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19D12" w14:textId="0A8C7FE0" w:rsidR="002E7C44" w:rsidRDefault="00FE7BA9" w:rsidP="00FE7BA9">
      <w:pPr>
        <w:pStyle w:val="FirstParagraph"/>
        <w:spacing w:before="0" w:after="0"/>
        <w:jc w:val="both"/>
        <w:rPr>
          <w:rFonts w:ascii="Times New Roman" w:hAnsi="Times New Roman" w:cs="Times New Roman"/>
          <w:b/>
          <w:bCs/>
          <w:sz w:val="36"/>
          <w:szCs w:val="36"/>
          <w:lang w:val="it-IT"/>
        </w:rPr>
      </w:pPr>
      <w:r w:rsidRPr="00FE7BA9">
        <w:rPr>
          <w:rFonts w:ascii="Times New Roman" w:hAnsi="Times New Roman" w:cs="Times New Roman"/>
          <w:b/>
          <w:bCs/>
          <w:sz w:val="36"/>
          <w:szCs w:val="36"/>
          <w:lang w:val="it-IT"/>
        </w:rPr>
        <w:t>La divulgazione istituzionale della giurisprudenza: ruolo e compiti dell’</w:t>
      </w:r>
      <w:r>
        <w:rPr>
          <w:rFonts w:ascii="Times New Roman" w:hAnsi="Times New Roman" w:cs="Times New Roman"/>
          <w:b/>
          <w:bCs/>
          <w:sz w:val="36"/>
          <w:szCs w:val="36"/>
          <w:lang w:val="it-IT"/>
        </w:rPr>
        <w:t>O</w:t>
      </w:r>
      <w:r w:rsidRPr="00FE7BA9">
        <w:rPr>
          <w:rFonts w:ascii="Times New Roman" w:hAnsi="Times New Roman" w:cs="Times New Roman"/>
          <w:b/>
          <w:bCs/>
          <w:sz w:val="36"/>
          <w:szCs w:val="36"/>
          <w:lang w:val="it-IT"/>
        </w:rPr>
        <w:t>rgano di autogoverno della Magistratura amministrativa</w:t>
      </w:r>
      <w:r w:rsidR="00631591" w:rsidRPr="00FE7BA9">
        <w:rPr>
          <w:rFonts w:ascii="Times New Roman" w:hAnsi="Times New Roman" w:cs="Times New Roman"/>
          <w:b/>
          <w:bCs/>
          <w:sz w:val="36"/>
          <w:szCs w:val="36"/>
          <w:lang w:val="it-IT"/>
        </w:rPr>
        <w:t>.</w:t>
      </w:r>
    </w:p>
    <w:p w14:paraId="4B127749" w14:textId="77777777" w:rsidR="00115A86" w:rsidRPr="00115A86" w:rsidRDefault="00115A86" w:rsidP="00115A86">
      <w:pPr>
        <w:pStyle w:val="Corpotesto"/>
        <w:rPr>
          <w:lang w:val="it-IT"/>
        </w:rPr>
      </w:pPr>
    </w:p>
    <w:p w14:paraId="5F3AF567" w14:textId="63FE330F" w:rsidR="00C47B89" w:rsidRDefault="00631591" w:rsidP="00631591">
      <w:pPr>
        <w:pStyle w:val="FirstParagraph"/>
        <w:jc w:val="both"/>
        <w:rPr>
          <w:rFonts w:ascii="Times New Roman" w:hAnsi="Times New Roman" w:cs="Times New Roman"/>
          <w:sz w:val="20"/>
          <w:szCs w:val="20"/>
          <w:lang w:val="it-IT"/>
        </w:rPr>
      </w:pPr>
      <w:r w:rsidRPr="00631591">
        <w:rPr>
          <w:rFonts w:ascii="Times New Roman" w:hAnsi="Times New Roman" w:cs="Times New Roman"/>
          <w:sz w:val="20"/>
          <w:szCs w:val="20"/>
          <w:lang w:val="it-IT"/>
        </w:rPr>
        <w:t>S</w:t>
      </w:r>
      <w:r w:rsidRPr="00631591">
        <w:rPr>
          <w:rFonts w:ascii="Times New Roman" w:hAnsi="Times New Roman" w:cs="Times New Roman"/>
          <w:smallCaps/>
          <w:sz w:val="20"/>
          <w:szCs w:val="20"/>
          <w:lang w:val="it-IT"/>
        </w:rPr>
        <w:t>ommario</w:t>
      </w:r>
      <w:r w:rsidRPr="00631591">
        <w:rPr>
          <w:rFonts w:ascii="Times New Roman" w:hAnsi="Times New Roman" w:cs="Times New Roman"/>
          <w:sz w:val="20"/>
          <w:szCs w:val="20"/>
          <w:lang w:val="it-IT"/>
        </w:rPr>
        <w:t xml:space="preserve">: 1. Saluti introduttivi e ringraziamenti. – 2. Precisazioni terminologiche: pubblicità, divulgazione e comunicazione del diritto giurisprudenziale. – </w:t>
      </w:r>
      <w:r w:rsidR="00B74DCE">
        <w:rPr>
          <w:rFonts w:ascii="Times New Roman" w:hAnsi="Times New Roman" w:cs="Times New Roman"/>
          <w:sz w:val="20"/>
          <w:szCs w:val="20"/>
          <w:lang w:val="it-IT"/>
        </w:rPr>
        <w:t>3</w:t>
      </w:r>
      <w:r w:rsidRPr="00631591">
        <w:rPr>
          <w:rFonts w:ascii="Times New Roman" w:hAnsi="Times New Roman" w:cs="Times New Roman"/>
          <w:sz w:val="20"/>
          <w:szCs w:val="20"/>
          <w:lang w:val="it-IT"/>
        </w:rPr>
        <w:t>. L</w:t>
      </w:r>
      <w:r w:rsidR="005612CE">
        <w:rPr>
          <w:rFonts w:ascii="Times New Roman" w:hAnsi="Times New Roman" w:cs="Times New Roman"/>
          <w:sz w:val="20"/>
          <w:szCs w:val="20"/>
          <w:lang w:val="it-IT"/>
        </w:rPr>
        <w:t>a</w:t>
      </w:r>
      <w:r w:rsidRPr="00631591">
        <w:rPr>
          <w:rFonts w:ascii="Times New Roman" w:hAnsi="Times New Roman" w:cs="Times New Roman"/>
          <w:sz w:val="20"/>
          <w:szCs w:val="20"/>
          <w:lang w:val="it-IT"/>
        </w:rPr>
        <w:t xml:space="preserve"> divulgazione della giurisprudenza amministrativa nella società dell’informazione</w:t>
      </w:r>
      <w:r w:rsidR="005612CE" w:rsidRPr="005612CE">
        <w:rPr>
          <w:rFonts w:ascii="Times New Roman" w:hAnsi="Times New Roman" w:cs="Times New Roman"/>
          <w:sz w:val="20"/>
          <w:szCs w:val="20"/>
          <w:lang w:val="it-IT"/>
        </w:rPr>
        <w:t>: il diritto giurisprudenziale amministrativo come “bene comune”</w:t>
      </w:r>
      <w:r w:rsidRPr="00631591">
        <w:rPr>
          <w:rFonts w:ascii="Times New Roman" w:hAnsi="Times New Roman" w:cs="Times New Roman"/>
          <w:sz w:val="20"/>
          <w:szCs w:val="20"/>
          <w:lang w:val="it-IT"/>
        </w:rPr>
        <w:t xml:space="preserve">. – </w:t>
      </w:r>
      <w:r w:rsidR="00B74DCE">
        <w:rPr>
          <w:rFonts w:ascii="Times New Roman" w:hAnsi="Times New Roman" w:cs="Times New Roman"/>
          <w:sz w:val="20"/>
          <w:szCs w:val="20"/>
          <w:lang w:val="it-IT"/>
        </w:rPr>
        <w:t>4</w:t>
      </w:r>
      <w:r w:rsidRPr="00631591">
        <w:rPr>
          <w:rFonts w:ascii="Times New Roman" w:hAnsi="Times New Roman" w:cs="Times New Roman"/>
          <w:sz w:val="20"/>
          <w:szCs w:val="20"/>
          <w:lang w:val="it-IT"/>
        </w:rPr>
        <w:t xml:space="preserve">. </w:t>
      </w:r>
      <w:r w:rsidR="005612CE">
        <w:rPr>
          <w:rFonts w:ascii="Times New Roman" w:hAnsi="Times New Roman" w:cs="Times New Roman"/>
          <w:sz w:val="20"/>
          <w:szCs w:val="20"/>
          <w:lang w:val="it-IT"/>
        </w:rPr>
        <w:t>Le funzioni</w:t>
      </w:r>
      <w:r w:rsidRPr="00631591">
        <w:rPr>
          <w:rFonts w:ascii="Times New Roman" w:hAnsi="Times New Roman" w:cs="Times New Roman"/>
          <w:sz w:val="20"/>
          <w:szCs w:val="20"/>
          <w:lang w:val="it-IT"/>
        </w:rPr>
        <w:t xml:space="preserve"> della divulgazione del diritto giurisprudenziale. – </w:t>
      </w:r>
      <w:r w:rsidR="00B74DCE">
        <w:rPr>
          <w:rFonts w:ascii="Times New Roman" w:hAnsi="Times New Roman" w:cs="Times New Roman"/>
          <w:sz w:val="20"/>
          <w:szCs w:val="20"/>
          <w:lang w:val="it-IT"/>
        </w:rPr>
        <w:t>5</w:t>
      </w:r>
      <w:r w:rsidRPr="00631591">
        <w:rPr>
          <w:rFonts w:ascii="Times New Roman" w:hAnsi="Times New Roman" w:cs="Times New Roman"/>
          <w:sz w:val="20"/>
          <w:szCs w:val="20"/>
          <w:lang w:val="it-IT"/>
        </w:rPr>
        <w:t xml:space="preserve">. Il ruolo del Consiglio di presidenza. La pubblicità dei provvedimenti giurisdizionali. – </w:t>
      </w:r>
      <w:r w:rsidR="00B74DCE">
        <w:rPr>
          <w:rFonts w:ascii="Times New Roman" w:hAnsi="Times New Roman" w:cs="Times New Roman"/>
          <w:sz w:val="20"/>
          <w:szCs w:val="20"/>
          <w:lang w:val="it-IT"/>
        </w:rPr>
        <w:t>6</w:t>
      </w:r>
      <w:r w:rsidRPr="00631591">
        <w:rPr>
          <w:rFonts w:ascii="Times New Roman" w:hAnsi="Times New Roman" w:cs="Times New Roman"/>
          <w:sz w:val="20"/>
          <w:szCs w:val="20"/>
          <w:lang w:val="it-IT"/>
        </w:rPr>
        <w:t xml:space="preserve">. Il C.p.g.a. e la divulgazione del diritto giurisprudenziale. – </w:t>
      </w:r>
      <w:r w:rsidR="00B74DCE">
        <w:rPr>
          <w:rFonts w:ascii="Times New Roman" w:hAnsi="Times New Roman" w:cs="Times New Roman"/>
          <w:sz w:val="20"/>
          <w:szCs w:val="20"/>
          <w:lang w:val="it-IT"/>
        </w:rPr>
        <w:t>7</w:t>
      </w:r>
      <w:r w:rsidRPr="00631591">
        <w:rPr>
          <w:rFonts w:ascii="Times New Roman" w:hAnsi="Times New Roman" w:cs="Times New Roman"/>
          <w:sz w:val="20"/>
          <w:szCs w:val="20"/>
          <w:lang w:val="it-IT"/>
        </w:rPr>
        <w:t xml:space="preserve">. L’Organo di autogoverno e la comunicazione della giurisprudenza amministrativa. – </w:t>
      </w:r>
      <w:r w:rsidR="00B74DCE">
        <w:rPr>
          <w:rFonts w:ascii="Times New Roman" w:hAnsi="Times New Roman" w:cs="Times New Roman"/>
          <w:sz w:val="20"/>
          <w:szCs w:val="20"/>
          <w:lang w:val="it-IT"/>
        </w:rPr>
        <w:t>8</w:t>
      </w:r>
      <w:r w:rsidRPr="00631591">
        <w:rPr>
          <w:rFonts w:ascii="Times New Roman" w:hAnsi="Times New Roman" w:cs="Times New Roman"/>
          <w:sz w:val="20"/>
          <w:szCs w:val="20"/>
          <w:lang w:val="it-IT"/>
        </w:rPr>
        <w:t xml:space="preserve">. </w:t>
      </w:r>
      <w:r w:rsidR="00F1052A" w:rsidRPr="00F1052A">
        <w:rPr>
          <w:rFonts w:ascii="Times New Roman" w:hAnsi="Times New Roman" w:cs="Times New Roman"/>
          <w:sz w:val="20"/>
          <w:szCs w:val="20"/>
          <w:lang w:val="it-IT"/>
        </w:rPr>
        <w:t>Qualche considerazione sull’uso dell’intelligenza artificiale nella Giustizia amministrativa.</w:t>
      </w:r>
      <w:r w:rsidRPr="00631591">
        <w:rPr>
          <w:rFonts w:ascii="Times New Roman" w:hAnsi="Times New Roman" w:cs="Times New Roman"/>
          <w:sz w:val="20"/>
          <w:szCs w:val="20"/>
          <w:lang w:val="it-IT"/>
        </w:rPr>
        <w:t xml:space="preserve"> – </w:t>
      </w:r>
      <w:r w:rsidR="00B74DCE">
        <w:rPr>
          <w:rFonts w:ascii="Times New Roman" w:hAnsi="Times New Roman" w:cs="Times New Roman"/>
          <w:sz w:val="20"/>
          <w:szCs w:val="20"/>
          <w:lang w:val="it-IT"/>
        </w:rPr>
        <w:t>9</w:t>
      </w:r>
      <w:r w:rsidRPr="00631591">
        <w:rPr>
          <w:rFonts w:ascii="Times New Roman" w:hAnsi="Times New Roman" w:cs="Times New Roman"/>
          <w:sz w:val="20"/>
          <w:szCs w:val="20"/>
          <w:lang w:val="it-IT"/>
        </w:rPr>
        <w:t>. Conclusioni.</w:t>
      </w:r>
    </w:p>
    <w:p w14:paraId="75352B8B" w14:textId="77777777" w:rsidR="00631591" w:rsidRPr="00631591" w:rsidRDefault="00631591" w:rsidP="00631591">
      <w:pPr>
        <w:pStyle w:val="Corpotesto"/>
        <w:rPr>
          <w:lang w:val="it-IT"/>
        </w:rPr>
      </w:pPr>
    </w:p>
    <w:p w14:paraId="49F0038B" w14:textId="3CFAD0FA" w:rsidR="00C47B89" w:rsidRPr="00E16DEB" w:rsidRDefault="00C47B89" w:rsidP="00455254">
      <w:pPr>
        <w:pStyle w:val="FirstParagraph"/>
        <w:spacing w:line="360" w:lineRule="auto"/>
        <w:jc w:val="both"/>
        <w:rPr>
          <w:rFonts w:ascii="Times New Roman" w:hAnsi="Times New Roman" w:cs="Times New Roman"/>
          <w:b/>
          <w:bCs/>
          <w:lang w:val="it-IT"/>
        </w:rPr>
      </w:pPr>
      <w:r w:rsidRPr="00E16DEB">
        <w:rPr>
          <w:rFonts w:ascii="Times New Roman" w:hAnsi="Times New Roman" w:cs="Times New Roman"/>
          <w:b/>
          <w:bCs/>
          <w:lang w:val="it-IT"/>
        </w:rPr>
        <w:t>1. Saluti introduttivi</w:t>
      </w:r>
      <w:r w:rsidR="00B74DCE">
        <w:rPr>
          <w:rFonts w:ascii="Times New Roman" w:hAnsi="Times New Roman" w:cs="Times New Roman"/>
          <w:b/>
          <w:bCs/>
          <w:lang w:val="it-IT"/>
        </w:rPr>
        <w:t>,</w:t>
      </w:r>
      <w:r w:rsidRPr="00E16DEB">
        <w:rPr>
          <w:rFonts w:ascii="Times New Roman" w:hAnsi="Times New Roman" w:cs="Times New Roman"/>
          <w:b/>
          <w:bCs/>
          <w:lang w:val="it-IT"/>
        </w:rPr>
        <w:t xml:space="preserve"> ringraziamenti</w:t>
      </w:r>
      <w:r w:rsidR="00B74DCE">
        <w:rPr>
          <w:rFonts w:ascii="Times New Roman" w:hAnsi="Times New Roman" w:cs="Times New Roman"/>
          <w:b/>
          <w:bCs/>
          <w:lang w:val="it-IT"/>
        </w:rPr>
        <w:t xml:space="preserve"> e premessa</w:t>
      </w:r>
      <w:r w:rsidRPr="00E16DEB">
        <w:rPr>
          <w:rFonts w:ascii="Times New Roman" w:hAnsi="Times New Roman" w:cs="Times New Roman"/>
          <w:b/>
          <w:bCs/>
          <w:lang w:val="it-IT"/>
        </w:rPr>
        <w:t>.</w:t>
      </w:r>
      <w:r w:rsidR="00E23EE7" w:rsidRPr="00E15F77">
        <w:rPr>
          <w:rStyle w:val="Rimandonotaapidipagina"/>
          <w:rFonts w:ascii="Times New Roman" w:hAnsi="Times New Roman" w:cs="Times New Roman"/>
          <w:bCs/>
          <w:lang w:val="it-IT"/>
        </w:rPr>
        <w:footnoteReference w:id="1"/>
      </w:r>
    </w:p>
    <w:p w14:paraId="74B411DB" w14:textId="21F187B6" w:rsidR="006F3ABC" w:rsidRDefault="006F3ABC" w:rsidP="002C0FEB">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Buon</w:t>
      </w:r>
      <w:r w:rsidR="00061AA2">
        <w:rPr>
          <w:rFonts w:ascii="Times New Roman" w:hAnsi="Times New Roman" w:cs="Times New Roman"/>
          <w:lang w:val="it-IT"/>
        </w:rPr>
        <w:t>giorno</w:t>
      </w:r>
      <w:r>
        <w:rPr>
          <w:rFonts w:ascii="Times New Roman" w:hAnsi="Times New Roman" w:cs="Times New Roman"/>
          <w:lang w:val="it-IT"/>
        </w:rPr>
        <w:t xml:space="preserve"> a tutti.</w:t>
      </w:r>
    </w:p>
    <w:p w14:paraId="1BC360C9" w14:textId="562C12E5" w:rsidR="002E7C44" w:rsidRDefault="006F3ABC" w:rsidP="002C0FEB">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 xml:space="preserve">All’inizio di </w:t>
      </w:r>
      <w:r w:rsidR="00177F45">
        <w:rPr>
          <w:rFonts w:ascii="Times New Roman" w:hAnsi="Times New Roman" w:cs="Times New Roman"/>
          <w:lang w:val="it-IT"/>
        </w:rPr>
        <w:t>qualunque</w:t>
      </w:r>
      <w:r>
        <w:rPr>
          <w:rFonts w:ascii="Times New Roman" w:hAnsi="Times New Roman" w:cs="Times New Roman"/>
          <w:lang w:val="it-IT"/>
        </w:rPr>
        <w:t xml:space="preserve"> relazione, in tutti i convegni, ogni relatore ringrazia gli organizzatori: è un ringraziamento dovuto, quasi di stile. </w:t>
      </w:r>
      <w:r w:rsidR="0087154D">
        <w:rPr>
          <w:rFonts w:ascii="Times New Roman" w:hAnsi="Times New Roman" w:cs="Times New Roman"/>
          <w:lang w:val="it-IT"/>
        </w:rPr>
        <w:t>I</w:t>
      </w:r>
      <w:r>
        <w:rPr>
          <w:rFonts w:ascii="Times New Roman" w:hAnsi="Times New Roman" w:cs="Times New Roman"/>
          <w:lang w:val="it-IT"/>
        </w:rPr>
        <w:t>n questo caso non è così: trovo veramente util</w:t>
      </w:r>
      <w:r w:rsidR="006D595E">
        <w:rPr>
          <w:rFonts w:ascii="Times New Roman" w:hAnsi="Times New Roman" w:cs="Times New Roman"/>
          <w:lang w:val="it-IT"/>
        </w:rPr>
        <w:t>i</w:t>
      </w:r>
      <w:r>
        <w:rPr>
          <w:rFonts w:ascii="Times New Roman" w:hAnsi="Times New Roman" w:cs="Times New Roman"/>
          <w:lang w:val="it-IT"/>
        </w:rPr>
        <w:t xml:space="preserve"> questi due giorni di Convegno ed estremamente interessanti </w:t>
      </w:r>
      <w:r w:rsidR="002C0FEB">
        <w:rPr>
          <w:rFonts w:ascii="Times New Roman" w:hAnsi="Times New Roman" w:cs="Times New Roman"/>
          <w:lang w:val="it-IT"/>
        </w:rPr>
        <w:t xml:space="preserve">gli argomenti </w:t>
      </w:r>
      <w:r>
        <w:rPr>
          <w:rFonts w:ascii="Times New Roman" w:hAnsi="Times New Roman" w:cs="Times New Roman"/>
          <w:lang w:val="it-IT"/>
        </w:rPr>
        <w:t xml:space="preserve">trattati; sicché </w:t>
      </w:r>
      <w:r w:rsidR="00782C2A">
        <w:rPr>
          <w:rFonts w:ascii="Times New Roman" w:hAnsi="Times New Roman" w:cs="Times New Roman"/>
          <w:lang w:val="it-IT"/>
        </w:rPr>
        <w:t xml:space="preserve">sono veramente sentiti </w:t>
      </w:r>
      <w:r>
        <w:rPr>
          <w:rFonts w:ascii="Times New Roman" w:hAnsi="Times New Roman" w:cs="Times New Roman"/>
          <w:lang w:val="it-IT"/>
        </w:rPr>
        <w:t xml:space="preserve">i ringraziamenti che rivolgo agli organizzatori e, </w:t>
      </w:r>
      <w:r w:rsidR="006C6CBE">
        <w:rPr>
          <w:rFonts w:ascii="Times New Roman" w:hAnsi="Times New Roman" w:cs="Times New Roman"/>
          <w:lang w:val="it-IT"/>
        </w:rPr>
        <w:t>quindi, all’Università degli Studi di Catania</w:t>
      </w:r>
      <w:r w:rsidR="0087154D">
        <w:rPr>
          <w:rFonts w:ascii="Times New Roman" w:hAnsi="Times New Roman" w:cs="Times New Roman"/>
          <w:lang w:val="it-IT"/>
        </w:rPr>
        <w:t>, nonché</w:t>
      </w:r>
      <w:r>
        <w:rPr>
          <w:rFonts w:ascii="Times New Roman" w:hAnsi="Times New Roman" w:cs="Times New Roman"/>
          <w:lang w:val="it-IT"/>
        </w:rPr>
        <w:t xml:space="preserve"> all’Ufficio studi e all’Ufficio massimario della Giustizia amministrativa, magistralmente diretti dal Presidente Carmine Volpe.</w:t>
      </w:r>
    </w:p>
    <w:p w14:paraId="289E6570" w14:textId="6CF4CCFF" w:rsidR="004C3B2F" w:rsidRDefault="002C29CC" w:rsidP="004A1BE9">
      <w:pPr>
        <w:pStyle w:val="Corpotesto"/>
        <w:spacing w:line="360" w:lineRule="auto"/>
        <w:ind w:firstLine="720"/>
        <w:jc w:val="both"/>
        <w:rPr>
          <w:rFonts w:ascii="Times New Roman" w:hAnsi="Times New Roman" w:cs="Times New Roman"/>
          <w:lang w:val="it-IT"/>
        </w:rPr>
      </w:pPr>
      <w:r>
        <w:rPr>
          <w:rFonts w:ascii="Times New Roman" w:hAnsi="Times New Roman" w:cs="Times New Roman"/>
          <w:lang w:val="it-IT"/>
        </w:rPr>
        <w:t>I</w:t>
      </w:r>
      <w:r w:rsidR="00455254">
        <w:rPr>
          <w:rFonts w:ascii="Times New Roman" w:hAnsi="Times New Roman" w:cs="Times New Roman"/>
          <w:lang w:val="it-IT"/>
        </w:rPr>
        <w:t xml:space="preserve">l titolo </w:t>
      </w:r>
      <w:r w:rsidR="00B74DCE">
        <w:rPr>
          <w:rFonts w:ascii="Times New Roman" w:hAnsi="Times New Roman" w:cs="Times New Roman"/>
          <w:lang w:val="it-IT"/>
        </w:rPr>
        <w:t>del</w:t>
      </w:r>
      <w:r w:rsidR="00E15F77">
        <w:rPr>
          <w:rFonts w:ascii="Times New Roman" w:hAnsi="Times New Roman" w:cs="Times New Roman"/>
          <w:lang w:val="it-IT"/>
        </w:rPr>
        <w:t>l’</w:t>
      </w:r>
      <w:r w:rsidR="00B74DCE">
        <w:rPr>
          <w:rFonts w:ascii="Times New Roman" w:hAnsi="Times New Roman" w:cs="Times New Roman"/>
          <w:lang w:val="it-IT"/>
        </w:rPr>
        <w:t xml:space="preserve">intervento </w:t>
      </w:r>
      <w:r w:rsidR="00061AA2" w:rsidRPr="00061AA2">
        <w:rPr>
          <w:rFonts w:ascii="Times New Roman" w:hAnsi="Times New Roman" w:cs="Times New Roman"/>
          <w:lang w:val="it-IT"/>
        </w:rPr>
        <w:t>si presta più letture</w:t>
      </w:r>
      <w:r w:rsidR="004A1BE9">
        <w:rPr>
          <w:rFonts w:ascii="Times New Roman" w:hAnsi="Times New Roman" w:cs="Times New Roman"/>
          <w:lang w:val="it-IT"/>
        </w:rPr>
        <w:t xml:space="preserve"> e a differenti approcci. In effetti, potrei parlarvi di molte cose</w:t>
      </w:r>
      <w:r>
        <w:rPr>
          <w:rFonts w:ascii="Times New Roman" w:hAnsi="Times New Roman" w:cs="Times New Roman"/>
          <w:lang w:val="it-IT"/>
        </w:rPr>
        <w:t>, ma – considerato il poco tempo che mi è stato concesso per “annoiarvi” – mi</w:t>
      </w:r>
      <w:r w:rsidR="004A1BE9">
        <w:rPr>
          <w:rFonts w:ascii="Times New Roman" w:hAnsi="Times New Roman" w:cs="Times New Roman"/>
          <w:lang w:val="it-IT"/>
        </w:rPr>
        <w:t xml:space="preserve"> </w:t>
      </w:r>
      <w:r>
        <w:rPr>
          <w:rFonts w:ascii="Times New Roman" w:hAnsi="Times New Roman" w:cs="Times New Roman"/>
          <w:lang w:val="it-IT"/>
        </w:rPr>
        <w:t xml:space="preserve">soffermerò </w:t>
      </w:r>
      <w:r w:rsidR="00B74DCE">
        <w:rPr>
          <w:rFonts w:ascii="Times New Roman" w:hAnsi="Times New Roman" w:cs="Times New Roman"/>
          <w:lang w:val="it-IT"/>
        </w:rPr>
        <w:t>su pochi aspetti; preciso fin d’ora</w:t>
      </w:r>
      <w:r w:rsidR="00F778CA">
        <w:rPr>
          <w:rFonts w:ascii="Times New Roman" w:hAnsi="Times New Roman" w:cs="Times New Roman"/>
          <w:lang w:val="it-IT"/>
        </w:rPr>
        <w:t xml:space="preserve">, </w:t>
      </w:r>
      <w:r w:rsidR="00B74DCE">
        <w:rPr>
          <w:rFonts w:ascii="Times New Roman" w:hAnsi="Times New Roman" w:cs="Times New Roman"/>
          <w:lang w:val="it-IT"/>
        </w:rPr>
        <w:t xml:space="preserve">come </w:t>
      </w:r>
      <w:r w:rsidR="00F778CA">
        <w:rPr>
          <w:rFonts w:ascii="Times New Roman" w:hAnsi="Times New Roman" w:cs="Times New Roman"/>
          <w:lang w:val="it-IT"/>
        </w:rPr>
        <w:t xml:space="preserve">doveroso </w:t>
      </w:r>
      <w:r w:rsidR="00F778CA" w:rsidRPr="00F778CA">
        <w:rPr>
          <w:rFonts w:ascii="Times New Roman" w:hAnsi="Times New Roman" w:cs="Times New Roman"/>
          <w:i/>
          <w:iCs/>
          <w:lang w:val="it-IT"/>
        </w:rPr>
        <w:t>disclaimer</w:t>
      </w:r>
      <w:r w:rsidR="00F778CA">
        <w:rPr>
          <w:rFonts w:ascii="Times New Roman" w:hAnsi="Times New Roman" w:cs="Times New Roman"/>
          <w:lang w:val="it-IT"/>
        </w:rPr>
        <w:t xml:space="preserve">, che </w:t>
      </w:r>
      <w:r w:rsidR="004A1BE9">
        <w:rPr>
          <w:rFonts w:ascii="Times New Roman" w:hAnsi="Times New Roman" w:cs="Times New Roman"/>
          <w:lang w:val="it-IT"/>
        </w:rPr>
        <w:t>esporrò uni</w:t>
      </w:r>
      <w:r w:rsidR="008D3B8B">
        <w:rPr>
          <w:rFonts w:ascii="Times New Roman" w:hAnsi="Times New Roman" w:cs="Times New Roman"/>
          <w:lang w:val="it-IT"/>
        </w:rPr>
        <w:t>camente le mie personali opinioni</w:t>
      </w:r>
      <w:r w:rsidR="00FA0669">
        <w:rPr>
          <w:rFonts w:ascii="Times New Roman" w:hAnsi="Times New Roman" w:cs="Times New Roman"/>
          <w:lang w:val="it-IT"/>
        </w:rPr>
        <w:t>,</w:t>
      </w:r>
      <w:r w:rsidR="004A1BE9">
        <w:rPr>
          <w:rFonts w:ascii="Times New Roman" w:hAnsi="Times New Roman" w:cs="Times New Roman"/>
          <w:lang w:val="it-IT"/>
        </w:rPr>
        <w:t xml:space="preserve"> in nessun</w:t>
      </w:r>
      <w:r w:rsidR="008D3B8B">
        <w:rPr>
          <w:rFonts w:ascii="Times New Roman" w:hAnsi="Times New Roman" w:cs="Times New Roman"/>
          <w:lang w:val="it-IT"/>
        </w:rPr>
        <w:t xml:space="preserve"> modo riferibil</w:t>
      </w:r>
      <w:r w:rsidR="004A1BE9">
        <w:rPr>
          <w:rFonts w:ascii="Times New Roman" w:hAnsi="Times New Roman" w:cs="Times New Roman"/>
          <w:lang w:val="it-IT"/>
        </w:rPr>
        <w:t>i</w:t>
      </w:r>
      <w:r w:rsidR="008D3B8B">
        <w:rPr>
          <w:rFonts w:ascii="Times New Roman" w:hAnsi="Times New Roman" w:cs="Times New Roman"/>
          <w:lang w:val="it-IT"/>
        </w:rPr>
        <w:t xml:space="preserve"> al Consiglio di presidenza</w:t>
      </w:r>
      <w:r w:rsidR="006C6CBE">
        <w:rPr>
          <w:rFonts w:ascii="Times New Roman" w:hAnsi="Times New Roman" w:cs="Times New Roman"/>
          <w:lang w:val="it-IT"/>
        </w:rPr>
        <w:t xml:space="preserve"> </w:t>
      </w:r>
      <w:r w:rsidR="003E09D6">
        <w:rPr>
          <w:rFonts w:ascii="Times New Roman" w:hAnsi="Times New Roman" w:cs="Times New Roman"/>
          <w:lang w:val="it-IT"/>
        </w:rPr>
        <w:t>della</w:t>
      </w:r>
      <w:r w:rsidR="006C6CBE">
        <w:rPr>
          <w:rFonts w:ascii="Times New Roman" w:hAnsi="Times New Roman" w:cs="Times New Roman"/>
          <w:lang w:val="it-IT"/>
        </w:rPr>
        <w:t xml:space="preserve"> Giustizia amministrativa, </w:t>
      </w:r>
      <w:r w:rsidR="003E09D6">
        <w:rPr>
          <w:rFonts w:ascii="Times New Roman" w:hAnsi="Times New Roman" w:cs="Times New Roman"/>
          <w:lang w:val="it-IT"/>
        </w:rPr>
        <w:t xml:space="preserve">C.p.g.a. in acronimo, </w:t>
      </w:r>
      <w:r w:rsidR="006C6CBE">
        <w:rPr>
          <w:rFonts w:ascii="Times New Roman" w:hAnsi="Times New Roman" w:cs="Times New Roman"/>
          <w:lang w:val="it-IT"/>
        </w:rPr>
        <w:t xml:space="preserve">Organo </w:t>
      </w:r>
      <w:r w:rsidR="003B31AA">
        <w:rPr>
          <w:rFonts w:ascii="Times New Roman" w:hAnsi="Times New Roman" w:cs="Times New Roman"/>
          <w:lang w:val="it-IT"/>
        </w:rPr>
        <w:t>a</w:t>
      </w:r>
      <w:r w:rsidR="008D3B8B">
        <w:rPr>
          <w:rFonts w:ascii="Times New Roman" w:hAnsi="Times New Roman" w:cs="Times New Roman"/>
          <w:lang w:val="it-IT"/>
        </w:rPr>
        <w:t xml:space="preserve">l quale </w:t>
      </w:r>
      <w:r w:rsidR="003B31AA">
        <w:rPr>
          <w:rFonts w:ascii="Times New Roman" w:hAnsi="Times New Roman" w:cs="Times New Roman"/>
          <w:lang w:val="it-IT"/>
        </w:rPr>
        <w:t>mi onoro di appartenere</w:t>
      </w:r>
      <w:r w:rsidR="008D3B8B">
        <w:rPr>
          <w:rFonts w:ascii="Times New Roman" w:hAnsi="Times New Roman" w:cs="Times New Roman"/>
          <w:lang w:val="it-IT"/>
        </w:rPr>
        <w:t xml:space="preserve">. </w:t>
      </w:r>
    </w:p>
    <w:p w14:paraId="2C97EDC9" w14:textId="77777777" w:rsidR="00BB7924" w:rsidRDefault="00BB7924" w:rsidP="004A1BE9">
      <w:pPr>
        <w:pStyle w:val="Corpotesto"/>
        <w:spacing w:line="360" w:lineRule="auto"/>
        <w:ind w:firstLine="720"/>
        <w:jc w:val="both"/>
        <w:rPr>
          <w:rFonts w:ascii="Times New Roman" w:hAnsi="Times New Roman" w:cs="Times New Roman"/>
          <w:lang w:val="it-IT"/>
        </w:rPr>
      </w:pPr>
    </w:p>
    <w:p w14:paraId="30892278" w14:textId="4196608F" w:rsidR="00D069EF" w:rsidRPr="006F3ABC" w:rsidRDefault="00B74DCE" w:rsidP="00D069EF">
      <w:pPr>
        <w:pStyle w:val="FirstParagraph"/>
        <w:spacing w:line="360" w:lineRule="auto"/>
        <w:jc w:val="both"/>
        <w:rPr>
          <w:rFonts w:ascii="Times New Roman" w:hAnsi="Times New Roman" w:cs="Times New Roman"/>
          <w:b/>
          <w:bCs/>
          <w:lang w:val="it-IT"/>
        </w:rPr>
      </w:pPr>
      <w:r>
        <w:rPr>
          <w:rFonts w:ascii="Times New Roman" w:hAnsi="Times New Roman" w:cs="Times New Roman"/>
          <w:b/>
          <w:bCs/>
          <w:lang w:val="it-IT"/>
        </w:rPr>
        <w:lastRenderedPageBreak/>
        <w:t>2</w:t>
      </w:r>
      <w:r w:rsidR="006F3ABC">
        <w:rPr>
          <w:rFonts w:ascii="Times New Roman" w:hAnsi="Times New Roman" w:cs="Times New Roman"/>
          <w:b/>
          <w:bCs/>
          <w:lang w:val="it-IT"/>
        </w:rPr>
        <w:t xml:space="preserve">. </w:t>
      </w:r>
      <w:r w:rsidR="00D069EF" w:rsidRPr="006F3ABC">
        <w:rPr>
          <w:rFonts w:ascii="Times New Roman" w:hAnsi="Times New Roman" w:cs="Times New Roman"/>
          <w:b/>
          <w:bCs/>
          <w:lang w:val="it-IT"/>
        </w:rPr>
        <w:t>P</w:t>
      </w:r>
      <w:r w:rsidR="00D069EF">
        <w:rPr>
          <w:rFonts w:ascii="Times New Roman" w:hAnsi="Times New Roman" w:cs="Times New Roman"/>
          <w:b/>
          <w:bCs/>
          <w:lang w:val="it-IT"/>
        </w:rPr>
        <w:t>recisazioni terminologiche: p</w:t>
      </w:r>
      <w:r w:rsidR="00D069EF" w:rsidRPr="006F3ABC">
        <w:rPr>
          <w:rFonts w:ascii="Times New Roman" w:hAnsi="Times New Roman" w:cs="Times New Roman"/>
          <w:b/>
          <w:bCs/>
          <w:lang w:val="it-IT"/>
        </w:rPr>
        <w:t>ubblicità,</w:t>
      </w:r>
      <w:r w:rsidR="00D069EF">
        <w:rPr>
          <w:rFonts w:ascii="Times New Roman" w:hAnsi="Times New Roman" w:cs="Times New Roman"/>
          <w:b/>
          <w:bCs/>
          <w:lang w:val="it-IT"/>
        </w:rPr>
        <w:t xml:space="preserve"> </w:t>
      </w:r>
      <w:r w:rsidR="00D069EF" w:rsidRPr="006F3ABC">
        <w:rPr>
          <w:rFonts w:ascii="Times New Roman" w:hAnsi="Times New Roman" w:cs="Times New Roman"/>
          <w:b/>
          <w:bCs/>
          <w:lang w:val="it-IT"/>
        </w:rPr>
        <w:t>divulgazione e comunicazione del diritto giurisprudenziale</w:t>
      </w:r>
      <w:r w:rsidR="00D069EF">
        <w:rPr>
          <w:rFonts w:ascii="Times New Roman" w:hAnsi="Times New Roman" w:cs="Times New Roman"/>
          <w:b/>
          <w:bCs/>
          <w:lang w:val="it-IT"/>
        </w:rPr>
        <w:t>.</w:t>
      </w:r>
    </w:p>
    <w:p w14:paraId="003CCB5F" w14:textId="3D03DFEC" w:rsidR="00D069EF" w:rsidRDefault="009F0F23" w:rsidP="00B11263">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 xml:space="preserve">Onde </w:t>
      </w:r>
      <w:r w:rsidR="002771DC">
        <w:rPr>
          <w:rFonts w:ascii="Times New Roman" w:hAnsi="Times New Roman" w:cs="Times New Roman"/>
          <w:lang w:val="it-IT"/>
        </w:rPr>
        <w:t>spiegare le ragioni del coinvolgimento istituzionale de</w:t>
      </w:r>
      <w:r w:rsidR="00D069EF">
        <w:rPr>
          <w:rFonts w:ascii="Times New Roman" w:hAnsi="Times New Roman" w:cs="Times New Roman"/>
          <w:lang w:val="it-IT"/>
        </w:rPr>
        <w:t>l Consiglio di presidenza</w:t>
      </w:r>
      <w:r w:rsidR="00B11263">
        <w:rPr>
          <w:rFonts w:ascii="Times New Roman" w:hAnsi="Times New Roman" w:cs="Times New Roman"/>
          <w:lang w:val="it-IT"/>
        </w:rPr>
        <w:t xml:space="preserve"> nella divulgazione della giurisprudenza amministrativa</w:t>
      </w:r>
      <w:r w:rsidR="001E4F0F">
        <w:rPr>
          <w:rStyle w:val="Rimandonotaapidipagina"/>
          <w:rFonts w:ascii="Times New Roman" w:hAnsi="Times New Roman" w:cs="Times New Roman"/>
          <w:lang w:val="it-IT"/>
        </w:rPr>
        <w:footnoteReference w:id="2"/>
      </w:r>
      <w:r w:rsidR="00D069EF">
        <w:rPr>
          <w:rFonts w:ascii="Times New Roman" w:hAnsi="Times New Roman" w:cs="Times New Roman"/>
          <w:lang w:val="it-IT"/>
        </w:rPr>
        <w:t xml:space="preserve">, </w:t>
      </w:r>
      <w:r w:rsidR="00BE1842">
        <w:rPr>
          <w:rFonts w:ascii="Times New Roman" w:hAnsi="Times New Roman" w:cs="Times New Roman"/>
          <w:lang w:val="it-IT"/>
        </w:rPr>
        <w:t>è necessario</w:t>
      </w:r>
      <w:r w:rsidR="00B11263">
        <w:rPr>
          <w:rFonts w:ascii="Times New Roman" w:hAnsi="Times New Roman" w:cs="Times New Roman"/>
          <w:lang w:val="it-IT"/>
        </w:rPr>
        <w:t>, dapprima,</w:t>
      </w:r>
      <w:r w:rsidR="002771DC">
        <w:rPr>
          <w:rFonts w:ascii="Times New Roman" w:hAnsi="Times New Roman" w:cs="Times New Roman"/>
          <w:lang w:val="it-IT"/>
        </w:rPr>
        <w:t xml:space="preserve"> </w:t>
      </w:r>
      <w:r w:rsidR="00BE1842">
        <w:rPr>
          <w:rFonts w:ascii="Times New Roman" w:hAnsi="Times New Roman" w:cs="Times New Roman"/>
          <w:lang w:val="it-IT"/>
        </w:rPr>
        <w:t xml:space="preserve">svolgere </w:t>
      </w:r>
      <w:r w:rsidR="00D069EF">
        <w:rPr>
          <w:rFonts w:ascii="Times New Roman" w:hAnsi="Times New Roman" w:cs="Times New Roman"/>
          <w:lang w:val="it-IT"/>
        </w:rPr>
        <w:t xml:space="preserve">alcune precisazioni preliminari </w:t>
      </w:r>
      <w:r>
        <w:rPr>
          <w:rFonts w:ascii="Times New Roman" w:hAnsi="Times New Roman" w:cs="Times New Roman"/>
          <w:lang w:val="it-IT"/>
        </w:rPr>
        <w:t xml:space="preserve">di carattere terminologico </w:t>
      </w:r>
      <w:r w:rsidR="00D069EF">
        <w:rPr>
          <w:rFonts w:ascii="Times New Roman" w:hAnsi="Times New Roman" w:cs="Times New Roman"/>
          <w:lang w:val="it-IT"/>
        </w:rPr>
        <w:t xml:space="preserve">e, poi, </w:t>
      </w:r>
      <w:r w:rsidR="003B31AA">
        <w:rPr>
          <w:rFonts w:ascii="Times New Roman" w:hAnsi="Times New Roman" w:cs="Times New Roman"/>
          <w:lang w:val="it-IT"/>
        </w:rPr>
        <w:t xml:space="preserve">occorre </w:t>
      </w:r>
      <w:r>
        <w:rPr>
          <w:rFonts w:ascii="Times New Roman" w:hAnsi="Times New Roman" w:cs="Times New Roman"/>
          <w:lang w:val="it-IT"/>
        </w:rPr>
        <w:t xml:space="preserve">tratteggiare </w:t>
      </w:r>
      <w:r w:rsidR="003B31AA">
        <w:rPr>
          <w:rFonts w:ascii="Times New Roman" w:hAnsi="Times New Roman" w:cs="Times New Roman"/>
          <w:lang w:val="it-IT"/>
        </w:rPr>
        <w:t xml:space="preserve">brevemente il </w:t>
      </w:r>
      <w:r w:rsidR="00D069EF">
        <w:rPr>
          <w:rFonts w:ascii="Times New Roman" w:hAnsi="Times New Roman" w:cs="Times New Roman"/>
          <w:lang w:val="it-IT"/>
        </w:rPr>
        <w:t>contesto</w:t>
      </w:r>
      <w:r w:rsidR="003B31AA">
        <w:rPr>
          <w:rFonts w:ascii="Times New Roman" w:hAnsi="Times New Roman" w:cs="Times New Roman"/>
          <w:lang w:val="it-IT"/>
        </w:rPr>
        <w:t xml:space="preserve"> in cui la divulgazione istituzionale si inserisce</w:t>
      </w:r>
      <w:r w:rsidR="00D069EF">
        <w:rPr>
          <w:rFonts w:ascii="Times New Roman" w:hAnsi="Times New Roman" w:cs="Times New Roman"/>
          <w:lang w:val="it-IT"/>
        </w:rPr>
        <w:t>.</w:t>
      </w:r>
    </w:p>
    <w:p w14:paraId="17FC1BA8" w14:textId="79AB4276" w:rsidR="00D069EF" w:rsidRPr="006F3ABC" w:rsidRDefault="00D069EF" w:rsidP="00BE1842">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 xml:space="preserve">Con riguardo alle precisazioni terminologiche, </w:t>
      </w:r>
      <w:r w:rsidR="009F0F23">
        <w:rPr>
          <w:rFonts w:ascii="Times New Roman" w:hAnsi="Times New Roman" w:cs="Times New Roman"/>
          <w:lang w:val="it-IT"/>
        </w:rPr>
        <w:t xml:space="preserve">è importante </w:t>
      </w:r>
      <w:r w:rsidRPr="006F3ABC">
        <w:rPr>
          <w:rFonts w:ascii="Times New Roman" w:hAnsi="Times New Roman" w:cs="Times New Roman"/>
          <w:lang w:val="it-IT"/>
        </w:rPr>
        <w:t>distinguere</w:t>
      </w:r>
      <w:r w:rsidR="009F0F23">
        <w:rPr>
          <w:rFonts w:ascii="Times New Roman" w:hAnsi="Times New Roman" w:cs="Times New Roman"/>
          <w:lang w:val="it-IT"/>
        </w:rPr>
        <w:t>, ai fini di una esatta impostazione delle questioni,</w:t>
      </w:r>
      <w:r w:rsidRPr="006F3ABC">
        <w:rPr>
          <w:rFonts w:ascii="Times New Roman" w:hAnsi="Times New Roman" w:cs="Times New Roman"/>
          <w:lang w:val="it-IT"/>
        </w:rPr>
        <w:t xml:space="preserve"> tra </w:t>
      </w:r>
      <w:r w:rsidR="00BE1842">
        <w:rPr>
          <w:rFonts w:ascii="Times New Roman" w:hAnsi="Times New Roman" w:cs="Times New Roman"/>
          <w:lang w:val="it-IT"/>
        </w:rPr>
        <w:t>“</w:t>
      </w:r>
      <w:r w:rsidR="009F0F23">
        <w:rPr>
          <w:rFonts w:ascii="Times New Roman" w:hAnsi="Times New Roman" w:cs="Times New Roman"/>
          <w:lang w:val="it-IT"/>
        </w:rPr>
        <w:t>pubblicità</w:t>
      </w:r>
      <w:r w:rsidR="00BE1842">
        <w:rPr>
          <w:rFonts w:ascii="Times New Roman" w:hAnsi="Times New Roman" w:cs="Times New Roman"/>
          <w:lang w:val="it-IT"/>
        </w:rPr>
        <w:t>”</w:t>
      </w:r>
      <w:r w:rsidR="009F0F23">
        <w:rPr>
          <w:rFonts w:ascii="Times New Roman" w:hAnsi="Times New Roman" w:cs="Times New Roman"/>
          <w:lang w:val="it-IT"/>
        </w:rPr>
        <w:t xml:space="preserve">, </w:t>
      </w:r>
      <w:r w:rsidR="00BE1842">
        <w:rPr>
          <w:rFonts w:ascii="Times New Roman" w:hAnsi="Times New Roman" w:cs="Times New Roman"/>
          <w:lang w:val="it-IT"/>
        </w:rPr>
        <w:t>“</w:t>
      </w:r>
      <w:r w:rsidR="009F0F23">
        <w:rPr>
          <w:rFonts w:ascii="Times New Roman" w:hAnsi="Times New Roman" w:cs="Times New Roman"/>
          <w:lang w:val="it-IT"/>
        </w:rPr>
        <w:t xml:space="preserve">divulgazione </w:t>
      </w:r>
      <w:r w:rsidR="00BE1842">
        <w:rPr>
          <w:rFonts w:ascii="Times New Roman" w:hAnsi="Times New Roman" w:cs="Times New Roman"/>
          <w:lang w:val="it-IT"/>
        </w:rPr>
        <w:t xml:space="preserve">in senso stretto” </w:t>
      </w:r>
      <w:r w:rsidR="009F0F23">
        <w:rPr>
          <w:rFonts w:ascii="Times New Roman" w:hAnsi="Times New Roman" w:cs="Times New Roman"/>
          <w:lang w:val="it-IT"/>
        </w:rPr>
        <w:t xml:space="preserve">e </w:t>
      </w:r>
      <w:r w:rsidR="00BE1842">
        <w:rPr>
          <w:rFonts w:ascii="Times New Roman" w:hAnsi="Times New Roman" w:cs="Times New Roman"/>
          <w:lang w:val="it-IT"/>
        </w:rPr>
        <w:t>“</w:t>
      </w:r>
      <w:r w:rsidR="009F0F23">
        <w:rPr>
          <w:rFonts w:ascii="Times New Roman" w:hAnsi="Times New Roman" w:cs="Times New Roman"/>
          <w:lang w:val="it-IT"/>
        </w:rPr>
        <w:t>comunicazione</w:t>
      </w:r>
      <w:r w:rsidR="00BE1842">
        <w:rPr>
          <w:rFonts w:ascii="Times New Roman" w:hAnsi="Times New Roman" w:cs="Times New Roman"/>
          <w:lang w:val="it-IT"/>
        </w:rPr>
        <w:t>”</w:t>
      </w:r>
      <w:r w:rsidR="009F0F23">
        <w:rPr>
          <w:rFonts w:ascii="Times New Roman" w:hAnsi="Times New Roman" w:cs="Times New Roman"/>
          <w:lang w:val="it-IT"/>
        </w:rPr>
        <w:t xml:space="preserve"> del diritto giurisprudenziale amministrativo; i tre </w:t>
      </w:r>
      <w:r w:rsidR="003B31AA">
        <w:rPr>
          <w:rFonts w:ascii="Times New Roman" w:hAnsi="Times New Roman" w:cs="Times New Roman"/>
          <w:lang w:val="it-IT"/>
        </w:rPr>
        <w:t xml:space="preserve">ambiti </w:t>
      </w:r>
      <w:r w:rsidR="009F0F23">
        <w:rPr>
          <w:rFonts w:ascii="Times New Roman" w:hAnsi="Times New Roman" w:cs="Times New Roman"/>
          <w:lang w:val="it-IT"/>
        </w:rPr>
        <w:t>concett</w:t>
      </w:r>
      <w:r w:rsidR="003B31AA">
        <w:rPr>
          <w:rFonts w:ascii="Times New Roman" w:hAnsi="Times New Roman" w:cs="Times New Roman"/>
          <w:lang w:val="it-IT"/>
        </w:rPr>
        <w:t>ual</w:t>
      </w:r>
      <w:r w:rsidR="009F0F23">
        <w:rPr>
          <w:rFonts w:ascii="Times New Roman" w:hAnsi="Times New Roman" w:cs="Times New Roman"/>
          <w:lang w:val="it-IT"/>
        </w:rPr>
        <w:t>i, infatti, s</w:t>
      </w:r>
      <w:r w:rsidR="0057260E">
        <w:rPr>
          <w:rFonts w:ascii="Times New Roman" w:hAnsi="Times New Roman" w:cs="Times New Roman"/>
          <w:lang w:val="it-IT"/>
        </w:rPr>
        <w:t xml:space="preserve">ono </w:t>
      </w:r>
      <w:r w:rsidR="003B31AA">
        <w:rPr>
          <w:rFonts w:ascii="Times New Roman" w:hAnsi="Times New Roman" w:cs="Times New Roman"/>
          <w:lang w:val="it-IT"/>
        </w:rPr>
        <w:t xml:space="preserve">tra loro </w:t>
      </w:r>
      <w:r w:rsidR="009F0F23">
        <w:rPr>
          <w:rFonts w:ascii="Times New Roman" w:hAnsi="Times New Roman" w:cs="Times New Roman"/>
          <w:lang w:val="it-IT"/>
        </w:rPr>
        <w:t>finitimi</w:t>
      </w:r>
      <w:r w:rsidR="0057260E">
        <w:rPr>
          <w:rFonts w:ascii="Times New Roman" w:hAnsi="Times New Roman" w:cs="Times New Roman"/>
          <w:lang w:val="it-IT"/>
        </w:rPr>
        <w:t xml:space="preserve">, ma </w:t>
      </w:r>
      <w:r w:rsidR="003B31AA">
        <w:rPr>
          <w:rFonts w:ascii="Times New Roman" w:hAnsi="Times New Roman" w:cs="Times New Roman"/>
          <w:lang w:val="it-IT"/>
        </w:rPr>
        <w:t xml:space="preserve">ben </w:t>
      </w:r>
      <w:r w:rsidR="0057260E">
        <w:rPr>
          <w:rFonts w:ascii="Times New Roman" w:hAnsi="Times New Roman" w:cs="Times New Roman"/>
          <w:lang w:val="it-IT"/>
        </w:rPr>
        <w:t xml:space="preserve">distinti, sebbene </w:t>
      </w:r>
      <w:r w:rsidR="00BE1842">
        <w:rPr>
          <w:rFonts w:ascii="Times New Roman" w:hAnsi="Times New Roman" w:cs="Times New Roman"/>
          <w:lang w:val="it-IT"/>
        </w:rPr>
        <w:t>tutti riconducibili all’idea generale di “divulgazione</w:t>
      </w:r>
      <w:r w:rsidR="003B31AA">
        <w:rPr>
          <w:rFonts w:ascii="Times New Roman" w:hAnsi="Times New Roman" w:cs="Times New Roman"/>
          <w:lang w:val="it-IT"/>
        </w:rPr>
        <w:t xml:space="preserve"> istituzionale</w:t>
      </w:r>
      <w:r w:rsidR="00BE1842">
        <w:rPr>
          <w:rFonts w:ascii="Times New Roman" w:hAnsi="Times New Roman" w:cs="Times New Roman"/>
          <w:lang w:val="it-IT"/>
        </w:rPr>
        <w:t>”</w:t>
      </w:r>
      <w:r w:rsidR="0057260E">
        <w:rPr>
          <w:rFonts w:ascii="Times New Roman" w:hAnsi="Times New Roman" w:cs="Times New Roman"/>
          <w:lang w:val="it-IT"/>
        </w:rPr>
        <w:t xml:space="preserve"> e tutti lambiti dalle competenze del C.p.g.a.</w:t>
      </w:r>
    </w:p>
    <w:p w14:paraId="3DBDA923" w14:textId="7BA9DDEA" w:rsidR="00D069EF" w:rsidRPr="006F3ABC" w:rsidRDefault="009F0F23" w:rsidP="00BE1842">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Il primo termine, “</w:t>
      </w:r>
      <w:r w:rsidR="00D069EF" w:rsidRPr="006F3ABC">
        <w:rPr>
          <w:rFonts w:ascii="Times New Roman" w:hAnsi="Times New Roman" w:cs="Times New Roman"/>
          <w:lang w:val="it-IT"/>
        </w:rPr>
        <w:t>pubblicità</w:t>
      </w:r>
      <w:r>
        <w:rPr>
          <w:rFonts w:ascii="Times New Roman" w:hAnsi="Times New Roman" w:cs="Times New Roman"/>
          <w:lang w:val="it-IT"/>
        </w:rPr>
        <w:t xml:space="preserve">”, </w:t>
      </w:r>
      <w:r w:rsidR="00D069EF" w:rsidRPr="006F3ABC">
        <w:rPr>
          <w:rFonts w:ascii="Times New Roman" w:hAnsi="Times New Roman" w:cs="Times New Roman"/>
          <w:lang w:val="it-IT"/>
        </w:rPr>
        <w:t>attiene al principio generale di conoscibilità de</w:t>
      </w:r>
      <w:r w:rsidR="00EB1507">
        <w:rPr>
          <w:rFonts w:ascii="Times New Roman" w:hAnsi="Times New Roman" w:cs="Times New Roman"/>
          <w:lang w:val="it-IT"/>
        </w:rPr>
        <w:t>i provvedimenti giurisdizionali</w:t>
      </w:r>
      <w:r w:rsidR="00D069EF" w:rsidRPr="006F3ABC">
        <w:rPr>
          <w:rFonts w:ascii="Times New Roman" w:hAnsi="Times New Roman" w:cs="Times New Roman"/>
          <w:lang w:val="it-IT"/>
        </w:rPr>
        <w:t>,</w:t>
      </w:r>
      <w:r w:rsidR="00D069EF">
        <w:rPr>
          <w:rFonts w:ascii="Times New Roman" w:hAnsi="Times New Roman" w:cs="Times New Roman"/>
          <w:lang w:val="it-IT"/>
        </w:rPr>
        <w:t xml:space="preserve"> </w:t>
      </w:r>
      <w:r>
        <w:rPr>
          <w:rFonts w:ascii="Times New Roman" w:hAnsi="Times New Roman" w:cs="Times New Roman"/>
          <w:lang w:val="it-IT"/>
        </w:rPr>
        <w:t xml:space="preserve">che promana dall’art. </w:t>
      </w:r>
      <w:r w:rsidR="002E5F4A">
        <w:rPr>
          <w:rFonts w:ascii="Times New Roman" w:hAnsi="Times New Roman" w:cs="Times New Roman"/>
          <w:lang w:val="it-IT"/>
        </w:rPr>
        <w:t>101</w:t>
      </w:r>
      <w:r w:rsidR="00E15F77">
        <w:rPr>
          <w:rFonts w:ascii="Times New Roman" w:hAnsi="Times New Roman" w:cs="Times New Roman"/>
          <w:lang w:val="it-IT"/>
        </w:rPr>
        <w:t>, primo comma,</w:t>
      </w:r>
      <w:r w:rsidR="002E5F4A">
        <w:rPr>
          <w:rFonts w:ascii="Times New Roman" w:hAnsi="Times New Roman" w:cs="Times New Roman"/>
          <w:lang w:val="it-IT"/>
        </w:rPr>
        <w:t xml:space="preserve"> Cost., secondo cui </w:t>
      </w:r>
      <w:r w:rsidR="002E5F4A" w:rsidRPr="002E5F4A">
        <w:rPr>
          <w:rFonts w:ascii="Times New Roman" w:hAnsi="Times New Roman" w:cs="Times New Roman"/>
          <w:i/>
          <w:lang w:val="it-IT"/>
        </w:rPr>
        <w:t>«[l]a giustizia è amministrata in nome del popolo»</w:t>
      </w:r>
      <w:r w:rsidR="002E5F4A">
        <w:rPr>
          <w:rFonts w:ascii="Times New Roman" w:hAnsi="Times New Roman" w:cs="Times New Roman"/>
          <w:lang w:val="it-IT"/>
        </w:rPr>
        <w:t xml:space="preserve">; ebbene, se la giurisdizione è, come effettivamente è, </w:t>
      </w:r>
      <w:r w:rsidR="00BE1842">
        <w:rPr>
          <w:rFonts w:ascii="Times New Roman" w:hAnsi="Times New Roman" w:cs="Times New Roman"/>
          <w:lang w:val="it-IT"/>
        </w:rPr>
        <w:t xml:space="preserve">una </w:t>
      </w:r>
      <w:r w:rsidR="002E5F4A">
        <w:rPr>
          <w:rFonts w:ascii="Times New Roman" w:hAnsi="Times New Roman" w:cs="Times New Roman"/>
          <w:lang w:val="it-IT"/>
        </w:rPr>
        <w:t xml:space="preserve">funzione sovrana, allora è </w:t>
      </w:r>
      <w:r w:rsidR="00BE1842">
        <w:rPr>
          <w:rFonts w:ascii="Times New Roman" w:hAnsi="Times New Roman" w:cs="Times New Roman"/>
          <w:lang w:val="it-IT"/>
        </w:rPr>
        <w:t>doveroso</w:t>
      </w:r>
      <w:r w:rsidR="002E5F4A">
        <w:rPr>
          <w:rFonts w:ascii="Times New Roman" w:hAnsi="Times New Roman" w:cs="Times New Roman"/>
          <w:lang w:val="it-IT"/>
        </w:rPr>
        <w:t xml:space="preserve"> che</w:t>
      </w:r>
      <w:r w:rsidR="00BE1842">
        <w:rPr>
          <w:rFonts w:ascii="Times New Roman" w:hAnsi="Times New Roman" w:cs="Times New Roman"/>
          <w:lang w:val="it-IT"/>
        </w:rPr>
        <w:t xml:space="preserve">, tramite la pubblicità delle pronunce giudiziarie, </w:t>
      </w:r>
      <w:r w:rsidR="002E5F4A">
        <w:rPr>
          <w:rFonts w:ascii="Times New Roman" w:hAnsi="Times New Roman" w:cs="Times New Roman"/>
          <w:lang w:val="it-IT"/>
        </w:rPr>
        <w:t xml:space="preserve">si renda conto al Sovrano, cioè al Popolo Italiano, di come la giurisdizione sia esercitata. La pubblicità delle </w:t>
      </w:r>
      <w:r w:rsidR="003B31AA">
        <w:rPr>
          <w:rFonts w:ascii="Times New Roman" w:hAnsi="Times New Roman" w:cs="Times New Roman"/>
          <w:lang w:val="it-IT"/>
        </w:rPr>
        <w:t xml:space="preserve">nostre </w:t>
      </w:r>
      <w:r w:rsidR="002E5F4A">
        <w:rPr>
          <w:rFonts w:ascii="Times New Roman" w:hAnsi="Times New Roman" w:cs="Times New Roman"/>
          <w:lang w:val="it-IT"/>
        </w:rPr>
        <w:t>decisioni è</w:t>
      </w:r>
      <w:r w:rsidR="00782C2A">
        <w:rPr>
          <w:rFonts w:ascii="Times New Roman" w:hAnsi="Times New Roman" w:cs="Times New Roman"/>
          <w:lang w:val="it-IT"/>
        </w:rPr>
        <w:t>, d’altronde,</w:t>
      </w:r>
      <w:r w:rsidR="002E5F4A">
        <w:rPr>
          <w:rFonts w:ascii="Times New Roman" w:hAnsi="Times New Roman" w:cs="Times New Roman"/>
          <w:lang w:val="it-IT"/>
        </w:rPr>
        <w:t xml:space="preserve"> </w:t>
      </w:r>
      <w:r w:rsidR="003B31AA">
        <w:rPr>
          <w:rFonts w:ascii="Times New Roman" w:hAnsi="Times New Roman" w:cs="Times New Roman"/>
          <w:lang w:val="it-IT"/>
        </w:rPr>
        <w:t xml:space="preserve">oggetto di </w:t>
      </w:r>
      <w:r w:rsidR="00A43350">
        <w:rPr>
          <w:rFonts w:ascii="Times New Roman" w:hAnsi="Times New Roman" w:cs="Times New Roman"/>
          <w:lang w:val="it-IT"/>
        </w:rPr>
        <w:t>attenzione</w:t>
      </w:r>
      <w:r w:rsidR="003B31AA">
        <w:rPr>
          <w:rFonts w:ascii="Times New Roman" w:hAnsi="Times New Roman" w:cs="Times New Roman"/>
          <w:lang w:val="it-IT"/>
        </w:rPr>
        <w:t xml:space="preserve"> da parte dell’ordinamento positivo, giacché per tutti </w:t>
      </w:r>
      <w:r w:rsidR="002E5F4A">
        <w:rPr>
          <w:rFonts w:ascii="Times New Roman" w:hAnsi="Times New Roman" w:cs="Times New Roman"/>
          <w:lang w:val="it-IT"/>
        </w:rPr>
        <w:t>i provvedimenti della Giustizia amministrativa</w:t>
      </w:r>
      <w:r w:rsidR="00CD31FC">
        <w:rPr>
          <w:rFonts w:ascii="Times New Roman" w:hAnsi="Times New Roman" w:cs="Times New Roman"/>
          <w:lang w:val="it-IT"/>
        </w:rPr>
        <w:t>,</w:t>
      </w:r>
      <w:r w:rsidR="002E5F4A">
        <w:rPr>
          <w:rFonts w:ascii="Times New Roman" w:hAnsi="Times New Roman" w:cs="Times New Roman"/>
          <w:lang w:val="it-IT"/>
        </w:rPr>
        <w:t xml:space="preserve"> e </w:t>
      </w:r>
      <w:r w:rsidR="00BE1842">
        <w:rPr>
          <w:rFonts w:ascii="Times New Roman" w:hAnsi="Times New Roman" w:cs="Times New Roman"/>
          <w:lang w:val="it-IT"/>
        </w:rPr>
        <w:t xml:space="preserve">pure per quelli </w:t>
      </w:r>
      <w:r w:rsidR="002E5F4A">
        <w:rPr>
          <w:rFonts w:ascii="Times New Roman" w:hAnsi="Times New Roman" w:cs="Times New Roman"/>
          <w:lang w:val="it-IT"/>
        </w:rPr>
        <w:t xml:space="preserve">della Corte dei conti, </w:t>
      </w:r>
      <w:r w:rsidR="003B31AA">
        <w:rPr>
          <w:rFonts w:ascii="Times New Roman" w:hAnsi="Times New Roman" w:cs="Times New Roman"/>
          <w:lang w:val="it-IT"/>
        </w:rPr>
        <w:t>è prevista</w:t>
      </w:r>
      <w:r w:rsidR="002E5F4A">
        <w:rPr>
          <w:rFonts w:ascii="Times New Roman" w:hAnsi="Times New Roman" w:cs="Times New Roman"/>
          <w:lang w:val="it-IT"/>
        </w:rPr>
        <w:t xml:space="preserve">, </w:t>
      </w:r>
      <w:r w:rsidR="001E2C8D">
        <w:rPr>
          <w:rFonts w:ascii="Times New Roman" w:hAnsi="Times New Roman" w:cs="Times New Roman"/>
          <w:lang w:val="it-IT"/>
        </w:rPr>
        <w:t xml:space="preserve">in aggiunta al deposito in segreteria </w:t>
      </w:r>
      <w:r w:rsidR="003B31AA">
        <w:rPr>
          <w:rFonts w:ascii="Times New Roman" w:hAnsi="Times New Roman" w:cs="Times New Roman"/>
          <w:lang w:val="it-IT"/>
        </w:rPr>
        <w:t>di cui all’art.</w:t>
      </w:r>
      <w:r w:rsidR="001E2C8D">
        <w:rPr>
          <w:rFonts w:ascii="Times New Roman" w:hAnsi="Times New Roman" w:cs="Times New Roman"/>
          <w:lang w:val="it-IT"/>
        </w:rPr>
        <w:t xml:space="preserve"> </w:t>
      </w:r>
      <w:r w:rsidR="00D85BD7">
        <w:rPr>
          <w:rFonts w:ascii="Times New Roman" w:hAnsi="Times New Roman" w:cs="Times New Roman"/>
          <w:lang w:val="it-IT"/>
        </w:rPr>
        <w:t>89</w:t>
      </w:r>
      <w:r w:rsidR="00D85BD7">
        <w:rPr>
          <w:rStyle w:val="Rimandonotaapidipagina"/>
          <w:rFonts w:ascii="Times New Roman" w:hAnsi="Times New Roman" w:cs="Times New Roman"/>
          <w:lang w:val="it-IT"/>
        </w:rPr>
        <w:footnoteReference w:id="3"/>
      </w:r>
      <w:r w:rsidR="003B31AA">
        <w:rPr>
          <w:rFonts w:ascii="Times New Roman" w:hAnsi="Times New Roman" w:cs="Times New Roman"/>
          <w:lang w:val="it-IT"/>
        </w:rPr>
        <w:t xml:space="preserve"> c.p.a.</w:t>
      </w:r>
      <w:r w:rsidR="001E2C8D">
        <w:rPr>
          <w:rFonts w:ascii="Times New Roman" w:hAnsi="Times New Roman" w:cs="Times New Roman"/>
          <w:lang w:val="it-IT"/>
        </w:rPr>
        <w:t xml:space="preserve">, </w:t>
      </w:r>
      <w:r w:rsidR="003B31AA">
        <w:rPr>
          <w:rFonts w:ascii="Times New Roman" w:hAnsi="Times New Roman" w:cs="Times New Roman"/>
          <w:lang w:val="it-IT"/>
        </w:rPr>
        <w:t xml:space="preserve">la </w:t>
      </w:r>
      <w:r w:rsidR="003B31AA" w:rsidRPr="00175A33">
        <w:rPr>
          <w:rFonts w:ascii="Times New Roman" w:hAnsi="Times New Roman" w:cs="Times New Roman"/>
          <w:i/>
          <w:lang w:val="it-IT"/>
        </w:rPr>
        <w:t>«pubblicazione sul sistema informativo interno e sul sito istituzionale»</w:t>
      </w:r>
      <w:r w:rsidR="003B31AA">
        <w:rPr>
          <w:rFonts w:ascii="Times New Roman" w:hAnsi="Times New Roman" w:cs="Times New Roman"/>
          <w:lang w:val="it-IT"/>
        </w:rPr>
        <w:t xml:space="preserve"> ai sensi del</w:t>
      </w:r>
      <w:r w:rsidR="00CD31FC">
        <w:rPr>
          <w:rFonts w:ascii="Times New Roman" w:hAnsi="Times New Roman" w:cs="Times New Roman"/>
          <w:lang w:val="it-IT"/>
        </w:rPr>
        <w:t>l’art. 56, commi 1 e 2, del Codice dell’amministrazione digitale (CAD)</w:t>
      </w:r>
      <w:r w:rsidR="003B31AA">
        <w:rPr>
          <w:rFonts w:ascii="Times New Roman" w:hAnsi="Times New Roman" w:cs="Times New Roman"/>
          <w:lang w:val="it-IT"/>
        </w:rPr>
        <w:t>.</w:t>
      </w:r>
      <w:r w:rsidR="00CD31FC">
        <w:rPr>
          <w:rFonts w:ascii="Times New Roman" w:hAnsi="Times New Roman" w:cs="Times New Roman"/>
          <w:lang w:val="it-IT"/>
        </w:rPr>
        <w:t xml:space="preserve"> </w:t>
      </w:r>
      <w:r w:rsidR="002D3D52">
        <w:rPr>
          <w:rFonts w:ascii="Times New Roman" w:hAnsi="Times New Roman" w:cs="Times New Roman"/>
          <w:lang w:val="it-IT"/>
        </w:rPr>
        <w:t>Si tratta di una norma speciale</w:t>
      </w:r>
      <w:r w:rsidR="00A43350">
        <w:rPr>
          <w:rFonts w:ascii="Times New Roman" w:hAnsi="Times New Roman" w:cs="Times New Roman"/>
          <w:lang w:val="it-IT"/>
        </w:rPr>
        <w:t>,</w:t>
      </w:r>
      <w:r w:rsidR="00175A33">
        <w:rPr>
          <w:rFonts w:ascii="Times New Roman" w:hAnsi="Times New Roman" w:cs="Times New Roman"/>
          <w:lang w:val="it-IT"/>
        </w:rPr>
        <w:t xml:space="preserve"> </w:t>
      </w:r>
      <w:r w:rsidR="00A43350">
        <w:rPr>
          <w:rFonts w:ascii="Times New Roman" w:hAnsi="Times New Roman" w:cs="Times New Roman"/>
          <w:lang w:val="it-IT"/>
        </w:rPr>
        <w:t xml:space="preserve">dettata per la Giustizia amministrativa e </w:t>
      </w:r>
      <w:r w:rsidR="00782C2A">
        <w:rPr>
          <w:rFonts w:ascii="Times New Roman" w:hAnsi="Times New Roman" w:cs="Times New Roman"/>
          <w:lang w:val="it-IT"/>
        </w:rPr>
        <w:t xml:space="preserve">per </w:t>
      </w:r>
      <w:r w:rsidR="00A43350">
        <w:rPr>
          <w:rFonts w:ascii="Times New Roman" w:hAnsi="Times New Roman" w:cs="Times New Roman"/>
          <w:lang w:val="it-IT"/>
        </w:rPr>
        <w:t>quella contabile</w:t>
      </w:r>
      <w:r w:rsidR="00E15F77">
        <w:rPr>
          <w:rStyle w:val="Rimandonotaapidipagina"/>
          <w:rFonts w:ascii="Times New Roman" w:hAnsi="Times New Roman" w:cs="Times New Roman"/>
          <w:lang w:val="it-IT"/>
        </w:rPr>
        <w:footnoteReference w:id="4"/>
      </w:r>
      <w:r w:rsidR="00E15F77">
        <w:rPr>
          <w:rFonts w:ascii="Times New Roman" w:hAnsi="Times New Roman" w:cs="Times New Roman"/>
          <w:lang w:val="it-IT"/>
        </w:rPr>
        <w:t>,</w:t>
      </w:r>
      <w:r w:rsidR="00A43350">
        <w:rPr>
          <w:rFonts w:ascii="Times New Roman" w:hAnsi="Times New Roman" w:cs="Times New Roman"/>
          <w:lang w:val="it-IT"/>
        </w:rPr>
        <w:t xml:space="preserve"> che</w:t>
      </w:r>
      <w:r w:rsidR="002D3D52">
        <w:rPr>
          <w:rFonts w:ascii="Times New Roman" w:hAnsi="Times New Roman" w:cs="Times New Roman"/>
          <w:lang w:val="it-IT"/>
        </w:rPr>
        <w:t xml:space="preserve"> </w:t>
      </w:r>
      <w:r w:rsidR="00A43350">
        <w:rPr>
          <w:rFonts w:ascii="Times New Roman" w:hAnsi="Times New Roman" w:cs="Times New Roman"/>
          <w:lang w:val="it-IT"/>
        </w:rPr>
        <w:t xml:space="preserve">prevede un’accessibilità </w:t>
      </w:r>
      <w:r w:rsidR="00A43350" w:rsidRPr="00CD31FC">
        <w:rPr>
          <w:rFonts w:ascii="Times New Roman" w:hAnsi="Times New Roman" w:cs="Times New Roman"/>
          <w:i/>
          <w:lang w:val="it-IT"/>
        </w:rPr>
        <w:t>online</w:t>
      </w:r>
      <w:r w:rsidR="00A43350" w:rsidRPr="00BE1842">
        <w:rPr>
          <w:rFonts w:ascii="Times New Roman" w:hAnsi="Times New Roman" w:cs="Times New Roman"/>
          <w:iCs/>
          <w:lang w:val="it-IT"/>
        </w:rPr>
        <w:t>,</w:t>
      </w:r>
      <w:r w:rsidR="00A43350">
        <w:rPr>
          <w:rFonts w:ascii="Times New Roman" w:hAnsi="Times New Roman" w:cs="Times New Roman"/>
          <w:lang w:val="it-IT"/>
        </w:rPr>
        <w:t xml:space="preserve"> di estrema latitudine, la cui </w:t>
      </w:r>
      <w:r w:rsidR="00A43350" w:rsidRPr="00A43350">
        <w:rPr>
          <w:rFonts w:ascii="Times New Roman" w:hAnsi="Times New Roman" w:cs="Times New Roman"/>
          <w:i/>
          <w:lang w:val="it-IT"/>
        </w:rPr>
        <w:t>ratio</w:t>
      </w:r>
      <w:r w:rsidR="00A43350">
        <w:rPr>
          <w:rFonts w:ascii="Times New Roman" w:hAnsi="Times New Roman" w:cs="Times New Roman"/>
          <w:lang w:val="it-IT"/>
        </w:rPr>
        <w:t xml:space="preserve"> riposa sulla considerazione della maggiore incidenza dei nostri pronunciamenti </w:t>
      </w:r>
      <w:r w:rsidR="002D3D52">
        <w:rPr>
          <w:rFonts w:ascii="Times New Roman" w:hAnsi="Times New Roman" w:cs="Times New Roman"/>
          <w:lang w:val="it-IT"/>
        </w:rPr>
        <w:t>sugli interessi superindividuali</w:t>
      </w:r>
      <w:r w:rsidR="00A43350">
        <w:rPr>
          <w:rFonts w:ascii="Times New Roman" w:hAnsi="Times New Roman" w:cs="Times New Roman"/>
          <w:lang w:val="it-IT"/>
        </w:rPr>
        <w:t>,</w:t>
      </w:r>
      <w:r w:rsidR="002D3D52">
        <w:rPr>
          <w:rFonts w:ascii="Times New Roman" w:hAnsi="Times New Roman" w:cs="Times New Roman"/>
          <w:lang w:val="it-IT"/>
        </w:rPr>
        <w:t xml:space="preserve"> in </w:t>
      </w:r>
      <w:r w:rsidR="002D3D52">
        <w:rPr>
          <w:rFonts w:ascii="Times New Roman" w:hAnsi="Times New Roman" w:cs="Times New Roman"/>
          <w:lang w:val="it-IT"/>
        </w:rPr>
        <w:lastRenderedPageBreak/>
        <w:t>relazione a</w:t>
      </w:r>
      <w:r w:rsidR="00A43350">
        <w:rPr>
          <w:rFonts w:ascii="Times New Roman" w:hAnsi="Times New Roman" w:cs="Times New Roman"/>
          <w:lang w:val="it-IT"/>
        </w:rPr>
        <w:t>i</w:t>
      </w:r>
      <w:r w:rsidR="002D3D52">
        <w:rPr>
          <w:rFonts w:ascii="Times New Roman" w:hAnsi="Times New Roman" w:cs="Times New Roman"/>
          <w:lang w:val="it-IT"/>
        </w:rPr>
        <w:t xml:space="preserve"> quali, </w:t>
      </w:r>
      <w:r w:rsidR="00A43350">
        <w:rPr>
          <w:rFonts w:ascii="Times New Roman" w:hAnsi="Times New Roman" w:cs="Times New Roman"/>
          <w:lang w:val="it-IT"/>
        </w:rPr>
        <w:t>pertanto</w:t>
      </w:r>
      <w:r w:rsidR="002D3D52">
        <w:rPr>
          <w:rFonts w:ascii="Times New Roman" w:hAnsi="Times New Roman" w:cs="Times New Roman"/>
          <w:lang w:val="it-IT"/>
        </w:rPr>
        <w:t xml:space="preserve">, è più intensa l’esigenza di </w:t>
      </w:r>
      <w:r w:rsidR="005B45F0">
        <w:rPr>
          <w:rFonts w:ascii="Times New Roman" w:hAnsi="Times New Roman" w:cs="Times New Roman"/>
          <w:lang w:val="it-IT"/>
        </w:rPr>
        <w:t xml:space="preserve">una piena </w:t>
      </w:r>
      <w:r w:rsidR="002D3D52">
        <w:rPr>
          <w:rFonts w:ascii="Times New Roman" w:hAnsi="Times New Roman" w:cs="Times New Roman"/>
          <w:lang w:val="it-IT"/>
        </w:rPr>
        <w:t xml:space="preserve">conoscibilità. </w:t>
      </w:r>
      <w:r w:rsidR="00175A33">
        <w:rPr>
          <w:rFonts w:ascii="Times New Roman" w:hAnsi="Times New Roman" w:cs="Times New Roman"/>
          <w:lang w:val="it-IT"/>
        </w:rPr>
        <w:t>La pubblicità</w:t>
      </w:r>
      <w:r w:rsidR="00A43350">
        <w:rPr>
          <w:rFonts w:ascii="Times New Roman" w:hAnsi="Times New Roman" w:cs="Times New Roman"/>
          <w:lang w:val="it-IT"/>
        </w:rPr>
        <w:t xml:space="preserve"> delle nostre decisioni</w:t>
      </w:r>
      <w:r w:rsidR="00175A33">
        <w:rPr>
          <w:rFonts w:ascii="Times New Roman" w:hAnsi="Times New Roman" w:cs="Times New Roman"/>
          <w:lang w:val="it-IT"/>
        </w:rPr>
        <w:t xml:space="preserve">, dunque, per volontà dello stesso Legislatore, si intreccia strettamente con l’informatica </w:t>
      </w:r>
      <w:r w:rsidR="005B45F0">
        <w:rPr>
          <w:rFonts w:ascii="Times New Roman" w:hAnsi="Times New Roman" w:cs="Times New Roman"/>
          <w:lang w:val="it-IT"/>
        </w:rPr>
        <w:t xml:space="preserve">giudiziaria </w:t>
      </w:r>
      <w:r w:rsidR="00175A33">
        <w:rPr>
          <w:rFonts w:ascii="Times New Roman" w:hAnsi="Times New Roman" w:cs="Times New Roman"/>
          <w:lang w:val="it-IT"/>
        </w:rPr>
        <w:t>e</w:t>
      </w:r>
      <w:r w:rsidR="00A43350">
        <w:rPr>
          <w:rFonts w:ascii="Times New Roman" w:hAnsi="Times New Roman" w:cs="Times New Roman"/>
          <w:lang w:val="it-IT"/>
        </w:rPr>
        <w:t xml:space="preserve"> tra poco </w:t>
      </w:r>
      <w:r w:rsidR="00E15F77">
        <w:rPr>
          <w:rFonts w:ascii="Times New Roman" w:hAnsi="Times New Roman" w:cs="Times New Roman"/>
          <w:lang w:val="it-IT"/>
        </w:rPr>
        <w:t xml:space="preserve">si </w:t>
      </w:r>
      <w:r w:rsidR="00A43350">
        <w:rPr>
          <w:rFonts w:ascii="Times New Roman" w:hAnsi="Times New Roman" w:cs="Times New Roman"/>
          <w:lang w:val="it-IT"/>
        </w:rPr>
        <w:t>vedr</w:t>
      </w:r>
      <w:r w:rsidR="00E15F77">
        <w:rPr>
          <w:rFonts w:ascii="Times New Roman" w:hAnsi="Times New Roman" w:cs="Times New Roman"/>
          <w:lang w:val="it-IT"/>
        </w:rPr>
        <w:t xml:space="preserve">à </w:t>
      </w:r>
      <w:r w:rsidR="00175A33">
        <w:rPr>
          <w:rFonts w:ascii="Times New Roman" w:hAnsi="Times New Roman" w:cs="Times New Roman"/>
          <w:lang w:val="it-IT"/>
        </w:rPr>
        <w:t>in che modo ciò sia rilevante per il tema trattato.</w:t>
      </w:r>
    </w:p>
    <w:p w14:paraId="300E8AE4" w14:textId="7F857F93" w:rsidR="00D069EF" w:rsidRPr="006F3ABC" w:rsidRDefault="00D069EF" w:rsidP="008127B9">
      <w:pPr>
        <w:pStyle w:val="FirstParagraph"/>
        <w:spacing w:line="360" w:lineRule="auto"/>
        <w:ind w:firstLine="720"/>
        <w:jc w:val="both"/>
        <w:rPr>
          <w:rFonts w:ascii="Times New Roman" w:hAnsi="Times New Roman" w:cs="Times New Roman"/>
          <w:lang w:val="it-IT"/>
        </w:rPr>
      </w:pPr>
      <w:r w:rsidRPr="006F3ABC">
        <w:rPr>
          <w:rFonts w:ascii="Times New Roman" w:hAnsi="Times New Roman" w:cs="Times New Roman"/>
          <w:lang w:val="it-IT"/>
        </w:rPr>
        <w:t xml:space="preserve">La </w:t>
      </w:r>
      <w:r w:rsidR="00175A33">
        <w:rPr>
          <w:rFonts w:ascii="Times New Roman" w:hAnsi="Times New Roman" w:cs="Times New Roman"/>
          <w:lang w:val="it-IT"/>
        </w:rPr>
        <w:t>“</w:t>
      </w:r>
      <w:r w:rsidRPr="006F3ABC">
        <w:rPr>
          <w:rFonts w:ascii="Times New Roman" w:hAnsi="Times New Roman" w:cs="Times New Roman"/>
          <w:lang w:val="it-IT"/>
        </w:rPr>
        <w:t>divulgazione</w:t>
      </w:r>
      <w:r w:rsidR="00175A33">
        <w:rPr>
          <w:rFonts w:ascii="Times New Roman" w:hAnsi="Times New Roman" w:cs="Times New Roman"/>
          <w:lang w:val="it-IT"/>
        </w:rPr>
        <w:t>”</w:t>
      </w:r>
      <w:r w:rsidRPr="006F3ABC">
        <w:rPr>
          <w:rFonts w:ascii="Times New Roman" w:hAnsi="Times New Roman" w:cs="Times New Roman"/>
          <w:lang w:val="it-IT"/>
        </w:rPr>
        <w:t xml:space="preserve"> della giurisprudenza</w:t>
      </w:r>
      <w:r w:rsidR="00E60E44">
        <w:rPr>
          <w:rFonts w:ascii="Times New Roman" w:hAnsi="Times New Roman" w:cs="Times New Roman"/>
          <w:lang w:val="it-IT"/>
        </w:rPr>
        <w:t xml:space="preserve">, inteso </w:t>
      </w:r>
      <w:r w:rsidR="00A43350">
        <w:rPr>
          <w:rFonts w:ascii="Times New Roman" w:hAnsi="Times New Roman" w:cs="Times New Roman"/>
          <w:lang w:val="it-IT"/>
        </w:rPr>
        <w:t xml:space="preserve">qui </w:t>
      </w:r>
      <w:r w:rsidR="00E60E44">
        <w:rPr>
          <w:rFonts w:ascii="Times New Roman" w:hAnsi="Times New Roman" w:cs="Times New Roman"/>
          <w:lang w:val="it-IT"/>
        </w:rPr>
        <w:t xml:space="preserve">il termine “divulgazione” </w:t>
      </w:r>
      <w:r w:rsidR="008127B9">
        <w:rPr>
          <w:rFonts w:ascii="Times New Roman" w:hAnsi="Times New Roman" w:cs="Times New Roman"/>
          <w:lang w:val="it-IT"/>
        </w:rPr>
        <w:t xml:space="preserve">in una accezione </w:t>
      </w:r>
      <w:r w:rsidR="00A43350">
        <w:rPr>
          <w:rFonts w:ascii="Times New Roman" w:hAnsi="Times New Roman" w:cs="Times New Roman"/>
          <w:lang w:val="it-IT"/>
        </w:rPr>
        <w:t xml:space="preserve">più </w:t>
      </w:r>
      <w:r w:rsidR="00E60E44">
        <w:rPr>
          <w:rFonts w:ascii="Times New Roman" w:hAnsi="Times New Roman" w:cs="Times New Roman"/>
          <w:lang w:val="it-IT"/>
        </w:rPr>
        <w:t>ristrett</w:t>
      </w:r>
      <w:r w:rsidR="008127B9">
        <w:rPr>
          <w:rFonts w:ascii="Times New Roman" w:hAnsi="Times New Roman" w:cs="Times New Roman"/>
          <w:lang w:val="it-IT"/>
        </w:rPr>
        <w:t>a</w:t>
      </w:r>
      <w:r w:rsidR="00E60E44">
        <w:rPr>
          <w:rFonts w:ascii="Times New Roman" w:hAnsi="Times New Roman" w:cs="Times New Roman"/>
          <w:lang w:val="it-IT"/>
        </w:rPr>
        <w:t>,</w:t>
      </w:r>
      <w:r w:rsidRPr="006F3ABC">
        <w:rPr>
          <w:rFonts w:ascii="Times New Roman" w:hAnsi="Times New Roman" w:cs="Times New Roman"/>
          <w:lang w:val="it-IT"/>
        </w:rPr>
        <w:t xml:space="preserve"> </w:t>
      </w:r>
      <w:r w:rsidR="001E2C8D">
        <w:rPr>
          <w:rFonts w:ascii="Times New Roman" w:hAnsi="Times New Roman" w:cs="Times New Roman"/>
          <w:lang w:val="it-IT"/>
        </w:rPr>
        <w:t xml:space="preserve">è differente dalla pubblicità </w:t>
      </w:r>
      <w:r w:rsidR="00E60E44">
        <w:rPr>
          <w:rFonts w:ascii="Times New Roman" w:hAnsi="Times New Roman" w:cs="Times New Roman"/>
          <w:lang w:val="it-IT"/>
        </w:rPr>
        <w:t xml:space="preserve">e </w:t>
      </w:r>
      <w:r w:rsidR="001E2C8D">
        <w:rPr>
          <w:rFonts w:ascii="Times New Roman" w:hAnsi="Times New Roman" w:cs="Times New Roman"/>
          <w:lang w:val="it-IT"/>
        </w:rPr>
        <w:t xml:space="preserve">attinge </w:t>
      </w:r>
      <w:r w:rsidRPr="006F3ABC">
        <w:rPr>
          <w:rFonts w:ascii="Times New Roman" w:hAnsi="Times New Roman" w:cs="Times New Roman"/>
          <w:lang w:val="it-IT"/>
        </w:rPr>
        <w:t>un livello ulteriore,</w:t>
      </w:r>
      <w:r>
        <w:rPr>
          <w:rFonts w:ascii="Times New Roman" w:hAnsi="Times New Roman" w:cs="Times New Roman"/>
          <w:lang w:val="it-IT"/>
        </w:rPr>
        <w:t xml:space="preserve"> </w:t>
      </w:r>
      <w:r w:rsidRPr="006F3ABC">
        <w:rPr>
          <w:rFonts w:ascii="Times New Roman" w:hAnsi="Times New Roman" w:cs="Times New Roman"/>
          <w:lang w:val="it-IT"/>
        </w:rPr>
        <w:t>che implica un’attività</w:t>
      </w:r>
      <w:r w:rsidR="00782C2A">
        <w:rPr>
          <w:rFonts w:ascii="Times New Roman" w:hAnsi="Times New Roman" w:cs="Times New Roman"/>
          <w:lang w:val="it-IT"/>
        </w:rPr>
        <w:t>, intrinsecamente discrezionale,</w:t>
      </w:r>
      <w:r w:rsidRPr="006F3ABC">
        <w:rPr>
          <w:rFonts w:ascii="Times New Roman" w:hAnsi="Times New Roman" w:cs="Times New Roman"/>
          <w:lang w:val="it-IT"/>
        </w:rPr>
        <w:t xml:space="preserve"> di selezione,</w:t>
      </w:r>
      <w:r>
        <w:rPr>
          <w:rFonts w:ascii="Times New Roman" w:hAnsi="Times New Roman" w:cs="Times New Roman"/>
          <w:lang w:val="it-IT"/>
        </w:rPr>
        <w:t xml:space="preserve"> </w:t>
      </w:r>
      <w:r w:rsidRPr="006F3ABC">
        <w:rPr>
          <w:rFonts w:ascii="Times New Roman" w:hAnsi="Times New Roman" w:cs="Times New Roman"/>
          <w:lang w:val="it-IT"/>
        </w:rPr>
        <w:t xml:space="preserve">sistematizzazione e sintesi delle </w:t>
      </w:r>
      <w:r w:rsidR="008127B9">
        <w:rPr>
          <w:rFonts w:ascii="Times New Roman" w:hAnsi="Times New Roman" w:cs="Times New Roman"/>
          <w:lang w:val="it-IT"/>
        </w:rPr>
        <w:t>pronunce</w:t>
      </w:r>
      <w:r w:rsidRPr="006F3ABC">
        <w:rPr>
          <w:rFonts w:ascii="Times New Roman" w:hAnsi="Times New Roman" w:cs="Times New Roman"/>
          <w:lang w:val="it-IT"/>
        </w:rPr>
        <w:t>,</w:t>
      </w:r>
      <w:r>
        <w:rPr>
          <w:rFonts w:ascii="Times New Roman" w:hAnsi="Times New Roman" w:cs="Times New Roman"/>
          <w:lang w:val="it-IT"/>
        </w:rPr>
        <w:t xml:space="preserve"> </w:t>
      </w:r>
      <w:r w:rsidRPr="006F3ABC">
        <w:rPr>
          <w:rFonts w:ascii="Times New Roman" w:hAnsi="Times New Roman" w:cs="Times New Roman"/>
          <w:lang w:val="it-IT"/>
        </w:rPr>
        <w:t xml:space="preserve">attraverso strumenti </w:t>
      </w:r>
      <w:r w:rsidR="008127B9">
        <w:rPr>
          <w:rFonts w:ascii="Times New Roman" w:hAnsi="Times New Roman" w:cs="Times New Roman"/>
          <w:lang w:val="it-IT"/>
        </w:rPr>
        <w:t xml:space="preserve">informativi </w:t>
      </w:r>
      <w:r w:rsidRPr="006F3ABC">
        <w:rPr>
          <w:rFonts w:ascii="Times New Roman" w:hAnsi="Times New Roman" w:cs="Times New Roman"/>
          <w:lang w:val="it-IT"/>
        </w:rPr>
        <w:t>quali massime,</w:t>
      </w:r>
      <w:r>
        <w:rPr>
          <w:rFonts w:ascii="Times New Roman" w:hAnsi="Times New Roman" w:cs="Times New Roman"/>
          <w:lang w:val="it-IT"/>
        </w:rPr>
        <w:t xml:space="preserve"> </w:t>
      </w:r>
      <w:r w:rsidRPr="006F3ABC">
        <w:rPr>
          <w:rFonts w:ascii="Times New Roman" w:hAnsi="Times New Roman" w:cs="Times New Roman"/>
          <w:lang w:val="it-IT"/>
        </w:rPr>
        <w:t>rassegne,</w:t>
      </w:r>
      <w:r>
        <w:rPr>
          <w:rFonts w:ascii="Times New Roman" w:hAnsi="Times New Roman" w:cs="Times New Roman"/>
          <w:lang w:val="it-IT"/>
        </w:rPr>
        <w:t xml:space="preserve"> </w:t>
      </w:r>
      <w:r w:rsidRPr="00E60E44">
        <w:rPr>
          <w:rFonts w:ascii="Times New Roman" w:hAnsi="Times New Roman" w:cs="Times New Roman"/>
          <w:i/>
          <w:lang w:val="it-IT"/>
        </w:rPr>
        <w:t>news</w:t>
      </w:r>
      <w:r w:rsidRPr="006F3ABC">
        <w:rPr>
          <w:rFonts w:ascii="Times New Roman" w:hAnsi="Times New Roman" w:cs="Times New Roman"/>
          <w:lang w:val="it-IT"/>
        </w:rPr>
        <w:t xml:space="preserve"> giurisprudenziali e banche dati strutturate.</w:t>
      </w:r>
      <w:r w:rsidR="00E60E44">
        <w:rPr>
          <w:rFonts w:ascii="Times New Roman" w:hAnsi="Times New Roman" w:cs="Times New Roman"/>
          <w:lang w:val="it-IT"/>
        </w:rPr>
        <w:t xml:space="preserve"> </w:t>
      </w:r>
    </w:p>
    <w:p w14:paraId="798786A8" w14:textId="0D946352" w:rsidR="00E60E44" w:rsidRDefault="00E60E44" w:rsidP="008127B9">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Infine, la</w:t>
      </w:r>
      <w:r w:rsidR="00D069EF" w:rsidRPr="006F3ABC">
        <w:rPr>
          <w:rFonts w:ascii="Times New Roman" w:hAnsi="Times New Roman" w:cs="Times New Roman"/>
          <w:lang w:val="it-IT"/>
        </w:rPr>
        <w:t xml:space="preserve"> </w:t>
      </w:r>
      <w:r>
        <w:rPr>
          <w:rFonts w:ascii="Times New Roman" w:hAnsi="Times New Roman" w:cs="Times New Roman"/>
          <w:lang w:val="it-IT"/>
        </w:rPr>
        <w:t>“</w:t>
      </w:r>
      <w:r w:rsidR="00D069EF" w:rsidRPr="006F3ABC">
        <w:rPr>
          <w:rFonts w:ascii="Times New Roman" w:hAnsi="Times New Roman" w:cs="Times New Roman"/>
          <w:lang w:val="it-IT"/>
        </w:rPr>
        <w:t>comunicazione</w:t>
      </w:r>
      <w:r>
        <w:rPr>
          <w:rFonts w:ascii="Times New Roman" w:hAnsi="Times New Roman" w:cs="Times New Roman"/>
          <w:lang w:val="it-IT"/>
        </w:rPr>
        <w:t>”</w:t>
      </w:r>
      <w:r w:rsidR="00D069EF" w:rsidRPr="006F3ABC">
        <w:rPr>
          <w:rFonts w:ascii="Times New Roman" w:hAnsi="Times New Roman" w:cs="Times New Roman"/>
          <w:lang w:val="it-IT"/>
        </w:rPr>
        <w:t xml:space="preserve"> del diritto giurisprudenziale</w:t>
      </w:r>
      <w:r w:rsidR="00D069EF">
        <w:rPr>
          <w:rFonts w:ascii="Times New Roman" w:hAnsi="Times New Roman" w:cs="Times New Roman"/>
          <w:lang w:val="it-IT"/>
        </w:rPr>
        <w:t xml:space="preserve"> </w:t>
      </w:r>
      <w:r w:rsidR="00663A0A">
        <w:rPr>
          <w:rFonts w:ascii="Times New Roman" w:hAnsi="Times New Roman" w:cs="Times New Roman"/>
          <w:lang w:val="it-IT"/>
        </w:rPr>
        <w:t>– e sul tema ascolteremo domani anche la relazione del Prof. Police</w:t>
      </w:r>
      <w:r w:rsidR="00E15F77">
        <w:rPr>
          <w:rStyle w:val="Rimandonotaapidipagina"/>
          <w:rFonts w:ascii="Times New Roman" w:hAnsi="Times New Roman" w:cs="Times New Roman"/>
          <w:lang w:val="it-IT"/>
        </w:rPr>
        <w:footnoteReference w:id="5"/>
      </w:r>
      <w:r w:rsidR="00663A0A">
        <w:rPr>
          <w:rFonts w:ascii="Times New Roman" w:hAnsi="Times New Roman" w:cs="Times New Roman"/>
          <w:lang w:val="it-IT"/>
        </w:rPr>
        <w:t xml:space="preserve"> </w:t>
      </w:r>
      <w:r w:rsidR="008127B9">
        <w:rPr>
          <w:rFonts w:ascii="Times New Roman" w:hAnsi="Times New Roman" w:cs="Times New Roman"/>
          <w:lang w:val="it-IT"/>
        </w:rPr>
        <w:t>–</w:t>
      </w:r>
      <w:r w:rsidR="00663A0A">
        <w:rPr>
          <w:rFonts w:ascii="Times New Roman" w:hAnsi="Times New Roman" w:cs="Times New Roman"/>
          <w:lang w:val="it-IT"/>
        </w:rPr>
        <w:t xml:space="preserve"> </w:t>
      </w:r>
      <w:r w:rsidR="008127B9">
        <w:rPr>
          <w:rFonts w:ascii="Times New Roman" w:hAnsi="Times New Roman" w:cs="Times New Roman"/>
          <w:lang w:val="it-IT"/>
        </w:rPr>
        <w:t xml:space="preserve">riguarda </w:t>
      </w:r>
      <w:r w:rsidR="00D069EF" w:rsidRPr="006F3ABC">
        <w:rPr>
          <w:rFonts w:ascii="Times New Roman" w:hAnsi="Times New Roman" w:cs="Times New Roman"/>
          <w:lang w:val="it-IT"/>
        </w:rPr>
        <w:t>la capacità d</w:t>
      </w:r>
      <w:r>
        <w:rPr>
          <w:rFonts w:ascii="Times New Roman" w:hAnsi="Times New Roman" w:cs="Times New Roman"/>
          <w:lang w:val="it-IT"/>
        </w:rPr>
        <w:t xml:space="preserve">i una </w:t>
      </w:r>
      <w:r w:rsidR="00D069EF" w:rsidRPr="006F3ABC">
        <w:rPr>
          <w:rFonts w:ascii="Times New Roman" w:hAnsi="Times New Roman" w:cs="Times New Roman"/>
          <w:lang w:val="it-IT"/>
        </w:rPr>
        <w:t xml:space="preserve">istituzione giudiziaria di rendere </w:t>
      </w:r>
      <w:r>
        <w:rPr>
          <w:rFonts w:ascii="Times New Roman" w:hAnsi="Times New Roman" w:cs="Times New Roman"/>
          <w:lang w:val="it-IT"/>
        </w:rPr>
        <w:t xml:space="preserve">pianamente </w:t>
      </w:r>
      <w:r w:rsidR="00D069EF" w:rsidRPr="006F3ABC">
        <w:rPr>
          <w:rFonts w:ascii="Times New Roman" w:hAnsi="Times New Roman" w:cs="Times New Roman"/>
          <w:lang w:val="it-IT"/>
        </w:rPr>
        <w:t>intellegibile all’esterno il significato delle proprie decisioni,</w:t>
      </w:r>
      <w:r w:rsidR="00D069EF">
        <w:rPr>
          <w:rFonts w:ascii="Times New Roman" w:hAnsi="Times New Roman" w:cs="Times New Roman"/>
          <w:lang w:val="it-IT"/>
        </w:rPr>
        <w:t xml:space="preserve"> </w:t>
      </w:r>
      <w:r w:rsidR="00D069EF" w:rsidRPr="006F3ABC">
        <w:rPr>
          <w:rFonts w:ascii="Times New Roman" w:hAnsi="Times New Roman" w:cs="Times New Roman"/>
          <w:lang w:val="it-IT"/>
        </w:rPr>
        <w:t xml:space="preserve">senza scivolare </w:t>
      </w:r>
      <w:r>
        <w:rPr>
          <w:rFonts w:ascii="Times New Roman" w:hAnsi="Times New Roman" w:cs="Times New Roman"/>
          <w:lang w:val="it-IT"/>
        </w:rPr>
        <w:t>nell’ipertecnicismo</w:t>
      </w:r>
      <w:r w:rsidR="00A43350">
        <w:rPr>
          <w:rFonts w:ascii="Times New Roman" w:hAnsi="Times New Roman" w:cs="Times New Roman"/>
          <w:lang w:val="it-IT"/>
        </w:rPr>
        <w:t xml:space="preserve"> e con </w:t>
      </w:r>
      <w:r w:rsidR="000C2EDD">
        <w:rPr>
          <w:rFonts w:ascii="Times New Roman" w:hAnsi="Times New Roman" w:cs="Times New Roman"/>
          <w:lang w:val="it-IT"/>
        </w:rPr>
        <w:t xml:space="preserve">piena </w:t>
      </w:r>
      <w:r w:rsidR="00D069EF" w:rsidRPr="006F3ABC">
        <w:rPr>
          <w:rFonts w:ascii="Times New Roman" w:hAnsi="Times New Roman" w:cs="Times New Roman"/>
          <w:lang w:val="it-IT"/>
        </w:rPr>
        <w:t xml:space="preserve">consapevolezza del contesto informativo nel quale </w:t>
      </w:r>
      <w:r w:rsidR="000C2EDD">
        <w:rPr>
          <w:rFonts w:ascii="Times New Roman" w:hAnsi="Times New Roman" w:cs="Times New Roman"/>
          <w:lang w:val="it-IT"/>
        </w:rPr>
        <w:t xml:space="preserve">l’istituzione medesima </w:t>
      </w:r>
      <w:r w:rsidR="00D069EF" w:rsidRPr="006F3ABC">
        <w:rPr>
          <w:rFonts w:ascii="Times New Roman" w:hAnsi="Times New Roman" w:cs="Times New Roman"/>
          <w:lang w:val="it-IT"/>
        </w:rPr>
        <w:t>opera</w:t>
      </w:r>
      <w:r>
        <w:rPr>
          <w:rFonts w:ascii="Times New Roman" w:hAnsi="Times New Roman" w:cs="Times New Roman"/>
          <w:lang w:val="it-IT"/>
        </w:rPr>
        <w:t>.</w:t>
      </w:r>
      <w:r w:rsidR="00A43350">
        <w:rPr>
          <w:rFonts w:ascii="Times New Roman" w:hAnsi="Times New Roman" w:cs="Times New Roman"/>
          <w:lang w:val="it-IT"/>
        </w:rPr>
        <w:t xml:space="preserve"> </w:t>
      </w:r>
      <w:r w:rsidR="000C2EDD">
        <w:rPr>
          <w:rFonts w:ascii="Times New Roman" w:hAnsi="Times New Roman" w:cs="Times New Roman"/>
          <w:lang w:val="it-IT"/>
        </w:rPr>
        <w:t>L</w:t>
      </w:r>
      <w:r w:rsidR="00453ED1">
        <w:rPr>
          <w:rFonts w:ascii="Times New Roman" w:hAnsi="Times New Roman" w:cs="Times New Roman"/>
          <w:lang w:val="it-IT"/>
        </w:rPr>
        <w:t>a comunicazione, così intesa, differisce sensibilmente dalla divulgazione in senso stretto, dal momento che la prima</w:t>
      </w:r>
      <w:r w:rsidR="000C2EDD">
        <w:rPr>
          <w:rFonts w:ascii="Times New Roman" w:hAnsi="Times New Roman" w:cs="Times New Roman"/>
          <w:lang w:val="it-IT"/>
        </w:rPr>
        <w:t xml:space="preserve"> </w:t>
      </w:r>
      <w:r w:rsidR="00453ED1">
        <w:rPr>
          <w:rFonts w:ascii="Times New Roman" w:hAnsi="Times New Roman" w:cs="Times New Roman"/>
          <w:lang w:val="it-IT"/>
        </w:rPr>
        <w:t>si sofferma</w:t>
      </w:r>
      <w:r w:rsidR="000C2EDD">
        <w:rPr>
          <w:rFonts w:ascii="Times New Roman" w:hAnsi="Times New Roman" w:cs="Times New Roman"/>
          <w:lang w:val="it-IT"/>
        </w:rPr>
        <w:t>, in genere,</w:t>
      </w:r>
      <w:r w:rsidR="00453ED1">
        <w:rPr>
          <w:rFonts w:ascii="Times New Roman" w:hAnsi="Times New Roman" w:cs="Times New Roman"/>
          <w:lang w:val="it-IT"/>
        </w:rPr>
        <w:t xml:space="preserve"> su singole decisioni, nell’immediatezza della loro pubblicazione, e mira a spiegarne </w:t>
      </w:r>
      <w:r w:rsidR="002325FD">
        <w:rPr>
          <w:rFonts w:ascii="Times New Roman" w:hAnsi="Times New Roman" w:cs="Times New Roman"/>
          <w:lang w:val="it-IT"/>
        </w:rPr>
        <w:t xml:space="preserve">l’esatto </w:t>
      </w:r>
      <w:r w:rsidR="00453ED1">
        <w:rPr>
          <w:rFonts w:ascii="Times New Roman" w:hAnsi="Times New Roman" w:cs="Times New Roman"/>
          <w:lang w:val="it-IT"/>
        </w:rPr>
        <w:t xml:space="preserve">contenuto giuridico essenziale a una platea di non giuristi; al contrario, la divulgazione è, di regola, diretta a operatori del diritto, non ha una finalità meramente esplicativa, ma è il risultato di un’analisi </w:t>
      </w:r>
      <w:r w:rsidR="00CE1FC0">
        <w:rPr>
          <w:rFonts w:ascii="Times New Roman" w:hAnsi="Times New Roman" w:cs="Times New Roman"/>
          <w:lang w:val="it-IT"/>
        </w:rPr>
        <w:t xml:space="preserve">e </w:t>
      </w:r>
      <w:r w:rsidR="00453ED1">
        <w:rPr>
          <w:rFonts w:ascii="Times New Roman" w:hAnsi="Times New Roman" w:cs="Times New Roman"/>
          <w:lang w:val="it-IT"/>
        </w:rPr>
        <w:t xml:space="preserve">una rielaborazione </w:t>
      </w:r>
      <w:r w:rsidR="002325FD">
        <w:rPr>
          <w:rFonts w:ascii="Times New Roman" w:hAnsi="Times New Roman" w:cs="Times New Roman"/>
          <w:lang w:val="it-IT"/>
        </w:rPr>
        <w:t>e</w:t>
      </w:r>
      <w:r w:rsidR="000C2EDD">
        <w:rPr>
          <w:rFonts w:ascii="Times New Roman" w:hAnsi="Times New Roman" w:cs="Times New Roman"/>
          <w:lang w:val="it-IT"/>
        </w:rPr>
        <w:t xml:space="preserve"> </w:t>
      </w:r>
      <w:r w:rsidR="00CE1FC0">
        <w:rPr>
          <w:rFonts w:ascii="Times New Roman" w:hAnsi="Times New Roman" w:cs="Times New Roman"/>
          <w:lang w:val="it-IT"/>
        </w:rPr>
        <w:t xml:space="preserve">può </w:t>
      </w:r>
      <w:r w:rsidR="00453ED1">
        <w:rPr>
          <w:rFonts w:ascii="Times New Roman" w:hAnsi="Times New Roman" w:cs="Times New Roman"/>
          <w:lang w:val="it-IT"/>
        </w:rPr>
        <w:t>riguarda</w:t>
      </w:r>
      <w:r w:rsidR="00CE1FC0">
        <w:rPr>
          <w:rFonts w:ascii="Times New Roman" w:hAnsi="Times New Roman" w:cs="Times New Roman"/>
          <w:lang w:val="it-IT"/>
        </w:rPr>
        <w:t>re</w:t>
      </w:r>
      <w:r w:rsidR="000C2EDD">
        <w:rPr>
          <w:rFonts w:ascii="Times New Roman" w:hAnsi="Times New Roman" w:cs="Times New Roman"/>
          <w:lang w:val="it-IT"/>
        </w:rPr>
        <w:t xml:space="preserve"> </w:t>
      </w:r>
      <w:r w:rsidR="00CE1FC0">
        <w:rPr>
          <w:rFonts w:ascii="Times New Roman" w:hAnsi="Times New Roman" w:cs="Times New Roman"/>
          <w:lang w:val="it-IT"/>
        </w:rPr>
        <w:t>anche</w:t>
      </w:r>
      <w:r w:rsidR="00453ED1">
        <w:rPr>
          <w:rFonts w:ascii="Times New Roman" w:hAnsi="Times New Roman" w:cs="Times New Roman"/>
          <w:lang w:val="it-IT"/>
        </w:rPr>
        <w:t xml:space="preserve"> orientamenti giurisprudenziali</w:t>
      </w:r>
      <w:r w:rsidR="00CE1FC0">
        <w:rPr>
          <w:rFonts w:ascii="Times New Roman" w:hAnsi="Times New Roman" w:cs="Times New Roman"/>
          <w:lang w:val="it-IT"/>
        </w:rPr>
        <w:t>,</w:t>
      </w:r>
      <w:r w:rsidR="00453ED1">
        <w:rPr>
          <w:rFonts w:ascii="Times New Roman" w:hAnsi="Times New Roman" w:cs="Times New Roman"/>
          <w:lang w:val="it-IT"/>
        </w:rPr>
        <w:t xml:space="preserve"> </w:t>
      </w:r>
      <w:r w:rsidR="00CE1FC0">
        <w:rPr>
          <w:rFonts w:ascii="Times New Roman" w:hAnsi="Times New Roman" w:cs="Times New Roman"/>
          <w:lang w:val="it-IT"/>
        </w:rPr>
        <w:t xml:space="preserve">oltre </w:t>
      </w:r>
      <w:r w:rsidR="00A43350">
        <w:rPr>
          <w:rFonts w:ascii="Times New Roman" w:hAnsi="Times New Roman" w:cs="Times New Roman"/>
          <w:lang w:val="it-IT"/>
        </w:rPr>
        <w:t xml:space="preserve">che </w:t>
      </w:r>
      <w:r w:rsidR="00453ED1">
        <w:rPr>
          <w:rFonts w:ascii="Times New Roman" w:hAnsi="Times New Roman" w:cs="Times New Roman"/>
          <w:lang w:val="it-IT"/>
        </w:rPr>
        <w:t xml:space="preserve">singole decisioni. </w:t>
      </w:r>
    </w:p>
    <w:p w14:paraId="2F3B3A36" w14:textId="1A71106A" w:rsidR="00A634BE" w:rsidRDefault="00E60E44" w:rsidP="00D96BAC">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 xml:space="preserve">Orbene, </w:t>
      </w:r>
      <w:r w:rsidR="0057260E">
        <w:rPr>
          <w:rFonts w:ascii="Times New Roman" w:hAnsi="Times New Roman" w:cs="Times New Roman"/>
          <w:lang w:val="it-IT"/>
        </w:rPr>
        <w:t>p</w:t>
      </w:r>
      <w:r>
        <w:rPr>
          <w:rFonts w:ascii="Times New Roman" w:hAnsi="Times New Roman" w:cs="Times New Roman"/>
          <w:lang w:val="it-IT"/>
        </w:rPr>
        <w:t xml:space="preserve">er i fini della successiva esposizione </w:t>
      </w:r>
      <w:r w:rsidR="00D16C40">
        <w:rPr>
          <w:rFonts w:ascii="Times New Roman" w:hAnsi="Times New Roman" w:cs="Times New Roman"/>
          <w:lang w:val="it-IT"/>
        </w:rPr>
        <w:t>è rilevante evidenziare, fin d’ora</w:t>
      </w:r>
      <w:r>
        <w:rPr>
          <w:rFonts w:ascii="Times New Roman" w:hAnsi="Times New Roman" w:cs="Times New Roman"/>
          <w:lang w:val="it-IT"/>
        </w:rPr>
        <w:t xml:space="preserve">, che le tre accezioni della divulgazione, </w:t>
      </w:r>
      <w:r w:rsidR="007B4D3B">
        <w:rPr>
          <w:rFonts w:ascii="Times New Roman" w:hAnsi="Times New Roman" w:cs="Times New Roman"/>
          <w:lang w:val="it-IT"/>
        </w:rPr>
        <w:t xml:space="preserve">sopra richiamate, </w:t>
      </w:r>
      <w:r>
        <w:rPr>
          <w:rFonts w:ascii="Times New Roman" w:hAnsi="Times New Roman" w:cs="Times New Roman"/>
          <w:lang w:val="it-IT"/>
        </w:rPr>
        <w:t>una volta calate nell’organizzazione amministrativa del Plesso</w:t>
      </w:r>
      <w:r w:rsidR="0078753A">
        <w:rPr>
          <w:rFonts w:ascii="Times New Roman" w:hAnsi="Times New Roman" w:cs="Times New Roman"/>
          <w:lang w:val="it-IT"/>
        </w:rPr>
        <w:t xml:space="preserve"> Consiglio di Stato-T.a.r.</w:t>
      </w:r>
      <w:r>
        <w:rPr>
          <w:rFonts w:ascii="Times New Roman" w:hAnsi="Times New Roman" w:cs="Times New Roman"/>
          <w:lang w:val="it-IT"/>
        </w:rPr>
        <w:t xml:space="preserve">, evocano, </w:t>
      </w:r>
      <w:r w:rsidR="004101F9">
        <w:rPr>
          <w:rFonts w:ascii="Times New Roman" w:hAnsi="Times New Roman" w:cs="Times New Roman"/>
          <w:lang w:val="it-IT"/>
        </w:rPr>
        <w:t xml:space="preserve">nell’ordine, </w:t>
      </w:r>
      <w:r>
        <w:rPr>
          <w:rFonts w:ascii="Times New Roman" w:hAnsi="Times New Roman" w:cs="Times New Roman"/>
          <w:lang w:val="it-IT"/>
        </w:rPr>
        <w:t>i servizi informatici – per quanto riguarda la pubblicità</w:t>
      </w:r>
      <w:r w:rsidR="0057260E">
        <w:rPr>
          <w:rFonts w:ascii="Times New Roman" w:hAnsi="Times New Roman" w:cs="Times New Roman"/>
          <w:lang w:val="it-IT"/>
        </w:rPr>
        <w:t xml:space="preserve"> </w:t>
      </w:r>
      <w:r w:rsidR="0057260E" w:rsidRPr="0057260E">
        <w:rPr>
          <w:rFonts w:ascii="Times New Roman" w:hAnsi="Times New Roman" w:cs="Times New Roman"/>
          <w:i/>
          <w:iCs/>
          <w:lang w:val="it-IT"/>
        </w:rPr>
        <w:t>online</w:t>
      </w:r>
      <w:r>
        <w:rPr>
          <w:rFonts w:ascii="Times New Roman" w:hAnsi="Times New Roman" w:cs="Times New Roman"/>
          <w:lang w:val="it-IT"/>
        </w:rPr>
        <w:t xml:space="preserve"> </w:t>
      </w:r>
      <w:r w:rsidR="00A634BE">
        <w:rPr>
          <w:rFonts w:ascii="Times New Roman" w:hAnsi="Times New Roman" w:cs="Times New Roman"/>
          <w:lang w:val="it-IT"/>
        </w:rPr>
        <w:t xml:space="preserve"> </w:t>
      </w:r>
      <w:r w:rsidR="007B4D3B">
        <w:rPr>
          <w:rFonts w:ascii="Times New Roman" w:hAnsi="Times New Roman" w:cs="Times New Roman"/>
          <w:lang w:val="it-IT"/>
        </w:rPr>
        <w:t xml:space="preserve">delle decisioni </w:t>
      </w:r>
      <w:r>
        <w:rPr>
          <w:rFonts w:ascii="Times New Roman" w:hAnsi="Times New Roman" w:cs="Times New Roman"/>
          <w:lang w:val="it-IT"/>
        </w:rPr>
        <w:t>– di competenza del Segretariato</w:t>
      </w:r>
      <w:r w:rsidR="00A634BE">
        <w:rPr>
          <w:rFonts w:ascii="Times New Roman" w:hAnsi="Times New Roman" w:cs="Times New Roman"/>
          <w:lang w:val="it-IT"/>
        </w:rPr>
        <w:t xml:space="preserve"> e</w:t>
      </w:r>
      <w:r w:rsidR="0057260E">
        <w:rPr>
          <w:rFonts w:ascii="Times New Roman" w:hAnsi="Times New Roman" w:cs="Times New Roman"/>
          <w:lang w:val="it-IT"/>
        </w:rPr>
        <w:t>, in particolare,</w:t>
      </w:r>
      <w:r w:rsidR="00A634BE">
        <w:rPr>
          <w:rFonts w:ascii="Times New Roman" w:hAnsi="Times New Roman" w:cs="Times New Roman"/>
          <w:lang w:val="it-IT"/>
        </w:rPr>
        <w:t xml:space="preserve"> del </w:t>
      </w:r>
      <w:r>
        <w:rPr>
          <w:rFonts w:ascii="Times New Roman" w:hAnsi="Times New Roman" w:cs="Times New Roman"/>
          <w:lang w:val="it-IT"/>
        </w:rPr>
        <w:t>Servizio per l’informatica (SpI); l’Ufficio studi e l’Ufficio del Massimario per quanto concerne la divulgazione</w:t>
      </w:r>
      <w:r w:rsidRPr="00E60E44">
        <w:rPr>
          <w:rFonts w:ascii="Times New Roman" w:hAnsi="Times New Roman" w:cs="Times New Roman"/>
          <w:i/>
          <w:lang w:val="it-IT"/>
        </w:rPr>
        <w:t xml:space="preserve"> strictu sensu</w:t>
      </w:r>
      <w:r>
        <w:rPr>
          <w:rFonts w:ascii="Times New Roman" w:hAnsi="Times New Roman" w:cs="Times New Roman"/>
          <w:lang w:val="it-IT"/>
        </w:rPr>
        <w:t xml:space="preserve"> intesa e, infine, gli Uffici stampa per la comunicazione.</w:t>
      </w:r>
    </w:p>
    <w:p w14:paraId="62D179D5" w14:textId="713DA9DB" w:rsidR="00E60E44" w:rsidRDefault="0057260E" w:rsidP="00D96BAC">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Ho già a</w:t>
      </w:r>
      <w:r w:rsidR="00A634BE">
        <w:rPr>
          <w:rFonts w:ascii="Times New Roman" w:hAnsi="Times New Roman" w:cs="Times New Roman"/>
          <w:lang w:val="it-IT"/>
        </w:rPr>
        <w:t>nticip</w:t>
      </w:r>
      <w:r>
        <w:rPr>
          <w:rFonts w:ascii="Times New Roman" w:hAnsi="Times New Roman" w:cs="Times New Roman"/>
          <w:lang w:val="it-IT"/>
        </w:rPr>
        <w:t>ato</w:t>
      </w:r>
      <w:r w:rsidR="00B24A8D">
        <w:rPr>
          <w:rFonts w:ascii="Times New Roman" w:hAnsi="Times New Roman" w:cs="Times New Roman"/>
          <w:lang w:val="it-IT"/>
        </w:rPr>
        <w:t xml:space="preserve"> che </w:t>
      </w:r>
      <w:r>
        <w:rPr>
          <w:rFonts w:ascii="Times New Roman" w:hAnsi="Times New Roman" w:cs="Times New Roman"/>
          <w:lang w:val="it-IT"/>
        </w:rPr>
        <w:t xml:space="preserve">ogni aspetto </w:t>
      </w:r>
      <w:r w:rsidR="00A634BE">
        <w:rPr>
          <w:rFonts w:ascii="Times New Roman" w:hAnsi="Times New Roman" w:cs="Times New Roman"/>
          <w:lang w:val="it-IT"/>
        </w:rPr>
        <w:t>della divulgazione</w:t>
      </w:r>
      <w:r>
        <w:rPr>
          <w:rFonts w:ascii="Times New Roman" w:hAnsi="Times New Roman" w:cs="Times New Roman"/>
          <w:lang w:val="it-IT"/>
        </w:rPr>
        <w:t>, comunque la si intenda,</w:t>
      </w:r>
      <w:r w:rsidR="00A634BE">
        <w:rPr>
          <w:rFonts w:ascii="Times New Roman" w:hAnsi="Times New Roman" w:cs="Times New Roman"/>
          <w:lang w:val="it-IT"/>
        </w:rPr>
        <w:t xml:space="preserve"> </w:t>
      </w:r>
      <w:r>
        <w:rPr>
          <w:rFonts w:ascii="Times New Roman" w:hAnsi="Times New Roman" w:cs="Times New Roman"/>
          <w:lang w:val="it-IT"/>
        </w:rPr>
        <w:t>investe</w:t>
      </w:r>
      <w:r w:rsidR="00B7164B">
        <w:rPr>
          <w:rFonts w:ascii="Times New Roman" w:hAnsi="Times New Roman" w:cs="Times New Roman"/>
          <w:lang w:val="it-IT"/>
        </w:rPr>
        <w:t xml:space="preserve"> </w:t>
      </w:r>
      <w:r>
        <w:rPr>
          <w:rFonts w:ascii="Times New Roman" w:hAnsi="Times New Roman" w:cs="Times New Roman"/>
          <w:lang w:val="it-IT"/>
        </w:rPr>
        <w:t>anche le</w:t>
      </w:r>
      <w:r w:rsidR="00A634BE">
        <w:rPr>
          <w:rFonts w:ascii="Times New Roman" w:hAnsi="Times New Roman" w:cs="Times New Roman"/>
          <w:lang w:val="it-IT"/>
        </w:rPr>
        <w:t xml:space="preserve"> competenz</w:t>
      </w:r>
      <w:r>
        <w:rPr>
          <w:rFonts w:ascii="Times New Roman" w:hAnsi="Times New Roman" w:cs="Times New Roman"/>
          <w:lang w:val="it-IT"/>
        </w:rPr>
        <w:t>e</w:t>
      </w:r>
      <w:r w:rsidR="00A634BE">
        <w:rPr>
          <w:rFonts w:ascii="Times New Roman" w:hAnsi="Times New Roman" w:cs="Times New Roman"/>
          <w:lang w:val="it-IT"/>
        </w:rPr>
        <w:t xml:space="preserve"> del Consiglio di presidenza</w:t>
      </w:r>
      <w:r w:rsidR="00B7164B">
        <w:rPr>
          <w:rFonts w:ascii="Times New Roman" w:hAnsi="Times New Roman" w:cs="Times New Roman"/>
          <w:lang w:val="it-IT"/>
        </w:rPr>
        <w:t xml:space="preserve">; sarebbe strano il contrario, posto che il </w:t>
      </w:r>
      <w:r w:rsidR="00B24A8D">
        <w:rPr>
          <w:rFonts w:ascii="Times New Roman" w:hAnsi="Times New Roman" w:cs="Times New Roman"/>
          <w:lang w:val="it-IT"/>
        </w:rPr>
        <w:t xml:space="preserve">“Governo” del Plesso </w:t>
      </w:r>
      <w:r w:rsidR="00B7164B">
        <w:rPr>
          <w:rFonts w:ascii="Times New Roman" w:hAnsi="Times New Roman" w:cs="Times New Roman"/>
          <w:lang w:val="it-IT"/>
        </w:rPr>
        <w:lastRenderedPageBreak/>
        <w:t>non può certamente disinteressarsi di</w:t>
      </w:r>
      <w:r>
        <w:rPr>
          <w:rFonts w:ascii="Times New Roman" w:hAnsi="Times New Roman" w:cs="Times New Roman"/>
          <w:lang w:val="it-IT"/>
        </w:rPr>
        <w:t xml:space="preserve"> quello che è i</w:t>
      </w:r>
      <w:r w:rsidR="00B24A8D">
        <w:rPr>
          <w:rFonts w:ascii="Times New Roman" w:hAnsi="Times New Roman" w:cs="Times New Roman"/>
          <w:lang w:val="it-IT"/>
        </w:rPr>
        <w:t xml:space="preserve">l fondamentale contributo, </w:t>
      </w:r>
      <w:r w:rsidR="00B7164B">
        <w:rPr>
          <w:rFonts w:ascii="Times New Roman" w:hAnsi="Times New Roman" w:cs="Times New Roman"/>
          <w:lang w:val="it-IT"/>
        </w:rPr>
        <w:t xml:space="preserve">lo stesso </w:t>
      </w:r>
      <w:r w:rsidR="00B24A8D" w:rsidRPr="00B24A8D">
        <w:rPr>
          <w:rFonts w:ascii="Times New Roman" w:hAnsi="Times New Roman" w:cs="Times New Roman"/>
          <w:i/>
          <w:iCs/>
          <w:lang w:val="it-IT"/>
        </w:rPr>
        <w:t>ubi consistam</w:t>
      </w:r>
      <w:r w:rsidR="00B24A8D">
        <w:rPr>
          <w:rFonts w:ascii="Times New Roman" w:hAnsi="Times New Roman" w:cs="Times New Roman"/>
          <w:lang w:val="it-IT"/>
        </w:rPr>
        <w:t xml:space="preserve">, della Giustizia amministrativa nel </w:t>
      </w:r>
      <w:r w:rsidR="00327D42">
        <w:rPr>
          <w:rFonts w:ascii="Times New Roman" w:hAnsi="Times New Roman" w:cs="Times New Roman"/>
          <w:lang w:val="it-IT"/>
        </w:rPr>
        <w:t>panorama</w:t>
      </w:r>
      <w:r w:rsidR="00B24A8D">
        <w:rPr>
          <w:rFonts w:ascii="Times New Roman" w:hAnsi="Times New Roman" w:cs="Times New Roman"/>
          <w:lang w:val="it-IT"/>
        </w:rPr>
        <w:t xml:space="preserve"> istituzionale </w:t>
      </w:r>
      <w:r w:rsidR="00B7164B">
        <w:rPr>
          <w:rFonts w:ascii="Times New Roman" w:hAnsi="Times New Roman" w:cs="Times New Roman"/>
          <w:lang w:val="it-IT"/>
        </w:rPr>
        <w:t xml:space="preserve">repubblicano, ossia la </w:t>
      </w:r>
      <w:r w:rsidR="0078753A">
        <w:rPr>
          <w:rFonts w:ascii="Times New Roman" w:hAnsi="Times New Roman" w:cs="Times New Roman"/>
          <w:lang w:val="it-IT"/>
        </w:rPr>
        <w:t>p</w:t>
      </w:r>
      <w:r w:rsidR="00B7164B">
        <w:rPr>
          <w:rFonts w:ascii="Times New Roman" w:hAnsi="Times New Roman" w:cs="Times New Roman"/>
          <w:lang w:val="it-IT"/>
        </w:rPr>
        <w:t>roduzione giurisprudenziale</w:t>
      </w:r>
      <w:r w:rsidR="00032CBF">
        <w:rPr>
          <w:rFonts w:ascii="Times New Roman" w:hAnsi="Times New Roman" w:cs="Times New Roman"/>
          <w:lang w:val="it-IT"/>
        </w:rPr>
        <w:t>,</w:t>
      </w:r>
      <w:r w:rsidR="00B86E0C">
        <w:rPr>
          <w:rFonts w:ascii="Times New Roman" w:hAnsi="Times New Roman" w:cs="Times New Roman"/>
          <w:lang w:val="it-IT"/>
        </w:rPr>
        <w:t xml:space="preserve"> che storicamente ha avuto, e continua ad avere, un ruolo centrale nella costruzione del sistema giuridico amministrativo</w:t>
      </w:r>
      <w:r w:rsidR="00B24A8D">
        <w:rPr>
          <w:rFonts w:ascii="Times New Roman" w:hAnsi="Times New Roman" w:cs="Times New Roman"/>
          <w:lang w:val="it-IT"/>
        </w:rPr>
        <w:t>.</w:t>
      </w:r>
    </w:p>
    <w:p w14:paraId="53CF99F8" w14:textId="31DD1E27" w:rsidR="0057260E" w:rsidRDefault="0057260E" w:rsidP="0057260E">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N</w:t>
      </w:r>
      <w:r w:rsidR="00E23EE7">
        <w:rPr>
          <w:rFonts w:ascii="Times New Roman" w:hAnsi="Times New Roman" w:cs="Times New Roman"/>
          <w:lang w:val="it-IT"/>
        </w:rPr>
        <w:t>on è</w:t>
      </w:r>
      <w:r>
        <w:rPr>
          <w:rFonts w:ascii="Times New Roman" w:hAnsi="Times New Roman" w:cs="Times New Roman"/>
          <w:lang w:val="it-IT"/>
        </w:rPr>
        <w:t xml:space="preserve"> estraneo alla divulgazione latamente intesa il tema della “genesi” del diritto giurisprudenziale, aspetto quest’ultimo che ri</w:t>
      </w:r>
      <w:r w:rsidR="00B7164B">
        <w:rPr>
          <w:rFonts w:ascii="Times New Roman" w:hAnsi="Times New Roman" w:cs="Times New Roman"/>
          <w:lang w:val="it-IT"/>
        </w:rPr>
        <w:t>manda</w:t>
      </w:r>
      <w:r>
        <w:rPr>
          <w:rFonts w:ascii="Times New Roman" w:hAnsi="Times New Roman" w:cs="Times New Roman"/>
          <w:lang w:val="it-IT"/>
        </w:rPr>
        <w:t xml:space="preserve"> alla problematica, </w:t>
      </w:r>
      <w:r w:rsidR="00B7164B">
        <w:rPr>
          <w:rFonts w:ascii="Times New Roman" w:hAnsi="Times New Roman" w:cs="Times New Roman"/>
          <w:lang w:val="it-IT"/>
        </w:rPr>
        <w:t xml:space="preserve">di stringente attualità e di carattere </w:t>
      </w:r>
      <w:r>
        <w:rPr>
          <w:rFonts w:ascii="Times New Roman" w:hAnsi="Times New Roman" w:cs="Times New Roman"/>
          <w:lang w:val="it-IT"/>
        </w:rPr>
        <w:t xml:space="preserve">generale, </w:t>
      </w:r>
      <w:r w:rsidR="00B7164B">
        <w:rPr>
          <w:rFonts w:ascii="Times New Roman" w:hAnsi="Times New Roman" w:cs="Times New Roman"/>
          <w:lang w:val="it-IT"/>
        </w:rPr>
        <w:t>relativa a</w:t>
      </w:r>
      <w:r>
        <w:rPr>
          <w:rFonts w:ascii="Times New Roman" w:hAnsi="Times New Roman" w:cs="Times New Roman"/>
          <w:lang w:val="it-IT"/>
        </w:rPr>
        <w:t>ll’uso giudiziario dell’intelligenza artificiale</w:t>
      </w:r>
      <w:r w:rsidR="00B7164B">
        <w:rPr>
          <w:rFonts w:ascii="Times New Roman" w:hAnsi="Times New Roman" w:cs="Times New Roman"/>
          <w:lang w:val="it-IT"/>
        </w:rPr>
        <w:t>, del</w:t>
      </w:r>
      <w:r w:rsidR="007B4D3B">
        <w:rPr>
          <w:rFonts w:ascii="Times New Roman" w:hAnsi="Times New Roman" w:cs="Times New Roman"/>
          <w:lang w:val="it-IT"/>
        </w:rPr>
        <w:t>la</w:t>
      </w:r>
      <w:r w:rsidR="00B7164B">
        <w:rPr>
          <w:rFonts w:ascii="Times New Roman" w:hAnsi="Times New Roman" w:cs="Times New Roman"/>
          <w:lang w:val="it-IT"/>
        </w:rPr>
        <w:t xml:space="preserve"> quale pure si tratt</w:t>
      </w:r>
      <w:r w:rsidR="00723FC2">
        <w:rPr>
          <w:rFonts w:ascii="Times New Roman" w:hAnsi="Times New Roman" w:cs="Times New Roman"/>
          <w:lang w:val="it-IT"/>
        </w:rPr>
        <w:t>erà</w:t>
      </w:r>
      <w:r w:rsidR="00B7164B">
        <w:rPr>
          <w:rFonts w:ascii="Times New Roman" w:hAnsi="Times New Roman" w:cs="Times New Roman"/>
          <w:lang w:val="it-IT"/>
        </w:rPr>
        <w:t xml:space="preserve"> in questo convegno</w:t>
      </w:r>
      <w:r w:rsidR="00EC2659">
        <w:rPr>
          <w:rStyle w:val="Rimandonotaapidipagina"/>
          <w:rFonts w:ascii="Times New Roman" w:hAnsi="Times New Roman" w:cs="Times New Roman"/>
          <w:lang w:val="it-IT"/>
        </w:rPr>
        <w:footnoteReference w:id="6"/>
      </w:r>
      <w:r>
        <w:rPr>
          <w:rFonts w:ascii="Times New Roman" w:hAnsi="Times New Roman" w:cs="Times New Roman"/>
          <w:lang w:val="it-IT"/>
        </w:rPr>
        <w:t>.</w:t>
      </w:r>
    </w:p>
    <w:p w14:paraId="060AF188" w14:textId="77777777" w:rsidR="00BB7924" w:rsidRPr="00BB7924" w:rsidRDefault="00BB7924" w:rsidP="00BB7924">
      <w:pPr>
        <w:pStyle w:val="Corpotesto"/>
        <w:rPr>
          <w:lang w:val="it-IT"/>
        </w:rPr>
      </w:pPr>
    </w:p>
    <w:p w14:paraId="71A2B57F" w14:textId="12969A11" w:rsidR="005612CE" w:rsidRDefault="00B74DCE" w:rsidP="005612CE">
      <w:pPr>
        <w:pStyle w:val="FirstParagraph"/>
        <w:spacing w:line="360" w:lineRule="auto"/>
        <w:jc w:val="both"/>
        <w:rPr>
          <w:rFonts w:ascii="Times New Roman" w:hAnsi="Times New Roman" w:cs="Times New Roman"/>
          <w:b/>
          <w:bCs/>
          <w:lang w:val="it-IT"/>
        </w:rPr>
      </w:pPr>
      <w:r>
        <w:rPr>
          <w:rFonts w:ascii="Times New Roman" w:hAnsi="Times New Roman" w:cs="Times New Roman"/>
          <w:b/>
          <w:bCs/>
          <w:lang w:val="it-IT"/>
        </w:rPr>
        <w:t>3</w:t>
      </w:r>
      <w:r w:rsidR="00D069EF">
        <w:rPr>
          <w:rFonts w:ascii="Times New Roman" w:hAnsi="Times New Roman" w:cs="Times New Roman"/>
          <w:b/>
          <w:bCs/>
          <w:lang w:val="it-IT"/>
        </w:rPr>
        <w:t xml:space="preserve">. </w:t>
      </w:r>
      <w:r w:rsidR="002E7C44" w:rsidRPr="006F3ABC">
        <w:rPr>
          <w:rFonts w:ascii="Times New Roman" w:hAnsi="Times New Roman" w:cs="Times New Roman"/>
          <w:b/>
          <w:bCs/>
          <w:lang w:val="it-IT"/>
        </w:rPr>
        <w:t>L</w:t>
      </w:r>
      <w:r w:rsidR="005612CE">
        <w:rPr>
          <w:rFonts w:ascii="Times New Roman" w:hAnsi="Times New Roman" w:cs="Times New Roman"/>
          <w:b/>
          <w:bCs/>
          <w:lang w:val="it-IT"/>
        </w:rPr>
        <w:t>a</w:t>
      </w:r>
      <w:r w:rsidR="00D069EF">
        <w:rPr>
          <w:rFonts w:ascii="Times New Roman" w:hAnsi="Times New Roman" w:cs="Times New Roman"/>
          <w:b/>
          <w:bCs/>
          <w:lang w:val="it-IT"/>
        </w:rPr>
        <w:t xml:space="preserve"> </w:t>
      </w:r>
      <w:r w:rsidR="002E7C44" w:rsidRPr="006F3ABC">
        <w:rPr>
          <w:rFonts w:ascii="Times New Roman" w:hAnsi="Times New Roman" w:cs="Times New Roman"/>
          <w:b/>
          <w:bCs/>
          <w:lang w:val="it-IT"/>
        </w:rPr>
        <w:t xml:space="preserve">divulgazione della giurisprudenza </w:t>
      </w:r>
      <w:r w:rsidR="006F524C">
        <w:rPr>
          <w:rFonts w:ascii="Times New Roman" w:hAnsi="Times New Roman" w:cs="Times New Roman"/>
          <w:b/>
          <w:bCs/>
          <w:lang w:val="it-IT"/>
        </w:rPr>
        <w:t xml:space="preserve">amministrativa </w:t>
      </w:r>
      <w:r w:rsidR="002E7C44" w:rsidRPr="006F3ABC">
        <w:rPr>
          <w:rFonts w:ascii="Times New Roman" w:hAnsi="Times New Roman" w:cs="Times New Roman"/>
          <w:b/>
          <w:bCs/>
          <w:lang w:val="it-IT"/>
        </w:rPr>
        <w:t>nella società dell’informazione</w:t>
      </w:r>
      <w:r w:rsidR="005612CE">
        <w:rPr>
          <w:rFonts w:ascii="Times New Roman" w:hAnsi="Times New Roman" w:cs="Times New Roman"/>
          <w:b/>
          <w:bCs/>
          <w:lang w:val="it-IT"/>
        </w:rPr>
        <w:t>: il diritto giurisprudenziale amministrativo come “bene comune”.</w:t>
      </w:r>
    </w:p>
    <w:p w14:paraId="679E3FE8" w14:textId="0DA2B8A4" w:rsidR="00B24A8D" w:rsidRDefault="00B24A8D" w:rsidP="00032CBF">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A questo punto</w:t>
      </w:r>
      <w:r w:rsidR="00723FC2">
        <w:rPr>
          <w:rFonts w:ascii="Times New Roman" w:hAnsi="Times New Roman" w:cs="Times New Roman"/>
          <w:lang w:val="it-IT"/>
        </w:rPr>
        <w:t xml:space="preserve">, va </w:t>
      </w:r>
      <w:r>
        <w:rPr>
          <w:rFonts w:ascii="Times New Roman" w:hAnsi="Times New Roman" w:cs="Times New Roman"/>
          <w:lang w:val="it-IT"/>
        </w:rPr>
        <w:t>tratteggia</w:t>
      </w:r>
      <w:r w:rsidR="00723FC2">
        <w:rPr>
          <w:rFonts w:ascii="Times New Roman" w:hAnsi="Times New Roman" w:cs="Times New Roman"/>
          <w:lang w:val="it-IT"/>
        </w:rPr>
        <w:t>to</w:t>
      </w:r>
      <w:r>
        <w:rPr>
          <w:rFonts w:ascii="Times New Roman" w:hAnsi="Times New Roman" w:cs="Times New Roman"/>
          <w:lang w:val="it-IT"/>
        </w:rPr>
        <w:t xml:space="preserve"> velocemente </w:t>
      </w:r>
      <w:r w:rsidR="00723FC2">
        <w:rPr>
          <w:rFonts w:ascii="Times New Roman" w:hAnsi="Times New Roman" w:cs="Times New Roman"/>
          <w:lang w:val="it-IT"/>
        </w:rPr>
        <w:t xml:space="preserve">anche </w:t>
      </w:r>
      <w:r>
        <w:rPr>
          <w:rFonts w:ascii="Times New Roman" w:hAnsi="Times New Roman" w:cs="Times New Roman"/>
          <w:lang w:val="it-IT"/>
        </w:rPr>
        <w:t xml:space="preserve">il contesto </w:t>
      </w:r>
      <w:r w:rsidR="007B4D3B">
        <w:rPr>
          <w:rFonts w:ascii="Times New Roman" w:hAnsi="Times New Roman" w:cs="Times New Roman"/>
          <w:lang w:val="it-IT"/>
        </w:rPr>
        <w:t>si inserisce</w:t>
      </w:r>
      <w:r>
        <w:rPr>
          <w:rFonts w:ascii="Times New Roman" w:hAnsi="Times New Roman" w:cs="Times New Roman"/>
          <w:lang w:val="it-IT"/>
        </w:rPr>
        <w:t xml:space="preserve"> la divulgazione del diritto giurisprudenziale. </w:t>
      </w:r>
    </w:p>
    <w:p w14:paraId="7E685293" w14:textId="2C3AE15E" w:rsidR="002E7C44" w:rsidRPr="006F3ABC" w:rsidRDefault="007B4D3B" w:rsidP="00D96BAC">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Ebbene, i</w:t>
      </w:r>
      <w:r w:rsidR="002E7C44" w:rsidRPr="006F3ABC">
        <w:rPr>
          <w:rFonts w:ascii="Times New Roman" w:hAnsi="Times New Roman" w:cs="Times New Roman"/>
          <w:lang w:val="it-IT"/>
        </w:rPr>
        <w:t>l contesto</w:t>
      </w:r>
      <w:r>
        <w:rPr>
          <w:rFonts w:ascii="Times New Roman" w:hAnsi="Times New Roman" w:cs="Times New Roman"/>
          <w:lang w:val="it-IT"/>
        </w:rPr>
        <w:t xml:space="preserve"> è</w:t>
      </w:r>
      <w:r w:rsidR="00B24A8D">
        <w:rPr>
          <w:rFonts w:ascii="Times New Roman" w:hAnsi="Times New Roman" w:cs="Times New Roman"/>
          <w:lang w:val="it-IT"/>
        </w:rPr>
        <w:t xml:space="preserve"> </w:t>
      </w:r>
      <w:r w:rsidR="002E7C44" w:rsidRPr="006F3ABC">
        <w:rPr>
          <w:rFonts w:ascii="Times New Roman" w:hAnsi="Times New Roman" w:cs="Times New Roman"/>
          <w:lang w:val="it-IT"/>
        </w:rPr>
        <w:t>profondamente mutato</w:t>
      </w:r>
      <w:r w:rsidR="00B24A8D">
        <w:rPr>
          <w:rFonts w:ascii="Times New Roman" w:hAnsi="Times New Roman" w:cs="Times New Roman"/>
          <w:lang w:val="it-IT"/>
        </w:rPr>
        <w:t xml:space="preserve"> rispetto all’epoca in cui molti di noi, </w:t>
      </w:r>
      <w:r w:rsidR="00B24A8D" w:rsidRPr="00B24A8D">
        <w:rPr>
          <w:rFonts w:ascii="Times New Roman" w:hAnsi="Times New Roman" w:cs="Times New Roman"/>
          <w:i/>
          <w:iCs/>
          <w:lang w:val="it-IT"/>
        </w:rPr>
        <w:t>quorum ego</w:t>
      </w:r>
      <w:r w:rsidR="00B24A8D">
        <w:rPr>
          <w:rFonts w:ascii="Times New Roman" w:hAnsi="Times New Roman" w:cs="Times New Roman"/>
          <w:lang w:val="it-IT"/>
        </w:rPr>
        <w:t xml:space="preserve">, hanno iniziato a svolgere il meraviglioso mestiere di giudice. Da anni </w:t>
      </w:r>
      <w:r w:rsidR="002E7C44" w:rsidRPr="006F3ABC">
        <w:rPr>
          <w:rFonts w:ascii="Times New Roman" w:hAnsi="Times New Roman" w:cs="Times New Roman"/>
          <w:lang w:val="it-IT"/>
        </w:rPr>
        <w:t>la funzione giurisdizionale è chiamata</w:t>
      </w:r>
      <w:r>
        <w:rPr>
          <w:rFonts w:ascii="Times New Roman" w:hAnsi="Times New Roman" w:cs="Times New Roman"/>
          <w:lang w:val="it-IT"/>
        </w:rPr>
        <w:t>, difatti,</w:t>
      </w:r>
      <w:r w:rsidR="002E7C44" w:rsidRPr="006F3ABC">
        <w:rPr>
          <w:rFonts w:ascii="Times New Roman" w:hAnsi="Times New Roman" w:cs="Times New Roman"/>
          <w:lang w:val="it-IT"/>
        </w:rPr>
        <w:t xml:space="preserve"> a confrontarsi</w:t>
      </w:r>
      <w:r w:rsidR="003F09B6">
        <w:rPr>
          <w:rFonts w:ascii="Times New Roman" w:hAnsi="Times New Roman" w:cs="Times New Roman"/>
          <w:lang w:val="it-IT"/>
        </w:rPr>
        <w:t xml:space="preserve">, da un lato, </w:t>
      </w:r>
      <w:r w:rsidR="002E7C44" w:rsidRPr="006F3ABC">
        <w:rPr>
          <w:rFonts w:ascii="Times New Roman" w:hAnsi="Times New Roman" w:cs="Times New Roman"/>
          <w:lang w:val="it-IT"/>
        </w:rPr>
        <w:t>con la trasformazione digitale</w:t>
      </w:r>
      <w:r w:rsidR="005612CE">
        <w:rPr>
          <w:rFonts w:ascii="Times New Roman" w:hAnsi="Times New Roman" w:cs="Times New Roman"/>
          <w:lang w:val="it-IT"/>
        </w:rPr>
        <w:t xml:space="preserve"> e</w:t>
      </w:r>
      <w:r w:rsidR="00D069EF">
        <w:rPr>
          <w:rFonts w:ascii="Times New Roman" w:hAnsi="Times New Roman" w:cs="Times New Roman"/>
          <w:lang w:val="it-IT"/>
        </w:rPr>
        <w:t xml:space="preserve"> </w:t>
      </w:r>
      <w:r w:rsidR="002E7C44" w:rsidRPr="006F3ABC">
        <w:rPr>
          <w:rFonts w:ascii="Times New Roman" w:hAnsi="Times New Roman" w:cs="Times New Roman"/>
          <w:lang w:val="it-IT"/>
        </w:rPr>
        <w:t>con l’evoluzio</w:t>
      </w:r>
      <w:r w:rsidR="005612CE">
        <w:rPr>
          <w:rFonts w:ascii="Times New Roman" w:hAnsi="Times New Roman" w:cs="Times New Roman"/>
          <w:lang w:val="it-IT"/>
        </w:rPr>
        <w:t xml:space="preserve">ne degli strumenti informativi, </w:t>
      </w:r>
      <w:r w:rsidR="003F09B6">
        <w:rPr>
          <w:rFonts w:ascii="Times New Roman" w:hAnsi="Times New Roman" w:cs="Times New Roman"/>
          <w:lang w:val="it-IT"/>
        </w:rPr>
        <w:t xml:space="preserve">e dall’altro lato, </w:t>
      </w:r>
      <w:r w:rsidR="002E7C44" w:rsidRPr="006F3ABC">
        <w:rPr>
          <w:rFonts w:ascii="Times New Roman" w:hAnsi="Times New Roman" w:cs="Times New Roman"/>
          <w:lang w:val="it-IT"/>
        </w:rPr>
        <w:t>con le aspettative di trasparenza e conoscibilità proprie della società dell’informazione.</w:t>
      </w:r>
    </w:p>
    <w:p w14:paraId="7F65FFFC" w14:textId="0016209A" w:rsidR="006F524C" w:rsidRDefault="00032CBF" w:rsidP="00D96BAC">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La</w:t>
      </w:r>
      <w:r w:rsidR="002E7C44" w:rsidRPr="006F3ABC">
        <w:rPr>
          <w:rFonts w:ascii="Times New Roman" w:hAnsi="Times New Roman" w:cs="Times New Roman"/>
          <w:lang w:val="it-IT"/>
        </w:rPr>
        <w:t xml:space="preserve"> giurisprudenza amministrativa </w:t>
      </w:r>
      <w:r w:rsidR="00A644DD">
        <w:rPr>
          <w:rFonts w:ascii="Times New Roman" w:hAnsi="Times New Roman" w:cs="Times New Roman"/>
          <w:lang w:val="it-IT"/>
        </w:rPr>
        <w:t>è divenuta</w:t>
      </w:r>
      <w:r w:rsidR="002E7C44" w:rsidRPr="006F3ABC">
        <w:rPr>
          <w:rFonts w:ascii="Times New Roman" w:hAnsi="Times New Roman" w:cs="Times New Roman"/>
          <w:lang w:val="it-IT"/>
        </w:rPr>
        <w:t xml:space="preserve"> </w:t>
      </w:r>
      <w:r w:rsidR="00B24A8D">
        <w:rPr>
          <w:rFonts w:ascii="Times New Roman" w:hAnsi="Times New Roman" w:cs="Times New Roman"/>
          <w:lang w:val="it-IT"/>
        </w:rPr>
        <w:t xml:space="preserve">un </w:t>
      </w:r>
      <w:r w:rsidR="002E7C44" w:rsidRPr="006F3ABC">
        <w:rPr>
          <w:rFonts w:ascii="Times New Roman" w:hAnsi="Times New Roman" w:cs="Times New Roman"/>
          <w:lang w:val="it-IT"/>
        </w:rPr>
        <w:t>patrimonio informativo</w:t>
      </w:r>
      <w:r w:rsidR="007B4D3B">
        <w:rPr>
          <w:rFonts w:ascii="Times New Roman" w:hAnsi="Times New Roman" w:cs="Times New Roman"/>
          <w:lang w:val="it-IT"/>
        </w:rPr>
        <w:t xml:space="preserve"> </w:t>
      </w:r>
      <w:r w:rsidR="00611F1F">
        <w:rPr>
          <w:rFonts w:ascii="Times New Roman" w:hAnsi="Times New Roman" w:cs="Times New Roman"/>
          <w:iCs/>
          <w:lang w:val="it-IT"/>
        </w:rPr>
        <w:t xml:space="preserve">la cui diffusione </w:t>
      </w:r>
      <w:r w:rsidR="002E7C44" w:rsidRPr="006F3ABC">
        <w:rPr>
          <w:rFonts w:ascii="Times New Roman" w:hAnsi="Times New Roman" w:cs="Times New Roman"/>
          <w:lang w:val="it-IT"/>
        </w:rPr>
        <w:t>incid</w:t>
      </w:r>
      <w:r w:rsidR="007B4D3B">
        <w:rPr>
          <w:rFonts w:ascii="Times New Roman" w:hAnsi="Times New Roman" w:cs="Times New Roman"/>
          <w:lang w:val="it-IT"/>
        </w:rPr>
        <w:t xml:space="preserve">e sensibilmente </w:t>
      </w:r>
      <w:r w:rsidR="002E7C44" w:rsidRPr="006F3ABC">
        <w:rPr>
          <w:rFonts w:ascii="Times New Roman" w:hAnsi="Times New Roman" w:cs="Times New Roman"/>
          <w:lang w:val="it-IT"/>
        </w:rPr>
        <w:t xml:space="preserve">sulla </w:t>
      </w:r>
      <w:r>
        <w:rPr>
          <w:rFonts w:ascii="Times New Roman" w:hAnsi="Times New Roman" w:cs="Times New Roman"/>
          <w:lang w:val="it-IT"/>
        </w:rPr>
        <w:t>formazione</w:t>
      </w:r>
      <w:r w:rsidR="002E7C44" w:rsidRPr="006F3ABC">
        <w:rPr>
          <w:rFonts w:ascii="Times New Roman" w:hAnsi="Times New Roman" w:cs="Times New Roman"/>
          <w:lang w:val="it-IT"/>
        </w:rPr>
        <w:t xml:space="preserve"> del diritto amministrativo vivente e sulla percezione stessa della Giustizia amministrativa come istituzione.</w:t>
      </w:r>
      <w:r w:rsidR="00B24A8D">
        <w:rPr>
          <w:rFonts w:ascii="Times New Roman" w:hAnsi="Times New Roman" w:cs="Times New Roman"/>
          <w:lang w:val="it-IT"/>
        </w:rPr>
        <w:t xml:space="preserve"> Anzi, mi sia permesso aggiungere che </w:t>
      </w:r>
      <w:r w:rsidR="00B27EC1">
        <w:rPr>
          <w:rFonts w:ascii="Times New Roman" w:hAnsi="Times New Roman" w:cs="Times New Roman"/>
          <w:lang w:val="it-IT"/>
        </w:rPr>
        <w:t xml:space="preserve">il diritto giurisprudenziale in generale è un </w:t>
      </w:r>
      <w:r w:rsidR="007B4D3B">
        <w:rPr>
          <w:rFonts w:ascii="Times New Roman" w:hAnsi="Times New Roman" w:cs="Times New Roman"/>
          <w:lang w:val="it-IT"/>
        </w:rPr>
        <w:t>bene</w:t>
      </w:r>
      <w:r w:rsidR="00B27EC1">
        <w:rPr>
          <w:rFonts w:ascii="Times New Roman" w:hAnsi="Times New Roman" w:cs="Times New Roman"/>
          <w:lang w:val="it-IT"/>
        </w:rPr>
        <w:t xml:space="preserve"> immateriale collettivo e può considerarsi, a tutti gli effetti, un “bene comune” sia in </w:t>
      </w:r>
      <w:r w:rsidR="00723FC2">
        <w:rPr>
          <w:rFonts w:ascii="Times New Roman" w:hAnsi="Times New Roman" w:cs="Times New Roman"/>
          <w:lang w:val="it-IT"/>
        </w:rPr>
        <w:t xml:space="preserve">termini </w:t>
      </w:r>
      <w:r w:rsidR="00B27EC1">
        <w:rPr>
          <w:rFonts w:ascii="Times New Roman" w:hAnsi="Times New Roman" w:cs="Times New Roman"/>
          <w:lang w:val="it-IT"/>
        </w:rPr>
        <w:t>economico-finanziari</w:t>
      </w:r>
      <w:r w:rsidR="00723FC2">
        <w:rPr>
          <w:rFonts w:ascii="Times New Roman" w:hAnsi="Times New Roman" w:cs="Times New Roman"/>
          <w:lang w:val="it-IT"/>
        </w:rPr>
        <w:t>i</w:t>
      </w:r>
      <w:r w:rsidR="00B27EC1">
        <w:rPr>
          <w:rFonts w:ascii="Times New Roman" w:hAnsi="Times New Roman" w:cs="Times New Roman"/>
          <w:lang w:val="it-IT"/>
        </w:rPr>
        <w:t xml:space="preserve"> (giacché la creazione di regole è un’attività costosa, ma anche produttiva di ricchezza laddove serva </w:t>
      </w:r>
      <w:r w:rsidR="00B27EC1" w:rsidRPr="00B27EC1">
        <w:rPr>
          <w:rFonts w:ascii="Times New Roman" w:hAnsi="Times New Roman" w:cs="Times New Roman"/>
          <w:i/>
          <w:iCs/>
          <w:lang w:val="it-IT"/>
        </w:rPr>
        <w:t>effettivamente</w:t>
      </w:r>
      <w:r w:rsidR="00B27EC1">
        <w:rPr>
          <w:rFonts w:ascii="Times New Roman" w:hAnsi="Times New Roman" w:cs="Times New Roman"/>
          <w:lang w:val="it-IT"/>
        </w:rPr>
        <w:t xml:space="preserve"> a risolvere i conflitti all’interno di una società) sia, soprattutto, dal punto di vista </w:t>
      </w:r>
      <w:r w:rsidR="00B27EC1" w:rsidRPr="00B27EC1">
        <w:rPr>
          <w:rFonts w:ascii="Times New Roman" w:hAnsi="Times New Roman" w:cs="Times New Roman"/>
          <w:lang w:val="it-IT"/>
        </w:rPr>
        <w:t xml:space="preserve">ordinamentale e funzionale: </w:t>
      </w:r>
      <w:r w:rsidR="00B27EC1">
        <w:rPr>
          <w:rFonts w:ascii="Times New Roman" w:hAnsi="Times New Roman" w:cs="Times New Roman"/>
          <w:lang w:val="it-IT"/>
        </w:rPr>
        <w:t xml:space="preserve">il diritto giurisprudenziale appartiene a tutti, è finanziato dallo Stato-comunità e a questo è destinato, è </w:t>
      </w:r>
      <w:r w:rsidR="00E16DEB">
        <w:rPr>
          <w:rFonts w:ascii="Times New Roman" w:hAnsi="Times New Roman" w:cs="Times New Roman"/>
          <w:lang w:val="it-IT"/>
        </w:rPr>
        <w:t xml:space="preserve">un formante, per certi aspetti </w:t>
      </w:r>
      <w:r w:rsidR="00E16DEB" w:rsidRPr="00E16DEB">
        <w:rPr>
          <w:rFonts w:ascii="Times New Roman" w:hAnsi="Times New Roman" w:cs="Times New Roman"/>
          <w:i/>
          <w:iCs/>
          <w:lang w:val="it-IT"/>
        </w:rPr>
        <w:t>normativo</w:t>
      </w:r>
      <w:r w:rsidR="00E16DEB">
        <w:rPr>
          <w:rFonts w:ascii="Times New Roman" w:hAnsi="Times New Roman" w:cs="Times New Roman"/>
          <w:lang w:val="it-IT"/>
        </w:rPr>
        <w:t xml:space="preserve">, </w:t>
      </w:r>
      <w:r w:rsidR="00B27EC1">
        <w:rPr>
          <w:rFonts w:ascii="Times New Roman" w:hAnsi="Times New Roman" w:cs="Times New Roman"/>
          <w:lang w:val="it-IT"/>
        </w:rPr>
        <w:t xml:space="preserve">indispensabile per </w:t>
      </w:r>
      <w:r w:rsidR="00B27EC1" w:rsidRPr="00B27EC1">
        <w:rPr>
          <w:rFonts w:ascii="Times New Roman" w:hAnsi="Times New Roman" w:cs="Times New Roman"/>
          <w:lang w:val="it-IT"/>
        </w:rPr>
        <w:t>l’esercizio di diritti fondamentali</w:t>
      </w:r>
      <w:r w:rsidR="00E16DEB">
        <w:rPr>
          <w:rFonts w:ascii="Times New Roman" w:hAnsi="Times New Roman" w:cs="Times New Roman"/>
          <w:lang w:val="it-IT"/>
        </w:rPr>
        <w:t xml:space="preserve">, per la partecipazione attiva alla </w:t>
      </w:r>
      <w:r w:rsidR="00E16DEB" w:rsidRPr="00E16DEB">
        <w:rPr>
          <w:rFonts w:ascii="Times New Roman" w:hAnsi="Times New Roman" w:cs="Times New Roman"/>
          <w:i/>
          <w:iCs/>
          <w:lang w:val="it-IT"/>
        </w:rPr>
        <w:t>res publica</w:t>
      </w:r>
      <w:r w:rsidR="00C70C06">
        <w:rPr>
          <w:rFonts w:ascii="Times New Roman" w:hAnsi="Times New Roman" w:cs="Times New Roman"/>
          <w:i/>
          <w:iCs/>
          <w:lang w:val="it-IT"/>
        </w:rPr>
        <w:t>,</w:t>
      </w:r>
      <w:r w:rsidR="00E16DEB">
        <w:rPr>
          <w:rFonts w:ascii="Times New Roman" w:hAnsi="Times New Roman" w:cs="Times New Roman"/>
          <w:lang w:val="it-IT"/>
        </w:rPr>
        <w:t xml:space="preserve"> </w:t>
      </w:r>
      <w:r w:rsidR="00C70C06">
        <w:rPr>
          <w:rFonts w:ascii="Times New Roman" w:hAnsi="Times New Roman" w:cs="Times New Roman"/>
          <w:lang w:val="it-IT"/>
        </w:rPr>
        <w:t>nonché</w:t>
      </w:r>
      <w:r w:rsidR="00B27EC1" w:rsidRPr="00B27EC1">
        <w:rPr>
          <w:rFonts w:ascii="Times New Roman" w:hAnsi="Times New Roman" w:cs="Times New Roman"/>
          <w:lang w:val="it-IT"/>
        </w:rPr>
        <w:t xml:space="preserve"> </w:t>
      </w:r>
      <w:r w:rsidR="00B27EC1">
        <w:rPr>
          <w:rFonts w:ascii="Times New Roman" w:hAnsi="Times New Roman" w:cs="Times New Roman"/>
          <w:lang w:val="it-IT"/>
        </w:rPr>
        <w:t>per il</w:t>
      </w:r>
      <w:r w:rsidR="00B27EC1" w:rsidRPr="00B27EC1">
        <w:rPr>
          <w:rFonts w:ascii="Times New Roman" w:hAnsi="Times New Roman" w:cs="Times New Roman"/>
          <w:lang w:val="it-IT"/>
        </w:rPr>
        <w:t xml:space="preserve"> funzionamento </w:t>
      </w:r>
      <w:r w:rsidR="00B27EC1">
        <w:rPr>
          <w:rFonts w:ascii="Times New Roman" w:hAnsi="Times New Roman" w:cs="Times New Roman"/>
          <w:lang w:val="it-IT"/>
        </w:rPr>
        <w:t xml:space="preserve">stesso </w:t>
      </w:r>
      <w:r w:rsidR="00E16DEB">
        <w:rPr>
          <w:rFonts w:ascii="Times New Roman" w:hAnsi="Times New Roman" w:cs="Times New Roman"/>
          <w:lang w:val="it-IT"/>
        </w:rPr>
        <w:t xml:space="preserve">dello Stato di diritto e </w:t>
      </w:r>
      <w:r w:rsidR="00B27EC1" w:rsidRPr="00B27EC1">
        <w:rPr>
          <w:rFonts w:ascii="Times New Roman" w:hAnsi="Times New Roman" w:cs="Times New Roman"/>
          <w:lang w:val="it-IT"/>
        </w:rPr>
        <w:t>della democrazia costituzionale</w:t>
      </w:r>
      <w:r w:rsidR="00E16DEB">
        <w:rPr>
          <w:rFonts w:ascii="Times New Roman" w:hAnsi="Times New Roman" w:cs="Times New Roman"/>
          <w:lang w:val="it-IT"/>
        </w:rPr>
        <w:t xml:space="preserve">, </w:t>
      </w:r>
      <w:r w:rsidR="00E16DEB">
        <w:rPr>
          <w:rFonts w:ascii="Times New Roman" w:hAnsi="Times New Roman" w:cs="Times New Roman"/>
          <w:lang w:val="it-IT"/>
        </w:rPr>
        <w:lastRenderedPageBreak/>
        <w:t>della quale è una infrastruttura essenziale</w:t>
      </w:r>
      <w:r w:rsidR="00B27EC1" w:rsidRPr="00B27EC1">
        <w:rPr>
          <w:rFonts w:ascii="Times New Roman" w:hAnsi="Times New Roman" w:cs="Times New Roman"/>
          <w:lang w:val="it-IT"/>
        </w:rPr>
        <w:t>.</w:t>
      </w:r>
      <w:r w:rsidR="00B27EC1">
        <w:rPr>
          <w:rFonts w:ascii="Times New Roman" w:hAnsi="Times New Roman" w:cs="Times New Roman"/>
          <w:lang w:val="it-IT"/>
        </w:rPr>
        <w:t xml:space="preserve"> Al pari di tutti i beni comuni esso è, </w:t>
      </w:r>
      <w:r w:rsidR="00723FC2">
        <w:rPr>
          <w:rFonts w:ascii="Times New Roman" w:hAnsi="Times New Roman" w:cs="Times New Roman"/>
          <w:lang w:val="it-IT"/>
        </w:rPr>
        <w:t>poi</w:t>
      </w:r>
      <w:r w:rsidR="00B27EC1">
        <w:rPr>
          <w:rFonts w:ascii="Times New Roman" w:hAnsi="Times New Roman" w:cs="Times New Roman"/>
          <w:lang w:val="it-IT"/>
        </w:rPr>
        <w:t>, “</w:t>
      </w:r>
      <w:r w:rsidR="00B27EC1" w:rsidRPr="00B27EC1">
        <w:rPr>
          <w:rFonts w:ascii="Times New Roman" w:hAnsi="Times New Roman" w:cs="Times New Roman"/>
          <w:lang w:val="it-IT"/>
        </w:rPr>
        <w:t>non rivale</w:t>
      </w:r>
      <w:r w:rsidR="00B27EC1">
        <w:rPr>
          <w:rFonts w:ascii="Times New Roman" w:hAnsi="Times New Roman" w:cs="Times New Roman"/>
          <w:lang w:val="it-IT"/>
        </w:rPr>
        <w:t>”</w:t>
      </w:r>
      <w:r w:rsidR="00B27EC1" w:rsidRPr="00B27EC1">
        <w:rPr>
          <w:rFonts w:ascii="Times New Roman" w:hAnsi="Times New Roman" w:cs="Times New Roman"/>
          <w:lang w:val="it-IT"/>
        </w:rPr>
        <w:t xml:space="preserve"> (</w:t>
      </w:r>
      <w:r w:rsidR="00B27EC1">
        <w:rPr>
          <w:rFonts w:ascii="Times New Roman" w:hAnsi="Times New Roman" w:cs="Times New Roman"/>
          <w:lang w:val="it-IT"/>
        </w:rPr>
        <w:t xml:space="preserve">poiché </w:t>
      </w:r>
      <w:r w:rsidR="00B27EC1" w:rsidRPr="00B27EC1">
        <w:rPr>
          <w:rFonts w:ascii="Times New Roman" w:hAnsi="Times New Roman" w:cs="Times New Roman"/>
          <w:lang w:val="it-IT"/>
        </w:rPr>
        <w:t xml:space="preserve">l’uso da parte di uno non esclude </w:t>
      </w:r>
      <w:r w:rsidR="00723FC2">
        <w:rPr>
          <w:rFonts w:ascii="Times New Roman" w:hAnsi="Times New Roman" w:cs="Times New Roman"/>
          <w:lang w:val="it-IT"/>
        </w:rPr>
        <w:t xml:space="preserve">l’uso degli </w:t>
      </w:r>
      <w:r w:rsidR="00B27EC1" w:rsidRPr="00B27EC1">
        <w:rPr>
          <w:rFonts w:ascii="Times New Roman" w:hAnsi="Times New Roman" w:cs="Times New Roman"/>
          <w:lang w:val="it-IT"/>
        </w:rPr>
        <w:t xml:space="preserve">altri) e </w:t>
      </w:r>
      <w:r w:rsidR="00B27EC1">
        <w:rPr>
          <w:rFonts w:ascii="Times New Roman" w:hAnsi="Times New Roman" w:cs="Times New Roman"/>
          <w:lang w:val="it-IT"/>
        </w:rPr>
        <w:t>“</w:t>
      </w:r>
      <w:r w:rsidR="00B27EC1" w:rsidRPr="00B27EC1">
        <w:rPr>
          <w:rFonts w:ascii="Times New Roman" w:hAnsi="Times New Roman" w:cs="Times New Roman"/>
          <w:lang w:val="it-IT"/>
        </w:rPr>
        <w:t>non escludibile</w:t>
      </w:r>
      <w:r w:rsidR="00B27EC1">
        <w:rPr>
          <w:rFonts w:ascii="Times New Roman" w:hAnsi="Times New Roman" w:cs="Times New Roman"/>
          <w:lang w:val="it-IT"/>
        </w:rPr>
        <w:t>”</w:t>
      </w:r>
      <w:r w:rsidR="00B27EC1" w:rsidRPr="00B27EC1">
        <w:rPr>
          <w:rFonts w:ascii="Times New Roman" w:hAnsi="Times New Roman" w:cs="Times New Roman"/>
          <w:lang w:val="it-IT"/>
        </w:rPr>
        <w:t xml:space="preserve"> (</w:t>
      </w:r>
      <w:r w:rsidR="00B27EC1">
        <w:rPr>
          <w:rFonts w:ascii="Times New Roman" w:hAnsi="Times New Roman" w:cs="Times New Roman"/>
          <w:lang w:val="it-IT"/>
        </w:rPr>
        <w:t>cioè conoscibile e utilizzabile da tutti</w:t>
      </w:r>
      <w:r w:rsidR="00B27EC1" w:rsidRPr="00B27EC1">
        <w:rPr>
          <w:rFonts w:ascii="Times New Roman" w:hAnsi="Times New Roman" w:cs="Times New Roman"/>
          <w:lang w:val="it-IT"/>
        </w:rPr>
        <w:t>)</w:t>
      </w:r>
      <w:r>
        <w:rPr>
          <w:rFonts w:ascii="Times New Roman" w:hAnsi="Times New Roman" w:cs="Times New Roman"/>
          <w:lang w:val="it-IT"/>
        </w:rPr>
        <w:t xml:space="preserve">; soprattutto, </w:t>
      </w:r>
      <w:r w:rsidR="00E16DEB">
        <w:rPr>
          <w:rFonts w:ascii="Times New Roman" w:hAnsi="Times New Roman" w:cs="Times New Roman"/>
          <w:lang w:val="it-IT"/>
        </w:rPr>
        <w:t xml:space="preserve">è un bene comune “relazionale” che si accresce, cioè, con l’uso e la sua applicazione. </w:t>
      </w:r>
      <w:r w:rsidR="00B27EC1" w:rsidRPr="00B27EC1">
        <w:rPr>
          <w:rFonts w:ascii="Times New Roman" w:hAnsi="Times New Roman" w:cs="Times New Roman"/>
          <w:lang w:val="it-IT"/>
        </w:rPr>
        <w:t>In</w:t>
      </w:r>
      <w:r w:rsidR="00E16DEB">
        <w:rPr>
          <w:rFonts w:ascii="Times New Roman" w:hAnsi="Times New Roman" w:cs="Times New Roman"/>
          <w:lang w:val="it-IT"/>
        </w:rPr>
        <w:t>somma, esso è il vero e proprio “</w:t>
      </w:r>
      <w:r w:rsidR="00B27EC1" w:rsidRPr="00B27EC1">
        <w:rPr>
          <w:rFonts w:ascii="Times New Roman" w:hAnsi="Times New Roman" w:cs="Times New Roman"/>
          <w:lang w:val="it-IT"/>
        </w:rPr>
        <w:t>capitale cognitivo della giurisdizione</w:t>
      </w:r>
      <w:r w:rsidR="00E16DEB">
        <w:rPr>
          <w:rFonts w:ascii="Times New Roman" w:hAnsi="Times New Roman" w:cs="Times New Roman"/>
          <w:lang w:val="it-IT"/>
        </w:rPr>
        <w:t>” e</w:t>
      </w:r>
      <w:r w:rsidR="00C70C06">
        <w:rPr>
          <w:rFonts w:ascii="Times New Roman" w:hAnsi="Times New Roman" w:cs="Times New Roman"/>
          <w:lang w:val="it-IT"/>
        </w:rPr>
        <w:t xml:space="preserve">, come tutti le forme di ricchezza, va protetto, giacché, </w:t>
      </w:r>
      <w:r w:rsidR="00B27EC1" w:rsidRPr="00B27EC1">
        <w:rPr>
          <w:rFonts w:ascii="Times New Roman" w:hAnsi="Times New Roman" w:cs="Times New Roman"/>
          <w:lang w:val="it-IT"/>
        </w:rPr>
        <w:t xml:space="preserve">senza di esso, la funzione giudiziaria perderebbe coerenza </w:t>
      </w:r>
      <w:r w:rsidR="00A644DD">
        <w:rPr>
          <w:rFonts w:ascii="Times New Roman" w:hAnsi="Times New Roman" w:cs="Times New Roman"/>
          <w:lang w:val="it-IT"/>
        </w:rPr>
        <w:t xml:space="preserve">e pure </w:t>
      </w:r>
      <w:r w:rsidR="00B27EC1" w:rsidRPr="00B27EC1">
        <w:rPr>
          <w:rFonts w:ascii="Times New Roman" w:hAnsi="Times New Roman" w:cs="Times New Roman"/>
          <w:lang w:val="it-IT"/>
        </w:rPr>
        <w:t>legittimazione democratica</w:t>
      </w:r>
      <w:r w:rsidR="006F524C">
        <w:rPr>
          <w:rFonts w:ascii="Times New Roman" w:hAnsi="Times New Roman" w:cs="Times New Roman"/>
          <w:lang w:val="it-IT"/>
        </w:rPr>
        <w:t>.</w:t>
      </w:r>
    </w:p>
    <w:p w14:paraId="273CC9BC" w14:textId="411718C2" w:rsidR="00B67024" w:rsidRDefault="00B67024" w:rsidP="00B67024">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 xml:space="preserve">Per completare il quadro, va segnalato che la divulgazione concorre, sia pur indirettamente, alla nomofilachia </w:t>
      </w:r>
      <w:r w:rsidRPr="006F3ABC">
        <w:rPr>
          <w:rFonts w:ascii="Times New Roman" w:hAnsi="Times New Roman" w:cs="Times New Roman"/>
          <w:lang w:val="it-IT"/>
        </w:rPr>
        <w:t xml:space="preserve">poiché </w:t>
      </w:r>
      <w:r>
        <w:rPr>
          <w:rFonts w:ascii="Times New Roman" w:hAnsi="Times New Roman" w:cs="Times New Roman"/>
          <w:lang w:val="it-IT"/>
        </w:rPr>
        <w:t xml:space="preserve">consente di individuare e di </w:t>
      </w:r>
      <w:r w:rsidRPr="006F3ABC">
        <w:rPr>
          <w:rFonts w:ascii="Times New Roman" w:hAnsi="Times New Roman" w:cs="Times New Roman"/>
          <w:lang w:val="it-IT"/>
        </w:rPr>
        <w:t>rende</w:t>
      </w:r>
      <w:r>
        <w:rPr>
          <w:rFonts w:ascii="Times New Roman" w:hAnsi="Times New Roman" w:cs="Times New Roman"/>
          <w:lang w:val="it-IT"/>
        </w:rPr>
        <w:t>re</w:t>
      </w:r>
      <w:r w:rsidRPr="006F3ABC">
        <w:rPr>
          <w:rFonts w:ascii="Times New Roman" w:hAnsi="Times New Roman" w:cs="Times New Roman"/>
          <w:lang w:val="it-IT"/>
        </w:rPr>
        <w:t xml:space="preserve"> </w:t>
      </w:r>
      <w:r>
        <w:rPr>
          <w:rFonts w:ascii="Times New Roman" w:hAnsi="Times New Roman" w:cs="Times New Roman"/>
          <w:lang w:val="it-IT"/>
        </w:rPr>
        <w:t>c</w:t>
      </w:r>
      <w:r w:rsidRPr="006F3ABC">
        <w:rPr>
          <w:rFonts w:ascii="Times New Roman" w:hAnsi="Times New Roman" w:cs="Times New Roman"/>
          <w:lang w:val="it-IT"/>
        </w:rPr>
        <w:t>onfrontabili gli orientamenti</w:t>
      </w:r>
      <w:r>
        <w:rPr>
          <w:rFonts w:ascii="Times New Roman" w:hAnsi="Times New Roman" w:cs="Times New Roman"/>
          <w:lang w:val="it-IT"/>
        </w:rPr>
        <w:t xml:space="preserve"> giurisprudenziali</w:t>
      </w:r>
      <w:r w:rsidRPr="006F3ABC">
        <w:rPr>
          <w:rFonts w:ascii="Times New Roman" w:hAnsi="Times New Roman" w:cs="Times New Roman"/>
          <w:lang w:val="it-IT"/>
        </w:rPr>
        <w:t>,</w:t>
      </w:r>
      <w:r>
        <w:rPr>
          <w:rFonts w:ascii="Times New Roman" w:hAnsi="Times New Roman" w:cs="Times New Roman"/>
          <w:lang w:val="it-IT"/>
        </w:rPr>
        <w:t xml:space="preserve"> </w:t>
      </w:r>
      <w:r w:rsidRPr="006F3ABC">
        <w:rPr>
          <w:rFonts w:ascii="Times New Roman" w:hAnsi="Times New Roman" w:cs="Times New Roman"/>
          <w:lang w:val="it-IT"/>
        </w:rPr>
        <w:t xml:space="preserve">favorendone </w:t>
      </w:r>
      <w:r>
        <w:rPr>
          <w:rFonts w:ascii="Times New Roman" w:hAnsi="Times New Roman" w:cs="Times New Roman"/>
          <w:lang w:val="it-IT"/>
        </w:rPr>
        <w:t xml:space="preserve">la selezione e </w:t>
      </w:r>
      <w:r w:rsidRPr="006F3ABC">
        <w:rPr>
          <w:rFonts w:ascii="Times New Roman" w:hAnsi="Times New Roman" w:cs="Times New Roman"/>
          <w:lang w:val="it-IT"/>
        </w:rPr>
        <w:t>la stabilizzazione</w:t>
      </w:r>
      <w:r>
        <w:rPr>
          <w:rFonts w:ascii="Times New Roman" w:hAnsi="Times New Roman" w:cs="Times New Roman"/>
          <w:lang w:val="it-IT"/>
        </w:rPr>
        <w:t>, così rafforzando nel complesso la legalità amministrativa</w:t>
      </w:r>
      <w:r w:rsidRPr="006F3ABC">
        <w:rPr>
          <w:rFonts w:ascii="Times New Roman" w:hAnsi="Times New Roman" w:cs="Times New Roman"/>
          <w:lang w:val="it-IT"/>
        </w:rPr>
        <w:t>.</w:t>
      </w:r>
      <w:r>
        <w:rPr>
          <w:rFonts w:ascii="Times New Roman" w:hAnsi="Times New Roman" w:cs="Times New Roman"/>
          <w:lang w:val="it-IT"/>
        </w:rPr>
        <w:t xml:space="preserve"> </w:t>
      </w:r>
    </w:p>
    <w:p w14:paraId="2E1DAC56" w14:textId="77777777" w:rsidR="00BB7924" w:rsidRPr="00BB7924" w:rsidRDefault="00BB7924" w:rsidP="00BB7924">
      <w:pPr>
        <w:pStyle w:val="Corpotesto"/>
        <w:rPr>
          <w:lang w:val="it-IT"/>
        </w:rPr>
      </w:pPr>
    </w:p>
    <w:p w14:paraId="07396BCE" w14:textId="04EE9A9D" w:rsidR="00B27EC1" w:rsidRPr="006F524C" w:rsidRDefault="00B74DCE" w:rsidP="00B27EC1">
      <w:pPr>
        <w:pStyle w:val="FirstParagraph"/>
        <w:spacing w:line="360" w:lineRule="auto"/>
        <w:jc w:val="both"/>
        <w:rPr>
          <w:rFonts w:ascii="Times New Roman" w:hAnsi="Times New Roman" w:cs="Times New Roman"/>
          <w:b/>
          <w:bCs/>
          <w:lang w:val="it-IT"/>
        </w:rPr>
      </w:pPr>
      <w:r>
        <w:rPr>
          <w:rFonts w:ascii="Times New Roman" w:hAnsi="Times New Roman" w:cs="Times New Roman"/>
          <w:b/>
          <w:bCs/>
          <w:lang w:val="it-IT"/>
        </w:rPr>
        <w:t>4</w:t>
      </w:r>
      <w:r w:rsidR="006F524C" w:rsidRPr="006F524C">
        <w:rPr>
          <w:rFonts w:ascii="Times New Roman" w:hAnsi="Times New Roman" w:cs="Times New Roman"/>
          <w:b/>
          <w:bCs/>
          <w:lang w:val="it-IT"/>
        </w:rPr>
        <w:t xml:space="preserve">. </w:t>
      </w:r>
      <w:r w:rsidR="00B67024">
        <w:rPr>
          <w:rFonts w:ascii="Times New Roman" w:hAnsi="Times New Roman" w:cs="Times New Roman"/>
          <w:b/>
          <w:bCs/>
          <w:lang w:val="it-IT"/>
        </w:rPr>
        <w:t>I compiti e la funzione “amministrativa”</w:t>
      </w:r>
      <w:r w:rsidR="005612CE">
        <w:rPr>
          <w:rFonts w:ascii="Times New Roman" w:hAnsi="Times New Roman" w:cs="Times New Roman"/>
          <w:b/>
          <w:bCs/>
          <w:lang w:val="it-IT"/>
        </w:rPr>
        <w:t xml:space="preserve"> divulgazione del diritto giurisprudenziale</w:t>
      </w:r>
      <w:r w:rsidR="00B27EC1" w:rsidRPr="006F524C">
        <w:rPr>
          <w:rFonts w:ascii="Times New Roman" w:hAnsi="Times New Roman" w:cs="Times New Roman"/>
          <w:b/>
          <w:bCs/>
          <w:lang w:val="it-IT"/>
        </w:rPr>
        <w:t>.</w:t>
      </w:r>
    </w:p>
    <w:p w14:paraId="6B0AB0FB" w14:textId="77777777" w:rsidR="008F2ED9" w:rsidRDefault="008F2ED9" w:rsidP="008F2ED9">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Concludo qui la premessa, assai lunga, e di ciò mi scuso; essa, tuttavia, era indispensabile per chiarire la rilevanza, oltre alle peculiarità, del bene immateriale di cui si tratta; un bene immateriale la cui gestione, affidata alla Giustizia amministrativa, è oggetto di una specifica “funzione”, la quale, come tutte le funzioni, postula l’apprestamento di una apposita “</w:t>
      </w:r>
      <w:r w:rsidRPr="006F3ABC">
        <w:rPr>
          <w:rFonts w:ascii="Times New Roman" w:hAnsi="Times New Roman" w:cs="Times New Roman"/>
          <w:lang w:val="it-IT"/>
        </w:rPr>
        <w:t>organizza</w:t>
      </w:r>
      <w:r>
        <w:rPr>
          <w:rFonts w:ascii="Times New Roman" w:hAnsi="Times New Roman" w:cs="Times New Roman"/>
          <w:lang w:val="it-IT"/>
        </w:rPr>
        <w:t>zione” che ne garantisca, in modo razionale, l’ordinato svolgimento sulla base di precise e consapevoli linee di indirizzo.</w:t>
      </w:r>
    </w:p>
    <w:p w14:paraId="5ECA624A" w14:textId="684994D8" w:rsidR="006F524C" w:rsidRDefault="006F524C" w:rsidP="00D96BAC">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In sintesi, la divulgazione della giurisprudenza amministrativa assolve a</w:t>
      </w:r>
      <w:r w:rsidR="00B41412">
        <w:rPr>
          <w:rFonts w:ascii="Times New Roman" w:hAnsi="Times New Roman" w:cs="Times New Roman"/>
          <w:lang w:val="it-IT"/>
        </w:rPr>
        <w:t>d almeno tre</w:t>
      </w:r>
      <w:r>
        <w:rPr>
          <w:rFonts w:ascii="Times New Roman" w:hAnsi="Times New Roman" w:cs="Times New Roman"/>
          <w:lang w:val="it-IT"/>
        </w:rPr>
        <w:t xml:space="preserve"> </w:t>
      </w:r>
      <w:r w:rsidR="006B3525">
        <w:rPr>
          <w:rFonts w:ascii="Times New Roman" w:hAnsi="Times New Roman" w:cs="Times New Roman"/>
          <w:lang w:val="it-IT"/>
        </w:rPr>
        <w:t>compiti</w:t>
      </w:r>
      <w:r>
        <w:rPr>
          <w:rFonts w:ascii="Times New Roman" w:hAnsi="Times New Roman" w:cs="Times New Roman"/>
          <w:lang w:val="it-IT"/>
        </w:rPr>
        <w:t xml:space="preserve">: </w:t>
      </w:r>
      <w:r w:rsidR="00B41412">
        <w:rPr>
          <w:rFonts w:ascii="Times New Roman" w:hAnsi="Times New Roman" w:cs="Times New Roman"/>
          <w:lang w:val="it-IT"/>
        </w:rPr>
        <w:t xml:space="preserve">a) </w:t>
      </w:r>
      <w:r w:rsidR="000F3FDC" w:rsidRPr="000F3FDC">
        <w:rPr>
          <w:rFonts w:ascii="Times New Roman" w:hAnsi="Times New Roman" w:cs="Times New Roman"/>
          <w:lang w:val="it-IT"/>
        </w:rPr>
        <w:t>quell</w:t>
      </w:r>
      <w:r w:rsidR="00180074">
        <w:rPr>
          <w:rFonts w:ascii="Times New Roman" w:hAnsi="Times New Roman" w:cs="Times New Roman"/>
          <w:lang w:val="it-IT"/>
        </w:rPr>
        <w:t>o</w:t>
      </w:r>
      <w:r w:rsidR="000F3FDC" w:rsidRPr="000F3FDC">
        <w:rPr>
          <w:rFonts w:ascii="Times New Roman" w:hAnsi="Times New Roman" w:cs="Times New Roman"/>
          <w:lang w:val="it-IT"/>
        </w:rPr>
        <w:t xml:space="preserve"> informativ</w:t>
      </w:r>
      <w:r w:rsidR="00180074">
        <w:rPr>
          <w:rFonts w:ascii="Times New Roman" w:hAnsi="Times New Roman" w:cs="Times New Roman"/>
          <w:lang w:val="it-IT"/>
        </w:rPr>
        <w:t>o</w:t>
      </w:r>
      <w:r w:rsidR="000F3FDC" w:rsidRPr="000F3FDC">
        <w:rPr>
          <w:rFonts w:ascii="Times New Roman" w:hAnsi="Times New Roman" w:cs="Times New Roman"/>
          <w:lang w:val="it-IT"/>
        </w:rPr>
        <w:t xml:space="preserve">, </w:t>
      </w:r>
      <w:r w:rsidR="00180074">
        <w:rPr>
          <w:rFonts w:ascii="Times New Roman" w:hAnsi="Times New Roman" w:cs="Times New Roman"/>
          <w:lang w:val="it-IT"/>
        </w:rPr>
        <w:t xml:space="preserve">perché </w:t>
      </w:r>
      <w:r w:rsidR="000F3FDC" w:rsidRPr="000F3FDC">
        <w:rPr>
          <w:rFonts w:ascii="Times New Roman" w:hAnsi="Times New Roman" w:cs="Times New Roman"/>
          <w:lang w:val="it-IT"/>
        </w:rPr>
        <w:t>rende conoscibile il diritto giurisprudenziale</w:t>
      </w:r>
      <w:r w:rsidR="006B3525">
        <w:rPr>
          <w:rFonts w:ascii="Times New Roman" w:hAnsi="Times New Roman" w:cs="Times New Roman"/>
          <w:lang w:val="it-IT"/>
        </w:rPr>
        <w:t xml:space="preserve"> all’interno e all’esterno del</w:t>
      </w:r>
      <w:r w:rsidR="00180074">
        <w:rPr>
          <w:rFonts w:ascii="Times New Roman" w:hAnsi="Times New Roman" w:cs="Times New Roman"/>
          <w:lang w:val="it-IT"/>
        </w:rPr>
        <w:t>la Magistratura</w:t>
      </w:r>
      <w:r w:rsidR="00B41412">
        <w:rPr>
          <w:rFonts w:ascii="Times New Roman" w:hAnsi="Times New Roman" w:cs="Times New Roman"/>
          <w:lang w:val="it-IT"/>
        </w:rPr>
        <w:t>; b)</w:t>
      </w:r>
      <w:r w:rsidR="000F3FDC">
        <w:rPr>
          <w:rFonts w:ascii="Times New Roman" w:hAnsi="Times New Roman" w:cs="Times New Roman"/>
          <w:lang w:val="it-IT"/>
        </w:rPr>
        <w:t xml:space="preserve"> quell</w:t>
      </w:r>
      <w:r w:rsidR="00180074">
        <w:rPr>
          <w:rFonts w:ascii="Times New Roman" w:hAnsi="Times New Roman" w:cs="Times New Roman"/>
          <w:lang w:val="it-IT"/>
        </w:rPr>
        <w:t>o</w:t>
      </w:r>
      <w:r w:rsidR="000F3FDC">
        <w:rPr>
          <w:rFonts w:ascii="Times New Roman" w:hAnsi="Times New Roman" w:cs="Times New Roman"/>
          <w:lang w:val="it-IT"/>
        </w:rPr>
        <w:t xml:space="preserve"> orientativ</w:t>
      </w:r>
      <w:r w:rsidR="00180074">
        <w:rPr>
          <w:rFonts w:ascii="Times New Roman" w:hAnsi="Times New Roman" w:cs="Times New Roman"/>
          <w:lang w:val="it-IT"/>
        </w:rPr>
        <w:t>o</w:t>
      </w:r>
      <w:r w:rsidR="00B41412">
        <w:rPr>
          <w:rFonts w:ascii="Times New Roman" w:hAnsi="Times New Roman" w:cs="Times New Roman"/>
          <w:lang w:val="it-IT"/>
        </w:rPr>
        <w:t xml:space="preserve">, </w:t>
      </w:r>
      <w:r w:rsidR="006B3525">
        <w:rPr>
          <w:rFonts w:ascii="Times New Roman" w:hAnsi="Times New Roman" w:cs="Times New Roman"/>
          <w:lang w:val="it-IT"/>
        </w:rPr>
        <w:t>di particolare utilità per</w:t>
      </w:r>
      <w:r w:rsidR="000F3FDC">
        <w:rPr>
          <w:rFonts w:ascii="Times New Roman" w:hAnsi="Times New Roman" w:cs="Times New Roman"/>
          <w:lang w:val="it-IT"/>
        </w:rPr>
        <w:t xml:space="preserve"> tutti gli operatori del diritto e </w:t>
      </w:r>
      <w:r w:rsidR="00B41412">
        <w:rPr>
          <w:rFonts w:ascii="Times New Roman" w:hAnsi="Times New Roman" w:cs="Times New Roman"/>
          <w:lang w:val="it-IT"/>
        </w:rPr>
        <w:t xml:space="preserve">c) </w:t>
      </w:r>
      <w:r w:rsidR="000F3FDC">
        <w:rPr>
          <w:rFonts w:ascii="Times New Roman" w:hAnsi="Times New Roman" w:cs="Times New Roman"/>
          <w:lang w:val="it-IT"/>
        </w:rPr>
        <w:t>quell</w:t>
      </w:r>
      <w:r w:rsidR="00180074">
        <w:rPr>
          <w:rFonts w:ascii="Times New Roman" w:hAnsi="Times New Roman" w:cs="Times New Roman"/>
          <w:lang w:val="it-IT"/>
        </w:rPr>
        <w:t>o</w:t>
      </w:r>
      <w:r w:rsidR="000F3FDC" w:rsidRPr="000F3FDC">
        <w:rPr>
          <w:rFonts w:ascii="Times New Roman" w:hAnsi="Times New Roman" w:cs="Times New Roman"/>
          <w:lang w:val="it-IT"/>
        </w:rPr>
        <w:t xml:space="preserve"> politico-istituzionale, </w:t>
      </w:r>
      <w:r w:rsidR="000F3FDC">
        <w:rPr>
          <w:rFonts w:ascii="Times New Roman" w:hAnsi="Times New Roman" w:cs="Times New Roman"/>
          <w:lang w:val="it-IT"/>
        </w:rPr>
        <w:t xml:space="preserve">rappresentando la base </w:t>
      </w:r>
      <w:r w:rsidR="00CB1DCC">
        <w:rPr>
          <w:rFonts w:ascii="Times New Roman" w:hAnsi="Times New Roman" w:cs="Times New Roman"/>
          <w:lang w:val="it-IT"/>
        </w:rPr>
        <w:t xml:space="preserve">stessa </w:t>
      </w:r>
      <w:r w:rsidR="000F3FDC">
        <w:rPr>
          <w:rFonts w:ascii="Times New Roman" w:hAnsi="Times New Roman" w:cs="Times New Roman"/>
          <w:lang w:val="it-IT"/>
        </w:rPr>
        <w:t>de</w:t>
      </w:r>
      <w:r w:rsidR="000F3FDC" w:rsidRPr="000F3FDC">
        <w:rPr>
          <w:rFonts w:ascii="Times New Roman" w:hAnsi="Times New Roman" w:cs="Times New Roman"/>
          <w:lang w:val="it-IT"/>
        </w:rPr>
        <w:t>lla legittimazione della Giustizia amministrativa come istituzione trasparente.</w:t>
      </w:r>
    </w:p>
    <w:p w14:paraId="1C166C0F" w14:textId="77284DFC" w:rsidR="002E7C44" w:rsidRDefault="008F2ED9" w:rsidP="00D96BAC">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L</w:t>
      </w:r>
      <w:r w:rsidR="00B60DE2">
        <w:rPr>
          <w:rFonts w:ascii="Times New Roman" w:hAnsi="Times New Roman" w:cs="Times New Roman"/>
          <w:lang w:val="it-IT"/>
        </w:rPr>
        <w:t>a funzione divulgativa, considerate le sue finalità e i profili discrezionali che la connotano, richiede</w:t>
      </w:r>
      <w:r>
        <w:rPr>
          <w:rFonts w:ascii="Times New Roman" w:hAnsi="Times New Roman" w:cs="Times New Roman"/>
          <w:lang w:val="it-IT"/>
        </w:rPr>
        <w:t>, dunque,</w:t>
      </w:r>
      <w:r w:rsidR="00B60DE2">
        <w:rPr>
          <w:rFonts w:ascii="Times New Roman" w:hAnsi="Times New Roman" w:cs="Times New Roman"/>
          <w:lang w:val="it-IT"/>
        </w:rPr>
        <w:t xml:space="preserve"> di essere “</w:t>
      </w:r>
      <w:r w:rsidR="009E4294">
        <w:rPr>
          <w:rFonts w:ascii="Times New Roman" w:hAnsi="Times New Roman" w:cs="Times New Roman"/>
          <w:lang w:val="it-IT"/>
        </w:rPr>
        <w:t>amministrata</w:t>
      </w:r>
      <w:r w:rsidR="00B60DE2">
        <w:rPr>
          <w:rFonts w:ascii="Times New Roman" w:hAnsi="Times New Roman" w:cs="Times New Roman"/>
          <w:lang w:val="it-IT"/>
        </w:rPr>
        <w:t>” e, sotto questo aspetto, viene in rilievo il ruolo</w:t>
      </w:r>
      <w:r w:rsidR="00C43D79">
        <w:rPr>
          <w:rFonts w:ascii="Times New Roman" w:hAnsi="Times New Roman" w:cs="Times New Roman"/>
          <w:lang w:val="it-IT"/>
        </w:rPr>
        <w:t>, per l’appunto,</w:t>
      </w:r>
      <w:r w:rsidR="00B60DE2">
        <w:rPr>
          <w:rFonts w:ascii="Times New Roman" w:hAnsi="Times New Roman" w:cs="Times New Roman"/>
          <w:lang w:val="it-IT"/>
        </w:rPr>
        <w:t xml:space="preserve"> del Consiglio di presidenza della </w:t>
      </w:r>
      <w:r w:rsidR="002E7C44" w:rsidRPr="006F3ABC">
        <w:rPr>
          <w:rFonts w:ascii="Times New Roman" w:hAnsi="Times New Roman" w:cs="Times New Roman"/>
          <w:lang w:val="it-IT"/>
        </w:rPr>
        <w:t>Giustizia amministrativa</w:t>
      </w:r>
      <w:r w:rsidR="006F524C">
        <w:rPr>
          <w:rFonts w:ascii="Times New Roman" w:hAnsi="Times New Roman" w:cs="Times New Roman"/>
          <w:lang w:val="it-IT"/>
        </w:rPr>
        <w:t>.</w:t>
      </w:r>
    </w:p>
    <w:p w14:paraId="6044C3CA" w14:textId="77777777" w:rsidR="00BB7924" w:rsidRPr="00BB7924" w:rsidRDefault="00BB7924" w:rsidP="00BB7924">
      <w:pPr>
        <w:pStyle w:val="Corpotesto"/>
        <w:rPr>
          <w:lang w:val="it-IT"/>
        </w:rPr>
      </w:pPr>
    </w:p>
    <w:p w14:paraId="2EFE8774" w14:textId="1BDF8C1D" w:rsidR="002E7C44" w:rsidRDefault="00B74DCE" w:rsidP="00455254">
      <w:pPr>
        <w:pStyle w:val="FirstParagraph"/>
        <w:spacing w:line="360" w:lineRule="auto"/>
        <w:jc w:val="both"/>
        <w:rPr>
          <w:rFonts w:ascii="Times New Roman" w:hAnsi="Times New Roman" w:cs="Times New Roman"/>
          <w:b/>
          <w:bCs/>
          <w:lang w:val="it-IT"/>
        </w:rPr>
      </w:pPr>
      <w:r>
        <w:rPr>
          <w:rFonts w:ascii="Times New Roman" w:hAnsi="Times New Roman" w:cs="Times New Roman"/>
          <w:b/>
          <w:bCs/>
          <w:lang w:val="it-IT"/>
        </w:rPr>
        <w:t>5</w:t>
      </w:r>
      <w:r w:rsidR="002E7C44" w:rsidRPr="006F3ABC">
        <w:rPr>
          <w:rFonts w:ascii="Times New Roman" w:hAnsi="Times New Roman" w:cs="Times New Roman"/>
          <w:b/>
          <w:bCs/>
          <w:lang w:val="it-IT"/>
        </w:rPr>
        <w:t>.</w:t>
      </w:r>
      <w:r w:rsidR="00C47B89">
        <w:rPr>
          <w:rFonts w:ascii="Times New Roman" w:hAnsi="Times New Roman" w:cs="Times New Roman"/>
          <w:b/>
          <w:bCs/>
          <w:lang w:val="it-IT"/>
        </w:rPr>
        <w:t xml:space="preserve"> </w:t>
      </w:r>
      <w:r w:rsidR="002E7C44" w:rsidRPr="006F3ABC">
        <w:rPr>
          <w:rFonts w:ascii="Times New Roman" w:hAnsi="Times New Roman" w:cs="Times New Roman"/>
          <w:b/>
          <w:bCs/>
          <w:lang w:val="it-IT"/>
        </w:rPr>
        <w:t>Il ruolo del</w:t>
      </w:r>
      <w:r w:rsidR="002557AA">
        <w:rPr>
          <w:rFonts w:ascii="Times New Roman" w:hAnsi="Times New Roman" w:cs="Times New Roman"/>
          <w:b/>
          <w:bCs/>
          <w:lang w:val="it-IT"/>
        </w:rPr>
        <w:t xml:space="preserve"> Consiglio di presidenza.</w:t>
      </w:r>
      <w:r w:rsidR="00476726">
        <w:rPr>
          <w:rFonts w:ascii="Times New Roman" w:hAnsi="Times New Roman" w:cs="Times New Roman"/>
          <w:b/>
          <w:bCs/>
          <w:lang w:val="it-IT"/>
        </w:rPr>
        <w:t xml:space="preserve"> La pubblicità dei provvedimenti giurisdizionali.</w:t>
      </w:r>
    </w:p>
    <w:p w14:paraId="5ECA7B18" w14:textId="2836D22F" w:rsidR="00642341" w:rsidRDefault="002557AA" w:rsidP="00D96BAC">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lastRenderedPageBreak/>
        <w:t>Il Consiglio di presidenza</w:t>
      </w:r>
      <w:r w:rsidR="008D037C">
        <w:rPr>
          <w:rFonts w:ascii="Times New Roman" w:hAnsi="Times New Roman" w:cs="Times New Roman"/>
          <w:lang w:val="it-IT"/>
        </w:rPr>
        <w:t>, difatti,</w:t>
      </w:r>
      <w:r>
        <w:rPr>
          <w:rFonts w:ascii="Times New Roman" w:hAnsi="Times New Roman" w:cs="Times New Roman"/>
          <w:lang w:val="it-IT"/>
        </w:rPr>
        <w:t xml:space="preserve"> si occupa</w:t>
      </w:r>
      <w:r w:rsidR="00BF07AC">
        <w:rPr>
          <w:rFonts w:ascii="Times New Roman" w:hAnsi="Times New Roman" w:cs="Times New Roman"/>
          <w:lang w:val="it-IT"/>
        </w:rPr>
        <w:t xml:space="preserve"> d</w:t>
      </w:r>
      <w:r>
        <w:rPr>
          <w:rFonts w:ascii="Times New Roman" w:hAnsi="Times New Roman" w:cs="Times New Roman"/>
          <w:lang w:val="it-IT"/>
        </w:rPr>
        <w:t xml:space="preserve">ella divulgazione della giurisprudenza in relazione a tutti e tre i </w:t>
      </w:r>
      <w:r w:rsidR="00FA709A">
        <w:rPr>
          <w:rFonts w:ascii="Times New Roman" w:hAnsi="Times New Roman" w:cs="Times New Roman"/>
          <w:lang w:val="it-IT"/>
        </w:rPr>
        <w:t>profili</w:t>
      </w:r>
      <w:r>
        <w:rPr>
          <w:rFonts w:ascii="Times New Roman" w:hAnsi="Times New Roman" w:cs="Times New Roman"/>
          <w:lang w:val="it-IT"/>
        </w:rPr>
        <w:t xml:space="preserve"> sopra indicati, </w:t>
      </w:r>
      <w:r w:rsidR="006C4394">
        <w:rPr>
          <w:rFonts w:ascii="Times New Roman" w:hAnsi="Times New Roman" w:cs="Times New Roman"/>
          <w:lang w:val="it-IT"/>
        </w:rPr>
        <w:t xml:space="preserve">sia pure con differenti </w:t>
      </w:r>
      <w:r w:rsidR="00BF07AC">
        <w:rPr>
          <w:rFonts w:ascii="Times New Roman" w:hAnsi="Times New Roman" w:cs="Times New Roman"/>
          <w:lang w:val="it-IT"/>
        </w:rPr>
        <w:t xml:space="preserve">modalità e </w:t>
      </w:r>
      <w:r w:rsidR="006C4394">
        <w:rPr>
          <w:rFonts w:ascii="Times New Roman" w:hAnsi="Times New Roman" w:cs="Times New Roman"/>
          <w:lang w:val="it-IT"/>
        </w:rPr>
        <w:t>gradi di intensità</w:t>
      </w:r>
      <w:r w:rsidR="00BF07AC">
        <w:rPr>
          <w:rFonts w:ascii="Times New Roman" w:hAnsi="Times New Roman" w:cs="Times New Roman"/>
          <w:lang w:val="it-IT"/>
        </w:rPr>
        <w:t>.</w:t>
      </w:r>
      <w:r w:rsidR="008D51A3">
        <w:rPr>
          <w:rFonts w:ascii="Times New Roman" w:hAnsi="Times New Roman" w:cs="Times New Roman"/>
          <w:lang w:val="it-IT"/>
        </w:rPr>
        <w:t xml:space="preserve"> </w:t>
      </w:r>
    </w:p>
    <w:p w14:paraId="06F6070B" w14:textId="77777777" w:rsidR="008D037C" w:rsidRDefault="00642341" w:rsidP="00D96BAC">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 xml:space="preserve">Cominciamo dalla pubblicità. </w:t>
      </w:r>
    </w:p>
    <w:p w14:paraId="140A7DD1" w14:textId="332FE39E" w:rsidR="00642341" w:rsidRDefault="00642341" w:rsidP="00D96BAC">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 xml:space="preserve">Indubbiamente </w:t>
      </w:r>
      <w:r w:rsidR="00765374">
        <w:rPr>
          <w:rFonts w:ascii="Times New Roman" w:hAnsi="Times New Roman" w:cs="Times New Roman"/>
          <w:lang w:val="it-IT"/>
        </w:rPr>
        <w:t>un</w:t>
      </w:r>
      <w:r w:rsidR="002E7C44" w:rsidRPr="006F3ABC">
        <w:rPr>
          <w:rFonts w:ascii="Times New Roman" w:hAnsi="Times New Roman" w:cs="Times New Roman"/>
          <w:lang w:val="it-IT"/>
        </w:rPr>
        <w:t xml:space="preserve"> ruolo centrale nella </w:t>
      </w:r>
      <w:r>
        <w:rPr>
          <w:rFonts w:ascii="Times New Roman" w:hAnsi="Times New Roman" w:cs="Times New Roman"/>
          <w:lang w:val="it-IT"/>
        </w:rPr>
        <w:t>pubblicità</w:t>
      </w:r>
      <w:r w:rsidR="002E7C44" w:rsidRPr="006F3ABC">
        <w:rPr>
          <w:rFonts w:ascii="Times New Roman" w:hAnsi="Times New Roman" w:cs="Times New Roman"/>
          <w:lang w:val="it-IT"/>
        </w:rPr>
        <w:t xml:space="preserve"> della giurisprudenza </w:t>
      </w:r>
      <w:r w:rsidR="00765374">
        <w:rPr>
          <w:rFonts w:ascii="Times New Roman" w:hAnsi="Times New Roman" w:cs="Times New Roman"/>
          <w:lang w:val="it-IT"/>
        </w:rPr>
        <w:t xml:space="preserve">hanno </w:t>
      </w:r>
      <w:r w:rsidR="002E7C44" w:rsidRPr="006F3ABC">
        <w:rPr>
          <w:rFonts w:ascii="Times New Roman" w:hAnsi="Times New Roman" w:cs="Times New Roman"/>
          <w:lang w:val="it-IT"/>
        </w:rPr>
        <w:t>le banche dati pubbliche.</w:t>
      </w:r>
      <w:r>
        <w:rPr>
          <w:rFonts w:ascii="Times New Roman" w:hAnsi="Times New Roman" w:cs="Times New Roman"/>
          <w:lang w:val="it-IT"/>
        </w:rPr>
        <w:t xml:space="preserve"> </w:t>
      </w:r>
      <w:r w:rsidR="008D037C">
        <w:rPr>
          <w:rFonts w:ascii="Times New Roman" w:hAnsi="Times New Roman" w:cs="Times New Roman"/>
          <w:lang w:val="it-IT"/>
        </w:rPr>
        <w:t>Tra queste, i</w:t>
      </w:r>
      <w:r w:rsidR="002E7C44" w:rsidRPr="006F3ABC">
        <w:rPr>
          <w:rFonts w:ascii="Times New Roman" w:hAnsi="Times New Roman" w:cs="Times New Roman"/>
          <w:lang w:val="it-IT"/>
        </w:rPr>
        <w:t xml:space="preserve">l </w:t>
      </w:r>
      <w:r w:rsidR="008D037C">
        <w:rPr>
          <w:rFonts w:ascii="Times New Roman" w:hAnsi="Times New Roman" w:cs="Times New Roman"/>
          <w:lang w:val="it-IT"/>
        </w:rPr>
        <w:t xml:space="preserve">nostro </w:t>
      </w:r>
      <w:r w:rsidR="002E7C44" w:rsidRPr="006F3ABC">
        <w:rPr>
          <w:rFonts w:ascii="Times New Roman" w:hAnsi="Times New Roman" w:cs="Times New Roman"/>
          <w:lang w:val="it-IT"/>
        </w:rPr>
        <w:t>sito istituzionale,</w:t>
      </w:r>
      <w:r w:rsidR="00C47B89">
        <w:rPr>
          <w:rFonts w:ascii="Times New Roman" w:hAnsi="Times New Roman" w:cs="Times New Roman"/>
          <w:lang w:val="it-IT"/>
        </w:rPr>
        <w:t xml:space="preserve"> </w:t>
      </w:r>
      <w:r w:rsidR="002E7C44" w:rsidRPr="006F3ABC">
        <w:rPr>
          <w:rFonts w:ascii="Times New Roman" w:hAnsi="Times New Roman" w:cs="Times New Roman"/>
          <w:lang w:val="it-IT"/>
        </w:rPr>
        <w:t>attraverso il motore di ricerca “decisioni e pareri”,</w:t>
      </w:r>
      <w:r w:rsidR="00C47B89">
        <w:rPr>
          <w:rFonts w:ascii="Times New Roman" w:hAnsi="Times New Roman" w:cs="Times New Roman"/>
          <w:lang w:val="it-IT"/>
        </w:rPr>
        <w:t xml:space="preserve"> </w:t>
      </w:r>
      <w:r w:rsidR="002E7C44" w:rsidRPr="006F3ABC">
        <w:rPr>
          <w:rFonts w:ascii="Times New Roman" w:hAnsi="Times New Roman" w:cs="Times New Roman"/>
          <w:lang w:val="it-IT"/>
        </w:rPr>
        <w:t xml:space="preserve">consente </w:t>
      </w:r>
      <w:r>
        <w:rPr>
          <w:rFonts w:ascii="Times New Roman" w:hAnsi="Times New Roman" w:cs="Times New Roman"/>
          <w:lang w:val="it-IT"/>
        </w:rPr>
        <w:t xml:space="preserve">a tutti </w:t>
      </w:r>
      <w:r w:rsidR="002E7C44" w:rsidRPr="006F3ABC">
        <w:rPr>
          <w:rFonts w:ascii="Times New Roman" w:hAnsi="Times New Roman" w:cs="Times New Roman"/>
          <w:lang w:val="it-IT"/>
        </w:rPr>
        <w:t>l’accesso integrale</w:t>
      </w:r>
      <w:r w:rsidR="00C70C06">
        <w:rPr>
          <w:rStyle w:val="Rimandonotaapidipagina"/>
          <w:rFonts w:ascii="Times New Roman" w:hAnsi="Times New Roman" w:cs="Times New Roman"/>
          <w:lang w:val="it-IT"/>
        </w:rPr>
        <w:footnoteReference w:id="7"/>
      </w:r>
      <w:r w:rsidR="002E7C44" w:rsidRPr="006F3ABC">
        <w:rPr>
          <w:rFonts w:ascii="Times New Roman" w:hAnsi="Times New Roman" w:cs="Times New Roman"/>
          <w:lang w:val="it-IT"/>
        </w:rPr>
        <w:t xml:space="preserve"> ai </w:t>
      </w:r>
      <w:r w:rsidR="00765374">
        <w:rPr>
          <w:rFonts w:ascii="Times New Roman" w:hAnsi="Times New Roman" w:cs="Times New Roman"/>
          <w:lang w:val="it-IT"/>
        </w:rPr>
        <w:t xml:space="preserve">nostri </w:t>
      </w:r>
      <w:r w:rsidR="002E7C44" w:rsidRPr="006F3ABC">
        <w:rPr>
          <w:rFonts w:ascii="Times New Roman" w:hAnsi="Times New Roman" w:cs="Times New Roman"/>
          <w:lang w:val="it-IT"/>
        </w:rPr>
        <w:t>provvedimenti</w:t>
      </w:r>
      <w:r>
        <w:rPr>
          <w:rFonts w:ascii="Times New Roman" w:hAnsi="Times New Roman" w:cs="Times New Roman"/>
          <w:lang w:val="it-IT"/>
        </w:rPr>
        <w:t xml:space="preserve">. Di recente </w:t>
      </w:r>
      <w:r w:rsidR="002E7C44" w:rsidRPr="006F3ABC">
        <w:rPr>
          <w:rFonts w:ascii="Times New Roman" w:hAnsi="Times New Roman" w:cs="Times New Roman"/>
          <w:lang w:val="it-IT"/>
        </w:rPr>
        <w:t xml:space="preserve">è </w:t>
      </w:r>
      <w:r>
        <w:rPr>
          <w:rFonts w:ascii="Times New Roman" w:hAnsi="Times New Roman" w:cs="Times New Roman"/>
          <w:lang w:val="it-IT"/>
        </w:rPr>
        <w:t xml:space="preserve">stato realizzato anche </w:t>
      </w:r>
      <w:r w:rsidR="002E7C44" w:rsidRPr="006F3ABC">
        <w:rPr>
          <w:rFonts w:ascii="Times New Roman" w:hAnsi="Times New Roman" w:cs="Times New Roman"/>
          <w:lang w:val="it-IT"/>
        </w:rPr>
        <w:t xml:space="preserve">il portale </w:t>
      </w:r>
      <w:r w:rsidR="002E7C44" w:rsidRPr="00D069EF">
        <w:rPr>
          <w:rFonts w:ascii="Times New Roman" w:hAnsi="Times New Roman" w:cs="Times New Roman"/>
          <w:i/>
          <w:lang w:val="it-IT"/>
        </w:rPr>
        <w:t>OpenGA</w:t>
      </w:r>
      <w:r w:rsidR="002E7C44" w:rsidRPr="006F3ABC">
        <w:rPr>
          <w:rFonts w:ascii="Times New Roman" w:hAnsi="Times New Roman" w:cs="Times New Roman"/>
          <w:lang w:val="it-IT"/>
        </w:rPr>
        <w:t>,</w:t>
      </w:r>
      <w:r w:rsidR="00C47B89">
        <w:rPr>
          <w:rFonts w:ascii="Times New Roman" w:hAnsi="Times New Roman" w:cs="Times New Roman"/>
          <w:lang w:val="it-IT"/>
        </w:rPr>
        <w:t xml:space="preserve"> </w:t>
      </w:r>
      <w:r w:rsidR="002E7C44" w:rsidRPr="006F3ABC">
        <w:rPr>
          <w:rFonts w:ascii="Times New Roman" w:hAnsi="Times New Roman" w:cs="Times New Roman"/>
          <w:lang w:val="it-IT"/>
        </w:rPr>
        <w:t>che rende disponibili</w:t>
      </w:r>
      <w:r w:rsidR="0090626B">
        <w:rPr>
          <w:rFonts w:ascii="Times New Roman" w:hAnsi="Times New Roman" w:cs="Times New Roman"/>
          <w:lang w:val="it-IT"/>
        </w:rPr>
        <w:t>,</w:t>
      </w:r>
      <w:r w:rsidR="002E7C44" w:rsidRPr="006F3ABC">
        <w:rPr>
          <w:rFonts w:ascii="Times New Roman" w:hAnsi="Times New Roman" w:cs="Times New Roman"/>
          <w:lang w:val="it-IT"/>
        </w:rPr>
        <w:t xml:space="preserve"> in formato </w:t>
      </w:r>
      <w:r w:rsidR="002E7C44" w:rsidRPr="00D069EF">
        <w:rPr>
          <w:rFonts w:ascii="Times New Roman" w:hAnsi="Times New Roman" w:cs="Times New Roman"/>
          <w:i/>
          <w:lang w:val="it-IT"/>
        </w:rPr>
        <w:t>open data</w:t>
      </w:r>
      <w:r w:rsidR="0090626B">
        <w:rPr>
          <w:rFonts w:ascii="Times New Roman" w:hAnsi="Times New Roman" w:cs="Times New Roman"/>
          <w:i/>
          <w:lang w:val="it-IT"/>
        </w:rPr>
        <w:t>,</w:t>
      </w:r>
      <w:r w:rsidR="002E7C44" w:rsidRPr="006F3ABC">
        <w:rPr>
          <w:rFonts w:ascii="Times New Roman" w:hAnsi="Times New Roman" w:cs="Times New Roman"/>
          <w:lang w:val="it-IT"/>
        </w:rPr>
        <w:t xml:space="preserve"> informazioni strutturate sulla produzione giurisprudenziale,</w:t>
      </w:r>
      <w:r w:rsidR="00C47B89">
        <w:rPr>
          <w:rFonts w:ascii="Times New Roman" w:hAnsi="Times New Roman" w:cs="Times New Roman"/>
          <w:lang w:val="it-IT"/>
        </w:rPr>
        <w:t xml:space="preserve"> </w:t>
      </w:r>
      <w:r w:rsidR="002E7C44" w:rsidRPr="006F3ABC">
        <w:rPr>
          <w:rFonts w:ascii="Times New Roman" w:hAnsi="Times New Roman" w:cs="Times New Roman"/>
          <w:lang w:val="it-IT"/>
        </w:rPr>
        <w:t>sulle pendenze,</w:t>
      </w:r>
      <w:r w:rsidR="00C47B89">
        <w:rPr>
          <w:rFonts w:ascii="Times New Roman" w:hAnsi="Times New Roman" w:cs="Times New Roman"/>
          <w:lang w:val="it-IT"/>
        </w:rPr>
        <w:t xml:space="preserve"> </w:t>
      </w:r>
      <w:r w:rsidR="002E7C44" w:rsidRPr="006F3ABC">
        <w:rPr>
          <w:rFonts w:ascii="Times New Roman" w:hAnsi="Times New Roman" w:cs="Times New Roman"/>
          <w:lang w:val="it-IT"/>
        </w:rPr>
        <w:t>sui tempi di definizione e sugli esiti dei giudizi</w:t>
      </w:r>
      <w:r w:rsidR="0090626B">
        <w:rPr>
          <w:rFonts w:ascii="Times New Roman" w:hAnsi="Times New Roman" w:cs="Times New Roman"/>
          <w:lang w:val="it-IT"/>
        </w:rPr>
        <w:t>, offrendo una</w:t>
      </w:r>
      <w:r w:rsidR="0090626B" w:rsidRPr="006F3ABC">
        <w:rPr>
          <w:rFonts w:ascii="Times New Roman" w:hAnsi="Times New Roman" w:cs="Times New Roman"/>
          <w:lang w:val="it-IT"/>
        </w:rPr>
        <w:t xml:space="preserve"> </w:t>
      </w:r>
      <w:r w:rsidR="0090626B">
        <w:rPr>
          <w:rFonts w:ascii="Times New Roman" w:hAnsi="Times New Roman" w:cs="Times New Roman"/>
          <w:lang w:val="it-IT"/>
        </w:rPr>
        <w:t xml:space="preserve">visione </w:t>
      </w:r>
      <w:r w:rsidR="001765A9">
        <w:rPr>
          <w:rFonts w:ascii="Times New Roman" w:hAnsi="Times New Roman" w:cs="Times New Roman"/>
          <w:lang w:val="it-IT"/>
        </w:rPr>
        <w:t xml:space="preserve">anche quantitativa </w:t>
      </w:r>
      <w:r w:rsidR="00765374">
        <w:rPr>
          <w:rFonts w:ascii="Times New Roman" w:hAnsi="Times New Roman" w:cs="Times New Roman"/>
          <w:lang w:val="it-IT"/>
        </w:rPr>
        <w:t>del</w:t>
      </w:r>
      <w:r w:rsidR="001765A9">
        <w:rPr>
          <w:rFonts w:ascii="Times New Roman" w:hAnsi="Times New Roman" w:cs="Times New Roman"/>
          <w:lang w:val="it-IT"/>
        </w:rPr>
        <w:t xml:space="preserve"> processo formativo del diritto giurisprudenziale, </w:t>
      </w:r>
      <w:r w:rsidR="00765374">
        <w:rPr>
          <w:rFonts w:ascii="Times New Roman" w:hAnsi="Times New Roman" w:cs="Times New Roman"/>
          <w:lang w:val="it-IT"/>
        </w:rPr>
        <w:t xml:space="preserve">in </w:t>
      </w:r>
      <w:r w:rsidR="001765A9">
        <w:rPr>
          <w:rFonts w:ascii="Times New Roman" w:hAnsi="Times New Roman" w:cs="Times New Roman"/>
          <w:lang w:val="it-IT"/>
        </w:rPr>
        <w:t>grado di</w:t>
      </w:r>
      <w:r w:rsidR="0090626B" w:rsidRPr="006F3ABC">
        <w:rPr>
          <w:rFonts w:ascii="Times New Roman" w:hAnsi="Times New Roman" w:cs="Times New Roman"/>
          <w:lang w:val="it-IT"/>
        </w:rPr>
        <w:t xml:space="preserve"> accrescere</w:t>
      </w:r>
      <w:r w:rsidR="008D037C">
        <w:rPr>
          <w:rFonts w:ascii="Times New Roman" w:hAnsi="Times New Roman" w:cs="Times New Roman"/>
          <w:lang w:val="it-IT"/>
        </w:rPr>
        <w:t>, oltre all</w:t>
      </w:r>
      <w:r w:rsidR="0090626B" w:rsidRPr="006F3ABC">
        <w:rPr>
          <w:rFonts w:ascii="Times New Roman" w:hAnsi="Times New Roman" w:cs="Times New Roman"/>
          <w:lang w:val="it-IT"/>
        </w:rPr>
        <w:t>a trasparenza,</w:t>
      </w:r>
      <w:r w:rsidR="0090626B">
        <w:rPr>
          <w:rFonts w:ascii="Times New Roman" w:hAnsi="Times New Roman" w:cs="Times New Roman"/>
          <w:lang w:val="it-IT"/>
        </w:rPr>
        <w:t xml:space="preserve"> </w:t>
      </w:r>
      <w:r w:rsidR="008D037C">
        <w:rPr>
          <w:rFonts w:ascii="Times New Roman" w:hAnsi="Times New Roman" w:cs="Times New Roman"/>
          <w:lang w:val="it-IT"/>
        </w:rPr>
        <w:t xml:space="preserve">anche </w:t>
      </w:r>
      <w:r w:rsidR="0090626B" w:rsidRPr="006F3ABC">
        <w:rPr>
          <w:rFonts w:ascii="Times New Roman" w:hAnsi="Times New Roman" w:cs="Times New Roman"/>
          <w:lang w:val="it-IT"/>
        </w:rPr>
        <w:t>l</w:t>
      </w:r>
      <w:r w:rsidR="001765A9">
        <w:rPr>
          <w:rFonts w:ascii="Times New Roman" w:hAnsi="Times New Roman" w:cs="Times New Roman"/>
          <w:lang w:val="it-IT"/>
        </w:rPr>
        <w:t xml:space="preserve">e opportunità di </w:t>
      </w:r>
      <w:r w:rsidR="0090626B" w:rsidRPr="006F3ABC">
        <w:rPr>
          <w:rFonts w:ascii="Times New Roman" w:hAnsi="Times New Roman" w:cs="Times New Roman"/>
          <w:lang w:val="it-IT"/>
        </w:rPr>
        <w:t>analisi sistemic</w:t>
      </w:r>
      <w:r w:rsidR="00765374">
        <w:rPr>
          <w:rFonts w:ascii="Times New Roman" w:hAnsi="Times New Roman" w:cs="Times New Roman"/>
          <w:lang w:val="it-IT"/>
        </w:rPr>
        <w:t>he</w:t>
      </w:r>
      <w:r w:rsidR="001765A9">
        <w:rPr>
          <w:rFonts w:ascii="Times New Roman" w:hAnsi="Times New Roman" w:cs="Times New Roman"/>
          <w:lang w:val="it-IT"/>
        </w:rPr>
        <w:t xml:space="preserve"> e statistiche</w:t>
      </w:r>
      <w:r w:rsidR="0090626B">
        <w:rPr>
          <w:rFonts w:ascii="Times New Roman" w:hAnsi="Times New Roman" w:cs="Times New Roman"/>
          <w:lang w:val="it-IT"/>
        </w:rPr>
        <w:t>.</w:t>
      </w:r>
    </w:p>
    <w:p w14:paraId="274846CF" w14:textId="43FA4072" w:rsidR="00D305C2" w:rsidRDefault="00642341" w:rsidP="00D96BAC">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Il sito</w:t>
      </w:r>
      <w:r w:rsidR="00765374">
        <w:rPr>
          <w:rFonts w:ascii="Times New Roman" w:hAnsi="Times New Roman" w:cs="Times New Roman"/>
          <w:lang w:val="it-IT"/>
        </w:rPr>
        <w:t xml:space="preserve"> istituzionale</w:t>
      </w:r>
      <w:r>
        <w:rPr>
          <w:rFonts w:ascii="Times New Roman" w:hAnsi="Times New Roman" w:cs="Times New Roman"/>
          <w:lang w:val="it-IT"/>
        </w:rPr>
        <w:t xml:space="preserve"> offre</w:t>
      </w:r>
      <w:r w:rsidR="00765374">
        <w:rPr>
          <w:rFonts w:ascii="Times New Roman" w:hAnsi="Times New Roman" w:cs="Times New Roman"/>
          <w:lang w:val="it-IT"/>
        </w:rPr>
        <w:t>, dunque,</w:t>
      </w:r>
      <w:r>
        <w:rPr>
          <w:rFonts w:ascii="Times New Roman" w:hAnsi="Times New Roman" w:cs="Times New Roman"/>
          <w:lang w:val="it-IT"/>
        </w:rPr>
        <w:t xml:space="preserve"> una rappresentazione completa della nostra giurisprudenz</w:t>
      </w:r>
      <w:r w:rsidR="008D037C">
        <w:rPr>
          <w:rFonts w:ascii="Times New Roman" w:hAnsi="Times New Roman" w:cs="Times New Roman"/>
          <w:lang w:val="it-IT"/>
        </w:rPr>
        <w:t>a</w:t>
      </w:r>
      <w:r>
        <w:rPr>
          <w:rFonts w:ascii="Times New Roman" w:hAnsi="Times New Roman" w:cs="Times New Roman"/>
          <w:lang w:val="it-IT"/>
        </w:rPr>
        <w:t xml:space="preserve"> sia in termini di contenut</w:t>
      </w:r>
      <w:r w:rsidR="00036395">
        <w:rPr>
          <w:rFonts w:ascii="Times New Roman" w:hAnsi="Times New Roman" w:cs="Times New Roman"/>
          <w:lang w:val="it-IT"/>
        </w:rPr>
        <w:t>i</w:t>
      </w:r>
      <w:r>
        <w:rPr>
          <w:rFonts w:ascii="Times New Roman" w:hAnsi="Times New Roman" w:cs="Times New Roman"/>
          <w:lang w:val="it-IT"/>
        </w:rPr>
        <w:t xml:space="preserve"> </w:t>
      </w:r>
      <w:r w:rsidR="00036395">
        <w:rPr>
          <w:rFonts w:ascii="Times New Roman" w:hAnsi="Times New Roman" w:cs="Times New Roman"/>
          <w:lang w:val="it-IT"/>
        </w:rPr>
        <w:t xml:space="preserve">giuridici </w:t>
      </w:r>
      <w:r>
        <w:rPr>
          <w:rFonts w:ascii="Times New Roman" w:hAnsi="Times New Roman" w:cs="Times New Roman"/>
          <w:lang w:val="it-IT"/>
        </w:rPr>
        <w:t>sia in ordine agli aspetti organizzativi e funzionali</w:t>
      </w:r>
      <w:r w:rsidR="00D305C2">
        <w:rPr>
          <w:rFonts w:ascii="Times New Roman" w:hAnsi="Times New Roman" w:cs="Times New Roman"/>
          <w:lang w:val="it-IT"/>
        </w:rPr>
        <w:t>.</w:t>
      </w:r>
    </w:p>
    <w:p w14:paraId="71EE30F8" w14:textId="4A1B7488" w:rsidR="005529AD" w:rsidRDefault="00D305C2" w:rsidP="00D96BAC">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 xml:space="preserve">La gestione </w:t>
      </w:r>
      <w:r w:rsidR="00F62882">
        <w:rPr>
          <w:rFonts w:ascii="Times New Roman" w:hAnsi="Times New Roman" w:cs="Times New Roman"/>
          <w:lang w:val="it-IT"/>
        </w:rPr>
        <w:t xml:space="preserve">tecnica </w:t>
      </w:r>
      <w:r>
        <w:rPr>
          <w:rFonts w:ascii="Times New Roman" w:hAnsi="Times New Roman" w:cs="Times New Roman"/>
          <w:lang w:val="it-IT"/>
        </w:rPr>
        <w:t>del sito non è</w:t>
      </w:r>
      <w:r w:rsidR="003C3756">
        <w:rPr>
          <w:rFonts w:ascii="Times New Roman" w:hAnsi="Times New Roman" w:cs="Times New Roman"/>
          <w:lang w:val="it-IT"/>
        </w:rPr>
        <w:t xml:space="preserve"> </w:t>
      </w:r>
      <w:r>
        <w:rPr>
          <w:rFonts w:ascii="Times New Roman" w:hAnsi="Times New Roman" w:cs="Times New Roman"/>
          <w:lang w:val="it-IT"/>
        </w:rPr>
        <w:t>di competenza del C.p.g.a., ma è attrib</w:t>
      </w:r>
      <w:r w:rsidR="003C3756">
        <w:rPr>
          <w:rFonts w:ascii="Times New Roman" w:hAnsi="Times New Roman" w:cs="Times New Roman"/>
          <w:lang w:val="it-IT"/>
        </w:rPr>
        <w:t>u</w:t>
      </w:r>
      <w:r>
        <w:rPr>
          <w:rFonts w:ascii="Times New Roman" w:hAnsi="Times New Roman" w:cs="Times New Roman"/>
          <w:lang w:val="it-IT"/>
        </w:rPr>
        <w:t>ita alla responsabilità del Segretario generale</w:t>
      </w:r>
      <w:r w:rsidR="003C3756">
        <w:rPr>
          <w:rFonts w:ascii="Times New Roman" w:hAnsi="Times New Roman" w:cs="Times New Roman"/>
          <w:lang w:val="it-IT"/>
        </w:rPr>
        <w:t xml:space="preserve"> </w:t>
      </w:r>
      <w:r w:rsidR="008D037C">
        <w:rPr>
          <w:rFonts w:ascii="Times New Roman" w:hAnsi="Times New Roman" w:cs="Times New Roman"/>
          <w:lang w:val="it-IT"/>
        </w:rPr>
        <w:t xml:space="preserve">il quale, a sua volta, </w:t>
      </w:r>
      <w:r w:rsidR="003C3756">
        <w:rPr>
          <w:rFonts w:ascii="Times New Roman" w:hAnsi="Times New Roman" w:cs="Times New Roman"/>
          <w:lang w:val="it-IT"/>
        </w:rPr>
        <w:t>si avvale del Servizio per l’informatica</w:t>
      </w:r>
      <w:r w:rsidR="00B23025">
        <w:rPr>
          <w:rStyle w:val="Rimandonotaapidipagina"/>
          <w:rFonts w:ascii="Times New Roman" w:hAnsi="Times New Roman" w:cs="Times New Roman"/>
          <w:lang w:val="it-IT"/>
        </w:rPr>
        <w:footnoteReference w:id="8"/>
      </w:r>
      <w:r w:rsidR="005529AD">
        <w:rPr>
          <w:rFonts w:ascii="Times New Roman" w:hAnsi="Times New Roman" w:cs="Times New Roman"/>
          <w:lang w:val="it-IT"/>
        </w:rPr>
        <w:t>.</w:t>
      </w:r>
    </w:p>
    <w:p w14:paraId="42ED96D1" w14:textId="708EE02F" w:rsidR="00F62882" w:rsidRDefault="008D037C" w:rsidP="00D96BAC">
      <w:pPr>
        <w:pStyle w:val="FirstParagraph"/>
        <w:spacing w:line="360" w:lineRule="auto"/>
        <w:ind w:firstLine="720"/>
        <w:jc w:val="both"/>
        <w:rPr>
          <w:rFonts w:ascii="Times New Roman" w:hAnsi="Times New Roman" w:cs="Times New Roman"/>
          <w:i/>
          <w:iCs/>
          <w:lang w:val="it-IT"/>
        </w:rPr>
      </w:pPr>
      <w:r>
        <w:rPr>
          <w:rFonts w:ascii="Times New Roman" w:hAnsi="Times New Roman" w:cs="Times New Roman"/>
          <w:lang w:val="it-IT"/>
        </w:rPr>
        <w:t>A questo proposito, va</w:t>
      </w:r>
      <w:r w:rsidR="005529AD">
        <w:rPr>
          <w:rFonts w:ascii="Times New Roman" w:hAnsi="Times New Roman" w:cs="Times New Roman"/>
          <w:lang w:val="it-IT"/>
        </w:rPr>
        <w:t xml:space="preserve"> </w:t>
      </w:r>
      <w:r>
        <w:rPr>
          <w:rFonts w:ascii="Times New Roman" w:hAnsi="Times New Roman" w:cs="Times New Roman"/>
          <w:lang w:val="it-IT"/>
        </w:rPr>
        <w:t xml:space="preserve">osservato </w:t>
      </w:r>
      <w:r w:rsidR="005529AD">
        <w:rPr>
          <w:rFonts w:ascii="Times New Roman" w:hAnsi="Times New Roman" w:cs="Times New Roman"/>
          <w:lang w:val="it-IT"/>
        </w:rPr>
        <w:t xml:space="preserve">che, </w:t>
      </w:r>
      <w:r>
        <w:rPr>
          <w:rFonts w:ascii="Times New Roman" w:hAnsi="Times New Roman" w:cs="Times New Roman"/>
          <w:lang w:val="it-IT"/>
        </w:rPr>
        <w:t xml:space="preserve">almeno </w:t>
      </w:r>
      <w:r w:rsidR="005529AD">
        <w:rPr>
          <w:rFonts w:ascii="Times New Roman" w:hAnsi="Times New Roman" w:cs="Times New Roman"/>
          <w:lang w:val="it-IT"/>
        </w:rPr>
        <w:t>f</w:t>
      </w:r>
      <w:r w:rsidR="003C3756">
        <w:rPr>
          <w:rFonts w:ascii="Times New Roman" w:hAnsi="Times New Roman" w:cs="Times New Roman"/>
          <w:lang w:val="it-IT"/>
        </w:rPr>
        <w:t>ino a poco tempo fa</w:t>
      </w:r>
      <w:r w:rsidR="00F62882">
        <w:rPr>
          <w:rFonts w:ascii="Times New Roman" w:hAnsi="Times New Roman" w:cs="Times New Roman"/>
          <w:lang w:val="it-IT"/>
        </w:rPr>
        <w:t>,</w:t>
      </w:r>
      <w:r w:rsidR="003C3756">
        <w:rPr>
          <w:rFonts w:ascii="Times New Roman" w:hAnsi="Times New Roman" w:cs="Times New Roman"/>
          <w:lang w:val="it-IT"/>
        </w:rPr>
        <w:t xml:space="preserve"> il Consiglio di presidenza, pur competente</w:t>
      </w:r>
      <w:r w:rsidR="00F62882">
        <w:rPr>
          <w:rStyle w:val="Rimandonotaapidipagina"/>
          <w:rFonts w:ascii="Times New Roman" w:hAnsi="Times New Roman" w:cs="Times New Roman"/>
          <w:lang w:val="it-IT"/>
        </w:rPr>
        <w:footnoteReference w:id="9"/>
      </w:r>
      <w:r w:rsidR="00F62882">
        <w:rPr>
          <w:rFonts w:ascii="Times New Roman" w:hAnsi="Times New Roman" w:cs="Times New Roman"/>
          <w:lang w:val="it-IT"/>
        </w:rPr>
        <w:t xml:space="preserve"> a formulare proposte per l’adeguamento e l’ammodernamento di qualunque struttura e servizio della G</w:t>
      </w:r>
      <w:r w:rsidR="005529AD">
        <w:rPr>
          <w:rFonts w:ascii="Times New Roman" w:hAnsi="Times New Roman" w:cs="Times New Roman"/>
          <w:lang w:val="it-IT"/>
        </w:rPr>
        <w:t>iustizia amministrativa</w:t>
      </w:r>
      <w:r w:rsidR="00F62882">
        <w:rPr>
          <w:rFonts w:ascii="Times New Roman" w:hAnsi="Times New Roman" w:cs="Times New Roman"/>
          <w:lang w:val="it-IT"/>
        </w:rPr>
        <w:t>, si è occupato soltanto sporadicamente d</w:t>
      </w:r>
      <w:r>
        <w:rPr>
          <w:rFonts w:ascii="Times New Roman" w:hAnsi="Times New Roman" w:cs="Times New Roman"/>
          <w:lang w:val="it-IT"/>
        </w:rPr>
        <w:t>e</w:t>
      </w:r>
      <w:r w:rsidR="00F62882">
        <w:rPr>
          <w:rFonts w:ascii="Times New Roman" w:hAnsi="Times New Roman" w:cs="Times New Roman"/>
          <w:lang w:val="it-IT"/>
        </w:rPr>
        <w:t xml:space="preserve">i </w:t>
      </w:r>
      <w:r>
        <w:rPr>
          <w:rFonts w:ascii="Times New Roman" w:hAnsi="Times New Roman" w:cs="Times New Roman"/>
          <w:lang w:val="it-IT"/>
        </w:rPr>
        <w:t>servizi informativi tecnologici</w:t>
      </w:r>
      <w:r w:rsidR="00D305C2">
        <w:rPr>
          <w:rFonts w:ascii="Times New Roman" w:hAnsi="Times New Roman" w:cs="Times New Roman"/>
          <w:lang w:val="it-IT"/>
        </w:rPr>
        <w:t>.</w:t>
      </w:r>
      <w:r w:rsidR="00F62882">
        <w:rPr>
          <w:rFonts w:ascii="Times New Roman" w:hAnsi="Times New Roman" w:cs="Times New Roman"/>
          <w:lang w:val="it-IT"/>
        </w:rPr>
        <w:t xml:space="preserve"> Sennonché la situazione è radicalmente mutata di recente, dal momento che, in occasione del </w:t>
      </w:r>
      <w:r w:rsidR="00F62882" w:rsidRPr="005B61EE">
        <w:rPr>
          <w:rFonts w:ascii="Times New Roman" w:hAnsi="Times New Roman" w:cs="Times New Roman"/>
          <w:i/>
          <w:iCs/>
          <w:lang w:val="it-IT"/>
        </w:rPr>
        <w:t>Plenum</w:t>
      </w:r>
      <w:r w:rsidR="00F62882">
        <w:rPr>
          <w:rFonts w:ascii="Times New Roman" w:hAnsi="Times New Roman" w:cs="Times New Roman"/>
          <w:lang w:val="it-IT"/>
        </w:rPr>
        <w:t xml:space="preserve"> dell’11 febbraio 2026, sono state approvate alcune modifiche</w:t>
      </w:r>
      <w:r w:rsidR="00EE27E2">
        <w:rPr>
          <w:rFonts w:ascii="Times New Roman" w:hAnsi="Times New Roman" w:cs="Times New Roman"/>
          <w:lang w:val="it-IT"/>
        </w:rPr>
        <w:t xml:space="preserve"> </w:t>
      </w:r>
      <w:r w:rsidR="00180074">
        <w:rPr>
          <w:rFonts w:ascii="Times New Roman" w:hAnsi="Times New Roman" w:cs="Times New Roman"/>
          <w:lang w:val="it-IT"/>
        </w:rPr>
        <w:t>a</w:t>
      </w:r>
      <w:r w:rsidR="00F62882">
        <w:rPr>
          <w:rFonts w:ascii="Times New Roman" w:hAnsi="Times New Roman" w:cs="Times New Roman"/>
          <w:lang w:val="it-IT"/>
        </w:rPr>
        <w:t xml:space="preserve">l Regolamento interno del C.p.g.a., </w:t>
      </w:r>
      <w:r w:rsidR="005529AD">
        <w:rPr>
          <w:rFonts w:ascii="Times New Roman" w:hAnsi="Times New Roman" w:cs="Times New Roman"/>
          <w:lang w:val="it-IT"/>
        </w:rPr>
        <w:t xml:space="preserve">con le quali si è </w:t>
      </w:r>
      <w:r w:rsidR="00F62882">
        <w:rPr>
          <w:rFonts w:ascii="Times New Roman" w:hAnsi="Times New Roman" w:cs="Times New Roman"/>
          <w:lang w:val="it-IT"/>
        </w:rPr>
        <w:t>esplicita</w:t>
      </w:r>
      <w:r w:rsidR="005529AD">
        <w:rPr>
          <w:rFonts w:ascii="Times New Roman" w:hAnsi="Times New Roman" w:cs="Times New Roman"/>
          <w:lang w:val="it-IT"/>
        </w:rPr>
        <w:t>t</w:t>
      </w:r>
      <w:r w:rsidR="00F62882">
        <w:rPr>
          <w:rFonts w:ascii="Times New Roman" w:hAnsi="Times New Roman" w:cs="Times New Roman"/>
          <w:lang w:val="it-IT"/>
        </w:rPr>
        <w:t xml:space="preserve">o che il Consiglio di presidenza può formulare </w:t>
      </w:r>
      <w:r w:rsidR="009B5068">
        <w:rPr>
          <w:rFonts w:ascii="Times New Roman" w:hAnsi="Times New Roman" w:cs="Times New Roman"/>
          <w:lang w:val="it-IT"/>
        </w:rPr>
        <w:t xml:space="preserve">anche </w:t>
      </w:r>
      <w:r w:rsidR="00F62882" w:rsidRPr="00F62882">
        <w:rPr>
          <w:rFonts w:ascii="Times New Roman" w:hAnsi="Times New Roman" w:cs="Times New Roman"/>
          <w:i/>
          <w:iCs/>
          <w:lang w:val="it-IT"/>
        </w:rPr>
        <w:t>«indirizzi»</w:t>
      </w:r>
      <w:r w:rsidR="00F62882">
        <w:rPr>
          <w:rFonts w:ascii="Times New Roman" w:hAnsi="Times New Roman" w:cs="Times New Roman"/>
          <w:lang w:val="it-IT"/>
        </w:rPr>
        <w:t xml:space="preserve"> che riguard</w:t>
      </w:r>
      <w:r w:rsidR="004346C8">
        <w:rPr>
          <w:rFonts w:ascii="Times New Roman" w:hAnsi="Times New Roman" w:cs="Times New Roman"/>
          <w:lang w:val="it-IT"/>
        </w:rPr>
        <w:t>ino</w:t>
      </w:r>
      <w:r w:rsidR="00F62882">
        <w:rPr>
          <w:rFonts w:ascii="Times New Roman" w:hAnsi="Times New Roman" w:cs="Times New Roman"/>
          <w:lang w:val="it-IT"/>
        </w:rPr>
        <w:t xml:space="preserve"> </w:t>
      </w:r>
      <w:r w:rsidR="00F62882" w:rsidRPr="00F62882">
        <w:rPr>
          <w:rFonts w:ascii="Times New Roman" w:hAnsi="Times New Roman" w:cs="Times New Roman"/>
          <w:i/>
          <w:iCs/>
          <w:lang w:val="it-IT"/>
        </w:rPr>
        <w:t>«i servizi informativi per l’uso della tecnologia»</w:t>
      </w:r>
      <w:r w:rsidR="00F62882">
        <w:rPr>
          <w:rFonts w:ascii="Times New Roman" w:hAnsi="Times New Roman" w:cs="Times New Roman"/>
          <w:lang w:val="it-IT"/>
        </w:rPr>
        <w:t xml:space="preserve">; inoltre, all’art. 23 del medesimo Regolamento, che stabilisce le competenze per materia delle Commissioni permanenti, si è precisato che alla Terza Commissione </w:t>
      </w:r>
      <w:r w:rsidR="00502E7A">
        <w:rPr>
          <w:rFonts w:ascii="Times New Roman" w:hAnsi="Times New Roman" w:cs="Times New Roman"/>
          <w:lang w:val="it-IT"/>
        </w:rPr>
        <w:t xml:space="preserve">permanente </w:t>
      </w:r>
      <w:r>
        <w:rPr>
          <w:rFonts w:ascii="Times New Roman" w:hAnsi="Times New Roman" w:cs="Times New Roman"/>
          <w:lang w:val="it-IT"/>
        </w:rPr>
        <w:t>è</w:t>
      </w:r>
      <w:r w:rsidR="00F62882">
        <w:rPr>
          <w:rFonts w:ascii="Times New Roman" w:hAnsi="Times New Roman" w:cs="Times New Roman"/>
          <w:lang w:val="it-IT"/>
        </w:rPr>
        <w:t xml:space="preserve"> affidato </w:t>
      </w:r>
      <w:r w:rsidR="005529AD">
        <w:rPr>
          <w:rFonts w:ascii="Times New Roman" w:hAnsi="Times New Roman" w:cs="Times New Roman"/>
          <w:lang w:val="it-IT"/>
        </w:rPr>
        <w:t xml:space="preserve">anche </w:t>
      </w:r>
      <w:r w:rsidR="00F62882">
        <w:rPr>
          <w:rFonts w:ascii="Times New Roman" w:hAnsi="Times New Roman" w:cs="Times New Roman"/>
          <w:lang w:val="it-IT"/>
        </w:rPr>
        <w:t xml:space="preserve">il potere di proposta degli </w:t>
      </w:r>
      <w:r w:rsidR="00F62882" w:rsidRPr="00F62882">
        <w:rPr>
          <w:rFonts w:ascii="Times New Roman" w:hAnsi="Times New Roman" w:cs="Times New Roman"/>
          <w:i/>
          <w:iCs/>
          <w:lang w:val="it-IT"/>
        </w:rPr>
        <w:t>«atti di indirizzo sull’uso della tecnologia, sullo sviluppo dell’architettura dei sistemi informativi, sull’utilizzo dell’intelligenza artificiale nei sistemi informativi della giustizia amministrativa, sull’amministrazione dei database, sulla protezione e sul riuso dei dati della giustizia amministrativa»</w:t>
      </w:r>
      <w:r w:rsidR="00F62882">
        <w:rPr>
          <w:rFonts w:ascii="Times New Roman" w:hAnsi="Times New Roman" w:cs="Times New Roman"/>
          <w:i/>
          <w:iCs/>
          <w:lang w:val="it-IT"/>
        </w:rPr>
        <w:t>.</w:t>
      </w:r>
    </w:p>
    <w:p w14:paraId="642A24BA" w14:textId="29EBD83F" w:rsidR="00C67FA5" w:rsidRDefault="00F62882" w:rsidP="00D96BAC">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lastRenderedPageBreak/>
        <w:t>Tali modifiche rendono esplicito</w:t>
      </w:r>
      <w:r w:rsidR="008D037C">
        <w:rPr>
          <w:rFonts w:ascii="Times New Roman" w:hAnsi="Times New Roman" w:cs="Times New Roman"/>
          <w:lang w:val="it-IT"/>
        </w:rPr>
        <w:t>,</w:t>
      </w:r>
      <w:r>
        <w:rPr>
          <w:rFonts w:ascii="Times New Roman" w:hAnsi="Times New Roman" w:cs="Times New Roman"/>
          <w:lang w:val="it-IT"/>
        </w:rPr>
        <w:t xml:space="preserve"> a livello </w:t>
      </w:r>
      <w:r w:rsidR="00C67FA5">
        <w:rPr>
          <w:rFonts w:ascii="Times New Roman" w:hAnsi="Times New Roman" w:cs="Times New Roman"/>
          <w:lang w:val="it-IT"/>
        </w:rPr>
        <w:t>di normativa regolamentare</w:t>
      </w:r>
      <w:r w:rsidR="008D037C">
        <w:rPr>
          <w:rFonts w:ascii="Times New Roman" w:hAnsi="Times New Roman" w:cs="Times New Roman"/>
          <w:lang w:val="it-IT"/>
        </w:rPr>
        <w:t>,</w:t>
      </w:r>
      <w:r>
        <w:rPr>
          <w:rFonts w:ascii="Times New Roman" w:hAnsi="Times New Roman" w:cs="Times New Roman"/>
          <w:lang w:val="it-IT"/>
        </w:rPr>
        <w:t xml:space="preserve"> quanto già rientrava nelle competenze generali del Consiglio</w:t>
      </w:r>
      <w:r w:rsidR="008D037C">
        <w:rPr>
          <w:rFonts w:ascii="Times New Roman" w:hAnsi="Times New Roman" w:cs="Times New Roman"/>
          <w:lang w:val="it-IT"/>
        </w:rPr>
        <w:t xml:space="preserve"> e</w:t>
      </w:r>
      <w:r>
        <w:rPr>
          <w:rFonts w:ascii="Times New Roman" w:hAnsi="Times New Roman" w:cs="Times New Roman"/>
          <w:lang w:val="it-IT"/>
        </w:rPr>
        <w:t xml:space="preserve"> </w:t>
      </w:r>
      <w:r w:rsidR="000F51E4">
        <w:rPr>
          <w:rFonts w:ascii="Times New Roman" w:hAnsi="Times New Roman" w:cs="Times New Roman"/>
          <w:lang w:val="it-IT"/>
        </w:rPr>
        <w:t>muovono da una rinnovata consapevolezza</w:t>
      </w:r>
      <w:r w:rsidR="002B5C8C">
        <w:rPr>
          <w:rFonts w:ascii="Times New Roman" w:hAnsi="Times New Roman" w:cs="Times New Roman"/>
          <w:lang w:val="it-IT"/>
        </w:rPr>
        <w:t>,</w:t>
      </w:r>
      <w:r w:rsidR="000F51E4">
        <w:rPr>
          <w:rFonts w:ascii="Times New Roman" w:hAnsi="Times New Roman" w:cs="Times New Roman"/>
          <w:lang w:val="it-IT"/>
        </w:rPr>
        <w:t xml:space="preserve"> in seno all’Organo di autogoverno</w:t>
      </w:r>
      <w:r w:rsidR="002B5C8C">
        <w:rPr>
          <w:rFonts w:ascii="Times New Roman" w:hAnsi="Times New Roman" w:cs="Times New Roman"/>
          <w:lang w:val="it-IT"/>
        </w:rPr>
        <w:t xml:space="preserve">, circa </w:t>
      </w:r>
      <w:r w:rsidR="000F51E4">
        <w:rPr>
          <w:rFonts w:ascii="Times New Roman" w:hAnsi="Times New Roman" w:cs="Times New Roman"/>
          <w:lang w:val="it-IT"/>
        </w:rPr>
        <w:t>la necessità di ricondurre anche le funzioni e i servizi tecnici nell’alveo dei suoi poteri di indirizzo</w:t>
      </w:r>
      <w:r w:rsidR="00C67FA5">
        <w:rPr>
          <w:rFonts w:ascii="Times New Roman" w:hAnsi="Times New Roman" w:cs="Times New Roman"/>
          <w:lang w:val="it-IT"/>
        </w:rPr>
        <w:t>.</w:t>
      </w:r>
    </w:p>
    <w:p w14:paraId="6F418980" w14:textId="57148001" w:rsidR="002B5C8C" w:rsidRPr="002B5C8C" w:rsidRDefault="002B5C8C" w:rsidP="002B5C8C">
      <w:pPr>
        <w:pStyle w:val="Corpotesto"/>
        <w:spacing w:before="0" w:after="0" w:line="360" w:lineRule="auto"/>
        <w:jc w:val="both"/>
        <w:rPr>
          <w:rFonts w:ascii="Times New Roman" w:hAnsi="Times New Roman" w:cs="Times New Roman"/>
          <w:lang w:val="it-IT"/>
        </w:rPr>
      </w:pPr>
      <w:r w:rsidRPr="002B5C8C">
        <w:rPr>
          <w:rFonts w:ascii="Times New Roman" w:hAnsi="Times New Roman" w:cs="Times New Roman"/>
          <w:lang w:val="it-IT"/>
        </w:rPr>
        <w:tab/>
        <w:t xml:space="preserve">Il punto di ricaduta di quanto appena riferito è che, nell’esercizio di tali competenze, il Consiglio di presidenza potrà, dunque, fornire direttive </w:t>
      </w:r>
      <w:r>
        <w:rPr>
          <w:rFonts w:ascii="Times New Roman" w:hAnsi="Times New Roman" w:cs="Times New Roman"/>
          <w:lang w:val="it-IT"/>
        </w:rPr>
        <w:t>anche in ordine al</w:t>
      </w:r>
      <w:r w:rsidRPr="002B5C8C">
        <w:rPr>
          <w:rFonts w:ascii="Times New Roman" w:hAnsi="Times New Roman" w:cs="Times New Roman"/>
          <w:lang w:val="it-IT"/>
        </w:rPr>
        <w:t>l’utilizzo tecnico del sito quale strumento di pubblicità e di diffusione della giurisprudenza</w:t>
      </w:r>
      <w:r w:rsidR="00502E7A">
        <w:rPr>
          <w:rFonts w:ascii="Times New Roman" w:hAnsi="Times New Roman" w:cs="Times New Roman"/>
          <w:lang w:val="it-IT"/>
        </w:rPr>
        <w:t xml:space="preserve"> amministrativa</w:t>
      </w:r>
      <w:r w:rsidRPr="002B5C8C">
        <w:rPr>
          <w:rFonts w:ascii="Times New Roman" w:hAnsi="Times New Roman" w:cs="Times New Roman"/>
          <w:lang w:val="it-IT"/>
        </w:rPr>
        <w:t xml:space="preserve">. </w:t>
      </w:r>
    </w:p>
    <w:p w14:paraId="6D31DA2D" w14:textId="00F05D84" w:rsidR="001B5AB2" w:rsidRDefault="005E3CBC" w:rsidP="00D96BAC">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Del resto, questo era un approdo inevitabile giacché</w:t>
      </w:r>
      <w:r w:rsidR="008D037C">
        <w:rPr>
          <w:rFonts w:ascii="Times New Roman" w:hAnsi="Times New Roman" w:cs="Times New Roman"/>
          <w:lang w:val="it-IT"/>
        </w:rPr>
        <w:t>, q</w:t>
      </w:r>
      <w:r w:rsidR="000F51E4">
        <w:rPr>
          <w:rFonts w:ascii="Times New Roman" w:hAnsi="Times New Roman" w:cs="Times New Roman"/>
          <w:lang w:val="it-IT"/>
        </w:rPr>
        <w:t>uanto meno dal 2017</w:t>
      </w:r>
      <w:r w:rsidR="00BC16AC">
        <w:rPr>
          <w:rFonts w:ascii="Times New Roman" w:hAnsi="Times New Roman" w:cs="Times New Roman"/>
          <w:lang w:val="it-IT"/>
        </w:rPr>
        <w:t xml:space="preserve">, cioè </w:t>
      </w:r>
      <w:r w:rsidR="000F51E4">
        <w:rPr>
          <w:rFonts w:ascii="Times New Roman" w:hAnsi="Times New Roman" w:cs="Times New Roman"/>
          <w:lang w:val="it-IT"/>
        </w:rPr>
        <w:t xml:space="preserve">con l’avvio del P.A.T. e sempre </w:t>
      </w:r>
      <w:r w:rsidR="00242544">
        <w:rPr>
          <w:rFonts w:ascii="Times New Roman" w:hAnsi="Times New Roman" w:cs="Times New Roman"/>
          <w:lang w:val="it-IT"/>
        </w:rPr>
        <w:t>di più, in tempi recenti, con l</w:t>
      </w:r>
      <w:r w:rsidR="008D037C">
        <w:rPr>
          <w:rFonts w:ascii="Times New Roman" w:hAnsi="Times New Roman" w:cs="Times New Roman"/>
          <w:lang w:val="it-IT"/>
        </w:rPr>
        <w:t>a trattazione</w:t>
      </w:r>
      <w:r w:rsidR="00242544">
        <w:rPr>
          <w:rFonts w:ascii="Times New Roman" w:hAnsi="Times New Roman" w:cs="Times New Roman"/>
          <w:lang w:val="it-IT"/>
        </w:rPr>
        <w:t xml:space="preserve"> </w:t>
      </w:r>
      <w:r w:rsidR="008D037C">
        <w:rPr>
          <w:rFonts w:ascii="Times New Roman" w:hAnsi="Times New Roman" w:cs="Times New Roman"/>
          <w:lang w:val="it-IT"/>
        </w:rPr>
        <w:t>telematica d</w:t>
      </w:r>
      <w:r w:rsidR="00242544">
        <w:rPr>
          <w:rFonts w:ascii="Times New Roman" w:hAnsi="Times New Roman" w:cs="Times New Roman"/>
          <w:lang w:val="it-IT"/>
        </w:rPr>
        <w:t>elle</w:t>
      </w:r>
      <w:r w:rsidR="000F51E4">
        <w:rPr>
          <w:rFonts w:ascii="Times New Roman" w:hAnsi="Times New Roman" w:cs="Times New Roman"/>
          <w:lang w:val="it-IT"/>
        </w:rPr>
        <w:t xml:space="preserve"> udienze straordinarie </w:t>
      </w:r>
      <w:r w:rsidR="00242544">
        <w:rPr>
          <w:rFonts w:ascii="Times New Roman" w:hAnsi="Times New Roman" w:cs="Times New Roman"/>
          <w:lang w:val="it-IT"/>
        </w:rPr>
        <w:t>di abbattimento dell’arretrato</w:t>
      </w:r>
      <w:r w:rsidR="00C67FA5">
        <w:rPr>
          <w:rFonts w:ascii="Times New Roman" w:hAnsi="Times New Roman" w:cs="Times New Roman"/>
          <w:lang w:val="it-IT"/>
        </w:rPr>
        <w:t xml:space="preserve">, le tecnologie informatiche sono divenute </w:t>
      </w:r>
      <w:r w:rsidR="008D037C">
        <w:rPr>
          <w:rFonts w:ascii="Times New Roman" w:hAnsi="Times New Roman" w:cs="Times New Roman"/>
          <w:lang w:val="it-IT"/>
        </w:rPr>
        <w:t xml:space="preserve">il </w:t>
      </w:r>
      <w:r w:rsidR="008D037C" w:rsidRPr="00152B01">
        <w:rPr>
          <w:rFonts w:ascii="Times New Roman" w:hAnsi="Times New Roman" w:cs="Times New Roman"/>
          <w:i/>
          <w:lang w:val="it-IT"/>
        </w:rPr>
        <w:t>me</w:t>
      </w:r>
      <w:r w:rsidR="00152B01" w:rsidRPr="00152B01">
        <w:rPr>
          <w:rFonts w:ascii="Times New Roman" w:hAnsi="Times New Roman" w:cs="Times New Roman"/>
          <w:i/>
          <w:lang w:val="it-IT"/>
        </w:rPr>
        <w:t>dium</w:t>
      </w:r>
      <w:r w:rsidR="008D037C">
        <w:rPr>
          <w:rFonts w:ascii="Times New Roman" w:hAnsi="Times New Roman" w:cs="Times New Roman"/>
          <w:lang w:val="it-IT"/>
        </w:rPr>
        <w:t xml:space="preserve"> </w:t>
      </w:r>
      <w:r w:rsidR="000F51E4">
        <w:rPr>
          <w:rFonts w:ascii="Times New Roman" w:hAnsi="Times New Roman" w:cs="Times New Roman"/>
          <w:lang w:val="it-IT"/>
        </w:rPr>
        <w:t>indispensabile del lavoro d</w:t>
      </w:r>
      <w:r w:rsidR="00C67FA5">
        <w:rPr>
          <w:rFonts w:ascii="Times New Roman" w:hAnsi="Times New Roman" w:cs="Times New Roman"/>
          <w:lang w:val="it-IT"/>
        </w:rPr>
        <w:t xml:space="preserve">i ogni </w:t>
      </w:r>
      <w:r w:rsidR="000F51E4">
        <w:rPr>
          <w:rFonts w:ascii="Times New Roman" w:hAnsi="Times New Roman" w:cs="Times New Roman"/>
          <w:lang w:val="it-IT"/>
        </w:rPr>
        <w:t>magistrato</w:t>
      </w:r>
      <w:r w:rsidR="001B5AB2">
        <w:rPr>
          <w:rFonts w:ascii="Times New Roman" w:hAnsi="Times New Roman" w:cs="Times New Roman"/>
          <w:lang w:val="it-IT"/>
        </w:rPr>
        <w:t>.</w:t>
      </w:r>
    </w:p>
    <w:p w14:paraId="5B8CB7A2" w14:textId="374AD641" w:rsidR="00B33710" w:rsidRDefault="001B5AB2" w:rsidP="003009CF">
      <w:pPr>
        <w:pStyle w:val="FirstParagraph"/>
        <w:spacing w:before="0" w:after="0" w:line="360" w:lineRule="auto"/>
        <w:ind w:firstLine="720"/>
        <w:jc w:val="both"/>
        <w:rPr>
          <w:rFonts w:ascii="Times New Roman" w:hAnsi="Times New Roman" w:cs="Times New Roman"/>
          <w:lang w:val="it-IT"/>
        </w:rPr>
      </w:pPr>
      <w:r>
        <w:rPr>
          <w:rFonts w:ascii="Times New Roman" w:hAnsi="Times New Roman" w:cs="Times New Roman"/>
          <w:lang w:val="it-IT"/>
        </w:rPr>
        <w:t>E</w:t>
      </w:r>
      <w:r w:rsidR="00BC16AC">
        <w:rPr>
          <w:rFonts w:ascii="Times New Roman" w:hAnsi="Times New Roman" w:cs="Times New Roman"/>
          <w:lang w:val="it-IT"/>
        </w:rPr>
        <w:t>, anzi,</w:t>
      </w:r>
      <w:r>
        <w:rPr>
          <w:rFonts w:ascii="Times New Roman" w:hAnsi="Times New Roman" w:cs="Times New Roman"/>
          <w:lang w:val="it-IT"/>
        </w:rPr>
        <w:t xml:space="preserve"> a questo proposito consentitemi una piccola divagazione</w:t>
      </w:r>
      <w:r w:rsidR="00C67FA5">
        <w:rPr>
          <w:rFonts w:ascii="Times New Roman" w:hAnsi="Times New Roman" w:cs="Times New Roman"/>
          <w:lang w:val="it-IT"/>
        </w:rPr>
        <w:t>.</w:t>
      </w:r>
      <w:r>
        <w:rPr>
          <w:rFonts w:ascii="Times New Roman" w:hAnsi="Times New Roman" w:cs="Times New Roman"/>
          <w:lang w:val="it-IT"/>
        </w:rPr>
        <w:t xml:space="preserve"> L’uso delle tecnologie informatiche </w:t>
      </w:r>
      <w:r w:rsidR="00C67FA5">
        <w:rPr>
          <w:rFonts w:ascii="Times New Roman" w:hAnsi="Times New Roman" w:cs="Times New Roman"/>
          <w:lang w:val="it-IT"/>
        </w:rPr>
        <w:t xml:space="preserve">presenta molti </w:t>
      </w:r>
      <w:r w:rsidR="000F51E4">
        <w:rPr>
          <w:rFonts w:ascii="Times New Roman" w:hAnsi="Times New Roman" w:cs="Times New Roman"/>
          <w:lang w:val="it-IT"/>
        </w:rPr>
        <w:t>vantaggi</w:t>
      </w:r>
      <w:r w:rsidR="00C67FA5">
        <w:rPr>
          <w:rFonts w:ascii="Times New Roman" w:hAnsi="Times New Roman" w:cs="Times New Roman"/>
          <w:lang w:val="it-IT"/>
        </w:rPr>
        <w:t>, tutti riconducibili a</w:t>
      </w:r>
      <w:r w:rsidR="000F51E4">
        <w:rPr>
          <w:rFonts w:ascii="Times New Roman" w:hAnsi="Times New Roman" w:cs="Times New Roman"/>
          <w:lang w:val="it-IT"/>
        </w:rPr>
        <w:t>lla genesi digitalizzata dei nostri provvedimenti</w:t>
      </w:r>
      <w:r w:rsidR="00C67FA5">
        <w:rPr>
          <w:rFonts w:ascii="Times New Roman" w:hAnsi="Times New Roman" w:cs="Times New Roman"/>
          <w:lang w:val="it-IT"/>
        </w:rPr>
        <w:t xml:space="preserve"> e alla possibilità di lavorare da remoto</w:t>
      </w:r>
      <w:r w:rsidR="000F51E4">
        <w:rPr>
          <w:rFonts w:ascii="Times New Roman" w:hAnsi="Times New Roman" w:cs="Times New Roman"/>
          <w:lang w:val="it-IT"/>
        </w:rPr>
        <w:t xml:space="preserve">, ma anche </w:t>
      </w:r>
      <w:r w:rsidR="00C67FA5">
        <w:rPr>
          <w:rFonts w:ascii="Times New Roman" w:hAnsi="Times New Roman" w:cs="Times New Roman"/>
          <w:lang w:val="it-IT"/>
        </w:rPr>
        <w:t xml:space="preserve">plurimi </w:t>
      </w:r>
      <w:r w:rsidR="000F51E4">
        <w:rPr>
          <w:rFonts w:ascii="Times New Roman" w:hAnsi="Times New Roman" w:cs="Times New Roman"/>
          <w:lang w:val="it-IT"/>
        </w:rPr>
        <w:t>svantaggi</w:t>
      </w:r>
      <w:r w:rsidR="00C67FA5">
        <w:rPr>
          <w:rFonts w:ascii="Times New Roman" w:hAnsi="Times New Roman" w:cs="Times New Roman"/>
          <w:lang w:val="it-IT"/>
        </w:rPr>
        <w:t xml:space="preserve"> </w:t>
      </w:r>
      <w:r w:rsidR="000F51E4">
        <w:rPr>
          <w:rFonts w:ascii="Times New Roman" w:hAnsi="Times New Roman" w:cs="Times New Roman"/>
          <w:lang w:val="it-IT"/>
        </w:rPr>
        <w:t xml:space="preserve">in termini di </w:t>
      </w:r>
      <w:r w:rsidR="00C67FA5">
        <w:rPr>
          <w:rFonts w:ascii="Times New Roman" w:hAnsi="Times New Roman" w:cs="Times New Roman"/>
          <w:lang w:val="it-IT"/>
        </w:rPr>
        <w:t>incidenza sull</w:t>
      </w:r>
      <w:r w:rsidR="002B5C8C">
        <w:rPr>
          <w:rFonts w:ascii="Times New Roman" w:hAnsi="Times New Roman" w:cs="Times New Roman"/>
          <w:lang w:val="it-IT"/>
        </w:rPr>
        <w:t>e condizioni psicofisiche e sulla</w:t>
      </w:r>
      <w:r w:rsidR="00C67FA5">
        <w:rPr>
          <w:rFonts w:ascii="Times New Roman" w:hAnsi="Times New Roman" w:cs="Times New Roman"/>
          <w:lang w:val="it-IT"/>
        </w:rPr>
        <w:t xml:space="preserve"> salute </w:t>
      </w:r>
      <w:r w:rsidR="000F51E4">
        <w:rPr>
          <w:rFonts w:ascii="Times New Roman" w:hAnsi="Times New Roman" w:cs="Times New Roman"/>
          <w:lang w:val="it-IT"/>
        </w:rPr>
        <w:t>dei magistrati</w:t>
      </w:r>
      <w:r w:rsidR="00C67FA5">
        <w:rPr>
          <w:rFonts w:ascii="Times New Roman" w:hAnsi="Times New Roman" w:cs="Times New Roman"/>
          <w:lang w:val="it-IT"/>
        </w:rPr>
        <w:t xml:space="preserve">; </w:t>
      </w:r>
      <w:r w:rsidR="00152B01">
        <w:rPr>
          <w:rFonts w:ascii="Times New Roman" w:hAnsi="Times New Roman" w:cs="Times New Roman"/>
          <w:lang w:val="it-IT"/>
        </w:rPr>
        <w:t>anche i magistrati</w:t>
      </w:r>
      <w:r w:rsidR="00C67FA5">
        <w:rPr>
          <w:rFonts w:ascii="Times New Roman" w:hAnsi="Times New Roman" w:cs="Times New Roman"/>
          <w:lang w:val="it-IT"/>
        </w:rPr>
        <w:t xml:space="preserve">, infatti, come </w:t>
      </w:r>
      <w:r w:rsidR="00152B01">
        <w:rPr>
          <w:rFonts w:ascii="Times New Roman" w:hAnsi="Times New Roman" w:cs="Times New Roman"/>
          <w:lang w:val="it-IT"/>
        </w:rPr>
        <w:t>chiunque sia costretto a</w:t>
      </w:r>
      <w:r w:rsidR="00C67FA5">
        <w:rPr>
          <w:rFonts w:ascii="Times New Roman" w:hAnsi="Times New Roman" w:cs="Times New Roman"/>
          <w:lang w:val="it-IT"/>
        </w:rPr>
        <w:t xml:space="preserve"> lavor</w:t>
      </w:r>
      <w:r w:rsidR="00152B01">
        <w:rPr>
          <w:rFonts w:ascii="Times New Roman" w:hAnsi="Times New Roman" w:cs="Times New Roman"/>
          <w:lang w:val="it-IT"/>
        </w:rPr>
        <w:t>are</w:t>
      </w:r>
      <w:r w:rsidR="00C67FA5">
        <w:rPr>
          <w:rFonts w:ascii="Times New Roman" w:hAnsi="Times New Roman" w:cs="Times New Roman"/>
          <w:lang w:val="it-IT"/>
        </w:rPr>
        <w:t xml:space="preserve"> </w:t>
      </w:r>
      <w:r w:rsidR="00152B01">
        <w:rPr>
          <w:rFonts w:ascii="Times New Roman" w:hAnsi="Times New Roman" w:cs="Times New Roman"/>
          <w:lang w:val="it-IT"/>
        </w:rPr>
        <w:t xml:space="preserve">intensamente </w:t>
      </w:r>
      <w:r w:rsidR="00C67FA5">
        <w:rPr>
          <w:rFonts w:ascii="Times New Roman" w:hAnsi="Times New Roman" w:cs="Times New Roman"/>
          <w:lang w:val="it-IT"/>
        </w:rPr>
        <w:t xml:space="preserve">con </w:t>
      </w:r>
      <w:r w:rsidR="00152B01">
        <w:rPr>
          <w:rFonts w:ascii="Times New Roman" w:hAnsi="Times New Roman" w:cs="Times New Roman"/>
          <w:lang w:val="it-IT"/>
        </w:rPr>
        <w:t xml:space="preserve">le </w:t>
      </w:r>
      <w:r w:rsidR="00C67FA5">
        <w:rPr>
          <w:rFonts w:ascii="Times New Roman" w:hAnsi="Times New Roman" w:cs="Times New Roman"/>
          <w:lang w:val="it-IT"/>
        </w:rPr>
        <w:t xml:space="preserve">tecnologie </w:t>
      </w:r>
      <w:r w:rsidR="00B33710">
        <w:rPr>
          <w:rFonts w:ascii="Times New Roman" w:hAnsi="Times New Roman" w:cs="Times New Roman"/>
          <w:lang w:val="it-IT"/>
        </w:rPr>
        <w:t>digitali</w:t>
      </w:r>
      <w:r w:rsidR="000F51E4">
        <w:rPr>
          <w:rFonts w:ascii="Times New Roman" w:hAnsi="Times New Roman" w:cs="Times New Roman"/>
          <w:lang w:val="it-IT"/>
        </w:rPr>
        <w:t xml:space="preserve">, </w:t>
      </w:r>
      <w:r w:rsidR="00C67FA5">
        <w:rPr>
          <w:rFonts w:ascii="Times New Roman" w:hAnsi="Times New Roman" w:cs="Times New Roman"/>
          <w:lang w:val="it-IT"/>
        </w:rPr>
        <w:t xml:space="preserve">risultano sempre più esposti a </w:t>
      </w:r>
      <w:r w:rsidR="00DF3377">
        <w:rPr>
          <w:rFonts w:ascii="Times New Roman" w:hAnsi="Times New Roman" w:cs="Times New Roman"/>
          <w:lang w:val="it-IT"/>
        </w:rPr>
        <w:t>malattie professionali</w:t>
      </w:r>
      <w:r w:rsidR="000F51E4">
        <w:rPr>
          <w:rFonts w:ascii="Times New Roman" w:hAnsi="Times New Roman" w:cs="Times New Roman"/>
          <w:lang w:val="it-IT"/>
        </w:rPr>
        <w:t xml:space="preserve"> </w:t>
      </w:r>
      <w:r w:rsidR="00152B01">
        <w:rPr>
          <w:rFonts w:ascii="Times New Roman" w:hAnsi="Times New Roman" w:cs="Times New Roman"/>
          <w:lang w:val="it-IT"/>
        </w:rPr>
        <w:t>specifiche</w:t>
      </w:r>
      <w:r w:rsidR="00B33710">
        <w:rPr>
          <w:rFonts w:ascii="Times New Roman" w:hAnsi="Times New Roman" w:cs="Times New Roman"/>
          <w:lang w:val="it-IT"/>
        </w:rPr>
        <w:t>.</w:t>
      </w:r>
      <w:r>
        <w:rPr>
          <w:rFonts w:ascii="Times New Roman" w:hAnsi="Times New Roman" w:cs="Times New Roman"/>
          <w:lang w:val="it-IT"/>
        </w:rPr>
        <w:t xml:space="preserve"> Nella consapevolezza di tali rischi e a seguito del ben noto parere reso dalla Prima Sezione del Consiglio di Stato </w:t>
      </w:r>
      <w:r w:rsidR="00BF02DF">
        <w:rPr>
          <w:rFonts w:ascii="Times New Roman" w:hAnsi="Times New Roman" w:cs="Times New Roman"/>
          <w:lang w:val="it-IT"/>
        </w:rPr>
        <w:t>n. 32</w:t>
      </w:r>
      <w:r w:rsidR="00146F03">
        <w:rPr>
          <w:rFonts w:ascii="Times New Roman" w:hAnsi="Times New Roman" w:cs="Times New Roman"/>
          <w:lang w:val="it-IT"/>
        </w:rPr>
        <w:t>3</w:t>
      </w:r>
      <w:r w:rsidR="00BF02DF">
        <w:rPr>
          <w:rFonts w:ascii="Times New Roman" w:hAnsi="Times New Roman" w:cs="Times New Roman"/>
          <w:lang w:val="it-IT"/>
        </w:rPr>
        <w:t xml:space="preserve"> del 10 aprile </w:t>
      </w:r>
      <w:r>
        <w:rPr>
          <w:rFonts w:ascii="Times New Roman" w:hAnsi="Times New Roman" w:cs="Times New Roman"/>
          <w:lang w:val="it-IT"/>
        </w:rPr>
        <w:t>2025</w:t>
      </w:r>
      <w:r w:rsidR="006834A1">
        <w:rPr>
          <w:rStyle w:val="Rimandonotaapidipagina"/>
          <w:rFonts w:ascii="Times New Roman" w:hAnsi="Times New Roman" w:cs="Times New Roman"/>
          <w:lang w:val="it-IT"/>
        </w:rPr>
        <w:footnoteReference w:id="10"/>
      </w:r>
      <w:r>
        <w:rPr>
          <w:rFonts w:ascii="Times New Roman" w:hAnsi="Times New Roman" w:cs="Times New Roman"/>
          <w:lang w:val="it-IT"/>
        </w:rPr>
        <w:t xml:space="preserve">, il C.p.g.a. ha istituito di recente una commissione speciale con il compito precipuo di </w:t>
      </w:r>
      <w:r w:rsidR="00BF02DF">
        <w:rPr>
          <w:rFonts w:ascii="Times New Roman" w:hAnsi="Times New Roman" w:cs="Times New Roman"/>
          <w:lang w:val="it-IT"/>
        </w:rPr>
        <w:t xml:space="preserve">colmare un vuoto normativo e di </w:t>
      </w:r>
      <w:r>
        <w:rPr>
          <w:rFonts w:ascii="Times New Roman" w:hAnsi="Times New Roman" w:cs="Times New Roman"/>
          <w:lang w:val="it-IT"/>
        </w:rPr>
        <w:t>verificare in qual misura le tutele approntate dal d.lgs. n. 81/2008 si applichino ai magistrati, anche ai fini di contrastare i rischi per la salute correlati all’uso delle tecnologie informatiche.</w:t>
      </w:r>
    </w:p>
    <w:p w14:paraId="3A87F772" w14:textId="77777777" w:rsidR="003009CF" w:rsidRPr="003009CF" w:rsidRDefault="003009CF" w:rsidP="003009CF">
      <w:pPr>
        <w:pStyle w:val="Corpotesto"/>
        <w:spacing w:before="0" w:after="0"/>
        <w:rPr>
          <w:lang w:val="it-IT"/>
        </w:rPr>
      </w:pPr>
    </w:p>
    <w:p w14:paraId="1D817797" w14:textId="620659AE" w:rsidR="00A952B5" w:rsidRDefault="004E0266" w:rsidP="003009CF">
      <w:pPr>
        <w:pStyle w:val="FirstParagraph"/>
        <w:spacing w:before="0" w:after="0" w:line="360" w:lineRule="auto"/>
        <w:ind w:firstLine="720"/>
        <w:jc w:val="both"/>
        <w:rPr>
          <w:rFonts w:ascii="Times New Roman" w:hAnsi="Times New Roman" w:cs="Times New Roman"/>
          <w:lang w:val="it-IT"/>
        </w:rPr>
      </w:pPr>
      <w:r>
        <w:rPr>
          <w:rFonts w:ascii="Times New Roman" w:hAnsi="Times New Roman" w:cs="Times New Roman"/>
          <w:lang w:val="it-IT"/>
        </w:rPr>
        <w:t>Tornando alle modifiche regolamentari</w:t>
      </w:r>
      <w:r w:rsidR="00A07A7B">
        <w:rPr>
          <w:rFonts w:ascii="Times New Roman" w:hAnsi="Times New Roman" w:cs="Times New Roman"/>
          <w:lang w:val="it-IT"/>
        </w:rPr>
        <w:t xml:space="preserve"> e per quanto di interesse in relazione al tema in </w:t>
      </w:r>
      <w:r w:rsidR="004F6165">
        <w:rPr>
          <w:rFonts w:ascii="Times New Roman" w:hAnsi="Times New Roman" w:cs="Times New Roman"/>
          <w:lang w:val="it-IT"/>
        </w:rPr>
        <w:t>trattazione</w:t>
      </w:r>
      <w:r>
        <w:rPr>
          <w:rFonts w:ascii="Times New Roman" w:hAnsi="Times New Roman" w:cs="Times New Roman"/>
          <w:lang w:val="it-IT"/>
        </w:rPr>
        <w:t xml:space="preserve">, va </w:t>
      </w:r>
      <w:r w:rsidR="004F6165">
        <w:rPr>
          <w:rFonts w:ascii="Times New Roman" w:hAnsi="Times New Roman" w:cs="Times New Roman"/>
          <w:lang w:val="it-IT"/>
        </w:rPr>
        <w:t xml:space="preserve">anche </w:t>
      </w:r>
      <w:r>
        <w:rPr>
          <w:rFonts w:ascii="Times New Roman" w:hAnsi="Times New Roman" w:cs="Times New Roman"/>
          <w:lang w:val="it-IT"/>
        </w:rPr>
        <w:t>segnalata</w:t>
      </w:r>
      <w:r w:rsidR="00C67FA5">
        <w:rPr>
          <w:rFonts w:ascii="Times New Roman" w:hAnsi="Times New Roman" w:cs="Times New Roman"/>
          <w:lang w:val="it-IT"/>
        </w:rPr>
        <w:t xml:space="preserve"> </w:t>
      </w:r>
      <w:r>
        <w:rPr>
          <w:rFonts w:ascii="Times New Roman" w:hAnsi="Times New Roman" w:cs="Times New Roman"/>
          <w:lang w:val="it-IT"/>
        </w:rPr>
        <w:t>l’</w:t>
      </w:r>
      <w:r w:rsidR="00C67FA5">
        <w:rPr>
          <w:rFonts w:ascii="Times New Roman" w:hAnsi="Times New Roman" w:cs="Times New Roman"/>
          <w:lang w:val="it-IT"/>
        </w:rPr>
        <w:t>introd</w:t>
      </w:r>
      <w:r>
        <w:rPr>
          <w:rFonts w:ascii="Times New Roman" w:hAnsi="Times New Roman" w:cs="Times New Roman"/>
          <w:lang w:val="it-IT"/>
        </w:rPr>
        <w:t>uzione</w:t>
      </w:r>
      <w:r w:rsidR="00C67FA5">
        <w:rPr>
          <w:rFonts w:ascii="Times New Roman" w:hAnsi="Times New Roman" w:cs="Times New Roman"/>
          <w:lang w:val="it-IT"/>
        </w:rPr>
        <w:t xml:space="preserve"> </w:t>
      </w:r>
      <w:r>
        <w:rPr>
          <w:rFonts w:ascii="Times New Roman" w:hAnsi="Times New Roman" w:cs="Times New Roman"/>
          <w:lang w:val="it-IT"/>
        </w:rPr>
        <w:t>della</w:t>
      </w:r>
      <w:r w:rsidR="001D0B0D">
        <w:rPr>
          <w:rFonts w:ascii="Times New Roman" w:hAnsi="Times New Roman" w:cs="Times New Roman"/>
          <w:lang w:val="it-IT"/>
        </w:rPr>
        <w:t xml:space="preserve"> possibilità, per il C.p.g.a., di chiedere</w:t>
      </w:r>
      <w:r>
        <w:rPr>
          <w:rFonts w:ascii="Times New Roman" w:hAnsi="Times New Roman" w:cs="Times New Roman"/>
          <w:lang w:val="it-IT"/>
        </w:rPr>
        <w:t xml:space="preserve">, circa l’uso di nuove tecnologie, </w:t>
      </w:r>
      <w:r w:rsidR="001D0B0D">
        <w:rPr>
          <w:rFonts w:ascii="Times New Roman" w:hAnsi="Times New Roman" w:cs="Times New Roman"/>
          <w:lang w:val="it-IT"/>
        </w:rPr>
        <w:t>pareri preventivi al Responsabile per la protezione dei dati</w:t>
      </w:r>
      <w:r>
        <w:rPr>
          <w:rFonts w:ascii="Times New Roman" w:hAnsi="Times New Roman" w:cs="Times New Roman"/>
          <w:lang w:val="it-IT"/>
        </w:rPr>
        <w:t xml:space="preserve"> personali</w:t>
      </w:r>
      <w:r w:rsidR="00831680">
        <w:rPr>
          <w:rFonts w:ascii="Times New Roman" w:hAnsi="Times New Roman" w:cs="Times New Roman"/>
          <w:lang w:val="it-IT"/>
        </w:rPr>
        <w:t xml:space="preserve">; inoltre, si è previsto </w:t>
      </w:r>
      <w:r w:rsidR="00B72EDE">
        <w:rPr>
          <w:rFonts w:ascii="Times New Roman" w:hAnsi="Times New Roman" w:cs="Times New Roman"/>
          <w:lang w:val="it-IT"/>
        </w:rPr>
        <w:t>–</w:t>
      </w:r>
      <w:r w:rsidR="00831680">
        <w:rPr>
          <w:rFonts w:ascii="Times New Roman" w:hAnsi="Times New Roman" w:cs="Times New Roman"/>
          <w:lang w:val="it-IT"/>
        </w:rPr>
        <w:t xml:space="preserve"> </w:t>
      </w:r>
      <w:r w:rsidR="00B72EDE">
        <w:rPr>
          <w:rFonts w:ascii="Times New Roman" w:hAnsi="Times New Roman" w:cs="Times New Roman"/>
          <w:lang w:val="it-IT"/>
        </w:rPr>
        <w:t>innovativa</w:t>
      </w:r>
      <w:r w:rsidR="00831680">
        <w:rPr>
          <w:rFonts w:ascii="Times New Roman" w:hAnsi="Times New Roman" w:cs="Times New Roman"/>
          <w:lang w:val="it-IT"/>
        </w:rPr>
        <w:t>mente</w:t>
      </w:r>
      <w:r w:rsidR="00831680">
        <w:rPr>
          <w:rStyle w:val="Rimandonotaapidipagina"/>
          <w:rFonts w:ascii="Times New Roman" w:hAnsi="Times New Roman" w:cs="Times New Roman"/>
          <w:lang w:val="it-IT"/>
        </w:rPr>
        <w:footnoteReference w:id="11"/>
      </w:r>
      <w:r w:rsidR="00831680">
        <w:rPr>
          <w:rFonts w:ascii="Times New Roman" w:hAnsi="Times New Roman" w:cs="Times New Roman"/>
          <w:lang w:val="it-IT"/>
        </w:rPr>
        <w:t xml:space="preserve"> </w:t>
      </w:r>
      <w:r w:rsidR="00B72EDE">
        <w:rPr>
          <w:rFonts w:ascii="Times New Roman" w:hAnsi="Times New Roman" w:cs="Times New Roman"/>
          <w:lang w:val="it-IT"/>
        </w:rPr>
        <w:t xml:space="preserve">– </w:t>
      </w:r>
      <w:r w:rsidR="00831680">
        <w:rPr>
          <w:rFonts w:ascii="Times New Roman" w:hAnsi="Times New Roman" w:cs="Times New Roman"/>
          <w:lang w:val="it-IT"/>
        </w:rPr>
        <w:t xml:space="preserve">che il </w:t>
      </w:r>
      <w:r w:rsidR="00831680" w:rsidRPr="00B72EDE">
        <w:rPr>
          <w:rFonts w:ascii="Times New Roman" w:hAnsi="Times New Roman" w:cs="Times New Roman"/>
          <w:lang w:val="it-IT"/>
        </w:rPr>
        <w:t xml:space="preserve">Segretario generale, per il tramite del Responsabile del Servizio per l’informatica, </w:t>
      </w:r>
      <w:r w:rsidR="00831680">
        <w:rPr>
          <w:rFonts w:ascii="Times New Roman" w:hAnsi="Times New Roman" w:cs="Times New Roman"/>
          <w:lang w:val="it-IT"/>
        </w:rPr>
        <w:t xml:space="preserve">con frequenza semestrale, predisponga </w:t>
      </w:r>
      <w:r w:rsidR="00B72EDE">
        <w:rPr>
          <w:rFonts w:ascii="Times New Roman" w:hAnsi="Times New Roman" w:cs="Times New Roman"/>
          <w:lang w:val="it-IT"/>
        </w:rPr>
        <w:t>una relazione</w:t>
      </w:r>
      <w:r w:rsidR="00831680">
        <w:rPr>
          <w:rFonts w:ascii="Times New Roman" w:hAnsi="Times New Roman" w:cs="Times New Roman"/>
          <w:lang w:val="it-IT"/>
        </w:rPr>
        <w:t xml:space="preserve">, indirizzata all’Organo di autogoverno, </w:t>
      </w:r>
      <w:r w:rsidR="00B72EDE">
        <w:rPr>
          <w:rFonts w:ascii="Times New Roman" w:hAnsi="Times New Roman" w:cs="Times New Roman"/>
          <w:lang w:val="it-IT"/>
        </w:rPr>
        <w:t>onde fornire a</w:t>
      </w:r>
      <w:r w:rsidR="00831680">
        <w:rPr>
          <w:rFonts w:ascii="Times New Roman" w:hAnsi="Times New Roman" w:cs="Times New Roman"/>
          <w:lang w:val="it-IT"/>
        </w:rPr>
        <w:t xml:space="preserve"> quest’ultimo </w:t>
      </w:r>
      <w:r w:rsidR="00B72EDE" w:rsidRPr="00B72EDE">
        <w:rPr>
          <w:rFonts w:ascii="Times New Roman" w:hAnsi="Times New Roman" w:cs="Times New Roman"/>
          <w:lang w:val="it-IT"/>
        </w:rPr>
        <w:t xml:space="preserve">elementi tecnici per l’esercizio delle </w:t>
      </w:r>
      <w:r w:rsidR="00831680">
        <w:rPr>
          <w:rFonts w:ascii="Times New Roman" w:hAnsi="Times New Roman" w:cs="Times New Roman"/>
          <w:lang w:val="it-IT"/>
        </w:rPr>
        <w:t xml:space="preserve">sue </w:t>
      </w:r>
      <w:r w:rsidR="00B72EDE" w:rsidRPr="00B72EDE">
        <w:rPr>
          <w:rFonts w:ascii="Times New Roman" w:hAnsi="Times New Roman" w:cs="Times New Roman"/>
          <w:lang w:val="it-IT"/>
        </w:rPr>
        <w:t>prerogative.</w:t>
      </w:r>
      <w:r w:rsidR="000F51E4">
        <w:rPr>
          <w:rFonts w:ascii="Times New Roman" w:hAnsi="Times New Roman" w:cs="Times New Roman"/>
          <w:lang w:val="it-IT"/>
        </w:rPr>
        <w:t xml:space="preserve"> </w:t>
      </w:r>
      <w:r w:rsidR="00EE27E2">
        <w:rPr>
          <w:rFonts w:ascii="Times New Roman" w:hAnsi="Times New Roman" w:cs="Times New Roman"/>
          <w:lang w:val="it-IT"/>
        </w:rPr>
        <w:t xml:space="preserve">In tal </w:t>
      </w:r>
      <w:r w:rsidR="00EE27E2">
        <w:rPr>
          <w:rFonts w:ascii="Times New Roman" w:hAnsi="Times New Roman" w:cs="Times New Roman"/>
          <w:lang w:val="it-IT"/>
        </w:rPr>
        <w:lastRenderedPageBreak/>
        <w:t>modo</w:t>
      </w:r>
      <w:r w:rsidR="00831680">
        <w:rPr>
          <w:rFonts w:ascii="Times New Roman" w:hAnsi="Times New Roman" w:cs="Times New Roman"/>
          <w:lang w:val="it-IT"/>
        </w:rPr>
        <w:t>, al fine di assicurare un flusso informativo costante,</w:t>
      </w:r>
      <w:r w:rsidR="00EE27E2">
        <w:rPr>
          <w:rFonts w:ascii="Times New Roman" w:hAnsi="Times New Roman" w:cs="Times New Roman"/>
          <w:lang w:val="it-IT"/>
        </w:rPr>
        <w:t xml:space="preserve"> </w:t>
      </w:r>
      <w:r w:rsidR="00831680">
        <w:rPr>
          <w:rFonts w:ascii="Times New Roman" w:hAnsi="Times New Roman" w:cs="Times New Roman"/>
          <w:lang w:val="it-IT"/>
        </w:rPr>
        <w:t>si</w:t>
      </w:r>
      <w:r w:rsidR="00EE27E2">
        <w:rPr>
          <w:rFonts w:ascii="Times New Roman" w:hAnsi="Times New Roman" w:cs="Times New Roman"/>
          <w:lang w:val="it-IT"/>
        </w:rPr>
        <w:t xml:space="preserve"> </w:t>
      </w:r>
      <w:r w:rsidR="00831680">
        <w:rPr>
          <w:rFonts w:ascii="Times New Roman" w:hAnsi="Times New Roman" w:cs="Times New Roman"/>
          <w:lang w:val="it-IT"/>
        </w:rPr>
        <w:t xml:space="preserve">è </w:t>
      </w:r>
      <w:r w:rsidR="00EE27E2">
        <w:rPr>
          <w:rFonts w:ascii="Times New Roman" w:hAnsi="Times New Roman" w:cs="Times New Roman"/>
          <w:lang w:val="it-IT"/>
        </w:rPr>
        <w:t xml:space="preserve">data veste normativa e si è stabilita una ordinata periodicità </w:t>
      </w:r>
      <w:r w:rsidR="00831680">
        <w:rPr>
          <w:rFonts w:ascii="Times New Roman" w:hAnsi="Times New Roman" w:cs="Times New Roman"/>
          <w:lang w:val="it-IT"/>
        </w:rPr>
        <w:t>delle comunicazioni d</w:t>
      </w:r>
      <w:r w:rsidR="00EE27E2">
        <w:rPr>
          <w:rFonts w:ascii="Times New Roman" w:hAnsi="Times New Roman" w:cs="Times New Roman"/>
          <w:lang w:val="it-IT"/>
        </w:rPr>
        <w:t xml:space="preserve">el Segretario generale </w:t>
      </w:r>
      <w:r w:rsidR="00831680">
        <w:rPr>
          <w:rFonts w:ascii="Times New Roman" w:hAnsi="Times New Roman" w:cs="Times New Roman"/>
          <w:lang w:val="it-IT"/>
        </w:rPr>
        <w:t>al Consiglio di presidenza, in luogo delle precedenti, occasionali audizioni</w:t>
      </w:r>
      <w:r w:rsidR="00A952B5">
        <w:rPr>
          <w:rFonts w:ascii="Times New Roman" w:hAnsi="Times New Roman" w:cs="Times New Roman"/>
          <w:lang w:val="it-IT"/>
        </w:rPr>
        <w:t>.</w:t>
      </w:r>
    </w:p>
    <w:p w14:paraId="58642486" w14:textId="5D2FF3ED" w:rsidR="00A952B5" w:rsidRPr="00A952B5" w:rsidRDefault="00A952B5" w:rsidP="004E0266">
      <w:pPr>
        <w:pStyle w:val="Corpotesto"/>
        <w:spacing w:before="0" w:after="0"/>
        <w:rPr>
          <w:lang w:val="it-IT"/>
        </w:rPr>
      </w:pPr>
      <w:r>
        <w:rPr>
          <w:lang w:val="it-IT"/>
        </w:rPr>
        <w:tab/>
      </w:r>
    </w:p>
    <w:p w14:paraId="297C8CDD" w14:textId="5B38DE40" w:rsidR="00EE27E2" w:rsidRDefault="00BC5B37" w:rsidP="004E0266">
      <w:pPr>
        <w:pStyle w:val="Corpotesto"/>
        <w:spacing w:before="0" w:after="0" w:line="360" w:lineRule="auto"/>
        <w:ind w:firstLine="720"/>
        <w:jc w:val="both"/>
        <w:rPr>
          <w:rFonts w:ascii="Times New Roman" w:hAnsi="Times New Roman" w:cs="Times New Roman"/>
          <w:lang w:val="it-IT"/>
        </w:rPr>
      </w:pPr>
      <w:r>
        <w:rPr>
          <w:rFonts w:ascii="Times New Roman" w:hAnsi="Times New Roman" w:cs="Times New Roman"/>
          <w:lang w:val="it-IT"/>
        </w:rPr>
        <w:t>L</w:t>
      </w:r>
      <w:r w:rsidR="00EE27E2" w:rsidRPr="00EE27E2">
        <w:rPr>
          <w:rFonts w:ascii="Times New Roman" w:hAnsi="Times New Roman" w:cs="Times New Roman"/>
          <w:lang w:val="it-IT"/>
        </w:rPr>
        <w:t>e modifiche</w:t>
      </w:r>
      <w:r>
        <w:rPr>
          <w:rFonts w:ascii="Times New Roman" w:hAnsi="Times New Roman" w:cs="Times New Roman"/>
          <w:lang w:val="it-IT"/>
        </w:rPr>
        <w:t xml:space="preserve"> regolamentari</w:t>
      </w:r>
      <w:r w:rsidR="00EE27E2">
        <w:rPr>
          <w:rFonts w:ascii="Times New Roman" w:hAnsi="Times New Roman" w:cs="Times New Roman"/>
          <w:lang w:val="it-IT"/>
        </w:rPr>
        <w:t>, delle quali ho dato succintamente conto, non nascono da una “bulimia accentratrice” del C.p.g.a., ma sono volte</w:t>
      </w:r>
      <w:r w:rsidR="00831680">
        <w:rPr>
          <w:rFonts w:ascii="Times New Roman" w:hAnsi="Times New Roman" w:cs="Times New Roman"/>
          <w:lang w:val="it-IT"/>
        </w:rPr>
        <w:t xml:space="preserve"> </w:t>
      </w:r>
      <w:r w:rsidR="00EE27E2" w:rsidRPr="00EE27E2">
        <w:rPr>
          <w:rFonts w:ascii="Times New Roman" w:hAnsi="Times New Roman" w:cs="Times New Roman"/>
          <w:lang w:val="it-IT"/>
        </w:rPr>
        <w:t xml:space="preserve">ad allineare la disciplina interna </w:t>
      </w:r>
      <w:r w:rsidR="00831680">
        <w:rPr>
          <w:rFonts w:ascii="Times New Roman" w:hAnsi="Times New Roman" w:cs="Times New Roman"/>
          <w:lang w:val="it-IT"/>
        </w:rPr>
        <w:t>al</w:t>
      </w:r>
      <w:r w:rsidR="00EE27E2" w:rsidRPr="00EE27E2">
        <w:rPr>
          <w:rFonts w:ascii="Times New Roman" w:hAnsi="Times New Roman" w:cs="Times New Roman"/>
          <w:lang w:val="it-IT"/>
        </w:rPr>
        <w:t>le raccomandazioni adottate da</w:t>
      </w:r>
      <w:r w:rsidR="00831680">
        <w:rPr>
          <w:rFonts w:ascii="Times New Roman" w:hAnsi="Times New Roman" w:cs="Times New Roman"/>
          <w:lang w:val="it-IT"/>
        </w:rPr>
        <w:t>ll’</w:t>
      </w:r>
      <w:r w:rsidR="00EE27E2" w:rsidRPr="00EE27E2">
        <w:rPr>
          <w:rFonts w:ascii="Times New Roman" w:hAnsi="Times New Roman" w:cs="Times New Roman"/>
          <w:lang w:val="it-IT"/>
        </w:rPr>
        <w:t>ENCJ</w:t>
      </w:r>
      <w:r w:rsidR="00831680">
        <w:rPr>
          <w:rStyle w:val="Rimandonotaapidipagina"/>
          <w:rFonts w:ascii="Times New Roman" w:hAnsi="Times New Roman" w:cs="Times New Roman"/>
          <w:lang w:val="it-IT"/>
        </w:rPr>
        <w:footnoteReference w:id="12"/>
      </w:r>
      <w:r w:rsidR="00EE27E2" w:rsidRPr="00EE27E2">
        <w:rPr>
          <w:rFonts w:ascii="Times New Roman" w:hAnsi="Times New Roman" w:cs="Times New Roman"/>
          <w:lang w:val="it-IT"/>
        </w:rPr>
        <w:t xml:space="preserve"> </w:t>
      </w:r>
      <w:r w:rsidR="00831680">
        <w:rPr>
          <w:rFonts w:ascii="Times New Roman" w:hAnsi="Times New Roman" w:cs="Times New Roman"/>
          <w:lang w:val="it-IT"/>
        </w:rPr>
        <w:t>–</w:t>
      </w:r>
      <w:r w:rsidR="00EE27E2" w:rsidRPr="00EE27E2">
        <w:rPr>
          <w:rFonts w:ascii="Times New Roman" w:hAnsi="Times New Roman" w:cs="Times New Roman"/>
          <w:lang w:val="it-IT"/>
        </w:rPr>
        <w:t xml:space="preserve"> </w:t>
      </w:r>
      <w:r w:rsidR="00831680">
        <w:rPr>
          <w:rFonts w:ascii="Times New Roman" w:hAnsi="Times New Roman" w:cs="Times New Roman"/>
          <w:lang w:val="it-IT"/>
        </w:rPr>
        <w:t xml:space="preserve">la </w:t>
      </w:r>
      <w:r w:rsidR="00EE27E2" w:rsidRPr="00EE27E2">
        <w:rPr>
          <w:rFonts w:ascii="Times New Roman" w:hAnsi="Times New Roman" w:cs="Times New Roman"/>
          <w:lang w:val="it-IT"/>
        </w:rPr>
        <w:t>Rete europea dei Consigli superiori delle magistrature (d</w:t>
      </w:r>
      <w:r>
        <w:rPr>
          <w:rFonts w:ascii="Times New Roman" w:hAnsi="Times New Roman" w:cs="Times New Roman"/>
          <w:lang w:val="it-IT"/>
        </w:rPr>
        <w:t>ella quale</w:t>
      </w:r>
      <w:r w:rsidR="00EE27E2" w:rsidRPr="00EE27E2">
        <w:rPr>
          <w:rFonts w:ascii="Times New Roman" w:hAnsi="Times New Roman" w:cs="Times New Roman"/>
          <w:lang w:val="it-IT"/>
        </w:rPr>
        <w:t xml:space="preserve"> il Consiglio di Presidenza è membro)</w:t>
      </w:r>
      <w:r w:rsidR="00831680">
        <w:rPr>
          <w:rFonts w:ascii="Times New Roman" w:hAnsi="Times New Roman" w:cs="Times New Roman"/>
          <w:lang w:val="it-IT"/>
        </w:rPr>
        <w:t xml:space="preserve"> -</w:t>
      </w:r>
      <w:r w:rsidR="00EE27E2" w:rsidRPr="00EE27E2">
        <w:rPr>
          <w:rFonts w:ascii="Times New Roman" w:hAnsi="Times New Roman" w:cs="Times New Roman"/>
          <w:lang w:val="it-IT"/>
        </w:rPr>
        <w:t xml:space="preserve"> </w:t>
      </w:r>
      <w:r w:rsidR="00EE27E2">
        <w:rPr>
          <w:rFonts w:ascii="Times New Roman" w:hAnsi="Times New Roman" w:cs="Times New Roman"/>
          <w:lang w:val="it-IT"/>
        </w:rPr>
        <w:t xml:space="preserve">al fine di </w:t>
      </w:r>
      <w:r w:rsidR="00EE27E2" w:rsidRPr="00EE27E2">
        <w:rPr>
          <w:rFonts w:ascii="Times New Roman" w:hAnsi="Times New Roman" w:cs="Times New Roman"/>
          <w:lang w:val="it-IT"/>
        </w:rPr>
        <w:t>assicurare che</w:t>
      </w:r>
      <w:r w:rsidR="00EE27E2">
        <w:rPr>
          <w:rFonts w:ascii="Times New Roman" w:hAnsi="Times New Roman" w:cs="Times New Roman"/>
          <w:lang w:val="it-IT"/>
        </w:rPr>
        <w:t>, in Europa,</w:t>
      </w:r>
      <w:r w:rsidR="00EE27E2" w:rsidRPr="00EE27E2">
        <w:rPr>
          <w:rFonts w:ascii="Times New Roman" w:hAnsi="Times New Roman" w:cs="Times New Roman"/>
          <w:lang w:val="it-IT"/>
        </w:rPr>
        <w:t xml:space="preserve"> </w:t>
      </w:r>
      <w:r w:rsidR="00EE27E2">
        <w:rPr>
          <w:rFonts w:ascii="Times New Roman" w:hAnsi="Times New Roman" w:cs="Times New Roman"/>
          <w:lang w:val="it-IT"/>
        </w:rPr>
        <w:t xml:space="preserve">siano </w:t>
      </w:r>
      <w:r w:rsidR="00EE27E2" w:rsidRPr="00EE27E2">
        <w:rPr>
          <w:rFonts w:ascii="Times New Roman" w:hAnsi="Times New Roman" w:cs="Times New Roman"/>
          <w:lang w:val="it-IT"/>
        </w:rPr>
        <w:t>i Consigli dell</w:t>
      </w:r>
      <w:r w:rsidR="00EE27E2">
        <w:rPr>
          <w:rFonts w:ascii="Times New Roman" w:hAnsi="Times New Roman" w:cs="Times New Roman"/>
          <w:lang w:val="it-IT"/>
        </w:rPr>
        <w:t>e</w:t>
      </w:r>
      <w:r w:rsidR="00EE27E2" w:rsidRPr="00EE27E2">
        <w:rPr>
          <w:rFonts w:ascii="Times New Roman" w:hAnsi="Times New Roman" w:cs="Times New Roman"/>
          <w:lang w:val="it-IT"/>
        </w:rPr>
        <w:t xml:space="preserve"> magistratur</w:t>
      </w:r>
      <w:r w:rsidR="00EE27E2">
        <w:rPr>
          <w:rFonts w:ascii="Times New Roman" w:hAnsi="Times New Roman" w:cs="Times New Roman"/>
          <w:lang w:val="it-IT"/>
        </w:rPr>
        <w:t>e</w:t>
      </w:r>
      <w:r w:rsidR="00EE27E2" w:rsidRPr="00EE27E2">
        <w:rPr>
          <w:rFonts w:ascii="Times New Roman" w:hAnsi="Times New Roman" w:cs="Times New Roman"/>
          <w:lang w:val="it-IT"/>
        </w:rPr>
        <w:t xml:space="preserve"> </w:t>
      </w:r>
      <w:r w:rsidR="00EE27E2">
        <w:rPr>
          <w:rFonts w:ascii="Times New Roman" w:hAnsi="Times New Roman" w:cs="Times New Roman"/>
          <w:lang w:val="it-IT"/>
        </w:rPr>
        <w:t>a definire</w:t>
      </w:r>
      <w:r w:rsidR="00EE27E2" w:rsidRPr="00EE27E2">
        <w:rPr>
          <w:rFonts w:ascii="Times New Roman" w:hAnsi="Times New Roman" w:cs="Times New Roman"/>
          <w:lang w:val="it-IT"/>
        </w:rPr>
        <w:t xml:space="preserve"> gli </w:t>
      </w:r>
      <w:r w:rsidR="00EE27E2" w:rsidRPr="00831680">
        <w:rPr>
          <w:rFonts w:ascii="Times New Roman" w:hAnsi="Times New Roman" w:cs="Times New Roman"/>
          <w:i/>
          <w:iCs/>
          <w:lang w:val="it-IT"/>
        </w:rPr>
        <w:t>standard</w:t>
      </w:r>
      <w:r w:rsidR="00EE27E2" w:rsidRPr="00EE27E2">
        <w:rPr>
          <w:rFonts w:ascii="Times New Roman" w:hAnsi="Times New Roman" w:cs="Times New Roman"/>
          <w:lang w:val="it-IT"/>
        </w:rPr>
        <w:t xml:space="preserve"> per l’utilizzo delle tecnologie digitali e </w:t>
      </w:r>
      <w:r w:rsidR="00831680">
        <w:rPr>
          <w:rFonts w:ascii="Times New Roman" w:hAnsi="Times New Roman" w:cs="Times New Roman"/>
          <w:lang w:val="it-IT"/>
        </w:rPr>
        <w:t xml:space="preserve">che i medesimi Consigli </w:t>
      </w:r>
      <w:r w:rsidR="00EE27E2" w:rsidRPr="00EE27E2">
        <w:rPr>
          <w:rFonts w:ascii="Times New Roman" w:hAnsi="Times New Roman" w:cs="Times New Roman"/>
          <w:lang w:val="it-IT"/>
        </w:rPr>
        <w:t>svolgano un ruolo attivo e di guida nella valutazione delle soluzioni di intelligenza artificiale</w:t>
      </w:r>
      <w:r w:rsidR="00EE27E2">
        <w:rPr>
          <w:rFonts w:ascii="Times New Roman" w:hAnsi="Times New Roman" w:cs="Times New Roman"/>
          <w:lang w:val="it-IT"/>
        </w:rPr>
        <w:t xml:space="preserve">, come stabilito nella </w:t>
      </w:r>
      <w:r w:rsidR="00EE27E2" w:rsidRPr="00EE27E2">
        <w:rPr>
          <w:rFonts w:ascii="Times New Roman" w:hAnsi="Times New Roman" w:cs="Times New Roman"/>
          <w:lang w:val="it-IT"/>
        </w:rPr>
        <w:t>Dichiarazione di Roma del 14 giugno 2024</w:t>
      </w:r>
      <w:r w:rsidR="00EE27E2">
        <w:rPr>
          <w:rFonts w:ascii="Times New Roman" w:hAnsi="Times New Roman" w:cs="Times New Roman"/>
          <w:lang w:val="it-IT"/>
        </w:rPr>
        <w:t>,</w:t>
      </w:r>
      <w:r w:rsidR="00EE27E2" w:rsidRPr="00EE27E2">
        <w:rPr>
          <w:rFonts w:ascii="Times New Roman" w:hAnsi="Times New Roman" w:cs="Times New Roman"/>
          <w:lang w:val="it-IT"/>
        </w:rPr>
        <w:t xml:space="preserve"> sull’accesso alla giustizia</w:t>
      </w:r>
      <w:r w:rsidR="00EE27E2">
        <w:rPr>
          <w:rFonts w:ascii="Times New Roman" w:hAnsi="Times New Roman" w:cs="Times New Roman"/>
          <w:lang w:val="it-IT"/>
        </w:rPr>
        <w:t>,</w:t>
      </w:r>
      <w:r w:rsidR="00EE27E2" w:rsidRPr="00EE27E2">
        <w:rPr>
          <w:rFonts w:ascii="Times New Roman" w:hAnsi="Times New Roman" w:cs="Times New Roman"/>
          <w:lang w:val="it-IT"/>
        </w:rPr>
        <w:t xml:space="preserve"> adottata dall’Assemblea generale </w:t>
      </w:r>
      <w:r>
        <w:rPr>
          <w:rFonts w:ascii="Times New Roman" w:hAnsi="Times New Roman" w:cs="Times New Roman"/>
          <w:lang w:val="it-IT"/>
        </w:rPr>
        <w:t>dell’</w:t>
      </w:r>
      <w:r w:rsidR="00EE27E2" w:rsidRPr="00EE27E2">
        <w:rPr>
          <w:rFonts w:ascii="Times New Roman" w:hAnsi="Times New Roman" w:cs="Times New Roman"/>
          <w:lang w:val="it-IT"/>
        </w:rPr>
        <w:t>ENCJ</w:t>
      </w:r>
      <w:r w:rsidR="00EE27E2">
        <w:rPr>
          <w:rStyle w:val="Rimandonotaapidipagina"/>
          <w:rFonts w:ascii="Times New Roman" w:hAnsi="Times New Roman" w:cs="Times New Roman"/>
          <w:lang w:val="it-IT"/>
        </w:rPr>
        <w:footnoteReference w:id="13"/>
      </w:r>
      <w:r w:rsidR="00831680">
        <w:rPr>
          <w:rFonts w:ascii="Times New Roman" w:hAnsi="Times New Roman" w:cs="Times New Roman"/>
          <w:lang w:val="it-IT"/>
        </w:rPr>
        <w:t>.</w:t>
      </w:r>
    </w:p>
    <w:p w14:paraId="09C2008D" w14:textId="02DFAABD" w:rsidR="00EE27E2" w:rsidRDefault="00EE27E2" w:rsidP="00D96BAC">
      <w:pPr>
        <w:pStyle w:val="Corpotesto"/>
        <w:spacing w:line="360" w:lineRule="auto"/>
        <w:ind w:firstLine="720"/>
        <w:jc w:val="both"/>
        <w:rPr>
          <w:rFonts w:ascii="Times New Roman" w:hAnsi="Times New Roman" w:cs="Times New Roman"/>
          <w:lang w:val="it-IT"/>
        </w:rPr>
      </w:pPr>
      <w:r w:rsidRPr="000646D9">
        <w:rPr>
          <w:rFonts w:ascii="Times New Roman" w:hAnsi="Times New Roman" w:cs="Times New Roman"/>
          <w:i/>
          <w:iCs/>
          <w:lang w:val="it-IT"/>
        </w:rPr>
        <w:t>De hoc satis</w:t>
      </w:r>
      <w:r w:rsidRPr="000646D9">
        <w:rPr>
          <w:rFonts w:ascii="Times New Roman" w:hAnsi="Times New Roman" w:cs="Times New Roman"/>
          <w:lang w:val="it-IT"/>
        </w:rPr>
        <w:t xml:space="preserve">! </w:t>
      </w:r>
      <w:r w:rsidRPr="00EE27E2">
        <w:rPr>
          <w:rFonts w:ascii="Times New Roman" w:hAnsi="Times New Roman" w:cs="Times New Roman"/>
          <w:lang w:val="it-IT"/>
        </w:rPr>
        <w:t>E passo alle competenze del C.p.</w:t>
      </w:r>
      <w:r w:rsidR="009C3068">
        <w:rPr>
          <w:rFonts w:ascii="Times New Roman" w:hAnsi="Times New Roman" w:cs="Times New Roman"/>
          <w:lang w:val="it-IT"/>
        </w:rPr>
        <w:t>g.</w:t>
      </w:r>
      <w:r w:rsidRPr="00EE27E2">
        <w:rPr>
          <w:rFonts w:ascii="Times New Roman" w:hAnsi="Times New Roman" w:cs="Times New Roman"/>
          <w:lang w:val="it-IT"/>
        </w:rPr>
        <w:t xml:space="preserve">a. </w:t>
      </w:r>
      <w:r>
        <w:rPr>
          <w:rFonts w:ascii="Times New Roman" w:hAnsi="Times New Roman" w:cs="Times New Roman"/>
          <w:lang w:val="it-IT"/>
        </w:rPr>
        <w:t xml:space="preserve">in materia di divulgazione </w:t>
      </w:r>
      <w:r w:rsidR="00476726">
        <w:rPr>
          <w:rFonts w:ascii="Times New Roman" w:hAnsi="Times New Roman" w:cs="Times New Roman"/>
          <w:lang w:val="it-IT"/>
        </w:rPr>
        <w:t>strettamente intesa</w:t>
      </w:r>
      <w:r w:rsidRPr="00EE27E2">
        <w:rPr>
          <w:rFonts w:ascii="Times New Roman" w:hAnsi="Times New Roman" w:cs="Times New Roman"/>
          <w:lang w:val="it-IT"/>
        </w:rPr>
        <w:t>.</w:t>
      </w:r>
    </w:p>
    <w:p w14:paraId="03523B8F" w14:textId="77777777" w:rsidR="00BB7924" w:rsidRDefault="00BB7924" w:rsidP="00D96BAC">
      <w:pPr>
        <w:pStyle w:val="Corpotesto"/>
        <w:spacing w:line="360" w:lineRule="auto"/>
        <w:ind w:firstLine="720"/>
        <w:jc w:val="both"/>
        <w:rPr>
          <w:rFonts w:ascii="Times New Roman" w:hAnsi="Times New Roman" w:cs="Times New Roman"/>
          <w:lang w:val="it-IT"/>
        </w:rPr>
      </w:pPr>
    </w:p>
    <w:p w14:paraId="7A08A109" w14:textId="5AE735BE" w:rsidR="002E7C44" w:rsidRPr="006F3ABC" w:rsidRDefault="00B74DCE" w:rsidP="00455254">
      <w:pPr>
        <w:pStyle w:val="FirstParagraph"/>
        <w:spacing w:line="360" w:lineRule="auto"/>
        <w:jc w:val="both"/>
        <w:rPr>
          <w:rFonts w:ascii="Times New Roman" w:hAnsi="Times New Roman" w:cs="Times New Roman"/>
          <w:b/>
          <w:bCs/>
          <w:lang w:val="it-IT"/>
        </w:rPr>
      </w:pPr>
      <w:r>
        <w:rPr>
          <w:rFonts w:ascii="Times New Roman" w:hAnsi="Times New Roman" w:cs="Times New Roman"/>
          <w:b/>
          <w:bCs/>
          <w:lang w:val="it-IT"/>
        </w:rPr>
        <w:t>6</w:t>
      </w:r>
      <w:r w:rsidR="002E7C44" w:rsidRPr="006F3ABC">
        <w:rPr>
          <w:rFonts w:ascii="Times New Roman" w:hAnsi="Times New Roman" w:cs="Times New Roman"/>
          <w:b/>
          <w:bCs/>
          <w:lang w:val="it-IT"/>
        </w:rPr>
        <w:t>.</w:t>
      </w:r>
      <w:r w:rsidR="00C47B89">
        <w:rPr>
          <w:rFonts w:ascii="Times New Roman" w:hAnsi="Times New Roman" w:cs="Times New Roman"/>
          <w:b/>
          <w:bCs/>
          <w:lang w:val="it-IT"/>
        </w:rPr>
        <w:t xml:space="preserve"> </w:t>
      </w:r>
      <w:r w:rsidR="00476726">
        <w:rPr>
          <w:rFonts w:ascii="Times New Roman" w:hAnsi="Times New Roman" w:cs="Times New Roman"/>
          <w:b/>
          <w:bCs/>
          <w:lang w:val="it-IT"/>
        </w:rPr>
        <w:t>Il C.p.g.a. e la d</w:t>
      </w:r>
      <w:r w:rsidR="002E7C44" w:rsidRPr="006F3ABC">
        <w:rPr>
          <w:rFonts w:ascii="Times New Roman" w:hAnsi="Times New Roman" w:cs="Times New Roman"/>
          <w:b/>
          <w:bCs/>
          <w:lang w:val="it-IT"/>
        </w:rPr>
        <w:t xml:space="preserve">ivulgazione </w:t>
      </w:r>
      <w:r w:rsidR="00476726">
        <w:rPr>
          <w:rFonts w:ascii="Times New Roman" w:hAnsi="Times New Roman" w:cs="Times New Roman"/>
          <w:b/>
          <w:bCs/>
          <w:lang w:val="it-IT"/>
        </w:rPr>
        <w:t>del diritto giurisprudenziale.</w:t>
      </w:r>
    </w:p>
    <w:p w14:paraId="0E89172B" w14:textId="34965783" w:rsidR="00A4492C" w:rsidRDefault="00BC5B37" w:rsidP="00D96BAC">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 xml:space="preserve">In questo ambito </w:t>
      </w:r>
      <w:r w:rsidR="00F44922" w:rsidRPr="00F44922">
        <w:rPr>
          <w:rFonts w:ascii="Times New Roman" w:hAnsi="Times New Roman" w:cs="Times New Roman"/>
          <w:lang w:val="it-IT"/>
        </w:rPr>
        <w:t xml:space="preserve">le competenze del Consiglio di presidenza </w:t>
      </w:r>
      <w:r>
        <w:rPr>
          <w:rFonts w:ascii="Times New Roman" w:hAnsi="Times New Roman" w:cs="Times New Roman"/>
          <w:lang w:val="it-IT"/>
        </w:rPr>
        <w:t xml:space="preserve">sono molto ampie e </w:t>
      </w:r>
      <w:r w:rsidR="00407857">
        <w:rPr>
          <w:rFonts w:ascii="Times New Roman" w:hAnsi="Times New Roman" w:cs="Times New Roman"/>
          <w:lang w:val="it-IT"/>
        </w:rPr>
        <w:t>rilevanti</w:t>
      </w:r>
      <w:r>
        <w:rPr>
          <w:rFonts w:ascii="Times New Roman" w:hAnsi="Times New Roman" w:cs="Times New Roman"/>
          <w:lang w:val="it-IT"/>
        </w:rPr>
        <w:t xml:space="preserve"> </w:t>
      </w:r>
      <w:r w:rsidR="00297C11">
        <w:rPr>
          <w:rFonts w:ascii="Times New Roman" w:hAnsi="Times New Roman" w:cs="Times New Roman"/>
          <w:lang w:val="it-IT"/>
        </w:rPr>
        <w:t xml:space="preserve">e </w:t>
      </w:r>
      <w:r w:rsidR="007E6CD9">
        <w:rPr>
          <w:rFonts w:ascii="Times New Roman" w:hAnsi="Times New Roman" w:cs="Times New Roman"/>
          <w:lang w:val="it-IT"/>
        </w:rPr>
        <w:t>riguardano</w:t>
      </w:r>
      <w:r w:rsidR="00B10A34">
        <w:rPr>
          <w:rFonts w:ascii="Times New Roman" w:hAnsi="Times New Roman" w:cs="Times New Roman"/>
          <w:lang w:val="it-IT"/>
        </w:rPr>
        <w:t xml:space="preserve"> primariamente</w:t>
      </w:r>
      <w:r w:rsidR="007E6CD9">
        <w:rPr>
          <w:rFonts w:ascii="Times New Roman" w:hAnsi="Times New Roman" w:cs="Times New Roman"/>
          <w:lang w:val="it-IT"/>
        </w:rPr>
        <w:t xml:space="preserve"> i poteri di indirizzo dell’attività de</w:t>
      </w:r>
      <w:r w:rsidR="00CF6EB4">
        <w:rPr>
          <w:rFonts w:ascii="Times New Roman" w:hAnsi="Times New Roman" w:cs="Times New Roman"/>
          <w:lang w:val="it-IT"/>
        </w:rPr>
        <w:t>ll’</w:t>
      </w:r>
      <w:r w:rsidR="007E6CD9">
        <w:rPr>
          <w:rFonts w:ascii="Times New Roman" w:hAnsi="Times New Roman" w:cs="Times New Roman"/>
          <w:lang w:val="it-IT"/>
        </w:rPr>
        <w:t>Uffici</w:t>
      </w:r>
      <w:r w:rsidR="00CF6EB4">
        <w:rPr>
          <w:rFonts w:ascii="Times New Roman" w:hAnsi="Times New Roman" w:cs="Times New Roman"/>
          <w:lang w:val="it-IT"/>
        </w:rPr>
        <w:t>o</w:t>
      </w:r>
      <w:r w:rsidR="007E6CD9">
        <w:rPr>
          <w:rFonts w:ascii="Times New Roman" w:hAnsi="Times New Roman" w:cs="Times New Roman"/>
          <w:lang w:val="it-IT"/>
        </w:rPr>
        <w:t xml:space="preserve"> studi </w:t>
      </w:r>
      <w:r w:rsidR="00CF6EB4">
        <w:rPr>
          <w:rFonts w:ascii="Times New Roman" w:hAnsi="Times New Roman" w:cs="Times New Roman"/>
          <w:lang w:val="it-IT"/>
        </w:rPr>
        <w:t>e formazione</w:t>
      </w:r>
      <w:r w:rsidR="000120D7">
        <w:rPr>
          <w:rStyle w:val="Rimandonotaapidipagina"/>
          <w:rFonts w:ascii="Times New Roman" w:hAnsi="Times New Roman" w:cs="Times New Roman"/>
          <w:lang w:val="it-IT"/>
        </w:rPr>
        <w:footnoteReference w:id="14"/>
      </w:r>
      <w:r w:rsidR="000120D7">
        <w:rPr>
          <w:rFonts w:ascii="Times New Roman" w:hAnsi="Times New Roman" w:cs="Times New Roman"/>
          <w:lang w:val="it-IT"/>
        </w:rPr>
        <w:t xml:space="preserve"> </w:t>
      </w:r>
      <w:r w:rsidR="007E6CD9">
        <w:rPr>
          <w:rFonts w:ascii="Times New Roman" w:hAnsi="Times New Roman" w:cs="Times New Roman"/>
          <w:lang w:val="it-IT"/>
        </w:rPr>
        <w:t xml:space="preserve">e </w:t>
      </w:r>
      <w:r w:rsidR="00CF6EB4">
        <w:rPr>
          <w:rFonts w:ascii="Times New Roman" w:hAnsi="Times New Roman" w:cs="Times New Roman"/>
          <w:lang w:val="it-IT"/>
        </w:rPr>
        <w:t xml:space="preserve">dell’Ufficio per il </w:t>
      </w:r>
      <w:r w:rsidR="007E6CD9">
        <w:rPr>
          <w:rFonts w:ascii="Times New Roman" w:hAnsi="Times New Roman" w:cs="Times New Roman"/>
          <w:lang w:val="it-IT"/>
        </w:rPr>
        <w:t>Massimario</w:t>
      </w:r>
      <w:r w:rsidR="000120D7">
        <w:rPr>
          <w:rStyle w:val="Rimandonotaapidipagina"/>
          <w:rFonts w:ascii="Times New Roman" w:hAnsi="Times New Roman" w:cs="Times New Roman"/>
          <w:lang w:val="it-IT"/>
        </w:rPr>
        <w:footnoteReference w:id="15"/>
      </w:r>
      <w:r w:rsidR="00DC3631">
        <w:rPr>
          <w:rFonts w:ascii="Times New Roman" w:hAnsi="Times New Roman" w:cs="Times New Roman"/>
          <w:lang w:val="it-IT"/>
        </w:rPr>
        <w:t>,</w:t>
      </w:r>
      <w:r w:rsidR="00C705CA">
        <w:rPr>
          <w:rFonts w:ascii="Times New Roman" w:hAnsi="Times New Roman" w:cs="Times New Roman"/>
          <w:lang w:val="it-IT"/>
        </w:rPr>
        <w:t xml:space="preserve"> </w:t>
      </w:r>
      <w:r w:rsidR="00CF6EB4">
        <w:rPr>
          <w:rFonts w:ascii="Times New Roman" w:hAnsi="Times New Roman" w:cs="Times New Roman"/>
          <w:lang w:val="it-IT"/>
        </w:rPr>
        <w:t>rispettivamente previst</w:t>
      </w:r>
      <w:r w:rsidR="00C705CA">
        <w:rPr>
          <w:rFonts w:ascii="Times New Roman" w:hAnsi="Times New Roman" w:cs="Times New Roman"/>
          <w:lang w:val="it-IT"/>
        </w:rPr>
        <w:t>i</w:t>
      </w:r>
      <w:r w:rsidR="00CF6EB4">
        <w:rPr>
          <w:rFonts w:ascii="Times New Roman" w:hAnsi="Times New Roman" w:cs="Times New Roman"/>
          <w:lang w:val="it-IT"/>
        </w:rPr>
        <w:t xml:space="preserve"> e disciplinati dagli artt. 14 e 14-</w:t>
      </w:r>
      <w:r w:rsidR="00CF6EB4" w:rsidRPr="00CF6EB4">
        <w:rPr>
          <w:rFonts w:ascii="Times New Roman" w:hAnsi="Times New Roman" w:cs="Times New Roman"/>
          <w:i/>
          <w:iCs/>
          <w:lang w:val="it-IT"/>
        </w:rPr>
        <w:t>ter</w:t>
      </w:r>
      <w:r w:rsidR="00CF6EB4">
        <w:rPr>
          <w:rFonts w:ascii="Times New Roman" w:hAnsi="Times New Roman" w:cs="Times New Roman"/>
          <w:lang w:val="it-IT"/>
        </w:rPr>
        <w:t xml:space="preserve"> del </w:t>
      </w:r>
      <w:r w:rsidR="00871EBC">
        <w:rPr>
          <w:rFonts w:ascii="Times New Roman" w:hAnsi="Times New Roman" w:cs="Times New Roman"/>
          <w:lang w:val="it-IT"/>
        </w:rPr>
        <w:t>R</w:t>
      </w:r>
      <w:r w:rsidR="00CF6EB4">
        <w:rPr>
          <w:rFonts w:ascii="Times New Roman" w:hAnsi="Times New Roman" w:cs="Times New Roman"/>
          <w:lang w:val="it-IT"/>
        </w:rPr>
        <w:t xml:space="preserve">egolamento per l’organizzazione degli uffici della Giustizia amministrativa. </w:t>
      </w:r>
      <w:r w:rsidR="000519D6">
        <w:rPr>
          <w:rFonts w:ascii="Times New Roman" w:hAnsi="Times New Roman" w:cs="Times New Roman"/>
          <w:lang w:val="it-IT"/>
        </w:rPr>
        <w:t>Il primo Ufficio si occupa principalmente dell’attività scientifica, nonché della formazione</w:t>
      </w:r>
      <w:r w:rsidR="00871EBC">
        <w:rPr>
          <w:rFonts w:ascii="Times New Roman" w:hAnsi="Times New Roman" w:cs="Times New Roman"/>
          <w:lang w:val="it-IT"/>
        </w:rPr>
        <w:t>,</w:t>
      </w:r>
      <w:r w:rsidR="000519D6">
        <w:rPr>
          <w:rFonts w:ascii="Times New Roman" w:hAnsi="Times New Roman" w:cs="Times New Roman"/>
          <w:lang w:val="it-IT"/>
        </w:rPr>
        <w:t xml:space="preserve"> iniziale</w:t>
      </w:r>
      <w:r w:rsidR="00871EBC">
        <w:rPr>
          <w:rFonts w:ascii="Times New Roman" w:hAnsi="Times New Roman" w:cs="Times New Roman"/>
          <w:lang w:val="it-IT"/>
        </w:rPr>
        <w:t xml:space="preserve"> e permanente,</w:t>
      </w:r>
      <w:r w:rsidR="00287909">
        <w:rPr>
          <w:rFonts w:ascii="Times New Roman" w:hAnsi="Times New Roman" w:cs="Times New Roman"/>
          <w:lang w:val="it-IT"/>
        </w:rPr>
        <w:t xml:space="preserve"> dei magistrati</w:t>
      </w:r>
      <w:r w:rsidR="00871EBC">
        <w:rPr>
          <w:rFonts w:ascii="Times New Roman" w:hAnsi="Times New Roman" w:cs="Times New Roman"/>
          <w:lang w:val="it-IT"/>
        </w:rPr>
        <w:t>, specialmente di quelli</w:t>
      </w:r>
      <w:r w:rsidR="00287909">
        <w:rPr>
          <w:rFonts w:ascii="Times New Roman" w:hAnsi="Times New Roman" w:cs="Times New Roman"/>
          <w:lang w:val="it-IT"/>
        </w:rPr>
        <w:t xml:space="preserve"> di prima nomina</w:t>
      </w:r>
      <w:r w:rsidR="00287909">
        <w:rPr>
          <w:rStyle w:val="Rimandonotaapidipagina"/>
          <w:rFonts w:ascii="Times New Roman" w:hAnsi="Times New Roman" w:cs="Times New Roman"/>
          <w:lang w:val="it-IT"/>
        </w:rPr>
        <w:footnoteReference w:id="16"/>
      </w:r>
      <w:r w:rsidR="00871EBC">
        <w:rPr>
          <w:rFonts w:ascii="Times New Roman" w:hAnsi="Times New Roman" w:cs="Times New Roman"/>
          <w:lang w:val="it-IT"/>
        </w:rPr>
        <w:t>,</w:t>
      </w:r>
      <w:r w:rsidR="000519D6">
        <w:rPr>
          <w:rFonts w:ascii="Times New Roman" w:hAnsi="Times New Roman" w:cs="Times New Roman"/>
          <w:lang w:val="it-IT"/>
        </w:rPr>
        <w:t xml:space="preserve"> e del</w:t>
      </w:r>
      <w:r w:rsidR="00871EBC">
        <w:rPr>
          <w:rFonts w:ascii="Times New Roman" w:hAnsi="Times New Roman" w:cs="Times New Roman"/>
          <w:lang w:val="it-IT"/>
        </w:rPr>
        <w:t xml:space="preserve"> loro a</w:t>
      </w:r>
      <w:r w:rsidR="000519D6">
        <w:rPr>
          <w:rFonts w:ascii="Times New Roman" w:hAnsi="Times New Roman" w:cs="Times New Roman"/>
          <w:lang w:val="it-IT"/>
        </w:rPr>
        <w:t xml:space="preserve">ggiornamento professionale; </w:t>
      </w:r>
      <w:r w:rsidR="00297C11">
        <w:rPr>
          <w:rFonts w:ascii="Times New Roman" w:hAnsi="Times New Roman" w:cs="Times New Roman"/>
          <w:lang w:val="it-IT"/>
        </w:rPr>
        <w:t>il secondo</w:t>
      </w:r>
      <w:r w:rsidR="00871EBC">
        <w:rPr>
          <w:rFonts w:ascii="Times New Roman" w:hAnsi="Times New Roman" w:cs="Times New Roman"/>
          <w:lang w:val="it-IT"/>
        </w:rPr>
        <w:t xml:space="preserve"> ha, invece,</w:t>
      </w:r>
      <w:r w:rsidR="00C705CA">
        <w:rPr>
          <w:rFonts w:ascii="Times New Roman" w:hAnsi="Times New Roman" w:cs="Times New Roman"/>
          <w:lang w:val="it-IT"/>
        </w:rPr>
        <w:t xml:space="preserve"> il </w:t>
      </w:r>
      <w:r w:rsidR="00297C11">
        <w:rPr>
          <w:rFonts w:ascii="Times New Roman" w:hAnsi="Times New Roman" w:cs="Times New Roman"/>
          <w:lang w:val="it-IT"/>
        </w:rPr>
        <w:t>c</w:t>
      </w:r>
      <w:r w:rsidR="00C705CA" w:rsidRPr="00C705CA">
        <w:rPr>
          <w:rFonts w:ascii="Times New Roman" w:hAnsi="Times New Roman" w:cs="Times New Roman"/>
          <w:lang w:val="it-IT"/>
        </w:rPr>
        <w:t>ompito istituzionale di analizzare sistematicamente la giurisprudenza amministrativa di primo e secondo grado, nonché i pareri del Consiglio di Stato</w:t>
      </w:r>
      <w:r w:rsidR="00A4492C">
        <w:rPr>
          <w:rFonts w:ascii="Times New Roman" w:hAnsi="Times New Roman" w:cs="Times New Roman"/>
          <w:lang w:val="it-IT"/>
        </w:rPr>
        <w:t xml:space="preserve"> e del C</w:t>
      </w:r>
      <w:r w:rsidR="00297C11">
        <w:rPr>
          <w:rFonts w:ascii="Times New Roman" w:hAnsi="Times New Roman" w:cs="Times New Roman"/>
          <w:lang w:val="it-IT"/>
        </w:rPr>
        <w:t>.g.a.</w:t>
      </w:r>
      <w:r w:rsidR="00F83546">
        <w:rPr>
          <w:rFonts w:ascii="Times New Roman" w:hAnsi="Times New Roman" w:cs="Times New Roman"/>
          <w:lang w:val="it-IT"/>
        </w:rPr>
        <w:t>r.s.</w:t>
      </w:r>
      <w:r w:rsidR="00A4492C">
        <w:rPr>
          <w:rFonts w:ascii="Times New Roman" w:hAnsi="Times New Roman" w:cs="Times New Roman"/>
          <w:lang w:val="it-IT"/>
        </w:rPr>
        <w:t xml:space="preserve">, </w:t>
      </w:r>
      <w:r w:rsidR="00297C11">
        <w:rPr>
          <w:rFonts w:ascii="Times New Roman" w:hAnsi="Times New Roman" w:cs="Times New Roman"/>
          <w:lang w:val="it-IT"/>
        </w:rPr>
        <w:t>oltre all</w:t>
      </w:r>
      <w:r w:rsidR="00A4492C">
        <w:rPr>
          <w:rFonts w:ascii="Times New Roman" w:hAnsi="Times New Roman" w:cs="Times New Roman"/>
          <w:lang w:val="it-IT"/>
        </w:rPr>
        <w:t xml:space="preserve">e principali pronunce della Corte costituzionale, della Corte di cassazione e della Corte di giustizia dell’Unione </w:t>
      </w:r>
      <w:r w:rsidR="00A4492C">
        <w:rPr>
          <w:rFonts w:ascii="Times New Roman" w:hAnsi="Times New Roman" w:cs="Times New Roman"/>
          <w:lang w:val="it-IT"/>
        </w:rPr>
        <w:lastRenderedPageBreak/>
        <w:t>europea</w:t>
      </w:r>
      <w:r w:rsidR="00C705CA" w:rsidRPr="00C705CA">
        <w:rPr>
          <w:rFonts w:ascii="Times New Roman" w:hAnsi="Times New Roman" w:cs="Times New Roman"/>
          <w:lang w:val="it-IT"/>
        </w:rPr>
        <w:t>.</w:t>
      </w:r>
      <w:r w:rsidR="000519D6">
        <w:rPr>
          <w:rFonts w:ascii="Times New Roman" w:hAnsi="Times New Roman" w:cs="Times New Roman"/>
          <w:lang w:val="it-IT"/>
        </w:rPr>
        <w:t xml:space="preserve"> </w:t>
      </w:r>
      <w:r w:rsidR="00A4492C">
        <w:rPr>
          <w:rFonts w:ascii="Times New Roman" w:hAnsi="Times New Roman" w:cs="Times New Roman"/>
          <w:lang w:val="it-IT"/>
        </w:rPr>
        <w:t xml:space="preserve">L’Ufficio per il Massimario, inoltre, gestisce una sezione </w:t>
      </w:r>
      <w:r w:rsidR="00A4492C" w:rsidRPr="00B643DF">
        <w:rPr>
          <w:rFonts w:ascii="Times New Roman" w:hAnsi="Times New Roman" w:cs="Times New Roman"/>
          <w:i/>
          <w:iCs/>
          <w:lang w:val="it-IT"/>
        </w:rPr>
        <w:t>web</w:t>
      </w:r>
      <w:r w:rsidR="00A4492C">
        <w:rPr>
          <w:rFonts w:ascii="Times New Roman" w:hAnsi="Times New Roman" w:cs="Times New Roman"/>
          <w:lang w:val="it-IT"/>
        </w:rPr>
        <w:t xml:space="preserve"> del sito istituzionale</w:t>
      </w:r>
      <w:r w:rsidR="00B643DF">
        <w:rPr>
          <w:rFonts w:ascii="Times New Roman" w:hAnsi="Times New Roman" w:cs="Times New Roman"/>
          <w:lang w:val="it-IT"/>
        </w:rPr>
        <w:t>, ove possono ricercarsi le massime in base alle autorità decidenti, all’anno e alla materia.</w:t>
      </w:r>
      <w:r w:rsidR="00A4492C">
        <w:rPr>
          <w:rFonts w:ascii="Times New Roman" w:hAnsi="Times New Roman" w:cs="Times New Roman"/>
          <w:lang w:val="it-IT"/>
        </w:rPr>
        <w:t xml:space="preserve"> </w:t>
      </w:r>
    </w:p>
    <w:p w14:paraId="32ED796E" w14:textId="1AFA4C85" w:rsidR="00134E3B" w:rsidRDefault="00033F3D" w:rsidP="00A4492C">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Certamente</w:t>
      </w:r>
      <w:r w:rsidR="00B10A34">
        <w:rPr>
          <w:rFonts w:ascii="Times New Roman" w:hAnsi="Times New Roman" w:cs="Times New Roman"/>
          <w:lang w:val="it-IT"/>
        </w:rPr>
        <w:t>,</w:t>
      </w:r>
      <w:r w:rsidR="00C705CA">
        <w:rPr>
          <w:rFonts w:ascii="Times New Roman" w:hAnsi="Times New Roman" w:cs="Times New Roman"/>
          <w:lang w:val="it-IT"/>
        </w:rPr>
        <w:t xml:space="preserve"> </w:t>
      </w:r>
      <w:r w:rsidR="00B10A34">
        <w:rPr>
          <w:rFonts w:ascii="Times New Roman" w:hAnsi="Times New Roman" w:cs="Times New Roman"/>
          <w:lang w:val="it-IT"/>
        </w:rPr>
        <w:t xml:space="preserve">nella divulgazione del diritto giurisprudenziale, </w:t>
      </w:r>
      <w:r w:rsidR="00C705CA">
        <w:rPr>
          <w:rFonts w:ascii="Times New Roman" w:hAnsi="Times New Roman" w:cs="Times New Roman"/>
          <w:lang w:val="it-IT"/>
        </w:rPr>
        <w:t xml:space="preserve">maggiore è il ruolo </w:t>
      </w:r>
      <w:r w:rsidR="00B10A34">
        <w:rPr>
          <w:rFonts w:ascii="Times New Roman" w:hAnsi="Times New Roman" w:cs="Times New Roman"/>
          <w:lang w:val="it-IT"/>
        </w:rPr>
        <w:t>de</w:t>
      </w:r>
      <w:r w:rsidR="00C705CA">
        <w:rPr>
          <w:rFonts w:ascii="Times New Roman" w:hAnsi="Times New Roman" w:cs="Times New Roman"/>
          <w:lang w:val="it-IT"/>
        </w:rPr>
        <w:t>l</w:t>
      </w:r>
      <w:r w:rsidR="00B10A34">
        <w:rPr>
          <w:rFonts w:ascii="Times New Roman" w:hAnsi="Times New Roman" w:cs="Times New Roman"/>
          <w:lang w:val="it-IT"/>
        </w:rPr>
        <w:t>l’</w:t>
      </w:r>
      <w:r w:rsidR="00C705CA">
        <w:rPr>
          <w:rFonts w:ascii="Times New Roman" w:hAnsi="Times New Roman" w:cs="Times New Roman"/>
          <w:lang w:val="it-IT"/>
        </w:rPr>
        <w:t xml:space="preserve">Ufficio </w:t>
      </w:r>
      <w:r w:rsidR="00B10A34">
        <w:rPr>
          <w:rFonts w:ascii="Times New Roman" w:hAnsi="Times New Roman" w:cs="Times New Roman"/>
          <w:lang w:val="it-IT"/>
        </w:rPr>
        <w:t>per il Massimario</w:t>
      </w:r>
      <w:r w:rsidR="00C705CA">
        <w:rPr>
          <w:rFonts w:ascii="Times New Roman" w:hAnsi="Times New Roman" w:cs="Times New Roman"/>
          <w:lang w:val="it-IT"/>
        </w:rPr>
        <w:t xml:space="preserve">: tutti riceviamo </w:t>
      </w:r>
      <w:r w:rsidR="009501BD">
        <w:rPr>
          <w:rFonts w:ascii="Times New Roman" w:hAnsi="Times New Roman" w:cs="Times New Roman"/>
          <w:lang w:val="it-IT"/>
        </w:rPr>
        <w:t xml:space="preserve">per </w:t>
      </w:r>
      <w:r w:rsidR="009501BD" w:rsidRPr="009501BD">
        <w:rPr>
          <w:rFonts w:ascii="Times New Roman" w:hAnsi="Times New Roman" w:cs="Times New Roman"/>
          <w:i/>
          <w:iCs/>
          <w:lang w:val="it-IT"/>
        </w:rPr>
        <w:t>e-mail</w:t>
      </w:r>
      <w:r w:rsidR="009501BD">
        <w:rPr>
          <w:rFonts w:ascii="Times New Roman" w:hAnsi="Times New Roman" w:cs="Times New Roman"/>
          <w:lang w:val="it-IT"/>
        </w:rPr>
        <w:t xml:space="preserve"> </w:t>
      </w:r>
      <w:r w:rsidR="00C705CA">
        <w:rPr>
          <w:rFonts w:ascii="Times New Roman" w:hAnsi="Times New Roman" w:cs="Times New Roman"/>
          <w:lang w:val="it-IT"/>
        </w:rPr>
        <w:t>le ottime “</w:t>
      </w:r>
      <w:r w:rsidR="00C705CA" w:rsidRPr="00033F3D">
        <w:rPr>
          <w:rFonts w:ascii="Times New Roman" w:hAnsi="Times New Roman" w:cs="Times New Roman"/>
          <w:i/>
          <w:iCs/>
          <w:lang w:val="it-IT"/>
        </w:rPr>
        <w:t>News</w:t>
      </w:r>
      <w:r w:rsidR="00C705CA">
        <w:rPr>
          <w:rFonts w:ascii="Times New Roman" w:hAnsi="Times New Roman" w:cs="Times New Roman"/>
          <w:lang w:val="it-IT"/>
        </w:rPr>
        <w:t>” e “</w:t>
      </w:r>
      <w:r w:rsidR="00C705CA" w:rsidRPr="00033F3D">
        <w:rPr>
          <w:rFonts w:ascii="Times New Roman" w:hAnsi="Times New Roman" w:cs="Times New Roman"/>
          <w:i/>
          <w:iCs/>
          <w:lang w:val="it-IT"/>
        </w:rPr>
        <w:t>Newsletter</w:t>
      </w:r>
      <w:r w:rsidR="00C705CA">
        <w:rPr>
          <w:rFonts w:ascii="Times New Roman" w:hAnsi="Times New Roman" w:cs="Times New Roman"/>
          <w:lang w:val="it-IT"/>
        </w:rPr>
        <w:t xml:space="preserve">”, </w:t>
      </w:r>
      <w:r w:rsidR="00297C11">
        <w:rPr>
          <w:rFonts w:ascii="Times New Roman" w:hAnsi="Times New Roman" w:cs="Times New Roman"/>
          <w:lang w:val="it-IT"/>
        </w:rPr>
        <w:t>relative al</w:t>
      </w:r>
      <w:r w:rsidR="00C705CA">
        <w:rPr>
          <w:rFonts w:ascii="Times New Roman" w:hAnsi="Times New Roman" w:cs="Times New Roman"/>
          <w:lang w:val="it-IT"/>
        </w:rPr>
        <w:t>le pronunce più r</w:t>
      </w:r>
      <w:r w:rsidR="003671D4">
        <w:rPr>
          <w:rFonts w:ascii="Times New Roman" w:hAnsi="Times New Roman" w:cs="Times New Roman"/>
          <w:lang w:val="it-IT"/>
        </w:rPr>
        <w:t>ecenti e di maggior r</w:t>
      </w:r>
      <w:r w:rsidR="00C705CA">
        <w:rPr>
          <w:rFonts w:ascii="Times New Roman" w:hAnsi="Times New Roman" w:cs="Times New Roman"/>
          <w:lang w:val="it-IT"/>
        </w:rPr>
        <w:t>ilevan</w:t>
      </w:r>
      <w:r w:rsidR="003671D4">
        <w:rPr>
          <w:rFonts w:ascii="Times New Roman" w:hAnsi="Times New Roman" w:cs="Times New Roman"/>
          <w:lang w:val="it-IT"/>
        </w:rPr>
        <w:t>za</w:t>
      </w:r>
      <w:r>
        <w:rPr>
          <w:rFonts w:ascii="Times New Roman" w:hAnsi="Times New Roman" w:cs="Times New Roman"/>
          <w:lang w:val="it-IT"/>
        </w:rPr>
        <w:t>,</w:t>
      </w:r>
      <w:r w:rsidR="009501BD">
        <w:rPr>
          <w:rFonts w:ascii="Times New Roman" w:hAnsi="Times New Roman" w:cs="Times New Roman"/>
          <w:lang w:val="it-IT"/>
        </w:rPr>
        <w:t xml:space="preserve"> e tutti apprezziamo le approfondite “</w:t>
      </w:r>
      <w:r w:rsidR="009501BD" w:rsidRPr="009501BD">
        <w:rPr>
          <w:rFonts w:ascii="Times New Roman" w:hAnsi="Times New Roman" w:cs="Times New Roman"/>
          <w:i/>
          <w:iCs/>
          <w:lang w:val="it-IT"/>
        </w:rPr>
        <w:t>R</w:t>
      </w:r>
      <w:r w:rsidR="00A4492C">
        <w:rPr>
          <w:rFonts w:ascii="Times New Roman" w:hAnsi="Times New Roman" w:cs="Times New Roman"/>
          <w:i/>
          <w:iCs/>
          <w:lang w:val="it-IT"/>
        </w:rPr>
        <w:t>assegne monotematiche</w:t>
      </w:r>
      <w:r w:rsidR="009501BD" w:rsidRPr="009501BD">
        <w:rPr>
          <w:rFonts w:ascii="Times New Roman" w:hAnsi="Times New Roman" w:cs="Times New Roman"/>
          <w:i/>
          <w:iCs/>
          <w:lang w:val="it-IT"/>
        </w:rPr>
        <w:t>”</w:t>
      </w:r>
      <w:r w:rsidR="003671D4">
        <w:rPr>
          <w:rFonts w:ascii="Times New Roman" w:hAnsi="Times New Roman" w:cs="Times New Roman"/>
          <w:lang w:val="it-IT"/>
        </w:rPr>
        <w:t>, con i relativi periodici aggiornamenti, sugli orientamenti della Giustizia amministrativa in vari settori</w:t>
      </w:r>
      <w:r w:rsidR="00C705CA">
        <w:rPr>
          <w:rFonts w:ascii="Times New Roman" w:hAnsi="Times New Roman" w:cs="Times New Roman"/>
          <w:lang w:val="it-IT"/>
        </w:rPr>
        <w:t xml:space="preserve">. </w:t>
      </w:r>
      <w:r w:rsidR="009501BD">
        <w:rPr>
          <w:rFonts w:ascii="Times New Roman" w:hAnsi="Times New Roman" w:cs="Times New Roman"/>
          <w:lang w:val="it-IT"/>
        </w:rPr>
        <w:t>In aggiunta, l</w:t>
      </w:r>
      <w:r w:rsidR="00C705CA">
        <w:rPr>
          <w:rFonts w:ascii="Times New Roman" w:hAnsi="Times New Roman" w:cs="Times New Roman"/>
          <w:lang w:val="it-IT"/>
        </w:rPr>
        <w:t>’Ufficio per il Massimario si occupa</w:t>
      </w:r>
      <w:r w:rsidR="009501BD">
        <w:rPr>
          <w:rFonts w:ascii="Times New Roman" w:hAnsi="Times New Roman" w:cs="Times New Roman"/>
          <w:lang w:val="it-IT"/>
        </w:rPr>
        <w:t>, in particolare, a) de</w:t>
      </w:r>
      <w:r w:rsidR="009501BD" w:rsidRPr="009501BD">
        <w:rPr>
          <w:rFonts w:ascii="Times New Roman" w:hAnsi="Times New Roman" w:cs="Times New Roman"/>
          <w:lang w:val="it-IT"/>
        </w:rPr>
        <w:t xml:space="preserve">ll'esame, la selezione e la massimazione dei provvedimenti della </w:t>
      </w:r>
      <w:r w:rsidR="009501BD">
        <w:rPr>
          <w:rFonts w:ascii="Times New Roman" w:hAnsi="Times New Roman" w:cs="Times New Roman"/>
          <w:lang w:val="it-IT"/>
        </w:rPr>
        <w:t>G</w:t>
      </w:r>
      <w:r w:rsidR="009501BD" w:rsidRPr="009501BD">
        <w:rPr>
          <w:rFonts w:ascii="Times New Roman" w:hAnsi="Times New Roman" w:cs="Times New Roman"/>
          <w:lang w:val="it-IT"/>
        </w:rPr>
        <w:t>iustizia amministrativa di maggiore interesse</w:t>
      </w:r>
      <w:r w:rsidR="003671D4">
        <w:rPr>
          <w:rFonts w:ascii="Times New Roman" w:hAnsi="Times New Roman" w:cs="Times New Roman"/>
          <w:lang w:val="it-IT"/>
        </w:rPr>
        <w:t xml:space="preserve"> </w:t>
      </w:r>
      <w:r w:rsidR="00180074">
        <w:rPr>
          <w:rFonts w:ascii="Times New Roman" w:hAnsi="Times New Roman" w:cs="Times New Roman"/>
          <w:lang w:val="it-IT"/>
        </w:rPr>
        <w:t>e b</w:t>
      </w:r>
      <w:r w:rsidR="009501BD" w:rsidRPr="009501BD">
        <w:rPr>
          <w:rFonts w:ascii="Times New Roman" w:hAnsi="Times New Roman" w:cs="Times New Roman"/>
          <w:lang w:val="it-IT"/>
        </w:rPr>
        <w:t xml:space="preserve">) </w:t>
      </w:r>
      <w:r w:rsidR="000A2CED">
        <w:rPr>
          <w:rFonts w:ascii="Times New Roman" w:hAnsi="Times New Roman" w:cs="Times New Roman"/>
          <w:lang w:val="it-IT"/>
        </w:rPr>
        <w:t>de</w:t>
      </w:r>
      <w:r w:rsidR="009501BD" w:rsidRPr="009501BD">
        <w:rPr>
          <w:rFonts w:ascii="Times New Roman" w:hAnsi="Times New Roman" w:cs="Times New Roman"/>
          <w:lang w:val="it-IT"/>
        </w:rPr>
        <w:t>ll</w:t>
      </w:r>
      <w:r w:rsidR="000A2CED">
        <w:rPr>
          <w:rFonts w:ascii="Times New Roman" w:hAnsi="Times New Roman" w:cs="Times New Roman"/>
          <w:lang w:val="it-IT"/>
        </w:rPr>
        <w:t>’</w:t>
      </w:r>
      <w:r w:rsidR="009501BD" w:rsidRPr="009501BD">
        <w:rPr>
          <w:rFonts w:ascii="Times New Roman" w:hAnsi="Times New Roman" w:cs="Times New Roman"/>
          <w:lang w:val="it-IT"/>
        </w:rPr>
        <w:t>elaborazione di appositi</w:t>
      </w:r>
      <w:r w:rsidR="009501BD" w:rsidRPr="000A2CED">
        <w:rPr>
          <w:rFonts w:ascii="Times New Roman" w:hAnsi="Times New Roman" w:cs="Times New Roman"/>
          <w:i/>
          <w:iCs/>
          <w:lang w:val="it-IT"/>
        </w:rPr>
        <w:t xml:space="preserve"> dossier</w:t>
      </w:r>
      <w:r w:rsidR="009501BD" w:rsidRPr="009501BD">
        <w:rPr>
          <w:rFonts w:ascii="Times New Roman" w:hAnsi="Times New Roman" w:cs="Times New Roman"/>
          <w:lang w:val="it-IT"/>
        </w:rPr>
        <w:t xml:space="preserve">, al fine di segnalare al Presidente del Consiglio di </w:t>
      </w:r>
      <w:r w:rsidR="009501BD" w:rsidRPr="007342D9">
        <w:rPr>
          <w:rFonts w:ascii="Times New Roman" w:hAnsi="Times New Roman" w:cs="Times New Roman"/>
          <w:lang w:val="it-IT"/>
        </w:rPr>
        <w:t>Stato i casi di formazione non aggiornata, non coordinata, o comunque di complessa interpretazione e applicazione.</w:t>
      </w:r>
      <w:r w:rsidR="00C705CA">
        <w:rPr>
          <w:rFonts w:ascii="Times New Roman" w:hAnsi="Times New Roman" w:cs="Times New Roman"/>
          <w:lang w:val="it-IT"/>
        </w:rPr>
        <w:t xml:space="preserve"> </w:t>
      </w:r>
    </w:p>
    <w:p w14:paraId="3586DC39" w14:textId="186B3182" w:rsidR="00134E3B" w:rsidRDefault="00134E3B" w:rsidP="00134E3B">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Due realizzazioni pregevoli dell’Ufficio per il Massimario sono</w:t>
      </w:r>
      <w:r w:rsidR="003C4571">
        <w:rPr>
          <w:rFonts w:ascii="Times New Roman" w:hAnsi="Times New Roman" w:cs="Times New Roman"/>
          <w:lang w:val="it-IT"/>
        </w:rPr>
        <w:t>, inoltre,</w:t>
      </w:r>
      <w:r>
        <w:rPr>
          <w:rFonts w:ascii="Times New Roman" w:hAnsi="Times New Roman" w:cs="Times New Roman"/>
          <w:lang w:val="it-IT"/>
        </w:rPr>
        <w:t xml:space="preserve"> la raccolta ragionata delle massime elaborate ogni anno</w:t>
      </w:r>
      <w:r w:rsidR="003C4571">
        <w:rPr>
          <w:rFonts w:ascii="Times New Roman" w:hAnsi="Times New Roman" w:cs="Times New Roman"/>
          <w:lang w:val="it-IT"/>
        </w:rPr>
        <w:t>,</w:t>
      </w:r>
      <w:r>
        <w:rPr>
          <w:rFonts w:ascii="Times New Roman" w:hAnsi="Times New Roman" w:cs="Times New Roman"/>
          <w:lang w:val="it-IT"/>
        </w:rPr>
        <w:t xml:space="preserve"> da sottoporre al C.p.g.a. entro il 1° marzo dell’anno successivo</w:t>
      </w:r>
      <w:r w:rsidR="003C4571">
        <w:rPr>
          <w:rFonts w:ascii="Times New Roman" w:hAnsi="Times New Roman" w:cs="Times New Roman"/>
          <w:lang w:val="it-IT"/>
        </w:rPr>
        <w:t>,</w:t>
      </w:r>
      <w:r>
        <w:rPr>
          <w:rFonts w:ascii="Times New Roman" w:hAnsi="Times New Roman" w:cs="Times New Roman"/>
          <w:lang w:val="it-IT"/>
        </w:rPr>
        <w:t xml:space="preserve"> e, di recente, una monumentale raccolta di tutte le massime (di circa 670 pagine per il 2025). </w:t>
      </w:r>
      <w:r w:rsidRPr="000120D7">
        <w:rPr>
          <w:rFonts w:ascii="Times New Roman" w:hAnsi="Times New Roman" w:cs="Times New Roman"/>
          <w:lang w:val="it-IT"/>
        </w:rPr>
        <w:t xml:space="preserve"> </w:t>
      </w:r>
    </w:p>
    <w:p w14:paraId="6B00B139" w14:textId="0408D2E1" w:rsidR="00287909" w:rsidRDefault="00C705CA" w:rsidP="00A4492C">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 xml:space="preserve">Non va, però, sottovalutato il ruolo dell’Ufficio studi e formazione che si occupa di divulgare la </w:t>
      </w:r>
      <w:r w:rsidRPr="00287909">
        <w:rPr>
          <w:rFonts w:ascii="Times New Roman" w:hAnsi="Times New Roman" w:cs="Times New Roman"/>
          <w:lang w:val="it-IT"/>
        </w:rPr>
        <w:t>giurisprudenza</w:t>
      </w:r>
      <w:r>
        <w:rPr>
          <w:rFonts w:ascii="Times New Roman" w:hAnsi="Times New Roman" w:cs="Times New Roman"/>
          <w:lang w:val="it-IT"/>
        </w:rPr>
        <w:t xml:space="preserve"> nell’ambito de</w:t>
      </w:r>
      <w:r w:rsidR="00287909">
        <w:rPr>
          <w:rFonts w:ascii="Times New Roman" w:hAnsi="Times New Roman" w:cs="Times New Roman"/>
          <w:lang w:val="it-IT"/>
        </w:rPr>
        <w:t>gli incontri di studio, dei convegni, de</w:t>
      </w:r>
      <w:r>
        <w:rPr>
          <w:rFonts w:ascii="Times New Roman" w:hAnsi="Times New Roman" w:cs="Times New Roman"/>
          <w:lang w:val="it-IT"/>
        </w:rPr>
        <w:t xml:space="preserve">i corsi di formazione </w:t>
      </w:r>
      <w:r w:rsidR="00287909">
        <w:rPr>
          <w:rFonts w:ascii="Times New Roman" w:hAnsi="Times New Roman" w:cs="Times New Roman"/>
          <w:lang w:val="it-IT"/>
        </w:rPr>
        <w:t xml:space="preserve">e delle altre iniziative culturali </w:t>
      </w:r>
      <w:r>
        <w:rPr>
          <w:rFonts w:ascii="Times New Roman" w:hAnsi="Times New Roman" w:cs="Times New Roman"/>
          <w:lang w:val="it-IT"/>
        </w:rPr>
        <w:t>da esso organizzat</w:t>
      </w:r>
      <w:r w:rsidR="00134E3B">
        <w:rPr>
          <w:rFonts w:ascii="Times New Roman" w:hAnsi="Times New Roman" w:cs="Times New Roman"/>
          <w:lang w:val="it-IT"/>
        </w:rPr>
        <w:t>e</w:t>
      </w:r>
      <w:r w:rsidR="00721EB5">
        <w:rPr>
          <w:rFonts w:ascii="Times New Roman" w:hAnsi="Times New Roman" w:cs="Times New Roman"/>
          <w:lang w:val="it-IT"/>
        </w:rPr>
        <w:t>, come ad esempio nel caso di questo bel Convegno</w:t>
      </w:r>
      <w:r w:rsidR="00287909">
        <w:rPr>
          <w:rFonts w:ascii="Times New Roman" w:hAnsi="Times New Roman" w:cs="Times New Roman"/>
          <w:lang w:val="it-IT"/>
        </w:rPr>
        <w:t>.</w:t>
      </w:r>
    </w:p>
    <w:p w14:paraId="51EAC2A7" w14:textId="43854986" w:rsidR="00A53909" w:rsidRDefault="00287909" w:rsidP="009501BD">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 xml:space="preserve">Ebbene, </w:t>
      </w:r>
      <w:r w:rsidR="00134E3B">
        <w:rPr>
          <w:rFonts w:ascii="Times New Roman" w:hAnsi="Times New Roman" w:cs="Times New Roman"/>
          <w:lang w:val="it-IT"/>
        </w:rPr>
        <w:t xml:space="preserve">il Consiglio di presidenza esercita nei confronti dei due uffici una incisiva potestà di indirizzo e assume anche i fondamentali atti organizzativi, giacché </w:t>
      </w:r>
      <w:r w:rsidR="00396CE8">
        <w:rPr>
          <w:rFonts w:ascii="Times New Roman" w:hAnsi="Times New Roman" w:cs="Times New Roman"/>
          <w:lang w:val="it-IT"/>
        </w:rPr>
        <w:t xml:space="preserve">a) </w:t>
      </w:r>
      <w:r>
        <w:rPr>
          <w:rFonts w:ascii="Times New Roman" w:hAnsi="Times New Roman" w:cs="Times New Roman"/>
          <w:lang w:val="it-IT"/>
        </w:rPr>
        <w:t>con apposite linee guida, indica gli obiettivi dei due Uffici</w:t>
      </w:r>
      <w:r w:rsidR="00396CE8">
        <w:rPr>
          <w:rFonts w:ascii="Times New Roman" w:hAnsi="Times New Roman" w:cs="Times New Roman"/>
          <w:lang w:val="it-IT"/>
        </w:rPr>
        <w:t xml:space="preserve">; b) esprime un parere obbligatorio sulle nomine </w:t>
      </w:r>
      <w:r w:rsidR="000120D7">
        <w:rPr>
          <w:rFonts w:ascii="Times New Roman" w:hAnsi="Times New Roman" w:cs="Times New Roman"/>
          <w:lang w:val="it-IT"/>
        </w:rPr>
        <w:t xml:space="preserve">annuali </w:t>
      </w:r>
      <w:r w:rsidR="00396CE8">
        <w:rPr>
          <w:rFonts w:ascii="Times New Roman" w:hAnsi="Times New Roman" w:cs="Times New Roman"/>
          <w:lang w:val="it-IT"/>
        </w:rPr>
        <w:t xml:space="preserve">del coordinatore e del vice coordinatore organizzativo </w:t>
      </w:r>
      <w:r w:rsidR="00033F3D">
        <w:rPr>
          <w:rFonts w:ascii="Times New Roman" w:hAnsi="Times New Roman" w:cs="Times New Roman"/>
          <w:lang w:val="it-IT"/>
        </w:rPr>
        <w:t xml:space="preserve">di ciascuno </w:t>
      </w:r>
      <w:r w:rsidR="00396CE8">
        <w:rPr>
          <w:rFonts w:ascii="Times New Roman" w:hAnsi="Times New Roman" w:cs="Times New Roman"/>
          <w:lang w:val="it-IT"/>
        </w:rPr>
        <w:t xml:space="preserve">dei due Uffici; c) indice l’interpello </w:t>
      </w:r>
      <w:r w:rsidR="000E2B46">
        <w:rPr>
          <w:rFonts w:ascii="Times New Roman" w:hAnsi="Times New Roman" w:cs="Times New Roman"/>
          <w:lang w:val="it-IT"/>
        </w:rPr>
        <w:t xml:space="preserve">periodico </w:t>
      </w:r>
      <w:r w:rsidR="00396CE8">
        <w:rPr>
          <w:rFonts w:ascii="Times New Roman" w:hAnsi="Times New Roman" w:cs="Times New Roman"/>
          <w:lang w:val="it-IT"/>
        </w:rPr>
        <w:t>per la nomina dei magistrati addetti ai due Uffici e forma l’eventuale graduatoria; d</w:t>
      </w:r>
      <w:r w:rsidR="00396CE8" w:rsidRPr="009501BD">
        <w:rPr>
          <w:rFonts w:ascii="Times New Roman" w:hAnsi="Times New Roman" w:cs="Times New Roman"/>
          <w:lang w:val="it-IT"/>
        </w:rPr>
        <w:t>) autorizza i due Uffici ad avvalersi</w:t>
      </w:r>
      <w:r w:rsidR="009501BD">
        <w:rPr>
          <w:rFonts w:ascii="Times New Roman" w:hAnsi="Times New Roman" w:cs="Times New Roman"/>
          <w:lang w:val="it-IT"/>
        </w:rPr>
        <w:t xml:space="preserve">, per lo svolgimento delle rispettive attività, </w:t>
      </w:r>
      <w:r w:rsidR="00396CE8" w:rsidRPr="009501BD">
        <w:rPr>
          <w:rFonts w:ascii="Times New Roman" w:hAnsi="Times New Roman" w:cs="Times New Roman"/>
          <w:lang w:val="it-IT"/>
        </w:rPr>
        <w:t>della collaborazione di cinque magistrati a riposo; e)</w:t>
      </w:r>
      <w:r w:rsidR="00396CE8">
        <w:rPr>
          <w:rFonts w:ascii="Times New Roman" w:hAnsi="Times New Roman" w:cs="Times New Roman"/>
          <w:lang w:val="it-IT"/>
        </w:rPr>
        <w:t xml:space="preserve"> </w:t>
      </w:r>
      <w:r w:rsidR="00134E3B">
        <w:rPr>
          <w:rFonts w:ascii="Times New Roman" w:hAnsi="Times New Roman" w:cs="Times New Roman"/>
          <w:lang w:val="it-IT"/>
        </w:rPr>
        <w:t xml:space="preserve">soprattutto, </w:t>
      </w:r>
      <w:r w:rsidR="00396CE8">
        <w:rPr>
          <w:rFonts w:ascii="Times New Roman" w:hAnsi="Times New Roman" w:cs="Times New Roman"/>
          <w:lang w:val="it-IT"/>
        </w:rPr>
        <w:t>partecipa</w:t>
      </w:r>
      <w:r w:rsidR="00033F3D">
        <w:rPr>
          <w:rFonts w:ascii="Times New Roman" w:hAnsi="Times New Roman" w:cs="Times New Roman"/>
          <w:lang w:val="it-IT"/>
        </w:rPr>
        <w:t>,</w:t>
      </w:r>
      <w:r w:rsidR="00396CE8">
        <w:rPr>
          <w:rFonts w:ascii="Times New Roman" w:hAnsi="Times New Roman" w:cs="Times New Roman"/>
          <w:lang w:val="it-IT"/>
        </w:rPr>
        <w:t xml:space="preserve"> con tre componenti</w:t>
      </w:r>
      <w:r w:rsidR="00033F3D">
        <w:rPr>
          <w:rFonts w:ascii="Times New Roman" w:hAnsi="Times New Roman" w:cs="Times New Roman"/>
          <w:lang w:val="it-IT"/>
        </w:rPr>
        <w:t>,</w:t>
      </w:r>
      <w:r w:rsidR="00396CE8">
        <w:rPr>
          <w:rFonts w:ascii="Times New Roman" w:hAnsi="Times New Roman" w:cs="Times New Roman"/>
          <w:lang w:val="it-IT"/>
        </w:rPr>
        <w:t xml:space="preserve"> ai lavori del Comitato di indirizzo scientifico e organizzativo, avente i</w:t>
      </w:r>
      <w:r w:rsidR="000120D7">
        <w:rPr>
          <w:rFonts w:ascii="Times New Roman" w:hAnsi="Times New Roman" w:cs="Times New Roman"/>
          <w:lang w:val="it-IT"/>
        </w:rPr>
        <w:t>l</w:t>
      </w:r>
      <w:r w:rsidR="00396CE8">
        <w:rPr>
          <w:rFonts w:ascii="Times New Roman" w:hAnsi="Times New Roman" w:cs="Times New Roman"/>
          <w:lang w:val="it-IT"/>
        </w:rPr>
        <w:t xml:space="preserve"> </w:t>
      </w:r>
      <w:r w:rsidR="000120D7">
        <w:rPr>
          <w:rFonts w:ascii="Times New Roman" w:hAnsi="Times New Roman" w:cs="Times New Roman"/>
          <w:lang w:val="it-IT"/>
        </w:rPr>
        <w:t xml:space="preserve">principale </w:t>
      </w:r>
      <w:r w:rsidR="00396CE8">
        <w:rPr>
          <w:rFonts w:ascii="Times New Roman" w:hAnsi="Times New Roman" w:cs="Times New Roman"/>
          <w:lang w:val="it-IT"/>
        </w:rPr>
        <w:t>compit</w:t>
      </w:r>
      <w:r w:rsidR="000120D7">
        <w:rPr>
          <w:rFonts w:ascii="Times New Roman" w:hAnsi="Times New Roman" w:cs="Times New Roman"/>
          <w:lang w:val="it-IT"/>
        </w:rPr>
        <w:t>o di</w:t>
      </w:r>
      <w:r w:rsidR="00396CE8">
        <w:rPr>
          <w:rFonts w:ascii="Times New Roman" w:hAnsi="Times New Roman" w:cs="Times New Roman"/>
          <w:lang w:val="it-IT"/>
        </w:rPr>
        <w:t xml:space="preserve"> </w:t>
      </w:r>
      <w:r w:rsidR="000120D7" w:rsidRPr="000120D7">
        <w:rPr>
          <w:rFonts w:ascii="Times New Roman" w:hAnsi="Times New Roman" w:cs="Times New Roman"/>
          <w:lang w:val="it-IT"/>
        </w:rPr>
        <w:t>propo</w:t>
      </w:r>
      <w:r w:rsidR="000120D7">
        <w:rPr>
          <w:rFonts w:ascii="Times New Roman" w:hAnsi="Times New Roman" w:cs="Times New Roman"/>
          <w:lang w:val="it-IT"/>
        </w:rPr>
        <w:t>rr</w:t>
      </w:r>
      <w:r w:rsidR="000120D7" w:rsidRPr="000120D7">
        <w:rPr>
          <w:rFonts w:ascii="Times New Roman" w:hAnsi="Times New Roman" w:cs="Times New Roman"/>
          <w:lang w:val="it-IT"/>
        </w:rPr>
        <w:t>e a</w:t>
      </w:r>
      <w:r w:rsidR="000120D7">
        <w:rPr>
          <w:rFonts w:ascii="Times New Roman" w:hAnsi="Times New Roman" w:cs="Times New Roman"/>
          <w:lang w:val="it-IT"/>
        </w:rPr>
        <w:t xml:space="preserve">l C.p.g.a. </w:t>
      </w:r>
      <w:r w:rsidR="000120D7" w:rsidRPr="000120D7">
        <w:rPr>
          <w:rFonts w:ascii="Times New Roman" w:hAnsi="Times New Roman" w:cs="Times New Roman"/>
          <w:lang w:val="it-IT"/>
        </w:rPr>
        <w:t>le linee guida</w:t>
      </w:r>
      <w:r w:rsidR="000120D7">
        <w:rPr>
          <w:rFonts w:ascii="Times New Roman" w:hAnsi="Times New Roman" w:cs="Times New Roman"/>
          <w:lang w:val="it-IT"/>
        </w:rPr>
        <w:t xml:space="preserve"> annuali</w:t>
      </w:r>
      <w:r w:rsidR="000120D7" w:rsidRPr="000120D7">
        <w:rPr>
          <w:rFonts w:ascii="Times New Roman" w:hAnsi="Times New Roman" w:cs="Times New Roman"/>
          <w:lang w:val="it-IT"/>
        </w:rPr>
        <w:t>, con indicazion</w:t>
      </w:r>
      <w:r w:rsidR="00134E3B">
        <w:rPr>
          <w:rFonts w:ascii="Times New Roman" w:hAnsi="Times New Roman" w:cs="Times New Roman"/>
          <w:lang w:val="it-IT"/>
        </w:rPr>
        <w:t>e</w:t>
      </w:r>
      <w:r w:rsidR="000120D7" w:rsidRPr="000120D7">
        <w:rPr>
          <w:rFonts w:ascii="Times New Roman" w:hAnsi="Times New Roman" w:cs="Times New Roman"/>
          <w:lang w:val="it-IT"/>
        </w:rPr>
        <w:t xml:space="preserve"> delle priorità di contenuto</w:t>
      </w:r>
      <w:r w:rsidR="00A53909">
        <w:rPr>
          <w:rFonts w:ascii="Times New Roman" w:hAnsi="Times New Roman" w:cs="Times New Roman"/>
          <w:lang w:val="it-IT"/>
        </w:rPr>
        <w:t>.</w:t>
      </w:r>
    </w:p>
    <w:p w14:paraId="6B627ED5" w14:textId="77777777" w:rsidR="00BB7924" w:rsidRPr="00BB7924" w:rsidRDefault="00BB7924" w:rsidP="00BB7924">
      <w:pPr>
        <w:pStyle w:val="Corpotesto"/>
        <w:rPr>
          <w:lang w:val="it-IT"/>
        </w:rPr>
      </w:pPr>
    </w:p>
    <w:p w14:paraId="55F09D15" w14:textId="1B8EADFB" w:rsidR="002E7C44" w:rsidRPr="00F44922" w:rsidRDefault="00B74DCE" w:rsidP="00455254">
      <w:pPr>
        <w:pStyle w:val="FirstParagraph"/>
        <w:spacing w:line="360" w:lineRule="auto"/>
        <w:jc w:val="both"/>
        <w:rPr>
          <w:rFonts w:ascii="Times New Roman" w:hAnsi="Times New Roman" w:cs="Times New Roman"/>
          <w:b/>
          <w:bCs/>
          <w:lang w:val="it-IT"/>
        </w:rPr>
      </w:pPr>
      <w:r>
        <w:rPr>
          <w:rFonts w:ascii="Times New Roman" w:hAnsi="Times New Roman" w:cs="Times New Roman"/>
          <w:b/>
          <w:bCs/>
          <w:lang w:val="it-IT"/>
        </w:rPr>
        <w:t>7</w:t>
      </w:r>
      <w:r w:rsidR="002E7C44" w:rsidRPr="00F44922">
        <w:rPr>
          <w:rFonts w:ascii="Times New Roman" w:hAnsi="Times New Roman" w:cs="Times New Roman"/>
          <w:b/>
          <w:bCs/>
          <w:lang w:val="it-IT"/>
        </w:rPr>
        <w:t>.</w:t>
      </w:r>
      <w:r w:rsidR="00C47B89" w:rsidRPr="00F44922">
        <w:rPr>
          <w:rFonts w:ascii="Times New Roman" w:hAnsi="Times New Roman" w:cs="Times New Roman"/>
          <w:b/>
          <w:bCs/>
          <w:lang w:val="it-IT"/>
        </w:rPr>
        <w:t xml:space="preserve"> </w:t>
      </w:r>
      <w:r w:rsidR="00476726" w:rsidRPr="00F44922">
        <w:rPr>
          <w:rFonts w:ascii="Times New Roman" w:hAnsi="Times New Roman" w:cs="Times New Roman"/>
          <w:b/>
          <w:bCs/>
          <w:lang w:val="it-IT"/>
        </w:rPr>
        <w:t xml:space="preserve">L’Organo di autogoverno e la comunicazione della giurisprudenza amministrativa. </w:t>
      </w:r>
    </w:p>
    <w:p w14:paraId="3BC1A96C" w14:textId="48DA63E6" w:rsidR="005D39C3" w:rsidRDefault="00134E3B" w:rsidP="001C6ACD">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 xml:space="preserve">Nella </w:t>
      </w:r>
      <w:r w:rsidR="002E7C44" w:rsidRPr="00F44922">
        <w:rPr>
          <w:rFonts w:ascii="Times New Roman" w:hAnsi="Times New Roman" w:cs="Times New Roman"/>
          <w:lang w:val="it-IT"/>
        </w:rPr>
        <w:t xml:space="preserve">divulgazione della giurisprudenza amministrativa </w:t>
      </w:r>
      <w:r>
        <w:rPr>
          <w:rFonts w:ascii="Times New Roman" w:hAnsi="Times New Roman" w:cs="Times New Roman"/>
          <w:lang w:val="it-IT"/>
        </w:rPr>
        <w:t xml:space="preserve">rientra, come sopra ricordato, anche </w:t>
      </w:r>
      <w:r w:rsidR="002E7C44" w:rsidRPr="00F44922">
        <w:rPr>
          <w:rFonts w:ascii="Times New Roman" w:hAnsi="Times New Roman" w:cs="Times New Roman"/>
          <w:lang w:val="it-IT"/>
        </w:rPr>
        <w:t>la comunicazione istituzionale.</w:t>
      </w:r>
      <w:r w:rsidR="00F44922" w:rsidRPr="00F44922">
        <w:rPr>
          <w:rFonts w:ascii="Times New Roman" w:hAnsi="Times New Roman" w:cs="Times New Roman"/>
          <w:lang w:val="it-IT"/>
        </w:rPr>
        <w:t xml:space="preserve"> </w:t>
      </w:r>
      <w:r w:rsidR="008055BC">
        <w:rPr>
          <w:rFonts w:ascii="Times New Roman" w:hAnsi="Times New Roman" w:cs="Times New Roman"/>
          <w:lang w:val="it-IT"/>
        </w:rPr>
        <w:t>La</w:t>
      </w:r>
      <w:r w:rsidR="002E7C44" w:rsidRPr="00F44922">
        <w:rPr>
          <w:rFonts w:ascii="Times New Roman" w:hAnsi="Times New Roman" w:cs="Times New Roman"/>
          <w:lang w:val="it-IT"/>
        </w:rPr>
        <w:t xml:space="preserve"> Giustizia amministrativa non può essere assente dall</w:t>
      </w:r>
      <w:r w:rsidR="008055BC">
        <w:rPr>
          <w:rFonts w:ascii="Times New Roman" w:hAnsi="Times New Roman" w:cs="Times New Roman"/>
          <w:lang w:val="it-IT"/>
        </w:rPr>
        <w:t>’agorà</w:t>
      </w:r>
      <w:r w:rsidR="002E7C44" w:rsidRPr="00F44922">
        <w:rPr>
          <w:rFonts w:ascii="Times New Roman" w:hAnsi="Times New Roman" w:cs="Times New Roman"/>
          <w:lang w:val="it-IT"/>
        </w:rPr>
        <w:t xml:space="preserve"> pubblica,</w:t>
      </w:r>
      <w:r w:rsidR="00C47B89" w:rsidRPr="00F44922">
        <w:rPr>
          <w:rFonts w:ascii="Times New Roman" w:hAnsi="Times New Roman" w:cs="Times New Roman"/>
          <w:lang w:val="it-IT"/>
        </w:rPr>
        <w:t xml:space="preserve"> </w:t>
      </w:r>
      <w:r w:rsidR="002E7C44" w:rsidRPr="00F44922">
        <w:rPr>
          <w:rFonts w:ascii="Times New Roman" w:hAnsi="Times New Roman" w:cs="Times New Roman"/>
          <w:lang w:val="it-IT"/>
        </w:rPr>
        <w:lastRenderedPageBreak/>
        <w:t xml:space="preserve">pena il rischio che </w:t>
      </w:r>
      <w:r w:rsidR="00F44922" w:rsidRPr="00F44922">
        <w:rPr>
          <w:rFonts w:ascii="Times New Roman" w:hAnsi="Times New Roman" w:cs="Times New Roman"/>
          <w:lang w:val="it-IT"/>
        </w:rPr>
        <w:t xml:space="preserve">la “narrativa”, </w:t>
      </w:r>
      <w:r w:rsidR="00FF55CA">
        <w:rPr>
          <w:rFonts w:ascii="Times New Roman" w:hAnsi="Times New Roman" w:cs="Times New Roman"/>
          <w:lang w:val="it-IT"/>
        </w:rPr>
        <w:t xml:space="preserve">cioè l’esposizione </w:t>
      </w:r>
      <w:r w:rsidR="002E7C44" w:rsidRPr="00F44922">
        <w:rPr>
          <w:rFonts w:ascii="Times New Roman" w:hAnsi="Times New Roman" w:cs="Times New Roman"/>
          <w:lang w:val="it-IT"/>
        </w:rPr>
        <w:t>dell</w:t>
      </w:r>
      <w:r w:rsidR="00FF55CA">
        <w:rPr>
          <w:rFonts w:ascii="Times New Roman" w:hAnsi="Times New Roman" w:cs="Times New Roman"/>
          <w:lang w:val="it-IT"/>
        </w:rPr>
        <w:t>e</w:t>
      </w:r>
      <w:r w:rsidR="002E7C44" w:rsidRPr="00F44922">
        <w:rPr>
          <w:rFonts w:ascii="Times New Roman" w:hAnsi="Times New Roman" w:cs="Times New Roman"/>
          <w:lang w:val="it-IT"/>
        </w:rPr>
        <w:t xml:space="preserve"> </w:t>
      </w:r>
      <w:r w:rsidR="00FF55CA">
        <w:rPr>
          <w:rFonts w:ascii="Times New Roman" w:hAnsi="Times New Roman" w:cs="Times New Roman"/>
          <w:lang w:val="it-IT"/>
        </w:rPr>
        <w:t xml:space="preserve">nostre </w:t>
      </w:r>
      <w:r w:rsidR="005D39C3">
        <w:rPr>
          <w:rFonts w:ascii="Times New Roman" w:hAnsi="Times New Roman" w:cs="Times New Roman"/>
          <w:lang w:val="it-IT"/>
        </w:rPr>
        <w:t xml:space="preserve">attività e delle nostre </w:t>
      </w:r>
      <w:r w:rsidR="00FF55CA">
        <w:rPr>
          <w:rFonts w:ascii="Times New Roman" w:hAnsi="Times New Roman" w:cs="Times New Roman"/>
          <w:lang w:val="it-IT"/>
        </w:rPr>
        <w:t>pronunce</w:t>
      </w:r>
      <w:r w:rsidR="005D39C3">
        <w:rPr>
          <w:rFonts w:ascii="Times New Roman" w:hAnsi="Times New Roman" w:cs="Times New Roman"/>
          <w:lang w:val="it-IT"/>
        </w:rPr>
        <w:t xml:space="preserve">, specialmente </w:t>
      </w:r>
      <w:r w:rsidR="00146179">
        <w:rPr>
          <w:rFonts w:ascii="Times New Roman" w:hAnsi="Times New Roman" w:cs="Times New Roman"/>
          <w:lang w:val="it-IT"/>
        </w:rPr>
        <w:t xml:space="preserve">di </w:t>
      </w:r>
      <w:r w:rsidR="005D39C3">
        <w:rPr>
          <w:rFonts w:ascii="Times New Roman" w:hAnsi="Times New Roman" w:cs="Times New Roman"/>
          <w:lang w:val="it-IT"/>
        </w:rPr>
        <w:t xml:space="preserve">quelle a più elevato impatto </w:t>
      </w:r>
      <w:r w:rsidR="00BF6484">
        <w:rPr>
          <w:rFonts w:ascii="Times New Roman" w:hAnsi="Times New Roman" w:cs="Times New Roman"/>
          <w:lang w:val="it-IT"/>
        </w:rPr>
        <w:t>politico</w:t>
      </w:r>
      <w:r w:rsidR="005D39C3">
        <w:rPr>
          <w:rFonts w:ascii="Times New Roman" w:hAnsi="Times New Roman" w:cs="Times New Roman"/>
          <w:lang w:val="it-IT"/>
        </w:rPr>
        <w:t>, soci</w:t>
      </w:r>
      <w:r w:rsidR="008055BC">
        <w:rPr>
          <w:rFonts w:ascii="Times New Roman" w:hAnsi="Times New Roman" w:cs="Times New Roman"/>
          <w:lang w:val="it-IT"/>
        </w:rPr>
        <w:t>ale</w:t>
      </w:r>
      <w:r w:rsidR="005D39C3">
        <w:rPr>
          <w:rFonts w:ascii="Times New Roman" w:hAnsi="Times New Roman" w:cs="Times New Roman"/>
          <w:lang w:val="it-IT"/>
        </w:rPr>
        <w:t xml:space="preserve"> o </w:t>
      </w:r>
      <w:r w:rsidR="008055BC">
        <w:rPr>
          <w:rFonts w:ascii="Times New Roman" w:hAnsi="Times New Roman" w:cs="Times New Roman"/>
          <w:lang w:val="it-IT"/>
        </w:rPr>
        <w:t>e</w:t>
      </w:r>
      <w:r w:rsidR="005D39C3">
        <w:rPr>
          <w:rFonts w:ascii="Times New Roman" w:hAnsi="Times New Roman" w:cs="Times New Roman"/>
          <w:lang w:val="it-IT"/>
        </w:rPr>
        <w:t>conomi</w:t>
      </w:r>
      <w:r w:rsidR="008055BC">
        <w:rPr>
          <w:rFonts w:ascii="Times New Roman" w:hAnsi="Times New Roman" w:cs="Times New Roman"/>
          <w:lang w:val="it-IT"/>
        </w:rPr>
        <w:t>co</w:t>
      </w:r>
      <w:r w:rsidR="005D39C3">
        <w:rPr>
          <w:rFonts w:ascii="Times New Roman" w:hAnsi="Times New Roman" w:cs="Times New Roman"/>
          <w:lang w:val="it-IT"/>
        </w:rPr>
        <w:t xml:space="preserve">, </w:t>
      </w:r>
      <w:r w:rsidR="002E7C44" w:rsidRPr="00F44922">
        <w:rPr>
          <w:rFonts w:ascii="Times New Roman" w:hAnsi="Times New Roman" w:cs="Times New Roman"/>
          <w:lang w:val="it-IT"/>
        </w:rPr>
        <w:t>sia affidat</w:t>
      </w:r>
      <w:r w:rsidR="00146179">
        <w:rPr>
          <w:rFonts w:ascii="Times New Roman" w:hAnsi="Times New Roman" w:cs="Times New Roman"/>
          <w:lang w:val="it-IT"/>
        </w:rPr>
        <w:t>a</w:t>
      </w:r>
      <w:r w:rsidR="002E7C44" w:rsidRPr="00F44922">
        <w:rPr>
          <w:rFonts w:ascii="Times New Roman" w:hAnsi="Times New Roman" w:cs="Times New Roman"/>
          <w:lang w:val="it-IT"/>
        </w:rPr>
        <w:t xml:space="preserve"> a soggetti terzi</w:t>
      </w:r>
      <w:r w:rsidR="00FF55CA">
        <w:rPr>
          <w:rFonts w:ascii="Times New Roman" w:hAnsi="Times New Roman" w:cs="Times New Roman"/>
          <w:lang w:val="it-IT"/>
        </w:rPr>
        <w:t xml:space="preserve">, i quali potrebbero darne, e sovente ne danno, </w:t>
      </w:r>
      <w:r w:rsidR="002E7C44" w:rsidRPr="00F44922">
        <w:rPr>
          <w:rFonts w:ascii="Times New Roman" w:hAnsi="Times New Roman" w:cs="Times New Roman"/>
          <w:lang w:val="it-IT"/>
        </w:rPr>
        <w:t>letture parziali</w:t>
      </w:r>
      <w:r w:rsidR="00F44922" w:rsidRPr="00F44922">
        <w:rPr>
          <w:rFonts w:ascii="Times New Roman" w:hAnsi="Times New Roman" w:cs="Times New Roman"/>
          <w:lang w:val="it-IT"/>
        </w:rPr>
        <w:t xml:space="preserve"> </w:t>
      </w:r>
      <w:r w:rsidR="00FF55CA">
        <w:rPr>
          <w:rFonts w:ascii="Times New Roman" w:hAnsi="Times New Roman" w:cs="Times New Roman"/>
          <w:lang w:val="it-IT"/>
        </w:rPr>
        <w:t>e</w:t>
      </w:r>
      <w:r w:rsidR="008055BC">
        <w:rPr>
          <w:rFonts w:ascii="Times New Roman" w:hAnsi="Times New Roman" w:cs="Times New Roman"/>
          <w:lang w:val="it-IT"/>
        </w:rPr>
        <w:t>,</w:t>
      </w:r>
      <w:r w:rsidR="00F44922" w:rsidRPr="00F44922">
        <w:rPr>
          <w:rFonts w:ascii="Times New Roman" w:hAnsi="Times New Roman" w:cs="Times New Roman"/>
          <w:lang w:val="it-IT"/>
        </w:rPr>
        <w:t xml:space="preserve"> talvolta, </w:t>
      </w:r>
      <w:r w:rsidR="008055BC">
        <w:rPr>
          <w:rFonts w:ascii="Times New Roman" w:hAnsi="Times New Roman" w:cs="Times New Roman"/>
          <w:lang w:val="it-IT"/>
        </w:rPr>
        <w:t xml:space="preserve">anche </w:t>
      </w:r>
      <w:r w:rsidR="00F44922" w:rsidRPr="00F44922">
        <w:rPr>
          <w:rFonts w:ascii="Times New Roman" w:hAnsi="Times New Roman" w:cs="Times New Roman"/>
          <w:lang w:val="it-IT"/>
        </w:rPr>
        <w:t>intenzionalmente</w:t>
      </w:r>
      <w:r w:rsidR="008055BC">
        <w:rPr>
          <w:rFonts w:ascii="Times New Roman" w:hAnsi="Times New Roman" w:cs="Times New Roman"/>
          <w:lang w:val="it-IT"/>
        </w:rPr>
        <w:t xml:space="preserve"> </w:t>
      </w:r>
      <w:r w:rsidR="00F44922" w:rsidRPr="00F44922">
        <w:rPr>
          <w:rFonts w:ascii="Times New Roman" w:hAnsi="Times New Roman" w:cs="Times New Roman"/>
          <w:lang w:val="it-IT"/>
        </w:rPr>
        <w:t>manipolat</w:t>
      </w:r>
      <w:r w:rsidR="008055BC">
        <w:rPr>
          <w:rFonts w:ascii="Times New Roman" w:hAnsi="Times New Roman" w:cs="Times New Roman"/>
          <w:lang w:val="it-IT"/>
        </w:rPr>
        <w:t>e</w:t>
      </w:r>
      <w:r w:rsidR="005D39C3">
        <w:rPr>
          <w:rFonts w:ascii="Times New Roman" w:hAnsi="Times New Roman" w:cs="Times New Roman"/>
          <w:lang w:val="it-IT"/>
        </w:rPr>
        <w:t>.</w:t>
      </w:r>
      <w:r w:rsidR="006B3A50">
        <w:rPr>
          <w:rFonts w:ascii="Times New Roman" w:hAnsi="Times New Roman" w:cs="Times New Roman"/>
          <w:lang w:val="it-IT"/>
        </w:rPr>
        <w:t xml:space="preserve"> Va, pertanto, presidiata l’infosfera.</w:t>
      </w:r>
    </w:p>
    <w:p w14:paraId="109BBCCF" w14:textId="5ECC4A67" w:rsidR="00F44922" w:rsidRPr="00F44922" w:rsidRDefault="008055BC" w:rsidP="001C6ACD">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 xml:space="preserve">È </w:t>
      </w:r>
      <w:r w:rsidR="00FE4BB4">
        <w:rPr>
          <w:rFonts w:ascii="Times New Roman" w:hAnsi="Times New Roman" w:cs="Times New Roman"/>
          <w:lang w:val="it-IT"/>
        </w:rPr>
        <w:t>necessaria</w:t>
      </w:r>
      <w:r w:rsidR="003E09D6">
        <w:rPr>
          <w:rFonts w:ascii="Times New Roman" w:hAnsi="Times New Roman" w:cs="Times New Roman"/>
          <w:lang w:val="it-IT"/>
        </w:rPr>
        <w:t xml:space="preserve"> </w:t>
      </w:r>
      <w:r w:rsidR="002E7C44" w:rsidRPr="00F44922">
        <w:rPr>
          <w:rFonts w:ascii="Times New Roman" w:hAnsi="Times New Roman" w:cs="Times New Roman"/>
          <w:lang w:val="it-IT"/>
        </w:rPr>
        <w:t>una comunicazione accurata e consapevole,</w:t>
      </w:r>
      <w:r w:rsidR="00FE4BB4">
        <w:rPr>
          <w:rFonts w:ascii="Times New Roman" w:hAnsi="Times New Roman" w:cs="Times New Roman"/>
          <w:lang w:val="it-IT"/>
        </w:rPr>
        <w:t xml:space="preserve"> </w:t>
      </w:r>
      <w:r w:rsidR="004D137A">
        <w:rPr>
          <w:rFonts w:ascii="Times New Roman" w:hAnsi="Times New Roman" w:cs="Times New Roman"/>
          <w:lang w:val="it-IT"/>
        </w:rPr>
        <w:t xml:space="preserve">adeguata al rilievo costituzionale degli organi di giustizia amministrativa, che </w:t>
      </w:r>
      <w:r w:rsidR="00FE4BB4">
        <w:rPr>
          <w:rFonts w:ascii="Times New Roman" w:hAnsi="Times New Roman" w:cs="Times New Roman"/>
          <w:lang w:val="it-IT"/>
        </w:rPr>
        <w:t xml:space="preserve">non </w:t>
      </w:r>
      <w:r w:rsidR="004D137A">
        <w:rPr>
          <w:rFonts w:ascii="Times New Roman" w:hAnsi="Times New Roman" w:cs="Times New Roman"/>
          <w:lang w:val="it-IT"/>
        </w:rPr>
        <w:t xml:space="preserve">sia </w:t>
      </w:r>
      <w:r w:rsidR="00FE4BB4">
        <w:rPr>
          <w:rFonts w:ascii="Times New Roman" w:hAnsi="Times New Roman" w:cs="Times New Roman"/>
          <w:lang w:val="it-IT"/>
        </w:rPr>
        <w:t xml:space="preserve">paludata </w:t>
      </w:r>
      <w:r w:rsidR="00B10A34">
        <w:rPr>
          <w:rFonts w:ascii="Times New Roman" w:hAnsi="Times New Roman" w:cs="Times New Roman"/>
          <w:lang w:val="it-IT"/>
        </w:rPr>
        <w:t>né t</w:t>
      </w:r>
      <w:r w:rsidR="00FE4BB4">
        <w:rPr>
          <w:rFonts w:ascii="Times New Roman" w:hAnsi="Times New Roman" w:cs="Times New Roman"/>
          <w:lang w:val="it-IT"/>
        </w:rPr>
        <w:t>roppo tecnica</w:t>
      </w:r>
      <w:r w:rsidR="004D137A">
        <w:rPr>
          <w:rFonts w:ascii="Times New Roman" w:hAnsi="Times New Roman" w:cs="Times New Roman"/>
          <w:lang w:val="it-IT"/>
        </w:rPr>
        <w:t xml:space="preserve">; soprattutto, </w:t>
      </w:r>
      <w:r w:rsidR="00033F3D">
        <w:rPr>
          <w:rFonts w:ascii="Times New Roman" w:hAnsi="Times New Roman" w:cs="Times New Roman"/>
          <w:lang w:val="it-IT"/>
        </w:rPr>
        <w:t xml:space="preserve">occorre </w:t>
      </w:r>
      <w:r w:rsidR="004D137A">
        <w:rPr>
          <w:rFonts w:ascii="Times New Roman" w:hAnsi="Times New Roman" w:cs="Times New Roman"/>
          <w:lang w:val="it-IT"/>
        </w:rPr>
        <w:t xml:space="preserve">una comunicazione </w:t>
      </w:r>
      <w:r w:rsidR="00FE4BB4">
        <w:rPr>
          <w:rFonts w:ascii="Times New Roman" w:hAnsi="Times New Roman" w:cs="Times New Roman"/>
          <w:lang w:val="it-IT"/>
        </w:rPr>
        <w:t xml:space="preserve">che sia </w:t>
      </w:r>
      <w:r w:rsidR="002E7C44" w:rsidRPr="00F44922">
        <w:rPr>
          <w:rFonts w:ascii="Times New Roman" w:hAnsi="Times New Roman" w:cs="Times New Roman"/>
          <w:lang w:val="it-IT"/>
        </w:rPr>
        <w:t>capace di accompagnare l</w:t>
      </w:r>
      <w:r w:rsidR="004D137A">
        <w:rPr>
          <w:rFonts w:ascii="Times New Roman" w:hAnsi="Times New Roman" w:cs="Times New Roman"/>
          <w:lang w:val="it-IT"/>
        </w:rPr>
        <w:t xml:space="preserve">’informazione </w:t>
      </w:r>
      <w:r w:rsidR="002E7C44" w:rsidRPr="00F44922">
        <w:rPr>
          <w:rFonts w:ascii="Times New Roman" w:hAnsi="Times New Roman" w:cs="Times New Roman"/>
          <w:lang w:val="it-IT"/>
        </w:rPr>
        <w:t xml:space="preserve">con strumenti di contestualizzazione e </w:t>
      </w:r>
      <w:r w:rsidR="00FE4BB4">
        <w:rPr>
          <w:rFonts w:ascii="Times New Roman" w:hAnsi="Times New Roman" w:cs="Times New Roman"/>
          <w:lang w:val="it-IT"/>
        </w:rPr>
        <w:t xml:space="preserve">di </w:t>
      </w:r>
      <w:r w:rsidR="002E7C44" w:rsidRPr="00F44922">
        <w:rPr>
          <w:rFonts w:ascii="Times New Roman" w:hAnsi="Times New Roman" w:cs="Times New Roman"/>
          <w:lang w:val="it-IT"/>
        </w:rPr>
        <w:t>spiegazione</w:t>
      </w:r>
      <w:r w:rsidR="004D137A">
        <w:rPr>
          <w:rFonts w:ascii="Times New Roman" w:hAnsi="Times New Roman" w:cs="Times New Roman"/>
          <w:lang w:val="it-IT"/>
        </w:rPr>
        <w:t xml:space="preserve"> d</w:t>
      </w:r>
      <w:r w:rsidR="003C4571">
        <w:rPr>
          <w:rFonts w:ascii="Times New Roman" w:hAnsi="Times New Roman" w:cs="Times New Roman"/>
          <w:lang w:val="it-IT"/>
        </w:rPr>
        <w:t>elle</w:t>
      </w:r>
      <w:r w:rsidR="004D137A">
        <w:rPr>
          <w:rFonts w:ascii="Times New Roman" w:hAnsi="Times New Roman" w:cs="Times New Roman"/>
          <w:lang w:val="it-IT"/>
        </w:rPr>
        <w:t xml:space="preserve"> singole decisioni</w:t>
      </w:r>
      <w:r w:rsidR="002E7C44" w:rsidRPr="00F44922">
        <w:rPr>
          <w:rFonts w:ascii="Times New Roman" w:hAnsi="Times New Roman" w:cs="Times New Roman"/>
          <w:lang w:val="it-IT"/>
        </w:rPr>
        <w:t>.</w:t>
      </w:r>
    </w:p>
    <w:p w14:paraId="3D8AD1B9" w14:textId="486C2591" w:rsidR="0048373D" w:rsidRDefault="008055BC" w:rsidP="001C6ACD">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F</w:t>
      </w:r>
      <w:r w:rsidR="00FE4BB4">
        <w:rPr>
          <w:rFonts w:ascii="Times New Roman" w:hAnsi="Times New Roman" w:cs="Times New Roman"/>
          <w:lang w:val="it-IT"/>
        </w:rPr>
        <w:t>ino a poco tempo fa, la funzione della comunicazione istituzionale era un compit</w:t>
      </w:r>
      <w:r w:rsidR="00033F3D">
        <w:rPr>
          <w:rFonts w:ascii="Times New Roman" w:hAnsi="Times New Roman" w:cs="Times New Roman"/>
          <w:lang w:val="it-IT"/>
        </w:rPr>
        <w:t>o esclusivo</w:t>
      </w:r>
      <w:r w:rsidR="00FE4BB4">
        <w:rPr>
          <w:rFonts w:ascii="Times New Roman" w:hAnsi="Times New Roman" w:cs="Times New Roman"/>
          <w:lang w:val="it-IT"/>
        </w:rPr>
        <w:t xml:space="preserve"> dell’</w:t>
      </w:r>
      <w:r w:rsidR="00A72E34" w:rsidRPr="00A72E34">
        <w:rPr>
          <w:rFonts w:ascii="Times New Roman" w:hAnsi="Times New Roman" w:cs="Times New Roman"/>
          <w:i/>
          <w:lang w:val="it-IT"/>
        </w:rPr>
        <w:t>«</w:t>
      </w:r>
      <w:r w:rsidR="00FE4BB4" w:rsidRPr="00A72E34">
        <w:rPr>
          <w:rFonts w:ascii="Times New Roman" w:hAnsi="Times New Roman" w:cs="Times New Roman"/>
          <w:i/>
          <w:lang w:val="it-IT"/>
        </w:rPr>
        <w:t>Ufficio stampa</w:t>
      </w:r>
      <w:r w:rsidR="006D6F57" w:rsidRPr="00A72E34">
        <w:rPr>
          <w:rFonts w:ascii="Times New Roman" w:hAnsi="Times New Roman" w:cs="Times New Roman"/>
          <w:i/>
          <w:lang w:val="it-IT"/>
        </w:rPr>
        <w:t xml:space="preserve"> e comunicazione</w:t>
      </w:r>
      <w:r w:rsidR="00A72E34" w:rsidRPr="00A72E34">
        <w:rPr>
          <w:rFonts w:ascii="Times New Roman" w:hAnsi="Times New Roman" w:cs="Times New Roman"/>
          <w:i/>
          <w:lang w:val="it-IT"/>
        </w:rPr>
        <w:t>»</w:t>
      </w:r>
      <w:r w:rsidR="00FE4BB4">
        <w:rPr>
          <w:rFonts w:ascii="Times New Roman" w:hAnsi="Times New Roman" w:cs="Times New Roman"/>
          <w:lang w:val="it-IT"/>
        </w:rPr>
        <w:t xml:space="preserve">, </w:t>
      </w:r>
      <w:r>
        <w:rPr>
          <w:rFonts w:ascii="Times New Roman" w:hAnsi="Times New Roman" w:cs="Times New Roman"/>
          <w:lang w:val="it-IT"/>
        </w:rPr>
        <w:t xml:space="preserve">un </w:t>
      </w:r>
      <w:r w:rsidR="006D6F57">
        <w:rPr>
          <w:rFonts w:ascii="Times New Roman" w:hAnsi="Times New Roman" w:cs="Times New Roman"/>
          <w:lang w:val="it-IT"/>
        </w:rPr>
        <w:t>ufficio d</w:t>
      </w:r>
      <w:r w:rsidR="00FE4BB4">
        <w:rPr>
          <w:rFonts w:ascii="Times New Roman" w:hAnsi="Times New Roman" w:cs="Times New Roman"/>
          <w:lang w:val="it-IT"/>
        </w:rPr>
        <w:t xml:space="preserve">i </w:t>
      </w:r>
      <w:r w:rsidR="00FE4BB4" w:rsidRPr="006D6F57">
        <w:rPr>
          <w:rFonts w:ascii="Times New Roman" w:hAnsi="Times New Roman" w:cs="Times New Roman"/>
          <w:i/>
          <w:lang w:val="it-IT"/>
        </w:rPr>
        <w:t>staff</w:t>
      </w:r>
      <w:r w:rsidR="00FE4BB4">
        <w:rPr>
          <w:rFonts w:ascii="Times New Roman" w:hAnsi="Times New Roman" w:cs="Times New Roman"/>
          <w:lang w:val="it-IT"/>
        </w:rPr>
        <w:t xml:space="preserve"> </w:t>
      </w:r>
      <w:r>
        <w:rPr>
          <w:rFonts w:ascii="Times New Roman" w:hAnsi="Times New Roman" w:cs="Times New Roman"/>
          <w:lang w:val="it-IT"/>
        </w:rPr>
        <w:t>della</w:t>
      </w:r>
      <w:r w:rsidR="00FE4BB4">
        <w:rPr>
          <w:rFonts w:ascii="Times New Roman" w:hAnsi="Times New Roman" w:cs="Times New Roman"/>
          <w:lang w:val="it-IT"/>
        </w:rPr>
        <w:t xml:space="preserve"> Presidenza del Consiglio di Stato, in base all’art. </w:t>
      </w:r>
      <w:r w:rsidR="006D6F57">
        <w:rPr>
          <w:rFonts w:ascii="Times New Roman" w:hAnsi="Times New Roman" w:cs="Times New Roman"/>
          <w:lang w:val="it-IT"/>
        </w:rPr>
        <w:t>13, commi 1 e 2, lett. a),</w:t>
      </w:r>
      <w:r w:rsidR="00FE4BB4">
        <w:rPr>
          <w:rFonts w:ascii="Times New Roman" w:hAnsi="Times New Roman" w:cs="Times New Roman"/>
          <w:lang w:val="it-IT"/>
        </w:rPr>
        <w:t xml:space="preserve"> del Regolamento di organizzazione</w:t>
      </w:r>
      <w:r w:rsidR="006D6F57">
        <w:rPr>
          <w:rFonts w:ascii="Times New Roman" w:hAnsi="Times New Roman" w:cs="Times New Roman"/>
          <w:lang w:val="it-IT"/>
        </w:rPr>
        <w:t xml:space="preserve"> degli Uffici della Giustizia amministrativa.</w:t>
      </w:r>
    </w:p>
    <w:p w14:paraId="3C99DA24" w14:textId="315931C6" w:rsidR="00DE7AA3" w:rsidRDefault="0048373D" w:rsidP="0048373D">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Sennonché</w:t>
      </w:r>
      <w:r w:rsidR="003C4571">
        <w:rPr>
          <w:rFonts w:ascii="Times New Roman" w:hAnsi="Times New Roman" w:cs="Times New Roman"/>
          <w:lang w:val="it-IT"/>
        </w:rPr>
        <w:t>,</w:t>
      </w:r>
      <w:r>
        <w:rPr>
          <w:rFonts w:ascii="Times New Roman" w:hAnsi="Times New Roman" w:cs="Times New Roman"/>
          <w:lang w:val="it-IT"/>
        </w:rPr>
        <w:t xml:space="preserve"> il Consiglio di presidenza ha da poco approvat</w:t>
      </w:r>
      <w:r w:rsidR="00633E81">
        <w:rPr>
          <w:rFonts w:ascii="Times New Roman" w:hAnsi="Times New Roman" w:cs="Times New Roman"/>
          <w:lang w:val="it-IT"/>
        </w:rPr>
        <w:t>o</w:t>
      </w:r>
      <w:r>
        <w:rPr>
          <w:rStyle w:val="Rimandonotaapidipagina"/>
          <w:rFonts w:ascii="Times New Roman" w:hAnsi="Times New Roman" w:cs="Times New Roman"/>
          <w:lang w:val="it-IT"/>
        </w:rPr>
        <w:footnoteReference w:id="17"/>
      </w:r>
      <w:r>
        <w:rPr>
          <w:rFonts w:ascii="Times New Roman" w:hAnsi="Times New Roman" w:cs="Times New Roman"/>
          <w:lang w:val="it-IT"/>
        </w:rPr>
        <w:t xml:space="preserve"> una corposa modifica del proprio Regolamento interno, con la quale è stato i</w:t>
      </w:r>
      <w:r w:rsidR="00195F79">
        <w:rPr>
          <w:rFonts w:ascii="Times New Roman" w:hAnsi="Times New Roman" w:cs="Times New Roman"/>
          <w:lang w:val="it-IT"/>
        </w:rPr>
        <w:t>stituito</w:t>
      </w:r>
      <w:r>
        <w:rPr>
          <w:rFonts w:ascii="Times New Roman" w:hAnsi="Times New Roman" w:cs="Times New Roman"/>
          <w:lang w:val="it-IT"/>
        </w:rPr>
        <w:t xml:space="preserve"> </w:t>
      </w:r>
      <w:r w:rsidRPr="0048373D">
        <w:rPr>
          <w:rFonts w:ascii="Times New Roman" w:hAnsi="Times New Roman" w:cs="Times New Roman"/>
          <w:lang w:val="it-IT"/>
        </w:rPr>
        <w:t xml:space="preserve">un </w:t>
      </w:r>
      <w:r w:rsidRPr="0048373D">
        <w:rPr>
          <w:rFonts w:ascii="Times New Roman" w:hAnsi="Times New Roman" w:cs="Times New Roman"/>
          <w:i/>
          <w:lang w:val="it-IT"/>
        </w:rPr>
        <w:t>«servizio per la comunicazione istituzionale e i rapporti con la stampa»</w:t>
      </w:r>
      <w:r>
        <w:rPr>
          <w:rFonts w:ascii="Times New Roman" w:hAnsi="Times New Roman" w:cs="Times New Roman"/>
          <w:lang w:val="it-IT"/>
        </w:rPr>
        <w:t xml:space="preserve">, coordinato da uno dei magistrati addetti al C.p.g.a., che potrà </w:t>
      </w:r>
      <w:r w:rsidRPr="0048373D">
        <w:rPr>
          <w:rFonts w:ascii="Times New Roman" w:hAnsi="Times New Roman" w:cs="Times New Roman"/>
          <w:lang w:val="it-IT"/>
        </w:rPr>
        <w:t>avvalersi della collaborazione di un giornalista iscritto al relativo albo</w:t>
      </w:r>
      <w:r>
        <w:rPr>
          <w:rFonts w:ascii="Times New Roman" w:hAnsi="Times New Roman" w:cs="Times New Roman"/>
          <w:lang w:val="it-IT"/>
        </w:rPr>
        <w:t xml:space="preserve">. Il servizio </w:t>
      </w:r>
      <w:r w:rsidRPr="0048373D">
        <w:rPr>
          <w:rFonts w:ascii="Times New Roman" w:hAnsi="Times New Roman" w:cs="Times New Roman"/>
          <w:lang w:val="it-IT"/>
        </w:rPr>
        <w:t>cur</w:t>
      </w:r>
      <w:r>
        <w:rPr>
          <w:rFonts w:ascii="Times New Roman" w:hAnsi="Times New Roman" w:cs="Times New Roman"/>
          <w:lang w:val="it-IT"/>
        </w:rPr>
        <w:t>erà</w:t>
      </w:r>
      <w:r w:rsidRPr="0048373D">
        <w:rPr>
          <w:rFonts w:ascii="Times New Roman" w:hAnsi="Times New Roman" w:cs="Times New Roman"/>
          <w:lang w:val="it-IT"/>
        </w:rPr>
        <w:t>, in particolare, i collegamenti con gli organi di informazione, assicurando il massimo grado di trasparenza, chiarezza e tempestività delle comunicazioni</w:t>
      </w:r>
      <w:r w:rsidR="00B10A34">
        <w:rPr>
          <w:rStyle w:val="Rimandonotaapidipagina"/>
          <w:rFonts w:ascii="Times New Roman" w:hAnsi="Times New Roman" w:cs="Times New Roman"/>
          <w:lang w:val="it-IT"/>
        </w:rPr>
        <w:footnoteReference w:id="18"/>
      </w:r>
      <w:r w:rsidRPr="0048373D">
        <w:rPr>
          <w:rFonts w:ascii="Times New Roman" w:hAnsi="Times New Roman" w:cs="Times New Roman"/>
          <w:lang w:val="it-IT"/>
        </w:rPr>
        <w:t xml:space="preserve">, ferme </w:t>
      </w:r>
      <w:r>
        <w:rPr>
          <w:rFonts w:ascii="Times New Roman" w:hAnsi="Times New Roman" w:cs="Times New Roman"/>
          <w:lang w:val="it-IT"/>
        </w:rPr>
        <w:t xml:space="preserve">restando </w:t>
      </w:r>
      <w:r w:rsidRPr="0048373D">
        <w:rPr>
          <w:rFonts w:ascii="Times New Roman" w:hAnsi="Times New Roman" w:cs="Times New Roman"/>
          <w:lang w:val="it-IT"/>
        </w:rPr>
        <w:t>le prerogative del Presidente, del Vicepresidente, dei singoli Consiglieri</w:t>
      </w:r>
      <w:r w:rsidR="005D40ED">
        <w:rPr>
          <w:rFonts w:ascii="Times New Roman" w:hAnsi="Times New Roman" w:cs="Times New Roman"/>
          <w:lang w:val="it-IT"/>
        </w:rPr>
        <w:t>, nonché</w:t>
      </w:r>
      <w:r w:rsidRPr="0048373D">
        <w:rPr>
          <w:rFonts w:ascii="Times New Roman" w:hAnsi="Times New Roman" w:cs="Times New Roman"/>
          <w:lang w:val="it-IT"/>
        </w:rPr>
        <w:t xml:space="preserve"> dell'Ufficio</w:t>
      </w:r>
      <w:r w:rsidR="00B10A34">
        <w:rPr>
          <w:rFonts w:ascii="Times New Roman" w:hAnsi="Times New Roman" w:cs="Times New Roman"/>
          <w:lang w:val="it-IT"/>
        </w:rPr>
        <w:t xml:space="preserve"> stampa e comunicazione sopra menzionato</w:t>
      </w:r>
      <w:r w:rsidRPr="0048373D">
        <w:rPr>
          <w:rFonts w:ascii="Times New Roman" w:hAnsi="Times New Roman" w:cs="Times New Roman"/>
          <w:lang w:val="it-IT"/>
        </w:rPr>
        <w:t xml:space="preserve">. </w:t>
      </w:r>
      <w:r>
        <w:rPr>
          <w:rFonts w:ascii="Times New Roman" w:hAnsi="Times New Roman" w:cs="Times New Roman"/>
          <w:lang w:val="it-IT"/>
        </w:rPr>
        <w:t>In più si è previsto, tra l’altro, che i</w:t>
      </w:r>
      <w:r w:rsidRPr="0048373D">
        <w:rPr>
          <w:rFonts w:ascii="Times New Roman" w:hAnsi="Times New Roman" w:cs="Times New Roman"/>
          <w:lang w:val="it-IT"/>
        </w:rPr>
        <w:t>l C</w:t>
      </w:r>
      <w:r>
        <w:rPr>
          <w:rFonts w:ascii="Times New Roman" w:hAnsi="Times New Roman" w:cs="Times New Roman"/>
          <w:lang w:val="it-IT"/>
        </w:rPr>
        <w:t>.p.g.a.</w:t>
      </w:r>
      <w:r w:rsidRPr="0048373D">
        <w:rPr>
          <w:rFonts w:ascii="Times New Roman" w:hAnsi="Times New Roman" w:cs="Times New Roman"/>
          <w:lang w:val="it-IT"/>
        </w:rPr>
        <w:t xml:space="preserve"> adott</w:t>
      </w:r>
      <w:r>
        <w:rPr>
          <w:rFonts w:ascii="Times New Roman" w:hAnsi="Times New Roman" w:cs="Times New Roman"/>
          <w:lang w:val="it-IT"/>
        </w:rPr>
        <w:t>i</w:t>
      </w:r>
      <w:r w:rsidRPr="0048373D">
        <w:rPr>
          <w:rFonts w:ascii="Times New Roman" w:hAnsi="Times New Roman" w:cs="Times New Roman"/>
          <w:lang w:val="it-IT"/>
        </w:rPr>
        <w:t xml:space="preserve"> </w:t>
      </w:r>
      <w:r w:rsidR="00033F3D">
        <w:rPr>
          <w:rFonts w:ascii="Times New Roman" w:hAnsi="Times New Roman" w:cs="Times New Roman"/>
          <w:lang w:val="it-IT"/>
        </w:rPr>
        <w:t xml:space="preserve">anche </w:t>
      </w:r>
      <w:r w:rsidRPr="0048373D">
        <w:rPr>
          <w:rFonts w:ascii="Times New Roman" w:hAnsi="Times New Roman" w:cs="Times New Roman"/>
          <w:lang w:val="it-IT"/>
        </w:rPr>
        <w:t>le linee guida per la comunicazione istituzionale e i rapporti con la stampa</w:t>
      </w:r>
      <w:r w:rsidR="00033F3D">
        <w:rPr>
          <w:rFonts w:ascii="Times New Roman" w:hAnsi="Times New Roman" w:cs="Times New Roman"/>
          <w:lang w:val="it-IT"/>
        </w:rPr>
        <w:t>,</w:t>
      </w:r>
      <w:r w:rsidRPr="0048373D">
        <w:rPr>
          <w:rFonts w:ascii="Times New Roman" w:hAnsi="Times New Roman" w:cs="Times New Roman"/>
          <w:lang w:val="it-IT"/>
        </w:rPr>
        <w:t xml:space="preserve"> a</w:t>
      </w:r>
      <w:r w:rsidR="00033F3D">
        <w:rPr>
          <w:rFonts w:ascii="Times New Roman" w:hAnsi="Times New Roman" w:cs="Times New Roman"/>
          <w:lang w:val="it-IT"/>
        </w:rPr>
        <w:t>lle quali</w:t>
      </w:r>
      <w:r w:rsidRPr="0048373D">
        <w:rPr>
          <w:rFonts w:ascii="Times New Roman" w:hAnsi="Times New Roman" w:cs="Times New Roman"/>
          <w:lang w:val="it-IT"/>
        </w:rPr>
        <w:t xml:space="preserve"> </w:t>
      </w:r>
      <w:r w:rsidR="00033F3D">
        <w:rPr>
          <w:rFonts w:ascii="Times New Roman" w:hAnsi="Times New Roman" w:cs="Times New Roman"/>
          <w:lang w:val="it-IT"/>
        </w:rPr>
        <w:t>il servizio dovrà</w:t>
      </w:r>
      <w:r w:rsidRPr="0048373D">
        <w:rPr>
          <w:rFonts w:ascii="Times New Roman" w:hAnsi="Times New Roman" w:cs="Times New Roman"/>
          <w:lang w:val="it-IT"/>
        </w:rPr>
        <w:t xml:space="preserve"> conforma</w:t>
      </w:r>
      <w:r w:rsidR="00033F3D">
        <w:rPr>
          <w:rFonts w:ascii="Times New Roman" w:hAnsi="Times New Roman" w:cs="Times New Roman"/>
          <w:lang w:val="it-IT"/>
        </w:rPr>
        <w:t>re</w:t>
      </w:r>
      <w:r w:rsidRPr="0048373D">
        <w:rPr>
          <w:rFonts w:ascii="Times New Roman" w:hAnsi="Times New Roman" w:cs="Times New Roman"/>
          <w:lang w:val="it-IT"/>
        </w:rPr>
        <w:t xml:space="preserve"> la propria attività</w:t>
      </w:r>
      <w:r w:rsidR="003800DF">
        <w:rPr>
          <w:rFonts w:ascii="Times New Roman" w:hAnsi="Times New Roman" w:cs="Times New Roman"/>
          <w:lang w:val="it-IT"/>
        </w:rPr>
        <w:t>.</w:t>
      </w:r>
    </w:p>
    <w:p w14:paraId="69ACEC3C" w14:textId="60F8BB3F" w:rsidR="00A72E34" w:rsidRPr="00A72E34" w:rsidRDefault="00DE7AA3" w:rsidP="0048373D">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 xml:space="preserve">Nonostante la comune </w:t>
      </w:r>
      <w:r w:rsidR="005D39C3">
        <w:rPr>
          <w:rFonts w:ascii="Times New Roman" w:hAnsi="Times New Roman" w:cs="Times New Roman"/>
          <w:lang w:val="it-IT"/>
        </w:rPr>
        <w:t xml:space="preserve">missione istituzionale dei due </w:t>
      </w:r>
      <w:r w:rsidR="008055BC">
        <w:rPr>
          <w:rFonts w:ascii="Times New Roman" w:hAnsi="Times New Roman" w:cs="Times New Roman"/>
          <w:lang w:val="it-IT"/>
        </w:rPr>
        <w:t>uffici stampa</w:t>
      </w:r>
      <w:r w:rsidR="005D39C3">
        <w:rPr>
          <w:rFonts w:ascii="Times New Roman" w:hAnsi="Times New Roman" w:cs="Times New Roman"/>
          <w:lang w:val="it-IT"/>
        </w:rPr>
        <w:t xml:space="preserve">, </w:t>
      </w:r>
      <w:r>
        <w:rPr>
          <w:rFonts w:ascii="Times New Roman" w:hAnsi="Times New Roman" w:cs="Times New Roman"/>
          <w:lang w:val="it-IT"/>
        </w:rPr>
        <w:t>il compito di comunicare la giurisprudenza amministrativa dovrebbe spettare</w:t>
      </w:r>
      <w:r w:rsidR="008055BC">
        <w:rPr>
          <w:rFonts w:ascii="Times New Roman" w:hAnsi="Times New Roman" w:cs="Times New Roman"/>
          <w:lang w:val="it-IT"/>
        </w:rPr>
        <w:t>, in primo luogo,</w:t>
      </w:r>
      <w:r>
        <w:rPr>
          <w:rFonts w:ascii="Times New Roman" w:hAnsi="Times New Roman" w:cs="Times New Roman"/>
          <w:lang w:val="it-IT"/>
        </w:rPr>
        <w:t xml:space="preserve"> all’Ufficio </w:t>
      </w:r>
      <w:r w:rsidR="003C4571">
        <w:rPr>
          <w:rFonts w:ascii="Times New Roman" w:hAnsi="Times New Roman" w:cs="Times New Roman"/>
          <w:lang w:val="it-IT"/>
        </w:rPr>
        <w:t xml:space="preserve">stampa </w:t>
      </w:r>
      <w:r w:rsidR="008055BC">
        <w:rPr>
          <w:rFonts w:ascii="Times New Roman" w:hAnsi="Times New Roman" w:cs="Times New Roman"/>
          <w:lang w:val="it-IT"/>
        </w:rPr>
        <w:t>del</w:t>
      </w:r>
      <w:r w:rsidR="005D39C3">
        <w:rPr>
          <w:rFonts w:ascii="Times New Roman" w:hAnsi="Times New Roman" w:cs="Times New Roman"/>
          <w:lang w:val="it-IT"/>
        </w:rPr>
        <w:t>la Presidenza del Consiglio di Stato</w:t>
      </w:r>
      <w:r w:rsidR="00A72E34" w:rsidRPr="00A72E34">
        <w:rPr>
          <w:rFonts w:ascii="Times New Roman" w:hAnsi="Times New Roman" w:cs="Times New Roman"/>
          <w:lang w:val="it-IT"/>
        </w:rPr>
        <w:t>.</w:t>
      </w:r>
    </w:p>
    <w:p w14:paraId="5B9B76A4" w14:textId="4025FE55" w:rsidR="00FE4BB4" w:rsidRDefault="00FA0669" w:rsidP="0048373D">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Anche</w:t>
      </w:r>
      <w:r w:rsidR="00A72E34" w:rsidRPr="00A72E34">
        <w:rPr>
          <w:rFonts w:ascii="Times New Roman" w:hAnsi="Times New Roman" w:cs="Times New Roman"/>
          <w:lang w:val="it-IT"/>
        </w:rPr>
        <w:t xml:space="preserve"> l’attività del servizio </w:t>
      </w:r>
      <w:r w:rsidR="003C4571">
        <w:rPr>
          <w:rFonts w:ascii="Times New Roman" w:hAnsi="Times New Roman" w:cs="Times New Roman"/>
          <w:lang w:val="it-IT"/>
        </w:rPr>
        <w:t>stampa de</w:t>
      </w:r>
      <w:r w:rsidR="00DE7AA3">
        <w:rPr>
          <w:rFonts w:ascii="Times New Roman" w:hAnsi="Times New Roman" w:cs="Times New Roman"/>
          <w:lang w:val="it-IT"/>
        </w:rPr>
        <w:t xml:space="preserve">l Consiglio di presidenza </w:t>
      </w:r>
      <w:r w:rsidR="00A72E34">
        <w:rPr>
          <w:rFonts w:ascii="Times New Roman" w:hAnsi="Times New Roman" w:cs="Times New Roman"/>
          <w:lang w:val="it-IT"/>
        </w:rPr>
        <w:t>può</w:t>
      </w:r>
      <w:r>
        <w:rPr>
          <w:rFonts w:ascii="Times New Roman" w:hAnsi="Times New Roman" w:cs="Times New Roman"/>
          <w:lang w:val="it-IT"/>
        </w:rPr>
        <w:t>, però,</w:t>
      </w:r>
      <w:r w:rsidR="00A72E34">
        <w:rPr>
          <w:rFonts w:ascii="Times New Roman" w:hAnsi="Times New Roman" w:cs="Times New Roman"/>
          <w:lang w:val="it-IT"/>
        </w:rPr>
        <w:t xml:space="preserve"> diventare rilevante ai fini della comunicazione della giurisprudenza amministrativa in </w:t>
      </w:r>
      <w:r w:rsidR="00DE7AA3">
        <w:rPr>
          <w:rFonts w:ascii="Times New Roman" w:hAnsi="Times New Roman" w:cs="Times New Roman"/>
          <w:lang w:val="it-IT"/>
        </w:rPr>
        <w:t xml:space="preserve">almeno </w:t>
      </w:r>
      <w:r w:rsidR="00A72E34">
        <w:rPr>
          <w:rFonts w:ascii="Times New Roman" w:hAnsi="Times New Roman" w:cs="Times New Roman"/>
          <w:lang w:val="it-IT"/>
        </w:rPr>
        <w:t xml:space="preserve">due ipotesi: a) qualora dovesse </w:t>
      </w:r>
      <w:r w:rsidR="00A72E34">
        <w:rPr>
          <w:rFonts w:ascii="Times New Roman" w:hAnsi="Times New Roman" w:cs="Times New Roman"/>
          <w:lang w:val="it-IT"/>
        </w:rPr>
        <w:lastRenderedPageBreak/>
        <w:t>mancare, per varie ragioni, l’intervento tempestivo e costante dell’Ufficio stampa e comunicazione; al ricorre</w:t>
      </w:r>
      <w:r w:rsidR="008055BC">
        <w:rPr>
          <w:rFonts w:ascii="Times New Roman" w:hAnsi="Times New Roman" w:cs="Times New Roman"/>
          <w:lang w:val="it-IT"/>
        </w:rPr>
        <w:t>re</w:t>
      </w:r>
      <w:r w:rsidR="00A72E34">
        <w:rPr>
          <w:rFonts w:ascii="Times New Roman" w:hAnsi="Times New Roman" w:cs="Times New Roman"/>
          <w:lang w:val="it-IT"/>
        </w:rPr>
        <w:t xml:space="preserve"> di questa evenienza, il servizio del C.p.g.a. </w:t>
      </w:r>
      <w:r w:rsidR="00DE7AA3">
        <w:rPr>
          <w:rFonts w:ascii="Times New Roman" w:hAnsi="Times New Roman" w:cs="Times New Roman"/>
          <w:lang w:val="it-IT"/>
        </w:rPr>
        <w:t xml:space="preserve">potrebbe </w:t>
      </w:r>
      <w:r w:rsidR="00A72E34">
        <w:rPr>
          <w:rFonts w:ascii="Times New Roman" w:hAnsi="Times New Roman" w:cs="Times New Roman"/>
          <w:lang w:val="it-IT"/>
        </w:rPr>
        <w:t>svolgere</w:t>
      </w:r>
      <w:r w:rsidR="00DE7AA3">
        <w:rPr>
          <w:rFonts w:ascii="Times New Roman" w:hAnsi="Times New Roman" w:cs="Times New Roman"/>
          <w:lang w:val="it-IT"/>
        </w:rPr>
        <w:t>, infatti,</w:t>
      </w:r>
      <w:r w:rsidR="00A72E34">
        <w:rPr>
          <w:rFonts w:ascii="Times New Roman" w:hAnsi="Times New Roman" w:cs="Times New Roman"/>
          <w:lang w:val="it-IT"/>
        </w:rPr>
        <w:t xml:space="preserve"> un ruolo di supporto o</w:t>
      </w:r>
      <w:r w:rsidR="00A26AF1">
        <w:rPr>
          <w:rFonts w:ascii="Times New Roman" w:hAnsi="Times New Roman" w:cs="Times New Roman"/>
          <w:lang w:val="it-IT"/>
        </w:rPr>
        <w:t>, finanche, di</w:t>
      </w:r>
      <w:r w:rsidR="00A72E34">
        <w:rPr>
          <w:rFonts w:ascii="Times New Roman" w:hAnsi="Times New Roman" w:cs="Times New Roman"/>
          <w:lang w:val="it-IT"/>
        </w:rPr>
        <w:t xml:space="preserve"> supplenza; b) nei casi in cui </w:t>
      </w:r>
      <w:r w:rsidR="00554D4E">
        <w:rPr>
          <w:rFonts w:ascii="Times New Roman" w:hAnsi="Times New Roman" w:cs="Times New Roman"/>
          <w:lang w:val="it-IT"/>
        </w:rPr>
        <w:t>un</w:t>
      </w:r>
      <w:r w:rsidR="00A72E34">
        <w:rPr>
          <w:rFonts w:ascii="Times New Roman" w:hAnsi="Times New Roman" w:cs="Times New Roman"/>
          <w:lang w:val="it-IT"/>
        </w:rPr>
        <w:t xml:space="preserve"> magistrato o </w:t>
      </w:r>
      <w:r w:rsidR="00554D4E">
        <w:rPr>
          <w:rFonts w:ascii="Times New Roman" w:hAnsi="Times New Roman" w:cs="Times New Roman"/>
          <w:lang w:val="it-IT"/>
        </w:rPr>
        <w:t>un</w:t>
      </w:r>
      <w:r w:rsidR="00A72E34">
        <w:rPr>
          <w:rFonts w:ascii="Times New Roman" w:hAnsi="Times New Roman" w:cs="Times New Roman"/>
          <w:lang w:val="it-IT"/>
        </w:rPr>
        <w:t xml:space="preserve"> collegio</w:t>
      </w:r>
      <w:r w:rsidR="00DE7AA3">
        <w:rPr>
          <w:rFonts w:ascii="Times New Roman" w:hAnsi="Times New Roman" w:cs="Times New Roman"/>
          <w:lang w:val="it-IT"/>
        </w:rPr>
        <w:t>,</w:t>
      </w:r>
      <w:r w:rsidR="00A72E34">
        <w:rPr>
          <w:rFonts w:ascii="Times New Roman" w:hAnsi="Times New Roman" w:cs="Times New Roman"/>
          <w:lang w:val="it-IT"/>
        </w:rPr>
        <w:t xml:space="preserve"> che abbiano adottato uno specifico provvedimento giurisdizionale</w:t>
      </w:r>
      <w:r w:rsidR="00DE7AA3">
        <w:rPr>
          <w:rFonts w:ascii="Times New Roman" w:hAnsi="Times New Roman" w:cs="Times New Roman"/>
          <w:lang w:val="it-IT"/>
        </w:rPr>
        <w:t>,</w:t>
      </w:r>
      <w:r w:rsidR="00A72E34">
        <w:rPr>
          <w:rFonts w:ascii="Times New Roman" w:hAnsi="Times New Roman" w:cs="Times New Roman"/>
          <w:lang w:val="it-IT"/>
        </w:rPr>
        <w:t xml:space="preserve"> siano fatti oggetto di strumentali e ingiustificat</w:t>
      </w:r>
      <w:r w:rsidR="003D3D5E">
        <w:rPr>
          <w:rFonts w:ascii="Times New Roman" w:hAnsi="Times New Roman" w:cs="Times New Roman"/>
          <w:lang w:val="it-IT"/>
        </w:rPr>
        <w:t>e</w:t>
      </w:r>
      <w:r w:rsidR="00A72E34">
        <w:rPr>
          <w:rFonts w:ascii="Times New Roman" w:hAnsi="Times New Roman" w:cs="Times New Roman"/>
          <w:lang w:val="it-IT"/>
        </w:rPr>
        <w:t xml:space="preserve"> </w:t>
      </w:r>
      <w:r w:rsidR="003D3D5E">
        <w:rPr>
          <w:rFonts w:ascii="Times New Roman" w:hAnsi="Times New Roman" w:cs="Times New Roman"/>
          <w:lang w:val="it-IT"/>
        </w:rPr>
        <w:t>critiche sui mezzi di informazione</w:t>
      </w:r>
      <w:r w:rsidR="005D39C3" w:rsidRPr="00A72E34">
        <w:rPr>
          <w:rFonts w:ascii="Times New Roman" w:hAnsi="Times New Roman" w:cs="Times New Roman"/>
          <w:lang w:val="it-IT"/>
        </w:rPr>
        <w:t>.</w:t>
      </w:r>
      <w:r w:rsidR="00A72E34">
        <w:rPr>
          <w:rFonts w:ascii="Times New Roman" w:hAnsi="Times New Roman" w:cs="Times New Roman"/>
          <w:lang w:val="it-IT"/>
        </w:rPr>
        <w:t xml:space="preserve"> In questa ipotesi, la comunicazione del C.p.g.a. acquista una funzione </w:t>
      </w:r>
      <w:r w:rsidR="003D3D5E">
        <w:rPr>
          <w:rFonts w:ascii="Times New Roman" w:hAnsi="Times New Roman" w:cs="Times New Roman"/>
          <w:lang w:val="it-IT"/>
        </w:rPr>
        <w:t xml:space="preserve">diversa e del tutto </w:t>
      </w:r>
      <w:r w:rsidR="00A72E34">
        <w:rPr>
          <w:rFonts w:ascii="Times New Roman" w:hAnsi="Times New Roman" w:cs="Times New Roman"/>
          <w:lang w:val="it-IT"/>
        </w:rPr>
        <w:t xml:space="preserve">autonoma, </w:t>
      </w:r>
      <w:r w:rsidR="003D3D5E">
        <w:rPr>
          <w:rFonts w:ascii="Times New Roman" w:hAnsi="Times New Roman" w:cs="Times New Roman"/>
          <w:lang w:val="it-IT"/>
        </w:rPr>
        <w:t xml:space="preserve">per di più una funzione di </w:t>
      </w:r>
      <w:r w:rsidR="00A72E34">
        <w:rPr>
          <w:rFonts w:ascii="Times New Roman" w:hAnsi="Times New Roman" w:cs="Times New Roman"/>
          <w:lang w:val="it-IT"/>
        </w:rPr>
        <w:t>primaria importanza</w:t>
      </w:r>
      <w:r w:rsidR="003D3D5E">
        <w:rPr>
          <w:rFonts w:ascii="Times New Roman" w:hAnsi="Times New Roman" w:cs="Times New Roman"/>
          <w:lang w:val="it-IT"/>
        </w:rPr>
        <w:t xml:space="preserve"> ai fini della tutela dell’indipendenza della Giustizia amministrativa, </w:t>
      </w:r>
      <w:r w:rsidR="00DE7AA3">
        <w:rPr>
          <w:rFonts w:ascii="Times New Roman" w:hAnsi="Times New Roman" w:cs="Times New Roman"/>
          <w:lang w:val="it-IT"/>
        </w:rPr>
        <w:t xml:space="preserve">tutela </w:t>
      </w:r>
      <w:r w:rsidR="003D3D5E">
        <w:rPr>
          <w:rFonts w:ascii="Times New Roman" w:hAnsi="Times New Roman" w:cs="Times New Roman"/>
          <w:lang w:val="it-IT"/>
        </w:rPr>
        <w:t xml:space="preserve">che è la stessa ragion d’essere del Consiglio di presidenza. </w:t>
      </w:r>
      <w:r w:rsidR="005D40ED">
        <w:rPr>
          <w:rFonts w:ascii="Times New Roman" w:hAnsi="Times New Roman" w:cs="Times New Roman"/>
          <w:lang w:val="it-IT"/>
        </w:rPr>
        <w:t>Difatti, l</w:t>
      </w:r>
      <w:r w:rsidR="000F6376">
        <w:rPr>
          <w:rFonts w:ascii="Times New Roman" w:hAnsi="Times New Roman" w:cs="Times New Roman"/>
          <w:lang w:val="it-IT"/>
        </w:rPr>
        <w:t>a</w:t>
      </w:r>
      <w:r w:rsidR="00A72E34">
        <w:rPr>
          <w:rFonts w:ascii="Times New Roman" w:hAnsi="Times New Roman" w:cs="Times New Roman"/>
          <w:lang w:val="it-IT"/>
        </w:rPr>
        <w:t xml:space="preserve"> corretta “comunicazione”</w:t>
      </w:r>
      <w:r w:rsidR="000F6376">
        <w:rPr>
          <w:rFonts w:ascii="Times New Roman" w:hAnsi="Times New Roman" w:cs="Times New Roman"/>
          <w:lang w:val="it-IT"/>
        </w:rPr>
        <w:t>, nei termini di una precisa ricostruzione e contestualizzazione,</w:t>
      </w:r>
      <w:r w:rsidR="00A72E34">
        <w:rPr>
          <w:rFonts w:ascii="Times New Roman" w:hAnsi="Times New Roman" w:cs="Times New Roman"/>
          <w:lang w:val="it-IT"/>
        </w:rPr>
        <w:t xml:space="preserve"> del contenuto di una pronuncia,</w:t>
      </w:r>
      <w:r w:rsidR="00F83BA0">
        <w:rPr>
          <w:rFonts w:ascii="Times New Roman" w:hAnsi="Times New Roman" w:cs="Times New Roman"/>
          <w:lang w:val="it-IT"/>
        </w:rPr>
        <w:t xml:space="preserve"> se</w:t>
      </w:r>
      <w:r w:rsidR="00A72E34">
        <w:rPr>
          <w:rFonts w:ascii="Times New Roman" w:hAnsi="Times New Roman" w:cs="Times New Roman"/>
          <w:lang w:val="it-IT"/>
        </w:rPr>
        <w:t xml:space="preserve"> </w:t>
      </w:r>
      <w:r w:rsidR="000F6376">
        <w:rPr>
          <w:rFonts w:ascii="Times New Roman" w:hAnsi="Times New Roman" w:cs="Times New Roman"/>
          <w:lang w:val="it-IT"/>
        </w:rPr>
        <w:t xml:space="preserve">effettuata </w:t>
      </w:r>
      <w:r w:rsidR="00A72E34">
        <w:rPr>
          <w:rFonts w:ascii="Times New Roman" w:hAnsi="Times New Roman" w:cs="Times New Roman"/>
          <w:lang w:val="it-IT"/>
        </w:rPr>
        <w:t>dall’Organo di autogoverno</w:t>
      </w:r>
      <w:r w:rsidR="003D3D5E">
        <w:rPr>
          <w:rFonts w:ascii="Times New Roman" w:hAnsi="Times New Roman" w:cs="Times New Roman"/>
          <w:lang w:val="it-IT"/>
        </w:rPr>
        <w:t xml:space="preserve">, assume inevitabilmente anche il senso e il valore di uno scudo </w:t>
      </w:r>
      <w:r w:rsidR="006B64D6">
        <w:rPr>
          <w:rFonts w:ascii="Times New Roman" w:hAnsi="Times New Roman" w:cs="Times New Roman"/>
          <w:lang w:val="it-IT"/>
        </w:rPr>
        <w:t>a</w:t>
      </w:r>
      <w:r w:rsidR="003D3D5E">
        <w:rPr>
          <w:rFonts w:ascii="Times New Roman" w:hAnsi="Times New Roman" w:cs="Times New Roman"/>
          <w:lang w:val="it-IT"/>
        </w:rPr>
        <w:t xml:space="preserve"> protezione dei colleghi attinti da attacchi mediatici.  </w:t>
      </w:r>
      <w:r w:rsidR="005D39C3" w:rsidRPr="00A72E34">
        <w:rPr>
          <w:rFonts w:ascii="Times New Roman" w:hAnsi="Times New Roman" w:cs="Times New Roman"/>
          <w:lang w:val="it-IT"/>
        </w:rPr>
        <w:t xml:space="preserve"> </w:t>
      </w:r>
    </w:p>
    <w:p w14:paraId="7F4D1D44" w14:textId="77777777" w:rsidR="00BB7924" w:rsidRPr="00BB7924" w:rsidRDefault="00BB7924" w:rsidP="00BB7924">
      <w:pPr>
        <w:pStyle w:val="Corpotesto"/>
        <w:rPr>
          <w:lang w:val="it-IT"/>
        </w:rPr>
      </w:pPr>
    </w:p>
    <w:p w14:paraId="509AD310" w14:textId="5AC0FF5E" w:rsidR="002D0A28" w:rsidRDefault="00B74DCE" w:rsidP="00455254">
      <w:pPr>
        <w:pStyle w:val="FirstParagraph"/>
        <w:spacing w:line="360" w:lineRule="auto"/>
        <w:jc w:val="both"/>
        <w:rPr>
          <w:rFonts w:ascii="Times New Roman" w:hAnsi="Times New Roman" w:cs="Times New Roman"/>
          <w:b/>
          <w:bCs/>
          <w:lang w:val="it-IT"/>
        </w:rPr>
      </w:pPr>
      <w:r>
        <w:rPr>
          <w:rFonts w:ascii="Times New Roman" w:hAnsi="Times New Roman" w:cs="Times New Roman"/>
          <w:b/>
          <w:bCs/>
          <w:lang w:val="it-IT"/>
        </w:rPr>
        <w:t>8</w:t>
      </w:r>
      <w:r w:rsidR="002E7C44" w:rsidRPr="001712CF">
        <w:rPr>
          <w:rFonts w:ascii="Times New Roman" w:hAnsi="Times New Roman" w:cs="Times New Roman"/>
          <w:b/>
          <w:bCs/>
          <w:lang w:val="it-IT"/>
        </w:rPr>
        <w:t>.</w:t>
      </w:r>
      <w:r w:rsidR="00C47B89" w:rsidRPr="001712CF">
        <w:rPr>
          <w:rFonts w:ascii="Times New Roman" w:hAnsi="Times New Roman" w:cs="Times New Roman"/>
          <w:b/>
          <w:bCs/>
          <w:lang w:val="it-IT"/>
        </w:rPr>
        <w:t xml:space="preserve"> </w:t>
      </w:r>
      <w:r w:rsidR="00F1052A">
        <w:rPr>
          <w:rFonts w:ascii="Times New Roman" w:hAnsi="Times New Roman" w:cs="Times New Roman"/>
          <w:b/>
          <w:bCs/>
          <w:lang w:val="it-IT"/>
        </w:rPr>
        <w:t>Qualche considerazione sull’uso del</w:t>
      </w:r>
      <w:r w:rsidR="00E163F5">
        <w:rPr>
          <w:rFonts w:ascii="Times New Roman" w:hAnsi="Times New Roman" w:cs="Times New Roman"/>
          <w:b/>
          <w:bCs/>
          <w:lang w:val="it-IT"/>
        </w:rPr>
        <w:t>l’intelligenza artificiale</w:t>
      </w:r>
      <w:r w:rsidR="00F1052A">
        <w:rPr>
          <w:rFonts w:ascii="Times New Roman" w:hAnsi="Times New Roman" w:cs="Times New Roman"/>
          <w:b/>
          <w:bCs/>
          <w:lang w:val="it-IT"/>
        </w:rPr>
        <w:t xml:space="preserve"> nella Giustizia amministrativa.</w:t>
      </w:r>
    </w:p>
    <w:p w14:paraId="0DDFF20C" w14:textId="72B07BA2" w:rsidR="00B75E14" w:rsidRDefault="002D0A28" w:rsidP="00B75E14">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Prima di avviarmi alle conclusioni, vorrei spendere poche parole sull’intelligenza artificiale</w:t>
      </w:r>
      <w:r w:rsidR="00E163F5" w:rsidRPr="002D0A28">
        <w:rPr>
          <w:rFonts w:ascii="Times New Roman" w:hAnsi="Times New Roman" w:cs="Times New Roman"/>
          <w:lang w:val="it-IT"/>
        </w:rPr>
        <w:t>.</w:t>
      </w:r>
      <w:r>
        <w:rPr>
          <w:rFonts w:ascii="Times New Roman" w:hAnsi="Times New Roman" w:cs="Times New Roman"/>
          <w:lang w:val="it-IT"/>
        </w:rPr>
        <w:t xml:space="preserve"> Il tema è vastissimo</w:t>
      </w:r>
      <w:r w:rsidR="006B64D6">
        <w:rPr>
          <w:rFonts w:ascii="Times New Roman" w:hAnsi="Times New Roman" w:cs="Times New Roman"/>
          <w:lang w:val="it-IT"/>
        </w:rPr>
        <w:t>:</w:t>
      </w:r>
      <w:r>
        <w:rPr>
          <w:rFonts w:ascii="Times New Roman" w:hAnsi="Times New Roman" w:cs="Times New Roman"/>
          <w:lang w:val="it-IT"/>
        </w:rPr>
        <w:t xml:space="preserve"> </w:t>
      </w:r>
      <w:r w:rsidR="00DE7AA3">
        <w:rPr>
          <w:rFonts w:ascii="Times New Roman" w:hAnsi="Times New Roman" w:cs="Times New Roman"/>
          <w:lang w:val="it-IT"/>
        </w:rPr>
        <w:t>molto</w:t>
      </w:r>
      <w:r>
        <w:rPr>
          <w:rFonts w:ascii="Times New Roman" w:hAnsi="Times New Roman" w:cs="Times New Roman"/>
          <w:lang w:val="it-IT"/>
        </w:rPr>
        <w:t xml:space="preserve"> si scrive quotidianamente sulle applicazioni </w:t>
      </w:r>
      <w:r w:rsidR="006B64D6">
        <w:rPr>
          <w:rFonts w:ascii="Times New Roman" w:hAnsi="Times New Roman" w:cs="Times New Roman"/>
          <w:lang w:val="it-IT"/>
        </w:rPr>
        <w:t xml:space="preserve">in ambito giudiziario </w:t>
      </w:r>
      <w:r>
        <w:rPr>
          <w:rFonts w:ascii="Times New Roman" w:hAnsi="Times New Roman" w:cs="Times New Roman"/>
          <w:lang w:val="it-IT"/>
        </w:rPr>
        <w:t>di questa tecnologia dirompente</w:t>
      </w:r>
      <w:r w:rsidR="006B64D6">
        <w:rPr>
          <w:rFonts w:ascii="Times New Roman" w:hAnsi="Times New Roman" w:cs="Times New Roman"/>
          <w:lang w:val="it-IT"/>
        </w:rPr>
        <w:t xml:space="preserve"> e n</w:t>
      </w:r>
      <w:r>
        <w:rPr>
          <w:rFonts w:ascii="Times New Roman" w:hAnsi="Times New Roman" w:cs="Times New Roman"/>
          <w:lang w:val="it-IT"/>
        </w:rPr>
        <w:t xml:space="preserve">on è questa </w:t>
      </w:r>
      <w:r w:rsidR="006B64D6">
        <w:rPr>
          <w:rFonts w:ascii="Times New Roman" w:hAnsi="Times New Roman" w:cs="Times New Roman"/>
          <w:lang w:val="it-IT"/>
        </w:rPr>
        <w:t xml:space="preserve">certamente </w:t>
      </w:r>
      <w:r>
        <w:rPr>
          <w:rFonts w:ascii="Times New Roman" w:hAnsi="Times New Roman" w:cs="Times New Roman"/>
          <w:lang w:val="it-IT"/>
        </w:rPr>
        <w:t xml:space="preserve">la sede per trattare delle varie problematiche connesse. </w:t>
      </w:r>
    </w:p>
    <w:p w14:paraId="1C517AE7" w14:textId="020045A8" w:rsidR="00B75E14" w:rsidRPr="00B75E14" w:rsidRDefault="00B75E14" w:rsidP="00B75E14">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Sul piano del diritto positivo, come è noto, l’</w:t>
      </w:r>
      <w:r w:rsidRPr="00575F1E">
        <w:rPr>
          <w:rFonts w:ascii="Times New Roman" w:hAnsi="Times New Roman" w:cs="Times New Roman"/>
          <w:i/>
          <w:iCs/>
          <w:lang w:val="it-IT"/>
        </w:rPr>
        <w:t>AI Act europeo</w:t>
      </w:r>
      <w:r w:rsidRPr="00575F1E">
        <w:rPr>
          <w:rStyle w:val="Rimandonotaapidipagina"/>
          <w:rFonts w:ascii="Times New Roman" w:hAnsi="Times New Roman" w:cs="Times New Roman"/>
          <w:lang w:val="it-IT"/>
        </w:rPr>
        <w:footnoteReference w:id="19"/>
      </w:r>
      <w:r w:rsidRPr="00575F1E">
        <w:rPr>
          <w:rFonts w:ascii="Times New Roman" w:hAnsi="Times New Roman" w:cs="Times New Roman"/>
          <w:lang w:val="it-IT"/>
        </w:rPr>
        <w:t>,</w:t>
      </w:r>
      <w:r>
        <w:rPr>
          <w:rFonts w:ascii="Times New Roman" w:hAnsi="Times New Roman" w:cs="Times New Roman"/>
          <w:lang w:val="it-IT"/>
        </w:rPr>
        <w:t xml:space="preserve"> entrato in vigore il 1° agosto 2024, è improntato a un </w:t>
      </w:r>
      <w:r w:rsidRPr="00766284">
        <w:rPr>
          <w:rFonts w:ascii="Times New Roman" w:hAnsi="Times New Roman" w:cs="Times New Roman"/>
          <w:lang w:val="it-IT"/>
        </w:rPr>
        <w:t xml:space="preserve">approccio </w:t>
      </w:r>
      <w:r w:rsidRPr="00766284">
        <w:rPr>
          <w:rFonts w:ascii="Times New Roman" w:hAnsi="Times New Roman" w:cs="Times New Roman"/>
          <w:i/>
          <w:iCs/>
          <w:lang w:val="it-IT"/>
        </w:rPr>
        <w:t>risk-based</w:t>
      </w:r>
      <w:r w:rsidRPr="00766284">
        <w:rPr>
          <w:rFonts w:ascii="Times New Roman" w:hAnsi="Times New Roman" w:cs="Times New Roman"/>
          <w:lang w:val="it-IT"/>
        </w:rPr>
        <w:t>, e inserisce taluni usi dell’intelligenza artificiale in ambito giudiziario nell’Allegato III al Regolamento, quello</w:t>
      </w:r>
      <w:r>
        <w:rPr>
          <w:rFonts w:ascii="Times New Roman" w:hAnsi="Times New Roman" w:cs="Times New Roman"/>
          <w:lang w:val="it-IT"/>
        </w:rPr>
        <w:t xml:space="preserve"> de</w:t>
      </w:r>
      <w:r w:rsidR="008C1D93">
        <w:rPr>
          <w:rFonts w:ascii="Times New Roman" w:hAnsi="Times New Roman" w:cs="Times New Roman"/>
          <w:lang w:val="it-IT"/>
        </w:rPr>
        <w:t>i sistemi di IA</w:t>
      </w:r>
      <w:r>
        <w:rPr>
          <w:rFonts w:ascii="Times New Roman" w:hAnsi="Times New Roman" w:cs="Times New Roman"/>
          <w:lang w:val="it-IT"/>
        </w:rPr>
        <w:t xml:space="preserve"> ad alto rischio</w:t>
      </w:r>
      <w:r w:rsidR="00B75D29">
        <w:rPr>
          <w:rStyle w:val="Rimandonotaapidipagina"/>
          <w:rFonts w:ascii="Times New Roman" w:hAnsi="Times New Roman" w:cs="Times New Roman"/>
          <w:lang w:val="it-IT"/>
        </w:rPr>
        <w:footnoteReference w:id="20"/>
      </w:r>
      <w:r>
        <w:rPr>
          <w:rFonts w:ascii="Times New Roman" w:hAnsi="Times New Roman" w:cs="Times New Roman"/>
          <w:lang w:val="it-IT"/>
        </w:rPr>
        <w:t xml:space="preserve">. La ragione di tale classificazione riposa sulla considerazione che l’uso di tali sistemi può incidere </w:t>
      </w:r>
      <w:r w:rsidRPr="00B75E14">
        <w:rPr>
          <w:rFonts w:ascii="Times New Roman" w:hAnsi="Times New Roman" w:cs="Times New Roman"/>
          <w:lang w:val="it-IT"/>
        </w:rPr>
        <w:t>in modo significativo</w:t>
      </w:r>
      <w:r w:rsidR="004071FE">
        <w:rPr>
          <w:rFonts w:ascii="Times New Roman" w:hAnsi="Times New Roman" w:cs="Times New Roman"/>
          <w:lang w:val="it-IT"/>
        </w:rPr>
        <w:t xml:space="preserve"> su diritti e principi costituzionali, quali i</w:t>
      </w:r>
      <w:r>
        <w:rPr>
          <w:rFonts w:ascii="Times New Roman" w:hAnsi="Times New Roman" w:cs="Times New Roman"/>
          <w:lang w:val="it-IT"/>
        </w:rPr>
        <w:t xml:space="preserve">l </w:t>
      </w:r>
      <w:r w:rsidRPr="00B75E14">
        <w:rPr>
          <w:rFonts w:ascii="Times New Roman" w:hAnsi="Times New Roman" w:cs="Times New Roman"/>
          <w:lang w:val="it-IT"/>
        </w:rPr>
        <w:t xml:space="preserve">diritto </w:t>
      </w:r>
      <w:r>
        <w:rPr>
          <w:rFonts w:ascii="Times New Roman" w:hAnsi="Times New Roman" w:cs="Times New Roman"/>
          <w:lang w:val="it-IT"/>
        </w:rPr>
        <w:t xml:space="preserve">di ognuno </w:t>
      </w:r>
      <w:r w:rsidRPr="00B75E14">
        <w:rPr>
          <w:rFonts w:ascii="Times New Roman" w:hAnsi="Times New Roman" w:cs="Times New Roman"/>
          <w:lang w:val="it-IT"/>
        </w:rPr>
        <w:t>a un equo processo</w:t>
      </w:r>
      <w:r w:rsidR="00BA2F54">
        <w:rPr>
          <w:rStyle w:val="Rimandonotaapidipagina"/>
          <w:rFonts w:ascii="Times New Roman" w:hAnsi="Times New Roman" w:cs="Times New Roman"/>
          <w:lang w:val="it-IT"/>
        </w:rPr>
        <w:footnoteReference w:id="21"/>
      </w:r>
      <w:r w:rsidRPr="00B75E14">
        <w:rPr>
          <w:rFonts w:ascii="Times New Roman" w:hAnsi="Times New Roman" w:cs="Times New Roman"/>
          <w:lang w:val="it-IT"/>
        </w:rPr>
        <w:t>,</w:t>
      </w:r>
      <w:r>
        <w:rPr>
          <w:rFonts w:ascii="Times New Roman" w:hAnsi="Times New Roman" w:cs="Times New Roman"/>
          <w:lang w:val="it-IT"/>
        </w:rPr>
        <w:t xml:space="preserve"> il </w:t>
      </w:r>
      <w:r w:rsidRPr="00B75E14">
        <w:rPr>
          <w:rFonts w:ascii="Times New Roman" w:hAnsi="Times New Roman" w:cs="Times New Roman"/>
          <w:lang w:val="it-IT"/>
        </w:rPr>
        <w:t>diritto di difesa</w:t>
      </w:r>
      <w:r>
        <w:rPr>
          <w:rFonts w:ascii="Times New Roman" w:hAnsi="Times New Roman" w:cs="Times New Roman"/>
          <w:lang w:val="it-IT"/>
        </w:rPr>
        <w:t xml:space="preserve"> e l’</w:t>
      </w:r>
      <w:r w:rsidRPr="00B75E14">
        <w:rPr>
          <w:rFonts w:ascii="Times New Roman" w:hAnsi="Times New Roman" w:cs="Times New Roman"/>
          <w:lang w:val="it-IT"/>
        </w:rPr>
        <w:t>indipendenza del giudice</w:t>
      </w:r>
      <w:r w:rsidR="00E90F6C">
        <w:rPr>
          <w:rFonts w:ascii="Times New Roman" w:hAnsi="Times New Roman" w:cs="Times New Roman"/>
          <w:lang w:val="it-IT"/>
        </w:rPr>
        <w:t>.</w:t>
      </w:r>
    </w:p>
    <w:p w14:paraId="48564AB5" w14:textId="51761CE2" w:rsidR="004071FE" w:rsidRDefault="00575F1E" w:rsidP="00B75E14">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In linea generale, sul tema, il Consiglio di presidenza ha assunto una posizione pragmatica</w:t>
      </w:r>
      <w:r w:rsidR="00B75E14">
        <w:rPr>
          <w:rFonts w:ascii="Times New Roman" w:hAnsi="Times New Roman" w:cs="Times New Roman"/>
          <w:lang w:val="it-IT"/>
        </w:rPr>
        <w:t xml:space="preserve">, non </w:t>
      </w:r>
      <w:r w:rsidR="004071FE">
        <w:rPr>
          <w:rFonts w:ascii="Times New Roman" w:hAnsi="Times New Roman" w:cs="Times New Roman"/>
          <w:lang w:val="it-IT"/>
        </w:rPr>
        <w:t xml:space="preserve">acriticamente </w:t>
      </w:r>
      <w:r w:rsidR="00B75E14">
        <w:rPr>
          <w:rFonts w:ascii="Times New Roman" w:hAnsi="Times New Roman" w:cs="Times New Roman"/>
          <w:lang w:val="it-IT"/>
        </w:rPr>
        <w:t>entusiastica, ma nemmeno apocalittica. I</w:t>
      </w:r>
      <w:r>
        <w:rPr>
          <w:rFonts w:ascii="Times New Roman" w:hAnsi="Times New Roman" w:cs="Times New Roman"/>
          <w:lang w:val="it-IT"/>
        </w:rPr>
        <w:t xml:space="preserve">l C.p.g.a. </w:t>
      </w:r>
      <w:r w:rsidR="004071FE">
        <w:rPr>
          <w:rFonts w:ascii="Times New Roman" w:hAnsi="Times New Roman" w:cs="Times New Roman"/>
          <w:lang w:val="it-IT"/>
        </w:rPr>
        <w:t xml:space="preserve">è </w:t>
      </w:r>
      <w:r>
        <w:rPr>
          <w:rFonts w:ascii="Times New Roman" w:hAnsi="Times New Roman" w:cs="Times New Roman"/>
          <w:lang w:val="it-IT"/>
        </w:rPr>
        <w:t xml:space="preserve">ben consapevole dei rischi insiti nell’uso </w:t>
      </w:r>
      <w:r w:rsidR="001F4A83">
        <w:rPr>
          <w:rFonts w:ascii="Times New Roman" w:hAnsi="Times New Roman" w:cs="Times New Roman"/>
          <w:lang w:val="it-IT"/>
        </w:rPr>
        <w:t xml:space="preserve">giudiziario </w:t>
      </w:r>
      <w:r>
        <w:rPr>
          <w:rFonts w:ascii="Times New Roman" w:hAnsi="Times New Roman" w:cs="Times New Roman"/>
          <w:lang w:val="it-IT"/>
        </w:rPr>
        <w:t>dell’intelligenza artificiale</w:t>
      </w:r>
      <w:r w:rsidR="00B75E14">
        <w:rPr>
          <w:rFonts w:ascii="Times New Roman" w:hAnsi="Times New Roman" w:cs="Times New Roman"/>
          <w:lang w:val="it-IT"/>
        </w:rPr>
        <w:t xml:space="preserve">; nondimeno, l’Organo di autogoverno ritiene che anche </w:t>
      </w:r>
      <w:r w:rsidR="00B75E14">
        <w:rPr>
          <w:rFonts w:ascii="Times New Roman" w:hAnsi="Times New Roman" w:cs="Times New Roman"/>
          <w:lang w:val="it-IT"/>
        </w:rPr>
        <w:lastRenderedPageBreak/>
        <w:t>l’attività giurisdizionale</w:t>
      </w:r>
      <w:r w:rsidR="00E90F6C">
        <w:rPr>
          <w:rFonts w:ascii="Times New Roman" w:hAnsi="Times New Roman" w:cs="Times New Roman"/>
          <w:lang w:val="it-IT"/>
        </w:rPr>
        <w:t xml:space="preserve"> - fermo restando il caposaldo della c.d. </w:t>
      </w:r>
      <w:r w:rsidR="004071FE">
        <w:rPr>
          <w:rFonts w:ascii="Times New Roman" w:hAnsi="Times New Roman" w:cs="Times New Roman"/>
          <w:lang w:val="it-IT"/>
        </w:rPr>
        <w:t>“</w:t>
      </w:r>
      <w:r w:rsidR="00E90F6C">
        <w:rPr>
          <w:rFonts w:ascii="Times New Roman" w:hAnsi="Times New Roman" w:cs="Times New Roman"/>
          <w:lang w:val="it-IT"/>
        </w:rPr>
        <w:t>riserva di umanità</w:t>
      </w:r>
      <w:r w:rsidR="004071FE">
        <w:rPr>
          <w:rFonts w:ascii="Times New Roman" w:hAnsi="Times New Roman" w:cs="Times New Roman"/>
          <w:lang w:val="it-IT"/>
        </w:rPr>
        <w:t>”</w:t>
      </w:r>
      <w:r w:rsidR="00E90F6C">
        <w:rPr>
          <w:rFonts w:ascii="Times New Roman" w:hAnsi="Times New Roman" w:cs="Times New Roman"/>
          <w:lang w:val="it-IT"/>
        </w:rPr>
        <w:t xml:space="preserve"> </w:t>
      </w:r>
      <w:r w:rsidR="004071FE">
        <w:rPr>
          <w:rFonts w:ascii="Times New Roman" w:hAnsi="Times New Roman" w:cs="Times New Roman"/>
          <w:lang w:val="it-IT"/>
        </w:rPr>
        <w:t>(</w:t>
      </w:r>
      <w:r w:rsidR="00E90F6C" w:rsidRPr="00E90F6C">
        <w:rPr>
          <w:rFonts w:ascii="Times New Roman" w:hAnsi="Times New Roman" w:cs="Times New Roman"/>
          <w:i/>
          <w:iCs/>
          <w:lang w:val="it-IT"/>
        </w:rPr>
        <w:t>Human-in-the-loop</w:t>
      </w:r>
      <w:r w:rsidR="004071FE" w:rsidRPr="004071FE">
        <w:rPr>
          <w:rFonts w:ascii="Times New Roman" w:hAnsi="Times New Roman" w:cs="Times New Roman"/>
          <w:lang w:val="it-IT"/>
        </w:rPr>
        <w:t>)</w:t>
      </w:r>
      <w:r w:rsidR="00E90F6C">
        <w:rPr>
          <w:rFonts w:ascii="Times New Roman" w:hAnsi="Times New Roman" w:cs="Times New Roman"/>
          <w:i/>
          <w:iCs/>
          <w:lang w:val="it-IT"/>
        </w:rPr>
        <w:t xml:space="preserve"> </w:t>
      </w:r>
      <w:r w:rsidR="00E90F6C">
        <w:rPr>
          <w:rFonts w:ascii="Times New Roman" w:hAnsi="Times New Roman" w:cs="Times New Roman"/>
          <w:lang w:val="it-IT"/>
        </w:rPr>
        <w:t xml:space="preserve">ossia della </w:t>
      </w:r>
      <w:r w:rsidR="004071FE">
        <w:rPr>
          <w:rFonts w:ascii="Times New Roman" w:hAnsi="Times New Roman" w:cs="Times New Roman"/>
          <w:lang w:val="it-IT"/>
        </w:rPr>
        <w:t xml:space="preserve">necessaria </w:t>
      </w:r>
      <w:r w:rsidR="00E90F6C">
        <w:rPr>
          <w:rFonts w:ascii="Times New Roman" w:hAnsi="Times New Roman" w:cs="Times New Roman"/>
          <w:lang w:val="it-IT"/>
        </w:rPr>
        <w:t xml:space="preserve">provenienza umana della decisione -, </w:t>
      </w:r>
      <w:r w:rsidR="00B75E14">
        <w:rPr>
          <w:rFonts w:ascii="Times New Roman" w:hAnsi="Times New Roman" w:cs="Times New Roman"/>
          <w:lang w:val="it-IT"/>
        </w:rPr>
        <w:t xml:space="preserve">dovrà </w:t>
      </w:r>
      <w:r w:rsidR="004071FE">
        <w:rPr>
          <w:rFonts w:ascii="Times New Roman" w:hAnsi="Times New Roman" w:cs="Times New Roman"/>
          <w:lang w:val="it-IT"/>
        </w:rPr>
        <w:t xml:space="preserve">inevitabilmente </w:t>
      </w:r>
      <w:r w:rsidR="00B75E14">
        <w:rPr>
          <w:rFonts w:ascii="Times New Roman" w:hAnsi="Times New Roman" w:cs="Times New Roman"/>
          <w:lang w:val="it-IT"/>
        </w:rPr>
        <w:t>confrontarsi con le applicazioni della nuova tecnologia. In coerenza con tale visione, l</w:t>
      </w:r>
      <w:r w:rsidR="00536860">
        <w:rPr>
          <w:rFonts w:ascii="Times New Roman" w:hAnsi="Times New Roman" w:cs="Times New Roman"/>
          <w:lang w:val="it-IT"/>
        </w:rPr>
        <w:t>a</w:t>
      </w:r>
      <w:r w:rsidR="00B75E14">
        <w:rPr>
          <w:rFonts w:ascii="Times New Roman" w:hAnsi="Times New Roman" w:cs="Times New Roman"/>
          <w:lang w:val="it-IT"/>
        </w:rPr>
        <w:t xml:space="preserve"> </w:t>
      </w:r>
      <w:r w:rsidR="00536860">
        <w:rPr>
          <w:rFonts w:ascii="Times New Roman" w:hAnsi="Times New Roman" w:cs="Times New Roman"/>
          <w:lang w:val="it-IT"/>
        </w:rPr>
        <w:t>strategia dell’Organo di autogoverno è ispirata a grande cautela nella con</w:t>
      </w:r>
      <w:r w:rsidR="004071FE">
        <w:rPr>
          <w:rFonts w:ascii="Times New Roman" w:hAnsi="Times New Roman" w:cs="Times New Roman"/>
          <w:lang w:val="it-IT"/>
        </w:rPr>
        <w:t>vinzione</w:t>
      </w:r>
      <w:r w:rsidR="00536860">
        <w:rPr>
          <w:rFonts w:ascii="Times New Roman" w:hAnsi="Times New Roman" w:cs="Times New Roman"/>
          <w:lang w:val="it-IT"/>
        </w:rPr>
        <w:t>, tuttavia, che il fenomeno de</w:t>
      </w:r>
      <w:r w:rsidR="001F4A83">
        <w:rPr>
          <w:rFonts w:ascii="Times New Roman" w:hAnsi="Times New Roman" w:cs="Times New Roman"/>
          <w:lang w:val="it-IT"/>
        </w:rPr>
        <w:t>bba</w:t>
      </w:r>
      <w:r w:rsidR="00536860">
        <w:rPr>
          <w:rFonts w:ascii="Times New Roman" w:hAnsi="Times New Roman" w:cs="Times New Roman"/>
          <w:lang w:val="it-IT"/>
        </w:rPr>
        <w:t xml:space="preserve"> essere, innanzitutto, conosciuto</w:t>
      </w:r>
      <w:r w:rsidR="009D377B">
        <w:rPr>
          <w:rFonts w:ascii="Times New Roman" w:hAnsi="Times New Roman" w:cs="Times New Roman"/>
          <w:lang w:val="it-IT"/>
        </w:rPr>
        <w:t>, ad esempio</w:t>
      </w:r>
      <w:r w:rsidR="001F4A83">
        <w:rPr>
          <w:rFonts w:ascii="Times New Roman" w:hAnsi="Times New Roman" w:cs="Times New Roman"/>
          <w:lang w:val="it-IT"/>
        </w:rPr>
        <w:t xml:space="preserve"> </w:t>
      </w:r>
      <w:r w:rsidR="009D377B">
        <w:rPr>
          <w:rFonts w:ascii="Times New Roman" w:hAnsi="Times New Roman" w:cs="Times New Roman"/>
          <w:lang w:val="it-IT"/>
        </w:rPr>
        <w:t xml:space="preserve">nell’ambito della formazione permanente, </w:t>
      </w:r>
      <w:r w:rsidR="001F4A83">
        <w:rPr>
          <w:rFonts w:ascii="Times New Roman" w:hAnsi="Times New Roman" w:cs="Times New Roman"/>
          <w:lang w:val="it-IT"/>
        </w:rPr>
        <w:t>e poi disciplinato</w:t>
      </w:r>
      <w:r w:rsidR="00536860">
        <w:rPr>
          <w:rFonts w:ascii="Times New Roman" w:hAnsi="Times New Roman" w:cs="Times New Roman"/>
          <w:lang w:val="it-IT"/>
        </w:rPr>
        <w:t>, onde scongiurare che l’inerzia regolatoria</w:t>
      </w:r>
      <w:r w:rsidR="004071FE">
        <w:rPr>
          <w:rFonts w:ascii="Times New Roman" w:hAnsi="Times New Roman" w:cs="Times New Roman"/>
          <w:lang w:val="it-IT"/>
        </w:rPr>
        <w:t>,</w:t>
      </w:r>
      <w:r w:rsidR="00536860">
        <w:rPr>
          <w:rFonts w:ascii="Times New Roman" w:hAnsi="Times New Roman" w:cs="Times New Roman"/>
          <w:lang w:val="it-IT"/>
        </w:rPr>
        <w:t xml:space="preserve"> dettata dalla diffidenza</w:t>
      </w:r>
      <w:r w:rsidR="004071FE">
        <w:rPr>
          <w:rFonts w:ascii="Times New Roman" w:hAnsi="Times New Roman" w:cs="Times New Roman"/>
          <w:lang w:val="it-IT"/>
        </w:rPr>
        <w:t>,</w:t>
      </w:r>
      <w:r w:rsidR="00536860">
        <w:rPr>
          <w:rFonts w:ascii="Times New Roman" w:hAnsi="Times New Roman" w:cs="Times New Roman"/>
          <w:lang w:val="it-IT"/>
        </w:rPr>
        <w:t xml:space="preserve"> </w:t>
      </w:r>
      <w:r w:rsidR="00F83BA0">
        <w:rPr>
          <w:rFonts w:ascii="Times New Roman" w:hAnsi="Times New Roman" w:cs="Times New Roman"/>
          <w:lang w:val="it-IT"/>
        </w:rPr>
        <w:t>c</w:t>
      </w:r>
      <w:r w:rsidR="00536860">
        <w:rPr>
          <w:rFonts w:ascii="Times New Roman" w:hAnsi="Times New Roman" w:cs="Times New Roman"/>
          <w:lang w:val="it-IT"/>
        </w:rPr>
        <w:t xml:space="preserve">onduca a una anomia, </w:t>
      </w:r>
      <w:r w:rsidR="001F4A83">
        <w:rPr>
          <w:rFonts w:ascii="Times New Roman" w:hAnsi="Times New Roman" w:cs="Times New Roman"/>
          <w:lang w:val="it-IT"/>
        </w:rPr>
        <w:t xml:space="preserve">il cui </w:t>
      </w:r>
      <w:r w:rsidR="004071FE">
        <w:rPr>
          <w:rFonts w:ascii="Times New Roman" w:hAnsi="Times New Roman" w:cs="Times New Roman"/>
          <w:lang w:val="it-IT"/>
        </w:rPr>
        <w:t xml:space="preserve">effetto paradossale </w:t>
      </w:r>
      <w:r w:rsidR="001F4A83">
        <w:rPr>
          <w:rFonts w:ascii="Times New Roman" w:hAnsi="Times New Roman" w:cs="Times New Roman"/>
          <w:lang w:val="it-IT"/>
        </w:rPr>
        <w:t xml:space="preserve">sarebbe quello </w:t>
      </w:r>
      <w:r w:rsidR="004071FE">
        <w:rPr>
          <w:rFonts w:ascii="Times New Roman" w:hAnsi="Times New Roman" w:cs="Times New Roman"/>
          <w:lang w:val="it-IT"/>
        </w:rPr>
        <w:t xml:space="preserve">di incentivare </w:t>
      </w:r>
      <w:r w:rsidR="00536860">
        <w:rPr>
          <w:rFonts w:ascii="Times New Roman" w:hAnsi="Times New Roman" w:cs="Times New Roman"/>
          <w:lang w:val="it-IT"/>
        </w:rPr>
        <w:t xml:space="preserve">l’utilizzo </w:t>
      </w:r>
      <w:r w:rsidR="004071FE">
        <w:rPr>
          <w:rFonts w:ascii="Times New Roman" w:hAnsi="Times New Roman" w:cs="Times New Roman"/>
          <w:lang w:val="it-IT"/>
        </w:rPr>
        <w:t>i</w:t>
      </w:r>
      <w:r w:rsidR="00536860">
        <w:rPr>
          <w:rFonts w:ascii="Times New Roman" w:hAnsi="Times New Roman" w:cs="Times New Roman"/>
          <w:lang w:val="it-IT"/>
        </w:rPr>
        <w:t>ncontrollato dell’intelligenza artificiale da parte dei singoli magistrati (la c.d. “</w:t>
      </w:r>
      <w:r w:rsidR="00536860" w:rsidRPr="00536860">
        <w:rPr>
          <w:rFonts w:ascii="Times New Roman" w:hAnsi="Times New Roman" w:cs="Times New Roman"/>
          <w:i/>
          <w:iCs/>
          <w:lang w:val="it-IT"/>
        </w:rPr>
        <w:t>shadow AI</w:t>
      </w:r>
      <w:r w:rsidR="00536860">
        <w:rPr>
          <w:rFonts w:ascii="Times New Roman" w:hAnsi="Times New Roman" w:cs="Times New Roman"/>
          <w:lang w:val="it-IT"/>
        </w:rPr>
        <w:t>”).</w:t>
      </w:r>
      <w:r w:rsidR="00E90F6C">
        <w:rPr>
          <w:rFonts w:ascii="Times New Roman" w:hAnsi="Times New Roman" w:cs="Times New Roman"/>
          <w:lang w:val="it-IT"/>
        </w:rPr>
        <w:t xml:space="preserve"> </w:t>
      </w:r>
    </w:p>
    <w:p w14:paraId="42E5B65D" w14:textId="7ADF0DBA" w:rsidR="00670F29" w:rsidRDefault="00E90F6C" w:rsidP="00B75E14">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 xml:space="preserve">Le considerazioni appena svolte giustificano le modifiche al regolamento interno di funzionamento del C.p.g.a., delle quali </w:t>
      </w:r>
      <w:r w:rsidR="001042DF">
        <w:rPr>
          <w:rFonts w:ascii="Times New Roman" w:hAnsi="Times New Roman" w:cs="Times New Roman"/>
          <w:lang w:val="it-IT"/>
        </w:rPr>
        <w:t xml:space="preserve">si è </w:t>
      </w:r>
      <w:r>
        <w:rPr>
          <w:rFonts w:ascii="Times New Roman" w:hAnsi="Times New Roman" w:cs="Times New Roman"/>
          <w:lang w:val="it-IT"/>
        </w:rPr>
        <w:t>dato conto poco sopra, volte a ricondurre espressamente, nell’alveo del potere generale di indirizzo dell’Organo, anche l’uso dell’intelligenza artificiale</w:t>
      </w:r>
      <w:r w:rsidR="00670F29">
        <w:rPr>
          <w:rFonts w:ascii="Times New Roman" w:hAnsi="Times New Roman" w:cs="Times New Roman"/>
          <w:lang w:val="it-IT"/>
        </w:rPr>
        <w:t>.</w:t>
      </w:r>
    </w:p>
    <w:p w14:paraId="0A62A42D" w14:textId="3483C5C1" w:rsidR="00670F29" w:rsidRDefault="00C276F7" w:rsidP="00B75E14">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P</w:t>
      </w:r>
      <w:r w:rsidR="00670F29">
        <w:rPr>
          <w:rFonts w:ascii="Times New Roman" w:hAnsi="Times New Roman" w:cs="Times New Roman"/>
          <w:lang w:val="it-IT"/>
        </w:rPr>
        <w:t xml:space="preserve">er quanto attiene specificatamente al rapporto tra intelligenza artificiale e produzione giurisprudenziale, vi sono </w:t>
      </w:r>
      <w:r>
        <w:rPr>
          <w:rFonts w:ascii="Times New Roman" w:hAnsi="Times New Roman" w:cs="Times New Roman"/>
          <w:lang w:val="it-IT"/>
        </w:rPr>
        <w:t xml:space="preserve">ugualmente </w:t>
      </w:r>
      <w:r w:rsidR="00C8523F">
        <w:rPr>
          <w:rFonts w:ascii="Times New Roman" w:hAnsi="Times New Roman" w:cs="Times New Roman"/>
          <w:lang w:val="it-IT"/>
        </w:rPr>
        <w:t>opportunità</w:t>
      </w:r>
      <w:r w:rsidR="00670F29">
        <w:rPr>
          <w:rFonts w:ascii="Times New Roman" w:hAnsi="Times New Roman" w:cs="Times New Roman"/>
          <w:lang w:val="it-IT"/>
        </w:rPr>
        <w:t xml:space="preserve"> e pericoli. Il ricorso all’intelligenza artificiale sarà</w:t>
      </w:r>
      <w:r w:rsidR="001F4A83">
        <w:rPr>
          <w:rFonts w:ascii="Times New Roman" w:hAnsi="Times New Roman" w:cs="Times New Roman"/>
          <w:lang w:val="it-IT"/>
        </w:rPr>
        <w:t>, infatti,</w:t>
      </w:r>
      <w:r w:rsidR="00670F29">
        <w:rPr>
          <w:rFonts w:ascii="Times New Roman" w:hAnsi="Times New Roman" w:cs="Times New Roman"/>
          <w:lang w:val="it-IT"/>
        </w:rPr>
        <w:t xml:space="preserve"> utile per i fini della divulgazione del diritto giurisprudenziale perché</w:t>
      </w:r>
      <w:r>
        <w:rPr>
          <w:rFonts w:ascii="Times New Roman" w:hAnsi="Times New Roman" w:cs="Times New Roman"/>
          <w:lang w:val="it-IT"/>
        </w:rPr>
        <w:t xml:space="preserve">, con l’IA, </w:t>
      </w:r>
      <w:r w:rsidR="00670F29">
        <w:rPr>
          <w:rFonts w:ascii="Times New Roman" w:hAnsi="Times New Roman" w:cs="Times New Roman"/>
          <w:lang w:val="it-IT"/>
        </w:rPr>
        <w:t>sarà più precisa e</w:t>
      </w:r>
      <w:r w:rsidR="001042DF">
        <w:rPr>
          <w:rFonts w:ascii="Times New Roman" w:hAnsi="Times New Roman" w:cs="Times New Roman"/>
          <w:lang w:val="it-IT"/>
        </w:rPr>
        <w:t>d</w:t>
      </w:r>
      <w:r w:rsidR="00670F29">
        <w:rPr>
          <w:rFonts w:ascii="Times New Roman" w:hAnsi="Times New Roman" w:cs="Times New Roman"/>
          <w:lang w:val="it-IT"/>
        </w:rPr>
        <w:t xml:space="preserve"> efficien</w:t>
      </w:r>
      <w:r w:rsidR="00431219">
        <w:rPr>
          <w:rFonts w:ascii="Times New Roman" w:hAnsi="Times New Roman" w:cs="Times New Roman"/>
          <w:lang w:val="it-IT"/>
        </w:rPr>
        <w:t>te</w:t>
      </w:r>
      <w:r w:rsidR="00670F29">
        <w:rPr>
          <w:rFonts w:ascii="Times New Roman" w:hAnsi="Times New Roman" w:cs="Times New Roman"/>
          <w:lang w:val="it-IT"/>
        </w:rPr>
        <w:t xml:space="preserve"> l’analisi dei casi, l’individuazione degli orientamenti </w:t>
      </w:r>
      <w:r>
        <w:rPr>
          <w:rFonts w:ascii="Times New Roman" w:hAnsi="Times New Roman" w:cs="Times New Roman"/>
          <w:lang w:val="it-IT"/>
        </w:rPr>
        <w:t>prevalenti</w:t>
      </w:r>
      <w:r w:rsidR="00670F29">
        <w:rPr>
          <w:rFonts w:ascii="Times New Roman" w:hAnsi="Times New Roman" w:cs="Times New Roman"/>
          <w:lang w:val="it-IT"/>
        </w:rPr>
        <w:t xml:space="preserve">, dei principi </w:t>
      </w:r>
      <w:r>
        <w:rPr>
          <w:rFonts w:ascii="Times New Roman" w:hAnsi="Times New Roman" w:cs="Times New Roman"/>
          <w:lang w:val="it-IT"/>
        </w:rPr>
        <w:t>giuridici enunciati</w:t>
      </w:r>
      <w:r w:rsidR="00670F29">
        <w:rPr>
          <w:rFonts w:ascii="Times New Roman" w:hAnsi="Times New Roman" w:cs="Times New Roman"/>
          <w:lang w:val="it-IT"/>
        </w:rPr>
        <w:t xml:space="preserve">. </w:t>
      </w:r>
    </w:p>
    <w:p w14:paraId="7E61A7EB" w14:textId="1491030A" w:rsidR="00B33710" w:rsidRDefault="00670F29" w:rsidP="009814E1">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 xml:space="preserve"> </w:t>
      </w:r>
      <w:r w:rsidR="0066246C">
        <w:rPr>
          <w:rFonts w:ascii="Times New Roman" w:hAnsi="Times New Roman" w:cs="Times New Roman"/>
          <w:lang w:val="it-IT"/>
        </w:rPr>
        <w:t>Il rischio principale</w:t>
      </w:r>
      <w:r w:rsidR="001F4A83">
        <w:rPr>
          <w:rFonts w:ascii="Times New Roman" w:hAnsi="Times New Roman" w:cs="Times New Roman"/>
          <w:lang w:val="it-IT"/>
        </w:rPr>
        <w:t xml:space="preserve"> concerne</w:t>
      </w:r>
      <w:r w:rsidR="0066246C">
        <w:rPr>
          <w:rFonts w:ascii="Times New Roman" w:hAnsi="Times New Roman" w:cs="Times New Roman"/>
          <w:lang w:val="it-IT"/>
        </w:rPr>
        <w:t xml:space="preserve">, invece, la genesi stessa del precedente, ed è un rischio epistemico. </w:t>
      </w:r>
      <w:r w:rsidR="009814E1">
        <w:rPr>
          <w:rFonts w:ascii="Times New Roman" w:hAnsi="Times New Roman" w:cs="Times New Roman"/>
          <w:lang w:val="it-IT"/>
        </w:rPr>
        <w:t>Al di là del fenomeno</w:t>
      </w:r>
      <w:r w:rsidR="00C276F7">
        <w:rPr>
          <w:rFonts w:ascii="Times New Roman" w:hAnsi="Times New Roman" w:cs="Times New Roman"/>
          <w:lang w:val="it-IT"/>
        </w:rPr>
        <w:t>, ben noto,</w:t>
      </w:r>
      <w:r w:rsidR="009814E1">
        <w:rPr>
          <w:rFonts w:ascii="Times New Roman" w:hAnsi="Times New Roman" w:cs="Times New Roman"/>
          <w:lang w:val="it-IT"/>
        </w:rPr>
        <w:t xml:space="preserve"> delle “allucinazioni”, </w:t>
      </w:r>
      <w:r w:rsidR="00C276F7">
        <w:rPr>
          <w:rFonts w:ascii="Times New Roman" w:hAnsi="Times New Roman" w:cs="Times New Roman"/>
          <w:lang w:val="it-IT"/>
        </w:rPr>
        <w:t>su</w:t>
      </w:r>
      <w:r w:rsidR="009814E1">
        <w:rPr>
          <w:rFonts w:ascii="Times New Roman" w:hAnsi="Times New Roman" w:cs="Times New Roman"/>
          <w:lang w:val="it-IT"/>
        </w:rPr>
        <w:t xml:space="preserve">lle quali si </w:t>
      </w:r>
      <w:r w:rsidR="00C276F7">
        <w:rPr>
          <w:rFonts w:ascii="Times New Roman" w:hAnsi="Times New Roman" w:cs="Times New Roman"/>
          <w:lang w:val="it-IT"/>
        </w:rPr>
        <w:t>soffermano</w:t>
      </w:r>
      <w:r w:rsidR="009814E1">
        <w:rPr>
          <w:rFonts w:ascii="Times New Roman" w:hAnsi="Times New Roman" w:cs="Times New Roman"/>
          <w:lang w:val="it-IT"/>
        </w:rPr>
        <w:t xml:space="preserve"> le riviste giuridiche</w:t>
      </w:r>
      <w:r w:rsidR="001042DF">
        <w:rPr>
          <w:rStyle w:val="Rimandonotaapidipagina"/>
          <w:rFonts w:ascii="Times New Roman" w:hAnsi="Times New Roman" w:cs="Times New Roman"/>
          <w:lang w:val="it-IT"/>
        </w:rPr>
        <w:footnoteReference w:id="22"/>
      </w:r>
      <w:r w:rsidR="009814E1">
        <w:rPr>
          <w:rFonts w:ascii="Times New Roman" w:hAnsi="Times New Roman" w:cs="Times New Roman"/>
          <w:lang w:val="it-IT"/>
        </w:rPr>
        <w:t>, è</w:t>
      </w:r>
      <w:r w:rsidR="001F4A83">
        <w:rPr>
          <w:rFonts w:ascii="Times New Roman" w:hAnsi="Times New Roman" w:cs="Times New Roman"/>
          <w:lang w:val="it-IT"/>
        </w:rPr>
        <w:t>, a mio avviso,</w:t>
      </w:r>
      <w:r w:rsidR="009814E1">
        <w:rPr>
          <w:rFonts w:ascii="Times New Roman" w:hAnsi="Times New Roman" w:cs="Times New Roman"/>
          <w:lang w:val="it-IT"/>
        </w:rPr>
        <w:t xml:space="preserve"> assai più preoccupante la circostanza che l</w:t>
      </w:r>
      <w:r w:rsidR="0066246C">
        <w:rPr>
          <w:rFonts w:ascii="Times New Roman" w:hAnsi="Times New Roman" w:cs="Times New Roman"/>
          <w:lang w:val="it-IT"/>
        </w:rPr>
        <w:t xml:space="preserve">’intelligenza artificiale </w:t>
      </w:r>
      <w:r w:rsidR="009814E1">
        <w:rPr>
          <w:rFonts w:ascii="Times New Roman" w:hAnsi="Times New Roman" w:cs="Times New Roman"/>
          <w:lang w:val="it-IT"/>
        </w:rPr>
        <w:t xml:space="preserve">possa </w:t>
      </w:r>
      <w:r w:rsidR="0066246C">
        <w:rPr>
          <w:rFonts w:ascii="Times New Roman" w:hAnsi="Times New Roman" w:cs="Times New Roman"/>
          <w:lang w:val="it-IT"/>
        </w:rPr>
        <w:t>indu</w:t>
      </w:r>
      <w:r w:rsidR="009814E1">
        <w:rPr>
          <w:rFonts w:ascii="Times New Roman" w:hAnsi="Times New Roman" w:cs="Times New Roman"/>
          <w:lang w:val="it-IT"/>
        </w:rPr>
        <w:t>rre</w:t>
      </w:r>
      <w:r w:rsidR="0066246C">
        <w:rPr>
          <w:rFonts w:ascii="Times New Roman" w:hAnsi="Times New Roman" w:cs="Times New Roman"/>
          <w:lang w:val="it-IT"/>
        </w:rPr>
        <w:t xml:space="preserve"> una distorsione cognitiva, </w:t>
      </w:r>
      <w:r w:rsidR="00A35DF5">
        <w:rPr>
          <w:rFonts w:ascii="Times New Roman" w:hAnsi="Times New Roman" w:cs="Times New Roman"/>
          <w:lang w:val="it-IT"/>
        </w:rPr>
        <w:t>talo</w:t>
      </w:r>
      <w:r w:rsidR="001F4A83">
        <w:rPr>
          <w:rFonts w:ascii="Times New Roman" w:hAnsi="Times New Roman" w:cs="Times New Roman"/>
          <w:lang w:val="it-IT"/>
        </w:rPr>
        <w:t>r</w:t>
      </w:r>
      <w:r w:rsidR="00A35DF5">
        <w:rPr>
          <w:rFonts w:ascii="Times New Roman" w:hAnsi="Times New Roman" w:cs="Times New Roman"/>
          <w:lang w:val="it-IT"/>
        </w:rPr>
        <w:t>a definita</w:t>
      </w:r>
      <w:r w:rsidR="009814E1">
        <w:rPr>
          <w:rFonts w:ascii="Times New Roman" w:hAnsi="Times New Roman" w:cs="Times New Roman"/>
          <w:lang w:val="it-IT"/>
        </w:rPr>
        <w:t xml:space="preserve"> “epistemia”</w:t>
      </w:r>
      <w:r w:rsidR="00A35DF5">
        <w:rPr>
          <w:rFonts w:ascii="Times New Roman" w:hAnsi="Times New Roman" w:cs="Times New Roman"/>
          <w:lang w:val="it-IT"/>
        </w:rPr>
        <w:t xml:space="preserve"> o </w:t>
      </w:r>
      <w:r w:rsidR="009940E7">
        <w:rPr>
          <w:rFonts w:ascii="Times New Roman" w:hAnsi="Times New Roman" w:cs="Times New Roman"/>
          <w:lang w:val="it-IT"/>
        </w:rPr>
        <w:t xml:space="preserve">più spesso </w:t>
      </w:r>
      <w:r w:rsidR="00A35DF5">
        <w:rPr>
          <w:rFonts w:ascii="Times New Roman" w:hAnsi="Times New Roman" w:cs="Times New Roman"/>
          <w:lang w:val="it-IT"/>
        </w:rPr>
        <w:t xml:space="preserve">“illusione epistemica”, </w:t>
      </w:r>
      <w:r w:rsidR="009814E1">
        <w:rPr>
          <w:rFonts w:ascii="Times New Roman" w:hAnsi="Times New Roman" w:cs="Times New Roman"/>
          <w:lang w:val="it-IT"/>
        </w:rPr>
        <w:t xml:space="preserve">che consiste </w:t>
      </w:r>
      <w:r w:rsidR="00C276F7">
        <w:rPr>
          <w:rFonts w:ascii="Times New Roman" w:hAnsi="Times New Roman" w:cs="Times New Roman"/>
          <w:lang w:val="it-IT"/>
        </w:rPr>
        <w:t xml:space="preserve">nel plasmare nell’utente </w:t>
      </w:r>
      <w:r w:rsidR="00A35DF5" w:rsidRPr="00A35DF5">
        <w:rPr>
          <w:rFonts w:ascii="Times New Roman" w:hAnsi="Times New Roman" w:cs="Times New Roman"/>
          <w:lang w:val="it-IT"/>
        </w:rPr>
        <w:t xml:space="preserve">una configurazione </w:t>
      </w:r>
      <w:r w:rsidR="00327D42">
        <w:rPr>
          <w:rFonts w:ascii="Times New Roman" w:hAnsi="Times New Roman" w:cs="Times New Roman"/>
          <w:lang w:val="it-IT"/>
        </w:rPr>
        <w:t>mentale</w:t>
      </w:r>
      <w:r w:rsidR="00A35DF5" w:rsidRPr="00A35DF5">
        <w:rPr>
          <w:rFonts w:ascii="Times New Roman" w:hAnsi="Times New Roman" w:cs="Times New Roman"/>
          <w:lang w:val="it-IT"/>
        </w:rPr>
        <w:t xml:space="preserve"> </w:t>
      </w:r>
      <w:r w:rsidR="00A35DF5">
        <w:rPr>
          <w:rFonts w:ascii="Times New Roman" w:hAnsi="Times New Roman" w:cs="Times New Roman"/>
          <w:lang w:val="it-IT"/>
        </w:rPr>
        <w:t>tale per cui un individuo</w:t>
      </w:r>
      <w:r w:rsidR="00C276F7">
        <w:rPr>
          <w:rFonts w:ascii="Times New Roman" w:hAnsi="Times New Roman" w:cs="Times New Roman"/>
          <w:lang w:val="it-IT"/>
        </w:rPr>
        <w:t xml:space="preserve"> può convincersi di conoscere </w:t>
      </w:r>
      <w:r w:rsidR="001F4A83">
        <w:rPr>
          <w:rFonts w:ascii="Times New Roman" w:hAnsi="Times New Roman" w:cs="Times New Roman"/>
          <w:lang w:val="it-IT"/>
        </w:rPr>
        <w:t>qualcosa</w:t>
      </w:r>
      <w:r w:rsidR="00C276F7">
        <w:rPr>
          <w:rFonts w:ascii="Times New Roman" w:hAnsi="Times New Roman" w:cs="Times New Roman"/>
          <w:i/>
          <w:iCs/>
          <w:lang w:val="it-IT"/>
        </w:rPr>
        <w:t>,</w:t>
      </w:r>
      <w:r w:rsidR="00A35DF5">
        <w:rPr>
          <w:rFonts w:ascii="Times New Roman" w:hAnsi="Times New Roman" w:cs="Times New Roman"/>
          <w:lang w:val="it-IT"/>
        </w:rPr>
        <w:t xml:space="preserve"> senza possederne alcuna </w:t>
      </w:r>
      <w:r w:rsidR="00C276F7">
        <w:rPr>
          <w:rFonts w:ascii="Times New Roman" w:hAnsi="Times New Roman" w:cs="Times New Roman"/>
          <w:lang w:val="it-IT"/>
        </w:rPr>
        <w:t>reale e diretta comprensione</w:t>
      </w:r>
      <w:r w:rsidR="00A35DF5">
        <w:rPr>
          <w:rFonts w:ascii="Times New Roman" w:hAnsi="Times New Roman" w:cs="Times New Roman"/>
          <w:lang w:val="it-IT"/>
        </w:rPr>
        <w:t xml:space="preserve">. Tale condizione psicologica e culturale </w:t>
      </w:r>
      <w:r w:rsidR="009814E1">
        <w:rPr>
          <w:rFonts w:ascii="Times New Roman" w:hAnsi="Times New Roman" w:cs="Times New Roman"/>
          <w:lang w:val="it-IT"/>
        </w:rPr>
        <w:t xml:space="preserve">può dar luogo a una atrofia del pensiero critico, </w:t>
      </w:r>
      <w:r w:rsidR="001F4A83">
        <w:rPr>
          <w:rFonts w:ascii="Times New Roman" w:hAnsi="Times New Roman" w:cs="Times New Roman"/>
          <w:lang w:val="it-IT"/>
        </w:rPr>
        <w:t>sotto forma di u</w:t>
      </w:r>
      <w:r w:rsidR="009814E1">
        <w:rPr>
          <w:rFonts w:ascii="Times New Roman" w:hAnsi="Times New Roman" w:cs="Times New Roman"/>
          <w:lang w:val="it-IT"/>
        </w:rPr>
        <w:t xml:space="preserve">n’eccessiva fiducia </w:t>
      </w:r>
      <w:r w:rsidR="00622EBD">
        <w:rPr>
          <w:rFonts w:ascii="Times New Roman" w:hAnsi="Times New Roman" w:cs="Times New Roman"/>
          <w:lang w:val="it-IT"/>
        </w:rPr>
        <w:t xml:space="preserve">in una tecnologia - la quale, peraltro, </w:t>
      </w:r>
      <w:r w:rsidR="006958DD">
        <w:rPr>
          <w:rFonts w:ascii="Times New Roman" w:hAnsi="Times New Roman" w:cs="Times New Roman"/>
          <w:lang w:val="it-IT"/>
        </w:rPr>
        <w:t>offre</w:t>
      </w:r>
      <w:r w:rsidR="00622EBD">
        <w:rPr>
          <w:rFonts w:ascii="Times New Roman" w:hAnsi="Times New Roman" w:cs="Times New Roman"/>
          <w:lang w:val="it-IT"/>
        </w:rPr>
        <w:t xml:space="preserve"> una semiosi</w:t>
      </w:r>
      <w:r w:rsidR="003054D7">
        <w:rPr>
          <w:rFonts w:ascii="Times New Roman" w:hAnsi="Times New Roman" w:cs="Times New Roman"/>
          <w:lang w:val="it-IT"/>
        </w:rPr>
        <w:t>, certamente</w:t>
      </w:r>
      <w:r w:rsidR="00622EBD">
        <w:rPr>
          <w:rFonts w:ascii="Times New Roman" w:hAnsi="Times New Roman" w:cs="Times New Roman"/>
          <w:lang w:val="it-IT"/>
        </w:rPr>
        <w:t xml:space="preserve"> </w:t>
      </w:r>
      <w:r w:rsidR="006958DD">
        <w:rPr>
          <w:rFonts w:ascii="Times New Roman" w:hAnsi="Times New Roman" w:cs="Times New Roman"/>
          <w:lang w:val="it-IT"/>
        </w:rPr>
        <w:t xml:space="preserve">suggestiva, ma </w:t>
      </w:r>
      <w:r w:rsidR="00622EBD">
        <w:rPr>
          <w:rFonts w:ascii="Times New Roman" w:hAnsi="Times New Roman" w:cs="Times New Roman"/>
          <w:lang w:val="it-IT"/>
        </w:rPr>
        <w:t xml:space="preserve">priva di referente - </w:t>
      </w:r>
      <w:r w:rsidR="009814E1">
        <w:rPr>
          <w:rFonts w:ascii="Times New Roman" w:hAnsi="Times New Roman" w:cs="Times New Roman"/>
          <w:lang w:val="it-IT"/>
        </w:rPr>
        <w:t>e a una</w:t>
      </w:r>
      <w:r w:rsidR="009C3068">
        <w:rPr>
          <w:rFonts w:ascii="Times New Roman" w:hAnsi="Times New Roman" w:cs="Times New Roman"/>
          <w:lang w:val="it-IT"/>
        </w:rPr>
        <w:t xml:space="preserve"> </w:t>
      </w:r>
      <w:r w:rsidR="009814E1">
        <w:rPr>
          <w:rFonts w:ascii="Times New Roman" w:hAnsi="Times New Roman" w:cs="Times New Roman"/>
          <w:lang w:val="it-IT"/>
        </w:rPr>
        <w:t xml:space="preserve">conseguente “pigrizia” nell’approfondimento dei casi e, negli scenari peggiori, a una vera e propria dipendenza dallo strumento tecnologico, con il </w:t>
      </w:r>
      <w:r w:rsidR="001F4A83">
        <w:rPr>
          <w:rFonts w:ascii="Times New Roman" w:hAnsi="Times New Roman" w:cs="Times New Roman"/>
          <w:lang w:val="it-IT"/>
        </w:rPr>
        <w:t xml:space="preserve">connesso </w:t>
      </w:r>
      <w:r w:rsidR="009814E1">
        <w:rPr>
          <w:rFonts w:ascii="Times New Roman" w:hAnsi="Times New Roman" w:cs="Times New Roman"/>
          <w:lang w:val="it-IT"/>
        </w:rPr>
        <w:t>decadimento dell</w:t>
      </w:r>
      <w:r w:rsidR="001F4A83">
        <w:rPr>
          <w:rFonts w:ascii="Times New Roman" w:hAnsi="Times New Roman" w:cs="Times New Roman"/>
          <w:lang w:val="it-IT"/>
        </w:rPr>
        <w:t>a</w:t>
      </w:r>
      <w:r w:rsidR="009814E1">
        <w:rPr>
          <w:rFonts w:ascii="Times New Roman" w:hAnsi="Times New Roman" w:cs="Times New Roman"/>
          <w:lang w:val="it-IT"/>
        </w:rPr>
        <w:t xml:space="preserve"> facoltà di elabora</w:t>
      </w:r>
      <w:r w:rsidR="001F4A83">
        <w:rPr>
          <w:rFonts w:ascii="Times New Roman" w:hAnsi="Times New Roman" w:cs="Times New Roman"/>
          <w:lang w:val="it-IT"/>
        </w:rPr>
        <w:t>r</w:t>
      </w:r>
      <w:r w:rsidR="009814E1">
        <w:rPr>
          <w:rFonts w:ascii="Times New Roman" w:hAnsi="Times New Roman" w:cs="Times New Roman"/>
          <w:lang w:val="it-IT"/>
        </w:rPr>
        <w:t>e autonoma</w:t>
      </w:r>
      <w:r w:rsidR="001F4A83">
        <w:rPr>
          <w:rFonts w:ascii="Times New Roman" w:hAnsi="Times New Roman" w:cs="Times New Roman"/>
          <w:lang w:val="it-IT"/>
        </w:rPr>
        <w:t>mente</w:t>
      </w:r>
      <w:r w:rsidR="009814E1">
        <w:rPr>
          <w:rFonts w:ascii="Times New Roman" w:hAnsi="Times New Roman" w:cs="Times New Roman"/>
          <w:lang w:val="it-IT"/>
        </w:rPr>
        <w:t xml:space="preserve"> </w:t>
      </w:r>
      <w:r w:rsidR="001F4A83">
        <w:rPr>
          <w:rFonts w:ascii="Times New Roman" w:hAnsi="Times New Roman" w:cs="Times New Roman"/>
          <w:lang w:val="it-IT"/>
        </w:rPr>
        <w:t>i</w:t>
      </w:r>
      <w:r w:rsidR="009814E1">
        <w:rPr>
          <w:rFonts w:ascii="Times New Roman" w:hAnsi="Times New Roman" w:cs="Times New Roman"/>
          <w:lang w:val="it-IT"/>
        </w:rPr>
        <w:t xml:space="preserve">l pensiero giuridico. Si tratta di significativi rischi di vulnerabilità della </w:t>
      </w:r>
      <w:r w:rsidR="009814E1">
        <w:rPr>
          <w:rFonts w:ascii="Times New Roman" w:hAnsi="Times New Roman" w:cs="Times New Roman"/>
          <w:lang w:val="it-IT"/>
        </w:rPr>
        <w:lastRenderedPageBreak/>
        <w:t xml:space="preserve">capacità di giudicare e, quindi, </w:t>
      </w:r>
      <w:r w:rsidR="00C276F7">
        <w:rPr>
          <w:rFonts w:ascii="Times New Roman" w:hAnsi="Times New Roman" w:cs="Times New Roman"/>
          <w:lang w:val="it-IT"/>
        </w:rPr>
        <w:t xml:space="preserve">di </w:t>
      </w:r>
      <w:r w:rsidR="009814E1">
        <w:rPr>
          <w:rFonts w:ascii="Times New Roman" w:hAnsi="Times New Roman" w:cs="Times New Roman"/>
          <w:lang w:val="it-IT"/>
        </w:rPr>
        <w:t>ero</w:t>
      </w:r>
      <w:r w:rsidR="00C276F7">
        <w:rPr>
          <w:rFonts w:ascii="Times New Roman" w:hAnsi="Times New Roman" w:cs="Times New Roman"/>
          <w:lang w:val="it-IT"/>
        </w:rPr>
        <w:t>sione</w:t>
      </w:r>
      <w:r w:rsidR="009814E1">
        <w:rPr>
          <w:rFonts w:ascii="Times New Roman" w:hAnsi="Times New Roman" w:cs="Times New Roman"/>
          <w:lang w:val="it-IT"/>
        </w:rPr>
        <w:t xml:space="preserve"> </w:t>
      </w:r>
      <w:r w:rsidR="00C276F7">
        <w:rPr>
          <w:rFonts w:ascii="Times New Roman" w:hAnsi="Times New Roman" w:cs="Times New Roman"/>
          <w:lang w:val="it-IT"/>
        </w:rPr>
        <w:t>de</w:t>
      </w:r>
      <w:r w:rsidR="009814E1">
        <w:rPr>
          <w:rFonts w:ascii="Times New Roman" w:hAnsi="Times New Roman" w:cs="Times New Roman"/>
          <w:lang w:val="it-IT"/>
        </w:rPr>
        <w:t>l fondamento giustifica</w:t>
      </w:r>
      <w:r w:rsidR="001F4A83">
        <w:rPr>
          <w:rFonts w:ascii="Times New Roman" w:hAnsi="Times New Roman" w:cs="Times New Roman"/>
          <w:lang w:val="it-IT"/>
        </w:rPr>
        <w:t>tivo</w:t>
      </w:r>
      <w:r w:rsidR="009814E1">
        <w:rPr>
          <w:rFonts w:ascii="Times New Roman" w:hAnsi="Times New Roman" w:cs="Times New Roman"/>
          <w:lang w:val="it-IT"/>
        </w:rPr>
        <w:t>, insieme giuridic</w:t>
      </w:r>
      <w:r w:rsidR="001F4A83">
        <w:rPr>
          <w:rFonts w:ascii="Times New Roman" w:hAnsi="Times New Roman" w:cs="Times New Roman"/>
          <w:lang w:val="it-IT"/>
        </w:rPr>
        <w:t>o</w:t>
      </w:r>
      <w:r w:rsidR="009814E1">
        <w:rPr>
          <w:rFonts w:ascii="Times New Roman" w:hAnsi="Times New Roman" w:cs="Times New Roman"/>
          <w:lang w:val="it-IT"/>
        </w:rPr>
        <w:t xml:space="preserve"> ed epistem</w:t>
      </w:r>
      <w:r w:rsidR="00BB7924">
        <w:rPr>
          <w:rFonts w:ascii="Times New Roman" w:hAnsi="Times New Roman" w:cs="Times New Roman"/>
          <w:lang w:val="it-IT"/>
        </w:rPr>
        <w:t>ic</w:t>
      </w:r>
      <w:r w:rsidR="009814E1">
        <w:rPr>
          <w:rFonts w:ascii="Times New Roman" w:hAnsi="Times New Roman" w:cs="Times New Roman"/>
          <w:lang w:val="it-IT"/>
        </w:rPr>
        <w:t>o, della indipendenza</w:t>
      </w:r>
      <w:r w:rsidR="003054D7">
        <w:rPr>
          <w:rFonts w:ascii="Times New Roman" w:hAnsi="Times New Roman" w:cs="Times New Roman"/>
          <w:lang w:val="it-IT"/>
        </w:rPr>
        <w:t xml:space="preserve"> del giudice</w:t>
      </w:r>
      <w:r w:rsidR="00B33710">
        <w:rPr>
          <w:rFonts w:ascii="Times New Roman" w:hAnsi="Times New Roman" w:cs="Times New Roman"/>
          <w:lang w:val="it-IT"/>
        </w:rPr>
        <w:t>.</w:t>
      </w:r>
    </w:p>
    <w:p w14:paraId="680EB08F" w14:textId="6199CE5A" w:rsidR="009C3068" w:rsidRDefault="00BF063D" w:rsidP="009814E1">
      <w:pPr>
        <w:pStyle w:val="FirstParagraph"/>
        <w:spacing w:line="360" w:lineRule="auto"/>
        <w:ind w:firstLine="720"/>
        <w:jc w:val="both"/>
        <w:rPr>
          <w:rFonts w:ascii="Times New Roman" w:hAnsi="Times New Roman" w:cs="Times New Roman"/>
          <w:i/>
          <w:iCs/>
          <w:lang w:val="it-IT"/>
        </w:rPr>
      </w:pPr>
      <w:r>
        <w:rPr>
          <w:rFonts w:ascii="Times New Roman" w:hAnsi="Times New Roman" w:cs="Times New Roman"/>
          <w:lang w:val="it-IT"/>
        </w:rPr>
        <w:t>I</w:t>
      </w:r>
      <w:r w:rsidR="007B4EAE" w:rsidRPr="007B4EAE">
        <w:rPr>
          <w:rFonts w:ascii="Times New Roman" w:hAnsi="Times New Roman" w:cs="Times New Roman"/>
          <w:lang w:val="it-IT"/>
        </w:rPr>
        <w:t xml:space="preserve">l rischio </w:t>
      </w:r>
      <w:r>
        <w:rPr>
          <w:rFonts w:ascii="Times New Roman" w:hAnsi="Times New Roman" w:cs="Times New Roman"/>
          <w:lang w:val="it-IT"/>
        </w:rPr>
        <w:t>connesso a un</w:t>
      </w:r>
      <w:r w:rsidR="007B4EAE" w:rsidRPr="007B4EAE">
        <w:rPr>
          <w:rFonts w:ascii="Times New Roman" w:hAnsi="Times New Roman" w:cs="Times New Roman"/>
          <w:lang w:val="it-IT"/>
        </w:rPr>
        <w:t xml:space="preserve"> uso </w:t>
      </w:r>
      <w:r>
        <w:rPr>
          <w:rFonts w:ascii="Times New Roman" w:hAnsi="Times New Roman" w:cs="Times New Roman"/>
          <w:lang w:val="it-IT"/>
        </w:rPr>
        <w:t xml:space="preserve">incontrollato </w:t>
      </w:r>
      <w:r w:rsidR="007B4EAE" w:rsidRPr="007B4EAE">
        <w:rPr>
          <w:rFonts w:ascii="Times New Roman" w:hAnsi="Times New Roman" w:cs="Times New Roman"/>
          <w:lang w:val="it-IT"/>
        </w:rPr>
        <w:t>dell’IA è</w:t>
      </w:r>
      <w:r w:rsidR="001F4A83">
        <w:rPr>
          <w:rFonts w:ascii="Times New Roman" w:hAnsi="Times New Roman" w:cs="Times New Roman"/>
          <w:lang w:val="it-IT"/>
        </w:rPr>
        <w:t>, dunque,</w:t>
      </w:r>
      <w:r>
        <w:rPr>
          <w:rFonts w:ascii="Times New Roman" w:hAnsi="Times New Roman" w:cs="Times New Roman"/>
          <w:lang w:val="it-IT"/>
        </w:rPr>
        <w:t xml:space="preserve"> quello di eludere</w:t>
      </w:r>
      <w:r w:rsidR="007B4EAE" w:rsidRPr="007B4EAE">
        <w:rPr>
          <w:rFonts w:ascii="Times New Roman" w:hAnsi="Times New Roman" w:cs="Times New Roman"/>
          <w:lang w:val="it-IT"/>
        </w:rPr>
        <w:t xml:space="preserve">, di fatto, l’imperativo della riserva di umanità attraverso un meccanismo psicologico </w:t>
      </w:r>
      <w:r>
        <w:rPr>
          <w:rFonts w:ascii="Times New Roman" w:hAnsi="Times New Roman" w:cs="Times New Roman"/>
          <w:lang w:val="it-IT"/>
        </w:rPr>
        <w:t>che favorisca</w:t>
      </w:r>
      <w:r w:rsidR="007B4EAE" w:rsidRPr="007B4EAE">
        <w:rPr>
          <w:rFonts w:ascii="Times New Roman" w:hAnsi="Times New Roman" w:cs="Times New Roman"/>
          <w:lang w:val="it-IT"/>
        </w:rPr>
        <w:t xml:space="preserve"> </w:t>
      </w:r>
      <w:r>
        <w:rPr>
          <w:rFonts w:ascii="Times New Roman" w:hAnsi="Times New Roman" w:cs="Times New Roman"/>
          <w:lang w:val="it-IT"/>
        </w:rPr>
        <w:t xml:space="preserve">una </w:t>
      </w:r>
      <w:r w:rsidR="009814E1" w:rsidRPr="007B4EAE">
        <w:rPr>
          <w:rFonts w:ascii="Times New Roman" w:hAnsi="Times New Roman" w:cs="Times New Roman"/>
          <w:lang w:val="it-IT"/>
        </w:rPr>
        <w:t>esternalizzazione permanente della memoria e del giudizio,</w:t>
      </w:r>
      <w:r w:rsidR="007B4EAE" w:rsidRPr="007B4EAE">
        <w:rPr>
          <w:rFonts w:ascii="Times New Roman" w:hAnsi="Times New Roman" w:cs="Times New Roman"/>
          <w:lang w:val="it-IT"/>
        </w:rPr>
        <w:t xml:space="preserve"> </w:t>
      </w:r>
      <w:r w:rsidR="006A78F9">
        <w:rPr>
          <w:rFonts w:ascii="Times New Roman" w:hAnsi="Times New Roman" w:cs="Times New Roman"/>
          <w:lang w:val="it-IT"/>
        </w:rPr>
        <w:t>riducendo così</w:t>
      </w:r>
      <w:r>
        <w:rPr>
          <w:rFonts w:ascii="Times New Roman" w:hAnsi="Times New Roman" w:cs="Times New Roman"/>
          <w:lang w:val="it-IT"/>
        </w:rPr>
        <w:t xml:space="preserve"> </w:t>
      </w:r>
      <w:r w:rsidR="007B4EAE" w:rsidRPr="007B4EAE">
        <w:rPr>
          <w:rFonts w:ascii="Times New Roman" w:hAnsi="Times New Roman" w:cs="Times New Roman"/>
          <w:lang w:val="it-IT"/>
        </w:rPr>
        <w:t>l’autonomia cognitiva e valutativa del magistrato</w:t>
      </w:r>
      <w:r w:rsidR="006A78F9">
        <w:rPr>
          <w:rFonts w:ascii="Times New Roman" w:hAnsi="Times New Roman" w:cs="Times New Roman"/>
          <w:lang w:val="it-IT"/>
        </w:rPr>
        <w:t>,</w:t>
      </w:r>
      <w:r w:rsidR="007B4EAE" w:rsidRPr="007B4EAE">
        <w:rPr>
          <w:rFonts w:ascii="Times New Roman" w:hAnsi="Times New Roman" w:cs="Times New Roman"/>
          <w:lang w:val="it-IT"/>
        </w:rPr>
        <w:t xml:space="preserve"> e </w:t>
      </w:r>
      <w:r>
        <w:rPr>
          <w:rFonts w:ascii="Times New Roman" w:hAnsi="Times New Roman" w:cs="Times New Roman"/>
          <w:lang w:val="it-IT"/>
        </w:rPr>
        <w:t xml:space="preserve">che incrementi, per contro, </w:t>
      </w:r>
      <w:r w:rsidR="009D377B">
        <w:rPr>
          <w:rFonts w:ascii="Times New Roman" w:hAnsi="Times New Roman" w:cs="Times New Roman"/>
          <w:lang w:val="it-IT"/>
        </w:rPr>
        <w:t>un malsano</w:t>
      </w:r>
      <w:r w:rsidR="007B4EAE" w:rsidRPr="007B4EAE">
        <w:rPr>
          <w:rFonts w:ascii="Times New Roman" w:hAnsi="Times New Roman" w:cs="Times New Roman"/>
          <w:lang w:val="it-IT"/>
        </w:rPr>
        <w:t xml:space="preserve"> </w:t>
      </w:r>
      <w:r w:rsidR="009814E1" w:rsidRPr="007B4EAE">
        <w:rPr>
          <w:rFonts w:ascii="Times New Roman" w:hAnsi="Times New Roman" w:cs="Times New Roman"/>
          <w:lang w:val="it-IT"/>
        </w:rPr>
        <w:t>conformismo algoritmico</w:t>
      </w:r>
      <w:r w:rsidR="007B4EAE" w:rsidRPr="007B4EAE">
        <w:rPr>
          <w:rFonts w:ascii="Times New Roman" w:hAnsi="Times New Roman" w:cs="Times New Roman"/>
          <w:lang w:val="it-IT"/>
        </w:rPr>
        <w:t xml:space="preserve">, </w:t>
      </w:r>
      <w:r w:rsidR="002F265D">
        <w:rPr>
          <w:rFonts w:ascii="Times New Roman" w:hAnsi="Times New Roman" w:cs="Times New Roman"/>
          <w:lang w:val="it-IT"/>
        </w:rPr>
        <w:t xml:space="preserve">tipico </w:t>
      </w:r>
      <w:r w:rsidR="001F4A83">
        <w:rPr>
          <w:rFonts w:ascii="Times New Roman" w:hAnsi="Times New Roman" w:cs="Times New Roman"/>
          <w:lang w:val="it-IT"/>
        </w:rPr>
        <w:t>d</w:t>
      </w:r>
      <w:r w:rsidR="002F265D">
        <w:rPr>
          <w:rFonts w:ascii="Times New Roman" w:hAnsi="Times New Roman" w:cs="Times New Roman"/>
          <w:lang w:val="it-IT"/>
        </w:rPr>
        <w:t xml:space="preserve">el c.d. </w:t>
      </w:r>
      <w:r w:rsidR="002F265D" w:rsidRPr="002F265D">
        <w:rPr>
          <w:rFonts w:ascii="Times New Roman" w:hAnsi="Times New Roman" w:cs="Times New Roman"/>
          <w:i/>
          <w:iCs/>
          <w:lang w:val="it-IT"/>
        </w:rPr>
        <w:t>automation</w:t>
      </w:r>
      <w:r w:rsidR="007B4EAE" w:rsidRPr="007B4EAE">
        <w:rPr>
          <w:rFonts w:ascii="Times New Roman" w:hAnsi="Times New Roman" w:cs="Times New Roman"/>
          <w:lang w:val="it-IT"/>
        </w:rPr>
        <w:t xml:space="preserve"> </w:t>
      </w:r>
      <w:r w:rsidR="007B4EAE" w:rsidRPr="007B4EAE">
        <w:rPr>
          <w:rFonts w:ascii="Times New Roman" w:hAnsi="Times New Roman" w:cs="Times New Roman"/>
          <w:i/>
          <w:iCs/>
          <w:lang w:val="it-IT"/>
        </w:rPr>
        <w:t>bias</w:t>
      </w:r>
      <w:r w:rsidR="009C3068">
        <w:rPr>
          <w:rFonts w:ascii="Times New Roman" w:hAnsi="Times New Roman" w:cs="Times New Roman"/>
          <w:i/>
          <w:iCs/>
          <w:lang w:val="it-IT"/>
        </w:rPr>
        <w:t>.</w:t>
      </w:r>
    </w:p>
    <w:p w14:paraId="51686094" w14:textId="6C9B0735" w:rsidR="00BF063D" w:rsidRDefault="001F4A83" w:rsidP="00BF28DC">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N</w:t>
      </w:r>
      <w:r w:rsidR="009C3068">
        <w:rPr>
          <w:rFonts w:ascii="Times New Roman" w:hAnsi="Times New Roman" w:cs="Times New Roman"/>
          <w:lang w:val="it-IT"/>
        </w:rPr>
        <w:t xml:space="preserve">ell’immediato, </w:t>
      </w:r>
      <w:r>
        <w:rPr>
          <w:rFonts w:ascii="Times New Roman" w:hAnsi="Times New Roman" w:cs="Times New Roman"/>
          <w:lang w:val="it-IT"/>
        </w:rPr>
        <w:t>comunque, i</w:t>
      </w:r>
      <w:r w:rsidR="009C3068">
        <w:rPr>
          <w:rFonts w:ascii="Times New Roman" w:hAnsi="Times New Roman" w:cs="Times New Roman"/>
          <w:lang w:val="it-IT"/>
        </w:rPr>
        <w:t xml:space="preserve">l potenziale dell’IA, con riferimento alla nostra produzione giurisprudenziale, si rivelerebbe </w:t>
      </w:r>
      <w:r w:rsidR="005F46EE">
        <w:rPr>
          <w:rFonts w:ascii="Times New Roman" w:hAnsi="Times New Roman" w:cs="Times New Roman"/>
          <w:lang w:val="it-IT"/>
        </w:rPr>
        <w:t xml:space="preserve">di grande ausilio in </w:t>
      </w:r>
      <w:r w:rsidR="00C544C5">
        <w:rPr>
          <w:rFonts w:ascii="Times New Roman" w:hAnsi="Times New Roman" w:cs="Times New Roman"/>
          <w:lang w:val="it-IT"/>
        </w:rPr>
        <w:t>tre</w:t>
      </w:r>
      <w:r w:rsidR="005F46EE">
        <w:rPr>
          <w:rFonts w:ascii="Times New Roman" w:hAnsi="Times New Roman" w:cs="Times New Roman"/>
          <w:lang w:val="it-IT"/>
        </w:rPr>
        <w:t xml:space="preserve"> c.d. “casi d’uso”</w:t>
      </w:r>
      <w:r w:rsidR="009C3068">
        <w:rPr>
          <w:rFonts w:ascii="Times New Roman" w:hAnsi="Times New Roman" w:cs="Times New Roman"/>
          <w:lang w:val="it-IT"/>
        </w:rPr>
        <w:t xml:space="preserve">, peraltro </w:t>
      </w:r>
      <w:r w:rsidR="005F46EE" w:rsidRPr="005F46EE">
        <w:rPr>
          <w:rFonts w:ascii="Times New Roman" w:hAnsi="Times New Roman" w:cs="Times New Roman"/>
          <w:lang w:val="it-IT"/>
        </w:rPr>
        <w:t>non rientran</w:t>
      </w:r>
      <w:r w:rsidR="005F46EE">
        <w:rPr>
          <w:rFonts w:ascii="Times New Roman" w:hAnsi="Times New Roman" w:cs="Times New Roman"/>
          <w:lang w:val="it-IT"/>
        </w:rPr>
        <w:t>ti</w:t>
      </w:r>
      <w:r w:rsidR="005F46EE" w:rsidRPr="005F46EE">
        <w:rPr>
          <w:rFonts w:ascii="Times New Roman" w:hAnsi="Times New Roman" w:cs="Times New Roman"/>
          <w:lang w:val="it-IT"/>
        </w:rPr>
        <w:t xml:space="preserve"> tra </w:t>
      </w:r>
      <w:r w:rsidR="005F46EE">
        <w:rPr>
          <w:rFonts w:ascii="Times New Roman" w:hAnsi="Times New Roman" w:cs="Times New Roman"/>
          <w:lang w:val="it-IT"/>
        </w:rPr>
        <w:t>quelli</w:t>
      </w:r>
      <w:r w:rsidR="005F46EE" w:rsidRPr="005F46EE">
        <w:rPr>
          <w:rFonts w:ascii="Times New Roman" w:hAnsi="Times New Roman" w:cs="Times New Roman"/>
          <w:lang w:val="it-IT"/>
        </w:rPr>
        <w:t xml:space="preserve"> definiti ad alto rischio secondo l’</w:t>
      </w:r>
      <w:r w:rsidR="005F46EE" w:rsidRPr="005F46EE">
        <w:rPr>
          <w:rFonts w:ascii="Times New Roman" w:hAnsi="Times New Roman" w:cs="Times New Roman"/>
          <w:i/>
          <w:lang w:val="it-IT"/>
        </w:rPr>
        <w:t>A</w:t>
      </w:r>
      <w:r w:rsidR="006A78F9">
        <w:rPr>
          <w:rFonts w:ascii="Times New Roman" w:hAnsi="Times New Roman" w:cs="Times New Roman"/>
          <w:i/>
          <w:lang w:val="it-IT"/>
        </w:rPr>
        <w:t>I</w:t>
      </w:r>
      <w:r w:rsidR="005F46EE" w:rsidRPr="005F46EE">
        <w:rPr>
          <w:rFonts w:ascii="Times New Roman" w:hAnsi="Times New Roman" w:cs="Times New Roman"/>
          <w:i/>
          <w:lang w:val="it-IT"/>
        </w:rPr>
        <w:t xml:space="preserve"> Act</w:t>
      </w:r>
      <w:r w:rsidR="005F46EE">
        <w:rPr>
          <w:rFonts w:ascii="Times New Roman" w:hAnsi="Times New Roman" w:cs="Times New Roman"/>
          <w:lang w:val="it-IT"/>
        </w:rPr>
        <w:t>,</w:t>
      </w:r>
      <w:r w:rsidR="009C3068">
        <w:rPr>
          <w:rFonts w:ascii="Times New Roman" w:hAnsi="Times New Roman" w:cs="Times New Roman"/>
          <w:lang w:val="it-IT"/>
        </w:rPr>
        <w:t xml:space="preserve"> menzionati anche </w:t>
      </w:r>
      <w:r w:rsidR="005F46EE">
        <w:rPr>
          <w:rFonts w:ascii="Times New Roman" w:hAnsi="Times New Roman" w:cs="Times New Roman"/>
          <w:lang w:val="it-IT"/>
        </w:rPr>
        <w:t xml:space="preserve">nel </w:t>
      </w:r>
      <w:r w:rsidR="005F46EE" w:rsidRPr="00B066CA">
        <w:rPr>
          <w:rFonts w:ascii="Times New Roman" w:hAnsi="Times New Roman" w:cs="Times New Roman"/>
          <w:i/>
          <w:lang w:val="it-IT"/>
        </w:rPr>
        <w:t xml:space="preserve">paper </w:t>
      </w:r>
      <w:r w:rsidR="005F46EE">
        <w:rPr>
          <w:rFonts w:ascii="Times New Roman" w:hAnsi="Times New Roman" w:cs="Times New Roman"/>
          <w:lang w:val="it-IT"/>
        </w:rPr>
        <w:t xml:space="preserve">del Servizio per l’informatica, </w:t>
      </w:r>
      <w:r w:rsidR="00B066CA">
        <w:rPr>
          <w:rFonts w:ascii="Times New Roman" w:hAnsi="Times New Roman" w:cs="Times New Roman"/>
          <w:lang w:val="it-IT"/>
        </w:rPr>
        <w:t xml:space="preserve">apparso sul sito istituzionale qualche mese fa, </w:t>
      </w:r>
      <w:r w:rsidR="005F46EE">
        <w:rPr>
          <w:rFonts w:ascii="Times New Roman" w:hAnsi="Times New Roman" w:cs="Times New Roman"/>
          <w:lang w:val="it-IT"/>
        </w:rPr>
        <w:t xml:space="preserve">dal titolo </w:t>
      </w:r>
      <w:r w:rsidR="005F46EE" w:rsidRPr="005F46EE">
        <w:rPr>
          <w:rFonts w:ascii="Times New Roman" w:hAnsi="Times New Roman" w:cs="Times New Roman"/>
          <w:i/>
          <w:lang w:val="it-IT"/>
        </w:rPr>
        <w:t>«Intelligenza artificiale e Giustizia amministrativa: strategie di impiego, metodologie e sicurezza»</w:t>
      </w:r>
      <w:r w:rsidR="009814E1" w:rsidRPr="007B4EAE">
        <w:rPr>
          <w:rFonts w:ascii="Times New Roman" w:hAnsi="Times New Roman" w:cs="Times New Roman"/>
          <w:lang w:val="it-IT"/>
        </w:rPr>
        <w:t>.</w:t>
      </w:r>
      <w:r w:rsidR="00C544C5">
        <w:rPr>
          <w:rFonts w:ascii="Times New Roman" w:hAnsi="Times New Roman" w:cs="Times New Roman"/>
          <w:lang w:val="it-IT"/>
        </w:rPr>
        <w:t xml:space="preserve"> </w:t>
      </w:r>
    </w:p>
    <w:p w14:paraId="07675C0D" w14:textId="2706722A" w:rsidR="009C3068" w:rsidRPr="009C3068" w:rsidRDefault="00C544C5" w:rsidP="00BF28DC">
      <w:pPr>
        <w:pStyle w:val="FirstParagraph"/>
        <w:spacing w:line="360" w:lineRule="auto"/>
        <w:ind w:firstLine="720"/>
        <w:jc w:val="both"/>
        <w:rPr>
          <w:lang w:val="it-IT"/>
        </w:rPr>
      </w:pPr>
      <w:r>
        <w:rPr>
          <w:rFonts w:ascii="Times New Roman" w:hAnsi="Times New Roman" w:cs="Times New Roman"/>
          <w:lang w:val="it-IT"/>
        </w:rPr>
        <w:t xml:space="preserve">Alludo a: 1) </w:t>
      </w:r>
      <w:r w:rsidRPr="00C544C5">
        <w:rPr>
          <w:rFonts w:ascii="Times New Roman" w:hAnsi="Times New Roman" w:cs="Times New Roman"/>
          <w:lang w:val="it-IT"/>
        </w:rPr>
        <w:t>l’identificazione di ricors</w:t>
      </w:r>
      <w:r>
        <w:rPr>
          <w:rFonts w:ascii="Times New Roman" w:hAnsi="Times New Roman" w:cs="Times New Roman"/>
          <w:lang w:val="it-IT"/>
        </w:rPr>
        <w:t xml:space="preserve">i correlati o simili pendenti all’interno dei </w:t>
      </w:r>
      <w:r w:rsidR="00BF063D">
        <w:rPr>
          <w:rFonts w:ascii="Times New Roman" w:hAnsi="Times New Roman" w:cs="Times New Roman"/>
          <w:lang w:val="it-IT"/>
        </w:rPr>
        <w:t>singoli</w:t>
      </w:r>
      <w:r>
        <w:rPr>
          <w:rFonts w:ascii="Times New Roman" w:hAnsi="Times New Roman" w:cs="Times New Roman"/>
          <w:lang w:val="it-IT"/>
        </w:rPr>
        <w:t xml:space="preserve"> </w:t>
      </w:r>
      <w:r w:rsidR="00BF063D">
        <w:rPr>
          <w:rFonts w:ascii="Times New Roman" w:hAnsi="Times New Roman" w:cs="Times New Roman"/>
          <w:lang w:val="it-IT"/>
        </w:rPr>
        <w:t>u</w:t>
      </w:r>
      <w:r>
        <w:rPr>
          <w:rFonts w:ascii="Times New Roman" w:hAnsi="Times New Roman" w:cs="Times New Roman"/>
          <w:lang w:val="it-IT"/>
        </w:rPr>
        <w:t xml:space="preserve">ffici </w:t>
      </w:r>
      <w:r w:rsidR="00BF063D">
        <w:rPr>
          <w:rFonts w:ascii="Times New Roman" w:hAnsi="Times New Roman" w:cs="Times New Roman"/>
          <w:lang w:val="it-IT"/>
        </w:rPr>
        <w:t xml:space="preserve">giudiziari </w:t>
      </w:r>
      <w:r>
        <w:rPr>
          <w:rFonts w:ascii="Times New Roman" w:hAnsi="Times New Roman" w:cs="Times New Roman"/>
          <w:lang w:val="it-IT"/>
        </w:rPr>
        <w:t xml:space="preserve">o </w:t>
      </w:r>
      <w:r w:rsidR="00BF063D">
        <w:rPr>
          <w:rFonts w:ascii="Times New Roman" w:hAnsi="Times New Roman" w:cs="Times New Roman"/>
          <w:lang w:val="it-IT"/>
        </w:rPr>
        <w:t xml:space="preserve">di </w:t>
      </w:r>
      <w:r>
        <w:rPr>
          <w:rFonts w:ascii="Times New Roman" w:hAnsi="Times New Roman" w:cs="Times New Roman"/>
          <w:lang w:val="it-IT"/>
        </w:rPr>
        <w:t>uffici di</w:t>
      </w:r>
      <w:r w:rsidR="00BF063D">
        <w:rPr>
          <w:rFonts w:ascii="Times New Roman" w:hAnsi="Times New Roman" w:cs="Times New Roman"/>
          <w:lang w:val="it-IT"/>
        </w:rPr>
        <w:t>versi</w:t>
      </w:r>
      <w:r>
        <w:rPr>
          <w:rFonts w:ascii="Times New Roman" w:hAnsi="Times New Roman" w:cs="Times New Roman"/>
          <w:lang w:val="it-IT"/>
        </w:rPr>
        <w:t>, al fine di i</w:t>
      </w:r>
      <w:r w:rsidRPr="00C544C5">
        <w:rPr>
          <w:rFonts w:ascii="Times New Roman" w:hAnsi="Times New Roman" w:cs="Times New Roman"/>
          <w:lang w:val="it-IT"/>
        </w:rPr>
        <w:t xml:space="preserve">ndividuare </w:t>
      </w:r>
      <w:r w:rsidR="00BF063D">
        <w:rPr>
          <w:rFonts w:ascii="Times New Roman" w:hAnsi="Times New Roman" w:cs="Times New Roman"/>
          <w:lang w:val="it-IT"/>
        </w:rPr>
        <w:t xml:space="preserve">quelli aventi ad oggetto questioni </w:t>
      </w:r>
      <w:r>
        <w:rPr>
          <w:rFonts w:ascii="Times New Roman" w:hAnsi="Times New Roman" w:cs="Times New Roman"/>
          <w:lang w:val="it-IT"/>
        </w:rPr>
        <w:t xml:space="preserve">identiche e, </w:t>
      </w:r>
      <w:r w:rsidR="00BF063D">
        <w:rPr>
          <w:rFonts w:ascii="Times New Roman" w:hAnsi="Times New Roman" w:cs="Times New Roman"/>
          <w:lang w:val="it-IT"/>
        </w:rPr>
        <w:t xml:space="preserve">con essi, </w:t>
      </w:r>
      <w:r>
        <w:rPr>
          <w:rFonts w:ascii="Times New Roman" w:hAnsi="Times New Roman" w:cs="Times New Roman"/>
          <w:lang w:val="it-IT"/>
        </w:rPr>
        <w:t xml:space="preserve">i c.d. “filoni” rispetto ai quali poter elaborare indirizzi giurisprudenziali tra loro coerenti; 2) </w:t>
      </w:r>
      <w:r w:rsidRPr="00C544C5">
        <w:rPr>
          <w:rFonts w:ascii="Times New Roman" w:hAnsi="Times New Roman" w:cs="Times New Roman"/>
          <w:lang w:val="it-IT"/>
        </w:rPr>
        <w:t xml:space="preserve">la ricerca dei precedenti giurisprudenziali </w:t>
      </w:r>
      <w:r>
        <w:rPr>
          <w:rFonts w:ascii="Times New Roman" w:hAnsi="Times New Roman" w:cs="Times New Roman"/>
          <w:lang w:val="it-IT"/>
        </w:rPr>
        <w:t>basat</w:t>
      </w:r>
      <w:r w:rsidR="00BF063D">
        <w:rPr>
          <w:rFonts w:ascii="Times New Roman" w:hAnsi="Times New Roman" w:cs="Times New Roman"/>
          <w:lang w:val="it-IT"/>
        </w:rPr>
        <w:t>a</w:t>
      </w:r>
      <w:r>
        <w:rPr>
          <w:rFonts w:ascii="Times New Roman" w:hAnsi="Times New Roman" w:cs="Times New Roman"/>
          <w:lang w:val="it-IT"/>
        </w:rPr>
        <w:t xml:space="preserve"> </w:t>
      </w:r>
      <w:r w:rsidRPr="00C544C5">
        <w:rPr>
          <w:rFonts w:ascii="Times New Roman" w:hAnsi="Times New Roman" w:cs="Times New Roman"/>
          <w:lang w:val="it-IT"/>
        </w:rPr>
        <w:t xml:space="preserve">sulla rilevazione di connessioni semantiche, </w:t>
      </w:r>
      <w:r w:rsidR="006A78F9">
        <w:rPr>
          <w:rFonts w:ascii="Times New Roman" w:hAnsi="Times New Roman" w:cs="Times New Roman"/>
          <w:lang w:val="it-IT"/>
        </w:rPr>
        <w:t xml:space="preserve">e non su parole chiave, </w:t>
      </w:r>
      <w:r>
        <w:rPr>
          <w:rFonts w:ascii="Times New Roman" w:hAnsi="Times New Roman" w:cs="Times New Roman"/>
          <w:lang w:val="it-IT"/>
        </w:rPr>
        <w:t>allo scopo di ottenere risultati delle ricerche più pertinenti</w:t>
      </w:r>
      <w:r w:rsidRPr="00C544C5">
        <w:rPr>
          <w:rFonts w:ascii="Times New Roman" w:hAnsi="Times New Roman" w:cs="Times New Roman"/>
          <w:lang w:val="it-IT"/>
        </w:rPr>
        <w:t>;</w:t>
      </w:r>
      <w:r>
        <w:rPr>
          <w:rFonts w:ascii="Times New Roman" w:hAnsi="Times New Roman" w:cs="Times New Roman"/>
          <w:lang w:val="it-IT"/>
        </w:rPr>
        <w:t xml:space="preserve"> 3) </w:t>
      </w:r>
      <w:r w:rsidR="00BF28DC" w:rsidRPr="00BF28DC">
        <w:rPr>
          <w:rFonts w:ascii="Times New Roman" w:hAnsi="Times New Roman" w:cs="Times New Roman"/>
          <w:lang w:val="it-IT"/>
        </w:rPr>
        <w:t>la anonimizzazione</w:t>
      </w:r>
      <w:r w:rsidR="00BF28DC">
        <w:rPr>
          <w:rFonts w:ascii="Times New Roman" w:hAnsi="Times New Roman" w:cs="Times New Roman"/>
          <w:lang w:val="it-IT"/>
        </w:rPr>
        <w:t xml:space="preserve"> mirata e</w:t>
      </w:r>
      <w:r w:rsidR="001E4040">
        <w:rPr>
          <w:rFonts w:ascii="Times New Roman" w:hAnsi="Times New Roman" w:cs="Times New Roman"/>
          <w:lang w:val="it-IT"/>
        </w:rPr>
        <w:t xml:space="preserve"> proporzionata</w:t>
      </w:r>
      <w:r w:rsidR="00BF28DC">
        <w:rPr>
          <w:rFonts w:ascii="Times New Roman" w:hAnsi="Times New Roman" w:cs="Times New Roman"/>
          <w:lang w:val="it-IT"/>
        </w:rPr>
        <w:t xml:space="preserve">, che eviti gli eccessi </w:t>
      </w:r>
      <w:r w:rsidR="006A78F9">
        <w:rPr>
          <w:rFonts w:ascii="Times New Roman" w:hAnsi="Times New Roman" w:cs="Times New Roman"/>
          <w:lang w:val="it-IT"/>
        </w:rPr>
        <w:t xml:space="preserve">“umani” </w:t>
      </w:r>
      <w:r w:rsidR="00BF28DC">
        <w:rPr>
          <w:rFonts w:ascii="Times New Roman" w:hAnsi="Times New Roman" w:cs="Times New Roman"/>
          <w:lang w:val="it-IT"/>
        </w:rPr>
        <w:t xml:space="preserve">i quali, pregiudicando </w:t>
      </w:r>
      <w:r w:rsidR="006A78F9">
        <w:rPr>
          <w:rFonts w:ascii="Times New Roman" w:hAnsi="Times New Roman" w:cs="Times New Roman"/>
          <w:lang w:val="it-IT"/>
        </w:rPr>
        <w:t xml:space="preserve">talora </w:t>
      </w:r>
      <w:r w:rsidR="00BF28DC">
        <w:rPr>
          <w:rFonts w:ascii="Times New Roman" w:hAnsi="Times New Roman" w:cs="Times New Roman"/>
          <w:lang w:val="it-IT"/>
        </w:rPr>
        <w:t>l</w:t>
      </w:r>
      <w:r w:rsidR="00BF28DC" w:rsidRPr="00BF28DC">
        <w:rPr>
          <w:rFonts w:ascii="Times New Roman" w:hAnsi="Times New Roman" w:cs="Times New Roman"/>
          <w:lang w:val="it-IT"/>
        </w:rPr>
        <w:t xml:space="preserve">a stessa intellegibilità dei provvedimenti </w:t>
      </w:r>
      <w:r w:rsidR="00BF28DC">
        <w:rPr>
          <w:rFonts w:ascii="Times New Roman" w:hAnsi="Times New Roman" w:cs="Times New Roman"/>
          <w:lang w:val="it-IT"/>
        </w:rPr>
        <w:t>giurisdizionali,</w:t>
      </w:r>
      <w:r w:rsidR="00BF28DC" w:rsidRPr="00BF28DC">
        <w:rPr>
          <w:rFonts w:ascii="Times New Roman" w:hAnsi="Times New Roman" w:cs="Times New Roman"/>
          <w:lang w:val="it-IT"/>
        </w:rPr>
        <w:t xml:space="preserve"> rendono </w:t>
      </w:r>
      <w:r w:rsidR="001E4040">
        <w:rPr>
          <w:rFonts w:ascii="Times New Roman" w:hAnsi="Times New Roman" w:cs="Times New Roman"/>
          <w:lang w:val="it-IT"/>
        </w:rPr>
        <w:t>d</w:t>
      </w:r>
      <w:r w:rsidR="00BF28DC" w:rsidRPr="00BF28DC">
        <w:rPr>
          <w:rFonts w:ascii="Times New Roman" w:hAnsi="Times New Roman" w:cs="Times New Roman"/>
          <w:lang w:val="it-IT"/>
        </w:rPr>
        <w:t>ifficil</w:t>
      </w:r>
      <w:r w:rsidR="001E4040">
        <w:rPr>
          <w:rFonts w:ascii="Times New Roman" w:hAnsi="Times New Roman" w:cs="Times New Roman"/>
          <w:lang w:val="it-IT"/>
        </w:rPr>
        <w:t>i</w:t>
      </w:r>
      <w:r w:rsidR="00BF28DC" w:rsidRPr="00BF28DC">
        <w:rPr>
          <w:rFonts w:ascii="Times New Roman" w:hAnsi="Times New Roman" w:cs="Times New Roman"/>
          <w:lang w:val="it-IT"/>
        </w:rPr>
        <w:t xml:space="preserve"> la ricerca</w:t>
      </w:r>
      <w:r w:rsidR="00BF28DC">
        <w:rPr>
          <w:rFonts w:ascii="Times New Roman" w:hAnsi="Times New Roman" w:cs="Times New Roman"/>
          <w:lang w:val="it-IT"/>
        </w:rPr>
        <w:t xml:space="preserve"> e l’analisi </w:t>
      </w:r>
      <w:r w:rsidR="001E4040">
        <w:rPr>
          <w:rFonts w:ascii="Times New Roman" w:hAnsi="Times New Roman" w:cs="Times New Roman"/>
          <w:lang w:val="it-IT"/>
        </w:rPr>
        <w:t xml:space="preserve">dei precedenti per </w:t>
      </w:r>
      <w:r w:rsidR="00BF28DC">
        <w:rPr>
          <w:rFonts w:ascii="Times New Roman" w:hAnsi="Times New Roman" w:cs="Times New Roman"/>
          <w:lang w:val="it-IT"/>
        </w:rPr>
        <w:t>fini d</w:t>
      </w:r>
      <w:r w:rsidR="001E4040">
        <w:rPr>
          <w:rFonts w:ascii="Times New Roman" w:hAnsi="Times New Roman" w:cs="Times New Roman"/>
          <w:lang w:val="it-IT"/>
        </w:rPr>
        <w:t>i</w:t>
      </w:r>
      <w:r w:rsidR="00BF28DC">
        <w:rPr>
          <w:rFonts w:ascii="Times New Roman" w:hAnsi="Times New Roman" w:cs="Times New Roman"/>
          <w:lang w:val="it-IT"/>
        </w:rPr>
        <w:t xml:space="preserve"> studio e d</w:t>
      </w:r>
      <w:r w:rsidR="001E4040">
        <w:rPr>
          <w:rFonts w:ascii="Times New Roman" w:hAnsi="Times New Roman" w:cs="Times New Roman"/>
          <w:lang w:val="it-IT"/>
        </w:rPr>
        <w:t>i</w:t>
      </w:r>
      <w:r w:rsidR="00BF28DC">
        <w:rPr>
          <w:rFonts w:ascii="Times New Roman" w:hAnsi="Times New Roman" w:cs="Times New Roman"/>
          <w:lang w:val="it-IT"/>
        </w:rPr>
        <w:t xml:space="preserve"> massimazione.</w:t>
      </w:r>
      <w:r w:rsidR="009C3068">
        <w:rPr>
          <w:lang w:val="it-IT"/>
        </w:rPr>
        <w:tab/>
      </w:r>
    </w:p>
    <w:p w14:paraId="234DF756" w14:textId="571A0CE8" w:rsidR="002E7C44" w:rsidRPr="003E0BE6" w:rsidRDefault="00B74DCE" w:rsidP="00455254">
      <w:pPr>
        <w:pStyle w:val="FirstParagraph"/>
        <w:spacing w:line="360" w:lineRule="auto"/>
        <w:jc w:val="both"/>
        <w:rPr>
          <w:rFonts w:ascii="Times New Roman" w:hAnsi="Times New Roman" w:cs="Times New Roman"/>
          <w:lang w:val="it-IT"/>
        </w:rPr>
      </w:pPr>
      <w:r>
        <w:rPr>
          <w:rFonts w:ascii="Times New Roman" w:hAnsi="Times New Roman" w:cs="Times New Roman"/>
          <w:b/>
          <w:bCs/>
          <w:lang w:val="it-IT"/>
        </w:rPr>
        <w:t>9</w:t>
      </w:r>
      <w:r w:rsidR="00E163F5">
        <w:rPr>
          <w:rFonts w:ascii="Times New Roman" w:hAnsi="Times New Roman" w:cs="Times New Roman"/>
          <w:b/>
          <w:bCs/>
          <w:lang w:val="it-IT"/>
        </w:rPr>
        <w:t xml:space="preserve">. </w:t>
      </w:r>
      <w:r w:rsidR="001712CF" w:rsidRPr="001712CF">
        <w:rPr>
          <w:rFonts w:ascii="Times New Roman" w:hAnsi="Times New Roman" w:cs="Times New Roman"/>
          <w:b/>
          <w:bCs/>
          <w:lang w:val="it-IT"/>
        </w:rPr>
        <w:t xml:space="preserve">Conclusioni. </w:t>
      </w:r>
    </w:p>
    <w:p w14:paraId="7954D70D" w14:textId="41DCFB30" w:rsidR="00446BDC" w:rsidRPr="001335C8" w:rsidRDefault="001E4040" w:rsidP="00446BDC">
      <w:pPr>
        <w:pStyle w:val="Corpotesto"/>
        <w:spacing w:line="360" w:lineRule="auto"/>
        <w:ind w:firstLine="720"/>
        <w:jc w:val="both"/>
        <w:rPr>
          <w:rFonts w:ascii="Times New Roman" w:hAnsi="Times New Roman" w:cs="Times New Roman"/>
          <w:lang w:val="it-IT"/>
        </w:rPr>
      </w:pPr>
      <w:r>
        <w:rPr>
          <w:rFonts w:ascii="Times New Roman" w:hAnsi="Times New Roman" w:cs="Times New Roman"/>
          <w:lang w:val="it-IT"/>
        </w:rPr>
        <w:t>Ritengo</w:t>
      </w:r>
      <w:r w:rsidR="00563381">
        <w:rPr>
          <w:rFonts w:ascii="Times New Roman" w:hAnsi="Times New Roman" w:cs="Times New Roman"/>
          <w:lang w:val="it-IT"/>
        </w:rPr>
        <w:t xml:space="preserve"> </w:t>
      </w:r>
      <w:r w:rsidR="00563381" w:rsidRPr="00563381">
        <w:rPr>
          <w:rFonts w:ascii="Times New Roman" w:hAnsi="Times New Roman" w:cs="Times New Roman"/>
          <w:lang w:val="it-IT"/>
        </w:rPr>
        <w:t xml:space="preserve">che le precedenti considerazioni </w:t>
      </w:r>
      <w:r w:rsidR="000F37B2">
        <w:rPr>
          <w:rFonts w:ascii="Times New Roman" w:hAnsi="Times New Roman" w:cs="Times New Roman"/>
          <w:lang w:val="it-IT"/>
        </w:rPr>
        <w:t xml:space="preserve">siano sufficienti a illustrare </w:t>
      </w:r>
      <w:r w:rsidR="00563381" w:rsidRPr="00563381">
        <w:rPr>
          <w:rFonts w:ascii="Times New Roman" w:hAnsi="Times New Roman" w:cs="Times New Roman"/>
          <w:lang w:val="it-IT"/>
        </w:rPr>
        <w:t xml:space="preserve">come e quanto </w:t>
      </w:r>
      <w:r w:rsidR="00446BDC" w:rsidRPr="00563381">
        <w:rPr>
          <w:rFonts w:ascii="Times New Roman" w:hAnsi="Times New Roman" w:cs="Times New Roman"/>
          <w:lang w:val="it-IT"/>
        </w:rPr>
        <w:t>l’Organo di autogoverno si sia confrontato con il tema della divulgazione della giurisprudenza amministrativa</w:t>
      </w:r>
      <w:r w:rsidR="00446BDC" w:rsidRPr="001335C8">
        <w:rPr>
          <w:rFonts w:ascii="Times New Roman" w:hAnsi="Times New Roman" w:cs="Times New Roman"/>
          <w:lang w:val="it-IT"/>
        </w:rPr>
        <w:t>.</w:t>
      </w:r>
      <w:r w:rsidR="00563381" w:rsidRPr="001335C8">
        <w:rPr>
          <w:rFonts w:ascii="Times New Roman" w:hAnsi="Times New Roman" w:cs="Times New Roman"/>
          <w:lang w:val="it-IT"/>
        </w:rPr>
        <w:t xml:space="preserve"> </w:t>
      </w:r>
    </w:p>
    <w:p w14:paraId="132B65F2" w14:textId="0F50CBB8" w:rsidR="001335C8" w:rsidRPr="001335C8" w:rsidRDefault="001335C8" w:rsidP="00391F7B">
      <w:pPr>
        <w:pStyle w:val="FirstParagraph"/>
        <w:spacing w:line="360" w:lineRule="auto"/>
        <w:ind w:firstLine="720"/>
        <w:jc w:val="both"/>
        <w:rPr>
          <w:rFonts w:ascii="Times New Roman" w:hAnsi="Times New Roman" w:cs="Times New Roman"/>
          <w:lang w:val="it-IT"/>
        </w:rPr>
      </w:pPr>
      <w:r w:rsidRPr="001335C8">
        <w:rPr>
          <w:rFonts w:ascii="Times New Roman" w:hAnsi="Times New Roman" w:cs="Times New Roman"/>
          <w:lang w:val="it-IT"/>
        </w:rPr>
        <w:t>Posso</w:t>
      </w:r>
      <w:r w:rsidR="001E4040">
        <w:rPr>
          <w:rFonts w:ascii="Times New Roman" w:hAnsi="Times New Roman" w:cs="Times New Roman"/>
          <w:lang w:val="it-IT"/>
        </w:rPr>
        <w:t>, quindi,</w:t>
      </w:r>
      <w:r w:rsidRPr="001335C8">
        <w:rPr>
          <w:rFonts w:ascii="Times New Roman" w:hAnsi="Times New Roman" w:cs="Times New Roman"/>
          <w:lang w:val="it-IT"/>
        </w:rPr>
        <w:t xml:space="preserve"> </w:t>
      </w:r>
      <w:r w:rsidR="00776D33">
        <w:rPr>
          <w:rFonts w:ascii="Times New Roman" w:hAnsi="Times New Roman" w:cs="Times New Roman"/>
          <w:lang w:val="it-IT"/>
        </w:rPr>
        <w:t xml:space="preserve">riassumere </w:t>
      </w:r>
      <w:r w:rsidRPr="001335C8">
        <w:rPr>
          <w:rFonts w:ascii="Times New Roman" w:hAnsi="Times New Roman" w:cs="Times New Roman"/>
          <w:lang w:val="it-IT"/>
        </w:rPr>
        <w:t xml:space="preserve">le </w:t>
      </w:r>
      <w:r w:rsidR="001E4040">
        <w:rPr>
          <w:rFonts w:ascii="Times New Roman" w:hAnsi="Times New Roman" w:cs="Times New Roman"/>
          <w:lang w:val="it-IT"/>
        </w:rPr>
        <w:t xml:space="preserve">mie </w:t>
      </w:r>
      <w:r w:rsidRPr="001335C8">
        <w:rPr>
          <w:rFonts w:ascii="Times New Roman" w:hAnsi="Times New Roman" w:cs="Times New Roman"/>
          <w:lang w:val="it-IT"/>
        </w:rPr>
        <w:t>conclusioni</w:t>
      </w:r>
      <w:r w:rsidR="001E4040">
        <w:rPr>
          <w:rFonts w:ascii="Times New Roman" w:hAnsi="Times New Roman" w:cs="Times New Roman"/>
          <w:lang w:val="it-IT"/>
        </w:rPr>
        <w:t xml:space="preserve"> </w:t>
      </w:r>
      <w:r w:rsidR="00776D33">
        <w:rPr>
          <w:rFonts w:ascii="Times New Roman" w:hAnsi="Times New Roman" w:cs="Times New Roman"/>
          <w:lang w:val="it-IT"/>
        </w:rPr>
        <w:t>in</w:t>
      </w:r>
      <w:r w:rsidR="001E4040">
        <w:rPr>
          <w:rFonts w:ascii="Times New Roman" w:hAnsi="Times New Roman" w:cs="Times New Roman"/>
          <w:lang w:val="it-IT"/>
        </w:rPr>
        <w:t xml:space="preserve"> </w:t>
      </w:r>
      <w:r w:rsidR="001F4A83">
        <w:rPr>
          <w:rFonts w:ascii="Times New Roman" w:hAnsi="Times New Roman" w:cs="Times New Roman"/>
          <w:lang w:val="it-IT"/>
        </w:rPr>
        <w:t>quattro</w:t>
      </w:r>
      <w:r w:rsidR="001E4040">
        <w:rPr>
          <w:rFonts w:ascii="Times New Roman" w:hAnsi="Times New Roman" w:cs="Times New Roman"/>
          <w:lang w:val="it-IT"/>
        </w:rPr>
        <w:t xml:space="preserve"> punti</w:t>
      </w:r>
      <w:r w:rsidRPr="001335C8">
        <w:rPr>
          <w:rFonts w:ascii="Times New Roman" w:hAnsi="Times New Roman" w:cs="Times New Roman"/>
          <w:lang w:val="it-IT"/>
        </w:rPr>
        <w:t>.</w:t>
      </w:r>
    </w:p>
    <w:p w14:paraId="6F412C88" w14:textId="6C30D085" w:rsidR="00391F7B" w:rsidRPr="001335C8" w:rsidRDefault="001335C8" w:rsidP="00391F7B">
      <w:pPr>
        <w:pStyle w:val="FirstParagraph"/>
        <w:spacing w:line="360" w:lineRule="auto"/>
        <w:ind w:firstLine="720"/>
        <w:jc w:val="both"/>
        <w:rPr>
          <w:rFonts w:ascii="Times New Roman" w:hAnsi="Times New Roman" w:cs="Times New Roman"/>
          <w:lang w:val="it-IT"/>
        </w:rPr>
      </w:pPr>
      <w:r w:rsidRPr="001335C8">
        <w:rPr>
          <w:rFonts w:ascii="Times New Roman" w:hAnsi="Times New Roman" w:cs="Times New Roman"/>
          <w:lang w:val="it-IT"/>
        </w:rPr>
        <w:t xml:space="preserve">Il primo: </w:t>
      </w:r>
      <w:r w:rsidR="003B1B91">
        <w:rPr>
          <w:rFonts w:ascii="Times New Roman" w:hAnsi="Times New Roman" w:cs="Times New Roman"/>
          <w:lang w:val="it-IT"/>
        </w:rPr>
        <w:t xml:space="preserve">la divulgazione del diritto giurisprudenziale amministrativo concorre grandemente a rafforzare la </w:t>
      </w:r>
      <w:r w:rsidR="003B1B91" w:rsidRPr="00CA0503">
        <w:rPr>
          <w:rFonts w:ascii="Times New Roman" w:hAnsi="Times New Roman" w:cs="Times New Roman"/>
          <w:i/>
          <w:lang w:val="it-IT"/>
        </w:rPr>
        <w:t>rule of law</w:t>
      </w:r>
      <w:r w:rsidR="003B1B91">
        <w:rPr>
          <w:rFonts w:ascii="Times New Roman" w:hAnsi="Times New Roman" w:cs="Times New Roman"/>
          <w:lang w:val="it-IT"/>
        </w:rPr>
        <w:t xml:space="preserve"> e, con essa, anche la legittimazione istituzionale della Giustizia amministrativa, oltre a contribuire alla nomofilachia e a orientare l’azione giuridica delle pubbliche amministrazioni, degli operatori del diritto, delle imprese e dei cittadini.</w:t>
      </w:r>
    </w:p>
    <w:p w14:paraId="35C54A95" w14:textId="77777777" w:rsidR="003B1B91" w:rsidRPr="001335C8" w:rsidRDefault="001335C8" w:rsidP="003B1B91">
      <w:pPr>
        <w:pStyle w:val="FirstParagraph"/>
        <w:spacing w:line="360" w:lineRule="auto"/>
        <w:ind w:firstLine="720"/>
        <w:jc w:val="both"/>
        <w:rPr>
          <w:rFonts w:ascii="Times New Roman" w:hAnsi="Times New Roman" w:cs="Times New Roman"/>
          <w:lang w:val="it-IT"/>
        </w:rPr>
      </w:pPr>
      <w:r w:rsidRPr="001335C8">
        <w:rPr>
          <w:rFonts w:ascii="Times New Roman" w:hAnsi="Times New Roman" w:cs="Times New Roman"/>
          <w:lang w:val="it-IT"/>
        </w:rPr>
        <w:lastRenderedPageBreak/>
        <w:t xml:space="preserve">Il </w:t>
      </w:r>
      <w:r w:rsidR="001F4A83">
        <w:rPr>
          <w:rFonts w:ascii="Times New Roman" w:hAnsi="Times New Roman" w:cs="Times New Roman"/>
          <w:lang w:val="it-IT"/>
        </w:rPr>
        <w:t>secondo</w:t>
      </w:r>
      <w:r w:rsidRPr="001335C8">
        <w:rPr>
          <w:rFonts w:ascii="Times New Roman" w:hAnsi="Times New Roman" w:cs="Times New Roman"/>
          <w:lang w:val="it-IT"/>
        </w:rPr>
        <w:t xml:space="preserve">: </w:t>
      </w:r>
      <w:r w:rsidR="003B1B91" w:rsidRPr="001335C8">
        <w:rPr>
          <w:rFonts w:ascii="Times New Roman" w:hAnsi="Times New Roman" w:cs="Times New Roman"/>
          <w:lang w:val="it-IT"/>
        </w:rPr>
        <w:t xml:space="preserve">la divulgazione della giurisprudenza amministrativa, nella sua triplice accezione, rappresenta una </w:t>
      </w:r>
      <w:r w:rsidR="003B1B91">
        <w:rPr>
          <w:rFonts w:ascii="Times New Roman" w:hAnsi="Times New Roman" w:cs="Times New Roman"/>
          <w:lang w:val="it-IT"/>
        </w:rPr>
        <w:t>“</w:t>
      </w:r>
      <w:r w:rsidR="003B1B91" w:rsidRPr="001335C8">
        <w:rPr>
          <w:rFonts w:ascii="Times New Roman" w:hAnsi="Times New Roman" w:cs="Times New Roman"/>
          <w:lang w:val="it-IT"/>
        </w:rPr>
        <w:t xml:space="preserve">funzione </w:t>
      </w:r>
      <w:r w:rsidR="003B1B91">
        <w:rPr>
          <w:rFonts w:ascii="Times New Roman" w:hAnsi="Times New Roman" w:cs="Times New Roman"/>
          <w:lang w:val="it-IT"/>
        </w:rPr>
        <w:t xml:space="preserve">amministrativa” in senso proprio, non ancillare, ma </w:t>
      </w:r>
      <w:r w:rsidR="003B1B91" w:rsidRPr="001335C8">
        <w:rPr>
          <w:rFonts w:ascii="Times New Roman" w:hAnsi="Times New Roman" w:cs="Times New Roman"/>
          <w:lang w:val="it-IT"/>
        </w:rPr>
        <w:t>essenziale della Giustizia contemporanea</w:t>
      </w:r>
      <w:r w:rsidR="003B1B91">
        <w:rPr>
          <w:rFonts w:ascii="Times New Roman" w:hAnsi="Times New Roman" w:cs="Times New Roman"/>
          <w:lang w:val="it-IT"/>
        </w:rPr>
        <w:t xml:space="preserve">, e che si aggiunge </w:t>
      </w:r>
      <w:r w:rsidR="003B1B91" w:rsidRPr="001335C8">
        <w:rPr>
          <w:rFonts w:ascii="Times New Roman" w:hAnsi="Times New Roman" w:cs="Times New Roman"/>
          <w:lang w:val="it-IT"/>
        </w:rPr>
        <w:t xml:space="preserve">all’esercizio della </w:t>
      </w:r>
      <w:r w:rsidR="003B1B91">
        <w:rPr>
          <w:rFonts w:ascii="Times New Roman" w:hAnsi="Times New Roman" w:cs="Times New Roman"/>
          <w:lang w:val="it-IT"/>
        </w:rPr>
        <w:t>potestà</w:t>
      </w:r>
      <w:r w:rsidR="003B1B91" w:rsidRPr="001335C8">
        <w:rPr>
          <w:rFonts w:ascii="Times New Roman" w:hAnsi="Times New Roman" w:cs="Times New Roman"/>
          <w:lang w:val="it-IT"/>
        </w:rPr>
        <w:t xml:space="preserve"> giurisdizionale.</w:t>
      </w:r>
    </w:p>
    <w:p w14:paraId="7ADE6607" w14:textId="13CF4023" w:rsidR="003B1B91" w:rsidRDefault="001335C8" w:rsidP="003B1B91">
      <w:pPr>
        <w:pStyle w:val="FirstParagraph"/>
        <w:spacing w:line="360" w:lineRule="auto"/>
        <w:ind w:firstLine="720"/>
        <w:jc w:val="both"/>
        <w:rPr>
          <w:rFonts w:ascii="Times New Roman" w:hAnsi="Times New Roman" w:cs="Times New Roman"/>
          <w:lang w:val="it-IT"/>
        </w:rPr>
      </w:pPr>
      <w:r>
        <w:rPr>
          <w:rFonts w:ascii="Times New Roman" w:hAnsi="Times New Roman" w:cs="Times New Roman"/>
          <w:lang w:val="it-IT"/>
        </w:rPr>
        <w:t xml:space="preserve">Il </w:t>
      </w:r>
      <w:r w:rsidR="001F4A83">
        <w:rPr>
          <w:rFonts w:ascii="Times New Roman" w:hAnsi="Times New Roman" w:cs="Times New Roman"/>
          <w:lang w:val="it-IT"/>
        </w:rPr>
        <w:t>terzo</w:t>
      </w:r>
      <w:r>
        <w:rPr>
          <w:rFonts w:ascii="Times New Roman" w:hAnsi="Times New Roman" w:cs="Times New Roman"/>
          <w:lang w:val="it-IT"/>
        </w:rPr>
        <w:t xml:space="preserve">: </w:t>
      </w:r>
      <w:r w:rsidR="003B1B91" w:rsidRPr="001335C8">
        <w:rPr>
          <w:rFonts w:ascii="Times New Roman" w:hAnsi="Times New Roman" w:cs="Times New Roman"/>
          <w:lang w:val="it-IT"/>
        </w:rPr>
        <w:t>nel contesto della società dell’informazione, la Giustizia amministrativa</w:t>
      </w:r>
      <w:r w:rsidR="003B1B91">
        <w:rPr>
          <w:rFonts w:ascii="Times New Roman" w:hAnsi="Times New Roman" w:cs="Times New Roman"/>
          <w:lang w:val="it-IT"/>
        </w:rPr>
        <w:t>, come organizzazione,</w:t>
      </w:r>
      <w:r w:rsidR="003B1B91" w:rsidRPr="001335C8">
        <w:rPr>
          <w:rFonts w:ascii="Times New Roman" w:hAnsi="Times New Roman" w:cs="Times New Roman"/>
          <w:lang w:val="it-IT"/>
        </w:rPr>
        <w:t xml:space="preserve"> è chiamata a </w:t>
      </w:r>
      <w:r w:rsidR="00DD0FFE">
        <w:rPr>
          <w:rFonts w:ascii="Times New Roman" w:hAnsi="Times New Roman" w:cs="Times New Roman"/>
          <w:lang w:val="it-IT"/>
        </w:rPr>
        <w:t>“governare”</w:t>
      </w:r>
      <w:r w:rsidR="003B1B91" w:rsidRPr="001335C8">
        <w:rPr>
          <w:rFonts w:ascii="Times New Roman" w:hAnsi="Times New Roman" w:cs="Times New Roman"/>
          <w:lang w:val="it-IT"/>
        </w:rPr>
        <w:t xml:space="preserve"> consapevolmente</w:t>
      </w:r>
      <w:r w:rsidR="003B1B91">
        <w:rPr>
          <w:rFonts w:ascii="Times New Roman" w:hAnsi="Times New Roman" w:cs="Times New Roman"/>
          <w:lang w:val="it-IT"/>
        </w:rPr>
        <w:t xml:space="preserve"> tale funzione </w:t>
      </w:r>
      <w:r w:rsidR="003B1B91" w:rsidRPr="001335C8">
        <w:rPr>
          <w:rFonts w:ascii="Times New Roman" w:hAnsi="Times New Roman" w:cs="Times New Roman"/>
          <w:lang w:val="it-IT"/>
        </w:rPr>
        <w:t xml:space="preserve">affinché la </w:t>
      </w:r>
      <w:r w:rsidR="003B1B91">
        <w:rPr>
          <w:rFonts w:ascii="Times New Roman" w:hAnsi="Times New Roman" w:cs="Times New Roman"/>
          <w:lang w:val="it-IT"/>
        </w:rPr>
        <w:t>divulgazione della</w:t>
      </w:r>
      <w:r w:rsidR="003B1B91" w:rsidRPr="001335C8">
        <w:rPr>
          <w:rFonts w:ascii="Times New Roman" w:hAnsi="Times New Roman" w:cs="Times New Roman"/>
          <w:lang w:val="it-IT"/>
        </w:rPr>
        <w:t xml:space="preserve"> giurisprudenza </w:t>
      </w:r>
      <w:r w:rsidR="003B1B91">
        <w:rPr>
          <w:rFonts w:ascii="Times New Roman" w:hAnsi="Times New Roman" w:cs="Times New Roman"/>
          <w:lang w:val="it-IT"/>
        </w:rPr>
        <w:t xml:space="preserve">sia responsabilmente improntata a rigorosi criteri di precisione e intelligibilità, propri di un’istituzione </w:t>
      </w:r>
      <w:r w:rsidR="003B1B91" w:rsidRPr="001335C8">
        <w:rPr>
          <w:rFonts w:ascii="Times New Roman" w:hAnsi="Times New Roman" w:cs="Times New Roman"/>
          <w:lang w:val="it-IT"/>
        </w:rPr>
        <w:t>giurisdizionale</w:t>
      </w:r>
      <w:r w:rsidR="003B1B91">
        <w:rPr>
          <w:rFonts w:ascii="Times New Roman" w:hAnsi="Times New Roman" w:cs="Times New Roman"/>
          <w:lang w:val="it-IT"/>
        </w:rPr>
        <w:t xml:space="preserve"> imparziale e indipendente.</w:t>
      </w:r>
    </w:p>
    <w:p w14:paraId="78CFCB1D" w14:textId="6B806DB8" w:rsidR="00EB3A96" w:rsidRDefault="00CA0503" w:rsidP="00C60729">
      <w:pPr>
        <w:pStyle w:val="FirstParagraph"/>
        <w:spacing w:line="360" w:lineRule="auto"/>
        <w:ind w:firstLine="720"/>
        <w:jc w:val="both"/>
        <w:rPr>
          <w:rFonts w:ascii="Times New Roman" w:hAnsi="Times New Roman" w:cs="Times New Roman"/>
          <w:lang w:val="it-IT"/>
        </w:rPr>
      </w:pPr>
      <w:r w:rsidRPr="00CA0503">
        <w:rPr>
          <w:rFonts w:ascii="Times New Roman" w:hAnsi="Times New Roman" w:cs="Times New Roman"/>
          <w:lang w:val="it-IT"/>
        </w:rPr>
        <w:t>Il qu</w:t>
      </w:r>
      <w:r w:rsidR="001F4A83">
        <w:rPr>
          <w:rFonts w:ascii="Times New Roman" w:hAnsi="Times New Roman" w:cs="Times New Roman"/>
          <w:lang w:val="it-IT"/>
        </w:rPr>
        <w:t>arto</w:t>
      </w:r>
      <w:r w:rsidRPr="00CA0503">
        <w:rPr>
          <w:rFonts w:ascii="Times New Roman" w:hAnsi="Times New Roman" w:cs="Times New Roman"/>
          <w:lang w:val="it-IT"/>
        </w:rPr>
        <w:t xml:space="preserve"> e ultimo: n</w:t>
      </w:r>
      <w:r w:rsidR="00391F7B" w:rsidRPr="00CA0503">
        <w:rPr>
          <w:rFonts w:ascii="Times New Roman" w:hAnsi="Times New Roman" w:cs="Times New Roman"/>
          <w:lang w:val="it-IT"/>
        </w:rPr>
        <w:t xml:space="preserve">el quadro </w:t>
      </w:r>
      <w:r w:rsidR="009D377B">
        <w:rPr>
          <w:rFonts w:ascii="Times New Roman" w:hAnsi="Times New Roman" w:cs="Times New Roman"/>
          <w:lang w:val="it-IT"/>
        </w:rPr>
        <w:t xml:space="preserve">sopra </w:t>
      </w:r>
      <w:r w:rsidR="00FF7D1E">
        <w:rPr>
          <w:rFonts w:ascii="Times New Roman" w:hAnsi="Times New Roman" w:cs="Times New Roman"/>
          <w:lang w:val="it-IT"/>
        </w:rPr>
        <w:t>tratteggiato</w:t>
      </w:r>
      <w:r w:rsidR="00391F7B" w:rsidRPr="00CA0503">
        <w:rPr>
          <w:rFonts w:ascii="Times New Roman" w:hAnsi="Times New Roman" w:cs="Times New Roman"/>
          <w:lang w:val="it-IT"/>
        </w:rPr>
        <w:t xml:space="preserve">, emerge </w:t>
      </w:r>
      <w:r w:rsidR="001E4040">
        <w:rPr>
          <w:rFonts w:ascii="Times New Roman" w:hAnsi="Times New Roman" w:cs="Times New Roman"/>
          <w:lang w:val="it-IT"/>
        </w:rPr>
        <w:t xml:space="preserve">con </w:t>
      </w:r>
      <w:r w:rsidR="00391F7B" w:rsidRPr="00CA0503">
        <w:rPr>
          <w:rFonts w:ascii="Times New Roman" w:hAnsi="Times New Roman" w:cs="Times New Roman"/>
          <w:lang w:val="it-IT"/>
        </w:rPr>
        <w:t>chiar</w:t>
      </w:r>
      <w:r w:rsidR="001E4040">
        <w:rPr>
          <w:rFonts w:ascii="Times New Roman" w:hAnsi="Times New Roman" w:cs="Times New Roman"/>
          <w:lang w:val="it-IT"/>
        </w:rPr>
        <w:t xml:space="preserve">ezza come, nell’ambito della divulgazione del diritto amministrativo </w:t>
      </w:r>
      <w:r w:rsidR="00A82EC7">
        <w:rPr>
          <w:rFonts w:ascii="Times New Roman" w:hAnsi="Times New Roman" w:cs="Times New Roman"/>
          <w:lang w:val="it-IT"/>
        </w:rPr>
        <w:t xml:space="preserve">vivente </w:t>
      </w:r>
      <w:r w:rsidR="001E4040">
        <w:rPr>
          <w:rFonts w:ascii="Times New Roman" w:hAnsi="Times New Roman" w:cs="Times New Roman"/>
          <w:lang w:val="it-IT"/>
        </w:rPr>
        <w:t xml:space="preserve">di matrice pretoria, il </w:t>
      </w:r>
      <w:r w:rsidR="002E7C44" w:rsidRPr="00CA0503">
        <w:rPr>
          <w:rFonts w:ascii="Times New Roman" w:hAnsi="Times New Roman" w:cs="Times New Roman"/>
          <w:lang w:val="it-IT"/>
        </w:rPr>
        <w:t xml:space="preserve">Consiglio di </w:t>
      </w:r>
      <w:r w:rsidR="00391F7B" w:rsidRPr="00CA0503">
        <w:rPr>
          <w:rFonts w:ascii="Times New Roman" w:hAnsi="Times New Roman" w:cs="Times New Roman"/>
          <w:lang w:val="it-IT"/>
        </w:rPr>
        <w:t>p</w:t>
      </w:r>
      <w:r w:rsidR="002E7C44" w:rsidRPr="00CA0503">
        <w:rPr>
          <w:rFonts w:ascii="Times New Roman" w:hAnsi="Times New Roman" w:cs="Times New Roman"/>
          <w:lang w:val="it-IT"/>
        </w:rPr>
        <w:t xml:space="preserve">residenza </w:t>
      </w:r>
      <w:r w:rsidR="00776D33">
        <w:rPr>
          <w:rFonts w:ascii="Times New Roman" w:hAnsi="Times New Roman" w:cs="Times New Roman"/>
          <w:lang w:val="it-IT"/>
        </w:rPr>
        <w:t>svolga</w:t>
      </w:r>
      <w:r w:rsidR="001E4040">
        <w:rPr>
          <w:rFonts w:ascii="Times New Roman" w:hAnsi="Times New Roman" w:cs="Times New Roman"/>
          <w:lang w:val="it-IT"/>
        </w:rPr>
        <w:t xml:space="preserve"> un ruolo centrale </w:t>
      </w:r>
      <w:r w:rsidR="002E7C44" w:rsidRPr="00CA0503">
        <w:rPr>
          <w:rFonts w:ascii="Times New Roman" w:hAnsi="Times New Roman" w:cs="Times New Roman"/>
          <w:lang w:val="it-IT"/>
        </w:rPr>
        <w:t>di indirizzo e garanzi</w:t>
      </w:r>
      <w:r w:rsidR="001E4040">
        <w:rPr>
          <w:rFonts w:ascii="Times New Roman" w:hAnsi="Times New Roman" w:cs="Times New Roman"/>
          <w:lang w:val="it-IT"/>
        </w:rPr>
        <w:t>a</w:t>
      </w:r>
      <w:r w:rsidR="002E7C44" w:rsidRPr="00CA0503">
        <w:rPr>
          <w:rFonts w:ascii="Times New Roman" w:hAnsi="Times New Roman" w:cs="Times New Roman"/>
          <w:lang w:val="it-IT"/>
        </w:rPr>
        <w:t>.</w:t>
      </w:r>
      <w:r>
        <w:rPr>
          <w:rFonts w:ascii="Times New Roman" w:hAnsi="Times New Roman" w:cs="Times New Roman"/>
          <w:lang w:val="it-IT"/>
        </w:rPr>
        <w:t xml:space="preserve"> </w:t>
      </w:r>
      <w:r w:rsidR="00391F7B" w:rsidRPr="00CA0503">
        <w:rPr>
          <w:rFonts w:ascii="Times New Roman" w:hAnsi="Times New Roman" w:cs="Times New Roman"/>
          <w:lang w:val="it-IT"/>
        </w:rPr>
        <w:t xml:space="preserve">Attraverso l’esercizio delle sue molteplici competenze </w:t>
      </w:r>
      <w:r>
        <w:rPr>
          <w:rFonts w:ascii="Times New Roman" w:hAnsi="Times New Roman" w:cs="Times New Roman"/>
          <w:lang w:val="it-IT"/>
        </w:rPr>
        <w:t xml:space="preserve">l’Organo di autogoverno </w:t>
      </w:r>
      <w:r w:rsidR="002E7C44" w:rsidRPr="00CA0503">
        <w:rPr>
          <w:rFonts w:ascii="Times New Roman" w:hAnsi="Times New Roman" w:cs="Times New Roman"/>
          <w:lang w:val="it-IT"/>
        </w:rPr>
        <w:t>assicura</w:t>
      </w:r>
      <w:r w:rsidR="001E4040">
        <w:rPr>
          <w:rFonts w:ascii="Times New Roman" w:hAnsi="Times New Roman" w:cs="Times New Roman"/>
          <w:lang w:val="it-IT"/>
        </w:rPr>
        <w:t>, infatti,</w:t>
      </w:r>
      <w:r w:rsidR="002E7C44" w:rsidRPr="00CA0503">
        <w:rPr>
          <w:rFonts w:ascii="Times New Roman" w:hAnsi="Times New Roman" w:cs="Times New Roman"/>
          <w:lang w:val="it-IT"/>
        </w:rPr>
        <w:t xml:space="preserve"> che la selezione e la diffusione della giurisprudenza</w:t>
      </w:r>
      <w:r w:rsidR="007E3E55">
        <w:rPr>
          <w:rFonts w:ascii="Times New Roman" w:hAnsi="Times New Roman" w:cs="Times New Roman"/>
          <w:lang w:val="it-IT"/>
        </w:rPr>
        <w:t>, all’interno e all’esterno del Plesso,</w:t>
      </w:r>
      <w:r w:rsidR="002E7C44" w:rsidRPr="00CA0503">
        <w:rPr>
          <w:rFonts w:ascii="Times New Roman" w:hAnsi="Times New Roman" w:cs="Times New Roman"/>
          <w:lang w:val="it-IT"/>
        </w:rPr>
        <w:t xml:space="preserve"> avvengano secondo criteri di </w:t>
      </w:r>
      <w:r w:rsidR="00391F7B" w:rsidRPr="00CA0503">
        <w:rPr>
          <w:rFonts w:ascii="Times New Roman" w:hAnsi="Times New Roman" w:cs="Times New Roman"/>
          <w:lang w:val="it-IT"/>
        </w:rPr>
        <w:t>professionalità, co</w:t>
      </w:r>
      <w:r w:rsidR="00980E4E">
        <w:rPr>
          <w:rFonts w:ascii="Times New Roman" w:hAnsi="Times New Roman" w:cs="Times New Roman"/>
          <w:lang w:val="it-IT"/>
        </w:rPr>
        <w:t xml:space="preserve">ntinuità </w:t>
      </w:r>
      <w:r w:rsidR="002E7C44" w:rsidRPr="00CA0503">
        <w:rPr>
          <w:rFonts w:ascii="Times New Roman" w:hAnsi="Times New Roman" w:cs="Times New Roman"/>
          <w:lang w:val="it-IT"/>
        </w:rPr>
        <w:t>e coerenza sistemica</w:t>
      </w:r>
      <w:r w:rsidR="00EB3A96">
        <w:rPr>
          <w:rFonts w:ascii="Times New Roman" w:hAnsi="Times New Roman" w:cs="Times New Roman"/>
          <w:lang w:val="it-IT"/>
        </w:rPr>
        <w:t>.</w:t>
      </w:r>
    </w:p>
    <w:p w14:paraId="15B6E91F" w14:textId="7D9586EC" w:rsidR="003D3400" w:rsidRDefault="00291D31" w:rsidP="008C1D93">
      <w:pPr>
        <w:pStyle w:val="FirstParagraph"/>
        <w:spacing w:line="360" w:lineRule="auto"/>
        <w:ind w:firstLine="720"/>
        <w:jc w:val="both"/>
        <w:rPr>
          <w:lang w:val="it-IT"/>
        </w:rPr>
      </w:pPr>
      <w:r>
        <w:rPr>
          <w:rFonts w:ascii="Times New Roman" w:hAnsi="Times New Roman" w:cs="Times New Roman"/>
          <w:lang w:val="it-IT"/>
        </w:rPr>
        <w:t xml:space="preserve">Avrei voluto chiudere l’intervento con una bella citazione, ma non ho trovato nulla di pertinente e, quindi, mi limito a </w:t>
      </w:r>
      <w:r w:rsidR="003D3400">
        <w:rPr>
          <w:rFonts w:ascii="Times New Roman" w:hAnsi="Times New Roman" w:cs="Times New Roman"/>
          <w:lang w:val="it-IT"/>
        </w:rPr>
        <w:t>ringrazi</w:t>
      </w:r>
      <w:r>
        <w:rPr>
          <w:rFonts w:ascii="Times New Roman" w:hAnsi="Times New Roman" w:cs="Times New Roman"/>
          <w:lang w:val="it-IT"/>
        </w:rPr>
        <w:t xml:space="preserve">arvi </w:t>
      </w:r>
      <w:r w:rsidR="003D3400">
        <w:rPr>
          <w:rFonts w:ascii="Times New Roman" w:hAnsi="Times New Roman" w:cs="Times New Roman"/>
          <w:lang w:val="it-IT"/>
        </w:rPr>
        <w:t>per l’attenzione</w:t>
      </w:r>
      <w:r w:rsidR="001E4040">
        <w:rPr>
          <w:rFonts w:ascii="Times New Roman" w:hAnsi="Times New Roman" w:cs="Times New Roman"/>
          <w:lang w:val="it-IT"/>
        </w:rPr>
        <w:t>.</w:t>
      </w:r>
      <w:r w:rsidR="003D3400">
        <w:rPr>
          <w:lang w:val="it-IT"/>
        </w:rPr>
        <w:tab/>
      </w:r>
    </w:p>
    <w:p w14:paraId="6C661094" w14:textId="486A9E0A" w:rsidR="00805D0A" w:rsidRDefault="00805D0A" w:rsidP="00805D0A">
      <w:pPr>
        <w:pStyle w:val="Corpotesto"/>
        <w:rPr>
          <w:lang w:val="it-IT"/>
        </w:rPr>
      </w:pPr>
      <w:bookmarkStart w:id="0" w:name="_GoBack"/>
      <w:bookmarkEnd w:id="0"/>
    </w:p>
    <w:p w14:paraId="3D3DB668" w14:textId="6ED333B8" w:rsidR="00805D0A" w:rsidRPr="00805D0A" w:rsidRDefault="00805D0A" w:rsidP="00805D0A">
      <w:pPr>
        <w:pStyle w:val="Corpotesto"/>
        <w:rPr>
          <w:rFonts w:ascii="Times New Roman" w:hAnsi="Times New Roman" w:cs="Times New Roman"/>
          <w:lang w:val="it-IT"/>
        </w:rPr>
      </w:pPr>
      <w:r w:rsidRPr="00805D0A">
        <w:rPr>
          <w:rFonts w:ascii="Times New Roman" w:hAnsi="Times New Roman" w:cs="Times New Roman"/>
          <w:lang w:val="it-IT"/>
        </w:rPr>
        <w:tab/>
        <w:t>Gabriele Carlotti</w:t>
      </w:r>
    </w:p>
    <w:sectPr w:rsidR="00805D0A" w:rsidRPr="00805D0A">
      <w:footerReference w:type="default" r:id="rId8"/>
      <w:footnotePr>
        <w:numRestart w:val="eachSect"/>
      </w:footnotePr>
      <w:pgSz w:w="12240" w:h="15840"/>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1249D" w14:textId="77777777" w:rsidR="003F073F" w:rsidRDefault="003F073F" w:rsidP="006F3ABC">
      <w:pPr>
        <w:spacing w:after="0"/>
      </w:pPr>
      <w:r>
        <w:separator/>
      </w:r>
    </w:p>
  </w:endnote>
  <w:endnote w:type="continuationSeparator" w:id="0">
    <w:p w14:paraId="1F66A0D4" w14:textId="77777777" w:rsidR="003F073F" w:rsidRDefault="003F073F" w:rsidP="006F3A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39380"/>
      <w:docPartObj>
        <w:docPartGallery w:val="Page Numbers (Bottom of Page)"/>
        <w:docPartUnique/>
      </w:docPartObj>
    </w:sdtPr>
    <w:sdtEndPr/>
    <w:sdtContent>
      <w:p w14:paraId="1ECD66CA" w14:textId="702CD789" w:rsidR="0078753A" w:rsidRDefault="0078753A">
        <w:pPr>
          <w:pStyle w:val="Pidipagina"/>
          <w:jc w:val="right"/>
        </w:pPr>
        <w:r>
          <w:fldChar w:fldCharType="begin"/>
        </w:r>
        <w:r>
          <w:instrText>PAGE   \* MERGEFORMAT</w:instrText>
        </w:r>
        <w:r>
          <w:fldChar w:fldCharType="separate"/>
        </w:r>
        <w:r w:rsidR="00805D0A" w:rsidRPr="00805D0A">
          <w:rPr>
            <w:noProof/>
            <w:lang w:val="it-IT"/>
          </w:rPr>
          <w:t>14</w:t>
        </w:r>
        <w:r>
          <w:fldChar w:fldCharType="end"/>
        </w:r>
      </w:p>
    </w:sdtContent>
  </w:sdt>
  <w:p w14:paraId="5B22F527" w14:textId="77777777" w:rsidR="0078753A" w:rsidRDefault="007875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B00CF" w14:textId="77777777" w:rsidR="003F073F" w:rsidRDefault="003F073F" w:rsidP="006F3ABC">
      <w:pPr>
        <w:spacing w:after="0"/>
      </w:pPr>
      <w:r>
        <w:separator/>
      </w:r>
    </w:p>
  </w:footnote>
  <w:footnote w:type="continuationSeparator" w:id="0">
    <w:p w14:paraId="0450B8C7" w14:textId="77777777" w:rsidR="003F073F" w:rsidRDefault="003F073F" w:rsidP="006F3ABC">
      <w:pPr>
        <w:spacing w:after="0"/>
      </w:pPr>
      <w:r>
        <w:continuationSeparator/>
      </w:r>
    </w:p>
  </w:footnote>
  <w:footnote w:id="1">
    <w:p w14:paraId="7D2FED9E" w14:textId="633982B4" w:rsidR="0078753A" w:rsidRPr="00E23EE7" w:rsidRDefault="0078753A" w:rsidP="00E23EE7">
      <w:pPr>
        <w:pStyle w:val="Testonotaapidipagina"/>
        <w:spacing w:after="0"/>
        <w:jc w:val="both"/>
        <w:rPr>
          <w:rFonts w:ascii="Times New Roman" w:hAnsi="Times New Roman" w:cs="Times New Roman"/>
          <w:sz w:val="20"/>
          <w:szCs w:val="20"/>
          <w:lang w:val="it-IT"/>
        </w:rPr>
      </w:pPr>
      <w:r w:rsidRPr="00E15F77">
        <w:rPr>
          <w:rStyle w:val="Rimandonotaapidipagina"/>
          <w:rFonts w:ascii="Times New Roman" w:hAnsi="Times New Roman" w:cs="Times New Roman"/>
          <w:sz w:val="20"/>
          <w:szCs w:val="20"/>
        </w:rPr>
        <w:footnoteRef/>
      </w:r>
      <w:r w:rsidRPr="00E23EE7">
        <w:rPr>
          <w:lang w:val="it-IT"/>
        </w:rPr>
        <w:t xml:space="preserve"> </w:t>
      </w:r>
      <w:r w:rsidRPr="00E23EE7">
        <w:rPr>
          <w:rFonts w:ascii="Times New Roman" w:hAnsi="Times New Roman" w:cs="Times New Roman"/>
          <w:sz w:val="20"/>
          <w:szCs w:val="20"/>
          <w:lang w:val="it-IT"/>
        </w:rPr>
        <w:t xml:space="preserve">Il testo consiste nella trascrizione, con l’aggiunta delle note a piè di pagina, della relazione al convegno sul tema </w:t>
      </w:r>
      <w:r w:rsidRPr="00E23EE7">
        <w:rPr>
          <w:rFonts w:ascii="Times New Roman" w:hAnsi="Times New Roman" w:cs="Times New Roman"/>
          <w:i/>
          <w:iCs/>
          <w:sz w:val="20"/>
          <w:szCs w:val="20"/>
          <w:lang w:val="it-IT"/>
        </w:rPr>
        <w:t>«La giurisprudenza amministrativa. Precedente giurisprudenziale amministrativo. Interpretazione, uso, divulgazione»</w:t>
      </w:r>
      <w:r>
        <w:rPr>
          <w:rFonts w:ascii="Times New Roman" w:hAnsi="Times New Roman" w:cs="Times New Roman"/>
          <w:sz w:val="20"/>
          <w:szCs w:val="20"/>
          <w:lang w:val="it-IT"/>
        </w:rPr>
        <w:t xml:space="preserve">, </w:t>
      </w:r>
      <w:r w:rsidRPr="00E23EE7">
        <w:rPr>
          <w:rFonts w:ascii="Times New Roman" w:hAnsi="Times New Roman" w:cs="Times New Roman"/>
          <w:sz w:val="20"/>
          <w:szCs w:val="20"/>
          <w:lang w:val="it-IT"/>
        </w:rPr>
        <w:t>organizzato dall’Università di Catania, dall’Ufficio Studi e formazione e dall’Ufficio del Massimario della Giustizia amministrativa e tenutosi a Catania nelle giornate del 27 e del 28 marzo 2026.</w:t>
      </w:r>
      <w:r>
        <w:rPr>
          <w:rFonts w:ascii="Times New Roman" w:hAnsi="Times New Roman" w:cs="Times New Roman"/>
          <w:sz w:val="20"/>
          <w:szCs w:val="20"/>
          <w:lang w:val="it-IT"/>
        </w:rPr>
        <w:t xml:space="preserve"> Durante la relazione, svolta nella mattina del 27 marzo 2026, sono state proiettate le </w:t>
      </w:r>
      <w:r w:rsidRPr="00E15F77">
        <w:rPr>
          <w:rFonts w:ascii="Times New Roman" w:hAnsi="Times New Roman" w:cs="Times New Roman"/>
          <w:i/>
          <w:sz w:val="20"/>
          <w:szCs w:val="20"/>
          <w:lang w:val="it-IT"/>
        </w:rPr>
        <w:t>slides</w:t>
      </w:r>
      <w:r>
        <w:rPr>
          <w:rFonts w:ascii="Times New Roman" w:hAnsi="Times New Roman" w:cs="Times New Roman"/>
          <w:sz w:val="20"/>
          <w:szCs w:val="20"/>
          <w:lang w:val="it-IT"/>
        </w:rPr>
        <w:t xml:space="preserve"> allegate</w:t>
      </w:r>
      <w:r w:rsidR="000E1F2A">
        <w:rPr>
          <w:rFonts w:ascii="Times New Roman" w:hAnsi="Times New Roman" w:cs="Times New Roman"/>
          <w:sz w:val="20"/>
          <w:szCs w:val="20"/>
          <w:lang w:val="it-IT"/>
        </w:rPr>
        <w:t xml:space="preserve"> (realizzate </w:t>
      </w:r>
      <w:r w:rsidR="004E18C5">
        <w:rPr>
          <w:rFonts w:ascii="Times New Roman" w:hAnsi="Times New Roman" w:cs="Times New Roman"/>
          <w:sz w:val="20"/>
          <w:szCs w:val="20"/>
          <w:lang w:val="it-IT"/>
        </w:rPr>
        <w:t xml:space="preserve">adattando </w:t>
      </w:r>
      <w:r w:rsidR="000E1F2A">
        <w:rPr>
          <w:rFonts w:ascii="Times New Roman" w:hAnsi="Times New Roman" w:cs="Times New Roman"/>
          <w:sz w:val="20"/>
          <w:szCs w:val="20"/>
          <w:lang w:val="it-IT"/>
        </w:rPr>
        <w:t xml:space="preserve">un </w:t>
      </w:r>
      <w:r w:rsidR="000E1F2A" w:rsidRPr="00D04950">
        <w:rPr>
          <w:rFonts w:ascii="Times New Roman" w:hAnsi="Times New Roman" w:cs="Times New Roman"/>
          <w:i/>
          <w:sz w:val="20"/>
          <w:szCs w:val="20"/>
          <w:lang w:val="it-IT"/>
        </w:rPr>
        <w:t>framework</w:t>
      </w:r>
      <w:r w:rsidR="000E1F2A">
        <w:rPr>
          <w:rFonts w:ascii="Times New Roman" w:hAnsi="Times New Roman" w:cs="Times New Roman"/>
          <w:sz w:val="20"/>
          <w:szCs w:val="20"/>
          <w:lang w:val="it-IT"/>
        </w:rPr>
        <w:t xml:space="preserve"> generato da un programma</w:t>
      </w:r>
      <w:r w:rsidR="004E18C5">
        <w:rPr>
          <w:rFonts w:ascii="Times New Roman" w:hAnsi="Times New Roman" w:cs="Times New Roman"/>
          <w:sz w:val="20"/>
          <w:szCs w:val="20"/>
          <w:lang w:val="it-IT"/>
        </w:rPr>
        <w:t>, gratuito,</w:t>
      </w:r>
      <w:r w:rsidR="000E1F2A">
        <w:rPr>
          <w:rFonts w:ascii="Times New Roman" w:hAnsi="Times New Roman" w:cs="Times New Roman"/>
          <w:sz w:val="20"/>
          <w:szCs w:val="20"/>
          <w:lang w:val="it-IT"/>
        </w:rPr>
        <w:t xml:space="preserve"> di IA</w:t>
      </w:r>
      <w:r w:rsidR="00D04950">
        <w:rPr>
          <w:rFonts w:ascii="Times New Roman" w:hAnsi="Times New Roman" w:cs="Times New Roman"/>
          <w:sz w:val="20"/>
          <w:szCs w:val="20"/>
          <w:lang w:val="it-IT"/>
        </w:rPr>
        <w:t>,</w:t>
      </w:r>
      <w:r w:rsidR="000E1F2A">
        <w:rPr>
          <w:rFonts w:ascii="Times New Roman" w:hAnsi="Times New Roman" w:cs="Times New Roman"/>
          <w:sz w:val="20"/>
          <w:szCs w:val="20"/>
          <w:lang w:val="it-IT"/>
        </w:rPr>
        <w:t xml:space="preserve"> denominato “Gamma”)</w:t>
      </w:r>
      <w:r>
        <w:rPr>
          <w:rFonts w:ascii="Times New Roman" w:hAnsi="Times New Roman" w:cs="Times New Roman"/>
          <w:sz w:val="20"/>
          <w:szCs w:val="20"/>
          <w:lang w:val="it-IT"/>
        </w:rPr>
        <w:t>.</w:t>
      </w:r>
    </w:p>
  </w:footnote>
  <w:footnote w:id="2">
    <w:p w14:paraId="58B24044" w14:textId="034AFC71" w:rsidR="0078753A" w:rsidRPr="001E4F0F" w:rsidRDefault="0078753A" w:rsidP="00E23EE7">
      <w:pPr>
        <w:pStyle w:val="Testonotaapidipagina"/>
        <w:spacing w:after="0"/>
        <w:jc w:val="both"/>
        <w:rPr>
          <w:rFonts w:ascii="Times New Roman" w:hAnsi="Times New Roman" w:cs="Times New Roman"/>
          <w:sz w:val="20"/>
          <w:szCs w:val="20"/>
          <w:lang w:val="it-IT"/>
        </w:rPr>
      </w:pPr>
      <w:r w:rsidRPr="001E4F0F">
        <w:rPr>
          <w:rStyle w:val="Rimandonotaapidipagina"/>
          <w:rFonts w:ascii="Times New Roman" w:hAnsi="Times New Roman" w:cs="Times New Roman"/>
          <w:sz w:val="20"/>
          <w:szCs w:val="20"/>
        </w:rPr>
        <w:footnoteRef/>
      </w:r>
      <w:r w:rsidRPr="006C6CBE">
        <w:rPr>
          <w:rFonts w:ascii="Times New Roman" w:hAnsi="Times New Roman" w:cs="Times New Roman"/>
          <w:sz w:val="20"/>
          <w:szCs w:val="20"/>
          <w:lang w:val="it-IT"/>
        </w:rPr>
        <w:t xml:space="preserve"> </w:t>
      </w:r>
      <w:r w:rsidRPr="001E4F0F">
        <w:rPr>
          <w:rFonts w:ascii="Times New Roman" w:hAnsi="Times New Roman" w:cs="Times New Roman"/>
          <w:sz w:val="20"/>
          <w:szCs w:val="20"/>
          <w:lang w:val="it-IT"/>
        </w:rPr>
        <w:t xml:space="preserve">Sul tema dei rapporti tra la divulgazione della giurisprudenza amministrativa e l’organizzazione della Giustizia amministrativa non vi è un’ampia letteratura; molti spunti utili possono, però, trarsi da </w:t>
      </w:r>
      <w:r w:rsidRPr="001E4F0F">
        <w:rPr>
          <w:rFonts w:ascii="Times New Roman" w:hAnsi="Times New Roman" w:cs="Times New Roman"/>
          <w:smallCaps/>
          <w:sz w:val="20"/>
          <w:szCs w:val="20"/>
          <w:lang w:val="it-IT"/>
        </w:rPr>
        <w:t>G.F. Licata</w:t>
      </w:r>
      <w:r w:rsidRPr="001E4F0F">
        <w:rPr>
          <w:rFonts w:ascii="Times New Roman" w:hAnsi="Times New Roman" w:cs="Times New Roman"/>
          <w:sz w:val="20"/>
          <w:szCs w:val="20"/>
          <w:lang w:val="it-IT"/>
        </w:rPr>
        <w:t xml:space="preserve">, </w:t>
      </w:r>
      <w:r w:rsidRPr="001E4F0F">
        <w:rPr>
          <w:rFonts w:ascii="Times New Roman" w:hAnsi="Times New Roman" w:cs="Times New Roman"/>
          <w:i/>
          <w:sz w:val="20"/>
          <w:szCs w:val="20"/>
          <w:lang w:val="it-IT"/>
        </w:rPr>
        <w:t>Trasformazioni della giustizia amministrativa</w:t>
      </w:r>
      <w:r w:rsidRPr="001E4F0F">
        <w:rPr>
          <w:rFonts w:ascii="Times New Roman" w:hAnsi="Times New Roman" w:cs="Times New Roman"/>
          <w:sz w:val="20"/>
          <w:szCs w:val="20"/>
          <w:lang w:val="it-IT"/>
        </w:rPr>
        <w:t xml:space="preserve">, Torino, Giappichelli, 2023, </w:t>
      </w:r>
      <w:r w:rsidRPr="001E4F0F">
        <w:rPr>
          <w:rFonts w:ascii="Times New Roman" w:hAnsi="Times New Roman" w:cs="Times New Roman"/>
          <w:i/>
          <w:sz w:val="20"/>
          <w:szCs w:val="20"/>
          <w:lang w:val="it-IT"/>
        </w:rPr>
        <w:t>passim</w:t>
      </w:r>
      <w:r w:rsidRPr="001E4F0F">
        <w:rPr>
          <w:rFonts w:ascii="Times New Roman" w:hAnsi="Times New Roman" w:cs="Times New Roman"/>
          <w:sz w:val="20"/>
          <w:szCs w:val="20"/>
          <w:lang w:val="it-IT"/>
        </w:rPr>
        <w:t xml:space="preserve"> e</w:t>
      </w:r>
      <w:r>
        <w:rPr>
          <w:rFonts w:ascii="Times New Roman" w:hAnsi="Times New Roman" w:cs="Times New Roman"/>
          <w:sz w:val="20"/>
          <w:szCs w:val="20"/>
          <w:lang w:val="it-IT"/>
        </w:rPr>
        <w:t xml:space="preserve">, in particolare, </w:t>
      </w:r>
      <w:r w:rsidRPr="001E4F0F">
        <w:rPr>
          <w:rFonts w:ascii="Times New Roman" w:hAnsi="Times New Roman" w:cs="Times New Roman"/>
          <w:sz w:val="20"/>
          <w:szCs w:val="20"/>
          <w:lang w:val="it-IT"/>
        </w:rPr>
        <w:t>alle pagg. 162 s.s.</w:t>
      </w:r>
    </w:p>
  </w:footnote>
  <w:footnote w:id="3">
    <w:p w14:paraId="043D17DB" w14:textId="77777777" w:rsidR="0078753A" w:rsidRPr="00D85BD7" w:rsidRDefault="0078753A" w:rsidP="00E23EE7">
      <w:pPr>
        <w:pStyle w:val="Testonotaapidipagina"/>
        <w:spacing w:after="0"/>
        <w:jc w:val="both"/>
        <w:rPr>
          <w:rFonts w:ascii="Times New Roman" w:hAnsi="Times New Roman" w:cs="Times New Roman"/>
          <w:i/>
          <w:iCs/>
          <w:sz w:val="20"/>
          <w:szCs w:val="20"/>
          <w:lang w:val="it-IT"/>
        </w:rPr>
      </w:pPr>
      <w:r w:rsidRPr="00D85BD7">
        <w:rPr>
          <w:rStyle w:val="Rimandonotaapidipagina"/>
          <w:rFonts w:ascii="Times New Roman" w:hAnsi="Times New Roman" w:cs="Times New Roman"/>
          <w:sz w:val="20"/>
          <w:szCs w:val="20"/>
        </w:rPr>
        <w:footnoteRef/>
      </w:r>
      <w:r w:rsidRPr="00D85BD7">
        <w:rPr>
          <w:rFonts w:ascii="Times New Roman" w:hAnsi="Times New Roman" w:cs="Times New Roman"/>
          <w:sz w:val="20"/>
          <w:szCs w:val="20"/>
          <w:lang w:val="it-IT"/>
        </w:rPr>
        <w:t xml:space="preserve"> L’art. 89 c.p.a. dispone che: </w:t>
      </w:r>
      <w:r w:rsidRPr="00D85BD7">
        <w:rPr>
          <w:rFonts w:ascii="Times New Roman" w:hAnsi="Times New Roman" w:cs="Times New Roman"/>
          <w:i/>
          <w:iCs/>
          <w:sz w:val="20"/>
          <w:szCs w:val="20"/>
          <w:lang w:val="it-IT"/>
        </w:rPr>
        <w:t>«1. La sentenza deve essere redatta non oltre il quarantacinquesimo giorno da quello della decisione della causa.</w:t>
      </w:r>
    </w:p>
    <w:p w14:paraId="6ADA2820" w14:textId="36C8EFD8" w:rsidR="0078753A" w:rsidRPr="00D85BD7" w:rsidRDefault="0078753A" w:rsidP="00D85BD7">
      <w:pPr>
        <w:pStyle w:val="Testonotaapidipagina"/>
        <w:spacing w:after="0"/>
        <w:jc w:val="both"/>
        <w:rPr>
          <w:rFonts w:ascii="Times New Roman" w:hAnsi="Times New Roman" w:cs="Times New Roman"/>
          <w:i/>
          <w:iCs/>
          <w:sz w:val="20"/>
          <w:szCs w:val="20"/>
          <w:lang w:val="it-IT"/>
        </w:rPr>
      </w:pPr>
      <w:r w:rsidRPr="00D85BD7">
        <w:rPr>
          <w:rFonts w:ascii="Times New Roman" w:hAnsi="Times New Roman" w:cs="Times New Roman"/>
          <w:i/>
          <w:iCs/>
          <w:sz w:val="20"/>
          <w:szCs w:val="20"/>
          <w:lang w:val="it-IT"/>
        </w:rPr>
        <w:t>2. La sentenza, che non può più essere modificata dopo la sua sottoscrizione, è immediatamente resa pubblica mediante deposito nella segreteria del giudice che l'ha pronunciata.</w:t>
      </w:r>
    </w:p>
    <w:p w14:paraId="404CAD65" w14:textId="6C07DB42" w:rsidR="0078753A" w:rsidRPr="00D85BD7" w:rsidRDefault="0078753A" w:rsidP="00D85BD7">
      <w:pPr>
        <w:pStyle w:val="Testonotaapidipagina"/>
        <w:spacing w:after="0"/>
        <w:jc w:val="both"/>
        <w:rPr>
          <w:lang w:val="it-IT"/>
        </w:rPr>
      </w:pPr>
      <w:r w:rsidRPr="00D85BD7">
        <w:rPr>
          <w:rFonts w:ascii="Times New Roman" w:hAnsi="Times New Roman" w:cs="Times New Roman"/>
          <w:i/>
          <w:iCs/>
          <w:sz w:val="20"/>
          <w:szCs w:val="20"/>
          <w:lang w:val="it-IT"/>
        </w:rPr>
        <w:t>3. Il segretario dà atto del deposito in calce alla sentenza, vi appone la data e la firma ed entro cinque giorni ne dà comunicazione alle parti costituite.»</w:t>
      </w:r>
      <w:r w:rsidRPr="00D85BD7">
        <w:rPr>
          <w:rFonts w:ascii="Times New Roman" w:hAnsi="Times New Roman" w:cs="Times New Roman"/>
          <w:sz w:val="20"/>
          <w:szCs w:val="20"/>
          <w:lang w:val="it-IT"/>
        </w:rPr>
        <w:t>.</w:t>
      </w:r>
    </w:p>
  </w:footnote>
  <w:footnote w:id="4">
    <w:p w14:paraId="7EE315C6" w14:textId="4AAD84A5" w:rsidR="0078753A" w:rsidRPr="00E15F77" w:rsidRDefault="0078753A" w:rsidP="00E15F77">
      <w:pPr>
        <w:pStyle w:val="Testonotaapidipagina"/>
        <w:jc w:val="both"/>
        <w:rPr>
          <w:rFonts w:ascii="Times New Roman" w:hAnsi="Times New Roman" w:cs="Times New Roman"/>
          <w:sz w:val="20"/>
          <w:szCs w:val="20"/>
          <w:lang w:val="it-IT"/>
        </w:rPr>
      </w:pPr>
      <w:r w:rsidRPr="00E15F77">
        <w:rPr>
          <w:rFonts w:ascii="Times New Roman" w:hAnsi="Times New Roman" w:cs="Times New Roman"/>
          <w:sz w:val="20"/>
          <w:szCs w:val="20"/>
          <w:vertAlign w:val="superscript"/>
          <w:lang w:val="it-IT"/>
        </w:rPr>
        <w:footnoteRef/>
      </w:r>
      <w:r w:rsidRPr="00E15F77">
        <w:rPr>
          <w:rFonts w:ascii="Times New Roman" w:hAnsi="Times New Roman" w:cs="Times New Roman"/>
          <w:sz w:val="20"/>
          <w:szCs w:val="20"/>
          <w:lang w:val="it-IT"/>
        </w:rPr>
        <w:t xml:space="preserve"> Per i provvedimenti delle altre Magistrature trova applicazione, difatti, l’art. 51 del Codice in materia di protezione dei dati personali, di cui al d.lgs. 30 giugno 2003, n. 196.</w:t>
      </w:r>
    </w:p>
  </w:footnote>
  <w:footnote w:id="5">
    <w:p w14:paraId="4FE825FF" w14:textId="0EA6EAB5" w:rsidR="0078753A" w:rsidRPr="00E15F77" w:rsidRDefault="0078753A" w:rsidP="00E15F77">
      <w:pPr>
        <w:pStyle w:val="Testonotaapidipagina"/>
        <w:jc w:val="both"/>
        <w:rPr>
          <w:rFonts w:ascii="Times New Roman" w:hAnsi="Times New Roman" w:cs="Times New Roman"/>
          <w:sz w:val="20"/>
          <w:szCs w:val="20"/>
          <w:lang w:val="it-IT"/>
        </w:rPr>
      </w:pPr>
      <w:r w:rsidRPr="00E15F77">
        <w:rPr>
          <w:rStyle w:val="Rimandonotaapidipagina"/>
          <w:rFonts w:ascii="Times New Roman" w:hAnsi="Times New Roman" w:cs="Times New Roman"/>
          <w:sz w:val="20"/>
          <w:szCs w:val="20"/>
        </w:rPr>
        <w:footnoteRef/>
      </w:r>
      <w:r w:rsidRPr="00E15F77">
        <w:rPr>
          <w:rFonts w:ascii="Times New Roman" w:hAnsi="Times New Roman" w:cs="Times New Roman"/>
          <w:sz w:val="20"/>
          <w:szCs w:val="20"/>
        </w:rPr>
        <w:t xml:space="preserve"> </w:t>
      </w:r>
      <w:r w:rsidRPr="00E15F77">
        <w:rPr>
          <w:rFonts w:ascii="Times New Roman" w:hAnsi="Times New Roman" w:cs="Times New Roman"/>
          <w:sz w:val="20"/>
          <w:szCs w:val="20"/>
          <w:lang w:val="it-IT"/>
        </w:rPr>
        <w:t xml:space="preserve">In occasione della Sua relazione, </w:t>
      </w:r>
      <w:r>
        <w:rPr>
          <w:rFonts w:ascii="Times New Roman" w:hAnsi="Times New Roman" w:cs="Times New Roman"/>
          <w:sz w:val="20"/>
          <w:szCs w:val="20"/>
          <w:lang w:val="it-IT"/>
        </w:rPr>
        <w:t>nella mattina del</w:t>
      </w:r>
      <w:r w:rsidRPr="00E15F77">
        <w:rPr>
          <w:rFonts w:ascii="Times New Roman" w:hAnsi="Times New Roman" w:cs="Times New Roman"/>
          <w:sz w:val="20"/>
          <w:szCs w:val="20"/>
          <w:lang w:val="it-IT"/>
        </w:rPr>
        <w:t xml:space="preserve"> 28 marzo 2028, il Prof. Police ha giustamente ricordato che la giurisprudenza amministrativa è oggetto di comunicazione anche in occasione delle cerimonie di inaugurazione dell’anno giudiziario, giacché i Capi degli Uffici richiamano sovente </w:t>
      </w:r>
      <w:r>
        <w:rPr>
          <w:rFonts w:ascii="Times New Roman" w:hAnsi="Times New Roman" w:cs="Times New Roman"/>
          <w:sz w:val="20"/>
          <w:szCs w:val="20"/>
          <w:lang w:val="it-IT"/>
        </w:rPr>
        <w:t xml:space="preserve">nelle loro relazioni </w:t>
      </w:r>
      <w:r w:rsidRPr="00E15F77">
        <w:rPr>
          <w:rFonts w:ascii="Times New Roman" w:hAnsi="Times New Roman" w:cs="Times New Roman"/>
          <w:sz w:val="20"/>
          <w:szCs w:val="20"/>
          <w:lang w:val="it-IT"/>
        </w:rPr>
        <w:t>le pronunce rese dalle Corti</w:t>
      </w:r>
      <w:r>
        <w:rPr>
          <w:rFonts w:ascii="Times New Roman" w:hAnsi="Times New Roman" w:cs="Times New Roman"/>
          <w:sz w:val="20"/>
          <w:szCs w:val="20"/>
          <w:lang w:val="it-IT"/>
        </w:rPr>
        <w:t>,</w:t>
      </w:r>
      <w:r w:rsidRPr="00E15F77">
        <w:rPr>
          <w:rFonts w:ascii="Times New Roman" w:hAnsi="Times New Roman" w:cs="Times New Roman"/>
          <w:sz w:val="20"/>
          <w:szCs w:val="20"/>
          <w:lang w:val="it-IT"/>
        </w:rPr>
        <w:t xml:space="preserve"> rispettivamente dirette</w:t>
      </w:r>
      <w:r>
        <w:rPr>
          <w:rFonts w:ascii="Times New Roman" w:hAnsi="Times New Roman" w:cs="Times New Roman"/>
          <w:sz w:val="20"/>
          <w:szCs w:val="20"/>
          <w:lang w:val="it-IT"/>
        </w:rPr>
        <w:t>,</w:t>
      </w:r>
      <w:r w:rsidRPr="00E15F77">
        <w:rPr>
          <w:rFonts w:ascii="Times New Roman" w:hAnsi="Times New Roman" w:cs="Times New Roman"/>
          <w:sz w:val="20"/>
          <w:szCs w:val="20"/>
          <w:lang w:val="it-IT"/>
        </w:rPr>
        <w:t xml:space="preserve"> nell’anno precedente. Nell’aderire a tale corretta osservazione, va peraltro segnalato che il C.p.g.a ha disciplinato anche </w:t>
      </w:r>
      <w:r>
        <w:rPr>
          <w:rFonts w:ascii="Times New Roman" w:hAnsi="Times New Roman" w:cs="Times New Roman"/>
          <w:sz w:val="20"/>
          <w:szCs w:val="20"/>
          <w:lang w:val="it-IT"/>
        </w:rPr>
        <w:t xml:space="preserve">tale aspetto della comunicazione istituzionale con la deliberazione sulle </w:t>
      </w:r>
      <w:r w:rsidRPr="00997CFE">
        <w:rPr>
          <w:rFonts w:ascii="Times New Roman" w:hAnsi="Times New Roman" w:cs="Times New Roman"/>
          <w:i/>
          <w:sz w:val="20"/>
          <w:szCs w:val="20"/>
          <w:lang w:val="it-IT"/>
        </w:rPr>
        <w:t>«Modalità di svolgimento della cerimonia di inaugurazione dell’anno giudiziario presso il Consiglio di Stato ed i TT.AA.RR.»</w:t>
      </w:r>
      <w:r>
        <w:rPr>
          <w:rFonts w:ascii="Times New Roman" w:hAnsi="Times New Roman" w:cs="Times New Roman"/>
          <w:sz w:val="20"/>
          <w:szCs w:val="20"/>
          <w:lang w:val="it-IT"/>
        </w:rPr>
        <w:t>, del 25 ottobre 2019, aggiornata nel corso del 2024.</w:t>
      </w:r>
    </w:p>
  </w:footnote>
  <w:footnote w:id="6">
    <w:p w14:paraId="0ADA84FB" w14:textId="5C902E5D" w:rsidR="00EC2659" w:rsidRPr="00EC2659" w:rsidRDefault="00EC2659">
      <w:pPr>
        <w:pStyle w:val="Testonotaapidipagina"/>
        <w:rPr>
          <w:rFonts w:ascii="Times New Roman" w:hAnsi="Times New Roman" w:cs="Times New Roman"/>
          <w:sz w:val="20"/>
          <w:szCs w:val="20"/>
          <w:lang w:val="it-IT"/>
        </w:rPr>
      </w:pPr>
      <w:r w:rsidRPr="00EC2659">
        <w:rPr>
          <w:rStyle w:val="Rimandonotaapidipagina"/>
          <w:rFonts w:ascii="Times New Roman" w:hAnsi="Times New Roman" w:cs="Times New Roman"/>
          <w:sz w:val="20"/>
          <w:szCs w:val="20"/>
        </w:rPr>
        <w:footnoteRef/>
      </w:r>
      <w:r w:rsidRPr="00EC2659">
        <w:rPr>
          <w:rFonts w:ascii="Times New Roman" w:hAnsi="Times New Roman" w:cs="Times New Roman"/>
          <w:sz w:val="20"/>
          <w:szCs w:val="20"/>
        </w:rPr>
        <w:t xml:space="preserve"> </w:t>
      </w:r>
      <w:r w:rsidRPr="00EC2659">
        <w:rPr>
          <w:rFonts w:ascii="Times New Roman" w:hAnsi="Times New Roman" w:cs="Times New Roman"/>
          <w:sz w:val="20"/>
          <w:szCs w:val="20"/>
          <w:lang w:val="it-IT"/>
        </w:rPr>
        <w:t xml:space="preserve">Sull’uso giudiziario dell’intelligenza artificiale, v., </w:t>
      </w:r>
      <w:r w:rsidRPr="00EC2659">
        <w:rPr>
          <w:rFonts w:ascii="Times New Roman" w:hAnsi="Times New Roman" w:cs="Times New Roman"/>
          <w:i/>
          <w:sz w:val="20"/>
          <w:szCs w:val="20"/>
          <w:lang w:val="it-IT"/>
        </w:rPr>
        <w:t>infra</w:t>
      </w:r>
      <w:r w:rsidRPr="00EC2659">
        <w:rPr>
          <w:rFonts w:ascii="Times New Roman" w:hAnsi="Times New Roman" w:cs="Times New Roman"/>
          <w:sz w:val="20"/>
          <w:szCs w:val="20"/>
          <w:lang w:val="it-IT"/>
        </w:rPr>
        <w:t>, il par. 9.</w:t>
      </w:r>
    </w:p>
  </w:footnote>
  <w:footnote w:id="7">
    <w:p w14:paraId="4F3BEECD" w14:textId="4F9E0BDA" w:rsidR="00C70C06" w:rsidRPr="00C70C06" w:rsidRDefault="00C70C06" w:rsidP="00C70C06">
      <w:pPr>
        <w:pStyle w:val="Testonotaapidipagina"/>
        <w:spacing w:after="0"/>
        <w:rPr>
          <w:rFonts w:ascii="Times New Roman" w:hAnsi="Times New Roman" w:cs="Times New Roman"/>
          <w:sz w:val="20"/>
          <w:szCs w:val="20"/>
          <w:lang w:val="it-IT"/>
        </w:rPr>
      </w:pPr>
      <w:r w:rsidRPr="00C70C06">
        <w:rPr>
          <w:rFonts w:ascii="Times New Roman" w:hAnsi="Times New Roman" w:cs="Times New Roman"/>
          <w:sz w:val="20"/>
          <w:szCs w:val="20"/>
          <w:vertAlign w:val="superscript"/>
          <w:lang w:val="it-IT"/>
        </w:rPr>
        <w:footnoteRef/>
      </w:r>
      <w:r w:rsidRPr="00C70C06">
        <w:rPr>
          <w:rFonts w:ascii="Times New Roman" w:hAnsi="Times New Roman" w:cs="Times New Roman"/>
          <w:sz w:val="20"/>
          <w:szCs w:val="20"/>
          <w:lang w:val="it-IT"/>
        </w:rPr>
        <w:t xml:space="preserve"> Andrebbe precisato </w:t>
      </w:r>
      <w:r w:rsidRPr="00C70C06">
        <w:rPr>
          <w:rFonts w:ascii="Times New Roman" w:hAnsi="Times New Roman" w:cs="Times New Roman"/>
          <w:i/>
          <w:sz w:val="20"/>
          <w:szCs w:val="20"/>
          <w:lang w:val="it-IT"/>
        </w:rPr>
        <w:t>«l’accesso integrale “da parte degli umani”»</w:t>
      </w:r>
      <w:r w:rsidRPr="00C70C06">
        <w:rPr>
          <w:rFonts w:ascii="Times New Roman" w:hAnsi="Times New Roman" w:cs="Times New Roman"/>
          <w:sz w:val="20"/>
          <w:szCs w:val="20"/>
          <w:lang w:val="it-IT"/>
        </w:rPr>
        <w:t>, dal momento che l’accesso degli algoritmi è, allo stato, giustamente limitato</w:t>
      </w:r>
      <w:r>
        <w:rPr>
          <w:rFonts w:ascii="Times New Roman" w:hAnsi="Times New Roman" w:cs="Times New Roman"/>
          <w:sz w:val="20"/>
          <w:szCs w:val="20"/>
          <w:lang w:val="it-IT"/>
        </w:rPr>
        <w:t xml:space="preserve"> e sottoposto a controllo</w:t>
      </w:r>
      <w:r w:rsidRPr="00C70C06">
        <w:rPr>
          <w:rFonts w:ascii="Times New Roman" w:hAnsi="Times New Roman" w:cs="Times New Roman"/>
          <w:sz w:val="20"/>
          <w:szCs w:val="20"/>
          <w:lang w:val="it-IT"/>
        </w:rPr>
        <w:t>.</w:t>
      </w:r>
    </w:p>
  </w:footnote>
  <w:footnote w:id="8">
    <w:p w14:paraId="61D7801A" w14:textId="4A5F9059" w:rsidR="0078753A" w:rsidRPr="00B23025" w:rsidRDefault="0078753A" w:rsidP="00C70C06">
      <w:pPr>
        <w:pStyle w:val="Testonotaapidipagina"/>
        <w:spacing w:after="0"/>
        <w:rPr>
          <w:rFonts w:ascii="Times New Roman" w:hAnsi="Times New Roman" w:cs="Times New Roman"/>
          <w:sz w:val="20"/>
          <w:szCs w:val="20"/>
          <w:lang w:val="it-IT"/>
        </w:rPr>
      </w:pPr>
      <w:r w:rsidRPr="00B23025">
        <w:rPr>
          <w:rStyle w:val="Rimandonotaapidipagina"/>
          <w:rFonts w:ascii="Times New Roman" w:hAnsi="Times New Roman" w:cs="Times New Roman"/>
          <w:sz w:val="20"/>
          <w:szCs w:val="20"/>
        </w:rPr>
        <w:footnoteRef/>
      </w:r>
      <w:r w:rsidRPr="006C6CBE">
        <w:rPr>
          <w:rFonts w:ascii="Times New Roman" w:hAnsi="Times New Roman" w:cs="Times New Roman"/>
          <w:sz w:val="20"/>
          <w:szCs w:val="20"/>
          <w:lang w:val="it-IT"/>
        </w:rPr>
        <w:t xml:space="preserve"> Art. 15 del Regolamento di organizzazione degli Uffici della Giustizia amministrativa.</w:t>
      </w:r>
    </w:p>
  </w:footnote>
  <w:footnote w:id="9">
    <w:p w14:paraId="614CA6F0" w14:textId="2656B4B8" w:rsidR="0078753A" w:rsidRPr="00BC5B37" w:rsidRDefault="0078753A" w:rsidP="00B23025">
      <w:pPr>
        <w:pStyle w:val="Testonotaapidipagina"/>
        <w:spacing w:after="0"/>
        <w:rPr>
          <w:rFonts w:ascii="Times New Roman" w:hAnsi="Times New Roman" w:cs="Times New Roman"/>
          <w:sz w:val="20"/>
          <w:szCs w:val="20"/>
          <w:lang w:val="it-IT"/>
        </w:rPr>
      </w:pPr>
      <w:r w:rsidRPr="00B23025">
        <w:rPr>
          <w:rStyle w:val="Rimandonotaapidipagina"/>
          <w:rFonts w:ascii="Times New Roman" w:hAnsi="Times New Roman" w:cs="Times New Roman"/>
          <w:sz w:val="20"/>
          <w:szCs w:val="20"/>
        </w:rPr>
        <w:footnoteRef/>
      </w:r>
      <w:r w:rsidRPr="00B23025">
        <w:rPr>
          <w:rFonts w:ascii="Times New Roman" w:hAnsi="Times New Roman" w:cs="Times New Roman"/>
          <w:sz w:val="20"/>
          <w:szCs w:val="20"/>
          <w:lang w:val="it-IT"/>
        </w:rPr>
        <w:t xml:space="preserve"> Ai sensi</w:t>
      </w:r>
      <w:r w:rsidRPr="00BC5B37">
        <w:rPr>
          <w:rFonts w:ascii="Times New Roman" w:hAnsi="Times New Roman" w:cs="Times New Roman"/>
          <w:sz w:val="20"/>
          <w:szCs w:val="20"/>
          <w:lang w:val="it-IT"/>
        </w:rPr>
        <w:t xml:space="preserve"> dell’art. 9 del Regolamento interno del Consiglio di presidenza.</w:t>
      </w:r>
    </w:p>
  </w:footnote>
  <w:footnote w:id="10">
    <w:p w14:paraId="1075CD93" w14:textId="70822040" w:rsidR="0078753A" w:rsidRPr="006834A1" w:rsidRDefault="0078753A" w:rsidP="006834A1">
      <w:pPr>
        <w:pStyle w:val="Testonotaapidipagina"/>
        <w:spacing w:after="0"/>
        <w:jc w:val="both"/>
        <w:rPr>
          <w:rFonts w:ascii="Times New Roman" w:hAnsi="Times New Roman" w:cs="Times New Roman"/>
          <w:sz w:val="20"/>
          <w:szCs w:val="20"/>
          <w:lang w:val="it-IT"/>
        </w:rPr>
      </w:pPr>
      <w:r w:rsidRPr="006834A1">
        <w:rPr>
          <w:rStyle w:val="Rimandonotaapidipagina"/>
          <w:rFonts w:ascii="Times New Roman" w:hAnsi="Times New Roman" w:cs="Times New Roman"/>
          <w:sz w:val="20"/>
          <w:szCs w:val="20"/>
        </w:rPr>
        <w:footnoteRef/>
      </w:r>
      <w:r w:rsidRPr="006834A1">
        <w:rPr>
          <w:lang w:val="it-IT"/>
        </w:rPr>
        <w:t xml:space="preserve"> </w:t>
      </w:r>
      <w:r w:rsidRPr="006834A1">
        <w:rPr>
          <w:rFonts w:ascii="Times New Roman" w:hAnsi="Times New Roman" w:cs="Times New Roman"/>
          <w:sz w:val="20"/>
          <w:szCs w:val="20"/>
          <w:lang w:val="it-IT"/>
        </w:rPr>
        <w:t>Rinvenibile sul sito istituzionale della Giustizia amministrativa (</w:t>
      </w:r>
      <w:r w:rsidRPr="006834A1">
        <w:rPr>
          <w:rFonts w:ascii="Times New Roman" w:hAnsi="Times New Roman" w:cs="Times New Roman"/>
          <w:i/>
          <w:iCs/>
          <w:sz w:val="20"/>
          <w:szCs w:val="20"/>
          <w:lang w:val="it-IT"/>
        </w:rPr>
        <w:t>www.giustizia-amministrativa.it</w:t>
      </w:r>
      <w:r w:rsidRPr="006834A1">
        <w:rPr>
          <w:rFonts w:ascii="Times New Roman" w:hAnsi="Times New Roman" w:cs="Times New Roman"/>
          <w:sz w:val="20"/>
          <w:szCs w:val="20"/>
          <w:lang w:val="it-IT"/>
        </w:rPr>
        <w:t>), nella sezione “Decisioni e pareri”.</w:t>
      </w:r>
    </w:p>
  </w:footnote>
  <w:footnote w:id="11">
    <w:p w14:paraId="5C5D5336" w14:textId="1A120991" w:rsidR="0078753A" w:rsidRPr="00BC5B37" w:rsidRDefault="0078753A" w:rsidP="006834A1">
      <w:pPr>
        <w:pStyle w:val="Testonotaapidipagina"/>
        <w:spacing w:after="0"/>
        <w:jc w:val="both"/>
        <w:rPr>
          <w:rFonts w:ascii="Times New Roman" w:hAnsi="Times New Roman" w:cs="Times New Roman"/>
          <w:sz w:val="20"/>
          <w:szCs w:val="20"/>
          <w:lang w:val="it-IT"/>
        </w:rPr>
      </w:pPr>
      <w:r w:rsidRPr="00BC5B37">
        <w:rPr>
          <w:rStyle w:val="Rimandonotaapidipagina"/>
          <w:rFonts w:ascii="Times New Roman" w:hAnsi="Times New Roman" w:cs="Times New Roman"/>
          <w:sz w:val="20"/>
          <w:szCs w:val="20"/>
        </w:rPr>
        <w:footnoteRef/>
      </w:r>
      <w:r w:rsidRPr="00BC5B37">
        <w:rPr>
          <w:rFonts w:ascii="Times New Roman" w:hAnsi="Times New Roman" w:cs="Times New Roman"/>
          <w:sz w:val="20"/>
          <w:szCs w:val="20"/>
          <w:lang w:val="it-IT"/>
        </w:rPr>
        <w:t xml:space="preserve"> Dal novellato art. 15, comma 5, del Regolamento di organizzazione degli uffici della Giustizia amministrativa.</w:t>
      </w:r>
    </w:p>
  </w:footnote>
  <w:footnote w:id="12">
    <w:p w14:paraId="4187F6C2" w14:textId="299AF242" w:rsidR="0078753A" w:rsidRPr="00180074" w:rsidRDefault="0078753A" w:rsidP="00BC5B37">
      <w:pPr>
        <w:pStyle w:val="Testonotaapidipagina"/>
        <w:spacing w:after="0"/>
        <w:rPr>
          <w:rFonts w:ascii="Times New Roman" w:hAnsi="Times New Roman" w:cs="Times New Roman"/>
          <w:sz w:val="20"/>
          <w:szCs w:val="20"/>
          <w:lang w:val="en-GB"/>
        </w:rPr>
      </w:pPr>
      <w:r w:rsidRPr="00BC5B37">
        <w:rPr>
          <w:rStyle w:val="Rimandonotaapidipagina"/>
          <w:rFonts w:ascii="Times New Roman" w:hAnsi="Times New Roman" w:cs="Times New Roman"/>
          <w:sz w:val="20"/>
          <w:szCs w:val="20"/>
        </w:rPr>
        <w:footnoteRef/>
      </w:r>
      <w:r w:rsidRPr="00CC1B01">
        <w:rPr>
          <w:rFonts w:ascii="Times New Roman" w:hAnsi="Times New Roman" w:cs="Times New Roman"/>
          <w:sz w:val="20"/>
          <w:szCs w:val="20"/>
          <w:lang w:val="en-GB"/>
        </w:rPr>
        <w:t xml:space="preserve"> </w:t>
      </w:r>
      <w:r w:rsidRPr="00180074">
        <w:rPr>
          <w:rFonts w:ascii="Times New Roman" w:hAnsi="Times New Roman" w:cs="Times New Roman"/>
          <w:sz w:val="20"/>
          <w:szCs w:val="20"/>
          <w:lang w:val="en-GB"/>
        </w:rPr>
        <w:t xml:space="preserve">Acronimo di </w:t>
      </w:r>
      <w:r w:rsidRPr="006834A1">
        <w:rPr>
          <w:rFonts w:ascii="Times New Roman" w:hAnsi="Times New Roman" w:cs="Times New Roman"/>
          <w:i/>
          <w:iCs/>
          <w:sz w:val="20"/>
          <w:szCs w:val="20"/>
          <w:lang w:val="en-GB"/>
        </w:rPr>
        <w:t>European Networks of Councils for the Judiciary</w:t>
      </w:r>
      <w:r w:rsidRPr="00180074">
        <w:rPr>
          <w:rFonts w:ascii="Times New Roman" w:hAnsi="Times New Roman" w:cs="Times New Roman"/>
          <w:sz w:val="20"/>
          <w:szCs w:val="20"/>
          <w:lang w:val="en-GB"/>
        </w:rPr>
        <w:t>.</w:t>
      </w:r>
    </w:p>
  </w:footnote>
  <w:footnote w:id="13">
    <w:p w14:paraId="2EAFA49F" w14:textId="76EC2E34" w:rsidR="0078753A" w:rsidRPr="00CC1B01" w:rsidRDefault="0078753A" w:rsidP="00CC1B01">
      <w:pPr>
        <w:pStyle w:val="Testonotaapidipagina"/>
        <w:spacing w:after="0"/>
        <w:jc w:val="both"/>
        <w:rPr>
          <w:rFonts w:ascii="Times New Roman" w:hAnsi="Times New Roman" w:cs="Times New Roman"/>
          <w:sz w:val="20"/>
          <w:szCs w:val="20"/>
          <w:lang w:val="en-GB"/>
        </w:rPr>
      </w:pPr>
      <w:r w:rsidRPr="00BC5B37">
        <w:rPr>
          <w:rStyle w:val="Rimandonotaapidipagina"/>
          <w:rFonts w:ascii="Times New Roman" w:hAnsi="Times New Roman" w:cs="Times New Roman"/>
          <w:sz w:val="20"/>
          <w:szCs w:val="20"/>
        </w:rPr>
        <w:footnoteRef/>
      </w:r>
      <w:r w:rsidRPr="00BC5B37">
        <w:rPr>
          <w:rFonts w:ascii="Times New Roman" w:hAnsi="Times New Roman" w:cs="Times New Roman"/>
          <w:sz w:val="20"/>
          <w:szCs w:val="20"/>
          <w:lang w:val="it-IT"/>
        </w:rPr>
        <w:t xml:space="preserve"> </w:t>
      </w:r>
      <w:r>
        <w:rPr>
          <w:rFonts w:ascii="Times New Roman" w:hAnsi="Times New Roman" w:cs="Times New Roman"/>
          <w:sz w:val="20"/>
          <w:szCs w:val="20"/>
          <w:lang w:val="it-IT"/>
        </w:rPr>
        <w:t>Rinvenibile sul sito dell’ENCJ (</w:t>
      </w:r>
      <w:hyperlink r:id="rId1" w:history="1">
        <w:r w:rsidRPr="00564D73">
          <w:rPr>
            <w:rStyle w:val="Collegamentoipertestuale"/>
            <w:rFonts w:ascii="Times New Roman" w:hAnsi="Times New Roman" w:cs="Times New Roman"/>
            <w:sz w:val="20"/>
            <w:szCs w:val="20"/>
            <w:lang w:val="it-IT"/>
          </w:rPr>
          <w:t>www.encj.eu</w:t>
        </w:r>
      </w:hyperlink>
      <w:r>
        <w:rPr>
          <w:rFonts w:ascii="Times New Roman" w:hAnsi="Times New Roman" w:cs="Times New Roman"/>
          <w:sz w:val="20"/>
          <w:szCs w:val="20"/>
          <w:lang w:val="it-IT"/>
        </w:rPr>
        <w:t xml:space="preserve">). </w:t>
      </w:r>
      <w:r w:rsidRPr="00CC1B01">
        <w:rPr>
          <w:rFonts w:ascii="Times New Roman" w:hAnsi="Times New Roman" w:cs="Times New Roman"/>
          <w:sz w:val="20"/>
          <w:szCs w:val="20"/>
          <w:lang w:val="en-GB"/>
        </w:rPr>
        <w:t xml:space="preserve">Al punto 9 si legge: </w:t>
      </w:r>
      <w:r w:rsidRPr="00CC1B01">
        <w:rPr>
          <w:rFonts w:ascii="Times New Roman" w:hAnsi="Times New Roman" w:cs="Times New Roman"/>
          <w:i/>
          <w:iCs/>
          <w:sz w:val="20"/>
          <w:szCs w:val="20"/>
          <w:lang w:val="en-GB"/>
        </w:rPr>
        <w:t>«Subject to their mandate, Councils for the Judiciary should play an active and leading role in evaluating AI solutions proposed for use within the judiciary. Subject to their mandate, Councils for the Judiciary should also set standards for the use of digital technologies, including AI technologies.»</w:t>
      </w:r>
      <w:r>
        <w:rPr>
          <w:rFonts w:ascii="Times New Roman" w:hAnsi="Times New Roman" w:cs="Times New Roman"/>
          <w:i/>
          <w:iCs/>
          <w:sz w:val="20"/>
          <w:szCs w:val="20"/>
          <w:lang w:val="en-GB"/>
        </w:rPr>
        <w:t>.</w:t>
      </w:r>
    </w:p>
  </w:footnote>
  <w:footnote w:id="14">
    <w:p w14:paraId="61787140" w14:textId="2498BBC8" w:rsidR="0078753A" w:rsidRPr="00BC5B37" w:rsidRDefault="0078753A" w:rsidP="00BC5B37">
      <w:pPr>
        <w:pStyle w:val="Testonotaapidipagina"/>
        <w:spacing w:after="0"/>
        <w:rPr>
          <w:rFonts w:ascii="Times New Roman" w:hAnsi="Times New Roman" w:cs="Times New Roman"/>
          <w:sz w:val="20"/>
          <w:szCs w:val="20"/>
          <w:lang w:val="it-IT"/>
        </w:rPr>
      </w:pPr>
      <w:r w:rsidRPr="00BC5B37">
        <w:rPr>
          <w:rStyle w:val="Rimandonotaapidipagina"/>
          <w:rFonts w:ascii="Times New Roman" w:hAnsi="Times New Roman" w:cs="Times New Roman"/>
          <w:sz w:val="20"/>
          <w:szCs w:val="20"/>
        </w:rPr>
        <w:footnoteRef/>
      </w:r>
      <w:r w:rsidRPr="00BC5B37">
        <w:rPr>
          <w:rFonts w:ascii="Times New Roman" w:hAnsi="Times New Roman" w:cs="Times New Roman"/>
          <w:sz w:val="20"/>
          <w:szCs w:val="20"/>
          <w:lang w:val="it-IT"/>
        </w:rPr>
        <w:t xml:space="preserve"> </w:t>
      </w:r>
      <w:r>
        <w:rPr>
          <w:rFonts w:ascii="Times New Roman" w:hAnsi="Times New Roman" w:cs="Times New Roman"/>
          <w:sz w:val="20"/>
          <w:szCs w:val="20"/>
          <w:lang w:val="it-IT"/>
        </w:rPr>
        <w:t xml:space="preserve">Al quale sono addetti fino a un massimo di </w:t>
      </w:r>
      <w:r w:rsidRPr="00BC5B37">
        <w:rPr>
          <w:rFonts w:ascii="Times New Roman" w:hAnsi="Times New Roman" w:cs="Times New Roman"/>
          <w:sz w:val="20"/>
          <w:szCs w:val="20"/>
          <w:lang w:val="it-IT"/>
        </w:rPr>
        <w:t>15 magistrati</w:t>
      </w:r>
      <w:r>
        <w:rPr>
          <w:rFonts w:ascii="Times New Roman" w:hAnsi="Times New Roman" w:cs="Times New Roman"/>
          <w:sz w:val="20"/>
          <w:szCs w:val="20"/>
          <w:lang w:val="it-IT"/>
        </w:rPr>
        <w:t>.</w:t>
      </w:r>
    </w:p>
  </w:footnote>
  <w:footnote w:id="15">
    <w:p w14:paraId="1678F8DB" w14:textId="6D4248FC" w:rsidR="0078753A" w:rsidRPr="00BC5B37" w:rsidRDefault="0078753A" w:rsidP="00BC5B37">
      <w:pPr>
        <w:pStyle w:val="Testonotaapidipagina"/>
        <w:spacing w:after="0"/>
        <w:rPr>
          <w:rFonts w:ascii="Times New Roman" w:hAnsi="Times New Roman" w:cs="Times New Roman"/>
          <w:sz w:val="20"/>
          <w:szCs w:val="20"/>
          <w:lang w:val="it-IT"/>
        </w:rPr>
      </w:pPr>
      <w:r w:rsidRPr="00BC5B37">
        <w:rPr>
          <w:rStyle w:val="Rimandonotaapidipagina"/>
          <w:rFonts w:ascii="Times New Roman" w:hAnsi="Times New Roman" w:cs="Times New Roman"/>
          <w:sz w:val="20"/>
          <w:szCs w:val="20"/>
        </w:rPr>
        <w:footnoteRef/>
      </w:r>
      <w:r w:rsidRPr="00BC5B37">
        <w:rPr>
          <w:rFonts w:ascii="Times New Roman" w:hAnsi="Times New Roman" w:cs="Times New Roman"/>
          <w:sz w:val="20"/>
          <w:szCs w:val="20"/>
          <w:lang w:val="it-IT"/>
        </w:rPr>
        <w:t xml:space="preserve"> </w:t>
      </w:r>
      <w:r>
        <w:rPr>
          <w:rFonts w:ascii="Times New Roman" w:hAnsi="Times New Roman" w:cs="Times New Roman"/>
          <w:sz w:val="20"/>
          <w:szCs w:val="20"/>
          <w:lang w:val="it-IT"/>
        </w:rPr>
        <w:t xml:space="preserve">Al quale sono addetti fino a un massimo di </w:t>
      </w:r>
      <w:r w:rsidRPr="00BC5B37">
        <w:rPr>
          <w:rFonts w:ascii="Times New Roman" w:hAnsi="Times New Roman" w:cs="Times New Roman"/>
          <w:sz w:val="20"/>
          <w:szCs w:val="20"/>
          <w:lang w:val="it-IT"/>
        </w:rPr>
        <w:t>12 magistrati</w:t>
      </w:r>
      <w:r>
        <w:rPr>
          <w:rFonts w:ascii="Times New Roman" w:hAnsi="Times New Roman" w:cs="Times New Roman"/>
          <w:sz w:val="20"/>
          <w:szCs w:val="20"/>
          <w:lang w:val="it-IT"/>
        </w:rPr>
        <w:t>.</w:t>
      </w:r>
    </w:p>
  </w:footnote>
  <w:footnote w:id="16">
    <w:p w14:paraId="47AF7058" w14:textId="65EFAC33" w:rsidR="0078753A" w:rsidRPr="00BC5B37" w:rsidRDefault="0078753A" w:rsidP="00BC5B37">
      <w:pPr>
        <w:pStyle w:val="Testonotaapidipagina"/>
        <w:spacing w:after="0"/>
        <w:rPr>
          <w:rFonts w:ascii="Times New Roman" w:hAnsi="Times New Roman" w:cs="Times New Roman"/>
          <w:sz w:val="20"/>
          <w:szCs w:val="20"/>
          <w:lang w:val="it-IT"/>
        </w:rPr>
      </w:pPr>
      <w:r w:rsidRPr="00BC5B37">
        <w:rPr>
          <w:rStyle w:val="Rimandonotaapidipagina"/>
          <w:rFonts w:ascii="Times New Roman" w:hAnsi="Times New Roman" w:cs="Times New Roman"/>
          <w:sz w:val="20"/>
          <w:szCs w:val="20"/>
        </w:rPr>
        <w:footnoteRef/>
      </w:r>
      <w:r w:rsidRPr="00BC5B37">
        <w:rPr>
          <w:rFonts w:ascii="Times New Roman" w:hAnsi="Times New Roman" w:cs="Times New Roman"/>
          <w:sz w:val="20"/>
          <w:szCs w:val="20"/>
          <w:lang w:val="it-IT"/>
        </w:rPr>
        <w:t xml:space="preserve"> Art. 14-</w:t>
      </w:r>
      <w:r w:rsidRPr="00BC5B37">
        <w:rPr>
          <w:rFonts w:ascii="Times New Roman" w:hAnsi="Times New Roman" w:cs="Times New Roman"/>
          <w:i/>
          <w:sz w:val="20"/>
          <w:szCs w:val="20"/>
          <w:lang w:val="it-IT"/>
        </w:rPr>
        <w:t>bis</w:t>
      </w:r>
      <w:r>
        <w:rPr>
          <w:rFonts w:ascii="Times New Roman" w:hAnsi="Times New Roman" w:cs="Times New Roman"/>
          <w:sz w:val="20"/>
          <w:szCs w:val="20"/>
          <w:lang w:val="it-IT"/>
        </w:rPr>
        <w:t xml:space="preserve"> del Regolamento di organizzazione degli Uffici della Giustizia amministrativa.</w:t>
      </w:r>
    </w:p>
  </w:footnote>
  <w:footnote w:id="17">
    <w:p w14:paraId="42AA66FE" w14:textId="535FFA53" w:rsidR="0078753A" w:rsidRPr="00B10A34" w:rsidRDefault="0078753A" w:rsidP="00692E34">
      <w:pPr>
        <w:pStyle w:val="Testonotaapidipagina"/>
        <w:spacing w:after="0"/>
        <w:jc w:val="both"/>
        <w:rPr>
          <w:rFonts w:ascii="Times New Roman" w:hAnsi="Times New Roman" w:cs="Times New Roman"/>
          <w:sz w:val="20"/>
          <w:szCs w:val="20"/>
          <w:lang w:val="it-IT"/>
        </w:rPr>
      </w:pPr>
      <w:r w:rsidRPr="00B10A34">
        <w:rPr>
          <w:rStyle w:val="Rimandonotaapidipagina"/>
          <w:rFonts w:ascii="Times New Roman" w:hAnsi="Times New Roman" w:cs="Times New Roman"/>
          <w:sz w:val="20"/>
          <w:szCs w:val="20"/>
        </w:rPr>
        <w:footnoteRef/>
      </w:r>
      <w:r w:rsidRPr="00B10A34">
        <w:rPr>
          <w:rFonts w:ascii="Times New Roman" w:hAnsi="Times New Roman" w:cs="Times New Roman"/>
          <w:sz w:val="20"/>
          <w:szCs w:val="20"/>
          <w:lang w:val="it-IT"/>
        </w:rPr>
        <w:t xml:space="preserve"> </w:t>
      </w:r>
      <w:r>
        <w:rPr>
          <w:rFonts w:ascii="Times New Roman" w:hAnsi="Times New Roman" w:cs="Times New Roman"/>
          <w:sz w:val="20"/>
          <w:szCs w:val="20"/>
          <w:lang w:val="it-IT"/>
        </w:rPr>
        <w:t>Con delibera</w:t>
      </w:r>
      <w:r w:rsidR="00B21B27">
        <w:rPr>
          <w:rFonts w:ascii="Times New Roman" w:hAnsi="Times New Roman" w:cs="Times New Roman"/>
          <w:sz w:val="20"/>
          <w:szCs w:val="20"/>
          <w:lang w:val="it-IT"/>
        </w:rPr>
        <w:t>zione</w:t>
      </w:r>
      <w:r>
        <w:rPr>
          <w:rFonts w:ascii="Times New Roman" w:hAnsi="Times New Roman" w:cs="Times New Roman"/>
          <w:sz w:val="20"/>
          <w:szCs w:val="20"/>
          <w:lang w:val="it-IT"/>
        </w:rPr>
        <w:t>, approvata nella seduta del 3 dicembre 2025, pubblicata nella G.U.R.I. n. 63 del 17 marzo 2026; in particolare, l’istituzione del Servizio per la comunicazione istituzionale e i rapporti con la stampa del Consiglio di presidenza è prevista dall’art. 2-</w:t>
      </w:r>
      <w:r w:rsidRPr="00692E34">
        <w:rPr>
          <w:rFonts w:ascii="Times New Roman" w:hAnsi="Times New Roman" w:cs="Times New Roman"/>
          <w:i/>
          <w:iCs/>
          <w:sz w:val="20"/>
          <w:szCs w:val="20"/>
          <w:lang w:val="it-IT"/>
        </w:rPr>
        <w:t>ter</w:t>
      </w:r>
      <w:r>
        <w:rPr>
          <w:rFonts w:ascii="Times New Roman" w:hAnsi="Times New Roman" w:cs="Times New Roman"/>
          <w:sz w:val="20"/>
          <w:szCs w:val="20"/>
          <w:lang w:val="it-IT"/>
        </w:rPr>
        <w:t>, di nuova introduzione, del regolamento interno per il funzionamento del Consiglio di presidenza.</w:t>
      </w:r>
    </w:p>
  </w:footnote>
  <w:footnote w:id="18">
    <w:p w14:paraId="6556AB44" w14:textId="1CF5A355" w:rsidR="0078753A" w:rsidRPr="00B10A34" w:rsidRDefault="0078753A">
      <w:pPr>
        <w:pStyle w:val="Testonotaapidipagina"/>
        <w:rPr>
          <w:rFonts w:ascii="Times New Roman" w:hAnsi="Times New Roman" w:cs="Times New Roman"/>
          <w:sz w:val="20"/>
          <w:szCs w:val="20"/>
          <w:lang w:val="it-IT"/>
        </w:rPr>
      </w:pPr>
      <w:r w:rsidRPr="00B10A34">
        <w:rPr>
          <w:rStyle w:val="Rimandonotaapidipagina"/>
          <w:rFonts w:ascii="Times New Roman" w:hAnsi="Times New Roman" w:cs="Times New Roman"/>
          <w:sz w:val="20"/>
          <w:szCs w:val="20"/>
        </w:rPr>
        <w:footnoteRef/>
      </w:r>
      <w:r w:rsidRPr="006C6CBE">
        <w:rPr>
          <w:rFonts w:ascii="Times New Roman" w:hAnsi="Times New Roman" w:cs="Times New Roman"/>
          <w:sz w:val="20"/>
          <w:szCs w:val="20"/>
          <w:lang w:val="it-IT"/>
        </w:rPr>
        <w:t xml:space="preserve"> </w:t>
      </w:r>
      <w:r>
        <w:rPr>
          <w:rFonts w:ascii="Times New Roman" w:hAnsi="Times New Roman" w:cs="Times New Roman"/>
          <w:sz w:val="20"/>
          <w:szCs w:val="20"/>
          <w:lang w:val="it-IT"/>
        </w:rPr>
        <w:t>V. l’a</w:t>
      </w:r>
      <w:r w:rsidRPr="00B10A34">
        <w:rPr>
          <w:rFonts w:ascii="Times New Roman" w:hAnsi="Times New Roman" w:cs="Times New Roman"/>
          <w:sz w:val="20"/>
          <w:szCs w:val="20"/>
          <w:lang w:val="it-IT"/>
        </w:rPr>
        <w:t>rt. 9 legge 7 giugno 2000, n. 150.</w:t>
      </w:r>
    </w:p>
  </w:footnote>
  <w:footnote w:id="19">
    <w:p w14:paraId="6D5CA8D5" w14:textId="4C491258" w:rsidR="0078753A" w:rsidRPr="000F6376" w:rsidRDefault="0078753A" w:rsidP="00BC5B37">
      <w:pPr>
        <w:pStyle w:val="Testonotaapidipagina"/>
        <w:spacing w:after="0"/>
        <w:jc w:val="both"/>
        <w:rPr>
          <w:rFonts w:ascii="Times New Roman" w:hAnsi="Times New Roman" w:cs="Times New Roman"/>
          <w:sz w:val="20"/>
          <w:szCs w:val="20"/>
          <w:lang w:val="it-IT"/>
        </w:rPr>
      </w:pPr>
      <w:r w:rsidRPr="00B10A34">
        <w:rPr>
          <w:rStyle w:val="Rimandonotaapidipagina"/>
          <w:rFonts w:ascii="Times New Roman" w:hAnsi="Times New Roman" w:cs="Times New Roman"/>
          <w:sz w:val="20"/>
          <w:szCs w:val="20"/>
        </w:rPr>
        <w:footnoteRef/>
      </w:r>
      <w:r w:rsidRPr="00B10A34">
        <w:rPr>
          <w:rFonts w:ascii="Times New Roman" w:hAnsi="Times New Roman" w:cs="Times New Roman"/>
          <w:sz w:val="20"/>
          <w:szCs w:val="20"/>
          <w:lang w:val="it-IT"/>
        </w:rPr>
        <w:t xml:space="preserve"> Regolamento (UE) 2024/1689 del Parlamento europeo e del Consiglio del 13 giugno 2024 che istituisce regole </w:t>
      </w:r>
      <w:r w:rsidRPr="00BC5B37">
        <w:rPr>
          <w:rFonts w:ascii="Times New Roman" w:hAnsi="Times New Roman" w:cs="Times New Roman"/>
          <w:sz w:val="20"/>
          <w:szCs w:val="20"/>
          <w:lang w:val="it-IT"/>
        </w:rPr>
        <w:t>armonizzate sull’intelligenza artificiale.</w:t>
      </w:r>
    </w:p>
  </w:footnote>
  <w:footnote w:id="20">
    <w:p w14:paraId="09758A32" w14:textId="0478ABF1" w:rsidR="0078753A" w:rsidRPr="00BA2F54" w:rsidRDefault="0078753A" w:rsidP="00073998">
      <w:pPr>
        <w:pStyle w:val="Testonotaapidipagina"/>
        <w:spacing w:after="0"/>
        <w:jc w:val="both"/>
        <w:rPr>
          <w:rFonts w:ascii="Times New Roman" w:hAnsi="Times New Roman" w:cs="Times New Roman"/>
          <w:sz w:val="20"/>
          <w:szCs w:val="20"/>
          <w:lang w:val="it-IT"/>
        </w:rPr>
      </w:pPr>
      <w:r>
        <w:rPr>
          <w:rStyle w:val="Rimandonotaapidipagina"/>
        </w:rPr>
        <w:footnoteRef/>
      </w:r>
      <w:r w:rsidRPr="006C6CBE">
        <w:rPr>
          <w:lang w:val="it-IT"/>
        </w:rPr>
        <w:t xml:space="preserve"> </w:t>
      </w:r>
      <w:r w:rsidRPr="00B75D29">
        <w:rPr>
          <w:rFonts w:ascii="Times New Roman" w:hAnsi="Times New Roman" w:cs="Times New Roman"/>
          <w:sz w:val="20"/>
          <w:szCs w:val="20"/>
          <w:lang w:val="it-IT"/>
        </w:rPr>
        <w:t xml:space="preserve">Per quanto qui interessa, sono classificati ad alto rischio </w:t>
      </w:r>
      <w:r>
        <w:rPr>
          <w:rFonts w:ascii="Times New Roman" w:hAnsi="Times New Roman" w:cs="Times New Roman"/>
          <w:sz w:val="20"/>
          <w:szCs w:val="20"/>
          <w:lang w:val="it-IT"/>
        </w:rPr>
        <w:t xml:space="preserve">(punto 8, lett. a, dell’Allegato III) </w:t>
      </w:r>
      <w:r w:rsidRPr="00B75D29">
        <w:rPr>
          <w:rFonts w:ascii="Times New Roman" w:hAnsi="Times New Roman" w:cs="Times New Roman"/>
          <w:sz w:val="20"/>
          <w:szCs w:val="20"/>
          <w:lang w:val="it-IT"/>
        </w:rPr>
        <w:t xml:space="preserve">i sistemi di IA destinati a essere utilizzati da un’autorità giudiziaria o </w:t>
      </w:r>
      <w:r>
        <w:rPr>
          <w:rFonts w:ascii="Times New Roman" w:hAnsi="Times New Roman" w:cs="Times New Roman"/>
          <w:sz w:val="20"/>
          <w:szCs w:val="20"/>
          <w:lang w:val="it-IT"/>
        </w:rPr>
        <w:t xml:space="preserve">per suo conto </w:t>
      </w:r>
      <w:r w:rsidRPr="00B75D29">
        <w:rPr>
          <w:rFonts w:ascii="Times New Roman" w:hAnsi="Times New Roman" w:cs="Times New Roman"/>
          <w:sz w:val="20"/>
          <w:szCs w:val="20"/>
          <w:lang w:val="it-IT"/>
        </w:rPr>
        <w:t>per a</w:t>
      </w:r>
      <w:r w:rsidRPr="00BA2F54">
        <w:rPr>
          <w:rFonts w:ascii="Times New Roman" w:hAnsi="Times New Roman" w:cs="Times New Roman"/>
          <w:sz w:val="20"/>
          <w:szCs w:val="20"/>
          <w:lang w:val="it-IT"/>
        </w:rPr>
        <w:t>ssister</w:t>
      </w:r>
      <w:r>
        <w:rPr>
          <w:rFonts w:ascii="Times New Roman" w:hAnsi="Times New Roman" w:cs="Times New Roman"/>
          <w:sz w:val="20"/>
          <w:szCs w:val="20"/>
          <w:lang w:val="it-IT"/>
        </w:rPr>
        <w:t>e un’autorità giudiziaria nel</w:t>
      </w:r>
      <w:r w:rsidRPr="00BA2F54">
        <w:rPr>
          <w:rFonts w:ascii="Times New Roman" w:hAnsi="Times New Roman" w:cs="Times New Roman"/>
          <w:sz w:val="20"/>
          <w:szCs w:val="20"/>
          <w:lang w:val="it-IT"/>
        </w:rPr>
        <w:t xml:space="preserve">la ricerca e </w:t>
      </w:r>
      <w:r>
        <w:rPr>
          <w:rFonts w:ascii="Times New Roman" w:hAnsi="Times New Roman" w:cs="Times New Roman"/>
          <w:sz w:val="20"/>
          <w:szCs w:val="20"/>
          <w:lang w:val="it-IT"/>
        </w:rPr>
        <w:t>nell’</w:t>
      </w:r>
      <w:r w:rsidRPr="00BA2F54">
        <w:rPr>
          <w:rFonts w:ascii="Times New Roman" w:hAnsi="Times New Roman" w:cs="Times New Roman"/>
          <w:sz w:val="20"/>
          <w:szCs w:val="20"/>
          <w:lang w:val="it-IT"/>
        </w:rPr>
        <w:t>interpretazione dei fatti</w:t>
      </w:r>
      <w:r>
        <w:rPr>
          <w:rFonts w:ascii="Times New Roman" w:hAnsi="Times New Roman" w:cs="Times New Roman"/>
          <w:sz w:val="20"/>
          <w:szCs w:val="20"/>
          <w:lang w:val="it-IT"/>
        </w:rPr>
        <w:t xml:space="preserve"> e del diritto </w:t>
      </w:r>
      <w:r w:rsidRPr="008C1D93">
        <w:rPr>
          <w:rFonts w:ascii="Times New Roman" w:hAnsi="Times New Roman" w:cs="Times New Roman"/>
          <w:sz w:val="20"/>
          <w:szCs w:val="20"/>
          <w:lang w:val="it-IT"/>
        </w:rPr>
        <w:t>e nell'applicazione della legge a una serie concreta di fatti, o a essere utilizzati in modo analogo nella risoluzione alternativa delle controversie</w:t>
      </w:r>
      <w:r>
        <w:rPr>
          <w:rFonts w:ascii="Times New Roman" w:hAnsi="Times New Roman" w:cs="Times New Roman"/>
          <w:sz w:val="20"/>
          <w:szCs w:val="20"/>
          <w:lang w:val="it-IT"/>
        </w:rPr>
        <w:t>.</w:t>
      </w:r>
    </w:p>
  </w:footnote>
  <w:footnote w:id="21">
    <w:p w14:paraId="1C1D3D99" w14:textId="2EE26440" w:rsidR="0078753A" w:rsidRPr="00BA2F54" w:rsidRDefault="0078753A" w:rsidP="00073998">
      <w:pPr>
        <w:pStyle w:val="Testonotaapidipagina"/>
        <w:spacing w:after="0"/>
        <w:rPr>
          <w:lang w:val="it-IT"/>
        </w:rPr>
      </w:pPr>
      <w:r w:rsidRPr="00BA2F54">
        <w:rPr>
          <w:rStyle w:val="Rimandonotaapidipagina"/>
          <w:rFonts w:ascii="Times New Roman" w:hAnsi="Times New Roman" w:cs="Times New Roman"/>
          <w:sz w:val="20"/>
          <w:szCs w:val="20"/>
        </w:rPr>
        <w:footnoteRef/>
      </w:r>
      <w:r w:rsidRPr="006C6CBE">
        <w:rPr>
          <w:rFonts w:ascii="Times New Roman" w:hAnsi="Times New Roman" w:cs="Times New Roman"/>
          <w:sz w:val="20"/>
          <w:szCs w:val="20"/>
          <w:lang w:val="it-IT"/>
        </w:rPr>
        <w:t xml:space="preserve"> L’art. 47 della Carta dei diritti fondamentali </w:t>
      </w:r>
      <w:r w:rsidR="00A26AF1">
        <w:rPr>
          <w:rFonts w:ascii="Times New Roman" w:hAnsi="Times New Roman" w:cs="Times New Roman"/>
          <w:sz w:val="20"/>
          <w:szCs w:val="20"/>
          <w:lang w:val="it-IT"/>
        </w:rPr>
        <w:t>dell’</w:t>
      </w:r>
      <w:r w:rsidRPr="006C6CBE">
        <w:rPr>
          <w:rFonts w:ascii="Times New Roman" w:hAnsi="Times New Roman" w:cs="Times New Roman"/>
          <w:sz w:val="20"/>
          <w:szCs w:val="20"/>
          <w:lang w:val="it-IT"/>
        </w:rPr>
        <w:t>U</w:t>
      </w:r>
      <w:r w:rsidR="00A26AF1">
        <w:rPr>
          <w:rFonts w:ascii="Times New Roman" w:hAnsi="Times New Roman" w:cs="Times New Roman"/>
          <w:sz w:val="20"/>
          <w:szCs w:val="20"/>
          <w:lang w:val="it-IT"/>
        </w:rPr>
        <w:t>nione europea</w:t>
      </w:r>
      <w:r w:rsidRPr="006C6CBE">
        <w:rPr>
          <w:rFonts w:ascii="Times New Roman" w:hAnsi="Times New Roman" w:cs="Times New Roman"/>
          <w:sz w:val="20"/>
          <w:szCs w:val="20"/>
          <w:lang w:val="it-IT"/>
        </w:rPr>
        <w:t>.</w:t>
      </w:r>
    </w:p>
  </w:footnote>
  <w:footnote w:id="22">
    <w:p w14:paraId="1C93D9F3" w14:textId="62DC554F" w:rsidR="001042DF" w:rsidRPr="003054D7" w:rsidRDefault="001042DF" w:rsidP="003054D7">
      <w:pPr>
        <w:pStyle w:val="Testonotaapidipagina"/>
        <w:jc w:val="both"/>
        <w:rPr>
          <w:rFonts w:ascii="Times New Roman" w:hAnsi="Times New Roman" w:cs="Times New Roman"/>
          <w:sz w:val="20"/>
          <w:szCs w:val="20"/>
          <w:lang w:val="it-IT"/>
        </w:rPr>
      </w:pPr>
      <w:r w:rsidRPr="003054D7">
        <w:rPr>
          <w:rStyle w:val="Rimandonotaapidipagina"/>
          <w:rFonts w:ascii="Times New Roman" w:hAnsi="Times New Roman" w:cs="Times New Roman"/>
          <w:sz w:val="20"/>
          <w:szCs w:val="20"/>
        </w:rPr>
        <w:footnoteRef/>
      </w:r>
      <w:r w:rsidRPr="003054D7">
        <w:rPr>
          <w:rFonts w:ascii="Times New Roman" w:hAnsi="Times New Roman" w:cs="Times New Roman"/>
          <w:sz w:val="20"/>
          <w:szCs w:val="20"/>
        </w:rPr>
        <w:t xml:space="preserve"> Il riferimento è alla creazione da parte dell’IA di “precedenti” inesistenti e non verificati dal giurista. Ad avviso di chi scrive, il pericolo delle allucinazioni</w:t>
      </w:r>
      <w:r w:rsidR="003054D7">
        <w:rPr>
          <w:rFonts w:ascii="Times New Roman" w:hAnsi="Times New Roman" w:cs="Times New Roman"/>
          <w:sz w:val="20"/>
          <w:szCs w:val="20"/>
        </w:rPr>
        <w:t>,</w:t>
      </w:r>
      <w:r w:rsidRPr="003054D7">
        <w:rPr>
          <w:rFonts w:ascii="Times New Roman" w:hAnsi="Times New Roman" w:cs="Times New Roman"/>
          <w:sz w:val="20"/>
          <w:szCs w:val="20"/>
        </w:rPr>
        <w:t xml:space="preserve"> in prospettiva</w:t>
      </w:r>
      <w:r w:rsidR="003054D7">
        <w:rPr>
          <w:rFonts w:ascii="Times New Roman" w:hAnsi="Times New Roman" w:cs="Times New Roman"/>
          <w:sz w:val="20"/>
          <w:szCs w:val="20"/>
        </w:rPr>
        <w:t>,</w:t>
      </w:r>
      <w:r w:rsidRPr="003054D7">
        <w:rPr>
          <w:rFonts w:ascii="Times New Roman" w:hAnsi="Times New Roman" w:cs="Times New Roman"/>
          <w:sz w:val="20"/>
          <w:szCs w:val="20"/>
        </w:rPr>
        <w:t xml:space="preserve"> </w:t>
      </w:r>
      <w:r w:rsidR="003054D7" w:rsidRPr="003054D7">
        <w:rPr>
          <w:rFonts w:ascii="Times New Roman" w:hAnsi="Times New Roman" w:cs="Times New Roman"/>
          <w:sz w:val="20"/>
          <w:szCs w:val="20"/>
        </w:rPr>
        <w:t>è destinato a ridursi sensibilmente per effetto della diffusione gene</w:t>
      </w:r>
      <w:r w:rsidRPr="003054D7">
        <w:rPr>
          <w:rFonts w:ascii="Times New Roman" w:hAnsi="Times New Roman" w:cs="Times New Roman"/>
          <w:sz w:val="20"/>
          <w:szCs w:val="20"/>
        </w:rPr>
        <w:t>ralizzat</w:t>
      </w:r>
      <w:r w:rsidR="003054D7" w:rsidRPr="003054D7">
        <w:rPr>
          <w:rFonts w:ascii="Times New Roman" w:hAnsi="Times New Roman" w:cs="Times New Roman"/>
          <w:sz w:val="20"/>
          <w:szCs w:val="20"/>
        </w:rPr>
        <w:t>a</w:t>
      </w:r>
      <w:r w:rsidRPr="003054D7">
        <w:rPr>
          <w:rFonts w:ascii="Times New Roman" w:hAnsi="Times New Roman" w:cs="Times New Roman"/>
          <w:sz w:val="20"/>
          <w:szCs w:val="20"/>
        </w:rPr>
        <w:t xml:space="preserve"> </w:t>
      </w:r>
      <w:r w:rsidR="003054D7" w:rsidRPr="003054D7">
        <w:rPr>
          <w:rFonts w:ascii="Times New Roman" w:hAnsi="Times New Roman" w:cs="Times New Roman"/>
          <w:sz w:val="20"/>
          <w:szCs w:val="20"/>
        </w:rPr>
        <w:t>de</w:t>
      </w:r>
      <w:r w:rsidRPr="003054D7">
        <w:rPr>
          <w:rFonts w:ascii="Times New Roman" w:hAnsi="Times New Roman" w:cs="Times New Roman"/>
          <w:sz w:val="20"/>
          <w:szCs w:val="20"/>
        </w:rPr>
        <w:t>lle c.d. RAG (</w:t>
      </w:r>
      <w:r w:rsidR="003054D7" w:rsidRPr="003054D7">
        <w:rPr>
          <w:rFonts w:ascii="Times New Roman" w:hAnsi="Times New Roman" w:cs="Times New Roman"/>
          <w:i/>
          <w:sz w:val="20"/>
          <w:szCs w:val="20"/>
        </w:rPr>
        <w:t>Retrieval-augmented generation</w:t>
      </w:r>
      <w:r w:rsidR="003054D7" w:rsidRPr="003054D7">
        <w:rPr>
          <w:rFonts w:ascii="Times New Roman" w:hAnsi="Times New Roman" w:cs="Times New Roman"/>
          <w:sz w:val="20"/>
          <w:szCs w:val="20"/>
        </w:rPr>
        <w:t>), grazie alle quali i modelli linguistici</w:t>
      </w:r>
      <w:r w:rsidR="003054D7">
        <w:rPr>
          <w:rFonts w:ascii="Times New Roman" w:hAnsi="Times New Roman" w:cs="Times New Roman"/>
          <w:sz w:val="20"/>
          <w:szCs w:val="20"/>
        </w:rPr>
        <w:t>, nel generare risposte,</w:t>
      </w:r>
      <w:r w:rsidR="003054D7" w:rsidRPr="003054D7">
        <w:rPr>
          <w:rFonts w:ascii="Times New Roman" w:hAnsi="Times New Roman" w:cs="Times New Roman"/>
          <w:sz w:val="20"/>
          <w:szCs w:val="20"/>
        </w:rPr>
        <w:t xml:space="preserve"> potranno attingere a informazioni selezionate e aggiornate.</w:t>
      </w:r>
      <w:r w:rsidRPr="003054D7">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EAB91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A990"/>
    <w:multiLevelType w:val="multilevel"/>
    <w:tmpl w:val="DA4425C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2" w15:restartNumberingAfterBreak="0">
    <w:nsid w:val="0FBC46D8"/>
    <w:multiLevelType w:val="multilevel"/>
    <w:tmpl w:val="2EA8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425B0"/>
    <w:multiLevelType w:val="hybridMultilevel"/>
    <w:tmpl w:val="1EE0BB0E"/>
    <w:lvl w:ilvl="0" w:tplc="A12A6DA8">
      <w:start w:val="1"/>
      <w:numFmt w:val="low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D5070E"/>
    <w:multiLevelType w:val="multilevel"/>
    <w:tmpl w:val="B3B4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2774B"/>
    <w:multiLevelType w:val="multilevel"/>
    <w:tmpl w:val="8C18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9B4CAC"/>
    <w:multiLevelType w:val="multilevel"/>
    <w:tmpl w:val="3E3E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ED4CAE"/>
    <w:multiLevelType w:val="hybridMultilevel"/>
    <w:tmpl w:val="1EE0BB0E"/>
    <w:lvl w:ilvl="0" w:tplc="A12A6DA8">
      <w:start w:val="1"/>
      <w:numFmt w:val="low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32F4FFA"/>
    <w:multiLevelType w:val="multilevel"/>
    <w:tmpl w:val="C568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405B83"/>
    <w:multiLevelType w:val="multilevel"/>
    <w:tmpl w:val="071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
  </w:num>
  <w:num w:numId="4">
    <w:abstractNumId w:val="8"/>
  </w:num>
  <w:num w:numId="5">
    <w:abstractNumId w:val="4"/>
  </w:num>
  <w:num w:numId="6">
    <w:abstractNumId w:val="2"/>
  </w:num>
  <w:num w:numId="7">
    <w:abstractNumId w:val="9"/>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283"/>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734D9C"/>
    <w:rsid w:val="000120D7"/>
    <w:rsid w:val="00014C22"/>
    <w:rsid w:val="00032CBF"/>
    <w:rsid w:val="00033F3D"/>
    <w:rsid w:val="00036395"/>
    <w:rsid w:val="000519D6"/>
    <w:rsid w:val="00061AA2"/>
    <w:rsid w:val="000646D9"/>
    <w:rsid w:val="00070230"/>
    <w:rsid w:val="00073998"/>
    <w:rsid w:val="00093EAD"/>
    <w:rsid w:val="000A2CED"/>
    <w:rsid w:val="000C2EDD"/>
    <w:rsid w:val="000D5569"/>
    <w:rsid w:val="000E1F2A"/>
    <w:rsid w:val="000E2B46"/>
    <w:rsid w:val="000E4AD5"/>
    <w:rsid w:val="000F37B2"/>
    <w:rsid w:val="000F3FDC"/>
    <w:rsid w:val="000F51E4"/>
    <w:rsid w:val="000F6376"/>
    <w:rsid w:val="0010037E"/>
    <w:rsid w:val="001042DF"/>
    <w:rsid w:val="00105ED5"/>
    <w:rsid w:val="00115A86"/>
    <w:rsid w:val="001335C8"/>
    <w:rsid w:val="00134E3B"/>
    <w:rsid w:val="0014124A"/>
    <w:rsid w:val="00143EDA"/>
    <w:rsid w:val="00146179"/>
    <w:rsid w:val="00146F03"/>
    <w:rsid w:val="00152390"/>
    <w:rsid w:val="00152B01"/>
    <w:rsid w:val="00166B63"/>
    <w:rsid w:val="001712CF"/>
    <w:rsid w:val="00173DFF"/>
    <w:rsid w:val="00175A33"/>
    <w:rsid w:val="001765A9"/>
    <w:rsid w:val="00177F45"/>
    <w:rsid w:val="00180074"/>
    <w:rsid w:val="001866CF"/>
    <w:rsid w:val="00195F79"/>
    <w:rsid w:val="001B2F86"/>
    <w:rsid w:val="001B4A3C"/>
    <w:rsid w:val="001B5AB2"/>
    <w:rsid w:val="001C6ACD"/>
    <w:rsid w:val="001D0B0D"/>
    <w:rsid w:val="001E29EE"/>
    <w:rsid w:val="001E2C8D"/>
    <w:rsid w:val="001E2F8F"/>
    <w:rsid w:val="001E4040"/>
    <w:rsid w:val="001E4F0F"/>
    <w:rsid w:val="001F4A83"/>
    <w:rsid w:val="00203A25"/>
    <w:rsid w:val="002325FD"/>
    <w:rsid w:val="00240FFC"/>
    <w:rsid w:val="00242544"/>
    <w:rsid w:val="002557AA"/>
    <w:rsid w:val="002771DC"/>
    <w:rsid w:val="00287909"/>
    <w:rsid w:val="00291D31"/>
    <w:rsid w:val="00296E8E"/>
    <w:rsid w:val="00297C11"/>
    <w:rsid w:val="002A261E"/>
    <w:rsid w:val="002A60F6"/>
    <w:rsid w:val="002B5C8C"/>
    <w:rsid w:val="002C0FEB"/>
    <w:rsid w:val="002C29CC"/>
    <w:rsid w:val="002D0A28"/>
    <w:rsid w:val="002D3D52"/>
    <w:rsid w:val="002E5F4A"/>
    <w:rsid w:val="002E7C44"/>
    <w:rsid w:val="002F265D"/>
    <w:rsid w:val="002F50D9"/>
    <w:rsid w:val="002F537A"/>
    <w:rsid w:val="003009CF"/>
    <w:rsid w:val="0030283A"/>
    <w:rsid w:val="003054D7"/>
    <w:rsid w:val="00321B22"/>
    <w:rsid w:val="003268FD"/>
    <w:rsid w:val="00327D42"/>
    <w:rsid w:val="00336F65"/>
    <w:rsid w:val="00362ADC"/>
    <w:rsid w:val="00366A2F"/>
    <w:rsid w:val="003671D4"/>
    <w:rsid w:val="003800DF"/>
    <w:rsid w:val="003802E3"/>
    <w:rsid w:val="00391EA8"/>
    <w:rsid w:val="00391F7B"/>
    <w:rsid w:val="00396CE8"/>
    <w:rsid w:val="003B1B91"/>
    <w:rsid w:val="003B31AA"/>
    <w:rsid w:val="003C3756"/>
    <w:rsid w:val="003C4571"/>
    <w:rsid w:val="003C7D66"/>
    <w:rsid w:val="003D3400"/>
    <w:rsid w:val="003D3D5E"/>
    <w:rsid w:val="003E09D6"/>
    <w:rsid w:val="003E0BE6"/>
    <w:rsid w:val="003E2BCE"/>
    <w:rsid w:val="003F073F"/>
    <w:rsid w:val="003F09B6"/>
    <w:rsid w:val="00401E65"/>
    <w:rsid w:val="004071FE"/>
    <w:rsid w:val="00407857"/>
    <w:rsid w:val="004101F9"/>
    <w:rsid w:val="00414FCE"/>
    <w:rsid w:val="00431219"/>
    <w:rsid w:val="004346C8"/>
    <w:rsid w:val="00436AA0"/>
    <w:rsid w:val="004458D8"/>
    <w:rsid w:val="00445E32"/>
    <w:rsid w:val="00446BDC"/>
    <w:rsid w:val="00453ED1"/>
    <w:rsid w:val="00455254"/>
    <w:rsid w:val="00476726"/>
    <w:rsid w:val="0048373D"/>
    <w:rsid w:val="00492ACB"/>
    <w:rsid w:val="004A1BE9"/>
    <w:rsid w:val="004C2510"/>
    <w:rsid w:val="004C3B2F"/>
    <w:rsid w:val="004C6041"/>
    <w:rsid w:val="004D137A"/>
    <w:rsid w:val="004E0266"/>
    <w:rsid w:val="004E18C5"/>
    <w:rsid w:val="004E61C9"/>
    <w:rsid w:val="004F11C6"/>
    <w:rsid w:val="004F4A9F"/>
    <w:rsid w:val="004F6165"/>
    <w:rsid w:val="00500905"/>
    <w:rsid w:val="00502E3B"/>
    <w:rsid w:val="00502E7A"/>
    <w:rsid w:val="00513CDE"/>
    <w:rsid w:val="00536317"/>
    <w:rsid w:val="00536860"/>
    <w:rsid w:val="00543C9C"/>
    <w:rsid w:val="005529AD"/>
    <w:rsid w:val="005535C4"/>
    <w:rsid w:val="00554D4E"/>
    <w:rsid w:val="005612CE"/>
    <w:rsid w:val="00563381"/>
    <w:rsid w:val="0057260E"/>
    <w:rsid w:val="00573A09"/>
    <w:rsid w:val="00575F1E"/>
    <w:rsid w:val="00581907"/>
    <w:rsid w:val="00582484"/>
    <w:rsid w:val="005B0B09"/>
    <w:rsid w:val="005B45F0"/>
    <w:rsid w:val="005B61EE"/>
    <w:rsid w:val="005C52A3"/>
    <w:rsid w:val="005D1F12"/>
    <w:rsid w:val="005D39C3"/>
    <w:rsid w:val="005D40ED"/>
    <w:rsid w:val="005E3CBC"/>
    <w:rsid w:val="005F2B37"/>
    <w:rsid w:val="005F46EE"/>
    <w:rsid w:val="00610D4E"/>
    <w:rsid w:val="00611F1F"/>
    <w:rsid w:val="00622EBD"/>
    <w:rsid w:val="00631591"/>
    <w:rsid w:val="00632D57"/>
    <w:rsid w:val="00633E81"/>
    <w:rsid w:val="00642341"/>
    <w:rsid w:val="0066246C"/>
    <w:rsid w:val="00663A0A"/>
    <w:rsid w:val="00670F29"/>
    <w:rsid w:val="006834A1"/>
    <w:rsid w:val="00687B7F"/>
    <w:rsid w:val="00692E34"/>
    <w:rsid w:val="006958DD"/>
    <w:rsid w:val="006A78F9"/>
    <w:rsid w:val="006B3525"/>
    <w:rsid w:val="006B3A50"/>
    <w:rsid w:val="006B61CF"/>
    <w:rsid w:val="006B64D6"/>
    <w:rsid w:val="006C4394"/>
    <w:rsid w:val="006C6CBE"/>
    <w:rsid w:val="006D595E"/>
    <w:rsid w:val="006D6F57"/>
    <w:rsid w:val="006F3ABC"/>
    <w:rsid w:val="006F524C"/>
    <w:rsid w:val="00704609"/>
    <w:rsid w:val="00715D97"/>
    <w:rsid w:val="00721EB5"/>
    <w:rsid w:val="00723FC2"/>
    <w:rsid w:val="007342D9"/>
    <w:rsid w:val="00734D9C"/>
    <w:rsid w:val="00743607"/>
    <w:rsid w:val="00765374"/>
    <w:rsid w:val="00766284"/>
    <w:rsid w:val="007763BE"/>
    <w:rsid w:val="00776D33"/>
    <w:rsid w:val="00782C2A"/>
    <w:rsid w:val="0078753A"/>
    <w:rsid w:val="00793FFD"/>
    <w:rsid w:val="007A6994"/>
    <w:rsid w:val="007B4D3B"/>
    <w:rsid w:val="007B4EAE"/>
    <w:rsid w:val="007C2126"/>
    <w:rsid w:val="007C2191"/>
    <w:rsid w:val="007D4A3F"/>
    <w:rsid w:val="007E3E55"/>
    <w:rsid w:val="007E660D"/>
    <w:rsid w:val="007E6CD9"/>
    <w:rsid w:val="007F05BF"/>
    <w:rsid w:val="00802FB4"/>
    <w:rsid w:val="008055BC"/>
    <w:rsid w:val="00805D0A"/>
    <w:rsid w:val="008127B9"/>
    <w:rsid w:val="00831680"/>
    <w:rsid w:val="008361DE"/>
    <w:rsid w:val="00836CD1"/>
    <w:rsid w:val="008431C5"/>
    <w:rsid w:val="008431F3"/>
    <w:rsid w:val="00843F2D"/>
    <w:rsid w:val="00851040"/>
    <w:rsid w:val="0087154D"/>
    <w:rsid w:val="00871EBC"/>
    <w:rsid w:val="008928B9"/>
    <w:rsid w:val="00895F6F"/>
    <w:rsid w:val="008C1D93"/>
    <w:rsid w:val="008C55A7"/>
    <w:rsid w:val="008D037C"/>
    <w:rsid w:val="008D3B8B"/>
    <w:rsid w:val="008D51A3"/>
    <w:rsid w:val="008E6025"/>
    <w:rsid w:val="008F2ED9"/>
    <w:rsid w:val="008F4F3F"/>
    <w:rsid w:val="00900342"/>
    <w:rsid w:val="0090626B"/>
    <w:rsid w:val="00931713"/>
    <w:rsid w:val="009501BD"/>
    <w:rsid w:val="00972394"/>
    <w:rsid w:val="00980E4E"/>
    <w:rsid w:val="009814E1"/>
    <w:rsid w:val="009940E7"/>
    <w:rsid w:val="00997760"/>
    <w:rsid w:val="00997CFE"/>
    <w:rsid w:val="009A34A9"/>
    <w:rsid w:val="009A5ED6"/>
    <w:rsid w:val="009A6DF9"/>
    <w:rsid w:val="009B5068"/>
    <w:rsid w:val="009C3068"/>
    <w:rsid w:val="009D377B"/>
    <w:rsid w:val="009D52EE"/>
    <w:rsid w:val="009D6C01"/>
    <w:rsid w:val="009E4294"/>
    <w:rsid w:val="009F0F23"/>
    <w:rsid w:val="00A04FAD"/>
    <w:rsid w:val="00A07A7B"/>
    <w:rsid w:val="00A1119C"/>
    <w:rsid w:val="00A15CBF"/>
    <w:rsid w:val="00A26AF1"/>
    <w:rsid w:val="00A35DF5"/>
    <w:rsid w:val="00A36883"/>
    <w:rsid w:val="00A43350"/>
    <w:rsid w:val="00A4492C"/>
    <w:rsid w:val="00A53909"/>
    <w:rsid w:val="00A55233"/>
    <w:rsid w:val="00A634BE"/>
    <w:rsid w:val="00A644DD"/>
    <w:rsid w:val="00A72E34"/>
    <w:rsid w:val="00A82EC7"/>
    <w:rsid w:val="00A952B5"/>
    <w:rsid w:val="00AA2784"/>
    <w:rsid w:val="00AD3B4F"/>
    <w:rsid w:val="00AF16D2"/>
    <w:rsid w:val="00B066CA"/>
    <w:rsid w:val="00B10A34"/>
    <w:rsid w:val="00B11263"/>
    <w:rsid w:val="00B21B27"/>
    <w:rsid w:val="00B22181"/>
    <w:rsid w:val="00B23025"/>
    <w:rsid w:val="00B24A8D"/>
    <w:rsid w:val="00B27EC1"/>
    <w:rsid w:val="00B33710"/>
    <w:rsid w:val="00B41412"/>
    <w:rsid w:val="00B44B44"/>
    <w:rsid w:val="00B53607"/>
    <w:rsid w:val="00B60DE2"/>
    <w:rsid w:val="00B643DF"/>
    <w:rsid w:val="00B67024"/>
    <w:rsid w:val="00B7164B"/>
    <w:rsid w:val="00B72EDE"/>
    <w:rsid w:val="00B74DCE"/>
    <w:rsid w:val="00B75D29"/>
    <w:rsid w:val="00B75E14"/>
    <w:rsid w:val="00B86E0C"/>
    <w:rsid w:val="00B93218"/>
    <w:rsid w:val="00BA2F54"/>
    <w:rsid w:val="00BA6EFE"/>
    <w:rsid w:val="00BB7924"/>
    <w:rsid w:val="00BC16AC"/>
    <w:rsid w:val="00BC5B37"/>
    <w:rsid w:val="00BD10A1"/>
    <w:rsid w:val="00BE1842"/>
    <w:rsid w:val="00BE26CE"/>
    <w:rsid w:val="00BF02DF"/>
    <w:rsid w:val="00BF063D"/>
    <w:rsid w:val="00BF07AC"/>
    <w:rsid w:val="00BF28DC"/>
    <w:rsid w:val="00BF6484"/>
    <w:rsid w:val="00C276F7"/>
    <w:rsid w:val="00C355FD"/>
    <w:rsid w:val="00C40299"/>
    <w:rsid w:val="00C43D79"/>
    <w:rsid w:val="00C47B89"/>
    <w:rsid w:val="00C544C5"/>
    <w:rsid w:val="00C60729"/>
    <w:rsid w:val="00C67FA5"/>
    <w:rsid w:val="00C705CA"/>
    <w:rsid w:val="00C70C06"/>
    <w:rsid w:val="00C8523F"/>
    <w:rsid w:val="00CA0503"/>
    <w:rsid w:val="00CA65E2"/>
    <w:rsid w:val="00CB1DCC"/>
    <w:rsid w:val="00CB2AB6"/>
    <w:rsid w:val="00CC1B01"/>
    <w:rsid w:val="00CC1E4E"/>
    <w:rsid w:val="00CC228A"/>
    <w:rsid w:val="00CD31FC"/>
    <w:rsid w:val="00CD4160"/>
    <w:rsid w:val="00CD6389"/>
    <w:rsid w:val="00CE1FC0"/>
    <w:rsid w:val="00CE5E96"/>
    <w:rsid w:val="00CF6EB4"/>
    <w:rsid w:val="00CF7B7A"/>
    <w:rsid w:val="00D04950"/>
    <w:rsid w:val="00D069EF"/>
    <w:rsid w:val="00D11062"/>
    <w:rsid w:val="00D16C40"/>
    <w:rsid w:val="00D23836"/>
    <w:rsid w:val="00D2770E"/>
    <w:rsid w:val="00D305C2"/>
    <w:rsid w:val="00D66E3F"/>
    <w:rsid w:val="00D85BD7"/>
    <w:rsid w:val="00D94718"/>
    <w:rsid w:val="00D96BAC"/>
    <w:rsid w:val="00DA1F71"/>
    <w:rsid w:val="00DC3631"/>
    <w:rsid w:val="00DD0FFE"/>
    <w:rsid w:val="00DE7AA3"/>
    <w:rsid w:val="00DF3377"/>
    <w:rsid w:val="00E15F77"/>
    <w:rsid w:val="00E163F5"/>
    <w:rsid w:val="00E16DEB"/>
    <w:rsid w:val="00E218F2"/>
    <w:rsid w:val="00E23EE7"/>
    <w:rsid w:val="00E33728"/>
    <w:rsid w:val="00E56C70"/>
    <w:rsid w:val="00E60E44"/>
    <w:rsid w:val="00E90F6C"/>
    <w:rsid w:val="00EB1507"/>
    <w:rsid w:val="00EB3A96"/>
    <w:rsid w:val="00EC2659"/>
    <w:rsid w:val="00ED524B"/>
    <w:rsid w:val="00ED5306"/>
    <w:rsid w:val="00EE27E2"/>
    <w:rsid w:val="00F100D0"/>
    <w:rsid w:val="00F1052A"/>
    <w:rsid w:val="00F404B6"/>
    <w:rsid w:val="00F44922"/>
    <w:rsid w:val="00F62882"/>
    <w:rsid w:val="00F778CA"/>
    <w:rsid w:val="00F83546"/>
    <w:rsid w:val="00F83BA0"/>
    <w:rsid w:val="00FA0669"/>
    <w:rsid w:val="00FA23EC"/>
    <w:rsid w:val="00FA527D"/>
    <w:rsid w:val="00FA608E"/>
    <w:rsid w:val="00FA709A"/>
    <w:rsid w:val="00FE4BB4"/>
    <w:rsid w:val="00FE4D5C"/>
    <w:rsid w:val="00FE7BA9"/>
    <w:rsid w:val="00FF55CA"/>
    <w:rsid w:val="00FF7D1E"/>
    <w:rsid w:val="2104948A"/>
    <w:rsid w:val="257267DE"/>
    <w:rsid w:val="29AE3923"/>
    <w:rsid w:val="32231703"/>
    <w:rsid w:val="415A49DB"/>
    <w:rsid w:val="6BBCA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2395"/>
  <w15:docId w15:val="{6F35EA22-7836-40B6-9C02-229F31F2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footer" w:uiPriority="99"/>
    <w:lsdException w:name="Body Text"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Corpotesto"/>
    <w:link w:val="Titolo1Carattere"/>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Corpotesto"/>
    <w:link w:val="Titolo2Carattere"/>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Corpotesto"/>
    <w:link w:val="Titolo3Carattere"/>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Corpotesto"/>
    <w:link w:val="Titolo4Carattere"/>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Corpotesto"/>
    <w:link w:val="Titolo5Carattere"/>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Corpotesto"/>
    <w:link w:val="Titolo6Carattere"/>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Corpotesto"/>
    <w:link w:val="Titolo7Carattere"/>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Corpotesto"/>
    <w:link w:val="Titolo8Carattere"/>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Corpotesto"/>
    <w:link w:val="Titolo9Carattere"/>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qFormat/>
    <w:pPr>
      <w:spacing w:before="180" w:after="180"/>
    </w:pPr>
  </w:style>
  <w:style w:type="paragraph" w:customStyle="1" w:styleId="FirstParagraph">
    <w:name w:val="First Paragraph"/>
    <w:basedOn w:val="Corpotesto"/>
    <w:next w:val="Corpotesto"/>
    <w:qFormat/>
  </w:style>
  <w:style w:type="paragraph" w:customStyle="1" w:styleId="Compact">
    <w:name w:val="Compact"/>
    <w:basedOn w:val="Corpotesto"/>
    <w:qFormat/>
    <w:pPr>
      <w:spacing w:before="36" w:after="36"/>
    </w:pPr>
  </w:style>
  <w:style w:type="paragraph" w:styleId="Titolo">
    <w:name w:val="Title"/>
    <w:basedOn w:val="Normale"/>
    <w:next w:val="Corpotesto"/>
    <w:link w:val="TitoloCarattere"/>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10FD9"/>
    <w:rPr>
      <w:rFonts w:asciiTheme="majorHAnsi" w:eastAsiaTheme="majorEastAsia" w:hAnsiTheme="majorHAnsi" w:cstheme="majorBidi"/>
      <w:spacing w:val="-10"/>
      <w:kern w:val="28"/>
      <w:sz w:val="56"/>
      <w:szCs w:val="56"/>
    </w:rPr>
  </w:style>
  <w:style w:type="paragraph" w:styleId="Sottotitolo">
    <w:name w:val="Subtitle"/>
    <w:basedOn w:val="Titolo"/>
    <w:next w:val="Corpotesto"/>
    <w:link w:val="SottotitoloCarattere"/>
    <w:uiPriority w:val="11"/>
    <w:qFormat/>
    <w:rsid w:val="00A10FD9"/>
    <w:pPr>
      <w:numPr>
        <w:ilvl w:val="1"/>
      </w:numPr>
    </w:pPr>
    <w:rPr>
      <w:spacing w:val="15"/>
      <w:sz w:val="28"/>
      <w:szCs w:val="28"/>
    </w:rPr>
  </w:style>
  <w:style w:type="character" w:customStyle="1" w:styleId="SottotitoloCarattere">
    <w:name w:val="Sottotitolo Carattere"/>
    <w:basedOn w:val="Carpredefinitoparagrafo"/>
    <w:link w:val="Sottotitolo"/>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otesto"/>
    <w:qFormat/>
    <w:pPr>
      <w:keepNext/>
      <w:keepLines/>
      <w:jc w:val="center"/>
    </w:pPr>
  </w:style>
  <w:style w:type="paragraph" w:styleId="Data">
    <w:name w:val="Date"/>
    <w:next w:val="Corpotesto"/>
    <w:qFormat/>
    <w:pPr>
      <w:keepNext/>
      <w:keepLines/>
      <w:jc w:val="center"/>
    </w:pPr>
  </w:style>
  <w:style w:type="paragraph" w:customStyle="1" w:styleId="AbstractTitle">
    <w:name w:val="Abstract Title"/>
    <w:basedOn w:val="Normale"/>
    <w:next w:val="Abstract"/>
    <w:qFormat/>
    <w:pPr>
      <w:keepNext/>
      <w:keepLines/>
      <w:spacing w:before="300" w:after="0"/>
      <w:jc w:val="center"/>
    </w:pPr>
    <w:rPr>
      <w:b/>
      <w:sz w:val="20"/>
      <w:szCs w:val="20"/>
    </w:rPr>
  </w:style>
  <w:style w:type="paragraph" w:customStyle="1" w:styleId="Abstract">
    <w:name w:val="Abstract"/>
    <w:basedOn w:val="Normale"/>
    <w:next w:val="Corpotesto"/>
    <w:qFormat/>
    <w:pPr>
      <w:keepNext/>
      <w:keepLines/>
      <w:spacing w:before="100" w:after="300"/>
    </w:pPr>
    <w:rPr>
      <w:sz w:val="20"/>
      <w:szCs w:val="20"/>
    </w:rPr>
  </w:style>
  <w:style w:type="paragraph" w:styleId="Bibliografia">
    <w:name w:val="Bibliography"/>
    <w:basedOn w:val="Normale"/>
    <w:qFormat/>
  </w:style>
  <w:style w:type="character" w:customStyle="1" w:styleId="Titolo1Carattere">
    <w:name w:val="Titolo 1 Carattere"/>
    <w:basedOn w:val="Carpredefinitoparagrafo"/>
    <w:link w:val="Titolo1"/>
    <w:uiPriority w:val="9"/>
    <w:rsid w:val="00A10FD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10FD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10FD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10FD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10FD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10FD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10FD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10FD9"/>
    <w:rPr>
      <w:rFonts w:eastAsiaTheme="majorEastAsia" w:cstheme="majorBidi"/>
      <w:color w:val="272727" w:themeColor="text1" w:themeTint="D8"/>
    </w:rPr>
  </w:style>
  <w:style w:type="paragraph" w:styleId="Testodelblocco">
    <w:name w:val="Block Text"/>
    <w:basedOn w:val="Corpotesto"/>
    <w:next w:val="Corpotesto"/>
    <w:uiPriority w:val="9"/>
    <w:unhideWhenUsed/>
    <w:qFormat/>
    <w:pPr>
      <w:spacing w:before="100" w:after="100"/>
      <w:ind w:left="480" w:right="480"/>
    </w:pPr>
  </w:style>
  <w:style w:type="paragraph" w:styleId="Testonotaapidipagina">
    <w:name w:val="footnote text"/>
    <w:basedOn w:val="Normale"/>
    <w:uiPriority w:val="9"/>
    <w:unhideWhenUsed/>
    <w:qFormat/>
  </w:style>
  <w:style w:type="paragraph" w:customStyle="1" w:styleId="FootnoteBlockText">
    <w:name w:val="Footnote Block Text"/>
    <w:basedOn w:val="Testonotaapidipagina"/>
    <w:next w:val="Testonotaapidipagina"/>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e"/>
    <w:next w:val="Definition"/>
    <w:pPr>
      <w:keepNext/>
      <w:keepLines/>
      <w:spacing w:after="0"/>
    </w:pPr>
    <w:rPr>
      <w:b/>
    </w:rPr>
  </w:style>
  <w:style w:type="paragraph" w:customStyle="1" w:styleId="Definition">
    <w:name w:val="Definition"/>
    <w:basedOn w:val="Normale"/>
  </w:style>
  <w:style w:type="paragraph" w:styleId="Didascalia">
    <w:name w:val="caption"/>
    <w:basedOn w:val="Normale"/>
    <w:link w:val="DidascaliaCarattere"/>
    <w:pPr>
      <w:spacing w:after="120"/>
    </w:pPr>
    <w:rPr>
      <w:i/>
    </w:rPr>
  </w:style>
  <w:style w:type="paragraph" w:customStyle="1" w:styleId="TableCaption">
    <w:name w:val="Table Caption"/>
    <w:basedOn w:val="Didascalia"/>
    <w:pPr>
      <w:keepNext/>
    </w:pPr>
  </w:style>
  <w:style w:type="paragraph" w:customStyle="1" w:styleId="ImageCaption">
    <w:name w:val="Image Caption"/>
    <w:basedOn w:val="Didascalia"/>
  </w:style>
  <w:style w:type="paragraph" w:customStyle="1" w:styleId="Figure">
    <w:name w:val="Figure"/>
    <w:basedOn w:val="Normale"/>
  </w:style>
  <w:style w:type="paragraph" w:customStyle="1" w:styleId="CaptionedFigure">
    <w:name w:val="Captioned Figure"/>
    <w:basedOn w:val="Figure"/>
    <w:pPr>
      <w:keepNext/>
    </w:pPr>
  </w:style>
  <w:style w:type="character" w:customStyle="1" w:styleId="DidascaliaCarattere">
    <w:name w:val="Didascalia Carattere"/>
    <w:basedOn w:val="Carpredefinitoparagrafo"/>
    <w:link w:val="Didascalia"/>
  </w:style>
  <w:style w:type="character" w:customStyle="1" w:styleId="VerbatimChar">
    <w:name w:val="Verbatim Char"/>
    <w:basedOn w:val="DidascaliaCarattere"/>
    <w:link w:val="SourceCode"/>
    <w:rPr>
      <w:rFonts w:ascii="Consolas" w:hAnsi="Consolas"/>
      <w:sz w:val="22"/>
    </w:rPr>
  </w:style>
  <w:style w:type="character" w:customStyle="1" w:styleId="SectionNumber">
    <w:name w:val="Section Number"/>
    <w:basedOn w:val="DidascaliaCarattere"/>
  </w:style>
  <w:style w:type="character" w:styleId="Rimandonotaapidipagina">
    <w:name w:val="footnote reference"/>
    <w:basedOn w:val="DidascaliaCarattere"/>
    <w:rPr>
      <w:vertAlign w:val="superscript"/>
    </w:rPr>
  </w:style>
  <w:style w:type="character" w:styleId="Collegamentoipertestuale">
    <w:name w:val="Hyperlink"/>
    <w:basedOn w:val="DidascaliaCarattere"/>
    <w:rPr>
      <w:color w:val="156082" w:themeColor="accent1"/>
    </w:rPr>
  </w:style>
  <w:style w:type="paragraph" w:styleId="Titolosommario">
    <w:name w:val="TOC Heading"/>
    <w:basedOn w:val="Titolo1"/>
    <w:next w:val="Corpotesto"/>
    <w:uiPriority w:val="39"/>
    <w:unhideWhenUsed/>
    <w:qFormat/>
    <w:pPr>
      <w:spacing w:before="240" w:line="259" w:lineRule="auto"/>
      <w:outlineLvl w:val="9"/>
    </w:pPr>
  </w:style>
  <w:style w:type="paragraph" w:customStyle="1" w:styleId="SourceCode">
    <w:name w:val="Source Code"/>
    <w:basedOn w:val="Normal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Intestazione">
    <w:name w:val="header"/>
    <w:basedOn w:val="Normale"/>
    <w:link w:val="IntestazioneCarattere"/>
    <w:rsid w:val="006F3ABC"/>
    <w:pPr>
      <w:tabs>
        <w:tab w:val="center" w:pos="4819"/>
        <w:tab w:val="right" w:pos="9638"/>
      </w:tabs>
      <w:spacing w:after="0"/>
    </w:pPr>
  </w:style>
  <w:style w:type="character" w:customStyle="1" w:styleId="IntestazioneCarattere">
    <w:name w:val="Intestazione Carattere"/>
    <w:basedOn w:val="Carpredefinitoparagrafo"/>
    <w:link w:val="Intestazione"/>
    <w:rsid w:val="006F3ABC"/>
  </w:style>
  <w:style w:type="paragraph" w:styleId="Pidipagina">
    <w:name w:val="footer"/>
    <w:basedOn w:val="Normale"/>
    <w:link w:val="PidipaginaCarattere"/>
    <w:uiPriority w:val="99"/>
    <w:rsid w:val="006F3ABC"/>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6F3ABC"/>
  </w:style>
  <w:style w:type="character" w:customStyle="1" w:styleId="CorpotestoCarattere">
    <w:name w:val="Corpo testo Carattere"/>
    <w:basedOn w:val="Carpredefinitoparagrafo"/>
    <w:link w:val="Corpotesto"/>
    <w:rsid w:val="00446BDC"/>
  </w:style>
  <w:style w:type="paragraph" w:styleId="NormaleWeb">
    <w:name w:val="Normal (Web)"/>
    <w:basedOn w:val="Normale"/>
    <w:uiPriority w:val="99"/>
    <w:unhideWhenUsed/>
    <w:rsid w:val="008928B9"/>
    <w:pPr>
      <w:spacing w:before="100" w:beforeAutospacing="1" w:after="100" w:afterAutospacing="1"/>
    </w:pPr>
    <w:rPr>
      <w:rFonts w:ascii="Times New Roman" w:eastAsia="Times New Roman" w:hAnsi="Times New Roman" w:cs="Times New Roman"/>
      <w:lang w:val="it-IT" w:eastAsia="it-IT"/>
    </w:rPr>
  </w:style>
  <w:style w:type="character" w:styleId="Enfasigrassetto">
    <w:name w:val="Strong"/>
    <w:basedOn w:val="Carpredefinitoparagrafo"/>
    <w:uiPriority w:val="22"/>
    <w:qFormat/>
    <w:rsid w:val="008928B9"/>
    <w:rPr>
      <w:b/>
      <w:bCs/>
    </w:rPr>
  </w:style>
  <w:style w:type="character" w:styleId="Enfasicorsivo">
    <w:name w:val="Emphasis"/>
    <w:basedOn w:val="Carpredefinitoparagrafo"/>
    <w:uiPriority w:val="20"/>
    <w:qFormat/>
    <w:rsid w:val="008928B9"/>
    <w:rPr>
      <w:i/>
      <w:iCs/>
    </w:rPr>
  </w:style>
  <w:style w:type="character" w:customStyle="1" w:styleId="Menzionenonrisolta1">
    <w:name w:val="Menzione non risolta1"/>
    <w:basedOn w:val="Carpredefinitoparagrafo"/>
    <w:uiPriority w:val="99"/>
    <w:semiHidden/>
    <w:unhideWhenUsed/>
    <w:rsid w:val="00CC1B01"/>
    <w:rPr>
      <w:color w:val="605E5C"/>
      <w:shd w:val="clear" w:color="auto" w:fill="E1DFDD"/>
    </w:rPr>
  </w:style>
  <w:style w:type="character" w:customStyle="1" w:styleId="UnresolvedMention">
    <w:name w:val="Unresolved Mention"/>
    <w:basedOn w:val="Carpredefinitoparagrafo"/>
    <w:uiPriority w:val="99"/>
    <w:semiHidden/>
    <w:unhideWhenUsed/>
    <w:rsid w:val="00683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820035">
      <w:bodyDiv w:val="1"/>
      <w:marLeft w:val="0"/>
      <w:marRight w:val="0"/>
      <w:marTop w:val="0"/>
      <w:marBottom w:val="0"/>
      <w:divBdr>
        <w:top w:val="none" w:sz="0" w:space="0" w:color="auto"/>
        <w:left w:val="none" w:sz="0" w:space="0" w:color="auto"/>
        <w:bottom w:val="none" w:sz="0" w:space="0" w:color="auto"/>
        <w:right w:val="none" w:sz="0" w:space="0" w:color="auto"/>
      </w:divBdr>
    </w:div>
    <w:div w:id="1169717086">
      <w:bodyDiv w:val="1"/>
      <w:marLeft w:val="0"/>
      <w:marRight w:val="0"/>
      <w:marTop w:val="0"/>
      <w:marBottom w:val="0"/>
      <w:divBdr>
        <w:top w:val="none" w:sz="0" w:space="0" w:color="auto"/>
        <w:left w:val="none" w:sz="0" w:space="0" w:color="auto"/>
        <w:bottom w:val="none" w:sz="0" w:space="0" w:color="auto"/>
        <w:right w:val="none" w:sz="0" w:space="0" w:color="auto"/>
      </w:divBdr>
      <w:divsChild>
        <w:div w:id="583757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361054">
      <w:bodyDiv w:val="1"/>
      <w:marLeft w:val="0"/>
      <w:marRight w:val="0"/>
      <w:marTop w:val="0"/>
      <w:marBottom w:val="0"/>
      <w:divBdr>
        <w:top w:val="none" w:sz="0" w:space="0" w:color="auto"/>
        <w:left w:val="none" w:sz="0" w:space="0" w:color="auto"/>
        <w:bottom w:val="none" w:sz="0" w:space="0" w:color="auto"/>
        <w:right w:val="none" w:sz="0" w:space="0" w:color="auto"/>
      </w:divBdr>
    </w:div>
    <w:div w:id="21261949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ncj.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83341-B11D-4EEA-B136-8CA6BAF1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1215</TotalTime>
  <Pages>14</Pages>
  <Words>4748</Words>
  <Characters>27068</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CARLOTTI Gabriele</cp:lastModifiedBy>
  <cp:revision>244</cp:revision>
  <cp:lastPrinted>2026-03-12T14:39:00Z</cp:lastPrinted>
  <dcterms:created xsi:type="dcterms:W3CDTF">2026-01-18T12:19:00Z</dcterms:created>
  <dcterms:modified xsi:type="dcterms:W3CDTF">2026-03-29T07:24:00Z</dcterms:modified>
</cp:coreProperties>
</file>