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722E9" w14:textId="7DCB63E9" w:rsidR="009102EA" w:rsidRPr="001A7C9E" w:rsidRDefault="0055480D" w:rsidP="00DE2975">
      <w:pPr>
        <w:spacing w:line="360" w:lineRule="auto"/>
        <w:jc w:val="center"/>
        <w:rPr>
          <w:rFonts w:ascii="Times New Roman" w:hAnsi="Times New Roman" w:cs="Times New Roman"/>
          <w:b/>
          <w:bCs/>
          <w:sz w:val="32"/>
          <w:szCs w:val="32"/>
        </w:rPr>
      </w:pPr>
      <w:r w:rsidRPr="001A7C9E">
        <w:rPr>
          <w:rFonts w:ascii="Times New Roman" w:hAnsi="Times New Roman" w:cs="Times New Roman"/>
          <w:b/>
          <w:bCs/>
          <w:sz w:val="32"/>
          <w:szCs w:val="32"/>
        </w:rPr>
        <w:t>LA GIURISPRUDENZA AMMINISTRATIVA</w:t>
      </w:r>
    </w:p>
    <w:p w14:paraId="6197B979" w14:textId="704EE2E7" w:rsidR="0055480D" w:rsidRPr="001A7C9E" w:rsidRDefault="0055480D" w:rsidP="00DE2975">
      <w:pPr>
        <w:spacing w:line="360" w:lineRule="auto"/>
        <w:jc w:val="center"/>
        <w:rPr>
          <w:rFonts w:ascii="Times New Roman" w:hAnsi="Times New Roman" w:cs="Times New Roman"/>
          <w:b/>
          <w:bCs/>
          <w:sz w:val="32"/>
          <w:szCs w:val="32"/>
        </w:rPr>
      </w:pPr>
      <w:r w:rsidRPr="001A7C9E">
        <w:rPr>
          <w:rFonts w:ascii="Times New Roman" w:hAnsi="Times New Roman" w:cs="Times New Roman"/>
          <w:b/>
          <w:bCs/>
          <w:sz w:val="32"/>
          <w:szCs w:val="32"/>
        </w:rPr>
        <w:t>Precedente giurisprudenziale amministrativo</w:t>
      </w:r>
    </w:p>
    <w:p w14:paraId="13370AA2" w14:textId="4C76B7E6" w:rsidR="0055480D" w:rsidRPr="001A7C9E" w:rsidRDefault="0055480D" w:rsidP="00DE2975">
      <w:pPr>
        <w:spacing w:line="360" w:lineRule="auto"/>
        <w:jc w:val="center"/>
        <w:rPr>
          <w:rFonts w:ascii="Times New Roman" w:hAnsi="Times New Roman" w:cs="Times New Roman"/>
          <w:b/>
          <w:bCs/>
          <w:sz w:val="32"/>
          <w:szCs w:val="32"/>
        </w:rPr>
      </w:pPr>
      <w:r w:rsidRPr="001A7C9E">
        <w:rPr>
          <w:rFonts w:ascii="Times New Roman" w:hAnsi="Times New Roman" w:cs="Times New Roman"/>
          <w:b/>
          <w:bCs/>
          <w:sz w:val="32"/>
          <w:szCs w:val="32"/>
        </w:rPr>
        <w:t>Interpretazione, uso, divulgazione</w:t>
      </w:r>
      <w:r w:rsidR="00155901" w:rsidRPr="001A7C9E">
        <w:rPr>
          <w:rStyle w:val="Rimandonotaapidipagina"/>
          <w:rFonts w:ascii="Times New Roman" w:hAnsi="Times New Roman" w:cs="Times New Roman"/>
          <w:b/>
          <w:bCs/>
          <w:sz w:val="32"/>
          <w:szCs w:val="32"/>
        </w:rPr>
        <w:footnoteReference w:id="1"/>
      </w:r>
    </w:p>
    <w:p w14:paraId="69AEDD9D" w14:textId="77777777" w:rsidR="0055480D" w:rsidRPr="001A7C9E" w:rsidRDefault="0055480D" w:rsidP="00DE2975">
      <w:pPr>
        <w:spacing w:line="360" w:lineRule="auto"/>
        <w:jc w:val="both"/>
        <w:rPr>
          <w:rFonts w:ascii="Times New Roman" w:hAnsi="Times New Roman" w:cs="Times New Roman"/>
          <w:sz w:val="28"/>
          <w:szCs w:val="28"/>
        </w:rPr>
      </w:pPr>
    </w:p>
    <w:p w14:paraId="13A1D76C" w14:textId="447FBE8B" w:rsidR="00155901" w:rsidRPr="001A7C9E" w:rsidRDefault="00D15D0F" w:rsidP="00D15D0F">
      <w:pPr>
        <w:spacing w:line="360" w:lineRule="auto"/>
        <w:jc w:val="center"/>
        <w:rPr>
          <w:rFonts w:ascii="Times New Roman" w:hAnsi="Times New Roman" w:cs="Times New Roman"/>
          <w:b/>
          <w:bCs/>
          <w:i/>
          <w:iCs/>
          <w:sz w:val="28"/>
          <w:szCs w:val="28"/>
        </w:rPr>
      </w:pPr>
      <w:r w:rsidRPr="001A7C9E">
        <w:rPr>
          <w:rFonts w:ascii="Times New Roman" w:hAnsi="Times New Roman" w:cs="Times New Roman"/>
          <w:b/>
          <w:bCs/>
          <w:i/>
          <w:iCs/>
          <w:sz w:val="28"/>
          <w:szCs w:val="28"/>
        </w:rPr>
        <w:t>Carmine Volpe – Presidente aggiunto del Consiglio di Stato</w:t>
      </w:r>
    </w:p>
    <w:p w14:paraId="0CEA874B" w14:textId="77777777" w:rsidR="00932581" w:rsidRDefault="00932581" w:rsidP="00DE2975">
      <w:pPr>
        <w:spacing w:line="360" w:lineRule="auto"/>
        <w:jc w:val="both"/>
        <w:rPr>
          <w:rFonts w:ascii="Times New Roman" w:hAnsi="Times New Roman" w:cs="Times New Roman"/>
          <w:sz w:val="28"/>
          <w:szCs w:val="28"/>
        </w:rPr>
      </w:pPr>
    </w:p>
    <w:p w14:paraId="5374C31C" w14:textId="7939EE08" w:rsidR="00C27838" w:rsidRPr="00C27838" w:rsidRDefault="00CE0946" w:rsidP="00C27838">
      <w:pPr>
        <w:spacing w:line="360" w:lineRule="auto"/>
        <w:jc w:val="both"/>
        <w:rPr>
          <w:rFonts w:ascii="Times New Roman" w:hAnsi="Times New Roman" w:cs="Times New Roman"/>
          <w:b/>
          <w:bCs/>
          <w:sz w:val="28"/>
          <w:szCs w:val="28"/>
        </w:rPr>
      </w:pPr>
      <w:r w:rsidRPr="00CE0946">
        <w:rPr>
          <w:rFonts w:ascii="Times New Roman" w:hAnsi="Times New Roman" w:cs="Times New Roman"/>
          <w:b/>
          <w:bCs/>
          <w:sz w:val="28"/>
          <w:szCs w:val="28"/>
        </w:rPr>
        <w:t>SOMMARIO: 1. Introduzione.</w:t>
      </w:r>
      <w:r>
        <w:rPr>
          <w:rFonts w:ascii="Times New Roman" w:hAnsi="Times New Roman" w:cs="Times New Roman"/>
          <w:b/>
          <w:bCs/>
          <w:sz w:val="28"/>
          <w:szCs w:val="28"/>
        </w:rPr>
        <w:t xml:space="preserve"> 2. I principi.</w:t>
      </w:r>
      <w:r w:rsidRPr="00CE0946">
        <w:rPr>
          <w:rFonts w:ascii="Times New Roman" w:hAnsi="Times New Roman" w:cs="Times New Roman"/>
          <w:b/>
          <w:bCs/>
          <w:sz w:val="28"/>
          <w:szCs w:val="28"/>
        </w:rPr>
        <w:t xml:space="preserve"> 3. Il precedente giurisprudenziale.</w:t>
      </w:r>
      <w:r w:rsidR="00831A14">
        <w:rPr>
          <w:rFonts w:ascii="Times New Roman" w:hAnsi="Times New Roman" w:cs="Times New Roman"/>
          <w:b/>
          <w:bCs/>
          <w:sz w:val="28"/>
          <w:szCs w:val="28"/>
        </w:rPr>
        <w:t xml:space="preserve"> 4. </w:t>
      </w:r>
      <w:r w:rsidR="00044ADE">
        <w:rPr>
          <w:rFonts w:ascii="Times New Roman" w:hAnsi="Times New Roman" w:cs="Times New Roman"/>
          <w:b/>
          <w:bCs/>
          <w:sz w:val="28"/>
          <w:szCs w:val="28"/>
        </w:rPr>
        <w:t>L’interpretazione della sentenza come precedente. 5.</w:t>
      </w:r>
      <w:r w:rsidR="00CC0D10">
        <w:rPr>
          <w:rFonts w:ascii="Times New Roman" w:hAnsi="Times New Roman" w:cs="Times New Roman"/>
          <w:b/>
          <w:bCs/>
          <w:sz w:val="28"/>
          <w:szCs w:val="28"/>
        </w:rPr>
        <w:t xml:space="preserve"> Precedente giurisprudenziale </w:t>
      </w:r>
      <w:r w:rsidR="00EB4854">
        <w:rPr>
          <w:rFonts w:ascii="Times New Roman" w:hAnsi="Times New Roman" w:cs="Times New Roman"/>
          <w:b/>
          <w:bCs/>
          <w:sz w:val="28"/>
          <w:szCs w:val="28"/>
        </w:rPr>
        <w:t>e</w:t>
      </w:r>
      <w:r w:rsidR="00CC0D10">
        <w:rPr>
          <w:rFonts w:ascii="Times New Roman" w:hAnsi="Times New Roman" w:cs="Times New Roman"/>
          <w:b/>
          <w:bCs/>
          <w:sz w:val="28"/>
          <w:szCs w:val="28"/>
        </w:rPr>
        <w:t xml:space="preserve"> attività normativa.</w:t>
      </w:r>
      <w:r w:rsidR="00EB4854" w:rsidRPr="00EB4854">
        <w:rPr>
          <w:rFonts w:ascii="Times New Roman" w:hAnsi="Times New Roman" w:cs="Times New Roman"/>
          <w:b/>
          <w:bCs/>
          <w:sz w:val="28"/>
          <w:szCs w:val="28"/>
        </w:rPr>
        <w:t xml:space="preserve"> 6. Precedente giurisprudenziale e organizzazione della giustizia amministrativa.</w:t>
      </w:r>
      <w:r w:rsidR="00276CB8" w:rsidRPr="00276CB8">
        <w:rPr>
          <w:rFonts w:ascii="Times New Roman" w:hAnsi="Times New Roman" w:cs="Times New Roman"/>
          <w:b/>
          <w:bCs/>
          <w:sz w:val="28"/>
          <w:szCs w:val="28"/>
        </w:rPr>
        <w:t xml:space="preserve"> 7. La divulgazione istituzionale della giurisprudenza: ruolo e compiti dell’organo di autogoverno della Magistratura amministrativa.</w:t>
      </w:r>
      <w:r w:rsidR="00A76487" w:rsidRPr="00A76487">
        <w:rPr>
          <w:rFonts w:ascii="Times New Roman" w:hAnsi="Times New Roman" w:cs="Times New Roman"/>
          <w:b/>
          <w:bCs/>
          <w:sz w:val="28"/>
          <w:szCs w:val="28"/>
        </w:rPr>
        <w:t xml:space="preserve"> 8. La necessaria evoluzione interpretativa e la cultura del precedente.</w:t>
      </w:r>
      <w:r w:rsidR="00C27838" w:rsidRPr="00C27838">
        <w:rPr>
          <w:rFonts w:ascii="Times New Roman" w:hAnsi="Times New Roman" w:cs="Times New Roman"/>
          <w:b/>
          <w:bCs/>
          <w:sz w:val="28"/>
          <w:szCs w:val="28"/>
        </w:rPr>
        <w:t xml:space="preserve"> 9. </w:t>
      </w:r>
      <w:r w:rsidR="008B47DF">
        <w:rPr>
          <w:rFonts w:ascii="Times New Roman" w:hAnsi="Times New Roman" w:cs="Times New Roman"/>
          <w:b/>
          <w:bCs/>
          <w:sz w:val="28"/>
          <w:szCs w:val="28"/>
        </w:rPr>
        <w:t>Un caso di</w:t>
      </w:r>
      <w:r w:rsidR="00C27838" w:rsidRPr="00C27838">
        <w:rPr>
          <w:rFonts w:ascii="Times New Roman" w:hAnsi="Times New Roman" w:cs="Times New Roman"/>
          <w:b/>
          <w:bCs/>
          <w:sz w:val="28"/>
          <w:szCs w:val="28"/>
        </w:rPr>
        <w:t xml:space="preserve"> rinuncia all’applicazione e all’interpretazione della legge.</w:t>
      </w:r>
    </w:p>
    <w:p w14:paraId="34A06704" w14:textId="77777777" w:rsidR="00CE0946" w:rsidRPr="001A7C9E" w:rsidRDefault="00CE0946" w:rsidP="00DE2975">
      <w:pPr>
        <w:spacing w:line="360" w:lineRule="auto"/>
        <w:jc w:val="both"/>
        <w:rPr>
          <w:rFonts w:ascii="Times New Roman" w:hAnsi="Times New Roman" w:cs="Times New Roman"/>
          <w:sz w:val="28"/>
          <w:szCs w:val="28"/>
        </w:rPr>
      </w:pPr>
    </w:p>
    <w:p w14:paraId="4C6A1C6B" w14:textId="23DC2920" w:rsidR="00CE0946" w:rsidRPr="00CE0946" w:rsidRDefault="00155901" w:rsidP="00932581">
      <w:pPr>
        <w:spacing w:line="360" w:lineRule="auto"/>
        <w:jc w:val="both"/>
        <w:rPr>
          <w:rFonts w:ascii="Times New Roman" w:hAnsi="Times New Roman" w:cs="Times New Roman"/>
          <w:b/>
          <w:bCs/>
          <w:sz w:val="28"/>
          <w:szCs w:val="28"/>
        </w:rPr>
      </w:pPr>
      <w:r w:rsidRPr="00CE0946">
        <w:rPr>
          <w:rFonts w:ascii="Times New Roman" w:hAnsi="Times New Roman" w:cs="Times New Roman"/>
          <w:b/>
          <w:bCs/>
          <w:sz w:val="28"/>
          <w:szCs w:val="28"/>
        </w:rPr>
        <w:t xml:space="preserve">1. </w:t>
      </w:r>
      <w:r w:rsidR="00CE0946" w:rsidRPr="00CE0946">
        <w:rPr>
          <w:rFonts w:ascii="Times New Roman" w:hAnsi="Times New Roman" w:cs="Times New Roman"/>
          <w:b/>
          <w:bCs/>
          <w:sz w:val="28"/>
          <w:szCs w:val="28"/>
        </w:rPr>
        <w:t>Introduzione.</w:t>
      </w:r>
    </w:p>
    <w:p w14:paraId="771E7A54" w14:textId="65752BFD" w:rsidR="00ED2603" w:rsidRDefault="002A4E76" w:rsidP="00932581">
      <w:pPr>
        <w:spacing w:line="360" w:lineRule="auto"/>
        <w:jc w:val="both"/>
        <w:rPr>
          <w:rFonts w:ascii="Times New Roman" w:hAnsi="Times New Roman" w:cs="Times New Roman"/>
          <w:sz w:val="28"/>
          <w:szCs w:val="28"/>
        </w:rPr>
      </w:pPr>
      <w:r>
        <w:rPr>
          <w:rFonts w:ascii="Times New Roman" w:hAnsi="Times New Roman" w:cs="Times New Roman"/>
          <w:sz w:val="28"/>
          <w:szCs w:val="28"/>
        </w:rPr>
        <w:t>Nell’</w:t>
      </w:r>
      <w:r w:rsidR="00ED2603">
        <w:rPr>
          <w:rFonts w:ascii="Times New Roman" w:hAnsi="Times New Roman" w:cs="Times New Roman"/>
          <w:sz w:val="28"/>
          <w:szCs w:val="28"/>
        </w:rPr>
        <w:t>introdurre e moderare la prima sessione delle due giornate di studio</w:t>
      </w:r>
      <w:r>
        <w:rPr>
          <w:rFonts w:ascii="Times New Roman" w:hAnsi="Times New Roman" w:cs="Times New Roman"/>
          <w:sz w:val="28"/>
          <w:szCs w:val="28"/>
        </w:rPr>
        <w:t xml:space="preserve">, </w:t>
      </w:r>
      <w:r w:rsidR="00ED2603">
        <w:rPr>
          <w:rFonts w:ascii="Times New Roman" w:hAnsi="Times New Roman" w:cs="Times New Roman"/>
          <w:sz w:val="28"/>
          <w:szCs w:val="28"/>
        </w:rPr>
        <w:t xml:space="preserve">intendo svolgere alcune considerazioni e </w:t>
      </w:r>
      <w:r w:rsidR="00831A14">
        <w:rPr>
          <w:rFonts w:ascii="Times New Roman" w:hAnsi="Times New Roman" w:cs="Times New Roman"/>
          <w:sz w:val="28"/>
          <w:szCs w:val="28"/>
        </w:rPr>
        <w:t xml:space="preserve">qualche </w:t>
      </w:r>
      <w:r w:rsidR="00ED2603">
        <w:rPr>
          <w:rFonts w:ascii="Times New Roman" w:hAnsi="Times New Roman" w:cs="Times New Roman"/>
          <w:sz w:val="28"/>
          <w:szCs w:val="28"/>
        </w:rPr>
        <w:t>riflession</w:t>
      </w:r>
      <w:r w:rsidR="00831A14">
        <w:rPr>
          <w:rFonts w:ascii="Times New Roman" w:hAnsi="Times New Roman" w:cs="Times New Roman"/>
          <w:sz w:val="28"/>
          <w:szCs w:val="28"/>
        </w:rPr>
        <w:t>e</w:t>
      </w:r>
      <w:r w:rsidR="00ED2603">
        <w:rPr>
          <w:rFonts w:ascii="Times New Roman" w:hAnsi="Times New Roman" w:cs="Times New Roman"/>
          <w:sz w:val="28"/>
          <w:szCs w:val="28"/>
        </w:rPr>
        <w:t>.</w:t>
      </w:r>
    </w:p>
    <w:p w14:paraId="652FC28B" w14:textId="36C76715" w:rsidR="00362F9D" w:rsidRDefault="00A05A7B" w:rsidP="00932581">
      <w:pPr>
        <w:spacing w:line="360" w:lineRule="auto"/>
        <w:jc w:val="both"/>
        <w:rPr>
          <w:rFonts w:ascii="Times New Roman" w:hAnsi="Times New Roman" w:cs="Times New Roman"/>
          <w:sz w:val="28"/>
          <w:szCs w:val="28"/>
        </w:rPr>
      </w:pPr>
      <w:r w:rsidRPr="00A05A7B">
        <w:rPr>
          <w:rFonts w:ascii="Times New Roman" w:hAnsi="Times New Roman" w:cs="Times New Roman"/>
          <w:sz w:val="28"/>
          <w:szCs w:val="28"/>
        </w:rPr>
        <w:t>“</w:t>
      </w:r>
      <w:r w:rsidR="00ED2603">
        <w:rPr>
          <w:rFonts w:ascii="Times New Roman" w:hAnsi="Times New Roman" w:cs="Times New Roman"/>
          <w:sz w:val="28"/>
          <w:szCs w:val="28"/>
        </w:rPr>
        <w:t>L</w:t>
      </w:r>
      <w:r w:rsidRPr="00A05A7B">
        <w:rPr>
          <w:rFonts w:ascii="Times New Roman" w:hAnsi="Times New Roman" w:cs="Times New Roman"/>
          <w:sz w:val="28"/>
          <w:szCs w:val="28"/>
        </w:rPr>
        <w:t>a giurisprudenza amministrativa”, “il precedente giurisprudenziale amministrativo”</w:t>
      </w:r>
      <w:r w:rsidR="00ED2603">
        <w:rPr>
          <w:rFonts w:ascii="Times New Roman" w:hAnsi="Times New Roman" w:cs="Times New Roman"/>
          <w:sz w:val="28"/>
          <w:szCs w:val="28"/>
        </w:rPr>
        <w:t>,</w:t>
      </w:r>
      <w:r w:rsidR="00362F9D">
        <w:rPr>
          <w:rFonts w:ascii="Times New Roman" w:hAnsi="Times New Roman" w:cs="Times New Roman"/>
          <w:sz w:val="28"/>
          <w:szCs w:val="28"/>
        </w:rPr>
        <w:t xml:space="preserve"> </w:t>
      </w:r>
      <w:r w:rsidRPr="00A05A7B">
        <w:rPr>
          <w:rFonts w:ascii="Times New Roman" w:hAnsi="Times New Roman" w:cs="Times New Roman"/>
          <w:sz w:val="28"/>
          <w:szCs w:val="28"/>
        </w:rPr>
        <w:t xml:space="preserve">“l’interpretazione, l’uso e la divulgazione” sono temi di interesse </w:t>
      </w:r>
      <w:r w:rsidR="00362F9D">
        <w:rPr>
          <w:rFonts w:ascii="Times New Roman" w:hAnsi="Times New Roman" w:cs="Times New Roman"/>
          <w:sz w:val="28"/>
          <w:szCs w:val="28"/>
        </w:rPr>
        <w:t>fondamentale,</w:t>
      </w:r>
      <w:r w:rsidRPr="00A05A7B">
        <w:rPr>
          <w:rFonts w:ascii="Times New Roman" w:hAnsi="Times New Roman" w:cs="Times New Roman"/>
          <w:sz w:val="28"/>
          <w:szCs w:val="28"/>
        </w:rPr>
        <w:t xml:space="preserve"> non solo per il giudice amministrativo, ma per qualsiasi giudice. Fanno da sfondo a quello che è </w:t>
      </w:r>
      <w:r w:rsidR="00831A14">
        <w:rPr>
          <w:rFonts w:ascii="Times New Roman" w:hAnsi="Times New Roman" w:cs="Times New Roman"/>
          <w:sz w:val="28"/>
          <w:szCs w:val="28"/>
        </w:rPr>
        <w:t>l’aspetto</w:t>
      </w:r>
      <w:r w:rsidR="00ED2603">
        <w:rPr>
          <w:rFonts w:ascii="Times New Roman" w:hAnsi="Times New Roman" w:cs="Times New Roman"/>
          <w:sz w:val="28"/>
          <w:szCs w:val="28"/>
        </w:rPr>
        <w:t xml:space="preserve"> a monte</w:t>
      </w:r>
      <w:r w:rsidRPr="001A7C9E">
        <w:rPr>
          <w:rFonts w:ascii="Times New Roman" w:hAnsi="Times New Roman" w:cs="Times New Roman"/>
          <w:sz w:val="28"/>
          <w:szCs w:val="28"/>
        </w:rPr>
        <w:t xml:space="preserve">, ossia </w:t>
      </w:r>
      <w:r w:rsidRPr="00A05A7B">
        <w:rPr>
          <w:rFonts w:ascii="Times New Roman" w:hAnsi="Times New Roman" w:cs="Times New Roman"/>
          <w:sz w:val="28"/>
          <w:szCs w:val="28"/>
        </w:rPr>
        <w:t>lo “</w:t>
      </w:r>
      <w:r w:rsidRPr="00A05A7B">
        <w:rPr>
          <w:rFonts w:ascii="Times New Roman" w:hAnsi="Times New Roman" w:cs="Times New Roman"/>
          <w:i/>
          <w:iCs/>
          <w:sz w:val="28"/>
          <w:szCs w:val="28"/>
        </w:rPr>
        <w:t>ius dicere</w:t>
      </w:r>
      <w:r w:rsidRPr="00A05A7B">
        <w:rPr>
          <w:rFonts w:ascii="Times New Roman" w:hAnsi="Times New Roman" w:cs="Times New Roman"/>
          <w:sz w:val="28"/>
          <w:szCs w:val="28"/>
        </w:rPr>
        <w:t>”</w:t>
      </w:r>
      <w:r w:rsidR="00ED2603">
        <w:rPr>
          <w:rFonts w:ascii="Times New Roman" w:hAnsi="Times New Roman" w:cs="Times New Roman"/>
          <w:sz w:val="28"/>
          <w:szCs w:val="28"/>
        </w:rPr>
        <w:t>;</w:t>
      </w:r>
      <w:r w:rsidRPr="001A7C9E">
        <w:rPr>
          <w:rFonts w:ascii="Times New Roman" w:hAnsi="Times New Roman" w:cs="Times New Roman"/>
          <w:sz w:val="28"/>
          <w:szCs w:val="28"/>
        </w:rPr>
        <w:t xml:space="preserve"> </w:t>
      </w:r>
      <w:r w:rsidRPr="00A05A7B">
        <w:rPr>
          <w:rFonts w:ascii="Times New Roman" w:hAnsi="Times New Roman" w:cs="Times New Roman"/>
          <w:sz w:val="28"/>
          <w:szCs w:val="28"/>
        </w:rPr>
        <w:t>e</w:t>
      </w:r>
      <w:r w:rsidR="00ED2603">
        <w:rPr>
          <w:rFonts w:ascii="Times New Roman" w:hAnsi="Times New Roman" w:cs="Times New Roman"/>
          <w:sz w:val="28"/>
          <w:szCs w:val="28"/>
        </w:rPr>
        <w:t>,</w:t>
      </w:r>
      <w:r w:rsidRPr="00A05A7B">
        <w:rPr>
          <w:rFonts w:ascii="Times New Roman" w:hAnsi="Times New Roman" w:cs="Times New Roman"/>
          <w:sz w:val="28"/>
          <w:szCs w:val="28"/>
        </w:rPr>
        <w:t xml:space="preserve"> in particolare</w:t>
      </w:r>
      <w:r w:rsidR="00ED2603">
        <w:rPr>
          <w:rFonts w:ascii="Times New Roman" w:hAnsi="Times New Roman" w:cs="Times New Roman"/>
          <w:sz w:val="28"/>
          <w:szCs w:val="28"/>
        </w:rPr>
        <w:t>,</w:t>
      </w:r>
      <w:r w:rsidRPr="00A05A7B">
        <w:rPr>
          <w:rFonts w:ascii="Times New Roman" w:hAnsi="Times New Roman" w:cs="Times New Roman"/>
          <w:sz w:val="28"/>
          <w:szCs w:val="28"/>
        </w:rPr>
        <w:t xml:space="preserve"> ci portano ad esaminare </w:t>
      </w:r>
      <w:r w:rsidRPr="00A05A7B">
        <w:rPr>
          <w:rFonts w:ascii="Times New Roman" w:hAnsi="Times New Roman" w:cs="Times New Roman"/>
          <w:sz w:val="28"/>
          <w:szCs w:val="28"/>
        </w:rPr>
        <w:lastRenderedPageBreak/>
        <w:t>come esso vada svolto</w:t>
      </w:r>
      <w:r w:rsidR="00362F9D">
        <w:rPr>
          <w:rFonts w:ascii="Times New Roman" w:hAnsi="Times New Roman" w:cs="Times New Roman"/>
          <w:sz w:val="28"/>
          <w:szCs w:val="28"/>
        </w:rPr>
        <w:t xml:space="preserve"> e</w:t>
      </w:r>
      <w:r w:rsidRPr="001A7C9E">
        <w:rPr>
          <w:rFonts w:ascii="Times New Roman" w:hAnsi="Times New Roman" w:cs="Times New Roman"/>
          <w:sz w:val="28"/>
          <w:szCs w:val="28"/>
        </w:rPr>
        <w:t xml:space="preserve"> </w:t>
      </w:r>
      <w:r w:rsidR="00ED2603">
        <w:rPr>
          <w:rFonts w:ascii="Times New Roman" w:hAnsi="Times New Roman" w:cs="Times New Roman"/>
          <w:sz w:val="28"/>
          <w:szCs w:val="28"/>
        </w:rPr>
        <w:t>in che modo</w:t>
      </w:r>
      <w:r w:rsidRPr="00A05A7B">
        <w:rPr>
          <w:rFonts w:ascii="Times New Roman" w:hAnsi="Times New Roman" w:cs="Times New Roman"/>
          <w:sz w:val="28"/>
          <w:szCs w:val="28"/>
        </w:rPr>
        <w:t xml:space="preserve"> si evolve</w:t>
      </w:r>
      <w:r w:rsidRPr="001A7C9E">
        <w:rPr>
          <w:rFonts w:ascii="Times New Roman" w:hAnsi="Times New Roman" w:cs="Times New Roman"/>
          <w:sz w:val="28"/>
          <w:szCs w:val="28"/>
        </w:rPr>
        <w:t xml:space="preserve">, </w:t>
      </w:r>
      <w:r w:rsidR="00ED2603">
        <w:rPr>
          <w:rFonts w:ascii="Times New Roman" w:hAnsi="Times New Roman" w:cs="Times New Roman"/>
          <w:sz w:val="28"/>
          <w:szCs w:val="28"/>
        </w:rPr>
        <w:t>oltre che</w:t>
      </w:r>
      <w:r w:rsidRPr="001A7C9E">
        <w:rPr>
          <w:rFonts w:ascii="Times New Roman" w:hAnsi="Times New Roman" w:cs="Times New Roman"/>
          <w:sz w:val="28"/>
          <w:szCs w:val="28"/>
        </w:rPr>
        <w:t xml:space="preserve"> a considerare </w:t>
      </w:r>
      <w:r w:rsidRPr="00A05A7B">
        <w:rPr>
          <w:rFonts w:ascii="Times New Roman" w:hAnsi="Times New Roman" w:cs="Times New Roman"/>
          <w:sz w:val="28"/>
          <w:szCs w:val="28"/>
        </w:rPr>
        <w:t xml:space="preserve">quelli che sono </w:t>
      </w:r>
      <w:r w:rsidR="00362F9D">
        <w:rPr>
          <w:rFonts w:ascii="Times New Roman" w:hAnsi="Times New Roman" w:cs="Times New Roman"/>
          <w:sz w:val="28"/>
          <w:szCs w:val="28"/>
        </w:rPr>
        <w:t>alcun</w:t>
      </w:r>
      <w:r w:rsidRPr="00A05A7B">
        <w:rPr>
          <w:rFonts w:ascii="Times New Roman" w:hAnsi="Times New Roman" w:cs="Times New Roman"/>
          <w:sz w:val="28"/>
          <w:szCs w:val="28"/>
        </w:rPr>
        <w:t xml:space="preserve">i punti </w:t>
      </w:r>
      <w:r w:rsidRPr="001A7C9E">
        <w:rPr>
          <w:rFonts w:ascii="Times New Roman" w:hAnsi="Times New Roman" w:cs="Times New Roman"/>
          <w:sz w:val="28"/>
          <w:szCs w:val="28"/>
        </w:rPr>
        <w:t>da</w:t>
      </w:r>
      <w:r w:rsidRPr="00A05A7B">
        <w:rPr>
          <w:rFonts w:ascii="Times New Roman" w:hAnsi="Times New Roman" w:cs="Times New Roman"/>
          <w:sz w:val="28"/>
          <w:szCs w:val="28"/>
        </w:rPr>
        <w:t xml:space="preserve"> </w:t>
      </w:r>
      <w:r w:rsidR="00831A14">
        <w:rPr>
          <w:rFonts w:ascii="Times New Roman" w:hAnsi="Times New Roman" w:cs="Times New Roman"/>
          <w:sz w:val="28"/>
          <w:szCs w:val="28"/>
        </w:rPr>
        <w:t>tenere presenti</w:t>
      </w:r>
      <w:r w:rsidR="00932581" w:rsidRPr="001A7C9E">
        <w:rPr>
          <w:rFonts w:ascii="Times New Roman" w:hAnsi="Times New Roman" w:cs="Times New Roman"/>
          <w:sz w:val="28"/>
          <w:szCs w:val="28"/>
        </w:rPr>
        <w:t xml:space="preserve"> </w:t>
      </w:r>
      <w:r w:rsidRPr="001A7C9E">
        <w:rPr>
          <w:rFonts w:ascii="Times New Roman" w:hAnsi="Times New Roman" w:cs="Times New Roman"/>
          <w:sz w:val="28"/>
          <w:szCs w:val="28"/>
        </w:rPr>
        <w:t>nell’ambito delle giornate di studio</w:t>
      </w:r>
      <w:r w:rsidR="00932581" w:rsidRPr="001A7C9E">
        <w:rPr>
          <w:rFonts w:ascii="Times New Roman" w:hAnsi="Times New Roman" w:cs="Times New Roman"/>
          <w:sz w:val="28"/>
          <w:szCs w:val="28"/>
        </w:rPr>
        <w:t>.</w:t>
      </w:r>
    </w:p>
    <w:p w14:paraId="2ECAC893" w14:textId="3975B155" w:rsidR="00A05A7B" w:rsidRPr="00744327" w:rsidRDefault="00362F9D" w:rsidP="00932581">
      <w:pPr>
        <w:spacing w:line="360" w:lineRule="auto"/>
        <w:jc w:val="both"/>
        <w:rPr>
          <w:rFonts w:ascii="Times New Roman" w:hAnsi="Times New Roman" w:cs="Times New Roman"/>
          <w:sz w:val="28"/>
          <w:szCs w:val="28"/>
        </w:rPr>
      </w:pPr>
      <w:r>
        <w:rPr>
          <w:rFonts w:ascii="Times New Roman" w:hAnsi="Times New Roman" w:cs="Times New Roman"/>
          <w:sz w:val="28"/>
          <w:szCs w:val="28"/>
        </w:rPr>
        <w:t>Intendo</w:t>
      </w:r>
      <w:r w:rsidR="00932581" w:rsidRPr="001A7C9E">
        <w:rPr>
          <w:rFonts w:ascii="Times New Roman" w:hAnsi="Times New Roman" w:cs="Times New Roman"/>
          <w:sz w:val="28"/>
          <w:szCs w:val="28"/>
        </w:rPr>
        <w:t xml:space="preserve"> </w:t>
      </w:r>
      <w:r w:rsidR="00ED2603">
        <w:rPr>
          <w:rFonts w:ascii="Times New Roman" w:hAnsi="Times New Roman" w:cs="Times New Roman"/>
          <w:sz w:val="28"/>
          <w:szCs w:val="28"/>
        </w:rPr>
        <w:t>iniziare</w:t>
      </w:r>
      <w:r w:rsidR="00831A14">
        <w:rPr>
          <w:rFonts w:ascii="Times New Roman" w:hAnsi="Times New Roman" w:cs="Times New Roman"/>
          <w:sz w:val="28"/>
          <w:szCs w:val="28"/>
        </w:rPr>
        <w:t>,</w:t>
      </w:r>
      <w:r w:rsidR="00ED2603">
        <w:rPr>
          <w:rFonts w:ascii="Times New Roman" w:hAnsi="Times New Roman" w:cs="Times New Roman"/>
          <w:sz w:val="28"/>
          <w:szCs w:val="28"/>
        </w:rPr>
        <w:t xml:space="preserve"> </w:t>
      </w:r>
      <w:r w:rsidR="00831A14">
        <w:rPr>
          <w:rFonts w:ascii="Times New Roman" w:hAnsi="Times New Roman" w:cs="Times New Roman"/>
          <w:sz w:val="28"/>
          <w:szCs w:val="28"/>
        </w:rPr>
        <w:t xml:space="preserve">e anche finire, con i </w:t>
      </w:r>
      <w:r w:rsidR="00932581" w:rsidRPr="001A7C9E">
        <w:rPr>
          <w:rFonts w:ascii="Times New Roman" w:hAnsi="Times New Roman" w:cs="Times New Roman"/>
          <w:sz w:val="28"/>
          <w:szCs w:val="28"/>
        </w:rPr>
        <w:t>principi</w:t>
      </w:r>
      <w:r w:rsidR="00A05A7B" w:rsidRPr="001A7C9E">
        <w:rPr>
          <w:rFonts w:ascii="Times New Roman" w:hAnsi="Times New Roman" w:cs="Times New Roman"/>
          <w:sz w:val="28"/>
          <w:szCs w:val="28"/>
        </w:rPr>
        <w:t xml:space="preserve"> </w:t>
      </w:r>
      <w:r w:rsidR="00932581" w:rsidRPr="001A7C9E">
        <w:rPr>
          <w:rFonts w:ascii="Times New Roman" w:hAnsi="Times New Roman" w:cs="Times New Roman"/>
          <w:sz w:val="28"/>
          <w:szCs w:val="28"/>
        </w:rPr>
        <w:t xml:space="preserve">in un giro di quasi trecentosessanta gradi </w:t>
      </w:r>
      <w:r>
        <w:rPr>
          <w:rFonts w:ascii="Times New Roman" w:hAnsi="Times New Roman" w:cs="Times New Roman"/>
          <w:sz w:val="28"/>
          <w:szCs w:val="28"/>
        </w:rPr>
        <w:t xml:space="preserve">e, </w:t>
      </w:r>
      <w:r w:rsidR="00A05A7B" w:rsidRPr="001A7C9E">
        <w:rPr>
          <w:rFonts w:ascii="Times New Roman" w:hAnsi="Times New Roman" w:cs="Times New Roman"/>
          <w:sz w:val="28"/>
          <w:szCs w:val="28"/>
        </w:rPr>
        <w:t>in conclusion</w:t>
      </w:r>
      <w:r w:rsidR="00932581" w:rsidRPr="001A7C9E">
        <w:rPr>
          <w:rFonts w:ascii="Times New Roman" w:hAnsi="Times New Roman" w:cs="Times New Roman"/>
          <w:sz w:val="28"/>
          <w:szCs w:val="28"/>
        </w:rPr>
        <w:t>e</w:t>
      </w:r>
      <w:r>
        <w:rPr>
          <w:rFonts w:ascii="Times New Roman" w:hAnsi="Times New Roman" w:cs="Times New Roman"/>
          <w:sz w:val="28"/>
          <w:szCs w:val="28"/>
        </w:rPr>
        <w:t>,</w:t>
      </w:r>
      <w:r w:rsidR="00932581" w:rsidRPr="001A7C9E">
        <w:rPr>
          <w:rFonts w:ascii="Times New Roman" w:hAnsi="Times New Roman" w:cs="Times New Roman"/>
          <w:sz w:val="28"/>
          <w:szCs w:val="28"/>
        </w:rPr>
        <w:t xml:space="preserve"> </w:t>
      </w:r>
      <w:r w:rsidR="00ED2603">
        <w:rPr>
          <w:rFonts w:ascii="Times New Roman" w:hAnsi="Times New Roman" w:cs="Times New Roman"/>
          <w:sz w:val="28"/>
          <w:szCs w:val="28"/>
        </w:rPr>
        <w:t>soffermarmi su di</w:t>
      </w:r>
      <w:r w:rsidR="00A05A7B" w:rsidRPr="001A7C9E">
        <w:rPr>
          <w:rFonts w:ascii="Times New Roman" w:hAnsi="Times New Roman" w:cs="Times New Roman"/>
          <w:sz w:val="28"/>
          <w:szCs w:val="28"/>
        </w:rPr>
        <w:t xml:space="preserve"> un caso pratico che mi pare abbastanza emblematico di </w:t>
      </w:r>
      <w:r w:rsidR="00831A14">
        <w:rPr>
          <w:rFonts w:ascii="Times New Roman" w:hAnsi="Times New Roman" w:cs="Times New Roman"/>
          <w:sz w:val="28"/>
          <w:szCs w:val="28"/>
        </w:rPr>
        <w:t>qualche</w:t>
      </w:r>
      <w:r w:rsidR="00A05A7B" w:rsidRPr="001A7C9E">
        <w:rPr>
          <w:rFonts w:ascii="Times New Roman" w:hAnsi="Times New Roman" w:cs="Times New Roman"/>
          <w:sz w:val="28"/>
          <w:szCs w:val="28"/>
        </w:rPr>
        <w:t xml:space="preserve"> distorsione </w:t>
      </w:r>
      <w:r w:rsidR="00F62E78">
        <w:rPr>
          <w:rFonts w:ascii="Times New Roman" w:hAnsi="Times New Roman" w:cs="Times New Roman"/>
          <w:sz w:val="28"/>
          <w:szCs w:val="28"/>
        </w:rPr>
        <w:t>ch</w:t>
      </w:r>
      <w:r w:rsidR="00A05A7B" w:rsidRPr="001A7C9E">
        <w:rPr>
          <w:rFonts w:ascii="Times New Roman" w:hAnsi="Times New Roman" w:cs="Times New Roman"/>
          <w:sz w:val="28"/>
          <w:szCs w:val="28"/>
        </w:rPr>
        <w:t xml:space="preserve">e </w:t>
      </w:r>
      <w:r w:rsidR="00ED2603">
        <w:rPr>
          <w:rFonts w:ascii="Times New Roman" w:hAnsi="Times New Roman" w:cs="Times New Roman"/>
          <w:sz w:val="28"/>
          <w:szCs w:val="28"/>
        </w:rPr>
        <w:t>induce a</w:t>
      </w:r>
      <w:r w:rsidR="00A05A7B" w:rsidRPr="001A7C9E">
        <w:rPr>
          <w:rFonts w:ascii="Times New Roman" w:hAnsi="Times New Roman" w:cs="Times New Roman"/>
          <w:sz w:val="28"/>
          <w:szCs w:val="28"/>
        </w:rPr>
        <w:t xml:space="preserve"> meditare </w:t>
      </w:r>
      <w:r w:rsidR="00430FD9" w:rsidRPr="001A7C9E">
        <w:rPr>
          <w:rFonts w:ascii="Times New Roman" w:hAnsi="Times New Roman" w:cs="Times New Roman"/>
          <w:sz w:val="28"/>
          <w:szCs w:val="28"/>
        </w:rPr>
        <w:t>sui temi</w:t>
      </w:r>
      <w:r w:rsidR="00AA21D6">
        <w:rPr>
          <w:rFonts w:ascii="Times New Roman" w:hAnsi="Times New Roman" w:cs="Times New Roman"/>
          <w:sz w:val="28"/>
          <w:szCs w:val="28"/>
        </w:rPr>
        <w:t xml:space="preserve"> </w:t>
      </w:r>
      <w:r w:rsidR="00744327">
        <w:rPr>
          <w:rFonts w:ascii="Times New Roman" w:hAnsi="Times New Roman" w:cs="Times New Roman"/>
          <w:sz w:val="28"/>
          <w:szCs w:val="28"/>
        </w:rPr>
        <w:t>de</w:t>
      </w:r>
      <w:r w:rsidR="00744327" w:rsidRPr="00744327">
        <w:rPr>
          <w:rFonts w:ascii="Times New Roman" w:hAnsi="Times New Roman" w:cs="Times New Roman"/>
          <w:sz w:val="28"/>
          <w:szCs w:val="28"/>
        </w:rPr>
        <w:t xml:space="preserve">ll’applicazione e </w:t>
      </w:r>
      <w:r w:rsidR="00744327">
        <w:rPr>
          <w:rFonts w:ascii="Times New Roman" w:hAnsi="Times New Roman" w:cs="Times New Roman"/>
          <w:sz w:val="28"/>
          <w:szCs w:val="28"/>
        </w:rPr>
        <w:t>de</w:t>
      </w:r>
      <w:r w:rsidR="00744327" w:rsidRPr="00744327">
        <w:rPr>
          <w:rFonts w:ascii="Times New Roman" w:hAnsi="Times New Roman" w:cs="Times New Roman"/>
          <w:sz w:val="28"/>
          <w:szCs w:val="28"/>
        </w:rPr>
        <w:t>ll’interpretazione del</w:t>
      </w:r>
      <w:r w:rsidR="00744327">
        <w:rPr>
          <w:rFonts w:ascii="Times New Roman" w:hAnsi="Times New Roman" w:cs="Times New Roman"/>
          <w:sz w:val="28"/>
          <w:szCs w:val="28"/>
        </w:rPr>
        <w:t xml:space="preserve"> diritto.</w:t>
      </w:r>
    </w:p>
    <w:p w14:paraId="571EED72" w14:textId="77777777" w:rsidR="00CE0946" w:rsidRPr="00744327" w:rsidRDefault="00CE0946" w:rsidP="00932581">
      <w:pPr>
        <w:spacing w:line="360" w:lineRule="auto"/>
        <w:jc w:val="both"/>
        <w:rPr>
          <w:rFonts w:ascii="Times New Roman" w:hAnsi="Times New Roman" w:cs="Times New Roman"/>
          <w:sz w:val="28"/>
          <w:szCs w:val="28"/>
        </w:rPr>
      </w:pPr>
    </w:p>
    <w:p w14:paraId="517C1082" w14:textId="77777777" w:rsidR="00CE0946" w:rsidRPr="00CE0946" w:rsidRDefault="00CE0946" w:rsidP="00CE0946">
      <w:pPr>
        <w:spacing w:line="360" w:lineRule="auto"/>
        <w:jc w:val="both"/>
        <w:rPr>
          <w:rFonts w:ascii="Times New Roman" w:hAnsi="Times New Roman" w:cs="Times New Roman"/>
          <w:b/>
          <w:bCs/>
          <w:sz w:val="28"/>
          <w:szCs w:val="28"/>
        </w:rPr>
      </w:pPr>
      <w:r w:rsidRPr="00CE0946">
        <w:rPr>
          <w:rFonts w:ascii="Times New Roman" w:hAnsi="Times New Roman" w:cs="Times New Roman"/>
          <w:b/>
          <w:bCs/>
          <w:sz w:val="28"/>
          <w:szCs w:val="28"/>
        </w:rPr>
        <w:t>2. I principi.</w:t>
      </w:r>
    </w:p>
    <w:p w14:paraId="17913F3D" w14:textId="77777777" w:rsidR="00E835DE" w:rsidRDefault="00430FD9" w:rsidP="00F62E78">
      <w:pPr>
        <w:spacing w:line="360" w:lineRule="auto"/>
        <w:jc w:val="both"/>
        <w:rPr>
          <w:rFonts w:ascii="Times New Roman" w:hAnsi="Times New Roman" w:cs="Times New Roman"/>
          <w:sz w:val="28"/>
          <w:szCs w:val="28"/>
        </w:rPr>
      </w:pPr>
      <w:r w:rsidRPr="001A7C9E">
        <w:rPr>
          <w:rFonts w:ascii="Times New Roman" w:hAnsi="Times New Roman" w:cs="Times New Roman"/>
          <w:sz w:val="28"/>
          <w:szCs w:val="28"/>
        </w:rPr>
        <w:t xml:space="preserve">Il primo principio </w:t>
      </w:r>
      <w:r w:rsidR="00362F9D">
        <w:rPr>
          <w:rFonts w:ascii="Times New Roman" w:hAnsi="Times New Roman" w:cs="Times New Roman"/>
          <w:sz w:val="28"/>
          <w:szCs w:val="28"/>
        </w:rPr>
        <w:t xml:space="preserve">da tenere presente </w:t>
      </w:r>
      <w:r w:rsidR="00ED2603">
        <w:rPr>
          <w:rFonts w:ascii="Times New Roman" w:hAnsi="Times New Roman" w:cs="Times New Roman"/>
          <w:sz w:val="28"/>
          <w:szCs w:val="28"/>
        </w:rPr>
        <w:t xml:space="preserve">nelle tematiche in trattazione </w:t>
      </w:r>
      <w:r w:rsidR="001A7C9E" w:rsidRPr="001A7C9E">
        <w:rPr>
          <w:rFonts w:ascii="Times New Roman" w:hAnsi="Times New Roman" w:cs="Times New Roman"/>
          <w:sz w:val="28"/>
          <w:szCs w:val="28"/>
        </w:rPr>
        <w:t>è quello della certezza del diritto</w:t>
      </w:r>
      <w:r w:rsidR="00362F9D">
        <w:rPr>
          <w:rFonts w:ascii="Times New Roman" w:hAnsi="Times New Roman" w:cs="Times New Roman"/>
          <w:sz w:val="28"/>
          <w:szCs w:val="28"/>
        </w:rPr>
        <w:t xml:space="preserve">, </w:t>
      </w:r>
      <w:r w:rsidR="00F62E78">
        <w:rPr>
          <w:rFonts w:ascii="Times New Roman" w:hAnsi="Times New Roman" w:cs="Times New Roman"/>
          <w:sz w:val="28"/>
          <w:szCs w:val="28"/>
        </w:rPr>
        <w:t xml:space="preserve">il quale </w:t>
      </w:r>
      <w:r w:rsidR="00F62E78" w:rsidRPr="00F62E78">
        <w:rPr>
          <w:rFonts w:ascii="Times New Roman" w:hAnsi="Times New Roman" w:cs="Times New Roman"/>
          <w:sz w:val="28"/>
          <w:szCs w:val="28"/>
        </w:rPr>
        <w:t>“</w:t>
      </w:r>
      <w:r w:rsidR="00F62E78" w:rsidRPr="00F62E78">
        <w:rPr>
          <w:rFonts w:ascii="Times New Roman" w:hAnsi="Times New Roman" w:cs="Times New Roman"/>
          <w:i/>
          <w:iCs/>
          <w:sz w:val="28"/>
          <w:szCs w:val="28"/>
        </w:rPr>
        <w:t>Costituisce un principio di rilievo costituzionale</w:t>
      </w:r>
      <w:r w:rsidR="00E835DE">
        <w:rPr>
          <w:rFonts w:ascii="Times New Roman" w:hAnsi="Times New Roman" w:cs="Times New Roman"/>
          <w:i/>
          <w:iCs/>
          <w:sz w:val="28"/>
          <w:szCs w:val="28"/>
        </w:rPr>
        <w:t>…</w:t>
      </w:r>
      <w:r w:rsidR="00E835DE" w:rsidRPr="00E835DE">
        <w:rPr>
          <w:rFonts w:ascii="Times New Roman" w:hAnsi="Times New Roman" w:cs="Times New Roman"/>
          <w:i/>
          <w:iCs/>
          <w:sz w:val="28"/>
          <w:szCs w:val="28"/>
        </w:rPr>
        <w:t>e, in concreto, si declina come esigenza di chiarezza e di univocità</w:t>
      </w:r>
      <w:r w:rsidR="00F62E78" w:rsidRPr="00F62E78">
        <w:rPr>
          <w:rFonts w:ascii="Times New Roman" w:hAnsi="Times New Roman" w:cs="Times New Roman"/>
          <w:sz w:val="28"/>
          <w:szCs w:val="28"/>
        </w:rPr>
        <w:t>”</w:t>
      </w:r>
      <w:r w:rsidR="00F62E78">
        <w:rPr>
          <w:rFonts w:ascii="Times New Roman" w:hAnsi="Times New Roman" w:cs="Times New Roman"/>
          <w:sz w:val="28"/>
          <w:szCs w:val="28"/>
        </w:rPr>
        <w:t xml:space="preserve">. In tal senso Corte cost. </w:t>
      </w:r>
      <w:r w:rsidR="000F685C">
        <w:rPr>
          <w:rFonts w:ascii="Times New Roman" w:hAnsi="Times New Roman" w:cs="Times New Roman"/>
          <w:sz w:val="28"/>
          <w:szCs w:val="28"/>
        </w:rPr>
        <w:t xml:space="preserve">25 luglio 2024, </w:t>
      </w:r>
      <w:r w:rsidR="00F62E78">
        <w:rPr>
          <w:rFonts w:ascii="Times New Roman" w:hAnsi="Times New Roman" w:cs="Times New Roman"/>
          <w:sz w:val="28"/>
          <w:szCs w:val="28"/>
        </w:rPr>
        <w:t xml:space="preserve">n. 146 che richiama un suo precedente (Corte cost. </w:t>
      </w:r>
      <w:r w:rsidR="000F685C" w:rsidRPr="000F685C">
        <w:rPr>
          <w:rFonts w:ascii="Times New Roman" w:hAnsi="Times New Roman" w:cs="Times New Roman"/>
          <w:sz w:val="28"/>
          <w:szCs w:val="28"/>
        </w:rPr>
        <w:t>5 giugno 2023, n. 110</w:t>
      </w:r>
      <w:r w:rsidR="00F62E78">
        <w:rPr>
          <w:rFonts w:ascii="Times New Roman" w:hAnsi="Times New Roman" w:cs="Times New Roman"/>
          <w:sz w:val="28"/>
          <w:szCs w:val="28"/>
        </w:rPr>
        <w:t>)</w:t>
      </w:r>
      <w:r w:rsidR="00362F9D">
        <w:rPr>
          <w:rFonts w:ascii="Times New Roman" w:hAnsi="Times New Roman" w:cs="Times New Roman"/>
          <w:sz w:val="28"/>
          <w:szCs w:val="28"/>
        </w:rPr>
        <w:t>.</w:t>
      </w:r>
    </w:p>
    <w:p w14:paraId="763B5FD6" w14:textId="3DE77CE9" w:rsidR="00831A14" w:rsidRDefault="00F62E78" w:rsidP="00F62E7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Siffatto principio </w:t>
      </w:r>
      <w:r w:rsidR="00E835DE">
        <w:rPr>
          <w:rFonts w:ascii="Times New Roman" w:hAnsi="Times New Roman" w:cs="Times New Roman"/>
          <w:sz w:val="28"/>
          <w:szCs w:val="28"/>
        </w:rPr>
        <w:t>indica</w:t>
      </w:r>
      <w:r w:rsidR="000843FA">
        <w:rPr>
          <w:rFonts w:ascii="Times New Roman" w:hAnsi="Times New Roman" w:cs="Times New Roman"/>
          <w:sz w:val="28"/>
          <w:szCs w:val="28"/>
        </w:rPr>
        <w:t xml:space="preserve"> </w:t>
      </w:r>
      <w:r w:rsidR="002A4E76">
        <w:rPr>
          <w:rFonts w:ascii="Times New Roman" w:hAnsi="Times New Roman" w:cs="Times New Roman"/>
          <w:sz w:val="28"/>
          <w:szCs w:val="28"/>
        </w:rPr>
        <w:t xml:space="preserve">la </w:t>
      </w:r>
      <w:r w:rsidR="000843FA">
        <w:rPr>
          <w:rFonts w:ascii="Times New Roman" w:hAnsi="Times New Roman" w:cs="Times New Roman"/>
          <w:sz w:val="28"/>
          <w:szCs w:val="28"/>
        </w:rPr>
        <w:t>strada da seguire</w:t>
      </w:r>
      <w:r>
        <w:rPr>
          <w:rFonts w:ascii="Times New Roman" w:hAnsi="Times New Roman" w:cs="Times New Roman"/>
          <w:sz w:val="28"/>
          <w:szCs w:val="28"/>
        </w:rPr>
        <w:t xml:space="preserve"> ne</w:t>
      </w:r>
      <w:r w:rsidR="000843FA">
        <w:rPr>
          <w:rFonts w:ascii="Times New Roman" w:hAnsi="Times New Roman" w:cs="Times New Roman"/>
          <w:sz w:val="28"/>
          <w:szCs w:val="28"/>
        </w:rPr>
        <w:t xml:space="preserve">lle tematiche da </w:t>
      </w:r>
      <w:r>
        <w:rPr>
          <w:rFonts w:ascii="Times New Roman" w:hAnsi="Times New Roman" w:cs="Times New Roman"/>
          <w:sz w:val="28"/>
          <w:szCs w:val="28"/>
        </w:rPr>
        <w:t>affrontare</w:t>
      </w:r>
      <w:r w:rsidR="00362F9D">
        <w:rPr>
          <w:rFonts w:ascii="Times New Roman" w:hAnsi="Times New Roman" w:cs="Times New Roman"/>
          <w:sz w:val="28"/>
          <w:szCs w:val="28"/>
        </w:rPr>
        <w:t>,</w:t>
      </w:r>
      <w:r>
        <w:rPr>
          <w:rFonts w:ascii="Times New Roman" w:hAnsi="Times New Roman" w:cs="Times New Roman"/>
          <w:sz w:val="28"/>
          <w:szCs w:val="28"/>
        </w:rPr>
        <w:t xml:space="preserve"> </w:t>
      </w:r>
      <w:r w:rsidR="00831A14">
        <w:rPr>
          <w:rFonts w:ascii="Times New Roman" w:hAnsi="Times New Roman" w:cs="Times New Roman"/>
          <w:sz w:val="28"/>
          <w:szCs w:val="28"/>
        </w:rPr>
        <w:t xml:space="preserve">assieme a quelli </w:t>
      </w:r>
      <w:r>
        <w:rPr>
          <w:rFonts w:ascii="Times New Roman" w:hAnsi="Times New Roman" w:cs="Times New Roman"/>
          <w:sz w:val="28"/>
          <w:szCs w:val="28"/>
        </w:rPr>
        <w:t xml:space="preserve">che sono i principi </w:t>
      </w:r>
      <w:r w:rsidR="000843FA">
        <w:rPr>
          <w:rFonts w:ascii="Times New Roman" w:hAnsi="Times New Roman" w:cs="Times New Roman"/>
          <w:sz w:val="28"/>
          <w:szCs w:val="28"/>
        </w:rPr>
        <w:t xml:space="preserve">generali </w:t>
      </w:r>
      <w:r>
        <w:rPr>
          <w:rFonts w:ascii="Times New Roman" w:hAnsi="Times New Roman" w:cs="Times New Roman"/>
          <w:sz w:val="28"/>
          <w:szCs w:val="28"/>
        </w:rPr>
        <w:t xml:space="preserve">della </w:t>
      </w:r>
      <w:r w:rsidR="00932581" w:rsidRPr="001A7C9E">
        <w:rPr>
          <w:rFonts w:ascii="Times New Roman" w:hAnsi="Times New Roman" w:cs="Times New Roman"/>
          <w:sz w:val="28"/>
          <w:szCs w:val="28"/>
        </w:rPr>
        <w:t>giurisdizione</w:t>
      </w:r>
      <w:r>
        <w:rPr>
          <w:rFonts w:ascii="Times New Roman" w:hAnsi="Times New Roman" w:cs="Times New Roman"/>
          <w:sz w:val="28"/>
          <w:szCs w:val="28"/>
        </w:rPr>
        <w:t xml:space="preserve"> amministrativa.</w:t>
      </w:r>
      <w:r w:rsidR="00362F9D">
        <w:rPr>
          <w:rFonts w:ascii="Times New Roman" w:hAnsi="Times New Roman" w:cs="Times New Roman"/>
          <w:sz w:val="28"/>
          <w:szCs w:val="28"/>
        </w:rPr>
        <w:t xml:space="preserve"> </w:t>
      </w:r>
      <w:r w:rsidR="000843FA">
        <w:rPr>
          <w:rFonts w:ascii="Times New Roman" w:hAnsi="Times New Roman" w:cs="Times New Roman"/>
          <w:sz w:val="28"/>
          <w:szCs w:val="28"/>
        </w:rPr>
        <w:t>Mi riferisco</w:t>
      </w:r>
      <w:r w:rsidR="00362F9D">
        <w:rPr>
          <w:rFonts w:ascii="Times New Roman" w:hAnsi="Times New Roman" w:cs="Times New Roman"/>
          <w:sz w:val="28"/>
          <w:szCs w:val="28"/>
        </w:rPr>
        <w:t xml:space="preserve"> alla</w:t>
      </w:r>
      <w:r>
        <w:rPr>
          <w:rFonts w:ascii="Times New Roman" w:hAnsi="Times New Roman" w:cs="Times New Roman"/>
          <w:sz w:val="28"/>
          <w:szCs w:val="28"/>
        </w:rPr>
        <w:t xml:space="preserve"> p</w:t>
      </w:r>
      <w:r w:rsidRPr="00F62E78">
        <w:rPr>
          <w:rFonts w:ascii="Times New Roman" w:hAnsi="Times New Roman" w:cs="Times New Roman"/>
          <w:sz w:val="28"/>
          <w:szCs w:val="28"/>
        </w:rPr>
        <w:t>ienezza e</w:t>
      </w:r>
      <w:r>
        <w:rPr>
          <w:rFonts w:ascii="Times New Roman" w:hAnsi="Times New Roman" w:cs="Times New Roman"/>
          <w:sz w:val="28"/>
          <w:szCs w:val="28"/>
        </w:rPr>
        <w:t xml:space="preserve"> </w:t>
      </w:r>
      <w:r w:rsidR="00362F9D">
        <w:rPr>
          <w:rFonts w:ascii="Times New Roman" w:hAnsi="Times New Roman" w:cs="Times New Roman"/>
          <w:sz w:val="28"/>
          <w:szCs w:val="28"/>
        </w:rPr>
        <w:t>al</w:t>
      </w:r>
      <w:r>
        <w:rPr>
          <w:rFonts w:ascii="Times New Roman" w:hAnsi="Times New Roman" w:cs="Times New Roman"/>
          <w:sz w:val="28"/>
          <w:szCs w:val="28"/>
        </w:rPr>
        <w:t>l’</w:t>
      </w:r>
      <w:r w:rsidRPr="00F62E78">
        <w:rPr>
          <w:rFonts w:ascii="Times New Roman" w:hAnsi="Times New Roman" w:cs="Times New Roman"/>
          <w:sz w:val="28"/>
          <w:szCs w:val="28"/>
        </w:rPr>
        <w:t>effettività della tutela (art. 1 c</w:t>
      </w:r>
      <w:r>
        <w:rPr>
          <w:rFonts w:ascii="Times New Roman" w:hAnsi="Times New Roman" w:cs="Times New Roman"/>
          <w:sz w:val="28"/>
          <w:szCs w:val="28"/>
        </w:rPr>
        <w:t>.</w:t>
      </w:r>
      <w:r w:rsidRPr="00F62E78">
        <w:rPr>
          <w:rFonts w:ascii="Times New Roman" w:hAnsi="Times New Roman" w:cs="Times New Roman"/>
          <w:sz w:val="28"/>
          <w:szCs w:val="28"/>
        </w:rPr>
        <w:t>p</w:t>
      </w:r>
      <w:r>
        <w:rPr>
          <w:rFonts w:ascii="Times New Roman" w:hAnsi="Times New Roman" w:cs="Times New Roman"/>
          <w:sz w:val="28"/>
          <w:szCs w:val="28"/>
        </w:rPr>
        <w:t>.</w:t>
      </w:r>
      <w:r w:rsidRPr="00F62E78">
        <w:rPr>
          <w:rFonts w:ascii="Times New Roman" w:hAnsi="Times New Roman" w:cs="Times New Roman"/>
          <w:sz w:val="28"/>
          <w:szCs w:val="28"/>
        </w:rPr>
        <w:t>a</w:t>
      </w:r>
      <w:r>
        <w:rPr>
          <w:rFonts w:ascii="Times New Roman" w:hAnsi="Times New Roman" w:cs="Times New Roman"/>
          <w:sz w:val="28"/>
          <w:szCs w:val="28"/>
        </w:rPr>
        <w:t>.</w:t>
      </w:r>
      <w:r w:rsidRPr="00F62E78">
        <w:rPr>
          <w:rFonts w:ascii="Times New Roman" w:hAnsi="Times New Roman" w:cs="Times New Roman"/>
          <w:sz w:val="28"/>
          <w:szCs w:val="28"/>
        </w:rPr>
        <w:t>)</w:t>
      </w:r>
      <w:r>
        <w:rPr>
          <w:rFonts w:ascii="Times New Roman" w:hAnsi="Times New Roman" w:cs="Times New Roman"/>
          <w:sz w:val="28"/>
          <w:szCs w:val="28"/>
        </w:rPr>
        <w:t xml:space="preserve">, </w:t>
      </w:r>
      <w:r w:rsidR="00362F9D">
        <w:rPr>
          <w:rFonts w:ascii="Times New Roman" w:hAnsi="Times New Roman" w:cs="Times New Roman"/>
          <w:sz w:val="28"/>
          <w:szCs w:val="28"/>
        </w:rPr>
        <w:t>a</w:t>
      </w:r>
      <w:r>
        <w:rPr>
          <w:rFonts w:ascii="Times New Roman" w:hAnsi="Times New Roman" w:cs="Times New Roman"/>
          <w:sz w:val="28"/>
          <w:szCs w:val="28"/>
        </w:rPr>
        <w:t>l g</w:t>
      </w:r>
      <w:r w:rsidRPr="00F62E78">
        <w:rPr>
          <w:rFonts w:ascii="Times New Roman" w:hAnsi="Times New Roman" w:cs="Times New Roman"/>
          <w:sz w:val="28"/>
          <w:szCs w:val="28"/>
        </w:rPr>
        <w:t xml:space="preserve">iusto processo e </w:t>
      </w:r>
      <w:r w:rsidR="00362F9D">
        <w:rPr>
          <w:rFonts w:ascii="Times New Roman" w:hAnsi="Times New Roman" w:cs="Times New Roman"/>
          <w:sz w:val="28"/>
          <w:szCs w:val="28"/>
        </w:rPr>
        <w:t>al</w:t>
      </w:r>
      <w:r>
        <w:rPr>
          <w:rFonts w:ascii="Times New Roman" w:hAnsi="Times New Roman" w:cs="Times New Roman"/>
          <w:sz w:val="28"/>
          <w:szCs w:val="28"/>
        </w:rPr>
        <w:t xml:space="preserve">la </w:t>
      </w:r>
      <w:r w:rsidRPr="00F62E78">
        <w:rPr>
          <w:rFonts w:ascii="Times New Roman" w:hAnsi="Times New Roman" w:cs="Times New Roman"/>
          <w:sz w:val="28"/>
          <w:szCs w:val="28"/>
        </w:rPr>
        <w:t>ragionevole durata (art. 2 c</w:t>
      </w:r>
      <w:r>
        <w:rPr>
          <w:rFonts w:ascii="Times New Roman" w:hAnsi="Times New Roman" w:cs="Times New Roman"/>
          <w:sz w:val="28"/>
          <w:szCs w:val="28"/>
        </w:rPr>
        <w:t>.</w:t>
      </w:r>
      <w:r w:rsidRPr="00F62E78">
        <w:rPr>
          <w:rFonts w:ascii="Times New Roman" w:hAnsi="Times New Roman" w:cs="Times New Roman"/>
          <w:sz w:val="28"/>
          <w:szCs w:val="28"/>
        </w:rPr>
        <w:t>p</w:t>
      </w:r>
      <w:r>
        <w:rPr>
          <w:rFonts w:ascii="Times New Roman" w:hAnsi="Times New Roman" w:cs="Times New Roman"/>
          <w:sz w:val="28"/>
          <w:szCs w:val="28"/>
        </w:rPr>
        <w:t>.</w:t>
      </w:r>
      <w:r w:rsidRPr="00F62E78">
        <w:rPr>
          <w:rFonts w:ascii="Times New Roman" w:hAnsi="Times New Roman" w:cs="Times New Roman"/>
          <w:sz w:val="28"/>
          <w:szCs w:val="28"/>
        </w:rPr>
        <w:t>a</w:t>
      </w:r>
      <w:r>
        <w:rPr>
          <w:rFonts w:ascii="Times New Roman" w:hAnsi="Times New Roman" w:cs="Times New Roman"/>
          <w:sz w:val="28"/>
          <w:szCs w:val="28"/>
        </w:rPr>
        <w:t>.</w:t>
      </w:r>
      <w:r w:rsidRPr="00F62E78">
        <w:rPr>
          <w:rFonts w:ascii="Times New Roman" w:hAnsi="Times New Roman" w:cs="Times New Roman"/>
          <w:sz w:val="28"/>
          <w:szCs w:val="28"/>
        </w:rPr>
        <w:t>)</w:t>
      </w:r>
      <w:r w:rsidR="002A4E76">
        <w:rPr>
          <w:rFonts w:ascii="Times New Roman" w:hAnsi="Times New Roman" w:cs="Times New Roman"/>
          <w:sz w:val="28"/>
          <w:szCs w:val="28"/>
        </w:rPr>
        <w:t>, di per sé espression</w:t>
      </w:r>
      <w:r w:rsidR="003E07CF">
        <w:rPr>
          <w:rFonts w:ascii="Times New Roman" w:hAnsi="Times New Roman" w:cs="Times New Roman"/>
          <w:sz w:val="28"/>
          <w:szCs w:val="28"/>
        </w:rPr>
        <w:t>i</w:t>
      </w:r>
      <w:r w:rsidR="002A4E76">
        <w:rPr>
          <w:rFonts w:ascii="Times New Roman" w:hAnsi="Times New Roman" w:cs="Times New Roman"/>
          <w:sz w:val="28"/>
          <w:szCs w:val="28"/>
        </w:rPr>
        <w:t xml:space="preserve"> di principi costituzionali</w:t>
      </w:r>
      <w:r w:rsidRPr="00F62E78">
        <w:rPr>
          <w:rFonts w:ascii="Times New Roman" w:hAnsi="Times New Roman" w:cs="Times New Roman"/>
          <w:sz w:val="28"/>
          <w:szCs w:val="28"/>
        </w:rPr>
        <w:t>.</w:t>
      </w:r>
    </w:p>
    <w:p w14:paraId="3099D7F0" w14:textId="399B8A78" w:rsidR="00F62E78" w:rsidRPr="00F62E78" w:rsidRDefault="00921C94" w:rsidP="00F62E78">
      <w:pPr>
        <w:spacing w:line="360" w:lineRule="auto"/>
        <w:jc w:val="both"/>
        <w:rPr>
          <w:rFonts w:ascii="Times New Roman" w:hAnsi="Times New Roman" w:cs="Times New Roman"/>
          <w:sz w:val="28"/>
          <w:szCs w:val="28"/>
        </w:rPr>
      </w:pPr>
      <w:r>
        <w:rPr>
          <w:rFonts w:ascii="Times New Roman" w:hAnsi="Times New Roman" w:cs="Times New Roman"/>
          <w:sz w:val="28"/>
          <w:szCs w:val="28"/>
        </w:rPr>
        <w:t>S</w:t>
      </w:r>
      <w:r w:rsidR="00831A14">
        <w:rPr>
          <w:rFonts w:ascii="Times New Roman" w:hAnsi="Times New Roman" w:cs="Times New Roman"/>
          <w:sz w:val="28"/>
          <w:szCs w:val="28"/>
        </w:rPr>
        <w:t xml:space="preserve">e non vi è </w:t>
      </w:r>
      <w:r>
        <w:rPr>
          <w:rFonts w:ascii="Times New Roman" w:hAnsi="Times New Roman" w:cs="Times New Roman"/>
          <w:sz w:val="28"/>
          <w:szCs w:val="28"/>
        </w:rPr>
        <w:t xml:space="preserve">la </w:t>
      </w:r>
      <w:r w:rsidR="00831A14">
        <w:rPr>
          <w:rFonts w:ascii="Times New Roman" w:hAnsi="Times New Roman" w:cs="Times New Roman"/>
          <w:sz w:val="28"/>
          <w:szCs w:val="28"/>
        </w:rPr>
        <w:t xml:space="preserve">certezza del diritto non vi possono essere l’effettività della tutela giurisdizionale, </w:t>
      </w:r>
      <w:r w:rsidR="00E835DE">
        <w:rPr>
          <w:rFonts w:ascii="Times New Roman" w:hAnsi="Times New Roman" w:cs="Times New Roman"/>
          <w:sz w:val="28"/>
          <w:szCs w:val="28"/>
        </w:rPr>
        <w:t>il</w:t>
      </w:r>
      <w:r w:rsidR="00831A14">
        <w:rPr>
          <w:rFonts w:ascii="Times New Roman" w:hAnsi="Times New Roman" w:cs="Times New Roman"/>
          <w:sz w:val="28"/>
          <w:szCs w:val="28"/>
        </w:rPr>
        <w:t xml:space="preserve"> giusto processo e </w:t>
      </w:r>
      <w:r w:rsidR="00E835DE">
        <w:rPr>
          <w:rFonts w:ascii="Times New Roman" w:hAnsi="Times New Roman" w:cs="Times New Roman"/>
          <w:sz w:val="28"/>
          <w:szCs w:val="28"/>
        </w:rPr>
        <w:t>l</w:t>
      </w:r>
      <w:r w:rsidR="00831A14">
        <w:rPr>
          <w:rFonts w:ascii="Times New Roman" w:hAnsi="Times New Roman" w:cs="Times New Roman"/>
          <w:sz w:val="28"/>
          <w:szCs w:val="28"/>
        </w:rPr>
        <w:t>a sua ragionevole durata. All’inverso</w:t>
      </w:r>
      <w:r w:rsidR="002A4E76">
        <w:rPr>
          <w:rFonts w:ascii="Times New Roman" w:hAnsi="Times New Roman" w:cs="Times New Roman"/>
          <w:sz w:val="28"/>
          <w:szCs w:val="28"/>
        </w:rPr>
        <w:t>,</w:t>
      </w:r>
      <w:r w:rsidR="00831A14">
        <w:rPr>
          <w:rFonts w:ascii="Times New Roman" w:hAnsi="Times New Roman" w:cs="Times New Roman"/>
          <w:sz w:val="28"/>
          <w:szCs w:val="28"/>
        </w:rPr>
        <w:t xml:space="preserve"> una tutela effettiva, nonché un processo giusto e di durata ragionevole assicurano la realizzazione della certezza del diritto.</w:t>
      </w:r>
    </w:p>
    <w:p w14:paraId="5204FDDF" w14:textId="59E3AA12" w:rsidR="00F62E78" w:rsidRDefault="00831A14" w:rsidP="00932581">
      <w:pPr>
        <w:spacing w:line="360" w:lineRule="auto"/>
        <w:jc w:val="both"/>
        <w:rPr>
          <w:rFonts w:ascii="Times New Roman" w:hAnsi="Times New Roman" w:cs="Times New Roman"/>
          <w:sz w:val="28"/>
          <w:szCs w:val="28"/>
        </w:rPr>
      </w:pPr>
      <w:r>
        <w:rPr>
          <w:rFonts w:ascii="Times New Roman" w:hAnsi="Times New Roman" w:cs="Times New Roman"/>
          <w:sz w:val="28"/>
          <w:szCs w:val="28"/>
        </w:rPr>
        <w:t>Tutto questo</w:t>
      </w:r>
      <w:r w:rsidR="00F62E78">
        <w:rPr>
          <w:rFonts w:ascii="Times New Roman" w:hAnsi="Times New Roman" w:cs="Times New Roman"/>
          <w:sz w:val="28"/>
          <w:szCs w:val="28"/>
        </w:rPr>
        <w:t xml:space="preserve"> interessa </w:t>
      </w:r>
      <w:r>
        <w:rPr>
          <w:rFonts w:ascii="Times New Roman" w:hAnsi="Times New Roman" w:cs="Times New Roman"/>
          <w:sz w:val="28"/>
          <w:szCs w:val="28"/>
        </w:rPr>
        <w:t>in</w:t>
      </w:r>
      <w:r w:rsidR="00F62E78">
        <w:rPr>
          <w:rFonts w:ascii="Times New Roman" w:hAnsi="Times New Roman" w:cs="Times New Roman"/>
          <w:sz w:val="28"/>
          <w:szCs w:val="28"/>
        </w:rPr>
        <w:t xml:space="preserve"> </w:t>
      </w:r>
      <w:r w:rsidR="00362F9D">
        <w:rPr>
          <w:rFonts w:ascii="Times New Roman" w:hAnsi="Times New Roman" w:cs="Times New Roman"/>
          <w:sz w:val="28"/>
          <w:szCs w:val="28"/>
        </w:rPr>
        <w:t xml:space="preserve">particolare </w:t>
      </w:r>
      <w:r w:rsidR="00F62E78">
        <w:rPr>
          <w:rFonts w:ascii="Times New Roman" w:hAnsi="Times New Roman" w:cs="Times New Roman"/>
          <w:sz w:val="28"/>
          <w:szCs w:val="28"/>
        </w:rPr>
        <w:t>le tematiche del precedente giurisprudenziale</w:t>
      </w:r>
      <w:r w:rsidR="00362F9D">
        <w:rPr>
          <w:rFonts w:ascii="Times New Roman" w:hAnsi="Times New Roman" w:cs="Times New Roman"/>
          <w:sz w:val="28"/>
          <w:szCs w:val="28"/>
        </w:rPr>
        <w:t>, nonché de</w:t>
      </w:r>
      <w:r w:rsidR="00F62E78">
        <w:rPr>
          <w:rFonts w:ascii="Times New Roman" w:hAnsi="Times New Roman" w:cs="Times New Roman"/>
          <w:sz w:val="28"/>
          <w:szCs w:val="28"/>
        </w:rPr>
        <w:t xml:space="preserve">ll’interpretazione </w:t>
      </w:r>
      <w:r w:rsidR="000B7E07">
        <w:rPr>
          <w:rFonts w:ascii="Times New Roman" w:hAnsi="Times New Roman" w:cs="Times New Roman"/>
          <w:sz w:val="28"/>
          <w:szCs w:val="28"/>
        </w:rPr>
        <w:t xml:space="preserve">del diritto </w:t>
      </w:r>
      <w:r w:rsidR="00F62E78">
        <w:rPr>
          <w:rFonts w:ascii="Times New Roman" w:hAnsi="Times New Roman" w:cs="Times New Roman"/>
          <w:sz w:val="28"/>
          <w:szCs w:val="28"/>
        </w:rPr>
        <w:t xml:space="preserve">e </w:t>
      </w:r>
      <w:r w:rsidR="00362F9D">
        <w:rPr>
          <w:rFonts w:ascii="Times New Roman" w:hAnsi="Times New Roman" w:cs="Times New Roman"/>
          <w:sz w:val="28"/>
          <w:szCs w:val="28"/>
        </w:rPr>
        <w:t>del</w:t>
      </w:r>
      <w:r w:rsidR="00F62E78">
        <w:rPr>
          <w:rFonts w:ascii="Times New Roman" w:hAnsi="Times New Roman" w:cs="Times New Roman"/>
          <w:sz w:val="28"/>
          <w:szCs w:val="28"/>
        </w:rPr>
        <w:t>la divulgazione</w:t>
      </w:r>
      <w:r w:rsidR="000843FA">
        <w:rPr>
          <w:rFonts w:ascii="Times New Roman" w:hAnsi="Times New Roman" w:cs="Times New Roman"/>
          <w:sz w:val="28"/>
          <w:szCs w:val="28"/>
        </w:rPr>
        <w:t xml:space="preserve"> </w:t>
      </w:r>
      <w:r w:rsidR="000B7E07">
        <w:rPr>
          <w:rFonts w:ascii="Times New Roman" w:hAnsi="Times New Roman" w:cs="Times New Roman"/>
          <w:sz w:val="28"/>
          <w:szCs w:val="28"/>
        </w:rPr>
        <w:t xml:space="preserve">delle decisioni del giudice, </w:t>
      </w:r>
      <w:r w:rsidR="000843FA">
        <w:rPr>
          <w:rFonts w:ascii="Times New Roman" w:hAnsi="Times New Roman" w:cs="Times New Roman"/>
          <w:sz w:val="28"/>
          <w:szCs w:val="28"/>
        </w:rPr>
        <w:t>che sono strumentali, ossia funzionali, all</w:t>
      </w:r>
      <w:r w:rsidR="00AA21D6">
        <w:rPr>
          <w:rFonts w:ascii="Times New Roman" w:hAnsi="Times New Roman" w:cs="Times New Roman"/>
          <w:sz w:val="28"/>
          <w:szCs w:val="28"/>
        </w:rPr>
        <w:t xml:space="preserve">a corretta e piena </w:t>
      </w:r>
      <w:r w:rsidR="000843FA">
        <w:rPr>
          <w:rFonts w:ascii="Times New Roman" w:hAnsi="Times New Roman" w:cs="Times New Roman"/>
          <w:sz w:val="28"/>
          <w:szCs w:val="28"/>
        </w:rPr>
        <w:t>attuazione dei detti principi.</w:t>
      </w:r>
    </w:p>
    <w:p w14:paraId="4045EEE2" w14:textId="3920A77B" w:rsidR="000B7E07" w:rsidRDefault="002A4E76"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C</w:t>
      </w:r>
      <w:r w:rsidR="000B7E07" w:rsidRPr="00483033">
        <w:rPr>
          <w:rFonts w:ascii="Times New Roman" w:hAnsi="Times New Roman" w:cs="Times New Roman"/>
          <w:sz w:val="28"/>
          <w:szCs w:val="28"/>
        </w:rPr>
        <w:t>ostituisce</w:t>
      </w:r>
      <w:r w:rsidR="00483033" w:rsidRPr="00483033">
        <w:rPr>
          <w:rFonts w:ascii="Times New Roman" w:hAnsi="Times New Roman" w:cs="Times New Roman"/>
          <w:sz w:val="28"/>
          <w:szCs w:val="28"/>
        </w:rPr>
        <w:t xml:space="preserve"> componente essenziale di questi principi</w:t>
      </w:r>
      <w:r>
        <w:rPr>
          <w:rFonts w:ascii="Times New Roman" w:hAnsi="Times New Roman" w:cs="Times New Roman"/>
          <w:sz w:val="28"/>
          <w:szCs w:val="28"/>
        </w:rPr>
        <w:t>,</w:t>
      </w:r>
      <w:r w:rsidR="000B7E07" w:rsidRPr="000B7E07">
        <w:rPr>
          <w:rFonts w:ascii="Times New Roman" w:hAnsi="Times New Roman" w:cs="Times New Roman"/>
          <w:sz w:val="28"/>
          <w:szCs w:val="28"/>
        </w:rPr>
        <w:t xml:space="preserve"> </w:t>
      </w:r>
      <w:r w:rsidR="000B7E07">
        <w:rPr>
          <w:rFonts w:ascii="Times New Roman" w:hAnsi="Times New Roman" w:cs="Times New Roman"/>
          <w:sz w:val="28"/>
          <w:szCs w:val="28"/>
        </w:rPr>
        <w:t>l</w:t>
      </w:r>
      <w:r w:rsidR="000B7E07" w:rsidRPr="000B7E07">
        <w:rPr>
          <w:rFonts w:ascii="Times New Roman" w:hAnsi="Times New Roman" w:cs="Times New Roman"/>
          <w:sz w:val="28"/>
          <w:szCs w:val="28"/>
        </w:rPr>
        <w:t>a prevedibilità delle decisioni</w:t>
      </w:r>
      <w:r w:rsidR="000B7E07">
        <w:rPr>
          <w:rFonts w:ascii="Times New Roman" w:hAnsi="Times New Roman" w:cs="Times New Roman"/>
          <w:sz w:val="28"/>
          <w:szCs w:val="28"/>
        </w:rPr>
        <w:t>.</w:t>
      </w:r>
    </w:p>
    <w:p w14:paraId="754C3AEC" w14:textId="3C439C96" w:rsidR="00483033" w:rsidRDefault="000B7E07"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O</w:t>
      </w:r>
      <w:r w:rsidR="00483033">
        <w:rPr>
          <w:rFonts w:ascii="Times New Roman" w:hAnsi="Times New Roman" w:cs="Times New Roman"/>
          <w:sz w:val="28"/>
          <w:szCs w:val="28"/>
        </w:rPr>
        <w:t xml:space="preserve">ccorre </w:t>
      </w:r>
      <w:r w:rsidR="00483033" w:rsidRPr="00483033">
        <w:rPr>
          <w:rFonts w:ascii="Times New Roman" w:hAnsi="Times New Roman" w:cs="Times New Roman"/>
          <w:sz w:val="28"/>
          <w:szCs w:val="28"/>
        </w:rPr>
        <w:t xml:space="preserve">conseguire </w:t>
      </w:r>
      <w:r w:rsidR="00483033">
        <w:rPr>
          <w:rFonts w:ascii="Times New Roman" w:hAnsi="Times New Roman" w:cs="Times New Roman"/>
          <w:sz w:val="28"/>
          <w:szCs w:val="28"/>
        </w:rPr>
        <w:t xml:space="preserve">dal giudice </w:t>
      </w:r>
      <w:r w:rsidR="00E835DE">
        <w:rPr>
          <w:rFonts w:ascii="Times New Roman" w:hAnsi="Times New Roman" w:cs="Times New Roman"/>
          <w:sz w:val="28"/>
          <w:szCs w:val="28"/>
        </w:rPr>
        <w:t>un risultato</w:t>
      </w:r>
      <w:r w:rsidR="00483033" w:rsidRPr="00483033">
        <w:rPr>
          <w:rFonts w:ascii="Times New Roman" w:hAnsi="Times New Roman" w:cs="Times New Roman"/>
          <w:sz w:val="28"/>
          <w:szCs w:val="28"/>
        </w:rPr>
        <w:t xml:space="preserve"> che non deve essere </w:t>
      </w:r>
      <w:r w:rsidR="00483033">
        <w:rPr>
          <w:rFonts w:ascii="Times New Roman" w:hAnsi="Times New Roman" w:cs="Times New Roman"/>
          <w:sz w:val="28"/>
          <w:szCs w:val="28"/>
        </w:rPr>
        <w:t>del tutto inatteso o improbabile</w:t>
      </w:r>
      <w:r>
        <w:rPr>
          <w:rFonts w:ascii="Times New Roman" w:hAnsi="Times New Roman" w:cs="Times New Roman"/>
          <w:sz w:val="28"/>
          <w:szCs w:val="28"/>
        </w:rPr>
        <w:t>,</w:t>
      </w:r>
      <w:r w:rsidR="00483033">
        <w:rPr>
          <w:rFonts w:ascii="Times New Roman" w:hAnsi="Times New Roman" w:cs="Times New Roman"/>
          <w:sz w:val="28"/>
          <w:szCs w:val="28"/>
        </w:rPr>
        <w:t xml:space="preserve"> ma </w:t>
      </w:r>
      <w:r w:rsidR="00483033" w:rsidRPr="00483033">
        <w:rPr>
          <w:rFonts w:ascii="Times New Roman" w:hAnsi="Times New Roman" w:cs="Times New Roman"/>
          <w:sz w:val="28"/>
          <w:szCs w:val="28"/>
        </w:rPr>
        <w:t xml:space="preserve">sul quale </w:t>
      </w:r>
      <w:r w:rsidR="00483033">
        <w:rPr>
          <w:rFonts w:ascii="Times New Roman" w:hAnsi="Times New Roman" w:cs="Times New Roman"/>
          <w:sz w:val="28"/>
          <w:szCs w:val="28"/>
        </w:rPr>
        <w:t>si può</w:t>
      </w:r>
      <w:r w:rsidR="00483033" w:rsidRPr="00483033">
        <w:rPr>
          <w:rFonts w:ascii="Times New Roman" w:hAnsi="Times New Roman" w:cs="Times New Roman"/>
          <w:sz w:val="28"/>
          <w:szCs w:val="28"/>
        </w:rPr>
        <w:t xml:space="preserve"> fare affidamento in base a quello che è </w:t>
      </w:r>
      <w:r w:rsidR="00483033">
        <w:rPr>
          <w:rFonts w:ascii="Times New Roman" w:hAnsi="Times New Roman" w:cs="Times New Roman"/>
          <w:sz w:val="28"/>
          <w:szCs w:val="28"/>
        </w:rPr>
        <w:t xml:space="preserve">già </w:t>
      </w:r>
      <w:r w:rsidR="00483033" w:rsidRPr="00483033">
        <w:rPr>
          <w:rFonts w:ascii="Times New Roman" w:hAnsi="Times New Roman" w:cs="Times New Roman"/>
          <w:sz w:val="28"/>
          <w:szCs w:val="28"/>
        </w:rPr>
        <w:t xml:space="preserve">avvenuto </w:t>
      </w:r>
      <w:r w:rsidR="00483033">
        <w:rPr>
          <w:rFonts w:ascii="Times New Roman" w:hAnsi="Times New Roman" w:cs="Times New Roman"/>
          <w:sz w:val="28"/>
          <w:szCs w:val="28"/>
        </w:rPr>
        <w:t xml:space="preserve">in </w:t>
      </w:r>
      <w:r w:rsidR="00921C94">
        <w:rPr>
          <w:rFonts w:ascii="Times New Roman" w:hAnsi="Times New Roman" w:cs="Times New Roman"/>
          <w:sz w:val="28"/>
          <w:szCs w:val="28"/>
        </w:rPr>
        <w:t>precedenza nell’</w:t>
      </w:r>
      <w:r w:rsidR="00483033" w:rsidRPr="00483033">
        <w:rPr>
          <w:rFonts w:ascii="Times New Roman" w:hAnsi="Times New Roman" w:cs="Times New Roman"/>
          <w:sz w:val="28"/>
          <w:szCs w:val="28"/>
        </w:rPr>
        <w:t xml:space="preserve">interpretazione e </w:t>
      </w:r>
      <w:r w:rsidR="00921C94">
        <w:rPr>
          <w:rFonts w:ascii="Times New Roman" w:hAnsi="Times New Roman" w:cs="Times New Roman"/>
          <w:sz w:val="28"/>
          <w:szCs w:val="28"/>
        </w:rPr>
        <w:t>nell’</w:t>
      </w:r>
      <w:r w:rsidR="00483033" w:rsidRPr="00483033">
        <w:rPr>
          <w:rFonts w:ascii="Times New Roman" w:hAnsi="Times New Roman" w:cs="Times New Roman"/>
          <w:sz w:val="28"/>
          <w:szCs w:val="28"/>
        </w:rPr>
        <w:t>applicazione delle norme</w:t>
      </w:r>
      <w:r w:rsidR="00E835DE">
        <w:rPr>
          <w:rFonts w:ascii="Times New Roman" w:hAnsi="Times New Roman" w:cs="Times New Roman"/>
          <w:sz w:val="28"/>
          <w:szCs w:val="28"/>
        </w:rPr>
        <w:t>,</w:t>
      </w:r>
      <w:r>
        <w:rPr>
          <w:rFonts w:ascii="Times New Roman" w:hAnsi="Times New Roman" w:cs="Times New Roman"/>
          <w:sz w:val="28"/>
          <w:szCs w:val="28"/>
        </w:rPr>
        <w:t xml:space="preserve"> oppure ci si aspetta dal contenuto delle disposizioni</w:t>
      </w:r>
      <w:r w:rsidR="00921C94">
        <w:rPr>
          <w:rFonts w:ascii="Times New Roman" w:hAnsi="Times New Roman" w:cs="Times New Roman"/>
          <w:sz w:val="28"/>
          <w:szCs w:val="28"/>
        </w:rPr>
        <w:t xml:space="preserve"> stesse</w:t>
      </w:r>
      <w:r w:rsidR="00483033" w:rsidRPr="00483033">
        <w:rPr>
          <w:rFonts w:ascii="Times New Roman" w:hAnsi="Times New Roman" w:cs="Times New Roman"/>
          <w:sz w:val="28"/>
          <w:szCs w:val="28"/>
        </w:rPr>
        <w:t xml:space="preserve">. </w:t>
      </w:r>
      <w:r w:rsidR="00483033">
        <w:rPr>
          <w:rFonts w:ascii="Times New Roman" w:hAnsi="Times New Roman" w:cs="Times New Roman"/>
          <w:sz w:val="28"/>
          <w:szCs w:val="28"/>
        </w:rPr>
        <w:t xml:space="preserve">E nello stesso tempo </w:t>
      </w:r>
      <w:r w:rsidR="003E07CF">
        <w:rPr>
          <w:rFonts w:ascii="Times New Roman" w:hAnsi="Times New Roman" w:cs="Times New Roman"/>
          <w:sz w:val="28"/>
          <w:szCs w:val="28"/>
        </w:rPr>
        <w:t xml:space="preserve">la prevedibilità </w:t>
      </w:r>
      <w:r w:rsidR="00483033">
        <w:rPr>
          <w:rFonts w:ascii="Times New Roman" w:hAnsi="Times New Roman" w:cs="Times New Roman"/>
          <w:sz w:val="28"/>
          <w:szCs w:val="28"/>
        </w:rPr>
        <w:t>consente l’</w:t>
      </w:r>
      <w:r w:rsidR="00483033" w:rsidRPr="00483033">
        <w:rPr>
          <w:rFonts w:ascii="Times New Roman" w:hAnsi="Times New Roman" w:cs="Times New Roman"/>
          <w:sz w:val="28"/>
          <w:szCs w:val="28"/>
        </w:rPr>
        <w:t xml:space="preserve">uniformità delle decisioni, </w:t>
      </w:r>
      <w:r w:rsidR="00CE0946">
        <w:rPr>
          <w:rFonts w:ascii="Times New Roman" w:hAnsi="Times New Roman" w:cs="Times New Roman"/>
          <w:sz w:val="28"/>
          <w:szCs w:val="28"/>
        </w:rPr>
        <w:t>che è poi l’</w:t>
      </w:r>
      <w:r w:rsidR="00483033" w:rsidRPr="00483033">
        <w:rPr>
          <w:rFonts w:ascii="Times New Roman" w:hAnsi="Times New Roman" w:cs="Times New Roman"/>
          <w:sz w:val="28"/>
          <w:szCs w:val="28"/>
        </w:rPr>
        <w:t xml:space="preserve">uniformità </w:t>
      </w:r>
      <w:r w:rsidR="00CE0946">
        <w:rPr>
          <w:rFonts w:ascii="Times New Roman" w:hAnsi="Times New Roman" w:cs="Times New Roman"/>
          <w:sz w:val="28"/>
          <w:szCs w:val="28"/>
        </w:rPr>
        <w:t>ne</w:t>
      </w:r>
      <w:r w:rsidR="00483033" w:rsidRPr="00483033">
        <w:rPr>
          <w:rFonts w:ascii="Times New Roman" w:hAnsi="Times New Roman" w:cs="Times New Roman"/>
          <w:sz w:val="28"/>
          <w:szCs w:val="28"/>
        </w:rPr>
        <w:t>lla risoluzione delle controversie che vengono portate innanzi al giudice</w:t>
      </w:r>
      <w:r w:rsidR="00CE0946">
        <w:rPr>
          <w:rFonts w:ascii="Times New Roman" w:hAnsi="Times New Roman" w:cs="Times New Roman"/>
          <w:sz w:val="28"/>
          <w:szCs w:val="28"/>
        </w:rPr>
        <w:t xml:space="preserve">. Proprio </w:t>
      </w:r>
      <w:r w:rsidR="00483033" w:rsidRPr="00483033">
        <w:rPr>
          <w:rFonts w:ascii="Times New Roman" w:hAnsi="Times New Roman" w:cs="Times New Roman"/>
          <w:sz w:val="28"/>
          <w:szCs w:val="28"/>
        </w:rPr>
        <w:t xml:space="preserve">perché il giudice </w:t>
      </w:r>
      <w:r w:rsidR="00CE0946">
        <w:rPr>
          <w:rFonts w:ascii="Times New Roman" w:hAnsi="Times New Roman" w:cs="Times New Roman"/>
          <w:sz w:val="28"/>
          <w:szCs w:val="28"/>
        </w:rPr>
        <w:t xml:space="preserve">deve, innanzitutto, </w:t>
      </w:r>
      <w:r w:rsidR="00483033" w:rsidRPr="00483033">
        <w:rPr>
          <w:rFonts w:ascii="Times New Roman" w:hAnsi="Times New Roman" w:cs="Times New Roman"/>
          <w:sz w:val="28"/>
          <w:szCs w:val="28"/>
        </w:rPr>
        <w:t xml:space="preserve">risolvere controversie e non </w:t>
      </w:r>
      <w:r w:rsidR="00CE0946">
        <w:rPr>
          <w:rFonts w:ascii="Times New Roman" w:hAnsi="Times New Roman" w:cs="Times New Roman"/>
          <w:sz w:val="28"/>
          <w:szCs w:val="28"/>
        </w:rPr>
        <w:t>certo “</w:t>
      </w:r>
      <w:r w:rsidR="00483033" w:rsidRPr="00483033">
        <w:rPr>
          <w:rFonts w:ascii="Times New Roman" w:hAnsi="Times New Roman" w:cs="Times New Roman"/>
          <w:sz w:val="28"/>
          <w:szCs w:val="28"/>
        </w:rPr>
        <w:t>scrivere belle sentenze</w:t>
      </w:r>
      <w:r w:rsidR="00CE0946">
        <w:rPr>
          <w:rFonts w:ascii="Times New Roman" w:hAnsi="Times New Roman" w:cs="Times New Roman"/>
          <w:sz w:val="28"/>
          <w:szCs w:val="28"/>
        </w:rPr>
        <w:t>”</w:t>
      </w:r>
      <w:r w:rsidR="00483033" w:rsidRPr="00483033">
        <w:rPr>
          <w:rFonts w:ascii="Times New Roman" w:hAnsi="Times New Roman" w:cs="Times New Roman"/>
          <w:sz w:val="28"/>
          <w:szCs w:val="28"/>
        </w:rPr>
        <w:t xml:space="preserve">. </w:t>
      </w:r>
    </w:p>
    <w:p w14:paraId="5B11BDC0" w14:textId="021DE1C0" w:rsidR="00175754" w:rsidRDefault="00CE0946"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La prevedibilità</w:t>
      </w:r>
      <w:r w:rsidR="00483033" w:rsidRPr="00483033">
        <w:rPr>
          <w:rFonts w:ascii="Times New Roman" w:hAnsi="Times New Roman" w:cs="Times New Roman"/>
          <w:sz w:val="28"/>
          <w:szCs w:val="28"/>
        </w:rPr>
        <w:t xml:space="preserve"> assicura anche un’altra </w:t>
      </w:r>
      <w:r w:rsidR="00E835DE">
        <w:rPr>
          <w:rFonts w:ascii="Times New Roman" w:hAnsi="Times New Roman" w:cs="Times New Roman"/>
          <w:sz w:val="28"/>
          <w:szCs w:val="28"/>
        </w:rPr>
        <w:t>esigenza</w:t>
      </w:r>
      <w:r w:rsidR="00483033" w:rsidRPr="00483033">
        <w:rPr>
          <w:rFonts w:ascii="Times New Roman" w:hAnsi="Times New Roman" w:cs="Times New Roman"/>
          <w:sz w:val="28"/>
          <w:szCs w:val="28"/>
        </w:rPr>
        <w:t xml:space="preserve"> a valle: l’uniformità e la prevedibilità dell’azione amministrativa.</w:t>
      </w:r>
      <w:r>
        <w:rPr>
          <w:rFonts w:ascii="Times New Roman" w:hAnsi="Times New Roman" w:cs="Times New Roman"/>
          <w:sz w:val="28"/>
          <w:szCs w:val="28"/>
        </w:rPr>
        <w:t xml:space="preserve"> C</w:t>
      </w:r>
      <w:r w:rsidR="00483033" w:rsidRPr="00483033">
        <w:rPr>
          <w:rFonts w:ascii="Times New Roman" w:hAnsi="Times New Roman" w:cs="Times New Roman"/>
          <w:sz w:val="28"/>
          <w:szCs w:val="28"/>
        </w:rPr>
        <w:t xml:space="preserve">ioè non solo uniformità della giurisprudenza nell'applicazione e nell'interpretazione </w:t>
      </w:r>
      <w:r>
        <w:rPr>
          <w:rFonts w:ascii="Times New Roman" w:hAnsi="Times New Roman" w:cs="Times New Roman"/>
          <w:sz w:val="28"/>
          <w:szCs w:val="28"/>
        </w:rPr>
        <w:t>del diritto</w:t>
      </w:r>
      <w:r w:rsidR="00483033" w:rsidRPr="00483033">
        <w:rPr>
          <w:rFonts w:ascii="Times New Roman" w:hAnsi="Times New Roman" w:cs="Times New Roman"/>
          <w:sz w:val="28"/>
          <w:szCs w:val="28"/>
        </w:rPr>
        <w:t>, ma anche uniformità e prevedibilità dell'agire amministrativo.</w:t>
      </w:r>
      <w:r w:rsidR="005E4996">
        <w:rPr>
          <w:rFonts w:ascii="Times New Roman" w:hAnsi="Times New Roman" w:cs="Times New Roman"/>
          <w:sz w:val="28"/>
          <w:szCs w:val="28"/>
        </w:rPr>
        <w:t xml:space="preserve"> Il quale, chiaramente, si deve adeguare alle statuizioni del giudice a cui deve dare corretta </w:t>
      </w:r>
      <w:r w:rsidR="000B7E07">
        <w:rPr>
          <w:rFonts w:ascii="Times New Roman" w:hAnsi="Times New Roman" w:cs="Times New Roman"/>
          <w:sz w:val="28"/>
          <w:szCs w:val="28"/>
        </w:rPr>
        <w:t>esecuzione, oltre che trovare nelle stesse indirizzi e coordinate da seguire nella futura attività amministrativa.</w:t>
      </w:r>
    </w:p>
    <w:p w14:paraId="3FBF1D1E" w14:textId="77777777" w:rsidR="00CE0946" w:rsidRDefault="00CE0946" w:rsidP="00DE2975">
      <w:pPr>
        <w:spacing w:line="360" w:lineRule="auto"/>
        <w:jc w:val="both"/>
        <w:rPr>
          <w:rFonts w:ascii="Times New Roman" w:hAnsi="Times New Roman" w:cs="Times New Roman"/>
          <w:sz w:val="28"/>
          <w:szCs w:val="28"/>
        </w:rPr>
      </w:pPr>
    </w:p>
    <w:p w14:paraId="22F51393" w14:textId="64064FB9" w:rsidR="00CE0946" w:rsidRPr="00CE0946" w:rsidRDefault="00CE0946" w:rsidP="00DE2975">
      <w:pPr>
        <w:spacing w:line="360" w:lineRule="auto"/>
        <w:jc w:val="both"/>
        <w:rPr>
          <w:rFonts w:ascii="Times New Roman" w:hAnsi="Times New Roman" w:cs="Times New Roman"/>
          <w:b/>
          <w:bCs/>
          <w:sz w:val="28"/>
          <w:szCs w:val="28"/>
        </w:rPr>
      </w:pPr>
      <w:r w:rsidRPr="00CE0946">
        <w:rPr>
          <w:rFonts w:ascii="Times New Roman" w:hAnsi="Times New Roman" w:cs="Times New Roman"/>
          <w:b/>
          <w:bCs/>
          <w:sz w:val="28"/>
          <w:szCs w:val="28"/>
        </w:rPr>
        <w:t>3. Il precedente giurisprudenziale.</w:t>
      </w:r>
    </w:p>
    <w:p w14:paraId="14CE9D57" w14:textId="1EF0217D" w:rsidR="00060F37" w:rsidRDefault="00060F37" w:rsidP="00060F37">
      <w:pPr>
        <w:spacing w:line="360" w:lineRule="auto"/>
        <w:jc w:val="both"/>
        <w:rPr>
          <w:rFonts w:ascii="Times New Roman" w:hAnsi="Times New Roman" w:cs="Times New Roman"/>
          <w:sz w:val="28"/>
          <w:szCs w:val="28"/>
        </w:rPr>
      </w:pPr>
      <w:r>
        <w:rPr>
          <w:rFonts w:ascii="Times New Roman" w:hAnsi="Times New Roman" w:cs="Times New Roman"/>
          <w:sz w:val="28"/>
          <w:szCs w:val="28"/>
        </w:rPr>
        <w:t>Il precedente giurisprudenziale riveste plurima</w:t>
      </w:r>
      <w:r w:rsidRPr="00060F37">
        <w:rPr>
          <w:rFonts w:ascii="Times New Roman" w:hAnsi="Times New Roman" w:cs="Times New Roman"/>
          <w:sz w:val="28"/>
          <w:szCs w:val="28"/>
        </w:rPr>
        <w:t xml:space="preserve"> importanza</w:t>
      </w:r>
      <w:r>
        <w:rPr>
          <w:rFonts w:ascii="Times New Roman" w:hAnsi="Times New Roman" w:cs="Times New Roman"/>
          <w:sz w:val="28"/>
          <w:szCs w:val="28"/>
        </w:rPr>
        <w:t>.</w:t>
      </w:r>
    </w:p>
    <w:p w14:paraId="7C963BFB" w14:textId="5F54B259" w:rsidR="00060F37" w:rsidRDefault="00060F37" w:rsidP="00060F37">
      <w:pPr>
        <w:spacing w:line="360" w:lineRule="auto"/>
        <w:jc w:val="both"/>
        <w:rPr>
          <w:rFonts w:ascii="Times New Roman" w:hAnsi="Times New Roman" w:cs="Times New Roman"/>
          <w:sz w:val="28"/>
          <w:szCs w:val="28"/>
        </w:rPr>
      </w:pPr>
      <w:r>
        <w:rPr>
          <w:rFonts w:ascii="Times New Roman" w:hAnsi="Times New Roman" w:cs="Times New Roman"/>
          <w:sz w:val="28"/>
          <w:szCs w:val="28"/>
        </w:rPr>
        <w:t>La prima è che i</w:t>
      </w:r>
      <w:r w:rsidRPr="00060F37">
        <w:rPr>
          <w:rFonts w:ascii="Times New Roman" w:hAnsi="Times New Roman" w:cs="Times New Roman"/>
          <w:sz w:val="28"/>
          <w:szCs w:val="28"/>
        </w:rPr>
        <w:t xml:space="preserve">n </w:t>
      </w:r>
      <w:r>
        <w:rPr>
          <w:rFonts w:ascii="Times New Roman" w:hAnsi="Times New Roman" w:cs="Times New Roman"/>
          <w:sz w:val="28"/>
          <w:szCs w:val="28"/>
        </w:rPr>
        <w:t xml:space="preserve">via </w:t>
      </w:r>
      <w:r w:rsidRPr="00060F37">
        <w:rPr>
          <w:rFonts w:ascii="Times New Roman" w:hAnsi="Times New Roman" w:cs="Times New Roman"/>
          <w:sz w:val="28"/>
          <w:szCs w:val="28"/>
        </w:rPr>
        <w:t>gener</w:t>
      </w:r>
      <w:r>
        <w:rPr>
          <w:rFonts w:ascii="Times New Roman" w:hAnsi="Times New Roman" w:cs="Times New Roman"/>
          <w:sz w:val="28"/>
          <w:szCs w:val="28"/>
        </w:rPr>
        <w:t>al</w:t>
      </w:r>
      <w:r w:rsidRPr="00060F37">
        <w:rPr>
          <w:rFonts w:ascii="Times New Roman" w:hAnsi="Times New Roman" w:cs="Times New Roman"/>
          <w:sz w:val="28"/>
          <w:szCs w:val="28"/>
        </w:rPr>
        <w:t>e segna già una strada</w:t>
      </w:r>
      <w:r>
        <w:rPr>
          <w:rFonts w:ascii="Times New Roman" w:hAnsi="Times New Roman" w:cs="Times New Roman"/>
          <w:sz w:val="28"/>
          <w:szCs w:val="28"/>
        </w:rPr>
        <w:t xml:space="preserve"> e infonde certezza.</w:t>
      </w:r>
    </w:p>
    <w:p w14:paraId="25BB2F1D" w14:textId="0F6AFA8D" w:rsidR="00060F37" w:rsidRDefault="00060F37" w:rsidP="00060F3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L’altra è la </w:t>
      </w:r>
      <w:r w:rsidRPr="00060F37">
        <w:rPr>
          <w:rFonts w:ascii="Times New Roman" w:hAnsi="Times New Roman" w:cs="Times New Roman"/>
          <w:sz w:val="28"/>
          <w:szCs w:val="28"/>
        </w:rPr>
        <w:t xml:space="preserve">specifica </w:t>
      </w:r>
      <w:r w:rsidR="003E07CF">
        <w:rPr>
          <w:rFonts w:ascii="Times New Roman" w:hAnsi="Times New Roman" w:cs="Times New Roman"/>
          <w:sz w:val="28"/>
          <w:szCs w:val="28"/>
        </w:rPr>
        <w:t>rilevanza</w:t>
      </w:r>
      <w:r w:rsidRPr="00060F37">
        <w:rPr>
          <w:rFonts w:ascii="Times New Roman" w:hAnsi="Times New Roman" w:cs="Times New Roman"/>
          <w:sz w:val="28"/>
          <w:szCs w:val="28"/>
        </w:rPr>
        <w:t xml:space="preserve"> del precedente giurisprudenziale per quanto riguarda </w:t>
      </w:r>
      <w:r>
        <w:rPr>
          <w:rFonts w:ascii="Times New Roman" w:hAnsi="Times New Roman" w:cs="Times New Roman"/>
          <w:sz w:val="28"/>
          <w:szCs w:val="28"/>
        </w:rPr>
        <w:t>la</w:t>
      </w:r>
      <w:r w:rsidRPr="00060F37">
        <w:rPr>
          <w:rFonts w:ascii="Times New Roman" w:hAnsi="Times New Roman" w:cs="Times New Roman"/>
          <w:sz w:val="28"/>
          <w:szCs w:val="28"/>
        </w:rPr>
        <w:t xml:space="preserve"> giustizia amministrativa, </w:t>
      </w:r>
      <w:r>
        <w:rPr>
          <w:rFonts w:ascii="Times New Roman" w:hAnsi="Times New Roman" w:cs="Times New Roman"/>
          <w:sz w:val="28"/>
          <w:szCs w:val="28"/>
        </w:rPr>
        <w:t>poiché</w:t>
      </w:r>
      <w:r w:rsidRPr="00060F37">
        <w:rPr>
          <w:rFonts w:ascii="Times New Roman" w:hAnsi="Times New Roman" w:cs="Times New Roman"/>
          <w:sz w:val="28"/>
          <w:szCs w:val="28"/>
        </w:rPr>
        <w:t xml:space="preserve"> indirizza </w:t>
      </w:r>
      <w:r>
        <w:rPr>
          <w:rFonts w:ascii="Times New Roman" w:hAnsi="Times New Roman" w:cs="Times New Roman"/>
          <w:sz w:val="28"/>
          <w:szCs w:val="28"/>
        </w:rPr>
        <w:t xml:space="preserve">l’esercizio del potere e tutta </w:t>
      </w:r>
      <w:r w:rsidRPr="00060F37">
        <w:rPr>
          <w:rFonts w:ascii="Times New Roman" w:hAnsi="Times New Roman" w:cs="Times New Roman"/>
          <w:sz w:val="28"/>
          <w:szCs w:val="28"/>
        </w:rPr>
        <w:t>l'attività d</w:t>
      </w:r>
      <w:r>
        <w:rPr>
          <w:rFonts w:ascii="Times New Roman" w:hAnsi="Times New Roman" w:cs="Times New Roman"/>
          <w:sz w:val="28"/>
          <w:szCs w:val="28"/>
        </w:rPr>
        <w:t>e</w:t>
      </w:r>
      <w:r w:rsidRPr="00060F37">
        <w:rPr>
          <w:rFonts w:ascii="Times New Roman" w:hAnsi="Times New Roman" w:cs="Times New Roman"/>
          <w:sz w:val="28"/>
          <w:szCs w:val="28"/>
        </w:rPr>
        <w:t>ll'amministrazione.</w:t>
      </w:r>
    </w:p>
    <w:p w14:paraId="494B865D" w14:textId="77777777" w:rsidR="00060F37" w:rsidRDefault="00060F37" w:rsidP="00060F37">
      <w:pPr>
        <w:spacing w:line="360" w:lineRule="auto"/>
        <w:jc w:val="both"/>
        <w:rPr>
          <w:rFonts w:ascii="Times New Roman" w:hAnsi="Times New Roman" w:cs="Times New Roman"/>
          <w:sz w:val="28"/>
          <w:szCs w:val="28"/>
        </w:rPr>
      </w:pPr>
      <w:r>
        <w:rPr>
          <w:rFonts w:ascii="Times New Roman" w:hAnsi="Times New Roman" w:cs="Times New Roman"/>
          <w:sz w:val="28"/>
          <w:szCs w:val="28"/>
        </w:rPr>
        <w:t>Poi il</w:t>
      </w:r>
      <w:r w:rsidRPr="00060F37">
        <w:rPr>
          <w:rFonts w:ascii="Times New Roman" w:hAnsi="Times New Roman" w:cs="Times New Roman"/>
          <w:sz w:val="28"/>
          <w:szCs w:val="28"/>
        </w:rPr>
        <w:t xml:space="preserve"> precedente giurisprudenziale </w:t>
      </w:r>
      <w:r>
        <w:rPr>
          <w:rFonts w:ascii="Times New Roman" w:hAnsi="Times New Roman" w:cs="Times New Roman"/>
          <w:sz w:val="28"/>
          <w:szCs w:val="28"/>
        </w:rPr>
        <w:t xml:space="preserve">rileva per </w:t>
      </w:r>
      <w:r w:rsidRPr="00060F37">
        <w:rPr>
          <w:rFonts w:ascii="Times New Roman" w:hAnsi="Times New Roman" w:cs="Times New Roman"/>
          <w:sz w:val="28"/>
          <w:szCs w:val="28"/>
        </w:rPr>
        <w:t>l'interpretazione del diritto</w:t>
      </w:r>
      <w:r>
        <w:rPr>
          <w:rFonts w:ascii="Times New Roman" w:hAnsi="Times New Roman" w:cs="Times New Roman"/>
          <w:sz w:val="28"/>
          <w:szCs w:val="28"/>
        </w:rPr>
        <w:t>.</w:t>
      </w:r>
    </w:p>
    <w:p w14:paraId="26294097" w14:textId="4F6A3DB8" w:rsidR="00F94742" w:rsidRDefault="00044ADE" w:rsidP="00060F37">
      <w:pPr>
        <w:spacing w:line="360" w:lineRule="auto"/>
        <w:jc w:val="both"/>
        <w:rPr>
          <w:rFonts w:ascii="Times New Roman" w:hAnsi="Times New Roman" w:cs="Times New Roman"/>
          <w:sz w:val="28"/>
          <w:szCs w:val="28"/>
        </w:rPr>
      </w:pPr>
      <w:r>
        <w:rPr>
          <w:rFonts w:ascii="Times New Roman" w:hAnsi="Times New Roman" w:cs="Times New Roman"/>
          <w:sz w:val="28"/>
          <w:szCs w:val="28"/>
        </w:rPr>
        <w:t>L’</w:t>
      </w:r>
      <w:r w:rsidR="00060F37" w:rsidRPr="00060F37">
        <w:rPr>
          <w:rFonts w:ascii="Times New Roman" w:hAnsi="Times New Roman" w:cs="Times New Roman"/>
          <w:sz w:val="28"/>
          <w:szCs w:val="28"/>
        </w:rPr>
        <w:t xml:space="preserve">interpretazione </w:t>
      </w:r>
      <w:r w:rsidR="00060F37">
        <w:rPr>
          <w:rFonts w:ascii="Times New Roman" w:hAnsi="Times New Roman" w:cs="Times New Roman"/>
          <w:sz w:val="28"/>
          <w:szCs w:val="28"/>
        </w:rPr>
        <w:t>dei</w:t>
      </w:r>
      <w:r w:rsidR="00060F37" w:rsidRPr="00060F37">
        <w:rPr>
          <w:rFonts w:ascii="Times New Roman" w:hAnsi="Times New Roman" w:cs="Times New Roman"/>
          <w:sz w:val="28"/>
          <w:szCs w:val="28"/>
        </w:rPr>
        <w:t xml:space="preserve"> precedenti</w:t>
      </w:r>
      <w:r w:rsidR="00060F37">
        <w:rPr>
          <w:rFonts w:ascii="Times New Roman" w:hAnsi="Times New Roman" w:cs="Times New Roman"/>
          <w:sz w:val="28"/>
          <w:szCs w:val="28"/>
        </w:rPr>
        <w:t xml:space="preserve"> dovrebbe essere uniforme</w:t>
      </w:r>
      <w:r>
        <w:rPr>
          <w:rFonts w:ascii="Times New Roman" w:hAnsi="Times New Roman" w:cs="Times New Roman"/>
          <w:sz w:val="28"/>
          <w:szCs w:val="28"/>
        </w:rPr>
        <w:t xml:space="preserve">. Ma </w:t>
      </w:r>
      <w:r w:rsidR="00921C94">
        <w:rPr>
          <w:rFonts w:ascii="Times New Roman" w:hAnsi="Times New Roman" w:cs="Times New Roman"/>
          <w:sz w:val="28"/>
          <w:szCs w:val="28"/>
        </w:rPr>
        <w:t xml:space="preserve">può </w:t>
      </w:r>
      <w:r w:rsidR="00060F37">
        <w:rPr>
          <w:rFonts w:ascii="Times New Roman" w:hAnsi="Times New Roman" w:cs="Times New Roman"/>
          <w:sz w:val="28"/>
          <w:szCs w:val="28"/>
        </w:rPr>
        <w:t>porta</w:t>
      </w:r>
      <w:r w:rsidR="00921C94">
        <w:rPr>
          <w:rFonts w:ascii="Times New Roman" w:hAnsi="Times New Roman" w:cs="Times New Roman"/>
          <w:sz w:val="28"/>
          <w:szCs w:val="28"/>
        </w:rPr>
        <w:t>re</w:t>
      </w:r>
      <w:r w:rsidR="00060F37">
        <w:rPr>
          <w:rFonts w:ascii="Times New Roman" w:hAnsi="Times New Roman" w:cs="Times New Roman"/>
          <w:sz w:val="28"/>
          <w:szCs w:val="28"/>
        </w:rPr>
        <w:t xml:space="preserve"> </w:t>
      </w:r>
      <w:r w:rsidR="00F94742">
        <w:rPr>
          <w:rFonts w:ascii="Times New Roman" w:hAnsi="Times New Roman" w:cs="Times New Roman"/>
          <w:sz w:val="28"/>
          <w:szCs w:val="28"/>
        </w:rPr>
        <w:t>a disallineamenti</w:t>
      </w:r>
      <w:r w:rsidR="00E835DE">
        <w:rPr>
          <w:rFonts w:ascii="Times New Roman" w:hAnsi="Times New Roman" w:cs="Times New Roman"/>
          <w:sz w:val="28"/>
          <w:szCs w:val="28"/>
        </w:rPr>
        <w:t>,</w:t>
      </w:r>
      <w:r w:rsidR="00F94742">
        <w:rPr>
          <w:rFonts w:ascii="Times New Roman" w:hAnsi="Times New Roman" w:cs="Times New Roman"/>
          <w:sz w:val="28"/>
          <w:szCs w:val="28"/>
        </w:rPr>
        <w:t xml:space="preserve"> poiché </w:t>
      </w:r>
      <w:r w:rsidR="00921C94" w:rsidRPr="00921C94">
        <w:rPr>
          <w:rFonts w:ascii="Times New Roman" w:hAnsi="Times New Roman" w:cs="Times New Roman"/>
          <w:sz w:val="28"/>
          <w:szCs w:val="28"/>
        </w:rPr>
        <w:t xml:space="preserve">alcune volte </w:t>
      </w:r>
      <w:r w:rsidR="00F94742">
        <w:rPr>
          <w:rFonts w:ascii="Times New Roman" w:hAnsi="Times New Roman" w:cs="Times New Roman"/>
          <w:sz w:val="28"/>
          <w:szCs w:val="28"/>
        </w:rPr>
        <w:t xml:space="preserve">accade che </w:t>
      </w:r>
      <w:r w:rsidR="00060F37" w:rsidRPr="00060F37">
        <w:rPr>
          <w:rFonts w:ascii="Times New Roman" w:hAnsi="Times New Roman" w:cs="Times New Roman"/>
          <w:sz w:val="28"/>
          <w:szCs w:val="28"/>
        </w:rPr>
        <w:t xml:space="preserve">i precedenti </w:t>
      </w:r>
      <w:r w:rsidR="00F94742">
        <w:rPr>
          <w:rFonts w:ascii="Times New Roman" w:hAnsi="Times New Roman" w:cs="Times New Roman"/>
          <w:sz w:val="28"/>
          <w:szCs w:val="28"/>
        </w:rPr>
        <w:t xml:space="preserve">non </w:t>
      </w:r>
      <w:r w:rsidR="00060F37" w:rsidRPr="00060F37">
        <w:rPr>
          <w:rFonts w:ascii="Times New Roman" w:hAnsi="Times New Roman" w:cs="Times New Roman"/>
          <w:sz w:val="28"/>
          <w:szCs w:val="28"/>
        </w:rPr>
        <w:t>vengono interpretati allo stesso modo.</w:t>
      </w:r>
      <w:r>
        <w:rPr>
          <w:rFonts w:ascii="Times New Roman" w:hAnsi="Times New Roman" w:cs="Times New Roman"/>
          <w:sz w:val="28"/>
          <w:szCs w:val="28"/>
        </w:rPr>
        <w:t xml:space="preserve"> Mentre soprattutto l</w:t>
      </w:r>
      <w:r w:rsidR="00F94742">
        <w:rPr>
          <w:rFonts w:ascii="Times New Roman" w:hAnsi="Times New Roman" w:cs="Times New Roman"/>
          <w:sz w:val="28"/>
          <w:szCs w:val="28"/>
        </w:rPr>
        <w:t>’</w:t>
      </w:r>
      <w:r w:rsidR="00060F37" w:rsidRPr="00060F37">
        <w:rPr>
          <w:rFonts w:ascii="Times New Roman" w:hAnsi="Times New Roman" w:cs="Times New Roman"/>
          <w:sz w:val="28"/>
          <w:szCs w:val="28"/>
        </w:rPr>
        <w:t>u</w:t>
      </w:r>
      <w:r w:rsidR="00F94742">
        <w:rPr>
          <w:rFonts w:ascii="Times New Roman" w:hAnsi="Times New Roman" w:cs="Times New Roman"/>
          <w:sz w:val="28"/>
          <w:szCs w:val="28"/>
        </w:rPr>
        <w:t>tilizzo</w:t>
      </w:r>
      <w:r w:rsidR="00060F37" w:rsidRPr="00060F37">
        <w:rPr>
          <w:rFonts w:ascii="Times New Roman" w:hAnsi="Times New Roman" w:cs="Times New Roman"/>
          <w:sz w:val="28"/>
          <w:szCs w:val="28"/>
        </w:rPr>
        <w:t xml:space="preserve"> del precedente</w:t>
      </w:r>
      <w:r w:rsidR="00F94742">
        <w:rPr>
          <w:rFonts w:ascii="Times New Roman" w:hAnsi="Times New Roman" w:cs="Times New Roman"/>
          <w:sz w:val="28"/>
          <w:szCs w:val="28"/>
        </w:rPr>
        <w:t xml:space="preserve"> d</w:t>
      </w:r>
      <w:r w:rsidR="00060F37" w:rsidRPr="00060F37">
        <w:rPr>
          <w:rFonts w:ascii="Times New Roman" w:hAnsi="Times New Roman" w:cs="Times New Roman"/>
          <w:sz w:val="28"/>
          <w:szCs w:val="28"/>
        </w:rPr>
        <w:t xml:space="preserve">ovrebbe </w:t>
      </w:r>
      <w:r w:rsidR="00F94742">
        <w:rPr>
          <w:rFonts w:ascii="Times New Roman" w:hAnsi="Times New Roman" w:cs="Times New Roman"/>
          <w:sz w:val="28"/>
          <w:szCs w:val="28"/>
        </w:rPr>
        <w:t>avvenire</w:t>
      </w:r>
      <w:r w:rsidR="00060F37" w:rsidRPr="00060F37">
        <w:rPr>
          <w:rFonts w:ascii="Times New Roman" w:hAnsi="Times New Roman" w:cs="Times New Roman"/>
          <w:sz w:val="28"/>
          <w:szCs w:val="28"/>
        </w:rPr>
        <w:t xml:space="preserve"> sulla base di due criteri: affidamento e prevedibilità.</w:t>
      </w:r>
    </w:p>
    <w:p w14:paraId="5A9C1B17" w14:textId="48F07523" w:rsidR="00F94742" w:rsidRDefault="00F94742" w:rsidP="00060F3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Altre </w:t>
      </w:r>
      <w:r w:rsidR="00060F37" w:rsidRPr="00060F37">
        <w:rPr>
          <w:rFonts w:ascii="Times New Roman" w:hAnsi="Times New Roman" w:cs="Times New Roman"/>
          <w:sz w:val="28"/>
          <w:szCs w:val="28"/>
        </w:rPr>
        <w:t>problema</w:t>
      </w:r>
      <w:r>
        <w:rPr>
          <w:rFonts w:ascii="Times New Roman" w:hAnsi="Times New Roman" w:cs="Times New Roman"/>
          <w:sz w:val="28"/>
          <w:szCs w:val="28"/>
        </w:rPr>
        <w:t xml:space="preserve">tiche riguardano </w:t>
      </w:r>
      <w:r w:rsidR="00060F37" w:rsidRPr="00060F37">
        <w:rPr>
          <w:rFonts w:ascii="Times New Roman" w:hAnsi="Times New Roman" w:cs="Times New Roman"/>
          <w:sz w:val="28"/>
          <w:szCs w:val="28"/>
        </w:rPr>
        <w:t xml:space="preserve">la divulgazione del precedente, </w:t>
      </w:r>
      <w:r>
        <w:rPr>
          <w:rFonts w:ascii="Times New Roman" w:hAnsi="Times New Roman" w:cs="Times New Roman"/>
          <w:sz w:val="28"/>
          <w:szCs w:val="28"/>
        </w:rPr>
        <w:t>d</w:t>
      </w:r>
      <w:r w:rsidR="00E835DE">
        <w:rPr>
          <w:rFonts w:ascii="Times New Roman" w:hAnsi="Times New Roman" w:cs="Times New Roman"/>
          <w:sz w:val="28"/>
          <w:szCs w:val="28"/>
        </w:rPr>
        <w:t>i cui</w:t>
      </w:r>
      <w:r>
        <w:rPr>
          <w:rFonts w:ascii="Times New Roman" w:hAnsi="Times New Roman" w:cs="Times New Roman"/>
          <w:sz w:val="28"/>
          <w:szCs w:val="28"/>
        </w:rPr>
        <w:t xml:space="preserve"> ne</w:t>
      </w:r>
      <w:r w:rsidR="00060F37" w:rsidRPr="00060F37">
        <w:rPr>
          <w:rFonts w:ascii="Times New Roman" w:hAnsi="Times New Roman" w:cs="Times New Roman"/>
          <w:sz w:val="28"/>
          <w:szCs w:val="28"/>
        </w:rPr>
        <w:t xml:space="preserve"> è essenziale la conoscibilità, cioè </w:t>
      </w:r>
      <w:r>
        <w:rPr>
          <w:rFonts w:ascii="Times New Roman" w:hAnsi="Times New Roman" w:cs="Times New Roman"/>
          <w:sz w:val="28"/>
          <w:szCs w:val="28"/>
        </w:rPr>
        <w:t>l’informazione</w:t>
      </w:r>
      <w:r w:rsidR="00060F37" w:rsidRPr="00060F37">
        <w:rPr>
          <w:rFonts w:ascii="Times New Roman" w:hAnsi="Times New Roman" w:cs="Times New Roman"/>
          <w:sz w:val="28"/>
          <w:szCs w:val="28"/>
        </w:rPr>
        <w:t xml:space="preserve">, </w:t>
      </w:r>
      <w:r>
        <w:rPr>
          <w:rFonts w:ascii="Times New Roman" w:hAnsi="Times New Roman" w:cs="Times New Roman"/>
          <w:sz w:val="28"/>
          <w:szCs w:val="28"/>
        </w:rPr>
        <w:t xml:space="preserve">per la quale occorre </w:t>
      </w:r>
      <w:r w:rsidR="00060F37" w:rsidRPr="00060F37">
        <w:rPr>
          <w:rFonts w:ascii="Times New Roman" w:hAnsi="Times New Roman" w:cs="Times New Roman"/>
          <w:sz w:val="28"/>
          <w:szCs w:val="28"/>
        </w:rPr>
        <w:t xml:space="preserve">organizzare un sistema di </w:t>
      </w:r>
      <w:r>
        <w:rPr>
          <w:rFonts w:ascii="Times New Roman" w:hAnsi="Times New Roman" w:cs="Times New Roman"/>
          <w:sz w:val="28"/>
          <w:szCs w:val="28"/>
        </w:rPr>
        <w:t>massimazione</w:t>
      </w:r>
      <w:r w:rsidR="00060F37" w:rsidRPr="00060F37">
        <w:rPr>
          <w:rFonts w:ascii="Times New Roman" w:hAnsi="Times New Roman" w:cs="Times New Roman"/>
          <w:sz w:val="28"/>
          <w:szCs w:val="28"/>
        </w:rPr>
        <w:t xml:space="preserve"> che </w:t>
      </w:r>
      <w:r w:rsidR="00921C94">
        <w:rPr>
          <w:rFonts w:ascii="Times New Roman" w:hAnsi="Times New Roman" w:cs="Times New Roman"/>
          <w:sz w:val="28"/>
          <w:szCs w:val="28"/>
        </w:rPr>
        <w:t xml:space="preserve">rispecchi </w:t>
      </w:r>
      <w:r>
        <w:rPr>
          <w:rFonts w:ascii="Times New Roman" w:hAnsi="Times New Roman" w:cs="Times New Roman"/>
          <w:sz w:val="28"/>
          <w:szCs w:val="28"/>
        </w:rPr>
        <w:t>i contenuti delle decisioni.</w:t>
      </w:r>
    </w:p>
    <w:p w14:paraId="1FFC4007" w14:textId="3953EF3F" w:rsidR="00F94742" w:rsidRDefault="00060F37" w:rsidP="00060F37">
      <w:pPr>
        <w:spacing w:line="360" w:lineRule="auto"/>
        <w:jc w:val="both"/>
        <w:rPr>
          <w:rFonts w:ascii="Times New Roman" w:hAnsi="Times New Roman" w:cs="Times New Roman"/>
          <w:sz w:val="28"/>
          <w:szCs w:val="28"/>
        </w:rPr>
      </w:pPr>
      <w:r w:rsidRPr="00060F37">
        <w:rPr>
          <w:rFonts w:ascii="Times New Roman" w:hAnsi="Times New Roman" w:cs="Times New Roman"/>
          <w:sz w:val="28"/>
          <w:szCs w:val="28"/>
        </w:rPr>
        <w:t xml:space="preserve">E qui </w:t>
      </w:r>
      <w:r w:rsidR="00F94742">
        <w:rPr>
          <w:rFonts w:ascii="Times New Roman" w:hAnsi="Times New Roman" w:cs="Times New Roman"/>
          <w:sz w:val="28"/>
          <w:szCs w:val="28"/>
        </w:rPr>
        <w:t>si ritorna ad alcuni di quelli che sono i principi di cui si è detto.</w:t>
      </w:r>
    </w:p>
    <w:p w14:paraId="1D64143A" w14:textId="1E2B0F5D" w:rsidR="00170932" w:rsidRPr="001A7C9E" w:rsidRDefault="00060F37" w:rsidP="00175754">
      <w:pPr>
        <w:spacing w:line="360" w:lineRule="auto"/>
        <w:jc w:val="both"/>
        <w:rPr>
          <w:rFonts w:ascii="Times New Roman" w:hAnsi="Times New Roman" w:cs="Times New Roman"/>
          <w:sz w:val="28"/>
          <w:szCs w:val="28"/>
        </w:rPr>
      </w:pPr>
      <w:r w:rsidRPr="00060F37">
        <w:rPr>
          <w:rFonts w:ascii="Times New Roman" w:hAnsi="Times New Roman" w:cs="Times New Roman"/>
          <w:sz w:val="28"/>
          <w:szCs w:val="28"/>
        </w:rPr>
        <w:t xml:space="preserve">La trasparenza delle decisioni, l'accessibilità delle motivazioni e la diffusione consapevole degli orientamenti </w:t>
      </w:r>
      <w:r w:rsidR="00175754" w:rsidRPr="001A7C9E">
        <w:rPr>
          <w:rFonts w:ascii="Times New Roman" w:hAnsi="Times New Roman" w:cs="Times New Roman"/>
          <w:sz w:val="28"/>
          <w:szCs w:val="28"/>
        </w:rPr>
        <w:t>contribuiscono</w:t>
      </w:r>
      <w:r w:rsidR="00170932" w:rsidRPr="001A7C9E">
        <w:rPr>
          <w:rFonts w:ascii="Times New Roman" w:hAnsi="Times New Roman" w:cs="Times New Roman"/>
          <w:sz w:val="28"/>
          <w:szCs w:val="28"/>
        </w:rPr>
        <w:t>:</w:t>
      </w:r>
    </w:p>
    <w:p w14:paraId="6231D85B" w14:textId="7E05EF43" w:rsidR="00170932" w:rsidRPr="001A7C9E" w:rsidRDefault="00170932" w:rsidP="00175754">
      <w:pPr>
        <w:spacing w:line="360" w:lineRule="auto"/>
        <w:jc w:val="both"/>
        <w:rPr>
          <w:rFonts w:ascii="Times New Roman" w:hAnsi="Times New Roman" w:cs="Times New Roman"/>
          <w:sz w:val="28"/>
          <w:szCs w:val="28"/>
        </w:rPr>
      </w:pPr>
      <w:r w:rsidRPr="001A7C9E">
        <w:rPr>
          <w:rFonts w:ascii="Times New Roman" w:hAnsi="Times New Roman" w:cs="Times New Roman"/>
          <w:sz w:val="28"/>
          <w:szCs w:val="28"/>
        </w:rPr>
        <w:t>a)</w:t>
      </w:r>
      <w:r w:rsidR="00175754" w:rsidRPr="001A7C9E">
        <w:rPr>
          <w:rFonts w:ascii="Times New Roman" w:hAnsi="Times New Roman" w:cs="Times New Roman"/>
          <w:sz w:val="28"/>
          <w:szCs w:val="28"/>
        </w:rPr>
        <w:t xml:space="preserve"> </w:t>
      </w:r>
      <w:r w:rsidR="00044ADE">
        <w:rPr>
          <w:rFonts w:ascii="Times New Roman" w:hAnsi="Times New Roman" w:cs="Times New Roman"/>
          <w:sz w:val="28"/>
          <w:szCs w:val="28"/>
        </w:rPr>
        <w:t xml:space="preserve">alla </w:t>
      </w:r>
      <w:r w:rsidR="00175754" w:rsidRPr="001A7C9E">
        <w:rPr>
          <w:rFonts w:ascii="Times New Roman" w:hAnsi="Times New Roman" w:cs="Times New Roman"/>
          <w:sz w:val="28"/>
          <w:szCs w:val="28"/>
        </w:rPr>
        <w:t>certezza del diritto</w:t>
      </w:r>
      <w:r w:rsidRPr="001A7C9E">
        <w:rPr>
          <w:rFonts w:ascii="Times New Roman" w:hAnsi="Times New Roman" w:cs="Times New Roman"/>
          <w:sz w:val="28"/>
          <w:szCs w:val="28"/>
        </w:rPr>
        <w:t>;</w:t>
      </w:r>
    </w:p>
    <w:p w14:paraId="4766AB62" w14:textId="7A90B0BB" w:rsidR="00170932" w:rsidRPr="001A7C9E" w:rsidRDefault="00170932" w:rsidP="00175754">
      <w:pPr>
        <w:spacing w:line="360" w:lineRule="auto"/>
        <w:jc w:val="both"/>
        <w:rPr>
          <w:rFonts w:ascii="Times New Roman" w:hAnsi="Times New Roman" w:cs="Times New Roman"/>
          <w:sz w:val="28"/>
          <w:szCs w:val="28"/>
        </w:rPr>
      </w:pPr>
      <w:r w:rsidRPr="001A7C9E">
        <w:rPr>
          <w:rFonts w:ascii="Times New Roman" w:hAnsi="Times New Roman" w:cs="Times New Roman"/>
          <w:sz w:val="28"/>
          <w:szCs w:val="28"/>
        </w:rPr>
        <w:t xml:space="preserve">b) </w:t>
      </w:r>
      <w:r w:rsidR="00044ADE">
        <w:rPr>
          <w:rFonts w:ascii="Times New Roman" w:hAnsi="Times New Roman" w:cs="Times New Roman"/>
          <w:sz w:val="28"/>
          <w:szCs w:val="28"/>
        </w:rPr>
        <w:t xml:space="preserve">alla </w:t>
      </w:r>
      <w:r w:rsidR="00175754" w:rsidRPr="001A7C9E">
        <w:rPr>
          <w:rFonts w:ascii="Times New Roman" w:hAnsi="Times New Roman" w:cs="Times New Roman"/>
          <w:sz w:val="28"/>
          <w:szCs w:val="28"/>
        </w:rPr>
        <w:t>buona amministrazione</w:t>
      </w:r>
      <w:r w:rsidR="00F94742">
        <w:rPr>
          <w:rFonts w:ascii="Times New Roman" w:hAnsi="Times New Roman" w:cs="Times New Roman"/>
          <w:sz w:val="28"/>
          <w:szCs w:val="28"/>
        </w:rPr>
        <w:t>, in applicazione dell’art. 97, comma secondo, Cost. (principio del buon andamento)</w:t>
      </w:r>
      <w:r w:rsidRPr="001A7C9E">
        <w:rPr>
          <w:rFonts w:ascii="Times New Roman" w:hAnsi="Times New Roman" w:cs="Times New Roman"/>
          <w:sz w:val="28"/>
          <w:szCs w:val="28"/>
        </w:rPr>
        <w:t>;</w:t>
      </w:r>
    </w:p>
    <w:p w14:paraId="0E26D51C" w14:textId="2E5257B5" w:rsidR="00175754" w:rsidRPr="001A7C9E" w:rsidRDefault="00170932" w:rsidP="00175754">
      <w:pPr>
        <w:spacing w:line="360" w:lineRule="auto"/>
        <w:jc w:val="both"/>
        <w:rPr>
          <w:rFonts w:ascii="Times New Roman" w:hAnsi="Times New Roman" w:cs="Times New Roman"/>
          <w:sz w:val="28"/>
          <w:szCs w:val="28"/>
        </w:rPr>
      </w:pPr>
      <w:r w:rsidRPr="001A7C9E">
        <w:rPr>
          <w:rFonts w:ascii="Times New Roman" w:hAnsi="Times New Roman" w:cs="Times New Roman"/>
          <w:sz w:val="28"/>
          <w:szCs w:val="28"/>
        </w:rPr>
        <w:t>c)</w:t>
      </w:r>
      <w:r w:rsidR="00175754" w:rsidRPr="001A7C9E">
        <w:rPr>
          <w:rFonts w:ascii="Times New Roman" w:hAnsi="Times New Roman" w:cs="Times New Roman"/>
          <w:sz w:val="28"/>
          <w:szCs w:val="28"/>
        </w:rPr>
        <w:t xml:space="preserve"> </w:t>
      </w:r>
      <w:r w:rsidR="00044ADE">
        <w:rPr>
          <w:rFonts w:ascii="Times New Roman" w:hAnsi="Times New Roman" w:cs="Times New Roman"/>
          <w:sz w:val="28"/>
          <w:szCs w:val="28"/>
        </w:rPr>
        <w:t xml:space="preserve">alla </w:t>
      </w:r>
      <w:r w:rsidR="00175754" w:rsidRPr="001A7C9E">
        <w:rPr>
          <w:rFonts w:ascii="Times New Roman" w:hAnsi="Times New Roman" w:cs="Times New Roman"/>
          <w:sz w:val="28"/>
          <w:szCs w:val="28"/>
        </w:rPr>
        <w:t>fiducia dei cittadini nelle istituzioni</w:t>
      </w:r>
      <w:r w:rsidR="00044ADE">
        <w:rPr>
          <w:rFonts w:ascii="Times New Roman" w:hAnsi="Times New Roman" w:cs="Times New Roman"/>
          <w:sz w:val="28"/>
          <w:szCs w:val="28"/>
        </w:rPr>
        <w:t>;</w:t>
      </w:r>
      <w:r w:rsidR="00044ADE" w:rsidRPr="00044ADE">
        <w:rPr>
          <w:rFonts w:ascii="Arial" w:eastAsia="Arial" w:hAnsi="Arial"/>
          <w:kern w:val="0"/>
          <w14:ligatures w14:val="none"/>
        </w:rPr>
        <w:t xml:space="preserve"> </w:t>
      </w:r>
      <w:r w:rsidR="00044ADE" w:rsidRPr="00044ADE">
        <w:rPr>
          <w:rFonts w:ascii="Times New Roman" w:hAnsi="Times New Roman" w:cs="Times New Roman"/>
          <w:sz w:val="28"/>
          <w:szCs w:val="28"/>
        </w:rPr>
        <w:t xml:space="preserve">elemento essenziale per </w:t>
      </w:r>
      <w:r w:rsidR="00044ADE">
        <w:rPr>
          <w:rFonts w:ascii="Times New Roman" w:hAnsi="Times New Roman" w:cs="Times New Roman"/>
          <w:sz w:val="28"/>
          <w:szCs w:val="28"/>
        </w:rPr>
        <w:t>conferire</w:t>
      </w:r>
      <w:r w:rsidR="00044ADE" w:rsidRPr="00044ADE">
        <w:rPr>
          <w:rFonts w:ascii="Times New Roman" w:hAnsi="Times New Roman" w:cs="Times New Roman"/>
          <w:sz w:val="28"/>
          <w:szCs w:val="28"/>
        </w:rPr>
        <w:t xml:space="preserve"> credibilità </w:t>
      </w:r>
      <w:r w:rsidR="003E07CF">
        <w:rPr>
          <w:rFonts w:ascii="Times New Roman" w:hAnsi="Times New Roman" w:cs="Times New Roman"/>
          <w:sz w:val="28"/>
          <w:szCs w:val="28"/>
        </w:rPr>
        <w:t xml:space="preserve">e autorevolezza </w:t>
      </w:r>
      <w:r w:rsidR="00044ADE">
        <w:rPr>
          <w:rFonts w:ascii="Times New Roman" w:hAnsi="Times New Roman" w:cs="Times New Roman"/>
          <w:sz w:val="28"/>
          <w:szCs w:val="28"/>
        </w:rPr>
        <w:t>al</w:t>
      </w:r>
      <w:r w:rsidR="00044ADE" w:rsidRPr="00044ADE">
        <w:rPr>
          <w:rFonts w:ascii="Times New Roman" w:hAnsi="Times New Roman" w:cs="Times New Roman"/>
          <w:sz w:val="28"/>
          <w:szCs w:val="28"/>
        </w:rPr>
        <w:t>l'attività giurisdizionale.</w:t>
      </w:r>
    </w:p>
    <w:p w14:paraId="184F3DC6" w14:textId="77777777" w:rsidR="0055480D" w:rsidRDefault="0055480D" w:rsidP="00DE2975">
      <w:pPr>
        <w:spacing w:line="360" w:lineRule="auto"/>
        <w:jc w:val="both"/>
        <w:rPr>
          <w:rFonts w:ascii="Times New Roman" w:hAnsi="Times New Roman" w:cs="Times New Roman"/>
          <w:sz w:val="28"/>
          <w:szCs w:val="28"/>
        </w:rPr>
      </w:pPr>
    </w:p>
    <w:p w14:paraId="4D05CE65" w14:textId="226D00C2" w:rsidR="00044ADE" w:rsidRPr="001A7C9E" w:rsidRDefault="00044ADE" w:rsidP="00DE2975">
      <w:pPr>
        <w:spacing w:line="360" w:lineRule="auto"/>
        <w:jc w:val="both"/>
        <w:rPr>
          <w:rFonts w:ascii="Times New Roman" w:hAnsi="Times New Roman" w:cs="Times New Roman"/>
          <w:sz w:val="28"/>
          <w:szCs w:val="28"/>
        </w:rPr>
      </w:pPr>
      <w:r w:rsidRPr="00044ADE">
        <w:rPr>
          <w:rFonts w:ascii="Times New Roman" w:hAnsi="Times New Roman" w:cs="Times New Roman"/>
          <w:b/>
          <w:bCs/>
          <w:sz w:val="28"/>
          <w:szCs w:val="28"/>
        </w:rPr>
        <w:t>4. L’interpretazione della sentenza come precedente.</w:t>
      </w:r>
    </w:p>
    <w:p w14:paraId="2E9382F4" w14:textId="34CAC582" w:rsidR="00FA1649" w:rsidRDefault="005C4BA6"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Nel</w:t>
      </w:r>
      <w:r w:rsidR="00E835DE">
        <w:rPr>
          <w:rFonts w:ascii="Times New Roman" w:hAnsi="Times New Roman" w:cs="Times New Roman"/>
          <w:sz w:val="28"/>
          <w:szCs w:val="28"/>
        </w:rPr>
        <w:t xml:space="preserve">lo scorrere i temi </w:t>
      </w:r>
      <w:r w:rsidR="002A4E76">
        <w:rPr>
          <w:rFonts w:ascii="Times New Roman" w:hAnsi="Times New Roman" w:cs="Times New Roman"/>
          <w:sz w:val="28"/>
          <w:szCs w:val="28"/>
        </w:rPr>
        <w:t xml:space="preserve">oggetto </w:t>
      </w:r>
      <w:r>
        <w:rPr>
          <w:rFonts w:ascii="Times New Roman" w:hAnsi="Times New Roman" w:cs="Times New Roman"/>
          <w:sz w:val="28"/>
          <w:szCs w:val="28"/>
        </w:rPr>
        <w:t>delle</w:t>
      </w:r>
      <w:r w:rsidR="00FA1649">
        <w:rPr>
          <w:rFonts w:ascii="Times New Roman" w:hAnsi="Times New Roman" w:cs="Times New Roman"/>
          <w:sz w:val="28"/>
          <w:szCs w:val="28"/>
        </w:rPr>
        <w:t xml:space="preserve"> singole relazioni</w:t>
      </w:r>
      <w:r>
        <w:rPr>
          <w:rFonts w:ascii="Times New Roman" w:hAnsi="Times New Roman" w:cs="Times New Roman"/>
          <w:sz w:val="28"/>
          <w:szCs w:val="28"/>
        </w:rPr>
        <w:t xml:space="preserve"> </w:t>
      </w:r>
      <w:r w:rsidR="00E835DE">
        <w:rPr>
          <w:rFonts w:ascii="Times New Roman" w:hAnsi="Times New Roman" w:cs="Times New Roman"/>
          <w:sz w:val="28"/>
          <w:szCs w:val="28"/>
        </w:rPr>
        <w:t xml:space="preserve">della prima sessione, </w:t>
      </w:r>
      <w:r>
        <w:rPr>
          <w:rFonts w:ascii="Times New Roman" w:hAnsi="Times New Roman" w:cs="Times New Roman"/>
          <w:sz w:val="28"/>
          <w:szCs w:val="28"/>
        </w:rPr>
        <w:t xml:space="preserve">senza </w:t>
      </w:r>
      <w:r w:rsidR="00A355E5">
        <w:rPr>
          <w:rFonts w:ascii="Times New Roman" w:hAnsi="Times New Roman" w:cs="Times New Roman"/>
          <w:sz w:val="28"/>
          <w:szCs w:val="28"/>
        </w:rPr>
        <w:t>pretese</w:t>
      </w:r>
      <w:r>
        <w:rPr>
          <w:rFonts w:ascii="Times New Roman" w:hAnsi="Times New Roman" w:cs="Times New Roman"/>
          <w:sz w:val="28"/>
          <w:szCs w:val="28"/>
        </w:rPr>
        <w:t xml:space="preserve"> </w:t>
      </w:r>
      <w:r w:rsidR="00A355E5">
        <w:rPr>
          <w:rFonts w:ascii="Times New Roman" w:hAnsi="Times New Roman" w:cs="Times New Roman"/>
          <w:sz w:val="28"/>
          <w:szCs w:val="28"/>
        </w:rPr>
        <w:t xml:space="preserve">di </w:t>
      </w:r>
      <w:r w:rsidR="00CC0D10">
        <w:rPr>
          <w:rFonts w:ascii="Times New Roman" w:hAnsi="Times New Roman" w:cs="Times New Roman"/>
          <w:sz w:val="28"/>
          <w:szCs w:val="28"/>
        </w:rPr>
        <w:t>sostituzione</w:t>
      </w:r>
      <w:r>
        <w:rPr>
          <w:rFonts w:ascii="Times New Roman" w:hAnsi="Times New Roman" w:cs="Times New Roman"/>
          <w:sz w:val="28"/>
          <w:szCs w:val="28"/>
        </w:rPr>
        <w:t xml:space="preserve">, </w:t>
      </w:r>
      <w:r w:rsidR="00FA1649">
        <w:rPr>
          <w:rFonts w:ascii="Times New Roman" w:hAnsi="Times New Roman" w:cs="Times New Roman"/>
          <w:sz w:val="28"/>
          <w:szCs w:val="28"/>
        </w:rPr>
        <w:t>vengo al prim</w:t>
      </w:r>
      <w:r w:rsidR="003E07CF">
        <w:rPr>
          <w:rFonts w:ascii="Times New Roman" w:hAnsi="Times New Roman" w:cs="Times New Roman"/>
          <w:sz w:val="28"/>
          <w:szCs w:val="28"/>
        </w:rPr>
        <w:t xml:space="preserve">o argomento; </w:t>
      </w:r>
      <w:r w:rsidR="00FA1649">
        <w:rPr>
          <w:rFonts w:ascii="Times New Roman" w:hAnsi="Times New Roman" w:cs="Times New Roman"/>
          <w:sz w:val="28"/>
          <w:szCs w:val="28"/>
        </w:rPr>
        <w:t>l’interpretazione della sentenza come precedente.</w:t>
      </w:r>
    </w:p>
    <w:p w14:paraId="144FC7EE" w14:textId="5E02A8FE" w:rsidR="004F24B0" w:rsidRPr="001A7C9E" w:rsidRDefault="005C4BA6"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La sentenza n</w:t>
      </w:r>
      <w:r w:rsidR="00E70AFC" w:rsidRPr="001A7C9E">
        <w:rPr>
          <w:rFonts w:ascii="Times New Roman" w:hAnsi="Times New Roman" w:cs="Times New Roman"/>
          <w:sz w:val="28"/>
          <w:szCs w:val="28"/>
        </w:rPr>
        <w:t xml:space="preserve">on </w:t>
      </w:r>
      <w:r>
        <w:rPr>
          <w:rFonts w:ascii="Times New Roman" w:hAnsi="Times New Roman" w:cs="Times New Roman"/>
          <w:sz w:val="28"/>
          <w:szCs w:val="28"/>
        </w:rPr>
        <w:t>è</w:t>
      </w:r>
      <w:r w:rsidR="00E70AFC" w:rsidRPr="001A7C9E">
        <w:rPr>
          <w:rFonts w:ascii="Times New Roman" w:hAnsi="Times New Roman" w:cs="Times New Roman"/>
          <w:sz w:val="28"/>
          <w:szCs w:val="28"/>
        </w:rPr>
        <w:t xml:space="preserve"> fonte del diritto.</w:t>
      </w:r>
      <w:r>
        <w:rPr>
          <w:rFonts w:ascii="Times New Roman" w:hAnsi="Times New Roman" w:cs="Times New Roman"/>
          <w:sz w:val="28"/>
          <w:szCs w:val="28"/>
        </w:rPr>
        <w:t xml:space="preserve"> Ma, se promana </w:t>
      </w:r>
      <w:r w:rsidR="008F47A9">
        <w:rPr>
          <w:rFonts w:ascii="Times New Roman" w:hAnsi="Times New Roman" w:cs="Times New Roman"/>
          <w:sz w:val="28"/>
          <w:szCs w:val="28"/>
        </w:rPr>
        <w:t>dalle corti supreme,</w:t>
      </w:r>
      <w:r>
        <w:rPr>
          <w:rFonts w:ascii="Times New Roman" w:hAnsi="Times New Roman" w:cs="Times New Roman"/>
          <w:sz w:val="28"/>
          <w:szCs w:val="28"/>
        </w:rPr>
        <w:t xml:space="preserve"> svolge un’importante funzione: la nomofilachia</w:t>
      </w:r>
      <w:r w:rsidR="008F47A9">
        <w:rPr>
          <w:rFonts w:ascii="Times New Roman" w:hAnsi="Times New Roman" w:cs="Times New Roman"/>
          <w:sz w:val="28"/>
          <w:szCs w:val="28"/>
        </w:rPr>
        <w:t>. Ossia garantire l’osservanza e l’interpretazione uniforme della legge, assicurando così l’unità del diritto.</w:t>
      </w:r>
    </w:p>
    <w:p w14:paraId="27DD741E" w14:textId="664A4E69" w:rsidR="001B630D" w:rsidRDefault="00E70AFC" w:rsidP="00DE2975">
      <w:pPr>
        <w:spacing w:line="360" w:lineRule="auto"/>
        <w:jc w:val="both"/>
        <w:rPr>
          <w:rFonts w:ascii="Times New Roman" w:hAnsi="Times New Roman" w:cs="Times New Roman"/>
          <w:sz w:val="28"/>
          <w:szCs w:val="28"/>
        </w:rPr>
      </w:pPr>
      <w:r w:rsidRPr="001A7C9E">
        <w:rPr>
          <w:rFonts w:ascii="Times New Roman" w:hAnsi="Times New Roman" w:cs="Times New Roman"/>
          <w:sz w:val="28"/>
          <w:szCs w:val="28"/>
        </w:rPr>
        <w:t xml:space="preserve">La funzione nomofilattica </w:t>
      </w:r>
      <w:r w:rsidR="008F47A9">
        <w:rPr>
          <w:rFonts w:ascii="Times New Roman" w:hAnsi="Times New Roman" w:cs="Times New Roman"/>
          <w:sz w:val="28"/>
          <w:szCs w:val="28"/>
        </w:rPr>
        <w:t xml:space="preserve">nella giustizia amministrativa è </w:t>
      </w:r>
      <w:r w:rsidRPr="001A7C9E">
        <w:rPr>
          <w:rFonts w:ascii="Times New Roman" w:hAnsi="Times New Roman" w:cs="Times New Roman"/>
          <w:sz w:val="28"/>
          <w:szCs w:val="28"/>
        </w:rPr>
        <w:t>svolta</w:t>
      </w:r>
      <w:r w:rsidR="008F47A9">
        <w:rPr>
          <w:rFonts w:ascii="Times New Roman" w:hAnsi="Times New Roman" w:cs="Times New Roman"/>
          <w:sz w:val="28"/>
          <w:szCs w:val="28"/>
        </w:rPr>
        <w:t>, innanzitutto, dall’adunanza plenaria del</w:t>
      </w:r>
      <w:r w:rsidR="00175754" w:rsidRPr="001A7C9E">
        <w:rPr>
          <w:rFonts w:ascii="Times New Roman" w:hAnsi="Times New Roman" w:cs="Times New Roman"/>
          <w:sz w:val="28"/>
          <w:szCs w:val="28"/>
        </w:rPr>
        <w:t xml:space="preserve"> Consiglio di </w:t>
      </w:r>
      <w:r w:rsidR="001D2E17" w:rsidRPr="001A7C9E">
        <w:rPr>
          <w:rFonts w:ascii="Times New Roman" w:hAnsi="Times New Roman" w:cs="Times New Roman"/>
          <w:sz w:val="28"/>
          <w:szCs w:val="28"/>
        </w:rPr>
        <w:t>S</w:t>
      </w:r>
      <w:r w:rsidR="00175754" w:rsidRPr="001A7C9E">
        <w:rPr>
          <w:rFonts w:ascii="Times New Roman" w:hAnsi="Times New Roman" w:cs="Times New Roman"/>
          <w:sz w:val="28"/>
          <w:szCs w:val="28"/>
        </w:rPr>
        <w:t xml:space="preserve">tato </w:t>
      </w:r>
      <w:r w:rsidR="008F47A9">
        <w:rPr>
          <w:rFonts w:ascii="Times New Roman" w:hAnsi="Times New Roman" w:cs="Times New Roman"/>
          <w:sz w:val="28"/>
          <w:szCs w:val="28"/>
        </w:rPr>
        <w:t>ai sensi dell’art. 99 c.p.a., in caso di contrasti giurisprudenziali tra le sezioni e per risolvere questioni di particolare importanza</w:t>
      </w:r>
      <w:r w:rsidR="008F47A9">
        <w:rPr>
          <w:rStyle w:val="Rimandonotaapidipagina"/>
          <w:rFonts w:ascii="Times New Roman" w:hAnsi="Times New Roman" w:cs="Times New Roman"/>
          <w:sz w:val="28"/>
          <w:szCs w:val="28"/>
        </w:rPr>
        <w:footnoteReference w:id="2"/>
      </w:r>
      <w:r w:rsidR="001B630D">
        <w:rPr>
          <w:rFonts w:ascii="Times New Roman" w:hAnsi="Times New Roman" w:cs="Times New Roman"/>
          <w:sz w:val="28"/>
          <w:szCs w:val="28"/>
        </w:rPr>
        <w:t xml:space="preserve">. Tuttavia la nomofilachia nell’ambito della giustizia amministrativa viene </w:t>
      </w:r>
      <w:r w:rsidR="001B630D">
        <w:rPr>
          <w:rFonts w:ascii="Times New Roman" w:hAnsi="Times New Roman" w:cs="Times New Roman"/>
          <w:sz w:val="28"/>
          <w:szCs w:val="28"/>
        </w:rPr>
        <w:lastRenderedPageBreak/>
        <w:t>svolta da tutto il Consiglio di Stato</w:t>
      </w:r>
      <w:r w:rsidR="00E26AA8">
        <w:rPr>
          <w:rFonts w:ascii="Times New Roman" w:hAnsi="Times New Roman" w:cs="Times New Roman"/>
          <w:sz w:val="28"/>
          <w:szCs w:val="28"/>
        </w:rPr>
        <w:t>,</w:t>
      </w:r>
      <w:r w:rsidR="001B630D">
        <w:rPr>
          <w:rFonts w:ascii="Times New Roman" w:hAnsi="Times New Roman" w:cs="Times New Roman"/>
          <w:sz w:val="28"/>
          <w:szCs w:val="28"/>
        </w:rPr>
        <w:t xml:space="preserve"> a cu</w:t>
      </w:r>
      <w:r w:rsidR="00A355E5">
        <w:rPr>
          <w:rFonts w:ascii="Times New Roman" w:hAnsi="Times New Roman" w:cs="Times New Roman"/>
          <w:sz w:val="28"/>
          <w:szCs w:val="28"/>
        </w:rPr>
        <w:t>i</w:t>
      </w:r>
      <w:r w:rsidR="001B630D">
        <w:rPr>
          <w:rFonts w:ascii="Times New Roman" w:hAnsi="Times New Roman" w:cs="Times New Roman"/>
          <w:sz w:val="28"/>
          <w:szCs w:val="28"/>
        </w:rPr>
        <w:t xml:space="preserve"> spetta, dopo il primo intervento da parte dei T</w:t>
      </w:r>
      <w:r w:rsidR="003A0CAF">
        <w:rPr>
          <w:rFonts w:ascii="Times New Roman" w:hAnsi="Times New Roman" w:cs="Times New Roman"/>
          <w:sz w:val="28"/>
          <w:szCs w:val="28"/>
        </w:rPr>
        <w:t>ar</w:t>
      </w:r>
      <w:r w:rsidR="001B630D">
        <w:rPr>
          <w:rFonts w:ascii="Times New Roman" w:hAnsi="Times New Roman" w:cs="Times New Roman"/>
          <w:sz w:val="28"/>
          <w:szCs w:val="28"/>
        </w:rPr>
        <w:t>, assicurare l’uniformità interpretativa.</w:t>
      </w:r>
    </w:p>
    <w:p w14:paraId="19EAAE8F" w14:textId="7DF49890" w:rsidR="001B630D" w:rsidRDefault="001B630D"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Se si esamina il testo dell’art. 99 c.p.a., si vede come esso riserva alle singole sezioni la remissione alla plenaria in caso di contrasti giurisprudenziali esistenti o potenziali, mentre al presidente del Consiglio di Stato è </w:t>
      </w:r>
      <w:r w:rsidR="009E0172">
        <w:rPr>
          <w:rFonts w:ascii="Times New Roman" w:hAnsi="Times New Roman" w:cs="Times New Roman"/>
          <w:sz w:val="28"/>
          <w:szCs w:val="28"/>
        </w:rPr>
        <w:t>consentito</w:t>
      </w:r>
      <w:r>
        <w:rPr>
          <w:rFonts w:ascii="Times New Roman" w:hAnsi="Times New Roman" w:cs="Times New Roman"/>
          <w:sz w:val="28"/>
          <w:szCs w:val="28"/>
        </w:rPr>
        <w:t xml:space="preserve"> deferire al</w:t>
      </w:r>
      <w:r w:rsidR="009E0172">
        <w:rPr>
          <w:rFonts w:ascii="Times New Roman" w:hAnsi="Times New Roman" w:cs="Times New Roman"/>
          <w:sz w:val="28"/>
          <w:szCs w:val="28"/>
        </w:rPr>
        <w:t>l</w:t>
      </w:r>
      <w:r>
        <w:rPr>
          <w:rFonts w:ascii="Times New Roman" w:hAnsi="Times New Roman" w:cs="Times New Roman"/>
          <w:sz w:val="28"/>
          <w:szCs w:val="28"/>
        </w:rPr>
        <w:t>a plenaria  qualunque ricorso</w:t>
      </w:r>
      <w:r w:rsidR="00A355E5">
        <w:rPr>
          <w:rFonts w:ascii="Times New Roman" w:hAnsi="Times New Roman" w:cs="Times New Roman"/>
          <w:sz w:val="28"/>
          <w:szCs w:val="28"/>
        </w:rPr>
        <w:t>,</w:t>
      </w:r>
      <w:r>
        <w:rPr>
          <w:rFonts w:ascii="Times New Roman" w:hAnsi="Times New Roman" w:cs="Times New Roman"/>
          <w:sz w:val="28"/>
          <w:szCs w:val="28"/>
        </w:rPr>
        <w:t xml:space="preserve"> </w:t>
      </w:r>
      <w:r w:rsidR="009E0172">
        <w:rPr>
          <w:rFonts w:ascii="Times New Roman" w:hAnsi="Times New Roman" w:cs="Times New Roman"/>
          <w:sz w:val="28"/>
          <w:szCs w:val="28"/>
        </w:rPr>
        <w:t>oltre che “per dirimere contrasti giurisprudenziali”</w:t>
      </w:r>
      <w:r w:rsidR="00A355E5">
        <w:rPr>
          <w:rFonts w:ascii="Times New Roman" w:hAnsi="Times New Roman" w:cs="Times New Roman"/>
          <w:sz w:val="28"/>
          <w:szCs w:val="28"/>
        </w:rPr>
        <w:t>,</w:t>
      </w:r>
      <w:r w:rsidR="009E0172">
        <w:rPr>
          <w:rFonts w:ascii="Times New Roman" w:hAnsi="Times New Roman" w:cs="Times New Roman"/>
          <w:sz w:val="28"/>
          <w:szCs w:val="28"/>
        </w:rPr>
        <w:t xml:space="preserve"> anche </w:t>
      </w:r>
      <w:r w:rsidR="009E0172" w:rsidRPr="009E0172">
        <w:rPr>
          <w:rFonts w:ascii="Times New Roman" w:hAnsi="Times New Roman" w:cs="Times New Roman"/>
          <w:sz w:val="28"/>
          <w:szCs w:val="28"/>
        </w:rPr>
        <w:t>“per risolvere questioni di massima di particolare importanza”</w:t>
      </w:r>
      <w:r w:rsidR="009E0172">
        <w:rPr>
          <w:rFonts w:ascii="Times New Roman" w:hAnsi="Times New Roman" w:cs="Times New Roman"/>
          <w:sz w:val="28"/>
          <w:szCs w:val="28"/>
        </w:rPr>
        <w:t>.</w:t>
      </w:r>
    </w:p>
    <w:p w14:paraId="4BA445D4" w14:textId="6B5CB8F4" w:rsidR="009E0172" w:rsidRDefault="009E0172"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Il testo normativo è parzialmente carente perché sembra inconcepibile che le questioni di massima di particolare importanza possano essere rimesse alla plenaria solo a iniziativa del </w:t>
      </w:r>
      <w:r w:rsidR="00E835DE">
        <w:rPr>
          <w:rFonts w:ascii="Times New Roman" w:hAnsi="Times New Roman" w:cs="Times New Roman"/>
          <w:sz w:val="28"/>
          <w:szCs w:val="28"/>
        </w:rPr>
        <w:t>p</w:t>
      </w:r>
      <w:r>
        <w:rPr>
          <w:rFonts w:ascii="Times New Roman" w:hAnsi="Times New Roman" w:cs="Times New Roman"/>
          <w:sz w:val="28"/>
          <w:szCs w:val="28"/>
        </w:rPr>
        <w:t>residente del Consiglio di Stato e non anche delle singole sezioni. Anzi, a maggior ragione, se lo può fare il primo non sembra che eguale possibilità possa preclu</w:t>
      </w:r>
      <w:r w:rsidR="00A355E5">
        <w:rPr>
          <w:rFonts w:ascii="Times New Roman" w:hAnsi="Times New Roman" w:cs="Times New Roman"/>
          <w:sz w:val="28"/>
          <w:szCs w:val="28"/>
        </w:rPr>
        <w:t>dersi</w:t>
      </w:r>
      <w:r>
        <w:rPr>
          <w:rFonts w:ascii="Times New Roman" w:hAnsi="Times New Roman" w:cs="Times New Roman"/>
          <w:sz w:val="28"/>
          <w:szCs w:val="28"/>
        </w:rPr>
        <w:t xml:space="preserve"> alle </w:t>
      </w:r>
      <w:r w:rsidR="002A4E76">
        <w:rPr>
          <w:rFonts w:ascii="Times New Roman" w:hAnsi="Times New Roman" w:cs="Times New Roman"/>
          <w:sz w:val="28"/>
          <w:szCs w:val="28"/>
        </w:rPr>
        <w:t>seconde</w:t>
      </w:r>
      <w:r>
        <w:rPr>
          <w:rFonts w:ascii="Times New Roman" w:hAnsi="Times New Roman" w:cs="Times New Roman"/>
          <w:sz w:val="28"/>
          <w:szCs w:val="28"/>
        </w:rPr>
        <w:t xml:space="preserve">. </w:t>
      </w:r>
      <w:r w:rsidR="00A355E5">
        <w:rPr>
          <w:rFonts w:ascii="Times New Roman" w:hAnsi="Times New Roman" w:cs="Times New Roman"/>
          <w:sz w:val="28"/>
          <w:szCs w:val="28"/>
        </w:rPr>
        <w:t>Come</w:t>
      </w:r>
      <w:r>
        <w:rPr>
          <w:rFonts w:ascii="Times New Roman" w:hAnsi="Times New Roman" w:cs="Times New Roman"/>
          <w:sz w:val="28"/>
          <w:szCs w:val="28"/>
        </w:rPr>
        <w:t xml:space="preserve"> già avvenuto nella prassi </w:t>
      </w:r>
      <w:r w:rsidR="00A355E5">
        <w:rPr>
          <w:rFonts w:ascii="Times New Roman" w:hAnsi="Times New Roman" w:cs="Times New Roman"/>
          <w:sz w:val="28"/>
          <w:szCs w:val="28"/>
        </w:rPr>
        <w:t>applicativa</w:t>
      </w:r>
      <w:r w:rsidR="002A4E76">
        <w:rPr>
          <w:rFonts w:ascii="Times New Roman" w:hAnsi="Times New Roman" w:cs="Times New Roman"/>
          <w:sz w:val="28"/>
          <w:szCs w:val="28"/>
        </w:rPr>
        <w:t>,</w:t>
      </w:r>
      <w:r w:rsidR="00A355E5">
        <w:rPr>
          <w:rFonts w:ascii="Times New Roman" w:hAnsi="Times New Roman" w:cs="Times New Roman"/>
          <w:sz w:val="28"/>
          <w:szCs w:val="28"/>
        </w:rPr>
        <w:t xml:space="preserve"> </w:t>
      </w:r>
      <w:r>
        <w:rPr>
          <w:rFonts w:ascii="Times New Roman" w:hAnsi="Times New Roman" w:cs="Times New Roman"/>
          <w:sz w:val="28"/>
          <w:szCs w:val="28"/>
        </w:rPr>
        <w:t xml:space="preserve">che </w:t>
      </w:r>
      <w:r w:rsidR="002A4E76">
        <w:rPr>
          <w:rFonts w:ascii="Times New Roman" w:hAnsi="Times New Roman" w:cs="Times New Roman"/>
          <w:sz w:val="28"/>
          <w:szCs w:val="28"/>
        </w:rPr>
        <w:t>ha superato</w:t>
      </w:r>
      <w:r>
        <w:rPr>
          <w:rFonts w:ascii="Times New Roman" w:hAnsi="Times New Roman" w:cs="Times New Roman"/>
          <w:sz w:val="28"/>
          <w:szCs w:val="28"/>
        </w:rPr>
        <w:t xml:space="preserve"> </w:t>
      </w:r>
      <w:r w:rsidR="00A355E5">
        <w:rPr>
          <w:rFonts w:ascii="Times New Roman" w:hAnsi="Times New Roman" w:cs="Times New Roman"/>
          <w:sz w:val="28"/>
          <w:szCs w:val="28"/>
        </w:rPr>
        <w:t>il testo letterale della</w:t>
      </w:r>
      <w:r>
        <w:rPr>
          <w:rFonts w:ascii="Times New Roman" w:hAnsi="Times New Roman" w:cs="Times New Roman"/>
          <w:sz w:val="28"/>
          <w:szCs w:val="28"/>
        </w:rPr>
        <w:t xml:space="preserve"> norma.</w:t>
      </w:r>
    </w:p>
    <w:p w14:paraId="3A011047" w14:textId="62A1FC66" w:rsidR="00A355E5" w:rsidRDefault="00A355E5"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Il </w:t>
      </w:r>
      <w:r w:rsidR="00346357" w:rsidRPr="001A7C9E">
        <w:rPr>
          <w:rFonts w:ascii="Times New Roman" w:hAnsi="Times New Roman" w:cs="Times New Roman"/>
          <w:sz w:val="28"/>
          <w:szCs w:val="28"/>
        </w:rPr>
        <w:t xml:space="preserve">precedente giurisprudenziale </w:t>
      </w:r>
      <w:r>
        <w:rPr>
          <w:rFonts w:ascii="Times New Roman" w:hAnsi="Times New Roman" w:cs="Times New Roman"/>
          <w:sz w:val="28"/>
          <w:szCs w:val="28"/>
        </w:rPr>
        <w:t xml:space="preserve">riveste particolare importanza nei rapporti tra il diritto europeo immediatamente applicabile negli ordinamenti giuridici degli Stati membri dell’Unione e il diritto interno. </w:t>
      </w:r>
      <w:r w:rsidR="00E26AA8">
        <w:rPr>
          <w:rFonts w:ascii="Times New Roman" w:hAnsi="Times New Roman" w:cs="Times New Roman"/>
          <w:sz w:val="28"/>
          <w:szCs w:val="28"/>
        </w:rPr>
        <w:t>Ci si riferisce</w:t>
      </w:r>
      <w:r>
        <w:rPr>
          <w:rFonts w:ascii="Times New Roman" w:hAnsi="Times New Roman" w:cs="Times New Roman"/>
          <w:sz w:val="28"/>
          <w:szCs w:val="28"/>
        </w:rPr>
        <w:t xml:space="preserve"> al rilievo che assumono le sentenze della Corte di Giustizia dell’Unione europea</w:t>
      </w:r>
      <w:r w:rsidR="003E07CF">
        <w:rPr>
          <w:rFonts w:ascii="Times New Roman" w:hAnsi="Times New Roman" w:cs="Times New Roman"/>
          <w:sz w:val="28"/>
          <w:szCs w:val="28"/>
        </w:rPr>
        <w:t>,</w:t>
      </w:r>
      <w:r>
        <w:rPr>
          <w:rFonts w:ascii="Times New Roman" w:hAnsi="Times New Roman" w:cs="Times New Roman"/>
          <w:sz w:val="28"/>
          <w:szCs w:val="28"/>
        </w:rPr>
        <w:t xml:space="preserve"> </w:t>
      </w:r>
      <w:r w:rsidR="00346357" w:rsidRPr="001A7C9E">
        <w:rPr>
          <w:rFonts w:ascii="Times New Roman" w:hAnsi="Times New Roman" w:cs="Times New Roman"/>
          <w:sz w:val="28"/>
          <w:szCs w:val="28"/>
        </w:rPr>
        <w:t>quale pilastro fondativo della primazia del diritto europeo</w:t>
      </w:r>
      <w:r w:rsidR="003E07CF">
        <w:rPr>
          <w:rFonts w:ascii="Times New Roman" w:hAnsi="Times New Roman" w:cs="Times New Roman"/>
          <w:sz w:val="28"/>
          <w:szCs w:val="28"/>
        </w:rPr>
        <w:t>,</w:t>
      </w:r>
      <w:r w:rsidR="00346357" w:rsidRPr="001A7C9E">
        <w:rPr>
          <w:rFonts w:ascii="Times New Roman" w:hAnsi="Times New Roman" w:cs="Times New Roman"/>
          <w:sz w:val="28"/>
          <w:szCs w:val="28"/>
        </w:rPr>
        <w:t xml:space="preserve"> e </w:t>
      </w:r>
      <w:r w:rsidR="002A4E76">
        <w:rPr>
          <w:rFonts w:ascii="Times New Roman" w:hAnsi="Times New Roman" w:cs="Times New Roman"/>
          <w:sz w:val="28"/>
          <w:szCs w:val="28"/>
        </w:rPr>
        <w:t>a</w:t>
      </w:r>
      <w:r w:rsidR="00346357" w:rsidRPr="001A7C9E">
        <w:rPr>
          <w:rFonts w:ascii="Times New Roman" w:hAnsi="Times New Roman" w:cs="Times New Roman"/>
          <w:sz w:val="28"/>
          <w:szCs w:val="28"/>
        </w:rPr>
        <w:t>l ruolo svolto dalla C</w:t>
      </w:r>
      <w:r>
        <w:rPr>
          <w:rFonts w:ascii="Times New Roman" w:hAnsi="Times New Roman" w:cs="Times New Roman"/>
          <w:sz w:val="28"/>
          <w:szCs w:val="28"/>
        </w:rPr>
        <w:t xml:space="preserve">orte medesima nel </w:t>
      </w:r>
      <w:r w:rsidR="0001490D" w:rsidRPr="001A7C9E">
        <w:rPr>
          <w:rFonts w:ascii="Times New Roman" w:hAnsi="Times New Roman" w:cs="Times New Roman"/>
          <w:sz w:val="28"/>
          <w:szCs w:val="28"/>
        </w:rPr>
        <w:t xml:space="preserve">dialogo </w:t>
      </w:r>
      <w:r>
        <w:rPr>
          <w:rFonts w:ascii="Times New Roman" w:hAnsi="Times New Roman" w:cs="Times New Roman"/>
          <w:sz w:val="28"/>
          <w:szCs w:val="28"/>
        </w:rPr>
        <w:t>con le Corti supreme.</w:t>
      </w:r>
    </w:p>
    <w:p w14:paraId="224513B4" w14:textId="42BAE3A3" w:rsidR="00DE57CC" w:rsidRPr="00DE57CC" w:rsidRDefault="00DE57CC" w:rsidP="00DE57C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Al riguardo vi è </w:t>
      </w:r>
      <w:r w:rsidRPr="00DE57CC">
        <w:rPr>
          <w:rFonts w:ascii="Times New Roman" w:hAnsi="Times New Roman" w:cs="Times New Roman"/>
          <w:sz w:val="28"/>
          <w:szCs w:val="28"/>
        </w:rPr>
        <w:t>un problema di non poco conto</w:t>
      </w:r>
      <w:r>
        <w:rPr>
          <w:rFonts w:ascii="Times New Roman" w:hAnsi="Times New Roman" w:cs="Times New Roman"/>
          <w:sz w:val="28"/>
          <w:szCs w:val="28"/>
        </w:rPr>
        <w:t>,</w:t>
      </w:r>
      <w:r w:rsidRPr="00DE57CC">
        <w:rPr>
          <w:rFonts w:ascii="Times New Roman" w:hAnsi="Times New Roman" w:cs="Times New Roman"/>
          <w:sz w:val="28"/>
          <w:szCs w:val="28"/>
        </w:rPr>
        <w:t xml:space="preserve"> </w:t>
      </w:r>
      <w:r>
        <w:rPr>
          <w:rFonts w:ascii="Times New Roman" w:hAnsi="Times New Roman" w:cs="Times New Roman"/>
          <w:sz w:val="28"/>
          <w:szCs w:val="28"/>
        </w:rPr>
        <w:t xml:space="preserve">quale </w:t>
      </w:r>
      <w:r w:rsidRPr="00DE57CC">
        <w:rPr>
          <w:rFonts w:ascii="Times New Roman" w:hAnsi="Times New Roman" w:cs="Times New Roman"/>
          <w:sz w:val="28"/>
          <w:szCs w:val="28"/>
        </w:rPr>
        <w:t xml:space="preserve">quello dell'impatto delle decisioni della Corte di Giustizia sull'ordinamento giuridico </w:t>
      </w:r>
      <w:r w:rsidR="00E835DE">
        <w:rPr>
          <w:rFonts w:ascii="Times New Roman" w:hAnsi="Times New Roman" w:cs="Times New Roman"/>
          <w:sz w:val="28"/>
          <w:szCs w:val="28"/>
        </w:rPr>
        <w:t>interno</w:t>
      </w:r>
      <w:r w:rsidRPr="00DE57CC">
        <w:rPr>
          <w:rFonts w:ascii="Times New Roman" w:hAnsi="Times New Roman" w:cs="Times New Roman"/>
          <w:sz w:val="28"/>
          <w:szCs w:val="28"/>
        </w:rPr>
        <w:t xml:space="preserve">. Sappiamo tutti che i principi affermati dalla giurisprudenza della Corte di Giustizia costituiscono diritto europeo immediatamente applicabile </w:t>
      </w:r>
      <w:r>
        <w:rPr>
          <w:rFonts w:ascii="Times New Roman" w:hAnsi="Times New Roman" w:cs="Times New Roman"/>
          <w:sz w:val="28"/>
          <w:szCs w:val="28"/>
        </w:rPr>
        <w:t xml:space="preserve">negli </w:t>
      </w:r>
      <w:r w:rsidRPr="00DE57CC">
        <w:rPr>
          <w:rFonts w:ascii="Times New Roman" w:hAnsi="Times New Roman" w:cs="Times New Roman"/>
          <w:sz w:val="28"/>
          <w:szCs w:val="28"/>
        </w:rPr>
        <w:t>ordinament</w:t>
      </w:r>
      <w:r>
        <w:rPr>
          <w:rFonts w:ascii="Times New Roman" w:hAnsi="Times New Roman" w:cs="Times New Roman"/>
          <w:sz w:val="28"/>
          <w:szCs w:val="28"/>
        </w:rPr>
        <w:t>i</w:t>
      </w:r>
      <w:r w:rsidRPr="00DE57CC">
        <w:rPr>
          <w:rFonts w:ascii="Times New Roman" w:hAnsi="Times New Roman" w:cs="Times New Roman"/>
          <w:sz w:val="28"/>
          <w:szCs w:val="28"/>
        </w:rPr>
        <w:t xml:space="preserve"> giuridic</w:t>
      </w:r>
      <w:r>
        <w:rPr>
          <w:rFonts w:ascii="Times New Roman" w:hAnsi="Times New Roman" w:cs="Times New Roman"/>
          <w:sz w:val="28"/>
          <w:szCs w:val="28"/>
        </w:rPr>
        <w:t>i</w:t>
      </w:r>
      <w:r w:rsidRPr="00DE57CC">
        <w:rPr>
          <w:rFonts w:ascii="Times New Roman" w:hAnsi="Times New Roman" w:cs="Times New Roman"/>
          <w:sz w:val="28"/>
          <w:szCs w:val="28"/>
        </w:rPr>
        <w:t xml:space="preserve"> degli Stati </w:t>
      </w:r>
      <w:r w:rsidRPr="00DE57CC">
        <w:rPr>
          <w:rFonts w:ascii="Times New Roman" w:hAnsi="Times New Roman" w:cs="Times New Roman"/>
          <w:sz w:val="28"/>
          <w:szCs w:val="28"/>
        </w:rPr>
        <w:lastRenderedPageBreak/>
        <w:t>membri, con tutti gli obblighi conseguenti, tra cui</w:t>
      </w:r>
      <w:r w:rsidR="00E835DE">
        <w:rPr>
          <w:rFonts w:ascii="Times New Roman" w:hAnsi="Times New Roman" w:cs="Times New Roman"/>
          <w:sz w:val="28"/>
          <w:szCs w:val="28"/>
        </w:rPr>
        <w:t xml:space="preserve"> </w:t>
      </w:r>
      <w:r w:rsidRPr="00DE57CC">
        <w:rPr>
          <w:rFonts w:ascii="Times New Roman" w:hAnsi="Times New Roman" w:cs="Times New Roman"/>
          <w:sz w:val="28"/>
          <w:szCs w:val="28"/>
        </w:rPr>
        <w:t xml:space="preserve">quello della disapplicazione del diritto interno in contrasto con il diritto europeo. </w:t>
      </w:r>
    </w:p>
    <w:p w14:paraId="45571A06" w14:textId="2B97AFF6" w:rsidR="0006246B" w:rsidRDefault="002A4E76" w:rsidP="00DE57CC">
      <w:pPr>
        <w:spacing w:line="360" w:lineRule="auto"/>
        <w:jc w:val="both"/>
        <w:rPr>
          <w:rFonts w:ascii="Times New Roman" w:hAnsi="Times New Roman" w:cs="Times New Roman"/>
          <w:sz w:val="28"/>
          <w:szCs w:val="28"/>
        </w:rPr>
      </w:pPr>
      <w:r>
        <w:rPr>
          <w:rFonts w:ascii="Times New Roman" w:hAnsi="Times New Roman" w:cs="Times New Roman"/>
          <w:sz w:val="28"/>
          <w:szCs w:val="28"/>
        </w:rPr>
        <w:t>Tuttavia, l</w:t>
      </w:r>
      <w:r w:rsidR="00DE57CC" w:rsidRPr="00DE57CC">
        <w:rPr>
          <w:rFonts w:ascii="Times New Roman" w:hAnsi="Times New Roman" w:cs="Times New Roman"/>
          <w:sz w:val="28"/>
          <w:szCs w:val="28"/>
        </w:rPr>
        <w:t xml:space="preserve">'impatto di </w:t>
      </w:r>
      <w:r w:rsidR="00DE57CC">
        <w:rPr>
          <w:rFonts w:ascii="Times New Roman" w:hAnsi="Times New Roman" w:cs="Times New Roman"/>
          <w:sz w:val="28"/>
          <w:szCs w:val="28"/>
        </w:rPr>
        <w:t>alcune</w:t>
      </w:r>
      <w:r w:rsidR="00DE57CC" w:rsidRPr="00DE57CC">
        <w:rPr>
          <w:rFonts w:ascii="Times New Roman" w:hAnsi="Times New Roman" w:cs="Times New Roman"/>
          <w:sz w:val="28"/>
          <w:szCs w:val="28"/>
        </w:rPr>
        <w:t xml:space="preserve"> decisioni della Corte di Giustizia ha </w:t>
      </w:r>
      <w:r w:rsidR="0089405D">
        <w:rPr>
          <w:rFonts w:ascii="Times New Roman" w:hAnsi="Times New Roman" w:cs="Times New Roman"/>
          <w:sz w:val="28"/>
          <w:szCs w:val="28"/>
        </w:rPr>
        <w:t>l’</w:t>
      </w:r>
      <w:r w:rsidR="00DE57CC" w:rsidRPr="00DE57CC">
        <w:rPr>
          <w:rFonts w:ascii="Times New Roman" w:hAnsi="Times New Roman" w:cs="Times New Roman"/>
          <w:sz w:val="28"/>
          <w:szCs w:val="28"/>
        </w:rPr>
        <w:t>effetto</w:t>
      </w:r>
      <w:r w:rsidR="00DE57CC">
        <w:rPr>
          <w:rFonts w:ascii="Times New Roman" w:hAnsi="Times New Roman" w:cs="Times New Roman"/>
          <w:sz w:val="28"/>
          <w:szCs w:val="28"/>
        </w:rPr>
        <w:t xml:space="preserve"> </w:t>
      </w:r>
      <w:r w:rsidR="0089405D">
        <w:rPr>
          <w:rFonts w:ascii="Times New Roman" w:hAnsi="Times New Roman" w:cs="Times New Roman"/>
          <w:sz w:val="28"/>
          <w:szCs w:val="28"/>
        </w:rPr>
        <w:t xml:space="preserve">di una </w:t>
      </w:r>
      <w:r w:rsidR="00DE57CC">
        <w:rPr>
          <w:rFonts w:ascii="Times New Roman" w:hAnsi="Times New Roman" w:cs="Times New Roman"/>
          <w:sz w:val="28"/>
          <w:szCs w:val="28"/>
        </w:rPr>
        <w:t xml:space="preserve">“bomba a mano”, disintegrando </w:t>
      </w:r>
      <w:r w:rsidR="00DE57CC" w:rsidRPr="00DE57CC">
        <w:rPr>
          <w:rFonts w:ascii="Times New Roman" w:hAnsi="Times New Roman" w:cs="Times New Roman"/>
          <w:sz w:val="28"/>
          <w:szCs w:val="28"/>
        </w:rPr>
        <w:t xml:space="preserve">principi </w:t>
      </w:r>
      <w:r w:rsidR="00DE57CC">
        <w:rPr>
          <w:rFonts w:ascii="Times New Roman" w:hAnsi="Times New Roman" w:cs="Times New Roman"/>
          <w:sz w:val="28"/>
          <w:szCs w:val="28"/>
        </w:rPr>
        <w:t>e</w:t>
      </w:r>
      <w:r w:rsidR="00DE57CC" w:rsidRPr="00DE57CC">
        <w:rPr>
          <w:rFonts w:ascii="Times New Roman" w:hAnsi="Times New Roman" w:cs="Times New Roman"/>
          <w:sz w:val="28"/>
          <w:szCs w:val="28"/>
        </w:rPr>
        <w:t xml:space="preserve"> istituti </w:t>
      </w:r>
      <w:r w:rsidR="00DE57CC">
        <w:rPr>
          <w:rFonts w:ascii="Times New Roman" w:hAnsi="Times New Roman" w:cs="Times New Roman"/>
          <w:sz w:val="28"/>
          <w:szCs w:val="28"/>
        </w:rPr>
        <w:t xml:space="preserve">propri </w:t>
      </w:r>
      <w:r w:rsidR="00DE57CC" w:rsidRPr="00DE57CC">
        <w:rPr>
          <w:rFonts w:ascii="Times New Roman" w:hAnsi="Times New Roman" w:cs="Times New Roman"/>
          <w:sz w:val="28"/>
          <w:szCs w:val="28"/>
        </w:rPr>
        <w:t>del nostro ordinamento. Per cui</w:t>
      </w:r>
      <w:r w:rsidR="00842D2A">
        <w:rPr>
          <w:rFonts w:ascii="Times New Roman" w:hAnsi="Times New Roman" w:cs="Times New Roman"/>
          <w:sz w:val="28"/>
          <w:szCs w:val="28"/>
        </w:rPr>
        <w:t xml:space="preserve">, </w:t>
      </w:r>
      <w:r w:rsidR="003E07CF">
        <w:rPr>
          <w:rFonts w:ascii="Times New Roman" w:hAnsi="Times New Roman" w:cs="Times New Roman"/>
          <w:sz w:val="28"/>
          <w:szCs w:val="28"/>
        </w:rPr>
        <w:t>verificandosi</w:t>
      </w:r>
      <w:r w:rsidR="00842D2A">
        <w:rPr>
          <w:rFonts w:ascii="Times New Roman" w:hAnsi="Times New Roman" w:cs="Times New Roman"/>
          <w:sz w:val="28"/>
          <w:szCs w:val="28"/>
        </w:rPr>
        <w:t xml:space="preserve"> la </w:t>
      </w:r>
      <w:r w:rsidR="007E4E14">
        <w:rPr>
          <w:rFonts w:ascii="Times New Roman" w:hAnsi="Times New Roman" w:cs="Times New Roman"/>
          <w:sz w:val="28"/>
          <w:szCs w:val="28"/>
        </w:rPr>
        <w:t>frammentazione</w:t>
      </w:r>
      <w:r w:rsidR="00842D2A">
        <w:rPr>
          <w:rFonts w:ascii="Times New Roman" w:hAnsi="Times New Roman" w:cs="Times New Roman"/>
          <w:sz w:val="28"/>
          <w:szCs w:val="28"/>
        </w:rPr>
        <w:t xml:space="preserve"> dell’</w:t>
      </w:r>
      <w:r w:rsidR="007E4E14">
        <w:rPr>
          <w:rFonts w:ascii="Times New Roman" w:hAnsi="Times New Roman" w:cs="Times New Roman"/>
          <w:sz w:val="28"/>
          <w:szCs w:val="28"/>
        </w:rPr>
        <w:t>ordinamento</w:t>
      </w:r>
      <w:r w:rsidR="00842D2A">
        <w:rPr>
          <w:rFonts w:ascii="Times New Roman" w:hAnsi="Times New Roman" w:cs="Times New Roman"/>
          <w:sz w:val="28"/>
          <w:szCs w:val="28"/>
        </w:rPr>
        <w:t xml:space="preserve"> giuridico, </w:t>
      </w:r>
      <w:r w:rsidR="00DE57CC">
        <w:rPr>
          <w:rFonts w:ascii="Times New Roman" w:hAnsi="Times New Roman" w:cs="Times New Roman"/>
          <w:sz w:val="28"/>
          <w:szCs w:val="28"/>
        </w:rPr>
        <w:t>diventa difficile orientarsi nell’</w:t>
      </w:r>
      <w:r w:rsidR="0006246B">
        <w:rPr>
          <w:rFonts w:ascii="Times New Roman" w:hAnsi="Times New Roman" w:cs="Times New Roman"/>
          <w:sz w:val="28"/>
          <w:szCs w:val="28"/>
        </w:rPr>
        <w:t>applica</w:t>
      </w:r>
      <w:r w:rsidR="007E4E14">
        <w:rPr>
          <w:rFonts w:ascii="Times New Roman" w:hAnsi="Times New Roman" w:cs="Times New Roman"/>
          <w:sz w:val="28"/>
          <w:szCs w:val="28"/>
        </w:rPr>
        <w:t>zione</w:t>
      </w:r>
      <w:r w:rsidR="00DE57CC">
        <w:rPr>
          <w:rFonts w:ascii="Times New Roman" w:hAnsi="Times New Roman" w:cs="Times New Roman"/>
          <w:sz w:val="28"/>
          <w:szCs w:val="28"/>
        </w:rPr>
        <w:t xml:space="preserve"> </w:t>
      </w:r>
      <w:r w:rsidR="00E26AA8">
        <w:rPr>
          <w:rFonts w:ascii="Times New Roman" w:hAnsi="Times New Roman" w:cs="Times New Roman"/>
          <w:sz w:val="28"/>
          <w:szCs w:val="28"/>
        </w:rPr>
        <w:t>di</w:t>
      </w:r>
      <w:r w:rsidR="00DE57CC">
        <w:rPr>
          <w:rFonts w:ascii="Times New Roman" w:hAnsi="Times New Roman" w:cs="Times New Roman"/>
          <w:sz w:val="28"/>
          <w:szCs w:val="28"/>
        </w:rPr>
        <w:t xml:space="preserve"> fonti del diritto</w:t>
      </w:r>
      <w:r w:rsidR="0006246B">
        <w:rPr>
          <w:rFonts w:ascii="Times New Roman" w:hAnsi="Times New Roman" w:cs="Times New Roman"/>
          <w:sz w:val="28"/>
          <w:szCs w:val="28"/>
        </w:rPr>
        <w:t xml:space="preserve"> di diverso valore gerarchico</w:t>
      </w:r>
      <w:r w:rsidR="00DE57CC" w:rsidRPr="00DE57CC">
        <w:rPr>
          <w:rFonts w:ascii="Times New Roman" w:hAnsi="Times New Roman" w:cs="Times New Roman"/>
          <w:sz w:val="28"/>
          <w:szCs w:val="28"/>
        </w:rPr>
        <w:t xml:space="preserve">. </w:t>
      </w:r>
    </w:p>
    <w:p w14:paraId="161ED2D8" w14:textId="7BC66F31" w:rsidR="0006246B" w:rsidRDefault="0006246B" w:rsidP="00DE57C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Va comunque tenuto presente che i </w:t>
      </w:r>
      <w:r w:rsidR="00DE57CC" w:rsidRPr="00DE57CC">
        <w:rPr>
          <w:rFonts w:ascii="Times New Roman" w:hAnsi="Times New Roman" w:cs="Times New Roman"/>
          <w:sz w:val="28"/>
          <w:szCs w:val="28"/>
        </w:rPr>
        <w:t xml:space="preserve">principi e le norme </w:t>
      </w:r>
      <w:r>
        <w:rPr>
          <w:rFonts w:ascii="Times New Roman" w:hAnsi="Times New Roman" w:cs="Times New Roman"/>
          <w:sz w:val="28"/>
          <w:szCs w:val="28"/>
        </w:rPr>
        <w:t>di cui alla</w:t>
      </w:r>
      <w:r w:rsidR="00DE57CC" w:rsidRPr="00DE57CC">
        <w:rPr>
          <w:rFonts w:ascii="Times New Roman" w:hAnsi="Times New Roman" w:cs="Times New Roman"/>
          <w:sz w:val="28"/>
          <w:szCs w:val="28"/>
        </w:rPr>
        <w:t xml:space="preserve"> Costituzione non possono subire l'effetto </w:t>
      </w:r>
      <w:r>
        <w:rPr>
          <w:rFonts w:ascii="Times New Roman" w:hAnsi="Times New Roman" w:cs="Times New Roman"/>
          <w:sz w:val="28"/>
          <w:szCs w:val="28"/>
        </w:rPr>
        <w:t>“</w:t>
      </w:r>
      <w:r w:rsidR="00DE57CC" w:rsidRPr="00DE57CC">
        <w:rPr>
          <w:rFonts w:ascii="Times New Roman" w:hAnsi="Times New Roman" w:cs="Times New Roman"/>
          <w:sz w:val="28"/>
          <w:szCs w:val="28"/>
        </w:rPr>
        <w:t>disintegrazione</w:t>
      </w:r>
      <w:r>
        <w:rPr>
          <w:rFonts w:ascii="Times New Roman" w:hAnsi="Times New Roman" w:cs="Times New Roman"/>
          <w:sz w:val="28"/>
          <w:szCs w:val="28"/>
        </w:rPr>
        <w:t>”</w:t>
      </w:r>
      <w:r w:rsidR="007E4E14">
        <w:rPr>
          <w:rFonts w:ascii="Times New Roman" w:hAnsi="Times New Roman" w:cs="Times New Roman"/>
          <w:sz w:val="28"/>
          <w:szCs w:val="28"/>
        </w:rPr>
        <w:t>,</w:t>
      </w:r>
      <w:r w:rsidR="00DE57CC" w:rsidRPr="00DE57CC">
        <w:rPr>
          <w:rFonts w:ascii="Times New Roman" w:hAnsi="Times New Roman" w:cs="Times New Roman"/>
          <w:sz w:val="28"/>
          <w:szCs w:val="28"/>
        </w:rPr>
        <w:t xml:space="preserve"> </w:t>
      </w:r>
      <w:r>
        <w:rPr>
          <w:rFonts w:ascii="Times New Roman" w:hAnsi="Times New Roman" w:cs="Times New Roman"/>
          <w:sz w:val="28"/>
          <w:szCs w:val="28"/>
        </w:rPr>
        <w:t xml:space="preserve">dovendo la normativa europea rispettarli </w:t>
      </w:r>
      <w:r w:rsidR="007E4E14">
        <w:rPr>
          <w:rFonts w:ascii="Times New Roman" w:hAnsi="Times New Roman" w:cs="Times New Roman"/>
          <w:sz w:val="28"/>
          <w:szCs w:val="28"/>
        </w:rPr>
        <w:t xml:space="preserve">in quanto gli stessi </w:t>
      </w:r>
      <w:r>
        <w:rPr>
          <w:rFonts w:ascii="Times New Roman" w:hAnsi="Times New Roman" w:cs="Times New Roman"/>
          <w:sz w:val="28"/>
          <w:szCs w:val="28"/>
        </w:rPr>
        <w:t>assurg</w:t>
      </w:r>
      <w:r w:rsidR="007E4E14">
        <w:rPr>
          <w:rFonts w:ascii="Times New Roman" w:hAnsi="Times New Roman" w:cs="Times New Roman"/>
          <w:sz w:val="28"/>
          <w:szCs w:val="28"/>
        </w:rPr>
        <w:t>ono</w:t>
      </w:r>
      <w:r>
        <w:rPr>
          <w:rFonts w:ascii="Times New Roman" w:hAnsi="Times New Roman" w:cs="Times New Roman"/>
          <w:sz w:val="28"/>
          <w:szCs w:val="28"/>
        </w:rPr>
        <w:t xml:space="preserve"> a </w:t>
      </w:r>
      <w:r w:rsidR="0089405D">
        <w:rPr>
          <w:rFonts w:ascii="Times New Roman" w:hAnsi="Times New Roman" w:cs="Times New Roman"/>
          <w:sz w:val="28"/>
          <w:szCs w:val="28"/>
        </w:rPr>
        <w:t xml:space="preserve">valore di </w:t>
      </w:r>
      <w:r w:rsidR="00DE57CC" w:rsidRPr="00DE57CC">
        <w:rPr>
          <w:rFonts w:ascii="Times New Roman" w:hAnsi="Times New Roman" w:cs="Times New Roman"/>
          <w:sz w:val="28"/>
          <w:szCs w:val="28"/>
        </w:rPr>
        <w:t>controlimiti</w:t>
      </w:r>
      <w:r>
        <w:rPr>
          <w:rFonts w:ascii="Times New Roman" w:hAnsi="Times New Roman" w:cs="Times New Roman"/>
          <w:sz w:val="28"/>
          <w:szCs w:val="28"/>
        </w:rPr>
        <w:t>.</w:t>
      </w:r>
    </w:p>
    <w:p w14:paraId="0B0B0BBA" w14:textId="6DC97998" w:rsidR="0006246B" w:rsidRDefault="0006246B" w:rsidP="00DE57CC">
      <w:pPr>
        <w:spacing w:line="360" w:lineRule="auto"/>
        <w:jc w:val="both"/>
        <w:rPr>
          <w:rFonts w:ascii="Times New Roman" w:hAnsi="Times New Roman" w:cs="Times New Roman"/>
          <w:sz w:val="28"/>
          <w:szCs w:val="28"/>
        </w:rPr>
      </w:pPr>
      <w:r>
        <w:rPr>
          <w:rFonts w:ascii="Times New Roman" w:hAnsi="Times New Roman" w:cs="Times New Roman"/>
          <w:sz w:val="28"/>
          <w:szCs w:val="28"/>
        </w:rPr>
        <w:t>I</w:t>
      </w:r>
      <w:r w:rsidR="00DE57CC" w:rsidRPr="00DE57CC">
        <w:rPr>
          <w:rFonts w:ascii="Times New Roman" w:hAnsi="Times New Roman" w:cs="Times New Roman"/>
          <w:sz w:val="28"/>
          <w:szCs w:val="28"/>
        </w:rPr>
        <w:t xml:space="preserve">n questi ultimi tempi aumentano sempre di più le remissioni </w:t>
      </w:r>
      <w:r>
        <w:rPr>
          <w:rFonts w:ascii="Times New Roman" w:hAnsi="Times New Roman" w:cs="Times New Roman"/>
          <w:sz w:val="28"/>
          <w:szCs w:val="28"/>
        </w:rPr>
        <w:t xml:space="preserve">da parte del Consiglio di Stato </w:t>
      </w:r>
      <w:r w:rsidR="00DE57CC" w:rsidRPr="00DE57CC">
        <w:rPr>
          <w:rFonts w:ascii="Times New Roman" w:hAnsi="Times New Roman" w:cs="Times New Roman"/>
          <w:sz w:val="28"/>
          <w:szCs w:val="28"/>
        </w:rPr>
        <w:t xml:space="preserve">alla Corte di </w:t>
      </w:r>
      <w:r>
        <w:rPr>
          <w:rFonts w:ascii="Times New Roman" w:hAnsi="Times New Roman" w:cs="Times New Roman"/>
          <w:sz w:val="28"/>
          <w:szCs w:val="28"/>
        </w:rPr>
        <w:t>G</w:t>
      </w:r>
      <w:r w:rsidR="00DE57CC" w:rsidRPr="00DE57CC">
        <w:rPr>
          <w:rFonts w:ascii="Times New Roman" w:hAnsi="Times New Roman" w:cs="Times New Roman"/>
          <w:sz w:val="28"/>
          <w:szCs w:val="28"/>
        </w:rPr>
        <w:t>iustizia</w:t>
      </w:r>
      <w:r w:rsidR="00842D2A">
        <w:rPr>
          <w:rFonts w:ascii="Times New Roman" w:hAnsi="Times New Roman" w:cs="Times New Roman"/>
          <w:sz w:val="28"/>
          <w:szCs w:val="28"/>
        </w:rPr>
        <w:t>,</w:t>
      </w:r>
      <w:r>
        <w:rPr>
          <w:rFonts w:ascii="Times New Roman" w:hAnsi="Times New Roman" w:cs="Times New Roman"/>
          <w:sz w:val="28"/>
          <w:szCs w:val="28"/>
        </w:rPr>
        <w:t xml:space="preserve"> a cui fa da contraltare un numero</w:t>
      </w:r>
      <w:r w:rsidR="00842D2A">
        <w:rPr>
          <w:rFonts w:ascii="Times New Roman" w:hAnsi="Times New Roman" w:cs="Times New Roman"/>
          <w:sz w:val="28"/>
          <w:szCs w:val="28"/>
        </w:rPr>
        <w:t>,</w:t>
      </w:r>
      <w:r>
        <w:rPr>
          <w:rFonts w:ascii="Times New Roman" w:hAnsi="Times New Roman" w:cs="Times New Roman"/>
          <w:sz w:val="28"/>
          <w:szCs w:val="28"/>
        </w:rPr>
        <w:t xml:space="preserve"> che </w:t>
      </w:r>
      <w:r w:rsidR="00842D2A">
        <w:rPr>
          <w:rFonts w:ascii="Times New Roman" w:hAnsi="Times New Roman" w:cs="Times New Roman"/>
          <w:sz w:val="28"/>
          <w:szCs w:val="28"/>
        </w:rPr>
        <w:t>inizia</w:t>
      </w:r>
      <w:r>
        <w:rPr>
          <w:rFonts w:ascii="Times New Roman" w:hAnsi="Times New Roman" w:cs="Times New Roman"/>
          <w:sz w:val="28"/>
          <w:szCs w:val="28"/>
        </w:rPr>
        <w:t xml:space="preserve"> a farsi </w:t>
      </w:r>
      <w:r w:rsidR="00842D2A">
        <w:rPr>
          <w:rFonts w:ascii="Times New Roman" w:hAnsi="Times New Roman" w:cs="Times New Roman"/>
          <w:sz w:val="28"/>
          <w:szCs w:val="28"/>
        </w:rPr>
        <w:t>consistente,</w:t>
      </w:r>
      <w:r>
        <w:rPr>
          <w:rFonts w:ascii="Times New Roman" w:hAnsi="Times New Roman" w:cs="Times New Roman"/>
          <w:sz w:val="28"/>
          <w:szCs w:val="28"/>
        </w:rPr>
        <w:t xml:space="preserve"> di decisioni </w:t>
      </w:r>
      <w:r w:rsidR="00842D2A">
        <w:rPr>
          <w:rFonts w:ascii="Times New Roman" w:hAnsi="Times New Roman" w:cs="Times New Roman"/>
          <w:sz w:val="28"/>
          <w:szCs w:val="28"/>
        </w:rPr>
        <w:t>della Corte di manifesta inammissibilità delle questioni</w:t>
      </w:r>
      <w:r w:rsidR="00DE57CC" w:rsidRPr="00DE57CC">
        <w:rPr>
          <w:rFonts w:ascii="Times New Roman" w:hAnsi="Times New Roman" w:cs="Times New Roman"/>
          <w:sz w:val="28"/>
          <w:szCs w:val="28"/>
        </w:rPr>
        <w:t xml:space="preserve">. </w:t>
      </w:r>
      <w:r w:rsidR="00842D2A">
        <w:rPr>
          <w:rFonts w:ascii="Times New Roman" w:hAnsi="Times New Roman" w:cs="Times New Roman"/>
          <w:sz w:val="28"/>
          <w:szCs w:val="28"/>
        </w:rPr>
        <w:t>È</w:t>
      </w:r>
      <w:r>
        <w:rPr>
          <w:rFonts w:ascii="Times New Roman" w:hAnsi="Times New Roman" w:cs="Times New Roman"/>
          <w:sz w:val="28"/>
          <w:szCs w:val="28"/>
        </w:rPr>
        <w:t xml:space="preserve"> forse l’effetto della </w:t>
      </w:r>
      <w:r w:rsidR="007E4E14">
        <w:rPr>
          <w:rFonts w:ascii="Times New Roman" w:hAnsi="Times New Roman" w:cs="Times New Roman"/>
          <w:sz w:val="28"/>
          <w:szCs w:val="28"/>
        </w:rPr>
        <w:t xml:space="preserve">“paura” </w:t>
      </w:r>
      <w:r>
        <w:rPr>
          <w:rFonts w:ascii="Times New Roman" w:hAnsi="Times New Roman" w:cs="Times New Roman"/>
          <w:sz w:val="28"/>
          <w:szCs w:val="28"/>
        </w:rPr>
        <w:t xml:space="preserve">della possibile responsabilità del giudice in caso di mancata remissione alla Corte di Giustizia, </w:t>
      </w:r>
      <w:r w:rsidR="007E4E14">
        <w:rPr>
          <w:rFonts w:ascii="Times New Roman" w:hAnsi="Times New Roman" w:cs="Times New Roman"/>
          <w:sz w:val="28"/>
          <w:szCs w:val="28"/>
        </w:rPr>
        <w:t>conseguente a</w:t>
      </w:r>
      <w:r w:rsidR="00E26AA8">
        <w:rPr>
          <w:rFonts w:ascii="Times New Roman" w:hAnsi="Times New Roman" w:cs="Times New Roman"/>
          <w:sz w:val="28"/>
          <w:szCs w:val="28"/>
        </w:rPr>
        <w:t xml:space="preserve"> normativa </w:t>
      </w:r>
      <w:r w:rsidR="007E4E14">
        <w:rPr>
          <w:rFonts w:ascii="Times New Roman" w:hAnsi="Times New Roman" w:cs="Times New Roman"/>
          <w:sz w:val="28"/>
          <w:szCs w:val="28"/>
        </w:rPr>
        <w:t>italian</w:t>
      </w:r>
      <w:r w:rsidR="00E26AA8">
        <w:rPr>
          <w:rFonts w:ascii="Times New Roman" w:hAnsi="Times New Roman" w:cs="Times New Roman"/>
          <w:sz w:val="28"/>
          <w:szCs w:val="28"/>
        </w:rPr>
        <w:t>a</w:t>
      </w:r>
      <w:r w:rsidR="007E4E14">
        <w:rPr>
          <w:rFonts w:ascii="Times New Roman" w:hAnsi="Times New Roman" w:cs="Times New Roman"/>
          <w:sz w:val="28"/>
          <w:szCs w:val="28"/>
        </w:rPr>
        <w:t xml:space="preserve"> del tutto peculiare</w:t>
      </w:r>
      <w:r>
        <w:rPr>
          <w:rFonts w:ascii="Times New Roman" w:hAnsi="Times New Roman" w:cs="Times New Roman"/>
          <w:sz w:val="28"/>
          <w:szCs w:val="28"/>
        </w:rPr>
        <w:t xml:space="preserve"> rispetto agli altri paesi dell’Unione.</w:t>
      </w:r>
    </w:p>
    <w:p w14:paraId="1E31F1F9" w14:textId="351682EC" w:rsidR="007E4E14" w:rsidRDefault="0006246B" w:rsidP="00DE57CC">
      <w:pPr>
        <w:spacing w:line="360" w:lineRule="auto"/>
        <w:jc w:val="both"/>
        <w:rPr>
          <w:rFonts w:ascii="Times New Roman" w:hAnsi="Times New Roman" w:cs="Times New Roman"/>
          <w:sz w:val="28"/>
          <w:szCs w:val="28"/>
        </w:rPr>
      </w:pPr>
      <w:r>
        <w:rPr>
          <w:rFonts w:ascii="Times New Roman" w:hAnsi="Times New Roman" w:cs="Times New Roman"/>
          <w:sz w:val="28"/>
          <w:szCs w:val="28"/>
        </w:rPr>
        <w:t>I</w:t>
      </w:r>
      <w:r w:rsidR="00DE57CC" w:rsidRPr="00DE57CC">
        <w:rPr>
          <w:rFonts w:ascii="Times New Roman" w:hAnsi="Times New Roman" w:cs="Times New Roman"/>
          <w:sz w:val="28"/>
          <w:szCs w:val="28"/>
        </w:rPr>
        <w:t xml:space="preserve">l </w:t>
      </w:r>
      <w:r>
        <w:rPr>
          <w:rFonts w:ascii="Times New Roman" w:hAnsi="Times New Roman" w:cs="Times New Roman"/>
          <w:sz w:val="28"/>
          <w:szCs w:val="28"/>
        </w:rPr>
        <w:t xml:space="preserve">fenomeno andrebbe ridimensionato </w:t>
      </w:r>
      <w:r w:rsidR="007E4E14">
        <w:rPr>
          <w:rFonts w:ascii="Times New Roman" w:hAnsi="Times New Roman" w:cs="Times New Roman"/>
          <w:sz w:val="28"/>
          <w:szCs w:val="28"/>
        </w:rPr>
        <w:t xml:space="preserve">e riportato </w:t>
      </w:r>
      <w:r>
        <w:rPr>
          <w:rFonts w:ascii="Times New Roman" w:hAnsi="Times New Roman" w:cs="Times New Roman"/>
          <w:sz w:val="28"/>
          <w:szCs w:val="28"/>
        </w:rPr>
        <w:t xml:space="preserve">verso un maggiore </w:t>
      </w:r>
      <w:r w:rsidR="00DE57CC" w:rsidRPr="00DE57CC">
        <w:rPr>
          <w:rFonts w:ascii="Times New Roman" w:hAnsi="Times New Roman" w:cs="Times New Roman"/>
          <w:sz w:val="28"/>
          <w:szCs w:val="28"/>
        </w:rPr>
        <w:t>equilibrio, perché</w:t>
      </w:r>
      <w:r w:rsidR="00842D2A">
        <w:rPr>
          <w:rFonts w:ascii="Times New Roman" w:hAnsi="Times New Roman" w:cs="Times New Roman"/>
          <w:sz w:val="28"/>
          <w:szCs w:val="28"/>
        </w:rPr>
        <w:t>,</w:t>
      </w:r>
      <w:r w:rsidR="00DE57CC" w:rsidRPr="00DE57CC">
        <w:rPr>
          <w:rFonts w:ascii="Times New Roman" w:hAnsi="Times New Roman" w:cs="Times New Roman"/>
          <w:sz w:val="28"/>
          <w:szCs w:val="28"/>
        </w:rPr>
        <w:t xml:space="preserve"> mi rendo conto</w:t>
      </w:r>
      <w:r w:rsidR="00842D2A">
        <w:rPr>
          <w:rFonts w:ascii="Times New Roman" w:hAnsi="Times New Roman" w:cs="Times New Roman"/>
          <w:sz w:val="28"/>
          <w:szCs w:val="28"/>
        </w:rPr>
        <w:t>,</w:t>
      </w:r>
      <w:r w:rsidR="00DE57CC" w:rsidRPr="00DE57CC">
        <w:rPr>
          <w:rFonts w:ascii="Times New Roman" w:hAnsi="Times New Roman" w:cs="Times New Roman"/>
          <w:sz w:val="28"/>
          <w:szCs w:val="28"/>
        </w:rPr>
        <w:t xml:space="preserve"> è importante il dialogo tra giudice amministrativo e Corte di </w:t>
      </w:r>
      <w:r w:rsidR="00842D2A">
        <w:rPr>
          <w:rFonts w:ascii="Times New Roman" w:hAnsi="Times New Roman" w:cs="Times New Roman"/>
          <w:sz w:val="28"/>
          <w:szCs w:val="28"/>
        </w:rPr>
        <w:t>G</w:t>
      </w:r>
      <w:r w:rsidR="00DE57CC" w:rsidRPr="00DE57CC">
        <w:rPr>
          <w:rFonts w:ascii="Times New Roman" w:hAnsi="Times New Roman" w:cs="Times New Roman"/>
          <w:sz w:val="28"/>
          <w:szCs w:val="28"/>
        </w:rPr>
        <w:t xml:space="preserve">iustizia, ma il dialogo </w:t>
      </w:r>
      <w:r w:rsidR="003E07CF" w:rsidRPr="003E07CF">
        <w:rPr>
          <w:rFonts w:ascii="Times New Roman" w:hAnsi="Times New Roman" w:cs="Times New Roman"/>
          <w:sz w:val="28"/>
          <w:szCs w:val="28"/>
        </w:rPr>
        <w:t xml:space="preserve">innanzitutto </w:t>
      </w:r>
      <w:r w:rsidR="00DE57CC" w:rsidRPr="00DE57CC">
        <w:rPr>
          <w:rFonts w:ascii="Times New Roman" w:hAnsi="Times New Roman" w:cs="Times New Roman"/>
          <w:sz w:val="28"/>
          <w:szCs w:val="28"/>
        </w:rPr>
        <w:t xml:space="preserve">presuppone che </w:t>
      </w:r>
      <w:r w:rsidR="00842D2A">
        <w:rPr>
          <w:rFonts w:ascii="Times New Roman" w:hAnsi="Times New Roman" w:cs="Times New Roman"/>
          <w:sz w:val="28"/>
          <w:szCs w:val="28"/>
        </w:rPr>
        <w:t>i dialoganti</w:t>
      </w:r>
      <w:r w:rsidR="00DE57CC" w:rsidRPr="00DE57CC">
        <w:rPr>
          <w:rFonts w:ascii="Times New Roman" w:hAnsi="Times New Roman" w:cs="Times New Roman"/>
          <w:sz w:val="28"/>
          <w:szCs w:val="28"/>
        </w:rPr>
        <w:t xml:space="preserve"> abbiano un udito adeguato</w:t>
      </w:r>
      <w:r w:rsidR="00842D2A">
        <w:rPr>
          <w:rFonts w:ascii="Times New Roman" w:hAnsi="Times New Roman" w:cs="Times New Roman"/>
          <w:sz w:val="28"/>
          <w:szCs w:val="28"/>
        </w:rPr>
        <w:t xml:space="preserve"> e poi che </w:t>
      </w:r>
      <w:r w:rsidR="00DE57CC" w:rsidRPr="00DE57CC">
        <w:rPr>
          <w:rFonts w:ascii="Times New Roman" w:hAnsi="Times New Roman" w:cs="Times New Roman"/>
          <w:sz w:val="28"/>
          <w:szCs w:val="28"/>
        </w:rPr>
        <w:t>parl</w:t>
      </w:r>
      <w:r w:rsidR="00842D2A">
        <w:rPr>
          <w:rFonts w:ascii="Times New Roman" w:hAnsi="Times New Roman" w:cs="Times New Roman"/>
          <w:sz w:val="28"/>
          <w:szCs w:val="28"/>
        </w:rPr>
        <w:t>i</w:t>
      </w:r>
      <w:r w:rsidR="00DE57CC" w:rsidRPr="00DE57CC">
        <w:rPr>
          <w:rFonts w:ascii="Times New Roman" w:hAnsi="Times New Roman" w:cs="Times New Roman"/>
          <w:sz w:val="28"/>
          <w:szCs w:val="28"/>
        </w:rPr>
        <w:t>no un linguaggio conosciuto da entrambi. Quando poi qualcuno incomincia a</w:t>
      </w:r>
      <w:r w:rsidR="00842D2A">
        <w:rPr>
          <w:rFonts w:ascii="Times New Roman" w:hAnsi="Times New Roman" w:cs="Times New Roman"/>
          <w:sz w:val="28"/>
          <w:szCs w:val="28"/>
        </w:rPr>
        <w:t>d</w:t>
      </w:r>
      <w:r w:rsidR="00DE57CC" w:rsidRPr="00DE57CC">
        <w:rPr>
          <w:rFonts w:ascii="Times New Roman" w:hAnsi="Times New Roman" w:cs="Times New Roman"/>
          <w:sz w:val="28"/>
          <w:szCs w:val="28"/>
        </w:rPr>
        <w:t xml:space="preserve"> avere problemi di udito, oppure </w:t>
      </w:r>
      <w:r w:rsidR="00842D2A">
        <w:rPr>
          <w:rFonts w:ascii="Times New Roman" w:hAnsi="Times New Roman" w:cs="Times New Roman"/>
          <w:sz w:val="28"/>
          <w:szCs w:val="28"/>
        </w:rPr>
        <w:t>a parlare</w:t>
      </w:r>
      <w:r w:rsidR="00DE57CC" w:rsidRPr="00DE57CC">
        <w:rPr>
          <w:rFonts w:ascii="Times New Roman" w:hAnsi="Times New Roman" w:cs="Times New Roman"/>
          <w:sz w:val="28"/>
          <w:szCs w:val="28"/>
        </w:rPr>
        <w:t xml:space="preserve"> un linguaggio tendenzialmente sconosciuto, </w:t>
      </w:r>
      <w:r w:rsidR="0089405D">
        <w:rPr>
          <w:rFonts w:ascii="Times New Roman" w:hAnsi="Times New Roman" w:cs="Times New Roman"/>
          <w:sz w:val="28"/>
          <w:szCs w:val="28"/>
        </w:rPr>
        <w:t>sorgono i</w:t>
      </w:r>
      <w:r w:rsidR="00842D2A">
        <w:rPr>
          <w:rFonts w:ascii="Times New Roman" w:hAnsi="Times New Roman" w:cs="Times New Roman"/>
          <w:sz w:val="28"/>
          <w:szCs w:val="28"/>
        </w:rPr>
        <w:t xml:space="preserve"> </w:t>
      </w:r>
      <w:r w:rsidR="00DE57CC" w:rsidRPr="00DE57CC">
        <w:rPr>
          <w:rFonts w:ascii="Times New Roman" w:hAnsi="Times New Roman" w:cs="Times New Roman"/>
          <w:sz w:val="28"/>
          <w:szCs w:val="28"/>
        </w:rPr>
        <w:t xml:space="preserve">problemi. </w:t>
      </w:r>
      <w:r w:rsidR="00842D2A">
        <w:rPr>
          <w:rFonts w:ascii="Times New Roman" w:hAnsi="Times New Roman" w:cs="Times New Roman"/>
          <w:sz w:val="28"/>
          <w:szCs w:val="28"/>
        </w:rPr>
        <w:t>Primo fra tutti quello dell</w:t>
      </w:r>
      <w:r w:rsidR="007E4E14">
        <w:rPr>
          <w:rFonts w:ascii="Times New Roman" w:hAnsi="Times New Roman" w:cs="Times New Roman"/>
          <w:sz w:val="28"/>
          <w:szCs w:val="28"/>
        </w:rPr>
        <w:t>’</w:t>
      </w:r>
      <w:r w:rsidR="00842D2A">
        <w:rPr>
          <w:rFonts w:ascii="Times New Roman" w:hAnsi="Times New Roman" w:cs="Times New Roman"/>
          <w:sz w:val="28"/>
          <w:szCs w:val="28"/>
        </w:rPr>
        <w:t>intell</w:t>
      </w:r>
      <w:r w:rsidR="00E26AA8">
        <w:rPr>
          <w:rFonts w:ascii="Times New Roman" w:hAnsi="Times New Roman" w:cs="Times New Roman"/>
          <w:sz w:val="28"/>
          <w:szCs w:val="28"/>
        </w:rPr>
        <w:t>e</w:t>
      </w:r>
      <w:r w:rsidR="00842D2A">
        <w:rPr>
          <w:rFonts w:ascii="Times New Roman" w:hAnsi="Times New Roman" w:cs="Times New Roman"/>
          <w:sz w:val="28"/>
          <w:szCs w:val="28"/>
        </w:rPr>
        <w:t xml:space="preserve">gibilità </w:t>
      </w:r>
      <w:r w:rsidR="007E4E14">
        <w:rPr>
          <w:rFonts w:ascii="Times New Roman" w:hAnsi="Times New Roman" w:cs="Times New Roman"/>
          <w:sz w:val="28"/>
          <w:szCs w:val="28"/>
        </w:rPr>
        <w:t xml:space="preserve">e </w:t>
      </w:r>
      <w:r w:rsidR="0089405D">
        <w:rPr>
          <w:rFonts w:ascii="Times New Roman" w:hAnsi="Times New Roman" w:cs="Times New Roman"/>
          <w:sz w:val="28"/>
          <w:szCs w:val="28"/>
        </w:rPr>
        <w:t>dell’</w:t>
      </w:r>
      <w:r w:rsidR="007E4E14">
        <w:rPr>
          <w:rFonts w:ascii="Times New Roman" w:hAnsi="Times New Roman" w:cs="Times New Roman"/>
          <w:sz w:val="28"/>
          <w:szCs w:val="28"/>
        </w:rPr>
        <w:t xml:space="preserve">utilità </w:t>
      </w:r>
      <w:r w:rsidR="0089405D">
        <w:rPr>
          <w:rFonts w:ascii="Times New Roman" w:hAnsi="Times New Roman" w:cs="Times New Roman"/>
          <w:sz w:val="28"/>
          <w:szCs w:val="28"/>
        </w:rPr>
        <w:t xml:space="preserve">pratica </w:t>
      </w:r>
      <w:r w:rsidR="00842D2A">
        <w:rPr>
          <w:rFonts w:ascii="Times New Roman" w:hAnsi="Times New Roman" w:cs="Times New Roman"/>
          <w:sz w:val="28"/>
          <w:szCs w:val="28"/>
        </w:rPr>
        <w:t xml:space="preserve">delle sentenze della </w:t>
      </w:r>
      <w:r w:rsidR="007E4E14">
        <w:rPr>
          <w:rFonts w:ascii="Times New Roman" w:hAnsi="Times New Roman" w:cs="Times New Roman"/>
          <w:sz w:val="28"/>
          <w:szCs w:val="28"/>
        </w:rPr>
        <w:t>C</w:t>
      </w:r>
      <w:r w:rsidR="00842D2A">
        <w:rPr>
          <w:rFonts w:ascii="Times New Roman" w:hAnsi="Times New Roman" w:cs="Times New Roman"/>
          <w:sz w:val="28"/>
          <w:szCs w:val="28"/>
        </w:rPr>
        <w:t xml:space="preserve">orte di </w:t>
      </w:r>
      <w:r w:rsidR="007E4E14">
        <w:rPr>
          <w:rFonts w:ascii="Times New Roman" w:hAnsi="Times New Roman" w:cs="Times New Roman"/>
          <w:sz w:val="28"/>
          <w:szCs w:val="28"/>
        </w:rPr>
        <w:t>G</w:t>
      </w:r>
      <w:r w:rsidR="00842D2A">
        <w:rPr>
          <w:rFonts w:ascii="Times New Roman" w:hAnsi="Times New Roman" w:cs="Times New Roman"/>
          <w:sz w:val="28"/>
          <w:szCs w:val="28"/>
        </w:rPr>
        <w:t>iustizia</w:t>
      </w:r>
      <w:r w:rsidR="007E4E14">
        <w:rPr>
          <w:rFonts w:ascii="Times New Roman" w:hAnsi="Times New Roman" w:cs="Times New Roman"/>
          <w:sz w:val="28"/>
          <w:szCs w:val="28"/>
        </w:rPr>
        <w:t>,</w:t>
      </w:r>
      <w:r w:rsidR="00842D2A">
        <w:rPr>
          <w:rFonts w:ascii="Times New Roman" w:hAnsi="Times New Roman" w:cs="Times New Roman"/>
          <w:sz w:val="28"/>
          <w:szCs w:val="28"/>
        </w:rPr>
        <w:t xml:space="preserve"> a cui ci si rivolge </w:t>
      </w:r>
      <w:r w:rsidR="007E4E14">
        <w:rPr>
          <w:rFonts w:ascii="Times New Roman" w:hAnsi="Times New Roman" w:cs="Times New Roman"/>
          <w:sz w:val="28"/>
          <w:szCs w:val="28"/>
        </w:rPr>
        <w:t xml:space="preserve">a fini di </w:t>
      </w:r>
      <w:r w:rsidR="003E07CF">
        <w:rPr>
          <w:rFonts w:ascii="Times New Roman" w:hAnsi="Times New Roman" w:cs="Times New Roman"/>
          <w:sz w:val="28"/>
          <w:szCs w:val="28"/>
        </w:rPr>
        <w:t xml:space="preserve">sussidio alla </w:t>
      </w:r>
      <w:r w:rsidR="00842D2A">
        <w:rPr>
          <w:rFonts w:ascii="Times New Roman" w:hAnsi="Times New Roman" w:cs="Times New Roman"/>
          <w:sz w:val="28"/>
          <w:szCs w:val="28"/>
        </w:rPr>
        <w:t>risoluzione della controversia portat</w:t>
      </w:r>
      <w:r w:rsidR="007E4E14">
        <w:rPr>
          <w:rFonts w:ascii="Times New Roman" w:hAnsi="Times New Roman" w:cs="Times New Roman"/>
          <w:sz w:val="28"/>
          <w:szCs w:val="28"/>
        </w:rPr>
        <w:t>a</w:t>
      </w:r>
      <w:r w:rsidR="00842D2A">
        <w:rPr>
          <w:rFonts w:ascii="Times New Roman" w:hAnsi="Times New Roman" w:cs="Times New Roman"/>
          <w:sz w:val="28"/>
          <w:szCs w:val="28"/>
        </w:rPr>
        <w:t xml:space="preserve"> all’esame del giudice</w:t>
      </w:r>
      <w:r w:rsidR="00E26AA8">
        <w:rPr>
          <w:rFonts w:ascii="Times New Roman" w:hAnsi="Times New Roman" w:cs="Times New Roman"/>
          <w:sz w:val="28"/>
          <w:szCs w:val="28"/>
        </w:rPr>
        <w:t>,</w:t>
      </w:r>
      <w:r w:rsidR="00842D2A">
        <w:rPr>
          <w:rFonts w:ascii="Times New Roman" w:hAnsi="Times New Roman" w:cs="Times New Roman"/>
          <w:sz w:val="28"/>
          <w:szCs w:val="28"/>
        </w:rPr>
        <w:t xml:space="preserve"> ma che alla fine </w:t>
      </w:r>
      <w:r w:rsidR="007E4E14">
        <w:rPr>
          <w:rFonts w:ascii="Times New Roman" w:hAnsi="Times New Roman" w:cs="Times New Roman"/>
          <w:sz w:val="28"/>
          <w:szCs w:val="28"/>
        </w:rPr>
        <w:t xml:space="preserve">o non sono facilmente comprensibili </w:t>
      </w:r>
      <w:r w:rsidR="00CC0D10">
        <w:rPr>
          <w:rFonts w:ascii="Times New Roman" w:hAnsi="Times New Roman" w:cs="Times New Roman"/>
          <w:sz w:val="28"/>
          <w:szCs w:val="28"/>
        </w:rPr>
        <w:t xml:space="preserve">oppure </w:t>
      </w:r>
      <w:r w:rsidR="00842D2A">
        <w:rPr>
          <w:rFonts w:ascii="Times New Roman" w:hAnsi="Times New Roman" w:cs="Times New Roman"/>
          <w:sz w:val="28"/>
          <w:szCs w:val="28"/>
        </w:rPr>
        <w:t>non serv</w:t>
      </w:r>
      <w:r w:rsidR="007E4E14">
        <w:rPr>
          <w:rFonts w:ascii="Times New Roman" w:hAnsi="Times New Roman" w:cs="Times New Roman"/>
          <w:sz w:val="28"/>
          <w:szCs w:val="28"/>
        </w:rPr>
        <w:t>ono</w:t>
      </w:r>
      <w:r w:rsidR="00842D2A">
        <w:rPr>
          <w:rFonts w:ascii="Times New Roman" w:hAnsi="Times New Roman" w:cs="Times New Roman"/>
          <w:sz w:val="28"/>
          <w:szCs w:val="28"/>
        </w:rPr>
        <w:t xml:space="preserve"> </w:t>
      </w:r>
      <w:r w:rsidR="007E4E14">
        <w:rPr>
          <w:rFonts w:ascii="Times New Roman" w:hAnsi="Times New Roman" w:cs="Times New Roman"/>
          <w:sz w:val="28"/>
          <w:szCs w:val="28"/>
        </w:rPr>
        <w:t xml:space="preserve">perché vengono affermati principi astratti che lasciano al giudice </w:t>
      </w:r>
      <w:r w:rsidR="00CC0D10">
        <w:rPr>
          <w:rFonts w:ascii="Times New Roman" w:hAnsi="Times New Roman" w:cs="Times New Roman"/>
          <w:sz w:val="28"/>
          <w:szCs w:val="28"/>
        </w:rPr>
        <w:t>ampio</w:t>
      </w:r>
      <w:r w:rsidR="007E4E14">
        <w:rPr>
          <w:rFonts w:ascii="Times New Roman" w:hAnsi="Times New Roman" w:cs="Times New Roman"/>
          <w:sz w:val="28"/>
          <w:szCs w:val="28"/>
        </w:rPr>
        <w:t xml:space="preserve"> spazio</w:t>
      </w:r>
      <w:r w:rsidR="00CC0D10">
        <w:rPr>
          <w:rFonts w:ascii="Times New Roman" w:hAnsi="Times New Roman" w:cs="Times New Roman"/>
          <w:sz w:val="28"/>
          <w:szCs w:val="28"/>
        </w:rPr>
        <w:t>, con troppe variabili,</w:t>
      </w:r>
      <w:r w:rsidR="007E4E14">
        <w:rPr>
          <w:rFonts w:ascii="Times New Roman" w:hAnsi="Times New Roman" w:cs="Times New Roman"/>
          <w:sz w:val="28"/>
          <w:szCs w:val="28"/>
        </w:rPr>
        <w:t xml:space="preserve"> nell</w:t>
      </w:r>
      <w:r w:rsidR="0089405D">
        <w:rPr>
          <w:rFonts w:ascii="Times New Roman" w:hAnsi="Times New Roman" w:cs="Times New Roman"/>
          <w:sz w:val="28"/>
          <w:szCs w:val="28"/>
        </w:rPr>
        <w:t>’</w:t>
      </w:r>
      <w:r w:rsidR="007E4E14">
        <w:rPr>
          <w:rFonts w:ascii="Times New Roman" w:hAnsi="Times New Roman" w:cs="Times New Roman"/>
          <w:sz w:val="28"/>
          <w:szCs w:val="28"/>
        </w:rPr>
        <w:t>applicazione concreta.</w:t>
      </w:r>
    </w:p>
    <w:p w14:paraId="0A275719" w14:textId="77777777" w:rsidR="00DE57CC" w:rsidRDefault="00DE57CC" w:rsidP="00DE2975">
      <w:pPr>
        <w:spacing w:line="360" w:lineRule="auto"/>
        <w:jc w:val="both"/>
        <w:rPr>
          <w:rFonts w:ascii="Times New Roman" w:hAnsi="Times New Roman" w:cs="Times New Roman"/>
          <w:sz w:val="28"/>
          <w:szCs w:val="28"/>
        </w:rPr>
      </w:pPr>
    </w:p>
    <w:p w14:paraId="79A98145" w14:textId="5D737C12" w:rsidR="00CC0D10" w:rsidRPr="00CC0D10" w:rsidRDefault="00CC0D10" w:rsidP="00CC0D10">
      <w:pPr>
        <w:spacing w:line="360" w:lineRule="auto"/>
        <w:jc w:val="both"/>
        <w:rPr>
          <w:rFonts w:ascii="Times New Roman" w:hAnsi="Times New Roman" w:cs="Times New Roman"/>
          <w:b/>
          <w:bCs/>
          <w:sz w:val="28"/>
          <w:szCs w:val="28"/>
        </w:rPr>
      </w:pPr>
      <w:r w:rsidRPr="00CC0D10">
        <w:rPr>
          <w:rFonts w:ascii="Times New Roman" w:hAnsi="Times New Roman" w:cs="Times New Roman"/>
          <w:b/>
          <w:bCs/>
          <w:sz w:val="28"/>
          <w:szCs w:val="28"/>
        </w:rPr>
        <w:t xml:space="preserve">5. Precedente giurisprudenziale </w:t>
      </w:r>
      <w:r w:rsidR="00EB4854">
        <w:rPr>
          <w:rFonts w:ascii="Times New Roman" w:hAnsi="Times New Roman" w:cs="Times New Roman"/>
          <w:b/>
          <w:bCs/>
          <w:sz w:val="28"/>
          <w:szCs w:val="28"/>
        </w:rPr>
        <w:t>e</w:t>
      </w:r>
      <w:r w:rsidRPr="00CC0D10">
        <w:rPr>
          <w:rFonts w:ascii="Times New Roman" w:hAnsi="Times New Roman" w:cs="Times New Roman"/>
          <w:b/>
          <w:bCs/>
          <w:sz w:val="28"/>
          <w:szCs w:val="28"/>
        </w:rPr>
        <w:t xml:space="preserve"> attività normativa.</w:t>
      </w:r>
    </w:p>
    <w:p w14:paraId="060F690E" w14:textId="69ED62A6" w:rsidR="009F1DB2" w:rsidRPr="001A7C9E" w:rsidRDefault="00F45913"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La Corte Costituzionale ha affermato che </w:t>
      </w:r>
      <w:r w:rsidR="009F1DB2" w:rsidRPr="001A7C9E">
        <w:rPr>
          <w:rFonts w:ascii="Times New Roman" w:hAnsi="Times New Roman" w:cs="Times New Roman"/>
          <w:sz w:val="28"/>
          <w:szCs w:val="28"/>
        </w:rPr>
        <w:t>“</w:t>
      </w:r>
      <w:r w:rsidR="009F1DB2" w:rsidRPr="001A7C9E">
        <w:rPr>
          <w:rFonts w:ascii="Times New Roman" w:hAnsi="Times New Roman" w:cs="Times New Roman"/>
          <w:i/>
          <w:iCs/>
          <w:sz w:val="28"/>
          <w:szCs w:val="28"/>
        </w:rPr>
        <w:t>Deve ritenersi che disposizioni irrimediabilmente oscure, e pertanto foriere di intollerabile incertezza nella loro applicazione concreta, si pongano in contrasto con il canone di ragionevolezza della legge di cui all'art. 3 Cost.</w:t>
      </w:r>
      <w:r w:rsidR="009F1DB2" w:rsidRPr="001A7C9E">
        <w:rPr>
          <w:rFonts w:ascii="Times New Roman" w:hAnsi="Times New Roman" w:cs="Times New Roman"/>
          <w:sz w:val="28"/>
          <w:szCs w:val="28"/>
        </w:rPr>
        <w:t>” (Corte Cost. n. 110/2023).</w:t>
      </w:r>
    </w:p>
    <w:p w14:paraId="3393F308" w14:textId="654AB992" w:rsidR="00F45913" w:rsidRDefault="00F45913" w:rsidP="00F4591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Si tratta di </w:t>
      </w:r>
      <w:r w:rsidRPr="00F45913">
        <w:rPr>
          <w:rFonts w:ascii="Times New Roman" w:hAnsi="Times New Roman" w:cs="Times New Roman"/>
          <w:sz w:val="28"/>
          <w:szCs w:val="28"/>
        </w:rPr>
        <w:t xml:space="preserve">un'applicazione specifica di </w:t>
      </w:r>
      <w:r>
        <w:rPr>
          <w:rFonts w:ascii="Times New Roman" w:hAnsi="Times New Roman" w:cs="Times New Roman"/>
          <w:sz w:val="28"/>
          <w:szCs w:val="28"/>
        </w:rPr>
        <w:t>uno di quei principi da cui siamo partiti: il principio della</w:t>
      </w:r>
      <w:r w:rsidRPr="00F45913">
        <w:rPr>
          <w:rFonts w:ascii="Times New Roman" w:hAnsi="Times New Roman" w:cs="Times New Roman"/>
          <w:sz w:val="28"/>
          <w:szCs w:val="28"/>
        </w:rPr>
        <w:t xml:space="preserve"> certezza del diritto. Quindi una norma completamente oscura potrebbe di per sé </w:t>
      </w:r>
      <w:r>
        <w:rPr>
          <w:rFonts w:ascii="Times New Roman" w:hAnsi="Times New Roman" w:cs="Times New Roman"/>
          <w:sz w:val="28"/>
          <w:szCs w:val="28"/>
        </w:rPr>
        <w:t>essere</w:t>
      </w:r>
      <w:r w:rsidRPr="00F45913">
        <w:rPr>
          <w:rFonts w:ascii="Times New Roman" w:hAnsi="Times New Roman" w:cs="Times New Roman"/>
          <w:sz w:val="28"/>
          <w:szCs w:val="28"/>
        </w:rPr>
        <w:t xml:space="preserve"> incostituzional</w:t>
      </w:r>
      <w:r>
        <w:rPr>
          <w:rFonts w:ascii="Times New Roman" w:hAnsi="Times New Roman" w:cs="Times New Roman"/>
          <w:sz w:val="28"/>
          <w:szCs w:val="28"/>
        </w:rPr>
        <w:t>e</w:t>
      </w:r>
      <w:r w:rsidRPr="00F45913">
        <w:rPr>
          <w:rFonts w:ascii="Times New Roman" w:hAnsi="Times New Roman" w:cs="Times New Roman"/>
          <w:sz w:val="28"/>
          <w:szCs w:val="28"/>
        </w:rPr>
        <w:t xml:space="preserve"> per violazione di due principi</w:t>
      </w:r>
      <w:r w:rsidR="00EB4854">
        <w:rPr>
          <w:rFonts w:ascii="Times New Roman" w:hAnsi="Times New Roman" w:cs="Times New Roman"/>
          <w:sz w:val="28"/>
          <w:szCs w:val="28"/>
        </w:rPr>
        <w:t xml:space="preserve"> costituzionali</w:t>
      </w:r>
      <w:r>
        <w:rPr>
          <w:rFonts w:ascii="Times New Roman" w:hAnsi="Times New Roman" w:cs="Times New Roman"/>
          <w:sz w:val="28"/>
          <w:szCs w:val="28"/>
        </w:rPr>
        <w:t xml:space="preserve">: ragionevolezza ex </w:t>
      </w:r>
      <w:r w:rsidRPr="00F45913">
        <w:rPr>
          <w:rFonts w:ascii="Times New Roman" w:hAnsi="Times New Roman" w:cs="Times New Roman"/>
          <w:sz w:val="28"/>
          <w:szCs w:val="28"/>
        </w:rPr>
        <w:t>art</w:t>
      </w:r>
      <w:r>
        <w:rPr>
          <w:rFonts w:ascii="Times New Roman" w:hAnsi="Times New Roman" w:cs="Times New Roman"/>
          <w:sz w:val="28"/>
          <w:szCs w:val="28"/>
        </w:rPr>
        <w:t xml:space="preserve">. 3 Cost. e </w:t>
      </w:r>
      <w:r w:rsidRPr="00F45913">
        <w:rPr>
          <w:rFonts w:ascii="Times New Roman" w:hAnsi="Times New Roman" w:cs="Times New Roman"/>
          <w:sz w:val="28"/>
          <w:szCs w:val="28"/>
        </w:rPr>
        <w:t>buona amministrazione</w:t>
      </w:r>
      <w:r>
        <w:rPr>
          <w:rFonts w:ascii="Times New Roman" w:hAnsi="Times New Roman" w:cs="Times New Roman"/>
          <w:sz w:val="28"/>
          <w:szCs w:val="28"/>
        </w:rPr>
        <w:t xml:space="preserve"> ex art. 97, comma secondo, Cost.</w:t>
      </w:r>
    </w:p>
    <w:p w14:paraId="06C4BD73" w14:textId="164B7286" w:rsidR="005C34B5" w:rsidRDefault="00EB4854" w:rsidP="00F45913">
      <w:pPr>
        <w:spacing w:line="360" w:lineRule="auto"/>
        <w:jc w:val="both"/>
        <w:rPr>
          <w:rFonts w:ascii="Times New Roman" w:hAnsi="Times New Roman" w:cs="Times New Roman"/>
          <w:sz w:val="28"/>
          <w:szCs w:val="28"/>
        </w:rPr>
      </w:pPr>
      <w:r>
        <w:rPr>
          <w:rFonts w:ascii="Times New Roman" w:hAnsi="Times New Roman" w:cs="Times New Roman"/>
          <w:sz w:val="28"/>
          <w:szCs w:val="28"/>
        </w:rPr>
        <w:t>Nei rapporti tra p</w:t>
      </w:r>
      <w:r w:rsidRPr="00CC0D10">
        <w:rPr>
          <w:rFonts w:ascii="Times New Roman" w:hAnsi="Times New Roman" w:cs="Times New Roman"/>
          <w:sz w:val="28"/>
          <w:szCs w:val="28"/>
        </w:rPr>
        <w:t xml:space="preserve">recedente giurisprudenziale </w:t>
      </w:r>
      <w:r>
        <w:rPr>
          <w:rFonts w:ascii="Times New Roman" w:hAnsi="Times New Roman" w:cs="Times New Roman"/>
          <w:sz w:val="28"/>
          <w:szCs w:val="28"/>
        </w:rPr>
        <w:t>e</w:t>
      </w:r>
      <w:r w:rsidRPr="00CC0D10">
        <w:rPr>
          <w:rFonts w:ascii="Times New Roman" w:hAnsi="Times New Roman" w:cs="Times New Roman"/>
          <w:sz w:val="28"/>
          <w:szCs w:val="28"/>
        </w:rPr>
        <w:t xml:space="preserve"> attività normativa</w:t>
      </w:r>
      <w:r>
        <w:rPr>
          <w:rFonts w:ascii="Times New Roman" w:hAnsi="Times New Roman" w:cs="Times New Roman"/>
          <w:sz w:val="28"/>
          <w:szCs w:val="28"/>
        </w:rPr>
        <w:t>, va ricordato come s</w:t>
      </w:r>
      <w:r w:rsidR="00F45913" w:rsidRPr="00F45913">
        <w:rPr>
          <w:rFonts w:ascii="Times New Roman" w:hAnsi="Times New Roman" w:cs="Times New Roman"/>
          <w:sz w:val="28"/>
          <w:szCs w:val="28"/>
        </w:rPr>
        <w:t xml:space="preserve">pesso il giudice amministrativo diventa coautore della legge. </w:t>
      </w:r>
      <w:r w:rsidR="005C34B5">
        <w:rPr>
          <w:rFonts w:ascii="Times New Roman" w:hAnsi="Times New Roman" w:cs="Times New Roman"/>
          <w:sz w:val="28"/>
          <w:szCs w:val="28"/>
        </w:rPr>
        <w:t>Di esempi ce ne sono stati vari</w:t>
      </w:r>
      <w:r>
        <w:rPr>
          <w:rFonts w:ascii="Times New Roman" w:hAnsi="Times New Roman" w:cs="Times New Roman"/>
          <w:sz w:val="28"/>
          <w:szCs w:val="28"/>
        </w:rPr>
        <w:t xml:space="preserve">, soprattutto in un momento in cui </w:t>
      </w:r>
      <w:r w:rsidR="00D0275E">
        <w:rPr>
          <w:rFonts w:ascii="Times New Roman" w:hAnsi="Times New Roman" w:cs="Times New Roman"/>
          <w:sz w:val="28"/>
          <w:szCs w:val="28"/>
        </w:rPr>
        <w:t xml:space="preserve">il </w:t>
      </w:r>
      <w:r>
        <w:rPr>
          <w:rFonts w:ascii="Times New Roman" w:hAnsi="Times New Roman" w:cs="Times New Roman"/>
          <w:sz w:val="28"/>
          <w:szCs w:val="28"/>
        </w:rPr>
        <w:t xml:space="preserve">giudice amministrativo ha dovuto operare in settori caratterizzati da un sistema normativo </w:t>
      </w:r>
      <w:r w:rsidR="00924FF0">
        <w:rPr>
          <w:rFonts w:ascii="Times New Roman" w:hAnsi="Times New Roman" w:cs="Times New Roman"/>
          <w:sz w:val="28"/>
          <w:szCs w:val="28"/>
        </w:rPr>
        <w:t>in</w:t>
      </w:r>
      <w:r>
        <w:rPr>
          <w:rFonts w:ascii="Times New Roman" w:hAnsi="Times New Roman" w:cs="Times New Roman"/>
          <w:sz w:val="28"/>
          <w:szCs w:val="28"/>
        </w:rPr>
        <w:t>completo. Per cui alcuni dei principi affermati per colmare vuoti normativi sono stati poi leg</w:t>
      </w:r>
      <w:r w:rsidR="00924FF0">
        <w:rPr>
          <w:rFonts w:ascii="Times New Roman" w:hAnsi="Times New Roman" w:cs="Times New Roman"/>
          <w:sz w:val="28"/>
          <w:szCs w:val="28"/>
        </w:rPr>
        <w:t>ificati</w:t>
      </w:r>
      <w:r>
        <w:rPr>
          <w:rFonts w:ascii="Times New Roman" w:hAnsi="Times New Roman" w:cs="Times New Roman"/>
          <w:sz w:val="28"/>
          <w:szCs w:val="28"/>
        </w:rPr>
        <w:t xml:space="preserve"> da interventi successivi che hanno </w:t>
      </w:r>
      <w:r w:rsidR="002A4E76">
        <w:rPr>
          <w:rFonts w:ascii="Times New Roman" w:hAnsi="Times New Roman" w:cs="Times New Roman"/>
          <w:sz w:val="28"/>
          <w:szCs w:val="28"/>
        </w:rPr>
        <w:t>disciplinato</w:t>
      </w:r>
      <w:r>
        <w:rPr>
          <w:rFonts w:ascii="Times New Roman" w:hAnsi="Times New Roman" w:cs="Times New Roman"/>
          <w:sz w:val="28"/>
          <w:szCs w:val="28"/>
        </w:rPr>
        <w:t xml:space="preserve"> i settori. Il riferimento è soprattutto</w:t>
      </w:r>
      <w:r w:rsidR="00924FF0">
        <w:rPr>
          <w:rFonts w:ascii="Times New Roman" w:hAnsi="Times New Roman" w:cs="Times New Roman"/>
          <w:sz w:val="28"/>
          <w:szCs w:val="28"/>
        </w:rPr>
        <w:t xml:space="preserve"> </w:t>
      </w:r>
      <w:r w:rsidR="002A4E76" w:rsidRPr="002A4E76">
        <w:rPr>
          <w:rFonts w:ascii="Times New Roman" w:hAnsi="Times New Roman" w:cs="Times New Roman"/>
          <w:sz w:val="28"/>
          <w:szCs w:val="28"/>
        </w:rPr>
        <w:t>alla legge sul procedimento amministrativo (l. 7 agosto 1990, n. 241)</w:t>
      </w:r>
      <w:r w:rsidR="002A4E76">
        <w:rPr>
          <w:rFonts w:ascii="Times New Roman" w:hAnsi="Times New Roman" w:cs="Times New Roman"/>
          <w:sz w:val="28"/>
          <w:szCs w:val="28"/>
        </w:rPr>
        <w:t xml:space="preserve">, </w:t>
      </w:r>
      <w:r w:rsidR="00924FF0">
        <w:rPr>
          <w:rFonts w:ascii="Times New Roman" w:hAnsi="Times New Roman" w:cs="Times New Roman"/>
          <w:sz w:val="28"/>
          <w:szCs w:val="28"/>
        </w:rPr>
        <w:t xml:space="preserve">al codice </w:t>
      </w:r>
      <w:r w:rsidR="003E07CF">
        <w:rPr>
          <w:rFonts w:ascii="Times New Roman" w:hAnsi="Times New Roman" w:cs="Times New Roman"/>
          <w:sz w:val="28"/>
          <w:szCs w:val="28"/>
        </w:rPr>
        <w:t>de</w:t>
      </w:r>
      <w:r w:rsidR="00924FF0">
        <w:rPr>
          <w:rFonts w:ascii="Times New Roman" w:hAnsi="Times New Roman" w:cs="Times New Roman"/>
          <w:sz w:val="28"/>
          <w:szCs w:val="28"/>
        </w:rPr>
        <w:t xml:space="preserve">l processo amministrativo (d.lgs. </w:t>
      </w:r>
      <w:r w:rsidR="00F97973">
        <w:rPr>
          <w:rFonts w:ascii="Times New Roman" w:hAnsi="Times New Roman" w:cs="Times New Roman"/>
          <w:sz w:val="28"/>
          <w:szCs w:val="28"/>
        </w:rPr>
        <w:t>2 luglio 20</w:t>
      </w:r>
      <w:r w:rsidR="003E07CF">
        <w:rPr>
          <w:rFonts w:ascii="Times New Roman" w:hAnsi="Times New Roman" w:cs="Times New Roman"/>
          <w:sz w:val="28"/>
          <w:szCs w:val="28"/>
        </w:rPr>
        <w:t>1</w:t>
      </w:r>
      <w:r w:rsidR="00F97973">
        <w:rPr>
          <w:rFonts w:ascii="Times New Roman" w:hAnsi="Times New Roman" w:cs="Times New Roman"/>
          <w:sz w:val="28"/>
          <w:szCs w:val="28"/>
        </w:rPr>
        <w:t xml:space="preserve">0, </w:t>
      </w:r>
      <w:r w:rsidR="00924FF0">
        <w:rPr>
          <w:rFonts w:ascii="Times New Roman" w:hAnsi="Times New Roman" w:cs="Times New Roman"/>
          <w:sz w:val="28"/>
          <w:szCs w:val="28"/>
        </w:rPr>
        <w:t xml:space="preserve">n. 104) e al codice dei contratti pubblici (d.lgs. n. </w:t>
      </w:r>
      <w:r w:rsidR="00F97973">
        <w:rPr>
          <w:rFonts w:ascii="Times New Roman" w:hAnsi="Times New Roman" w:cs="Times New Roman"/>
          <w:sz w:val="28"/>
          <w:szCs w:val="28"/>
        </w:rPr>
        <w:t xml:space="preserve">31 marzo 2023, n. </w:t>
      </w:r>
      <w:r w:rsidR="00924FF0">
        <w:rPr>
          <w:rFonts w:ascii="Times New Roman" w:hAnsi="Times New Roman" w:cs="Times New Roman"/>
          <w:sz w:val="28"/>
          <w:szCs w:val="28"/>
        </w:rPr>
        <w:t>36).</w:t>
      </w:r>
      <w:r w:rsidR="00924FF0" w:rsidRPr="00924FF0">
        <w:rPr>
          <w:rFonts w:ascii="Times New Roman" w:hAnsi="Times New Roman" w:cs="Times New Roman"/>
          <w:sz w:val="28"/>
          <w:szCs w:val="28"/>
        </w:rPr>
        <w:t xml:space="preserve"> </w:t>
      </w:r>
      <w:r w:rsidR="00924FF0">
        <w:rPr>
          <w:rFonts w:ascii="Times New Roman" w:hAnsi="Times New Roman" w:cs="Times New Roman"/>
          <w:sz w:val="28"/>
          <w:szCs w:val="28"/>
        </w:rPr>
        <w:t xml:space="preserve">Laddove il </w:t>
      </w:r>
      <w:r w:rsidR="00924FF0" w:rsidRPr="00F45913">
        <w:rPr>
          <w:rFonts w:ascii="Times New Roman" w:hAnsi="Times New Roman" w:cs="Times New Roman"/>
          <w:sz w:val="28"/>
          <w:szCs w:val="28"/>
        </w:rPr>
        <w:t>legislatore</w:t>
      </w:r>
      <w:r w:rsidR="00924FF0">
        <w:rPr>
          <w:rFonts w:ascii="Times New Roman" w:hAnsi="Times New Roman" w:cs="Times New Roman"/>
          <w:sz w:val="28"/>
          <w:szCs w:val="28"/>
        </w:rPr>
        <w:t xml:space="preserve"> </w:t>
      </w:r>
      <w:r w:rsidR="00D0275E">
        <w:rPr>
          <w:rFonts w:ascii="Times New Roman" w:hAnsi="Times New Roman" w:cs="Times New Roman"/>
          <w:sz w:val="28"/>
          <w:szCs w:val="28"/>
        </w:rPr>
        <w:t xml:space="preserve">in alcuni casi </w:t>
      </w:r>
      <w:r w:rsidR="00924FF0">
        <w:rPr>
          <w:rFonts w:ascii="Times New Roman" w:hAnsi="Times New Roman" w:cs="Times New Roman"/>
          <w:sz w:val="28"/>
          <w:szCs w:val="28"/>
        </w:rPr>
        <w:t xml:space="preserve">è </w:t>
      </w:r>
      <w:r w:rsidR="00924FF0" w:rsidRPr="00F45913">
        <w:rPr>
          <w:rFonts w:ascii="Times New Roman" w:hAnsi="Times New Roman" w:cs="Times New Roman"/>
          <w:sz w:val="28"/>
          <w:szCs w:val="28"/>
        </w:rPr>
        <w:t>interv</w:t>
      </w:r>
      <w:r w:rsidR="00924FF0">
        <w:rPr>
          <w:rFonts w:ascii="Times New Roman" w:hAnsi="Times New Roman" w:cs="Times New Roman"/>
          <w:sz w:val="28"/>
          <w:szCs w:val="28"/>
        </w:rPr>
        <w:t xml:space="preserve">enuto </w:t>
      </w:r>
      <w:r w:rsidR="00924FF0" w:rsidRPr="00F45913">
        <w:rPr>
          <w:rFonts w:ascii="Times New Roman" w:hAnsi="Times New Roman" w:cs="Times New Roman"/>
          <w:sz w:val="28"/>
          <w:szCs w:val="28"/>
        </w:rPr>
        <w:t>ex post per recepire orientamenti giurisprudenziali già consolidati.</w:t>
      </w:r>
    </w:p>
    <w:p w14:paraId="6C5610C9" w14:textId="3190F2A3" w:rsidR="009F1DB2" w:rsidRPr="001A7C9E" w:rsidRDefault="001D5DED" w:rsidP="00F4591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Da ultimo </w:t>
      </w:r>
      <w:r w:rsidR="00F45913" w:rsidRPr="00F45913">
        <w:rPr>
          <w:rFonts w:ascii="Times New Roman" w:hAnsi="Times New Roman" w:cs="Times New Roman"/>
          <w:sz w:val="28"/>
          <w:szCs w:val="28"/>
        </w:rPr>
        <w:t>ne abbiamo avuto un esempio con il decreto legge PNRR</w:t>
      </w:r>
      <w:r>
        <w:rPr>
          <w:rFonts w:ascii="Times New Roman" w:hAnsi="Times New Roman" w:cs="Times New Roman"/>
          <w:sz w:val="28"/>
          <w:szCs w:val="28"/>
        </w:rPr>
        <w:t xml:space="preserve"> (d.l. </w:t>
      </w:r>
      <w:r w:rsidR="00F97973">
        <w:rPr>
          <w:rFonts w:ascii="Times New Roman" w:hAnsi="Times New Roman" w:cs="Times New Roman"/>
          <w:sz w:val="28"/>
          <w:szCs w:val="28"/>
        </w:rPr>
        <w:t xml:space="preserve">19 febbraio 2026, n. </w:t>
      </w:r>
      <w:r>
        <w:rPr>
          <w:rFonts w:ascii="Times New Roman" w:hAnsi="Times New Roman" w:cs="Times New Roman"/>
          <w:sz w:val="28"/>
          <w:szCs w:val="28"/>
        </w:rPr>
        <w:t>19</w:t>
      </w:r>
      <w:r w:rsidR="00EB4854">
        <w:rPr>
          <w:rFonts w:ascii="Times New Roman" w:hAnsi="Times New Roman" w:cs="Times New Roman"/>
          <w:sz w:val="28"/>
          <w:szCs w:val="28"/>
        </w:rPr>
        <w:t xml:space="preserve">, convertito, con modificazioni, dalla l. </w:t>
      </w:r>
      <w:r w:rsidR="00F97973">
        <w:rPr>
          <w:rFonts w:ascii="Times New Roman" w:hAnsi="Times New Roman" w:cs="Times New Roman"/>
          <w:sz w:val="28"/>
          <w:szCs w:val="28"/>
        </w:rPr>
        <w:t xml:space="preserve">20 aprile 2026, </w:t>
      </w:r>
      <w:r w:rsidR="00EB4854">
        <w:rPr>
          <w:rFonts w:ascii="Times New Roman" w:hAnsi="Times New Roman" w:cs="Times New Roman"/>
          <w:sz w:val="28"/>
          <w:szCs w:val="28"/>
        </w:rPr>
        <w:t>n. 50</w:t>
      </w:r>
      <w:r>
        <w:rPr>
          <w:rFonts w:ascii="Times New Roman" w:hAnsi="Times New Roman" w:cs="Times New Roman"/>
          <w:sz w:val="28"/>
          <w:szCs w:val="28"/>
        </w:rPr>
        <w:t>)</w:t>
      </w:r>
      <w:r w:rsidR="00F45913" w:rsidRPr="00F45913">
        <w:rPr>
          <w:rFonts w:ascii="Times New Roman" w:hAnsi="Times New Roman" w:cs="Times New Roman"/>
          <w:sz w:val="28"/>
          <w:szCs w:val="28"/>
        </w:rPr>
        <w:t xml:space="preserve">, che contiene norme </w:t>
      </w:r>
      <w:r>
        <w:rPr>
          <w:rFonts w:ascii="Times New Roman" w:hAnsi="Times New Roman" w:cs="Times New Roman"/>
          <w:sz w:val="28"/>
          <w:szCs w:val="28"/>
        </w:rPr>
        <w:t>le più disparate</w:t>
      </w:r>
      <w:r w:rsidR="00F45913" w:rsidRPr="00F45913">
        <w:rPr>
          <w:rFonts w:ascii="Times New Roman" w:hAnsi="Times New Roman" w:cs="Times New Roman"/>
          <w:sz w:val="28"/>
          <w:szCs w:val="28"/>
        </w:rPr>
        <w:t xml:space="preserve">, laddove si è </w:t>
      </w:r>
      <w:r w:rsidR="00924FF0">
        <w:rPr>
          <w:rFonts w:ascii="Times New Roman" w:hAnsi="Times New Roman" w:cs="Times New Roman"/>
          <w:sz w:val="28"/>
          <w:szCs w:val="28"/>
        </w:rPr>
        <w:t>apportata</w:t>
      </w:r>
      <w:r w:rsidR="00F45913" w:rsidRPr="00F45913">
        <w:rPr>
          <w:rFonts w:ascii="Times New Roman" w:hAnsi="Times New Roman" w:cs="Times New Roman"/>
          <w:sz w:val="28"/>
          <w:szCs w:val="28"/>
        </w:rPr>
        <w:t xml:space="preserve"> una modifica </w:t>
      </w:r>
      <w:r>
        <w:rPr>
          <w:rFonts w:ascii="Times New Roman" w:hAnsi="Times New Roman" w:cs="Times New Roman"/>
          <w:sz w:val="28"/>
          <w:szCs w:val="28"/>
        </w:rPr>
        <w:t>in tema di</w:t>
      </w:r>
      <w:r w:rsidR="00F45913" w:rsidRPr="00F45913">
        <w:rPr>
          <w:rFonts w:ascii="Times New Roman" w:hAnsi="Times New Roman" w:cs="Times New Roman"/>
          <w:sz w:val="28"/>
          <w:szCs w:val="28"/>
        </w:rPr>
        <w:t xml:space="preserve"> silenzio assenso </w:t>
      </w:r>
      <w:r>
        <w:rPr>
          <w:rFonts w:ascii="Times New Roman" w:hAnsi="Times New Roman" w:cs="Times New Roman"/>
          <w:sz w:val="28"/>
          <w:szCs w:val="28"/>
        </w:rPr>
        <w:t xml:space="preserve">aggiungendo un terzo periodo all’art. 20, comma 1, della l. n. 241/1990, </w:t>
      </w:r>
      <w:r w:rsidR="00F45913" w:rsidRPr="00F45913">
        <w:rPr>
          <w:rFonts w:ascii="Times New Roman" w:hAnsi="Times New Roman" w:cs="Times New Roman"/>
          <w:sz w:val="28"/>
          <w:szCs w:val="28"/>
        </w:rPr>
        <w:t>recep</w:t>
      </w:r>
      <w:r>
        <w:rPr>
          <w:rFonts w:ascii="Times New Roman" w:hAnsi="Times New Roman" w:cs="Times New Roman"/>
          <w:sz w:val="28"/>
          <w:szCs w:val="28"/>
        </w:rPr>
        <w:t>endo</w:t>
      </w:r>
      <w:r w:rsidR="00F45913" w:rsidRPr="00F45913">
        <w:rPr>
          <w:rFonts w:ascii="Times New Roman" w:hAnsi="Times New Roman" w:cs="Times New Roman"/>
          <w:sz w:val="28"/>
          <w:szCs w:val="28"/>
        </w:rPr>
        <w:t xml:space="preserve"> un orientamento giurisprudenziale del Consiglio di Stato</w:t>
      </w:r>
      <w:r w:rsidR="00EB4854">
        <w:rPr>
          <w:rStyle w:val="Rimandonotaapidipagina"/>
          <w:rFonts w:ascii="Times New Roman" w:hAnsi="Times New Roman" w:cs="Times New Roman"/>
          <w:sz w:val="28"/>
          <w:szCs w:val="28"/>
        </w:rPr>
        <w:footnoteReference w:id="3"/>
      </w:r>
      <w:r w:rsidR="00F45913" w:rsidRPr="00F45913">
        <w:rPr>
          <w:rFonts w:ascii="Times New Roman" w:hAnsi="Times New Roman" w:cs="Times New Roman"/>
          <w:sz w:val="28"/>
          <w:szCs w:val="28"/>
        </w:rPr>
        <w:t>.</w:t>
      </w:r>
    </w:p>
    <w:p w14:paraId="1251ADBE" w14:textId="253CAD90" w:rsidR="00924FF0" w:rsidRPr="00924FF0" w:rsidRDefault="00924FF0" w:rsidP="00924FF0">
      <w:pPr>
        <w:spacing w:line="360" w:lineRule="auto"/>
        <w:jc w:val="both"/>
        <w:rPr>
          <w:rFonts w:ascii="Times New Roman" w:hAnsi="Times New Roman" w:cs="Times New Roman"/>
          <w:sz w:val="28"/>
          <w:szCs w:val="28"/>
        </w:rPr>
      </w:pPr>
      <w:r w:rsidRPr="00924FF0">
        <w:rPr>
          <w:rFonts w:ascii="Times New Roman" w:hAnsi="Times New Roman" w:cs="Times New Roman"/>
          <w:sz w:val="28"/>
          <w:szCs w:val="28"/>
        </w:rPr>
        <w:lastRenderedPageBreak/>
        <w:t xml:space="preserve">Talvolta, invece, il legislatore è indotto a intervenire per riequilibrare o contrastare orientamenti giurisprudenziali </w:t>
      </w:r>
      <w:r w:rsidR="00D0275E">
        <w:rPr>
          <w:rFonts w:ascii="Times New Roman" w:hAnsi="Times New Roman" w:cs="Times New Roman"/>
          <w:sz w:val="28"/>
          <w:szCs w:val="28"/>
        </w:rPr>
        <w:t>a mezzo di</w:t>
      </w:r>
      <w:r w:rsidRPr="00924FF0">
        <w:rPr>
          <w:rFonts w:ascii="Times New Roman" w:hAnsi="Times New Roman" w:cs="Times New Roman"/>
          <w:sz w:val="28"/>
          <w:szCs w:val="28"/>
        </w:rPr>
        <w:t xml:space="preserve"> una norma diretta a smentirli o a superarli. </w:t>
      </w:r>
    </w:p>
    <w:p w14:paraId="6CB6C70C" w14:textId="77777777" w:rsidR="0049175B" w:rsidRDefault="0049175B" w:rsidP="00DE2975">
      <w:pPr>
        <w:spacing w:line="360" w:lineRule="auto"/>
        <w:jc w:val="both"/>
        <w:rPr>
          <w:rFonts w:ascii="Times New Roman" w:hAnsi="Times New Roman" w:cs="Times New Roman"/>
          <w:sz w:val="28"/>
          <w:szCs w:val="28"/>
        </w:rPr>
      </w:pPr>
    </w:p>
    <w:p w14:paraId="51D66737" w14:textId="45BE3043" w:rsidR="00EB4854" w:rsidRPr="00EB4854" w:rsidRDefault="00EB4854" w:rsidP="00DE2975">
      <w:pPr>
        <w:spacing w:line="360" w:lineRule="auto"/>
        <w:jc w:val="both"/>
        <w:rPr>
          <w:rFonts w:ascii="Times New Roman" w:hAnsi="Times New Roman" w:cs="Times New Roman"/>
          <w:b/>
          <w:bCs/>
          <w:sz w:val="28"/>
          <w:szCs w:val="28"/>
        </w:rPr>
      </w:pPr>
      <w:r w:rsidRPr="00EB4854">
        <w:rPr>
          <w:rFonts w:ascii="Times New Roman" w:hAnsi="Times New Roman" w:cs="Times New Roman"/>
          <w:b/>
          <w:bCs/>
          <w:sz w:val="28"/>
          <w:szCs w:val="28"/>
        </w:rPr>
        <w:t>6. Precedente giurisprudenziale e organizzazione della giustizia amministrativa.</w:t>
      </w:r>
    </w:p>
    <w:p w14:paraId="0F803D59" w14:textId="25046181" w:rsidR="00EB4854" w:rsidRPr="001A7C9E" w:rsidRDefault="00C91196"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Il tema del </w:t>
      </w:r>
      <w:r w:rsidRPr="00C91196">
        <w:rPr>
          <w:rFonts w:ascii="Times New Roman" w:hAnsi="Times New Roman" w:cs="Times New Roman"/>
          <w:sz w:val="28"/>
          <w:szCs w:val="28"/>
        </w:rPr>
        <w:t xml:space="preserve">precedente giurisprudenziale e </w:t>
      </w:r>
      <w:r>
        <w:rPr>
          <w:rFonts w:ascii="Times New Roman" w:hAnsi="Times New Roman" w:cs="Times New Roman"/>
          <w:sz w:val="28"/>
          <w:szCs w:val="28"/>
        </w:rPr>
        <w:t>dell’</w:t>
      </w:r>
      <w:r w:rsidRPr="00C91196">
        <w:rPr>
          <w:rFonts w:ascii="Times New Roman" w:hAnsi="Times New Roman" w:cs="Times New Roman"/>
          <w:sz w:val="28"/>
          <w:szCs w:val="28"/>
        </w:rPr>
        <w:t>organizzazione della giustizia amministrativa</w:t>
      </w:r>
      <w:r>
        <w:rPr>
          <w:rFonts w:ascii="Times New Roman" w:hAnsi="Times New Roman" w:cs="Times New Roman"/>
          <w:sz w:val="28"/>
          <w:szCs w:val="28"/>
        </w:rPr>
        <w:t xml:space="preserve"> </w:t>
      </w:r>
      <w:r w:rsidRPr="00C91196">
        <w:rPr>
          <w:rFonts w:ascii="Times New Roman" w:hAnsi="Times New Roman" w:cs="Times New Roman"/>
          <w:sz w:val="28"/>
          <w:szCs w:val="28"/>
        </w:rPr>
        <w:t>è fondamentale</w:t>
      </w:r>
      <w:r w:rsidR="006C3C33">
        <w:rPr>
          <w:rFonts w:ascii="Times New Roman" w:hAnsi="Times New Roman" w:cs="Times New Roman"/>
          <w:sz w:val="28"/>
          <w:szCs w:val="28"/>
        </w:rPr>
        <w:t>,</w:t>
      </w:r>
      <w:r w:rsidRPr="00C91196">
        <w:rPr>
          <w:rFonts w:ascii="Times New Roman" w:hAnsi="Times New Roman" w:cs="Times New Roman"/>
          <w:sz w:val="28"/>
          <w:szCs w:val="28"/>
        </w:rPr>
        <w:t xml:space="preserve"> perché alla base dell</w:t>
      </w:r>
      <w:r>
        <w:rPr>
          <w:rFonts w:ascii="Times New Roman" w:hAnsi="Times New Roman" w:cs="Times New Roman"/>
          <w:sz w:val="28"/>
          <w:szCs w:val="28"/>
        </w:rPr>
        <w:t>’</w:t>
      </w:r>
      <w:r w:rsidRPr="00C91196">
        <w:rPr>
          <w:rFonts w:ascii="Times New Roman" w:hAnsi="Times New Roman" w:cs="Times New Roman"/>
          <w:sz w:val="28"/>
          <w:szCs w:val="28"/>
        </w:rPr>
        <w:t xml:space="preserve">uniformità e della prevedibilità delle decisioni </w:t>
      </w:r>
      <w:r>
        <w:rPr>
          <w:rFonts w:ascii="Times New Roman" w:hAnsi="Times New Roman" w:cs="Times New Roman"/>
          <w:sz w:val="28"/>
          <w:szCs w:val="28"/>
        </w:rPr>
        <w:t xml:space="preserve">vi </w:t>
      </w:r>
      <w:r w:rsidRPr="00C91196">
        <w:rPr>
          <w:rFonts w:ascii="Times New Roman" w:hAnsi="Times New Roman" w:cs="Times New Roman"/>
          <w:sz w:val="28"/>
          <w:szCs w:val="28"/>
        </w:rPr>
        <w:t>è l'organizzazione dei precedenti.</w:t>
      </w:r>
    </w:p>
    <w:p w14:paraId="6D8EFC4D" w14:textId="44276EED" w:rsidR="00C91196" w:rsidRDefault="00C91196"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Quindi u</w:t>
      </w:r>
      <w:r w:rsidR="0049175B" w:rsidRPr="001A7C9E">
        <w:rPr>
          <w:rFonts w:ascii="Times New Roman" w:hAnsi="Times New Roman" w:cs="Times New Roman"/>
          <w:sz w:val="28"/>
          <w:szCs w:val="28"/>
        </w:rPr>
        <w:t xml:space="preserve">n’organizzazione che consenta una classificazione sistematica e ragionata dei precedenti giurisprudenziali si configura quale strumento imprescindibile per la garanzia della ragionevole durata del processo, ai sensi dell’art. 111, comma </w:t>
      </w:r>
      <w:r>
        <w:rPr>
          <w:rFonts w:ascii="Times New Roman" w:hAnsi="Times New Roman" w:cs="Times New Roman"/>
          <w:sz w:val="28"/>
          <w:szCs w:val="28"/>
        </w:rPr>
        <w:t>secondo</w:t>
      </w:r>
      <w:r w:rsidR="0049175B" w:rsidRPr="001A7C9E">
        <w:rPr>
          <w:rFonts w:ascii="Times New Roman" w:hAnsi="Times New Roman" w:cs="Times New Roman"/>
          <w:sz w:val="28"/>
          <w:szCs w:val="28"/>
        </w:rPr>
        <w:t xml:space="preserve">, Cost. </w:t>
      </w:r>
      <w:r>
        <w:rPr>
          <w:rFonts w:ascii="Times New Roman" w:hAnsi="Times New Roman" w:cs="Times New Roman"/>
          <w:sz w:val="28"/>
          <w:szCs w:val="28"/>
        </w:rPr>
        <w:t>E si ritorna sempre a quelli che sono i principi della giurisdizione amministrativa.</w:t>
      </w:r>
    </w:p>
    <w:p w14:paraId="42DA4A27" w14:textId="20FA86EA" w:rsidR="0049175B" w:rsidRPr="001A7C9E" w:rsidRDefault="0049175B" w:rsidP="00DE2975">
      <w:pPr>
        <w:spacing w:line="360" w:lineRule="auto"/>
        <w:jc w:val="both"/>
        <w:rPr>
          <w:rFonts w:ascii="Times New Roman" w:hAnsi="Times New Roman" w:cs="Times New Roman"/>
          <w:sz w:val="28"/>
          <w:szCs w:val="28"/>
        </w:rPr>
      </w:pPr>
      <w:r w:rsidRPr="001A7C9E">
        <w:rPr>
          <w:rFonts w:ascii="Times New Roman" w:hAnsi="Times New Roman" w:cs="Times New Roman"/>
          <w:sz w:val="28"/>
          <w:szCs w:val="28"/>
        </w:rPr>
        <w:t xml:space="preserve">In tale prospettiva, </w:t>
      </w:r>
      <w:r w:rsidR="00015AE7" w:rsidRPr="001A7C9E">
        <w:rPr>
          <w:rFonts w:ascii="Times New Roman" w:hAnsi="Times New Roman" w:cs="Times New Roman"/>
          <w:sz w:val="28"/>
          <w:szCs w:val="28"/>
        </w:rPr>
        <w:t>è</w:t>
      </w:r>
      <w:r w:rsidRPr="001A7C9E">
        <w:rPr>
          <w:rFonts w:ascii="Times New Roman" w:hAnsi="Times New Roman" w:cs="Times New Roman"/>
          <w:sz w:val="28"/>
          <w:szCs w:val="28"/>
        </w:rPr>
        <w:t xml:space="preserve"> significativo richiam</w:t>
      </w:r>
      <w:r w:rsidR="002A4E76">
        <w:rPr>
          <w:rFonts w:ascii="Times New Roman" w:hAnsi="Times New Roman" w:cs="Times New Roman"/>
          <w:sz w:val="28"/>
          <w:szCs w:val="28"/>
        </w:rPr>
        <w:t xml:space="preserve">are </w:t>
      </w:r>
      <w:r w:rsidRPr="001A7C9E">
        <w:rPr>
          <w:rFonts w:ascii="Times New Roman" w:hAnsi="Times New Roman" w:cs="Times New Roman"/>
          <w:sz w:val="28"/>
          <w:szCs w:val="28"/>
        </w:rPr>
        <w:t>l’art. 74 c</w:t>
      </w:r>
      <w:r w:rsidR="00C91196">
        <w:rPr>
          <w:rFonts w:ascii="Times New Roman" w:hAnsi="Times New Roman" w:cs="Times New Roman"/>
          <w:sz w:val="28"/>
          <w:szCs w:val="28"/>
        </w:rPr>
        <w:t>.</w:t>
      </w:r>
      <w:r w:rsidRPr="001A7C9E">
        <w:rPr>
          <w:rFonts w:ascii="Times New Roman" w:hAnsi="Times New Roman" w:cs="Times New Roman"/>
          <w:sz w:val="28"/>
          <w:szCs w:val="28"/>
        </w:rPr>
        <w:t>p</w:t>
      </w:r>
      <w:r w:rsidR="00C91196">
        <w:rPr>
          <w:rFonts w:ascii="Times New Roman" w:hAnsi="Times New Roman" w:cs="Times New Roman"/>
          <w:sz w:val="28"/>
          <w:szCs w:val="28"/>
        </w:rPr>
        <w:t>.</w:t>
      </w:r>
      <w:r w:rsidRPr="001A7C9E">
        <w:rPr>
          <w:rFonts w:ascii="Times New Roman" w:hAnsi="Times New Roman" w:cs="Times New Roman"/>
          <w:sz w:val="28"/>
          <w:szCs w:val="28"/>
        </w:rPr>
        <w:t>a</w:t>
      </w:r>
      <w:r w:rsidR="00C91196">
        <w:rPr>
          <w:rFonts w:ascii="Times New Roman" w:hAnsi="Times New Roman" w:cs="Times New Roman"/>
          <w:sz w:val="28"/>
          <w:szCs w:val="28"/>
        </w:rPr>
        <w:t>.</w:t>
      </w:r>
      <w:r w:rsidRPr="001A7C9E">
        <w:rPr>
          <w:rFonts w:ascii="Times New Roman" w:hAnsi="Times New Roman" w:cs="Times New Roman"/>
          <w:sz w:val="28"/>
          <w:szCs w:val="28"/>
        </w:rPr>
        <w:t>, il quale consente al giudice di definire la controversia mediante sentenza in forma semplificata, attraverso il mero rinvio al “precedente conforme”</w:t>
      </w:r>
      <w:r w:rsidR="00C91196">
        <w:rPr>
          <w:rStyle w:val="Rimandonotaapidipagina"/>
          <w:rFonts w:ascii="Times New Roman" w:hAnsi="Times New Roman" w:cs="Times New Roman"/>
          <w:sz w:val="28"/>
          <w:szCs w:val="28"/>
        </w:rPr>
        <w:footnoteReference w:id="4"/>
      </w:r>
      <w:r w:rsidRPr="001A7C9E">
        <w:rPr>
          <w:rFonts w:ascii="Times New Roman" w:hAnsi="Times New Roman" w:cs="Times New Roman"/>
          <w:sz w:val="28"/>
          <w:szCs w:val="28"/>
        </w:rPr>
        <w:t>.</w:t>
      </w:r>
    </w:p>
    <w:p w14:paraId="1E8D9743" w14:textId="341D462A" w:rsidR="0049175B" w:rsidRPr="001A7C9E" w:rsidRDefault="0049175B" w:rsidP="00DE2975">
      <w:pPr>
        <w:spacing w:line="360" w:lineRule="auto"/>
        <w:jc w:val="both"/>
        <w:rPr>
          <w:rFonts w:ascii="Times New Roman" w:hAnsi="Times New Roman" w:cs="Times New Roman"/>
          <w:sz w:val="28"/>
          <w:szCs w:val="28"/>
        </w:rPr>
      </w:pPr>
    </w:p>
    <w:p w14:paraId="6165674D" w14:textId="67BE484A" w:rsidR="0049175B" w:rsidRPr="00276CB8" w:rsidRDefault="006C3C33" w:rsidP="00DE2975">
      <w:pPr>
        <w:spacing w:line="360" w:lineRule="auto"/>
        <w:jc w:val="both"/>
        <w:rPr>
          <w:rFonts w:ascii="Times New Roman" w:hAnsi="Times New Roman" w:cs="Times New Roman"/>
          <w:b/>
          <w:bCs/>
          <w:sz w:val="28"/>
          <w:szCs w:val="28"/>
        </w:rPr>
      </w:pPr>
      <w:r w:rsidRPr="00276CB8">
        <w:rPr>
          <w:rFonts w:ascii="Times New Roman" w:hAnsi="Times New Roman" w:cs="Times New Roman"/>
          <w:b/>
          <w:bCs/>
          <w:sz w:val="28"/>
          <w:szCs w:val="28"/>
        </w:rPr>
        <w:t xml:space="preserve">7. La divulgazione istituzionale della giurisprudenza: ruolo e compiti dell’organo di autogoverno della </w:t>
      </w:r>
      <w:r w:rsidR="00276CB8">
        <w:rPr>
          <w:rFonts w:ascii="Times New Roman" w:hAnsi="Times New Roman" w:cs="Times New Roman"/>
          <w:b/>
          <w:bCs/>
          <w:sz w:val="28"/>
          <w:szCs w:val="28"/>
        </w:rPr>
        <w:t>M</w:t>
      </w:r>
      <w:r w:rsidRPr="00276CB8">
        <w:rPr>
          <w:rFonts w:ascii="Times New Roman" w:hAnsi="Times New Roman" w:cs="Times New Roman"/>
          <w:b/>
          <w:bCs/>
          <w:sz w:val="28"/>
          <w:szCs w:val="28"/>
        </w:rPr>
        <w:t>agistratura amministrativa.</w:t>
      </w:r>
    </w:p>
    <w:p w14:paraId="00E819BC" w14:textId="5000855F" w:rsidR="00202AFC" w:rsidRDefault="0083547F" w:rsidP="00DE2975">
      <w:pPr>
        <w:spacing w:line="360" w:lineRule="auto"/>
        <w:jc w:val="both"/>
        <w:rPr>
          <w:rFonts w:ascii="Times New Roman" w:hAnsi="Times New Roman" w:cs="Times New Roman"/>
          <w:sz w:val="28"/>
          <w:szCs w:val="28"/>
        </w:rPr>
      </w:pPr>
      <w:r w:rsidRPr="001A7C9E">
        <w:rPr>
          <w:rFonts w:ascii="Times New Roman" w:hAnsi="Times New Roman" w:cs="Times New Roman"/>
          <w:sz w:val="28"/>
          <w:szCs w:val="28"/>
        </w:rPr>
        <w:t xml:space="preserve">Il </w:t>
      </w:r>
      <w:r w:rsidR="00202AFC">
        <w:rPr>
          <w:rFonts w:ascii="Times New Roman" w:hAnsi="Times New Roman" w:cs="Times New Roman"/>
          <w:sz w:val="28"/>
          <w:szCs w:val="28"/>
        </w:rPr>
        <w:t xml:space="preserve">Consiglio di presidenza della giustizia amministrativa </w:t>
      </w:r>
      <w:r w:rsidRPr="001A7C9E">
        <w:rPr>
          <w:rFonts w:ascii="Times New Roman" w:hAnsi="Times New Roman" w:cs="Times New Roman"/>
          <w:sz w:val="28"/>
          <w:szCs w:val="28"/>
        </w:rPr>
        <w:t xml:space="preserve">si avvale dell’Ufficio studi </w:t>
      </w:r>
      <w:r w:rsidR="00F504DF">
        <w:rPr>
          <w:rFonts w:ascii="Times New Roman" w:hAnsi="Times New Roman" w:cs="Times New Roman"/>
          <w:sz w:val="28"/>
          <w:szCs w:val="28"/>
        </w:rPr>
        <w:t xml:space="preserve">e formazione </w:t>
      </w:r>
      <w:r w:rsidRPr="001A7C9E">
        <w:rPr>
          <w:rFonts w:ascii="Times New Roman" w:hAnsi="Times New Roman" w:cs="Times New Roman"/>
          <w:sz w:val="28"/>
          <w:szCs w:val="28"/>
        </w:rPr>
        <w:t xml:space="preserve">e dell’Ufficio del massimario della Giustizia amministrativa, </w:t>
      </w:r>
      <w:r w:rsidR="00202AFC">
        <w:rPr>
          <w:rFonts w:ascii="Times New Roman" w:hAnsi="Times New Roman" w:cs="Times New Roman"/>
          <w:sz w:val="28"/>
          <w:szCs w:val="28"/>
        </w:rPr>
        <w:t xml:space="preserve">diretti dal presidente aggiunto del Consiglio di Stato, </w:t>
      </w:r>
      <w:r w:rsidRPr="001A7C9E">
        <w:rPr>
          <w:rFonts w:ascii="Times New Roman" w:hAnsi="Times New Roman" w:cs="Times New Roman"/>
          <w:sz w:val="28"/>
          <w:szCs w:val="28"/>
        </w:rPr>
        <w:t>mediante</w:t>
      </w:r>
      <w:r w:rsidR="00202AFC">
        <w:rPr>
          <w:rFonts w:ascii="Times New Roman" w:hAnsi="Times New Roman" w:cs="Times New Roman"/>
          <w:sz w:val="28"/>
          <w:szCs w:val="28"/>
        </w:rPr>
        <w:t xml:space="preserve"> </w:t>
      </w:r>
      <w:r w:rsidRPr="001A7C9E">
        <w:rPr>
          <w:rFonts w:ascii="Times New Roman" w:hAnsi="Times New Roman" w:cs="Times New Roman"/>
          <w:sz w:val="28"/>
          <w:szCs w:val="28"/>
        </w:rPr>
        <w:t>i quali assicura, per quanto qui rileva, il perseguimento degli obiettivi</w:t>
      </w:r>
      <w:r w:rsidR="00202AFC">
        <w:rPr>
          <w:rFonts w:ascii="Times New Roman" w:hAnsi="Times New Roman" w:cs="Times New Roman"/>
          <w:sz w:val="28"/>
          <w:szCs w:val="28"/>
        </w:rPr>
        <w:t>:</w:t>
      </w:r>
    </w:p>
    <w:p w14:paraId="4246DC2C" w14:textId="2167CD29" w:rsidR="00202AFC" w:rsidRDefault="00202AFC"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w:t>
      </w:r>
      <w:r w:rsidR="0083547F" w:rsidRPr="001A7C9E">
        <w:rPr>
          <w:rFonts w:ascii="Times New Roman" w:hAnsi="Times New Roman" w:cs="Times New Roman"/>
          <w:sz w:val="28"/>
          <w:szCs w:val="28"/>
        </w:rPr>
        <w:t xml:space="preserve"> della formazione permanente, a tutela dell’indipendenza del giudice e della funzione giurisdizionale</w:t>
      </w:r>
      <w:r>
        <w:rPr>
          <w:rFonts w:ascii="Times New Roman" w:hAnsi="Times New Roman" w:cs="Times New Roman"/>
          <w:sz w:val="28"/>
          <w:szCs w:val="28"/>
        </w:rPr>
        <w:t>;</w:t>
      </w:r>
      <w:r w:rsidR="0083547F" w:rsidRPr="001A7C9E">
        <w:rPr>
          <w:rFonts w:ascii="Times New Roman" w:hAnsi="Times New Roman" w:cs="Times New Roman"/>
          <w:sz w:val="28"/>
          <w:szCs w:val="28"/>
        </w:rPr>
        <w:t xml:space="preserve"> </w:t>
      </w:r>
      <w:r>
        <w:rPr>
          <w:rFonts w:ascii="Times New Roman" w:hAnsi="Times New Roman" w:cs="Times New Roman"/>
          <w:sz w:val="28"/>
          <w:szCs w:val="28"/>
        </w:rPr>
        <w:t>formazione di per sé essenziale anche per la qualità dell’attività giurisdizionale svolta;</w:t>
      </w:r>
    </w:p>
    <w:p w14:paraId="74CC4A9C" w14:textId="1A12241C" w:rsidR="00202AFC" w:rsidRDefault="00202AFC"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b.a) </w:t>
      </w:r>
      <w:r w:rsidR="0083547F" w:rsidRPr="001A7C9E">
        <w:rPr>
          <w:rFonts w:ascii="Times New Roman" w:hAnsi="Times New Roman" w:cs="Times New Roman"/>
          <w:sz w:val="28"/>
          <w:szCs w:val="28"/>
        </w:rPr>
        <w:t>di selezione delle decisioni meritevoli di massimazione, individuando quelle che enunciano principi di diritto di portata generale</w:t>
      </w:r>
      <w:r>
        <w:rPr>
          <w:rFonts w:ascii="Times New Roman" w:hAnsi="Times New Roman" w:cs="Times New Roman"/>
          <w:sz w:val="28"/>
          <w:szCs w:val="28"/>
        </w:rPr>
        <w:t>;</w:t>
      </w:r>
    </w:p>
    <w:p w14:paraId="17E199AC" w14:textId="049018CE" w:rsidR="0083547F" w:rsidRPr="001A7C9E" w:rsidRDefault="00202AFC"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b.b)</w:t>
      </w:r>
      <w:r w:rsidR="0083547F" w:rsidRPr="001A7C9E">
        <w:rPr>
          <w:rFonts w:ascii="Times New Roman" w:hAnsi="Times New Roman" w:cs="Times New Roman"/>
          <w:sz w:val="28"/>
          <w:szCs w:val="28"/>
        </w:rPr>
        <w:t xml:space="preserve"> e di redazione delle massime, estraendo dalla motivazione dei provvedimenti giurisdizionali il nucleo destinato a orientare la giurisprudenza futura.</w:t>
      </w:r>
    </w:p>
    <w:p w14:paraId="44D10E36" w14:textId="51771147" w:rsidR="0083547F" w:rsidRPr="001A7C9E" w:rsidRDefault="0083547F" w:rsidP="00DE2975">
      <w:pPr>
        <w:spacing w:line="360" w:lineRule="auto"/>
        <w:jc w:val="both"/>
        <w:rPr>
          <w:rFonts w:ascii="Times New Roman" w:hAnsi="Times New Roman" w:cs="Times New Roman"/>
          <w:sz w:val="28"/>
          <w:szCs w:val="28"/>
        </w:rPr>
      </w:pPr>
      <w:r w:rsidRPr="001A7C9E">
        <w:rPr>
          <w:rFonts w:ascii="Times New Roman" w:hAnsi="Times New Roman" w:cs="Times New Roman"/>
          <w:sz w:val="28"/>
          <w:szCs w:val="28"/>
        </w:rPr>
        <w:t xml:space="preserve">Tale funzione di formazione </w:t>
      </w:r>
      <w:r w:rsidR="00AB19B8">
        <w:rPr>
          <w:rFonts w:ascii="Times New Roman" w:hAnsi="Times New Roman" w:cs="Times New Roman"/>
          <w:sz w:val="28"/>
          <w:szCs w:val="28"/>
        </w:rPr>
        <w:t xml:space="preserve">(Ufficio studi) </w:t>
      </w:r>
      <w:r w:rsidRPr="001A7C9E">
        <w:rPr>
          <w:rFonts w:ascii="Times New Roman" w:hAnsi="Times New Roman" w:cs="Times New Roman"/>
          <w:sz w:val="28"/>
          <w:szCs w:val="28"/>
        </w:rPr>
        <w:t xml:space="preserve">e divulgazione </w:t>
      </w:r>
      <w:r w:rsidR="00AB19B8">
        <w:rPr>
          <w:rFonts w:ascii="Times New Roman" w:hAnsi="Times New Roman" w:cs="Times New Roman"/>
          <w:sz w:val="28"/>
          <w:szCs w:val="28"/>
        </w:rPr>
        <w:t xml:space="preserve">(Ufficio del massimario) </w:t>
      </w:r>
      <w:r w:rsidRPr="001A7C9E">
        <w:rPr>
          <w:rFonts w:ascii="Times New Roman" w:hAnsi="Times New Roman" w:cs="Times New Roman"/>
          <w:sz w:val="28"/>
          <w:szCs w:val="28"/>
        </w:rPr>
        <w:t xml:space="preserve">– tutt’altro che neutra quanto agli effetti e ai possibili condizionamenti sull’attività decisoria – </w:t>
      </w:r>
      <w:r w:rsidR="00202AFC">
        <w:rPr>
          <w:rFonts w:ascii="Times New Roman" w:hAnsi="Times New Roman" w:cs="Times New Roman"/>
          <w:sz w:val="28"/>
          <w:szCs w:val="28"/>
        </w:rPr>
        <w:t>si</w:t>
      </w:r>
      <w:r w:rsidRPr="001A7C9E">
        <w:rPr>
          <w:rFonts w:ascii="Times New Roman" w:hAnsi="Times New Roman" w:cs="Times New Roman"/>
          <w:sz w:val="28"/>
          <w:szCs w:val="28"/>
        </w:rPr>
        <w:t xml:space="preserve"> configura</w:t>
      </w:r>
      <w:r w:rsidR="00202AFC">
        <w:rPr>
          <w:rFonts w:ascii="Times New Roman" w:hAnsi="Times New Roman" w:cs="Times New Roman"/>
          <w:sz w:val="28"/>
          <w:szCs w:val="28"/>
        </w:rPr>
        <w:t xml:space="preserve"> anche</w:t>
      </w:r>
      <w:r w:rsidRPr="001A7C9E">
        <w:rPr>
          <w:rFonts w:ascii="Times New Roman" w:hAnsi="Times New Roman" w:cs="Times New Roman"/>
          <w:sz w:val="28"/>
          <w:szCs w:val="28"/>
        </w:rPr>
        <w:t xml:space="preserve"> come piena espressione dell’autogoverno, al fine di garantire che essa rimanga esclusivamente strumentale alla tutela e alla realizzazione dei valori e dei principi costituzionali.</w:t>
      </w:r>
    </w:p>
    <w:p w14:paraId="7FE77996" w14:textId="77777777" w:rsidR="004228A1" w:rsidRDefault="004228A1" w:rsidP="004228A1">
      <w:pPr>
        <w:spacing w:line="360" w:lineRule="auto"/>
        <w:jc w:val="both"/>
        <w:rPr>
          <w:rFonts w:ascii="Times New Roman" w:hAnsi="Times New Roman" w:cs="Times New Roman"/>
          <w:sz w:val="28"/>
          <w:szCs w:val="28"/>
        </w:rPr>
      </w:pPr>
      <w:r>
        <w:rPr>
          <w:rFonts w:ascii="Times New Roman" w:hAnsi="Times New Roman" w:cs="Times New Roman"/>
          <w:sz w:val="28"/>
          <w:szCs w:val="28"/>
        </w:rPr>
        <w:t>Vi è comunque una criticità.</w:t>
      </w:r>
    </w:p>
    <w:p w14:paraId="7C1B8CAA" w14:textId="7AB01032" w:rsidR="004228A1" w:rsidRDefault="004228A1" w:rsidP="004228A1">
      <w:pPr>
        <w:spacing w:line="360" w:lineRule="auto"/>
        <w:jc w:val="both"/>
        <w:rPr>
          <w:rFonts w:ascii="Times New Roman" w:hAnsi="Times New Roman" w:cs="Times New Roman"/>
          <w:sz w:val="28"/>
          <w:szCs w:val="28"/>
        </w:rPr>
      </w:pPr>
      <w:r>
        <w:rPr>
          <w:rFonts w:ascii="Times New Roman" w:hAnsi="Times New Roman" w:cs="Times New Roman"/>
          <w:sz w:val="28"/>
          <w:szCs w:val="28"/>
        </w:rPr>
        <w:t>Diversamente</w:t>
      </w:r>
      <w:r w:rsidRPr="004228A1">
        <w:rPr>
          <w:rFonts w:ascii="Times New Roman" w:hAnsi="Times New Roman" w:cs="Times New Roman"/>
          <w:sz w:val="28"/>
          <w:szCs w:val="28"/>
        </w:rPr>
        <w:t xml:space="preserve"> d</w:t>
      </w:r>
      <w:r>
        <w:rPr>
          <w:rFonts w:ascii="Times New Roman" w:hAnsi="Times New Roman" w:cs="Times New Roman"/>
          <w:sz w:val="28"/>
          <w:szCs w:val="28"/>
        </w:rPr>
        <w:t>a</w:t>
      </w:r>
      <w:r w:rsidRPr="004228A1">
        <w:rPr>
          <w:rFonts w:ascii="Times New Roman" w:hAnsi="Times New Roman" w:cs="Times New Roman"/>
          <w:sz w:val="28"/>
          <w:szCs w:val="28"/>
        </w:rPr>
        <w:t>ll'</w:t>
      </w:r>
      <w:r>
        <w:rPr>
          <w:rFonts w:ascii="Times New Roman" w:hAnsi="Times New Roman" w:cs="Times New Roman"/>
          <w:sz w:val="28"/>
          <w:szCs w:val="28"/>
        </w:rPr>
        <w:t>U</w:t>
      </w:r>
      <w:r w:rsidRPr="004228A1">
        <w:rPr>
          <w:rFonts w:ascii="Times New Roman" w:hAnsi="Times New Roman" w:cs="Times New Roman"/>
          <w:sz w:val="28"/>
          <w:szCs w:val="28"/>
        </w:rPr>
        <w:t xml:space="preserve">fficio del massimario della </w:t>
      </w:r>
      <w:r>
        <w:rPr>
          <w:rFonts w:ascii="Times New Roman" w:hAnsi="Times New Roman" w:cs="Times New Roman"/>
          <w:sz w:val="28"/>
          <w:szCs w:val="28"/>
        </w:rPr>
        <w:t xml:space="preserve">Corte di </w:t>
      </w:r>
      <w:r w:rsidRPr="004228A1">
        <w:rPr>
          <w:rFonts w:ascii="Times New Roman" w:hAnsi="Times New Roman" w:cs="Times New Roman"/>
          <w:sz w:val="28"/>
          <w:szCs w:val="28"/>
        </w:rPr>
        <w:t>Cassazione che massima tutt</w:t>
      </w:r>
      <w:r>
        <w:rPr>
          <w:rFonts w:ascii="Times New Roman" w:hAnsi="Times New Roman" w:cs="Times New Roman"/>
          <w:sz w:val="28"/>
          <w:szCs w:val="28"/>
        </w:rPr>
        <w:t xml:space="preserve">e le sentenze della Corte, l’Ufficio </w:t>
      </w:r>
      <w:r w:rsidRPr="004228A1">
        <w:rPr>
          <w:rFonts w:ascii="Times New Roman" w:hAnsi="Times New Roman" w:cs="Times New Roman"/>
          <w:sz w:val="28"/>
          <w:szCs w:val="28"/>
        </w:rPr>
        <w:t>del massimario della Giustizia amministrativa</w:t>
      </w:r>
      <w:r>
        <w:rPr>
          <w:rFonts w:ascii="Times New Roman" w:hAnsi="Times New Roman" w:cs="Times New Roman"/>
          <w:sz w:val="28"/>
          <w:szCs w:val="28"/>
        </w:rPr>
        <w:t>, ad eccezione delle decisioni di remissione alla Corte Costituzionale o alla Corte di Giustizia</w:t>
      </w:r>
      <w:r w:rsidR="00B7778D">
        <w:rPr>
          <w:rFonts w:ascii="Times New Roman" w:hAnsi="Times New Roman" w:cs="Times New Roman"/>
          <w:sz w:val="28"/>
          <w:szCs w:val="28"/>
        </w:rPr>
        <w:t xml:space="preserve"> e di quelle dell’adunanza plenaria del Consiglio di Stato</w:t>
      </w:r>
      <w:r>
        <w:rPr>
          <w:rFonts w:ascii="Times New Roman" w:hAnsi="Times New Roman" w:cs="Times New Roman"/>
          <w:sz w:val="28"/>
          <w:szCs w:val="28"/>
        </w:rPr>
        <w:t xml:space="preserve">, massima le sentenze </w:t>
      </w:r>
      <w:r w:rsidR="002A4E76">
        <w:rPr>
          <w:rFonts w:ascii="Times New Roman" w:hAnsi="Times New Roman" w:cs="Times New Roman"/>
          <w:sz w:val="28"/>
          <w:szCs w:val="28"/>
        </w:rPr>
        <w:t xml:space="preserve">del giudice amministrativo </w:t>
      </w:r>
      <w:r>
        <w:rPr>
          <w:rFonts w:ascii="Times New Roman" w:hAnsi="Times New Roman" w:cs="Times New Roman"/>
          <w:sz w:val="28"/>
          <w:szCs w:val="28"/>
        </w:rPr>
        <w:t xml:space="preserve">a seguito di </w:t>
      </w:r>
      <w:r w:rsidRPr="004228A1">
        <w:rPr>
          <w:rFonts w:ascii="Times New Roman" w:hAnsi="Times New Roman" w:cs="Times New Roman"/>
          <w:sz w:val="28"/>
          <w:szCs w:val="28"/>
        </w:rPr>
        <w:t>segnalazione d</w:t>
      </w:r>
      <w:r>
        <w:rPr>
          <w:rFonts w:ascii="Times New Roman" w:hAnsi="Times New Roman" w:cs="Times New Roman"/>
          <w:sz w:val="28"/>
          <w:szCs w:val="28"/>
        </w:rPr>
        <w:t xml:space="preserve">ell’estensore o del presidente. </w:t>
      </w:r>
      <w:r w:rsidR="004D5769">
        <w:rPr>
          <w:rFonts w:ascii="Times New Roman" w:hAnsi="Times New Roman" w:cs="Times New Roman"/>
          <w:sz w:val="28"/>
          <w:szCs w:val="28"/>
        </w:rPr>
        <w:t>È</w:t>
      </w:r>
      <w:r>
        <w:rPr>
          <w:rFonts w:ascii="Times New Roman" w:hAnsi="Times New Roman" w:cs="Times New Roman"/>
          <w:sz w:val="28"/>
          <w:szCs w:val="28"/>
        </w:rPr>
        <w:t xml:space="preserve"> evidente che la segnalazione dovrebbe conseguire all’importanza o alla rilevanza della decis</w:t>
      </w:r>
      <w:r w:rsidR="004D5769">
        <w:rPr>
          <w:rFonts w:ascii="Times New Roman" w:hAnsi="Times New Roman" w:cs="Times New Roman"/>
          <w:sz w:val="28"/>
          <w:szCs w:val="28"/>
        </w:rPr>
        <w:t>i</w:t>
      </w:r>
      <w:r>
        <w:rPr>
          <w:rFonts w:ascii="Times New Roman" w:hAnsi="Times New Roman" w:cs="Times New Roman"/>
          <w:sz w:val="28"/>
          <w:szCs w:val="28"/>
        </w:rPr>
        <w:t xml:space="preserve">one, ma alcune volte non è così poiché </w:t>
      </w:r>
      <w:r w:rsidR="00B7778D">
        <w:rPr>
          <w:rFonts w:ascii="Times New Roman" w:hAnsi="Times New Roman" w:cs="Times New Roman"/>
          <w:sz w:val="28"/>
          <w:szCs w:val="28"/>
        </w:rPr>
        <w:t xml:space="preserve">il segnalante </w:t>
      </w:r>
      <w:r>
        <w:rPr>
          <w:rFonts w:ascii="Times New Roman" w:hAnsi="Times New Roman" w:cs="Times New Roman"/>
          <w:sz w:val="28"/>
          <w:szCs w:val="28"/>
        </w:rPr>
        <w:t>segu</w:t>
      </w:r>
      <w:r w:rsidR="00B7778D">
        <w:rPr>
          <w:rFonts w:ascii="Times New Roman" w:hAnsi="Times New Roman" w:cs="Times New Roman"/>
          <w:sz w:val="28"/>
          <w:szCs w:val="28"/>
        </w:rPr>
        <w:t xml:space="preserve">e </w:t>
      </w:r>
      <w:r>
        <w:rPr>
          <w:rFonts w:ascii="Times New Roman" w:hAnsi="Times New Roman" w:cs="Times New Roman"/>
          <w:sz w:val="28"/>
          <w:szCs w:val="28"/>
        </w:rPr>
        <w:t xml:space="preserve">logiche di tipo </w:t>
      </w:r>
      <w:r w:rsidR="00B7778D">
        <w:rPr>
          <w:rFonts w:ascii="Times New Roman" w:hAnsi="Times New Roman" w:cs="Times New Roman"/>
          <w:sz w:val="28"/>
          <w:szCs w:val="28"/>
        </w:rPr>
        <w:t>personalistico</w:t>
      </w:r>
      <w:r>
        <w:rPr>
          <w:rFonts w:ascii="Times New Roman" w:hAnsi="Times New Roman" w:cs="Times New Roman"/>
          <w:sz w:val="28"/>
          <w:szCs w:val="28"/>
        </w:rPr>
        <w:t xml:space="preserve"> che non sempre rispondono a criteri oggettivi di significatività.</w:t>
      </w:r>
      <w:r w:rsidR="004D5769">
        <w:rPr>
          <w:rFonts w:ascii="Times New Roman" w:hAnsi="Times New Roman" w:cs="Times New Roman"/>
          <w:sz w:val="28"/>
          <w:szCs w:val="28"/>
        </w:rPr>
        <w:t xml:space="preserve"> </w:t>
      </w:r>
      <w:r w:rsidR="00B7778D">
        <w:rPr>
          <w:rFonts w:ascii="Times New Roman" w:hAnsi="Times New Roman" w:cs="Times New Roman"/>
          <w:sz w:val="28"/>
          <w:szCs w:val="28"/>
        </w:rPr>
        <w:t>Così che se si massima qualcosa che è irrilevante la si rende conoscibile</w:t>
      </w:r>
      <w:r w:rsidR="00FE4362">
        <w:rPr>
          <w:rFonts w:ascii="Times New Roman" w:hAnsi="Times New Roman" w:cs="Times New Roman"/>
          <w:sz w:val="28"/>
          <w:szCs w:val="28"/>
        </w:rPr>
        <w:t>,</w:t>
      </w:r>
      <w:r w:rsidR="00B7778D">
        <w:rPr>
          <w:rFonts w:ascii="Times New Roman" w:hAnsi="Times New Roman" w:cs="Times New Roman"/>
          <w:sz w:val="28"/>
          <w:szCs w:val="28"/>
        </w:rPr>
        <w:t xml:space="preserve"> ma non serve assolutamente a nulla. </w:t>
      </w:r>
      <w:r w:rsidR="004D5769">
        <w:rPr>
          <w:rFonts w:ascii="Times New Roman" w:hAnsi="Times New Roman" w:cs="Times New Roman"/>
          <w:sz w:val="28"/>
          <w:szCs w:val="28"/>
        </w:rPr>
        <w:t xml:space="preserve">E allora </w:t>
      </w:r>
      <w:r w:rsidR="00B7778D">
        <w:rPr>
          <w:rFonts w:ascii="Times New Roman" w:hAnsi="Times New Roman" w:cs="Times New Roman"/>
          <w:sz w:val="28"/>
          <w:szCs w:val="28"/>
        </w:rPr>
        <w:t>deve</w:t>
      </w:r>
      <w:r w:rsidR="004D5769">
        <w:rPr>
          <w:rFonts w:ascii="Times New Roman" w:hAnsi="Times New Roman" w:cs="Times New Roman"/>
          <w:sz w:val="28"/>
          <w:szCs w:val="28"/>
        </w:rPr>
        <w:t xml:space="preserve"> essere l’Ufficio del massimario a fare da filtro valutando, conseguentemente, </w:t>
      </w:r>
      <w:r w:rsidR="00B775DF">
        <w:rPr>
          <w:rFonts w:ascii="Times New Roman" w:hAnsi="Times New Roman" w:cs="Times New Roman"/>
          <w:sz w:val="28"/>
          <w:szCs w:val="28"/>
        </w:rPr>
        <w:t>la meritevolezza de</w:t>
      </w:r>
      <w:r w:rsidR="004D5769">
        <w:rPr>
          <w:rFonts w:ascii="Times New Roman" w:hAnsi="Times New Roman" w:cs="Times New Roman"/>
          <w:sz w:val="28"/>
          <w:szCs w:val="28"/>
        </w:rPr>
        <w:t>lla massimazione.</w:t>
      </w:r>
    </w:p>
    <w:p w14:paraId="2DC9D8CC" w14:textId="514CB121" w:rsidR="00B775DF" w:rsidRDefault="00B775DF" w:rsidP="004228A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Altro lato della medaglia è dato dalla </w:t>
      </w:r>
      <w:r w:rsidR="00886BC9">
        <w:rPr>
          <w:rFonts w:ascii="Times New Roman" w:hAnsi="Times New Roman" w:cs="Times New Roman"/>
          <w:sz w:val="28"/>
          <w:szCs w:val="28"/>
        </w:rPr>
        <w:t>carenza</w:t>
      </w:r>
      <w:r>
        <w:rPr>
          <w:rFonts w:ascii="Times New Roman" w:hAnsi="Times New Roman" w:cs="Times New Roman"/>
          <w:sz w:val="28"/>
          <w:szCs w:val="28"/>
        </w:rPr>
        <w:t xml:space="preserve"> </w:t>
      </w:r>
      <w:r w:rsidR="00B7778D">
        <w:rPr>
          <w:rFonts w:ascii="Times New Roman" w:hAnsi="Times New Roman" w:cs="Times New Roman"/>
          <w:sz w:val="28"/>
          <w:szCs w:val="28"/>
        </w:rPr>
        <w:t>di</w:t>
      </w:r>
      <w:r>
        <w:rPr>
          <w:rFonts w:ascii="Times New Roman" w:hAnsi="Times New Roman" w:cs="Times New Roman"/>
          <w:sz w:val="28"/>
          <w:szCs w:val="28"/>
        </w:rPr>
        <w:t xml:space="preserve"> segnalazione, che </w:t>
      </w:r>
      <w:r w:rsidR="00B7778D">
        <w:rPr>
          <w:rFonts w:ascii="Times New Roman" w:hAnsi="Times New Roman" w:cs="Times New Roman"/>
          <w:sz w:val="28"/>
          <w:szCs w:val="28"/>
        </w:rPr>
        <w:t xml:space="preserve">comporta la non </w:t>
      </w:r>
      <w:r w:rsidR="00AB19B8">
        <w:rPr>
          <w:rFonts w:ascii="Times New Roman" w:hAnsi="Times New Roman" w:cs="Times New Roman"/>
          <w:sz w:val="28"/>
          <w:szCs w:val="28"/>
        </w:rPr>
        <w:t>conoscibili</w:t>
      </w:r>
      <w:r w:rsidR="00B7778D">
        <w:rPr>
          <w:rFonts w:ascii="Times New Roman" w:hAnsi="Times New Roman" w:cs="Times New Roman"/>
          <w:sz w:val="28"/>
          <w:szCs w:val="28"/>
        </w:rPr>
        <w:t>tà di</w:t>
      </w:r>
      <w:r w:rsidR="00AB19B8">
        <w:rPr>
          <w:rFonts w:ascii="Times New Roman" w:hAnsi="Times New Roman" w:cs="Times New Roman"/>
          <w:sz w:val="28"/>
          <w:szCs w:val="28"/>
        </w:rPr>
        <w:t xml:space="preserve"> </w:t>
      </w:r>
      <w:r>
        <w:rPr>
          <w:rFonts w:ascii="Times New Roman" w:hAnsi="Times New Roman" w:cs="Times New Roman"/>
          <w:sz w:val="28"/>
          <w:szCs w:val="28"/>
        </w:rPr>
        <w:t>sentenze di una certa importanza che, invece, si sarebbero dovute massimare.</w:t>
      </w:r>
    </w:p>
    <w:p w14:paraId="794542D8" w14:textId="5C84FB4C" w:rsidR="00B7778D" w:rsidRDefault="00B7778D"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In sostanza l’attività dell’Ufficio studi e dell’Ufficio del massimario dovrebbe essere strumentale alla tutela e alla realizzazione di quei principi di cui ho parlato in precedenza.</w:t>
      </w:r>
    </w:p>
    <w:p w14:paraId="0E1D4642" w14:textId="639C0FD7" w:rsidR="00A76487" w:rsidRDefault="00B7778D" w:rsidP="00F504D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Quanto in particolare all’Ufficio studi, ritengo che esso non possa essere visto solo con riguardo alla </w:t>
      </w:r>
      <w:r w:rsidR="008377E5" w:rsidRPr="001A7C9E">
        <w:rPr>
          <w:rFonts w:ascii="Times New Roman" w:hAnsi="Times New Roman" w:cs="Times New Roman"/>
          <w:sz w:val="28"/>
          <w:szCs w:val="28"/>
        </w:rPr>
        <w:t xml:space="preserve">formazione e </w:t>
      </w:r>
      <w:r>
        <w:rPr>
          <w:rFonts w:ascii="Times New Roman" w:hAnsi="Times New Roman" w:cs="Times New Roman"/>
          <w:sz w:val="28"/>
          <w:szCs w:val="28"/>
        </w:rPr>
        <w:t>all’</w:t>
      </w:r>
      <w:r w:rsidR="008377E5" w:rsidRPr="001A7C9E">
        <w:rPr>
          <w:rFonts w:ascii="Times New Roman" w:hAnsi="Times New Roman" w:cs="Times New Roman"/>
          <w:sz w:val="28"/>
          <w:szCs w:val="28"/>
        </w:rPr>
        <w:t>organizzazione di corsi</w:t>
      </w:r>
      <w:r w:rsidR="00465A2D">
        <w:rPr>
          <w:rFonts w:ascii="Times New Roman" w:hAnsi="Times New Roman" w:cs="Times New Roman"/>
          <w:sz w:val="28"/>
          <w:szCs w:val="28"/>
        </w:rPr>
        <w:t xml:space="preserve">, ma dovrebbe essere anche un </w:t>
      </w:r>
      <w:r w:rsidR="008377E5" w:rsidRPr="001A7C9E">
        <w:rPr>
          <w:rFonts w:ascii="Times New Roman" w:hAnsi="Times New Roman" w:cs="Times New Roman"/>
          <w:sz w:val="28"/>
          <w:szCs w:val="28"/>
        </w:rPr>
        <w:t xml:space="preserve"> “</w:t>
      </w:r>
      <w:r w:rsidR="008377E5" w:rsidRPr="001A7C9E">
        <w:rPr>
          <w:rFonts w:ascii="Times New Roman" w:hAnsi="Times New Roman" w:cs="Times New Roman"/>
          <w:i/>
          <w:iCs/>
          <w:sz w:val="28"/>
          <w:szCs w:val="28"/>
        </w:rPr>
        <w:t>think tank</w:t>
      </w:r>
      <w:r w:rsidR="008377E5" w:rsidRPr="001A7C9E">
        <w:rPr>
          <w:rFonts w:ascii="Times New Roman" w:hAnsi="Times New Roman" w:cs="Times New Roman"/>
          <w:sz w:val="28"/>
          <w:szCs w:val="28"/>
        </w:rPr>
        <w:t>”</w:t>
      </w:r>
      <w:r w:rsidR="00F504DF">
        <w:rPr>
          <w:rFonts w:ascii="Times New Roman" w:hAnsi="Times New Roman" w:cs="Times New Roman"/>
          <w:sz w:val="28"/>
          <w:szCs w:val="28"/>
        </w:rPr>
        <w:t>,</w:t>
      </w:r>
      <w:r w:rsidR="00465A2D">
        <w:rPr>
          <w:rFonts w:ascii="Times New Roman" w:hAnsi="Times New Roman" w:cs="Times New Roman"/>
          <w:sz w:val="28"/>
          <w:szCs w:val="28"/>
        </w:rPr>
        <w:t xml:space="preserve"> ossia un </w:t>
      </w:r>
      <w:r w:rsidR="00886BC9">
        <w:rPr>
          <w:rFonts w:ascii="Times New Roman" w:hAnsi="Times New Roman" w:cs="Times New Roman"/>
          <w:sz w:val="28"/>
          <w:szCs w:val="28"/>
        </w:rPr>
        <w:t>“serbatoio di pensiero”</w:t>
      </w:r>
      <w:r w:rsidR="00465A2D">
        <w:rPr>
          <w:rFonts w:ascii="Times New Roman" w:hAnsi="Times New Roman" w:cs="Times New Roman"/>
          <w:sz w:val="28"/>
          <w:szCs w:val="28"/>
        </w:rPr>
        <w:t>.</w:t>
      </w:r>
      <w:r w:rsidR="00F504DF">
        <w:rPr>
          <w:rFonts w:ascii="Times New Roman" w:hAnsi="Times New Roman" w:cs="Times New Roman"/>
          <w:sz w:val="28"/>
          <w:szCs w:val="28"/>
        </w:rPr>
        <w:t xml:space="preserve"> </w:t>
      </w:r>
    </w:p>
    <w:p w14:paraId="399D76D9" w14:textId="222B2F88" w:rsidR="00A76487" w:rsidRDefault="00A76487" w:rsidP="00A76487">
      <w:pPr>
        <w:spacing w:line="360" w:lineRule="auto"/>
        <w:jc w:val="both"/>
        <w:rPr>
          <w:rFonts w:ascii="Times New Roman" w:hAnsi="Times New Roman" w:cs="Times New Roman"/>
          <w:sz w:val="28"/>
          <w:szCs w:val="28"/>
        </w:rPr>
      </w:pPr>
      <w:r w:rsidRPr="00A76487">
        <w:rPr>
          <w:rFonts w:ascii="Times New Roman" w:hAnsi="Times New Roman" w:cs="Times New Roman"/>
          <w:sz w:val="28"/>
          <w:szCs w:val="28"/>
        </w:rPr>
        <w:t>Premesso che l'</w:t>
      </w:r>
      <w:r>
        <w:rPr>
          <w:rFonts w:ascii="Times New Roman" w:hAnsi="Times New Roman" w:cs="Times New Roman"/>
          <w:sz w:val="28"/>
          <w:szCs w:val="28"/>
        </w:rPr>
        <w:t>U</w:t>
      </w:r>
      <w:r w:rsidRPr="00A76487">
        <w:rPr>
          <w:rFonts w:ascii="Times New Roman" w:hAnsi="Times New Roman" w:cs="Times New Roman"/>
          <w:sz w:val="28"/>
          <w:szCs w:val="28"/>
        </w:rPr>
        <w:t>fficio studi è composto dai migliori cervelli della giustizia amministrativa,</w:t>
      </w:r>
      <w:r>
        <w:rPr>
          <w:rFonts w:ascii="Times New Roman" w:hAnsi="Times New Roman" w:cs="Times New Roman"/>
          <w:sz w:val="28"/>
          <w:szCs w:val="28"/>
        </w:rPr>
        <w:t xml:space="preserve"> </w:t>
      </w:r>
      <w:r w:rsidRPr="00A76487">
        <w:rPr>
          <w:rFonts w:ascii="Times New Roman" w:hAnsi="Times New Roman" w:cs="Times New Roman"/>
          <w:sz w:val="28"/>
          <w:szCs w:val="28"/>
        </w:rPr>
        <w:t>agli stessi potrebbero essere demandati anche compiti diversi e ulteriori rispetto a quelli</w:t>
      </w:r>
      <w:r>
        <w:rPr>
          <w:rFonts w:ascii="Times New Roman" w:hAnsi="Times New Roman" w:cs="Times New Roman"/>
          <w:sz w:val="28"/>
          <w:szCs w:val="28"/>
        </w:rPr>
        <w:t xml:space="preserve"> </w:t>
      </w:r>
      <w:r w:rsidRPr="00A76487">
        <w:rPr>
          <w:rFonts w:ascii="Times New Roman" w:hAnsi="Times New Roman" w:cs="Times New Roman"/>
          <w:sz w:val="28"/>
          <w:szCs w:val="28"/>
        </w:rPr>
        <w:t>propri della formazione, dell'aggiornamento professionale e della convegnistica, andando</w:t>
      </w:r>
      <w:r>
        <w:rPr>
          <w:rFonts w:ascii="Times New Roman" w:hAnsi="Times New Roman" w:cs="Times New Roman"/>
          <w:sz w:val="28"/>
          <w:szCs w:val="28"/>
        </w:rPr>
        <w:t xml:space="preserve"> </w:t>
      </w:r>
      <w:r w:rsidRPr="00A76487">
        <w:rPr>
          <w:rFonts w:ascii="Times New Roman" w:hAnsi="Times New Roman" w:cs="Times New Roman"/>
          <w:sz w:val="28"/>
          <w:szCs w:val="28"/>
        </w:rPr>
        <w:t>oltre le già previste funzioni di consulenza e segnalazione.</w:t>
      </w:r>
      <w:r>
        <w:rPr>
          <w:rFonts w:ascii="Times New Roman" w:hAnsi="Times New Roman" w:cs="Times New Roman"/>
          <w:sz w:val="28"/>
          <w:szCs w:val="28"/>
        </w:rPr>
        <w:t xml:space="preserve"> A</w:t>
      </w:r>
      <w:r w:rsidRPr="00A76487">
        <w:rPr>
          <w:rFonts w:ascii="Times New Roman" w:hAnsi="Times New Roman" w:cs="Times New Roman"/>
          <w:sz w:val="28"/>
          <w:szCs w:val="28"/>
        </w:rPr>
        <w:t xml:space="preserve">l detto ufficio </w:t>
      </w:r>
      <w:r>
        <w:rPr>
          <w:rFonts w:ascii="Times New Roman" w:hAnsi="Times New Roman" w:cs="Times New Roman"/>
          <w:sz w:val="28"/>
          <w:szCs w:val="28"/>
        </w:rPr>
        <w:t xml:space="preserve">potrebbe attribuirsi </w:t>
      </w:r>
      <w:r w:rsidRPr="00A76487">
        <w:rPr>
          <w:rFonts w:ascii="Times New Roman" w:hAnsi="Times New Roman" w:cs="Times New Roman"/>
          <w:sz w:val="28"/>
          <w:szCs w:val="28"/>
        </w:rPr>
        <w:t>una nuova funzione, finalizzata a migliorare</w:t>
      </w:r>
      <w:r>
        <w:rPr>
          <w:rFonts w:ascii="Times New Roman" w:hAnsi="Times New Roman" w:cs="Times New Roman"/>
          <w:sz w:val="28"/>
          <w:szCs w:val="28"/>
        </w:rPr>
        <w:t xml:space="preserve"> </w:t>
      </w:r>
      <w:r w:rsidRPr="00A76487">
        <w:rPr>
          <w:rFonts w:ascii="Times New Roman" w:hAnsi="Times New Roman" w:cs="Times New Roman"/>
          <w:sz w:val="28"/>
          <w:szCs w:val="28"/>
        </w:rPr>
        <w:t>e rendere più efficiente il funzionamento, l'attività e l'organizzazione della giustizia</w:t>
      </w:r>
      <w:r>
        <w:rPr>
          <w:rFonts w:ascii="Times New Roman" w:hAnsi="Times New Roman" w:cs="Times New Roman"/>
          <w:sz w:val="28"/>
          <w:szCs w:val="28"/>
        </w:rPr>
        <w:t xml:space="preserve"> </w:t>
      </w:r>
      <w:r w:rsidRPr="00A76487">
        <w:rPr>
          <w:rFonts w:ascii="Times New Roman" w:hAnsi="Times New Roman" w:cs="Times New Roman"/>
          <w:sz w:val="28"/>
          <w:szCs w:val="28"/>
        </w:rPr>
        <w:t>amministrativa. Nella specie, elaborando idee e progetti, nonché svolgendo le iniziative</w:t>
      </w:r>
      <w:r>
        <w:rPr>
          <w:rFonts w:ascii="Times New Roman" w:hAnsi="Times New Roman" w:cs="Times New Roman"/>
          <w:sz w:val="28"/>
          <w:szCs w:val="28"/>
        </w:rPr>
        <w:t xml:space="preserve"> </w:t>
      </w:r>
      <w:r w:rsidRPr="00A76487">
        <w:rPr>
          <w:rFonts w:ascii="Times New Roman" w:hAnsi="Times New Roman" w:cs="Times New Roman"/>
          <w:sz w:val="28"/>
          <w:szCs w:val="28"/>
        </w:rPr>
        <w:t xml:space="preserve">conseguenti a mezzo di proposte al </w:t>
      </w:r>
      <w:r w:rsidR="00FE4362">
        <w:rPr>
          <w:rFonts w:ascii="Times New Roman" w:hAnsi="Times New Roman" w:cs="Times New Roman"/>
          <w:sz w:val="28"/>
          <w:szCs w:val="28"/>
        </w:rPr>
        <w:t>p</w:t>
      </w:r>
      <w:r w:rsidRPr="00A76487">
        <w:rPr>
          <w:rFonts w:ascii="Times New Roman" w:hAnsi="Times New Roman" w:cs="Times New Roman"/>
          <w:sz w:val="28"/>
          <w:szCs w:val="28"/>
        </w:rPr>
        <w:t>residente del Consiglio di Stato e al Consiglio di</w:t>
      </w:r>
      <w:r>
        <w:rPr>
          <w:rFonts w:ascii="Times New Roman" w:hAnsi="Times New Roman" w:cs="Times New Roman"/>
          <w:sz w:val="28"/>
          <w:szCs w:val="28"/>
        </w:rPr>
        <w:t xml:space="preserve"> </w:t>
      </w:r>
      <w:r w:rsidRPr="00A76487">
        <w:rPr>
          <w:rFonts w:ascii="Times New Roman" w:hAnsi="Times New Roman" w:cs="Times New Roman"/>
          <w:sz w:val="28"/>
          <w:szCs w:val="28"/>
        </w:rPr>
        <w:t>presidenza.</w:t>
      </w:r>
      <w:r>
        <w:rPr>
          <w:rFonts w:ascii="Times New Roman" w:hAnsi="Times New Roman" w:cs="Times New Roman"/>
          <w:sz w:val="28"/>
          <w:szCs w:val="28"/>
        </w:rPr>
        <w:t xml:space="preserve"> </w:t>
      </w:r>
      <w:r w:rsidRPr="00A76487">
        <w:rPr>
          <w:rFonts w:ascii="Times New Roman" w:hAnsi="Times New Roman" w:cs="Times New Roman"/>
          <w:sz w:val="28"/>
          <w:szCs w:val="28"/>
        </w:rPr>
        <w:t xml:space="preserve">In tal modo </w:t>
      </w:r>
      <w:r>
        <w:rPr>
          <w:rFonts w:ascii="Times New Roman" w:hAnsi="Times New Roman" w:cs="Times New Roman"/>
          <w:sz w:val="28"/>
          <w:szCs w:val="28"/>
        </w:rPr>
        <w:t xml:space="preserve">si </w:t>
      </w:r>
      <w:r w:rsidRPr="00A76487">
        <w:rPr>
          <w:rFonts w:ascii="Times New Roman" w:hAnsi="Times New Roman" w:cs="Times New Roman"/>
          <w:sz w:val="28"/>
          <w:szCs w:val="28"/>
        </w:rPr>
        <w:t>valorizz</w:t>
      </w:r>
      <w:r>
        <w:rPr>
          <w:rFonts w:ascii="Times New Roman" w:hAnsi="Times New Roman" w:cs="Times New Roman"/>
          <w:sz w:val="28"/>
          <w:szCs w:val="28"/>
        </w:rPr>
        <w:t xml:space="preserve">erebbero </w:t>
      </w:r>
      <w:r w:rsidRPr="00A76487">
        <w:rPr>
          <w:rFonts w:ascii="Times New Roman" w:hAnsi="Times New Roman" w:cs="Times New Roman"/>
          <w:sz w:val="28"/>
          <w:szCs w:val="28"/>
        </w:rPr>
        <w:t>risorse, già di per sé altamente qualificate,</w:t>
      </w:r>
      <w:r>
        <w:rPr>
          <w:rFonts w:ascii="Times New Roman" w:hAnsi="Times New Roman" w:cs="Times New Roman"/>
          <w:sz w:val="28"/>
          <w:szCs w:val="28"/>
        </w:rPr>
        <w:t xml:space="preserve"> </w:t>
      </w:r>
      <w:r w:rsidRPr="00A76487">
        <w:rPr>
          <w:rFonts w:ascii="Times New Roman" w:hAnsi="Times New Roman" w:cs="Times New Roman"/>
          <w:sz w:val="28"/>
          <w:szCs w:val="28"/>
        </w:rPr>
        <w:t>finalizzandone a ulteriore vantaggio della giustizia amministrativa.</w:t>
      </w:r>
    </w:p>
    <w:p w14:paraId="3EBC2D1B" w14:textId="570B3278" w:rsidR="00F504DF" w:rsidRDefault="00F504DF" w:rsidP="00F504D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Per cui </w:t>
      </w:r>
      <w:r w:rsidR="00534EF7" w:rsidRPr="00534EF7">
        <w:rPr>
          <w:rFonts w:ascii="Times New Roman" w:hAnsi="Times New Roman" w:cs="Times New Roman"/>
          <w:sz w:val="28"/>
          <w:szCs w:val="28"/>
        </w:rPr>
        <w:t xml:space="preserve">sarebbe importante che il </w:t>
      </w:r>
      <w:r>
        <w:rPr>
          <w:rFonts w:ascii="Times New Roman" w:hAnsi="Times New Roman" w:cs="Times New Roman"/>
          <w:sz w:val="28"/>
          <w:szCs w:val="28"/>
        </w:rPr>
        <w:t>C</w:t>
      </w:r>
      <w:r w:rsidR="00534EF7" w:rsidRPr="00534EF7">
        <w:rPr>
          <w:rFonts w:ascii="Times New Roman" w:hAnsi="Times New Roman" w:cs="Times New Roman"/>
          <w:sz w:val="28"/>
          <w:szCs w:val="28"/>
        </w:rPr>
        <w:t xml:space="preserve">onsiglio di presidenza </w:t>
      </w:r>
      <w:r>
        <w:rPr>
          <w:rFonts w:ascii="Times New Roman" w:hAnsi="Times New Roman" w:cs="Times New Roman"/>
          <w:sz w:val="28"/>
          <w:szCs w:val="28"/>
        </w:rPr>
        <w:t>consideri</w:t>
      </w:r>
      <w:r w:rsidR="00534EF7" w:rsidRPr="00534EF7">
        <w:rPr>
          <w:rFonts w:ascii="Times New Roman" w:hAnsi="Times New Roman" w:cs="Times New Roman"/>
          <w:sz w:val="28"/>
          <w:szCs w:val="28"/>
        </w:rPr>
        <w:t xml:space="preserve"> questa possibilità</w:t>
      </w:r>
      <w:r w:rsidR="00F10759">
        <w:rPr>
          <w:rFonts w:ascii="Times New Roman" w:hAnsi="Times New Roman" w:cs="Times New Roman"/>
          <w:sz w:val="28"/>
          <w:szCs w:val="28"/>
        </w:rPr>
        <w:t>,</w:t>
      </w:r>
      <w:r w:rsidR="00534EF7" w:rsidRPr="00534EF7">
        <w:rPr>
          <w:rFonts w:ascii="Times New Roman" w:hAnsi="Times New Roman" w:cs="Times New Roman"/>
          <w:sz w:val="28"/>
          <w:szCs w:val="28"/>
        </w:rPr>
        <w:t xml:space="preserve"> </w:t>
      </w:r>
      <w:r>
        <w:rPr>
          <w:rFonts w:ascii="Times New Roman" w:hAnsi="Times New Roman" w:cs="Times New Roman"/>
          <w:sz w:val="28"/>
          <w:szCs w:val="28"/>
        </w:rPr>
        <w:t xml:space="preserve">procedendo con </w:t>
      </w:r>
      <w:r w:rsidR="00534EF7" w:rsidRPr="00534EF7">
        <w:rPr>
          <w:rFonts w:ascii="Times New Roman" w:hAnsi="Times New Roman" w:cs="Times New Roman"/>
          <w:sz w:val="28"/>
          <w:szCs w:val="28"/>
        </w:rPr>
        <w:t>una modifica di tipo ordi</w:t>
      </w:r>
      <w:r>
        <w:rPr>
          <w:rFonts w:ascii="Times New Roman" w:hAnsi="Times New Roman" w:cs="Times New Roman"/>
          <w:sz w:val="28"/>
          <w:szCs w:val="28"/>
        </w:rPr>
        <w:t xml:space="preserve">namentale (del </w:t>
      </w:r>
      <w:r w:rsidRPr="00F504DF">
        <w:rPr>
          <w:rFonts w:ascii="Times New Roman" w:hAnsi="Times New Roman" w:cs="Times New Roman"/>
          <w:sz w:val="28"/>
          <w:szCs w:val="28"/>
        </w:rPr>
        <w:t>regolamento di organizzazione degli uffici</w:t>
      </w:r>
      <w:r>
        <w:rPr>
          <w:rFonts w:ascii="Times New Roman" w:hAnsi="Times New Roman" w:cs="Times New Roman"/>
          <w:sz w:val="28"/>
          <w:szCs w:val="28"/>
        </w:rPr>
        <w:t xml:space="preserve"> </w:t>
      </w:r>
      <w:r w:rsidRPr="00F504DF">
        <w:rPr>
          <w:rFonts w:ascii="Times New Roman" w:hAnsi="Times New Roman" w:cs="Times New Roman"/>
          <w:sz w:val="28"/>
          <w:szCs w:val="28"/>
        </w:rPr>
        <w:t>amministrativi della Giustizia Amministrativa</w:t>
      </w:r>
      <w:r>
        <w:rPr>
          <w:rFonts w:ascii="Times New Roman" w:hAnsi="Times New Roman" w:cs="Times New Roman"/>
          <w:sz w:val="28"/>
          <w:szCs w:val="28"/>
        </w:rPr>
        <w:t xml:space="preserve">) </w:t>
      </w:r>
      <w:r w:rsidR="00F10759">
        <w:rPr>
          <w:rFonts w:ascii="Times New Roman" w:hAnsi="Times New Roman" w:cs="Times New Roman"/>
          <w:sz w:val="28"/>
          <w:szCs w:val="28"/>
        </w:rPr>
        <w:t xml:space="preserve">oppure adottando </w:t>
      </w:r>
      <w:r w:rsidR="00F10759" w:rsidRPr="00F10759">
        <w:rPr>
          <w:rFonts w:ascii="Times New Roman" w:hAnsi="Times New Roman" w:cs="Times New Roman"/>
          <w:sz w:val="28"/>
          <w:szCs w:val="28"/>
        </w:rPr>
        <w:t>apposite iniziative che consentano di raggiungere le medesime finalità</w:t>
      </w:r>
      <w:r w:rsidR="00F10759">
        <w:rPr>
          <w:rFonts w:ascii="Times New Roman" w:hAnsi="Times New Roman" w:cs="Times New Roman"/>
          <w:sz w:val="28"/>
          <w:szCs w:val="28"/>
        </w:rPr>
        <w:t>.</w:t>
      </w:r>
    </w:p>
    <w:p w14:paraId="09D2BEAE" w14:textId="2D1BCC15" w:rsidR="00F504DF" w:rsidRDefault="00F504DF" w:rsidP="00DE2975">
      <w:pPr>
        <w:spacing w:line="360" w:lineRule="auto"/>
        <w:jc w:val="both"/>
        <w:rPr>
          <w:rFonts w:ascii="Times New Roman" w:hAnsi="Times New Roman" w:cs="Times New Roman"/>
          <w:sz w:val="28"/>
          <w:szCs w:val="28"/>
        </w:rPr>
      </w:pPr>
    </w:p>
    <w:p w14:paraId="629AD46A" w14:textId="7FA2516C" w:rsidR="00A76487" w:rsidRPr="00A76487" w:rsidRDefault="00A76487" w:rsidP="00DE2975">
      <w:pPr>
        <w:spacing w:line="360" w:lineRule="auto"/>
        <w:jc w:val="both"/>
        <w:rPr>
          <w:rFonts w:ascii="Times New Roman" w:hAnsi="Times New Roman" w:cs="Times New Roman"/>
          <w:b/>
          <w:bCs/>
          <w:sz w:val="28"/>
          <w:szCs w:val="28"/>
        </w:rPr>
      </w:pPr>
      <w:r w:rsidRPr="00A76487">
        <w:rPr>
          <w:rFonts w:ascii="Times New Roman" w:hAnsi="Times New Roman" w:cs="Times New Roman"/>
          <w:b/>
          <w:bCs/>
          <w:sz w:val="28"/>
          <w:szCs w:val="28"/>
        </w:rPr>
        <w:t>8</w:t>
      </w:r>
      <w:r w:rsidR="00896094">
        <w:rPr>
          <w:rFonts w:ascii="Times New Roman" w:hAnsi="Times New Roman" w:cs="Times New Roman"/>
          <w:b/>
          <w:bCs/>
          <w:sz w:val="28"/>
          <w:szCs w:val="28"/>
        </w:rPr>
        <w:t>. La</w:t>
      </w:r>
      <w:r w:rsidRPr="00A76487">
        <w:rPr>
          <w:rFonts w:ascii="Times New Roman" w:hAnsi="Times New Roman" w:cs="Times New Roman"/>
          <w:b/>
          <w:bCs/>
          <w:sz w:val="28"/>
          <w:szCs w:val="28"/>
        </w:rPr>
        <w:t xml:space="preserve"> cultura del precedente</w:t>
      </w:r>
      <w:r w:rsidR="00896094">
        <w:rPr>
          <w:rFonts w:ascii="Times New Roman" w:hAnsi="Times New Roman" w:cs="Times New Roman"/>
          <w:b/>
          <w:bCs/>
          <w:sz w:val="28"/>
          <w:szCs w:val="28"/>
        </w:rPr>
        <w:t xml:space="preserve"> e l</w:t>
      </w:r>
      <w:r w:rsidR="00896094" w:rsidRPr="00896094">
        <w:rPr>
          <w:rFonts w:ascii="Times New Roman" w:hAnsi="Times New Roman" w:cs="Times New Roman"/>
          <w:b/>
          <w:bCs/>
          <w:sz w:val="28"/>
          <w:szCs w:val="28"/>
        </w:rPr>
        <w:t>a necessaria evoluzione interpretativa</w:t>
      </w:r>
      <w:r w:rsidR="00896094">
        <w:rPr>
          <w:rFonts w:ascii="Times New Roman" w:hAnsi="Times New Roman" w:cs="Times New Roman"/>
          <w:b/>
          <w:bCs/>
          <w:sz w:val="28"/>
          <w:szCs w:val="28"/>
        </w:rPr>
        <w:t>.</w:t>
      </w:r>
    </w:p>
    <w:p w14:paraId="5E7B308A" w14:textId="31C79F17" w:rsidR="00A76487" w:rsidRDefault="00173607"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Qual è</w:t>
      </w:r>
      <w:r w:rsidR="002065A3">
        <w:rPr>
          <w:rFonts w:ascii="Times New Roman" w:hAnsi="Times New Roman" w:cs="Times New Roman"/>
          <w:sz w:val="28"/>
          <w:szCs w:val="28"/>
        </w:rPr>
        <w:t xml:space="preserve"> la cultura del precedente?</w:t>
      </w:r>
      <w:r w:rsidR="00896094">
        <w:rPr>
          <w:rFonts w:ascii="Times New Roman" w:hAnsi="Times New Roman" w:cs="Times New Roman"/>
          <w:sz w:val="28"/>
          <w:szCs w:val="28"/>
        </w:rPr>
        <w:t xml:space="preserve"> E come si deve evolvere l’interpretazione?</w:t>
      </w:r>
    </w:p>
    <w:p w14:paraId="31489568" w14:textId="3330B6E7" w:rsidR="001D2E17" w:rsidRDefault="002065A3" w:rsidP="001D2E17">
      <w:pPr>
        <w:spacing w:line="360" w:lineRule="auto"/>
        <w:jc w:val="both"/>
        <w:rPr>
          <w:rFonts w:ascii="Times New Roman" w:hAnsi="Times New Roman" w:cs="Times New Roman"/>
          <w:sz w:val="28"/>
          <w:szCs w:val="28"/>
        </w:rPr>
      </w:pPr>
      <w:r>
        <w:rPr>
          <w:rFonts w:ascii="Times New Roman" w:hAnsi="Times New Roman" w:cs="Times New Roman"/>
          <w:sz w:val="28"/>
          <w:szCs w:val="28"/>
        </w:rPr>
        <w:t>Innanzitutto, c</w:t>
      </w:r>
      <w:r w:rsidR="0083547F" w:rsidRPr="001A7C9E">
        <w:rPr>
          <w:rFonts w:ascii="Times New Roman" w:hAnsi="Times New Roman" w:cs="Times New Roman"/>
          <w:sz w:val="28"/>
          <w:szCs w:val="28"/>
        </w:rPr>
        <w:t>onoscere e considerare il precedente.</w:t>
      </w:r>
      <w:r>
        <w:rPr>
          <w:rFonts w:ascii="Times New Roman" w:hAnsi="Times New Roman" w:cs="Times New Roman"/>
          <w:sz w:val="28"/>
          <w:szCs w:val="28"/>
        </w:rPr>
        <w:t xml:space="preserve"> </w:t>
      </w:r>
      <w:r w:rsidR="001D2E17" w:rsidRPr="001A7C9E">
        <w:rPr>
          <w:rFonts w:ascii="Times New Roman" w:hAnsi="Times New Roman" w:cs="Times New Roman"/>
          <w:sz w:val="28"/>
          <w:szCs w:val="28"/>
        </w:rPr>
        <w:t>Ma non appiattirsi sul precedente.</w:t>
      </w:r>
    </w:p>
    <w:p w14:paraId="59A9BCE4" w14:textId="5116C435" w:rsidR="00896094" w:rsidRDefault="00896094" w:rsidP="001D2E1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Frase ricorrente nell’amministrazione, per chi da tanto tempo ha svolto incarichi di collaborazione con il governo, è la seguente: “si continua a fare in questo modo perché </w:t>
      </w:r>
      <w:r>
        <w:rPr>
          <w:rFonts w:ascii="Times New Roman" w:hAnsi="Times New Roman" w:cs="Times New Roman"/>
          <w:sz w:val="28"/>
          <w:szCs w:val="28"/>
        </w:rPr>
        <w:lastRenderedPageBreak/>
        <w:t>si è fatto sempre così”.</w:t>
      </w:r>
      <w:r w:rsidR="002657D5">
        <w:rPr>
          <w:rFonts w:ascii="Times New Roman" w:hAnsi="Times New Roman" w:cs="Times New Roman"/>
          <w:sz w:val="28"/>
          <w:szCs w:val="28"/>
        </w:rPr>
        <w:t xml:space="preserve"> È la cosiddetta “prassi amministrativa”</w:t>
      </w:r>
      <w:r w:rsidR="00760CC6">
        <w:rPr>
          <w:rFonts w:ascii="Times New Roman" w:hAnsi="Times New Roman" w:cs="Times New Roman"/>
          <w:sz w:val="28"/>
          <w:szCs w:val="28"/>
        </w:rPr>
        <w:t>, o meglio l’uso distorto della “prassi amministrativa”</w:t>
      </w:r>
      <w:r w:rsidR="002657D5">
        <w:rPr>
          <w:rFonts w:ascii="Times New Roman" w:hAnsi="Times New Roman" w:cs="Times New Roman"/>
          <w:sz w:val="28"/>
          <w:szCs w:val="28"/>
        </w:rPr>
        <w:t>.</w:t>
      </w:r>
    </w:p>
    <w:p w14:paraId="6647141D" w14:textId="76687F3A" w:rsidR="00896094" w:rsidRDefault="002657D5" w:rsidP="001D2E17">
      <w:pPr>
        <w:spacing w:line="360" w:lineRule="auto"/>
        <w:jc w:val="both"/>
        <w:rPr>
          <w:rFonts w:ascii="Times New Roman" w:hAnsi="Times New Roman" w:cs="Times New Roman"/>
          <w:sz w:val="28"/>
          <w:szCs w:val="28"/>
        </w:rPr>
      </w:pPr>
      <w:r>
        <w:rPr>
          <w:rFonts w:ascii="Times New Roman" w:hAnsi="Times New Roman" w:cs="Times New Roman"/>
          <w:sz w:val="28"/>
          <w:szCs w:val="28"/>
        </w:rPr>
        <w:t>Ma</w:t>
      </w:r>
      <w:r w:rsidRPr="002657D5">
        <w:rPr>
          <w:rFonts w:ascii="Times New Roman" w:hAnsi="Times New Roman" w:cs="Times New Roman"/>
          <w:sz w:val="28"/>
          <w:szCs w:val="28"/>
        </w:rPr>
        <w:t xml:space="preserve"> se ci si rende conto di avere agito in maniera sbagliata, perché continuare</w:t>
      </w:r>
      <w:r>
        <w:rPr>
          <w:rFonts w:ascii="Times New Roman" w:hAnsi="Times New Roman" w:cs="Times New Roman"/>
          <w:sz w:val="28"/>
          <w:szCs w:val="28"/>
        </w:rPr>
        <w:t xml:space="preserve"> a </w:t>
      </w:r>
      <w:r w:rsidR="00FC6C63">
        <w:rPr>
          <w:rFonts w:ascii="Times New Roman" w:hAnsi="Times New Roman" w:cs="Times New Roman"/>
          <w:sz w:val="28"/>
          <w:szCs w:val="28"/>
        </w:rPr>
        <w:t>sbagliare</w:t>
      </w:r>
      <w:r w:rsidRPr="002657D5">
        <w:rPr>
          <w:rFonts w:ascii="Times New Roman" w:hAnsi="Times New Roman" w:cs="Times New Roman"/>
          <w:sz w:val="28"/>
          <w:szCs w:val="28"/>
        </w:rPr>
        <w:t>?</w:t>
      </w:r>
      <w:r>
        <w:rPr>
          <w:rFonts w:ascii="Times New Roman" w:hAnsi="Times New Roman" w:cs="Times New Roman"/>
          <w:sz w:val="28"/>
          <w:szCs w:val="28"/>
        </w:rPr>
        <w:t xml:space="preserve"> </w:t>
      </w:r>
      <w:r w:rsidR="00AD1A10">
        <w:rPr>
          <w:rFonts w:ascii="Times New Roman" w:hAnsi="Times New Roman" w:cs="Times New Roman"/>
          <w:sz w:val="28"/>
          <w:szCs w:val="28"/>
        </w:rPr>
        <w:t xml:space="preserve">Il che </w:t>
      </w:r>
      <w:r>
        <w:rPr>
          <w:rFonts w:ascii="Times New Roman" w:hAnsi="Times New Roman" w:cs="Times New Roman"/>
          <w:sz w:val="28"/>
          <w:szCs w:val="28"/>
        </w:rPr>
        <w:t>ricorda</w:t>
      </w:r>
      <w:r w:rsidR="00AD1A10">
        <w:rPr>
          <w:rFonts w:ascii="Times New Roman" w:hAnsi="Times New Roman" w:cs="Times New Roman"/>
          <w:sz w:val="28"/>
          <w:szCs w:val="28"/>
        </w:rPr>
        <w:t xml:space="preserve"> la locuzione latina “</w:t>
      </w:r>
      <w:r w:rsidR="00AD1A10" w:rsidRPr="00AD1A10">
        <w:rPr>
          <w:rFonts w:ascii="Times New Roman" w:hAnsi="Times New Roman" w:cs="Times New Roman"/>
          <w:i/>
          <w:iCs/>
          <w:sz w:val="28"/>
          <w:szCs w:val="28"/>
        </w:rPr>
        <w:t>errare humanum est, perseverare autem diabolicum</w:t>
      </w:r>
      <w:r w:rsidR="00AD1A10">
        <w:rPr>
          <w:rFonts w:ascii="Times New Roman" w:hAnsi="Times New Roman" w:cs="Times New Roman"/>
          <w:sz w:val="28"/>
          <w:szCs w:val="28"/>
        </w:rPr>
        <w:t xml:space="preserve">”. </w:t>
      </w:r>
    </w:p>
    <w:p w14:paraId="228E45E4" w14:textId="7F5A29AB" w:rsidR="00896094" w:rsidRPr="001A7C9E" w:rsidRDefault="00896094" w:rsidP="001D2E1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Non </w:t>
      </w:r>
      <w:r w:rsidR="00AD1A10">
        <w:rPr>
          <w:rFonts w:ascii="Times New Roman" w:hAnsi="Times New Roman" w:cs="Times New Roman"/>
          <w:sz w:val="28"/>
          <w:szCs w:val="28"/>
        </w:rPr>
        <w:t xml:space="preserve">è ragionevole che poiché si è fatto </w:t>
      </w:r>
      <w:r>
        <w:rPr>
          <w:rFonts w:ascii="Times New Roman" w:hAnsi="Times New Roman" w:cs="Times New Roman"/>
          <w:sz w:val="28"/>
          <w:szCs w:val="28"/>
        </w:rPr>
        <w:t>sempre in un modo si debba continuare a fare nello stesso modo.</w:t>
      </w:r>
      <w:r w:rsidR="00760CC6">
        <w:rPr>
          <w:rFonts w:ascii="Times New Roman" w:hAnsi="Times New Roman" w:cs="Times New Roman"/>
          <w:sz w:val="28"/>
          <w:szCs w:val="28"/>
        </w:rPr>
        <w:t xml:space="preserve"> E lo stesso vale anche in ambito di cultura del precedente.</w:t>
      </w:r>
    </w:p>
    <w:p w14:paraId="02D144C9" w14:textId="5446AEF1" w:rsidR="001D2E17" w:rsidRDefault="00896094"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Occorre eccitare l’apporto critico. Capire prima e poi semmai cambiare</w:t>
      </w:r>
      <w:r w:rsidR="003E07CF">
        <w:rPr>
          <w:rFonts w:ascii="Times New Roman" w:hAnsi="Times New Roman" w:cs="Times New Roman"/>
          <w:sz w:val="28"/>
          <w:szCs w:val="28"/>
        </w:rPr>
        <w:t xml:space="preserve"> motivatamente orientamento</w:t>
      </w:r>
      <w:r>
        <w:rPr>
          <w:rFonts w:ascii="Times New Roman" w:hAnsi="Times New Roman" w:cs="Times New Roman"/>
          <w:sz w:val="28"/>
          <w:szCs w:val="28"/>
        </w:rPr>
        <w:t>. Ma non si può continuare a dire “si è sempre fatto così”.</w:t>
      </w:r>
    </w:p>
    <w:p w14:paraId="335D68D6" w14:textId="5DE188B9" w:rsidR="002657D5" w:rsidRDefault="002657D5"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Simile percorso va seguito nell’evoluzione interpretativa.</w:t>
      </w:r>
    </w:p>
    <w:p w14:paraId="1547210B" w14:textId="080DCACD" w:rsidR="005C0CD8" w:rsidRPr="001A7C9E" w:rsidRDefault="001D2E17" w:rsidP="00DE2975">
      <w:pPr>
        <w:spacing w:line="360" w:lineRule="auto"/>
        <w:jc w:val="both"/>
        <w:rPr>
          <w:rFonts w:ascii="Times New Roman" w:hAnsi="Times New Roman" w:cs="Times New Roman"/>
          <w:sz w:val="28"/>
          <w:szCs w:val="28"/>
        </w:rPr>
      </w:pPr>
      <w:r w:rsidRPr="001A7C9E">
        <w:rPr>
          <w:rFonts w:ascii="Times New Roman" w:hAnsi="Times New Roman" w:cs="Times New Roman"/>
          <w:sz w:val="28"/>
          <w:szCs w:val="28"/>
        </w:rPr>
        <w:t>I</w:t>
      </w:r>
      <w:r w:rsidR="005C0CD8" w:rsidRPr="001A7C9E">
        <w:rPr>
          <w:rFonts w:ascii="Times New Roman" w:hAnsi="Times New Roman" w:cs="Times New Roman"/>
          <w:sz w:val="28"/>
          <w:szCs w:val="28"/>
        </w:rPr>
        <w:t xml:space="preserve">l problema a monte è assicurare un sistema </w:t>
      </w:r>
      <w:r w:rsidR="00175754" w:rsidRPr="001A7C9E">
        <w:rPr>
          <w:rFonts w:ascii="Times New Roman" w:hAnsi="Times New Roman" w:cs="Times New Roman"/>
          <w:sz w:val="28"/>
          <w:szCs w:val="28"/>
        </w:rPr>
        <w:t xml:space="preserve">efficace </w:t>
      </w:r>
      <w:r w:rsidR="005C0CD8" w:rsidRPr="001A7C9E">
        <w:rPr>
          <w:rFonts w:ascii="Times New Roman" w:hAnsi="Times New Roman" w:cs="Times New Roman"/>
          <w:sz w:val="28"/>
          <w:szCs w:val="28"/>
        </w:rPr>
        <w:t>di conoscibilità dei precedenti</w:t>
      </w:r>
      <w:r w:rsidR="002020E8">
        <w:rPr>
          <w:rFonts w:ascii="Times New Roman" w:hAnsi="Times New Roman" w:cs="Times New Roman"/>
          <w:sz w:val="28"/>
          <w:szCs w:val="28"/>
        </w:rPr>
        <w:t>, per poi semmai consentire al giudice di discostarsene, ma consapevolmente</w:t>
      </w:r>
      <w:r w:rsidR="005C0CD8" w:rsidRPr="001A7C9E">
        <w:rPr>
          <w:rFonts w:ascii="Times New Roman" w:hAnsi="Times New Roman" w:cs="Times New Roman"/>
          <w:sz w:val="28"/>
          <w:szCs w:val="28"/>
        </w:rPr>
        <w:t>.</w:t>
      </w:r>
    </w:p>
    <w:p w14:paraId="4202524A" w14:textId="1EF3E02D" w:rsidR="005C0CD8" w:rsidRPr="001A7C9E" w:rsidRDefault="00AD1A10"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Poi c’è </w:t>
      </w:r>
      <w:r w:rsidR="00760CC6">
        <w:rPr>
          <w:rFonts w:ascii="Times New Roman" w:hAnsi="Times New Roman" w:cs="Times New Roman"/>
          <w:sz w:val="28"/>
          <w:szCs w:val="28"/>
        </w:rPr>
        <w:t>l’ulteriore</w:t>
      </w:r>
      <w:r>
        <w:rPr>
          <w:rFonts w:ascii="Times New Roman" w:hAnsi="Times New Roman" w:cs="Times New Roman"/>
          <w:sz w:val="28"/>
          <w:szCs w:val="28"/>
        </w:rPr>
        <w:t xml:space="preserve"> tema </w:t>
      </w:r>
      <w:r w:rsidR="001D2E17" w:rsidRPr="001A7C9E">
        <w:rPr>
          <w:rFonts w:ascii="Times New Roman" w:hAnsi="Times New Roman" w:cs="Times New Roman"/>
          <w:sz w:val="28"/>
          <w:szCs w:val="28"/>
        </w:rPr>
        <w:t>dell’affidabilità delle massime.</w:t>
      </w:r>
      <w:r>
        <w:rPr>
          <w:rFonts w:ascii="Times New Roman" w:hAnsi="Times New Roman" w:cs="Times New Roman"/>
          <w:sz w:val="28"/>
          <w:szCs w:val="28"/>
        </w:rPr>
        <w:t xml:space="preserve"> Ossia le massime devono essere conformi al contenuto della sentenza.</w:t>
      </w:r>
    </w:p>
    <w:p w14:paraId="0A7355F5" w14:textId="79B60174" w:rsidR="00AD1A10" w:rsidRDefault="00AD1A10"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Capita alcune volte che le massime non </w:t>
      </w:r>
      <w:r w:rsidR="002657D5">
        <w:rPr>
          <w:rFonts w:ascii="Times New Roman" w:hAnsi="Times New Roman" w:cs="Times New Roman"/>
          <w:sz w:val="28"/>
          <w:szCs w:val="28"/>
        </w:rPr>
        <w:t>rispecchiano il</w:t>
      </w:r>
      <w:r>
        <w:rPr>
          <w:rFonts w:ascii="Times New Roman" w:hAnsi="Times New Roman" w:cs="Times New Roman"/>
          <w:sz w:val="28"/>
          <w:szCs w:val="28"/>
        </w:rPr>
        <w:t xml:space="preserve"> contenuto della sentenza, perché sono criptiche oppure conducono verso percorsi diversi</w:t>
      </w:r>
      <w:r w:rsidR="005F0764">
        <w:rPr>
          <w:rFonts w:ascii="Times New Roman" w:hAnsi="Times New Roman" w:cs="Times New Roman"/>
          <w:sz w:val="28"/>
          <w:szCs w:val="28"/>
        </w:rPr>
        <w:t xml:space="preserve"> o addirittura si soffermano su aspetti invece non </w:t>
      </w:r>
      <w:r w:rsidR="003E07CF">
        <w:rPr>
          <w:rFonts w:ascii="Times New Roman" w:hAnsi="Times New Roman" w:cs="Times New Roman"/>
          <w:sz w:val="28"/>
          <w:szCs w:val="28"/>
        </w:rPr>
        <w:t>rilevanti</w:t>
      </w:r>
      <w:r>
        <w:rPr>
          <w:rFonts w:ascii="Times New Roman" w:hAnsi="Times New Roman" w:cs="Times New Roman"/>
          <w:sz w:val="28"/>
          <w:szCs w:val="28"/>
        </w:rPr>
        <w:t>. In alcuni casi è stato utile, nella re</w:t>
      </w:r>
      <w:r w:rsidR="005F0764">
        <w:rPr>
          <w:rFonts w:ascii="Times New Roman" w:hAnsi="Times New Roman" w:cs="Times New Roman"/>
          <w:sz w:val="28"/>
          <w:szCs w:val="28"/>
        </w:rPr>
        <w:t>d</w:t>
      </w:r>
      <w:r>
        <w:rPr>
          <w:rFonts w:ascii="Times New Roman" w:hAnsi="Times New Roman" w:cs="Times New Roman"/>
          <w:sz w:val="28"/>
          <w:szCs w:val="28"/>
        </w:rPr>
        <w:t>azione della massima</w:t>
      </w:r>
      <w:r w:rsidR="005F0764">
        <w:rPr>
          <w:rFonts w:ascii="Times New Roman" w:hAnsi="Times New Roman" w:cs="Times New Roman"/>
          <w:sz w:val="28"/>
          <w:szCs w:val="28"/>
        </w:rPr>
        <w:t>,</w:t>
      </w:r>
      <w:r>
        <w:rPr>
          <w:rFonts w:ascii="Times New Roman" w:hAnsi="Times New Roman" w:cs="Times New Roman"/>
          <w:sz w:val="28"/>
          <w:szCs w:val="28"/>
        </w:rPr>
        <w:t xml:space="preserve"> l’apporto del magistrato estensore della sentenza</w:t>
      </w:r>
      <w:r w:rsidR="005F0764">
        <w:rPr>
          <w:rFonts w:ascii="Times New Roman" w:hAnsi="Times New Roman" w:cs="Times New Roman"/>
          <w:sz w:val="28"/>
          <w:szCs w:val="28"/>
        </w:rPr>
        <w:t xml:space="preserve">, il quale, essendo stato quello che </w:t>
      </w:r>
      <w:r w:rsidR="005F0764" w:rsidRPr="005F0764">
        <w:rPr>
          <w:rFonts w:ascii="Times New Roman" w:hAnsi="Times New Roman" w:cs="Times New Roman"/>
          <w:i/>
          <w:iCs/>
          <w:sz w:val="28"/>
          <w:szCs w:val="28"/>
        </w:rPr>
        <w:t>in primis</w:t>
      </w:r>
      <w:r w:rsidR="005F0764">
        <w:rPr>
          <w:rFonts w:ascii="Times New Roman" w:hAnsi="Times New Roman" w:cs="Times New Roman"/>
          <w:sz w:val="28"/>
          <w:szCs w:val="28"/>
        </w:rPr>
        <w:t xml:space="preserve"> ha risolto la controversia, è anche il più titolato a riassumere i contenuti essenziali e utili della decisione.</w:t>
      </w:r>
    </w:p>
    <w:p w14:paraId="2A27268C" w14:textId="2103E22B" w:rsidR="0083547F" w:rsidRPr="005F0764" w:rsidRDefault="005F0764"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E qui vengo a un altro aspetto che mi sembra a monte dei temi della </w:t>
      </w:r>
      <w:r w:rsidRPr="005F0764">
        <w:rPr>
          <w:rFonts w:ascii="Times New Roman" w:hAnsi="Times New Roman" w:cs="Times New Roman"/>
          <w:sz w:val="28"/>
          <w:szCs w:val="28"/>
        </w:rPr>
        <w:t xml:space="preserve">cultura del precedente e </w:t>
      </w:r>
      <w:r>
        <w:rPr>
          <w:rFonts w:ascii="Times New Roman" w:hAnsi="Times New Roman" w:cs="Times New Roman"/>
          <w:sz w:val="28"/>
          <w:szCs w:val="28"/>
        </w:rPr>
        <w:t>dell’</w:t>
      </w:r>
      <w:r w:rsidRPr="005F0764">
        <w:rPr>
          <w:rFonts w:ascii="Times New Roman" w:hAnsi="Times New Roman" w:cs="Times New Roman"/>
          <w:sz w:val="28"/>
          <w:szCs w:val="28"/>
        </w:rPr>
        <w:t>evoluzione interpretativa</w:t>
      </w:r>
      <w:r>
        <w:rPr>
          <w:rFonts w:ascii="Times New Roman" w:hAnsi="Times New Roman" w:cs="Times New Roman"/>
          <w:sz w:val="28"/>
          <w:szCs w:val="28"/>
        </w:rPr>
        <w:t xml:space="preserve">: il difficile equilibrio tra creazione </w:t>
      </w:r>
      <w:r w:rsidR="002440ED">
        <w:rPr>
          <w:rFonts w:ascii="Times New Roman" w:hAnsi="Times New Roman" w:cs="Times New Roman"/>
          <w:sz w:val="28"/>
          <w:szCs w:val="28"/>
        </w:rPr>
        <w:t xml:space="preserve">e </w:t>
      </w:r>
      <w:r>
        <w:rPr>
          <w:rFonts w:ascii="Times New Roman" w:hAnsi="Times New Roman" w:cs="Times New Roman"/>
          <w:sz w:val="28"/>
          <w:szCs w:val="28"/>
        </w:rPr>
        <w:t>applicazione del diritto</w:t>
      </w:r>
      <w:r w:rsidR="002440ED">
        <w:rPr>
          <w:rFonts w:ascii="Times New Roman" w:hAnsi="Times New Roman" w:cs="Times New Roman"/>
          <w:sz w:val="28"/>
          <w:szCs w:val="28"/>
        </w:rPr>
        <w:t>.</w:t>
      </w:r>
    </w:p>
    <w:p w14:paraId="2AA1141C" w14:textId="5E3A12BA" w:rsidR="00DF425F" w:rsidRPr="001A7C9E" w:rsidRDefault="0001490D" w:rsidP="00DE2975">
      <w:pPr>
        <w:spacing w:line="360" w:lineRule="auto"/>
        <w:jc w:val="both"/>
        <w:rPr>
          <w:rFonts w:ascii="Times New Roman" w:hAnsi="Times New Roman" w:cs="Times New Roman"/>
          <w:sz w:val="28"/>
          <w:szCs w:val="28"/>
        </w:rPr>
      </w:pPr>
      <w:r w:rsidRPr="001A7C9E">
        <w:rPr>
          <w:rFonts w:ascii="Times New Roman" w:hAnsi="Times New Roman" w:cs="Times New Roman"/>
          <w:sz w:val="28"/>
          <w:szCs w:val="28"/>
        </w:rPr>
        <w:t>Un giudice creativo non si concilia con i</w:t>
      </w:r>
      <w:r w:rsidR="00917154" w:rsidRPr="001A7C9E">
        <w:rPr>
          <w:rFonts w:ascii="Times New Roman" w:hAnsi="Times New Roman" w:cs="Times New Roman"/>
          <w:sz w:val="28"/>
          <w:szCs w:val="28"/>
        </w:rPr>
        <w:t>l</w:t>
      </w:r>
      <w:r w:rsidRPr="001A7C9E">
        <w:rPr>
          <w:rFonts w:ascii="Times New Roman" w:hAnsi="Times New Roman" w:cs="Times New Roman"/>
          <w:sz w:val="28"/>
          <w:szCs w:val="28"/>
        </w:rPr>
        <w:t xml:space="preserve"> principio della certezza del diritto.</w:t>
      </w:r>
    </w:p>
    <w:p w14:paraId="21A8754E" w14:textId="5C7DA626" w:rsidR="005F40C1" w:rsidRDefault="002440ED"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Sono finiti i tempi mitici </w:t>
      </w:r>
      <w:r w:rsidR="005F40C1">
        <w:rPr>
          <w:rFonts w:ascii="Times New Roman" w:hAnsi="Times New Roman" w:cs="Times New Roman"/>
          <w:sz w:val="28"/>
          <w:szCs w:val="28"/>
        </w:rPr>
        <w:t>della giurisprudenza creativa del Consiglio di Stato e in particolare dell’adunanza plenaria.</w:t>
      </w:r>
    </w:p>
    <w:p w14:paraId="7B5EA569" w14:textId="5662C8DC" w:rsidR="005F40C1" w:rsidRDefault="005F40C1"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Era un’</w:t>
      </w:r>
      <w:r w:rsidR="005F0764" w:rsidRPr="005F0764">
        <w:rPr>
          <w:rFonts w:ascii="Times New Roman" w:hAnsi="Times New Roman" w:cs="Times New Roman"/>
          <w:sz w:val="28"/>
          <w:szCs w:val="28"/>
        </w:rPr>
        <w:t>altr</w:t>
      </w:r>
      <w:r>
        <w:rPr>
          <w:rFonts w:ascii="Times New Roman" w:hAnsi="Times New Roman" w:cs="Times New Roman"/>
          <w:sz w:val="28"/>
          <w:szCs w:val="28"/>
        </w:rPr>
        <w:t>a</w:t>
      </w:r>
      <w:r w:rsidR="005F0764" w:rsidRPr="005F0764">
        <w:rPr>
          <w:rFonts w:ascii="Times New Roman" w:hAnsi="Times New Roman" w:cs="Times New Roman"/>
          <w:sz w:val="28"/>
          <w:szCs w:val="28"/>
        </w:rPr>
        <w:t xml:space="preserve"> epoc</w:t>
      </w:r>
      <w:r>
        <w:rPr>
          <w:rFonts w:ascii="Times New Roman" w:hAnsi="Times New Roman" w:cs="Times New Roman"/>
          <w:sz w:val="28"/>
          <w:szCs w:val="28"/>
        </w:rPr>
        <w:t xml:space="preserve">a; </w:t>
      </w:r>
      <w:r w:rsidRPr="005F40C1">
        <w:rPr>
          <w:rFonts w:ascii="Times New Roman" w:hAnsi="Times New Roman" w:cs="Times New Roman"/>
          <w:sz w:val="28"/>
          <w:szCs w:val="28"/>
        </w:rPr>
        <w:t>anni '70, '80 e anche '90 del secolo scorso</w:t>
      </w:r>
      <w:r>
        <w:rPr>
          <w:rFonts w:ascii="Times New Roman" w:hAnsi="Times New Roman" w:cs="Times New Roman"/>
          <w:sz w:val="28"/>
          <w:szCs w:val="28"/>
        </w:rPr>
        <w:t xml:space="preserve">. Non esistevano </w:t>
      </w:r>
      <w:r w:rsidRPr="005F40C1">
        <w:rPr>
          <w:rFonts w:ascii="Times New Roman" w:hAnsi="Times New Roman" w:cs="Times New Roman"/>
          <w:sz w:val="28"/>
          <w:szCs w:val="28"/>
        </w:rPr>
        <w:t>la legge sul procedimento amministrativo</w:t>
      </w:r>
      <w:r w:rsidR="002657D5">
        <w:rPr>
          <w:rFonts w:ascii="Times New Roman" w:hAnsi="Times New Roman" w:cs="Times New Roman"/>
          <w:sz w:val="28"/>
          <w:szCs w:val="28"/>
        </w:rPr>
        <w:t xml:space="preserve"> (o la stessa era ancora agli albori)</w:t>
      </w:r>
      <w:r>
        <w:rPr>
          <w:rFonts w:ascii="Times New Roman" w:hAnsi="Times New Roman" w:cs="Times New Roman"/>
          <w:sz w:val="28"/>
          <w:szCs w:val="28"/>
        </w:rPr>
        <w:t xml:space="preserve">, </w:t>
      </w:r>
      <w:r w:rsidR="005F0764" w:rsidRPr="005F0764">
        <w:rPr>
          <w:rFonts w:ascii="Times New Roman" w:hAnsi="Times New Roman" w:cs="Times New Roman"/>
          <w:sz w:val="28"/>
          <w:szCs w:val="28"/>
        </w:rPr>
        <w:t xml:space="preserve">il codice </w:t>
      </w:r>
      <w:r>
        <w:rPr>
          <w:rFonts w:ascii="Times New Roman" w:hAnsi="Times New Roman" w:cs="Times New Roman"/>
          <w:sz w:val="28"/>
          <w:szCs w:val="28"/>
        </w:rPr>
        <w:t>de</w:t>
      </w:r>
      <w:r w:rsidR="005F0764" w:rsidRPr="005F0764">
        <w:rPr>
          <w:rFonts w:ascii="Times New Roman" w:hAnsi="Times New Roman" w:cs="Times New Roman"/>
          <w:sz w:val="28"/>
          <w:szCs w:val="28"/>
        </w:rPr>
        <w:t xml:space="preserve">l processo amministrativo, il codice </w:t>
      </w:r>
      <w:r w:rsidR="00760CC6">
        <w:rPr>
          <w:rFonts w:ascii="Times New Roman" w:hAnsi="Times New Roman" w:cs="Times New Roman"/>
          <w:sz w:val="28"/>
          <w:szCs w:val="28"/>
        </w:rPr>
        <w:t>dei</w:t>
      </w:r>
      <w:r w:rsidR="005F0764" w:rsidRPr="005F0764">
        <w:rPr>
          <w:rFonts w:ascii="Times New Roman" w:hAnsi="Times New Roman" w:cs="Times New Roman"/>
          <w:sz w:val="28"/>
          <w:szCs w:val="28"/>
        </w:rPr>
        <w:t xml:space="preserve"> contratti pubblici</w:t>
      </w:r>
      <w:r>
        <w:rPr>
          <w:rFonts w:ascii="Times New Roman" w:hAnsi="Times New Roman" w:cs="Times New Roman"/>
          <w:sz w:val="28"/>
          <w:szCs w:val="28"/>
        </w:rPr>
        <w:t>. C</w:t>
      </w:r>
      <w:r w:rsidR="005F0764" w:rsidRPr="005F0764">
        <w:rPr>
          <w:rFonts w:ascii="Times New Roman" w:hAnsi="Times New Roman" w:cs="Times New Roman"/>
          <w:sz w:val="28"/>
          <w:szCs w:val="28"/>
        </w:rPr>
        <w:t>'era bisogno di colmare i vuoti normativi</w:t>
      </w:r>
      <w:r>
        <w:rPr>
          <w:rFonts w:ascii="Times New Roman" w:hAnsi="Times New Roman" w:cs="Times New Roman"/>
          <w:sz w:val="28"/>
          <w:szCs w:val="28"/>
        </w:rPr>
        <w:t>, che nel diritto amministrativo erano ampi e variegati</w:t>
      </w:r>
      <w:r w:rsidR="005F0764" w:rsidRPr="005F0764">
        <w:rPr>
          <w:rFonts w:ascii="Times New Roman" w:hAnsi="Times New Roman" w:cs="Times New Roman"/>
          <w:sz w:val="28"/>
          <w:szCs w:val="28"/>
        </w:rPr>
        <w:t>.</w:t>
      </w:r>
    </w:p>
    <w:p w14:paraId="4ADB0566" w14:textId="44F49656" w:rsidR="00C27838" w:rsidRDefault="005F40C1"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Ricordo, senza alcuna pretesa di completezza, l’affermazione dell’</w:t>
      </w:r>
      <w:r w:rsidR="005F0764" w:rsidRPr="005F0764">
        <w:rPr>
          <w:rFonts w:ascii="Times New Roman" w:hAnsi="Times New Roman" w:cs="Times New Roman"/>
          <w:sz w:val="28"/>
          <w:szCs w:val="28"/>
        </w:rPr>
        <w:t xml:space="preserve">appellabilità delle ordinanze cautelari, </w:t>
      </w:r>
      <w:r>
        <w:rPr>
          <w:rFonts w:ascii="Times New Roman" w:hAnsi="Times New Roman" w:cs="Times New Roman"/>
          <w:sz w:val="28"/>
          <w:szCs w:val="28"/>
        </w:rPr>
        <w:t>l</w:t>
      </w:r>
      <w:r w:rsidR="00760CC6">
        <w:rPr>
          <w:rFonts w:ascii="Times New Roman" w:hAnsi="Times New Roman" w:cs="Times New Roman"/>
          <w:sz w:val="28"/>
          <w:szCs w:val="28"/>
        </w:rPr>
        <w:t>’ampliamento della</w:t>
      </w:r>
      <w:r>
        <w:rPr>
          <w:rFonts w:ascii="Times New Roman" w:hAnsi="Times New Roman" w:cs="Times New Roman"/>
          <w:sz w:val="28"/>
          <w:szCs w:val="28"/>
        </w:rPr>
        <w:t xml:space="preserve"> tutela della parte vincitrice </w:t>
      </w:r>
      <w:r w:rsidR="002020E8">
        <w:rPr>
          <w:rFonts w:ascii="Times New Roman" w:hAnsi="Times New Roman" w:cs="Times New Roman"/>
          <w:sz w:val="28"/>
          <w:szCs w:val="28"/>
        </w:rPr>
        <w:t>n</w:t>
      </w:r>
      <w:r>
        <w:rPr>
          <w:rFonts w:ascii="Times New Roman" w:hAnsi="Times New Roman" w:cs="Times New Roman"/>
          <w:sz w:val="28"/>
          <w:szCs w:val="28"/>
        </w:rPr>
        <w:t xml:space="preserve">el giudizio di ottemperanza, </w:t>
      </w:r>
      <w:r w:rsidR="00C27838" w:rsidRPr="00C27838">
        <w:rPr>
          <w:rFonts w:ascii="Times New Roman" w:hAnsi="Times New Roman" w:cs="Times New Roman"/>
          <w:sz w:val="28"/>
          <w:szCs w:val="28"/>
        </w:rPr>
        <w:t xml:space="preserve">la costruzione della tutela verso il silenzio rifiuto, </w:t>
      </w:r>
      <w:r w:rsidR="002657D5">
        <w:rPr>
          <w:rFonts w:ascii="Times New Roman" w:hAnsi="Times New Roman" w:cs="Times New Roman"/>
          <w:sz w:val="28"/>
          <w:szCs w:val="28"/>
        </w:rPr>
        <w:t xml:space="preserve">l’elaborazione </w:t>
      </w:r>
      <w:r w:rsidR="00C27838">
        <w:rPr>
          <w:rFonts w:ascii="Times New Roman" w:hAnsi="Times New Roman" w:cs="Times New Roman"/>
          <w:sz w:val="28"/>
          <w:szCs w:val="28"/>
        </w:rPr>
        <w:t xml:space="preserve">di </w:t>
      </w:r>
      <w:r w:rsidR="00760CC6">
        <w:rPr>
          <w:rFonts w:ascii="Times New Roman" w:hAnsi="Times New Roman" w:cs="Times New Roman"/>
          <w:sz w:val="28"/>
          <w:szCs w:val="28"/>
        </w:rPr>
        <w:t xml:space="preserve">alcuni </w:t>
      </w:r>
      <w:r w:rsidR="00C27838">
        <w:rPr>
          <w:rFonts w:ascii="Times New Roman" w:hAnsi="Times New Roman" w:cs="Times New Roman"/>
          <w:sz w:val="28"/>
          <w:szCs w:val="28"/>
        </w:rPr>
        <w:t xml:space="preserve">principi da seguire nel procedimento amministrativo, </w:t>
      </w:r>
      <w:r>
        <w:rPr>
          <w:rFonts w:ascii="Times New Roman" w:hAnsi="Times New Roman" w:cs="Times New Roman"/>
          <w:sz w:val="28"/>
          <w:szCs w:val="28"/>
        </w:rPr>
        <w:t>l’</w:t>
      </w:r>
      <w:r w:rsidR="005F0764" w:rsidRPr="005F0764">
        <w:rPr>
          <w:rFonts w:ascii="Times New Roman" w:hAnsi="Times New Roman" w:cs="Times New Roman"/>
          <w:sz w:val="28"/>
          <w:szCs w:val="28"/>
        </w:rPr>
        <w:t>ammissibilità della tutela cautelare nel ricorso straordinario</w:t>
      </w:r>
      <w:r>
        <w:rPr>
          <w:rFonts w:ascii="Times New Roman" w:hAnsi="Times New Roman" w:cs="Times New Roman"/>
          <w:sz w:val="28"/>
          <w:szCs w:val="28"/>
        </w:rPr>
        <w:t xml:space="preserve"> </w:t>
      </w:r>
      <w:r w:rsidR="003E07CF">
        <w:rPr>
          <w:rFonts w:ascii="Times New Roman" w:hAnsi="Times New Roman" w:cs="Times New Roman"/>
          <w:sz w:val="28"/>
          <w:szCs w:val="28"/>
        </w:rPr>
        <w:t xml:space="preserve">al Presidente della Repubblica </w:t>
      </w:r>
      <w:r>
        <w:rPr>
          <w:rFonts w:ascii="Times New Roman" w:hAnsi="Times New Roman" w:cs="Times New Roman"/>
          <w:sz w:val="28"/>
          <w:szCs w:val="28"/>
        </w:rPr>
        <w:t>(</w:t>
      </w:r>
      <w:r w:rsidR="002657D5">
        <w:rPr>
          <w:rFonts w:ascii="Times New Roman" w:hAnsi="Times New Roman" w:cs="Times New Roman"/>
          <w:sz w:val="28"/>
          <w:szCs w:val="28"/>
        </w:rPr>
        <w:t>ad opera</w:t>
      </w:r>
      <w:r>
        <w:rPr>
          <w:rFonts w:ascii="Times New Roman" w:hAnsi="Times New Roman" w:cs="Times New Roman"/>
          <w:sz w:val="28"/>
          <w:szCs w:val="28"/>
        </w:rPr>
        <w:t xml:space="preserve"> dell’adunanza generale)</w:t>
      </w:r>
      <w:r w:rsidR="005F0764" w:rsidRPr="005F0764">
        <w:rPr>
          <w:rFonts w:ascii="Times New Roman" w:hAnsi="Times New Roman" w:cs="Times New Roman"/>
          <w:sz w:val="28"/>
          <w:szCs w:val="28"/>
        </w:rPr>
        <w:t>.</w:t>
      </w:r>
    </w:p>
    <w:p w14:paraId="3D0C5019" w14:textId="51037A0A" w:rsidR="0001490D" w:rsidRDefault="00C27838"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Ora il quadro normativo, soprattutto </w:t>
      </w:r>
      <w:r w:rsidR="002657D5">
        <w:rPr>
          <w:rFonts w:ascii="Times New Roman" w:hAnsi="Times New Roman" w:cs="Times New Roman"/>
          <w:sz w:val="28"/>
          <w:szCs w:val="28"/>
        </w:rPr>
        <w:t xml:space="preserve">anche </w:t>
      </w:r>
      <w:r>
        <w:rPr>
          <w:rFonts w:ascii="Times New Roman" w:hAnsi="Times New Roman" w:cs="Times New Roman"/>
          <w:sz w:val="28"/>
          <w:szCs w:val="28"/>
        </w:rPr>
        <w:t xml:space="preserve">con riguardo all’armamentario messo a disposizione del giudice amministrativo a fini di effettività della tutela delle situazioni giuridiche soggettive, è </w:t>
      </w:r>
      <w:r w:rsidR="002020E8">
        <w:rPr>
          <w:rFonts w:ascii="Times New Roman" w:hAnsi="Times New Roman" w:cs="Times New Roman"/>
          <w:sz w:val="28"/>
          <w:szCs w:val="28"/>
        </w:rPr>
        <w:t xml:space="preserve">variegato e </w:t>
      </w:r>
      <w:r>
        <w:rPr>
          <w:rFonts w:ascii="Times New Roman" w:hAnsi="Times New Roman" w:cs="Times New Roman"/>
          <w:sz w:val="28"/>
          <w:szCs w:val="28"/>
        </w:rPr>
        <w:t xml:space="preserve">abbastanza delineato. Per cui se </w:t>
      </w:r>
      <w:r w:rsidR="005F0764" w:rsidRPr="005F0764">
        <w:rPr>
          <w:rFonts w:ascii="Times New Roman" w:hAnsi="Times New Roman" w:cs="Times New Roman"/>
          <w:sz w:val="28"/>
          <w:szCs w:val="28"/>
        </w:rPr>
        <w:t xml:space="preserve">il giudice incomincia a essere troppo creativo, </w:t>
      </w:r>
      <w:r>
        <w:rPr>
          <w:rFonts w:ascii="Times New Roman" w:hAnsi="Times New Roman" w:cs="Times New Roman"/>
          <w:sz w:val="28"/>
          <w:szCs w:val="28"/>
        </w:rPr>
        <w:t xml:space="preserve">diventa </w:t>
      </w:r>
      <w:r w:rsidR="005F0764" w:rsidRPr="005F0764">
        <w:rPr>
          <w:rFonts w:ascii="Times New Roman" w:hAnsi="Times New Roman" w:cs="Times New Roman"/>
          <w:sz w:val="28"/>
          <w:szCs w:val="28"/>
        </w:rPr>
        <w:t xml:space="preserve">affastellato e </w:t>
      </w:r>
      <w:r>
        <w:rPr>
          <w:rFonts w:ascii="Times New Roman" w:hAnsi="Times New Roman" w:cs="Times New Roman"/>
          <w:sz w:val="28"/>
          <w:szCs w:val="28"/>
        </w:rPr>
        <w:t>comunque un</w:t>
      </w:r>
      <w:r w:rsidR="005F0764" w:rsidRPr="005F0764">
        <w:rPr>
          <w:rFonts w:ascii="Times New Roman" w:hAnsi="Times New Roman" w:cs="Times New Roman"/>
          <w:sz w:val="28"/>
          <w:szCs w:val="28"/>
        </w:rPr>
        <w:t xml:space="preserve"> giudice creativo non si concilia con il principio della certezza del diritto. </w:t>
      </w:r>
      <w:r>
        <w:rPr>
          <w:rFonts w:ascii="Times New Roman" w:hAnsi="Times New Roman" w:cs="Times New Roman"/>
          <w:sz w:val="28"/>
          <w:szCs w:val="28"/>
        </w:rPr>
        <w:t>Il giudice deve</w:t>
      </w:r>
      <w:r w:rsidR="005F0764" w:rsidRPr="005F0764">
        <w:rPr>
          <w:rFonts w:ascii="Times New Roman" w:hAnsi="Times New Roman" w:cs="Times New Roman"/>
          <w:sz w:val="28"/>
          <w:szCs w:val="28"/>
        </w:rPr>
        <w:t xml:space="preserve"> applicare il diritto e </w:t>
      </w:r>
      <w:r>
        <w:rPr>
          <w:rFonts w:ascii="Times New Roman" w:hAnsi="Times New Roman" w:cs="Times New Roman"/>
          <w:sz w:val="28"/>
          <w:szCs w:val="28"/>
        </w:rPr>
        <w:t xml:space="preserve">semmai </w:t>
      </w:r>
      <w:r w:rsidR="005F0764" w:rsidRPr="005F0764">
        <w:rPr>
          <w:rFonts w:ascii="Times New Roman" w:hAnsi="Times New Roman" w:cs="Times New Roman"/>
          <w:sz w:val="28"/>
          <w:szCs w:val="28"/>
        </w:rPr>
        <w:t xml:space="preserve">interpretarlo </w:t>
      </w:r>
      <w:r>
        <w:rPr>
          <w:rFonts w:ascii="Times New Roman" w:hAnsi="Times New Roman" w:cs="Times New Roman"/>
          <w:sz w:val="28"/>
          <w:szCs w:val="28"/>
        </w:rPr>
        <w:t xml:space="preserve">ma </w:t>
      </w:r>
      <w:r w:rsidR="005F0764" w:rsidRPr="005F0764">
        <w:rPr>
          <w:rFonts w:ascii="Times New Roman" w:hAnsi="Times New Roman" w:cs="Times New Roman"/>
          <w:sz w:val="28"/>
          <w:szCs w:val="28"/>
        </w:rPr>
        <w:t>in maniera letterale</w:t>
      </w:r>
      <w:r>
        <w:rPr>
          <w:rFonts w:ascii="Times New Roman" w:hAnsi="Times New Roman" w:cs="Times New Roman"/>
          <w:sz w:val="28"/>
          <w:szCs w:val="28"/>
        </w:rPr>
        <w:t xml:space="preserve"> (art. 12 delle preleggi al c.c.).</w:t>
      </w:r>
    </w:p>
    <w:p w14:paraId="5515F4EB" w14:textId="77777777" w:rsidR="00C27838" w:rsidRDefault="00C27838" w:rsidP="00DE2975">
      <w:pPr>
        <w:spacing w:line="360" w:lineRule="auto"/>
        <w:jc w:val="both"/>
        <w:rPr>
          <w:rFonts w:ascii="Times New Roman" w:hAnsi="Times New Roman" w:cs="Times New Roman"/>
          <w:sz w:val="28"/>
          <w:szCs w:val="28"/>
        </w:rPr>
      </w:pPr>
    </w:p>
    <w:p w14:paraId="0F38DC9A" w14:textId="4C6F6005" w:rsidR="00C27838" w:rsidRPr="00C27838" w:rsidRDefault="00C27838" w:rsidP="00DE2975">
      <w:pPr>
        <w:spacing w:line="360" w:lineRule="auto"/>
        <w:jc w:val="both"/>
        <w:rPr>
          <w:rFonts w:ascii="Times New Roman" w:hAnsi="Times New Roman" w:cs="Times New Roman"/>
          <w:b/>
          <w:bCs/>
          <w:sz w:val="28"/>
          <w:szCs w:val="28"/>
        </w:rPr>
      </w:pPr>
      <w:r w:rsidRPr="00C27838">
        <w:rPr>
          <w:rFonts w:ascii="Times New Roman" w:hAnsi="Times New Roman" w:cs="Times New Roman"/>
          <w:b/>
          <w:bCs/>
          <w:sz w:val="28"/>
          <w:szCs w:val="28"/>
        </w:rPr>
        <w:t xml:space="preserve">9. </w:t>
      </w:r>
      <w:r w:rsidR="008B47DF">
        <w:rPr>
          <w:rFonts w:ascii="Times New Roman" w:hAnsi="Times New Roman" w:cs="Times New Roman"/>
          <w:b/>
          <w:bCs/>
          <w:sz w:val="28"/>
          <w:szCs w:val="28"/>
        </w:rPr>
        <w:t>Un caso di</w:t>
      </w:r>
      <w:r w:rsidRPr="00C27838">
        <w:rPr>
          <w:rFonts w:ascii="Times New Roman" w:hAnsi="Times New Roman" w:cs="Times New Roman"/>
          <w:b/>
          <w:bCs/>
          <w:sz w:val="28"/>
          <w:szCs w:val="28"/>
        </w:rPr>
        <w:t xml:space="preserve"> rinuncia all’applicazione e all’interpretazione della legge.</w:t>
      </w:r>
    </w:p>
    <w:p w14:paraId="6B7F5B85" w14:textId="0519F114" w:rsidR="00AC657D" w:rsidRDefault="00AC657D"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In conclusione, un accenno a una decisione che mi sembra </w:t>
      </w:r>
      <w:r w:rsidR="008B47DF">
        <w:rPr>
          <w:rFonts w:ascii="Times New Roman" w:hAnsi="Times New Roman" w:cs="Times New Roman"/>
          <w:sz w:val="28"/>
          <w:szCs w:val="28"/>
        </w:rPr>
        <w:t>un caso di</w:t>
      </w:r>
      <w:r>
        <w:rPr>
          <w:rFonts w:ascii="Times New Roman" w:hAnsi="Times New Roman" w:cs="Times New Roman"/>
          <w:sz w:val="28"/>
          <w:szCs w:val="28"/>
        </w:rPr>
        <w:t xml:space="preserve"> rinuncia da parte del giudice all’applicazione e all’interpretazione della legge.</w:t>
      </w:r>
    </w:p>
    <w:p w14:paraId="7B76B185" w14:textId="28ECA18D" w:rsidR="007D442B" w:rsidRPr="007D442B" w:rsidRDefault="00AC657D"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Il </w:t>
      </w:r>
      <w:r w:rsidR="00946C04" w:rsidRPr="001A7C9E">
        <w:rPr>
          <w:rFonts w:ascii="Times New Roman" w:hAnsi="Times New Roman" w:cs="Times New Roman"/>
          <w:sz w:val="28"/>
          <w:szCs w:val="28"/>
        </w:rPr>
        <w:t xml:space="preserve">Tar </w:t>
      </w:r>
      <w:r w:rsidR="00DD6D6D">
        <w:rPr>
          <w:rFonts w:ascii="Times New Roman" w:hAnsi="Times New Roman" w:cs="Times New Roman"/>
          <w:sz w:val="28"/>
          <w:szCs w:val="28"/>
        </w:rPr>
        <w:t xml:space="preserve">del </w:t>
      </w:r>
      <w:r w:rsidR="00946C04" w:rsidRPr="001A7C9E">
        <w:rPr>
          <w:rFonts w:ascii="Times New Roman" w:hAnsi="Times New Roman" w:cs="Times New Roman"/>
          <w:sz w:val="28"/>
          <w:szCs w:val="28"/>
        </w:rPr>
        <w:t xml:space="preserve">Lazio, </w:t>
      </w:r>
      <w:r w:rsidR="008B47DF">
        <w:rPr>
          <w:rFonts w:ascii="Times New Roman" w:hAnsi="Times New Roman" w:cs="Times New Roman"/>
          <w:sz w:val="28"/>
          <w:szCs w:val="28"/>
        </w:rPr>
        <w:t xml:space="preserve">sez. I, </w:t>
      </w:r>
      <w:r>
        <w:rPr>
          <w:rFonts w:ascii="Times New Roman" w:hAnsi="Times New Roman" w:cs="Times New Roman"/>
          <w:sz w:val="28"/>
          <w:szCs w:val="28"/>
        </w:rPr>
        <w:t>con l’</w:t>
      </w:r>
      <w:r w:rsidR="00946C04" w:rsidRPr="001A7C9E">
        <w:rPr>
          <w:rFonts w:ascii="Times New Roman" w:hAnsi="Times New Roman" w:cs="Times New Roman"/>
          <w:sz w:val="28"/>
          <w:szCs w:val="28"/>
        </w:rPr>
        <w:t>ordinanza 13 febbraio 2026, n. 2796</w:t>
      </w:r>
      <w:r>
        <w:rPr>
          <w:rFonts w:ascii="Times New Roman" w:hAnsi="Times New Roman" w:cs="Times New Roman"/>
          <w:sz w:val="28"/>
          <w:szCs w:val="28"/>
        </w:rPr>
        <w:t xml:space="preserve">, ha dichiarato </w:t>
      </w:r>
      <w:r w:rsidR="00946C04" w:rsidRPr="001A7C9E">
        <w:rPr>
          <w:rFonts w:ascii="Times New Roman" w:hAnsi="Times New Roman" w:cs="Times New Roman"/>
          <w:sz w:val="28"/>
          <w:szCs w:val="28"/>
        </w:rPr>
        <w:t>“</w:t>
      </w:r>
      <w:r w:rsidR="00946C04" w:rsidRPr="001A7C9E">
        <w:rPr>
          <w:rFonts w:ascii="Times New Roman" w:hAnsi="Times New Roman" w:cs="Times New Roman"/>
          <w:i/>
          <w:iCs/>
          <w:sz w:val="28"/>
          <w:szCs w:val="28"/>
        </w:rPr>
        <w:t xml:space="preserve">rilevante e non manifestamente infondata la questione di legittimità costituzionale dell’art. 1, comma 5, primo periodo del decreto-legge 10 agosto 2023, n. 104, convertito con modificazioni dalla legge 9 ottobre 2023, n. 136, in relazione agli artt. </w:t>
      </w:r>
      <w:r w:rsidR="00946C04" w:rsidRPr="001A7C9E">
        <w:rPr>
          <w:rFonts w:ascii="Times New Roman" w:hAnsi="Times New Roman" w:cs="Times New Roman"/>
          <w:i/>
          <w:iCs/>
          <w:sz w:val="28"/>
          <w:szCs w:val="28"/>
        </w:rPr>
        <w:lastRenderedPageBreak/>
        <w:t>3 e 97 della Costituzione, nei termini di cui in motivazione;</w:t>
      </w:r>
      <w:r w:rsidR="00946C04" w:rsidRPr="001A7C9E">
        <w:rPr>
          <w:rFonts w:ascii="Times New Roman" w:hAnsi="Times New Roman" w:cs="Times New Roman"/>
          <w:sz w:val="28"/>
          <w:szCs w:val="28"/>
        </w:rPr>
        <w:t>”</w:t>
      </w:r>
      <w:r w:rsidR="00B36C5F">
        <w:rPr>
          <w:rStyle w:val="Rimandonotaapidipagina"/>
          <w:rFonts w:ascii="Times New Roman" w:hAnsi="Times New Roman" w:cs="Times New Roman"/>
          <w:sz w:val="28"/>
          <w:szCs w:val="28"/>
        </w:rPr>
        <w:footnoteReference w:id="5"/>
      </w:r>
      <w:r w:rsidR="00946C04" w:rsidRPr="001A7C9E">
        <w:rPr>
          <w:rFonts w:ascii="Times New Roman" w:hAnsi="Times New Roman" w:cs="Times New Roman"/>
          <w:sz w:val="28"/>
          <w:szCs w:val="28"/>
        </w:rPr>
        <w:t>.</w:t>
      </w:r>
      <w:r w:rsidR="00B11347" w:rsidRPr="001A7C9E">
        <w:rPr>
          <w:rFonts w:ascii="Times New Roman" w:hAnsi="Times New Roman" w:cs="Times New Roman"/>
          <w:sz w:val="28"/>
          <w:szCs w:val="28"/>
        </w:rPr>
        <w:t xml:space="preserve"> </w:t>
      </w:r>
      <w:r w:rsidR="00B11347" w:rsidRPr="007D442B">
        <w:rPr>
          <w:rFonts w:ascii="Times New Roman" w:hAnsi="Times New Roman" w:cs="Times New Roman"/>
          <w:sz w:val="28"/>
          <w:szCs w:val="28"/>
        </w:rPr>
        <w:t xml:space="preserve">Ossia </w:t>
      </w:r>
      <w:r w:rsidR="007D442B" w:rsidRPr="007D442B">
        <w:rPr>
          <w:rFonts w:ascii="Times New Roman" w:hAnsi="Times New Roman" w:cs="Times New Roman"/>
          <w:sz w:val="28"/>
          <w:szCs w:val="28"/>
        </w:rPr>
        <w:t>sotto il profilo della intellegibilità e, quindi, della ragionevolezza, al fine di stabilire se l’ambito applicativo d</w:t>
      </w:r>
      <w:r w:rsidR="00B36C5F">
        <w:rPr>
          <w:rFonts w:ascii="Times New Roman" w:hAnsi="Times New Roman" w:cs="Times New Roman"/>
          <w:sz w:val="28"/>
          <w:szCs w:val="28"/>
        </w:rPr>
        <w:t>ella detta</w:t>
      </w:r>
      <w:r w:rsidR="007D442B" w:rsidRPr="007D442B">
        <w:rPr>
          <w:rFonts w:ascii="Times New Roman" w:hAnsi="Times New Roman" w:cs="Times New Roman"/>
          <w:sz w:val="28"/>
          <w:szCs w:val="28"/>
        </w:rPr>
        <w:t xml:space="preserve"> norma sia esclusivamente riconducibile alle disposizioni per la trasparenza dei prezzi praticati sui voli nazionali, ovvero ad ogni diverso settore soggetto alla potestà di regolazione, compreso quello che costituisce oggetto dell’attività dell’Autorità di regolazione per energia reti e ambiente</w:t>
      </w:r>
      <w:r w:rsidR="00F97973">
        <w:rPr>
          <w:rFonts w:ascii="Times New Roman" w:hAnsi="Times New Roman" w:cs="Times New Roman"/>
          <w:sz w:val="28"/>
          <w:szCs w:val="28"/>
        </w:rPr>
        <w:t xml:space="preserve"> (ARERA)</w:t>
      </w:r>
      <w:r w:rsidR="007D442B" w:rsidRPr="007D442B">
        <w:rPr>
          <w:rFonts w:ascii="Times New Roman" w:hAnsi="Times New Roman" w:cs="Times New Roman"/>
          <w:sz w:val="28"/>
          <w:szCs w:val="28"/>
        </w:rPr>
        <w:t>.</w:t>
      </w:r>
    </w:p>
    <w:p w14:paraId="6E29C61B" w14:textId="625644FD" w:rsidR="00731988" w:rsidRPr="00731988" w:rsidRDefault="00731988" w:rsidP="00731988">
      <w:pPr>
        <w:spacing w:line="360" w:lineRule="auto"/>
        <w:jc w:val="both"/>
        <w:rPr>
          <w:rFonts w:ascii="Times New Roman" w:hAnsi="Times New Roman" w:cs="Times New Roman"/>
          <w:sz w:val="28"/>
          <w:szCs w:val="28"/>
        </w:rPr>
      </w:pPr>
      <w:r w:rsidRPr="00731988">
        <w:rPr>
          <w:rFonts w:ascii="Times New Roman" w:hAnsi="Times New Roman" w:cs="Times New Roman"/>
          <w:sz w:val="28"/>
          <w:szCs w:val="28"/>
        </w:rPr>
        <w:t>La pronuncia trae origine dal giudizio proposto dall’ARERA avverso la comunicazione dell’Autorità garante della concorrenza e del mercato (AGCM) con cui è stato definito l’ambito di applicazione del</w:t>
      </w:r>
      <w:r w:rsidR="00F97973">
        <w:rPr>
          <w:rFonts w:ascii="Times New Roman" w:hAnsi="Times New Roman" w:cs="Times New Roman"/>
          <w:sz w:val="28"/>
          <w:szCs w:val="28"/>
        </w:rPr>
        <w:t xml:space="preserve"> citato </w:t>
      </w:r>
      <w:r w:rsidRPr="00731988">
        <w:rPr>
          <w:rFonts w:ascii="Times New Roman" w:hAnsi="Times New Roman" w:cs="Times New Roman"/>
          <w:sz w:val="28"/>
          <w:szCs w:val="28"/>
        </w:rPr>
        <w:t>art. 1, comma 5. Tale previsione, in particolare, consente all’A</w:t>
      </w:r>
      <w:r w:rsidR="008B47DF">
        <w:rPr>
          <w:rFonts w:ascii="Times New Roman" w:hAnsi="Times New Roman" w:cs="Times New Roman"/>
          <w:sz w:val="28"/>
          <w:szCs w:val="28"/>
        </w:rPr>
        <w:t>GCM</w:t>
      </w:r>
      <w:r w:rsidRPr="00731988">
        <w:rPr>
          <w:rFonts w:ascii="Times New Roman" w:hAnsi="Times New Roman" w:cs="Times New Roman"/>
          <w:sz w:val="28"/>
          <w:szCs w:val="28"/>
        </w:rPr>
        <w:t>, dopo un</w:t>
      </w:r>
      <w:r w:rsidR="00F97973">
        <w:rPr>
          <w:rFonts w:ascii="Times New Roman" w:hAnsi="Times New Roman" w:cs="Times New Roman"/>
          <w:sz w:val="28"/>
          <w:szCs w:val="28"/>
        </w:rPr>
        <w:t>’</w:t>
      </w:r>
      <w:r w:rsidRPr="00731988">
        <w:rPr>
          <w:rFonts w:ascii="Times New Roman" w:hAnsi="Times New Roman" w:cs="Times New Roman"/>
          <w:sz w:val="28"/>
          <w:szCs w:val="28"/>
        </w:rPr>
        <w:t xml:space="preserve">indagine conoscitiva </w:t>
      </w:r>
      <w:r w:rsidRPr="00731988">
        <w:rPr>
          <w:rFonts w:ascii="Times New Roman" w:hAnsi="Times New Roman" w:cs="Times New Roman"/>
          <w:i/>
          <w:iCs/>
          <w:sz w:val="28"/>
          <w:szCs w:val="28"/>
        </w:rPr>
        <w:t>ex</w:t>
      </w:r>
      <w:r w:rsidRPr="00731988">
        <w:rPr>
          <w:rFonts w:ascii="Times New Roman" w:hAnsi="Times New Roman" w:cs="Times New Roman"/>
          <w:sz w:val="28"/>
          <w:szCs w:val="28"/>
        </w:rPr>
        <w:t xml:space="preserve"> art. 12 della </w:t>
      </w:r>
      <w:r w:rsidR="008B47DF">
        <w:rPr>
          <w:rFonts w:ascii="Times New Roman" w:hAnsi="Times New Roman" w:cs="Times New Roman"/>
          <w:sz w:val="28"/>
          <w:szCs w:val="28"/>
        </w:rPr>
        <w:t>l.</w:t>
      </w:r>
      <w:r w:rsidRPr="00731988">
        <w:rPr>
          <w:rFonts w:ascii="Times New Roman" w:hAnsi="Times New Roman" w:cs="Times New Roman"/>
          <w:sz w:val="28"/>
          <w:szCs w:val="28"/>
        </w:rPr>
        <w:t xml:space="preserve"> 10 ottobre 1990, n. 287, di accertare problemi concorrenziali idonei a distorcere il mercato, imporre misure strutturali o comportamentali alle imprese interessate, valutare e rendere obbligatori eventuali impegni offerti dalle imprese al fine di far venire meno i problemi concorrenziali e il conseguente pregiudizio per i consumatori. </w:t>
      </w:r>
      <w:r w:rsidR="00760CC6">
        <w:rPr>
          <w:rFonts w:ascii="Times New Roman" w:hAnsi="Times New Roman" w:cs="Times New Roman"/>
          <w:sz w:val="28"/>
          <w:szCs w:val="28"/>
        </w:rPr>
        <w:t>Nella specie</w:t>
      </w:r>
      <w:r w:rsidRPr="00731988">
        <w:rPr>
          <w:rFonts w:ascii="Times New Roman" w:hAnsi="Times New Roman" w:cs="Times New Roman"/>
          <w:sz w:val="28"/>
          <w:szCs w:val="28"/>
        </w:rPr>
        <w:t xml:space="preserve">, con tale comunicazione l’AGCM </w:t>
      </w:r>
      <w:r w:rsidR="00B36C5F">
        <w:rPr>
          <w:rFonts w:ascii="Times New Roman" w:hAnsi="Times New Roman" w:cs="Times New Roman"/>
          <w:sz w:val="28"/>
          <w:szCs w:val="28"/>
        </w:rPr>
        <w:t xml:space="preserve">si è adeguata al </w:t>
      </w:r>
      <w:r w:rsidRPr="00731988">
        <w:rPr>
          <w:rFonts w:ascii="Times New Roman" w:hAnsi="Times New Roman" w:cs="Times New Roman"/>
          <w:sz w:val="28"/>
          <w:szCs w:val="28"/>
        </w:rPr>
        <w:t xml:space="preserve">parere </w:t>
      </w:r>
      <w:r w:rsidR="00B36C5F">
        <w:rPr>
          <w:rFonts w:ascii="Times New Roman" w:hAnsi="Times New Roman" w:cs="Times New Roman"/>
          <w:sz w:val="28"/>
          <w:szCs w:val="28"/>
        </w:rPr>
        <w:t xml:space="preserve">reso dal </w:t>
      </w:r>
      <w:r w:rsidRPr="00731988">
        <w:rPr>
          <w:rFonts w:ascii="Times New Roman" w:hAnsi="Times New Roman" w:cs="Times New Roman"/>
          <w:sz w:val="28"/>
          <w:szCs w:val="28"/>
        </w:rPr>
        <w:t xml:space="preserve">Consiglio di Stato, sez. I, 29 gennaio 2024, n. 61, secondo cui tali nuovi poteri hanno portata generale, </w:t>
      </w:r>
      <w:r w:rsidR="00B36C5F">
        <w:rPr>
          <w:rFonts w:ascii="Times New Roman" w:hAnsi="Times New Roman" w:cs="Times New Roman"/>
          <w:sz w:val="28"/>
          <w:szCs w:val="28"/>
        </w:rPr>
        <w:t>“</w:t>
      </w:r>
      <w:r w:rsidRPr="00B36C5F">
        <w:rPr>
          <w:rFonts w:ascii="Times New Roman" w:hAnsi="Times New Roman" w:cs="Times New Roman"/>
          <w:i/>
          <w:iCs/>
          <w:sz w:val="28"/>
          <w:szCs w:val="28"/>
        </w:rPr>
        <w:t xml:space="preserve">senza </w:t>
      </w:r>
      <w:r w:rsidR="00B36C5F" w:rsidRPr="00B36C5F">
        <w:rPr>
          <w:rFonts w:ascii="Times New Roman" w:hAnsi="Times New Roman" w:cs="Times New Roman"/>
          <w:i/>
          <w:iCs/>
          <w:sz w:val="28"/>
          <w:szCs w:val="28"/>
        </w:rPr>
        <w:t>restrizioni di ordine settoriale o merceologico</w:t>
      </w:r>
      <w:r w:rsidR="00B36C5F">
        <w:rPr>
          <w:rFonts w:ascii="Times New Roman" w:hAnsi="Times New Roman" w:cs="Times New Roman"/>
          <w:sz w:val="28"/>
          <w:szCs w:val="28"/>
        </w:rPr>
        <w:t>”</w:t>
      </w:r>
      <w:r w:rsidRPr="00731988">
        <w:rPr>
          <w:rFonts w:ascii="Times New Roman" w:hAnsi="Times New Roman" w:cs="Times New Roman"/>
          <w:sz w:val="28"/>
          <w:szCs w:val="28"/>
        </w:rPr>
        <w:t xml:space="preserve">, riguardando </w:t>
      </w:r>
      <w:r w:rsidRPr="00731988">
        <w:rPr>
          <w:rFonts w:ascii="Times New Roman" w:hAnsi="Times New Roman" w:cs="Times New Roman"/>
          <w:i/>
          <w:iCs/>
          <w:sz w:val="28"/>
          <w:szCs w:val="28"/>
        </w:rPr>
        <w:t xml:space="preserve">«tutti i settori per i quali l’Autorità garante della concorrenza e del mercato abbia inteso attivare, ricorrendone presupposti e condizioni, i propri poteri di indagine conoscitiva». </w:t>
      </w:r>
      <w:r w:rsidR="002020E8" w:rsidRPr="002020E8">
        <w:rPr>
          <w:rFonts w:ascii="Times New Roman" w:hAnsi="Times New Roman" w:cs="Times New Roman"/>
          <w:sz w:val="28"/>
          <w:szCs w:val="28"/>
        </w:rPr>
        <w:t>Nella specie</w:t>
      </w:r>
      <w:r w:rsidR="002020E8">
        <w:rPr>
          <w:rFonts w:ascii="Times New Roman" w:hAnsi="Times New Roman" w:cs="Times New Roman"/>
          <w:sz w:val="28"/>
          <w:szCs w:val="28"/>
        </w:rPr>
        <w:t xml:space="preserve"> l’</w:t>
      </w:r>
      <w:r w:rsidRPr="00731988">
        <w:rPr>
          <w:rFonts w:ascii="Times New Roman" w:hAnsi="Times New Roman" w:cs="Times New Roman"/>
          <w:sz w:val="28"/>
          <w:szCs w:val="28"/>
        </w:rPr>
        <w:t>ARERA contestava</w:t>
      </w:r>
      <w:r w:rsidR="002020E8">
        <w:rPr>
          <w:rFonts w:ascii="Times New Roman" w:hAnsi="Times New Roman" w:cs="Times New Roman"/>
          <w:sz w:val="28"/>
          <w:szCs w:val="28"/>
        </w:rPr>
        <w:t xml:space="preserve"> </w:t>
      </w:r>
      <w:r w:rsidRPr="00731988">
        <w:rPr>
          <w:rFonts w:ascii="Times New Roman" w:hAnsi="Times New Roman" w:cs="Times New Roman"/>
          <w:sz w:val="28"/>
          <w:szCs w:val="28"/>
        </w:rPr>
        <w:t>l’estensione senza limiti dei nuovi poteri previsti dal</w:t>
      </w:r>
      <w:r w:rsidR="008B47DF">
        <w:rPr>
          <w:rFonts w:ascii="Times New Roman" w:hAnsi="Times New Roman" w:cs="Times New Roman"/>
          <w:sz w:val="28"/>
          <w:szCs w:val="28"/>
        </w:rPr>
        <w:t xml:space="preserve"> citato </w:t>
      </w:r>
      <w:r w:rsidRPr="00731988">
        <w:rPr>
          <w:rFonts w:ascii="Times New Roman" w:hAnsi="Times New Roman" w:cs="Times New Roman"/>
          <w:sz w:val="28"/>
          <w:szCs w:val="28"/>
        </w:rPr>
        <w:t xml:space="preserve">art. 1, comma 5, anche a settori regolati da altre autorità indipendenti, determinando così una sovrapposizione delle funzioni regolatorie e alterando l’equilibrio istituzionale definito dal diritto </w:t>
      </w:r>
      <w:r w:rsidR="008B47DF">
        <w:rPr>
          <w:rFonts w:ascii="Times New Roman" w:hAnsi="Times New Roman" w:cs="Times New Roman"/>
          <w:sz w:val="28"/>
          <w:szCs w:val="28"/>
        </w:rPr>
        <w:t>europeo</w:t>
      </w:r>
      <w:r w:rsidRPr="00731988">
        <w:rPr>
          <w:rFonts w:ascii="Times New Roman" w:hAnsi="Times New Roman" w:cs="Times New Roman"/>
          <w:sz w:val="28"/>
          <w:szCs w:val="28"/>
        </w:rPr>
        <w:t xml:space="preserve"> e nazionale sulla distribuzione delle competenze tra autorità </w:t>
      </w:r>
      <w:r w:rsidRPr="00731988">
        <w:rPr>
          <w:rFonts w:ascii="Times New Roman" w:hAnsi="Times New Roman" w:cs="Times New Roman"/>
          <w:i/>
          <w:iCs/>
          <w:sz w:val="28"/>
          <w:szCs w:val="28"/>
        </w:rPr>
        <w:t>antitrust</w:t>
      </w:r>
      <w:r w:rsidRPr="00731988">
        <w:rPr>
          <w:rFonts w:ascii="Times New Roman" w:hAnsi="Times New Roman" w:cs="Times New Roman"/>
          <w:sz w:val="28"/>
          <w:szCs w:val="28"/>
        </w:rPr>
        <w:t xml:space="preserve"> e regolatori settoriali.</w:t>
      </w:r>
    </w:p>
    <w:p w14:paraId="0F597894" w14:textId="1EFE3F99" w:rsidR="00731988" w:rsidRDefault="00731988" w:rsidP="00DE297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Il Tar quindi </w:t>
      </w:r>
      <w:r w:rsidR="00F97973">
        <w:rPr>
          <w:rFonts w:ascii="Times New Roman" w:hAnsi="Times New Roman" w:cs="Times New Roman"/>
          <w:sz w:val="28"/>
          <w:szCs w:val="28"/>
        </w:rPr>
        <w:t xml:space="preserve">rimette alla Corte </w:t>
      </w:r>
      <w:r>
        <w:rPr>
          <w:rFonts w:ascii="Times New Roman" w:hAnsi="Times New Roman" w:cs="Times New Roman"/>
          <w:sz w:val="28"/>
          <w:szCs w:val="28"/>
        </w:rPr>
        <w:t>dubita</w:t>
      </w:r>
      <w:r w:rsidR="00F97973">
        <w:rPr>
          <w:rFonts w:ascii="Times New Roman" w:hAnsi="Times New Roman" w:cs="Times New Roman"/>
          <w:sz w:val="28"/>
          <w:szCs w:val="28"/>
        </w:rPr>
        <w:t>ndo</w:t>
      </w:r>
      <w:r>
        <w:rPr>
          <w:rFonts w:ascii="Times New Roman" w:hAnsi="Times New Roman" w:cs="Times New Roman"/>
          <w:sz w:val="28"/>
          <w:szCs w:val="28"/>
        </w:rPr>
        <w:t xml:space="preserve"> della costituzionalità di una norma poiché inintelligibile e irragionevole.</w:t>
      </w:r>
    </w:p>
    <w:p w14:paraId="28522143" w14:textId="40D87DFD" w:rsidR="008B47DF" w:rsidRDefault="008B47DF" w:rsidP="00F547B3">
      <w:pPr>
        <w:spacing w:line="360" w:lineRule="auto"/>
        <w:jc w:val="both"/>
        <w:rPr>
          <w:rFonts w:ascii="Times New Roman" w:hAnsi="Times New Roman" w:cs="Times New Roman"/>
          <w:sz w:val="28"/>
          <w:szCs w:val="28"/>
        </w:rPr>
      </w:pPr>
      <w:r>
        <w:rPr>
          <w:rFonts w:ascii="Times New Roman" w:hAnsi="Times New Roman" w:cs="Times New Roman"/>
          <w:sz w:val="28"/>
          <w:szCs w:val="28"/>
        </w:rPr>
        <w:t>Orbene il titolo dell’art. 1 del d.l. n. 104/2023 è “</w:t>
      </w:r>
      <w:r w:rsidRPr="009D65CC">
        <w:rPr>
          <w:rFonts w:ascii="Times New Roman" w:hAnsi="Times New Roman" w:cs="Times New Roman"/>
          <w:i/>
          <w:iCs/>
          <w:sz w:val="28"/>
          <w:szCs w:val="28"/>
        </w:rPr>
        <w:t>Disposizioni per la trasparenza dei prezzi praticati sui voli nazionali</w:t>
      </w:r>
      <w:r>
        <w:rPr>
          <w:rFonts w:ascii="Times New Roman" w:hAnsi="Times New Roman" w:cs="Times New Roman"/>
          <w:sz w:val="28"/>
          <w:szCs w:val="28"/>
        </w:rPr>
        <w:t>”.</w:t>
      </w:r>
    </w:p>
    <w:p w14:paraId="49337A04" w14:textId="6AE12F3A" w:rsidR="00D55E37" w:rsidRDefault="008B47DF" w:rsidP="00F547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Malgrado questa intestazione </w:t>
      </w:r>
      <w:r w:rsidR="00B4535B">
        <w:rPr>
          <w:rFonts w:ascii="Times New Roman" w:hAnsi="Times New Roman" w:cs="Times New Roman"/>
          <w:sz w:val="28"/>
          <w:szCs w:val="28"/>
        </w:rPr>
        <w:t xml:space="preserve">oltre che </w:t>
      </w:r>
      <w:r w:rsidR="009D65CC">
        <w:rPr>
          <w:rFonts w:ascii="Times New Roman" w:hAnsi="Times New Roman" w:cs="Times New Roman"/>
          <w:sz w:val="28"/>
          <w:szCs w:val="28"/>
        </w:rPr>
        <w:t>la lettera</w:t>
      </w:r>
      <w:r w:rsidR="00B4535B">
        <w:rPr>
          <w:rFonts w:ascii="Times New Roman" w:hAnsi="Times New Roman" w:cs="Times New Roman"/>
          <w:sz w:val="28"/>
          <w:szCs w:val="28"/>
        </w:rPr>
        <w:t xml:space="preserve"> della norma, laddove al comma 1 si parla di “</w:t>
      </w:r>
      <w:r w:rsidR="00B4535B" w:rsidRPr="009D65CC">
        <w:rPr>
          <w:rFonts w:ascii="Times New Roman" w:hAnsi="Times New Roman" w:cs="Times New Roman"/>
          <w:i/>
          <w:iCs/>
          <w:sz w:val="28"/>
          <w:szCs w:val="28"/>
        </w:rPr>
        <w:t>tariffe praticate dalle compagnie nel settore aereo</w:t>
      </w:r>
      <w:r w:rsidR="00B4535B">
        <w:rPr>
          <w:rFonts w:ascii="Times New Roman" w:hAnsi="Times New Roman" w:cs="Times New Roman"/>
          <w:sz w:val="28"/>
          <w:szCs w:val="28"/>
        </w:rPr>
        <w:t>” e al comma 5</w:t>
      </w:r>
      <w:r w:rsidR="002020E8">
        <w:rPr>
          <w:rFonts w:ascii="Times New Roman" w:hAnsi="Times New Roman" w:cs="Times New Roman"/>
          <w:sz w:val="28"/>
          <w:szCs w:val="28"/>
        </w:rPr>
        <w:t>, secondo periodo,</w:t>
      </w:r>
      <w:r w:rsidR="00B4535B">
        <w:rPr>
          <w:rFonts w:ascii="Times New Roman" w:hAnsi="Times New Roman" w:cs="Times New Roman"/>
          <w:sz w:val="28"/>
          <w:szCs w:val="28"/>
        </w:rPr>
        <w:t xml:space="preserve"> di “</w:t>
      </w:r>
      <w:r w:rsidR="00B4535B" w:rsidRPr="009D65CC">
        <w:rPr>
          <w:rFonts w:ascii="Times New Roman" w:hAnsi="Times New Roman" w:cs="Times New Roman"/>
          <w:i/>
          <w:iCs/>
          <w:sz w:val="28"/>
          <w:szCs w:val="28"/>
        </w:rPr>
        <w:t>mercati del trasporto aereo di passeggeri</w:t>
      </w:r>
      <w:r w:rsidR="00B4535B">
        <w:rPr>
          <w:rFonts w:ascii="Times New Roman" w:hAnsi="Times New Roman" w:cs="Times New Roman"/>
          <w:sz w:val="28"/>
          <w:szCs w:val="28"/>
        </w:rPr>
        <w:t>”, il Consiglio di Stato, sez. I, su r</w:t>
      </w:r>
      <w:r w:rsidR="00F547B3" w:rsidRPr="00F547B3">
        <w:rPr>
          <w:rFonts w:ascii="Times New Roman" w:hAnsi="Times New Roman" w:cs="Times New Roman"/>
          <w:sz w:val="28"/>
          <w:szCs w:val="28"/>
        </w:rPr>
        <w:t xml:space="preserve">ichiesta </w:t>
      </w:r>
      <w:r w:rsidR="00B4535B">
        <w:rPr>
          <w:rFonts w:ascii="Times New Roman" w:hAnsi="Times New Roman" w:cs="Times New Roman"/>
          <w:sz w:val="28"/>
          <w:szCs w:val="28"/>
        </w:rPr>
        <w:t xml:space="preserve">dell’AGCM, </w:t>
      </w:r>
      <w:r w:rsidR="009D65CC">
        <w:rPr>
          <w:rFonts w:ascii="Times New Roman" w:hAnsi="Times New Roman" w:cs="Times New Roman"/>
          <w:sz w:val="28"/>
          <w:szCs w:val="28"/>
        </w:rPr>
        <w:t xml:space="preserve">ha ritenuto </w:t>
      </w:r>
      <w:r w:rsidR="00B4535B">
        <w:rPr>
          <w:rFonts w:ascii="Times New Roman" w:hAnsi="Times New Roman" w:cs="Times New Roman"/>
          <w:sz w:val="28"/>
          <w:szCs w:val="28"/>
        </w:rPr>
        <w:t xml:space="preserve">che la </w:t>
      </w:r>
      <w:r w:rsidR="00F547B3" w:rsidRPr="00F547B3">
        <w:rPr>
          <w:rFonts w:ascii="Times New Roman" w:hAnsi="Times New Roman" w:cs="Times New Roman"/>
          <w:sz w:val="28"/>
          <w:szCs w:val="28"/>
        </w:rPr>
        <w:t xml:space="preserve">norma </w:t>
      </w:r>
      <w:r w:rsidR="00B4535B">
        <w:rPr>
          <w:rFonts w:ascii="Times New Roman" w:hAnsi="Times New Roman" w:cs="Times New Roman"/>
          <w:sz w:val="28"/>
          <w:szCs w:val="28"/>
        </w:rPr>
        <w:t>attributiva</w:t>
      </w:r>
      <w:r w:rsidR="00F547B3" w:rsidRPr="00F547B3">
        <w:rPr>
          <w:rFonts w:ascii="Times New Roman" w:hAnsi="Times New Roman" w:cs="Times New Roman"/>
          <w:sz w:val="28"/>
          <w:szCs w:val="28"/>
        </w:rPr>
        <w:t xml:space="preserve"> </w:t>
      </w:r>
      <w:r w:rsidR="009D65CC" w:rsidRPr="009D65CC">
        <w:rPr>
          <w:rFonts w:ascii="Times New Roman" w:hAnsi="Times New Roman" w:cs="Times New Roman"/>
          <w:sz w:val="28"/>
          <w:szCs w:val="28"/>
        </w:rPr>
        <w:t>a</w:t>
      </w:r>
      <w:r w:rsidR="002020E8">
        <w:rPr>
          <w:rFonts w:ascii="Times New Roman" w:hAnsi="Times New Roman" w:cs="Times New Roman"/>
          <w:sz w:val="28"/>
          <w:szCs w:val="28"/>
        </w:rPr>
        <w:t xml:space="preserve"> quest’ultima d</w:t>
      </w:r>
      <w:r w:rsidR="00B4535B" w:rsidRPr="00F547B3">
        <w:rPr>
          <w:rFonts w:ascii="Times New Roman" w:hAnsi="Times New Roman" w:cs="Times New Roman"/>
          <w:sz w:val="28"/>
          <w:szCs w:val="28"/>
        </w:rPr>
        <w:t xml:space="preserve">i poteri di indagine con possibilità di </w:t>
      </w:r>
      <w:r w:rsidR="002B2D83">
        <w:rPr>
          <w:rFonts w:ascii="Times New Roman" w:hAnsi="Times New Roman" w:cs="Times New Roman"/>
          <w:sz w:val="28"/>
          <w:szCs w:val="28"/>
        </w:rPr>
        <w:t xml:space="preserve">disporre </w:t>
      </w:r>
      <w:r w:rsidR="00B4535B" w:rsidRPr="00F547B3">
        <w:rPr>
          <w:rFonts w:ascii="Times New Roman" w:hAnsi="Times New Roman" w:cs="Times New Roman"/>
          <w:sz w:val="28"/>
          <w:szCs w:val="28"/>
        </w:rPr>
        <w:t>interventi strutturali e comportamentali sulle imprese</w:t>
      </w:r>
      <w:r w:rsidR="00B4535B" w:rsidRPr="00B4535B">
        <w:rPr>
          <w:rFonts w:ascii="Times New Roman" w:hAnsi="Times New Roman" w:cs="Times New Roman"/>
          <w:sz w:val="28"/>
          <w:szCs w:val="28"/>
        </w:rPr>
        <w:t xml:space="preserve"> </w:t>
      </w:r>
      <w:r w:rsidR="00F547B3" w:rsidRPr="00F547B3">
        <w:rPr>
          <w:rFonts w:ascii="Times New Roman" w:hAnsi="Times New Roman" w:cs="Times New Roman"/>
          <w:sz w:val="28"/>
          <w:szCs w:val="28"/>
        </w:rPr>
        <w:t xml:space="preserve">in tema di </w:t>
      </w:r>
      <w:r w:rsidR="002B2D83">
        <w:rPr>
          <w:rFonts w:ascii="Times New Roman" w:hAnsi="Times New Roman" w:cs="Times New Roman"/>
          <w:sz w:val="28"/>
          <w:szCs w:val="28"/>
        </w:rPr>
        <w:t xml:space="preserve">tariffe </w:t>
      </w:r>
      <w:r w:rsidR="00F547B3" w:rsidRPr="00F547B3">
        <w:rPr>
          <w:rFonts w:ascii="Times New Roman" w:hAnsi="Times New Roman" w:cs="Times New Roman"/>
          <w:sz w:val="28"/>
          <w:szCs w:val="28"/>
        </w:rPr>
        <w:t>praticat</w:t>
      </w:r>
      <w:r w:rsidR="002B2D83">
        <w:rPr>
          <w:rFonts w:ascii="Times New Roman" w:hAnsi="Times New Roman" w:cs="Times New Roman"/>
          <w:sz w:val="28"/>
          <w:szCs w:val="28"/>
        </w:rPr>
        <w:t>e</w:t>
      </w:r>
      <w:r w:rsidR="00F547B3" w:rsidRPr="00F547B3">
        <w:rPr>
          <w:rFonts w:ascii="Times New Roman" w:hAnsi="Times New Roman" w:cs="Times New Roman"/>
          <w:sz w:val="28"/>
          <w:szCs w:val="28"/>
        </w:rPr>
        <w:t xml:space="preserve"> sui voli nazionali, soprattutto verso le isole, </w:t>
      </w:r>
      <w:r w:rsidR="002B2D83">
        <w:rPr>
          <w:rFonts w:ascii="Times New Roman" w:hAnsi="Times New Roman" w:cs="Times New Roman"/>
          <w:sz w:val="28"/>
          <w:szCs w:val="28"/>
        </w:rPr>
        <w:t>riguardi tutti i settori nei quali l’autorità ha poteri di indagine conoscitiva.</w:t>
      </w:r>
      <w:r w:rsidR="00D55E37" w:rsidRPr="00D55E37">
        <w:rPr>
          <w:rFonts w:ascii="Times New Roman" w:hAnsi="Times New Roman" w:cs="Times New Roman"/>
          <w:sz w:val="28"/>
          <w:szCs w:val="28"/>
        </w:rPr>
        <w:t xml:space="preserve"> </w:t>
      </w:r>
      <w:r w:rsidR="00D55E37">
        <w:rPr>
          <w:rFonts w:ascii="Times New Roman" w:hAnsi="Times New Roman" w:cs="Times New Roman"/>
          <w:sz w:val="28"/>
          <w:szCs w:val="28"/>
        </w:rPr>
        <w:t xml:space="preserve">Condividendo la </w:t>
      </w:r>
      <w:r w:rsidR="00D55E37" w:rsidRPr="00F547B3">
        <w:rPr>
          <w:rFonts w:ascii="Times New Roman" w:hAnsi="Times New Roman" w:cs="Times New Roman"/>
          <w:sz w:val="28"/>
          <w:szCs w:val="28"/>
        </w:rPr>
        <w:t xml:space="preserve">tesi </w:t>
      </w:r>
      <w:r w:rsidR="009D65CC">
        <w:rPr>
          <w:rFonts w:ascii="Times New Roman" w:hAnsi="Times New Roman" w:cs="Times New Roman"/>
          <w:sz w:val="28"/>
          <w:szCs w:val="28"/>
        </w:rPr>
        <w:t xml:space="preserve">svolta </w:t>
      </w:r>
      <w:r w:rsidR="00D55E37" w:rsidRPr="00F547B3">
        <w:rPr>
          <w:rFonts w:ascii="Times New Roman" w:hAnsi="Times New Roman" w:cs="Times New Roman"/>
          <w:sz w:val="28"/>
          <w:szCs w:val="28"/>
        </w:rPr>
        <w:t>d</w:t>
      </w:r>
      <w:r w:rsidR="009D65CC">
        <w:rPr>
          <w:rFonts w:ascii="Times New Roman" w:hAnsi="Times New Roman" w:cs="Times New Roman"/>
          <w:sz w:val="28"/>
          <w:szCs w:val="28"/>
        </w:rPr>
        <w:t>a</w:t>
      </w:r>
      <w:r w:rsidR="00D55E37" w:rsidRPr="00F547B3">
        <w:rPr>
          <w:rFonts w:ascii="Times New Roman" w:hAnsi="Times New Roman" w:cs="Times New Roman"/>
          <w:sz w:val="28"/>
          <w:szCs w:val="28"/>
        </w:rPr>
        <w:t>ll</w:t>
      </w:r>
      <w:r w:rsidR="00D55E37">
        <w:rPr>
          <w:rFonts w:ascii="Times New Roman" w:hAnsi="Times New Roman" w:cs="Times New Roman"/>
          <w:sz w:val="28"/>
          <w:szCs w:val="28"/>
        </w:rPr>
        <w:t>’AGCM</w:t>
      </w:r>
      <w:r w:rsidR="00D55E37" w:rsidRPr="00F547B3">
        <w:rPr>
          <w:rFonts w:ascii="Times New Roman" w:hAnsi="Times New Roman" w:cs="Times New Roman"/>
          <w:sz w:val="28"/>
          <w:szCs w:val="28"/>
        </w:rPr>
        <w:t xml:space="preserve"> </w:t>
      </w:r>
      <w:r w:rsidR="00D55E37">
        <w:rPr>
          <w:rFonts w:ascii="Times New Roman" w:hAnsi="Times New Roman" w:cs="Times New Roman"/>
          <w:sz w:val="28"/>
          <w:szCs w:val="28"/>
        </w:rPr>
        <w:t xml:space="preserve">secondo cui, </w:t>
      </w:r>
      <w:r w:rsidR="00173607">
        <w:rPr>
          <w:rFonts w:ascii="Times New Roman" w:hAnsi="Times New Roman" w:cs="Times New Roman"/>
          <w:sz w:val="28"/>
          <w:szCs w:val="28"/>
        </w:rPr>
        <w:t>poiché</w:t>
      </w:r>
      <w:r w:rsidR="00C75999">
        <w:rPr>
          <w:rFonts w:ascii="Times New Roman" w:hAnsi="Times New Roman" w:cs="Times New Roman"/>
          <w:sz w:val="28"/>
          <w:szCs w:val="28"/>
        </w:rPr>
        <w:t xml:space="preserve"> la norma</w:t>
      </w:r>
      <w:r w:rsidR="00D55E37" w:rsidRPr="00F547B3">
        <w:rPr>
          <w:rFonts w:ascii="Times New Roman" w:hAnsi="Times New Roman" w:cs="Times New Roman"/>
          <w:sz w:val="28"/>
          <w:szCs w:val="28"/>
        </w:rPr>
        <w:t xml:space="preserve"> </w:t>
      </w:r>
      <w:r w:rsidR="00173607">
        <w:rPr>
          <w:rFonts w:ascii="Times New Roman" w:hAnsi="Times New Roman" w:cs="Times New Roman"/>
          <w:sz w:val="28"/>
          <w:szCs w:val="28"/>
        </w:rPr>
        <w:t xml:space="preserve">parla </w:t>
      </w:r>
      <w:r w:rsidR="00D55E37" w:rsidRPr="00F547B3">
        <w:rPr>
          <w:rFonts w:ascii="Times New Roman" w:hAnsi="Times New Roman" w:cs="Times New Roman"/>
          <w:sz w:val="28"/>
          <w:szCs w:val="28"/>
        </w:rPr>
        <w:t xml:space="preserve">di tutela della concorrenza, </w:t>
      </w:r>
      <w:r w:rsidR="00173607">
        <w:rPr>
          <w:rFonts w:ascii="Times New Roman" w:hAnsi="Times New Roman" w:cs="Times New Roman"/>
          <w:sz w:val="28"/>
          <w:szCs w:val="28"/>
        </w:rPr>
        <w:t xml:space="preserve">essa </w:t>
      </w:r>
      <w:r w:rsidR="00D55E37">
        <w:rPr>
          <w:rFonts w:ascii="Times New Roman" w:hAnsi="Times New Roman" w:cs="Times New Roman"/>
          <w:sz w:val="28"/>
          <w:szCs w:val="28"/>
        </w:rPr>
        <w:t>si applic</w:t>
      </w:r>
      <w:r w:rsidR="00173607">
        <w:rPr>
          <w:rFonts w:ascii="Times New Roman" w:hAnsi="Times New Roman" w:cs="Times New Roman"/>
          <w:sz w:val="28"/>
          <w:szCs w:val="28"/>
        </w:rPr>
        <w:t>herebbe</w:t>
      </w:r>
      <w:r w:rsidR="00D55E37">
        <w:rPr>
          <w:rFonts w:ascii="Times New Roman" w:hAnsi="Times New Roman" w:cs="Times New Roman"/>
          <w:sz w:val="28"/>
          <w:szCs w:val="28"/>
        </w:rPr>
        <w:t xml:space="preserve"> a trecentosessanta gradi </w:t>
      </w:r>
      <w:r w:rsidR="00D03114">
        <w:rPr>
          <w:rFonts w:ascii="Times New Roman" w:hAnsi="Times New Roman" w:cs="Times New Roman"/>
          <w:sz w:val="28"/>
          <w:szCs w:val="28"/>
        </w:rPr>
        <w:t>nonostante</w:t>
      </w:r>
      <w:r w:rsidR="00D55E37">
        <w:rPr>
          <w:rFonts w:ascii="Times New Roman" w:hAnsi="Times New Roman" w:cs="Times New Roman"/>
          <w:sz w:val="28"/>
          <w:szCs w:val="28"/>
        </w:rPr>
        <w:t xml:space="preserve"> </w:t>
      </w:r>
      <w:r w:rsidR="00D55E37" w:rsidRPr="00F547B3">
        <w:rPr>
          <w:rFonts w:ascii="Times New Roman" w:hAnsi="Times New Roman" w:cs="Times New Roman"/>
          <w:sz w:val="28"/>
          <w:szCs w:val="28"/>
        </w:rPr>
        <w:t>il titolo de</w:t>
      </w:r>
      <w:r w:rsidR="00D55E37">
        <w:rPr>
          <w:rFonts w:ascii="Times New Roman" w:hAnsi="Times New Roman" w:cs="Times New Roman"/>
          <w:sz w:val="28"/>
          <w:szCs w:val="28"/>
        </w:rPr>
        <w:t>l citato art. 1 si riferisc</w:t>
      </w:r>
      <w:r w:rsidR="009D65CC">
        <w:rPr>
          <w:rFonts w:ascii="Times New Roman" w:hAnsi="Times New Roman" w:cs="Times New Roman"/>
          <w:sz w:val="28"/>
          <w:szCs w:val="28"/>
        </w:rPr>
        <w:t>a</w:t>
      </w:r>
      <w:r w:rsidR="00D55E37">
        <w:rPr>
          <w:rFonts w:ascii="Times New Roman" w:hAnsi="Times New Roman" w:cs="Times New Roman"/>
          <w:sz w:val="28"/>
          <w:szCs w:val="28"/>
        </w:rPr>
        <w:t xml:space="preserve"> ai </w:t>
      </w:r>
      <w:r w:rsidR="00D55E37" w:rsidRPr="00F547B3">
        <w:rPr>
          <w:rFonts w:ascii="Times New Roman" w:hAnsi="Times New Roman" w:cs="Times New Roman"/>
          <w:sz w:val="28"/>
          <w:szCs w:val="28"/>
        </w:rPr>
        <w:t>prezzi praticati sui voli nazionali</w:t>
      </w:r>
      <w:r w:rsidR="00D55E37">
        <w:rPr>
          <w:rFonts w:ascii="Times New Roman" w:hAnsi="Times New Roman" w:cs="Times New Roman"/>
          <w:sz w:val="28"/>
          <w:szCs w:val="28"/>
        </w:rPr>
        <w:t>.</w:t>
      </w:r>
    </w:p>
    <w:p w14:paraId="33343B60" w14:textId="04E148D8" w:rsidR="002B2D83" w:rsidRDefault="00D55E37" w:rsidP="00F547B3">
      <w:pPr>
        <w:spacing w:line="360" w:lineRule="auto"/>
        <w:jc w:val="both"/>
        <w:rPr>
          <w:rFonts w:ascii="Times New Roman" w:hAnsi="Times New Roman" w:cs="Times New Roman"/>
          <w:sz w:val="28"/>
          <w:szCs w:val="28"/>
        </w:rPr>
      </w:pPr>
      <w:r>
        <w:rPr>
          <w:rFonts w:ascii="Times New Roman" w:hAnsi="Times New Roman" w:cs="Times New Roman"/>
          <w:sz w:val="28"/>
          <w:szCs w:val="28"/>
        </w:rPr>
        <w:t>Da notare, i</w:t>
      </w:r>
      <w:r w:rsidR="002B2D83">
        <w:rPr>
          <w:rFonts w:ascii="Times New Roman" w:hAnsi="Times New Roman" w:cs="Times New Roman"/>
          <w:sz w:val="28"/>
          <w:szCs w:val="28"/>
        </w:rPr>
        <w:t>n primo luogo</w:t>
      </w:r>
      <w:r>
        <w:rPr>
          <w:rFonts w:ascii="Times New Roman" w:hAnsi="Times New Roman" w:cs="Times New Roman"/>
          <w:sz w:val="28"/>
          <w:szCs w:val="28"/>
        </w:rPr>
        <w:t xml:space="preserve">, che il parere </w:t>
      </w:r>
      <w:r w:rsidR="002B2D83">
        <w:rPr>
          <w:rFonts w:ascii="Times New Roman" w:hAnsi="Times New Roman" w:cs="Times New Roman"/>
          <w:sz w:val="28"/>
          <w:szCs w:val="28"/>
        </w:rPr>
        <w:t xml:space="preserve">viene reso </w:t>
      </w:r>
      <w:r>
        <w:rPr>
          <w:rFonts w:ascii="Times New Roman" w:hAnsi="Times New Roman" w:cs="Times New Roman"/>
          <w:sz w:val="28"/>
          <w:szCs w:val="28"/>
        </w:rPr>
        <w:t>dando per scontato</w:t>
      </w:r>
      <w:r w:rsidR="002B2D83">
        <w:rPr>
          <w:rFonts w:ascii="Times New Roman" w:hAnsi="Times New Roman" w:cs="Times New Roman"/>
          <w:sz w:val="28"/>
          <w:szCs w:val="28"/>
        </w:rPr>
        <w:t xml:space="preserve"> che non si rientra nel </w:t>
      </w:r>
      <w:r w:rsidR="00F547B3" w:rsidRPr="00F547B3">
        <w:rPr>
          <w:rFonts w:ascii="Times New Roman" w:hAnsi="Times New Roman" w:cs="Times New Roman"/>
          <w:sz w:val="28"/>
          <w:szCs w:val="28"/>
        </w:rPr>
        <w:t>limit</w:t>
      </w:r>
      <w:r w:rsidR="002B2D83">
        <w:rPr>
          <w:rFonts w:ascii="Times New Roman" w:hAnsi="Times New Roman" w:cs="Times New Roman"/>
          <w:sz w:val="28"/>
          <w:szCs w:val="28"/>
        </w:rPr>
        <w:t>e</w:t>
      </w:r>
      <w:r w:rsidR="00F547B3" w:rsidRPr="00F547B3">
        <w:rPr>
          <w:rFonts w:ascii="Times New Roman" w:hAnsi="Times New Roman" w:cs="Times New Roman"/>
          <w:sz w:val="28"/>
          <w:szCs w:val="28"/>
        </w:rPr>
        <w:t xml:space="preserve"> all</w:t>
      </w:r>
      <w:r w:rsidR="002B2D83">
        <w:rPr>
          <w:rFonts w:ascii="Times New Roman" w:hAnsi="Times New Roman" w:cs="Times New Roman"/>
          <w:sz w:val="28"/>
          <w:szCs w:val="28"/>
        </w:rPr>
        <w:t>’</w:t>
      </w:r>
      <w:r w:rsidR="00F547B3" w:rsidRPr="00F547B3">
        <w:rPr>
          <w:rFonts w:ascii="Times New Roman" w:hAnsi="Times New Roman" w:cs="Times New Roman"/>
          <w:sz w:val="28"/>
          <w:szCs w:val="28"/>
        </w:rPr>
        <w:t>attività consultiva del Consiglio di Stato, dat</w:t>
      </w:r>
      <w:r w:rsidR="002B2D83">
        <w:rPr>
          <w:rFonts w:ascii="Times New Roman" w:hAnsi="Times New Roman" w:cs="Times New Roman"/>
          <w:sz w:val="28"/>
          <w:szCs w:val="28"/>
        </w:rPr>
        <w:t>o</w:t>
      </w:r>
      <w:r w:rsidR="00F547B3" w:rsidRPr="00F547B3">
        <w:rPr>
          <w:rFonts w:ascii="Times New Roman" w:hAnsi="Times New Roman" w:cs="Times New Roman"/>
          <w:sz w:val="28"/>
          <w:szCs w:val="28"/>
        </w:rPr>
        <w:t xml:space="preserve"> dall</w:t>
      </w:r>
      <w:r w:rsidR="001165F0">
        <w:rPr>
          <w:rFonts w:ascii="Times New Roman" w:hAnsi="Times New Roman" w:cs="Times New Roman"/>
          <w:sz w:val="28"/>
          <w:szCs w:val="28"/>
        </w:rPr>
        <w:t xml:space="preserve">’esistenza di </w:t>
      </w:r>
      <w:r w:rsidR="00F547B3" w:rsidRPr="00F547B3">
        <w:rPr>
          <w:rFonts w:ascii="Times New Roman" w:hAnsi="Times New Roman" w:cs="Times New Roman"/>
          <w:sz w:val="28"/>
          <w:szCs w:val="28"/>
        </w:rPr>
        <w:t>un</w:t>
      </w:r>
      <w:r w:rsidR="001165F0">
        <w:rPr>
          <w:rFonts w:ascii="Times New Roman" w:hAnsi="Times New Roman" w:cs="Times New Roman"/>
          <w:sz w:val="28"/>
          <w:szCs w:val="28"/>
        </w:rPr>
        <w:t>a</w:t>
      </w:r>
      <w:r w:rsidR="00F547B3" w:rsidRPr="00F547B3">
        <w:rPr>
          <w:rFonts w:ascii="Times New Roman" w:hAnsi="Times New Roman" w:cs="Times New Roman"/>
          <w:sz w:val="28"/>
          <w:szCs w:val="28"/>
        </w:rPr>
        <w:t xml:space="preserve"> controversia potenziale </w:t>
      </w:r>
      <w:r w:rsidR="002B2D83">
        <w:rPr>
          <w:rFonts w:ascii="Times New Roman" w:hAnsi="Times New Roman" w:cs="Times New Roman"/>
          <w:sz w:val="28"/>
          <w:szCs w:val="28"/>
        </w:rPr>
        <w:t>o</w:t>
      </w:r>
      <w:r w:rsidR="00F547B3" w:rsidRPr="00F547B3">
        <w:rPr>
          <w:rFonts w:ascii="Times New Roman" w:hAnsi="Times New Roman" w:cs="Times New Roman"/>
          <w:sz w:val="28"/>
          <w:szCs w:val="28"/>
        </w:rPr>
        <w:t xml:space="preserve"> </w:t>
      </w:r>
      <w:r w:rsidR="001165F0">
        <w:rPr>
          <w:rFonts w:ascii="Times New Roman" w:hAnsi="Times New Roman" w:cs="Times New Roman"/>
          <w:sz w:val="28"/>
          <w:szCs w:val="28"/>
        </w:rPr>
        <w:t>in atto</w:t>
      </w:r>
      <w:r>
        <w:rPr>
          <w:rFonts w:ascii="Times New Roman" w:hAnsi="Times New Roman" w:cs="Times New Roman"/>
          <w:sz w:val="28"/>
          <w:szCs w:val="28"/>
        </w:rPr>
        <w:t>,</w:t>
      </w:r>
      <w:r w:rsidR="002B2D83">
        <w:rPr>
          <w:rFonts w:ascii="Times New Roman" w:hAnsi="Times New Roman" w:cs="Times New Roman"/>
          <w:sz w:val="28"/>
          <w:szCs w:val="28"/>
        </w:rPr>
        <w:t xml:space="preserve"> considerato che la richiesta riguarda l’astratto esercizio di poteri dell’AGCM.</w:t>
      </w:r>
    </w:p>
    <w:p w14:paraId="7B5CC439" w14:textId="1E7E928C" w:rsidR="003A0CAF" w:rsidRDefault="00F547B3" w:rsidP="00F547B3">
      <w:pPr>
        <w:spacing w:line="360" w:lineRule="auto"/>
        <w:jc w:val="both"/>
        <w:rPr>
          <w:rFonts w:ascii="Times New Roman" w:hAnsi="Times New Roman" w:cs="Times New Roman"/>
          <w:sz w:val="28"/>
          <w:szCs w:val="28"/>
        </w:rPr>
      </w:pPr>
      <w:r w:rsidRPr="00F547B3">
        <w:rPr>
          <w:rFonts w:ascii="Times New Roman" w:hAnsi="Times New Roman" w:cs="Times New Roman"/>
          <w:sz w:val="28"/>
          <w:szCs w:val="28"/>
        </w:rPr>
        <w:t>E</w:t>
      </w:r>
      <w:r w:rsidR="001165F0">
        <w:rPr>
          <w:rFonts w:ascii="Times New Roman" w:hAnsi="Times New Roman" w:cs="Times New Roman"/>
          <w:sz w:val="28"/>
          <w:szCs w:val="28"/>
        </w:rPr>
        <w:t xml:space="preserve"> allora è facile obiettare che</w:t>
      </w:r>
      <w:r w:rsidR="00D55E37">
        <w:rPr>
          <w:rFonts w:ascii="Times New Roman" w:hAnsi="Times New Roman" w:cs="Times New Roman"/>
          <w:sz w:val="28"/>
          <w:szCs w:val="28"/>
        </w:rPr>
        <w:t>,</w:t>
      </w:r>
      <w:r w:rsidR="001165F0">
        <w:rPr>
          <w:rFonts w:ascii="Times New Roman" w:hAnsi="Times New Roman" w:cs="Times New Roman"/>
          <w:sz w:val="28"/>
          <w:szCs w:val="28"/>
        </w:rPr>
        <w:t xml:space="preserve"> se si </w:t>
      </w:r>
      <w:r w:rsidRPr="00F547B3">
        <w:rPr>
          <w:rFonts w:ascii="Times New Roman" w:hAnsi="Times New Roman" w:cs="Times New Roman"/>
          <w:sz w:val="28"/>
          <w:szCs w:val="28"/>
        </w:rPr>
        <w:t>incid</w:t>
      </w:r>
      <w:r w:rsidR="001165F0">
        <w:rPr>
          <w:rFonts w:ascii="Times New Roman" w:hAnsi="Times New Roman" w:cs="Times New Roman"/>
          <w:sz w:val="28"/>
          <w:szCs w:val="28"/>
        </w:rPr>
        <w:t>e su</w:t>
      </w:r>
      <w:r w:rsidR="009D65CC">
        <w:rPr>
          <w:rFonts w:ascii="Times New Roman" w:hAnsi="Times New Roman" w:cs="Times New Roman"/>
          <w:sz w:val="28"/>
          <w:szCs w:val="28"/>
        </w:rPr>
        <w:t>gli</w:t>
      </w:r>
      <w:r w:rsidR="001165F0">
        <w:rPr>
          <w:rFonts w:ascii="Times New Roman" w:hAnsi="Times New Roman" w:cs="Times New Roman"/>
          <w:sz w:val="28"/>
          <w:szCs w:val="28"/>
        </w:rPr>
        <w:t xml:space="preserve"> ambiti dell’</w:t>
      </w:r>
      <w:r w:rsidRPr="00F547B3">
        <w:rPr>
          <w:rFonts w:ascii="Times New Roman" w:hAnsi="Times New Roman" w:cs="Times New Roman"/>
          <w:sz w:val="28"/>
          <w:szCs w:val="28"/>
        </w:rPr>
        <w:t xml:space="preserve">esercizio del potere, </w:t>
      </w:r>
      <w:r w:rsidR="001165F0">
        <w:rPr>
          <w:rFonts w:ascii="Times New Roman" w:hAnsi="Times New Roman" w:cs="Times New Roman"/>
          <w:sz w:val="28"/>
          <w:szCs w:val="28"/>
        </w:rPr>
        <w:t xml:space="preserve">si incide </w:t>
      </w:r>
      <w:r w:rsidRPr="00F547B3">
        <w:rPr>
          <w:rFonts w:ascii="Times New Roman" w:hAnsi="Times New Roman" w:cs="Times New Roman"/>
          <w:sz w:val="28"/>
          <w:szCs w:val="28"/>
        </w:rPr>
        <w:t>sulla legittimità del</w:t>
      </w:r>
      <w:r w:rsidR="001165F0">
        <w:rPr>
          <w:rFonts w:ascii="Times New Roman" w:hAnsi="Times New Roman" w:cs="Times New Roman"/>
          <w:sz w:val="28"/>
          <w:szCs w:val="28"/>
        </w:rPr>
        <w:t xml:space="preserve">lo stesso. E come si fa a dire che non </w:t>
      </w:r>
      <w:r w:rsidR="00D55E37">
        <w:rPr>
          <w:rFonts w:ascii="Times New Roman" w:hAnsi="Times New Roman" w:cs="Times New Roman"/>
          <w:sz w:val="28"/>
          <w:szCs w:val="28"/>
        </w:rPr>
        <w:t xml:space="preserve">ci </w:t>
      </w:r>
      <w:r w:rsidR="001165F0">
        <w:rPr>
          <w:rFonts w:ascii="Times New Roman" w:hAnsi="Times New Roman" w:cs="Times New Roman"/>
          <w:sz w:val="28"/>
          <w:szCs w:val="28"/>
        </w:rPr>
        <w:t>possa essere un contenzioso potenziale</w:t>
      </w:r>
      <w:r w:rsidR="00D55E37">
        <w:rPr>
          <w:rFonts w:ascii="Times New Roman" w:hAnsi="Times New Roman" w:cs="Times New Roman"/>
          <w:sz w:val="28"/>
          <w:szCs w:val="28"/>
        </w:rPr>
        <w:t>?</w:t>
      </w:r>
      <w:r w:rsidR="001165F0">
        <w:rPr>
          <w:rFonts w:ascii="Times New Roman" w:hAnsi="Times New Roman" w:cs="Times New Roman"/>
          <w:sz w:val="28"/>
          <w:szCs w:val="28"/>
        </w:rPr>
        <w:t xml:space="preserve"> </w:t>
      </w:r>
      <w:r w:rsidR="00D55E37">
        <w:rPr>
          <w:rFonts w:ascii="Times New Roman" w:hAnsi="Times New Roman" w:cs="Times New Roman"/>
          <w:sz w:val="28"/>
          <w:szCs w:val="28"/>
        </w:rPr>
        <w:t>Il che</w:t>
      </w:r>
      <w:r w:rsidR="001165F0">
        <w:rPr>
          <w:rFonts w:ascii="Times New Roman" w:hAnsi="Times New Roman" w:cs="Times New Roman"/>
          <w:sz w:val="28"/>
          <w:szCs w:val="28"/>
        </w:rPr>
        <w:t xml:space="preserve"> </w:t>
      </w:r>
      <w:r w:rsidR="009D65CC">
        <w:rPr>
          <w:rFonts w:ascii="Times New Roman" w:hAnsi="Times New Roman" w:cs="Times New Roman"/>
          <w:sz w:val="28"/>
          <w:szCs w:val="28"/>
        </w:rPr>
        <w:t xml:space="preserve">poi </w:t>
      </w:r>
      <w:r w:rsidR="001165F0">
        <w:rPr>
          <w:rFonts w:ascii="Times New Roman" w:hAnsi="Times New Roman" w:cs="Times New Roman"/>
          <w:sz w:val="28"/>
          <w:szCs w:val="28"/>
        </w:rPr>
        <w:t xml:space="preserve">nella specie </w:t>
      </w:r>
      <w:r w:rsidR="00D55E37">
        <w:rPr>
          <w:rFonts w:ascii="Times New Roman" w:hAnsi="Times New Roman" w:cs="Times New Roman"/>
          <w:sz w:val="28"/>
          <w:szCs w:val="28"/>
        </w:rPr>
        <w:t>si è puntualmente</w:t>
      </w:r>
      <w:r w:rsidR="001165F0">
        <w:rPr>
          <w:rFonts w:ascii="Times New Roman" w:hAnsi="Times New Roman" w:cs="Times New Roman"/>
          <w:sz w:val="28"/>
          <w:szCs w:val="28"/>
        </w:rPr>
        <w:t xml:space="preserve"> </w:t>
      </w:r>
      <w:r w:rsidR="002020E8">
        <w:rPr>
          <w:rFonts w:ascii="Times New Roman" w:hAnsi="Times New Roman" w:cs="Times New Roman"/>
          <w:sz w:val="28"/>
          <w:szCs w:val="28"/>
        </w:rPr>
        <w:t>verificato;</w:t>
      </w:r>
      <w:r w:rsidR="001165F0">
        <w:rPr>
          <w:rFonts w:ascii="Times New Roman" w:hAnsi="Times New Roman" w:cs="Times New Roman"/>
          <w:sz w:val="28"/>
          <w:szCs w:val="28"/>
        </w:rPr>
        <w:t xml:space="preserve"> in un caso</w:t>
      </w:r>
      <w:r w:rsidR="00D55E37">
        <w:rPr>
          <w:rFonts w:ascii="Times New Roman" w:hAnsi="Times New Roman" w:cs="Times New Roman"/>
          <w:sz w:val="28"/>
          <w:szCs w:val="28"/>
        </w:rPr>
        <w:t>, tra l’altro,</w:t>
      </w:r>
      <w:r w:rsidR="001165F0">
        <w:rPr>
          <w:rFonts w:ascii="Times New Roman" w:hAnsi="Times New Roman" w:cs="Times New Roman"/>
          <w:sz w:val="28"/>
          <w:szCs w:val="28"/>
        </w:rPr>
        <w:t xml:space="preserve"> reso emblematico dalla contesa tra due autorità indipendenti</w:t>
      </w:r>
      <w:r w:rsidR="00D55E37">
        <w:rPr>
          <w:rFonts w:ascii="Times New Roman" w:hAnsi="Times New Roman" w:cs="Times New Roman"/>
          <w:sz w:val="28"/>
          <w:szCs w:val="28"/>
        </w:rPr>
        <w:t xml:space="preserve">, dato che l’AGCM, </w:t>
      </w:r>
      <w:r w:rsidR="009D65CC">
        <w:rPr>
          <w:rFonts w:ascii="Times New Roman" w:hAnsi="Times New Roman" w:cs="Times New Roman"/>
          <w:sz w:val="28"/>
          <w:szCs w:val="28"/>
        </w:rPr>
        <w:t>conformandosi al</w:t>
      </w:r>
      <w:r w:rsidR="00D55E37">
        <w:rPr>
          <w:rFonts w:ascii="Times New Roman" w:hAnsi="Times New Roman" w:cs="Times New Roman"/>
          <w:sz w:val="28"/>
          <w:szCs w:val="28"/>
        </w:rPr>
        <w:t xml:space="preserve"> parere, </w:t>
      </w:r>
      <w:r w:rsidR="003A0CAF">
        <w:rPr>
          <w:rFonts w:ascii="Times New Roman" w:hAnsi="Times New Roman" w:cs="Times New Roman"/>
          <w:sz w:val="28"/>
          <w:szCs w:val="28"/>
        </w:rPr>
        <w:t>ha emesso</w:t>
      </w:r>
      <w:r w:rsidRPr="00F547B3">
        <w:rPr>
          <w:rFonts w:ascii="Times New Roman" w:hAnsi="Times New Roman" w:cs="Times New Roman"/>
          <w:sz w:val="28"/>
          <w:szCs w:val="28"/>
        </w:rPr>
        <w:t xml:space="preserve"> una comunicazione con cui </w:t>
      </w:r>
      <w:r w:rsidR="003A0CAF">
        <w:rPr>
          <w:rFonts w:ascii="Times New Roman" w:hAnsi="Times New Roman" w:cs="Times New Roman"/>
          <w:sz w:val="28"/>
          <w:szCs w:val="28"/>
        </w:rPr>
        <w:t xml:space="preserve">ha </w:t>
      </w:r>
      <w:r w:rsidRPr="00F547B3">
        <w:rPr>
          <w:rFonts w:ascii="Times New Roman" w:hAnsi="Times New Roman" w:cs="Times New Roman"/>
          <w:sz w:val="28"/>
          <w:szCs w:val="28"/>
        </w:rPr>
        <w:t>stabili</w:t>
      </w:r>
      <w:r w:rsidR="003A0CAF">
        <w:rPr>
          <w:rFonts w:ascii="Times New Roman" w:hAnsi="Times New Roman" w:cs="Times New Roman"/>
          <w:sz w:val="28"/>
          <w:szCs w:val="28"/>
        </w:rPr>
        <w:t>to</w:t>
      </w:r>
      <w:r w:rsidRPr="00F547B3">
        <w:rPr>
          <w:rFonts w:ascii="Times New Roman" w:hAnsi="Times New Roman" w:cs="Times New Roman"/>
          <w:sz w:val="28"/>
          <w:szCs w:val="28"/>
        </w:rPr>
        <w:t xml:space="preserve"> l'esercizio di questi poteri speciali in tutti i casi in cui </w:t>
      </w:r>
      <w:r w:rsidR="003A0CAF">
        <w:rPr>
          <w:rFonts w:ascii="Times New Roman" w:hAnsi="Times New Roman" w:cs="Times New Roman"/>
          <w:sz w:val="28"/>
          <w:szCs w:val="28"/>
        </w:rPr>
        <w:t>occorre</w:t>
      </w:r>
      <w:r w:rsidRPr="00F547B3">
        <w:rPr>
          <w:rFonts w:ascii="Times New Roman" w:hAnsi="Times New Roman" w:cs="Times New Roman"/>
          <w:sz w:val="28"/>
          <w:szCs w:val="28"/>
        </w:rPr>
        <w:t xml:space="preserve"> tutelare la concorrenza.</w:t>
      </w:r>
    </w:p>
    <w:p w14:paraId="0E091439" w14:textId="71F2F2C4" w:rsidR="003A0CAF" w:rsidRDefault="003A0CAF" w:rsidP="00F547B3">
      <w:pPr>
        <w:spacing w:line="360" w:lineRule="auto"/>
        <w:jc w:val="both"/>
        <w:rPr>
          <w:rFonts w:ascii="Times New Roman" w:hAnsi="Times New Roman" w:cs="Times New Roman"/>
          <w:sz w:val="28"/>
          <w:szCs w:val="28"/>
        </w:rPr>
      </w:pPr>
      <w:r>
        <w:rPr>
          <w:rFonts w:ascii="Times New Roman" w:hAnsi="Times New Roman" w:cs="Times New Roman"/>
          <w:sz w:val="28"/>
          <w:szCs w:val="28"/>
        </w:rPr>
        <w:t>L’ARERA</w:t>
      </w:r>
      <w:r w:rsidR="002020E8">
        <w:rPr>
          <w:rFonts w:ascii="Times New Roman" w:hAnsi="Times New Roman" w:cs="Times New Roman"/>
          <w:sz w:val="28"/>
          <w:szCs w:val="28"/>
        </w:rPr>
        <w:t>, nell’</w:t>
      </w:r>
      <w:r>
        <w:rPr>
          <w:rFonts w:ascii="Times New Roman" w:hAnsi="Times New Roman" w:cs="Times New Roman"/>
          <w:sz w:val="28"/>
          <w:szCs w:val="28"/>
        </w:rPr>
        <w:t>impugna</w:t>
      </w:r>
      <w:r w:rsidR="002020E8">
        <w:rPr>
          <w:rFonts w:ascii="Times New Roman" w:hAnsi="Times New Roman" w:cs="Times New Roman"/>
          <w:sz w:val="28"/>
          <w:szCs w:val="28"/>
        </w:rPr>
        <w:t>re</w:t>
      </w:r>
      <w:r>
        <w:rPr>
          <w:rFonts w:ascii="Times New Roman" w:hAnsi="Times New Roman" w:cs="Times New Roman"/>
          <w:sz w:val="28"/>
          <w:szCs w:val="28"/>
        </w:rPr>
        <w:t xml:space="preserve"> la comunicazione</w:t>
      </w:r>
      <w:r w:rsidR="002020E8">
        <w:rPr>
          <w:rFonts w:ascii="Times New Roman" w:hAnsi="Times New Roman" w:cs="Times New Roman"/>
          <w:sz w:val="28"/>
          <w:szCs w:val="28"/>
        </w:rPr>
        <w:t>,</w:t>
      </w:r>
      <w:r>
        <w:rPr>
          <w:rFonts w:ascii="Times New Roman" w:hAnsi="Times New Roman" w:cs="Times New Roman"/>
          <w:sz w:val="28"/>
          <w:szCs w:val="28"/>
        </w:rPr>
        <w:t xml:space="preserve"> contesta l’interpretazione della norma seguita dall’AGCM in applicazione del parere reso dal Consiglio di Stato.</w:t>
      </w:r>
    </w:p>
    <w:p w14:paraId="27CB2270" w14:textId="4F886D67" w:rsidR="00F547B3" w:rsidRDefault="003A0CAF" w:rsidP="00F547B3">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Il Tar</w:t>
      </w:r>
      <w:r w:rsidR="00C75999">
        <w:rPr>
          <w:rFonts w:ascii="Times New Roman" w:hAnsi="Times New Roman" w:cs="Times New Roman"/>
          <w:sz w:val="28"/>
          <w:szCs w:val="28"/>
        </w:rPr>
        <w:t xml:space="preserve"> </w:t>
      </w:r>
      <w:r w:rsidR="00F547B3" w:rsidRPr="00F547B3">
        <w:rPr>
          <w:rFonts w:ascii="Times New Roman" w:hAnsi="Times New Roman" w:cs="Times New Roman"/>
          <w:sz w:val="28"/>
          <w:szCs w:val="28"/>
        </w:rPr>
        <w:t xml:space="preserve">non concorda con l'interpretazione </w:t>
      </w:r>
      <w:r>
        <w:rPr>
          <w:rFonts w:ascii="Times New Roman" w:hAnsi="Times New Roman" w:cs="Times New Roman"/>
          <w:sz w:val="28"/>
          <w:szCs w:val="28"/>
        </w:rPr>
        <w:t xml:space="preserve">avallata dal </w:t>
      </w:r>
      <w:r w:rsidR="00F547B3" w:rsidRPr="00F547B3">
        <w:rPr>
          <w:rFonts w:ascii="Times New Roman" w:hAnsi="Times New Roman" w:cs="Times New Roman"/>
          <w:sz w:val="28"/>
          <w:szCs w:val="28"/>
        </w:rPr>
        <w:t xml:space="preserve">Consiglio di Stato, </w:t>
      </w:r>
      <w:r>
        <w:rPr>
          <w:rFonts w:ascii="Times New Roman" w:hAnsi="Times New Roman" w:cs="Times New Roman"/>
          <w:sz w:val="28"/>
          <w:szCs w:val="28"/>
        </w:rPr>
        <w:t xml:space="preserve">tra l’altro con </w:t>
      </w:r>
      <w:r w:rsidR="00F547B3" w:rsidRPr="00F547B3">
        <w:rPr>
          <w:rFonts w:ascii="Times New Roman" w:hAnsi="Times New Roman" w:cs="Times New Roman"/>
          <w:sz w:val="28"/>
          <w:szCs w:val="28"/>
        </w:rPr>
        <w:t>un parere</w:t>
      </w:r>
      <w:r>
        <w:rPr>
          <w:rFonts w:ascii="Times New Roman" w:hAnsi="Times New Roman" w:cs="Times New Roman"/>
          <w:sz w:val="28"/>
          <w:szCs w:val="28"/>
        </w:rPr>
        <w:t xml:space="preserve"> </w:t>
      </w:r>
      <w:r w:rsidR="00BD4C65">
        <w:rPr>
          <w:rFonts w:ascii="Times New Roman" w:hAnsi="Times New Roman" w:cs="Times New Roman"/>
          <w:sz w:val="28"/>
          <w:szCs w:val="28"/>
        </w:rPr>
        <w:t>né obbligatorio né</w:t>
      </w:r>
      <w:r w:rsidR="00F547B3" w:rsidRPr="00F547B3">
        <w:rPr>
          <w:rFonts w:ascii="Times New Roman" w:hAnsi="Times New Roman" w:cs="Times New Roman"/>
          <w:sz w:val="28"/>
          <w:szCs w:val="28"/>
        </w:rPr>
        <w:t xml:space="preserve"> vincolante</w:t>
      </w:r>
      <w:r w:rsidR="009D65CC">
        <w:rPr>
          <w:rFonts w:ascii="Times New Roman" w:hAnsi="Times New Roman" w:cs="Times New Roman"/>
          <w:sz w:val="28"/>
          <w:szCs w:val="28"/>
        </w:rPr>
        <w:t xml:space="preserve"> ma puramente discrezionale</w:t>
      </w:r>
      <w:r w:rsidR="00F547B3" w:rsidRPr="00F547B3">
        <w:rPr>
          <w:rFonts w:ascii="Times New Roman" w:hAnsi="Times New Roman" w:cs="Times New Roman"/>
          <w:sz w:val="28"/>
          <w:szCs w:val="28"/>
        </w:rPr>
        <w:t>. Però</w:t>
      </w:r>
      <w:r w:rsidR="009D65CC">
        <w:rPr>
          <w:rFonts w:ascii="Times New Roman" w:hAnsi="Times New Roman" w:cs="Times New Roman"/>
          <w:sz w:val="28"/>
          <w:szCs w:val="28"/>
        </w:rPr>
        <w:t>,</w:t>
      </w:r>
      <w:r w:rsidR="00F547B3" w:rsidRPr="00F547B3">
        <w:rPr>
          <w:rFonts w:ascii="Times New Roman" w:hAnsi="Times New Roman" w:cs="Times New Roman"/>
          <w:sz w:val="28"/>
          <w:szCs w:val="28"/>
        </w:rPr>
        <w:t xml:space="preserve"> </w:t>
      </w:r>
      <w:r w:rsidR="00BD4C65">
        <w:rPr>
          <w:rFonts w:ascii="Times New Roman" w:hAnsi="Times New Roman" w:cs="Times New Roman"/>
          <w:sz w:val="28"/>
          <w:szCs w:val="28"/>
        </w:rPr>
        <w:t>a</w:t>
      </w:r>
      <w:r w:rsidR="00F547B3" w:rsidRPr="00F547B3">
        <w:rPr>
          <w:rFonts w:ascii="Times New Roman" w:hAnsi="Times New Roman" w:cs="Times New Roman"/>
          <w:sz w:val="28"/>
          <w:szCs w:val="28"/>
        </w:rPr>
        <w:t xml:space="preserve">nziché </w:t>
      </w:r>
      <w:r w:rsidR="00BD4C65">
        <w:rPr>
          <w:rFonts w:ascii="Times New Roman" w:hAnsi="Times New Roman" w:cs="Times New Roman"/>
          <w:sz w:val="28"/>
          <w:szCs w:val="28"/>
        </w:rPr>
        <w:t xml:space="preserve">trarne le conseguenze, seguendo </w:t>
      </w:r>
      <w:r w:rsidR="009D65CC">
        <w:rPr>
          <w:rFonts w:ascii="Times New Roman" w:hAnsi="Times New Roman" w:cs="Times New Roman"/>
          <w:sz w:val="28"/>
          <w:szCs w:val="28"/>
        </w:rPr>
        <w:t>un</w:t>
      </w:r>
      <w:r w:rsidR="00BD4C65">
        <w:rPr>
          <w:rFonts w:ascii="Times New Roman" w:hAnsi="Times New Roman" w:cs="Times New Roman"/>
          <w:sz w:val="28"/>
          <w:szCs w:val="28"/>
        </w:rPr>
        <w:t xml:space="preserve">’interpretazione conforme alla lettera della norma </w:t>
      </w:r>
      <w:r w:rsidR="009D65CC">
        <w:rPr>
          <w:rFonts w:ascii="Times New Roman" w:hAnsi="Times New Roman" w:cs="Times New Roman"/>
          <w:sz w:val="28"/>
          <w:szCs w:val="28"/>
        </w:rPr>
        <w:t xml:space="preserve">anche se </w:t>
      </w:r>
      <w:r w:rsidR="00BD4C65">
        <w:rPr>
          <w:rFonts w:ascii="Times New Roman" w:hAnsi="Times New Roman" w:cs="Times New Roman"/>
          <w:sz w:val="28"/>
          <w:szCs w:val="28"/>
        </w:rPr>
        <w:t>in contrasto con quanto diversamente ritenuto dal detto parere</w:t>
      </w:r>
      <w:r w:rsidR="00F547B3" w:rsidRPr="00F547B3">
        <w:rPr>
          <w:rFonts w:ascii="Times New Roman" w:hAnsi="Times New Roman" w:cs="Times New Roman"/>
          <w:sz w:val="28"/>
          <w:szCs w:val="28"/>
        </w:rPr>
        <w:t xml:space="preserve">, e di conseguenza </w:t>
      </w:r>
      <w:r w:rsidR="00BD4C65">
        <w:rPr>
          <w:rFonts w:ascii="Times New Roman" w:hAnsi="Times New Roman" w:cs="Times New Roman"/>
          <w:sz w:val="28"/>
          <w:szCs w:val="28"/>
        </w:rPr>
        <w:t xml:space="preserve">accogliere il ricorso e annullare </w:t>
      </w:r>
      <w:r w:rsidR="00F547B3" w:rsidRPr="00F547B3">
        <w:rPr>
          <w:rFonts w:ascii="Times New Roman" w:hAnsi="Times New Roman" w:cs="Times New Roman"/>
          <w:sz w:val="28"/>
          <w:szCs w:val="28"/>
        </w:rPr>
        <w:t>i</w:t>
      </w:r>
      <w:r w:rsidR="00BD4C65">
        <w:rPr>
          <w:rFonts w:ascii="Times New Roman" w:hAnsi="Times New Roman" w:cs="Times New Roman"/>
          <w:sz w:val="28"/>
          <w:szCs w:val="28"/>
        </w:rPr>
        <w:t>l</w:t>
      </w:r>
      <w:r w:rsidR="00F547B3" w:rsidRPr="00F547B3">
        <w:rPr>
          <w:rFonts w:ascii="Times New Roman" w:hAnsi="Times New Roman" w:cs="Times New Roman"/>
          <w:sz w:val="28"/>
          <w:szCs w:val="28"/>
        </w:rPr>
        <w:t xml:space="preserve"> provvediment</w:t>
      </w:r>
      <w:r w:rsidR="00BD4C65">
        <w:rPr>
          <w:rFonts w:ascii="Times New Roman" w:hAnsi="Times New Roman" w:cs="Times New Roman"/>
          <w:sz w:val="28"/>
          <w:szCs w:val="28"/>
        </w:rPr>
        <w:t>o</w:t>
      </w:r>
      <w:r w:rsidR="00F547B3" w:rsidRPr="00F547B3">
        <w:rPr>
          <w:rFonts w:ascii="Times New Roman" w:hAnsi="Times New Roman" w:cs="Times New Roman"/>
          <w:sz w:val="28"/>
          <w:szCs w:val="28"/>
        </w:rPr>
        <w:t xml:space="preserve"> impugnat</w:t>
      </w:r>
      <w:r w:rsidR="00BD4C65">
        <w:rPr>
          <w:rFonts w:ascii="Times New Roman" w:hAnsi="Times New Roman" w:cs="Times New Roman"/>
          <w:sz w:val="28"/>
          <w:szCs w:val="28"/>
        </w:rPr>
        <w:t>o</w:t>
      </w:r>
      <w:r w:rsidR="00F547B3" w:rsidRPr="00F547B3">
        <w:rPr>
          <w:rFonts w:ascii="Times New Roman" w:hAnsi="Times New Roman" w:cs="Times New Roman"/>
          <w:sz w:val="28"/>
          <w:szCs w:val="28"/>
        </w:rPr>
        <w:t xml:space="preserve"> </w:t>
      </w:r>
      <w:r w:rsidR="00BD4C65">
        <w:rPr>
          <w:rFonts w:ascii="Times New Roman" w:hAnsi="Times New Roman" w:cs="Times New Roman"/>
          <w:sz w:val="28"/>
          <w:szCs w:val="28"/>
        </w:rPr>
        <w:t xml:space="preserve">rimandando </w:t>
      </w:r>
      <w:r w:rsidR="0002292E">
        <w:rPr>
          <w:rFonts w:ascii="Times New Roman" w:hAnsi="Times New Roman" w:cs="Times New Roman"/>
          <w:sz w:val="28"/>
          <w:szCs w:val="28"/>
        </w:rPr>
        <w:t xml:space="preserve">semmai </w:t>
      </w:r>
      <w:r w:rsidR="00BD4C65">
        <w:rPr>
          <w:rFonts w:ascii="Times New Roman" w:hAnsi="Times New Roman" w:cs="Times New Roman"/>
          <w:sz w:val="28"/>
          <w:szCs w:val="28"/>
        </w:rPr>
        <w:t xml:space="preserve">la decisione finale </w:t>
      </w:r>
      <w:r w:rsidR="009D65CC">
        <w:rPr>
          <w:rFonts w:ascii="Times New Roman" w:hAnsi="Times New Roman" w:cs="Times New Roman"/>
          <w:sz w:val="28"/>
          <w:szCs w:val="28"/>
        </w:rPr>
        <w:t xml:space="preserve">della </w:t>
      </w:r>
      <w:r w:rsidR="009D65CC" w:rsidRPr="009D65CC">
        <w:rPr>
          <w:rFonts w:ascii="Times New Roman" w:hAnsi="Times New Roman" w:cs="Times New Roman"/>
          <w:i/>
          <w:iCs/>
          <w:sz w:val="28"/>
          <w:szCs w:val="28"/>
        </w:rPr>
        <w:t>questio controversa</w:t>
      </w:r>
      <w:r w:rsidR="009D65CC">
        <w:rPr>
          <w:rFonts w:ascii="Times New Roman" w:hAnsi="Times New Roman" w:cs="Times New Roman"/>
          <w:sz w:val="28"/>
          <w:szCs w:val="28"/>
        </w:rPr>
        <w:t xml:space="preserve"> </w:t>
      </w:r>
      <w:r w:rsidR="00BD4C65">
        <w:rPr>
          <w:rFonts w:ascii="Times New Roman" w:hAnsi="Times New Roman" w:cs="Times New Roman"/>
          <w:sz w:val="28"/>
          <w:szCs w:val="28"/>
        </w:rPr>
        <w:t>al Consiglio di Stato in sede giurisdizion</w:t>
      </w:r>
      <w:r w:rsidR="009D65CC">
        <w:rPr>
          <w:rFonts w:ascii="Times New Roman" w:hAnsi="Times New Roman" w:cs="Times New Roman"/>
          <w:sz w:val="28"/>
          <w:szCs w:val="28"/>
        </w:rPr>
        <w:t>ale</w:t>
      </w:r>
      <w:r w:rsidR="00BD4C65">
        <w:rPr>
          <w:rFonts w:ascii="Times New Roman" w:hAnsi="Times New Roman" w:cs="Times New Roman"/>
          <w:sz w:val="28"/>
          <w:szCs w:val="28"/>
        </w:rPr>
        <w:t xml:space="preserve"> a seguito d</w:t>
      </w:r>
      <w:r w:rsidR="00C75999">
        <w:rPr>
          <w:rFonts w:ascii="Times New Roman" w:hAnsi="Times New Roman" w:cs="Times New Roman"/>
          <w:sz w:val="28"/>
          <w:szCs w:val="28"/>
        </w:rPr>
        <w:t xml:space="preserve">i </w:t>
      </w:r>
      <w:r w:rsidR="00BD4C65">
        <w:rPr>
          <w:rFonts w:ascii="Times New Roman" w:hAnsi="Times New Roman" w:cs="Times New Roman"/>
          <w:sz w:val="28"/>
          <w:szCs w:val="28"/>
        </w:rPr>
        <w:t>eventuale appello dell’AGCM, si rivolge alla Corte Costituzionale.</w:t>
      </w:r>
    </w:p>
    <w:p w14:paraId="33A953D9" w14:textId="426D547D" w:rsidR="00FB3199" w:rsidRDefault="00FB3199" w:rsidP="00F547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Questo </w:t>
      </w:r>
      <w:r w:rsidR="009D65CC">
        <w:rPr>
          <w:rFonts w:ascii="Times New Roman" w:hAnsi="Times New Roman" w:cs="Times New Roman"/>
          <w:sz w:val="28"/>
          <w:szCs w:val="28"/>
        </w:rPr>
        <w:t xml:space="preserve">accade </w:t>
      </w:r>
      <w:r>
        <w:rPr>
          <w:rFonts w:ascii="Times New Roman" w:hAnsi="Times New Roman" w:cs="Times New Roman"/>
          <w:sz w:val="28"/>
          <w:szCs w:val="28"/>
        </w:rPr>
        <w:t xml:space="preserve">perché la </w:t>
      </w:r>
      <w:r w:rsidR="00F547B3" w:rsidRPr="00F547B3">
        <w:rPr>
          <w:rFonts w:ascii="Times New Roman" w:hAnsi="Times New Roman" w:cs="Times New Roman"/>
          <w:sz w:val="28"/>
          <w:szCs w:val="28"/>
        </w:rPr>
        <w:t>Corte Costituzionale</w:t>
      </w:r>
      <w:r>
        <w:rPr>
          <w:rFonts w:ascii="Times New Roman" w:hAnsi="Times New Roman" w:cs="Times New Roman"/>
          <w:sz w:val="28"/>
          <w:szCs w:val="28"/>
        </w:rPr>
        <w:t>, con la sentenza n. 110</w:t>
      </w:r>
      <w:r w:rsidR="000F685C">
        <w:rPr>
          <w:rFonts w:ascii="Times New Roman" w:hAnsi="Times New Roman" w:cs="Times New Roman"/>
          <w:sz w:val="28"/>
          <w:szCs w:val="28"/>
        </w:rPr>
        <w:t>/2023</w:t>
      </w:r>
      <w:r>
        <w:rPr>
          <w:rFonts w:ascii="Times New Roman" w:hAnsi="Times New Roman" w:cs="Times New Roman"/>
          <w:sz w:val="28"/>
          <w:szCs w:val="28"/>
        </w:rPr>
        <w:t xml:space="preserve">, </w:t>
      </w:r>
      <w:r w:rsidR="002020E8">
        <w:rPr>
          <w:rFonts w:ascii="Times New Roman" w:hAnsi="Times New Roman" w:cs="Times New Roman"/>
          <w:sz w:val="28"/>
          <w:szCs w:val="28"/>
        </w:rPr>
        <w:t>con riguardo a</w:t>
      </w:r>
      <w:r w:rsidR="00F547B3" w:rsidRPr="00F547B3">
        <w:rPr>
          <w:rFonts w:ascii="Times New Roman" w:hAnsi="Times New Roman" w:cs="Times New Roman"/>
          <w:sz w:val="28"/>
          <w:szCs w:val="28"/>
        </w:rPr>
        <w:t xml:space="preserve"> una legge regionale del Molise</w:t>
      </w:r>
      <w:r>
        <w:rPr>
          <w:rStyle w:val="Rimandonotaapidipagina"/>
          <w:rFonts w:ascii="Times New Roman" w:hAnsi="Times New Roman" w:cs="Times New Roman"/>
          <w:sz w:val="28"/>
          <w:szCs w:val="28"/>
        </w:rPr>
        <w:footnoteReference w:id="6"/>
      </w:r>
      <w:r>
        <w:rPr>
          <w:rFonts w:ascii="Times New Roman" w:hAnsi="Times New Roman" w:cs="Times New Roman"/>
          <w:sz w:val="28"/>
          <w:szCs w:val="28"/>
        </w:rPr>
        <w:t xml:space="preserve">, </w:t>
      </w:r>
      <w:r w:rsidR="00F547B3" w:rsidRPr="00F547B3">
        <w:rPr>
          <w:rFonts w:ascii="Times New Roman" w:hAnsi="Times New Roman" w:cs="Times New Roman"/>
          <w:sz w:val="28"/>
          <w:szCs w:val="28"/>
        </w:rPr>
        <w:t xml:space="preserve">ha ritenuto che l'oscurità della norma dia luogo all'incostituzionalità della </w:t>
      </w:r>
      <w:r>
        <w:rPr>
          <w:rFonts w:ascii="Times New Roman" w:hAnsi="Times New Roman" w:cs="Times New Roman"/>
          <w:sz w:val="28"/>
          <w:szCs w:val="28"/>
        </w:rPr>
        <w:t>stessa data la</w:t>
      </w:r>
      <w:r w:rsidR="00F547B3" w:rsidRPr="00F547B3">
        <w:rPr>
          <w:rFonts w:ascii="Times New Roman" w:hAnsi="Times New Roman" w:cs="Times New Roman"/>
          <w:sz w:val="28"/>
          <w:szCs w:val="28"/>
        </w:rPr>
        <w:t xml:space="preserve"> violazione dei principi di ragionevolezza e di buona amministrazione</w:t>
      </w:r>
      <w:r>
        <w:rPr>
          <w:rFonts w:ascii="Times New Roman" w:hAnsi="Times New Roman" w:cs="Times New Roman"/>
          <w:sz w:val="28"/>
          <w:szCs w:val="28"/>
        </w:rPr>
        <w:t xml:space="preserve"> (</w:t>
      </w:r>
      <w:r w:rsidR="002020E8">
        <w:rPr>
          <w:rFonts w:ascii="Times New Roman" w:hAnsi="Times New Roman" w:cs="Times New Roman"/>
          <w:sz w:val="28"/>
          <w:szCs w:val="28"/>
        </w:rPr>
        <w:t xml:space="preserve">artt., </w:t>
      </w:r>
      <w:r>
        <w:rPr>
          <w:rFonts w:ascii="Times New Roman" w:hAnsi="Times New Roman" w:cs="Times New Roman"/>
          <w:sz w:val="28"/>
          <w:szCs w:val="28"/>
        </w:rPr>
        <w:t>rispettivamente, 3 e 97 Cost</w:t>
      </w:r>
      <w:r w:rsidRPr="00FB3199">
        <w:rPr>
          <w:rFonts w:ascii="Times New Roman" w:hAnsi="Times New Roman" w:cs="Times New Roman"/>
          <w:i/>
          <w:iCs/>
          <w:sz w:val="28"/>
          <w:szCs w:val="28"/>
        </w:rPr>
        <w:t>.)</w:t>
      </w:r>
      <w:r w:rsidR="00F547B3" w:rsidRPr="00FB3199">
        <w:rPr>
          <w:rFonts w:ascii="Times New Roman" w:hAnsi="Times New Roman" w:cs="Times New Roman"/>
          <w:i/>
          <w:iCs/>
          <w:sz w:val="28"/>
          <w:szCs w:val="28"/>
        </w:rPr>
        <w:t>.</w:t>
      </w:r>
    </w:p>
    <w:p w14:paraId="31CAD4BA" w14:textId="3D368B0A" w:rsidR="00390950" w:rsidRDefault="00FB3199" w:rsidP="00F547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Senza considerare che </w:t>
      </w:r>
      <w:r w:rsidR="00F547B3" w:rsidRPr="00F547B3">
        <w:rPr>
          <w:rFonts w:ascii="Times New Roman" w:hAnsi="Times New Roman" w:cs="Times New Roman"/>
          <w:sz w:val="28"/>
          <w:szCs w:val="28"/>
        </w:rPr>
        <w:t xml:space="preserve">quella era una norma </w:t>
      </w:r>
      <w:r>
        <w:rPr>
          <w:rFonts w:ascii="Times New Roman" w:hAnsi="Times New Roman" w:cs="Times New Roman"/>
          <w:sz w:val="28"/>
          <w:szCs w:val="28"/>
        </w:rPr>
        <w:t xml:space="preserve">di legge regionale </w:t>
      </w:r>
      <w:r w:rsidR="00F547B3" w:rsidRPr="00F547B3">
        <w:rPr>
          <w:rFonts w:ascii="Times New Roman" w:hAnsi="Times New Roman" w:cs="Times New Roman"/>
          <w:sz w:val="28"/>
          <w:szCs w:val="28"/>
        </w:rPr>
        <w:t>completamente astrusa, nebulosa</w:t>
      </w:r>
      <w:r w:rsidR="00C80526">
        <w:rPr>
          <w:rFonts w:ascii="Times New Roman" w:hAnsi="Times New Roman" w:cs="Times New Roman"/>
          <w:sz w:val="28"/>
          <w:szCs w:val="28"/>
        </w:rPr>
        <w:t>, indeterminata</w:t>
      </w:r>
      <w:r w:rsidR="00F547B3" w:rsidRPr="00F547B3">
        <w:rPr>
          <w:rFonts w:ascii="Times New Roman" w:hAnsi="Times New Roman" w:cs="Times New Roman"/>
          <w:sz w:val="28"/>
          <w:szCs w:val="28"/>
        </w:rPr>
        <w:t xml:space="preserve"> e quasi</w:t>
      </w:r>
      <w:r>
        <w:rPr>
          <w:rFonts w:ascii="Times New Roman" w:hAnsi="Times New Roman" w:cs="Times New Roman"/>
          <w:sz w:val="28"/>
          <w:szCs w:val="28"/>
        </w:rPr>
        <w:t xml:space="preserve"> </w:t>
      </w:r>
      <w:r w:rsidR="00F547B3" w:rsidRPr="00F547B3">
        <w:rPr>
          <w:rFonts w:ascii="Times New Roman" w:hAnsi="Times New Roman" w:cs="Times New Roman"/>
          <w:sz w:val="28"/>
          <w:szCs w:val="28"/>
        </w:rPr>
        <w:t>ininterpretabile</w:t>
      </w:r>
      <w:r>
        <w:rPr>
          <w:rFonts w:ascii="Times New Roman" w:hAnsi="Times New Roman" w:cs="Times New Roman"/>
          <w:sz w:val="28"/>
          <w:szCs w:val="28"/>
        </w:rPr>
        <w:t>, m</w:t>
      </w:r>
      <w:r w:rsidR="00F547B3" w:rsidRPr="00F547B3">
        <w:rPr>
          <w:rFonts w:ascii="Times New Roman" w:hAnsi="Times New Roman" w:cs="Times New Roman"/>
          <w:sz w:val="28"/>
          <w:szCs w:val="28"/>
        </w:rPr>
        <w:t xml:space="preserve">entre </w:t>
      </w:r>
      <w:r>
        <w:rPr>
          <w:rFonts w:ascii="Times New Roman" w:hAnsi="Times New Roman" w:cs="Times New Roman"/>
          <w:sz w:val="28"/>
          <w:szCs w:val="28"/>
        </w:rPr>
        <w:t xml:space="preserve">nella controversia sottoposta all’esame del Tar </w:t>
      </w:r>
      <w:r w:rsidR="0002292E">
        <w:rPr>
          <w:rFonts w:ascii="Times New Roman" w:hAnsi="Times New Roman" w:cs="Times New Roman"/>
          <w:sz w:val="28"/>
          <w:szCs w:val="28"/>
        </w:rPr>
        <w:t xml:space="preserve">del </w:t>
      </w:r>
      <w:r>
        <w:rPr>
          <w:rFonts w:ascii="Times New Roman" w:hAnsi="Times New Roman" w:cs="Times New Roman"/>
          <w:sz w:val="28"/>
          <w:szCs w:val="28"/>
        </w:rPr>
        <w:t xml:space="preserve">Lazio </w:t>
      </w:r>
      <w:r w:rsidR="00390950">
        <w:rPr>
          <w:rFonts w:ascii="Times New Roman" w:hAnsi="Times New Roman" w:cs="Times New Roman"/>
          <w:sz w:val="28"/>
          <w:szCs w:val="28"/>
        </w:rPr>
        <w:t>si è</w:t>
      </w:r>
      <w:r w:rsidR="00F547B3" w:rsidRPr="00F547B3">
        <w:rPr>
          <w:rFonts w:ascii="Times New Roman" w:hAnsi="Times New Roman" w:cs="Times New Roman"/>
          <w:sz w:val="28"/>
          <w:szCs w:val="28"/>
        </w:rPr>
        <w:t xml:space="preserve"> in presenza di una norma abbastanza chiara</w:t>
      </w:r>
      <w:r w:rsidR="00390950">
        <w:rPr>
          <w:rFonts w:ascii="Times New Roman" w:hAnsi="Times New Roman" w:cs="Times New Roman"/>
          <w:sz w:val="28"/>
          <w:szCs w:val="28"/>
        </w:rPr>
        <w:t>, interpretata (</w:t>
      </w:r>
      <w:r w:rsidR="00C80526">
        <w:rPr>
          <w:rFonts w:ascii="Times New Roman" w:hAnsi="Times New Roman" w:cs="Times New Roman"/>
          <w:sz w:val="28"/>
          <w:szCs w:val="28"/>
        </w:rPr>
        <w:t xml:space="preserve">in maniera </w:t>
      </w:r>
      <w:r w:rsidR="00390950">
        <w:rPr>
          <w:rFonts w:ascii="Times New Roman" w:hAnsi="Times New Roman" w:cs="Times New Roman"/>
          <w:sz w:val="28"/>
          <w:szCs w:val="28"/>
        </w:rPr>
        <w:t>un po’ distante dal testo letterale della stessa</w:t>
      </w:r>
      <w:r w:rsidR="0002292E">
        <w:rPr>
          <w:rFonts w:ascii="Times New Roman" w:hAnsi="Times New Roman" w:cs="Times New Roman"/>
          <w:sz w:val="28"/>
          <w:szCs w:val="28"/>
        </w:rPr>
        <w:t xml:space="preserve"> e dal suo contesto</w:t>
      </w:r>
      <w:r w:rsidR="00390950">
        <w:rPr>
          <w:rFonts w:ascii="Times New Roman" w:hAnsi="Times New Roman" w:cs="Times New Roman"/>
          <w:sz w:val="28"/>
          <w:szCs w:val="28"/>
        </w:rPr>
        <w:t>) dal Consiglio di Stato</w:t>
      </w:r>
      <w:r w:rsidR="00D03114">
        <w:rPr>
          <w:rFonts w:ascii="Times New Roman" w:hAnsi="Times New Roman" w:cs="Times New Roman"/>
          <w:sz w:val="28"/>
          <w:szCs w:val="28"/>
        </w:rPr>
        <w:t xml:space="preserve"> in sede consultiva</w:t>
      </w:r>
      <w:r w:rsidR="00F547B3" w:rsidRPr="00F547B3">
        <w:rPr>
          <w:rFonts w:ascii="Times New Roman" w:hAnsi="Times New Roman" w:cs="Times New Roman"/>
          <w:sz w:val="28"/>
          <w:szCs w:val="28"/>
        </w:rPr>
        <w:t>.</w:t>
      </w:r>
    </w:p>
    <w:p w14:paraId="70ACA215" w14:textId="2733D3D8" w:rsidR="00F547B3" w:rsidRDefault="00390950" w:rsidP="00F547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Siamo in presenza di </w:t>
      </w:r>
      <w:r w:rsidR="00F547B3" w:rsidRPr="00F547B3">
        <w:rPr>
          <w:rFonts w:ascii="Times New Roman" w:hAnsi="Times New Roman" w:cs="Times New Roman"/>
          <w:sz w:val="28"/>
          <w:szCs w:val="28"/>
        </w:rPr>
        <w:t xml:space="preserve">un </w:t>
      </w:r>
      <w:r w:rsidR="00D03114">
        <w:rPr>
          <w:rFonts w:ascii="Times New Roman" w:hAnsi="Times New Roman" w:cs="Times New Roman"/>
          <w:sz w:val="28"/>
          <w:szCs w:val="28"/>
        </w:rPr>
        <w:t>caso</w:t>
      </w:r>
      <w:r w:rsidR="00F547B3" w:rsidRPr="00F547B3">
        <w:rPr>
          <w:rFonts w:ascii="Times New Roman" w:hAnsi="Times New Roman" w:cs="Times New Roman"/>
          <w:sz w:val="28"/>
          <w:szCs w:val="28"/>
        </w:rPr>
        <w:t xml:space="preserve"> emblematico di interpretazione di norme, </w:t>
      </w:r>
      <w:r>
        <w:rPr>
          <w:rFonts w:ascii="Times New Roman" w:hAnsi="Times New Roman" w:cs="Times New Roman"/>
          <w:sz w:val="28"/>
          <w:szCs w:val="28"/>
        </w:rPr>
        <w:t xml:space="preserve">a seguito di un contrasto tra la lettera della stessa </w:t>
      </w:r>
      <w:r w:rsidR="00F547B3" w:rsidRPr="00F547B3">
        <w:rPr>
          <w:rFonts w:ascii="Times New Roman" w:hAnsi="Times New Roman" w:cs="Times New Roman"/>
          <w:sz w:val="28"/>
          <w:szCs w:val="28"/>
        </w:rPr>
        <w:t xml:space="preserve">e </w:t>
      </w:r>
      <w:r w:rsidR="0002292E">
        <w:rPr>
          <w:rFonts w:ascii="Times New Roman" w:hAnsi="Times New Roman" w:cs="Times New Roman"/>
          <w:sz w:val="28"/>
          <w:szCs w:val="28"/>
        </w:rPr>
        <w:t>l’</w:t>
      </w:r>
      <w:r w:rsidR="00F547B3" w:rsidRPr="00F547B3">
        <w:rPr>
          <w:rFonts w:ascii="Times New Roman" w:hAnsi="Times New Roman" w:cs="Times New Roman"/>
          <w:sz w:val="28"/>
          <w:szCs w:val="28"/>
        </w:rPr>
        <w:t xml:space="preserve">interpretazione </w:t>
      </w:r>
      <w:r w:rsidR="0002292E">
        <w:rPr>
          <w:rFonts w:ascii="Times New Roman" w:hAnsi="Times New Roman" w:cs="Times New Roman"/>
          <w:sz w:val="28"/>
          <w:szCs w:val="28"/>
        </w:rPr>
        <w:t>fornita da</w:t>
      </w:r>
      <w:r w:rsidR="00D03114">
        <w:rPr>
          <w:rFonts w:ascii="Times New Roman" w:hAnsi="Times New Roman" w:cs="Times New Roman"/>
          <w:sz w:val="28"/>
          <w:szCs w:val="28"/>
        </w:rPr>
        <w:t xml:space="preserve"> un</w:t>
      </w:r>
      <w:r>
        <w:rPr>
          <w:rFonts w:ascii="Times New Roman" w:hAnsi="Times New Roman" w:cs="Times New Roman"/>
          <w:sz w:val="28"/>
          <w:szCs w:val="28"/>
        </w:rPr>
        <w:t xml:space="preserve"> giudice (</w:t>
      </w:r>
      <w:r w:rsidR="0002292E">
        <w:rPr>
          <w:rFonts w:ascii="Times New Roman" w:hAnsi="Times New Roman" w:cs="Times New Roman"/>
          <w:sz w:val="28"/>
          <w:szCs w:val="28"/>
        </w:rPr>
        <w:t>tra l’altro nell’esercizio</w:t>
      </w:r>
      <w:r>
        <w:rPr>
          <w:rFonts w:ascii="Times New Roman" w:hAnsi="Times New Roman" w:cs="Times New Roman"/>
          <w:sz w:val="28"/>
          <w:szCs w:val="28"/>
        </w:rPr>
        <w:t xml:space="preserve"> di attività consultiva). </w:t>
      </w:r>
      <w:r w:rsidR="00D03114">
        <w:rPr>
          <w:rFonts w:ascii="Times New Roman" w:hAnsi="Times New Roman" w:cs="Times New Roman"/>
          <w:sz w:val="28"/>
          <w:szCs w:val="28"/>
        </w:rPr>
        <w:t>Situazione che ben può trovare soluzione da parte di giudice</w:t>
      </w:r>
      <w:r w:rsidR="0002292E">
        <w:rPr>
          <w:rFonts w:ascii="Times New Roman" w:hAnsi="Times New Roman" w:cs="Times New Roman"/>
          <w:sz w:val="28"/>
          <w:szCs w:val="28"/>
        </w:rPr>
        <w:t xml:space="preserve"> diverso nel giudizio di primo grado</w:t>
      </w:r>
      <w:r w:rsidR="00D03114">
        <w:rPr>
          <w:rFonts w:ascii="Times New Roman" w:hAnsi="Times New Roman" w:cs="Times New Roman"/>
          <w:sz w:val="28"/>
          <w:szCs w:val="28"/>
        </w:rPr>
        <w:t xml:space="preserve">. </w:t>
      </w:r>
      <w:r w:rsidR="0002292E">
        <w:rPr>
          <w:rFonts w:ascii="Times New Roman" w:hAnsi="Times New Roman" w:cs="Times New Roman"/>
          <w:sz w:val="28"/>
          <w:szCs w:val="28"/>
        </w:rPr>
        <w:t>Tuttavia</w:t>
      </w:r>
      <w:r>
        <w:rPr>
          <w:rFonts w:ascii="Times New Roman" w:hAnsi="Times New Roman" w:cs="Times New Roman"/>
          <w:sz w:val="28"/>
          <w:szCs w:val="28"/>
        </w:rPr>
        <w:t xml:space="preserve"> </w:t>
      </w:r>
      <w:r w:rsidR="00F547B3" w:rsidRPr="00F547B3">
        <w:rPr>
          <w:rFonts w:ascii="Times New Roman" w:hAnsi="Times New Roman" w:cs="Times New Roman"/>
          <w:sz w:val="28"/>
          <w:szCs w:val="28"/>
        </w:rPr>
        <w:t>rimettere alla Corte Costituzionale</w:t>
      </w:r>
      <w:r w:rsidR="00C80526">
        <w:rPr>
          <w:rFonts w:ascii="Times New Roman" w:hAnsi="Times New Roman" w:cs="Times New Roman"/>
          <w:sz w:val="28"/>
          <w:szCs w:val="28"/>
        </w:rPr>
        <w:t xml:space="preserve"> allorquando un’interpretazione coerente </w:t>
      </w:r>
      <w:r w:rsidR="002020E8">
        <w:rPr>
          <w:rFonts w:ascii="Times New Roman" w:hAnsi="Times New Roman" w:cs="Times New Roman"/>
          <w:sz w:val="28"/>
          <w:szCs w:val="28"/>
        </w:rPr>
        <w:t xml:space="preserve">alla lettera </w:t>
      </w:r>
      <w:r w:rsidR="0002292E">
        <w:rPr>
          <w:rFonts w:ascii="Times New Roman" w:hAnsi="Times New Roman" w:cs="Times New Roman"/>
          <w:sz w:val="28"/>
          <w:szCs w:val="28"/>
        </w:rPr>
        <w:t xml:space="preserve">e al contesto </w:t>
      </w:r>
      <w:r w:rsidR="00C80526">
        <w:rPr>
          <w:rFonts w:ascii="Times New Roman" w:hAnsi="Times New Roman" w:cs="Times New Roman"/>
          <w:sz w:val="28"/>
          <w:szCs w:val="28"/>
        </w:rPr>
        <w:t xml:space="preserve">della norma </w:t>
      </w:r>
      <w:r w:rsidR="0002292E">
        <w:rPr>
          <w:rFonts w:ascii="Times New Roman" w:hAnsi="Times New Roman" w:cs="Times New Roman"/>
          <w:sz w:val="28"/>
          <w:szCs w:val="28"/>
        </w:rPr>
        <w:t>sarebbe</w:t>
      </w:r>
      <w:r w:rsidR="00C80526">
        <w:rPr>
          <w:rFonts w:ascii="Times New Roman" w:hAnsi="Times New Roman" w:cs="Times New Roman"/>
          <w:sz w:val="28"/>
          <w:szCs w:val="28"/>
        </w:rPr>
        <w:t xml:space="preserve"> </w:t>
      </w:r>
      <w:r w:rsidR="0002292E">
        <w:rPr>
          <w:rFonts w:ascii="Times New Roman" w:hAnsi="Times New Roman" w:cs="Times New Roman"/>
          <w:sz w:val="28"/>
          <w:szCs w:val="28"/>
        </w:rPr>
        <w:t>pur sempre</w:t>
      </w:r>
      <w:r w:rsidR="00C80526">
        <w:rPr>
          <w:rFonts w:ascii="Times New Roman" w:hAnsi="Times New Roman" w:cs="Times New Roman"/>
          <w:sz w:val="28"/>
          <w:szCs w:val="28"/>
        </w:rPr>
        <w:t xml:space="preserve"> possibile,</w:t>
      </w:r>
      <w:r w:rsidR="00F547B3" w:rsidRPr="00F547B3">
        <w:rPr>
          <w:rFonts w:ascii="Times New Roman" w:hAnsi="Times New Roman" w:cs="Times New Roman"/>
          <w:sz w:val="28"/>
          <w:szCs w:val="28"/>
        </w:rPr>
        <w:t xml:space="preserve"> significa</w:t>
      </w:r>
      <w:r w:rsidR="002020E8">
        <w:rPr>
          <w:rFonts w:ascii="Times New Roman" w:hAnsi="Times New Roman" w:cs="Times New Roman"/>
          <w:sz w:val="28"/>
          <w:szCs w:val="28"/>
        </w:rPr>
        <w:t xml:space="preserve"> </w:t>
      </w:r>
      <w:r w:rsidR="00D03114" w:rsidRPr="00D03114">
        <w:rPr>
          <w:rFonts w:ascii="Times New Roman" w:hAnsi="Times New Roman" w:cs="Times New Roman"/>
          <w:sz w:val="28"/>
          <w:szCs w:val="28"/>
        </w:rPr>
        <w:t>nasconde</w:t>
      </w:r>
      <w:r w:rsidR="00D03114">
        <w:rPr>
          <w:rFonts w:ascii="Times New Roman" w:hAnsi="Times New Roman" w:cs="Times New Roman"/>
          <w:sz w:val="28"/>
          <w:szCs w:val="28"/>
        </w:rPr>
        <w:t xml:space="preserve">rsi </w:t>
      </w:r>
      <w:r w:rsidR="00D03114" w:rsidRPr="00D03114">
        <w:rPr>
          <w:rFonts w:ascii="Times New Roman" w:hAnsi="Times New Roman" w:cs="Times New Roman"/>
          <w:sz w:val="28"/>
          <w:szCs w:val="28"/>
        </w:rPr>
        <w:t xml:space="preserve">dietro il paravento dell’oscurità della </w:t>
      </w:r>
      <w:r w:rsidR="0002292E">
        <w:rPr>
          <w:rFonts w:ascii="Times New Roman" w:hAnsi="Times New Roman" w:cs="Times New Roman"/>
          <w:sz w:val="28"/>
          <w:szCs w:val="28"/>
        </w:rPr>
        <w:t>disposizione</w:t>
      </w:r>
      <w:r w:rsidR="00D03114">
        <w:rPr>
          <w:rFonts w:ascii="Times New Roman" w:hAnsi="Times New Roman" w:cs="Times New Roman"/>
          <w:sz w:val="28"/>
          <w:szCs w:val="28"/>
        </w:rPr>
        <w:t xml:space="preserve"> e abdicare</w:t>
      </w:r>
      <w:r>
        <w:rPr>
          <w:rFonts w:ascii="Times New Roman" w:hAnsi="Times New Roman" w:cs="Times New Roman"/>
          <w:sz w:val="28"/>
          <w:szCs w:val="28"/>
        </w:rPr>
        <w:t xml:space="preserve"> </w:t>
      </w:r>
      <w:r w:rsidR="00F547B3" w:rsidRPr="00F547B3">
        <w:rPr>
          <w:rFonts w:ascii="Times New Roman" w:hAnsi="Times New Roman" w:cs="Times New Roman"/>
          <w:sz w:val="28"/>
          <w:szCs w:val="28"/>
        </w:rPr>
        <w:t>al</w:t>
      </w:r>
      <w:r w:rsidR="00D03114">
        <w:rPr>
          <w:rFonts w:ascii="Times New Roman" w:hAnsi="Times New Roman" w:cs="Times New Roman"/>
          <w:sz w:val="28"/>
          <w:szCs w:val="28"/>
        </w:rPr>
        <w:t xml:space="preserve"> DNA della</w:t>
      </w:r>
      <w:r w:rsidR="00F547B3" w:rsidRPr="00F547B3">
        <w:rPr>
          <w:rFonts w:ascii="Times New Roman" w:hAnsi="Times New Roman" w:cs="Times New Roman"/>
          <w:sz w:val="28"/>
          <w:szCs w:val="28"/>
        </w:rPr>
        <w:t xml:space="preserve"> funzione giurisdizionale</w:t>
      </w:r>
      <w:r w:rsidR="00D03114">
        <w:rPr>
          <w:rFonts w:ascii="Times New Roman" w:hAnsi="Times New Roman" w:cs="Times New Roman"/>
          <w:sz w:val="28"/>
          <w:szCs w:val="28"/>
        </w:rPr>
        <w:t xml:space="preserve">; ossia </w:t>
      </w:r>
      <w:r w:rsidR="00D03114" w:rsidRPr="00D03114">
        <w:rPr>
          <w:rFonts w:ascii="Times New Roman" w:hAnsi="Times New Roman" w:cs="Times New Roman"/>
          <w:i/>
          <w:iCs/>
          <w:sz w:val="28"/>
          <w:szCs w:val="28"/>
        </w:rPr>
        <w:t>in primis</w:t>
      </w:r>
      <w:r w:rsidR="00D03114">
        <w:rPr>
          <w:rFonts w:ascii="Times New Roman" w:hAnsi="Times New Roman" w:cs="Times New Roman"/>
          <w:sz w:val="28"/>
          <w:szCs w:val="28"/>
        </w:rPr>
        <w:t xml:space="preserve"> applicare la legge e poi interpretarla.</w:t>
      </w:r>
    </w:p>
    <w:p w14:paraId="43EB6A3F" w14:textId="49B724FE" w:rsidR="00D03114" w:rsidRPr="001A7C9E" w:rsidRDefault="0002292E" w:rsidP="00F547B3">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Senza considerare che il Consiglio di Stato in sede giurisdizionale non è </w:t>
      </w:r>
      <w:r w:rsidR="00173607">
        <w:rPr>
          <w:rFonts w:ascii="Times New Roman" w:hAnsi="Times New Roman" w:cs="Times New Roman"/>
          <w:sz w:val="28"/>
          <w:szCs w:val="28"/>
        </w:rPr>
        <w:t xml:space="preserve">certo </w:t>
      </w:r>
      <w:r>
        <w:rPr>
          <w:rFonts w:ascii="Times New Roman" w:hAnsi="Times New Roman" w:cs="Times New Roman"/>
          <w:sz w:val="28"/>
          <w:szCs w:val="28"/>
        </w:rPr>
        <w:t xml:space="preserve">vincolato da un diverso orientamento </w:t>
      </w:r>
      <w:r w:rsidR="00173607">
        <w:rPr>
          <w:rFonts w:ascii="Times New Roman" w:hAnsi="Times New Roman" w:cs="Times New Roman"/>
          <w:sz w:val="28"/>
          <w:szCs w:val="28"/>
        </w:rPr>
        <w:t>espresso</w:t>
      </w:r>
      <w:r>
        <w:rPr>
          <w:rFonts w:ascii="Times New Roman" w:hAnsi="Times New Roman" w:cs="Times New Roman"/>
          <w:sz w:val="28"/>
          <w:szCs w:val="28"/>
        </w:rPr>
        <w:t xml:space="preserve"> da</w:t>
      </w:r>
      <w:r w:rsidR="00DD6D6D">
        <w:rPr>
          <w:rFonts w:ascii="Times New Roman" w:hAnsi="Times New Roman" w:cs="Times New Roman"/>
          <w:sz w:val="28"/>
          <w:szCs w:val="28"/>
        </w:rPr>
        <w:t xml:space="preserve"> una </w:t>
      </w:r>
      <w:r w:rsidR="00173607">
        <w:rPr>
          <w:rFonts w:ascii="Times New Roman" w:hAnsi="Times New Roman" w:cs="Times New Roman"/>
          <w:sz w:val="28"/>
          <w:szCs w:val="28"/>
        </w:rPr>
        <w:t xml:space="preserve">sua </w:t>
      </w:r>
      <w:r w:rsidR="00DD6D6D">
        <w:rPr>
          <w:rFonts w:ascii="Times New Roman" w:hAnsi="Times New Roman" w:cs="Times New Roman"/>
          <w:sz w:val="28"/>
          <w:szCs w:val="28"/>
        </w:rPr>
        <w:t xml:space="preserve">sezione </w:t>
      </w:r>
      <w:r>
        <w:rPr>
          <w:rFonts w:ascii="Times New Roman" w:hAnsi="Times New Roman" w:cs="Times New Roman"/>
          <w:sz w:val="28"/>
          <w:szCs w:val="28"/>
        </w:rPr>
        <w:t>consultiva.</w:t>
      </w:r>
    </w:p>
    <w:sectPr w:rsidR="00D03114" w:rsidRPr="001A7C9E">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585AB" w14:textId="77777777" w:rsidR="00CC0A36" w:rsidRDefault="00CC0A36" w:rsidP="00346357">
      <w:pPr>
        <w:spacing w:after="0" w:line="240" w:lineRule="auto"/>
      </w:pPr>
      <w:r>
        <w:separator/>
      </w:r>
    </w:p>
  </w:endnote>
  <w:endnote w:type="continuationSeparator" w:id="0">
    <w:p w14:paraId="25D0259F" w14:textId="77777777" w:rsidR="00CC0A36" w:rsidRDefault="00CC0A36" w:rsidP="00346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179CB" w14:textId="77777777" w:rsidR="00346357" w:rsidRDefault="0034635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4462392"/>
      <w:docPartObj>
        <w:docPartGallery w:val="Page Numbers (Bottom of Page)"/>
        <w:docPartUnique/>
      </w:docPartObj>
    </w:sdtPr>
    <w:sdtContent>
      <w:p w14:paraId="19698A44" w14:textId="2D99FD45" w:rsidR="00346357" w:rsidRDefault="00346357">
        <w:pPr>
          <w:pStyle w:val="Pidipagina"/>
          <w:jc w:val="right"/>
        </w:pPr>
        <w:r>
          <w:fldChar w:fldCharType="begin"/>
        </w:r>
        <w:r>
          <w:instrText>PAGE   \* MERGEFORMAT</w:instrText>
        </w:r>
        <w:r>
          <w:fldChar w:fldCharType="separate"/>
        </w:r>
        <w:r>
          <w:t>2</w:t>
        </w:r>
        <w:r>
          <w:fldChar w:fldCharType="end"/>
        </w:r>
      </w:p>
    </w:sdtContent>
  </w:sdt>
  <w:p w14:paraId="70BE9C5A" w14:textId="77777777" w:rsidR="00346357" w:rsidRDefault="0034635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6C75" w14:textId="77777777" w:rsidR="00346357" w:rsidRDefault="0034635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30443" w14:textId="77777777" w:rsidR="00CC0A36" w:rsidRDefault="00CC0A36" w:rsidP="00346357">
      <w:pPr>
        <w:spacing w:after="0" w:line="240" w:lineRule="auto"/>
      </w:pPr>
      <w:r>
        <w:separator/>
      </w:r>
    </w:p>
  </w:footnote>
  <w:footnote w:type="continuationSeparator" w:id="0">
    <w:p w14:paraId="2291FE7B" w14:textId="77777777" w:rsidR="00CC0A36" w:rsidRDefault="00CC0A36" w:rsidP="00346357">
      <w:pPr>
        <w:spacing w:after="0" w:line="240" w:lineRule="auto"/>
      </w:pPr>
      <w:r>
        <w:continuationSeparator/>
      </w:r>
    </w:p>
  </w:footnote>
  <w:footnote w:id="1">
    <w:p w14:paraId="0179C74D" w14:textId="2016BE79" w:rsidR="00155901" w:rsidRPr="00155901" w:rsidRDefault="00155901" w:rsidP="00155901">
      <w:pPr>
        <w:pStyle w:val="Testonotaapidipagina"/>
        <w:jc w:val="both"/>
        <w:rPr>
          <w:rFonts w:ascii="Times New Roman" w:hAnsi="Times New Roman" w:cs="Times New Roman"/>
        </w:rPr>
      </w:pPr>
      <w:r w:rsidRPr="00155901">
        <w:rPr>
          <w:rStyle w:val="Rimandonotaapidipagina"/>
          <w:rFonts w:ascii="Times New Roman" w:hAnsi="Times New Roman" w:cs="Times New Roman"/>
        </w:rPr>
        <w:footnoteRef/>
      </w:r>
      <w:r w:rsidRPr="00155901">
        <w:rPr>
          <w:rFonts w:ascii="Times New Roman" w:hAnsi="Times New Roman" w:cs="Times New Roman"/>
        </w:rPr>
        <w:t xml:space="preserve"> Lo scritto riprende la relazione svolta nella prima sessione delle giornate di studio tenutesi a Catania il 27 e 28 marzo 2026</w:t>
      </w:r>
      <w:r>
        <w:rPr>
          <w:rFonts w:ascii="Times New Roman" w:hAnsi="Times New Roman" w:cs="Times New Roman"/>
        </w:rPr>
        <w:t xml:space="preserve">, organizzate dall’Ufficio </w:t>
      </w:r>
      <w:r w:rsidR="00CE0946">
        <w:rPr>
          <w:rFonts w:ascii="Times New Roman" w:hAnsi="Times New Roman" w:cs="Times New Roman"/>
        </w:rPr>
        <w:t>s</w:t>
      </w:r>
      <w:r>
        <w:rPr>
          <w:rFonts w:ascii="Times New Roman" w:hAnsi="Times New Roman" w:cs="Times New Roman"/>
        </w:rPr>
        <w:t xml:space="preserve">tudi e formazione della Giustizia amministrativa, dall’Ufficio del massimario della Giustizia amministrativa e dall’Università degli studi di Catania. Il presidente Volpe ha introdotto e moderato la prima sessione svoltasi </w:t>
      </w:r>
      <w:r w:rsidR="00932581">
        <w:rPr>
          <w:rFonts w:ascii="Times New Roman" w:hAnsi="Times New Roman" w:cs="Times New Roman"/>
        </w:rPr>
        <w:t>nella mattina del</w:t>
      </w:r>
      <w:r>
        <w:rPr>
          <w:rFonts w:ascii="Times New Roman" w:hAnsi="Times New Roman" w:cs="Times New Roman"/>
        </w:rPr>
        <w:t xml:space="preserve"> primo giorno</w:t>
      </w:r>
      <w:r w:rsidR="00ED2603">
        <w:rPr>
          <w:rFonts w:ascii="Times New Roman" w:hAnsi="Times New Roman" w:cs="Times New Roman"/>
        </w:rPr>
        <w:t xml:space="preserve"> presso l’Università degli studi di Catania.</w:t>
      </w:r>
    </w:p>
  </w:footnote>
  <w:footnote w:id="2">
    <w:p w14:paraId="1FEA2F7F" w14:textId="619608EF" w:rsidR="008F47A9" w:rsidRPr="008F47A9" w:rsidRDefault="008F47A9" w:rsidP="008F47A9">
      <w:pPr>
        <w:pStyle w:val="Testonotaapidipagina"/>
        <w:jc w:val="both"/>
        <w:rPr>
          <w:rFonts w:ascii="Times New Roman" w:hAnsi="Times New Roman" w:cs="Times New Roman"/>
          <w:i/>
          <w:iCs/>
        </w:rPr>
      </w:pPr>
      <w:r w:rsidRPr="008F47A9">
        <w:rPr>
          <w:rStyle w:val="Rimandonotaapidipagina"/>
          <w:rFonts w:ascii="Times New Roman" w:hAnsi="Times New Roman" w:cs="Times New Roman"/>
        </w:rPr>
        <w:footnoteRef/>
      </w:r>
      <w:r w:rsidRPr="008F47A9">
        <w:rPr>
          <w:rFonts w:ascii="Times New Roman" w:hAnsi="Times New Roman" w:cs="Times New Roman"/>
        </w:rPr>
        <w:t xml:space="preserve"> </w:t>
      </w:r>
      <w:r>
        <w:rPr>
          <w:rFonts w:ascii="Times New Roman" w:hAnsi="Times New Roman" w:cs="Times New Roman"/>
        </w:rPr>
        <w:t xml:space="preserve">Ex art. 99, commi 1, 2 e 3, c.p.a.: </w:t>
      </w:r>
      <w:r w:rsidRPr="008F47A9">
        <w:rPr>
          <w:rFonts w:ascii="Times New Roman" w:hAnsi="Times New Roman" w:cs="Times New Roman"/>
        </w:rPr>
        <w:t>“</w:t>
      </w:r>
      <w:r w:rsidRPr="008F47A9">
        <w:rPr>
          <w:rFonts w:ascii="Times New Roman" w:hAnsi="Times New Roman" w:cs="Times New Roman"/>
          <w:i/>
          <w:iCs/>
        </w:rPr>
        <w:t xml:space="preserve">1. La sezione cui è assegnato il ricorso, se rileva che il punto di diritto sottoposto al suo esame ha dato luogo o possa dare luogo a </w:t>
      </w:r>
      <w:r w:rsidRPr="008F47A9">
        <w:rPr>
          <w:rFonts w:ascii="Times New Roman" w:hAnsi="Times New Roman" w:cs="Times New Roman"/>
          <w:b/>
          <w:bCs/>
          <w:i/>
          <w:iCs/>
        </w:rPr>
        <w:t>contrasti giurisprudenziali</w:t>
      </w:r>
      <w:r w:rsidRPr="008F47A9">
        <w:rPr>
          <w:rFonts w:ascii="Times New Roman" w:hAnsi="Times New Roman" w:cs="Times New Roman"/>
          <w:i/>
          <w:iCs/>
        </w:rPr>
        <w:t>, con ordinanza emanata su richiesta delle parti o d’ufficio può rimettere il ricorso all’esame dell’adunanza plenaria. L'adunanza plenaria, qualora ne ravvisi l'opportunità, può restituire gli atti alla sezione.</w:t>
      </w:r>
    </w:p>
    <w:p w14:paraId="762CCB9D" w14:textId="77777777" w:rsidR="008F47A9" w:rsidRPr="008F47A9" w:rsidRDefault="008F47A9" w:rsidP="008F47A9">
      <w:pPr>
        <w:pStyle w:val="Testonotaapidipagina"/>
        <w:jc w:val="both"/>
        <w:rPr>
          <w:rFonts w:ascii="Times New Roman" w:hAnsi="Times New Roman" w:cs="Times New Roman"/>
          <w:i/>
          <w:iCs/>
        </w:rPr>
      </w:pPr>
      <w:r w:rsidRPr="008F47A9">
        <w:rPr>
          <w:rFonts w:ascii="Times New Roman" w:hAnsi="Times New Roman" w:cs="Times New Roman"/>
          <w:i/>
          <w:iCs/>
        </w:rPr>
        <w:t xml:space="preserve">2. Prima della decisione, il presidente del Consiglio di Stato, su richiesta delle parti o d’ufficio, può deferire all’adunanza plenaria qualunque ricorso, per </w:t>
      </w:r>
      <w:r w:rsidRPr="008F47A9">
        <w:rPr>
          <w:rFonts w:ascii="Times New Roman" w:hAnsi="Times New Roman" w:cs="Times New Roman"/>
          <w:b/>
          <w:bCs/>
          <w:i/>
          <w:iCs/>
        </w:rPr>
        <w:t>risolvere questioni di massima di particolare importanza</w:t>
      </w:r>
      <w:r w:rsidRPr="008F47A9">
        <w:rPr>
          <w:rFonts w:ascii="Times New Roman" w:hAnsi="Times New Roman" w:cs="Times New Roman"/>
          <w:i/>
          <w:iCs/>
        </w:rPr>
        <w:t xml:space="preserve"> ovvero per dirimere contrasti giurisprudenziali.</w:t>
      </w:r>
    </w:p>
    <w:p w14:paraId="2F8C33E2" w14:textId="77777777" w:rsidR="008F47A9" w:rsidRPr="008F47A9" w:rsidRDefault="008F47A9" w:rsidP="008F47A9">
      <w:pPr>
        <w:pStyle w:val="Testonotaapidipagina"/>
        <w:jc w:val="both"/>
        <w:rPr>
          <w:rFonts w:ascii="Times New Roman" w:hAnsi="Times New Roman" w:cs="Times New Roman"/>
        </w:rPr>
      </w:pPr>
      <w:r w:rsidRPr="008F47A9">
        <w:rPr>
          <w:rFonts w:ascii="Times New Roman" w:hAnsi="Times New Roman" w:cs="Times New Roman"/>
          <w:i/>
          <w:iCs/>
        </w:rPr>
        <w:t>3. Se la sezione cui è assegnato il ricorso ritiene di non condividere un principio di diritto enunciato dall’adunanza plenaria, rimette a quest’ultima, con ordinanza motivata, la decisione del ricorso</w:t>
      </w:r>
      <w:r w:rsidRPr="008F47A9">
        <w:rPr>
          <w:rFonts w:ascii="Times New Roman" w:hAnsi="Times New Roman" w:cs="Times New Roman"/>
        </w:rPr>
        <w:t>”.</w:t>
      </w:r>
    </w:p>
    <w:p w14:paraId="1EA38860" w14:textId="30AF23AB" w:rsidR="008F47A9" w:rsidRDefault="008F47A9">
      <w:pPr>
        <w:pStyle w:val="Testonotaapidipagina"/>
      </w:pPr>
    </w:p>
  </w:footnote>
  <w:footnote w:id="3">
    <w:p w14:paraId="634461C6" w14:textId="29D03F8F" w:rsidR="00EB4854" w:rsidRPr="00EB4854" w:rsidRDefault="00EB4854" w:rsidP="00EB4854">
      <w:pPr>
        <w:pStyle w:val="Testonotaapidipagina"/>
        <w:jc w:val="both"/>
        <w:rPr>
          <w:rFonts w:ascii="Times New Roman" w:hAnsi="Times New Roman" w:cs="Times New Roman"/>
        </w:rPr>
      </w:pPr>
      <w:r w:rsidRPr="00EB4854">
        <w:rPr>
          <w:rStyle w:val="Rimandonotaapidipagina"/>
          <w:rFonts w:ascii="Times New Roman" w:hAnsi="Times New Roman" w:cs="Times New Roman"/>
        </w:rPr>
        <w:footnoteRef/>
      </w:r>
      <w:r w:rsidRPr="00EB4854">
        <w:rPr>
          <w:rFonts w:ascii="Times New Roman" w:hAnsi="Times New Roman" w:cs="Times New Roman"/>
        </w:rPr>
        <w:t xml:space="preserve"> Il testo del</w:t>
      </w:r>
      <w:r w:rsidR="00924FF0">
        <w:rPr>
          <w:rFonts w:ascii="Times New Roman" w:hAnsi="Times New Roman" w:cs="Times New Roman"/>
        </w:rPr>
        <w:t xml:space="preserve"> periodo </w:t>
      </w:r>
      <w:r w:rsidRPr="00EB4854">
        <w:rPr>
          <w:rFonts w:ascii="Times New Roman" w:hAnsi="Times New Roman" w:cs="Times New Roman"/>
        </w:rPr>
        <w:t>aggi</w:t>
      </w:r>
      <w:r w:rsidR="00B87BAF">
        <w:rPr>
          <w:rFonts w:ascii="Times New Roman" w:hAnsi="Times New Roman" w:cs="Times New Roman"/>
        </w:rPr>
        <w:t>u</w:t>
      </w:r>
      <w:r w:rsidRPr="00EB4854">
        <w:rPr>
          <w:rFonts w:ascii="Times New Roman" w:hAnsi="Times New Roman" w:cs="Times New Roman"/>
        </w:rPr>
        <w:t xml:space="preserve">nto è il seguente: </w:t>
      </w:r>
      <w:r w:rsidRPr="00D0275E">
        <w:rPr>
          <w:rFonts w:ascii="Times New Roman" w:hAnsi="Times New Roman" w:cs="Times New Roman"/>
          <w:i/>
          <w:iCs/>
        </w:rPr>
        <w:t>«Il silenzio assenso non si forma nei soli casi in cui la domanda non sia stata ricevuta dalla amministrazione competente o sia priva degli elementi indispensabili per individuare l'oggetto e le ragioni del provvedimento richiesto.»</w:t>
      </w:r>
      <w:r w:rsidRPr="00EB4854">
        <w:rPr>
          <w:rFonts w:ascii="Times New Roman" w:hAnsi="Times New Roman" w:cs="Times New Roman"/>
        </w:rPr>
        <w:t>.</w:t>
      </w:r>
    </w:p>
  </w:footnote>
  <w:footnote w:id="4">
    <w:p w14:paraId="5A2E991C" w14:textId="785E0C33" w:rsidR="00C91196" w:rsidRPr="00C91196" w:rsidRDefault="00C91196" w:rsidP="00C91196">
      <w:pPr>
        <w:pStyle w:val="Testonotaapidipagina"/>
        <w:jc w:val="both"/>
        <w:rPr>
          <w:rFonts w:ascii="Times New Roman" w:hAnsi="Times New Roman" w:cs="Times New Roman"/>
        </w:rPr>
      </w:pPr>
      <w:r w:rsidRPr="00C91196">
        <w:rPr>
          <w:rStyle w:val="Rimandonotaapidipagina"/>
          <w:rFonts w:ascii="Times New Roman" w:hAnsi="Times New Roman" w:cs="Times New Roman"/>
        </w:rPr>
        <w:footnoteRef/>
      </w:r>
      <w:r w:rsidRPr="00C91196">
        <w:rPr>
          <w:rFonts w:ascii="Times New Roman" w:hAnsi="Times New Roman" w:cs="Times New Roman"/>
        </w:rPr>
        <w:t xml:space="preserve"> </w:t>
      </w:r>
      <w:r>
        <w:rPr>
          <w:rFonts w:ascii="Times New Roman" w:hAnsi="Times New Roman" w:cs="Times New Roman"/>
        </w:rPr>
        <w:t>Ai sensi dell’art. 74 c.p.a., “</w:t>
      </w:r>
      <w:r w:rsidRPr="00C91196">
        <w:rPr>
          <w:rFonts w:ascii="Times New Roman" w:hAnsi="Times New Roman" w:cs="Times New Roman"/>
          <w:i/>
          <w:iCs/>
        </w:rPr>
        <w:t xml:space="preserve">Nel caso in cui ravvisi la manifesta fondatezza ovvero la manifesta irricevibilità, inammissibilità, improcedibilità o infondatezza del ricorso, </w:t>
      </w:r>
      <w:r w:rsidRPr="00C91196">
        <w:rPr>
          <w:rFonts w:ascii="Times New Roman" w:hAnsi="Times New Roman" w:cs="Times New Roman"/>
          <w:b/>
          <w:bCs/>
          <w:i/>
          <w:iCs/>
        </w:rPr>
        <w:t>il giudice decide con sentenza in forma semplificata. La motivazione della sentenza può consistere in un sintetico riferimento al punto di fatto o di diritto ritenuto risolutivo ovvero, se del caso, ad un precedente conforme</w:t>
      </w:r>
      <w:r w:rsidRPr="00C91196">
        <w:rPr>
          <w:rFonts w:ascii="Times New Roman" w:hAnsi="Times New Roman" w:cs="Times New Roman"/>
        </w:rPr>
        <w:t>”.</w:t>
      </w:r>
    </w:p>
    <w:p w14:paraId="7A2136E5" w14:textId="48B4AE6C" w:rsidR="00C91196" w:rsidRDefault="00C91196">
      <w:pPr>
        <w:pStyle w:val="Testonotaapidipagina"/>
      </w:pPr>
    </w:p>
  </w:footnote>
  <w:footnote w:id="5">
    <w:p w14:paraId="3B75B6CE" w14:textId="6F47C429" w:rsidR="00B36C5F" w:rsidRPr="00B36C5F" w:rsidRDefault="00B36C5F" w:rsidP="00B36C5F">
      <w:pPr>
        <w:pStyle w:val="Testonotaapidipagina"/>
        <w:jc w:val="both"/>
        <w:rPr>
          <w:rFonts w:ascii="Times New Roman" w:hAnsi="Times New Roman" w:cs="Times New Roman"/>
        </w:rPr>
      </w:pPr>
      <w:r w:rsidRPr="00B36C5F">
        <w:rPr>
          <w:rStyle w:val="Rimandonotaapidipagina"/>
          <w:rFonts w:ascii="Times New Roman" w:hAnsi="Times New Roman" w:cs="Times New Roman"/>
        </w:rPr>
        <w:footnoteRef/>
      </w:r>
      <w:r w:rsidRPr="00B36C5F">
        <w:rPr>
          <w:rFonts w:ascii="Times New Roman" w:hAnsi="Times New Roman" w:cs="Times New Roman"/>
        </w:rPr>
        <w:t xml:space="preserve"> L’art. 1, comma 5, primo periodo, del d.l. n. 104/2023 così dispone: “</w:t>
      </w:r>
      <w:r w:rsidRPr="00B36C5F">
        <w:rPr>
          <w:rFonts w:ascii="Times New Roman" w:hAnsi="Times New Roman" w:cs="Times New Roman"/>
          <w:i/>
          <w:iCs/>
        </w:rPr>
        <w:t>Se in esito a un'indagine conoscitiva condotta ai sensi dell'articolo 12, comma 2, della legge 10 ottobre 1990, n. 287, l'Autorità garante della concorrenza e del mercato riscontra problemi concorrenziali che ostacolano o distorcono il corretto funzionamento del mercato con conseguente pregiudizio per i consumatori, essa può imporre alle imprese interessate, nel rispetto dei princìpi dell'ordinamento dell'Unione europea e previa consultazione del mercato, ogni misura strutturale o comportamentale necessaria e proporzionata, al fine di eliminare le distorsioni della concorrenza</w:t>
      </w:r>
      <w:r>
        <w:rPr>
          <w:rFonts w:ascii="Times New Roman" w:hAnsi="Times New Roman" w:cs="Times New Roman"/>
        </w:rPr>
        <w:t>”.</w:t>
      </w:r>
    </w:p>
  </w:footnote>
  <w:footnote w:id="6">
    <w:p w14:paraId="559AE723" w14:textId="2991C3F6" w:rsidR="00FB3199" w:rsidRPr="00FB3199" w:rsidRDefault="00FB3199" w:rsidP="00FB3199">
      <w:pPr>
        <w:pStyle w:val="Testonotaapidipagina"/>
        <w:jc w:val="both"/>
        <w:rPr>
          <w:rFonts w:ascii="Times New Roman" w:hAnsi="Times New Roman" w:cs="Times New Roman"/>
        </w:rPr>
      </w:pPr>
      <w:r w:rsidRPr="00FB3199">
        <w:rPr>
          <w:rStyle w:val="Rimandonotaapidipagina"/>
          <w:rFonts w:ascii="Times New Roman" w:hAnsi="Times New Roman" w:cs="Times New Roman"/>
        </w:rPr>
        <w:footnoteRef/>
      </w:r>
      <w:r w:rsidR="009E0C6F">
        <w:rPr>
          <w:rFonts w:ascii="Times New Roman" w:hAnsi="Times New Roman" w:cs="Times New Roman"/>
        </w:rPr>
        <w:t xml:space="preserve"> </w:t>
      </w:r>
      <w:r w:rsidRPr="00FB3199">
        <w:rPr>
          <w:rFonts w:ascii="Times New Roman" w:hAnsi="Times New Roman" w:cs="Times New Roman"/>
        </w:rPr>
        <w:t>Si tratta dell'art. 7, comma 18, l. reg. Molise 24 maggio 2022, n. 8 (legge di stabilità regionale 2022)</w:t>
      </w:r>
      <w:r w:rsidR="002A4E76">
        <w:rPr>
          <w:rFonts w:ascii="Times New Roman" w:hAnsi="Times New Roman" w:cs="Times New Roman"/>
        </w:rPr>
        <w:t>, secondo cui “</w:t>
      </w:r>
      <w:r w:rsidR="002A4E76" w:rsidRPr="002A4E76">
        <w:rPr>
          <w:rFonts w:ascii="Times New Roman" w:hAnsi="Times New Roman" w:cs="Times New Roman"/>
          <w:i/>
          <w:iCs/>
        </w:rPr>
        <w:t>Nelle fasce di rispetto di tutte le zone e di tutte le aree di piano, in presenza di opere già realizzate e ubicate tra l'elemento da tutelare e l'intervento da realizzare, quest'ultimo è ammissibile previa V. A. per il tematismo che ha prodotto la fascia di rispetto, purché lo stesso intervento non ecceda, in proiezione ortogonale, le dimensioni delle opere preesistenti o sia compreso in un'area circoscritta nel raggio di mt. 50 dal baricentro di insediamenti consolidati preesistenti</w:t>
      </w:r>
      <w:r w:rsidR="002A4E76">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142F" w14:textId="77777777" w:rsidR="00346357" w:rsidRDefault="0034635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B0221" w14:textId="77777777" w:rsidR="00346357" w:rsidRDefault="0034635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F373" w14:textId="77777777" w:rsidR="00346357" w:rsidRDefault="0034635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1989096-CA1C-4B95-968B-B18211209DC0}"/>
    <w:docVar w:name="dgnword-eventsink" w:val="2103231960624"/>
  </w:docVars>
  <w:rsids>
    <w:rsidRoot w:val="0055480D"/>
    <w:rsid w:val="0001490D"/>
    <w:rsid w:val="00015AE7"/>
    <w:rsid w:val="0002292E"/>
    <w:rsid w:val="00044ADE"/>
    <w:rsid w:val="0005562E"/>
    <w:rsid w:val="00057893"/>
    <w:rsid w:val="00060F37"/>
    <w:rsid w:val="0006246B"/>
    <w:rsid w:val="000843FA"/>
    <w:rsid w:val="000B7E07"/>
    <w:rsid w:val="000D476A"/>
    <w:rsid w:val="000D501C"/>
    <w:rsid w:val="000F685C"/>
    <w:rsid w:val="001165F0"/>
    <w:rsid w:val="00155901"/>
    <w:rsid w:val="00170932"/>
    <w:rsid w:val="00173607"/>
    <w:rsid w:val="00175754"/>
    <w:rsid w:val="00180E15"/>
    <w:rsid w:val="001A6144"/>
    <w:rsid w:val="001A7C9E"/>
    <w:rsid w:val="001B630D"/>
    <w:rsid w:val="001D2E17"/>
    <w:rsid w:val="001D5DED"/>
    <w:rsid w:val="002020E8"/>
    <w:rsid w:val="00202AFC"/>
    <w:rsid w:val="002065A3"/>
    <w:rsid w:val="002270A9"/>
    <w:rsid w:val="002440ED"/>
    <w:rsid w:val="00262BD4"/>
    <w:rsid w:val="002657D5"/>
    <w:rsid w:val="00276CB8"/>
    <w:rsid w:val="002A4E76"/>
    <w:rsid w:val="002B2D83"/>
    <w:rsid w:val="002B612E"/>
    <w:rsid w:val="002C04E8"/>
    <w:rsid w:val="00346357"/>
    <w:rsid w:val="00362F9D"/>
    <w:rsid w:val="00390950"/>
    <w:rsid w:val="003A0CAF"/>
    <w:rsid w:val="003B2381"/>
    <w:rsid w:val="003E07CF"/>
    <w:rsid w:val="004228A1"/>
    <w:rsid w:val="00430FD9"/>
    <w:rsid w:val="00452DAE"/>
    <w:rsid w:val="00465A2D"/>
    <w:rsid w:val="00483033"/>
    <w:rsid w:val="0049175B"/>
    <w:rsid w:val="004930F2"/>
    <w:rsid w:val="004D5769"/>
    <w:rsid w:val="004F24B0"/>
    <w:rsid w:val="00501174"/>
    <w:rsid w:val="00514B9F"/>
    <w:rsid w:val="0053260E"/>
    <w:rsid w:val="00534EF7"/>
    <w:rsid w:val="00537F3D"/>
    <w:rsid w:val="005449B1"/>
    <w:rsid w:val="00550124"/>
    <w:rsid w:val="0055480D"/>
    <w:rsid w:val="0056519D"/>
    <w:rsid w:val="005C0CD8"/>
    <w:rsid w:val="005C1DFF"/>
    <w:rsid w:val="005C34B5"/>
    <w:rsid w:val="005C4BA6"/>
    <w:rsid w:val="005D6097"/>
    <w:rsid w:val="005E4996"/>
    <w:rsid w:val="005F0764"/>
    <w:rsid w:val="005F40C1"/>
    <w:rsid w:val="0065733D"/>
    <w:rsid w:val="00662313"/>
    <w:rsid w:val="006876CF"/>
    <w:rsid w:val="006A2426"/>
    <w:rsid w:val="006C3C33"/>
    <w:rsid w:val="00716F8B"/>
    <w:rsid w:val="00731988"/>
    <w:rsid w:val="0073495D"/>
    <w:rsid w:val="00744327"/>
    <w:rsid w:val="00747AF0"/>
    <w:rsid w:val="00752265"/>
    <w:rsid w:val="00760CC6"/>
    <w:rsid w:val="007B6B5E"/>
    <w:rsid w:val="007D442B"/>
    <w:rsid w:val="007E4B26"/>
    <w:rsid w:val="007E4E14"/>
    <w:rsid w:val="00831A14"/>
    <w:rsid w:val="0083547F"/>
    <w:rsid w:val="008377E5"/>
    <w:rsid w:val="00842D2A"/>
    <w:rsid w:val="00857C86"/>
    <w:rsid w:val="00875816"/>
    <w:rsid w:val="00885153"/>
    <w:rsid w:val="00886BC9"/>
    <w:rsid w:val="0089405D"/>
    <w:rsid w:val="00896094"/>
    <w:rsid w:val="008B47DF"/>
    <w:rsid w:val="008B64BB"/>
    <w:rsid w:val="008D2E0D"/>
    <w:rsid w:val="008F47A9"/>
    <w:rsid w:val="008F6465"/>
    <w:rsid w:val="008F6625"/>
    <w:rsid w:val="009102EA"/>
    <w:rsid w:val="0091070F"/>
    <w:rsid w:val="00917154"/>
    <w:rsid w:val="00921C94"/>
    <w:rsid w:val="00924FF0"/>
    <w:rsid w:val="009274B0"/>
    <w:rsid w:val="00932581"/>
    <w:rsid w:val="00946C04"/>
    <w:rsid w:val="00974443"/>
    <w:rsid w:val="009A46A4"/>
    <w:rsid w:val="009D65CC"/>
    <w:rsid w:val="009E0172"/>
    <w:rsid w:val="009E0C6F"/>
    <w:rsid w:val="009F1DB2"/>
    <w:rsid w:val="00A0083B"/>
    <w:rsid w:val="00A05A7B"/>
    <w:rsid w:val="00A355E5"/>
    <w:rsid w:val="00A52292"/>
    <w:rsid w:val="00A52CAF"/>
    <w:rsid w:val="00A76487"/>
    <w:rsid w:val="00A8358B"/>
    <w:rsid w:val="00AA21D6"/>
    <w:rsid w:val="00AB19B8"/>
    <w:rsid w:val="00AC657D"/>
    <w:rsid w:val="00AD1A10"/>
    <w:rsid w:val="00AE334D"/>
    <w:rsid w:val="00B11347"/>
    <w:rsid w:val="00B31D38"/>
    <w:rsid w:val="00B36C5F"/>
    <w:rsid w:val="00B4535B"/>
    <w:rsid w:val="00B775DF"/>
    <w:rsid w:val="00B7778D"/>
    <w:rsid w:val="00B87BAF"/>
    <w:rsid w:val="00B94A37"/>
    <w:rsid w:val="00BD4C65"/>
    <w:rsid w:val="00BF3DF4"/>
    <w:rsid w:val="00C02B35"/>
    <w:rsid w:val="00C23523"/>
    <w:rsid w:val="00C27838"/>
    <w:rsid w:val="00C47852"/>
    <w:rsid w:val="00C75999"/>
    <w:rsid w:val="00C80526"/>
    <w:rsid w:val="00C91196"/>
    <w:rsid w:val="00CB0B70"/>
    <w:rsid w:val="00CC0A36"/>
    <w:rsid w:val="00CC0D10"/>
    <w:rsid w:val="00CC43F5"/>
    <w:rsid w:val="00CE0946"/>
    <w:rsid w:val="00D01023"/>
    <w:rsid w:val="00D0275E"/>
    <w:rsid w:val="00D03114"/>
    <w:rsid w:val="00D15D0F"/>
    <w:rsid w:val="00D55E37"/>
    <w:rsid w:val="00D62F17"/>
    <w:rsid w:val="00D6367A"/>
    <w:rsid w:val="00DA517B"/>
    <w:rsid w:val="00DD6D6D"/>
    <w:rsid w:val="00DE2975"/>
    <w:rsid w:val="00DE57CC"/>
    <w:rsid w:val="00DF425F"/>
    <w:rsid w:val="00E26AA8"/>
    <w:rsid w:val="00E40153"/>
    <w:rsid w:val="00E467EE"/>
    <w:rsid w:val="00E70AFC"/>
    <w:rsid w:val="00E835DE"/>
    <w:rsid w:val="00EA0A17"/>
    <w:rsid w:val="00EB4854"/>
    <w:rsid w:val="00ED04DB"/>
    <w:rsid w:val="00ED2603"/>
    <w:rsid w:val="00EF2D09"/>
    <w:rsid w:val="00F10759"/>
    <w:rsid w:val="00F376B6"/>
    <w:rsid w:val="00F45913"/>
    <w:rsid w:val="00F504DF"/>
    <w:rsid w:val="00F547B3"/>
    <w:rsid w:val="00F62E78"/>
    <w:rsid w:val="00F94742"/>
    <w:rsid w:val="00F97973"/>
    <w:rsid w:val="00FA1649"/>
    <w:rsid w:val="00FB3199"/>
    <w:rsid w:val="00FC6C63"/>
    <w:rsid w:val="00FE43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EA1F"/>
  <w15:chartTrackingRefBased/>
  <w15:docId w15:val="{36378AC7-DB10-48F8-9426-920A29C3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7838"/>
  </w:style>
  <w:style w:type="paragraph" w:styleId="Titolo1">
    <w:name w:val="heading 1"/>
    <w:basedOn w:val="Normale"/>
    <w:next w:val="Normale"/>
    <w:link w:val="Titolo1Carattere"/>
    <w:uiPriority w:val="9"/>
    <w:qFormat/>
    <w:rsid w:val="0055480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55480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55480D"/>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55480D"/>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55480D"/>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55480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5480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5480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5480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5480D"/>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55480D"/>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55480D"/>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55480D"/>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55480D"/>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55480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5480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5480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5480D"/>
    <w:rPr>
      <w:rFonts w:eastAsiaTheme="majorEastAsia" w:cstheme="majorBidi"/>
      <w:color w:val="272727" w:themeColor="text1" w:themeTint="D8"/>
    </w:rPr>
  </w:style>
  <w:style w:type="paragraph" w:styleId="Titolo">
    <w:name w:val="Title"/>
    <w:basedOn w:val="Normale"/>
    <w:next w:val="Normale"/>
    <w:link w:val="TitoloCarattere"/>
    <w:uiPriority w:val="10"/>
    <w:qFormat/>
    <w:rsid w:val="00554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5480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5480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5480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5480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5480D"/>
    <w:rPr>
      <w:i/>
      <w:iCs/>
      <w:color w:val="404040" w:themeColor="text1" w:themeTint="BF"/>
    </w:rPr>
  </w:style>
  <w:style w:type="paragraph" w:styleId="Paragrafoelenco">
    <w:name w:val="List Paragraph"/>
    <w:basedOn w:val="Normale"/>
    <w:uiPriority w:val="34"/>
    <w:qFormat/>
    <w:rsid w:val="0055480D"/>
    <w:pPr>
      <w:ind w:left="720"/>
      <w:contextualSpacing/>
    </w:pPr>
  </w:style>
  <w:style w:type="character" w:styleId="Enfasiintensa">
    <w:name w:val="Intense Emphasis"/>
    <w:basedOn w:val="Carpredefinitoparagrafo"/>
    <w:uiPriority w:val="21"/>
    <w:qFormat/>
    <w:rsid w:val="0055480D"/>
    <w:rPr>
      <w:i/>
      <w:iCs/>
      <w:color w:val="2E74B5" w:themeColor="accent1" w:themeShade="BF"/>
    </w:rPr>
  </w:style>
  <w:style w:type="paragraph" w:styleId="Citazioneintensa">
    <w:name w:val="Intense Quote"/>
    <w:basedOn w:val="Normale"/>
    <w:next w:val="Normale"/>
    <w:link w:val="CitazioneintensaCarattere"/>
    <w:uiPriority w:val="30"/>
    <w:qFormat/>
    <w:rsid w:val="0055480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55480D"/>
    <w:rPr>
      <w:i/>
      <w:iCs/>
      <w:color w:val="2E74B5" w:themeColor="accent1" w:themeShade="BF"/>
    </w:rPr>
  </w:style>
  <w:style w:type="character" w:styleId="Riferimentointenso">
    <w:name w:val="Intense Reference"/>
    <w:basedOn w:val="Carpredefinitoparagrafo"/>
    <w:uiPriority w:val="32"/>
    <w:qFormat/>
    <w:rsid w:val="0055480D"/>
    <w:rPr>
      <w:b/>
      <w:bCs/>
      <w:smallCaps/>
      <w:color w:val="2E74B5" w:themeColor="accent1" w:themeShade="BF"/>
      <w:spacing w:val="5"/>
    </w:rPr>
  </w:style>
  <w:style w:type="paragraph" w:styleId="Intestazione">
    <w:name w:val="header"/>
    <w:basedOn w:val="Normale"/>
    <w:link w:val="IntestazioneCarattere"/>
    <w:uiPriority w:val="99"/>
    <w:unhideWhenUsed/>
    <w:rsid w:val="0034635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46357"/>
  </w:style>
  <w:style w:type="paragraph" w:styleId="Pidipagina">
    <w:name w:val="footer"/>
    <w:basedOn w:val="Normale"/>
    <w:link w:val="PidipaginaCarattere"/>
    <w:uiPriority w:val="99"/>
    <w:unhideWhenUsed/>
    <w:rsid w:val="0034635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6357"/>
  </w:style>
  <w:style w:type="character" w:styleId="Collegamentoipertestuale">
    <w:name w:val="Hyperlink"/>
    <w:basedOn w:val="Carpredefinitoparagrafo"/>
    <w:uiPriority w:val="99"/>
    <w:unhideWhenUsed/>
    <w:rsid w:val="0001490D"/>
    <w:rPr>
      <w:color w:val="0563C1" w:themeColor="hyperlink"/>
      <w:u w:val="single"/>
    </w:rPr>
  </w:style>
  <w:style w:type="character" w:styleId="Menzionenonrisolta">
    <w:name w:val="Unresolved Mention"/>
    <w:basedOn w:val="Carpredefinitoparagrafo"/>
    <w:uiPriority w:val="99"/>
    <w:semiHidden/>
    <w:unhideWhenUsed/>
    <w:rsid w:val="0001490D"/>
    <w:rPr>
      <w:color w:val="605E5C"/>
      <w:shd w:val="clear" w:color="auto" w:fill="E1DFDD"/>
    </w:rPr>
  </w:style>
  <w:style w:type="paragraph" w:styleId="Testonotadichiusura">
    <w:name w:val="endnote text"/>
    <w:basedOn w:val="Normale"/>
    <w:link w:val="TestonotadichiusuraCarattere"/>
    <w:uiPriority w:val="99"/>
    <w:semiHidden/>
    <w:unhideWhenUsed/>
    <w:rsid w:val="00155901"/>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155901"/>
    <w:rPr>
      <w:sz w:val="20"/>
      <w:szCs w:val="20"/>
    </w:rPr>
  </w:style>
  <w:style w:type="character" w:styleId="Rimandonotadichiusura">
    <w:name w:val="endnote reference"/>
    <w:basedOn w:val="Carpredefinitoparagrafo"/>
    <w:uiPriority w:val="99"/>
    <w:semiHidden/>
    <w:unhideWhenUsed/>
    <w:rsid w:val="00155901"/>
    <w:rPr>
      <w:vertAlign w:val="superscript"/>
    </w:rPr>
  </w:style>
  <w:style w:type="paragraph" w:styleId="Testonotaapidipagina">
    <w:name w:val="footnote text"/>
    <w:basedOn w:val="Normale"/>
    <w:link w:val="TestonotaapidipaginaCarattere"/>
    <w:uiPriority w:val="99"/>
    <w:semiHidden/>
    <w:unhideWhenUsed/>
    <w:rsid w:val="0015590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55901"/>
    <w:rPr>
      <w:sz w:val="20"/>
      <w:szCs w:val="20"/>
    </w:rPr>
  </w:style>
  <w:style w:type="character" w:styleId="Rimandonotaapidipagina">
    <w:name w:val="footnote reference"/>
    <w:basedOn w:val="Carpredefinitoparagrafo"/>
    <w:uiPriority w:val="99"/>
    <w:semiHidden/>
    <w:unhideWhenUsed/>
    <w:rsid w:val="00155901"/>
    <w:rPr>
      <w:vertAlign w:val="superscript"/>
    </w:rPr>
  </w:style>
  <w:style w:type="character" w:styleId="Rimandocommento">
    <w:name w:val="annotation reference"/>
    <w:basedOn w:val="Carpredefinitoparagrafo"/>
    <w:uiPriority w:val="99"/>
    <w:semiHidden/>
    <w:unhideWhenUsed/>
    <w:rsid w:val="005F0764"/>
    <w:rPr>
      <w:sz w:val="16"/>
      <w:szCs w:val="16"/>
    </w:rPr>
  </w:style>
  <w:style w:type="paragraph" w:styleId="Testocommento">
    <w:name w:val="annotation text"/>
    <w:basedOn w:val="Normale"/>
    <w:link w:val="TestocommentoCarattere"/>
    <w:uiPriority w:val="99"/>
    <w:semiHidden/>
    <w:unhideWhenUsed/>
    <w:rsid w:val="005F076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F0764"/>
    <w:rPr>
      <w:sz w:val="20"/>
      <w:szCs w:val="20"/>
    </w:rPr>
  </w:style>
  <w:style w:type="paragraph" w:styleId="Soggettocommento">
    <w:name w:val="annotation subject"/>
    <w:basedOn w:val="Testocommento"/>
    <w:next w:val="Testocommento"/>
    <w:link w:val="SoggettocommentoCarattere"/>
    <w:uiPriority w:val="99"/>
    <w:semiHidden/>
    <w:unhideWhenUsed/>
    <w:rsid w:val="005F0764"/>
    <w:rPr>
      <w:b/>
      <w:bCs/>
    </w:rPr>
  </w:style>
  <w:style w:type="character" w:customStyle="1" w:styleId="SoggettocommentoCarattere">
    <w:name w:val="Soggetto commento Carattere"/>
    <w:basedOn w:val="TestocommentoCarattere"/>
    <w:link w:val="Soggettocommento"/>
    <w:uiPriority w:val="99"/>
    <w:semiHidden/>
    <w:rsid w:val="005F07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44991">
      <w:bodyDiv w:val="1"/>
      <w:marLeft w:val="0"/>
      <w:marRight w:val="0"/>
      <w:marTop w:val="0"/>
      <w:marBottom w:val="0"/>
      <w:divBdr>
        <w:top w:val="none" w:sz="0" w:space="0" w:color="auto"/>
        <w:left w:val="none" w:sz="0" w:space="0" w:color="auto"/>
        <w:bottom w:val="none" w:sz="0" w:space="0" w:color="auto"/>
        <w:right w:val="none" w:sz="0" w:space="0" w:color="auto"/>
      </w:divBdr>
      <w:divsChild>
        <w:div w:id="975138376">
          <w:marLeft w:val="0"/>
          <w:marRight w:val="0"/>
          <w:marTop w:val="0"/>
          <w:marBottom w:val="0"/>
          <w:divBdr>
            <w:top w:val="none" w:sz="0" w:space="0" w:color="auto"/>
            <w:left w:val="none" w:sz="0" w:space="0" w:color="auto"/>
            <w:bottom w:val="none" w:sz="0" w:space="0" w:color="auto"/>
            <w:right w:val="none" w:sz="0" w:space="0" w:color="auto"/>
          </w:divBdr>
        </w:div>
        <w:div w:id="1779373020">
          <w:marLeft w:val="0"/>
          <w:marRight w:val="0"/>
          <w:marTop w:val="0"/>
          <w:marBottom w:val="0"/>
          <w:divBdr>
            <w:top w:val="none" w:sz="0" w:space="0" w:color="auto"/>
            <w:left w:val="none" w:sz="0" w:space="0" w:color="auto"/>
            <w:bottom w:val="none" w:sz="0" w:space="0" w:color="auto"/>
            <w:right w:val="none" w:sz="0" w:space="0" w:color="auto"/>
          </w:divBdr>
        </w:div>
        <w:div w:id="1813524550">
          <w:marLeft w:val="0"/>
          <w:marRight w:val="0"/>
          <w:marTop w:val="0"/>
          <w:marBottom w:val="0"/>
          <w:divBdr>
            <w:top w:val="none" w:sz="0" w:space="0" w:color="auto"/>
            <w:left w:val="none" w:sz="0" w:space="0" w:color="auto"/>
            <w:bottom w:val="none" w:sz="0" w:space="0" w:color="auto"/>
            <w:right w:val="none" w:sz="0" w:space="0" w:color="auto"/>
          </w:divBdr>
        </w:div>
      </w:divsChild>
    </w:div>
    <w:div w:id="114782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A32B7-46F7-4EE8-98A4-F5554FADE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4098</Words>
  <Characters>23363</Characters>
  <Application>Microsoft Office Word</Application>
  <DocSecurity>0</DocSecurity>
  <Lines>194</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VOLPE Carmine</dc:creator>
  <cp:keywords/>
  <dc:description/>
  <cp:lastModifiedBy>CICCARELLI Dario</cp:lastModifiedBy>
  <cp:revision>2</cp:revision>
  <cp:lastPrinted>2026-07-24T19:53:00Z</cp:lastPrinted>
  <dcterms:created xsi:type="dcterms:W3CDTF">2026-07-27T08:39:00Z</dcterms:created>
  <dcterms:modified xsi:type="dcterms:W3CDTF">2026-07-27T08:39:00Z</dcterms:modified>
</cp:coreProperties>
</file>