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F730" w14:textId="48C2B92A" w:rsidR="00C37754" w:rsidRPr="009C7091" w:rsidRDefault="00C37754" w:rsidP="009C7091">
      <w:pPr>
        <w:spacing w:after="0"/>
        <w:jc w:val="both"/>
        <w:rPr>
          <w:rFonts w:ascii="Times New Roman" w:hAnsi="Times New Roman" w:cs="Times New Roman"/>
          <w:b/>
          <w:bCs/>
          <w:sz w:val="28"/>
          <w:szCs w:val="28"/>
        </w:rPr>
      </w:pPr>
      <w:r w:rsidRPr="009C7091">
        <w:rPr>
          <w:rFonts w:ascii="Times New Roman" w:hAnsi="Times New Roman" w:cs="Times New Roman"/>
          <w:b/>
          <w:bCs/>
          <w:sz w:val="28"/>
          <w:szCs w:val="28"/>
        </w:rPr>
        <w:t>Strumenti conservativi dell’equilibrio contrattuale</w:t>
      </w:r>
    </w:p>
    <w:p w14:paraId="7777EB80" w14:textId="77777777" w:rsidR="009C7091" w:rsidRPr="009C7091" w:rsidRDefault="009C7091" w:rsidP="009C7091">
      <w:pPr>
        <w:spacing w:after="0"/>
        <w:jc w:val="both"/>
        <w:rPr>
          <w:rFonts w:ascii="Times New Roman" w:hAnsi="Times New Roman" w:cs="Times New Roman"/>
          <w:sz w:val="24"/>
          <w:szCs w:val="24"/>
        </w:rPr>
      </w:pPr>
    </w:p>
    <w:p w14:paraId="42F643BB" w14:textId="23FB9E37" w:rsidR="009C7091" w:rsidRDefault="00F927E1" w:rsidP="009C7091">
      <w:pPr>
        <w:autoSpaceDE w:val="0"/>
        <w:autoSpaceDN w:val="0"/>
        <w:adjustRightInd w:val="0"/>
        <w:spacing w:after="0" w:line="240" w:lineRule="auto"/>
        <w:rPr>
          <w:rFonts w:ascii="Times New Roman" w:hAnsi="Times New Roman" w:cs="Times New Roman"/>
          <w:iCs/>
          <w:sz w:val="24"/>
          <w:szCs w:val="24"/>
        </w:rPr>
      </w:pPr>
      <w:r w:rsidRPr="009C7091">
        <w:rPr>
          <w:rFonts w:ascii="Times New Roman" w:hAnsi="Times New Roman" w:cs="Times New Roman"/>
          <w:iCs/>
          <w:sz w:val="24"/>
          <w:szCs w:val="24"/>
        </w:rPr>
        <w:t xml:space="preserve">Relazione nel </w:t>
      </w:r>
      <w:r w:rsidR="008E200D">
        <w:rPr>
          <w:rFonts w:ascii="Times New Roman" w:hAnsi="Times New Roman" w:cs="Times New Roman"/>
          <w:iCs/>
          <w:sz w:val="24"/>
          <w:szCs w:val="24"/>
        </w:rPr>
        <w:t>c</w:t>
      </w:r>
      <w:r w:rsidRPr="009C7091">
        <w:rPr>
          <w:rFonts w:ascii="Times New Roman" w:hAnsi="Times New Roman" w:cs="Times New Roman"/>
          <w:iCs/>
          <w:sz w:val="24"/>
          <w:szCs w:val="24"/>
        </w:rPr>
        <w:t xml:space="preserve">onvegno </w:t>
      </w:r>
      <w:r w:rsidRPr="009C7091">
        <w:rPr>
          <w:rFonts w:ascii="Times New Roman" w:hAnsi="Times New Roman" w:cs="Times New Roman"/>
          <w:i/>
          <w:sz w:val="24"/>
          <w:szCs w:val="24"/>
        </w:rPr>
        <w:t>“</w:t>
      </w:r>
      <w:r w:rsidR="009C7091" w:rsidRPr="009C7091">
        <w:rPr>
          <w:rFonts w:ascii="Times New Roman" w:hAnsi="Times New Roman" w:cs="Times New Roman"/>
          <w:i/>
          <w:sz w:val="24"/>
          <w:szCs w:val="24"/>
        </w:rPr>
        <w:t>La disciplina del codice dei contratti pubblici tra riforma e correttivo. Prime questioni applicative e nuove linee di ricerca”</w:t>
      </w:r>
      <w:r w:rsidR="009C7091">
        <w:rPr>
          <w:rFonts w:ascii="Times New Roman" w:hAnsi="Times New Roman" w:cs="Times New Roman"/>
          <w:iCs/>
          <w:sz w:val="24"/>
          <w:szCs w:val="24"/>
        </w:rPr>
        <w:t>, TAR Salerno, 30 gennaio 2026.</w:t>
      </w:r>
    </w:p>
    <w:p w14:paraId="5316A738" w14:textId="77777777" w:rsidR="009C7091" w:rsidRDefault="009C7091" w:rsidP="009C7091">
      <w:pPr>
        <w:autoSpaceDE w:val="0"/>
        <w:autoSpaceDN w:val="0"/>
        <w:adjustRightInd w:val="0"/>
        <w:spacing w:after="0" w:line="240" w:lineRule="auto"/>
        <w:rPr>
          <w:rFonts w:ascii="Times New Roman" w:hAnsi="Times New Roman" w:cs="Times New Roman"/>
          <w:iCs/>
          <w:sz w:val="24"/>
          <w:szCs w:val="24"/>
        </w:rPr>
      </w:pPr>
    </w:p>
    <w:p w14:paraId="33119E2D" w14:textId="43DC842E" w:rsidR="009C7091" w:rsidRDefault="009C7091" w:rsidP="009C709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Gaetana Marena, Primo Referendario TAR Salerno</w:t>
      </w:r>
    </w:p>
    <w:p w14:paraId="29B0F1AA" w14:textId="77777777" w:rsidR="009C7091" w:rsidRDefault="009C7091" w:rsidP="009C7091">
      <w:pPr>
        <w:autoSpaceDE w:val="0"/>
        <w:autoSpaceDN w:val="0"/>
        <w:adjustRightInd w:val="0"/>
        <w:spacing w:after="0" w:line="240" w:lineRule="auto"/>
        <w:rPr>
          <w:rFonts w:ascii="Times New Roman" w:hAnsi="Times New Roman" w:cs="Times New Roman"/>
          <w:iCs/>
          <w:sz w:val="24"/>
          <w:szCs w:val="24"/>
        </w:rPr>
      </w:pPr>
    </w:p>
    <w:p w14:paraId="2300072E" w14:textId="1FB950AC" w:rsidR="006E463F" w:rsidRPr="006E463F" w:rsidRDefault="009C7091" w:rsidP="006E463F">
      <w:pPr>
        <w:spacing w:after="0"/>
        <w:jc w:val="both"/>
        <w:rPr>
          <w:rFonts w:ascii="Times New Roman" w:eastAsia="Times New Roman" w:hAnsi="Times New Roman" w:cs="Times New Roman"/>
          <w:sz w:val="24"/>
          <w:szCs w:val="24"/>
        </w:rPr>
      </w:pPr>
      <w:r>
        <w:rPr>
          <w:rFonts w:ascii="Times New Roman" w:hAnsi="Times New Roman" w:cs="Times New Roman"/>
          <w:iCs/>
          <w:sz w:val="24"/>
          <w:szCs w:val="24"/>
        </w:rPr>
        <w:t xml:space="preserve">SOMMARIO: 1) </w:t>
      </w:r>
      <w:r w:rsidRPr="009C7091">
        <w:rPr>
          <w:rFonts w:ascii="Times New Roman" w:hAnsi="Times New Roman" w:cs="Times New Roman"/>
          <w:sz w:val="24"/>
          <w:szCs w:val="24"/>
        </w:rPr>
        <w:t>Il principio di conservazione dell’equilibrio contrattuale: premessa ricostruttiva</w:t>
      </w:r>
      <w:r>
        <w:rPr>
          <w:rFonts w:ascii="Times New Roman" w:hAnsi="Times New Roman" w:cs="Times New Roman"/>
          <w:sz w:val="24"/>
          <w:szCs w:val="24"/>
        </w:rPr>
        <w:t xml:space="preserve">; 2) </w:t>
      </w:r>
      <w:r w:rsidRPr="009C7091">
        <w:rPr>
          <w:rFonts w:ascii="Times New Roman" w:eastAsia="Times New Roman" w:hAnsi="Times New Roman" w:cs="Times New Roman"/>
          <w:sz w:val="24"/>
          <w:szCs w:val="24"/>
        </w:rPr>
        <w:t>Disamina dell’art. 9 e profili applicativi</w:t>
      </w:r>
      <w:r>
        <w:rPr>
          <w:rFonts w:ascii="Times New Roman" w:eastAsia="Times New Roman" w:hAnsi="Times New Roman" w:cs="Times New Roman"/>
          <w:sz w:val="24"/>
          <w:szCs w:val="24"/>
        </w:rPr>
        <w:t xml:space="preserve">; 3) </w:t>
      </w:r>
      <w:r w:rsidRPr="009C7091">
        <w:rPr>
          <w:rFonts w:ascii="Times New Roman" w:eastAsia="Times New Roman" w:hAnsi="Times New Roman" w:cs="Times New Roman"/>
          <w:sz w:val="24"/>
          <w:szCs w:val="24"/>
        </w:rPr>
        <w:t>Cenni alla rinegoziazione contrattuale in diritto civile</w:t>
      </w:r>
      <w:r>
        <w:rPr>
          <w:rFonts w:ascii="Times New Roman" w:eastAsia="Times New Roman" w:hAnsi="Times New Roman" w:cs="Times New Roman"/>
          <w:sz w:val="24"/>
          <w:szCs w:val="24"/>
        </w:rPr>
        <w:t xml:space="preserve">; 4) </w:t>
      </w:r>
      <w:r w:rsidRPr="009C7091">
        <w:rPr>
          <w:rFonts w:ascii="Times New Roman" w:hAnsi="Times New Roman" w:cs="Times New Roman"/>
          <w:sz w:val="24"/>
          <w:szCs w:val="24"/>
        </w:rPr>
        <w:t>Il problema della legittimità della previsione del principio della rinegoziazione nel Codice in assenza di una norma di delega</w:t>
      </w:r>
      <w:r w:rsidR="008E200D">
        <w:rPr>
          <w:rFonts w:ascii="Times New Roman" w:hAnsi="Times New Roman" w:cs="Times New Roman"/>
          <w:sz w:val="24"/>
          <w:szCs w:val="24"/>
        </w:rPr>
        <w:t xml:space="preserve">; </w:t>
      </w:r>
      <w:r w:rsidR="008E200D" w:rsidRPr="008E200D">
        <w:rPr>
          <w:rFonts w:ascii="Times New Roman" w:hAnsi="Times New Roman" w:cs="Times New Roman"/>
          <w:sz w:val="24"/>
          <w:szCs w:val="24"/>
        </w:rPr>
        <w:t>5</w:t>
      </w:r>
      <w:r w:rsidR="008E200D">
        <w:rPr>
          <w:rFonts w:ascii="Times New Roman" w:hAnsi="Times New Roman" w:cs="Times New Roman"/>
          <w:sz w:val="24"/>
          <w:szCs w:val="24"/>
        </w:rPr>
        <w:t>)</w:t>
      </w:r>
      <w:r w:rsidR="008E200D" w:rsidRPr="008E200D">
        <w:rPr>
          <w:rFonts w:ascii="Times New Roman" w:hAnsi="Times New Roman" w:cs="Times New Roman"/>
          <w:sz w:val="24"/>
          <w:szCs w:val="24"/>
        </w:rPr>
        <w:t xml:space="preserve"> Revisione prezzi: ambito applicativo e dubbi interpretativi sulla posizione giuridica dell’appaltatore</w:t>
      </w:r>
      <w:r w:rsidR="008E200D">
        <w:rPr>
          <w:rFonts w:ascii="Times New Roman" w:hAnsi="Times New Roman" w:cs="Times New Roman"/>
          <w:sz w:val="24"/>
          <w:szCs w:val="24"/>
        </w:rPr>
        <w:t>;</w:t>
      </w:r>
      <w:r w:rsidR="008E200D" w:rsidRPr="009C7091">
        <w:rPr>
          <w:rFonts w:ascii="Times New Roman" w:hAnsi="Times New Roman" w:cs="Times New Roman"/>
          <w:b/>
          <w:bCs/>
          <w:sz w:val="24"/>
          <w:szCs w:val="24"/>
        </w:rPr>
        <w:t xml:space="preserve"> </w:t>
      </w:r>
      <w:r w:rsidR="008E200D" w:rsidRPr="008E200D">
        <w:rPr>
          <w:rFonts w:ascii="Times New Roman" w:hAnsi="Times New Roman" w:cs="Times New Roman"/>
          <w:sz w:val="24"/>
          <w:szCs w:val="24"/>
        </w:rPr>
        <w:t>6</w:t>
      </w:r>
      <w:r w:rsidR="008E200D">
        <w:rPr>
          <w:rFonts w:ascii="Times New Roman" w:hAnsi="Times New Roman" w:cs="Times New Roman"/>
          <w:sz w:val="24"/>
          <w:szCs w:val="24"/>
        </w:rPr>
        <w:t xml:space="preserve">) </w:t>
      </w:r>
      <w:r w:rsidR="008E200D" w:rsidRPr="008E200D">
        <w:rPr>
          <w:rFonts w:ascii="Times New Roman" w:hAnsi="Times New Roman" w:cs="Times New Roman"/>
          <w:sz w:val="24"/>
          <w:szCs w:val="24"/>
        </w:rPr>
        <w:t>Modifica dei contratti in corso di esecuzione ed aspetti di maggiore problematicità</w:t>
      </w:r>
      <w:r w:rsidR="006E463F">
        <w:rPr>
          <w:rFonts w:ascii="Times New Roman" w:hAnsi="Times New Roman" w:cs="Times New Roman"/>
          <w:sz w:val="24"/>
          <w:szCs w:val="24"/>
        </w:rPr>
        <w:t>;</w:t>
      </w:r>
      <w:r w:rsidR="008E200D" w:rsidRPr="008E200D">
        <w:rPr>
          <w:rFonts w:ascii="Times New Roman" w:hAnsi="Times New Roman" w:cs="Times New Roman"/>
          <w:sz w:val="24"/>
          <w:szCs w:val="24"/>
        </w:rPr>
        <w:t xml:space="preserve"> </w:t>
      </w:r>
      <w:r w:rsidR="006E463F" w:rsidRPr="006E463F">
        <w:rPr>
          <w:rFonts w:ascii="Times New Roman" w:eastAsia="Times New Roman" w:hAnsi="Times New Roman" w:cs="Times New Roman"/>
          <w:sz w:val="24"/>
          <w:szCs w:val="24"/>
        </w:rPr>
        <w:t>7) La rinegoziazione nei contratti di concessione.</w:t>
      </w:r>
    </w:p>
    <w:p w14:paraId="3173A7B3" w14:textId="53203F36" w:rsidR="008E200D" w:rsidRPr="008E200D" w:rsidRDefault="008E200D" w:rsidP="008E200D">
      <w:pPr>
        <w:spacing w:after="0"/>
        <w:jc w:val="both"/>
        <w:rPr>
          <w:rFonts w:ascii="Times New Roman" w:hAnsi="Times New Roman" w:cs="Times New Roman"/>
          <w:sz w:val="24"/>
          <w:szCs w:val="24"/>
        </w:rPr>
      </w:pPr>
    </w:p>
    <w:p w14:paraId="31778102" w14:textId="77777777" w:rsidR="009C7091" w:rsidRDefault="009C7091" w:rsidP="009C7091">
      <w:pPr>
        <w:spacing w:after="0"/>
        <w:jc w:val="both"/>
        <w:rPr>
          <w:rFonts w:ascii="CIDFont+F1" w:hAnsi="CIDFont+F1" w:cs="CIDFont+F1"/>
          <w:color w:val="082241"/>
          <w:sz w:val="50"/>
          <w:szCs w:val="50"/>
        </w:rPr>
      </w:pPr>
    </w:p>
    <w:p w14:paraId="7CEBFD79" w14:textId="43A19385" w:rsidR="00C946CD" w:rsidRPr="009C7091" w:rsidRDefault="00C946CD" w:rsidP="009C7091">
      <w:pPr>
        <w:pStyle w:val="Paragrafoelenco"/>
        <w:numPr>
          <w:ilvl w:val="0"/>
          <w:numId w:val="3"/>
        </w:numPr>
        <w:spacing w:after="0"/>
        <w:jc w:val="both"/>
        <w:rPr>
          <w:rFonts w:ascii="Times New Roman" w:hAnsi="Times New Roman" w:cs="Times New Roman"/>
          <w:b/>
          <w:bCs/>
          <w:sz w:val="24"/>
          <w:szCs w:val="24"/>
        </w:rPr>
      </w:pPr>
      <w:r w:rsidRPr="009C7091">
        <w:rPr>
          <w:rFonts w:ascii="Times New Roman" w:hAnsi="Times New Roman" w:cs="Times New Roman"/>
          <w:b/>
          <w:bCs/>
          <w:sz w:val="24"/>
          <w:szCs w:val="24"/>
        </w:rPr>
        <w:t>Il principio di conservazione dell’equilibrio contrattuale: premessa ricostruttiva</w:t>
      </w:r>
    </w:p>
    <w:p w14:paraId="64B5C674" w14:textId="5A334BB3" w:rsidR="00FC57A9"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L’art. 9 del Codice dei contratti pubblici (d.lgs. 31.3.2023 n. 36, il Codice) </w:t>
      </w:r>
      <w:r w:rsidR="00DD3935" w:rsidRPr="009C7091">
        <w:rPr>
          <w:rFonts w:ascii="Times New Roman" w:hAnsi="Times New Roman" w:cs="Times New Roman"/>
          <w:sz w:val="24"/>
          <w:szCs w:val="24"/>
        </w:rPr>
        <w:t xml:space="preserve">disciplina </w:t>
      </w:r>
      <w:r w:rsidRPr="009C7091">
        <w:rPr>
          <w:rFonts w:ascii="Times New Roman" w:hAnsi="Times New Roman" w:cs="Times New Roman"/>
          <w:sz w:val="24"/>
          <w:szCs w:val="24"/>
        </w:rPr>
        <w:t>il principio della conservazione dell’equilibrio contrattuale</w:t>
      </w:r>
      <w:r w:rsidR="00DD3935" w:rsidRPr="009C7091">
        <w:rPr>
          <w:rFonts w:ascii="Times New Roman" w:hAnsi="Times New Roman" w:cs="Times New Roman"/>
          <w:sz w:val="24"/>
          <w:szCs w:val="24"/>
        </w:rPr>
        <w:t xml:space="preserve">, prevedendo che, nel caso in cui sopravvengano </w:t>
      </w:r>
      <w:r w:rsidRPr="009C7091">
        <w:rPr>
          <w:rFonts w:ascii="Times New Roman" w:hAnsi="Times New Roman" w:cs="Times New Roman"/>
          <w:sz w:val="24"/>
          <w:szCs w:val="24"/>
        </w:rPr>
        <w:t>circostanze straordinarie e imprevedibili, estranee alla normale alea, all'ordinaria fluttuazione econ</w:t>
      </w:r>
      <w:r w:rsidR="00DD3935" w:rsidRPr="009C7091">
        <w:rPr>
          <w:rFonts w:ascii="Times New Roman" w:hAnsi="Times New Roman" w:cs="Times New Roman"/>
          <w:sz w:val="24"/>
          <w:szCs w:val="24"/>
        </w:rPr>
        <w:t xml:space="preserve">omica e al rischio di mercato ed in grado di incidere </w:t>
      </w:r>
      <w:r w:rsidRPr="009C7091">
        <w:rPr>
          <w:rFonts w:ascii="Times New Roman" w:hAnsi="Times New Roman" w:cs="Times New Roman"/>
          <w:sz w:val="24"/>
          <w:szCs w:val="24"/>
        </w:rPr>
        <w:t xml:space="preserve">in maniera rilevante </w:t>
      </w:r>
      <w:r w:rsidR="00DD3935" w:rsidRPr="009C7091">
        <w:rPr>
          <w:rFonts w:ascii="Times New Roman" w:hAnsi="Times New Roman" w:cs="Times New Roman"/>
          <w:sz w:val="24"/>
          <w:szCs w:val="24"/>
        </w:rPr>
        <w:t>sull'equilibrio economico-giuridico</w:t>
      </w:r>
      <w:r w:rsidRPr="009C7091">
        <w:rPr>
          <w:rFonts w:ascii="Times New Roman" w:hAnsi="Times New Roman" w:cs="Times New Roman"/>
          <w:sz w:val="24"/>
          <w:szCs w:val="24"/>
        </w:rPr>
        <w:t xml:space="preserve"> del contratto, la parte svantaggiata, che non abbia volontariamente assunto il relativo rischio, ha diritto alla rinegoziazione secondo buona fede</w:t>
      </w:r>
      <w:r w:rsidR="00DD3935" w:rsidRPr="009C7091">
        <w:rPr>
          <w:rFonts w:ascii="Times New Roman" w:hAnsi="Times New Roman" w:cs="Times New Roman"/>
          <w:sz w:val="24"/>
          <w:szCs w:val="24"/>
        </w:rPr>
        <w:t xml:space="preserve"> delle condizioni contrattuali, sia pure nei limiti del ripristino dell’originario equilibrio del contratto oggetto di affidamento.</w:t>
      </w:r>
      <w:r w:rsidRPr="009C7091">
        <w:rPr>
          <w:rFonts w:ascii="Times New Roman" w:hAnsi="Times New Roman" w:cs="Times New Roman"/>
          <w:sz w:val="24"/>
          <w:szCs w:val="24"/>
        </w:rPr>
        <w:t xml:space="preserve"> </w:t>
      </w:r>
    </w:p>
    <w:p w14:paraId="03CAE271" w14:textId="68AA74D7" w:rsidR="00CD2097" w:rsidRPr="009C7091" w:rsidRDefault="008679A8" w:rsidP="009C7091">
      <w:pPr>
        <w:spacing w:after="0"/>
        <w:jc w:val="both"/>
        <w:rPr>
          <w:rFonts w:ascii="Times New Roman" w:eastAsia="Times New Roman" w:hAnsi="Times New Roman" w:cs="Times New Roman"/>
          <w:sz w:val="24"/>
          <w:szCs w:val="24"/>
        </w:rPr>
      </w:pPr>
      <w:r w:rsidRPr="009C7091">
        <w:rPr>
          <w:rFonts w:ascii="Times New Roman" w:hAnsi="Times New Roman" w:cs="Times New Roman"/>
          <w:sz w:val="24"/>
          <w:szCs w:val="24"/>
        </w:rPr>
        <w:t>L</w:t>
      </w:r>
      <w:r w:rsidR="00DD3935" w:rsidRPr="009C7091">
        <w:rPr>
          <w:rFonts w:ascii="Times New Roman" w:hAnsi="Times New Roman" w:cs="Times New Roman"/>
          <w:sz w:val="24"/>
          <w:szCs w:val="24"/>
        </w:rPr>
        <w:t xml:space="preserve">a norma, nello scandire </w:t>
      </w:r>
      <w:r w:rsidR="00FC57A9" w:rsidRPr="009C7091">
        <w:rPr>
          <w:rFonts w:ascii="Times New Roman" w:hAnsi="Times New Roman" w:cs="Times New Roman"/>
          <w:sz w:val="24"/>
          <w:szCs w:val="24"/>
        </w:rPr>
        <w:t>il diritto alla rinegoziazione del contratto</w:t>
      </w:r>
      <w:r w:rsidR="00DD3935" w:rsidRPr="009C7091">
        <w:rPr>
          <w:rFonts w:ascii="Times New Roman" w:hAnsi="Times New Roman" w:cs="Times New Roman"/>
          <w:sz w:val="24"/>
          <w:szCs w:val="24"/>
        </w:rPr>
        <w:t xml:space="preserve">, valorizza </w:t>
      </w:r>
      <w:r w:rsidR="00DD3935" w:rsidRPr="009C7091">
        <w:rPr>
          <w:rFonts w:ascii="Times New Roman" w:eastAsia="Times New Roman" w:hAnsi="Times New Roman" w:cs="Times New Roman"/>
          <w:sz w:val="24"/>
          <w:szCs w:val="24"/>
        </w:rPr>
        <w:t xml:space="preserve">chiaramente </w:t>
      </w:r>
      <w:r w:rsidR="00CD2097" w:rsidRPr="009C7091">
        <w:rPr>
          <w:rFonts w:ascii="Times New Roman" w:eastAsia="Times New Roman" w:hAnsi="Times New Roman" w:cs="Times New Roman"/>
          <w:sz w:val="24"/>
          <w:szCs w:val="24"/>
        </w:rPr>
        <w:t xml:space="preserve">lo strumento che preserva l'efficacia del contratto </w:t>
      </w:r>
      <w:r w:rsidR="00DD3935" w:rsidRPr="009C7091">
        <w:rPr>
          <w:rFonts w:ascii="Times New Roman" w:eastAsia="Times New Roman" w:hAnsi="Times New Roman" w:cs="Times New Roman"/>
          <w:sz w:val="24"/>
          <w:szCs w:val="24"/>
        </w:rPr>
        <w:t>in luogo de</w:t>
      </w:r>
      <w:r w:rsidR="00CD2097" w:rsidRPr="009C7091">
        <w:rPr>
          <w:rFonts w:ascii="Times New Roman" w:eastAsia="Times New Roman" w:hAnsi="Times New Roman" w:cs="Times New Roman"/>
          <w:sz w:val="24"/>
          <w:szCs w:val="24"/>
        </w:rPr>
        <w:t>l rimedio di tipo demolitorio (quale la risoluzione per ec</w:t>
      </w:r>
      <w:r w:rsidR="00A8387A" w:rsidRPr="009C7091">
        <w:rPr>
          <w:rFonts w:ascii="Times New Roman" w:eastAsia="Times New Roman" w:hAnsi="Times New Roman" w:cs="Times New Roman"/>
          <w:sz w:val="24"/>
          <w:szCs w:val="24"/>
        </w:rPr>
        <w:t>cessiva onerosità sopravvenuta).</w:t>
      </w:r>
    </w:p>
    <w:p w14:paraId="49EBF8A4" w14:textId="0483E9AE" w:rsidR="00CD2097" w:rsidRPr="009C7091" w:rsidRDefault="00A8387A"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La rilevanza della disposizione legislativa in esame si apprezza maggiormente, nel momento in cui</w:t>
      </w:r>
      <w:r w:rsidR="00CD2097" w:rsidRPr="009C7091">
        <w:rPr>
          <w:rFonts w:ascii="Times New Roman" w:eastAsia="Times New Roman" w:hAnsi="Times New Roman" w:cs="Times New Roman"/>
          <w:sz w:val="24"/>
          <w:szCs w:val="24"/>
        </w:rPr>
        <w:t xml:space="preserve"> scandisce il pa</w:t>
      </w:r>
      <w:r w:rsidRPr="009C7091">
        <w:rPr>
          <w:rFonts w:ascii="Times New Roman" w:eastAsia="Times New Roman" w:hAnsi="Times New Roman" w:cs="Times New Roman"/>
          <w:sz w:val="24"/>
          <w:szCs w:val="24"/>
        </w:rPr>
        <w:t>ssaggio da un regime normativo</w:t>
      </w:r>
      <w:r w:rsidR="00CD2097" w:rsidRPr="009C7091">
        <w:rPr>
          <w:rFonts w:ascii="Times New Roman" w:eastAsia="Times New Roman" w:hAnsi="Times New Roman" w:cs="Times New Roman"/>
          <w:sz w:val="24"/>
          <w:szCs w:val="24"/>
        </w:rPr>
        <w:t xml:space="preserve"> d’urgenza (i vari Decreti “sostegni”), basato su misure compensative provvisorie, ad una riforma strutturale fondata sul “diritto” della parte svantaggiata alla rinegoziazione delle condizioni contrattuali secondo buona fede.</w:t>
      </w:r>
    </w:p>
    <w:p w14:paraId="727915DF" w14:textId="0F2FAF49" w:rsidR="00A566EB" w:rsidRPr="009C7091" w:rsidRDefault="00A566EB"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In realtà, una disciplina di revisione del contr</w:t>
      </w:r>
      <w:r w:rsidR="00A8387A" w:rsidRPr="009C7091">
        <w:rPr>
          <w:rFonts w:ascii="Times New Roman" w:eastAsia="Times New Roman" w:hAnsi="Times New Roman" w:cs="Times New Roman"/>
          <w:sz w:val="24"/>
          <w:szCs w:val="24"/>
        </w:rPr>
        <w:t>atto era già</w:t>
      </w:r>
      <w:r w:rsidRPr="009C7091">
        <w:rPr>
          <w:rFonts w:ascii="Times New Roman" w:eastAsia="Times New Roman" w:hAnsi="Times New Roman" w:cs="Times New Roman"/>
          <w:sz w:val="24"/>
          <w:szCs w:val="24"/>
        </w:rPr>
        <w:t xml:space="preserve"> presente nel Codice del 2016 che, dando attuazione alle direttive del 2014 (artt. 72, 89 e 43 rispettivamente dir. n. 24, n. 25 e n. 23), ha regolamentato le ipotesi di modifiche contrattuali agli artt. 106 (appalti) e 175 (concessioni), seguendo tuttavia una logica restrittiva, improntata su un generale disfavore per soluzioni che possano alterare surrettiziamente il gioco della concorrenza incidendo sostanzialmente sulla natura del contratto, e che vedono l’Amministrazione ancora unica titolare della potestà di rinegoziazione, a fronte della posizione di interesse legittimo dell’impresa affidataria del contratto. </w:t>
      </w:r>
    </w:p>
    <w:p w14:paraId="53A3CE44" w14:textId="05D6F5BB"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 xml:space="preserve">La previsione del rimedio conservativo si pone in linea con gli approdi sulla nozione della buona fede oggettiva maturati in ambito nazionale e sovranazionale (in ambito internazionale e unionale il riferimento è alla disciplina contenuta nei Principi Unidroit e nel Codice europeo dei contratti) da cui si fa discendere l’introduzione di un rimedio manutentivo del contratto, maggiormente conforme all’interesse dei contraenti, in considerazione dell’inadeguatezza </w:t>
      </w:r>
      <w:r w:rsidRPr="009C7091">
        <w:rPr>
          <w:rFonts w:ascii="Times New Roman" w:hAnsi="Times New Roman" w:cs="Times New Roman"/>
          <w:color w:val="000000"/>
          <w:sz w:val="24"/>
          <w:szCs w:val="24"/>
        </w:rPr>
        <w:lastRenderedPageBreak/>
        <w:t>della tradizionale tutela demolitoria apprestata dall’art. 1467 c.c. in favore della parte colpita dalla sopravvenienza (che rimane invocabile invece nell’ambito della disciplina della revisione prezzi di cui all’art. 60 del d.lgs. n. 32/2023 a seguito delle modifiche introdotte dal d.lgs. 31 dicembre 2024, n. 209, c.d. correttivo al codice dei contratti, che ha previsto, all’art. 2, comma 2, dell’allegato II.2</w:t>
      </w:r>
      <w:r w:rsidRPr="009C7091">
        <w:rPr>
          <w:rFonts w:ascii="Times New Roman" w:hAnsi="Times New Roman" w:cs="Times New Roman"/>
          <w:color w:val="000000"/>
          <w:sz w:val="24"/>
          <w:szCs w:val="24"/>
        </w:rPr>
        <w:noBreakHyphen/>
        <w:t>bis, la possibilità di chiedere la risoluzione del contratto per eccessiva onerosità sopravvenuta).</w:t>
      </w:r>
    </w:p>
    <w:p w14:paraId="557B944A" w14:textId="74EB6735" w:rsidR="005054E6"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 xml:space="preserve">La Relazione di accompagnamento allo schema del decreto legislativo del codice dei contratti pubblici (d.lgs. n. 36/2023) evidenzia come la ratio del rimedio pubblicistico sancito dall’art. 9 cit. sia quella di individuare per i “contratti pubblici connotati dalla conformazione in ragione delle finalità di pubblico interesse perseguite che restano immanenti al contratto e al rapporto che ne scaturisce” un rimedio che consente “di favorire il raggiungimento di un giusto punto di equilibrio idoneo a preservare tali interessi assicurando al tempo stesso adeguata ed effettiva tutela agli operatori economici, nella consapevolezza anche della convergenza di tale tutela con altri interessi generali di primario rilievo (stabilità economica, sociale, occupazionale, ecc.) suscettibili di essere pregiudicati in situazioni di </w:t>
      </w:r>
      <w:proofErr w:type="spellStart"/>
      <w:r w:rsidRPr="009C7091">
        <w:rPr>
          <w:rFonts w:ascii="Times New Roman" w:hAnsi="Times New Roman" w:cs="Times New Roman"/>
          <w:color w:val="000000"/>
          <w:sz w:val="24"/>
          <w:szCs w:val="24"/>
        </w:rPr>
        <w:t>hardship</w:t>
      </w:r>
      <w:proofErr w:type="spellEnd"/>
      <w:r w:rsidRPr="009C7091">
        <w:rPr>
          <w:rFonts w:ascii="Times New Roman" w:hAnsi="Times New Roman" w:cs="Times New Roman"/>
          <w:color w:val="000000"/>
          <w:sz w:val="24"/>
          <w:szCs w:val="24"/>
        </w:rPr>
        <w:t xml:space="preserve">. </w:t>
      </w:r>
    </w:p>
    <w:p w14:paraId="4E2CFB4A" w14:textId="23DEC3E0"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Viene, in tal modo, introdotto un rimedio manutentivo del contratto, maggiormente conforme all’int</w:t>
      </w:r>
      <w:r w:rsidR="005D20AF" w:rsidRPr="009C7091">
        <w:rPr>
          <w:rFonts w:ascii="Times New Roman" w:hAnsi="Times New Roman" w:cs="Times New Roman"/>
          <w:color w:val="000000"/>
          <w:sz w:val="24"/>
          <w:szCs w:val="24"/>
        </w:rPr>
        <w:t xml:space="preserve">eresse dei contraenti, </w:t>
      </w:r>
      <w:r w:rsidRPr="009C7091">
        <w:rPr>
          <w:rFonts w:ascii="Times New Roman" w:hAnsi="Times New Roman" w:cs="Times New Roman"/>
          <w:color w:val="000000"/>
          <w:sz w:val="24"/>
          <w:szCs w:val="24"/>
        </w:rPr>
        <w:t>in considerazione dell’inadeguatezza della tutela meramente demolitoria appr</w:t>
      </w:r>
      <w:r w:rsidR="005D20AF" w:rsidRPr="009C7091">
        <w:rPr>
          <w:rFonts w:ascii="Times New Roman" w:hAnsi="Times New Roman" w:cs="Times New Roman"/>
          <w:color w:val="000000"/>
          <w:sz w:val="24"/>
          <w:szCs w:val="24"/>
        </w:rPr>
        <w:t>estata dall’art. 1467 c.c</w:t>
      </w:r>
      <w:r w:rsidRPr="009C7091">
        <w:rPr>
          <w:rFonts w:ascii="Times New Roman" w:hAnsi="Times New Roman" w:cs="Times New Roman"/>
          <w:color w:val="000000"/>
          <w:sz w:val="24"/>
          <w:szCs w:val="24"/>
        </w:rPr>
        <w:t>.</w:t>
      </w:r>
    </w:p>
    <w:p w14:paraId="2EB13800" w14:textId="77777777"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Il nuovo codice dei contratti pubblici ha così codificato, con una diposizione di carattere generale, il principio secondo cui tutti i rapporti negoziali di natura pubblicistica in essere con l’amministrazione, a prescindere dal titolo giuridico (appalto o concessione), devono essere messi al riparo dagli effetti pregiudizievoli derivanti, nel corso dell’esecuzione, dalle sopravvenienze che, caratterizzate nel senso indicato nella disposizione, alterano l’“originario equilibrio” e minano quindi il sinallagma (corrispettività) tra le prestazioni.</w:t>
      </w:r>
    </w:p>
    <w:p w14:paraId="6FB315C2" w14:textId="77777777" w:rsidR="009F6F25"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In questo caso la parte svantaggiata,</w:t>
      </w:r>
      <w:r w:rsidR="005D20AF" w:rsidRPr="009C7091">
        <w:rPr>
          <w:rFonts w:ascii="Times New Roman" w:hAnsi="Times New Roman" w:cs="Times New Roman"/>
          <w:color w:val="000000"/>
          <w:sz w:val="24"/>
          <w:szCs w:val="24"/>
        </w:rPr>
        <w:t xml:space="preserve"> colpita dalla sopravvenienza, ha diritto alla rinegoziazione</w:t>
      </w:r>
      <w:r w:rsidRPr="009C7091">
        <w:rPr>
          <w:rFonts w:ascii="Times New Roman" w:hAnsi="Times New Roman" w:cs="Times New Roman"/>
          <w:color w:val="000000"/>
          <w:sz w:val="24"/>
          <w:szCs w:val="24"/>
        </w:rPr>
        <w:t>, secondo buona fede, delle condizioni contrattuali e, al contempo, la controparte ha l’obbligo di rinegoziarle secondo buona fede.</w:t>
      </w:r>
    </w:p>
    <w:p w14:paraId="48CE3EDC" w14:textId="77777777" w:rsidR="009F6F25" w:rsidRPr="009C7091" w:rsidRDefault="009F6F25" w:rsidP="009C7091">
      <w:pPr>
        <w:spacing w:after="0"/>
        <w:jc w:val="both"/>
        <w:rPr>
          <w:rFonts w:ascii="Times New Roman" w:hAnsi="Times New Roman" w:cs="Times New Roman"/>
          <w:color w:val="000000"/>
          <w:sz w:val="24"/>
          <w:szCs w:val="24"/>
        </w:rPr>
      </w:pPr>
    </w:p>
    <w:p w14:paraId="6D21C298" w14:textId="0E830EDC" w:rsidR="000D7FA8" w:rsidRPr="009C7091" w:rsidRDefault="00B113AE" w:rsidP="009C7091">
      <w:pPr>
        <w:pStyle w:val="Paragrafoelenco"/>
        <w:numPr>
          <w:ilvl w:val="0"/>
          <w:numId w:val="3"/>
        </w:numPr>
        <w:spacing w:after="0"/>
        <w:jc w:val="both"/>
        <w:rPr>
          <w:rFonts w:ascii="Times New Roman" w:hAnsi="Times New Roman" w:cs="Times New Roman"/>
          <w:b/>
          <w:bCs/>
          <w:color w:val="000000"/>
          <w:sz w:val="24"/>
          <w:szCs w:val="24"/>
        </w:rPr>
      </w:pPr>
      <w:r w:rsidRPr="009C7091">
        <w:rPr>
          <w:rFonts w:ascii="Times New Roman" w:eastAsia="Times New Roman" w:hAnsi="Times New Roman" w:cs="Times New Roman"/>
          <w:b/>
          <w:bCs/>
          <w:sz w:val="24"/>
          <w:szCs w:val="24"/>
        </w:rPr>
        <w:t>Disamina dell’art. 9</w:t>
      </w:r>
      <w:r w:rsidR="00C946CD" w:rsidRPr="009C7091">
        <w:rPr>
          <w:rFonts w:ascii="Times New Roman" w:eastAsia="Times New Roman" w:hAnsi="Times New Roman" w:cs="Times New Roman"/>
          <w:b/>
          <w:bCs/>
          <w:sz w:val="24"/>
          <w:szCs w:val="24"/>
        </w:rPr>
        <w:t xml:space="preserve"> e profili applicativi</w:t>
      </w:r>
    </w:p>
    <w:p w14:paraId="4FF62543" w14:textId="7BEAA885" w:rsidR="00A566EB" w:rsidRPr="009C7091" w:rsidRDefault="00B846F6"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Per apprezzare la rilevanza significativa del</w:t>
      </w:r>
      <w:r w:rsidR="00A566EB" w:rsidRPr="009C7091">
        <w:rPr>
          <w:rFonts w:ascii="Times New Roman" w:eastAsia="Times New Roman" w:hAnsi="Times New Roman" w:cs="Times New Roman"/>
          <w:sz w:val="24"/>
          <w:szCs w:val="24"/>
        </w:rPr>
        <w:t>la disciplina dettata dal nuovo Codice nel panorama della contrattualistica pubblica</w:t>
      </w:r>
      <w:r w:rsidRPr="009C7091">
        <w:rPr>
          <w:rFonts w:ascii="Times New Roman" w:eastAsia="Times New Roman" w:hAnsi="Times New Roman" w:cs="Times New Roman"/>
          <w:sz w:val="24"/>
          <w:szCs w:val="24"/>
        </w:rPr>
        <w:t xml:space="preserve"> e coglierne </w:t>
      </w:r>
      <w:r w:rsidR="00A8387A" w:rsidRPr="009C7091">
        <w:rPr>
          <w:rFonts w:ascii="Times New Roman" w:eastAsia="Times New Roman" w:hAnsi="Times New Roman" w:cs="Times New Roman"/>
          <w:sz w:val="24"/>
          <w:szCs w:val="24"/>
        </w:rPr>
        <w:t xml:space="preserve">la portata </w:t>
      </w:r>
      <w:proofErr w:type="spellStart"/>
      <w:r w:rsidR="00A8387A" w:rsidRPr="009C7091">
        <w:rPr>
          <w:rFonts w:ascii="Times New Roman" w:eastAsia="Times New Roman" w:hAnsi="Times New Roman" w:cs="Times New Roman"/>
          <w:sz w:val="24"/>
          <w:szCs w:val="24"/>
        </w:rPr>
        <w:t>nonchè</w:t>
      </w:r>
      <w:proofErr w:type="spellEnd"/>
      <w:r w:rsidR="00A566EB" w:rsidRPr="009C7091">
        <w:rPr>
          <w:rFonts w:ascii="Times New Roman" w:eastAsia="Times New Roman" w:hAnsi="Times New Roman" w:cs="Times New Roman"/>
          <w:sz w:val="24"/>
          <w:szCs w:val="24"/>
        </w:rPr>
        <w:t xml:space="preserve"> le ricadute che questa potrà avere anche sui rimedi e sulla praticabilità di i</w:t>
      </w:r>
      <w:r w:rsidRPr="009C7091">
        <w:rPr>
          <w:rFonts w:ascii="Times New Roman" w:eastAsia="Times New Roman" w:hAnsi="Times New Roman" w:cs="Times New Roman"/>
          <w:sz w:val="24"/>
          <w:szCs w:val="24"/>
        </w:rPr>
        <w:t>nterventi giudiziari correttivi,</w:t>
      </w:r>
      <w:r w:rsidR="00A566EB" w:rsidRPr="009C7091">
        <w:rPr>
          <w:rFonts w:ascii="Times New Roman" w:eastAsia="Times New Roman" w:hAnsi="Times New Roman" w:cs="Times New Roman"/>
          <w:sz w:val="24"/>
          <w:szCs w:val="24"/>
        </w:rPr>
        <w:t xml:space="preserve"> occorre</w:t>
      </w:r>
      <w:r w:rsidRPr="009C7091">
        <w:rPr>
          <w:rFonts w:ascii="Times New Roman" w:eastAsia="Times New Roman" w:hAnsi="Times New Roman" w:cs="Times New Roman"/>
          <w:sz w:val="24"/>
          <w:szCs w:val="24"/>
        </w:rPr>
        <w:t xml:space="preserve"> procedere alla disamina </w:t>
      </w:r>
      <w:r w:rsidR="00A8387A" w:rsidRPr="009C7091">
        <w:rPr>
          <w:rFonts w:ascii="Times New Roman" w:eastAsia="Times New Roman" w:hAnsi="Times New Roman" w:cs="Times New Roman"/>
          <w:sz w:val="24"/>
          <w:szCs w:val="24"/>
        </w:rPr>
        <w:t>del</w:t>
      </w:r>
      <w:r w:rsidR="00A566EB" w:rsidRPr="009C7091">
        <w:rPr>
          <w:rFonts w:ascii="Times New Roman" w:eastAsia="Times New Roman" w:hAnsi="Times New Roman" w:cs="Times New Roman"/>
          <w:sz w:val="24"/>
          <w:szCs w:val="24"/>
        </w:rPr>
        <w:t>le singole norme</w:t>
      </w:r>
      <w:r w:rsidR="00F927E1" w:rsidRPr="009C7091">
        <w:rPr>
          <w:rStyle w:val="Rimandonotaapidipagina"/>
          <w:rFonts w:ascii="Times New Roman" w:eastAsia="Times New Roman" w:hAnsi="Times New Roman" w:cs="Times New Roman"/>
          <w:sz w:val="24"/>
          <w:szCs w:val="24"/>
        </w:rPr>
        <w:footnoteReference w:id="1"/>
      </w:r>
      <w:r w:rsidR="00A566EB" w:rsidRPr="009C7091">
        <w:rPr>
          <w:rFonts w:ascii="Times New Roman" w:eastAsia="Times New Roman" w:hAnsi="Times New Roman" w:cs="Times New Roman"/>
          <w:sz w:val="24"/>
          <w:szCs w:val="24"/>
        </w:rPr>
        <w:t>.</w:t>
      </w:r>
    </w:p>
    <w:p w14:paraId="31004D76" w14:textId="60A83CB8" w:rsidR="00A566EB" w:rsidRPr="009C7091" w:rsidRDefault="00A566EB"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La disciplina delle sopravvenienze è contenuta in particolare negli artt. 9, 60 e 120, questi ultimi richiamati espressamente dalla prima d</w:t>
      </w:r>
      <w:r w:rsidR="00A8387A" w:rsidRPr="009C7091">
        <w:rPr>
          <w:rFonts w:ascii="Times New Roman" w:eastAsia="Times New Roman" w:hAnsi="Times New Roman" w:cs="Times New Roman"/>
          <w:sz w:val="24"/>
          <w:szCs w:val="24"/>
        </w:rPr>
        <w:t xml:space="preserve">isposizione, ma </w:t>
      </w:r>
      <w:r w:rsidRPr="009C7091">
        <w:rPr>
          <w:rFonts w:ascii="Times New Roman" w:eastAsia="Times New Roman" w:hAnsi="Times New Roman" w:cs="Times New Roman"/>
          <w:sz w:val="24"/>
          <w:szCs w:val="24"/>
        </w:rPr>
        <w:t>va ricercata anche negli artt. 189 e 192, specificamente dettati per i contratti di concessione, parimenti soggetti, nel corso della loro durata, al verificarsi di sopravvenienze che possono incidere sull’equilibrio del rapporto di lunga durata</w:t>
      </w:r>
      <w:r w:rsidR="00412C81" w:rsidRPr="009C7091">
        <w:rPr>
          <w:rStyle w:val="Rimandonotaapidipagina"/>
          <w:rFonts w:ascii="Times New Roman" w:eastAsia="Times New Roman" w:hAnsi="Times New Roman" w:cs="Times New Roman"/>
          <w:sz w:val="24"/>
          <w:szCs w:val="24"/>
        </w:rPr>
        <w:footnoteReference w:id="2"/>
      </w:r>
      <w:r w:rsidRPr="009C7091">
        <w:rPr>
          <w:rFonts w:ascii="Times New Roman" w:eastAsia="Times New Roman" w:hAnsi="Times New Roman" w:cs="Times New Roman"/>
          <w:sz w:val="24"/>
          <w:szCs w:val="24"/>
        </w:rPr>
        <w:t>.</w:t>
      </w:r>
    </w:p>
    <w:p w14:paraId="73A884B3" w14:textId="558848C9" w:rsidR="00A566EB" w:rsidRPr="009C7091" w:rsidRDefault="00A566EB"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lastRenderedPageBreak/>
        <w:t>L'art. 9, rubricato “principio di conservazione dell’equilibrio contrattuale” (ma che “principio” non è, contenendo una fattispecie chiusa e delle regole ben precise) si compone di cinque commi.</w:t>
      </w:r>
    </w:p>
    <w:p w14:paraId="22F7C941" w14:textId="6C6CB47F" w:rsidR="00A566EB" w:rsidRPr="009C7091" w:rsidRDefault="00A566EB" w:rsidP="009C7091">
      <w:pPr>
        <w:spacing w:after="0"/>
        <w:jc w:val="both"/>
        <w:rPr>
          <w:rFonts w:ascii="Times New Roman" w:eastAsia="Times New Roman" w:hAnsi="Times New Roman" w:cs="Times New Roman"/>
          <w:sz w:val="24"/>
          <w:szCs w:val="24"/>
        </w:rPr>
      </w:pPr>
      <w:r w:rsidRPr="008E200D">
        <w:rPr>
          <w:rFonts w:ascii="Times New Roman" w:eastAsia="Times New Roman" w:hAnsi="Times New Roman" w:cs="Times New Roman"/>
          <w:sz w:val="24"/>
          <w:szCs w:val="24"/>
        </w:rPr>
        <w:t>Il primo</w:t>
      </w:r>
      <w:r w:rsidRPr="009C7091">
        <w:rPr>
          <w:rFonts w:ascii="Times New Roman" w:eastAsia="Times New Roman" w:hAnsi="Times New Roman" w:cs="Times New Roman"/>
          <w:sz w:val="24"/>
          <w:szCs w:val="24"/>
        </w:rPr>
        <w:t xml:space="preserve"> stabilisce quali sono le sopravvenienze che danno diritto alla rinegoziazione (straordinarie e imprevedibili, estranee alla normale alea, all’ordinaria fluttuazione economica e al rischio di mercato, tali da alterare in maniera rilevante l’equilibrio originario del contratto), con onere a carico della parte svantaggiata, che non deve averne volontariamente assunto il rischio, di dimostrarne la sussistenza, condizionando altresì la rinegoziazione al limite dello stanziamento di bilancio originario, in linea con la clausola di invarianza finanziaria contenuta nella legge delega (risorse disponibili ricavate dalle economie derivanti dai ribassi d’asta e quelle previamente accantonate per rischi e imprevisti)</w:t>
      </w:r>
      <w:r w:rsidR="0059260B">
        <w:rPr>
          <w:rFonts w:ascii="Times New Roman" w:eastAsia="Times New Roman" w:hAnsi="Times New Roman" w:cs="Times New Roman"/>
          <w:sz w:val="24"/>
          <w:szCs w:val="24"/>
        </w:rPr>
        <w:t>.</w:t>
      </w:r>
    </w:p>
    <w:p w14:paraId="16F090C4" w14:textId="16D86EA8" w:rsidR="00A566EB" w:rsidRPr="009C7091" w:rsidRDefault="008E200D" w:rsidP="009C7091">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u</w:t>
      </w:r>
      <w:r w:rsidR="00A566EB" w:rsidRPr="009C7091">
        <w:rPr>
          <w:rFonts w:ascii="Times New Roman" w:eastAsia="Times New Roman" w:hAnsi="Times New Roman" w:cs="Times New Roman"/>
          <w:iCs/>
          <w:sz w:val="24"/>
          <w:szCs w:val="24"/>
        </w:rPr>
        <w:t>n “diritto” quindi alla rinegoziazione secondo buona fede, sebbene condizionato dai limiti sopra detti, corrisponde un “obbligo” della stazione appaltante a rinegoziare. Ed è questa la prima novità del Codice, perché porta il rapporto tra stazione appaltante e impresa esecutrice su un piano di parità.</w:t>
      </w:r>
    </w:p>
    <w:p w14:paraId="25EE73FD" w14:textId="77777777" w:rsidR="00A566EB" w:rsidRPr="009C7091" w:rsidRDefault="00A566EB" w:rsidP="009C7091">
      <w:pPr>
        <w:spacing w:after="0"/>
        <w:jc w:val="both"/>
        <w:rPr>
          <w:rFonts w:ascii="Times New Roman" w:eastAsia="Times New Roman" w:hAnsi="Times New Roman" w:cs="Times New Roman"/>
          <w:sz w:val="24"/>
          <w:szCs w:val="24"/>
        </w:rPr>
      </w:pPr>
      <w:r w:rsidRPr="008E200D">
        <w:rPr>
          <w:rFonts w:ascii="Times New Roman" w:eastAsia="Times New Roman" w:hAnsi="Times New Roman" w:cs="Times New Roman"/>
          <w:sz w:val="24"/>
          <w:szCs w:val="24"/>
        </w:rPr>
        <w:t>Il secondo comma</w:t>
      </w:r>
      <w:r w:rsidRPr="009C7091">
        <w:rPr>
          <w:rFonts w:ascii="Times New Roman" w:eastAsia="Times New Roman" w:hAnsi="Times New Roman" w:cs="Times New Roman"/>
          <w:sz w:val="24"/>
          <w:szCs w:val="24"/>
        </w:rPr>
        <w:t xml:space="preserve"> specifica l’estensione massima della rinegoziazione, che non può alterare la sostanza economica del contratto, ma deve ripristinarne l’originario equilibrio, avuto riguardo al complesso degli atti alla base della costituzione del rapporto e con considerazione, quindi, anche del bando e del provvedimento di aggiudicazione, in linea con l’esigenza tutta pubblicistica che la revisione, ossia il risultato della rinegoziazione, non si risolva in un’elusione degli obblighi di evidenza pubblica.</w:t>
      </w:r>
    </w:p>
    <w:p w14:paraId="47E48102" w14:textId="77777777" w:rsidR="00A566EB" w:rsidRPr="009C7091" w:rsidRDefault="00A566EB" w:rsidP="009C7091">
      <w:pPr>
        <w:spacing w:after="0"/>
        <w:jc w:val="both"/>
        <w:rPr>
          <w:rFonts w:ascii="Times New Roman" w:eastAsia="Times New Roman" w:hAnsi="Times New Roman" w:cs="Times New Roman"/>
          <w:sz w:val="24"/>
          <w:szCs w:val="24"/>
        </w:rPr>
      </w:pPr>
      <w:r w:rsidRPr="008E200D">
        <w:rPr>
          <w:rFonts w:ascii="Times New Roman" w:eastAsia="Times New Roman" w:hAnsi="Times New Roman" w:cs="Times New Roman"/>
          <w:sz w:val="24"/>
          <w:szCs w:val="24"/>
        </w:rPr>
        <w:t>Il terzo comma</w:t>
      </w:r>
      <w:r w:rsidRPr="009C7091">
        <w:rPr>
          <w:rFonts w:ascii="Times New Roman" w:eastAsia="Times New Roman" w:hAnsi="Times New Roman" w:cs="Times New Roman"/>
          <w:sz w:val="24"/>
          <w:szCs w:val="24"/>
        </w:rPr>
        <w:t xml:space="preserve"> disciplina l’ipotesi in cui la sopravvenienza renda in parte o temporaneamente inutile o inutilizzabile la prestazione per uno dei due contraenti, che ha il “diritto” ad una riduzione proporzionale del corrispettivo, secondo lo schema dell'art. 1464 cc (prima parte, non essendo prevista anche la possibilità di recedere dal contratto qualora non abbia un interesse apprezzabile all’adempimento parziale).</w:t>
      </w:r>
    </w:p>
    <w:p w14:paraId="24360A3C" w14:textId="77777777" w:rsidR="00A566EB" w:rsidRPr="009C7091" w:rsidRDefault="00A566EB" w:rsidP="009C7091">
      <w:pPr>
        <w:spacing w:after="0"/>
        <w:jc w:val="both"/>
        <w:rPr>
          <w:rFonts w:ascii="Times New Roman" w:eastAsia="Times New Roman" w:hAnsi="Times New Roman" w:cs="Times New Roman"/>
          <w:sz w:val="24"/>
          <w:szCs w:val="24"/>
        </w:rPr>
      </w:pPr>
      <w:r w:rsidRPr="008E200D">
        <w:rPr>
          <w:rFonts w:ascii="Times New Roman" w:eastAsia="Times New Roman" w:hAnsi="Times New Roman" w:cs="Times New Roman"/>
          <w:sz w:val="24"/>
          <w:szCs w:val="24"/>
        </w:rPr>
        <w:t>Il quarto comma</w:t>
      </w:r>
      <w:r w:rsidRPr="009C7091">
        <w:rPr>
          <w:rFonts w:ascii="Times New Roman" w:eastAsia="Times New Roman" w:hAnsi="Times New Roman" w:cs="Times New Roman"/>
          <w:sz w:val="24"/>
          <w:szCs w:val="24"/>
        </w:rPr>
        <w:t xml:space="preserve"> auspica l’inserimento nel contratto di clausole di rinegoziazione (le stazioni appaltanti o gli enti concedenti “favoriscono”), dandone pubblicità nel bando o nell’avviso di indizione, specie quando il contratto sia particolarmente esposto al rischio di interferenze da sopravvenienze. [va rimarcato il diverso regime previsto per la revisione dei prezzi rispetto alle altre modifiche contrattuali: solo per la prima è infatti prevista l’obbligatorietà del loro inserimento, nei documenti di gara iniziali, rinviando al prosieguo per le ulteriori considerazioni].</w:t>
      </w:r>
    </w:p>
    <w:p w14:paraId="483377D6" w14:textId="77777777" w:rsidR="00A566EB" w:rsidRPr="009C7091" w:rsidRDefault="00A566EB" w:rsidP="009C7091">
      <w:pPr>
        <w:spacing w:after="0"/>
        <w:jc w:val="both"/>
        <w:rPr>
          <w:rFonts w:ascii="Times New Roman" w:eastAsia="Times New Roman" w:hAnsi="Times New Roman" w:cs="Times New Roman"/>
          <w:iCs/>
          <w:sz w:val="24"/>
          <w:szCs w:val="24"/>
        </w:rPr>
      </w:pPr>
      <w:r w:rsidRPr="009C7091">
        <w:rPr>
          <w:rFonts w:ascii="Times New Roman" w:eastAsia="Times New Roman" w:hAnsi="Times New Roman" w:cs="Times New Roman"/>
          <w:iCs/>
          <w:sz w:val="24"/>
          <w:szCs w:val="24"/>
        </w:rPr>
        <w:t xml:space="preserve">Infine </w:t>
      </w:r>
      <w:r w:rsidRPr="008E200D">
        <w:rPr>
          <w:rFonts w:ascii="Times New Roman" w:eastAsia="Times New Roman" w:hAnsi="Times New Roman" w:cs="Times New Roman"/>
          <w:iCs/>
          <w:sz w:val="24"/>
          <w:szCs w:val="24"/>
        </w:rPr>
        <w:t>il comma 5</w:t>
      </w:r>
      <w:r w:rsidRPr="009C7091">
        <w:rPr>
          <w:rFonts w:ascii="Times New Roman" w:eastAsia="Times New Roman" w:hAnsi="Times New Roman" w:cs="Times New Roman"/>
          <w:iCs/>
          <w:sz w:val="24"/>
          <w:szCs w:val="24"/>
        </w:rPr>
        <w:t xml:space="preserve"> rinvia agli artt. 60 e 120 quali disposizioni applicative del principio di conservazione dell’equilibrio contrattuale. </w:t>
      </w:r>
    </w:p>
    <w:p w14:paraId="2ADDA2D8" w14:textId="339234F0" w:rsidR="00A566EB" w:rsidRPr="009C7091" w:rsidRDefault="00A8387A"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Così declinata la norma nella sua portata contenutistica, bisogna soffermarsi su alcuni aspetti di dubbia problematicità che la stessa pone a livello di inquadramento sistematico.</w:t>
      </w:r>
    </w:p>
    <w:p w14:paraId="0B05A0BA" w14:textId="2D8FAA06" w:rsidR="00A8387A" w:rsidRPr="009C7091" w:rsidRDefault="00A8387A"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Anzitutto si pone un problema di comparazione con il diritto civile, cui occorre fare, </w:t>
      </w:r>
      <w:r w:rsidR="00CC1F03" w:rsidRPr="009C7091">
        <w:rPr>
          <w:rFonts w:ascii="Times New Roman" w:eastAsia="Times New Roman" w:hAnsi="Times New Roman" w:cs="Times New Roman"/>
          <w:sz w:val="24"/>
          <w:szCs w:val="24"/>
        </w:rPr>
        <w:t>in un’ottica di chiarezza ricostruttiva,</w:t>
      </w:r>
      <w:r w:rsidRPr="009C7091">
        <w:rPr>
          <w:rFonts w:ascii="Times New Roman" w:eastAsia="Times New Roman" w:hAnsi="Times New Roman" w:cs="Times New Roman"/>
          <w:sz w:val="24"/>
          <w:szCs w:val="24"/>
        </w:rPr>
        <w:t xml:space="preserve"> un breve cenno.</w:t>
      </w:r>
    </w:p>
    <w:p w14:paraId="33EFC189" w14:textId="77777777" w:rsidR="009F6F25" w:rsidRPr="009C7091" w:rsidRDefault="009F6F25" w:rsidP="009C7091">
      <w:pPr>
        <w:spacing w:after="0"/>
        <w:jc w:val="both"/>
        <w:rPr>
          <w:rFonts w:ascii="Times New Roman" w:eastAsia="Times New Roman" w:hAnsi="Times New Roman" w:cs="Times New Roman"/>
          <w:sz w:val="24"/>
          <w:szCs w:val="24"/>
        </w:rPr>
      </w:pPr>
    </w:p>
    <w:p w14:paraId="1C9571EB" w14:textId="6505B070" w:rsidR="00DA1436" w:rsidRPr="009C7091" w:rsidRDefault="00A8387A" w:rsidP="009C7091">
      <w:pPr>
        <w:pStyle w:val="Paragrafoelenco"/>
        <w:numPr>
          <w:ilvl w:val="0"/>
          <w:numId w:val="3"/>
        </w:numPr>
        <w:spacing w:after="0"/>
        <w:jc w:val="both"/>
        <w:rPr>
          <w:rFonts w:ascii="Times New Roman" w:eastAsia="Times New Roman" w:hAnsi="Times New Roman" w:cs="Times New Roman"/>
          <w:b/>
          <w:bCs/>
          <w:sz w:val="24"/>
          <w:szCs w:val="24"/>
        </w:rPr>
      </w:pPr>
      <w:bookmarkStart w:id="0" w:name="_Hlk221012754"/>
      <w:r w:rsidRPr="009C7091">
        <w:rPr>
          <w:rFonts w:ascii="Times New Roman" w:eastAsia="Times New Roman" w:hAnsi="Times New Roman" w:cs="Times New Roman"/>
          <w:b/>
          <w:bCs/>
          <w:sz w:val="24"/>
          <w:szCs w:val="24"/>
        </w:rPr>
        <w:t>Cenni all</w:t>
      </w:r>
      <w:r w:rsidR="00DA1436" w:rsidRPr="009C7091">
        <w:rPr>
          <w:rFonts w:ascii="Times New Roman" w:eastAsia="Times New Roman" w:hAnsi="Times New Roman" w:cs="Times New Roman"/>
          <w:b/>
          <w:bCs/>
          <w:sz w:val="24"/>
          <w:szCs w:val="24"/>
        </w:rPr>
        <w:t>a rinegoziazione contrattuale in diritto civile</w:t>
      </w:r>
    </w:p>
    <w:bookmarkEnd w:id="0"/>
    <w:p w14:paraId="7CAE7E38" w14:textId="2878989B" w:rsidR="00CD2097" w:rsidRPr="009C7091" w:rsidRDefault="00DA1436"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Nel </w:t>
      </w:r>
      <w:r w:rsidR="00CD2097" w:rsidRPr="009C7091">
        <w:rPr>
          <w:rFonts w:ascii="Times New Roman" w:eastAsia="Times New Roman" w:hAnsi="Times New Roman" w:cs="Times New Roman"/>
          <w:sz w:val="24"/>
          <w:szCs w:val="24"/>
        </w:rPr>
        <w:t xml:space="preserve">nostro ordinamento, un generale principio di rinegoziabilità del contratto, suscettibile di configurare addirittura un diritto in tal senso, non è stato stabilito nemmeno nel codice civile, dove pure le parti sono su un piano di perfetta parità e non sono condizionate dalle limitazioni </w:t>
      </w:r>
      <w:r w:rsidR="00CD2097" w:rsidRPr="009C7091">
        <w:rPr>
          <w:rFonts w:ascii="Times New Roman" w:eastAsia="Times New Roman" w:hAnsi="Times New Roman" w:cs="Times New Roman"/>
          <w:sz w:val="24"/>
          <w:szCs w:val="24"/>
        </w:rPr>
        <w:lastRenderedPageBreak/>
        <w:t>dettate dall’evidenza pubblica o dai vincoli di natura economica e finanziaria imposti alle amministrazioni</w:t>
      </w:r>
      <w:r w:rsidR="00412C81" w:rsidRPr="009C7091">
        <w:rPr>
          <w:rStyle w:val="Rimandonotaapidipagina"/>
          <w:rFonts w:ascii="Times New Roman" w:eastAsia="Times New Roman" w:hAnsi="Times New Roman" w:cs="Times New Roman"/>
          <w:sz w:val="24"/>
          <w:szCs w:val="24"/>
        </w:rPr>
        <w:footnoteReference w:id="3"/>
      </w:r>
      <w:r w:rsidR="00CD2097" w:rsidRPr="009C7091">
        <w:rPr>
          <w:rFonts w:ascii="Times New Roman" w:eastAsia="Times New Roman" w:hAnsi="Times New Roman" w:cs="Times New Roman"/>
          <w:sz w:val="24"/>
          <w:szCs w:val="24"/>
        </w:rPr>
        <w:t xml:space="preserve">. </w:t>
      </w:r>
    </w:p>
    <w:p w14:paraId="4D2D37F5" w14:textId="77777777" w:rsidR="00CD2097" w:rsidRPr="009C7091" w:rsidRDefault="00CD2097"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Il Codice civile invero, pure conoscendo ipotesi di adeguamento del contratto (errore di calcolo, che dà luogo a rettifica e non annullamento, riduzione della controprestazione per sopravvenuta impossibilità parziale, riduzione del prezzo nella vendita di cosa affetta da vizi), nella disciplina generale delle sopravvenienze nei contratti ad esecuzione continuata e periodica segue piuttosto la strategia del rimedio ablativo, tanto che la domanda di risoluzione del contratto rappresenta persino il </w:t>
      </w:r>
      <w:proofErr w:type="spellStart"/>
      <w:r w:rsidRPr="009C7091">
        <w:rPr>
          <w:rFonts w:ascii="Times New Roman" w:eastAsia="Times New Roman" w:hAnsi="Times New Roman" w:cs="Times New Roman"/>
          <w:i/>
          <w:iCs/>
          <w:sz w:val="24"/>
          <w:szCs w:val="24"/>
        </w:rPr>
        <w:t>prius</w:t>
      </w:r>
      <w:proofErr w:type="spellEnd"/>
      <w:r w:rsidRPr="009C7091">
        <w:rPr>
          <w:rFonts w:ascii="Times New Roman" w:eastAsia="Times New Roman" w:hAnsi="Times New Roman" w:cs="Times New Roman"/>
          <w:sz w:val="24"/>
          <w:szCs w:val="24"/>
        </w:rPr>
        <w:t xml:space="preserve"> logico per l’eventuale offerta di equa modificazione da parte del contraente nei confronti del quale la risoluzione è richiesta (1467 cc).</w:t>
      </w:r>
    </w:p>
    <w:p w14:paraId="5AC89788" w14:textId="77777777" w:rsidR="00CD2097" w:rsidRPr="009C7091" w:rsidRDefault="00CD2097"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Sebbene infatti, proprio per il contratto di appalto, l’art. 1664 cc. preveda la revisione del prezzo o un’equa indennità in favore dell’appaltatore per la prosecuzione dell’appalto, la dottrina civilistica e la giurisprudenza hanno sempre dato una lettura eccezionale della norma, rispetto alla regola generale dell’art. 1467 cc., giustificando la scelta del rimedio manutentivo, rispetto alla risoluzione, con la particolare natura degli interessi coinvolti in questo speciale contratto, ovvero quello del committente a non ricercare un nuovo appaltatore e quello dell’appaltatore alla conservazione dell’investimento già effettuato con l’inizio dei lavori, considerata la difficoltà a riallocare sul mercato una prestazione già modellata sulle esigenze di quel committente. </w:t>
      </w:r>
    </w:p>
    <w:p w14:paraId="17CDE205" w14:textId="77777777" w:rsidR="00026F44" w:rsidRPr="0059260B" w:rsidRDefault="00CD2097"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Sicché </w:t>
      </w:r>
      <w:r w:rsidRPr="0059260B">
        <w:rPr>
          <w:rFonts w:ascii="Times New Roman" w:eastAsia="Times New Roman" w:hAnsi="Times New Roman" w:cs="Times New Roman"/>
          <w:sz w:val="24"/>
          <w:szCs w:val="24"/>
        </w:rPr>
        <w:t>la tesi tradizionale dominante è sempre stata quella che ritiene unico rimedio generale quello ablatorio, della risoluzione per ec</w:t>
      </w:r>
      <w:r w:rsidR="00026F44" w:rsidRPr="0059260B">
        <w:rPr>
          <w:rFonts w:ascii="Times New Roman" w:eastAsia="Times New Roman" w:hAnsi="Times New Roman" w:cs="Times New Roman"/>
          <w:sz w:val="24"/>
          <w:szCs w:val="24"/>
        </w:rPr>
        <w:t>cessiva onerosità sopravvenuta.</w:t>
      </w:r>
    </w:p>
    <w:p w14:paraId="2B1F3080" w14:textId="77777777" w:rsidR="00026F44" w:rsidRPr="009C7091" w:rsidRDefault="008679A8" w:rsidP="009C7091">
      <w:pPr>
        <w:spacing w:after="0"/>
        <w:jc w:val="both"/>
        <w:rPr>
          <w:rFonts w:ascii="Times New Roman" w:eastAsia="Times New Roman" w:hAnsi="Times New Roman" w:cs="Times New Roman"/>
          <w:sz w:val="24"/>
          <w:szCs w:val="24"/>
        </w:rPr>
      </w:pPr>
      <w:r w:rsidRPr="0059260B">
        <w:rPr>
          <w:rFonts w:ascii="Times New Roman" w:hAnsi="Times New Roman" w:cs="Times New Roman"/>
          <w:sz w:val="24"/>
          <w:szCs w:val="24"/>
        </w:rPr>
        <w:t xml:space="preserve">Certamente, </w:t>
      </w:r>
      <w:r w:rsidR="00026F44" w:rsidRPr="0059260B">
        <w:rPr>
          <w:rFonts w:ascii="Times New Roman" w:hAnsi="Times New Roman" w:cs="Times New Roman"/>
          <w:sz w:val="24"/>
          <w:szCs w:val="24"/>
        </w:rPr>
        <w:t>non manca</w:t>
      </w:r>
      <w:r w:rsidRPr="0059260B">
        <w:rPr>
          <w:rFonts w:ascii="Times New Roman" w:hAnsi="Times New Roman" w:cs="Times New Roman"/>
          <w:sz w:val="24"/>
          <w:szCs w:val="24"/>
        </w:rPr>
        <w:t xml:space="preserve"> chi </w:t>
      </w:r>
      <w:r w:rsidR="00026F44" w:rsidRPr="0059260B">
        <w:rPr>
          <w:rFonts w:ascii="Times New Roman" w:hAnsi="Times New Roman" w:cs="Times New Roman"/>
          <w:sz w:val="24"/>
          <w:szCs w:val="24"/>
        </w:rPr>
        <w:t xml:space="preserve">valorizza il profilo </w:t>
      </w:r>
      <w:r w:rsidR="00026F44" w:rsidRPr="0059260B">
        <w:rPr>
          <w:rFonts w:ascii="Times New Roman" w:eastAsia="Times New Roman" w:hAnsi="Times New Roman" w:cs="Times New Roman"/>
          <w:sz w:val="24"/>
          <w:szCs w:val="24"/>
        </w:rPr>
        <w:t>dell’introduzione di un rimedio generale in chiave conservativa del contratto</w:t>
      </w:r>
      <w:r w:rsidR="00026F44" w:rsidRPr="009C7091">
        <w:rPr>
          <w:rFonts w:ascii="Times New Roman" w:eastAsia="Times New Roman" w:hAnsi="Times New Roman" w:cs="Times New Roman"/>
          <w:sz w:val="24"/>
          <w:szCs w:val="24"/>
        </w:rPr>
        <w:t xml:space="preserve"> attraverso soluzioni consensuali per la gestione delle sopravvenienze. </w:t>
      </w:r>
    </w:p>
    <w:p w14:paraId="0DA62907" w14:textId="32C81123" w:rsidR="003268BC" w:rsidRPr="009C7091" w:rsidRDefault="00026F44"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Ed assume </w:t>
      </w:r>
      <w:r w:rsidR="008679A8" w:rsidRPr="009C7091">
        <w:rPr>
          <w:rFonts w:ascii="Times New Roman" w:hAnsi="Times New Roman" w:cs="Times New Roman"/>
          <w:sz w:val="24"/>
          <w:szCs w:val="24"/>
        </w:rPr>
        <w:t xml:space="preserve">che, </w:t>
      </w:r>
      <w:proofErr w:type="spellStart"/>
      <w:r w:rsidR="008679A8" w:rsidRPr="009C7091">
        <w:rPr>
          <w:rFonts w:ascii="Times New Roman" w:hAnsi="Times New Roman" w:cs="Times New Roman"/>
          <w:sz w:val="24"/>
          <w:szCs w:val="24"/>
        </w:rPr>
        <w:t>allorchè</w:t>
      </w:r>
      <w:proofErr w:type="spellEnd"/>
      <w:r w:rsidR="008679A8" w:rsidRPr="009C7091">
        <w:rPr>
          <w:rFonts w:ascii="Times New Roman" w:hAnsi="Times New Roman" w:cs="Times New Roman"/>
          <w:sz w:val="24"/>
          <w:szCs w:val="24"/>
        </w:rPr>
        <w:t xml:space="preserve"> </w:t>
      </w:r>
      <w:r w:rsidR="00FC57A9" w:rsidRPr="009C7091">
        <w:rPr>
          <w:rFonts w:ascii="Times New Roman" w:hAnsi="Times New Roman" w:cs="Times New Roman"/>
          <w:sz w:val="24"/>
          <w:szCs w:val="24"/>
        </w:rPr>
        <w:t>la prestazione dell’appaltatore tenuto al compimento dell’opera o del servizio, mediante la propria organizzazione (art.1655), divenga in virtù di dette circostanze sopravvenute, non più rispondente (in termini di costi soprattutto, quali tenuti in conto nella determinazione del corrispettivo dell’app</w:t>
      </w:r>
      <w:r w:rsidR="008679A8" w:rsidRPr="009C7091">
        <w:rPr>
          <w:rFonts w:ascii="Times New Roman" w:hAnsi="Times New Roman" w:cs="Times New Roman"/>
          <w:sz w:val="24"/>
          <w:szCs w:val="24"/>
        </w:rPr>
        <w:t>alto) alle condizioni pattuite, al di là del</w:t>
      </w:r>
      <w:r w:rsidR="00FC57A9" w:rsidRPr="009C7091">
        <w:rPr>
          <w:rFonts w:ascii="Times New Roman" w:hAnsi="Times New Roman" w:cs="Times New Roman"/>
          <w:sz w:val="24"/>
          <w:szCs w:val="24"/>
        </w:rPr>
        <w:t xml:space="preserve">la conseguenza </w:t>
      </w:r>
      <w:r w:rsidR="00DA1436" w:rsidRPr="009C7091">
        <w:rPr>
          <w:rFonts w:ascii="Times New Roman" w:hAnsi="Times New Roman" w:cs="Times New Roman"/>
          <w:sz w:val="24"/>
          <w:szCs w:val="24"/>
        </w:rPr>
        <w:t xml:space="preserve">legalmente prevista </w:t>
      </w:r>
      <w:r w:rsidR="00FC57A9" w:rsidRPr="009C7091">
        <w:rPr>
          <w:rFonts w:ascii="Times New Roman" w:hAnsi="Times New Roman" w:cs="Times New Roman"/>
          <w:sz w:val="24"/>
          <w:szCs w:val="24"/>
        </w:rPr>
        <w:t>della risoluzione del contratto (art. 1467) domandata dalla parte la cui prestazione è divenuta, a</w:t>
      </w:r>
      <w:r w:rsidR="00CC1F03" w:rsidRPr="009C7091">
        <w:rPr>
          <w:rFonts w:ascii="Times New Roman" w:hAnsi="Times New Roman" w:cs="Times New Roman"/>
          <w:sz w:val="24"/>
          <w:szCs w:val="24"/>
        </w:rPr>
        <w:t>ppunto, eccessivamente onerosa (</w:t>
      </w:r>
      <w:r w:rsidR="00FC57A9" w:rsidRPr="009C7091">
        <w:rPr>
          <w:rFonts w:ascii="Times New Roman" w:hAnsi="Times New Roman" w:cs="Times New Roman"/>
          <w:sz w:val="24"/>
          <w:szCs w:val="24"/>
        </w:rPr>
        <w:t>con gli effetti previsti in generale per tale tipo di dissoluz</w:t>
      </w:r>
      <w:r w:rsidR="00CC1F03" w:rsidRPr="009C7091">
        <w:rPr>
          <w:rFonts w:ascii="Times New Roman" w:hAnsi="Times New Roman" w:cs="Times New Roman"/>
          <w:sz w:val="24"/>
          <w:szCs w:val="24"/>
        </w:rPr>
        <w:t xml:space="preserve">ione del contratto ex </w:t>
      </w:r>
      <w:r w:rsidR="00DA1436" w:rsidRPr="009C7091">
        <w:rPr>
          <w:rFonts w:ascii="Times New Roman" w:hAnsi="Times New Roman" w:cs="Times New Roman"/>
          <w:sz w:val="24"/>
          <w:szCs w:val="24"/>
        </w:rPr>
        <w:t>art. 1458), t</w:t>
      </w:r>
      <w:r w:rsidR="00FC57A9" w:rsidRPr="009C7091">
        <w:rPr>
          <w:rFonts w:ascii="Times New Roman" w:hAnsi="Times New Roman" w:cs="Times New Roman"/>
          <w:sz w:val="24"/>
          <w:szCs w:val="24"/>
        </w:rPr>
        <w:t xml:space="preserve">uttavia, la stessa norma generale del codice prevede un correttivo al rimedio </w:t>
      </w:r>
      <w:proofErr w:type="spellStart"/>
      <w:r w:rsidR="00FC57A9" w:rsidRPr="009C7091">
        <w:rPr>
          <w:rFonts w:ascii="Times New Roman" w:hAnsi="Times New Roman" w:cs="Times New Roman"/>
          <w:sz w:val="24"/>
          <w:szCs w:val="24"/>
        </w:rPr>
        <w:t>dissolutorio</w:t>
      </w:r>
      <w:proofErr w:type="spellEnd"/>
      <w:r w:rsidR="00FC57A9" w:rsidRPr="009C7091">
        <w:rPr>
          <w:rFonts w:ascii="Times New Roman" w:hAnsi="Times New Roman" w:cs="Times New Roman"/>
          <w:sz w:val="24"/>
          <w:szCs w:val="24"/>
        </w:rPr>
        <w:t xml:space="preserve">, consentendo alla parte nei cui confronti la risoluzione è domandata di evitarla offrendo all’altra parte di “modificare equamente le condizioni del contratto”, cioè di rinegoziarne il contenuto salvandone la sostanza. </w:t>
      </w:r>
    </w:p>
    <w:p w14:paraId="7EFE75DE" w14:textId="408DEE73" w:rsidR="003268BC"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Evidentemente, in caso di disaccordo tra le parti, su questo punto, sarà il giudice a stabilire se le nuove condizioni offerte siano tali da rendere obbligatoria l’accettazione dell’altra parte, perché rispondenti al ripristino dell’originario equilibrio contrat</w:t>
      </w:r>
      <w:r w:rsidR="0049438A" w:rsidRPr="009C7091">
        <w:rPr>
          <w:rFonts w:ascii="Times New Roman" w:hAnsi="Times New Roman" w:cs="Times New Roman"/>
          <w:sz w:val="24"/>
          <w:szCs w:val="24"/>
        </w:rPr>
        <w:t xml:space="preserve">tuale: la decisione del giudice, </w:t>
      </w:r>
      <w:r w:rsidRPr="009C7091">
        <w:rPr>
          <w:rFonts w:ascii="Times New Roman" w:hAnsi="Times New Roman" w:cs="Times New Roman"/>
          <w:sz w:val="24"/>
          <w:szCs w:val="24"/>
        </w:rPr>
        <w:t>necessariamente “calibrata su elementi rigorosamente espressi dal med</w:t>
      </w:r>
      <w:r w:rsidR="0049438A" w:rsidRPr="009C7091">
        <w:rPr>
          <w:rFonts w:ascii="Times New Roman" w:hAnsi="Times New Roman" w:cs="Times New Roman"/>
          <w:sz w:val="24"/>
          <w:szCs w:val="24"/>
        </w:rPr>
        <w:t xml:space="preserve">esimo regolamento negoziale”, </w:t>
      </w:r>
      <w:r w:rsidRPr="009C7091">
        <w:rPr>
          <w:rFonts w:ascii="Times New Roman" w:hAnsi="Times New Roman" w:cs="Times New Roman"/>
          <w:sz w:val="24"/>
          <w:szCs w:val="24"/>
        </w:rPr>
        <w:t xml:space="preserve">potrebbe anche assumere valenza di obbligo a concludere il contratto ai sensi dell’art. 2932. </w:t>
      </w:r>
    </w:p>
    <w:p w14:paraId="01AF2247" w14:textId="348135BD" w:rsidR="00DA1436" w:rsidRPr="009C7091" w:rsidRDefault="00274D27"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Queste ricostruzioni dottrinali assumono che g</w:t>
      </w:r>
      <w:r w:rsidR="00FC57A9" w:rsidRPr="009C7091">
        <w:rPr>
          <w:rFonts w:ascii="Times New Roman" w:hAnsi="Times New Roman" w:cs="Times New Roman"/>
          <w:sz w:val="24"/>
          <w:szCs w:val="24"/>
        </w:rPr>
        <w:t xml:space="preserve">ià dalla norma generale del codice si desume in certa misura una preferenza per il rimedio manutentivo del contratto (nuove condizioni che lo </w:t>
      </w:r>
      <w:r w:rsidR="00FC57A9" w:rsidRPr="009C7091">
        <w:rPr>
          <w:rFonts w:ascii="Times New Roman" w:hAnsi="Times New Roman" w:cs="Times New Roman"/>
          <w:sz w:val="24"/>
          <w:szCs w:val="24"/>
        </w:rPr>
        <w:lastRenderedPageBreak/>
        <w:t xml:space="preserve">riportino ad equità tenendolo in vita) a fronte del rimedio </w:t>
      </w:r>
      <w:proofErr w:type="spellStart"/>
      <w:r w:rsidR="00FC57A9" w:rsidRPr="009C7091">
        <w:rPr>
          <w:rFonts w:ascii="Times New Roman" w:hAnsi="Times New Roman" w:cs="Times New Roman"/>
          <w:sz w:val="24"/>
          <w:szCs w:val="24"/>
        </w:rPr>
        <w:t>dissolutorio</w:t>
      </w:r>
      <w:proofErr w:type="spellEnd"/>
      <w:r w:rsidR="00FC57A9" w:rsidRPr="009C7091">
        <w:rPr>
          <w:rFonts w:ascii="Times New Roman" w:hAnsi="Times New Roman" w:cs="Times New Roman"/>
          <w:sz w:val="24"/>
          <w:szCs w:val="24"/>
        </w:rPr>
        <w:t>, avanzato dalla parte le cui prestazioni sono divenute eccessivamente onerose al di là dell</w:t>
      </w:r>
      <w:r w:rsidR="00DA1436" w:rsidRPr="009C7091">
        <w:rPr>
          <w:rFonts w:ascii="Times New Roman" w:hAnsi="Times New Roman" w:cs="Times New Roman"/>
          <w:sz w:val="24"/>
          <w:szCs w:val="24"/>
        </w:rPr>
        <w:t>’alea normale</w:t>
      </w:r>
      <w:r w:rsidR="0059260B">
        <w:rPr>
          <w:rFonts w:ascii="Times New Roman" w:hAnsi="Times New Roman" w:cs="Times New Roman"/>
          <w:sz w:val="24"/>
          <w:szCs w:val="24"/>
        </w:rPr>
        <w:t>.</w:t>
      </w:r>
    </w:p>
    <w:p w14:paraId="6BF0ED50" w14:textId="3D7D2023" w:rsidR="00306B05"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Ovviamente il diritto alla rinegoziazione non significa diritto ad ottenere la modifica del contratto, ma solo quello di ottenere dall’altra parte l’apertura di trattative secondo buona fede che in presenza di condizioni eque possano portare ad una modifica contrattuale, e in caso di disaccordo, ad una decisione del giudice. </w:t>
      </w:r>
    </w:p>
    <w:p w14:paraId="70F5C02B" w14:textId="46940C72" w:rsidR="009202C4"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Attraverso la rinegoziazione non si può addivenire ad un nuovo contratto (sempre che le parti d’accordo tra loro non vogliano stipulare un nuovo contratto, ma si tratterebbe come ovvio di un caso diverso), ma alla conferma, attraverso le nuove condizioni, dell’equilibrio originario del contratto che è venuto a rompersi per effetto delle circostanze sopravvenute ed imprevedibili. </w:t>
      </w:r>
      <w:r w:rsidR="0059260B">
        <w:rPr>
          <w:rFonts w:ascii="Times New Roman" w:hAnsi="Times New Roman" w:cs="Times New Roman"/>
          <w:sz w:val="24"/>
          <w:szCs w:val="24"/>
        </w:rPr>
        <w:t>I</w:t>
      </w:r>
      <w:r w:rsidRPr="009C7091">
        <w:rPr>
          <w:rFonts w:ascii="Times New Roman" w:hAnsi="Times New Roman" w:cs="Times New Roman"/>
          <w:sz w:val="24"/>
          <w:szCs w:val="24"/>
        </w:rPr>
        <w:t>l principio di buona fede, che si impone nella esecuzione del contratto, obbliga le parti stesse, a meno che esse d’accordo tra loro non ritengano di risolvere il contratto, a rinegoziarne il contenuto al fine di far rivivere l’assetto originario</w:t>
      </w:r>
      <w:r w:rsidR="0059260B">
        <w:rPr>
          <w:rFonts w:ascii="Times New Roman" w:hAnsi="Times New Roman" w:cs="Times New Roman"/>
          <w:sz w:val="24"/>
          <w:szCs w:val="24"/>
        </w:rPr>
        <w:t>.</w:t>
      </w:r>
    </w:p>
    <w:p w14:paraId="0220CE66" w14:textId="77777777" w:rsidR="009F6F25" w:rsidRPr="009C7091" w:rsidRDefault="009F6F25" w:rsidP="009C7091">
      <w:pPr>
        <w:spacing w:after="0"/>
        <w:jc w:val="both"/>
        <w:rPr>
          <w:rFonts w:ascii="Times New Roman" w:hAnsi="Times New Roman" w:cs="Times New Roman"/>
          <w:sz w:val="24"/>
          <w:szCs w:val="24"/>
        </w:rPr>
      </w:pPr>
    </w:p>
    <w:p w14:paraId="0C3FB199" w14:textId="14E9EAB8" w:rsidR="009202C4" w:rsidRPr="008E200D" w:rsidRDefault="009C7091" w:rsidP="008E200D">
      <w:pPr>
        <w:pStyle w:val="Paragrafoelenco"/>
        <w:numPr>
          <w:ilvl w:val="0"/>
          <w:numId w:val="3"/>
        </w:numPr>
        <w:spacing w:after="0"/>
        <w:jc w:val="both"/>
        <w:rPr>
          <w:rFonts w:ascii="Times New Roman" w:hAnsi="Times New Roman" w:cs="Times New Roman"/>
          <w:b/>
          <w:bCs/>
          <w:sz w:val="24"/>
          <w:szCs w:val="24"/>
        </w:rPr>
      </w:pPr>
      <w:r w:rsidRPr="008E200D">
        <w:rPr>
          <w:rFonts w:ascii="Times New Roman" w:hAnsi="Times New Roman" w:cs="Times New Roman"/>
          <w:b/>
          <w:bCs/>
          <w:sz w:val="24"/>
          <w:szCs w:val="24"/>
        </w:rPr>
        <w:t>I</w:t>
      </w:r>
      <w:r w:rsidR="00FC57A9" w:rsidRPr="008E200D">
        <w:rPr>
          <w:rFonts w:ascii="Times New Roman" w:hAnsi="Times New Roman" w:cs="Times New Roman"/>
          <w:b/>
          <w:bCs/>
          <w:sz w:val="24"/>
          <w:szCs w:val="24"/>
        </w:rPr>
        <w:t xml:space="preserve">l problema della legittimità della previsione del principio della rinegoziazione nel Codice in </w:t>
      </w:r>
      <w:r w:rsidR="0049438A" w:rsidRPr="008E200D">
        <w:rPr>
          <w:rFonts w:ascii="Times New Roman" w:hAnsi="Times New Roman" w:cs="Times New Roman"/>
          <w:b/>
          <w:bCs/>
          <w:sz w:val="24"/>
          <w:szCs w:val="24"/>
        </w:rPr>
        <w:t>assenza di una norma di delega</w:t>
      </w:r>
    </w:p>
    <w:p w14:paraId="5670D5CE" w14:textId="10423C75" w:rsidR="0049438A" w:rsidRPr="009C7091" w:rsidRDefault="0049438A"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Un altro aspetto di significativa problematicità che viene in rilievo afferisce alla legittimità della previsione del principio di rinegoziazione in assenza di una norma di delega.</w:t>
      </w:r>
    </w:p>
    <w:p w14:paraId="18AE3CA8" w14:textId="6B3B2113" w:rsidR="00306B05"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Con l’entrata in vigore del Codice, il diritto all</w:t>
      </w:r>
      <w:r w:rsidR="00274D27" w:rsidRPr="009C7091">
        <w:rPr>
          <w:rFonts w:ascii="Times New Roman" w:hAnsi="Times New Roman" w:cs="Times New Roman"/>
          <w:sz w:val="24"/>
          <w:szCs w:val="24"/>
        </w:rPr>
        <w:t xml:space="preserve">a rinegoziazione del contratto </w:t>
      </w:r>
      <w:r w:rsidRPr="009C7091">
        <w:rPr>
          <w:rFonts w:ascii="Times New Roman" w:hAnsi="Times New Roman" w:cs="Times New Roman"/>
          <w:sz w:val="24"/>
          <w:szCs w:val="24"/>
        </w:rPr>
        <w:t xml:space="preserve">trova per la prima volta affermazione legislativa in una norma primaria. </w:t>
      </w:r>
    </w:p>
    <w:p w14:paraId="15EBEFAF" w14:textId="5AB46FB6" w:rsidR="00306B05"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Si pone in primo luogo, il problema di stabilire la legittimità della previsione del principio nel Codice, in assenza di una specifica menzione di esso nella legge delega, </w:t>
      </w:r>
      <w:r w:rsidR="00274D27" w:rsidRPr="009C7091">
        <w:rPr>
          <w:rFonts w:ascii="Times New Roman" w:hAnsi="Times New Roman" w:cs="Times New Roman"/>
          <w:sz w:val="24"/>
          <w:szCs w:val="24"/>
        </w:rPr>
        <w:t>nonché nella Direttiva europea.</w:t>
      </w:r>
    </w:p>
    <w:p w14:paraId="25E72349" w14:textId="53CF34C4" w:rsidR="00306B05" w:rsidRPr="009C7091" w:rsidRDefault="0059260B" w:rsidP="009C7091">
      <w:pPr>
        <w:spacing w:after="0"/>
        <w:jc w:val="both"/>
        <w:rPr>
          <w:rFonts w:ascii="Times New Roman" w:hAnsi="Times New Roman" w:cs="Times New Roman"/>
          <w:sz w:val="24"/>
          <w:szCs w:val="24"/>
        </w:rPr>
      </w:pPr>
      <w:r>
        <w:rPr>
          <w:rFonts w:ascii="Times New Roman" w:hAnsi="Times New Roman" w:cs="Times New Roman"/>
          <w:sz w:val="24"/>
          <w:szCs w:val="24"/>
        </w:rPr>
        <w:t xml:space="preserve">Si è optato per </w:t>
      </w:r>
      <w:r w:rsidR="00FC57A9" w:rsidRPr="0059260B">
        <w:rPr>
          <w:rFonts w:ascii="Times New Roman" w:hAnsi="Times New Roman" w:cs="Times New Roman"/>
          <w:sz w:val="24"/>
          <w:szCs w:val="24"/>
        </w:rPr>
        <w:t>la collocazione del principio di rinegoziazione e quindi del principio di conservazione dell’equilibrio contrattuale, nell’ambito applicativo del principio del risultato posto dall’art. 1</w:t>
      </w:r>
      <w:r w:rsidR="0049438A" w:rsidRPr="0059260B">
        <w:rPr>
          <w:rFonts w:ascii="Times New Roman" w:hAnsi="Times New Roman" w:cs="Times New Roman"/>
          <w:sz w:val="24"/>
          <w:szCs w:val="24"/>
        </w:rPr>
        <w:t xml:space="preserve"> del Codice</w:t>
      </w:r>
      <w:r w:rsidR="0049438A" w:rsidRPr="009C7091">
        <w:rPr>
          <w:rFonts w:ascii="Times New Roman" w:hAnsi="Times New Roman" w:cs="Times New Roman"/>
          <w:sz w:val="24"/>
          <w:szCs w:val="24"/>
        </w:rPr>
        <w:t xml:space="preserve">, assurto a </w:t>
      </w:r>
      <w:r w:rsidR="00FC57A9" w:rsidRPr="009C7091">
        <w:rPr>
          <w:rFonts w:ascii="Times New Roman" w:hAnsi="Times New Roman" w:cs="Times New Roman"/>
          <w:sz w:val="24"/>
          <w:szCs w:val="24"/>
        </w:rPr>
        <w:t>pri</w:t>
      </w:r>
      <w:r w:rsidR="0049438A" w:rsidRPr="009C7091">
        <w:rPr>
          <w:rFonts w:ascii="Times New Roman" w:hAnsi="Times New Roman" w:cs="Times New Roman"/>
          <w:sz w:val="24"/>
          <w:szCs w:val="24"/>
        </w:rPr>
        <w:t>ncipio ispiratore della stessa.</w:t>
      </w:r>
    </w:p>
    <w:p w14:paraId="0043DB5B" w14:textId="77777777" w:rsidR="00306B05"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Il principio del risultato attiene, invero, sia alla fase della formazione del contratto, sia alla fase dell’esecuzione. </w:t>
      </w:r>
    </w:p>
    <w:p w14:paraId="66CAC191" w14:textId="22131E3D" w:rsidR="00306B05"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Nella fase della formazione, il principio si traduce nella aggiudicazione del contratto al miglior offerente, sotto il profilo della bontà dell’offerta in termini economici e tecnici da parte di un operatore economico che presenti i requisiti richiesti, che non sia colpito da cause di esclusione </w:t>
      </w:r>
      <w:r w:rsidR="00274D27" w:rsidRPr="009C7091">
        <w:rPr>
          <w:rFonts w:ascii="Times New Roman" w:hAnsi="Times New Roman" w:cs="Times New Roman"/>
          <w:sz w:val="24"/>
          <w:szCs w:val="24"/>
        </w:rPr>
        <w:t xml:space="preserve">e </w:t>
      </w:r>
      <w:r w:rsidRPr="009C7091">
        <w:rPr>
          <w:rFonts w:ascii="Times New Roman" w:hAnsi="Times New Roman" w:cs="Times New Roman"/>
          <w:sz w:val="24"/>
          <w:szCs w:val="24"/>
        </w:rPr>
        <w:t>nel rispetto della conc</w:t>
      </w:r>
      <w:r w:rsidR="00274D27" w:rsidRPr="009C7091">
        <w:rPr>
          <w:rFonts w:ascii="Times New Roman" w:hAnsi="Times New Roman" w:cs="Times New Roman"/>
          <w:sz w:val="24"/>
          <w:szCs w:val="24"/>
        </w:rPr>
        <w:t>orrenza tra operatori economici.</w:t>
      </w:r>
    </w:p>
    <w:p w14:paraId="63B3956C" w14:textId="77777777" w:rsidR="00274D27"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Nella fase della esecuzione, la sit</w:t>
      </w:r>
      <w:r w:rsidR="00274D27" w:rsidRPr="009C7091">
        <w:rPr>
          <w:rFonts w:ascii="Times New Roman" w:hAnsi="Times New Roman" w:cs="Times New Roman"/>
          <w:sz w:val="24"/>
          <w:szCs w:val="24"/>
        </w:rPr>
        <w:t>uazione è completamente diversa</w:t>
      </w:r>
      <w:r w:rsidRPr="009C7091">
        <w:rPr>
          <w:rFonts w:ascii="Times New Roman" w:hAnsi="Times New Roman" w:cs="Times New Roman"/>
          <w:sz w:val="24"/>
          <w:szCs w:val="24"/>
        </w:rPr>
        <w:t xml:space="preserve">. </w:t>
      </w:r>
    </w:p>
    <w:p w14:paraId="4AB4A1AA" w14:textId="77777777" w:rsidR="00274D27"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Qui il risultato da raggiungere non è più un risultato “giuridico”, un contratto (una “utilità giuridica”, per usare una</w:t>
      </w:r>
      <w:r w:rsidR="00306B05" w:rsidRPr="009C7091">
        <w:rPr>
          <w:rFonts w:ascii="Times New Roman" w:hAnsi="Times New Roman" w:cs="Times New Roman"/>
          <w:sz w:val="24"/>
          <w:szCs w:val="24"/>
        </w:rPr>
        <w:t xml:space="preserve"> nota espressione dottrinale), </w:t>
      </w:r>
      <w:r w:rsidRPr="009C7091">
        <w:rPr>
          <w:rFonts w:ascii="Times New Roman" w:hAnsi="Times New Roman" w:cs="Times New Roman"/>
          <w:sz w:val="24"/>
          <w:szCs w:val="24"/>
        </w:rPr>
        <w:t>ma un risultato economico, un fatto, realizzare l’opera nel tempo previsto e nel modo tecnicamente perfetto, prestare il servizio a sua volta nei tempi e</w:t>
      </w:r>
      <w:r w:rsidR="00274D27" w:rsidRPr="009C7091">
        <w:rPr>
          <w:rFonts w:ascii="Times New Roman" w:hAnsi="Times New Roman" w:cs="Times New Roman"/>
          <w:sz w:val="24"/>
          <w:szCs w:val="24"/>
        </w:rPr>
        <w:t xml:space="preserve"> con le modalità previste.</w:t>
      </w:r>
    </w:p>
    <w:p w14:paraId="752D235C" w14:textId="77777777" w:rsidR="00306B05" w:rsidRPr="0059260B" w:rsidRDefault="00FC57A9" w:rsidP="009C7091">
      <w:pPr>
        <w:spacing w:after="0"/>
        <w:jc w:val="both"/>
        <w:rPr>
          <w:rFonts w:ascii="Times New Roman" w:hAnsi="Times New Roman" w:cs="Times New Roman"/>
          <w:sz w:val="24"/>
          <w:szCs w:val="24"/>
        </w:rPr>
      </w:pPr>
      <w:r w:rsidRPr="0059260B">
        <w:rPr>
          <w:rFonts w:ascii="Times New Roman" w:hAnsi="Times New Roman" w:cs="Times New Roman"/>
          <w:sz w:val="24"/>
          <w:szCs w:val="24"/>
        </w:rPr>
        <w:t>L’esecuzione del contratto affidata all’operatore economi</w:t>
      </w:r>
      <w:r w:rsidR="00306B05" w:rsidRPr="0059260B">
        <w:rPr>
          <w:rFonts w:ascii="Times New Roman" w:hAnsi="Times New Roman" w:cs="Times New Roman"/>
          <w:sz w:val="24"/>
          <w:szCs w:val="24"/>
        </w:rPr>
        <w:t xml:space="preserve">co, sotto il controllo della </w:t>
      </w:r>
      <w:r w:rsidRPr="0059260B">
        <w:rPr>
          <w:rFonts w:ascii="Times New Roman" w:hAnsi="Times New Roman" w:cs="Times New Roman"/>
          <w:sz w:val="24"/>
          <w:szCs w:val="24"/>
        </w:rPr>
        <w:t xml:space="preserve">stazione appaltante, si traduce in attività di impresa che come tale necessita, per potere operare correttamente e in maniera tale da raggiungere il risultato (il compimento dell’opera, l’espletamento del servizio), che l’equilibrio economico del contratto sia mantenuto nel corso dell’esecuzione al di là della normale alea di ogni operazione imprenditoriale. </w:t>
      </w:r>
    </w:p>
    <w:p w14:paraId="229482D0" w14:textId="77777777" w:rsidR="0049438A"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Quindi, il principio del risultato necessita che</w:t>
      </w:r>
      <w:r w:rsidR="00306B05" w:rsidRPr="009C7091">
        <w:rPr>
          <w:rFonts w:ascii="Times New Roman" w:hAnsi="Times New Roman" w:cs="Times New Roman"/>
          <w:sz w:val="24"/>
          <w:szCs w:val="24"/>
        </w:rPr>
        <w:t>,</w:t>
      </w:r>
      <w:r w:rsidRPr="009C7091">
        <w:rPr>
          <w:rFonts w:ascii="Times New Roman" w:hAnsi="Times New Roman" w:cs="Times New Roman"/>
          <w:sz w:val="24"/>
          <w:szCs w:val="24"/>
        </w:rPr>
        <w:t xml:space="preserve"> nella fase dell’esecuzione</w:t>
      </w:r>
      <w:r w:rsidR="00306B05" w:rsidRPr="009C7091">
        <w:rPr>
          <w:rFonts w:ascii="Times New Roman" w:hAnsi="Times New Roman" w:cs="Times New Roman"/>
          <w:sz w:val="24"/>
          <w:szCs w:val="24"/>
        </w:rPr>
        <w:t>,</w:t>
      </w:r>
      <w:r w:rsidRPr="009C7091">
        <w:rPr>
          <w:rFonts w:ascii="Times New Roman" w:hAnsi="Times New Roman" w:cs="Times New Roman"/>
          <w:sz w:val="24"/>
          <w:szCs w:val="24"/>
        </w:rPr>
        <w:t xml:space="preserve"> siano previsti strumenti intesi ad assicurare nei limiti consentiti, la vitalità dell’impresa che il risultato deve produrre: gli strumenti appunto, contemplati dall’art. 9, ai quali si può aggiungere la disciplina dell’anticipazione del prezzo da corrispondere all’appaltatore (art. 125), impostata anch’essa </w:t>
      </w:r>
      <w:r w:rsidRPr="009C7091">
        <w:rPr>
          <w:rFonts w:ascii="Times New Roman" w:hAnsi="Times New Roman" w:cs="Times New Roman"/>
          <w:sz w:val="24"/>
          <w:szCs w:val="24"/>
        </w:rPr>
        <w:lastRenderedPageBreak/>
        <w:t xml:space="preserve">nell’ottica di assicurare all’impresa, già nelle prime fasi dell’esecuzione, una capacità operativa supportata da adeguati mezzi. </w:t>
      </w:r>
    </w:p>
    <w:p w14:paraId="61AF2187" w14:textId="3854A465" w:rsidR="00306B05" w:rsidRPr="009C7091" w:rsidRDefault="0049438A"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Certamente</w:t>
      </w:r>
      <w:r w:rsidR="00FC57A9" w:rsidRPr="009C7091">
        <w:rPr>
          <w:rFonts w:ascii="Times New Roman" w:hAnsi="Times New Roman" w:cs="Times New Roman"/>
          <w:sz w:val="24"/>
          <w:szCs w:val="24"/>
        </w:rPr>
        <w:t>, neppure il principio del risultato è espressamente menzionato nella legge delega, ma esso è da considerare principio generale dell’azione amministrativa, consolidato in dottrina e in giurisprudenza, come diretta emanazione del principio costit</w:t>
      </w:r>
      <w:r w:rsidR="00306B05" w:rsidRPr="009C7091">
        <w:rPr>
          <w:rFonts w:ascii="Times New Roman" w:hAnsi="Times New Roman" w:cs="Times New Roman"/>
          <w:sz w:val="24"/>
          <w:szCs w:val="24"/>
        </w:rPr>
        <w:t>uzionale del buon andamento.</w:t>
      </w:r>
    </w:p>
    <w:p w14:paraId="008A25E7" w14:textId="50AA03C5" w:rsidR="001215BF"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L’amministrazione, come funzione di governo, è per definizione azione intesa, al servizio della collettività, a prestare ad essa i necessari servizi quali definiti dalle leggi o comunque richiesti a fronte di esigenze che emergono nella realtà sociale</w:t>
      </w:r>
      <w:r w:rsidR="0059260B">
        <w:rPr>
          <w:rStyle w:val="Rimandonotaapidipagina"/>
          <w:rFonts w:ascii="Times New Roman" w:hAnsi="Times New Roman" w:cs="Times New Roman"/>
          <w:sz w:val="24"/>
          <w:szCs w:val="24"/>
        </w:rPr>
        <w:footnoteReference w:id="4"/>
      </w:r>
      <w:r w:rsidRPr="009C7091">
        <w:rPr>
          <w:rFonts w:ascii="Times New Roman" w:hAnsi="Times New Roman" w:cs="Times New Roman"/>
          <w:sz w:val="24"/>
          <w:szCs w:val="24"/>
        </w:rPr>
        <w:t xml:space="preserve">. </w:t>
      </w:r>
    </w:p>
    <w:p w14:paraId="168F5A92" w14:textId="5D5DE921" w:rsidR="001215BF" w:rsidRPr="009C7091" w:rsidRDefault="00002192"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In buona sostanza, l’art. 9, a sua volta, nel declinare il </w:t>
      </w:r>
      <w:r w:rsidR="00FC57A9" w:rsidRPr="009C7091">
        <w:rPr>
          <w:rFonts w:ascii="Times New Roman" w:hAnsi="Times New Roman" w:cs="Times New Roman"/>
          <w:sz w:val="24"/>
          <w:szCs w:val="24"/>
        </w:rPr>
        <w:t>principio della conservazione dell’equilibrio contrattuale nei vari istituti che esso contempla, si configura come attuazione del principio del risultato</w:t>
      </w:r>
      <w:r w:rsidR="00B63FB1" w:rsidRPr="009C7091">
        <w:rPr>
          <w:rFonts w:ascii="Times New Roman" w:hAnsi="Times New Roman" w:cs="Times New Roman"/>
          <w:sz w:val="24"/>
          <w:szCs w:val="24"/>
        </w:rPr>
        <w:t xml:space="preserve">, </w:t>
      </w:r>
      <w:r w:rsidRPr="009C7091">
        <w:rPr>
          <w:rFonts w:ascii="Times New Roman" w:hAnsi="Times New Roman" w:cs="Times New Roman"/>
          <w:sz w:val="24"/>
          <w:szCs w:val="24"/>
        </w:rPr>
        <w:t>n</w:t>
      </w:r>
      <w:r w:rsidR="00FC57A9" w:rsidRPr="009C7091">
        <w:rPr>
          <w:rFonts w:ascii="Times New Roman" w:hAnsi="Times New Roman" w:cs="Times New Roman"/>
          <w:sz w:val="24"/>
          <w:szCs w:val="24"/>
        </w:rPr>
        <w:t>ella fase di es</w:t>
      </w:r>
      <w:r w:rsidRPr="009C7091">
        <w:rPr>
          <w:rFonts w:ascii="Times New Roman" w:hAnsi="Times New Roman" w:cs="Times New Roman"/>
          <w:sz w:val="24"/>
          <w:szCs w:val="24"/>
        </w:rPr>
        <w:t>ecuzione dei contratti pubblici.</w:t>
      </w:r>
    </w:p>
    <w:p w14:paraId="58290BD7" w14:textId="5710400F" w:rsidR="001215BF" w:rsidRPr="009C7091" w:rsidRDefault="00002192"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E l</w:t>
      </w:r>
      <w:r w:rsidR="00FC57A9" w:rsidRPr="009C7091">
        <w:rPr>
          <w:rFonts w:ascii="Times New Roman" w:hAnsi="Times New Roman" w:cs="Times New Roman"/>
          <w:sz w:val="24"/>
          <w:szCs w:val="24"/>
        </w:rPr>
        <w:t xml:space="preserve">a previsione di questi istituti </w:t>
      </w:r>
      <w:r w:rsidRPr="009C7091">
        <w:rPr>
          <w:rFonts w:ascii="Times New Roman" w:hAnsi="Times New Roman" w:cs="Times New Roman"/>
          <w:sz w:val="24"/>
          <w:szCs w:val="24"/>
        </w:rPr>
        <w:t xml:space="preserve">è strumentale </w:t>
      </w:r>
      <w:r w:rsidR="00FC57A9" w:rsidRPr="009C7091">
        <w:rPr>
          <w:rFonts w:ascii="Times New Roman" w:hAnsi="Times New Roman" w:cs="Times New Roman"/>
          <w:sz w:val="24"/>
          <w:szCs w:val="24"/>
        </w:rPr>
        <w:t xml:space="preserve">ad assicurare </w:t>
      </w:r>
      <w:r w:rsidRPr="009C7091">
        <w:rPr>
          <w:rFonts w:ascii="Times New Roman" w:hAnsi="Times New Roman" w:cs="Times New Roman"/>
          <w:sz w:val="24"/>
          <w:szCs w:val="24"/>
        </w:rPr>
        <w:t xml:space="preserve">proprio </w:t>
      </w:r>
      <w:r w:rsidR="00FC57A9" w:rsidRPr="009C7091">
        <w:rPr>
          <w:rFonts w:ascii="Times New Roman" w:hAnsi="Times New Roman" w:cs="Times New Roman"/>
          <w:sz w:val="24"/>
          <w:szCs w:val="24"/>
        </w:rPr>
        <w:t xml:space="preserve">il compimento </w:t>
      </w:r>
      <w:r w:rsidRPr="009C7091">
        <w:rPr>
          <w:rFonts w:ascii="Times New Roman" w:hAnsi="Times New Roman" w:cs="Times New Roman"/>
          <w:sz w:val="24"/>
          <w:szCs w:val="24"/>
        </w:rPr>
        <w:t>dell’</w:t>
      </w:r>
      <w:r w:rsidR="00FC57A9" w:rsidRPr="009C7091">
        <w:rPr>
          <w:rFonts w:ascii="Times New Roman" w:hAnsi="Times New Roman" w:cs="Times New Roman"/>
          <w:sz w:val="24"/>
          <w:szCs w:val="24"/>
        </w:rPr>
        <w:t xml:space="preserve">operazione contrattuale, in attuazione del principio del risultato. </w:t>
      </w:r>
    </w:p>
    <w:p w14:paraId="3F64BF08" w14:textId="77777777" w:rsidR="001215BF"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Sulla base di questi argomenti, si può ritenere che la previsione nel Codice del principio di rinegoziazione, come attuativo dei detti principi dell’azione amministrativa, sia legittima pur in assenza della sua espressa menzione nella legge delega. </w:t>
      </w:r>
    </w:p>
    <w:p w14:paraId="1771C29F" w14:textId="676362B4" w:rsidR="00FC57A9" w:rsidRPr="009C7091" w:rsidRDefault="00B63FB1"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Ma i</w:t>
      </w:r>
      <w:r w:rsidR="00FC57A9" w:rsidRPr="009C7091">
        <w:rPr>
          <w:rFonts w:ascii="Times New Roman" w:hAnsi="Times New Roman" w:cs="Times New Roman"/>
          <w:sz w:val="24"/>
          <w:szCs w:val="24"/>
        </w:rPr>
        <w:t>l principio di rinegoziazione nella mat</w:t>
      </w:r>
      <w:r w:rsidRPr="009C7091">
        <w:rPr>
          <w:rFonts w:ascii="Times New Roman" w:hAnsi="Times New Roman" w:cs="Times New Roman"/>
          <w:sz w:val="24"/>
          <w:szCs w:val="24"/>
        </w:rPr>
        <w:t>eria dei contratti pubblici è senza dubbio</w:t>
      </w:r>
      <w:r w:rsidR="00FC57A9" w:rsidRPr="009C7091">
        <w:rPr>
          <w:rFonts w:ascii="Times New Roman" w:hAnsi="Times New Roman" w:cs="Times New Roman"/>
          <w:sz w:val="24"/>
          <w:szCs w:val="24"/>
        </w:rPr>
        <w:t xml:space="preserve"> attuativo </w:t>
      </w:r>
      <w:r w:rsidRPr="009C7091">
        <w:rPr>
          <w:rFonts w:ascii="Times New Roman" w:hAnsi="Times New Roman" w:cs="Times New Roman"/>
          <w:sz w:val="24"/>
          <w:szCs w:val="24"/>
        </w:rPr>
        <w:t xml:space="preserve">anche </w:t>
      </w:r>
      <w:r w:rsidR="00FC57A9" w:rsidRPr="009C7091">
        <w:rPr>
          <w:rFonts w:ascii="Times New Roman" w:hAnsi="Times New Roman" w:cs="Times New Roman"/>
          <w:sz w:val="24"/>
          <w:szCs w:val="24"/>
        </w:rPr>
        <w:t xml:space="preserve">del principio di buona fede </w:t>
      </w:r>
    </w:p>
    <w:p w14:paraId="0B65EC83" w14:textId="2EAB0899" w:rsidR="000D7FA8" w:rsidRPr="009C7091" w:rsidRDefault="005F34C1"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 xml:space="preserve">Sul punto, occorre citare la sentenza del TAR Lombardia, n. 3669 dell’11.11.2025, dove si statuisce che </w:t>
      </w:r>
      <w:r w:rsidR="000D7FA8" w:rsidRPr="009C7091">
        <w:rPr>
          <w:rFonts w:ascii="Times New Roman" w:hAnsi="Times New Roman" w:cs="Times New Roman"/>
          <w:i/>
          <w:color w:val="000000"/>
          <w:sz w:val="24"/>
          <w:szCs w:val="24"/>
        </w:rPr>
        <w:t xml:space="preserve">la rinegoziazione, quale rimedio che si affianca a quelli tipici della risoluzione e revisione, costituisce attuazione del più generale principio rebus sic </w:t>
      </w:r>
      <w:proofErr w:type="spellStart"/>
      <w:r w:rsidR="000D7FA8" w:rsidRPr="009C7091">
        <w:rPr>
          <w:rFonts w:ascii="Times New Roman" w:hAnsi="Times New Roman" w:cs="Times New Roman"/>
          <w:i/>
          <w:color w:val="000000"/>
          <w:sz w:val="24"/>
          <w:szCs w:val="24"/>
        </w:rPr>
        <w:t>stantibus</w:t>
      </w:r>
      <w:proofErr w:type="spellEnd"/>
      <w:r w:rsidR="000D7FA8" w:rsidRPr="009C7091">
        <w:rPr>
          <w:rFonts w:ascii="Times New Roman" w:hAnsi="Times New Roman" w:cs="Times New Roman"/>
          <w:i/>
          <w:color w:val="000000"/>
          <w:sz w:val="24"/>
          <w:szCs w:val="24"/>
        </w:rPr>
        <w:t xml:space="preserve"> che caratterizza i rapporti di durata, nonché del principio di equità sostanziale che trova il proprio ancoraggio, anch’esso, nel principio di solidarietà sociale di cui all’art. 2 Cost.</w:t>
      </w:r>
      <w:r w:rsidR="000D7FA8" w:rsidRPr="009C7091">
        <w:rPr>
          <w:rFonts w:ascii="Times New Roman" w:hAnsi="Times New Roman" w:cs="Times New Roman"/>
          <w:color w:val="000000"/>
          <w:sz w:val="24"/>
          <w:szCs w:val="24"/>
        </w:rPr>
        <w:t> </w:t>
      </w:r>
    </w:p>
    <w:p w14:paraId="29C6D616" w14:textId="21DA42C7" w:rsidR="000D7FA8" w:rsidRPr="009C7091" w:rsidRDefault="00C327C3"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A livello pratico, p</w:t>
      </w:r>
      <w:r w:rsidR="000D7FA8" w:rsidRPr="009C7091">
        <w:rPr>
          <w:rFonts w:ascii="Times New Roman" w:hAnsi="Times New Roman" w:cs="Times New Roman"/>
          <w:color w:val="000000"/>
          <w:sz w:val="24"/>
          <w:szCs w:val="24"/>
        </w:rPr>
        <w:t>erché ha come destinatarie le parti che operano nell’ambito della propria autonomia negoziale, la rinegoziazione può riguardare sia i profili giuridici che economici del rapporto.</w:t>
      </w:r>
    </w:p>
    <w:p w14:paraId="4C0FC350" w14:textId="77777777"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 xml:space="preserve">Poiché mira al “ripristino dell’originario equilibrio del contratto”, la rinegoziazione non consiste nel solo obbligo di svolgere trattative (pactum de </w:t>
      </w:r>
      <w:proofErr w:type="spellStart"/>
      <w:r w:rsidRPr="009C7091">
        <w:rPr>
          <w:rFonts w:ascii="Times New Roman" w:hAnsi="Times New Roman" w:cs="Times New Roman"/>
          <w:color w:val="000000"/>
          <w:sz w:val="24"/>
          <w:szCs w:val="24"/>
        </w:rPr>
        <w:t>tractando</w:t>
      </w:r>
      <w:proofErr w:type="spellEnd"/>
      <w:r w:rsidRPr="009C7091">
        <w:rPr>
          <w:rFonts w:ascii="Times New Roman" w:hAnsi="Times New Roman" w:cs="Times New Roman"/>
          <w:color w:val="000000"/>
          <w:sz w:val="24"/>
          <w:szCs w:val="24"/>
        </w:rPr>
        <w:t xml:space="preserve">, che incide </w:t>
      </w:r>
      <w:proofErr w:type="spellStart"/>
      <w:r w:rsidRPr="009C7091">
        <w:rPr>
          <w:rFonts w:ascii="Times New Roman" w:hAnsi="Times New Roman" w:cs="Times New Roman"/>
          <w:color w:val="000000"/>
          <w:sz w:val="24"/>
          <w:szCs w:val="24"/>
        </w:rPr>
        <w:t>sull’an</w:t>
      </w:r>
      <w:proofErr w:type="spellEnd"/>
      <w:r w:rsidRPr="009C7091">
        <w:rPr>
          <w:rFonts w:ascii="Times New Roman" w:hAnsi="Times New Roman" w:cs="Times New Roman"/>
          <w:color w:val="000000"/>
          <w:sz w:val="24"/>
          <w:szCs w:val="24"/>
        </w:rPr>
        <w:t xml:space="preserve">), ma anche nell’obbligo di modificare il rapporto per riportarlo in equilibrio (pactum de </w:t>
      </w:r>
      <w:proofErr w:type="spellStart"/>
      <w:r w:rsidRPr="009C7091">
        <w:rPr>
          <w:rFonts w:ascii="Times New Roman" w:hAnsi="Times New Roman" w:cs="Times New Roman"/>
          <w:color w:val="000000"/>
          <w:sz w:val="24"/>
          <w:szCs w:val="24"/>
        </w:rPr>
        <w:t>contrahendo</w:t>
      </w:r>
      <w:proofErr w:type="spellEnd"/>
      <w:r w:rsidRPr="009C7091">
        <w:rPr>
          <w:rFonts w:ascii="Times New Roman" w:hAnsi="Times New Roman" w:cs="Times New Roman"/>
          <w:color w:val="000000"/>
          <w:sz w:val="24"/>
          <w:szCs w:val="24"/>
        </w:rPr>
        <w:t>, che incide sul quid), con un’intesa sull’intero rapporto giuridico-economico nel rispetto dei doveri e dei limiti della buona fede.</w:t>
      </w:r>
    </w:p>
    <w:p w14:paraId="13C4AC2E" w14:textId="77777777"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Il riequilibrio costituisce, dunque, fine e al contempo limite alla rinegoziazione in quanto rappresenta obbiettivo, oltre il quale non si può andare, su cui riallocare, in presenza di rilevanti sopravvenienze, il rapporto negoziale inteso quale operazione economica programmata dalle parti.</w:t>
      </w:r>
    </w:p>
    <w:p w14:paraId="7B0E2B90" w14:textId="77777777"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t>Rimane in ogni caso fermo che l’esito della rinegoziazione non può alterare “la sostanza economica” dello specifico rapporto in essere a tutela della par condicio e quindi, nell’ambito del rapporto concessorio, non può modificare il regime sul rischio operativo assunto dal concessionario (come prevede l’art. 177 del d.lgs. n. 32/2023).</w:t>
      </w:r>
    </w:p>
    <w:p w14:paraId="69AA1EC2" w14:textId="77777777" w:rsidR="000D7FA8" w:rsidRPr="009C7091" w:rsidRDefault="000D7FA8" w:rsidP="009C7091">
      <w:pPr>
        <w:spacing w:after="0"/>
        <w:jc w:val="both"/>
        <w:rPr>
          <w:rFonts w:ascii="Times New Roman" w:hAnsi="Times New Roman" w:cs="Times New Roman"/>
          <w:color w:val="000000"/>
          <w:sz w:val="24"/>
          <w:szCs w:val="24"/>
        </w:rPr>
      </w:pPr>
      <w:r w:rsidRPr="009C7091">
        <w:rPr>
          <w:rFonts w:ascii="Times New Roman" w:hAnsi="Times New Roman" w:cs="Times New Roman"/>
          <w:color w:val="000000"/>
          <w:sz w:val="24"/>
          <w:szCs w:val="24"/>
        </w:rPr>
        <w:lastRenderedPageBreak/>
        <w:t>La scelta del rimedio da invocare in concreto, in caso di violazione dell’obbligo di negoziazione, rientra nella discrezionalità della parte, potendo questi optare ad esempio tra la risoluzione o recesso, il risarcimento del danno, la manutenzione del rapporto che può comportare, nei casi estremi in cui non ci può sciogliere per legge dal rapporto, l’esecuzione in forma specifica dell’obbligo legale di concludere l’accordo manutentivo (artt. 1173 e 2932 c.c.).</w:t>
      </w:r>
    </w:p>
    <w:p w14:paraId="27ED4E45" w14:textId="31119006" w:rsidR="00002192" w:rsidRPr="009C7091" w:rsidRDefault="00F30A73" w:rsidP="009C7091">
      <w:pPr>
        <w:spacing w:after="0"/>
        <w:jc w:val="both"/>
        <w:rPr>
          <w:rFonts w:ascii="Times New Roman" w:hAnsi="Times New Roman" w:cs="Times New Roman"/>
          <w:i/>
          <w:color w:val="000000"/>
          <w:sz w:val="24"/>
          <w:szCs w:val="24"/>
        </w:rPr>
      </w:pPr>
      <w:r w:rsidRPr="009C7091">
        <w:rPr>
          <w:rFonts w:ascii="Times New Roman" w:hAnsi="Times New Roman" w:cs="Times New Roman"/>
          <w:sz w:val="24"/>
          <w:szCs w:val="24"/>
        </w:rPr>
        <w:t>Sul punto va citata la sentenza della sez. V del Consiglio di Stato, n. 9212 del 18.11.2024, la quale</w:t>
      </w:r>
      <w:r w:rsidR="007463AA" w:rsidRPr="009C7091">
        <w:rPr>
          <w:rFonts w:ascii="Times New Roman" w:hAnsi="Times New Roman" w:cs="Times New Roman"/>
          <w:sz w:val="24"/>
          <w:szCs w:val="24"/>
        </w:rPr>
        <w:t xml:space="preserve"> statuisce che </w:t>
      </w:r>
      <w:r w:rsidR="007463AA" w:rsidRPr="009C7091">
        <w:rPr>
          <w:rFonts w:ascii="Times New Roman" w:hAnsi="Times New Roman" w:cs="Times New Roman"/>
          <w:i/>
          <w:sz w:val="24"/>
          <w:szCs w:val="24"/>
        </w:rPr>
        <w:t>“l</w:t>
      </w:r>
      <w:r w:rsidRPr="009C7091">
        <w:rPr>
          <w:rFonts w:ascii="Times New Roman" w:hAnsi="Times New Roman" w:cs="Times New Roman"/>
          <w:i/>
          <w:color w:val="000000"/>
          <w:sz w:val="24"/>
          <w:szCs w:val="24"/>
        </w:rPr>
        <w:t>a norma sopravvenuta del d.lgs. n. 36 del 2023 non ha portata retroattiva poiché non è norma interpretativa né applicativa di un principio generale già presente nell’ordinamento, ma introduce </w:t>
      </w:r>
      <w:r w:rsidRPr="009C7091">
        <w:rPr>
          <w:rFonts w:ascii="Times New Roman" w:hAnsi="Times New Roman" w:cs="Times New Roman"/>
          <w:i/>
          <w:iCs/>
          <w:color w:val="000000"/>
          <w:sz w:val="24"/>
          <w:szCs w:val="24"/>
        </w:rPr>
        <w:t>ex novo</w:t>
      </w:r>
      <w:r w:rsidRPr="009C7091">
        <w:rPr>
          <w:rFonts w:ascii="Times New Roman" w:hAnsi="Times New Roman" w:cs="Times New Roman"/>
          <w:i/>
          <w:color w:val="000000"/>
          <w:sz w:val="24"/>
          <w:szCs w:val="24"/>
        </w:rPr>
        <w:t> il rimedio generale di manutenzione del contratto, che, come si legge nella Relazione al </w:t>
      </w:r>
      <w:r w:rsidRPr="009C7091">
        <w:rPr>
          <w:rFonts w:ascii="Times New Roman" w:hAnsi="Times New Roman" w:cs="Times New Roman"/>
          <w:i/>
          <w:iCs/>
          <w:color w:val="000000"/>
          <w:sz w:val="24"/>
          <w:szCs w:val="24"/>
        </w:rPr>
        <w:t>Nuovo Codice dei contratti pubblici</w:t>
      </w:r>
      <w:r w:rsidRPr="009C7091">
        <w:rPr>
          <w:rFonts w:ascii="Times New Roman" w:hAnsi="Times New Roman" w:cs="Times New Roman"/>
          <w:i/>
          <w:color w:val="000000"/>
          <w:sz w:val="24"/>
          <w:szCs w:val="24"/>
        </w:rPr>
        <w:t>, è maggiormente conforme all’interesse dei contraenti in considerazione dell’inadeguatezza della tutela meramente demolitoria apprestata dall’art. 1467 c.c. (norma, quest’ultima, applicabile fino all’entrata in vigore del nuovo Codice). Il rimedio della rinegoziazione è regolato, quanto alle forme e ai tempi del contraddittorio tra le parti contrattuali, dalla disposizione dell’art. 120, comma 8, che non ha alcuna norma corrispondente nell’immediato precedente normativo dell’art. 106 del d.lgs. n. 50 del 2016</w:t>
      </w:r>
      <w:r w:rsidR="007463AA" w:rsidRPr="009C7091">
        <w:rPr>
          <w:rFonts w:ascii="Times New Roman" w:hAnsi="Times New Roman" w:cs="Times New Roman"/>
          <w:i/>
          <w:color w:val="000000"/>
          <w:sz w:val="24"/>
          <w:szCs w:val="24"/>
        </w:rPr>
        <w:t>”</w:t>
      </w:r>
      <w:r w:rsidRPr="009C7091">
        <w:rPr>
          <w:rFonts w:ascii="Times New Roman" w:hAnsi="Times New Roman" w:cs="Times New Roman"/>
          <w:i/>
          <w:color w:val="000000"/>
          <w:sz w:val="24"/>
          <w:szCs w:val="24"/>
        </w:rPr>
        <w:t>.</w:t>
      </w:r>
    </w:p>
    <w:p w14:paraId="7B17F0F3" w14:textId="2B356387" w:rsidR="00753904" w:rsidRPr="009C7091" w:rsidRDefault="00753904" w:rsidP="009C7091">
      <w:pPr>
        <w:spacing w:after="0"/>
        <w:jc w:val="both"/>
        <w:rPr>
          <w:rFonts w:ascii="Times New Roman" w:hAnsi="Times New Roman" w:cs="Times New Roman"/>
          <w:i/>
          <w:sz w:val="24"/>
          <w:szCs w:val="24"/>
        </w:rPr>
      </w:pPr>
    </w:p>
    <w:p w14:paraId="138B5F9E" w14:textId="2C311AAC" w:rsidR="00286FEB" w:rsidRPr="009C7091" w:rsidRDefault="008E200D" w:rsidP="009C7091">
      <w:pPr>
        <w:spacing w:after="0"/>
        <w:jc w:val="both"/>
        <w:rPr>
          <w:rFonts w:ascii="Times New Roman" w:hAnsi="Times New Roman" w:cs="Times New Roman"/>
          <w:b/>
          <w:bCs/>
          <w:sz w:val="24"/>
          <w:szCs w:val="24"/>
        </w:rPr>
      </w:pPr>
      <w:r>
        <w:rPr>
          <w:rFonts w:ascii="Times New Roman" w:hAnsi="Times New Roman" w:cs="Times New Roman"/>
          <w:b/>
          <w:bCs/>
          <w:sz w:val="24"/>
          <w:szCs w:val="24"/>
        </w:rPr>
        <w:t>5)</w:t>
      </w:r>
      <w:r w:rsidR="00FC57A9" w:rsidRPr="009C7091">
        <w:rPr>
          <w:rFonts w:ascii="Times New Roman" w:hAnsi="Times New Roman" w:cs="Times New Roman"/>
          <w:b/>
          <w:bCs/>
          <w:sz w:val="24"/>
          <w:szCs w:val="24"/>
        </w:rPr>
        <w:t xml:space="preserve"> Revisione prezzi</w:t>
      </w:r>
      <w:r w:rsidR="00C946CD" w:rsidRPr="009C7091">
        <w:rPr>
          <w:rFonts w:ascii="Times New Roman" w:hAnsi="Times New Roman" w:cs="Times New Roman"/>
          <w:b/>
          <w:bCs/>
          <w:sz w:val="24"/>
          <w:szCs w:val="24"/>
        </w:rPr>
        <w:t>: ambito applicativo e dubbi interpretativi sulla posizione giuridica dell’appaltatore</w:t>
      </w:r>
      <w:r w:rsidR="00FC57A9" w:rsidRPr="009C7091">
        <w:rPr>
          <w:rFonts w:ascii="Times New Roman" w:hAnsi="Times New Roman" w:cs="Times New Roman"/>
          <w:b/>
          <w:bCs/>
          <w:sz w:val="24"/>
          <w:szCs w:val="24"/>
        </w:rPr>
        <w:t xml:space="preserve"> </w:t>
      </w:r>
    </w:p>
    <w:p w14:paraId="2B7DDF4A" w14:textId="600F7229" w:rsidR="00101911" w:rsidRPr="009C7091" w:rsidRDefault="00101911"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È imprescindibile, infatti, fare chiarezza sulla differenza semantica tra “revisione” e “rinegoziazione”, la quale rivela fondamenti e implicazioni distinti.</w:t>
      </w:r>
    </w:p>
    <w:p w14:paraId="16EBE1BE" w14:textId="77777777" w:rsidR="00101911" w:rsidRPr="009C7091" w:rsidRDefault="00101911"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Il termine “revisione”, dal latino </w:t>
      </w:r>
      <w:proofErr w:type="spellStart"/>
      <w:r w:rsidRPr="009C7091">
        <w:rPr>
          <w:rStyle w:val="Enfasicorsivo"/>
          <w:rFonts w:ascii="Times New Roman" w:hAnsi="Times New Roman" w:cs="Times New Roman"/>
          <w:color w:val="1C2534"/>
          <w:sz w:val="24"/>
          <w:szCs w:val="24"/>
          <w:bdr w:val="none" w:sz="0" w:space="0" w:color="auto" w:frame="1"/>
        </w:rPr>
        <w:t>revisio</w:t>
      </w:r>
      <w:proofErr w:type="spellEnd"/>
      <w:r w:rsidRPr="009C7091">
        <w:rPr>
          <w:rFonts w:ascii="Times New Roman" w:hAnsi="Times New Roman" w:cs="Times New Roman"/>
          <w:color w:val="1C2534"/>
          <w:sz w:val="24"/>
          <w:szCs w:val="24"/>
        </w:rPr>
        <w:t> (derivante da </w:t>
      </w:r>
      <w:proofErr w:type="spellStart"/>
      <w:r w:rsidRPr="009C7091">
        <w:rPr>
          <w:rStyle w:val="Enfasicorsivo"/>
          <w:rFonts w:ascii="Times New Roman" w:hAnsi="Times New Roman" w:cs="Times New Roman"/>
          <w:color w:val="1C2534"/>
          <w:sz w:val="24"/>
          <w:szCs w:val="24"/>
          <w:bdr w:val="none" w:sz="0" w:space="0" w:color="auto" w:frame="1"/>
        </w:rPr>
        <w:t>revidere</w:t>
      </w:r>
      <w:proofErr w:type="spellEnd"/>
      <w:r w:rsidRPr="009C7091">
        <w:rPr>
          <w:rFonts w:ascii="Times New Roman" w:hAnsi="Times New Roman" w:cs="Times New Roman"/>
          <w:color w:val="1C2534"/>
          <w:sz w:val="24"/>
          <w:szCs w:val="24"/>
        </w:rPr>
        <w:t>, ovvero “vedere di nuovo”), in ambito giuridico designa l’attività di riesame e, se del caso, di adattamento di un contratto o di un accordo alle mutate condizioni economiche o fattuali, senza alterare in modo sostanziale gli elementi essenziali dell’atto.</w:t>
      </w:r>
    </w:p>
    <w:p w14:paraId="723FF0EA" w14:textId="77777777" w:rsidR="00101911" w:rsidRPr="009C7091" w:rsidRDefault="00101911"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A differenza della rinegoziazione, la revisione non comporta un radicale mutamento delle condizioni contrattuali, ma si configura come un atto di modifica parziale, teso al ristabilimento dell’equilibrio originario tra le parti.</w:t>
      </w:r>
    </w:p>
    <w:p w14:paraId="1A0A385F" w14:textId="30EFFC68" w:rsidR="00101911" w:rsidRPr="009C7091" w:rsidRDefault="00101911"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Nella disciplina dei contratti pubblici, la revisione dei prezzi si colloca all’interno di un contesto giuridico caratterizzato dalla “specialità” dei rapporti con le pubbliche amministrazioni, che rende inapplicabili i principi del codice civile (artt. 1467 ss., 1664, 1677, ecc.) ed impone l’adozione di regole </w:t>
      </w:r>
      <w:r w:rsidRPr="009C7091">
        <w:rPr>
          <w:rStyle w:val="Enfasicorsivo"/>
          <w:rFonts w:ascii="Times New Roman" w:hAnsi="Times New Roman" w:cs="Times New Roman"/>
          <w:color w:val="1C2534"/>
          <w:sz w:val="24"/>
          <w:szCs w:val="24"/>
          <w:bdr w:val="none" w:sz="0" w:space="0" w:color="auto" w:frame="1"/>
        </w:rPr>
        <w:t>ad hoc</w:t>
      </w:r>
      <w:r w:rsidRPr="009C7091">
        <w:rPr>
          <w:rFonts w:ascii="Times New Roman" w:hAnsi="Times New Roman" w:cs="Times New Roman"/>
          <w:color w:val="1C2534"/>
          <w:sz w:val="24"/>
          <w:szCs w:val="24"/>
        </w:rPr>
        <w:t> che restringano la discrezionalità dell’amministrazione, vincolandola a presupposti sostanziali e procedimentali ben definiti, a tutela dell’economicità dell’azione amministrativa e del controllo della spesa pubblica.</w:t>
      </w:r>
    </w:p>
    <w:p w14:paraId="152155A1" w14:textId="5E497F2F" w:rsidR="00101911" w:rsidRDefault="00101911"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L’istituto della revisione dei prezzi ha attraversato negli ultimi decenni una fase di “crisi” ed è stato sottoposto a forti critiche per la sua incidenza negativa sull’andamento dei costi gestionali delle amministrazioni, fino al punto da essere notevolmente ridimensionato nel suo ambito applicativo (Consiglio di Stato, sez. III, 13.07.2023 n. 6847)</w:t>
      </w:r>
      <w:r w:rsidR="00FD1274">
        <w:rPr>
          <w:rFonts w:ascii="Times New Roman" w:hAnsi="Times New Roman" w:cs="Times New Roman"/>
          <w:color w:val="1C2534"/>
          <w:sz w:val="24"/>
          <w:szCs w:val="24"/>
        </w:rPr>
        <w:t>.</w:t>
      </w:r>
    </w:p>
    <w:p w14:paraId="558BC90A" w14:textId="77777777" w:rsidR="00132638" w:rsidRPr="009C7091" w:rsidRDefault="00802C92" w:rsidP="009C7091">
      <w:pPr>
        <w:spacing w:after="0"/>
        <w:jc w:val="both"/>
        <w:rPr>
          <w:rFonts w:ascii="Times New Roman" w:hAnsi="Times New Roman" w:cs="Times New Roman"/>
          <w:color w:val="1C2534"/>
          <w:sz w:val="24"/>
          <w:szCs w:val="24"/>
          <w:shd w:val="clear" w:color="auto" w:fill="FFFFFF"/>
        </w:rPr>
      </w:pPr>
      <w:r w:rsidRPr="009C7091">
        <w:rPr>
          <w:rFonts w:ascii="Times New Roman" w:hAnsi="Times New Roman" w:cs="Times New Roman"/>
          <w:color w:val="1C2534"/>
          <w:sz w:val="24"/>
          <w:szCs w:val="24"/>
          <w:shd w:val="clear" w:color="auto" w:fill="FFFFFF"/>
        </w:rPr>
        <w:t xml:space="preserve">Inizialmente, la Legge n. 724/1994, con riferimento agli appalti di servizi e forniture a esecuzione periodica o continuativa, aveva previsto una revisione periodica dei prezzi basata su un’istruttoria condotta dalla stazione appaltante, con il ricorso ai dati di mercato rilevati dall’Istat. </w:t>
      </w:r>
    </w:p>
    <w:p w14:paraId="6782C4AD" w14:textId="77777777" w:rsidR="00132638" w:rsidRPr="009C7091" w:rsidRDefault="00802C92" w:rsidP="009C7091">
      <w:pPr>
        <w:spacing w:after="0"/>
        <w:jc w:val="both"/>
        <w:rPr>
          <w:rFonts w:ascii="Times New Roman" w:hAnsi="Times New Roman" w:cs="Times New Roman"/>
          <w:color w:val="1C2534"/>
          <w:sz w:val="24"/>
          <w:szCs w:val="24"/>
          <w:shd w:val="clear" w:color="auto" w:fill="FFFFFF"/>
        </w:rPr>
      </w:pPr>
      <w:r w:rsidRPr="009C7091">
        <w:rPr>
          <w:rFonts w:ascii="Times New Roman" w:hAnsi="Times New Roman" w:cs="Times New Roman"/>
          <w:color w:val="1C2534"/>
          <w:sz w:val="24"/>
          <w:szCs w:val="24"/>
          <w:shd w:val="clear" w:color="auto" w:fill="FFFFFF"/>
        </w:rPr>
        <w:t xml:space="preserve">Questo meccanismo è stato successivamente confermato dal d.lgs. n. 163/2006, che prevedeva l’obbligo di inserire nei contratti a esecuzione periodica una clausola revisionale. </w:t>
      </w:r>
    </w:p>
    <w:p w14:paraId="67461F45" w14:textId="6EAC6A9C" w:rsidR="00101911" w:rsidRPr="009C7091" w:rsidRDefault="00802C92" w:rsidP="009C7091">
      <w:pPr>
        <w:spacing w:after="0"/>
        <w:jc w:val="both"/>
        <w:rPr>
          <w:rFonts w:ascii="Times New Roman" w:hAnsi="Times New Roman" w:cs="Times New Roman"/>
          <w:sz w:val="24"/>
          <w:szCs w:val="24"/>
        </w:rPr>
      </w:pPr>
      <w:r w:rsidRPr="009C7091">
        <w:rPr>
          <w:rFonts w:ascii="Times New Roman" w:hAnsi="Times New Roman" w:cs="Times New Roman"/>
          <w:color w:val="1C2534"/>
          <w:sz w:val="24"/>
          <w:szCs w:val="24"/>
          <w:shd w:val="clear" w:color="auto" w:fill="FFFFFF"/>
        </w:rPr>
        <w:lastRenderedPageBreak/>
        <w:t>Tuttavia, il d.lgs. 50/2016 ha introdotto una disciplina più restrittiva, prevedendo che la revisione dei prezzi fosse facoltativa, legata a requisiti specifici e subordinata a una rigorosa verifica dell’effettiva necessità di tale intervento (con ruolo affidato al RUP).</w:t>
      </w:r>
    </w:p>
    <w:p w14:paraId="7EB4CAC5" w14:textId="6A786842" w:rsidR="00802C92" w:rsidRPr="009C7091" w:rsidRDefault="00132638"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Il </w:t>
      </w:r>
      <w:r w:rsidR="00802C92" w:rsidRPr="009C7091">
        <w:rPr>
          <w:rFonts w:ascii="Times New Roman" w:hAnsi="Times New Roman" w:cs="Times New Roman"/>
          <w:color w:val="1C2534"/>
          <w:sz w:val="24"/>
          <w:szCs w:val="24"/>
        </w:rPr>
        <w:t>nuovo Codice del 2023 ha opportunamente arginato il fenomeno precedentemente esposto, introducendo un riassetto significativo della disciplina della revisione prezzi.</w:t>
      </w:r>
    </w:p>
    <w:p w14:paraId="0BAF2542" w14:textId="59350022" w:rsidR="00802C92" w:rsidRPr="009C7091" w:rsidRDefault="00802C92"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La situazione è mutata con il nuovo codice.</w:t>
      </w:r>
    </w:p>
    <w:p w14:paraId="78D3D7E1" w14:textId="2FAE1308" w:rsidR="00802C92" w:rsidRPr="009C7091" w:rsidRDefault="00802C92"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Qui, l’istituto revisionale si distingue nettamente dalle altre forme di modifica contrattuale, </w:t>
      </w:r>
      <w:r w:rsidR="00132638" w:rsidRPr="009C7091">
        <w:rPr>
          <w:rFonts w:ascii="Times New Roman" w:hAnsi="Times New Roman" w:cs="Times New Roman"/>
          <w:color w:val="1C2534"/>
          <w:sz w:val="24"/>
          <w:szCs w:val="24"/>
        </w:rPr>
        <w:t xml:space="preserve">infatti, </w:t>
      </w:r>
      <w:r w:rsidRPr="009C7091">
        <w:rPr>
          <w:rFonts w:ascii="Times New Roman" w:hAnsi="Times New Roman" w:cs="Times New Roman"/>
          <w:color w:val="1C2534"/>
          <w:sz w:val="24"/>
          <w:szCs w:val="24"/>
        </w:rPr>
        <w:t>mentre queste ultime trovano collocazione all’art. 120 del d.lgs. 36/2023, la revisione prezzi assume una propria autonomia normativa nell’art. 60.</w:t>
      </w:r>
    </w:p>
    <w:p w14:paraId="720DDDBA" w14:textId="77777777" w:rsidR="00802C92" w:rsidRPr="009C7091" w:rsidRDefault="00802C92"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Il nuovo quadro regolatorio non si limita a ripristinare il passato, ma segna una svolta innovativa, infatti, il legislatore, ha reintrodotto l’obbligo di inserire nei documenti di gara clausole di revisione prezzi, definendo </w:t>
      </w:r>
      <w:r w:rsidRPr="009C7091">
        <w:rPr>
          <w:rStyle w:val="Enfasicorsivo"/>
          <w:rFonts w:ascii="Times New Roman" w:hAnsi="Times New Roman" w:cs="Times New Roman"/>
          <w:color w:val="1C2534"/>
          <w:sz w:val="24"/>
          <w:szCs w:val="24"/>
          <w:bdr w:val="none" w:sz="0" w:space="0" w:color="auto" w:frame="1"/>
        </w:rPr>
        <w:t>ex lege</w:t>
      </w:r>
      <w:r w:rsidRPr="009C7091">
        <w:rPr>
          <w:rFonts w:ascii="Times New Roman" w:hAnsi="Times New Roman" w:cs="Times New Roman"/>
          <w:color w:val="1C2534"/>
          <w:sz w:val="24"/>
          <w:szCs w:val="24"/>
        </w:rPr>
        <w:t> i presupposti e i parametri vincolanti per l’attuazione dell’istituto.</w:t>
      </w:r>
    </w:p>
    <w:p w14:paraId="12C5A0D9" w14:textId="15A560F4" w:rsidR="00132638" w:rsidRPr="009C7091" w:rsidRDefault="00BC675D" w:rsidP="009C7091">
      <w:pPr>
        <w:spacing w:after="0"/>
        <w:jc w:val="both"/>
        <w:rPr>
          <w:rFonts w:ascii="Times New Roman" w:hAnsi="Times New Roman" w:cs="Times New Roman"/>
          <w:color w:val="4F4F4F"/>
          <w:sz w:val="24"/>
          <w:szCs w:val="24"/>
        </w:rPr>
      </w:pPr>
      <w:r w:rsidRPr="009C7091">
        <w:rPr>
          <w:rFonts w:ascii="Times New Roman" w:hAnsi="Times New Roman" w:cs="Times New Roman"/>
          <w:color w:val="4F4F4F"/>
          <w:sz w:val="24"/>
          <w:szCs w:val="24"/>
        </w:rPr>
        <w:t xml:space="preserve">Un cenno va fatto </w:t>
      </w:r>
      <w:r w:rsidR="00132638" w:rsidRPr="009C7091">
        <w:rPr>
          <w:rFonts w:ascii="Times New Roman" w:hAnsi="Times New Roman" w:cs="Times New Roman"/>
          <w:color w:val="4F4F4F"/>
          <w:sz w:val="24"/>
          <w:szCs w:val="24"/>
        </w:rPr>
        <w:t>po</w:t>
      </w:r>
      <w:r w:rsidR="009F6F25" w:rsidRPr="009C7091">
        <w:rPr>
          <w:rFonts w:ascii="Times New Roman" w:hAnsi="Times New Roman" w:cs="Times New Roman"/>
          <w:color w:val="4F4F4F"/>
          <w:sz w:val="24"/>
          <w:szCs w:val="24"/>
        </w:rPr>
        <w:t>i all’a</w:t>
      </w:r>
      <w:r w:rsidR="00AF54FB" w:rsidRPr="009C7091">
        <w:rPr>
          <w:rStyle w:val="Enfasigrassetto"/>
          <w:rFonts w:ascii="Times New Roman" w:hAnsi="Times New Roman" w:cs="Times New Roman"/>
          <w:b w:val="0"/>
          <w:bCs w:val="0"/>
          <w:color w:val="4F4F4F"/>
          <w:sz w:val="24"/>
          <w:szCs w:val="24"/>
        </w:rPr>
        <w:t>rticolo 9 del D.L. 73/2025</w:t>
      </w:r>
      <w:r w:rsidRPr="009C7091">
        <w:rPr>
          <w:rStyle w:val="Enfasigrassetto"/>
          <w:rFonts w:ascii="Times New Roman" w:hAnsi="Times New Roman" w:cs="Times New Roman"/>
          <w:b w:val="0"/>
          <w:bCs w:val="0"/>
          <w:color w:val="4F4F4F"/>
          <w:sz w:val="24"/>
          <w:szCs w:val="24"/>
        </w:rPr>
        <w:t>, che</w:t>
      </w:r>
      <w:r w:rsidR="00AF54FB" w:rsidRPr="009C7091">
        <w:rPr>
          <w:rFonts w:ascii="Times New Roman" w:hAnsi="Times New Roman" w:cs="Times New Roman"/>
          <w:color w:val="4F4F4F"/>
          <w:sz w:val="24"/>
          <w:szCs w:val="24"/>
        </w:rPr>
        <w:t xml:space="preserve"> rappresenta un intervento di equità e razionalizzazione del sistema normativo emergenziale. </w:t>
      </w:r>
    </w:p>
    <w:p w14:paraId="69A7A4F9" w14:textId="333BA8C0" w:rsidR="00BC1690" w:rsidRPr="009C7091" w:rsidRDefault="00AF54FB" w:rsidP="009C7091">
      <w:pPr>
        <w:spacing w:after="0"/>
        <w:jc w:val="both"/>
        <w:rPr>
          <w:rFonts w:ascii="Times New Roman" w:hAnsi="Times New Roman" w:cs="Times New Roman"/>
          <w:color w:val="4F4F4F"/>
          <w:sz w:val="24"/>
          <w:szCs w:val="24"/>
        </w:rPr>
      </w:pPr>
      <w:r w:rsidRPr="009C7091">
        <w:rPr>
          <w:rFonts w:ascii="Times New Roman" w:hAnsi="Times New Roman" w:cs="Times New Roman"/>
          <w:color w:val="4F4F4F"/>
          <w:sz w:val="24"/>
          <w:szCs w:val="24"/>
        </w:rPr>
        <w:t>Agendo come una norma “di chiusura”, sana una palese lacuna, estendendo una tutela fondamentale a quella categoria di contratti che, pur essendo nati sotto il nuovo regime della revisione prezzi obbligatoria, erano rimasti privi di un concreto supporto economico per farvi fronte.</w:t>
      </w:r>
      <w:r w:rsidR="00BC1690" w:rsidRPr="009C7091">
        <w:rPr>
          <w:rFonts w:ascii="Times New Roman" w:eastAsia="Times New Roman" w:hAnsi="Times New Roman" w:cs="Times New Roman"/>
          <w:color w:val="4F4F4F"/>
          <w:sz w:val="24"/>
          <w:szCs w:val="24"/>
          <w:lang w:eastAsia="it-IT"/>
        </w:rPr>
        <w:t xml:space="preserve"> </w:t>
      </w:r>
    </w:p>
    <w:p w14:paraId="35E1ADF8" w14:textId="7EB2F4E4" w:rsidR="00BC1690" w:rsidRPr="009C7091" w:rsidRDefault="00BC1690" w:rsidP="009C7091">
      <w:pPr>
        <w:spacing w:after="0"/>
        <w:jc w:val="both"/>
        <w:rPr>
          <w:rFonts w:ascii="Times New Roman" w:eastAsia="Times New Roman" w:hAnsi="Times New Roman" w:cs="Times New Roman"/>
          <w:color w:val="4F4F4F"/>
          <w:sz w:val="24"/>
          <w:szCs w:val="24"/>
          <w:lang w:eastAsia="it-IT"/>
        </w:rPr>
      </w:pPr>
      <w:r w:rsidRPr="009C7091">
        <w:rPr>
          <w:rFonts w:ascii="Times New Roman" w:hAnsi="Times New Roman" w:cs="Times New Roman"/>
          <w:color w:val="4F4F4F"/>
          <w:sz w:val="24"/>
          <w:szCs w:val="24"/>
        </w:rPr>
        <w:t xml:space="preserve">Con </w:t>
      </w:r>
      <w:r w:rsidRPr="009C7091">
        <w:rPr>
          <w:rFonts w:ascii="Times New Roman" w:eastAsia="Times New Roman" w:hAnsi="Times New Roman" w:cs="Times New Roman"/>
          <w:color w:val="4F4F4F"/>
          <w:sz w:val="24"/>
          <w:szCs w:val="24"/>
          <w:lang w:eastAsia="it-IT"/>
        </w:rPr>
        <w:t xml:space="preserve">l’articolo 26 del D.L. 17 maggio 2022, n. 50 (c.d. Decreto Aiuti), </w:t>
      </w:r>
      <w:r w:rsidR="00132638" w:rsidRPr="009C7091">
        <w:rPr>
          <w:rFonts w:ascii="Times New Roman" w:eastAsia="Times New Roman" w:hAnsi="Times New Roman" w:cs="Times New Roman"/>
          <w:color w:val="4F4F4F"/>
          <w:sz w:val="24"/>
          <w:szCs w:val="24"/>
          <w:lang w:eastAsia="it-IT"/>
        </w:rPr>
        <w:t xml:space="preserve">infatti, </w:t>
      </w:r>
      <w:r w:rsidRPr="009C7091">
        <w:rPr>
          <w:rFonts w:ascii="Times New Roman" w:eastAsia="Times New Roman" w:hAnsi="Times New Roman" w:cs="Times New Roman"/>
          <w:color w:val="4F4F4F"/>
          <w:sz w:val="24"/>
          <w:szCs w:val="24"/>
          <w:lang w:eastAsia="it-IT"/>
        </w:rPr>
        <w:t xml:space="preserve">il legislatore </w:t>
      </w:r>
      <w:r w:rsidR="00132638" w:rsidRPr="009C7091">
        <w:rPr>
          <w:rFonts w:ascii="Times New Roman" w:eastAsia="Times New Roman" w:hAnsi="Times New Roman" w:cs="Times New Roman"/>
          <w:color w:val="4F4F4F"/>
          <w:sz w:val="24"/>
          <w:szCs w:val="24"/>
          <w:lang w:eastAsia="it-IT"/>
        </w:rPr>
        <w:t>introduceva</w:t>
      </w:r>
      <w:r w:rsidRPr="009C7091">
        <w:rPr>
          <w:rFonts w:ascii="Times New Roman" w:eastAsia="Times New Roman" w:hAnsi="Times New Roman" w:cs="Times New Roman"/>
          <w:color w:val="4F4F4F"/>
          <w:sz w:val="24"/>
          <w:szCs w:val="24"/>
          <w:lang w:eastAsia="it-IT"/>
        </w:rPr>
        <w:t xml:space="preserve"> un complesso sistema di compensazione straordinaria per far fronte agli aumenti eccezionali già in atto</w:t>
      </w:r>
      <w:r w:rsidR="009238BB" w:rsidRPr="009C7091">
        <w:rPr>
          <w:rFonts w:ascii="Times New Roman" w:eastAsia="Times New Roman" w:hAnsi="Times New Roman" w:cs="Times New Roman"/>
          <w:color w:val="4F4F4F"/>
          <w:sz w:val="24"/>
          <w:szCs w:val="24"/>
          <w:lang w:eastAsia="it-IT"/>
        </w:rPr>
        <w:t xml:space="preserve"> ed i</w:t>
      </w:r>
      <w:r w:rsidRPr="009C7091">
        <w:rPr>
          <w:rFonts w:ascii="Times New Roman" w:eastAsia="Times New Roman" w:hAnsi="Times New Roman" w:cs="Times New Roman"/>
          <w:color w:val="4F4F4F"/>
          <w:sz w:val="24"/>
          <w:szCs w:val="24"/>
          <w:lang w:eastAsia="it-IT"/>
        </w:rPr>
        <w:t>l suo raggio d’azione era mirato principalmente a contratti la cui offerta era stata presentata entro il 31 dicembre 2021, lasciando di fatto scoperte le procedure avviate nel 2022.</w:t>
      </w:r>
    </w:p>
    <w:p w14:paraId="764BB905" w14:textId="77777777" w:rsidR="00132638" w:rsidRPr="009C7091" w:rsidRDefault="00BC1690" w:rsidP="009C7091">
      <w:pPr>
        <w:spacing w:after="0"/>
        <w:jc w:val="both"/>
        <w:rPr>
          <w:rFonts w:ascii="Times New Roman" w:eastAsia="Times New Roman" w:hAnsi="Times New Roman" w:cs="Times New Roman"/>
          <w:color w:val="4F4F4F"/>
          <w:sz w:val="24"/>
          <w:szCs w:val="24"/>
          <w:lang w:eastAsia="it-IT"/>
        </w:rPr>
      </w:pPr>
      <w:r w:rsidRPr="009C7091">
        <w:rPr>
          <w:rFonts w:ascii="Times New Roman" w:eastAsia="Times New Roman" w:hAnsi="Times New Roman" w:cs="Times New Roman"/>
          <w:color w:val="4F4F4F"/>
          <w:sz w:val="24"/>
          <w:szCs w:val="24"/>
          <w:lang w:eastAsia="it-IT"/>
        </w:rPr>
        <w:t xml:space="preserve">Da un lato, l’art. 29 del Decreto Sostegni-ter obbligava a inserire clausole revisionali nei nuovi bandi del 2022; dall’altro, l’art. 26 del Decreto Aiuti forniva ristori concreti tramite fondi speciali, ma quasi esclusivamente per i contratti più vecchi. </w:t>
      </w:r>
    </w:p>
    <w:p w14:paraId="03442BDD" w14:textId="53DACBBC" w:rsidR="00BC1690" w:rsidRPr="009C7091" w:rsidRDefault="009238BB" w:rsidP="009C7091">
      <w:pPr>
        <w:spacing w:after="0"/>
        <w:jc w:val="both"/>
        <w:rPr>
          <w:rFonts w:ascii="Times New Roman" w:eastAsia="Times New Roman" w:hAnsi="Times New Roman" w:cs="Times New Roman"/>
          <w:color w:val="4F4F4F"/>
          <w:sz w:val="24"/>
          <w:szCs w:val="24"/>
          <w:lang w:eastAsia="it-IT"/>
        </w:rPr>
      </w:pPr>
      <w:r w:rsidRPr="009C7091">
        <w:rPr>
          <w:rFonts w:ascii="Times New Roman" w:eastAsia="Times New Roman" w:hAnsi="Times New Roman" w:cs="Times New Roman"/>
          <w:color w:val="4F4F4F"/>
          <w:sz w:val="24"/>
          <w:szCs w:val="24"/>
          <w:lang w:eastAsia="it-IT"/>
        </w:rPr>
        <w:t>L’articolo 9 del D.L. 73/2025 si estende ai</w:t>
      </w:r>
      <w:r w:rsidR="00BC1690" w:rsidRPr="009C7091">
        <w:rPr>
          <w:rFonts w:ascii="Times New Roman" w:eastAsia="Times New Roman" w:hAnsi="Times New Roman" w:cs="Times New Roman"/>
          <w:color w:val="4F4F4F"/>
          <w:sz w:val="24"/>
          <w:szCs w:val="24"/>
          <w:lang w:eastAsia="it-IT"/>
        </w:rPr>
        <w:t xml:space="preserve"> contratti “esodati”, ovvero quelli affidati sulla base di documenti di gara redatti ai sensi del Decreto Sostegni-ter, che non rientrano in nessuna delle fattispecie di compensazione previste dal Decreto Aiuti. </w:t>
      </w:r>
    </w:p>
    <w:p w14:paraId="3DF4D5AD" w14:textId="75B280BE" w:rsidR="00BC675D" w:rsidRPr="009C7091" w:rsidRDefault="009238BB" w:rsidP="009C7091">
      <w:pPr>
        <w:spacing w:after="0"/>
        <w:jc w:val="both"/>
        <w:rPr>
          <w:rFonts w:ascii="Times New Roman" w:hAnsi="Times New Roman" w:cs="Times New Roman"/>
          <w:color w:val="4F4F4F"/>
          <w:sz w:val="24"/>
          <w:szCs w:val="24"/>
          <w:shd w:val="clear" w:color="auto" w:fill="FFFFFF"/>
        </w:rPr>
      </w:pPr>
      <w:r w:rsidRPr="009C7091">
        <w:rPr>
          <w:rFonts w:ascii="Times New Roman" w:hAnsi="Times New Roman" w:cs="Times New Roman"/>
          <w:color w:val="4F4F4F"/>
          <w:sz w:val="24"/>
          <w:szCs w:val="24"/>
        </w:rPr>
        <w:t>La norma de qua c</w:t>
      </w:r>
      <w:r w:rsidR="00BC675D" w:rsidRPr="009C7091">
        <w:rPr>
          <w:rFonts w:ascii="Times New Roman" w:hAnsi="Times New Roman" w:cs="Times New Roman"/>
          <w:color w:val="4F4F4F"/>
          <w:sz w:val="24"/>
          <w:szCs w:val="24"/>
          <w:shd w:val="clear" w:color="auto" w:fill="FFFFFF"/>
        </w:rPr>
        <w:t>ontiene l’enucleazione di un requisito positivo e di uno negativo.</w:t>
      </w:r>
    </w:p>
    <w:p w14:paraId="1B3AAEB6" w14:textId="3BBCD4AD" w:rsidR="00BC675D" w:rsidRPr="009C7091" w:rsidRDefault="00BC675D" w:rsidP="009C7091">
      <w:pPr>
        <w:spacing w:after="0"/>
        <w:jc w:val="both"/>
        <w:rPr>
          <w:rFonts w:ascii="Times New Roman" w:eastAsia="Times New Roman" w:hAnsi="Times New Roman" w:cs="Times New Roman"/>
          <w:color w:val="003366"/>
          <w:sz w:val="24"/>
          <w:szCs w:val="24"/>
          <w:lang w:eastAsia="it-IT"/>
        </w:rPr>
      </w:pPr>
      <w:r w:rsidRPr="009C7091">
        <w:rPr>
          <w:rFonts w:ascii="Times New Roman" w:hAnsi="Times New Roman" w:cs="Times New Roman"/>
          <w:color w:val="4F4F4F"/>
          <w:sz w:val="24"/>
          <w:szCs w:val="24"/>
          <w:shd w:val="clear" w:color="auto" w:fill="FFFFFF"/>
        </w:rPr>
        <w:t>A livello positivo, la</w:t>
      </w:r>
      <w:r w:rsidR="00AF54FB" w:rsidRPr="009C7091">
        <w:rPr>
          <w:rFonts w:ascii="Times New Roman" w:hAnsi="Times New Roman" w:cs="Times New Roman"/>
          <w:color w:val="4F4F4F"/>
          <w:sz w:val="24"/>
          <w:szCs w:val="24"/>
          <w:shd w:val="clear" w:color="auto" w:fill="FFFFFF"/>
        </w:rPr>
        <w:t xml:space="preserve"> disposizione si applica esclusivamente ai contratti aggiudicati sulla base di documenti di gara iniziali redatti ai sens</w:t>
      </w:r>
      <w:r w:rsidR="009F6F25" w:rsidRPr="009C7091">
        <w:rPr>
          <w:rFonts w:ascii="Times New Roman" w:hAnsi="Times New Roman" w:cs="Times New Roman"/>
          <w:color w:val="4F4F4F"/>
          <w:sz w:val="24"/>
          <w:szCs w:val="24"/>
          <w:shd w:val="clear" w:color="auto" w:fill="FFFFFF"/>
        </w:rPr>
        <w:t>i dell’</w:t>
      </w:r>
      <w:r w:rsidR="00AF54FB" w:rsidRPr="009C7091">
        <w:rPr>
          <w:rStyle w:val="Enfasigrassetto"/>
          <w:rFonts w:ascii="Times New Roman" w:hAnsi="Times New Roman" w:cs="Times New Roman"/>
          <w:b w:val="0"/>
          <w:bCs w:val="0"/>
          <w:color w:val="4F4F4F"/>
          <w:sz w:val="24"/>
          <w:szCs w:val="24"/>
          <w:shd w:val="clear" w:color="auto" w:fill="FFFFFF"/>
        </w:rPr>
        <w:t>articolo 29, comma 1, lettera a), del D.L. n. 4/2022</w:t>
      </w:r>
      <w:r w:rsidRPr="009C7091">
        <w:rPr>
          <w:rFonts w:ascii="Times New Roman" w:hAnsi="Times New Roman" w:cs="Times New Roman"/>
          <w:color w:val="4F4F4F"/>
          <w:sz w:val="24"/>
          <w:szCs w:val="24"/>
          <w:shd w:val="clear" w:color="auto" w:fill="FFFFFF"/>
        </w:rPr>
        <w:t xml:space="preserve">, </w:t>
      </w:r>
      <w:r w:rsidR="00AF54FB" w:rsidRPr="009C7091">
        <w:rPr>
          <w:rFonts w:ascii="Times New Roman" w:hAnsi="Times New Roman" w:cs="Times New Roman"/>
          <w:color w:val="4F4F4F"/>
          <w:sz w:val="24"/>
          <w:szCs w:val="24"/>
          <w:shd w:val="clear" w:color="auto" w:fill="FFFFFF"/>
        </w:rPr>
        <w:t>le cui procedure sono state indette dopo l’entrata in vigore del c.d. Decreto Sostegni-ter, che per primo ha introdotto l’obbligatorietà delle clausole di revisione prezzi.</w:t>
      </w:r>
      <w:r w:rsidR="00AF54FB" w:rsidRPr="009C7091">
        <w:rPr>
          <w:rFonts w:ascii="Times New Roman" w:eastAsia="Times New Roman" w:hAnsi="Times New Roman" w:cs="Times New Roman"/>
          <w:color w:val="003366"/>
          <w:sz w:val="24"/>
          <w:szCs w:val="24"/>
          <w:lang w:eastAsia="it-IT"/>
        </w:rPr>
        <w:t xml:space="preserve"> </w:t>
      </w:r>
    </w:p>
    <w:p w14:paraId="354D3BA8" w14:textId="0DB30FAA" w:rsidR="00AF54FB" w:rsidRPr="009C7091" w:rsidRDefault="00BC675D" w:rsidP="009C7091">
      <w:pPr>
        <w:spacing w:after="0"/>
        <w:jc w:val="both"/>
        <w:rPr>
          <w:rFonts w:ascii="Times New Roman" w:eastAsia="Times New Roman" w:hAnsi="Times New Roman" w:cs="Times New Roman"/>
          <w:color w:val="4F4F4F"/>
          <w:sz w:val="24"/>
          <w:szCs w:val="24"/>
          <w:lang w:eastAsia="it-IT"/>
        </w:rPr>
      </w:pPr>
      <w:r w:rsidRPr="009C7091">
        <w:rPr>
          <w:rFonts w:ascii="Times New Roman" w:hAnsi="Times New Roman" w:cs="Times New Roman"/>
          <w:sz w:val="24"/>
          <w:szCs w:val="24"/>
          <w:lang w:eastAsia="it-IT"/>
        </w:rPr>
        <w:t xml:space="preserve">A livello negativo, la </w:t>
      </w:r>
      <w:r w:rsidR="00AF54FB" w:rsidRPr="009C7091">
        <w:rPr>
          <w:rFonts w:ascii="Times New Roman" w:eastAsia="Times New Roman" w:hAnsi="Times New Roman" w:cs="Times New Roman"/>
          <w:color w:val="4F4F4F"/>
          <w:sz w:val="24"/>
          <w:szCs w:val="24"/>
          <w:lang w:eastAsia="it-IT"/>
        </w:rPr>
        <w:t>norma interviene</w:t>
      </w:r>
      <w:r w:rsidRPr="009C7091">
        <w:rPr>
          <w:rFonts w:ascii="Times New Roman" w:eastAsia="Times New Roman" w:hAnsi="Times New Roman" w:cs="Times New Roman"/>
          <w:color w:val="4F4F4F"/>
          <w:sz w:val="24"/>
          <w:szCs w:val="24"/>
          <w:lang w:eastAsia="it-IT"/>
        </w:rPr>
        <w:t xml:space="preserve"> </w:t>
      </w:r>
      <w:r w:rsidR="00AF54FB" w:rsidRPr="009C7091">
        <w:rPr>
          <w:rFonts w:ascii="Times New Roman" w:eastAsia="Times New Roman" w:hAnsi="Times New Roman" w:cs="Times New Roman"/>
          <w:color w:val="4F4F4F"/>
          <w:sz w:val="24"/>
          <w:szCs w:val="24"/>
          <w:lang w:eastAsia="it-IT"/>
        </w:rPr>
        <w:t>solo a condizione che il contratto non abbia avuto accesso ai principali Fondi per la compensazione istituiti dall’articolo 26 del D.L. 50/2022. Questo esclude tutti gli appalti che hanno già beneficiato di ristori attraverso canali dedicati. </w:t>
      </w:r>
    </w:p>
    <w:p w14:paraId="033A3960"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Il correttivo ha introdotto rilevanti modifiche all’art. 60, ridefinendo in modo significativo la disciplina della revisione dei prezzi negli appalti pubblici.</w:t>
      </w:r>
    </w:p>
    <w:p w14:paraId="6BB7C667"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Le clausole di revisione prezzi trovano applicazione esclusivamente in relazione alle prestazioni o lavorazioni “oggetto del contratto” (comma 1).</w:t>
      </w:r>
    </w:p>
    <w:p w14:paraId="044355E9" w14:textId="7F113E81"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Tali clausole si attivano al verificarsi di condizioni oggettive e in maniera automatica da parte della </w:t>
      </w:r>
      <w:r w:rsidR="00305659" w:rsidRPr="009C7091">
        <w:rPr>
          <w:rFonts w:ascii="Times New Roman" w:hAnsi="Times New Roman" w:cs="Times New Roman"/>
          <w:color w:val="1C2534"/>
          <w:sz w:val="24"/>
          <w:szCs w:val="24"/>
        </w:rPr>
        <w:t>s</w:t>
      </w:r>
      <w:r w:rsidRPr="009C7091">
        <w:rPr>
          <w:rFonts w:ascii="Times New Roman" w:hAnsi="Times New Roman" w:cs="Times New Roman"/>
          <w:color w:val="1C2534"/>
          <w:sz w:val="24"/>
          <w:szCs w:val="24"/>
        </w:rPr>
        <w:t xml:space="preserve">tazione </w:t>
      </w:r>
      <w:r w:rsidR="00305659" w:rsidRPr="009C7091">
        <w:rPr>
          <w:rFonts w:ascii="Times New Roman" w:hAnsi="Times New Roman" w:cs="Times New Roman"/>
          <w:color w:val="1C2534"/>
          <w:sz w:val="24"/>
          <w:szCs w:val="24"/>
        </w:rPr>
        <w:t>a</w:t>
      </w:r>
      <w:r w:rsidRPr="009C7091">
        <w:rPr>
          <w:rFonts w:ascii="Times New Roman" w:hAnsi="Times New Roman" w:cs="Times New Roman"/>
          <w:color w:val="1C2534"/>
          <w:sz w:val="24"/>
          <w:szCs w:val="24"/>
        </w:rPr>
        <w:t xml:space="preserve">ppaltante, non necessitando di alcuna istanza di parte, ma con dovere di monitoraggio da parte della Stazione Appaltante circa la variazione degli indici. </w:t>
      </w:r>
    </w:p>
    <w:p w14:paraId="5F49AC08" w14:textId="3F1F8C45" w:rsidR="00D8210D" w:rsidRPr="009C7091" w:rsidRDefault="00D8210D"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lastRenderedPageBreak/>
        <w:t>Al fine di rendere il meccanismo “autoesecutivo”, il comma 3 dell’art. 60 ha quindi preferito ancorare il meccanismo revisionale ad un sistema di indicizzazione, allo scopo di facilitare e renderne più rapida e sicura l’applicazione, facendo ricorso agli indici sintetici dell’ISTAT e</w:t>
      </w:r>
      <w:r w:rsidR="00305659" w:rsidRPr="009C7091">
        <w:rPr>
          <w:rFonts w:ascii="Times New Roman" w:eastAsia="Times New Roman" w:hAnsi="Times New Roman" w:cs="Times New Roman"/>
          <w:sz w:val="24"/>
          <w:szCs w:val="24"/>
        </w:rPr>
        <w:t>d</w:t>
      </w:r>
      <w:r w:rsidRPr="009C7091">
        <w:rPr>
          <w:rFonts w:ascii="Times New Roman" w:eastAsia="Times New Roman" w:hAnsi="Times New Roman" w:cs="Times New Roman"/>
          <w:sz w:val="24"/>
          <w:szCs w:val="24"/>
        </w:rPr>
        <w:t xml:space="preserve"> in particolare a quelli di costo di costruzione, per i lavori, e agli indici dei prezzi al consumo, dei prezzi alla produzione dell’industria e dei servizi e agli indici delle retribuzioni orarie (come richiesto dalla legge delega) con riguardo ai contratti di servizi e forniture.</w:t>
      </w:r>
    </w:p>
    <w:p w14:paraId="0D654C8D" w14:textId="77777777" w:rsidR="00D8210D" w:rsidRPr="009C7091" w:rsidRDefault="00D8210D"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Con riferimento ai presupposti, il legislatore ha sancito che la revisione debba attivarsi al verificarsi di “particolari condizioni di natura oggettiva”, purché resti inalterata la “natura generale del contratto”. </w:t>
      </w:r>
    </w:p>
    <w:p w14:paraId="151C8301" w14:textId="77777777" w:rsidR="00D8210D" w:rsidRPr="009C7091" w:rsidRDefault="00D8210D"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A differenza della rinegoziazione, la revisione prezzi non postula la presenza di elementi di imprevedibilità o eccezionalità degli eventi sperequativi. </w:t>
      </w:r>
    </w:p>
    <w:p w14:paraId="2859958F" w14:textId="7F23A276" w:rsidR="00D8210D" w:rsidRPr="009C7091" w:rsidRDefault="00D8210D"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Ciò che legittima il ricorso all’istituto, dunque, non è la natura della causa destabilizzante, bensì l’entità dell’effetto prodotto.</w:t>
      </w:r>
    </w:p>
    <w:p w14:paraId="264372D5"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La vera novità è che sia </w:t>
      </w:r>
      <w:proofErr w:type="spellStart"/>
      <w:r w:rsidRPr="009C7091">
        <w:rPr>
          <w:rFonts w:ascii="Times New Roman" w:hAnsi="Times New Roman" w:cs="Times New Roman"/>
          <w:color w:val="1C2534"/>
          <w:sz w:val="24"/>
          <w:szCs w:val="24"/>
        </w:rPr>
        <w:t>l’</w:t>
      </w:r>
      <w:r w:rsidRPr="009C7091">
        <w:rPr>
          <w:rStyle w:val="Enfasicorsivo"/>
          <w:rFonts w:ascii="Times New Roman" w:hAnsi="Times New Roman" w:cs="Times New Roman"/>
          <w:color w:val="1C2534"/>
          <w:sz w:val="24"/>
          <w:szCs w:val="24"/>
          <w:bdr w:val="none" w:sz="0" w:space="0" w:color="auto" w:frame="1"/>
        </w:rPr>
        <w:t>an</w:t>
      </w:r>
      <w:proofErr w:type="spellEnd"/>
      <w:r w:rsidRPr="009C7091">
        <w:rPr>
          <w:rStyle w:val="Enfasicorsivo"/>
          <w:rFonts w:ascii="Times New Roman" w:hAnsi="Times New Roman" w:cs="Times New Roman"/>
          <w:color w:val="1C2534"/>
          <w:sz w:val="24"/>
          <w:szCs w:val="24"/>
          <w:bdr w:val="none" w:sz="0" w:space="0" w:color="auto" w:frame="1"/>
        </w:rPr>
        <w:t xml:space="preserve"> </w:t>
      </w:r>
      <w:proofErr w:type="spellStart"/>
      <w:r w:rsidRPr="009C7091">
        <w:rPr>
          <w:rStyle w:val="Enfasicorsivo"/>
          <w:rFonts w:ascii="Times New Roman" w:hAnsi="Times New Roman" w:cs="Times New Roman"/>
          <w:color w:val="1C2534"/>
          <w:sz w:val="24"/>
          <w:szCs w:val="24"/>
          <w:bdr w:val="none" w:sz="0" w:space="0" w:color="auto" w:frame="1"/>
        </w:rPr>
        <w:t>debeatur</w:t>
      </w:r>
      <w:proofErr w:type="spellEnd"/>
      <w:r w:rsidRPr="009C7091">
        <w:rPr>
          <w:rStyle w:val="Enfasicorsivo"/>
          <w:rFonts w:ascii="Times New Roman" w:hAnsi="Times New Roman" w:cs="Times New Roman"/>
          <w:color w:val="1C2534"/>
          <w:sz w:val="24"/>
          <w:szCs w:val="24"/>
          <w:bdr w:val="none" w:sz="0" w:space="0" w:color="auto" w:frame="1"/>
        </w:rPr>
        <w:t> </w:t>
      </w:r>
      <w:r w:rsidRPr="009C7091">
        <w:rPr>
          <w:rFonts w:ascii="Times New Roman" w:hAnsi="Times New Roman" w:cs="Times New Roman"/>
          <w:color w:val="1C2534"/>
          <w:sz w:val="24"/>
          <w:szCs w:val="24"/>
        </w:rPr>
        <w:t>che il </w:t>
      </w:r>
      <w:r w:rsidRPr="009C7091">
        <w:rPr>
          <w:rStyle w:val="Enfasicorsivo"/>
          <w:rFonts w:ascii="Times New Roman" w:hAnsi="Times New Roman" w:cs="Times New Roman"/>
          <w:color w:val="1C2534"/>
          <w:sz w:val="24"/>
          <w:szCs w:val="24"/>
          <w:bdr w:val="none" w:sz="0" w:space="0" w:color="auto" w:frame="1"/>
        </w:rPr>
        <w:t>quantum </w:t>
      </w:r>
      <w:r w:rsidRPr="009C7091">
        <w:rPr>
          <w:rFonts w:ascii="Times New Roman" w:hAnsi="Times New Roman" w:cs="Times New Roman"/>
          <w:color w:val="1C2534"/>
          <w:sz w:val="24"/>
          <w:szCs w:val="24"/>
        </w:rPr>
        <w:t>si differenziano a seconda che si tratti di lavori, servizi o forniture.</w:t>
      </w:r>
    </w:p>
    <w:p w14:paraId="04992F26" w14:textId="02FDCDFF"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Relativamente </w:t>
      </w:r>
      <w:proofErr w:type="spellStart"/>
      <w:r w:rsidRPr="009C7091">
        <w:rPr>
          <w:rFonts w:ascii="Times New Roman" w:hAnsi="Times New Roman" w:cs="Times New Roman"/>
          <w:color w:val="1C2534"/>
          <w:sz w:val="24"/>
          <w:szCs w:val="24"/>
        </w:rPr>
        <w:t>all’</w:t>
      </w:r>
      <w:r w:rsidRPr="009C7091">
        <w:rPr>
          <w:rStyle w:val="Enfasicorsivo"/>
          <w:rFonts w:ascii="Times New Roman" w:hAnsi="Times New Roman" w:cs="Times New Roman"/>
          <w:color w:val="1C2534"/>
          <w:sz w:val="24"/>
          <w:szCs w:val="24"/>
          <w:bdr w:val="none" w:sz="0" w:space="0" w:color="auto" w:frame="1"/>
        </w:rPr>
        <w:t>an</w:t>
      </w:r>
      <w:proofErr w:type="spellEnd"/>
      <w:r w:rsidRPr="009C7091">
        <w:rPr>
          <w:rStyle w:val="Enfasicorsivo"/>
          <w:rFonts w:ascii="Times New Roman" w:hAnsi="Times New Roman" w:cs="Times New Roman"/>
          <w:color w:val="1C2534"/>
          <w:sz w:val="24"/>
          <w:szCs w:val="24"/>
          <w:bdr w:val="none" w:sz="0" w:space="0" w:color="auto" w:frame="1"/>
        </w:rPr>
        <w:t>, </w:t>
      </w:r>
      <w:r w:rsidRPr="009C7091">
        <w:rPr>
          <w:rFonts w:ascii="Times New Roman" w:hAnsi="Times New Roman" w:cs="Times New Roman"/>
          <w:color w:val="1C2534"/>
          <w:sz w:val="24"/>
          <w:szCs w:val="24"/>
        </w:rPr>
        <w:t>tali condizioni oggettive devono determinare: </w:t>
      </w:r>
      <w:r w:rsidRPr="009C7091">
        <w:rPr>
          <w:rStyle w:val="Enfasicorsivo"/>
          <w:rFonts w:ascii="Times New Roman" w:hAnsi="Times New Roman" w:cs="Times New Roman"/>
          <w:color w:val="1C2534"/>
          <w:sz w:val="24"/>
          <w:szCs w:val="24"/>
          <w:bdr w:val="none" w:sz="0" w:space="0" w:color="auto" w:frame="1"/>
        </w:rPr>
        <w:t>a)</w:t>
      </w:r>
      <w:r w:rsidRPr="009C7091">
        <w:rPr>
          <w:rFonts w:ascii="Times New Roman" w:hAnsi="Times New Roman" w:cs="Times New Roman"/>
          <w:color w:val="1C2534"/>
          <w:sz w:val="24"/>
          <w:szCs w:val="24"/>
        </w:rPr>
        <w:t> una variazione del costo dell’opera, in aumento o in diminuzione, superiore al 3% dell’importo complessivo; </w:t>
      </w:r>
      <w:r w:rsidRPr="009C7091">
        <w:rPr>
          <w:rStyle w:val="Enfasicorsivo"/>
          <w:rFonts w:ascii="Times New Roman" w:hAnsi="Times New Roman" w:cs="Times New Roman"/>
          <w:color w:val="1C2534"/>
          <w:sz w:val="24"/>
          <w:szCs w:val="24"/>
          <w:bdr w:val="none" w:sz="0" w:space="0" w:color="auto" w:frame="1"/>
        </w:rPr>
        <w:t>b)</w:t>
      </w:r>
      <w:r w:rsidRPr="009C7091">
        <w:rPr>
          <w:rFonts w:ascii="Times New Roman" w:hAnsi="Times New Roman" w:cs="Times New Roman"/>
          <w:color w:val="1C2534"/>
          <w:sz w:val="24"/>
          <w:szCs w:val="24"/>
        </w:rPr>
        <w:t> una variazione del costo della fornitura o del servizio, in aumento o in diminuzione, superiore al 5% dell’importo complessivo.</w:t>
      </w:r>
    </w:p>
    <w:p w14:paraId="03B26926" w14:textId="5DD47026"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Per quanto concerne il </w:t>
      </w:r>
      <w:r w:rsidRPr="009C7091">
        <w:rPr>
          <w:rStyle w:val="Enfasicorsivo"/>
          <w:rFonts w:ascii="Times New Roman" w:hAnsi="Times New Roman" w:cs="Times New Roman"/>
          <w:color w:val="1C2534"/>
          <w:sz w:val="24"/>
          <w:szCs w:val="24"/>
          <w:bdr w:val="none" w:sz="0" w:space="0" w:color="auto" w:frame="1"/>
        </w:rPr>
        <w:t xml:space="preserve">quantum </w:t>
      </w:r>
      <w:proofErr w:type="spellStart"/>
      <w:r w:rsidRPr="009C7091">
        <w:rPr>
          <w:rStyle w:val="Enfasicorsivo"/>
          <w:rFonts w:ascii="Times New Roman" w:hAnsi="Times New Roman" w:cs="Times New Roman"/>
          <w:color w:val="1C2534"/>
          <w:sz w:val="24"/>
          <w:szCs w:val="24"/>
          <w:bdr w:val="none" w:sz="0" w:space="0" w:color="auto" w:frame="1"/>
        </w:rPr>
        <w:t>debeatur</w:t>
      </w:r>
      <w:proofErr w:type="spellEnd"/>
      <w:r w:rsidRPr="009C7091">
        <w:rPr>
          <w:rStyle w:val="Enfasicorsivo"/>
          <w:rFonts w:ascii="Times New Roman" w:hAnsi="Times New Roman" w:cs="Times New Roman"/>
          <w:color w:val="1C2534"/>
          <w:sz w:val="24"/>
          <w:szCs w:val="24"/>
          <w:bdr w:val="none" w:sz="0" w:space="0" w:color="auto" w:frame="1"/>
        </w:rPr>
        <w:t>, </w:t>
      </w:r>
      <w:r w:rsidRPr="009C7091">
        <w:rPr>
          <w:rFonts w:ascii="Times New Roman" w:hAnsi="Times New Roman" w:cs="Times New Roman"/>
          <w:color w:val="1C2534"/>
          <w:sz w:val="24"/>
          <w:szCs w:val="24"/>
        </w:rPr>
        <w:t>esso è commisurato al 90% o all’80% a seconda che si tratti di lavori oppure servizi o forniture. </w:t>
      </w:r>
    </w:p>
    <w:p w14:paraId="6E788DF3" w14:textId="11D877F5"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La variazione opera nella misura del 90% o dell’80% del valore eccedente la variazione del 3 o del 5 per cento</w:t>
      </w:r>
      <w:r w:rsidR="00305659" w:rsidRPr="009C7091">
        <w:rPr>
          <w:rFonts w:ascii="Times New Roman" w:hAnsi="Times New Roman" w:cs="Times New Roman"/>
          <w:color w:val="1C2534"/>
          <w:sz w:val="24"/>
          <w:szCs w:val="24"/>
        </w:rPr>
        <w:t>.</w:t>
      </w:r>
    </w:p>
    <w:p w14:paraId="21EA977E"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Ai fini della determinazione delle variazioni di costo e di prezzo, sono stati modificati i commi 3 e 4 dell’art. 60 e anche qui distinguendo tra contratti di lavori oppure servizi o forniture.</w:t>
      </w:r>
    </w:p>
    <w:p w14:paraId="306FCE74" w14:textId="0BD5C6D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Inoltre, il comma 4-ter chiarisce che è possibile utilizzare indici settoriali più specifici al posto di quelli generali quando risultino maggiormente rappresentativi della realtà economica di riferimento; non è obbligatorio inserire clausole di revisione prezzi nei documenti di gara per contratti già soggetti a una propria indicizzazione settoriale.</w:t>
      </w:r>
    </w:p>
    <w:p w14:paraId="4C4FF847"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Il comma 2-bis prevede una sorta di “clausola facoltativa” oltre a quanto previsto dal comma 1.</w:t>
      </w:r>
    </w:p>
    <w:p w14:paraId="32F4A837"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In tali casi, infatti, le parti contrattuali possono convenzionalmente individuare un indice inflattivo e inserirlo nel contratto.</w:t>
      </w:r>
    </w:p>
    <w:p w14:paraId="12C56E2C"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Un’altra importante novità riguarda l’applicazione di tale norma ai contratti di subappalto. </w:t>
      </w:r>
    </w:p>
    <w:p w14:paraId="3EF2B3BC"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Difatti, la disposizione in esame si collega al nuovo comma 2-bis dell’art. 119, introdotto dall’art. 41, comma 1, lett. b), del correttivo, che impone l’obbligo di inserire clausole di revisione prezzi nei contratti di subappalto e nei subcontratti comunicati alla stazione appaltante. </w:t>
      </w:r>
    </w:p>
    <w:p w14:paraId="0C6B37F5" w14:textId="77777777"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Le parti hanno il compito di definire il contenuto di tali clausole, tenendo conto dei meccanismi di revisione e dei limiti di spesa previsti dall’art. 60, delle specifiche prestazioni oggetto del subappalto e delle modalità di determinazione degli indici sintetici disciplinate dall’Allegato II.2-bis (art. 8, comma 1). Infine, spetta all’appaltatore garantire la corretta applicazione di questi obblighi, in conformità con l’art. 119, comma 2-bis, del d.lgs. n. 36/2023.</w:t>
      </w:r>
    </w:p>
    <w:p w14:paraId="084E6A21" w14:textId="37A9C85A" w:rsidR="000061DB" w:rsidRPr="009C7091" w:rsidRDefault="000061DB" w:rsidP="009C7091">
      <w:pPr>
        <w:spacing w:after="0"/>
        <w:jc w:val="both"/>
        <w:rPr>
          <w:rFonts w:ascii="Times New Roman" w:hAnsi="Times New Roman" w:cs="Times New Roman"/>
          <w:color w:val="1C2534"/>
          <w:sz w:val="24"/>
          <w:szCs w:val="24"/>
        </w:rPr>
      </w:pPr>
      <w:r w:rsidRPr="009C7091">
        <w:rPr>
          <w:rFonts w:ascii="Times New Roman" w:hAnsi="Times New Roman" w:cs="Times New Roman"/>
          <w:color w:val="1C2534"/>
          <w:sz w:val="24"/>
          <w:szCs w:val="24"/>
        </w:rPr>
        <w:t xml:space="preserve">Un altro aspetto da considerare è che, per quanto concerne gli appalti, l’inserimento della clausola di revisione prezzi è obbligatoria (art. 60 </w:t>
      </w:r>
      <w:proofErr w:type="spellStart"/>
      <w:r w:rsidRPr="009C7091">
        <w:rPr>
          <w:rFonts w:ascii="Times New Roman" w:hAnsi="Times New Roman" w:cs="Times New Roman"/>
          <w:color w:val="1C2534"/>
          <w:sz w:val="24"/>
          <w:szCs w:val="24"/>
        </w:rPr>
        <w:t>D.lgs</w:t>
      </w:r>
      <w:proofErr w:type="spellEnd"/>
      <w:r w:rsidRPr="009C7091">
        <w:rPr>
          <w:rFonts w:ascii="Times New Roman" w:hAnsi="Times New Roman" w:cs="Times New Roman"/>
          <w:color w:val="1C2534"/>
          <w:sz w:val="24"/>
          <w:szCs w:val="24"/>
        </w:rPr>
        <w:t xml:space="preserve"> 36/2023); diversamente, per quanto attiene le concessioni, la clausola in questione è meramente facoltativa (art. 189 comma 1 </w:t>
      </w:r>
      <w:proofErr w:type="spellStart"/>
      <w:r w:rsidRPr="009C7091">
        <w:rPr>
          <w:rFonts w:ascii="Times New Roman" w:hAnsi="Times New Roman" w:cs="Times New Roman"/>
          <w:color w:val="1C2534"/>
          <w:sz w:val="24"/>
          <w:szCs w:val="24"/>
        </w:rPr>
        <w:lastRenderedPageBreak/>
        <w:t>D.Lgs</w:t>
      </w:r>
      <w:proofErr w:type="spellEnd"/>
      <w:r w:rsidRPr="009C7091">
        <w:rPr>
          <w:rFonts w:ascii="Times New Roman" w:hAnsi="Times New Roman" w:cs="Times New Roman"/>
          <w:color w:val="1C2534"/>
          <w:sz w:val="24"/>
          <w:szCs w:val="24"/>
        </w:rPr>
        <w:t xml:space="preserve"> 36 2023) e ciò si spiega in ragione del fatto che tale rischio può essere trasferito interamente al concessionario.</w:t>
      </w:r>
    </w:p>
    <w:p w14:paraId="5DF77E84" w14:textId="560EEDD3" w:rsidR="00101911" w:rsidRPr="009C7091" w:rsidRDefault="007A1D49" w:rsidP="009C7091">
      <w:pPr>
        <w:spacing w:after="0"/>
        <w:jc w:val="both"/>
        <w:rPr>
          <w:rFonts w:ascii="Times New Roman" w:hAnsi="Times New Roman" w:cs="Times New Roman"/>
          <w:i/>
          <w:iCs/>
          <w:color w:val="000000"/>
          <w:sz w:val="24"/>
          <w:szCs w:val="24"/>
        </w:rPr>
      </w:pPr>
      <w:r w:rsidRPr="009C7091">
        <w:rPr>
          <w:rFonts w:ascii="Times New Roman" w:hAnsi="Times New Roman" w:cs="Times New Roman"/>
          <w:color w:val="000000"/>
          <w:sz w:val="24"/>
          <w:szCs w:val="24"/>
        </w:rPr>
        <w:t xml:space="preserve">Ai fini di una migliore comprensione della concreta operatività del meccanismo revisionale, va citata la sentenza del </w:t>
      </w:r>
      <w:r w:rsidR="00101911" w:rsidRPr="009C7091">
        <w:rPr>
          <w:rFonts w:ascii="Times New Roman" w:hAnsi="Times New Roman" w:cs="Times New Roman"/>
          <w:color w:val="000000"/>
          <w:sz w:val="24"/>
          <w:szCs w:val="24"/>
        </w:rPr>
        <w:t xml:space="preserve">TAR Palermo, sezione II, 5.01.2026, </w:t>
      </w:r>
      <w:r w:rsidR="009F6F25" w:rsidRPr="009C7091">
        <w:rPr>
          <w:rFonts w:ascii="Times New Roman" w:hAnsi="Times New Roman" w:cs="Times New Roman"/>
          <w:color w:val="000000"/>
          <w:sz w:val="24"/>
          <w:szCs w:val="24"/>
        </w:rPr>
        <w:t>statuisce che “</w:t>
      </w:r>
      <w:r w:rsidR="009F6F25" w:rsidRPr="009C7091">
        <w:rPr>
          <w:rFonts w:ascii="Times New Roman" w:hAnsi="Times New Roman" w:cs="Times New Roman"/>
          <w:i/>
          <w:iCs/>
          <w:color w:val="000000"/>
          <w:sz w:val="24"/>
          <w:szCs w:val="24"/>
        </w:rPr>
        <w:t>l</w:t>
      </w:r>
      <w:r w:rsidR="00101911" w:rsidRPr="009C7091">
        <w:rPr>
          <w:rFonts w:ascii="Times New Roman" w:hAnsi="Times New Roman" w:cs="Times New Roman"/>
          <w:i/>
          <w:iCs/>
          <w:color w:val="000000"/>
          <w:sz w:val="24"/>
          <w:szCs w:val="24"/>
        </w:rPr>
        <w:t>a revisione dei prezzi deve riguardare annualità successive alla prima, posto che l’alterazione dei prezzi tale da incidere sul sinallagma contrattuale richiede un minimo margine di tempo per verificarsi (Cons. St., sez. V, 2 dicembre 2024, n. 9611).</w:t>
      </w:r>
    </w:p>
    <w:p w14:paraId="7ABD7AD2" w14:textId="77777777" w:rsidR="00101911" w:rsidRPr="009C7091" w:rsidRDefault="00101911" w:rsidP="009C7091">
      <w:pPr>
        <w:spacing w:after="0"/>
        <w:jc w:val="both"/>
        <w:rPr>
          <w:rFonts w:ascii="Times New Roman" w:hAnsi="Times New Roman" w:cs="Times New Roman"/>
          <w:i/>
          <w:iCs/>
          <w:color w:val="000000"/>
          <w:sz w:val="24"/>
          <w:szCs w:val="24"/>
        </w:rPr>
      </w:pPr>
      <w:r w:rsidRPr="009C7091">
        <w:rPr>
          <w:rFonts w:ascii="Times New Roman" w:hAnsi="Times New Roman" w:cs="Times New Roman"/>
          <w:i/>
          <w:iCs/>
          <w:color w:val="000000"/>
          <w:sz w:val="24"/>
          <w:szCs w:val="24"/>
        </w:rPr>
        <w:t>Ratio dell’istituto è, del resto, quella di garantire nel tempo l’equilibrio del contratto, tutelando al contempo: (i) l'esigenza dell'amministrazione di evitare che il corrispettivo del contratto di durata subisca aumenti incontrollati nel corso del tempo, tali da sconvolgere il quadro finanziario sulla cui base è avvenuta la stipulazione del contratto; (ii) l'interesse dell'impresa a non subire l'alterazione dell'equilibrio contrattuale, senza che ciò determini alcuna integrazione del prezzo contrattuale con una sua determinazione retrospettiva (Cons. St., sez. IV, 5 maggio 2025, n. 3787 e la giurisprudenza ivi richiamata).</w:t>
      </w:r>
    </w:p>
    <w:p w14:paraId="5B7DFA7D" w14:textId="1A6EFDC6" w:rsidR="00101911" w:rsidRPr="009C7091" w:rsidRDefault="00101911" w:rsidP="009C7091">
      <w:pPr>
        <w:spacing w:after="0"/>
        <w:jc w:val="both"/>
        <w:rPr>
          <w:rFonts w:ascii="Times New Roman" w:hAnsi="Times New Roman" w:cs="Times New Roman"/>
          <w:i/>
          <w:iCs/>
          <w:color w:val="000000"/>
          <w:sz w:val="24"/>
          <w:szCs w:val="24"/>
        </w:rPr>
      </w:pPr>
      <w:r w:rsidRPr="009C7091">
        <w:rPr>
          <w:rFonts w:ascii="Times New Roman" w:hAnsi="Times New Roman" w:cs="Times New Roman"/>
          <w:i/>
          <w:iCs/>
          <w:color w:val="000000"/>
          <w:sz w:val="24"/>
          <w:szCs w:val="24"/>
        </w:rPr>
        <w:t>Il parametro normalmente utilizzato per la rilevazione dei prezzi di mercato è stato individuato in via pretoria nell’indice al consumo per le famiglie di operai e impiegati (c.d. “FOI”), considerato – salvo circostanze eccezionali che l’impresa deve provare – quale limite massimo posto a tutela degli equilibri finanziari della pubblica amministrazione;</w:t>
      </w:r>
    </w:p>
    <w:p w14:paraId="0AFF6E12" w14:textId="07E968FD" w:rsidR="00101911" w:rsidRPr="009C7091" w:rsidRDefault="00101911" w:rsidP="009C7091">
      <w:pPr>
        <w:spacing w:after="0"/>
        <w:jc w:val="both"/>
        <w:rPr>
          <w:rFonts w:ascii="Times New Roman" w:hAnsi="Times New Roman" w:cs="Times New Roman"/>
          <w:i/>
          <w:iCs/>
          <w:color w:val="000000"/>
          <w:sz w:val="24"/>
          <w:szCs w:val="24"/>
        </w:rPr>
      </w:pPr>
      <w:r w:rsidRPr="009C7091">
        <w:rPr>
          <w:rFonts w:ascii="Times New Roman" w:hAnsi="Times New Roman" w:cs="Times New Roman"/>
          <w:i/>
          <w:iCs/>
          <w:color w:val="000000"/>
          <w:sz w:val="24"/>
          <w:szCs w:val="24"/>
        </w:rPr>
        <w:t>la revisione dei prezzi d’altro canto non deve escludere l’alea contrattuale riconosciuta in generale dal codice civile per i contratti commutativi di durata (art. 1664, c.c.);</w:t>
      </w:r>
    </w:p>
    <w:p w14:paraId="035E822E" w14:textId="5553D316" w:rsidR="00101911" w:rsidRPr="009C7091" w:rsidRDefault="00101911" w:rsidP="009C7091">
      <w:pPr>
        <w:spacing w:after="0"/>
        <w:jc w:val="both"/>
        <w:rPr>
          <w:rFonts w:ascii="Times New Roman" w:hAnsi="Times New Roman" w:cs="Times New Roman"/>
          <w:i/>
          <w:iCs/>
          <w:color w:val="000000"/>
          <w:sz w:val="24"/>
          <w:szCs w:val="24"/>
        </w:rPr>
      </w:pPr>
      <w:r w:rsidRPr="009C7091">
        <w:rPr>
          <w:rFonts w:ascii="Times New Roman" w:hAnsi="Times New Roman" w:cs="Times New Roman"/>
          <w:i/>
          <w:iCs/>
          <w:color w:val="000000"/>
          <w:sz w:val="24"/>
          <w:szCs w:val="24"/>
        </w:rPr>
        <w:t>spetta all’amministrazione, all’esito di un’appropriata istruttoria, valutare l’istanza del privato, non potendo il giudice amministrativo pronunciarsi nel senso dell’accertamento e della condanna alla revisione dei prezzi da parte dell’</w:t>
      </w:r>
      <w:proofErr w:type="spellStart"/>
      <w:r w:rsidRPr="009C7091">
        <w:rPr>
          <w:rFonts w:ascii="Times New Roman" w:hAnsi="Times New Roman" w:cs="Times New Roman"/>
          <w:i/>
          <w:iCs/>
          <w:color w:val="000000"/>
          <w:sz w:val="24"/>
          <w:szCs w:val="24"/>
        </w:rPr>
        <w:t>amministrazione.“la</w:t>
      </w:r>
      <w:proofErr w:type="spellEnd"/>
      <w:r w:rsidRPr="009C7091">
        <w:rPr>
          <w:rFonts w:ascii="Times New Roman" w:hAnsi="Times New Roman" w:cs="Times New Roman"/>
          <w:i/>
          <w:iCs/>
          <w:color w:val="000000"/>
          <w:sz w:val="24"/>
          <w:szCs w:val="24"/>
        </w:rPr>
        <w:t xml:space="preserve"> variazione dei suddetti indici ISTAT costituisce non condizione di operatività della clausola di revisione (an della revisione) ma, più correttamente, limite massimo entro il quale la revisione stessa deve essere accordata (quantum della revisione)”.</w:t>
      </w:r>
    </w:p>
    <w:p w14:paraId="0FCE73D9" w14:textId="781E3C4B" w:rsidR="00142857" w:rsidRPr="009C7091" w:rsidRDefault="00D32820" w:rsidP="009C7091">
      <w:pPr>
        <w:spacing w:after="0"/>
        <w:jc w:val="both"/>
        <w:rPr>
          <w:rFonts w:ascii="Times New Roman" w:eastAsia="Times New Roman" w:hAnsi="Times New Roman" w:cs="Times New Roman"/>
          <w:iCs/>
          <w:sz w:val="24"/>
          <w:szCs w:val="24"/>
        </w:rPr>
      </w:pPr>
      <w:r w:rsidRPr="009C7091">
        <w:rPr>
          <w:rFonts w:ascii="Times New Roman" w:hAnsi="Times New Roman" w:cs="Times New Roman"/>
          <w:color w:val="4F4F4F"/>
          <w:sz w:val="24"/>
          <w:szCs w:val="24"/>
        </w:rPr>
        <w:t xml:space="preserve">Un aspetto operativo di dubbia problematicità riguarda la natura della </w:t>
      </w:r>
      <w:r w:rsidR="00142857" w:rsidRPr="009C7091">
        <w:rPr>
          <w:rFonts w:ascii="Times New Roman" w:eastAsia="Times New Roman" w:hAnsi="Times New Roman" w:cs="Times New Roman"/>
          <w:iCs/>
          <w:sz w:val="24"/>
          <w:szCs w:val="24"/>
        </w:rPr>
        <w:t>posizione soggettiva dell’aggiudicatario</w:t>
      </w:r>
      <w:r w:rsidRPr="009C7091">
        <w:rPr>
          <w:rFonts w:ascii="Times New Roman" w:eastAsia="Times New Roman" w:hAnsi="Times New Roman" w:cs="Times New Roman"/>
          <w:iCs/>
          <w:sz w:val="24"/>
          <w:szCs w:val="24"/>
        </w:rPr>
        <w:t>,</w:t>
      </w:r>
      <w:r w:rsidR="00142857" w:rsidRPr="009C7091">
        <w:rPr>
          <w:rFonts w:ascii="Times New Roman" w:eastAsia="Times New Roman" w:hAnsi="Times New Roman" w:cs="Times New Roman"/>
          <w:iCs/>
          <w:sz w:val="24"/>
          <w:szCs w:val="24"/>
        </w:rPr>
        <w:t xml:space="preserve"> allorché si verifichi una variazione del costo della prestazione</w:t>
      </w:r>
      <w:r w:rsidR="00191078" w:rsidRPr="009C7091">
        <w:rPr>
          <w:rFonts w:ascii="Times New Roman" w:eastAsia="Times New Roman" w:hAnsi="Times New Roman" w:cs="Times New Roman"/>
          <w:iCs/>
          <w:sz w:val="24"/>
          <w:szCs w:val="24"/>
        </w:rPr>
        <w:t>.</w:t>
      </w:r>
    </w:p>
    <w:p w14:paraId="4F5F5F77" w14:textId="77777777" w:rsidR="004A48DA" w:rsidRPr="009C7091" w:rsidRDefault="00142857"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Per alcuni, le clausole revisionali, diversamente dall’istituto della rinegoziazione, non attribuirebbero un diritto alla revisione dei prezzi, bensì configurerebbero un interesse legittimo all’apertura di un procedimento tecnico discrezionale da parte della stazione appaltante che dovrà valutare la sussistenza dei presupposti di legge per il suo riconoscimento, con la conseguenza che un provvedimento che neghi la revisione o non dia seguito all’istanza in tal senso dell’appaltatore, andrebbe impugnato nei termini di rito decadenziali</w:t>
      </w:r>
      <w:r w:rsidR="004A48DA" w:rsidRPr="009C7091">
        <w:rPr>
          <w:rFonts w:ascii="Times New Roman" w:eastAsia="Times New Roman" w:hAnsi="Times New Roman" w:cs="Times New Roman"/>
          <w:sz w:val="24"/>
          <w:szCs w:val="24"/>
        </w:rPr>
        <w:t>.</w:t>
      </w:r>
    </w:p>
    <w:p w14:paraId="0A22AD70" w14:textId="0C6BD2CB" w:rsidR="00142857" w:rsidRPr="009C7091" w:rsidRDefault="004A48DA"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L</w:t>
      </w:r>
      <w:r w:rsidR="00142857" w:rsidRPr="009C7091">
        <w:rPr>
          <w:rFonts w:ascii="Times New Roman" w:eastAsia="Times New Roman" w:hAnsi="Times New Roman" w:cs="Times New Roman"/>
          <w:sz w:val="24"/>
          <w:szCs w:val="24"/>
        </w:rPr>
        <w:t>a giurisprudenza, tanto della Cassazione che dei giudici amministrativi, distingu</w:t>
      </w:r>
      <w:r w:rsidRPr="009C7091">
        <w:rPr>
          <w:rFonts w:ascii="Times New Roman" w:eastAsia="Times New Roman" w:hAnsi="Times New Roman" w:cs="Times New Roman"/>
          <w:sz w:val="24"/>
          <w:szCs w:val="24"/>
        </w:rPr>
        <w:t>e</w:t>
      </w:r>
      <w:r w:rsidR="00142857" w:rsidRPr="009C7091">
        <w:rPr>
          <w:rFonts w:ascii="Times New Roman" w:eastAsia="Times New Roman" w:hAnsi="Times New Roman" w:cs="Times New Roman"/>
          <w:sz w:val="24"/>
          <w:szCs w:val="24"/>
        </w:rPr>
        <w:t xml:space="preserve"> l'ipotesi in cui vi sia una scelta discrezionale in capo alla stazione appaltante da quella in cui il contenuto della clausola sia così preciso </w:t>
      </w:r>
      <w:proofErr w:type="spellStart"/>
      <w:r w:rsidR="00142857" w:rsidRPr="009C7091">
        <w:rPr>
          <w:rFonts w:ascii="Times New Roman" w:eastAsia="Times New Roman" w:hAnsi="Times New Roman" w:cs="Times New Roman"/>
          <w:sz w:val="24"/>
          <w:szCs w:val="24"/>
        </w:rPr>
        <w:t>nell’</w:t>
      </w:r>
      <w:r w:rsidR="00142857" w:rsidRPr="009C7091">
        <w:rPr>
          <w:rFonts w:ascii="Times New Roman" w:eastAsia="Times New Roman" w:hAnsi="Times New Roman" w:cs="Times New Roman"/>
          <w:i/>
          <w:iCs/>
          <w:sz w:val="24"/>
          <w:szCs w:val="24"/>
        </w:rPr>
        <w:t>an</w:t>
      </w:r>
      <w:proofErr w:type="spellEnd"/>
      <w:r w:rsidR="00142857" w:rsidRPr="009C7091">
        <w:rPr>
          <w:rFonts w:ascii="Times New Roman" w:eastAsia="Times New Roman" w:hAnsi="Times New Roman" w:cs="Times New Roman"/>
          <w:sz w:val="24"/>
          <w:szCs w:val="24"/>
        </w:rPr>
        <w:t xml:space="preserve"> e nel </w:t>
      </w:r>
      <w:r w:rsidR="00142857" w:rsidRPr="009C7091">
        <w:rPr>
          <w:rFonts w:ascii="Times New Roman" w:eastAsia="Times New Roman" w:hAnsi="Times New Roman" w:cs="Times New Roman"/>
          <w:i/>
          <w:iCs/>
          <w:sz w:val="24"/>
          <w:szCs w:val="24"/>
        </w:rPr>
        <w:t>quantum</w:t>
      </w:r>
      <w:r w:rsidR="00142857" w:rsidRPr="009C7091">
        <w:rPr>
          <w:rFonts w:ascii="Times New Roman" w:eastAsia="Times New Roman" w:hAnsi="Times New Roman" w:cs="Times New Roman"/>
          <w:sz w:val="24"/>
          <w:szCs w:val="24"/>
        </w:rPr>
        <w:t xml:space="preserve"> da escludere ogni margine di valutazione discrezionale; in tale ultima ipotesi l’appaltatore vanterà un diritto soggettivo tutelabile innanzi al </w:t>
      </w:r>
      <w:proofErr w:type="spellStart"/>
      <w:r w:rsidR="00142857" w:rsidRPr="009C7091">
        <w:rPr>
          <w:rFonts w:ascii="Times New Roman" w:eastAsia="Times New Roman" w:hAnsi="Times New Roman" w:cs="Times New Roman"/>
          <w:sz w:val="24"/>
          <w:szCs w:val="24"/>
        </w:rPr>
        <w:t>g.o</w:t>
      </w:r>
      <w:proofErr w:type="spellEnd"/>
      <w:r w:rsidR="00142857" w:rsidRPr="009C7091">
        <w:rPr>
          <w:rFonts w:ascii="Times New Roman" w:eastAsia="Times New Roman" w:hAnsi="Times New Roman" w:cs="Times New Roman"/>
          <w:sz w:val="24"/>
          <w:szCs w:val="24"/>
        </w:rPr>
        <w:t>. (da ultimo, cds 7291/2023)</w:t>
      </w:r>
      <w:r w:rsidRPr="009C7091">
        <w:rPr>
          <w:rFonts w:ascii="Times New Roman" w:eastAsia="Times New Roman" w:hAnsi="Times New Roman" w:cs="Times New Roman"/>
          <w:sz w:val="24"/>
          <w:szCs w:val="24"/>
        </w:rPr>
        <w:t>.</w:t>
      </w:r>
    </w:p>
    <w:p w14:paraId="73AEE4F7" w14:textId="75F35BD3" w:rsidR="00BC1690" w:rsidRPr="009C7091" w:rsidRDefault="004A48DA" w:rsidP="009C7091">
      <w:pPr>
        <w:spacing w:after="0"/>
        <w:jc w:val="both"/>
        <w:rPr>
          <w:rFonts w:ascii="Times New Roman" w:hAnsi="Times New Roman" w:cs="Times New Roman"/>
          <w:color w:val="212529"/>
          <w:sz w:val="24"/>
          <w:szCs w:val="24"/>
        </w:rPr>
      </w:pPr>
      <w:r w:rsidRPr="009C7091">
        <w:rPr>
          <w:rFonts w:ascii="Times New Roman" w:hAnsi="Times New Roman" w:cs="Times New Roman"/>
          <w:color w:val="212529"/>
          <w:sz w:val="24"/>
          <w:szCs w:val="24"/>
        </w:rPr>
        <w:t xml:space="preserve">La recente sentenza delle </w:t>
      </w:r>
      <w:r w:rsidR="00340F8E">
        <w:rPr>
          <w:rFonts w:ascii="Times New Roman" w:hAnsi="Times New Roman" w:cs="Times New Roman"/>
          <w:color w:val="212529"/>
          <w:sz w:val="24"/>
          <w:szCs w:val="24"/>
        </w:rPr>
        <w:t>S</w:t>
      </w:r>
      <w:r w:rsidRPr="009C7091">
        <w:rPr>
          <w:rFonts w:ascii="Times New Roman" w:hAnsi="Times New Roman" w:cs="Times New Roman"/>
          <w:color w:val="212529"/>
          <w:sz w:val="24"/>
          <w:szCs w:val="24"/>
        </w:rPr>
        <w:t xml:space="preserve">ezioni </w:t>
      </w:r>
      <w:r w:rsidR="00340F8E">
        <w:rPr>
          <w:rFonts w:ascii="Times New Roman" w:hAnsi="Times New Roman" w:cs="Times New Roman"/>
          <w:color w:val="212529"/>
          <w:sz w:val="24"/>
          <w:szCs w:val="24"/>
        </w:rPr>
        <w:t>U</w:t>
      </w:r>
      <w:r w:rsidRPr="009C7091">
        <w:rPr>
          <w:rFonts w:ascii="Times New Roman" w:hAnsi="Times New Roman" w:cs="Times New Roman"/>
          <w:color w:val="212529"/>
          <w:sz w:val="24"/>
          <w:szCs w:val="24"/>
        </w:rPr>
        <w:t xml:space="preserve">nite della </w:t>
      </w:r>
      <w:r w:rsidR="00340F8E">
        <w:rPr>
          <w:rFonts w:ascii="Times New Roman" w:hAnsi="Times New Roman" w:cs="Times New Roman"/>
          <w:color w:val="212529"/>
          <w:sz w:val="24"/>
          <w:szCs w:val="24"/>
        </w:rPr>
        <w:t>C</w:t>
      </w:r>
      <w:r w:rsidRPr="009C7091">
        <w:rPr>
          <w:rFonts w:ascii="Times New Roman" w:hAnsi="Times New Roman" w:cs="Times New Roman"/>
          <w:color w:val="212529"/>
          <w:sz w:val="24"/>
          <w:szCs w:val="24"/>
        </w:rPr>
        <w:t>assazione</w:t>
      </w:r>
      <w:r w:rsidR="00114189" w:rsidRPr="009C7091">
        <w:rPr>
          <w:rFonts w:ascii="Times New Roman" w:hAnsi="Times New Roman" w:cs="Times New Roman"/>
          <w:color w:val="212529"/>
          <w:sz w:val="24"/>
          <w:szCs w:val="24"/>
        </w:rPr>
        <w:t xml:space="preserve">, </w:t>
      </w:r>
      <w:r w:rsidRPr="009C7091">
        <w:rPr>
          <w:rFonts w:ascii="Times New Roman" w:hAnsi="Times New Roman" w:cs="Times New Roman"/>
          <w:color w:val="212529"/>
          <w:sz w:val="24"/>
          <w:szCs w:val="24"/>
        </w:rPr>
        <w:t xml:space="preserve">del </w:t>
      </w:r>
      <w:r w:rsidR="00114189" w:rsidRPr="009C7091">
        <w:rPr>
          <w:rFonts w:ascii="Times New Roman" w:hAnsi="Times New Roman" w:cs="Times New Roman"/>
          <w:color w:val="212529"/>
          <w:sz w:val="24"/>
          <w:szCs w:val="24"/>
        </w:rPr>
        <w:t>5.02.2025, n. 2934,</w:t>
      </w:r>
      <w:r w:rsidR="00BC1690" w:rsidRPr="009C7091">
        <w:rPr>
          <w:rFonts w:ascii="Times New Roman" w:hAnsi="Times New Roman" w:cs="Times New Roman"/>
          <w:color w:val="212529"/>
          <w:sz w:val="24"/>
          <w:szCs w:val="24"/>
        </w:rPr>
        <w:t xml:space="preserve"> h</w:t>
      </w:r>
      <w:r w:rsidRPr="009C7091">
        <w:rPr>
          <w:rFonts w:ascii="Times New Roman" w:hAnsi="Times New Roman" w:cs="Times New Roman"/>
          <w:color w:val="212529"/>
          <w:sz w:val="24"/>
          <w:szCs w:val="24"/>
        </w:rPr>
        <w:t>a chiarito</w:t>
      </w:r>
      <w:r w:rsidR="00BC1690" w:rsidRPr="009C7091">
        <w:rPr>
          <w:rFonts w:ascii="Times New Roman" w:hAnsi="Times New Roman" w:cs="Times New Roman"/>
          <w:color w:val="212529"/>
          <w:sz w:val="24"/>
          <w:szCs w:val="24"/>
        </w:rPr>
        <w:t xml:space="preserve"> che </w:t>
      </w:r>
      <w:r w:rsidR="00114189" w:rsidRPr="009C7091">
        <w:rPr>
          <w:rFonts w:ascii="Times New Roman" w:hAnsi="Times New Roman" w:cs="Times New Roman"/>
          <w:color w:val="212529"/>
          <w:sz w:val="24"/>
          <w:szCs w:val="24"/>
        </w:rPr>
        <w:t>“</w:t>
      </w:r>
      <w:r w:rsidR="00BC1690" w:rsidRPr="009C7091">
        <w:rPr>
          <w:rFonts w:ascii="Times New Roman" w:hAnsi="Times New Roman" w:cs="Times New Roman"/>
          <w:color w:val="212529"/>
          <w:sz w:val="24"/>
          <w:szCs w:val="24"/>
        </w:rPr>
        <w:t xml:space="preserve">il discrimine tra le due giurisdizioni in materia di revisione prezzi è, in genere, condizionato dall’esistenza di una clausola contrattuale che riconosca alla parte pubblica un potere discrezionale di apprezzamento della richiesta, nel senso che, in detta ipotesi, nella fase precedente ad un eventuale riconoscimento, la controversia appartiene al giudice amministrativo; se il contratto contempla un potere vincolato, la lite è invece devoluta al giudice ordinario (Cass. SU 35952/2021; Cass. SU 21990/2020; Cass. SU 3160/2019; Cass. </w:t>
      </w:r>
      <w:r w:rsidR="00BC1690" w:rsidRPr="009C7091">
        <w:rPr>
          <w:rFonts w:ascii="Times New Roman" w:hAnsi="Times New Roman" w:cs="Times New Roman"/>
          <w:color w:val="212529"/>
          <w:sz w:val="24"/>
          <w:szCs w:val="24"/>
        </w:rPr>
        <w:lastRenderedPageBreak/>
        <w:t>SU 14559/2015).</w:t>
      </w:r>
      <w:r w:rsidR="00BC1690" w:rsidRPr="009C7091">
        <w:rPr>
          <w:rFonts w:ascii="Times New Roman" w:hAnsi="Times New Roman" w:cs="Times New Roman"/>
          <w:color w:val="212529"/>
          <w:sz w:val="24"/>
          <w:szCs w:val="24"/>
        </w:rPr>
        <w:br/>
        <w:t>Nel primo caso, sono attratte alla giurisdizione amministrativa anche le questioni concernenti il quantum se non sia in contestazione esclusivamente l’espletamento di una prestazione già puntualmente prevista nel contratto e disciplinata anche in ordine alla quantificazione del dovuto, giacché in tale ultima evenienza la controversia incardinata dall’appaltatore ha ad oggetto una mera pretesa di adempimento contrattuale e comporta l’accertamento dell’esistenza di un diritto soggettivo, e ricade nella giurisdizione ordinaria (Cass. SU 21990/2020; Cass.3160/2019; Cass. SU 3935/2022).</w:t>
      </w:r>
      <w:r w:rsidR="00BC1690" w:rsidRPr="009C7091">
        <w:rPr>
          <w:rFonts w:ascii="Times New Roman" w:hAnsi="Times New Roman" w:cs="Times New Roman"/>
          <w:color w:val="212529"/>
          <w:sz w:val="24"/>
          <w:szCs w:val="24"/>
        </w:rPr>
        <w:br/>
        <w:t>Il delineato discrimine è ulteriormente precisato nel senso che, se nulla abbia disposto il contratto, la controversia appartiene al giudice amministrativo, poiché il diritto viene a dipendere da un</w:t>
      </w:r>
      <w:r w:rsidR="00114189" w:rsidRPr="009C7091">
        <w:rPr>
          <w:rFonts w:ascii="Times New Roman" w:hAnsi="Times New Roman" w:cs="Times New Roman"/>
          <w:color w:val="212529"/>
          <w:sz w:val="24"/>
          <w:szCs w:val="24"/>
        </w:rPr>
        <w:t xml:space="preserve"> </w:t>
      </w:r>
      <w:r w:rsidR="00BC1690" w:rsidRPr="009C7091">
        <w:rPr>
          <w:rFonts w:ascii="Times New Roman" w:hAnsi="Times New Roman" w:cs="Times New Roman"/>
          <w:color w:val="212529"/>
          <w:sz w:val="24"/>
          <w:szCs w:val="24"/>
        </w:rPr>
        <w:t>provvedimento dell’amministrazione che lo riconosca: prima di tale momento, il privato può vantare solo un interesse legittimo pretensivo (cfr. specificamente in tema di compensazione per aumento dei costi dei materiali Cass. S.U. 19567/2011, nonché, in tema di compenso revisionale, Cass. 9965/2017; Cass. SU 16285/2010)</w:t>
      </w:r>
      <w:r w:rsidR="00114189" w:rsidRPr="009C7091">
        <w:rPr>
          <w:rFonts w:ascii="Times New Roman" w:hAnsi="Times New Roman" w:cs="Times New Roman"/>
          <w:color w:val="212529"/>
          <w:sz w:val="24"/>
          <w:szCs w:val="24"/>
        </w:rPr>
        <w:t>”</w:t>
      </w:r>
      <w:r w:rsidR="00BC1690" w:rsidRPr="009C7091">
        <w:rPr>
          <w:rFonts w:ascii="Times New Roman" w:hAnsi="Times New Roman" w:cs="Times New Roman"/>
          <w:color w:val="212529"/>
          <w:sz w:val="24"/>
          <w:szCs w:val="24"/>
        </w:rPr>
        <w:t>.</w:t>
      </w:r>
    </w:p>
    <w:p w14:paraId="58A923AD" w14:textId="77777777" w:rsidR="009F6F25" w:rsidRPr="009C7091" w:rsidRDefault="009F6F25" w:rsidP="009C7091">
      <w:pPr>
        <w:spacing w:after="0"/>
        <w:jc w:val="both"/>
        <w:rPr>
          <w:rFonts w:ascii="Times New Roman" w:hAnsi="Times New Roman" w:cs="Times New Roman"/>
          <w:sz w:val="24"/>
          <w:szCs w:val="24"/>
          <w:shd w:val="clear" w:color="auto" w:fill="FFFFFF"/>
        </w:rPr>
      </w:pPr>
      <w:r w:rsidRPr="009C7091">
        <w:rPr>
          <w:rFonts w:ascii="Times New Roman" w:hAnsi="Times New Roman" w:cs="Times New Roman"/>
          <w:sz w:val="24"/>
          <w:szCs w:val="24"/>
          <w:shd w:val="clear" w:color="auto" w:fill="FFFFFF"/>
        </w:rPr>
        <w:t>Nella giurisprudenza amministrativa la linea interpretativa è alquanto analoga.</w:t>
      </w:r>
    </w:p>
    <w:p w14:paraId="66DD156D" w14:textId="2AC7C769" w:rsidR="00BC1690" w:rsidRPr="009C7091" w:rsidRDefault="009F6F25" w:rsidP="009C7091">
      <w:pPr>
        <w:spacing w:after="0"/>
        <w:jc w:val="both"/>
        <w:rPr>
          <w:rFonts w:ascii="Times New Roman" w:hAnsi="Times New Roman" w:cs="Times New Roman"/>
          <w:color w:val="4A4A4A"/>
          <w:sz w:val="24"/>
          <w:szCs w:val="24"/>
          <w:shd w:val="clear" w:color="auto" w:fill="FFFFFF"/>
        </w:rPr>
      </w:pPr>
      <w:r w:rsidRPr="009C7091">
        <w:rPr>
          <w:rFonts w:ascii="Times New Roman" w:hAnsi="Times New Roman" w:cs="Times New Roman"/>
          <w:sz w:val="24"/>
          <w:szCs w:val="24"/>
          <w:shd w:val="clear" w:color="auto" w:fill="FFFFFF"/>
        </w:rPr>
        <w:t>Il TAR Piemonte, sez. III, nella sentenza del 10/07/2025, n. 1211, assume che l</w:t>
      </w:r>
      <w:r w:rsidR="008C6685" w:rsidRPr="009C7091">
        <w:rPr>
          <w:rFonts w:ascii="Times New Roman" w:hAnsi="Times New Roman" w:cs="Times New Roman"/>
          <w:color w:val="4A4A4A"/>
          <w:sz w:val="24"/>
          <w:szCs w:val="24"/>
          <w:shd w:val="clear" w:color="auto" w:fill="FFFFFF"/>
        </w:rPr>
        <w:t>'istituto della </w:t>
      </w:r>
      <w:r w:rsidR="008C6685" w:rsidRPr="009C7091">
        <w:rPr>
          <w:rFonts w:ascii="Times New Roman" w:hAnsi="Times New Roman" w:cs="Times New Roman"/>
          <w:sz w:val="24"/>
          <w:szCs w:val="24"/>
        </w:rPr>
        <w:t>revisione</w:t>
      </w:r>
      <w:r w:rsidR="008C6685" w:rsidRPr="009C7091">
        <w:rPr>
          <w:rFonts w:ascii="Times New Roman" w:hAnsi="Times New Roman" w:cs="Times New Roman"/>
          <w:color w:val="4A4A4A"/>
          <w:sz w:val="24"/>
          <w:szCs w:val="24"/>
          <w:shd w:val="clear" w:color="auto" w:fill="FFFFFF"/>
        </w:rPr>
        <w:t> </w:t>
      </w:r>
      <w:r w:rsidR="008C6685" w:rsidRPr="009C7091">
        <w:rPr>
          <w:rFonts w:ascii="Times New Roman" w:hAnsi="Times New Roman" w:cs="Times New Roman"/>
          <w:sz w:val="24"/>
          <w:szCs w:val="24"/>
        </w:rPr>
        <w:t>prezzi</w:t>
      </w:r>
      <w:r w:rsidR="008C6685" w:rsidRPr="009C7091">
        <w:rPr>
          <w:rFonts w:ascii="Times New Roman" w:hAnsi="Times New Roman" w:cs="Times New Roman"/>
          <w:color w:val="4A4A4A"/>
          <w:sz w:val="24"/>
          <w:szCs w:val="24"/>
          <w:shd w:val="clear" w:color="auto" w:fill="FFFFFF"/>
        </w:rPr>
        <w:t xml:space="preserve"> si atteggia secondo un modello procedimentale volto al compimento di un'attività di preventiva verifica dei presupposti necessari per il riconoscimento del compenso revisionale, modello che sottende l'esercizio di un potere autoritativo tecnico-discrezionale dell'amministrazione nei confronti del privato contraente, potendo quest'ultimo collocarsi su un piano di </w:t>
      </w:r>
      <w:proofErr w:type="spellStart"/>
      <w:r w:rsidR="008C6685" w:rsidRPr="009C7091">
        <w:rPr>
          <w:rFonts w:ascii="Times New Roman" w:hAnsi="Times New Roman" w:cs="Times New Roman"/>
          <w:color w:val="4A4A4A"/>
          <w:sz w:val="24"/>
          <w:szCs w:val="24"/>
          <w:shd w:val="clear" w:color="auto" w:fill="FFFFFF"/>
        </w:rPr>
        <w:t>equiordinazione</w:t>
      </w:r>
      <w:proofErr w:type="spellEnd"/>
      <w:r w:rsidR="008C6685" w:rsidRPr="009C7091">
        <w:rPr>
          <w:rFonts w:ascii="Times New Roman" w:hAnsi="Times New Roman" w:cs="Times New Roman"/>
          <w:color w:val="4A4A4A"/>
          <w:sz w:val="24"/>
          <w:szCs w:val="24"/>
          <w:shd w:val="clear" w:color="auto" w:fill="FFFFFF"/>
        </w:rPr>
        <w:t xml:space="preserve"> con l'amministrazione solo con riguardo a questioni involgenti l'entità della pretesa; ne consegue, pertanto, che la posizione del privato contraente si articolerà nella titolarità di un interesse legittimo con riferimento </w:t>
      </w:r>
      <w:proofErr w:type="spellStart"/>
      <w:r w:rsidR="008C6685" w:rsidRPr="009C7091">
        <w:rPr>
          <w:rFonts w:ascii="Times New Roman" w:hAnsi="Times New Roman" w:cs="Times New Roman"/>
          <w:color w:val="4A4A4A"/>
          <w:sz w:val="24"/>
          <w:szCs w:val="24"/>
          <w:shd w:val="clear" w:color="auto" w:fill="FFFFFF"/>
        </w:rPr>
        <w:t>all'an</w:t>
      </w:r>
      <w:proofErr w:type="spellEnd"/>
      <w:r w:rsidR="008C6685" w:rsidRPr="009C7091">
        <w:rPr>
          <w:rFonts w:ascii="Times New Roman" w:hAnsi="Times New Roman" w:cs="Times New Roman"/>
          <w:color w:val="4A4A4A"/>
          <w:sz w:val="24"/>
          <w:szCs w:val="24"/>
          <w:shd w:val="clear" w:color="auto" w:fill="FFFFFF"/>
        </w:rPr>
        <w:t xml:space="preserve"> della pretesa ed eventualmente in una situazione di diritto soggettivo con riguardo al </w:t>
      </w:r>
      <w:r w:rsidR="008C6685" w:rsidRPr="009C7091">
        <w:rPr>
          <w:rFonts w:ascii="Times New Roman" w:hAnsi="Times New Roman" w:cs="Times New Roman"/>
          <w:i/>
          <w:iCs/>
          <w:color w:val="4A4A4A"/>
          <w:sz w:val="24"/>
          <w:szCs w:val="24"/>
          <w:shd w:val="clear" w:color="auto" w:fill="FFFFFF"/>
        </w:rPr>
        <w:t>quantum</w:t>
      </w:r>
      <w:r w:rsidR="008C6685" w:rsidRPr="009C7091">
        <w:rPr>
          <w:rFonts w:ascii="Times New Roman" w:hAnsi="Times New Roman" w:cs="Times New Roman"/>
          <w:color w:val="4A4A4A"/>
          <w:sz w:val="24"/>
          <w:szCs w:val="24"/>
          <w:shd w:val="clear" w:color="auto" w:fill="FFFFFF"/>
        </w:rPr>
        <w:t>, ma solo una volta che sarà intervenuto il riconoscimento della spettanza di un compenso revisionale; peraltro tale costruzione, ormai del tutto ininfluente ai fini del riparto di </w:t>
      </w:r>
      <w:r w:rsidR="008C6685" w:rsidRPr="009C7091">
        <w:rPr>
          <w:rFonts w:ascii="Times New Roman" w:hAnsi="Times New Roman" w:cs="Times New Roman"/>
          <w:sz w:val="24"/>
          <w:szCs w:val="24"/>
        </w:rPr>
        <w:t>giurisdizione</w:t>
      </w:r>
      <w:r w:rsidR="008C6685" w:rsidRPr="009C7091">
        <w:rPr>
          <w:rFonts w:ascii="Times New Roman" w:hAnsi="Times New Roman" w:cs="Times New Roman"/>
          <w:color w:val="4A4A4A"/>
          <w:sz w:val="24"/>
          <w:szCs w:val="24"/>
          <w:shd w:val="clear" w:color="auto" w:fill="FFFFFF"/>
        </w:rPr>
        <w:t>, mantiene inalterata la sua rilevanza con riferimento alle posizioni giuridiche soggettive del contraente dell'amministrazione proprio per effetto dell'art. 133, lett. e), punto 2), </w:t>
      </w:r>
      <w:proofErr w:type="spellStart"/>
      <w:r w:rsidR="008C6685" w:rsidRPr="009C7091">
        <w:rPr>
          <w:rFonts w:ascii="Times New Roman" w:hAnsi="Times New Roman" w:cs="Times New Roman"/>
          <w:sz w:val="24"/>
          <w:szCs w:val="24"/>
        </w:rPr>
        <w:fldChar w:fldCharType="begin"/>
      </w:r>
      <w:r w:rsidR="008C6685" w:rsidRPr="009C7091">
        <w:rPr>
          <w:rFonts w:ascii="Times New Roman" w:hAnsi="Times New Roman" w:cs="Times New Roman"/>
          <w:sz w:val="24"/>
          <w:szCs w:val="24"/>
        </w:rPr>
        <w:instrText>HYPERLINK "https://dejure.lefebvregiuffre.it/dettaglio/1804510_5595280_1_DLT_____20100702000000000000104contextmenu13584680%7C155584000"</w:instrText>
      </w:r>
      <w:r w:rsidR="008C6685" w:rsidRPr="009C7091">
        <w:rPr>
          <w:rFonts w:ascii="Times New Roman" w:hAnsi="Times New Roman" w:cs="Times New Roman"/>
          <w:sz w:val="24"/>
          <w:szCs w:val="24"/>
        </w:rPr>
      </w:r>
      <w:r w:rsidR="008C6685" w:rsidRPr="009C7091">
        <w:rPr>
          <w:rFonts w:ascii="Times New Roman" w:hAnsi="Times New Roman" w:cs="Times New Roman"/>
          <w:sz w:val="24"/>
          <w:szCs w:val="24"/>
        </w:rPr>
        <w:fldChar w:fldCharType="separate"/>
      </w:r>
      <w:r w:rsidR="008C6685" w:rsidRPr="009C7091">
        <w:rPr>
          <w:rStyle w:val="Collegamentoipertestuale"/>
          <w:rFonts w:ascii="Times New Roman" w:hAnsi="Times New Roman" w:cs="Times New Roman"/>
          <w:color w:val="F28B61"/>
          <w:sz w:val="24"/>
          <w:szCs w:val="24"/>
          <w:shd w:val="clear" w:color="auto" w:fill="FFFFFF"/>
        </w:rPr>
        <w:t>c.p.a</w:t>
      </w:r>
      <w:proofErr w:type="spellEnd"/>
      <w:r w:rsidR="008C6685" w:rsidRPr="009C7091">
        <w:rPr>
          <w:rFonts w:ascii="Times New Roman" w:hAnsi="Times New Roman" w:cs="Times New Roman"/>
          <w:sz w:val="24"/>
          <w:szCs w:val="24"/>
        </w:rPr>
        <w:fldChar w:fldCharType="end"/>
      </w:r>
      <w:r w:rsidR="008C6685" w:rsidRPr="009C7091">
        <w:rPr>
          <w:rFonts w:ascii="Times New Roman" w:hAnsi="Times New Roman" w:cs="Times New Roman"/>
          <w:color w:val="4A4A4A"/>
          <w:sz w:val="24"/>
          <w:szCs w:val="24"/>
          <w:shd w:val="clear" w:color="auto" w:fill="FFFFFF"/>
        </w:rPr>
        <w:t>., che assoggetta l'intera disciplina della </w:t>
      </w:r>
      <w:r w:rsidR="008C6685" w:rsidRPr="009C7091">
        <w:rPr>
          <w:rFonts w:ascii="Times New Roman" w:hAnsi="Times New Roman" w:cs="Times New Roman"/>
          <w:sz w:val="24"/>
          <w:szCs w:val="24"/>
        </w:rPr>
        <w:t>revisione</w:t>
      </w:r>
      <w:r w:rsidR="008C6685" w:rsidRPr="009C7091">
        <w:rPr>
          <w:rFonts w:ascii="Times New Roman" w:hAnsi="Times New Roman" w:cs="Times New Roman"/>
          <w:color w:val="4A4A4A"/>
          <w:sz w:val="24"/>
          <w:szCs w:val="24"/>
          <w:shd w:val="clear" w:color="auto" w:fill="FFFFFF"/>
        </w:rPr>
        <w:t> </w:t>
      </w:r>
      <w:r w:rsidR="008C6685" w:rsidRPr="009C7091">
        <w:rPr>
          <w:rFonts w:ascii="Times New Roman" w:hAnsi="Times New Roman" w:cs="Times New Roman"/>
          <w:sz w:val="24"/>
          <w:szCs w:val="24"/>
        </w:rPr>
        <w:t>prezzi</w:t>
      </w:r>
      <w:r w:rsidR="008C6685" w:rsidRPr="009C7091">
        <w:rPr>
          <w:rFonts w:ascii="Times New Roman" w:hAnsi="Times New Roman" w:cs="Times New Roman"/>
          <w:color w:val="4A4A4A"/>
          <w:sz w:val="24"/>
          <w:szCs w:val="24"/>
          <w:shd w:val="clear" w:color="auto" w:fill="FFFFFF"/>
        </w:rPr>
        <w:t> alla </w:t>
      </w:r>
      <w:r w:rsidR="008C6685" w:rsidRPr="009C7091">
        <w:rPr>
          <w:rFonts w:ascii="Times New Roman" w:hAnsi="Times New Roman" w:cs="Times New Roman"/>
          <w:sz w:val="24"/>
          <w:szCs w:val="24"/>
        </w:rPr>
        <w:t>giurisdizione</w:t>
      </w:r>
      <w:r w:rsidR="008C6685" w:rsidRPr="009C7091">
        <w:rPr>
          <w:rFonts w:ascii="Times New Roman" w:hAnsi="Times New Roman" w:cs="Times New Roman"/>
          <w:color w:val="4A4A4A"/>
          <w:sz w:val="24"/>
          <w:szCs w:val="24"/>
          <w:shd w:val="clear" w:color="auto" w:fill="FFFFFF"/>
        </w:rPr>
        <w:t> esclusiva del giudice amministrativo.</w:t>
      </w:r>
    </w:p>
    <w:p w14:paraId="3C367F4F" w14:textId="793E29EF" w:rsidR="00275CAB" w:rsidRPr="009C7091" w:rsidRDefault="009F6F25" w:rsidP="009C7091">
      <w:pPr>
        <w:spacing w:after="0"/>
        <w:jc w:val="both"/>
        <w:rPr>
          <w:rFonts w:ascii="Times New Roman" w:hAnsi="Times New Roman" w:cs="Times New Roman"/>
          <w:color w:val="4A4A4A"/>
          <w:sz w:val="24"/>
          <w:szCs w:val="24"/>
          <w:shd w:val="clear" w:color="auto" w:fill="FFFFFF"/>
        </w:rPr>
      </w:pPr>
      <w:r w:rsidRPr="009C7091">
        <w:rPr>
          <w:rFonts w:ascii="Times New Roman" w:hAnsi="Times New Roman" w:cs="Times New Roman"/>
          <w:sz w:val="24"/>
          <w:szCs w:val="24"/>
          <w:shd w:val="clear" w:color="auto" w:fill="FFFFFF"/>
        </w:rPr>
        <w:t xml:space="preserve">Il </w:t>
      </w:r>
      <w:r w:rsidR="00275CAB" w:rsidRPr="009C7091">
        <w:rPr>
          <w:rFonts w:ascii="Times New Roman" w:hAnsi="Times New Roman" w:cs="Times New Roman"/>
          <w:sz w:val="24"/>
          <w:szCs w:val="24"/>
          <w:shd w:val="clear" w:color="auto" w:fill="FFFFFF"/>
        </w:rPr>
        <w:t>T.A.R. Palerm</w:t>
      </w:r>
      <w:r w:rsidRPr="009C7091">
        <w:rPr>
          <w:rFonts w:ascii="Times New Roman" w:hAnsi="Times New Roman" w:cs="Times New Roman"/>
          <w:sz w:val="24"/>
          <w:szCs w:val="24"/>
          <w:shd w:val="clear" w:color="auto" w:fill="FFFFFF"/>
        </w:rPr>
        <w:t xml:space="preserve">o, </w:t>
      </w:r>
      <w:r w:rsidR="00275CAB" w:rsidRPr="009C7091">
        <w:rPr>
          <w:rFonts w:ascii="Times New Roman" w:hAnsi="Times New Roman" w:cs="Times New Roman"/>
          <w:sz w:val="24"/>
          <w:szCs w:val="24"/>
          <w:shd w:val="clear" w:color="auto" w:fill="FFFFFF"/>
        </w:rPr>
        <w:t>sez. II,</w:t>
      </w:r>
      <w:r w:rsidRPr="009C7091">
        <w:rPr>
          <w:rFonts w:ascii="Times New Roman" w:hAnsi="Times New Roman" w:cs="Times New Roman"/>
          <w:sz w:val="24"/>
          <w:szCs w:val="24"/>
          <w:shd w:val="clear" w:color="auto" w:fill="FFFFFF"/>
        </w:rPr>
        <w:t xml:space="preserve"> nella sentenza del</w:t>
      </w:r>
      <w:r w:rsidR="00275CAB" w:rsidRPr="009C7091">
        <w:rPr>
          <w:rFonts w:ascii="Times New Roman" w:hAnsi="Times New Roman" w:cs="Times New Roman"/>
          <w:sz w:val="24"/>
          <w:szCs w:val="24"/>
          <w:shd w:val="clear" w:color="auto" w:fill="FFFFFF"/>
        </w:rPr>
        <w:t xml:space="preserve"> 7/08/2025, n. 1924</w:t>
      </w:r>
      <w:r w:rsidRPr="009C7091">
        <w:rPr>
          <w:rFonts w:ascii="Times New Roman" w:hAnsi="Times New Roman" w:cs="Times New Roman"/>
          <w:sz w:val="24"/>
          <w:szCs w:val="24"/>
          <w:shd w:val="clear" w:color="auto" w:fill="FFFFFF"/>
        </w:rPr>
        <w:t xml:space="preserve"> statuisce che l</w:t>
      </w:r>
      <w:r w:rsidR="00275CAB" w:rsidRPr="009C7091">
        <w:rPr>
          <w:rFonts w:ascii="Times New Roman" w:hAnsi="Times New Roman" w:cs="Times New Roman"/>
          <w:color w:val="4A4A4A"/>
          <w:sz w:val="24"/>
          <w:szCs w:val="24"/>
          <w:shd w:val="clear" w:color="auto" w:fill="FFFFFF"/>
        </w:rPr>
        <w:t>e controversie in tema di </w:t>
      </w:r>
      <w:r w:rsidR="00275CAB" w:rsidRPr="009C7091">
        <w:rPr>
          <w:rFonts w:ascii="Times New Roman" w:hAnsi="Times New Roman" w:cs="Times New Roman"/>
          <w:sz w:val="24"/>
          <w:szCs w:val="24"/>
        </w:rPr>
        <w:t>revisione</w:t>
      </w:r>
      <w:r w:rsidR="00275CAB" w:rsidRPr="009C7091">
        <w:rPr>
          <w:rFonts w:ascii="Times New Roman" w:hAnsi="Times New Roman" w:cs="Times New Roman"/>
          <w:color w:val="4A4A4A"/>
          <w:sz w:val="24"/>
          <w:szCs w:val="24"/>
          <w:shd w:val="clear" w:color="auto" w:fill="FFFFFF"/>
        </w:rPr>
        <w:t> dei </w:t>
      </w:r>
      <w:r w:rsidR="00275CAB" w:rsidRPr="009C7091">
        <w:rPr>
          <w:rFonts w:ascii="Times New Roman" w:hAnsi="Times New Roman" w:cs="Times New Roman"/>
          <w:sz w:val="24"/>
          <w:szCs w:val="24"/>
        </w:rPr>
        <w:t>prezzi</w:t>
      </w:r>
      <w:r w:rsidR="00275CAB" w:rsidRPr="009C7091">
        <w:rPr>
          <w:rFonts w:ascii="Times New Roman" w:hAnsi="Times New Roman" w:cs="Times New Roman"/>
          <w:color w:val="4A4A4A"/>
          <w:sz w:val="24"/>
          <w:szCs w:val="24"/>
          <w:shd w:val="clear" w:color="auto" w:fill="FFFFFF"/>
        </w:rPr>
        <w:t> degli appalti di servizi e forniture e di adeguamento dei </w:t>
      </w:r>
      <w:r w:rsidR="00275CAB" w:rsidRPr="009C7091">
        <w:rPr>
          <w:rFonts w:ascii="Times New Roman" w:hAnsi="Times New Roman" w:cs="Times New Roman"/>
          <w:sz w:val="24"/>
          <w:szCs w:val="24"/>
        </w:rPr>
        <w:t>prezzi</w:t>
      </w:r>
      <w:r w:rsidR="00275CAB" w:rsidRPr="009C7091">
        <w:rPr>
          <w:rFonts w:ascii="Times New Roman" w:hAnsi="Times New Roman" w:cs="Times New Roman"/>
          <w:color w:val="4A4A4A"/>
          <w:sz w:val="24"/>
          <w:szCs w:val="24"/>
          <w:shd w:val="clear" w:color="auto" w:fill="FFFFFF"/>
        </w:rPr>
        <w:t> degli appalti dei lavori sono devolute alla </w:t>
      </w:r>
      <w:r w:rsidR="00275CAB" w:rsidRPr="009C7091">
        <w:rPr>
          <w:rFonts w:ascii="Times New Roman" w:hAnsi="Times New Roman" w:cs="Times New Roman"/>
          <w:sz w:val="24"/>
          <w:szCs w:val="24"/>
        </w:rPr>
        <w:t>giurisdizione</w:t>
      </w:r>
      <w:r w:rsidR="00275CAB" w:rsidRPr="009C7091">
        <w:rPr>
          <w:rFonts w:ascii="Times New Roman" w:hAnsi="Times New Roman" w:cs="Times New Roman"/>
          <w:color w:val="4A4A4A"/>
          <w:sz w:val="24"/>
          <w:szCs w:val="24"/>
          <w:shd w:val="clear" w:color="auto" w:fill="FFFFFF"/>
        </w:rPr>
        <w:t xml:space="preserve"> del </w:t>
      </w:r>
      <w:proofErr w:type="spellStart"/>
      <w:r w:rsidR="00275CAB" w:rsidRPr="009C7091">
        <w:rPr>
          <w:rFonts w:ascii="Times New Roman" w:hAnsi="Times New Roman" w:cs="Times New Roman"/>
          <w:color w:val="4A4A4A"/>
          <w:sz w:val="24"/>
          <w:szCs w:val="24"/>
          <w:shd w:val="clear" w:color="auto" w:fill="FFFFFF"/>
        </w:rPr>
        <w:t>g.a</w:t>
      </w:r>
      <w:proofErr w:type="spellEnd"/>
      <w:r w:rsidR="00275CAB" w:rsidRPr="009C7091">
        <w:rPr>
          <w:rFonts w:ascii="Times New Roman" w:hAnsi="Times New Roman" w:cs="Times New Roman"/>
          <w:color w:val="4A4A4A"/>
          <w:sz w:val="24"/>
          <w:szCs w:val="24"/>
          <w:shd w:val="clear" w:color="auto" w:fill="FFFFFF"/>
        </w:rPr>
        <w:t xml:space="preserve">., sia se la contestazione attenga alla spettanza del riconoscimento, sia se attenga all'importo come quantificato nel provvedimento amministrativo impugnato, a meno che non si tratti di dare mera esecuzione a clausole contrattuali che regolino convenzionalmente </w:t>
      </w:r>
      <w:proofErr w:type="spellStart"/>
      <w:r w:rsidR="00275CAB" w:rsidRPr="009C7091">
        <w:rPr>
          <w:rFonts w:ascii="Times New Roman" w:hAnsi="Times New Roman" w:cs="Times New Roman"/>
          <w:color w:val="4A4A4A"/>
          <w:sz w:val="24"/>
          <w:szCs w:val="24"/>
          <w:shd w:val="clear" w:color="auto" w:fill="FFFFFF"/>
        </w:rPr>
        <w:t>l'an</w:t>
      </w:r>
      <w:proofErr w:type="spellEnd"/>
      <w:r w:rsidR="00275CAB" w:rsidRPr="009C7091">
        <w:rPr>
          <w:rFonts w:ascii="Times New Roman" w:hAnsi="Times New Roman" w:cs="Times New Roman"/>
          <w:color w:val="4A4A4A"/>
          <w:sz w:val="24"/>
          <w:szCs w:val="24"/>
          <w:shd w:val="clear" w:color="auto" w:fill="FFFFFF"/>
        </w:rPr>
        <w:t xml:space="preserve"> ed il </w:t>
      </w:r>
      <w:r w:rsidR="00275CAB" w:rsidRPr="009C7091">
        <w:rPr>
          <w:rFonts w:ascii="Times New Roman" w:hAnsi="Times New Roman" w:cs="Times New Roman"/>
          <w:i/>
          <w:iCs/>
          <w:color w:val="4A4A4A"/>
          <w:sz w:val="24"/>
          <w:szCs w:val="24"/>
          <w:shd w:val="clear" w:color="auto" w:fill="FFFFFF"/>
        </w:rPr>
        <w:t>quantum</w:t>
      </w:r>
      <w:r w:rsidR="00275CAB" w:rsidRPr="009C7091">
        <w:rPr>
          <w:rFonts w:ascii="Times New Roman" w:hAnsi="Times New Roman" w:cs="Times New Roman"/>
          <w:color w:val="4A4A4A"/>
          <w:sz w:val="24"/>
          <w:szCs w:val="24"/>
          <w:shd w:val="clear" w:color="auto" w:fill="FFFFFF"/>
        </w:rPr>
        <w:t> della </w:t>
      </w:r>
      <w:r w:rsidR="00275CAB" w:rsidRPr="009C7091">
        <w:rPr>
          <w:rFonts w:ascii="Times New Roman" w:hAnsi="Times New Roman" w:cs="Times New Roman"/>
          <w:sz w:val="24"/>
          <w:szCs w:val="24"/>
        </w:rPr>
        <w:t>revisione</w:t>
      </w:r>
      <w:r w:rsidR="00275CAB" w:rsidRPr="009C7091">
        <w:rPr>
          <w:rFonts w:ascii="Times New Roman" w:hAnsi="Times New Roman" w:cs="Times New Roman"/>
          <w:color w:val="4A4A4A"/>
          <w:sz w:val="24"/>
          <w:szCs w:val="24"/>
          <w:shd w:val="clear" w:color="auto" w:fill="FFFFFF"/>
        </w:rPr>
        <w:t>. Infatti, sebbene l'ambito della </w:t>
      </w:r>
      <w:r w:rsidR="00275CAB" w:rsidRPr="009C7091">
        <w:rPr>
          <w:rFonts w:ascii="Times New Roman" w:hAnsi="Times New Roman" w:cs="Times New Roman"/>
          <w:sz w:val="24"/>
          <w:szCs w:val="24"/>
        </w:rPr>
        <w:t>giurisdizione</w:t>
      </w:r>
      <w:r w:rsidR="00275CAB" w:rsidRPr="009C7091">
        <w:rPr>
          <w:rFonts w:ascii="Times New Roman" w:hAnsi="Times New Roman" w:cs="Times New Roman"/>
          <w:color w:val="4A4A4A"/>
          <w:sz w:val="24"/>
          <w:szCs w:val="24"/>
          <w:shd w:val="clear" w:color="auto" w:fill="FFFFFF"/>
        </w:rPr>
        <w:t> esclusiva in materia di </w:t>
      </w:r>
      <w:r w:rsidR="00275CAB" w:rsidRPr="009C7091">
        <w:rPr>
          <w:rFonts w:ascii="Times New Roman" w:hAnsi="Times New Roman" w:cs="Times New Roman"/>
          <w:sz w:val="24"/>
          <w:szCs w:val="24"/>
        </w:rPr>
        <w:t>revisione</w:t>
      </w:r>
      <w:r w:rsidR="00275CAB" w:rsidRPr="009C7091">
        <w:rPr>
          <w:rFonts w:ascii="Times New Roman" w:hAnsi="Times New Roman" w:cs="Times New Roman"/>
          <w:color w:val="4A4A4A"/>
          <w:sz w:val="24"/>
          <w:szCs w:val="24"/>
          <w:shd w:val="clear" w:color="auto" w:fill="FFFFFF"/>
        </w:rPr>
        <w:t> dei </w:t>
      </w:r>
      <w:r w:rsidR="00275CAB" w:rsidRPr="009C7091">
        <w:rPr>
          <w:rFonts w:ascii="Times New Roman" w:hAnsi="Times New Roman" w:cs="Times New Roman"/>
          <w:sz w:val="24"/>
          <w:szCs w:val="24"/>
        </w:rPr>
        <w:t>prezzi</w:t>
      </w:r>
      <w:r w:rsidR="00275CAB" w:rsidRPr="009C7091">
        <w:rPr>
          <w:rFonts w:ascii="Times New Roman" w:hAnsi="Times New Roman" w:cs="Times New Roman"/>
          <w:color w:val="4A4A4A"/>
          <w:sz w:val="24"/>
          <w:szCs w:val="24"/>
          <w:shd w:val="clear" w:color="auto" w:fill="FFFFFF"/>
        </w:rPr>
        <w:t xml:space="preserve"> sia venuto assumendo una portata ampia e generale che ha comportato il superamento del tradizionale orientamento interpretativo secondo cui al giudice amministrativo spettavano le sole controversie relative </w:t>
      </w:r>
      <w:proofErr w:type="spellStart"/>
      <w:r w:rsidR="00275CAB" w:rsidRPr="009C7091">
        <w:rPr>
          <w:rFonts w:ascii="Times New Roman" w:hAnsi="Times New Roman" w:cs="Times New Roman"/>
          <w:color w:val="4A4A4A"/>
          <w:sz w:val="24"/>
          <w:szCs w:val="24"/>
          <w:shd w:val="clear" w:color="auto" w:fill="FFFFFF"/>
        </w:rPr>
        <w:t>all'an</w:t>
      </w:r>
      <w:proofErr w:type="spellEnd"/>
      <w:r w:rsidR="00275CAB" w:rsidRPr="009C7091">
        <w:rPr>
          <w:rFonts w:ascii="Times New Roman" w:hAnsi="Times New Roman" w:cs="Times New Roman"/>
          <w:color w:val="4A4A4A"/>
          <w:sz w:val="24"/>
          <w:szCs w:val="24"/>
          <w:shd w:val="clear" w:color="auto" w:fill="FFFFFF"/>
        </w:rPr>
        <w:t xml:space="preserve"> della pretesa alla </w:t>
      </w:r>
      <w:r w:rsidR="00275CAB" w:rsidRPr="009C7091">
        <w:rPr>
          <w:rFonts w:ascii="Times New Roman" w:hAnsi="Times New Roman" w:cs="Times New Roman"/>
          <w:sz w:val="24"/>
          <w:szCs w:val="24"/>
        </w:rPr>
        <w:t>revisione</w:t>
      </w:r>
      <w:r w:rsidR="00275CAB" w:rsidRPr="009C7091">
        <w:rPr>
          <w:rFonts w:ascii="Times New Roman" w:hAnsi="Times New Roman" w:cs="Times New Roman"/>
          <w:color w:val="4A4A4A"/>
          <w:sz w:val="24"/>
          <w:szCs w:val="24"/>
          <w:shd w:val="clear" w:color="auto" w:fill="FFFFFF"/>
        </w:rPr>
        <w:t xml:space="preserve"> del prezzo, mentre competevano al giudice ordinario le questioni inerenti alla quantificazione del compenso, tale regola incontra un limite nel caso in cui sia in contestazione esclusivamente l'espletamento di una prestazione già puntualmente prevista nel contratto e disciplinata in ordine </w:t>
      </w:r>
      <w:proofErr w:type="spellStart"/>
      <w:r w:rsidR="00275CAB" w:rsidRPr="009C7091">
        <w:rPr>
          <w:rFonts w:ascii="Times New Roman" w:hAnsi="Times New Roman" w:cs="Times New Roman"/>
          <w:color w:val="4A4A4A"/>
          <w:sz w:val="24"/>
          <w:szCs w:val="24"/>
          <w:shd w:val="clear" w:color="auto" w:fill="FFFFFF"/>
        </w:rPr>
        <w:t>all'an</w:t>
      </w:r>
      <w:proofErr w:type="spellEnd"/>
      <w:r w:rsidR="00275CAB" w:rsidRPr="009C7091">
        <w:rPr>
          <w:rFonts w:ascii="Times New Roman" w:hAnsi="Times New Roman" w:cs="Times New Roman"/>
          <w:color w:val="4A4A4A"/>
          <w:sz w:val="24"/>
          <w:szCs w:val="24"/>
          <w:shd w:val="clear" w:color="auto" w:fill="FFFFFF"/>
        </w:rPr>
        <w:t xml:space="preserve"> ed al </w:t>
      </w:r>
      <w:r w:rsidR="00275CAB" w:rsidRPr="009C7091">
        <w:rPr>
          <w:rFonts w:ascii="Times New Roman" w:hAnsi="Times New Roman" w:cs="Times New Roman"/>
          <w:i/>
          <w:iCs/>
          <w:color w:val="4A4A4A"/>
          <w:sz w:val="24"/>
          <w:szCs w:val="24"/>
          <w:shd w:val="clear" w:color="auto" w:fill="FFFFFF"/>
        </w:rPr>
        <w:t>quantum</w:t>
      </w:r>
      <w:r w:rsidR="00275CAB" w:rsidRPr="009C7091">
        <w:rPr>
          <w:rFonts w:ascii="Times New Roman" w:hAnsi="Times New Roman" w:cs="Times New Roman"/>
          <w:color w:val="4A4A4A"/>
          <w:sz w:val="24"/>
          <w:szCs w:val="24"/>
          <w:shd w:val="clear" w:color="auto" w:fill="FFFFFF"/>
        </w:rPr>
        <w:t xml:space="preserve"> del corrispettivo, giacché in tale evenienza la controversia incardinata dall'appaltatore ai fini della percezione del compenso revisionale ha ad oggetto una </w:t>
      </w:r>
      <w:r w:rsidR="00275CAB" w:rsidRPr="009C7091">
        <w:rPr>
          <w:rFonts w:ascii="Times New Roman" w:hAnsi="Times New Roman" w:cs="Times New Roman"/>
          <w:color w:val="4A4A4A"/>
          <w:sz w:val="24"/>
          <w:szCs w:val="24"/>
          <w:shd w:val="clear" w:color="auto" w:fill="FFFFFF"/>
        </w:rPr>
        <w:lastRenderedPageBreak/>
        <w:t>mera pretesa di adempimento contrattuale e, quindi, comporta l'accertamento dell'esistenza di un diritto soggettivo, che ricade nell'ambito della </w:t>
      </w:r>
      <w:r w:rsidR="00275CAB" w:rsidRPr="009C7091">
        <w:rPr>
          <w:rFonts w:ascii="Times New Roman" w:hAnsi="Times New Roman" w:cs="Times New Roman"/>
          <w:sz w:val="24"/>
          <w:szCs w:val="24"/>
        </w:rPr>
        <w:t>giurisdizione</w:t>
      </w:r>
      <w:r w:rsidR="00275CAB" w:rsidRPr="009C7091">
        <w:rPr>
          <w:rFonts w:ascii="Times New Roman" w:hAnsi="Times New Roman" w:cs="Times New Roman"/>
          <w:color w:val="4A4A4A"/>
          <w:sz w:val="24"/>
          <w:szCs w:val="24"/>
          <w:shd w:val="clear" w:color="auto" w:fill="FFFFFF"/>
        </w:rPr>
        <w:t> ordinaria.</w:t>
      </w:r>
    </w:p>
    <w:p w14:paraId="6BF73EAC" w14:textId="29FFA845" w:rsidR="00406104" w:rsidRPr="009C7091" w:rsidRDefault="00406104" w:rsidP="009C7091">
      <w:pPr>
        <w:spacing w:after="0"/>
        <w:jc w:val="both"/>
        <w:rPr>
          <w:rFonts w:ascii="Times New Roman" w:hAnsi="Times New Roman" w:cs="Times New Roman"/>
          <w:color w:val="4A4A4A"/>
          <w:sz w:val="24"/>
          <w:szCs w:val="24"/>
          <w:shd w:val="clear" w:color="auto" w:fill="FFFFFF"/>
        </w:rPr>
      </w:pPr>
      <w:r w:rsidRPr="009C7091">
        <w:rPr>
          <w:rFonts w:ascii="Times New Roman" w:hAnsi="Times New Roman" w:cs="Times New Roman"/>
          <w:color w:val="4A4A4A"/>
          <w:sz w:val="24"/>
          <w:szCs w:val="24"/>
          <w:shd w:val="clear" w:color="auto" w:fill="FFFFFF"/>
        </w:rPr>
        <w:t>In senso analogo il Consiglio di Stato, sez. VII, 11 giugno 2025, n. 5082, che demanda alla giurisdizione esclusiva del giudice amministrativo per evitare il frazionamento del contenzioso.</w:t>
      </w:r>
    </w:p>
    <w:p w14:paraId="6EC3A373" w14:textId="1F36205C" w:rsidR="00406104" w:rsidRPr="00340F8E" w:rsidRDefault="00406104" w:rsidP="009C7091">
      <w:pPr>
        <w:spacing w:after="0"/>
        <w:jc w:val="both"/>
        <w:rPr>
          <w:rFonts w:ascii="Times New Roman" w:hAnsi="Times New Roman" w:cs="Times New Roman"/>
          <w:color w:val="000000"/>
          <w:sz w:val="24"/>
          <w:szCs w:val="24"/>
        </w:rPr>
      </w:pPr>
      <w:r w:rsidRPr="00340F8E">
        <w:rPr>
          <w:rFonts w:ascii="Times New Roman" w:hAnsi="Times New Roman" w:cs="Times New Roman"/>
          <w:color w:val="000000"/>
          <w:sz w:val="24"/>
          <w:szCs w:val="24"/>
        </w:rPr>
        <w:t xml:space="preserve">Diversa è la situazione nel caso in cui non si invoca l’operatività di una clausola contrattuale di revisione del prezzo, bensì l’applicazione obbligatoria di un meccanismo di adeguamento automatico introdotto direttamente dalla legge, ossia dall’art. 26 del </w:t>
      </w:r>
      <w:proofErr w:type="spellStart"/>
      <w:r w:rsidRPr="00340F8E">
        <w:rPr>
          <w:rFonts w:ascii="Times New Roman" w:hAnsi="Times New Roman" w:cs="Times New Roman"/>
          <w:color w:val="000000"/>
          <w:sz w:val="24"/>
          <w:szCs w:val="24"/>
        </w:rPr>
        <w:t>d.l.</w:t>
      </w:r>
      <w:proofErr w:type="spellEnd"/>
      <w:r w:rsidRPr="00340F8E">
        <w:rPr>
          <w:rFonts w:ascii="Times New Roman" w:hAnsi="Times New Roman" w:cs="Times New Roman"/>
          <w:color w:val="000000"/>
          <w:sz w:val="24"/>
          <w:szCs w:val="24"/>
        </w:rPr>
        <w:t xml:space="preserve"> n. 50/2022.</w:t>
      </w:r>
    </w:p>
    <w:p w14:paraId="71BB426C" w14:textId="6DCCA449" w:rsidR="00406104" w:rsidRPr="009C7091" w:rsidRDefault="00406104" w:rsidP="009C7091">
      <w:pPr>
        <w:spacing w:after="0"/>
        <w:jc w:val="both"/>
        <w:rPr>
          <w:rFonts w:ascii="Times New Roman" w:hAnsi="Times New Roman" w:cs="Times New Roman"/>
          <w:i/>
          <w:iCs/>
          <w:color w:val="000000"/>
          <w:sz w:val="24"/>
          <w:szCs w:val="24"/>
        </w:rPr>
      </w:pPr>
      <w:r w:rsidRPr="009C7091">
        <w:rPr>
          <w:rFonts w:ascii="Times New Roman" w:eastAsia="Times New Roman" w:hAnsi="Times New Roman" w:cs="Times New Roman"/>
          <w:color w:val="333333"/>
          <w:sz w:val="24"/>
          <w:szCs w:val="24"/>
          <w:lang w:eastAsia="it-IT"/>
        </w:rPr>
        <w:t xml:space="preserve">Il Consiglio di Stato, sez. V, </w:t>
      </w:r>
      <w:r w:rsidR="00340F8E">
        <w:rPr>
          <w:rFonts w:ascii="Times New Roman" w:eastAsia="Times New Roman" w:hAnsi="Times New Roman" w:cs="Times New Roman"/>
          <w:color w:val="333333"/>
          <w:sz w:val="24"/>
          <w:szCs w:val="24"/>
          <w:lang w:eastAsia="it-IT"/>
        </w:rPr>
        <w:t xml:space="preserve">con la sentenza del </w:t>
      </w:r>
      <w:r w:rsidRPr="009C7091">
        <w:rPr>
          <w:rFonts w:ascii="Times New Roman" w:eastAsia="Times New Roman" w:hAnsi="Times New Roman" w:cs="Times New Roman"/>
          <w:color w:val="333333"/>
          <w:sz w:val="24"/>
          <w:szCs w:val="24"/>
          <w:lang w:eastAsia="it-IT"/>
        </w:rPr>
        <w:t xml:space="preserve">4 dicembre 2025, n. 9568 così statuisce: </w:t>
      </w:r>
      <w:r w:rsidR="00232D1C" w:rsidRPr="009C7091">
        <w:rPr>
          <w:rFonts w:ascii="Times New Roman" w:hAnsi="Times New Roman" w:cs="Times New Roman"/>
          <w:i/>
          <w:iCs/>
          <w:color w:val="000000"/>
          <w:sz w:val="24"/>
          <w:szCs w:val="24"/>
          <w:u w:val="single"/>
        </w:rPr>
        <w:t xml:space="preserve">l’art. 26 del </w:t>
      </w:r>
      <w:proofErr w:type="spellStart"/>
      <w:r w:rsidR="00232D1C" w:rsidRPr="009C7091">
        <w:rPr>
          <w:rFonts w:ascii="Times New Roman" w:hAnsi="Times New Roman" w:cs="Times New Roman"/>
          <w:i/>
          <w:iCs/>
          <w:color w:val="000000"/>
          <w:sz w:val="24"/>
          <w:szCs w:val="24"/>
          <w:u w:val="single"/>
        </w:rPr>
        <w:t>d.l.</w:t>
      </w:r>
      <w:proofErr w:type="spellEnd"/>
      <w:r w:rsidR="00232D1C" w:rsidRPr="009C7091">
        <w:rPr>
          <w:rFonts w:ascii="Times New Roman" w:hAnsi="Times New Roman" w:cs="Times New Roman"/>
          <w:i/>
          <w:iCs/>
          <w:color w:val="000000"/>
          <w:sz w:val="24"/>
          <w:szCs w:val="24"/>
          <w:u w:val="single"/>
        </w:rPr>
        <w:t xml:space="preserve"> n. 50/2022</w:t>
      </w:r>
      <w:r w:rsidRPr="009C7091">
        <w:rPr>
          <w:rFonts w:ascii="Times New Roman" w:hAnsi="Times New Roman" w:cs="Times New Roman"/>
          <w:i/>
          <w:iCs/>
          <w:color w:val="000000"/>
          <w:sz w:val="24"/>
          <w:szCs w:val="24"/>
        </w:rPr>
        <w:t xml:space="preserve"> </w:t>
      </w:r>
      <w:r w:rsidR="00232D1C" w:rsidRPr="009C7091">
        <w:rPr>
          <w:rFonts w:ascii="Times New Roman" w:hAnsi="Times New Roman" w:cs="Times New Roman"/>
          <w:i/>
          <w:iCs/>
          <w:color w:val="000000"/>
          <w:sz w:val="24"/>
          <w:szCs w:val="24"/>
        </w:rPr>
        <w:t>è chiar</w:t>
      </w:r>
      <w:r w:rsidRPr="009C7091">
        <w:rPr>
          <w:rFonts w:ascii="Times New Roman" w:hAnsi="Times New Roman" w:cs="Times New Roman"/>
          <w:i/>
          <w:iCs/>
          <w:color w:val="000000"/>
          <w:sz w:val="24"/>
          <w:szCs w:val="24"/>
        </w:rPr>
        <w:t>o</w:t>
      </w:r>
      <w:r w:rsidR="00232D1C" w:rsidRPr="009C7091">
        <w:rPr>
          <w:rFonts w:ascii="Times New Roman" w:hAnsi="Times New Roman" w:cs="Times New Roman"/>
          <w:i/>
          <w:iCs/>
          <w:color w:val="000000"/>
          <w:sz w:val="24"/>
          <w:szCs w:val="24"/>
        </w:rPr>
        <w:t xml:space="preserve"> nella sua portata, prescrivendo che lo stato di avanzamento dei lavori afferente alle lavorazioni eseguite “è adottato, anche in deroga alle specifiche clausole contrattuali, applicando i prezzari aggiornati ai sensi del comma 2 ovvero, nelle more del predetto aggiornamento, quelli previsti dal comma 3” (art. 26, co. 1, </w:t>
      </w:r>
      <w:proofErr w:type="spellStart"/>
      <w:r w:rsidR="00232D1C" w:rsidRPr="009C7091">
        <w:rPr>
          <w:rFonts w:ascii="Times New Roman" w:hAnsi="Times New Roman" w:cs="Times New Roman"/>
          <w:i/>
          <w:iCs/>
          <w:color w:val="000000"/>
          <w:sz w:val="24"/>
          <w:szCs w:val="24"/>
        </w:rPr>
        <w:t>d.l.</w:t>
      </w:r>
      <w:proofErr w:type="spellEnd"/>
      <w:r w:rsidR="00232D1C" w:rsidRPr="009C7091">
        <w:rPr>
          <w:rFonts w:ascii="Times New Roman" w:hAnsi="Times New Roman" w:cs="Times New Roman"/>
          <w:i/>
          <w:iCs/>
          <w:color w:val="000000"/>
          <w:sz w:val="24"/>
          <w:szCs w:val="24"/>
        </w:rPr>
        <w:t xml:space="preserve"> n. 50/2022).</w:t>
      </w:r>
      <w:r w:rsidRPr="009C7091">
        <w:rPr>
          <w:rFonts w:ascii="Times New Roman" w:hAnsi="Times New Roman" w:cs="Times New Roman"/>
          <w:i/>
          <w:iCs/>
          <w:color w:val="000000"/>
          <w:sz w:val="24"/>
          <w:szCs w:val="24"/>
        </w:rPr>
        <w:t xml:space="preserve"> </w:t>
      </w:r>
      <w:r w:rsidR="00232D1C" w:rsidRPr="009C7091">
        <w:rPr>
          <w:rFonts w:ascii="Times New Roman" w:hAnsi="Times New Roman" w:cs="Times New Roman"/>
          <w:i/>
          <w:iCs/>
          <w:color w:val="000000"/>
          <w:sz w:val="24"/>
          <w:szCs w:val="24"/>
        </w:rPr>
        <w:t>Quello descritto è un meccanismo erosivo di ogni margine di discrezionalità in capo alla P.A., atteso che l’adeguamento del prezzo è ancorato a precisi parametri fissati dal legislatore (ossia i prezziari regionali aggiornati, di cui al comma 2 dell’art. 26).</w:t>
      </w:r>
      <w:r w:rsidRPr="009C7091">
        <w:rPr>
          <w:rFonts w:ascii="Times New Roman" w:hAnsi="Times New Roman" w:cs="Times New Roman"/>
          <w:i/>
          <w:iCs/>
          <w:color w:val="000000"/>
          <w:sz w:val="24"/>
          <w:szCs w:val="24"/>
        </w:rPr>
        <w:t xml:space="preserve"> </w:t>
      </w:r>
      <w:r w:rsidR="00232D1C" w:rsidRPr="009C7091">
        <w:rPr>
          <w:rFonts w:ascii="Times New Roman" w:hAnsi="Times New Roman" w:cs="Times New Roman"/>
          <w:i/>
          <w:iCs/>
          <w:color w:val="000000"/>
          <w:sz w:val="24"/>
          <w:szCs w:val="24"/>
        </w:rPr>
        <w:t xml:space="preserve">Esso, pertanto, come condivisibilmente ritenuto dal primo giudice, non rientra nella revisione prezzi in senso stretto, la cui finalità consiste nell’esigenza “di assicurare un costante equilibrio tra le prestazioni dedotte in contratto, sì da mantenere inalterato il c.d. sinallagma funzionale quando si verificano circostanze sopravvenute incidenti sull’equilibrio tra le prestazioni” (cfr. ex </w:t>
      </w:r>
      <w:proofErr w:type="spellStart"/>
      <w:r w:rsidR="00232D1C" w:rsidRPr="009C7091">
        <w:rPr>
          <w:rFonts w:ascii="Times New Roman" w:hAnsi="Times New Roman" w:cs="Times New Roman"/>
          <w:i/>
          <w:iCs/>
          <w:color w:val="000000"/>
          <w:sz w:val="24"/>
          <w:szCs w:val="24"/>
        </w:rPr>
        <w:t>multis</w:t>
      </w:r>
      <w:proofErr w:type="spellEnd"/>
      <w:r w:rsidR="00232D1C" w:rsidRPr="009C7091">
        <w:rPr>
          <w:rFonts w:ascii="Times New Roman" w:hAnsi="Times New Roman" w:cs="Times New Roman"/>
          <w:i/>
          <w:iCs/>
          <w:color w:val="000000"/>
          <w:sz w:val="24"/>
          <w:szCs w:val="24"/>
        </w:rPr>
        <w:t xml:space="preserve">, Cons. St., Sez. III, </w:t>
      </w:r>
      <w:proofErr w:type="spellStart"/>
      <w:r w:rsidR="00232D1C" w:rsidRPr="009C7091">
        <w:rPr>
          <w:rFonts w:ascii="Times New Roman" w:hAnsi="Times New Roman" w:cs="Times New Roman"/>
          <w:i/>
          <w:iCs/>
          <w:color w:val="000000"/>
          <w:sz w:val="24"/>
          <w:szCs w:val="24"/>
        </w:rPr>
        <w:t>nn</w:t>
      </w:r>
      <w:proofErr w:type="spellEnd"/>
      <w:r w:rsidR="00232D1C" w:rsidRPr="009C7091">
        <w:rPr>
          <w:rFonts w:ascii="Times New Roman" w:hAnsi="Times New Roman" w:cs="Times New Roman"/>
          <w:i/>
          <w:iCs/>
          <w:color w:val="000000"/>
          <w:sz w:val="24"/>
          <w:szCs w:val="24"/>
        </w:rPr>
        <w:t xml:space="preserve">. 3317/2022 e 7288/2023; sulla funzione “integrativa” della revisione prezzi vedasi anche Cons. St., Ad. </w:t>
      </w:r>
      <w:proofErr w:type="spellStart"/>
      <w:r w:rsidR="00232D1C" w:rsidRPr="009C7091">
        <w:rPr>
          <w:rFonts w:ascii="Times New Roman" w:hAnsi="Times New Roman" w:cs="Times New Roman"/>
          <w:i/>
          <w:iCs/>
          <w:color w:val="000000"/>
          <w:sz w:val="24"/>
          <w:szCs w:val="24"/>
        </w:rPr>
        <w:t>Plen</w:t>
      </w:r>
      <w:proofErr w:type="spellEnd"/>
      <w:r w:rsidR="00232D1C" w:rsidRPr="009C7091">
        <w:rPr>
          <w:rFonts w:ascii="Times New Roman" w:hAnsi="Times New Roman" w:cs="Times New Roman"/>
          <w:i/>
          <w:iCs/>
          <w:color w:val="000000"/>
          <w:sz w:val="24"/>
          <w:szCs w:val="24"/>
        </w:rPr>
        <w:t xml:space="preserve">., 6 agosto 2021, n. 14). </w:t>
      </w:r>
    </w:p>
    <w:p w14:paraId="34D81476" w14:textId="25CA06C7" w:rsidR="00232D1C" w:rsidRPr="009C7091" w:rsidRDefault="00232D1C" w:rsidP="009C7091">
      <w:pPr>
        <w:spacing w:after="0"/>
        <w:jc w:val="both"/>
        <w:rPr>
          <w:rFonts w:ascii="Times New Roman" w:eastAsia="Times New Roman" w:hAnsi="Times New Roman" w:cs="Times New Roman"/>
          <w:i/>
          <w:iCs/>
          <w:color w:val="333333"/>
          <w:sz w:val="24"/>
          <w:szCs w:val="24"/>
          <w:lang w:eastAsia="it-IT"/>
        </w:rPr>
      </w:pPr>
      <w:r w:rsidRPr="009C7091">
        <w:rPr>
          <w:rFonts w:ascii="Times New Roman" w:hAnsi="Times New Roman" w:cs="Times New Roman"/>
          <w:i/>
          <w:iCs/>
          <w:color w:val="000000"/>
          <w:sz w:val="24"/>
          <w:szCs w:val="24"/>
        </w:rPr>
        <w:t xml:space="preserve">Diversamente, </w:t>
      </w:r>
      <w:r w:rsidRPr="009C7091">
        <w:rPr>
          <w:rFonts w:ascii="Times New Roman" w:hAnsi="Times New Roman" w:cs="Times New Roman"/>
          <w:i/>
          <w:iCs/>
          <w:color w:val="000000"/>
          <w:sz w:val="24"/>
          <w:szCs w:val="24"/>
          <w:u w:val="single"/>
        </w:rPr>
        <w:t xml:space="preserve">il </w:t>
      </w:r>
      <w:proofErr w:type="spellStart"/>
      <w:r w:rsidRPr="009C7091">
        <w:rPr>
          <w:rFonts w:ascii="Times New Roman" w:hAnsi="Times New Roman" w:cs="Times New Roman"/>
          <w:i/>
          <w:iCs/>
          <w:color w:val="000000"/>
          <w:sz w:val="24"/>
          <w:szCs w:val="24"/>
          <w:u w:val="single"/>
        </w:rPr>
        <w:t>d.l.</w:t>
      </w:r>
      <w:proofErr w:type="spellEnd"/>
      <w:r w:rsidRPr="009C7091">
        <w:rPr>
          <w:rFonts w:ascii="Times New Roman" w:hAnsi="Times New Roman" w:cs="Times New Roman"/>
          <w:i/>
          <w:iCs/>
          <w:color w:val="000000"/>
          <w:sz w:val="24"/>
          <w:szCs w:val="24"/>
          <w:u w:val="single"/>
        </w:rPr>
        <w:t xml:space="preserve"> n. 50/2022 (c.d. “decreto-aiuti”) ha previsto l’adeguamento quale misura straordinaria e obbligatoria dettata dall’emergenza economica e dall’aumento dei costi dei materiali e dell’energia.</w:t>
      </w:r>
      <w:r w:rsidR="00406104" w:rsidRPr="009C7091">
        <w:rPr>
          <w:rFonts w:ascii="Times New Roman" w:hAnsi="Times New Roman" w:cs="Times New Roman"/>
          <w:i/>
          <w:iCs/>
          <w:color w:val="000000"/>
          <w:sz w:val="24"/>
          <w:szCs w:val="24"/>
          <w:u w:val="single"/>
        </w:rPr>
        <w:t xml:space="preserve"> </w:t>
      </w:r>
      <w:r w:rsidRPr="009C7091">
        <w:rPr>
          <w:rFonts w:ascii="Times New Roman" w:hAnsi="Times New Roman" w:cs="Times New Roman"/>
          <w:i/>
          <w:iCs/>
          <w:color w:val="000000"/>
          <w:sz w:val="24"/>
          <w:szCs w:val="24"/>
        </w:rPr>
        <w:t xml:space="preserve">A conforto di quanto sopra vale rammentare che l’adeguamento automatico del prezzo trova sede nella fase esecutiva del rapporto intercorrente tra la stazione appaltante e l’operatore economico. La presente controversia, come correttamente statuito dal </w:t>
      </w:r>
      <w:proofErr w:type="spellStart"/>
      <w:r w:rsidRPr="009C7091">
        <w:rPr>
          <w:rFonts w:ascii="Times New Roman" w:hAnsi="Times New Roman" w:cs="Times New Roman"/>
          <w:i/>
          <w:iCs/>
          <w:color w:val="000000"/>
          <w:sz w:val="24"/>
          <w:szCs w:val="24"/>
        </w:rPr>
        <w:t>T.a.r</w:t>
      </w:r>
      <w:proofErr w:type="spellEnd"/>
      <w:r w:rsidRPr="009C7091">
        <w:rPr>
          <w:rFonts w:ascii="Times New Roman" w:hAnsi="Times New Roman" w:cs="Times New Roman"/>
          <w:i/>
          <w:iCs/>
          <w:color w:val="000000"/>
          <w:sz w:val="24"/>
          <w:szCs w:val="24"/>
        </w:rPr>
        <w:t xml:space="preserve">., attinge a </w:t>
      </w:r>
      <w:r w:rsidRPr="009C7091">
        <w:rPr>
          <w:rFonts w:ascii="Times New Roman" w:hAnsi="Times New Roman" w:cs="Times New Roman"/>
          <w:i/>
          <w:iCs/>
          <w:color w:val="000000"/>
          <w:sz w:val="24"/>
          <w:szCs w:val="24"/>
          <w:u w:val="single"/>
        </w:rPr>
        <w:t>una pretesa di adempimento contrattuale</w:t>
      </w:r>
      <w:r w:rsidRPr="009C7091">
        <w:rPr>
          <w:rFonts w:ascii="Times New Roman" w:hAnsi="Times New Roman" w:cs="Times New Roman"/>
          <w:i/>
          <w:iCs/>
          <w:color w:val="000000"/>
          <w:sz w:val="24"/>
          <w:szCs w:val="24"/>
        </w:rPr>
        <w:t xml:space="preserve"> tendente al riconoscimento del corrispettivo relativo al contratto di appalto, peraltro sotto il solo profilo del quantum </w:t>
      </w:r>
      <w:proofErr w:type="spellStart"/>
      <w:r w:rsidRPr="009C7091">
        <w:rPr>
          <w:rFonts w:ascii="Times New Roman" w:hAnsi="Times New Roman" w:cs="Times New Roman"/>
          <w:i/>
          <w:iCs/>
          <w:color w:val="000000"/>
          <w:sz w:val="24"/>
          <w:szCs w:val="24"/>
        </w:rPr>
        <w:t>debeatur</w:t>
      </w:r>
      <w:proofErr w:type="spellEnd"/>
      <w:r w:rsidRPr="009C7091">
        <w:rPr>
          <w:rFonts w:ascii="Times New Roman" w:hAnsi="Times New Roman" w:cs="Times New Roman"/>
          <w:i/>
          <w:iCs/>
          <w:color w:val="000000"/>
          <w:sz w:val="24"/>
          <w:szCs w:val="24"/>
        </w:rPr>
        <w:t>. Non sussistendo, dunque, alcun potere valutativo del Ministero, l’atto di aggiornamento del corrispettivo deve considerarsi atto pienamente paritetico, in quanto tale sottratto alla cognizione del giudice amministrativo.</w:t>
      </w:r>
      <w:r w:rsidR="00406104" w:rsidRPr="009C7091">
        <w:rPr>
          <w:rFonts w:ascii="Times New Roman" w:hAnsi="Times New Roman" w:cs="Times New Roman"/>
          <w:i/>
          <w:iCs/>
          <w:color w:val="000000"/>
          <w:sz w:val="24"/>
          <w:szCs w:val="24"/>
        </w:rPr>
        <w:t xml:space="preserve"> </w:t>
      </w:r>
      <w:r w:rsidRPr="009C7091">
        <w:rPr>
          <w:rFonts w:ascii="Times New Roman" w:hAnsi="Times New Roman" w:cs="Times New Roman"/>
          <w:i/>
          <w:iCs/>
          <w:color w:val="000000"/>
          <w:sz w:val="24"/>
          <w:szCs w:val="24"/>
        </w:rPr>
        <w:t xml:space="preserve">Va soggiunto che, non venendo in rilievo i meccanismi revisionali e adeguativi di cui agli articoli 115 e </w:t>
      </w:r>
      <w:proofErr w:type="spellStart"/>
      <w:r w:rsidRPr="009C7091">
        <w:rPr>
          <w:rFonts w:ascii="Times New Roman" w:hAnsi="Times New Roman" w:cs="Times New Roman"/>
          <w:i/>
          <w:iCs/>
          <w:color w:val="000000"/>
          <w:sz w:val="24"/>
          <w:szCs w:val="24"/>
        </w:rPr>
        <w:t>e</w:t>
      </w:r>
      <w:proofErr w:type="spellEnd"/>
      <w:r w:rsidRPr="009C7091">
        <w:rPr>
          <w:rFonts w:ascii="Times New Roman" w:hAnsi="Times New Roman" w:cs="Times New Roman"/>
          <w:i/>
          <w:iCs/>
          <w:color w:val="000000"/>
          <w:sz w:val="24"/>
          <w:szCs w:val="24"/>
        </w:rPr>
        <w:t xml:space="preserve"> 133 del citato d.gs. n.163/2006, ai quali l’articolo 133, comma 1, lett. e, n. 2, rinvia, si configura una vicenda totalmente privatistica alla quale è estraneo ogni profilo di discrezionalità con riferimento sia </w:t>
      </w:r>
      <w:proofErr w:type="spellStart"/>
      <w:r w:rsidRPr="009C7091">
        <w:rPr>
          <w:rFonts w:ascii="Times New Roman" w:hAnsi="Times New Roman" w:cs="Times New Roman"/>
          <w:i/>
          <w:iCs/>
          <w:color w:val="000000"/>
          <w:sz w:val="24"/>
          <w:szCs w:val="24"/>
        </w:rPr>
        <w:t>all’an</w:t>
      </w:r>
      <w:proofErr w:type="spellEnd"/>
      <w:r w:rsidRPr="009C7091">
        <w:rPr>
          <w:rFonts w:ascii="Times New Roman" w:hAnsi="Times New Roman" w:cs="Times New Roman"/>
          <w:i/>
          <w:iCs/>
          <w:color w:val="000000"/>
          <w:sz w:val="24"/>
          <w:szCs w:val="24"/>
        </w:rPr>
        <w:t> che al quantum dell’aggiornamento. Ne discende la qualificazione dell’agire pubblico come attività puramente privatistica, imputabile alla amministrazione come contraente e non come autorità, in assenza dell’esplicazione, o anche della sola a connessione con il potere schiettamente pubblicistico.</w:t>
      </w:r>
      <w:r w:rsidR="00406104" w:rsidRPr="009C7091">
        <w:rPr>
          <w:rFonts w:ascii="Times New Roman" w:hAnsi="Times New Roman" w:cs="Times New Roman"/>
          <w:i/>
          <w:iCs/>
          <w:color w:val="000000"/>
          <w:sz w:val="24"/>
          <w:szCs w:val="24"/>
        </w:rPr>
        <w:t xml:space="preserve"> </w:t>
      </w:r>
      <w:r w:rsidRPr="009C7091">
        <w:rPr>
          <w:rFonts w:ascii="Times New Roman" w:hAnsi="Times New Roman" w:cs="Times New Roman"/>
          <w:i/>
          <w:iCs/>
          <w:color w:val="000000"/>
          <w:sz w:val="24"/>
          <w:szCs w:val="24"/>
        </w:rPr>
        <w:t xml:space="preserve">Il Collegio ritiene, quindi, di dovere dare seguito all’indirizzo giurisprudenziale già espresso da questa Sezione ( sentenze n. 3347, n. 3348, n. 3350, n. 3352 e 8527 del 2025), che attrae nella giurisdizione ordinaria, in base al criterio della causa </w:t>
      </w:r>
      <w:proofErr w:type="spellStart"/>
      <w:r w:rsidRPr="009C7091">
        <w:rPr>
          <w:rFonts w:ascii="Times New Roman" w:hAnsi="Times New Roman" w:cs="Times New Roman"/>
          <w:i/>
          <w:iCs/>
          <w:color w:val="000000"/>
          <w:sz w:val="24"/>
          <w:szCs w:val="24"/>
        </w:rPr>
        <w:t>petendi</w:t>
      </w:r>
      <w:proofErr w:type="spellEnd"/>
      <w:r w:rsidRPr="009C7091">
        <w:rPr>
          <w:rFonts w:ascii="Times New Roman" w:hAnsi="Times New Roman" w:cs="Times New Roman"/>
          <w:i/>
          <w:iCs/>
          <w:color w:val="000000"/>
          <w:sz w:val="24"/>
          <w:szCs w:val="24"/>
        </w:rPr>
        <w:t xml:space="preserve">, le pretese di carattere patrimoniale, aventi natura di diritti soggettivi, relative al rapporto contrattuale sulla scorta del rilievo che il potere amministrativo non è ravvisabile in linea di principio quando, esaurita la fase pubblicistica della scelta del concessionario, sia sorto il vincolo contrattuale e siano in contestazione, in assenza di atti autoritativi, la delimitazione del contenuto del rapporto, gli adempimenti delle obbligazioni contrattuali e i relativi effetti sul piano del rapporto. In definitiva, le controversie puramente paritetiche a </w:t>
      </w:r>
      <w:r w:rsidRPr="009C7091">
        <w:rPr>
          <w:rFonts w:ascii="Times New Roman" w:hAnsi="Times New Roman" w:cs="Times New Roman"/>
          <w:i/>
          <w:iCs/>
          <w:color w:val="000000"/>
          <w:sz w:val="24"/>
          <w:szCs w:val="24"/>
        </w:rPr>
        <w:lastRenderedPageBreak/>
        <w:t>precisato che le controversie che attengono alla fase esecutiva del rapporto contraente pubblico– operatore economico spettano al giudice ordinario in quanto regolate in via integrale dal diritto comune (vedi la clausola d rinvio esterno di cui all’art. 12, comma 1, lett. B), del nuovo codice dei contratti pubblici di cui al decreto legislativo 31 marzo 2023, n. 36).</w:t>
      </w:r>
    </w:p>
    <w:p w14:paraId="0F36C46D" w14:textId="0D286792" w:rsidR="00406104" w:rsidRPr="009C7091" w:rsidRDefault="00340F8E" w:rsidP="009C7091">
      <w:pPr>
        <w:spacing w:after="0"/>
        <w:jc w:val="both"/>
        <w:rPr>
          <w:rFonts w:ascii="Times New Roman" w:eastAsia="Times New Roman" w:hAnsi="Times New Roman" w:cs="Times New Roman"/>
          <w:color w:val="333333"/>
          <w:sz w:val="24"/>
          <w:szCs w:val="24"/>
          <w:lang w:eastAsia="it-IT"/>
        </w:rPr>
      </w:pPr>
      <w:r>
        <w:rPr>
          <w:rFonts w:ascii="Times New Roman" w:eastAsia="Times New Roman" w:hAnsi="Times New Roman" w:cs="Times New Roman"/>
          <w:color w:val="333333"/>
          <w:sz w:val="24"/>
          <w:szCs w:val="24"/>
          <w:lang w:eastAsia="it-IT"/>
        </w:rPr>
        <w:t>Sulla medesima linea interpretativa si colloca il</w:t>
      </w:r>
      <w:r w:rsidR="00406104" w:rsidRPr="009C7091">
        <w:rPr>
          <w:rFonts w:ascii="Times New Roman" w:eastAsia="Times New Roman" w:hAnsi="Times New Roman" w:cs="Times New Roman"/>
          <w:color w:val="333333"/>
          <w:sz w:val="24"/>
          <w:szCs w:val="24"/>
          <w:lang w:eastAsia="it-IT"/>
        </w:rPr>
        <w:t xml:space="preserve"> TAR Salerno, sez. II, </w:t>
      </w:r>
      <w:r>
        <w:rPr>
          <w:rFonts w:ascii="Times New Roman" w:eastAsia="Times New Roman" w:hAnsi="Times New Roman" w:cs="Times New Roman"/>
          <w:color w:val="333333"/>
          <w:sz w:val="24"/>
          <w:szCs w:val="24"/>
          <w:lang w:eastAsia="it-IT"/>
        </w:rPr>
        <w:t xml:space="preserve">con la </w:t>
      </w:r>
      <w:r w:rsidR="00406104" w:rsidRPr="009C7091">
        <w:rPr>
          <w:rFonts w:ascii="Times New Roman" w:eastAsia="Times New Roman" w:hAnsi="Times New Roman" w:cs="Times New Roman"/>
          <w:color w:val="333333"/>
          <w:sz w:val="24"/>
          <w:szCs w:val="24"/>
          <w:lang w:eastAsia="it-IT"/>
        </w:rPr>
        <w:t>sentenza 2026, n. 60.</w:t>
      </w:r>
    </w:p>
    <w:p w14:paraId="64298B18" w14:textId="77777777" w:rsidR="00406104" w:rsidRPr="009C7091" w:rsidRDefault="00406104" w:rsidP="009C7091">
      <w:pPr>
        <w:spacing w:after="0"/>
        <w:jc w:val="both"/>
        <w:rPr>
          <w:rFonts w:ascii="Times New Roman" w:eastAsia="Times New Roman" w:hAnsi="Times New Roman" w:cs="Times New Roman"/>
          <w:sz w:val="24"/>
          <w:szCs w:val="24"/>
          <w:lang w:eastAsia="it-IT"/>
        </w:rPr>
      </w:pPr>
    </w:p>
    <w:p w14:paraId="5F5F94B5" w14:textId="00DCCF21" w:rsidR="00BE226E" w:rsidRPr="009C7091" w:rsidRDefault="008E200D" w:rsidP="009C7091">
      <w:pPr>
        <w:spacing w:after="0"/>
        <w:jc w:val="both"/>
        <w:rPr>
          <w:rFonts w:ascii="Times New Roman" w:hAnsi="Times New Roman" w:cs="Times New Roman"/>
          <w:b/>
          <w:bCs/>
          <w:sz w:val="24"/>
          <w:szCs w:val="24"/>
        </w:rPr>
      </w:pPr>
      <w:r>
        <w:rPr>
          <w:rFonts w:ascii="Times New Roman" w:hAnsi="Times New Roman" w:cs="Times New Roman"/>
          <w:b/>
          <w:bCs/>
          <w:sz w:val="24"/>
          <w:szCs w:val="24"/>
        </w:rPr>
        <w:t>6</w:t>
      </w:r>
      <w:r w:rsidR="00406104" w:rsidRPr="009C7091">
        <w:rPr>
          <w:rFonts w:ascii="Times New Roman" w:hAnsi="Times New Roman" w:cs="Times New Roman"/>
          <w:b/>
          <w:bCs/>
          <w:sz w:val="24"/>
          <w:szCs w:val="24"/>
        </w:rPr>
        <w:t xml:space="preserve">. </w:t>
      </w:r>
      <w:r w:rsidR="00FC57A9" w:rsidRPr="009C7091">
        <w:rPr>
          <w:rFonts w:ascii="Times New Roman" w:hAnsi="Times New Roman" w:cs="Times New Roman"/>
          <w:b/>
          <w:bCs/>
          <w:sz w:val="24"/>
          <w:szCs w:val="24"/>
        </w:rPr>
        <w:t>Modifica dei contratti in corso di esecuzione</w:t>
      </w:r>
      <w:r w:rsidR="00C946CD" w:rsidRPr="009C7091">
        <w:rPr>
          <w:rFonts w:ascii="Times New Roman" w:hAnsi="Times New Roman" w:cs="Times New Roman"/>
          <w:b/>
          <w:bCs/>
          <w:sz w:val="24"/>
          <w:szCs w:val="24"/>
        </w:rPr>
        <w:t xml:space="preserve"> ed aspetti di maggiore problematicità</w:t>
      </w:r>
      <w:r w:rsidR="00BE226E" w:rsidRPr="009C7091">
        <w:rPr>
          <w:rFonts w:ascii="Times New Roman" w:hAnsi="Times New Roman" w:cs="Times New Roman"/>
          <w:b/>
          <w:bCs/>
          <w:sz w:val="24"/>
          <w:szCs w:val="24"/>
        </w:rPr>
        <w:t xml:space="preserve"> </w:t>
      </w:r>
    </w:p>
    <w:p w14:paraId="7DF88B07" w14:textId="28C9FF92" w:rsidR="00994B43"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L’art. 120 prevede una serie di casi che possono dare luogo a modifiche dei contratti in corso di esecuzione, senza una nuova procedura di affidamento. </w:t>
      </w:r>
    </w:p>
    <w:p w14:paraId="3287CDAF" w14:textId="449EE8A0"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Sono 5 le ipotesi di rinegoziabilità e di modifica del contratto, comunque subordinate all’autorizzazione del RUP: </w:t>
      </w:r>
    </w:p>
    <w:p w14:paraId="1EEA7796" w14:textId="77777777"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-le modifiche previste nei documenti di gara iniziali in “clausole chiare precise e inequivocabili”, ferme restando le disposizioni di cui all’art. 1, comma 511, della legge n. 208/2015 per i contratti di servizi e forniture conclusi da soggetti aggregatori (co.1, lettera a) - </w:t>
      </w:r>
      <w:r w:rsidRPr="009C7091">
        <w:rPr>
          <w:rFonts w:ascii="Times New Roman" w:eastAsia="Times New Roman" w:hAnsi="Times New Roman" w:cs="Times New Roman"/>
          <w:iCs/>
          <w:sz w:val="24"/>
          <w:szCs w:val="24"/>
        </w:rPr>
        <w:t>tale previsione, relativa alla revisione dei prezzi per detta tipologia di contratti, avrebbe dovuto forse essere ricollocata nell’art. 60 che ora disciplina espressamente detto istituto</w:t>
      </w:r>
      <w:r w:rsidRPr="009C7091">
        <w:rPr>
          <w:rFonts w:ascii="Times New Roman" w:eastAsia="Times New Roman" w:hAnsi="Times New Roman" w:cs="Times New Roman"/>
          <w:sz w:val="24"/>
          <w:szCs w:val="24"/>
        </w:rPr>
        <w:t xml:space="preserve">; </w:t>
      </w:r>
    </w:p>
    <w:p w14:paraId="23FA7422" w14:textId="77777777"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-le modifiche per prestazioni supplementari, ove al contempo un cambiamento del contraente risulti impraticabile per motivi economici/tecnici, e comporti per la s.a. notevoli disagi o un sostanziale (non più “duplicazione”) incremento dei costi (comma 1, lettera b); </w:t>
      </w:r>
    </w:p>
    <w:p w14:paraId="5A46107F" w14:textId="77777777"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-le modifiche resesi necessarie per circostanze imprevedibili alla stazione appaltante, cd. varianti in corso d’opera, tra cui rientrano, come in passato, nuove disposizioni legislative, regolamentari o provvedimenti autoritativi (co.1, lettera c), sempre che per questa ipotesi, come pure per quella precedente, l’aumento di prezzo non ecceda il 50% del valore contratto iniziale [limitazione che deve valere anche in caso di più modifiche successive, cosicché non si eluda l’applicazione del Codice]; </w:t>
      </w:r>
    </w:p>
    <w:p w14:paraId="4CF3B14D" w14:textId="77777777"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-modifiche di carattere soggettivo, previste per i tre casi individuati dalla norma stessa (lettera d); </w:t>
      </w:r>
    </w:p>
    <w:p w14:paraId="3BE5B6A8" w14:textId="77777777"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-le modifiche </w:t>
      </w:r>
      <w:r w:rsidRPr="009C7091">
        <w:rPr>
          <w:rFonts w:ascii="Times New Roman" w:eastAsia="Times New Roman" w:hAnsi="Times New Roman" w:cs="Times New Roman"/>
          <w:i/>
          <w:iCs/>
          <w:sz w:val="24"/>
          <w:szCs w:val="24"/>
        </w:rPr>
        <w:t xml:space="preserve">de </w:t>
      </w:r>
      <w:proofErr w:type="spellStart"/>
      <w:r w:rsidRPr="009C7091">
        <w:rPr>
          <w:rFonts w:ascii="Times New Roman" w:eastAsia="Times New Roman" w:hAnsi="Times New Roman" w:cs="Times New Roman"/>
          <w:i/>
          <w:iCs/>
          <w:sz w:val="24"/>
          <w:szCs w:val="24"/>
        </w:rPr>
        <w:t>minimis</w:t>
      </w:r>
      <w:proofErr w:type="spellEnd"/>
      <w:r w:rsidRPr="009C7091">
        <w:rPr>
          <w:rFonts w:ascii="Times New Roman" w:eastAsia="Times New Roman" w:hAnsi="Times New Roman" w:cs="Times New Roman"/>
          <w:i/>
          <w:iCs/>
          <w:sz w:val="24"/>
          <w:szCs w:val="24"/>
        </w:rPr>
        <w:t xml:space="preserve">, </w:t>
      </w:r>
      <w:r w:rsidRPr="009C7091">
        <w:rPr>
          <w:rFonts w:ascii="Times New Roman" w:eastAsia="Times New Roman" w:hAnsi="Times New Roman" w:cs="Times New Roman"/>
          <w:sz w:val="24"/>
          <w:szCs w:val="24"/>
        </w:rPr>
        <w:t xml:space="preserve">ovvero al di sotto dei valori di soglia fissati all’art. 14 e del 10 ovvero 15 per cento del valore inziale del contratto, rispettivamente, di appalto, o servizi e forniture (comma 3). </w:t>
      </w:r>
    </w:p>
    <w:p w14:paraId="769D2325" w14:textId="77777777" w:rsidR="00A56E31" w:rsidRPr="009C7091" w:rsidRDefault="00A56E3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In via residuale sono poi sempre ammesse le modifiche non sostanziali a prescindere dal loro valore (comma 5).</w:t>
      </w:r>
    </w:p>
    <w:p w14:paraId="787CD19A" w14:textId="3F2CF55A" w:rsidR="00BE226E"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Sono considerate modifiche sostanziali quelle che alterino considerevolmente la struttura del contratto e l’operazione economica sottesa. </w:t>
      </w:r>
    </w:p>
    <w:p w14:paraId="484006AA" w14:textId="77777777" w:rsidR="00EA1BDC" w:rsidRPr="009C7091" w:rsidRDefault="00994B43"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L</w:t>
      </w:r>
      <w:r w:rsidR="00FC57A9" w:rsidRPr="009C7091">
        <w:rPr>
          <w:rFonts w:ascii="Times New Roman" w:hAnsi="Times New Roman" w:cs="Times New Roman"/>
          <w:sz w:val="24"/>
          <w:szCs w:val="24"/>
        </w:rPr>
        <w:t xml:space="preserve">e modifiche sono considerate sostanziali se introducono condizioni “che se fossero state contenute nella procedura di appalto iniziale avrebbero consentito di ammettere candidati diversi da quelli inizialmente selezionati, o da accettare una offerta diversa da quella inizialmente accettata, oppure avrebbero attirato partecipanti diversi alla procedura di aggiudicazione”; ovvero se cambiano “l’equilibrio economico del contratto a favore dell’aggiudicatario in modo non previsto nel contratto iniziale;” ovvero se estendono “notevolmente l’ambito di applicazione del contratto” ; ovvero se un nuovo contraente “sostituisce quello cui la stazione appaltante aveva inizialmente aggiudicato l’appalto in casi diversi da quelli” sopra previsti 19 . </w:t>
      </w:r>
    </w:p>
    <w:p w14:paraId="16E196AA" w14:textId="77777777" w:rsidR="00EA1BDC" w:rsidRPr="009C7091" w:rsidRDefault="00FC57A9"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L’art. 120, </w:t>
      </w:r>
      <w:r w:rsidR="00EA1BDC" w:rsidRPr="009C7091">
        <w:rPr>
          <w:rFonts w:ascii="Times New Roman" w:hAnsi="Times New Roman" w:cs="Times New Roman"/>
          <w:sz w:val="24"/>
          <w:szCs w:val="24"/>
        </w:rPr>
        <w:t xml:space="preserve">comma 8, </w:t>
      </w:r>
      <w:r w:rsidRPr="009C7091">
        <w:rPr>
          <w:rFonts w:ascii="Times New Roman" w:hAnsi="Times New Roman" w:cs="Times New Roman"/>
          <w:sz w:val="24"/>
          <w:szCs w:val="24"/>
        </w:rPr>
        <w:t xml:space="preserve">oltre all’elencazione delle modifiche contrattuali ammesse, contiene una norma ulteriore al comma 8, come si è detto, già formulata dall’art. 9 (diritto alla rinegoziazione </w:t>
      </w:r>
      <w:r w:rsidRPr="009C7091">
        <w:rPr>
          <w:rFonts w:ascii="Times New Roman" w:hAnsi="Times New Roman" w:cs="Times New Roman"/>
          <w:sz w:val="24"/>
          <w:szCs w:val="24"/>
        </w:rPr>
        <w:lastRenderedPageBreak/>
        <w:t xml:space="preserve">secondo buona fede delle condizioni contrattuali) aggiungendo alcune prescrizioni di carattere procedurale: il contratto “è sempre modificabile ai sensi dell’articolo 9… nel rispetto delle clausole di rinegoziazione”. </w:t>
      </w:r>
    </w:p>
    <w:p w14:paraId="2A051550" w14:textId="5E100640" w:rsidR="00493543" w:rsidRPr="009C7091" w:rsidRDefault="00493543"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Anzitutto, si pone il problema di capire se il comma 8, che ribadisce espressamente quanto affermato in termini generali dall’art. 9, abbia una portata applicativa sua propria, ulteriore rispetto alle diverse ipotesi ammesse di modifiche contrattuali (artt. 60 e 120) oppure potrebbe anche essere inteso come semplicemente riassuntiva dei vari casi di modifiche contrattuali (compresa la revisione prezzi) espressamente menzionati (cioè, delle ipotesi tipiche).</w:t>
      </w:r>
    </w:p>
    <w:p w14:paraId="200F5549" w14:textId="77777777" w:rsidR="00493543" w:rsidRPr="009C7091" w:rsidRDefault="00493543" w:rsidP="009C7091">
      <w:pPr>
        <w:spacing w:after="0"/>
        <w:jc w:val="both"/>
        <w:rPr>
          <w:rFonts w:ascii="Times New Roman" w:hAnsi="Times New Roman" w:cs="Times New Roman"/>
          <w:sz w:val="24"/>
          <w:szCs w:val="24"/>
        </w:rPr>
      </w:pPr>
      <w:r w:rsidRPr="009C7091">
        <w:rPr>
          <w:rFonts w:ascii="Times New Roman" w:hAnsi="Times New Roman" w:cs="Times New Roman"/>
          <w:sz w:val="24"/>
          <w:szCs w:val="24"/>
        </w:rPr>
        <w:t xml:space="preserve">La relazione al codice espressamente qualifica il comma 8 dell’art. 120 come “disposizione di coordinamento con il principio di necessaria rinegoziazione espresso dall’art. 9”. </w:t>
      </w:r>
    </w:p>
    <w:p w14:paraId="407B4D05" w14:textId="77777777" w:rsidR="00DF70D1" w:rsidRPr="009C7091" w:rsidRDefault="00DF70D1" w:rsidP="009C7091">
      <w:pPr>
        <w:spacing w:after="0"/>
        <w:jc w:val="both"/>
        <w:rPr>
          <w:rFonts w:ascii="Times New Roman" w:eastAsia="Times New Roman" w:hAnsi="Times New Roman" w:cs="Times New Roman"/>
          <w:sz w:val="24"/>
          <w:szCs w:val="24"/>
        </w:rPr>
      </w:pPr>
      <w:r w:rsidRPr="00340F8E">
        <w:rPr>
          <w:rFonts w:ascii="Times New Roman" w:eastAsia="Times New Roman" w:hAnsi="Times New Roman" w:cs="Times New Roman"/>
          <w:sz w:val="24"/>
          <w:szCs w:val="24"/>
        </w:rPr>
        <w:t>L'obbligazione di rinegoziare è stata inquadrata come un’obbligazione di risultato</w:t>
      </w:r>
      <w:r w:rsidRPr="009C7091">
        <w:rPr>
          <w:rFonts w:ascii="Times New Roman" w:eastAsia="Times New Roman" w:hAnsi="Times New Roman" w:cs="Times New Roman"/>
          <w:sz w:val="24"/>
          <w:szCs w:val="24"/>
        </w:rPr>
        <w:t xml:space="preserve">, e non di mezzo, sicché </w:t>
      </w:r>
      <w:r w:rsidRPr="009C7091">
        <w:rPr>
          <w:rFonts w:ascii="Times New Roman" w:eastAsia="Times New Roman" w:hAnsi="Times New Roman" w:cs="Times New Roman"/>
          <w:iCs/>
          <w:sz w:val="24"/>
          <w:szCs w:val="24"/>
        </w:rPr>
        <w:t>l'intervento del giudice potrebbe concretizzarsi in un intervento di tipo sostitutivo nell’individuazione del risultato, sino ad arrivare, per alcuni, ad una pronuncia ex art. 2932 cc, salvo interrogarsi sulla fattibilità in concreto di tale rimedio</w:t>
      </w:r>
      <w:r w:rsidRPr="009C7091">
        <w:rPr>
          <w:rFonts w:ascii="Times New Roman" w:eastAsia="Times New Roman" w:hAnsi="Times New Roman" w:cs="Times New Roman"/>
          <w:sz w:val="24"/>
          <w:szCs w:val="24"/>
        </w:rPr>
        <w:t>, atteso che il giudice non avrebbe a disposizione - specialmente nel caso di mancata previsione di clausole di rinegoziazione - dei parametri per ricostruire ex post la volontà originaria delle parti.</w:t>
      </w:r>
    </w:p>
    <w:p w14:paraId="43A525E5" w14:textId="77777777" w:rsidR="00DF70D1" w:rsidRPr="009C7091" w:rsidRDefault="00DF70D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Soluzione invero criticata da una parte della dottrina che ha ritenuto discutibile l’attribuzione al giudice di una discrezionalità molto ampia, che si spingerebbe a valutazioni di opportunità sulla conservazione o meno del contratto, ponderando anche interessi pubblici, all’interno di vincoli finanziari e procedure di spesa imposte. </w:t>
      </w:r>
    </w:p>
    <w:p w14:paraId="41E85DCE" w14:textId="1529E7FD" w:rsidR="00DF70D1" w:rsidRPr="009C7091" w:rsidRDefault="00DF70D1"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Si è ritenuto preferibile presidiare l’obbligo di rinegoziazione con il solo strumento della responsabilità contrattuale, prospettando alcuni anche il ricorso ad un meccanismo analogo a quello della composizione negoziata prevista dal Codice della crisi (d.lgs. n. 14/2019), incentrata sul potere di un esperto che inviti entrambe le parti a rideterminare secondo buona fede il contenuto dei contratti.</w:t>
      </w:r>
    </w:p>
    <w:p w14:paraId="3A6D8CE8" w14:textId="5E0A7168" w:rsidR="00DF70D1" w:rsidRPr="009C7091" w:rsidRDefault="00DF70D1" w:rsidP="009C7091">
      <w:pPr>
        <w:spacing w:after="0"/>
        <w:jc w:val="both"/>
        <w:rPr>
          <w:rFonts w:ascii="Times New Roman" w:eastAsia="Times New Roman" w:hAnsi="Times New Roman" w:cs="Times New Roman"/>
          <w:iCs/>
          <w:sz w:val="24"/>
          <w:szCs w:val="24"/>
        </w:rPr>
      </w:pPr>
      <w:r w:rsidRPr="009C7091">
        <w:rPr>
          <w:rFonts w:ascii="Times New Roman" w:eastAsia="Times New Roman" w:hAnsi="Times New Roman" w:cs="Times New Roman"/>
          <w:iCs/>
          <w:sz w:val="24"/>
          <w:szCs w:val="24"/>
        </w:rPr>
        <w:t>Una soluzione del genere sarebbe ipotizzabile alla luce della possibilità, data dallo stesso codice, di ricorrere al Collegio consultivo Tecnico, pensato proprio come organo polifunzionale, di consulenza, di prevenzione del contenzioso e in extremis di amministrazione di quest’ultimo, volto ad accompagnare tutta l’esecuzione del contratto</w:t>
      </w:r>
      <w:r w:rsidR="00493543" w:rsidRPr="009C7091">
        <w:rPr>
          <w:rFonts w:ascii="Times New Roman" w:eastAsia="Times New Roman" w:hAnsi="Times New Roman" w:cs="Times New Roman"/>
          <w:iCs/>
          <w:sz w:val="24"/>
          <w:szCs w:val="24"/>
        </w:rPr>
        <w:t>.</w:t>
      </w:r>
    </w:p>
    <w:p w14:paraId="1A411E91" w14:textId="77777777" w:rsidR="00340F8E" w:rsidRPr="009C7091" w:rsidRDefault="00340F8E" w:rsidP="009C7091">
      <w:pPr>
        <w:spacing w:after="0"/>
        <w:jc w:val="both"/>
        <w:rPr>
          <w:rFonts w:ascii="Times New Roman" w:eastAsia="Times New Roman" w:hAnsi="Times New Roman" w:cs="Times New Roman"/>
          <w:iCs/>
          <w:sz w:val="24"/>
          <w:szCs w:val="24"/>
        </w:rPr>
      </w:pPr>
    </w:p>
    <w:p w14:paraId="482BBEB3" w14:textId="61C0C1BB" w:rsidR="46CFCF4B" w:rsidRPr="009C7091" w:rsidRDefault="006E463F" w:rsidP="009C7091">
      <w:pPr>
        <w:spacing w:after="0"/>
        <w:jc w:val="both"/>
        <w:rPr>
          <w:rFonts w:ascii="Times New Roman" w:eastAsia="Times New Roman" w:hAnsi="Times New Roman" w:cs="Times New Roman"/>
          <w:sz w:val="24"/>
          <w:szCs w:val="24"/>
        </w:rPr>
      </w:pPr>
      <w:r w:rsidRPr="006E463F">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00340F8E" w:rsidRPr="006E463F">
        <w:rPr>
          <w:rFonts w:ascii="Times New Roman" w:eastAsia="Times New Roman" w:hAnsi="Times New Roman" w:cs="Times New Roman"/>
          <w:b/>
          <w:bCs/>
          <w:sz w:val="24"/>
          <w:szCs w:val="24"/>
        </w:rPr>
        <w:t xml:space="preserve">La </w:t>
      </w:r>
      <w:r w:rsidR="1C07CF1D" w:rsidRPr="006E463F">
        <w:rPr>
          <w:rFonts w:ascii="Times New Roman" w:eastAsia="Times New Roman" w:hAnsi="Times New Roman" w:cs="Times New Roman"/>
          <w:b/>
          <w:bCs/>
          <w:sz w:val="24"/>
          <w:szCs w:val="24"/>
        </w:rPr>
        <w:t xml:space="preserve">rinegoziazione </w:t>
      </w:r>
      <w:r w:rsidR="46CFCF4B" w:rsidRPr="006E463F">
        <w:rPr>
          <w:rFonts w:ascii="Times New Roman" w:eastAsia="Times New Roman" w:hAnsi="Times New Roman" w:cs="Times New Roman"/>
          <w:b/>
          <w:bCs/>
          <w:sz w:val="24"/>
          <w:szCs w:val="24"/>
        </w:rPr>
        <w:t>nei contratti di concessione</w:t>
      </w:r>
      <w:r w:rsidR="46CFCF4B" w:rsidRPr="009C7091">
        <w:rPr>
          <w:rFonts w:ascii="Times New Roman" w:eastAsia="Times New Roman" w:hAnsi="Times New Roman" w:cs="Times New Roman"/>
          <w:sz w:val="24"/>
          <w:szCs w:val="24"/>
        </w:rPr>
        <w:t>.</w:t>
      </w:r>
    </w:p>
    <w:p w14:paraId="2C014D34" w14:textId="7D2D3731" w:rsidR="441999AE" w:rsidRPr="009C7091" w:rsidRDefault="441999AE"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Anche nel caso delle concessioni possono ovviamente esserci delle </w:t>
      </w:r>
      <w:r w:rsidR="1F074BFB" w:rsidRPr="009C7091">
        <w:rPr>
          <w:rFonts w:ascii="Times New Roman" w:eastAsia="Times New Roman" w:hAnsi="Times New Roman" w:cs="Times New Roman"/>
          <w:sz w:val="24"/>
          <w:szCs w:val="24"/>
        </w:rPr>
        <w:t>sopravvenienze</w:t>
      </w:r>
      <w:r w:rsidRPr="009C7091">
        <w:rPr>
          <w:rFonts w:ascii="Times New Roman" w:eastAsia="Times New Roman" w:hAnsi="Times New Roman" w:cs="Times New Roman"/>
          <w:sz w:val="24"/>
          <w:szCs w:val="24"/>
        </w:rPr>
        <w:t xml:space="preserve"> che incidono sul rapporto, </w:t>
      </w:r>
      <w:r w:rsidR="31C374FE" w:rsidRPr="009C7091">
        <w:rPr>
          <w:rFonts w:ascii="Times New Roman" w:eastAsia="Times New Roman" w:hAnsi="Times New Roman" w:cs="Times New Roman"/>
          <w:sz w:val="24"/>
          <w:szCs w:val="24"/>
        </w:rPr>
        <w:t>sull’equilibrio economico-finanziario dell’operazione</w:t>
      </w:r>
      <w:r w:rsidR="20D5632A" w:rsidRPr="009C7091">
        <w:rPr>
          <w:rFonts w:ascii="Times New Roman" w:eastAsia="Times New Roman" w:hAnsi="Times New Roman" w:cs="Times New Roman"/>
          <w:sz w:val="24"/>
          <w:szCs w:val="24"/>
        </w:rPr>
        <w:t>.</w:t>
      </w:r>
    </w:p>
    <w:p w14:paraId="675D4A4B" w14:textId="77777777" w:rsidR="00493543" w:rsidRPr="009C7091" w:rsidRDefault="20D5632A"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Il concessionario, diversamente dall’appaltatore, assume un rischio diverso e ulteriore rispetto a quello di mercato, ovvero il</w:t>
      </w:r>
      <w:r w:rsidR="702A716B" w:rsidRPr="009C7091">
        <w:rPr>
          <w:rFonts w:ascii="Times New Roman" w:eastAsia="Times New Roman" w:hAnsi="Times New Roman" w:cs="Times New Roman"/>
          <w:sz w:val="24"/>
          <w:szCs w:val="24"/>
        </w:rPr>
        <w:t xml:space="preserve"> </w:t>
      </w:r>
      <w:r w:rsidRPr="009C7091">
        <w:rPr>
          <w:rFonts w:ascii="Times New Roman" w:eastAsia="Times New Roman" w:hAnsi="Times New Roman" w:cs="Times New Roman"/>
          <w:sz w:val="24"/>
          <w:szCs w:val="24"/>
        </w:rPr>
        <w:t>rischio operativo</w:t>
      </w:r>
      <w:r w:rsidR="00493543" w:rsidRPr="009C7091">
        <w:rPr>
          <w:rFonts w:ascii="Times New Roman" w:eastAsia="Times New Roman" w:hAnsi="Times New Roman" w:cs="Times New Roman"/>
          <w:sz w:val="24"/>
          <w:szCs w:val="24"/>
        </w:rPr>
        <w:t>.</w:t>
      </w:r>
    </w:p>
    <w:p w14:paraId="19C7930B" w14:textId="77777777" w:rsidR="00493543" w:rsidRPr="009C7091" w:rsidRDefault="00493543"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In </w:t>
      </w:r>
      <w:r w:rsidR="20D5632A" w:rsidRPr="009C7091">
        <w:rPr>
          <w:rFonts w:ascii="Times New Roman" w:eastAsia="Times New Roman" w:hAnsi="Times New Roman" w:cs="Times New Roman"/>
          <w:sz w:val="24"/>
          <w:szCs w:val="24"/>
        </w:rPr>
        <w:t>considerazione di ciò e del</w:t>
      </w:r>
      <w:r w:rsidR="0C70D069" w:rsidRPr="009C7091">
        <w:rPr>
          <w:rFonts w:ascii="Times New Roman" w:eastAsia="Times New Roman" w:hAnsi="Times New Roman" w:cs="Times New Roman"/>
          <w:sz w:val="24"/>
          <w:szCs w:val="24"/>
        </w:rPr>
        <w:t>l</w:t>
      </w:r>
      <w:r w:rsidR="20D5632A" w:rsidRPr="009C7091">
        <w:rPr>
          <w:rFonts w:ascii="Times New Roman" w:eastAsia="Times New Roman" w:hAnsi="Times New Roman" w:cs="Times New Roman"/>
          <w:sz w:val="24"/>
          <w:szCs w:val="24"/>
        </w:rPr>
        <w:t xml:space="preserve">a presenza di poteri </w:t>
      </w:r>
      <w:r w:rsidR="6C58A50C" w:rsidRPr="009C7091">
        <w:rPr>
          <w:rFonts w:ascii="Times New Roman" w:eastAsia="Times New Roman" w:hAnsi="Times New Roman" w:cs="Times New Roman"/>
          <w:sz w:val="24"/>
          <w:szCs w:val="24"/>
        </w:rPr>
        <w:t>pubblicistici in capo all’ente concedente</w:t>
      </w:r>
      <w:r w:rsidR="20D5632A" w:rsidRPr="009C7091">
        <w:rPr>
          <w:rFonts w:ascii="Times New Roman" w:eastAsia="Times New Roman" w:hAnsi="Times New Roman" w:cs="Times New Roman"/>
          <w:sz w:val="24"/>
          <w:szCs w:val="24"/>
        </w:rPr>
        <w:t xml:space="preserve"> anche in fase di esecuzione della co</w:t>
      </w:r>
      <w:r w:rsidR="63065154" w:rsidRPr="009C7091">
        <w:rPr>
          <w:rFonts w:ascii="Times New Roman" w:eastAsia="Times New Roman" w:hAnsi="Times New Roman" w:cs="Times New Roman"/>
          <w:sz w:val="24"/>
          <w:szCs w:val="24"/>
        </w:rPr>
        <w:t>mmessa</w:t>
      </w:r>
      <w:r w:rsidR="12D766CD" w:rsidRPr="009C7091">
        <w:rPr>
          <w:rFonts w:ascii="Times New Roman" w:eastAsia="Times New Roman" w:hAnsi="Times New Roman" w:cs="Times New Roman"/>
          <w:sz w:val="24"/>
          <w:szCs w:val="24"/>
        </w:rPr>
        <w:t>, si è affermato che la</w:t>
      </w:r>
      <w:r w:rsidR="55DEB828" w:rsidRPr="009C7091">
        <w:rPr>
          <w:rFonts w:ascii="Times New Roman" w:eastAsia="Times New Roman" w:hAnsi="Times New Roman" w:cs="Times New Roman"/>
          <w:sz w:val="24"/>
          <w:szCs w:val="24"/>
        </w:rPr>
        <w:t xml:space="preserve"> </w:t>
      </w:r>
      <w:r w:rsidR="12D766CD" w:rsidRPr="009C7091">
        <w:rPr>
          <w:rFonts w:ascii="Times New Roman" w:eastAsia="Times New Roman" w:hAnsi="Times New Roman" w:cs="Times New Roman"/>
          <w:sz w:val="24"/>
          <w:szCs w:val="24"/>
        </w:rPr>
        <w:t>posizione giuridica dell’operatore sarebbe quella di intere</w:t>
      </w:r>
      <w:r w:rsidR="327F3175" w:rsidRPr="009C7091">
        <w:rPr>
          <w:rFonts w:ascii="Times New Roman" w:eastAsia="Times New Roman" w:hAnsi="Times New Roman" w:cs="Times New Roman"/>
          <w:sz w:val="24"/>
          <w:szCs w:val="24"/>
        </w:rPr>
        <w:t>s</w:t>
      </w:r>
      <w:r w:rsidR="12D766CD" w:rsidRPr="009C7091">
        <w:rPr>
          <w:rFonts w:ascii="Times New Roman" w:eastAsia="Times New Roman" w:hAnsi="Times New Roman" w:cs="Times New Roman"/>
          <w:sz w:val="24"/>
          <w:szCs w:val="24"/>
        </w:rPr>
        <w:t xml:space="preserve">se legittimo. </w:t>
      </w:r>
    </w:p>
    <w:p w14:paraId="535D0CC6" w14:textId="77777777" w:rsidR="00493543" w:rsidRPr="009C7091" w:rsidRDefault="12D766CD"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Tuttavia, </w:t>
      </w:r>
      <w:r w:rsidRPr="009C7091">
        <w:rPr>
          <w:rFonts w:ascii="Times New Roman" w:eastAsia="Times New Roman" w:hAnsi="Times New Roman" w:cs="Times New Roman"/>
          <w:iCs/>
          <w:sz w:val="24"/>
          <w:szCs w:val="24"/>
        </w:rPr>
        <w:t>sembra possibile, a determinate condizioni, riconoscere</w:t>
      </w:r>
      <w:r w:rsidR="410976C6" w:rsidRPr="009C7091">
        <w:rPr>
          <w:rFonts w:ascii="Times New Roman" w:eastAsia="Times New Roman" w:hAnsi="Times New Roman" w:cs="Times New Roman"/>
          <w:iCs/>
          <w:sz w:val="24"/>
          <w:szCs w:val="24"/>
        </w:rPr>
        <w:t xml:space="preserve"> anche</w:t>
      </w:r>
      <w:r w:rsidRPr="009C7091">
        <w:rPr>
          <w:rFonts w:ascii="Times New Roman" w:eastAsia="Times New Roman" w:hAnsi="Times New Roman" w:cs="Times New Roman"/>
          <w:iCs/>
          <w:sz w:val="24"/>
          <w:szCs w:val="24"/>
        </w:rPr>
        <w:t xml:space="preserve"> in capo al concessionario un </w:t>
      </w:r>
      <w:r w:rsidR="7DA6D190" w:rsidRPr="009C7091">
        <w:rPr>
          <w:rFonts w:ascii="Times New Roman" w:eastAsia="Times New Roman" w:hAnsi="Times New Roman" w:cs="Times New Roman"/>
          <w:iCs/>
          <w:sz w:val="24"/>
          <w:szCs w:val="24"/>
        </w:rPr>
        <w:t>“</w:t>
      </w:r>
      <w:r w:rsidRPr="009C7091">
        <w:rPr>
          <w:rFonts w:ascii="Times New Roman" w:eastAsia="Times New Roman" w:hAnsi="Times New Roman" w:cs="Times New Roman"/>
          <w:iCs/>
          <w:sz w:val="24"/>
          <w:szCs w:val="24"/>
        </w:rPr>
        <w:t>diritto</w:t>
      </w:r>
      <w:r w:rsidR="78EAA558" w:rsidRPr="009C7091">
        <w:rPr>
          <w:rFonts w:ascii="Times New Roman" w:eastAsia="Times New Roman" w:hAnsi="Times New Roman" w:cs="Times New Roman"/>
          <w:iCs/>
          <w:sz w:val="24"/>
          <w:szCs w:val="24"/>
        </w:rPr>
        <w:t>”</w:t>
      </w:r>
      <w:r w:rsidRPr="009C7091">
        <w:rPr>
          <w:rFonts w:ascii="Times New Roman" w:eastAsia="Times New Roman" w:hAnsi="Times New Roman" w:cs="Times New Roman"/>
          <w:iCs/>
          <w:sz w:val="24"/>
          <w:szCs w:val="24"/>
        </w:rPr>
        <w:t xml:space="preserve"> </w:t>
      </w:r>
      <w:r w:rsidR="23D88E53" w:rsidRPr="009C7091">
        <w:rPr>
          <w:rFonts w:ascii="Times New Roman" w:eastAsia="Times New Roman" w:hAnsi="Times New Roman" w:cs="Times New Roman"/>
          <w:iCs/>
          <w:sz w:val="24"/>
          <w:szCs w:val="24"/>
        </w:rPr>
        <w:t>allor</w:t>
      </w:r>
      <w:r w:rsidRPr="009C7091">
        <w:rPr>
          <w:rFonts w:ascii="Times New Roman" w:eastAsia="Times New Roman" w:hAnsi="Times New Roman" w:cs="Times New Roman"/>
          <w:iCs/>
          <w:sz w:val="24"/>
          <w:szCs w:val="24"/>
        </w:rPr>
        <w:t>quando l’amministrazione</w:t>
      </w:r>
      <w:r w:rsidR="695454A8" w:rsidRPr="009C7091">
        <w:rPr>
          <w:rFonts w:ascii="Times New Roman" w:eastAsia="Times New Roman" w:hAnsi="Times New Roman" w:cs="Times New Roman"/>
          <w:iCs/>
          <w:sz w:val="24"/>
          <w:szCs w:val="24"/>
        </w:rPr>
        <w:t>,</w:t>
      </w:r>
      <w:r w:rsidRPr="009C7091">
        <w:rPr>
          <w:rFonts w:ascii="Times New Roman" w:eastAsia="Times New Roman" w:hAnsi="Times New Roman" w:cs="Times New Roman"/>
          <w:iCs/>
          <w:sz w:val="24"/>
          <w:szCs w:val="24"/>
        </w:rPr>
        <w:t xml:space="preserve"> avendo inser</w:t>
      </w:r>
      <w:r w:rsidR="3ECCBAF4" w:rsidRPr="009C7091">
        <w:rPr>
          <w:rFonts w:ascii="Times New Roman" w:eastAsia="Times New Roman" w:hAnsi="Times New Roman" w:cs="Times New Roman"/>
          <w:iCs/>
          <w:sz w:val="24"/>
          <w:szCs w:val="24"/>
        </w:rPr>
        <w:t>ito una clausola revisionale nel contratto</w:t>
      </w:r>
      <w:r w:rsidR="3F6D1D33" w:rsidRPr="009C7091">
        <w:rPr>
          <w:rFonts w:ascii="Times New Roman" w:eastAsia="Times New Roman" w:hAnsi="Times New Roman" w:cs="Times New Roman"/>
          <w:iCs/>
          <w:sz w:val="24"/>
          <w:szCs w:val="24"/>
        </w:rPr>
        <w:t>,</w:t>
      </w:r>
      <w:r w:rsidR="3ECCBAF4" w:rsidRPr="009C7091">
        <w:rPr>
          <w:rFonts w:ascii="Times New Roman" w:eastAsia="Times New Roman" w:hAnsi="Times New Roman" w:cs="Times New Roman"/>
          <w:iCs/>
          <w:sz w:val="24"/>
          <w:szCs w:val="24"/>
        </w:rPr>
        <w:t xml:space="preserve"> avrà in tal modo </w:t>
      </w:r>
      <w:r w:rsidR="23510283" w:rsidRPr="009C7091">
        <w:rPr>
          <w:rFonts w:ascii="Times New Roman" w:eastAsia="Times New Roman" w:hAnsi="Times New Roman" w:cs="Times New Roman"/>
          <w:iCs/>
          <w:sz w:val="24"/>
          <w:szCs w:val="24"/>
        </w:rPr>
        <w:t>esaurito</w:t>
      </w:r>
      <w:r w:rsidR="3ECCBAF4" w:rsidRPr="009C7091">
        <w:rPr>
          <w:rFonts w:ascii="Times New Roman" w:eastAsia="Times New Roman" w:hAnsi="Times New Roman" w:cs="Times New Roman"/>
          <w:iCs/>
          <w:sz w:val="24"/>
          <w:szCs w:val="24"/>
        </w:rPr>
        <w:t xml:space="preserve"> ogni spazio discrezionale</w:t>
      </w:r>
      <w:r w:rsidR="3ECCBAF4" w:rsidRPr="009C7091">
        <w:rPr>
          <w:rFonts w:ascii="Times New Roman" w:eastAsia="Times New Roman" w:hAnsi="Times New Roman" w:cs="Times New Roman"/>
          <w:sz w:val="24"/>
          <w:szCs w:val="24"/>
        </w:rPr>
        <w:t>; ipotesi confermata dall’</w:t>
      </w:r>
      <w:r w:rsidR="07CB2F8E" w:rsidRPr="009C7091">
        <w:rPr>
          <w:rFonts w:ascii="Times New Roman" w:eastAsia="Times New Roman" w:hAnsi="Times New Roman" w:cs="Times New Roman"/>
          <w:sz w:val="24"/>
          <w:szCs w:val="24"/>
        </w:rPr>
        <w:t>a</w:t>
      </w:r>
      <w:r w:rsidR="00AF6FFD" w:rsidRPr="009C7091">
        <w:rPr>
          <w:rFonts w:ascii="Times New Roman" w:eastAsia="Times New Roman" w:hAnsi="Times New Roman" w:cs="Times New Roman"/>
          <w:sz w:val="24"/>
          <w:szCs w:val="24"/>
        </w:rPr>
        <w:t>rt. 189</w:t>
      </w:r>
      <w:r w:rsidR="3ECCBAF4" w:rsidRPr="009C7091">
        <w:rPr>
          <w:rFonts w:ascii="Times New Roman" w:eastAsia="Times New Roman" w:hAnsi="Times New Roman" w:cs="Times New Roman"/>
          <w:sz w:val="24"/>
          <w:szCs w:val="24"/>
        </w:rPr>
        <w:t xml:space="preserve"> </w:t>
      </w:r>
      <w:r w:rsidR="1412EEB9" w:rsidRPr="009C7091">
        <w:rPr>
          <w:rFonts w:ascii="Times New Roman" w:eastAsia="Times New Roman" w:hAnsi="Times New Roman" w:cs="Times New Roman"/>
          <w:sz w:val="24"/>
          <w:szCs w:val="24"/>
        </w:rPr>
        <w:t xml:space="preserve">che </w:t>
      </w:r>
      <w:r w:rsidR="00AF6FFD" w:rsidRPr="009C7091">
        <w:rPr>
          <w:rFonts w:ascii="Times New Roman" w:eastAsia="Times New Roman" w:hAnsi="Times New Roman" w:cs="Times New Roman"/>
          <w:sz w:val="24"/>
          <w:szCs w:val="24"/>
        </w:rPr>
        <w:t xml:space="preserve">infatti </w:t>
      </w:r>
      <w:r w:rsidR="1412EEB9" w:rsidRPr="009C7091">
        <w:rPr>
          <w:rFonts w:ascii="Times New Roman" w:eastAsia="Times New Roman" w:hAnsi="Times New Roman" w:cs="Times New Roman"/>
          <w:sz w:val="24"/>
          <w:szCs w:val="24"/>
        </w:rPr>
        <w:t xml:space="preserve">prevede la possibilità di inserire nei documenti di gara clausole chiare, precise e inequivocabili, come anche clausole di revisione dei </w:t>
      </w:r>
      <w:r w:rsidR="2BA3B01F" w:rsidRPr="009C7091">
        <w:rPr>
          <w:rFonts w:ascii="Times New Roman" w:eastAsia="Times New Roman" w:hAnsi="Times New Roman" w:cs="Times New Roman"/>
          <w:sz w:val="24"/>
          <w:szCs w:val="24"/>
        </w:rPr>
        <w:t>pre</w:t>
      </w:r>
      <w:r w:rsidR="1412EEB9" w:rsidRPr="009C7091">
        <w:rPr>
          <w:rFonts w:ascii="Times New Roman" w:eastAsia="Times New Roman" w:hAnsi="Times New Roman" w:cs="Times New Roman"/>
          <w:sz w:val="24"/>
          <w:szCs w:val="24"/>
        </w:rPr>
        <w:t>zzi riferite agl</w:t>
      </w:r>
      <w:r w:rsidR="0720E0BC" w:rsidRPr="009C7091">
        <w:rPr>
          <w:rFonts w:ascii="Times New Roman" w:eastAsia="Times New Roman" w:hAnsi="Times New Roman" w:cs="Times New Roman"/>
          <w:sz w:val="24"/>
          <w:szCs w:val="24"/>
        </w:rPr>
        <w:t>i</w:t>
      </w:r>
      <w:r w:rsidR="1412EEB9" w:rsidRPr="009C7091">
        <w:rPr>
          <w:rFonts w:ascii="Times New Roman" w:eastAsia="Times New Roman" w:hAnsi="Times New Roman" w:cs="Times New Roman"/>
          <w:sz w:val="24"/>
          <w:szCs w:val="24"/>
        </w:rPr>
        <w:t xml:space="preserve"> </w:t>
      </w:r>
      <w:r w:rsidR="72851B85" w:rsidRPr="009C7091">
        <w:rPr>
          <w:rFonts w:ascii="Times New Roman" w:eastAsia="Times New Roman" w:hAnsi="Times New Roman" w:cs="Times New Roman"/>
          <w:sz w:val="24"/>
          <w:szCs w:val="24"/>
        </w:rPr>
        <w:t>indici</w:t>
      </w:r>
      <w:r w:rsidR="1412EEB9" w:rsidRPr="009C7091">
        <w:rPr>
          <w:rFonts w:ascii="Times New Roman" w:eastAsia="Times New Roman" w:hAnsi="Times New Roman" w:cs="Times New Roman"/>
          <w:sz w:val="24"/>
          <w:szCs w:val="24"/>
        </w:rPr>
        <w:t xml:space="preserve"> sintetici di </w:t>
      </w:r>
      <w:r w:rsidR="65F4C2E1" w:rsidRPr="009C7091">
        <w:rPr>
          <w:rFonts w:ascii="Times New Roman" w:eastAsia="Times New Roman" w:hAnsi="Times New Roman" w:cs="Times New Roman"/>
          <w:sz w:val="24"/>
          <w:szCs w:val="24"/>
        </w:rPr>
        <w:t>cui</w:t>
      </w:r>
      <w:r w:rsidR="1412EEB9" w:rsidRPr="009C7091">
        <w:rPr>
          <w:rFonts w:ascii="Times New Roman" w:eastAsia="Times New Roman" w:hAnsi="Times New Roman" w:cs="Times New Roman"/>
          <w:sz w:val="24"/>
          <w:szCs w:val="24"/>
        </w:rPr>
        <w:t xml:space="preserve"> </w:t>
      </w:r>
      <w:r w:rsidR="591E6A4E" w:rsidRPr="009C7091">
        <w:rPr>
          <w:rFonts w:ascii="Times New Roman" w:eastAsia="Times New Roman" w:hAnsi="Times New Roman" w:cs="Times New Roman"/>
          <w:sz w:val="24"/>
          <w:szCs w:val="24"/>
        </w:rPr>
        <w:t>all'art</w:t>
      </w:r>
      <w:r w:rsidR="1412EEB9" w:rsidRPr="009C7091">
        <w:rPr>
          <w:rFonts w:ascii="Times New Roman" w:eastAsia="Times New Roman" w:hAnsi="Times New Roman" w:cs="Times New Roman"/>
          <w:sz w:val="24"/>
          <w:szCs w:val="24"/>
        </w:rPr>
        <w:t>. 60</w:t>
      </w:r>
      <w:r w:rsidR="40FAB585" w:rsidRPr="009C7091">
        <w:rPr>
          <w:rFonts w:ascii="Times New Roman" w:eastAsia="Times New Roman" w:hAnsi="Times New Roman" w:cs="Times New Roman"/>
          <w:sz w:val="24"/>
          <w:szCs w:val="24"/>
        </w:rPr>
        <w:t xml:space="preserve">. </w:t>
      </w:r>
    </w:p>
    <w:p w14:paraId="5D06FB20" w14:textId="77777777" w:rsidR="00493543" w:rsidRPr="009C7091" w:rsidRDefault="7B75EA80"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L'art. 192 poi</w:t>
      </w:r>
      <w:r w:rsidR="499B07E9" w:rsidRPr="009C7091">
        <w:rPr>
          <w:rFonts w:ascii="Times New Roman" w:eastAsia="Times New Roman" w:hAnsi="Times New Roman" w:cs="Times New Roman"/>
          <w:sz w:val="24"/>
          <w:szCs w:val="24"/>
        </w:rPr>
        <w:t>, che</w:t>
      </w:r>
      <w:r w:rsidRPr="009C7091">
        <w:rPr>
          <w:rFonts w:ascii="Times New Roman" w:eastAsia="Times New Roman" w:hAnsi="Times New Roman" w:cs="Times New Roman"/>
          <w:sz w:val="24"/>
          <w:szCs w:val="24"/>
        </w:rPr>
        <w:t xml:space="preserve"> disciplina la rev</w:t>
      </w:r>
      <w:r w:rsidR="45629672" w:rsidRPr="009C7091">
        <w:rPr>
          <w:rFonts w:ascii="Times New Roman" w:eastAsia="Times New Roman" w:hAnsi="Times New Roman" w:cs="Times New Roman"/>
          <w:sz w:val="24"/>
          <w:szCs w:val="24"/>
        </w:rPr>
        <w:t>i</w:t>
      </w:r>
      <w:r w:rsidRPr="009C7091">
        <w:rPr>
          <w:rFonts w:ascii="Times New Roman" w:eastAsia="Times New Roman" w:hAnsi="Times New Roman" w:cs="Times New Roman"/>
          <w:sz w:val="24"/>
          <w:szCs w:val="24"/>
        </w:rPr>
        <w:t>sione per fatti straordinari e imprevedibili in grado di incidere sull</w:t>
      </w:r>
      <w:r w:rsidR="72591E7F" w:rsidRPr="009C7091">
        <w:rPr>
          <w:rFonts w:ascii="Times New Roman" w:eastAsia="Times New Roman" w:hAnsi="Times New Roman" w:cs="Times New Roman"/>
          <w:sz w:val="24"/>
          <w:szCs w:val="24"/>
        </w:rPr>
        <w:t>’equilibrio dell’operazione</w:t>
      </w:r>
      <w:r w:rsidR="4EA983A2" w:rsidRPr="009C7091">
        <w:rPr>
          <w:rFonts w:ascii="Times New Roman" w:eastAsia="Times New Roman" w:hAnsi="Times New Roman" w:cs="Times New Roman"/>
          <w:sz w:val="24"/>
          <w:szCs w:val="24"/>
        </w:rPr>
        <w:t>,</w:t>
      </w:r>
      <w:r w:rsidR="25D6E985" w:rsidRPr="009C7091">
        <w:rPr>
          <w:rFonts w:ascii="Times New Roman" w:eastAsia="Times New Roman" w:hAnsi="Times New Roman" w:cs="Times New Roman"/>
          <w:sz w:val="24"/>
          <w:szCs w:val="24"/>
        </w:rPr>
        <w:t xml:space="preserve"> </w:t>
      </w:r>
      <w:r w:rsidR="200CC798" w:rsidRPr="009C7091">
        <w:rPr>
          <w:rFonts w:ascii="Times New Roman" w:eastAsia="Times New Roman" w:hAnsi="Times New Roman" w:cs="Times New Roman"/>
          <w:sz w:val="24"/>
          <w:szCs w:val="24"/>
        </w:rPr>
        <w:t xml:space="preserve">prevede una facoltà del concessionario </w:t>
      </w:r>
      <w:r w:rsidR="0A6E1208" w:rsidRPr="009C7091">
        <w:rPr>
          <w:rFonts w:ascii="Times New Roman" w:eastAsia="Times New Roman" w:hAnsi="Times New Roman" w:cs="Times New Roman"/>
          <w:sz w:val="24"/>
          <w:szCs w:val="24"/>
        </w:rPr>
        <w:t>a</w:t>
      </w:r>
      <w:r w:rsidR="200CC798" w:rsidRPr="009C7091">
        <w:rPr>
          <w:rFonts w:ascii="Times New Roman" w:eastAsia="Times New Roman" w:hAnsi="Times New Roman" w:cs="Times New Roman"/>
          <w:sz w:val="24"/>
          <w:szCs w:val="24"/>
        </w:rPr>
        <w:t xml:space="preserve"> richiedere la </w:t>
      </w:r>
      <w:r w:rsidR="200CC798" w:rsidRPr="009C7091">
        <w:rPr>
          <w:rFonts w:ascii="Times New Roman" w:eastAsia="Times New Roman" w:hAnsi="Times New Roman" w:cs="Times New Roman"/>
          <w:sz w:val="24"/>
          <w:szCs w:val="24"/>
        </w:rPr>
        <w:lastRenderedPageBreak/>
        <w:t>revisione del contratto</w:t>
      </w:r>
      <w:r w:rsidR="743BF81B" w:rsidRPr="009C7091">
        <w:rPr>
          <w:rFonts w:ascii="Times New Roman" w:eastAsia="Times New Roman" w:hAnsi="Times New Roman" w:cs="Times New Roman"/>
          <w:sz w:val="24"/>
          <w:szCs w:val="24"/>
        </w:rPr>
        <w:t xml:space="preserve"> </w:t>
      </w:r>
      <w:r w:rsidR="1A5260E7" w:rsidRPr="009C7091">
        <w:rPr>
          <w:rFonts w:ascii="Times New Roman" w:eastAsia="Times New Roman" w:hAnsi="Times New Roman" w:cs="Times New Roman"/>
          <w:sz w:val="24"/>
          <w:szCs w:val="24"/>
        </w:rPr>
        <w:t xml:space="preserve">(“può chiedere”), </w:t>
      </w:r>
      <w:r w:rsidR="62E53316" w:rsidRPr="009C7091">
        <w:rPr>
          <w:rFonts w:ascii="Times New Roman" w:eastAsia="Times New Roman" w:hAnsi="Times New Roman" w:cs="Times New Roman"/>
          <w:sz w:val="24"/>
          <w:szCs w:val="24"/>
        </w:rPr>
        <w:t xml:space="preserve">cui non corrisponde un </w:t>
      </w:r>
      <w:r w:rsidR="621E5CA9" w:rsidRPr="009C7091">
        <w:rPr>
          <w:rFonts w:ascii="Times New Roman" w:eastAsia="Times New Roman" w:hAnsi="Times New Roman" w:cs="Times New Roman"/>
          <w:sz w:val="24"/>
          <w:szCs w:val="24"/>
        </w:rPr>
        <w:t xml:space="preserve">altrettanto esplicito </w:t>
      </w:r>
      <w:r w:rsidR="62E53316" w:rsidRPr="009C7091">
        <w:rPr>
          <w:rFonts w:ascii="Times New Roman" w:eastAsia="Times New Roman" w:hAnsi="Times New Roman" w:cs="Times New Roman"/>
          <w:sz w:val="24"/>
          <w:szCs w:val="24"/>
        </w:rPr>
        <w:t xml:space="preserve">obbligo dell’amministrazione di concludere un accordo </w:t>
      </w:r>
      <w:r w:rsidR="07432145" w:rsidRPr="009C7091">
        <w:rPr>
          <w:rFonts w:ascii="Times New Roman" w:eastAsia="Times New Roman" w:hAnsi="Times New Roman" w:cs="Times New Roman"/>
          <w:sz w:val="24"/>
          <w:szCs w:val="24"/>
        </w:rPr>
        <w:t>(</w:t>
      </w:r>
      <w:r w:rsidR="62E53316" w:rsidRPr="009C7091">
        <w:rPr>
          <w:rFonts w:ascii="Times New Roman" w:eastAsia="Times New Roman" w:hAnsi="Times New Roman" w:cs="Times New Roman"/>
          <w:sz w:val="24"/>
          <w:szCs w:val="24"/>
        </w:rPr>
        <w:t>bens</w:t>
      </w:r>
      <w:r w:rsidR="1BA7B406" w:rsidRPr="009C7091">
        <w:rPr>
          <w:rFonts w:ascii="Times New Roman" w:eastAsia="Times New Roman" w:hAnsi="Times New Roman" w:cs="Times New Roman"/>
          <w:sz w:val="24"/>
          <w:szCs w:val="24"/>
        </w:rPr>
        <w:t>ì</w:t>
      </w:r>
      <w:r w:rsidR="62E53316" w:rsidRPr="009C7091">
        <w:rPr>
          <w:rFonts w:ascii="Times New Roman" w:eastAsia="Times New Roman" w:hAnsi="Times New Roman" w:cs="Times New Roman"/>
          <w:sz w:val="24"/>
          <w:szCs w:val="24"/>
        </w:rPr>
        <w:t xml:space="preserve"> un </w:t>
      </w:r>
      <w:r w:rsidR="3FA59DC6" w:rsidRPr="009C7091">
        <w:rPr>
          <w:rFonts w:ascii="Times New Roman" w:eastAsia="Times New Roman" w:hAnsi="Times New Roman" w:cs="Times New Roman"/>
          <w:sz w:val="24"/>
          <w:szCs w:val="24"/>
        </w:rPr>
        <w:t>generale</w:t>
      </w:r>
      <w:r w:rsidR="62E53316" w:rsidRPr="009C7091">
        <w:rPr>
          <w:rFonts w:ascii="Times New Roman" w:eastAsia="Times New Roman" w:hAnsi="Times New Roman" w:cs="Times New Roman"/>
          <w:sz w:val="24"/>
          <w:szCs w:val="24"/>
        </w:rPr>
        <w:t xml:space="preserve"> dovere di </w:t>
      </w:r>
      <w:r w:rsidR="610B404F" w:rsidRPr="009C7091">
        <w:rPr>
          <w:rFonts w:ascii="Times New Roman" w:eastAsia="Times New Roman" w:hAnsi="Times New Roman" w:cs="Times New Roman"/>
          <w:sz w:val="24"/>
          <w:szCs w:val="24"/>
        </w:rPr>
        <w:t>entrambe</w:t>
      </w:r>
      <w:r w:rsidR="62E53316" w:rsidRPr="009C7091">
        <w:rPr>
          <w:rFonts w:ascii="Times New Roman" w:eastAsia="Times New Roman" w:hAnsi="Times New Roman" w:cs="Times New Roman"/>
          <w:sz w:val="24"/>
          <w:szCs w:val="24"/>
        </w:rPr>
        <w:t xml:space="preserve"> le parti, di instaurare delle</w:t>
      </w:r>
      <w:r w:rsidR="694BC97A" w:rsidRPr="009C7091">
        <w:rPr>
          <w:rFonts w:ascii="Times New Roman" w:eastAsia="Times New Roman" w:hAnsi="Times New Roman" w:cs="Times New Roman"/>
          <w:sz w:val="24"/>
          <w:szCs w:val="24"/>
        </w:rPr>
        <w:t xml:space="preserve"> trattative per addivenire alla formazione di un accordo, nell’ottica della buona fede e della leale collaborazione</w:t>
      </w:r>
      <w:r w:rsidR="57BE1674" w:rsidRPr="009C7091">
        <w:rPr>
          <w:rFonts w:ascii="Times New Roman" w:eastAsia="Times New Roman" w:hAnsi="Times New Roman" w:cs="Times New Roman"/>
          <w:sz w:val="24"/>
          <w:szCs w:val="24"/>
        </w:rPr>
        <w:t>)</w:t>
      </w:r>
      <w:r w:rsidR="694BC97A" w:rsidRPr="009C7091">
        <w:rPr>
          <w:rFonts w:ascii="Times New Roman" w:eastAsia="Times New Roman" w:hAnsi="Times New Roman" w:cs="Times New Roman"/>
          <w:sz w:val="24"/>
          <w:szCs w:val="24"/>
        </w:rPr>
        <w:t xml:space="preserve">, </w:t>
      </w:r>
      <w:r w:rsidR="0BCA43BD" w:rsidRPr="009C7091">
        <w:rPr>
          <w:rFonts w:ascii="Times New Roman" w:eastAsia="Times New Roman" w:hAnsi="Times New Roman" w:cs="Times New Roman"/>
          <w:sz w:val="24"/>
          <w:szCs w:val="24"/>
        </w:rPr>
        <w:t xml:space="preserve">per la quale non è espressamente prevista l’azionabilità </w:t>
      </w:r>
      <w:r w:rsidR="20B8F74B" w:rsidRPr="009C7091">
        <w:rPr>
          <w:rFonts w:ascii="Times New Roman" w:eastAsia="Times New Roman" w:hAnsi="Times New Roman" w:cs="Times New Roman"/>
          <w:sz w:val="24"/>
          <w:szCs w:val="24"/>
        </w:rPr>
        <w:t xml:space="preserve">innanzi al giudice. </w:t>
      </w:r>
    </w:p>
    <w:p w14:paraId="0862625C" w14:textId="6FDCE5B2" w:rsidR="7715C218" w:rsidRPr="009C7091" w:rsidRDefault="20B8F74B" w:rsidP="009C7091">
      <w:pPr>
        <w:spacing w:after="0"/>
        <w:jc w:val="both"/>
        <w:rPr>
          <w:rFonts w:ascii="Times New Roman" w:eastAsia="Times New Roman" w:hAnsi="Times New Roman" w:cs="Times New Roman"/>
          <w:sz w:val="24"/>
          <w:szCs w:val="24"/>
        </w:rPr>
      </w:pPr>
      <w:r w:rsidRPr="009C7091">
        <w:rPr>
          <w:rFonts w:ascii="Times New Roman" w:eastAsia="Times New Roman" w:hAnsi="Times New Roman" w:cs="Times New Roman"/>
          <w:sz w:val="24"/>
          <w:szCs w:val="24"/>
        </w:rPr>
        <w:t xml:space="preserve">Invero, </w:t>
      </w:r>
      <w:r w:rsidRPr="009C7091">
        <w:rPr>
          <w:rFonts w:ascii="Times New Roman" w:eastAsia="Times New Roman" w:hAnsi="Times New Roman" w:cs="Times New Roman"/>
          <w:iCs/>
          <w:sz w:val="24"/>
          <w:szCs w:val="24"/>
        </w:rPr>
        <w:t>per le concessioni, la scelta del legislatore</w:t>
      </w:r>
      <w:r w:rsidR="00493543" w:rsidRPr="009C7091">
        <w:rPr>
          <w:rFonts w:ascii="Times New Roman" w:eastAsia="Times New Roman" w:hAnsi="Times New Roman" w:cs="Times New Roman"/>
          <w:iCs/>
          <w:sz w:val="24"/>
          <w:szCs w:val="24"/>
        </w:rPr>
        <w:t>,</w:t>
      </w:r>
      <w:r w:rsidR="083FED1B" w:rsidRPr="009C7091">
        <w:rPr>
          <w:rFonts w:ascii="Times New Roman" w:eastAsia="Times New Roman" w:hAnsi="Times New Roman" w:cs="Times New Roman"/>
          <w:iCs/>
          <w:sz w:val="24"/>
          <w:szCs w:val="24"/>
        </w:rPr>
        <w:t xml:space="preserve"> per i casi di mancato accordo, si risolv</w:t>
      </w:r>
      <w:r w:rsidR="32D9D387" w:rsidRPr="009C7091">
        <w:rPr>
          <w:rFonts w:ascii="Times New Roman" w:eastAsia="Times New Roman" w:hAnsi="Times New Roman" w:cs="Times New Roman"/>
          <w:iCs/>
          <w:sz w:val="24"/>
          <w:szCs w:val="24"/>
        </w:rPr>
        <w:t>e</w:t>
      </w:r>
      <w:r w:rsidR="083FED1B" w:rsidRPr="009C7091">
        <w:rPr>
          <w:rFonts w:ascii="Times New Roman" w:eastAsia="Times New Roman" w:hAnsi="Times New Roman" w:cs="Times New Roman"/>
          <w:iCs/>
          <w:sz w:val="24"/>
          <w:szCs w:val="24"/>
        </w:rPr>
        <w:t xml:space="preserve"> nel recesso oneroso, in favore dunque del </w:t>
      </w:r>
      <w:r w:rsidRPr="009C7091">
        <w:rPr>
          <w:rFonts w:ascii="Times New Roman" w:eastAsia="Times New Roman" w:hAnsi="Times New Roman" w:cs="Times New Roman"/>
          <w:iCs/>
          <w:sz w:val="24"/>
          <w:szCs w:val="24"/>
        </w:rPr>
        <w:t>rimedio ablativo,</w:t>
      </w:r>
      <w:r w:rsidRPr="009C7091">
        <w:rPr>
          <w:rFonts w:ascii="Times New Roman" w:eastAsia="Times New Roman" w:hAnsi="Times New Roman" w:cs="Times New Roman"/>
          <w:sz w:val="24"/>
          <w:szCs w:val="24"/>
        </w:rPr>
        <w:t xml:space="preserve"> atteso che</w:t>
      </w:r>
      <w:r w:rsidR="35BAA74A" w:rsidRPr="009C7091">
        <w:rPr>
          <w:rFonts w:ascii="Times New Roman" w:eastAsia="Times New Roman" w:hAnsi="Times New Roman" w:cs="Times New Roman"/>
          <w:sz w:val="24"/>
          <w:szCs w:val="24"/>
        </w:rPr>
        <w:t>,</w:t>
      </w:r>
      <w:r w:rsidRPr="009C7091">
        <w:rPr>
          <w:rFonts w:ascii="Times New Roman" w:eastAsia="Times New Roman" w:hAnsi="Times New Roman" w:cs="Times New Roman"/>
          <w:sz w:val="24"/>
          <w:szCs w:val="24"/>
        </w:rPr>
        <w:t xml:space="preserve"> ai sensi del comma 4, in caso di </w:t>
      </w:r>
      <w:r w:rsidR="5A4C9937" w:rsidRPr="009C7091">
        <w:rPr>
          <w:rFonts w:ascii="Times New Roman" w:eastAsia="Times New Roman" w:hAnsi="Times New Roman" w:cs="Times New Roman"/>
          <w:sz w:val="24"/>
          <w:szCs w:val="24"/>
        </w:rPr>
        <w:t>mancato</w:t>
      </w:r>
      <w:r w:rsidRPr="009C7091">
        <w:rPr>
          <w:rFonts w:ascii="Times New Roman" w:eastAsia="Times New Roman" w:hAnsi="Times New Roman" w:cs="Times New Roman"/>
          <w:sz w:val="24"/>
          <w:szCs w:val="24"/>
        </w:rPr>
        <w:t xml:space="preserve"> accordo sul ri</w:t>
      </w:r>
      <w:r w:rsidR="3849B8B1" w:rsidRPr="009C7091">
        <w:rPr>
          <w:rFonts w:ascii="Times New Roman" w:eastAsia="Times New Roman" w:hAnsi="Times New Roman" w:cs="Times New Roman"/>
          <w:sz w:val="24"/>
          <w:szCs w:val="24"/>
        </w:rPr>
        <w:t xml:space="preserve">equilibrio del piano </w:t>
      </w:r>
      <w:r w:rsidR="399F0BD0" w:rsidRPr="009C7091">
        <w:rPr>
          <w:rFonts w:ascii="Times New Roman" w:eastAsia="Times New Roman" w:hAnsi="Times New Roman" w:cs="Times New Roman"/>
          <w:sz w:val="24"/>
          <w:szCs w:val="24"/>
        </w:rPr>
        <w:t>economico-finanziario</w:t>
      </w:r>
      <w:r w:rsidR="67241E92" w:rsidRPr="009C7091">
        <w:rPr>
          <w:rFonts w:ascii="Times New Roman" w:eastAsia="Times New Roman" w:hAnsi="Times New Roman" w:cs="Times New Roman"/>
          <w:sz w:val="24"/>
          <w:szCs w:val="24"/>
        </w:rPr>
        <w:t>,</w:t>
      </w:r>
      <w:r w:rsidR="3849B8B1" w:rsidRPr="009C7091">
        <w:rPr>
          <w:rFonts w:ascii="Times New Roman" w:eastAsia="Times New Roman" w:hAnsi="Times New Roman" w:cs="Times New Roman"/>
          <w:sz w:val="24"/>
          <w:szCs w:val="24"/>
        </w:rPr>
        <w:t xml:space="preserve"> le parti possono recedere dal contratto, con rimborso al concessionario</w:t>
      </w:r>
      <w:r w:rsidR="4D2C2E2E" w:rsidRPr="009C7091">
        <w:rPr>
          <w:rFonts w:ascii="Times New Roman" w:eastAsia="Times New Roman" w:hAnsi="Times New Roman" w:cs="Times New Roman"/>
          <w:sz w:val="24"/>
          <w:szCs w:val="24"/>
        </w:rPr>
        <w:t xml:space="preserve"> degl</w:t>
      </w:r>
      <w:r w:rsidR="056A7CFC" w:rsidRPr="009C7091">
        <w:rPr>
          <w:rFonts w:ascii="Times New Roman" w:eastAsia="Times New Roman" w:hAnsi="Times New Roman" w:cs="Times New Roman"/>
          <w:sz w:val="24"/>
          <w:szCs w:val="24"/>
        </w:rPr>
        <w:t>i i</w:t>
      </w:r>
      <w:r w:rsidR="4D2C2E2E" w:rsidRPr="009C7091">
        <w:rPr>
          <w:rFonts w:ascii="Times New Roman" w:eastAsia="Times New Roman" w:hAnsi="Times New Roman" w:cs="Times New Roman"/>
          <w:sz w:val="24"/>
          <w:szCs w:val="24"/>
        </w:rPr>
        <w:t>mporti spettanti ai sensi dell’art. 190, comma 4, per il caso di recesso del concedente, ad esclusione dell’indennizzo a titolo di mancato guadagno di cui al</w:t>
      </w:r>
      <w:r w:rsidR="7ADF693D" w:rsidRPr="009C7091">
        <w:rPr>
          <w:rFonts w:ascii="Times New Roman" w:eastAsia="Times New Roman" w:hAnsi="Times New Roman" w:cs="Times New Roman"/>
          <w:sz w:val="24"/>
          <w:szCs w:val="24"/>
        </w:rPr>
        <w:t>l</w:t>
      </w:r>
      <w:r w:rsidR="4D2C2E2E" w:rsidRPr="009C7091">
        <w:rPr>
          <w:rFonts w:ascii="Times New Roman" w:eastAsia="Times New Roman" w:hAnsi="Times New Roman" w:cs="Times New Roman"/>
          <w:sz w:val="24"/>
          <w:szCs w:val="24"/>
        </w:rPr>
        <w:t>a lettera c) del comma 4.</w:t>
      </w:r>
    </w:p>
    <w:p w14:paraId="0F5F24F2" w14:textId="10441A92" w:rsidR="31104600" w:rsidRDefault="31104600" w:rsidP="009C7091">
      <w:pPr>
        <w:spacing w:after="0"/>
        <w:jc w:val="both"/>
        <w:rPr>
          <w:rFonts w:ascii="Times New Roman" w:eastAsia="Times New Roman" w:hAnsi="Times New Roman" w:cs="Times New Roman"/>
          <w:sz w:val="24"/>
          <w:szCs w:val="24"/>
        </w:rPr>
      </w:pPr>
    </w:p>
    <w:p w14:paraId="26FB5FBA" w14:textId="77777777" w:rsidR="00961128" w:rsidRDefault="00961128" w:rsidP="009C7091">
      <w:pPr>
        <w:spacing w:after="0"/>
        <w:jc w:val="both"/>
        <w:rPr>
          <w:rFonts w:ascii="Times New Roman" w:eastAsia="Times New Roman" w:hAnsi="Times New Roman" w:cs="Times New Roman"/>
          <w:sz w:val="24"/>
          <w:szCs w:val="24"/>
        </w:rPr>
      </w:pPr>
    </w:p>
    <w:p w14:paraId="3338492D" w14:textId="77777777" w:rsidR="00961128" w:rsidRPr="00961128" w:rsidRDefault="00961128" w:rsidP="00961128">
      <w:pPr>
        <w:jc w:val="both"/>
        <w:rPr>
          <w:rFonts w:ascii="Times New Roman" w:hAnsi="Times New Roman" w:cs="Times New Roman"/>
          <w:i/>
          <w:iCs/>
          <w:sz w:val="24"/>
          <w:szCs w:val="24"/>
        </w:rPr>
      </w:pPr>
      <w:r w:rsidRPr="00961128">
        <w:rPr>
          <w:rFonts w:ascii="Times New Roman" w:hAnsi="Times New Roman" w:cs="Times New Roman"/>
          <w:i/>
          <w:iCs/>
          <w:sz w:val="24"/>
          <w:szCs w:val="24"/>
        </w:rPr>
        <w:t>Gaetana Marena, Primo Referendario TAR Salerno</w:t>
      </w:r>
    </w:p>
    <w:p w14:paraId="5237CB83" w14:textId="77777777" w:rsidR="00961128" w:rsidRPr="00F44969" w:rsidRDefault="00961128" w:rsidP="00961128">
      <w:pPr>
        <w:jc w:val="both"/>
        <w:rPr>
          <w:rFonts w:ascii="Times New Roman" w:hAnsi="Times New Roman" w:cs="Times New Roman"/>
          <w:i/>
          <w:iCs/>
          <w:sz w:val="24"/>
          <w:szCs w:val="24"/>
        </w:rPr>
      </w:pPr>
      <w:r w:rsidRPr="00F44969">
        <w:rPr>
          <w:rFonts w:ascii="Times New Roman" w:hAnsi="Times New Roman" w:cs="Times New Roman"/>
          <w:i/>
          <w:iCs/>
          <w:sz w:val="24"/>
          <w:szCs w:val="24"/>
        </w:rPr>
        <w:t>Le opinioni di cui al presente contributo sono espresse dall’Aut</w:t>
      </w:r>
      <w:r>
        <w:rPr>
          <w:rFonts w:ascii="Times New Roman" w:hAnsi="Times New Roman" w:cs="Times New Roman"/>
          <w:i/>
          <w:iCs/>
          <w:sz w:val="24"/>
          <w:szCs w:val="24"/>
        </w:rPr>
        <w:t>rice</w:t>
      </w:r>
      <w:r w:rsidRPr="00F44969">
        <w:rPr>
          <w:rFonts w:ascii="Times New Roman" w:hAnsi="Times New Roman" w:cs="Times New Roman"/>
          <w:i/>
          <w:iCs/>
          <w:sz w:val="24"/>
          <w:szCs w:val="24"/>
        </w:rPr>
        <w:t xml:space="preserve"> a titolo personale; esse non impegnano l'Ufficio studi della Giustizia amministrativa, né quest'ultima quale Istituzione. </w:t>
      </w:r>
    </w:p>
    <w:p w14:paraId="12DEDC59" w14:textId="77777777" w:rsidR="00961128" w:rsidRPr="009C7091" w:rsidRDefault="00961128" w:rsidP="009C7091">
      <w:pPr>
        <w:spacing w:after="0"/>
        <w:jc w:val="both"/>
        <w:rPr>
          <w:rFonts w:ascii="Times New Roman" w:eastAsia="Times New Roman" w:hAnsi="Times New Roman" w:cs="Times New Roman"/>
          <w:sz w:val="24"/>
          <w:szCs w:val="24"/>
        </w:rPr>
      </w:pPr>
    </w:p>
    <w:sectPr w:rsidR="00961128" w:rsidRPr="009C7091">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D9A0" w14:textId="77777777" w:rsidR="00E56169" w:rsidRDefault="00E56169" w:rsidP="00FF6773">
      <w:pPr>
        <w:spacing w:after="0" w:line="240" w:lineRule="auto"/>
      </w:pPr>
      <w:r>
        <w:separator/>
      </w:r>
    </w:p>
  </w:endnote>
  <w:endnote w:type="continuationSeparator" w:id="0">
    <w:p w14:paraId="52813EE1" w14:textId="77777777" w:rsidR="00E56169" w:rsidRDefault="00E56169" w:rsidP="00FF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567116"/>
      <w:docPartObj>
        <w:docPartGallery w:val="Page Numbers (Bottom of Page)"/>
        <w:docPartUnique/>
      </w:docPartObj>
    </w:sdtPr>
    <w:sdtEndPr/>
    <w:sdtContent>
      <w:p w14:paraId="14025776" w14:textId="5E38C0BD" w:rsidR="00B113AE" w:rsidRDefault="00B113AE">
        <w:pPr>
          <w:pStyle w:val="Pidipagina"/>
          <w:jc w:val="center"/>
        </w:pPr>
        <w:r>
          <w:fldChar w:fldCharType="begin"/>
        </w:r>
        <w:r>
          <w:instrText>PAGE   \* MERGEFORMAT</w:instrText>
        </w:r>
        <w:r>
          <w:fldChar w:fldCharType="separate"/>
        </w:r>
        <w:r w:rsidR="00142857">
          <w:rPr>
            <w:noProof/>
          </w:rPr>
          <w:t>14</w:t>
        </w:r>
        <w:r>
          <w:fldChar w:fldCharType="end"/>
        </w:r>
      </w:p>
    </w:sdtContent>
  </w:sdt>
  <w:p w14:paraId="123ECC8D" w14:textId="77777777" w:rsidR="00B113AE" w:rsidRDefault="00B113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CEA0" w14:textId="77777777" w:rsidR="00E56169" w:rsidRDefault="00E56169" w:rsidP="00FF6773">
      <w:pPr>
        <w:spacing w:after="0" w:line="240" w:lineRule="auto"/>
      </w:pPr>
      <w:r>
        <w:separator/>
      </w:r>
    </w:p>
  </w:footnote>
  <w:footnote w:type="continuationSeparator" w:id="0">
    <w:p w14:paraId="65A55656" w14:textId="77777777" w:rsidR="00E56169" w:rsidRDefault="00E56169" w:rsidP="00FF6773">
      <w:pPr>
        <w:spacing w:after="0" w:line="240" w:lineRule="auto"/>
      </w:pPr>
      <w:r>
        <w:continuationSeparator/>
      </w:r>
    </w:p>
  </w:footnote>
  <w:footnote w:id="1">
    <w:p w14:paraId="744FDF83" w14:textId="32903EC9" w:rsidR="00F927E1" w:rsidRPr="009C7091" w:rsidRDefault="00F927E1" w:rsidP="009C7091">
      <w:pPr>
        <w:spacing w:after="0"/>
        <w:jc w:val="both"/>
        <w:rPr>
          <w:rFonts w:ascii="Times New Roman" w:hAnsi="Times New Roman" w:cs="Times New Roman"/>
          <w:b/>
          <w:bCs/>
          <w:sz w:val="45"/>
          <w:szCs w:val="45"/>
          <w:lang w:eastAsia="it-IT"/>
        </w:rPr>
      </w:pPr>
      <w:r w:rsidRPr="009C7091">
        <w:rPr>
          <w:rStyle w:val="Rimandonotaapidipagina"/>
          <w:rFonts w:ascii="Times New Roman" w:hAnsi="Times New Roman" w:cs="Times New Roman"/>
        </w:rPr>
        <w:footnoteRef/>
      </w:r>
      <w:r w:rsidRPr="009C7091">
        <w:rPr>
          <w:rFonts w:ascii="Times New Roman" w:hAnsi="Times New Roman" w:cs="Times New Roman"/>
        </w:rPr>
        <w:t xml:space="preserve"> </w:t>
      </w:r>
      <w:r w:rsidRPr="009C7091">
        <w:rPr>
          <w:rFonts w:ascii="Times New Roman" w:hAnsi="Times New Roman" w:cs="Times New Roman"/>
          <w:lang w:eastAsia="it-IT"/>
        </w:rPr>
        <w:t xml:space="preserve">P. </w:t>
      </w:r>
      <w:proofErr w:type="spellStart"/>
      <w:r w:rsidRPr="009C7091">
        <w:rPr>
          <w:rFonts w:ascii="Times New Roman" w:hAnsi="Times New Roman" w:cs="Times New Roman"/>
          <w:lang w:eastAsia="it-IT"/>
        </w:rPr>
        <w:t>Patatini</w:t>
      </w:r>
      <w:proofErr w:type="spellEnd"/>
      <w:r w:rsidRPr="009C7091">
        <w:rPr>
          <w:rFonts w:ascii="Times New Roman" w:hAnsi="Times New Roman" w:cs="Times New Roman"/>
          <w:lang w:eastAsia="it-IT"/>
        </w:rPr>
        <w:t>, Rinegoziazione e rimedi manutentivi alla luce del nuovo codice dei contratti pubblici, in www. giustizia-amministrativa.it, 2023.</w:t>
      </w:r>
    </w:p>
  </w:footnote>
  <w:footnote w:id="2">
    <w:p w14:paraId="312E46C5" w14:textId="765054F8" w:rsidR="00412C81" w:rsidRPr="009C7091" w:rsidRDefault="00412C81" w:rsidP="009C7091">
      <w:pPr>
        <w:spacing w:after="0"/>
        <w:jc w:val="both"/>
        <w:rPr>
          <w:rFonts w:ascii="Times New Roman" w:hAnsi="Times New Roman" w:cs="Times New Roman"/>
        </w:rPr>
      </w:pPr>
      <w:r w:rsidRPr="009C7091">
        <w:rPr>
          <w:rStyle w:val="Rimandonotaapidipagina"/>
          <w:rFonts w:ascii="Times New Roman" w:hAnsi="Times New Roman" w:cs="Times New Roman"/>
        </w:rPr>
        <w:footnoteRef/>
      </w:r>
      <w:r w:rsidRPr="009C7091">
        <w:rPr>
          <w:rFonts w:ascii="Times New Roman" w:hAnsi="Times New Roman" w:cs="Times New Roman"/>
        </w:rPr>
        <w:t xml:space="preserve"> </w:t>
      </w:r>
      <w:proofErr w:type="spellStart"/>
      <w:proofErr w:type="gramStart"/>
      <w:r w:rsidRPr="009C7091">
        <w:rPr>
          <w:rFonts w:ascii="Times New Roman" w:hAnsi="Times New Roman" w:cs="Times New Roman"/>
        </w:rPr>
        <w:t>F.Macario</w:t>
      </w:r>
      <w:proofErr w:type="spellEnd"/>
      <w:proofErr w:type="gramEnd"/>
      <w:r w:rsidRPr="009C7091">
        <w:rPr>
          <w:rFonts w:ascii="Times New Roman" w:hAnsi="Times New Roman" w:cs="Times New Roman"/>
        </w:rPr>
        <w:t xml:space="preserve">, Rischio contrattuale e rapporti di durata nel nuovo diritto dei contratti: dalla presupposizione all’obbligo di rinegoziare, in Riv. Dir. civ., 2002; G. </w:t>
      </w:r>
      <w:proofErr w:type="spellStart"/>
      <w:r w:rsidRPr="009C7091">
        <w:rPr>
          <w:rFonts w:ascii="Times New Roman" w:hAnsi="Times New Roman" w:cs="Times New Roman"/>
        </w:rPr>
        <w:t>Sicchiero</w:t>
      </w:r>
      <w:proofErr w:type="spellEnd"/>
      <w:r w:rsidRPr="009C7091">
        <w:rPr>
          <w:rFonts w:ascii="Times New Roman" w:hAnsi="Times New Roman" w:cs="Times New Roman"/>
        </w:rPr>
        <w:t>, La rinegoziazione, in Contratto e impresa, 2002; P.G. Marasco, La rinegoziazione e l’intervento del giudice nella gestione del contratto, ivi 2005; La rinegoziazione del contratto. Strumenti legali e convenzionali a tutela dell’equilibrio negoziale, Padova 2006.</w:t>
      </w:r>
    </w:p>
  </w:footnote>
  <w:footnote w:id="3">
    <w:p w14:paraId="35834C00" w14:textId="390F023D" w:rsidR="00412C81" w:rsidRPr="009C7091" w:rsidRDefault="00412C81" w:rsidP="009C7091">
      <w:pPr>
        <w:spacing w:after="0"/>
        <w:jc w:val="both"/>
        <w:rPr>
          <w:rFonts w:ascii="Times New Roman" w:hAnsi="Times New Roman" w:cs="Times New Roman"/>
        </w:rPr>
      </w:pPr>
      <w:r w:rsidRPr="009C7091">
        <w:rPr>
          <w:rStyle w:val="Rimandonotaapidipagina"/>
          <w:rFonts w:ascii="Times New Roman" w:hAnsi="Times New Roman" w:cs="Times New Roman"/>
        </w:rPr>
        <w:footnoteRef/>
      </w:r>
      <w:r w:rsidRPr="009C7091">
        <w:rPr>
          <w:rFonts w:ascii="Times New Roman" w:hAnsi="Times New Roman" w:cs="Times New Roman"/>
        </w:rPr>
        <w:t xml:space="preserve"> Vincenzo Cerulli Irelli, Il principio della conservazione dell’equilibrio contrattuale negli appalti pubblici</w:t>
      </w:r>
      <w:r w:rsidR="00F927E1" w:rsidRPr="009C7091">
        <w:rPr>
          <w:rFonts w:ascii="Times New Roman" w:hAnsi="Times New Roman" w:cs="Times New Roman"/>
        </w:rPr>
        <w:t xml:space="preserve">, in ww.giustizia-amministrativa.it; V. Lopilato, La clausola di rinegoziazione nei contratti ad evidenza pubblica, in Foro. </w:t>
      </w:r>
      <w:proofErr w:type="spellStart"/>
      <w:r w:rsidR="00F927E1" w:rsidRPr="009C7091">
        <w:rPr>
          <w:rFonts w:ascii="Times New Roman" w:hAnsi="Times New Roman" w:cs="Times New Roman"/>
        </w:rPr>
        <w:t>Amm</w:t>
      </w:r>
      <w:proofErr w:type="spellEnd"/>
      <w:r w:rsidR="00F927E1" w:rsidRPr="009C7091">
        <w:rPr>
          <w:rFonts w:ascii="Times New Roman" w:hAnsi="Times New Roman" w:cs="Times New Roman"/>
        </w:rPr>
        <w:t>. 2006; R. Nicolò, Alea, in Enc. dir., I, Milano 1958; G. Alpa, Rischio, in Enc. dir., IV, Milano, 1989.</w:t>
      </w:r>
    </w:p>
  </w:footnote>
  <w:footnote w:id="4">
    <w:p w14:paraId="255F8C23" w14:textId="7F4617E0" w:rsidR="0059260B" w:rsidRPr="0059260B" w:rsidRDefault="0059260B" w:rsidP="0059260B">
      <w:pPr>
        <w:pStyle w:val="Testonotaapidipagina"/>
        <w:jc w:val="both"/>
        <w:rPr>
          <w:rFonts w:ascii="Times New Roman" w:hAnsi="Times New Roman" w:cs="Times New Roman"/>
          <w:sz w:val="22"/>
          <w:szCs w:val="22"/>
        </w:rPr>
      </w:pPr>
      <w:r w:rsidRPr="0059260B">
        <w:rPr>
          <w:rStyle w:val="Rimandonotaapidipagina"/>
          <w:rFonts w:ascii="Times New Roman" w:hAnsi="Times New Roman" w:cs="Times New Roman"/>
          <w:sz w:val="22"/>
          <w:szCs w:val="22"/>
        </w:rPr>
        <w:footnoteRef/>
      </w:r>
      <w:r w:rsidRPr="0059260B">
        <w:rPr>
          <w:rFonts w:ascii="Times New Roman" w:hAnsi="Times New Roman" w:cs="Times New Roman"/>
          <w:sz w:val="22"/>
          <w:szCs w:val="22"/>
        </w:rPr>
        <w:t>A. Romano Tassone, Sulla formula “amministrazione di risultati”, in Scritti Casetta, II, Torino 2001: l’amministrazione</w:t>
      </w:r>
      <w:r w:rsidR="00FD1274">
        <w:rPr>
          <w:rFonts w:ascii="Times New Roman" w:hAnsi="Times New Roman" w:cs="Times New Roman"/>
          <w:sz w:val="22"/>
          <w:szCs w:val="22"/>
        </w:rPr>
        <w:t xml:space="preserve"> </w:t>
      </w:r>
      <w:r w:rsidRPr="0059260B">
        <w:rPr>
          <w:rFonts w:ascii="Times New Roman" w:hAnsi="Times New Roman" w:cs="Times New Roman"/>
          <w:sz w:val="22"/>
          <w:szCs w:val="22"/>
        </w:rPr>
        <w:t>nello Stato costituzionale (ma già nello Stato di diritto) è funzione servente gli interessi della collettività, non ha altro titolo di legittimazione, e perciò tali interessi è chiamata a curare, attraverso atti giuridici e operazioni concrete il cui scopo è sempre quello di produrre risultati utili o necessari per la collettività, risolvere problemi come spesso si dice nel linguaggio comune, realizzare opere, fornire servizi, consentire ai privati le attività (di rilievo sociale) compatibili con l’interesse pubblico; ovviamente nel rispetto della legalità che, nell’azione amministrativa, significa il rispetto di quei principi che legano l’esercizio dell’azione stessa, al di là delle prescrizioni di legge</w:t>
      </w:r>
      <w:r w:rsidR="00FD1274">
        <w:rPr>
          <w:rFonts w:ascii="Times New Roman" w:hAnsi="Times New Roman" w:cs="Times New Roman"/>
          <w:sz w:val="22"/>
          <w:szCs w:val="22"/>
        </w:rP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18F9"/>
    <w:multiLevelType w:val="hybridMultilevel"/>
    <w:tmpl w:val="209A1AD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53954463"/>
    <w:multiLevelType w:val="hybridMultilevel"/>
    <w:tmpl w:val="EE6E8604"/>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627116"/>
    <w:multiLevelType w:val="multilevel"/>
    <w:tmpl w:val="6A223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068">
    <w:abstractNumId w:val="2"/>
  </w:num>
  <w:num w:numId="2" w16cid:durableId="1886520430">
    <w:abstractNumId w:val="0"/>
  </w:num>
  <w:num w:numId="3" w16cid:durableId="89543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105849"/>
    <w:rsid w:val="00002192"/>
    <w:rsid w:val="000061DB"/>
    <w:rsid w:val="00024ABA"/>
    <w:rsid w:val="00026F44"/>
    <w:rsid w:val="000D7FA8"/>
    <w:rsid w:val="000F0796"/>
    <w:rsid w:val="00101911"/>
    <w:rsid w:val="00114189"/>
    <w:rsid w:val="001215BF"/>
    <w:rsid w:val="00132638"/>
    <w:rsid w:val="00142857"/>
    <w:rsid w:val="00191078"/>
    <w:rsid w:val="001C3943"/>
    <w:rsid w:val="00214AD0"/>
    <w:rsid w:val="0022EAEC"/>
    <w:rsid w:val="00232CEC"/>
    <w:rsid w:val="00232D1C"/>
    <w:rsid w:val="00256322"/>
    <w:rsid w:val="00274D27"/>
    <w:rsid w:val="00275CAB"/>
    <w:rsid w:val="00286FEB"/>
    <w:rsid w:val="002B727B"/>
    <w:rsid w:val="00305659"/>
    <w:rsid w:val="00306B05"/>
    <w:rsid w:val="003268BC"/>
    <w:rsid w:val="00340F8E"/>
    <w:rsid w:val="00341B8A"/>
    <w:rsid w:val="00391098"/>
    <w:rsid w:val="003C2BFA"/>
    <w:rsid w:val="00406104"/>
    <w:rsid w:val="00412C81"/>
    <w:rsid w:val="00475699"/>
    <w:rsid w:val="00493543"/>
    <w:rsid w:val="0049438A"/>
    <w:rsid w:val="004A48DA"/>
    <w:rsid w:val="005054E6"/>
    <w:rsid w:val="00583B67"/>
    <w:rsid w:val="0059260B"/>
    <w:rsid w:val="005D20AF"/>
    <w:rsid w:val="005F34C1"/>
    <w:rsid w:val="00610722"/>
    <w:rsid w:val="00642144"/>
    <w:rsid w:val="006608C6"/>
    <w:rsid w:val="006B076E"/>
    <w:rsid w:val="006E0EEC"/>
    <w:rsid w:val="006E463F"/>
    <w:rsid w:val="0070401B"/>
    <w:rsid w:val="007403C2"/>
    <w:rsid w:val="007463AA"/>
    <w:rsid w:val="00753904"/>
    <w:rsid w:val="00754A7A"/>
    <w:rsid w:val="007712EF"/>
    <w:rsid w:val="00772445"/>
    <w:rsid w:val="007905C1"/>
    <w:rsid w:val="007A1D49"/>
    <w:rsid w:val="007E1949"/>
    <w:rsid w:val="007F83E7"/>
    <w:rsid w:val="00802C92"/>
    <w:rsid w:val="00821E61"/>
    <w:rsid w:val="00861254"/>
    <w:rsid w:val="008679A8"/>
    <w:rsid w:val="008C6685"/>
    <w:rsid w:val="008E200D"/>
    <w:rsid w:val="009202C4"/>
    <w:rsid w:val="009238BB"/>
    <w:rsid w:val="00935F04"/>
    <w:rsid w:val="009459BF"/>
    <w:rsid w:val="00961128"/>
    <w:rsid w:val="00994B43"/>
    <w:rsid w:val="009B7A9D"/>
    <w:rsid w:val="009C7091"/>
    <w:rsid w:val="009F6F25"/>
    <w:rsid w:val="00A2B9FE"/>
    <w:rsid w:val="00A478B5"/>
    <w:rsid w:val="00A566EB"/>
    <w:rsid w:val="00A56E31"/>
    <w:rsid w:val="00A622E5"/>
    <w:rsid w:val="00A8387A"/>
    <w:rsid w:val="00AA4BDD"/>
    <w:rsid w:val="00AF54FB"/>
    <w:rsid w:val="00AF6FFD"/>
    <w:rsid w:val="00B05EF9"/>
    <w:rsid w:val="00B113AE"/>
    <w:rsid w:val="00B24B66"/>
    <w:rsid w:val="00B515A2"/>
    <w:rsid w:val="00B63FB1"/>
    <w:rsid w:val="00B728FA"/>
    <w:rsid w:val="00B846F6"/>
    <w:rsid w:val="00BA4986"/>
    <w:rsid w:val="00BC1690"/>
    <w:rsid w:val="00BC675D"/>
    <w:rsid w:val="00BD64DF"/>
    <w:rsid w:val="00BE226E"/>
    <w:rsid w:val="00BE2B46"/>
    <w:rsid w:val="00C15C3C"/>
    <w:rsid w:val="00C327C3"/>
    <w:rsid w:val="00C32CAC"/>
    <w:rsid w:val="00C36DA7"/>
    <w:rsid w:val="00C37754"/>
    <w:rsid w:val="00C54F4B"/>
    <w:rsid w:val="00C6679B"/>
    <w:rsid w:val="00C6BA06"/>
    <w:rsid w:val="00C6CEE2"/>
    <w:rsid w:val="00C743A8"/>
    <w:rsid w:val="00C946CD"/>
    <w:rsid w:val="00CC1F03"/>
    <w:rsid w:val="00CC3D86"/>
    <w:rsid w:val="00CD2097"/>
    <w:rsid w:val="00CD373A"/>
    <w:rsid w:val="00CE0AD9"/>
    <w:rsid w:val="00D32820"/>
    <w:rsid w:val="00D3D2CA"/>
    <w:rsid w:val="00D8210D"/>
    <w:rsid w:val="00DA1436"/>
    <w:rsid w:val="00DD3935"/>
    <w:rsid w:val="00DF70D1"/>
    <w:rsid w:val="00E058B9"/>
    <w:rsid w:val="00E3CDF9"/>
    <w:rsid w:val="00E56169"/>
    <w:rsid w:val="00E917FB"/>
    <w:rsid w:val="00EA1BDC"/>
    <w:rsid w:val="00EE757F"/>
    <w:rsid w:val="00F0560F"/>
    <w:rsid w:val="00F30A73"/>
    <w:rsid w:val="00F56D1C"/>
    <w:rsid w:val="00F927E1"/>
    <w:rsid w:val="00FB2C85"/>
    <w:rsid w:val="00FC57A9"/>
    <w:rsid w:val="00FD1274"/>
    <w:rsid w:val="00FE2624"/>
    <w:rsid w:val="00FF6773"/>
    <w:rsid w:val="01016EE3"/>
    <w:rsid w:val="01032B09"/>
    <w:rsid w:val="010DCB8B"/>
    <w:rsid w:val="01660116"/>
    <w:rsid w:val="01B9B3BF"/>
    <w:rsid w:val="01C04B9D"/>
    <w:rsid w:val="01CD55AB"/>
    <w:rsid w:val="01CF0156"/>
    <w:rsid w:val="01DBBED1"/>
    <w:rsid w:val="01E3AC57"/>
    <w:rsid w:val="01F563D8"/>
    <w:rsid w:val="01F6790C"/>
    <w:rsid w:val="02189380"/>
    <w:rsid w:val="023B1614"/>
    <w:rsid w:val="024131E3"/>
    <w:rsid w:val="0250E603"/>
    <w:rsid w:val="0251C913"/>
    <w:rsid w:val="025DC18C"/>
    <w:rsid w:val="0287F976"/>
    <w:rsid w:val="029CF49C"/>
    <w:rsid w:val="02AACB80"/>
    <w:rsid w:val="02B1E381"/>
    <w:rsid w:val="02C96211"/>
    <w:rsid w:val="02FC6389"/>
    <w:rsid w:val="0303D8EB"/>
    <w:rsid w:val="030A997E"/>
    <w:rsid w:val="035C1BFE"/>
    <w:rsid w:val="035E7046"/>
    <w:rsid w:val="036AD1B7"/>
    <w:rsid w:val="03778F32"/>
    <w:rsid w:val="03B463E1"/>
    <w:rsid w:val="03D827F9"/>
    <w:rsid w:val="03DED828"/>
    <w:rsid w:val="03DF7926"/>
    <w:rsid w:val="03E9F81B"/>
    <w:rsid w:val="03ECB664"/>
    <w:rsid w:val="03F15A26"/>
    <w:rsid w:val="03F9C850"/>
    <w:rsid w:val="04077BA4"/>
    <w:rsid w:val="041F2A7D"/>
    <w:rsid w:val="044D59D3"/>
    <w:rsid w:val="046022D0"/>
    <w:rsid w:val="04A9C344"/>
    <w:rsid w:val="04B794BA"/>
    <w:rsid w:val="04DB30F7"/>
    <w:rsid w:val="04E773D5"/>
    <w:rsid w:val="05135F93"/>
    <w:rsid w:val="053BC12A"/>
    <w:rsid w:val="054381C5"/>
    <w:rsid w:val="056A7CFC"/>
    <w:rsid w:val="057D7995"/>
    <w:rsid w:val="0586079C"/>
    <w:rsid w:val="059C6245"/>
    <w:rsid w:val="05A95F7D"/>
    <w:rsid w:val="05BAFADE"/>
    <w:rsid w:val="05D55C21"/>
    <w:rsid w:val="05D6FA25"/>
    <w:rsid w:val="05E92A34"/>
    <w:rsid w:val="05E98443"/>
    <w:rsid w:val="06125B94"/>
    <w:rsid w:val="06201FC6"/>
    <w:rsid w:val="0621C9A8"/>
    <w:rsid w:val="062E150A"/>
    <w:rsid w:val="0657AEBC"/>
    <w:rsid w:val="06739F2D"/>
    <w:rsid w:val="069B8F00"/>
    <w:rsid w:val="06A64D3F"/>
    <w:rsid w:val="06C25A03"/>
    <w:rsid w:val="06C41ED9"/>
    <w:rsid w:val="06C69F08"/>
    <w:rsid w:val="06F91F11"/>
    <w:rsid w:val="07113EF8"/>
    <w:rsid w:val="071F7380"/>
    <w:rsid w:val="0720E0BC"/>
    <w:rsid w:val="0737938B"/>
    <w:rsid w:val="07432145"/>
    <w:rsid w:val="0769C16D"/>
    <w:rsid w:val="07747F88"/>
    <w:rsid w:val="07780348"/>
    <w:rsid w:val="077D0D0F"/>
    <w:rsid w:val="0792EBE6"/>
    <w:rsid w:val="0798ED0A"/>
    <w:rsid w:val="07A6DE85"/>
    <w:rsid w:val="07AE2BF5"/>
    <w:rsid w:val="07B49A8E"/>
    <w:rsid w:val="07B8CB87"/>
    <w:rsid w:val="07BAE4A8"/>
    <w:rsid w:val="07CB2F8E"/>
    <w:rsid w:val="07D6221F"/>
    <w:rsid w:val="07D8B1B9"/>
    <w:rsid w:val="07FD2059"/>
    <w:rsid w:val="0824F2B9"/>
    <w:rsid w:val="083FED1B"/>
    <w:rsid w:val="08576F19"/>
    <w:rsid w:val="085D0F87"/>
    <w:rsid w:val="0879CED7"/>
    <w:rsid w:val="088B91BE"/>
    <w:rsid w:val="08ADECF6"/>
    <w:rsid w:val="08EEDFDE"/>
    <w:rsid w:val="09164E12"/>
    <w:rsid w:val="092185F9"/>
    <w:rsid w:val="093A310D"/>
    <w:rsid w:val="094D9C4A"/>
    <w:rsid w:val="09693137"/>
    <w:rsid w:val="096DA352"/>
    <w:rsid w:val="09731A6F"/>
    <w:rsid w:val="097344D5"/>
    <w:rsid w:val="09BD9313"/>
    <w:rsid w:val="09D91279"/>
    <w:rsid w:val="09DBD1F6"/>
    <w:rsid w:val="09E2973E"/>
    <w:rsid w:val="09E6D0B6"/>
    <w:rsid w:val="09FA3C91"/>
    <w:rsid w:val="09FE0F95"/>
    <w:rsid w:val="0A0AFD91"/>
    <w:rsid w:val="0A0F324D"/>
    <w:rsid w:val="0A23FFF4"/>
    <w:rsid w:val="0A24E096"/>
    <w:rsid w:val="0A38AD59"/>
    <w:rsid w:val="0A3EBE5D"/>
    <w:rsid w:val="0A43B2AC"/>
    <w:rsid w:val="0A4B2CDF"/>
    <w:rsid w:val="0A6CBC76"/>
    <w:rsid w:val="0A6E1208"/>
    <w:rsid w:val="0A8222DD"/>
    <w:rsid w:val="0A8AB03F"/>
    <w:rsid w:val="0AAC52A3"/>
    <w:rsid w:val="0ABC9B57"/>
    <w:rsid w:val="0AC6B934"/>
    <w:rsid w:val="0ACAC710"/>
    <w:rsid w:val="0AD0A6E4"/>
    <w:rsid w:val="0ADC5473"/>
    <w:rsid w:val="0B0973B3"/>
    <w:rsid w:val="0B1E2B1E"/>
    <w:rsid w:val="0B4F1B10"/>
    <w:rsid w:val="0B6F6701"/>
    <w:rsid w:val="0B745070"/>
    <w:rsid w:val="0BB16F99"/>
    <w:rsid w:val="0BC90EB4"/>
    <w:rsid w:val="0BCA43BD"/>
    <w:rsid w:val="0BD47DBA"/>
    <w:rsid w:val="0BE12484"/>
    <w:rsid w:val="0BF04DE2"/>
    <w:rsid w:val="0BF2129D"/>
    <w:rsid w:val="0C036ED7"/>
    <w:rsid w:val="0C4628A9"/>
    <w:rsid w:val="0C69D553"/>
    <w:rsid w:val="0C70D069"/>
    <w:rsid w:val="0C7DE4ED"/>
    <w:rsid w:val="0C8291FA"/>
    <w:rsid w:val="0CD62CA7"/>
    <w:rsid w:val="0CD65781"/>
    <w:rsid w:val="0CE92A78"/>
    <w:rsid w:val="0CF71F2A"/>
    <w:rsid w:val="0D117F43"/>
    <w:rsid w:val="0D2FF4C4"/>
    <w:rsid w:val="0D47D3EA"/>
    <w:rsid w:val="0D4D3FFA"/>
    <w:rsid w:val="0D52BD87"/>
    <w:rsid w:val="0D6E666A"/>
    <w:rsid w:val="0D7B514C"/>
    <w:rsid w:val="0D7CEED1"/>
    <w:rsid w:val="0D8D5151"/>
    <w:rsid w:val="0D8DA7F4"/>
    <w:rsid w:val="0DB572C4"/>
    <w:rsid w:val="0DC25101"/>
    <w:rsid w:val="0DCFC036"/>
    <w:rsid w:val="0E13F535"/>
    <w:rsid w:val="0E1B7B9E"/>
    <w:rsid w:val="0E8E16F6"/>
    <w:rsid w:val="0E94343D"/>
    <w:rsid w:val="0E95CB45"/>
    <w:rsid w:val="0E97C52A"/>
    <w:rsid w:val="0EA63706"/>
    <w:rsid w:val="0EAC839C"/>
    <w:rsid w:val="0EAD4FA4"/>
    <w:rsid w:val="0EDD71AC"/>
    <w:rsid w:val="0EE2A370"/>
    <w:rsid w:val="0EE79258"/>
    <w:rsid w:val="0EF51E4A"/>
    <w:rsid w:val="0EF8144A"/>
    <w:rsid w:val="0F11D110"/>
    <w:rsid w:val="0F17049D"/>
    <w:rsid w:val="0F34E068"/>
    <w:rsid w:val="0F55281D"/>
    <w:rsid w:val="0F7DC96B"/>
    <w:rsid w:val="0F881EF4"/>
    <w:rsid w:val="0F8C8D1E"/>
    <w:rsid w:val="0FA7DFE4"/>
    <w:rsid w:val="0FB3261D"/>
    <w:rsid w:val="0FB6515B"/>
    <w:rsid w:val="0FC45BC4"/>
    <w:rsid w:val="0FD06FE2"/>
    <w:rsid w:val="0FD2405C"/>
    <w:rsid w:val="0FE25BF3"/>
    <w:rsid w:val="0FE472F7"/>
    <w:rsid w:val="0FFB5290"/>
    <w:rsid w:val="101FEAA3"/>
    <w:rsid w:val="1025A2A5"/>
    <w:rsid w:val="1034E1D7"/>
    <w:rsid w:val="104853FD"/>
    <w:rsid w:val="1051D8C2"/>
    <w:rsid w:val="10600909"/>
    <w:rsid w:val="107FD4E2"/>
    <w:rsid w:val="1084E0BC"/>
    <w:rsid w:val="109AD46F"/>
    <w:rsid w:val="10C548B6"/>
    <w:rsid w:val="10C6F292"/>
    <w:rsid w:val="10D40A02"/>
    <w:rsid w:val="10D88BE6"/>
    <w:rsid w:val="10F57DBA"/>
    <w:rsid w:val="10F9F1C3"/>
    <w:rsid w:val="1117A18E"/>
    <w:rsid w:val="1125E066"/>
    <w:rsid w:val="112BDCDB"/>
    <w:rsid w:val="11311762"/>
    <w:rsid w:val="114046BC"/>
    <w:rsid w:val="1146742D"/>
    <w:rsid w:val="116E10BD"/>
    <w:rsid w:val="11720916"/>
    <w:rsid w:val="119F757C"/>
    <w:rsid w:val="11AEE7F1"/>
    <w:rsid w:val="11B51FD7"/>
    <w:rsid w:val="11C58028"/>
    <w:rsid w:val="11D66F67"/>
    <w:rsid w:val="11EEFD34"/>
    <w:rsid w:val="11F1E29B"/>
    <w:rsid w:val="11F9203D"/>
    <w:rsid w:val="11F9D021"/>
    <w:rsid w:val="120976DB"/>
    <w:rsid w:val="121631F8"/>
    <w:rsid w:val="12373DAB"/>
    <w:rsid w:val="125D5B4F"/>
    <w:rsid w:val="125DD908"/>
    <w:rsid w:val="1272B05B"/>
    <w:rsid w:val="127A9161"/>
    <w:rsid w:val="129533FF"/>
    <w:rsid w:val="12ACFCDB"/>
    <w:rsid w:val="12B1882D"/>
    <w:rsid w:val="12B890E9"/>
    <w:rsid w:val="12C02D0C"/>
    <w:rsid w:val="12D766CD"/>
    <w:rsid w:val="12DB47B5"/>
    <w:rsid w:val="12E2448E"/>
    <w:rsid w:val="12E76658"/>
    <w:rsid w:val="12FAE6D3"/>
    <w:rsid w:val="12FC9DD6"/>
    <w:rsid w:val="12FEA2CE"/>
    <w:rsid w:val="1319FCB5"/>
    <w:rsid w:val="131B775D"/>
    <w:rsid w:val="135963FE"/>
    <w:rsid w:val="13898517"/>
    <w:rsid w:val="139A5EA2"/>
    <w:rsid w:val="13ABB357"/>
    <w:rsid w:val="13BB146C"/>
    <w:rsid w:val="13D30E0C"/>
    <w:rsid w:val="13DACB29"/>
    <w:rsid w:val="13DF8F9F"/>
    <w:rsid w:val="13E74CFF"/>
    <w:rsid w:val="13E8F6B2"/>
    <w:rsid w:val="13F95210"/>
    <w:rsid w:val="13FDDF4A"/>
    <w:rsid w:val="1401B550"/>
    <w:rsid w:val="1412EEB9"/>
    <w:rsid w:val="142311E4"/>
    <w:rsid w:val="14298973"/>
    <w:rsid w:val="14319285"/>
    <w:rsid w:val="1438D678"/>
    <w:rsid w:val="143C61D4"/>
    <w:rsid w:val="14514621"/>
    <w:rsid w:val="1459E46C"/>
    <w:rsid w:val="14637D9D"/>
    <w:rsid w:val="1482ED5B"/>
    <w:rsid w:val="1485F84F"/>
    <w:rsid w:val="1490AF29"/>
    <w:rsid w:val="14A532D1"/>
    <w:rsid w:val="14A7250B"/>
    <w:rsid w:val="14ADA1D3"/>
    <w:rsid w:val="14B055F9"/>
    <w:rsid w:val="14B5CD16"/>
    <w:rsid w:val="14D3ADDA"/>
    <w:rsid w:val="14F43C5D"/>
    <w:rsid w:val="14F6D385"/>
    <w:rsid w:val="15013E90"/>
    <w:rsid w:val="1529835D"/>
    <w:rsid w:val="154ABAFE"/>
    <w:rsid w:val="154DD2BA"/>
    <w:rsid w:val="1553C991"/>
    <w:rsid w:val="15605D2A"/>
    <w:rsid w:val="1567BDCA"/>
    <w:rsid w:val="156C74A2"/>
    <w:rsid w:val="158312EB"/>
    <w:rsid w:val="15873E58"/>
    <w:rsid w:val="15A4A72F"/>
    <w:rsid w:val="15AA511D"/>
    <w:rsid w:val="15AFFAE0"/>
    <w:rsid w:val="15B84CCE"/>
    <w:rsid w:val="15C2B078"/>
    <w:rsid w:val="15CD62E6"/>
    <w:rsid w:val="1602FC6E"/>
    <w:rsid w:val="162C7F8A"/>
    <w:rsid w:val="16301EE2"/>
    <w:rsid w:val="1644D8B7"/>
    <w:rsid w:val="1654736F"/>
    <w:rsid w:val="1657C5E4"/>
    <w:rsid w:val="1674C948"/>
    <w:rsid w:val="1677DC63"/>
    <w:rsid w:val="16981D4D"/>
    <w:rsid w:val="169CAD93"/>
    <w:rsid w:val="16B5E9AB"/>
    <w:rsid w:val="16C553BE"/>
    <w:rsid w:val="16CCB57B"/>
    <w:rsid w:val="16D23EC5"/>
    <w:rsid w:val="16D8099F"/>
    <w:rsid w:val="16E63E84"/>
    <w:rsid w:val="16E9A31B"/>
    <w:rsid w:val="16F42240"/>
    <w:rsid w:val="171E60A2"/>
    <w:rsid w:val="173C2DEC"/>
    <w:rsid w:val="175670E7"/>
    <w:rsid w:val="17693347"/>
    <w:rsid w:val="178D9D38"/>
    <w:rsid w:val="1791852E"/>
    <w:rsid w:val="1793BA62"/>
    <w:rsid w:val="179B1E5F"/>
    <w:rsid w:val="17B62BF9"/>
    <w:rsid w:val="17BAD77B"/>
    <w:rsid w:val="17BF32C3"/>
    <w:rsid w:val="17C30307"/>
    <w:rsid w:val="17C84FEB"/>
    <w:rsid w:val="17DD5241"/>
    <w:rsid w:val="17E7F6BB"/>
    <w:rsid w:val="17F3640C"/>
    <w:rsid w:val="17FBED29"/>
    <w:rsid w:val="181DF367"/>
    <w:rsid w:val="18251B25"/>
    <w:rsid w:val="1834C1AC"/>
    <w:rsid w:val="184641A5"/>
    <w:rsid w:val="1857E166"/>
    <w:rsid w:val="187C04E8"/>
    <w:rsid w:val="18A67F2F"/>
    <w:rsid w:val="18BB32AC"/>
    <w:rsid w:val="18C46F6C"/>
    <w:rsid w:val="18DC70E1"/>
    <w:rsid w:val="18E2F5BE"/>
    <w:rsid w:val="18EFDD3B"/>
    <w:rsid w:val="190F3164"/>
    <w:rsid w:val="19225CE5"/>
    <w:rsid w:val="192A0AFC"/>
    <w:rsid w:val="1956A7DC"/>
    <w:rsid w:val="196BECB9"/>
    <w:rsid w:val="197922A2"/>
    <w:rsid w:val="19814540"/>
    <w:rsid w:val="19820DC1"/>
    <w:rsid w:val="198C1431"/>
    <w:rsid w:val="1997BD8A"/>
    <w:rsid w:val="1999FAE2"/>
    <w:rsid w:val="19A71EFD"/>
    <w:rsid w:val="19AD6EFA"/>
    <w:rsid w:val="19BE7A45"/>
    <w:rsid w:val="19BFFA90"/>
    <w:rsid w:val="19CA0648"/>
    <w:rsid w:val="19D5BD0C"/>
    <w:rsid w:val="19D9C1F4"/>
    <w:rsid w:val="19DED46A"/>
    <w:rsid w:val="19E45266"/>
    <w:rsid w:val="19EA7755"/>
    <w:rsid w:val="1A179EE8"/>
    <w:rsid w:val="1A243626"/>
    <w:rsid w:val="1A243C51"/>
    <w:rsid w:val="1A28317B"/>
    <w:rsid w:val="1A33C115"/>
    <w:rsid w:val="1A380F5B"/>
    <w:rsid w:val="1A5260E7"/>
    <w:rsid w:val="1A8BAD9C"/>
    <w:rsid w:val="1AA0D409"/>
    <w:rsid w:val="1AA75F48"/>
    <w:rsid w:val="1AC86998"/>
    <w:rsid w:val="1AE7D4BE"/>
    <w:rsid w:val="1AE95889"/>
    <w:rsid w:val="1B1729B0"/>
    <w:rsid w:val="1B27E492"/>
    <w:rsid w:val="1B6C626E"/>
    <w:rsid w:val="1B7AA4CB"/>
    <w:rsid w:val="1B7F2A61"/>
    <w:rsid w:val="1BA0B267"/>
    <w:rsid w:val="1BA7B406"/>
    <w:rsid w:val="1BA89E63"/>
    <w:rsid w:val="1BAB5FEE"/>
    <w:rsid w:val="1BBD143E"/>
    <w:rsid w:val="1BD12416"/>
    <w:rsid w:val="1BD2D2EC"/>
    <w:rsid w:val="1BE04099"/>
    <w:rsid w:val="1BE488F1"/>
    <w:rsid w:val="1BF81494"/>
    <w:rsid w:val="1C07CF1D"/>
    <w:rsid w:val="1C0EDAB6"/>
    <w:rsid w:val="1C1AEEAB"/>
    <w:rsid w:val="1C382E60"/>
    <w:rsid w:val="1C3CA46A"/>
    <w:rsid w:val="1C432FA9"/>
    <w:rsid w:val="1C51EDCA"/>
    <w:rsid w:val="1C6BF25D"/>
    <w:rsid w:val="1C97373A"/>
    <w:rsid w:val="1C9BC10E"/>
    <w:rsid w:val="1CA463EC"/>
    <w:rsid w:val="1CB0C364"/>
    <w:rsid w:val="1CDDE1D3"/>
    <w:rsid w:val="1CE71DE7"/>
    <w:rsid w:val="1D0A4F29"/>
    <w:rsid w:val="1D2A7639"/>
    <w:rsid w:val="1D2A9A67"/>
    <w:rsid w:val="1D349542"/>
    <w:rsid w:val="1D390FBA"/>
    <w:rsid w:val="1D5999B1"/>
    <w:rsid w:val="1D5BE439"/>
    <w:rsid w:val="1D62CA58"/>
    <w:rsid w:val="1D6A291D"/>
    <w:rsid w:val="1D6EA34D"/>
    <w:rsid w:val="1D72771A"/>
    <w:rsid w:val="1D8F57AB"/>
    <w:rsid w:val="1DBF739B"/>
    <w:rsid w:val="1DCB6B3E"/>
    <w:rsid w:val="1DDCA1EF"/>
    <w:rsid w:val="1E42D52F"/>
    <w:rsid w:val="1E6374F3"/>
    <w:rsid w:val="1E772BB8"/>
    <w:rsid w:val="1E7C14B9"/>
    <w:rsid w:val="1E853A1A"/>
    <w:rsid w:val="1EB2458D"/>
    <w:rsid w:val="1EB96BDD"/>
    <w:rsid w:val="1ED4E01B"/>
    <w:rsid w:val="1EDDF9D7"/>
    <w:rsid w:val="1F074BFB"/>
    <w:rsid w:val="1F116BCC"/>
    <w:rsid w:val="1F467B78"/>
    <w:rsid w:val="1F794E57"/>
    <w:rsid w:val="1F9BDABB"/>
    <w:rsid w:val="1FA9DEB4"/>
    <w:rsid w:val="1FAA0B22"/>
    <w:rsid w:val="1FE86426"/>
    <w:rsid w:val="1FFA5646"/>
    <w:rsid w:val="20024E91"/>
    <w:rsid w:val="200CC798"/>
    <w:rsid w:val="201A9E26"/>
    <w:rsid w:val="2067FC8C"/>
    <w:rsid w:val="206E87CB"/>
    <w:rsid w:val="20745E0F"/>
    <w:rsid w:val="2080CADA"/>
    <w:rsid w:val="20964BF8"/>
    <w:rsid w:val="209B09B1"/>
    <w:rsid w:val="20A6440F"/>
    <w:rsid w:val="20B47AD9"/>
    <w:rsid w:val="20B8F74B"/>
    <w:rsid w:val="20C12E42"/>
    <w:rsid w:val="20C665A4"/>
    <w:rsid w:val="20C80CD6"/>
    <w:rsid w:val="20CB19FB"/>
    <w:rsid w:val="20D5632A"/>
    <w:rsid w:val="20E724BB"/>
    <w:rsid w:val="20F4106A"/>
    <w:rsid w:val="211B9724"/>
    <w:rsid w:val="21410400"/>
    <w:rsid w:val="214200A5"/>
    <w:rsid w:val="2157D944"/>
    <w:rsid w:val="215B7F32"/>
    <w:rsid w:val="217B27C1"/>
    <w:rsid w:val="2185851D"/>
    <w:rsid w:val="2193131C"/>
    <w:rsid w:val="21B4C15A"/>
    <w:rsid w:val="21B83A17"/>
    <w:rsid w:val="21CF7FC3"/>
    <w:rsid w:val="2222031D"/>
    <w:rsid w:val="2235B8BE"/>
    <w:rsid w:val="223A938D"/>
    <w:rsid w:val="22A80706"/>
    <w:rsid w:val="22ADFDE7"/>
    <w:rsid w:val="22CF66E5"/>
    <w:rsid w:val="22D288C1"/>
    <w:rsid w:val="22D491E4"/>
    <w:rsid w:val="230B77EB"/>
    <w:rsid w:val="230C036D"/>
    <w:rsid w:val="230FE3FA"/>
    <w:rsid w:val="2329CDA1"/>
    <w:rsid w:val="232AA962"/>
    <w:rsid w:val="2330CDBC"/>
    <w:rsid w:val="23510283"/>
    <w:rsid w:val="235C764A"/>
    <w:rsid w:val="23A8513E"/>
    <w:rsid w:val="23D3AED2"/>
    <w:rsid w:val="23D88E53"/>
    <w:rsid w:val="23DA92CE"/>
    <w:rsid w:val="23EC1B9B"/>
    <w:rsid w:val="23F04965"/>
    <w:rsid w:val="241434F7"/>
    <w:rsid w:val="2423DA48"/>
    <w:rsid w:val="24492A5C"/>
    <w:rsid w:val="245AB149"/>
    <w:rsid w:val="2470B31F"/>
    <w:rsid w:val="2473EE1A"/>
    <w:rsid w:val="247DD706"/>
    <w:rsid w:val="2496059C"/>
    <w:rsid w:val="24A6D2F3"/>
    <w:rsid w:val="24AB05AC"/>
    <w:rsid w:val="24B3E608"/>
    <w:rsid w:val="24F47B9E"/>
    <w:rsid w:val="251A531F"/>
    <w:rsid w:val="252DFA2D"/>
    <w:rsid w:val="253B6DAF"/>
    <w:rsid w:val="2544219F"/>
    <w:rsid w:val="255035E4"/>
    <w:rsid w:val="25543BFD"/>
    <w:rsid w:val="255B7600"/>
    <w:rsid w:val="25611937"/>
    <w:rsid w:val="258338AD"/>
    <w:rsid w:val="2588BE5E"/>
    <w:rsid w:val="25949F65"/>
    <w:rsid w:val="25CF5DD3"/>
    <w:rsid w:val="25D6E985"/>
    <w:rsid w:val="25F9D259"/>
    <w:rsid w:val="262F5032"/>
    <w:rsid w:val="263B1383"/>
    <w:rsid w:val="263D186A"/>
    <w:rsid w:val="2642A354"/>
    <w:rsid w:val="2646BAED"/>
    <w:rsid w:val="2649EFAC"/>
    <w:rsid w:val="2656866A"/>
    <w:rsid w:val="2657F0FE"/>
    <w:rsid w:val="268B470C"/>
    <w:rsid w:val="26C60ECC"/>
    <w:rsid w:val="26C9CA8E"/>
    <w:rsid w:val="26CD37FE"/>
    <w:rsid w:val="26CE0682"/>
    <w:rsid w:val="26D07890"/>
    <w:rsid w:val="26DC3F9C"/>
    <w:rsid w:val="2701A015"/>
    <w:rsid w:val="27053C23"/>
    <w:rsid w:val="2705D774"/>
    <w:rsid w:val="27123390"/>
    <w:rsid w:val="275238A4"/>
    <w:rsid w:val="276FE76A"/>
    <w:rsid w:val="27754DA6"/>
    <w:rsid w:val="27C3B427"/>
    <w:rsid w:val="27CCE2F3"/>
    <w:rsid w:val="27D1C56E"/>
    <w:rsid w:val="27D2AE3C"/>
    <w:rsid w:val="27DA3EF9"/>
    <w:rsid w:val="27E24D77"/>
    <w:rsid w:val="27FAD453"/>
    <w:rsid w:val="28086CF5"/>
    <w:rsid w:val="2827F944"/>
    <w:rsid w:val="282CC512"/>
    <w:rsid w:val="2869085F"/>
    <w:rsid w:val="28730E71"/>
    <w:rsid w:val="28863F20"/>
    <w:rsid w:val="28AD6D61"/>
    <w:rsid w:val="28B155F4"/>
    <w:rsid w:val="28C1CB5B"/>
    <w:rsid w:val="28E10230"/>
    <w:rsid w:val="28E738FE"/>
    <w:rsid w:val="28E84630"/>
    <w:rsid w:val="28FD0B00"/>
    <w:rsid w:val="29255DCB"/>
    <w:rsid w:val="2946FD2A"/>
    <w:rsid w:val="294D128A"/>
    <w:rsid w:val="298626D4"/>
    <w:rsid w:val="29A8E997"/>
    <w:rsid w:val="2A027D92"/>
    <w:rsid w:val="2A04D8C0"/>
    <w:rsid w:val="2A156A11"/>
    <w:rsid w:val="2A681088"/>
    <w:rsid w:val="2A6DBEAC"/>
    <w:rsid w:val="2A74857C"/>
    <w:rsid w:val="2A79E9C4"/>
    <w:rsid w:val="2A8BD104"/>
    <w:rsid w:val="2A9B9856"/>
    <w:rsid w:val="2ABADCE3"/>
    <w:rsid w:val="2AD1E990"/>
    <w:rsid w:val="2ADCAB74"/>
    <w:rsid w:val="2AE8E2EB"/>
    <w:rsid w:val="2AFB0D34"/>
    <w:rsid w:val="2B1A49DD"/>
    <w:rsid w:val="2B21F735"/>
    <w:rsid w:val="2B266726"/>
    <w:rsid w:val="2B29F78D"/>
    <w:rsid w:val="2B402A0E"/>
    <w:rsid w:val="2B5CE95C"/>
    <w:rsid w:val="2B760404"/>
    <w:rsid w:val="2BA3B01F"/>
    <w:rsid w:val="2BB13A72"/>
    <w:rsid w:val="2BDCA5DE"/>
    <w:rsid w:val="2BF72D80"/>
    <w:rsid w:val="2C0AE326"/>
    <w:rsid w:val="2C18A2F2"/>
    <w:rsid w:val="2C2CB1BF"/>
    <w:rsid w:val="2C2EC4E4"/>
    <w:rsid w:val="2C312B25"/>
    <w:rsid w:val="2C369FE7"/>
    <w:rsid w:val="2C41B18D"/>
    <w:rsid w:val="2C5D1629"/>
    <w:rsid w:val="2C5E1B4F"/>
    <w:rsid w:val="2C654DCA"/>
    <w:rsid w:val="2C66EBCE"/>
    <w:rsid w:val="2C6F65B5"/>
    <w:rsid w:val="2C84B34C"/>
    <w:rsid w:val="2CB2F5FB"/>
    <w:rsid w:val="2CCE4576"/>
    <w:rsid w:val="2CDBD232"/>
    <w:rsid w:val="2CE097A9"/>
    <w:rsid w:val="2CF8B9BD"/>
    <w:rsid w:val="2D077B09"/>
    <w:rsid w:val="2D0E548F"/>
    <w:rsid w:val="2D4E6D1A"/>
    <w:rsid w:val="2D57210A"/>
    <w:rsid w:val="2D62FC52"/>
    <w:rsid w:val="2D6A9A95"/>
    <w:rsid w:val="2D916D04"/>
    <w:rsid w:val="2DACD4F0"/>
    <w:rsid w:val="2DB47353"/>
    <w:rsid w:val="2DC88220"/>
    <w:rsid w:val="2DDA91A5"/>
    <w:rsid w:val="2DFD0C42"/>
    <w:rsid w:val="2E01556A"/>
    <w:rsid w:val="2E7D4D9D"/>
    <w:rsid w:val="2E81EE22"/>
    <w:rsid w:val="2EA8139C"/>
    <w:rsid w:val="2EC21480"/>
    <w:rsid w:val="2EC5D0C8"/>
    <w:rsid w:val="2ED4DC73"/>
    <w:rsid w:val="2ED5891B"/>
    <w:rsid w:val="2EE0B7BB"/>
    <w:rsid w:val="2EFE6443"/>
    <w:rsid w:val="2F0DA282"/>
    <w:rsid w:val="2F2D3D65"/>
    <w:rsid w:val="2F47F69F"/>
    <w:rsid w:val="2F58A7B3"/>
    <w:rsid w:val="2F5A1607"/>
    <w:rsid w:val="2F645281"/>
    <w:rsid w:val="2F997488"/>
    <w:rsid w:val="2F99EC8F"/>
    <w:rsid w:val="2FB07222"/>
    <w:rsid w:val="2FC0911D"/>
    <w:rsid w:val="2FD0C631"/>
    <w:rsid w:val="2FD9028A"/>
    <w:rsid w:val="2FE4E1D4"/>
    <w:rsid w:val="2FE654FE"/>
    <w:rsid w:val="30305A7F"/>
    <w:rsid w:val="303C47D5"/>
    <w:rsid w:val="304147EC"/>
    <w:rsid w:val="304FDD1F"/>
    <w:rsid w:val="306AB8CD"/>
    <w:rsid w:val="3071597C"/>
    <w:rsid w:val="30A33CC0"/>
    <w:rsid w:val="30B31E4B"/>
    <w:rsid w:val="30BEACE6"/>
    <w:rsid w:val="30E5214B"/>
    <w:rsid w:val="30EC1415"/>
    <w:rsid w:val="30F3F5A0"/>
    <w:rsid w:val="30F4AD93"/>
    <w:rsid w:val="31069B14"/>
    <w:rsid w:val="31104600"/>
    <w:rsid w:val="313CEDAF"/>
    <w:rsid w:val="313D962D"/>
    <w:rsid w:val="31520600"/>
    <w:rsid w:val="3171893A"/>
    <w:rsid w:val="31882C68"/>
    <w:rsid w:val="31C076FA"/>
    <w:rsid w:val="31C374FE"/>
    <w:rsid w:val="31CAB048"/>
    <w:rsid w:val="3200D3ED"/>
    <w:rsid w:val="3208C173"/>
    <w:rsid w:val="320C5431"/>
    <w:rsid w:val="3219F0B7"/>
    <w:rsid w:val="3232BF05"/>
    <w:rsid w:val="3233ABE9"/>
    <w:rsid w:val="324134B0"/>
    <w:rsid w:val="3264BACD"/>
    <w:rsid w:val="3268330E"/>
    <w:rsid w:val="3271A21D"/>
    <w:rsid w:val="3273B440"/>
    <w:rsid w:val="327B0FF3"/>
    <w:rsid w:val="327F3175"/>
    <w:rsid w:val="3280F1AC"/>
    <w:rsid w:val="329C8A9B"/>
    <w:rsid w:val="32BB1B22"/>
    <w:rsid w:val="32D51926"/>
    <w:rsid w:val="32D9D387"/>
    <w:rsid w:val="32EDD661"/>
    <w:rsid w:val="32F3F4D0"/>
    <w:rsid w:val="32F63893"/>
    <w:rsid w:val="332A28F4"/>
    <w:rsid w:val="339E17D0"/>
    <w:rsid w:val="33B5C118"/>
    <w:rsid w:val="33CE8F66"/>
    <w:rsid w:val="33EE595C"/>
    <w:rsid w:val="33F63608"/>
    <w:rsid w:val="33FBF621"/>
    <w:rsid w:val="340E9DE3"/>
    <w:rsid w:val="3432E65D"/>
    <w:rsid w:val="3437C3A4"/>
    <w:rsid w:val="34396014"/>
    <w:rsid w:val="3439BA37"/>
    <w:rsid w:val="344489F8"/>
    <w:rsid w:val="3480E5E5"/>
    <w:rsid w:val="3487EEA1"/>
    <w:rsid w:val="348FC531"/>
    <w:rsid w:val="34AB229B"/>
    <w:rsid w:val="34C70810"/>
    <w:rsid w:val="34D0F2A6"/>
    <w:rsid w:val="34FC3A89"/>
    <w:rsid w:val="35128CEE"/>
    <w:rsid w:val="3515B86C"/>
    <w:rsid w:val="354FF93F"/>
    <w:rsid w:val="3596DD17"/>
    <w:rsid w:val="35A552CA"/>
    <w:rsid w:val="35B02F2E"/>
    <w:rsid w:val="35B8926E"/>
    <w:rsid w:val="35BAA74A"/>
    <w:rsid w:val="35DB0E6E"/>
    <w:rsid w:val="35EC4474"/>
    <w:rsid w:val="35FD63AA"/>
    <w:rsid w:val="36030C0D"/>
    <w:rsid w:val="3606EB76"/>
    <w:rsid w:val="3614287F"/>
    <w:rsid w:val="361C72EF"/>
    <w:rsid w:val="364FE609"/>
    <w:rsid w:val="365121F4"/>
    <w:rsid w:val="366919CD"/>
    <w:rsid w:val="36A67B5C"/>
    <w:rsid w:val="36AE5D4F"/>
    <w:rsid w:val="36D1E48B"/>
    <w:rsid w:val="36EB6756"/>
    <w:rsid w:val="36F2661E"/>
    <w:rsid w:val="36FBDA9F"/>
    <w:rsid w:val="372162C6"/>
    <w:rsid w:val="3722293B"/>
    <w:rsid w:val="37247DE6"/>
    <w:rsid w:val="3726EBB6"/>
    <w:rsid w:val="3729D198"/>
    <w:rsid w:val="373396E3"/>
    <w:rsid w:val="373B6CD4"/>
    <w:rsid w:val="3747AE42"/>
    <w:rsid w:val="3748640A"/>
    <w:rsid w:val="376A871F"/>
    <w:rsid w:val="376F6466"/>
    <w:rsid w:val="377C35FB"/>
    <w:rsid w:val="37856F63"/>
    <w:rsid w:val="3796C2CA"/>
    <w:rsid w:val="379EDC6E"/>
    <w:rsid w:val="37A76A02"/>
    <w:rsid w:val="37B08A46"/>
    <w:rsid w:val="37C1090B"/>
    <w:rsid w:val="37CBE064"/>
    <w:rsid w:val="37FD0B0C"/>
    <w:rsid w:val="37FE422E"/>
    <w:rsid w:val="380079EF"/>
    <w:rsid w:val="382E2C31"/>
    <w:rsid w:val="383316D4"/>
    <w:rsid w:val="3849B8B1"/>
    <w:rsid w:val="384A2DB0"/>
    <w:rsid w:val="38668C6B"/>
    <w:rsid w:val="38AF8BE1"/>
    <w:rsid w:val="38D1D2EE"/>
    <w:rsid w:val="38E0E3A1"/>
    <w:rsid w:val="38E6D5EF"/>
    <w:rsid w:val="38EC21F1"/>
    <w:rsid w:val="3900F84D"/>
    <w:rsid w:val="3918463A"/>
    <w:rsid w:val="391A532D"/>
    <w:rsid w:val="391F8185"/>
    <w:rsid w:val="393CA297"/>
    <w:rsid w:val="3946B62C"/>
    <w:rsid w:val="39992A2B"/>
    <w:rsid w:val="399F0BD0"/>
    <w:rsid w:val="39C8E8C2"/>
    <w:rsid w:val="39CEEA98"/>
    <w:rsid w:val="39D3A55D"/>
    <w:rsid w:val="39E9830F"/>
    <w:rsid w:val="3A127111"/>
    <w:rsid w:val="3A23CBB5"/>
    <w:rsid w:val="3A35DF68"/>
    <w:rsid w:val="3A54E347"/>
    <w:rsid w:val="3A5DDEF1"/>
    <w:rsid w:val="3A65778C"/>
    <w:rsid w:val="3A6C0351"/>
    <w:rsid w:val="3A87F252"/>
    <w:rsid w:val="3AB34330"/>
    <w:rsid w:val="3AD1C38D"/>
    <w:rsid w:val="3ADD42FB"/>
    <w:rsid w:val="3AE9B91E"/>
    <w:rsid w:val="3AFBF208"/>
    <w:rsid w:val="3B078AB8"/>
    <w:rsid w:val="3B0BC430"/>
    <w:rsid w:val="3B2D811D"/>
    <w:rsid w:val="3B2EBECE"/>
    <w:rsid w:val="3B4EC551"/>
    <w:rsid w:val="3B6B7C0D"/>
    <w:rsid w:val="3B6F0EDD"/>
    <w:rsid w:val="3BB6CB65"/>
    <w:rsid w:val="3BC5C358"/>
    <w:rsid w:val="3BD3EDFE"/>
    <w:rsid w:val="3BD9A14B"/>
    <w:rsid w:val="3BDEBF52"/>
    <w:rsid w:val="3BDF9427"/>
    <w:rsid w:val="3BF29810"/>
    <w:rsid w:val="3BFE8872"/>
    <w:rsid w:val="3C070806"/>
    <w:rsid w:val="3C0A31BC"/>
    <w:rsid w:val="3C1E7A76"/>
    <w:rsid w:val="3C2846E8"/>
    <w:rsid w:val="3C5CF770"/>
    <w:rsid w:val="3C693A07"/>
    <w:rsid w:val="3C724D91"/>
    <w:rsid w:val="3CA35B19"/>
    <w:rsid w:val="3CAB32D3"/>
    <w:rsid w:val="3CD85B51"/>
    <w:rsid w:val="3CE8C781"/>
    <w:rsid w:val="3D3CC63E"/>
    <w:rsid w:val="3D4A11D3"/>
    <w:rsid w:val="3D5BE1C4"/>
    <w:rsid w:val="3D675D3D"/>
    <w:rsid w:val="3D6B1AAA"/>
    <w:rsid w:val="3D6D44D4"/>
    <w:rsid w:val="3D8E6871"/>
    <w:rsid w:val="3D9AA4D2"/>
    <w:rsid w:val="3DA162EC"/>
    <w:rsid w:val="3DBCC809"/>
    <w:rsid w:val="3DEC05C7"/>
    <w:rsid w:val="3DF4D843"/>
    <w:rsid w:val="3DF5ED97"/>
    <w:rsid w:val="3E3A823D"/>
    <w:rsid w:val="3E557424"/>
    <w:rsid w:val="3E6521DF"/>
    <w:rsid w:val="3E88C002"/>
    <w:rsid w:val="3EA42FD9"/>
    <w:rsid w:val="3ECCBAF4"/>
    <w:rsid w:val="3ED38CD9"/>
    <w:rsid w:val="3F26E6AA"/>
    <w:rsid w:val="3F2DA642"/>
    <w:rsid w:val="3F34CCF0"/>
    <w:rsid w:val="3F46611F"/>
    <w:rsid w:val="3F4A5657"/>
    <w:rsid w:val="3F502525"/>
    <w:rsid w:val="3F6D1D33"/>
    <w:rsid w:val="3F970FCC"/>
    <w:rsid w:val="3F9CA9E4"/>
    <w:rsid w:val="3FA33CF6"/>
    <w:rsid w:val="3FA59DC6"/>
    <w:rsid w:val="3FA9EE53"/>
    <w:rsid w:val="3FB24E8E"/>
    <w:rsid w:val="3FB9051F"/>
    <w:rsid w:val="3FCFB561"/>
    <w:rsid w:val="3FDCA126"/>
    <w:rsid w:val="3FDFE678"/>
    <w:rsid w:val="3FF325E3"/>
    <w:rsid w:val="3FF89F3E"/>
    <w:rsid w:val="40062F5C"/>
    <w:rsid w:val="4014F626"/>
    <w:rsid w:val="401D92DA"/>
    <w:rsid w:val="401FC4DE"/>
    <w:rsid w:val="402BA9D6"/>
    <w:rsid w:val="409C982D"/>
    <w:rsid w:val="40A6444E"/>
    <w:rsid w:val="40C1A8EA"/>
    <w:rsid w:val="40D1570F"/>
    <w:rsid w:val="40E0C26D"/>
    <w:rsid w:val="40F5790F"/>
    <w:rsid w:val="40FAB585"/>
    <w:rsid w:val="410976C6"/>
    <w:rsid w:val="4123369F"/>
    <w:rsid w:val="41326F94"/>
    <w:rsid w:val="41407FE8"/>
    <w:rsid w:val="4143D95F"/>
    <w:rsid w:val="4145BEB4"/>
    <w:rsid w:val="41491A16"/>
    <w:rsid w:val="414EA341"/>
    <w:rsid w:val="414FB0B1"/>
    <w:rsid w:val="41616B34"/>
    <w:rsid w:val="4170A64A"/>
    <w:rsid w:val="418D334B"/>
    <w:rsid w:val="4194B222"/>
    <w:rsid w:val="41A9D436"/>
    <w:rsid w:val="41B1D249"/>
    <w:rsid w:val="41DDEDF4"/>
    <w:rsid w:val="41E61EAC"/>
    <w:rsid w:val="420566AB"/>
    <w:rsid w:val="425A4496"/>
    <w:rsid w:val="4261D994"/>
    <w:rsid w:val="426B67A7"/>
    <w:rsid w:val="42703242"/>
    <w:rsid w:val="427D0D2A"/>
    <w:rsid w:val="4287C5E7"/>
    <w:rsid w:val="429535C1"/>
    <w:rsid w:val="42A449B8"/>
    <w:rsid w:val="42C0C8A9"/>
    <w:rsid w:val="42C95EBA"/>
    <w:rsid w:val="42CA7936"/>
    <w:rsid w:val="42DF2043"/>
    <w:rsid w:val="42E23A84"/>
    <w:rsid w:val="42E41338"/>
    <w:rsid w:val="42E4EA77"/>
    <w:rsid w:val="430915DD"/>
    <w:rsid w:val="430CA623"/>
    <w:rsid w:val="4313B4C9"/>
    <w:rsid w:val="432903AC"/>
    <w:rsid w:val="4345A497"/>
    <w:rsid w:val="43479CD5"/>
    <w:rsid w:val="435A5944"/>
    <w:rsid w:val="438CB1A3"/>
    <w:rsid w:val="43A57E0C"/>
    <w:rsid w:val="43C584ED"/>
    <w:rsid w:val="43C7614D"/>
    <w:rsid w:val="441999AE"/>
    <w:rsid w:val="44239648"/>
    <w:rsid w:val="44249FE3"/>
    <w:rsid w:val="443AD35D"/>
    <w:rsid w:val="44414776"/>
    <w:rsid w:val="444F6544"/>
    <w:rsid w:val="4453EB6C"/>
    <w:rsid w:val="447A4152"/>
    <w:rsid w:val="4480BAD8"/>
    <w:rsid w:val="448C8BE4"/>
    <w:rsid w:val="44AE6CFE"/>
    <w:rsid w:val="44C60A45"/>
    <w:rsid w:val="44D46363"/>
    <w:rsid w:val="44E28F59"/>
    <w:rsid w:val="44E9730B"/>
    <w:rsid w:val="44F4C1CF"/>
    <w:rsid w:val="44FEB489"/>
    <w:rsid w:val="4501D1D0"/>
    <w:rsid w:val="451E53AE"/>
    <w:rsid w:val="452F7E03"/>
    <w:rsid w:val="45392BF6"/>
    <w:rsid w:val="45629672"/>
    <w:rsid w:val="457FC4D7"/>
    <w:rsid w:val="458C1F87"/>
    <w:rsid w:val="45A875CF"/>
    <w:rsid w:val="45C07044"/>
    <w:rsid w:val="45DAC090"/>
    <w:rsid w:val="45E3C407"/>
    <w:rsid w:val="4604E0F5"/>
    <w:rsid w:val="4610B933"/>
    <w:rsid w:val="4612AF88"/>
    <w:rsid w:val="462D3DE5"/>
    <w:rsid w:val="467F3D97"/>
    <w:rsid w:val="46C57661"/>
    <w:rsid w:val="46C6658A"/>
    <w:rsid w:val="46C8CAAA"/>
    <w:rsid w:val="46CFCF4B"/>
    <w:rsid w:val="46E4D24C"/>
    <w:rsid w:val="46F8E19F"/>
    <w:rsid w:val="4700E320"/>
    <w:rsid w:val="47059AE1"/>
    <w:rsid w:val="471C53F2"/>
    <w:rsid w:val="472B2FFA"/>
    <w:rsid w:val="47393474"/>
    <w:rsid w:val="475352F7"/>
    <w:rsid w:val="475C0207"/>
    <w:rsid w:val="47732F35"/>
    <w:rsid w:val="47771664"/>
    <w:rsid w:val="477C84C1"/>
    <w:rsid w:val="478A4970"/>
    <w:rsid w:val="478D75B6"/>
    <w:rsid w:val="479F1BAF"/>
    <w:rsid w:val="47C0D1B4"/>
    <w:rsid w:val="47F17B38"/>
    <w:rsid w:val="480CC2DB"/>
    <w:rsid w:val="4823008F"/>
    <w:rsid w:val="482C6291"/>
    <w:rsid w:val="48308E41"/>
    <w:rsid w:val="483E145A"/>
    <w:rsid w:val="48403EEE"/>
    <w:rsid w:val="484BB46A"/>
    <w:rsid w:val="486146C2"/>
    <w:rsid w:val="486C7102"/>
    <w:rsid w:val="487BED8A"/>
    <w:rsid w:val="4894ACE8"/>
    <w:rsid w:val="4898F610"/>
    <w:rsid w:val="48BD27CF"/>
    <w:rsid w:val="48C3C049"/>
    <w:rsid w:val="48D81040"/>
    <w:rsid w:val="48DFCAF5"/>
    <w:rsid w:val="48ED4365"/>
    <w:rsid w:val="4910BA07"/>
    <w:rsid w:val="4920E0A3"/>
    <w:rsid w:val="4938A03E"/>
    <w:rsid w:val="495DD039"/>
    <w:rsid w:val="49785861"/>
    <w:rsid w:val="4981DE21"/>
    <w:rsid w:val="498A9211"/>
    <w:rsid w:val="49984530"/>
    <w:rsid w:val="499B07E9"/>
    <w:rsid w:val="49A175C8"/>
    <w:rsid w:val="49B289E7"/>
    <w:rsid w:val="49C0EFA8"/>
    <w:rsid w:val="49C3104F"/>
    <w:rsid w:val="49D5C267"/>
    <w:rsid w:val="49E0DA02"/>
    <w:rsid w:val="49F48A91"/>
    <w:rsid w:val="49FBF327"/>
    <w:rsid w:val="4A0CB610"/>
    <w:rsid w:val="4A2C6331"/>
    <w:rsid w:val="4A5F90AA"/>
    <w:rsid w:val="4A72E611"/>
    <w:rsid w:val="4A950956"/>
    <w:rsid w:val="4AD6BC71"/>
    <w:rsid w:val="4ADDF0C1"/>
    <w:rsid w:val="4AF9A09A"/>
    <w:rsid w:val="4B1DAE82"/>
    <w:rsid w:val="4B27772B"/>
    <w:rsid w:val="4B398763"/>
    <w:rsid w:val="4B59CEE9"/>
    <w:rsid w:val="4B7B3CB2"/>
    <w:rsid w:val="4B7C2A22"/>
    <w:rsid w:val="4B7F1AC2"/>
    <w:rsid w:val="4B81759A"/>
    <w:rsid w:val="4B98E784"/>
    <w:rsid w:val="4BA37090"/>
    <w:rsid w:val="4BB13EEB"/>
    <w:rsid w:val="4BC242A0"/>
    <w:rsid w:val="4BCC52C2"/>
    <w:rsid w:val="4BDA777E"/>
    <w:rsid w:val="4BE5EFCA"/>
    <w:rsid w:val="4BEA0224"/>
    <w:rsid w:val="4BEB19C6"/>
    <w:rsid w:val="4BFB610B"/>
    <w:rsid w:val="4C2B629A"/>
    <w:rsid w:val="4C2D44BD"/>
    <w:rsid w:val="4C370224"/>
    <w:rsid w:val="4C4E4E14"/>
    <w:rsid w:val="4C588165"/>
    <w:rsid w:val="4C5A5E49"/>
    <w:rsid w:val="4C7945EC"/>
    <w:rsid w:val="4C79C122"/>
    <w:rsid w:val="4C8739BC"/>
    <w:rsid w:val="4C8EF018"/>
    <w:rsid w:val="4CC4471C"/>
    <w:rsid w:val="4CC982D3"/>
    <w:rsid w:val="4CE42D4E"/>
    <w:rsid w:val="4CE8A59E"/>
    <w:rsid w:val="4CEDA4A7"/>
    <w:rsid w:val="4CF4A4ED"/>
    <w:rsid w:val="4D00A506"/>
    <w:rsid w:val="4D0EC517"/>
    <w:rsid w:val="4D2C2E2E"/>
    <w:rsid w:val="4D3F3521"/>
    <w:rsid w:val="4D59D58A"/>
    <w:rsid w:val="4D5A1DB6"/>
    <w:rsid w:val="4D81C02B"/>
    <w:rsid w:val="4D8256DD"/>
    <w:rsid w:val="4D8DE0A7"/>
    <w:rsid w:val="4D93D92C"/>
    <w:rsid w:val="4D94DB93"/>
    <w:rsid w:val="4DA1DBC2"/>
    <w:rsid w:val="4DAD0189"/>
    <w:rsid w:val="4DD2D285"/>
    <w:rsid w:val="4DD30D04"/>
    <w:rsid w:val="4DD9C599"/>
    <w:rsid w:val="4DDC399E"/>
    <w:rsid w:val="4DE847E3"/>
    <w:rsid w:val="4DF73167"/>
    <w:rsid w:val="4DFE8606"/>
    <w:rsid w:val="4E046CD7"/>
    <w:rsid w:val="4E0B26D4"/>
    <w:rsid w:val="4E1A8C0F"/>
    <w:rsid w:val="4E230A1D"/>
    <w:rsid w:val="4E5E0334"/>
    <w:rsid w:val="4E6E77A1"/>
    <w:rsid w:val="4E860076"/>
    <w:rsid w:val="4E9ECB6B"/>
    <w:rsid w:val="4EA16B21"/>
    <w:rsid w:val="4EA983A2"/>
    <w:rsid w:val="4ECF536C"/>
    <w:rsid w:val="4ED08846"/>
    <w:rsid w:val="4F0483B1"/>
    <w:rsid w:val="4F278430"/>
    <w:rsid w:val="4F2FE9DA"/>
    <w:rsid w:val="4F491237"/>
    <w:rsid w:val="4F5A906C"/>
    <w:rsid w:val="4FA2EF18"/>
    <w:rsid w:val="4FB826A9"/>
    <w:rsid w:val="4FBDE992"/>
    <w:rsid w:val="4FCAC597"/>
    <w:rsid w:val="4FD42E0A"/>
    <w:rsid w:val="5002ED51"/>
    <w:rsid w:val="502E0D63"/>
    <w:rsid w:val="50331F53"/>
    <w:rsid w:val="503CE90C"/>
    <w:rsid w:val="503D9DF2"/>
    <w:rsid w:val="503E0A15"/>
    <w:rsid w:val="5040E385"/>
    <w:rsid w:val="504A515B"/>
    <w:rsid w:val="508FFB36"/>
    <w:rsid w:val="509B5822"/>
    <w:rsid w:val="509FC3E5"/>
    <w:rsid w:val="50D0705D"/>
    <w:rsid w:val="50E32225"/>
    <w:rsid w:val="50ED9688"/>
    <w:rsid w:val="50EDF667"/>
    <w:rsid w:val="511FE8A5"/>
    <w:rsid w:val="51566D5E"/>
    <w:rsid w:val="515AAADF"/>
    <w:rsid w:val="515D5F28"/>
    <w:rsid w:val="51722889"/>
    <w:rsid w:val="51825068"/>
    <w:rsid w:val="51AA6E15"/>
    <w:rsid w:val="51B1A2D9"/>
    <w:rsid w:val="51E0F133"/>
    <w:rsid w:val="51E3A035"/>
    <w:rsid w:val="51E5B126"/>
    <w:rsid w:val="5205F5AD"/>
    <w:rsid w:val="524EB426"/>
    <w:rsid w:val="525C22A0"/>
    <w:rsid w:val="52602FC7"/>
    <w:rsid w:val="52674A4F"/>
    <w:rsid w:val="526C40BE"/>
    <w:rsid w:val="527EF286"/>
    <w:rsid w:val="527F466B"/>
    <w:rsid w:val="5280FB34"/>
    <w:rsid w:val="5283E3C7"/>
    <w:rsid w:val="52A2CCB4"/>
    <w:rsid w:val="52C3C654"/>
    <w:rsid w:val="52C69190"/>
    <w:rsid w:val="52CD23E4"/>
    <w:rsid w:val="52CF55E8"/>
    <w:rsid w:val="52D7E4F7"/>
    <w:rsid w:val="5313D182"/>
    <w:rsid w:val="53183A8F"/>
    <w:rsid w:val="53293ED0"/>
    <w:rsid w:val="534A1802"/>
    <w:rsid w:val="53543B0B"/>
    <w:rsid w:val="5365AE25"/>
    <w:rsid w:val="53667888"/>
    <w:rsid w:val="536BD688"/>
    <w:rsid w:val="5371EDEA"/>
    <w:rsid w:val="53765AFF"/>
    <w:rsid w:val="537AB5D1"/>
    <w:rsid w:val="537F5DBD"/>
    <w:rsid w:val="539007AE"/>
    <w:rsid w:val="53AAC2F3"/>
    <w:rsid w:val="53D5AC2F"/>
    <w:rsid w:val="53D764A7"/>
    <w:rsid w:val="5416E14F"/>
    <w:rsid w:val="54175A04"/>
    <w:rsid w:val="541AC2E7"/>
    <w:rsid w:val="546852F5"/>
    <w:rsid w:val="54924BA1"/>
    <w:rsid w:val="54945910"/>
    <w:rsid w:val="549ECC28"/>
    <w:rsid w:val="54BB6C5B"/>
    <w:rsid w:val="54C41E1D"/>
    <w:rsid w:val="54C436B9"/>
    <w:rsid w:val="54CD44B8"/>
    <w:rsid w:val="54D284E7"/>
    <w:rsid w:val="54F47F50"/>
    <w:rsid w:val="54FDE9B7"/>
    <w:rsid w:val="5518BA90"/>
    <w:rsid w:val="551F92F8"/>
    <w:rsid w:val="552C6219"/>
    <w:rsid w:val="553C51CB"/>
    <w:rsid w:val="55469354"/>
    <w:rsid w:val="5571F91A"/>
    <w:rsid w:val="5572F541"/>
    <w:rsid w:val="557CEED0"/>
    <w:rsid w:val="558599A9"/>
    <w:rsid w:val="5589474A"/>
    <w:rsid w:val="558E1A94"/>
    <w:rsid w:val="55B95315"/>
    <w:rsid w:val="55C345D3"/>
    <w:rsid w:val="55C9D1F0"/>
    <w:rsid w:val="55D88870"/>
    <w:rsid w:val="55DEB828"/>
    <w:rsid w:val="561A6A62"/>
    <w:rsid w:val="56339714"/>
    <w:rsid w:val="565413E8"/>
    <w:rsid w:val="56573CBC"/>
    <w:rsid w:val="56598FE9"/>
    <w:rsid w:val="5660DF92"/>
    <w:rsid w:val="566CA65E"/>
    <w:rsid w:val="567FC4D3"/>
    <w:rsid w:val="56817F24"/>
    <w:rsid w:val="56927388"/>
    <w:rsid w:val="56AAF111"/>
    <w:rsid w:val="56B53C84"/>
    <w:rsid w:val="56B71158"/>
    <w:rsid w:val="56B8963A"/>
    <w:rsid w:val="56CD8FA1"/>
    <w:rsid w:val="56D1A75D"/>
    <w:rsid w:val="56D991B4"/>
    <w:rsid w:val="56D9D9D9"/>
    <w:rsid w:val="56DFF274"/>
    <w:rsid w:val="56E263B5"/>
    <w:rsid w:val="56EAC5B2"/>
    <w:rsid w:val="570A99A6"/>
    <w:rsid w:val="570D4999"/>
    <w:rsid w:val="572AA5DA"/>
    <w:rsid w:val="572E41DB"/>
    <w:rsid w:val="573D1998"/>
    <w:rsid w:val="579B340C"/>
    <w:rsid w:val="57A51C3B"/>
    <w:rsid w:val="57BE1674"/>
    <w:rsid w:val="57CEF02D"/>
    <w:rsid w:val="57D8659B"/>
    <w:rsid w:val="57FCAFF3"/>
    <w:rsid w:val="582BC5F2"/>
    <w:rsid w:val="582D5993"/>
    <w:rsid w:val="5833246D"/>
    <w:rsid w:val="5852E1B9"/>
    <w:rsid w:val="586A2549"/>
    <w:rsid w:val="5880473B"/>
    <w:rsid w:val="58B50786"/>
    <w:rsid w:val="58FCC285"/>
    <w:rsid w:val="591E6A4E"/>
    <w:rsid w:val="5937046D"/>
    <w:rsid w:val="593E7B5B"/>
    <w:rsid w:val="594421CA"/>
    <w:rsid w:val="5965BCC4"/>
    <w:rsid w:val="598468AE"/>
    <w:rsid w:val="5990A73A"/>
    <w:rsid w:val="59988054"/>
    <w:rsid w:val="599C94EC"/>
    <w:rsid w:val="599E6C67"/>
    <w:rsid w:val="59B5A02E"/>
    <w:rsid w:val="59C5DCFD"/>
    <w:rsid w:val="59D4EFA9"/>
    <w:rsid w:val="59DE01C5"/>
    <w:rsid w:val="59E5F421"/>
    <w:rsid w:val="59E7A69D"/>
    <w:rsid w:val="59F4114D"/>
    <w:rsid w:val="59FA413F"/>
    <w:rsid w:val="5A1013E4"/>
    <w:rsid w:val="5A14AE1D"/>
    <w:rsid w:val="5A2700BD"/>
    <w:rsid w:val="5A2BAA70"/>
    <w:rsid w:val="5A4213BA"/>
    <w:rsid w:val="5A4C9937"/>
    <w:rsid w:val="5A4E8E99"/>
    <w:rsid w:val="5A6973B6"/>
    <w:rsid w:val="5A73395F"/>
    <w:rsid w:val="5A7541DC"/>
    <w:rsid w:val="5A988A0D"/>
    <w:rsid w:val="5A99C679"/>
    <w:rsid w:val="5A9F3790"/>
    <w:rsid w:val="5AAD15D7"/>
    <w:rsid w:val="5AC73A16"/>
    <w:rsid w:val="5ACC222A"/>
    <w:rsid w:val="5ADC811A"/>
    <w:rsid w:val="5AE38F30"/>
    <w:rsid w:val="5AE93267"/>
    <w:rsid w:val="5AF13DB1"/>
    <w:rsid w:val="5AF1F9CB"/>
    <w:rsid w:val="5B18975D"/>
    <w:rsid w:val="5B5FCC84"/>
    <w:rsid w:val="5B6A2DA2"/>
    <w:rsid w:val="5B6C59B6"/>
    <w:rsid w:val="5B72B929"/>
    <w:rsid w:val="5B7A1B8E"/>
    <w:rsid w:val="5B8ED47C"/>
    <w:rsid w:val="5BA5755D"/>
    <w:rsid w:val="5BAD6F64"/>
    <w:rsid w:val="5BDE6E66"/>
    <w:rsid w:val="5BE2F276"/>
    <w:rsid w:val="5BF09B48"/>
    <w:rsid w:val="5BF888CE"/>
    <w:rsid w:val="5C010EA4"/>
    <w:rsid w:val="5C065A52"/>
    <w:rsid w:val="5C1A93E0"/>
    <w:rsid w:val="5C4C5DAE"/>
    <w:rsid w:val="5C57688F"/>
    <w:rsid w:val="5C5B6CD0"/>
    <w:rsid w:val="5C5E61D4"/>
    <w:rsid w:val="5CCFA2AD"/>
    <w:rsid w:val="5D704616"/>
    <w:rsid w:val="5D87807D"/>
    <w:rsid w:val="5D951329"/>
    <w:rsid w:val="5D9654E8"/>
    <w:rsid w:val="5D99C4CD"/>
    <w:rsid w:val="5DA20DF6"/>
    <w:rsid w:val="5DA69B9A"/>
    <w:rsid w:val="5DB2F133"/>
    <w:rsid w:val="5DB35AB7"/>
    <w:rsid w:val="5DC0A452"/>
    <w:rsid w:val="5DC60B65"/>
    <w:rsid w:val="5DD1673B"/>
    <w:rsid w:val="5DFB4C63"/>
    <w:rsid w:val="5E08BB6D"/>
    <w:rsid w:val="5E2B7F5A"/>
    <w:rsid w:val="5E392DE7"/>
    <w:rsid w:val="5E5D2593"/>
    <w:rsid w:val="5E6B730E"/>
    <w:rsid w:val="5E903E0F"/>
    <w:rsid w:val="5EA265AA"/>
    <w:rsid w:val="5EABC27F"/>
    <w:rsid w:val="5EB448E0"/>
    <w:rsid w:val="5EBD6878"/>
    <w:rsid w:val="5EC2233D"/>
    <w:rsid w:val="5ECC9E8A"/>
    <w:rsid w:val="5EE07E47"/>
    <w:rsid w:val="5EF31E06"/>
    <w:rsid w:val="5EFCCFC1"/>
    <w:rsid w:val="5F21FFBC"/>
    <w:rsid w:val="5F230FA8"/>
    <w:rsid w:val="5F302990"/>
    <w:rsid w:val="5F3C1D48"/>
    <w:rsid w:val="5F405494"/>
    <w:rsid w:val="5F60C2CA"/>
    <w:rsid w:val="5FC07C55"/>
    <w:rsid w:val="5FDFA499"/>
    <w:rsid w:val="5FE6CC57"/>
    <w:rsid w:val="6014B8C4"/>
    <w:rsid w:val="6023C02D"/>
    <w:rsid w:val="602C5685"/>
    <w:rsid w:val="6031E7E7"/>
    <w:rsid w:val="6037CE28"/>
    <w:rsid w:val="604C8A85"/>
    <w:rsid w:val="6053C1BC"/>
    <w:rsid w:val="6098A022"/>
    <w:rsid w:val="60BDD01D"/>
    <w:rsid w:val="60BEF10A"/>
    <w:rsid w:val="60BFBFD6"/>
    <w:rsid w:val="60C40C6B"/>
    <w:rsid w:val="60C90AE7"/>
    <w:rsid w:val="60D46A83"/>
    <w:rsid w:val="60D5A7DF"/>
    <w:rsid w:val="60E1DE05"/>
    <w:rsid w:val="60E48360"/>
    <w:rsid w:val="60F84514"/>
    <w:rsid w:val="610B404F"/>
    <w:rsid w:val="611ECBC3"/>
    <w:rsid w:val="614DBCE0"/>
    <w:rsid w:val="614FC8CB"/>
    <w:rsid w:val="6153D1B5"/>
    <w:rsid w:val="615D8A10"/>
    <w:rsid w:val="617012DE"/>
    <w:rsid w:val="6170CEA9"/>
    <w:rsid w:val="61930505"/>
    <w:rsid w:val="61A2B9C1"/>
    <w:rsid w:val="61C541D0"/>
    <w:rsid w:val="61DFBEAE"/>
    <w:rsid w:val="61E69387"/>
    <w:rsid w:val="61E8D505"/>
    <w:rsid w:val="61EF921D"/>
    <w:rsid w:val="61F9B929"/>
    <w:rsid w:val="6212E9FE"/>
    <w:rsid w:val="621E5CA9"/>
    <w:rsid w:val="62337881"/>
    <w:rsid w:val="623749D0"/>
    <w:rsid w:val="6240CC5F"/>
    <w:rsid w:val="624C5477"/>
    <w:rsid w:val="624D4C4D"/>
    <w:rsid w:val="625A24D7"/>
    <w:rsid w:val="625AB06A"/>
    <w:rsid w:val="625F01F6"/>
    <w:rsid w:val="626FFF6D"/>
    <w:rsid w:val="62703AE4"/>
    <w:rsid w:val="627CE9E6"/>
    <w:rsid w:val="62ABE4F0"/>
    <w:rsid w:val="62BA9C24"/>
    <w:rsid w:val="62BFAE14"/>
    <w:rsid w:val="62DE3DAB"/>
    <w:rsid w:val="62E53316"/>
    <w:rsid w:val="62E81D84"/>
    <w:rsid w:val="62ECB1CD"/>
    <w:rsid w:val="63065154"/>
    <w:rsid w:val="630BD33E"/>
    <w:rsid w:val="6323D9C1"/>
    <w:rsid w:val="633096B6"/>
    <w:rsid w:val="6331EBBE"/>
    <w:rsid w:val="636093BA"/>
    <w:rsid w:val="6373AB92"/>
    <w:rsid w:val="637DF0E5"/>
    <w:rsid w:val="63970208"/>
    <w:rsid w:val="639738F6"/>
    <w:rsid w:val="63C0E6BD"/>
    <w:rsid w:val="63D4204D"/>
    <w:rsid w:val="63E21333"/>
    <w:rsid w:val="64039AB3"/>
    <w:rsid w:val="6405FE68"/>
    <w:rsid w:val="64139EFC"/>
    <w:rsid w:val="641A0E18"/>
    <w:rsid w:val="641D6683"/>
    <w:rsid w:val="64212C00"/>
    <w:rsid w:val="642347A4"/>
    <w:rsid w:val="642C7DFB"/>
    <w:rsid w:val="642E3A55"/>
    <w:rsid w:val="643E364F"/>
    <w:rsid w:val="644D9798"/>
    <w:rsid w:val="646FFBCE"/>
    <w:rsid w:val="6474EEB4"/>
    <w:rsid w:val="64A86F6B"/>
    <w:rsid w:val="64FFD731"/>
    <w:rsid w:val="651C8E65"/>
    <w:rsid w:val="652AE7FD"/>
    <w:rsid w:val="6534284C"/>
    <w:rsid w:val="65395247"/>
    <w:rsid w:val="657960D9"/>
    <w:rsid w:val="657EFDB8"/>
    <w:rsid w:val="658124CD"/>
    <w:rsid w:val="6596A2B8"/>
    <w:rsid w:val="65BCFC61"/>
    <w:rsid w:val="65C4AFA0"/>
    <w:rsid w:val="65D0FBA1"/>
    <w:rsid w:val="65EF3B9E"/>
    <w:rsid w:val="65F044A8"/>
    <w:rsid w:val="65F4C2E1"/>
    <w:rsid w:val="660E80DE"/>
    <w:rsid w:val="6614CC9B"/>
    <w:rsid w:val="6618E072"/>
    <w:rsid w:val="664EEADC"/>
    <w:rsid w:val="666180DE"/>
    <w:rsid w:val="666A886E"/>
    <w:rsid w:val="66B4D365"/>
    <w:rsid w:val="66B8B4B8"/>
    <w:rsid w:val="66BC84CD"/>
    <w:rsid w:val="66CE54AF"/>
    <w:rsid w:val="67174E54"/>
    <w:rsid w:val="67241E92"/>
    <w:rsid w:val="6726563A"/>
    <w:rsid w:val="672A2320"/>
    <w:rsid w:val="672B2451"/>
    <w:rsid w:val="672D38D1"/>
    <w:rsid w:val="67327319"/>
    <w:rsid w:val="673738EB"/>
    <w:rsid w:val="675354D8"/>
    <w:rsid w:val="67590D0F"/>
    <w:rsid w:val="67593F93"/>
    <w:rsid w:val="676F55B9"/>
    <w:rsid w:val="678E0D47"/>
    <w:rsid w:val="67941F73"/>
    <w:rsid w:val="6795F963"/>
    <w:rsid w:val="67DC20C3"/>
    <w:rsid w:val="6804D564"/>
    <w:rsid w:val="68086214"/>
    <w:rsid w:val="6808F00C"/>
    <w:rsid w:val="68148063"/>
    <w:rsid w:val="681D08B4"/>
    <w:rsid w:val="68542F27"/>
    <w:rsid w:val="685682C3"/>
    <w:rsid w:val="6857C200"/>
    <w:rsid w:val="686A06BA"/>
    <w:rsid w:val="68822B82"/>
    <w:rsid w:val="68C1C4C0"/>
    <w:rsid w:val="68C53673"/>
    <w:rsid w:val="68ECEFEA"/>
    <w:rsid w:val="68F49D23"/>
    <w:rsid w:val="68F94C55"/>
    <w:rsid w:val="691059C1"/>
    <w:rsid w:val="694BC97A"/>
    <w:rsid w:val="695454A8"/>
    <w:rsid w:val="69545A9E"/>
    <w:rsid w:val="69851FC6"/>
    <w:rsid w:val="699AC916"/>
    <w:rsid w:val="69B691A4"/>
    <w:rsid w:val="69C2F8A6"/>
    <w:rsid w:val="69CB526D"/>
    <w:rsid w:val="69D04004"/>
    <w:rsid w:val="69D31EEC"/>
    <w:rsid w:val="69D93FB5"/>
    <w:rsid w:val="69F23112"/>
    <w:rsid w:val="69FC5DE5"/>
    <w:rsid w:val="6A0CC36A"/>
    <w:rsid w:val="6A1CCEA0"/>
    <w:rsid w:val="6A1DFBE3"/>
    <w:rsid w:val="6A3126A7"/>
    <w:rsid w:val="6A579D4E"/>
    <w:rsid w:val="6A60174E"/>
    <w:rsid w:val="6A672E2E"/>
    <w:rsid w:val="6A7B4CC9"/>
    <w:rsid w:val="6A906D84"/>
    <w:rsid w:val="6A9207CE"/>
    <w:rsid w:val="6A9820C3"/>
    <w:rsid w:val="6AA6F67B"/>
    <w:rsid w:val="6AB0855E"/>
    <w:rsid w:val="6AB4E21B"/>
    <w:rsid w:val="6AC707CE"/>
    <w:rsid w:val="6AD6F239"/>
    <w:rsid w:val="6ADF63D4"/>
    <w:rsid w:val="6AE1F201"/>
    <w:rsid w:val="6B32F8C8"/>
    <w:rsid w:val="6B35BF8B"/>
    <w:rsid w:val="6B3815C9"/>
    <w:rsid w:val="6B4002D6"/>
    <w:rsid w:val="6B42C07A"/>
    <w:rsid w:val="6B57EC23"/>
    <w:rsid w:val="6B5EB1A4"/>
    <w:rsid w:val="6B76CD93"/>
    <w:rsid w:val="6B857CDA"/>
    <w:rsid w:val="6B8BC134"/>
    <w:rsid w:val="6B967463"/>
    <w:rsid w:val="6BA3D906"/>
    <w:rsid w:val="6BC99AB7"/>
    <w:rsid w:val="6BF4BF4D"/>
    <w:rsid w:val="6C24369D"/>
    <w:rsid w:val="6C2C3DE5"/>
    <w:rsid w:val="6C33F124"/>
    <w:rsid w:val="6C45B91B"/>
    <w:rsid w:val="6C58A50C"/>
    <w:rsid w:val="6C6CAC2C"/>
    <w:rsid w:val="6C7B62FF"/>
    <w:rsid w:val="6C83FD4C"/>
    <w:rsid w:val="6C91EC54"/>
    <w:rsid w:val="6C99C86B"/>
    <w:rsid w:val="6CB23317"/>
    <w:rsid w:val="6CC5D8DE"/>
    <w:rsid w:val="6CC81130"/>
    <w:rsid w:val="6CDF6682"/>
    <w:rsid w:val="6CE062A1"/>
    <w:rsid w:val="6CFB4B3F"/>
    <w:rsid w:val="6D04E742"/>
    <w:rsid w:val="6D292FC4"/>
    <w:rsid w:val="6D3E8178"/>
    <w:rsid w:val="6D624459"/>
    <w:rsid w:val="6D6DA38A"/>
    <w:rsid w:val="6D7F10B0"/>
    <w:rsid w:val="6D97EC7A"/>
    <w:rsid w:val="6DC0E1C0"/>
    <w:rsid w:val="6DC2069C"/>
    <w:rsid w:val="6DCE469D"/>
    <w:rsid w:val="6DD52BE4"/>
    <w:rsid w:val="6DEF788B"/>
    <w:rsid w:val="6E00ABED"/>
    <w:rsid w:val="6E0CDF5A"/>
    <w:rsid w:val="6E18961E"/>
    <w:rsid w:val="6E191B96"/>
    <w:rsid w:val="6E2AFE48"/>
    <w:rsid w:val="6E3AA9DD"/>
    <w:rsid w:val="6E5E5107"/>
    <w:rsid w:val="6E761C2C"/>
    <w:rsid w:val="6E8DFA44"/>
    <w:rsid w:val="6E9E5217"/>
    <w:rsid w:val="6EA8E36B"/>
    <w:rsid w:val="6ED44999"/>
    <w:rsid w:val="6EE4D57D"/>
    <w:rsid w:val="6EEF71A6"/>
    <w:rsid w:val="6F03224D"/>
    <w:rsid w:val="6F1AE111"/>
    <w:rsid w:val="6F35DDA1"/>
    <w:rsid w:val="6F464D5A"/>
    <w:rsid w:val="6F698053"/>
    <w:rsid w:val="6F991F2C"/>
    <w:rsid w:val="6FA8AFBB"/>
    <w:rsid w:val="6FB21118"/>
    <w:rsid w:val="6FB5008A"/>
    <w:rsid w:val="6FB71891"/>
    <w:rsid w:val="6FC0D53D"/>
    <w:rsid w:val="6FCC2E42"/>
    <w:rsid w:val="6FE3FCC6"/>
    <w:rsid w:val="6FEAEC71"/>
    <w:rsid w:val="6FEB2212"/>
    <w:rsid w:val="7000A52D"/>
    <w:rsid w:val="70229803"/>
    <w:rsid w:val="702A716B"/>
    <w:rsid w:val="70443EA0"/>
    <w:rsid w:val="7044B3CC"/>
    <w:rsid w:val="7047F052"/>
    <w:rsid w:val="70532703"/>
    <w:rsid w:val="7069E586"/>
    <w:rsid w:val="707C04EE"/>
    <w:rsid w:val="70AA73F3"/>
    <w:rsid w:val="70D4E330"/>
    <w:rsid w:val="70FFAF08"/>
    <w:rsid w:val="70FFEF55"/>
    <w:rsid w:val="7100B5BF"/>
    <w:rsid w:val="710294B0"/>
    <w:rsid w:val="7118B517"/>
    <w:rsid w:val="7125DCE1"/>
    <w:rsid w:val="7125E5BA"/>
    <w:rsid w:val="7127194D"/>
    <w:rsid w:val="713FCF19"/>
    <w:rsid w:val="7144801C"/>
    <w:rsid w:val="714983DD"/>
    <w:rsid w:val="7149B196"/>
    <w:rsid w:val="716D398E"/>
    <w:rsid w:val="7180A331"/>
    <w:rsid w:val="71B8DD8B"/>
    <w:rsid w:val="71BD36E6"/>
    <w:rsid w:val="71C917A0"/>
    <w:rsid w:val="71CD03F9"/>
    <w:rsid w:val="71E70FF2"/>
    <w:rsid w:val="71EAFCAD"/>
    <w:rsid w:val="71F9AC8A"/>
    <w:rsid w:val="71F9C13F"/>
    <w:rsid w:val="7205B5E7"/>
    <w:rsid w:val="721473EA"/>
    <w:rsid w:val="721FB5F0"/>
    <w:rsid w:val="722323FF"/>
    <w:rsid w:val="722B4B2C"/>
    <w:rsid w:val="723AC238"/>
    <w:rsid w:val="7252BEE0"/>
    <w:rsid w:val="7257FB7C"/>
    <w:rsid w:val="72591E7F"/>
    <w:rsid w:val="725A8C68"/>
    <w:rsid w:val="726206A1"/>
    <w:rsid w:val="726B5D9D"/>
    <w:rsid w:val="726D3651"/>
    <w:rsid w:val="72850573"/>
    <w:rsid w:val="72851B85"/>
    <w:rsid w:val="7286D0D1"/>
    <w:rsid w:val="729CFD3D"/>
    <w:rsid w:val="72ACFA8D"/>
    <w:rsid w:val="72E60D3A"/>
    <w:rsid w:val="72E94476"/>
    <w:rsid w:val="72F4F920"/>
    <w:rsid w:val="72F95185"/>
    <w:rsid w:val="7316F8B8"/>
    <w:rsid w:val="732222F8"/>
    <w:rsid w:val="7381DF78"/>
    <w:rsid w:val="738F0656"/>
    <w:rsid w:val="73AB5A84"/>
    <w:rsid w:val="73CA950D"/>
    <w:rsid w:val="73F373FE"/>
    <w:rsid w:val="73FC9396"/>
    <w:rsid w:val="74072DFE"/>
    <w:rsid w:val="740848B2"/>
    <w:rsid w:val="740906B2"/>
    <w:rsid w:val="74120703"/>
    <w:rsid w:val="74222F0F"/>
    <w:rsid w:val="7422DBB7"/>
    <w:rsid w:val="742F4882"/>
    <w:rsid w:val="742FA291"/>
    <w:rsid w:val="743BF81B"/>
    <w:rsid w:val="744A8BB8"/>
    <w:rsid w:val="744DF726"/>
    <w:rsid w:val="7450E3FF"/>
    <w:rsid w:val="745D7DA3"/>
    <w:rsid w:val="745EBA0F"/>
    <w:rsid w:val="745F4002"/>
    <w:rsid w:val="74841EFA"/>
    <w:rsid w:val="7487D7A2"/>
    <w:rsid w:val="74A1C5EB"/>
    <w:rsid w:val="74BDF359"/>
    <w:rsid w:val="74D8638B"/>
    <w:rsid w:val="74E628C4"/>
    <w:rsid w:val="74E85C0D"/>
    <w:rsid w:val="74F4DC1F"/>
    <w:rsid w:val="750DB3D7"/>
    <w:rsid w:val="7545961A"/>
    <w:rsid w:val="7549935D"/>
    <w:rsid w:val="754ABB4C"/>
    <w:rsid w:val="75650068"/>
    <w:rsid w:val="757529E7"/>
    <w:rsid w:val="75761C02"/>
    <w:rsid w:val="7594755A"/>
    <w:rsid w:val="759C42D7"/>
    <w:rsid w:val="75A2FE5F"/>
    <w:rsid w:val="75BE7193"/>
    <w:rsid w:val="75DC00B3"/>
    <w:rsid w:val="75DC1468"/>
    <w:rsid w:val="75E27E8F"/>
    <w:rsid w:val="75FA8A70"/>
    <w:rsid w:val="7600BF6C"/>
    <w:rsid w:val="7611A7FB"/>
    <w:rsid w:val="761B96EE"/>
    <w:rsid w:val="7629FD84"/>
    <w:rsid w:val="76481852"/>
    <w:rsid w:val="7690AC80"/>
    <w:rsid w:val="76A966F6"/>
    <w:rsid w:val="76B1A103"/>
    <w:rsid w:val="76B3F550"/>
    <w:rsid w:val="76CB46FF"/>
    <w:rsid w:val="76EB129E"/>
    <w:rsid w:val="76FB1EBC"/>
    <w:rsid w:val="77031CD6"/>
    <w:rsid w:val="7715C218"/>
    <w:rsid w:val="775A41F4"/>
    <w:rsid w:val="7769055F"/>
    <w:rsid w:val="776EF894"/>
    <w:rsid w:val="777B1D08"/>
    <w:rsid w:val="778A61ED"/>
    <w:rsid w:val="77932AC1"/>
    <w:rsid w:val="77951E65"/>
    <w:rsid w:val="77AA53FE"/>
    <w:rsid w:val="77AC2A09"/>
    <w:rsid w:val="77B585AA"/>
    <w:rsid w:val="77D26502"/>
    <w:rsid w:val="77DD4BEB"/>
    <w:rsid w:val="77E33F98"/>
    <w:rsid w:val="77EC17C2"/>
    <w:rsid w:val="77F76B96"/>
    <w:rsid w:val="78054291"/>
    <w:rsid w:val="78066A85"/>
    <w:rsid w:val="780F9AEE"/>
    <w:rsid w:val="78105849"/>
    <w:rsid w:val="7812D178"/>
    <w:rsid w:val="781F30C7"/>
    <w:rsid w:val="78226BC2"/>
    <w:rsid w:val="78281F0F"/>
    <w:rsid w:val="784FB270"/>
    <w:rsid w:val="78511BDF"/>
    <w:rsid w:val="7853DF00"/>
    <w:rsid w:val="78729151"/>
    <w:rsid w:val="7874CF7D"/>
    <w:rsid w:val="787ECBA7"/>
    <w:rsid w:val="78AA03BC"/>
    <w:rsid w:val="78ADBCC4"/>
    <w:rsid w:val="78B848B3"/>
    <w:rsid w:val="78C5B804"/>
    <w:rsid w:val="78EAA558"/>
    <w:rsid w:val="78EC54CA"/>
    <w:rsid w:val="7902B9A5"/>
    <w:rsid w:val="79185C0F"/>
    <w:rsid w:val="791BEABF"/>
    <w:rsid w:val="7944034F"/>
    <w:rsid w:val="7944D621"/>
    <w:rsid w:val="795AE1BC"/>
    <w:rsid w:val="799CA728"/>
    <w:rsid w:val="79A4C12D"/>
    <w:rsid w:val="79C3EF70"/>
    <w:rsid w:val="79C718D2"/>
    <w:rsid w:val="79C7720F"/>
    <w:rsid w:val="79E8035D"/>
    <w:rsid w:val="7A02E5E2"/>
    <w:rsid w:val="7A2C9C3D"/>
    <w:rsid w:val="7A2DC35A"/>
    <w:rsid w:val="7A37F5E1"/>
    <w:rsid w:val="7A4E5BAC"/>
    <w:rsid w:val="7A511E3E"/>
    <w:rsid w:val="7A5BB096"/>
    <w:rsid w:val="7A766F82"/>
    <w:rsid w:val="7A84AD1D"/>
    <w:rsid w:val="7A91E2B6"/>
    <w:rsid w:val="7A9D4BDB"/>
    <w:rsid w:val="7A9E4AC0"/>
    <w:rsid w:val="7AA6D19B"/>
    <w:rsid w:val="7AAAB957"/>
    <w:rsid w:val="7AB3F5B7"/>
    <w:rsid w:val="7AD1A1AF"/>
    <w:rsid w:val="7ADF693D"/>
    <w:rsid w:val="7B1851B4"/>
    <w:rsid w:val="7B196626"/>
    <w:rsid w:val="7B220A9D"/>
    <w:rsid w:val="7B326CD8"/>
    <w:rsid w:val="7B3BE9D7"/>
    <w:rsid w:val="7B4A723A"/>
    <w:rsid w:val="7B53720A"/>
    <w:rsid w:val="7B556A48"/>
    <w:rsid w:val="7B6A3A02"/>
    <w:rsid w:val="7B71F6D5"/>
    <w:rsid w:val="7B75EA80"/>
    <w:rsid w:val="7B7C2406"/>
    <w:rsid w:val="7B8D6B92"/>
    <w:rsid w:val="7B96BFCE"/>
    <w:rsid w:val="7BAC2C7E"/>
    <w:rsid w:val="7BC4E2D1"/>
    <w:rsid w:val="7BC5DB79"/>
    <w:rsid w:val="7BD17C98"/>
    <w:rsid w:val="7BE1A47E"/>
    <w:rsid w:val="7BF96419"/>
    <w:rsid w:val="7C027F94"/>
    <w:rsid w:val="7C123FE3"/>
    <w:rsid w:val="7C17BB09"/>
    <w:rsid w:val="7C2D9B25"/>
    <w:rsid w:val="7C319EEF"/>
    <w:rsid w:val="7C33F585"/>
    <w:rsid w:val="7C3AB476"/>
    <w:rsid w:val="7C4689B8"/>
    <w:rsid w:val="7C9265DC"/>
    <w:rsid w:val="7CA8811B"/>
    <w:rsid w:val="7CAA8AA4"/>
    <w:rsid w:val="7CCC84A0"/>
    <w:rsid w:val="7CE6429B"/>
    <w:rsid w:val="7CF9EB15"/>
    <w:rsid w:val="7D07DB8A"/>
    <w:rsid w:val="7D11E633"/>
    <w:rsid w:val="7D20DE26"/>
    <w:rsid w:val="7D21F2B4"/>
    <w:rsid w:val="7D28C1BE"/>
    <w:rsid w:val="7D2AFEDB"/>
    <w:rsid w:val="7D355424"/>
    <w:rsid w:val="7D362427"/>
    <w:rsid w:val="7D3F3E92"/>
    <w:rsid w:val="7D45225C"/>
    <w:rsid w:val="7D574EBA"/>
    <w:rsid w:val="7D73760C"/>
    <w:rsid w:val="7D7D74DF"/>
    <w:rsid w:val="7D7E57EF"/>
    <w:rsid w:val="7D8361B6"/>
    <w:rsid w:val="7D9B0438"/>
    <w:rsid w:val="7DA6D190"/>
    <w:rsid w:val="7DAC2D36"/>
    <w:rsid w:val="7DB35668"/>
    <w:rsid w:val="7DD62AC8"/>
    <w:rsid w:val="7DE7264D"/>
    <w:rsid w:val="7E15093B"/>
    <w:rsid w:val="7E155D7F"/>
    <w:rsid w:val="7E1C5C0E"/>
    <w:rsid w:val="7E2AFD1A"/>
    <w:rsid w:val="7E35AD0E"/>
    <w:rsid w:val="7E7E7B80"/>
    <w:rsid w:val="7EA41E0E"/>
    <w:rsid w:val="7EC2780B"/>
    <w:rsid w:val="7EDE51F4"/>
    <w:rsid w:val="7F054FD3"/>
    <w:rsid w:val="7F3CADAE"/>
    <w:rsid w:val="7F47A71F"/>
    <w:rsid w:val="7F4B297F"/>
    <w:rsid w:val="7F6553D9"/>
    <w:rsid w:val="7F6EC5BC"/>
    <w:rsid w:val="7F715967"/>
    <w:rsid w:val="7F7A42BE"/>
    <w:rsid w:val="7F8A26E1"/>
    <w:rsid w:val="7FBB3343"/>
    <w:rsid w:val="7FFB7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5849"/>
  <w15:chartTrackingRefBased/>
  <w15:docId w15:val="{05D4D690-EEBC-4171-B724-C08EF14C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2D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AF54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F67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773"/>
  </w:style>
  <w:style w:type="paragraph" w:styleId="Pidipagina">
    <w:name w:val="footer"/>
    <w:basedOn w:val="Normale"/>
    <w:link w:val="PidipaginaCarattere"/>
    <w:uiPriority w:val="99"/>
    <w:unhideWhenUsed/>
    <w:rsid w:val="00FF67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773"/>
  </w:style>
  <w:style w:type="paragraph" w:styleId="Testonotaapidipagina">
    <w:name w:val="footnote text"/>
    <w:basedOn w:val="Normale"/>
    <w:link w:val="TestonotaapidipaginaCarattere"/>
    <w:uiPriority w:val="99"/>
    <w:semiHidden/>
    <w:unhideWhenUsed/>
    <w:rsid w:val="00E917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17FB"/>
    <w:rPr>
      <w:sz w:val="20"/>
      <w:szCs w:val="20"/>
    </w:rPr>
  </w:style>
  <w:style w:type="character" w:styleId="Rimandonotaapidipagina">
    <w:name w:val="footnote reference"/>
    <w:basedOn w:val="Carpredefinitoparagrafo"/>
    <w:uiPriority w:val="99"/>
    <w:semiHidden/>
    <w:unhideWhenUsed/>
    <w:rsid w:val="00E917FB"/>
    <w:rPr>
      <w:vertAlign w:val="superscript"/>
    </w:rPr>
  </w:style>
  <w:style w:type="character" w:styleId="Enfasigrassetto">
    <w:name w:val="Strong"/>
    <w:basedOn w:val="Carpredefinitoparagrafo"/>
    <w:uiPriority w:val="22"/>
    <w:qFormat/>
    <w:rsid w:val="00B24B66"/>
    <w:rPr>
      <w:b/>
      <w:bCs/>
    </w:rPr>
  </w:style>
  <w:style w:type="character" w:styleId="Enfasicorsivo">
    <w:name w:val="Emphasis"/>
    <w:basedOn w:val="Carpredefinitoparagrafo"/>
    <w:uiPriority w:val="20"/>
    <w:qFormat/>
    <w:rsid w:val="00B24B66"/>
    <w:rPr>
      <w:i/>
      <w:iCs/>
    </w:rPr>
  </w:style>
  <w:style w:type="paragraph" w:customStyle="1" w:styleId="popolo">
    <w:name w:val="popolo"/>
    <w:basedOn w:val="Normale"/>
    <w:rsid w:val="0075390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AF54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AF54FB"/>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semiHidden/>
    <w:unhideWhenUsed/>
    <w:rsid w:val="008C6685"/>
    <w:rPr>
      <w:color w:val="0000FF"/>
      <w:u w:val="single"/>
    </w:rPr>
  </w:style>
  <w:style w:type="character" w:customStyle="1" w:styleId="Titolo1Carattere">
    <w:name w:val="Titolo 1 Carattere"/>
    <w:basedOn w:val="Carpredefinitoparagrafo"/>
    <w:link w:val="Titolo1"/>
    <w:uiPriority w:val="9"/>
    <w:rsid w:val="00232D1C"/>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9C7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4136">
      <w:bodyDiv w:val="1"/>
      <w:marLeft w:val="0"/>
      <w:marRight w:val="0"/>
      <w:marTop w:val="0"/>
      <w:marBottom w:val="0"/>
      <w:divBdr>
        <w:top w:val="none" w:sz="0" w:space="0" w:color="auto"/>
        <w:left w:val="none" w:sz="0" w:space="0" w:color="auto"/>
        <w:bottom w:val="none" w:sz="0" w:space="0" w:color="auto"/>
        <w:right w:val="none" w:sz="0" w:space="0" w:color="auto"/>
      </w:divBdr>
    </w:div>
    <w:div w:id="232470855">
      <w:bodyDiv w:val="1"/>
      <w:marLeft w:val="0"/>
      <w:marRight w:val="0"/>
      <w:marTop w:val="0"/>
      <w:marBottom w:val="0"/>
      <w:divBdr>
        <w:top w:val="none" w:sz="0" w:space="0" w:color="auto"/>
        <w:left w:val="none" w:sz="0" w:space="0" w:color="auto"/>
        <w:bottom w:val="none" w:sz="0" w:space="0" w:color="auto"/>
        <w:right w:val="none" w:sz="0" w:space="0" w:color="auto"/>
      </w:divBdr>
    </w:div>
    <w:div w:id="284584610">
      <w:bodyDiv w:val="1"/>
      <w:marLeft w:val="0"/>
      <w:marRight w:val="0"/>
      <w:marTop w:val="0"/>
      <w:marBottom w:val="0"/>
      <w:divBdr>
        <w:top w:val="none" w:sz="0" w:space="0" w:color="auto"/>
        <w:left w:val="none" w:sz="0" w:space="0" w:color="auto"/>
        <w:bottom w:val="none" w:sz="0" w:space="0" w:color="auto"/>
        <w:right w:val="none" w:sz="0" w:space="0" w:color="auto"/>
      </w:divBdr>
    </w:div>
    <w:div w:id="314186717">
      <w:bodyDiv w:val="1"/>
      <w:marLeft w:val="0"/>
      <w:marRight w:val="0"/>
      <w:marTop w:val="0"/>
      <w:marBottom w:val="0"/>
      <w:divBdr>
        <w:top w:val="none" w:sz="0" w:space="0" w:color="auto"/>
        <w:left w:val="none" w:sz="0" w:space="0" w:color="auto"/>
        <w:bottom w:val="none" w:sz="0" w:space="0" w:color="auto"/>
        <w:right w:val="none" w:sz="0" w:space="0" w:color="auto"/>
      </w:divBdr>
    </w:div>
    <w:div w:id="661205036">
      <w:bodyDiv w:val="1"/>
      <w:marLeft w:val="0"/>
      <w:marRight w:val="0"/>
      <w:marTop w:val="0"/>
      <w:marBottom w:val="0"/>
      <w:divBdr>
        <w:top w:val="none" w:sz="0" w:space="0" w:color="auto"/>
        <w:left w:val="none" w:sz="0" w:space="0" w:color="auto"/>
        <w:bottom w:val="none" w:sz="0" w:space="0" w:color="auto"/>
        <w:right w:val="none" w:sz="0" w:space="0" w:color="auto"/>
      </w:divBdr>
    </w:div>
    <w:div w:id="858348467">
      <w:bodyDiv w:val="1"/>
      <w:marLeft w:val="0"/>
      <w:marRight w:val="0"/>
      <w:marTop w:val="0"/>
      <w:marBottom w:val="0"/>
      <w:divBdr>
        <w:top w:val="none" w:sz="0" w:space="0" w:color="auto"/>
        <w:left w:val="none" w:sz="0" w:space="0" w:color="auto"/>
        <w:bottom w:val="none" w:sz="0" w:space="0" w:color="auto"/>
        <w:right w:val="none" w:sz="0" w:space="0" w:color="auto"/>
      </w:divBdr>
    </w:div>
    <w:div w:id="1070810617">
      <w:bodyDiv w:val="1"/>
      <w:marLeft w:val="0"/>
      <w:marRight w:val="0"/>
      <w:marTop w:val="0"/>
      <w:marBottom w:val="0"/>
      <w:divBdr>
        <w:top w:val="none" w:sz="0" w:space="0" w:color="auto"/>
        <w:left w:val="none" w:sz="0" w:space="0" w:color="auto"/>
        <w:bottom w:val="none" w:sz="0" w:space="0" w:color="auto"/>
        <w:right w:val="none" w:sz="0" w:space="0" w:color="auto"/>
      </w:divBdr>
    </w:div>
    <w:div w:id="1091774604">
      <w:bodyDiv w:val="1"/>
      <w:marLeft w:val="0"/>
      <w:marRight w:val="0"/>
      <w:marTop w:val="0"/>
      <w:marBottom w:val="0"/>
      <w:divBdr>
        <w:top w:val="none" w:sz="0" w:space="0" w:color="auto"/>
        <w:left w:val="none" w:sz="0" w:space="0" w:color="auto"/>
        <w:bottom w:val="none" w:sz="0" w:space="0" w:color="auto"/>
        <w:right w:val="none" w:sz="0" w:space="0" w:color="auto"/>
      </w:divBdr>
    </w:div>
    <w:div w:id="1102069484">
      <w:bodyDiv w:val="1"/>
      <w:marLeft w:val="0"/>
      <w:marRight w:val="0"/>
      <w:marTop w:val="0"/>
      <w:marBottom w:val="0"/>
      <w:divBdr>
        <w:top w:val="none" w:sz="0" w:space="0" w:color="auto"/>
        <w:left w:val="none" w:sz="0" w:space="0" w:color="auto"/>
        <w:bottom w:val="none" w:sz="0" w:space="0" w:color="auto"/>
        <w:right w:val="none" w:sz="0" w:space="0" w:color="auto"/>
      </w:divBdr>
    </w:div>
    <w:div w:id="1142506507">
      <w:bodyDiv w:val="1"/>
      <w:marLeft w:val="0"/>
      <w:marRight w:val="0"/>
      <w:marTop w:val="0"/>
      <w:marBottom w:val="0"/>
      <w:divBdr>
        <w:top w:val="none" w:sz="0" w:space="0" w:color="auto"/>
        <w:left w:val="none" w:sz="0" w:space="0" w:color="auto"/>
        <w:bottom w:val="none" w:sz="0" w:space="0" w:color="auto"/>
        <w:right w:val="none" w:sz="0" w:space="0" w:color="auto"/>
      </w:divBdr>
    </w:div>
    <w:div w:id="1151016454">
      <w:bodyDiv w:val="1"/>
      <w:marLeft w:val="0"/>
      <w:marRight w:val="0"/>
      <w:marTop w:val="0"/>
      <w:marBottom w:val="0"/>
      <w:divBdr>
        <w:top w:val="none" w:sz="0" w:space="0" w:color="auto"/>
        <w:left w:val="none" w:sz="0" w:space="0" w:color="auto"/>
        <w:bottom w:val="none" w:sz="0" w:space="0" w:color="auto"/>
        <w:right w:val="none" w:sz="0" w:space="0" w:color="auto"/>
      </w:divBdr>
    </w:div>
    <w:div w:id="1216501842">
      <w:bodyDiv w:val="1"/>
      <w:marLeft w:val="0"/>
      <w:marRight w:val="0"/>
      <w:marTop w:val="0"/>
      <w:marBottom w:val="0"/>
      <w:divBdr>
        <w:top w:val="none" w:sz="0" w:space="0" w:color="auto"/>
        <w:left w:val="none" w:sz="0" w:space="0" w:color="auto"/>
        <w:bottom w:val="none" w:sz="0" w:space="0" w:color="auto"/>
        <w:right w:val="none" w:sz="0" w:space="0" w:color="auto"/>
      </w:divBdr>
    </w:div>
    <w:div w:id="1335038107">
      <w:bodyDiv w:val="1"/>
      <w:marLeft w:val="0"/>
      <w:marRight w:val="0"/>
      <w:marTop w:val="0"/>
      <w:marBottom w:val="0"/>
      <w:divBdr>
        <w:top w:val="none" w:sz="0" w:space="0" w:color="auto"/>
        <w:left w:val="none" w:sz="0" w:space="0" w:color="auto"/>
        <w:bottom w:val="none" w:sz="0" w:space="0" w:color="auto"/>
        <w:right w:val="none" w:sz="0" w:space="0" w:color="auto"/>
      </w:divBdr>
    </w:div>
    <w:div w:id="2006779585">
      <w:bodyDiv w:val="1"/>
      <w:marLeft w:val="0"/>
      <w:marRight w:val="0"/>
      <w:marTop w:val="0"/>
      <w:marBottom w:val="0"/>
      <w:divBdr>
        <w:top w:val="none" w:sz="0" w:space="0" w:color="auto"/>
        <w:left w:val="none" w:sz="0" w:space="0" w:color="auto"/>
        <w:bottom w:val="none" w:sz="0" w:space="0" w:color="auto"/>
        <w:right w:val="none" w:sz="0" w:space="0" w:color="auto"/>
      </w:divBdr>
    </w:div>
    <w:div w:id="20305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4453-CA43-4932-809C-B96D798A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7816</Words>
  <Characters>44554</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PATATINI Paola</dc:creator>
  <cp:keywords/>
  <dc:description/>
  <cp:lastModifiedBy>COZZOLI Pamela</cp:lastModifiedBy>
  <cp:revision>3</cp:revision>
  <dcterms:created xsi:type="dcterms:W3CDTF">2026-02-03T15:24:00Z</dcterms:created>
  <dcterms:modified xsi:type="dcterms:W3CDTF">2026-02-09T08:15:00Z</dcterms:modified>
</cp:coreProperties>
</file>