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B1DAE" w14:textId="6D227A7D" w:rsidR="00AF576E" w:rsidRPr="00ED45F9" w:rsidRDefault="00AF576E" w:rsidP="007254F2">
      <w:pPr>
        <w:pStyle w:val="Default"/>
        <w:jc w:val="center"/>
        <w:rPr>
          <w:rFonts w:ascii="Times New Roman" w:hAnsi="Times New Roman" w:cs="Times New Roman"/>
          <w:color w:val="1B1A17"/>
          <w:sz w:val="23"/>
          <w:szCs w:val="23"/>
        </w:rPr>
      </w:pPr>
    </w:p>
    <w:p w14:paraId="3D66FEA5" w14:textId="77777777" w:rsidR="00AF576E" w:rsidRPr="00ED45F9" w:rsidRDefault="00AF576E" w:rsidP="007254F2">
      <w:pPr>
        <w:pStyle w:val="Default"/>
        <w:jc w:val="center"/>
        <w:rPr>
          <w:rFonts w:ascii="Times New Roman" w:hAnsi="Times New Roman" w:cs="Times New Roman"/>
          <w:color w:val="1B1A17"/>
          <w:sz w:val="23"/>
          <w:szCs w:val="23"/>
        </w:rPr>
      </w:pPr>
    </w:p>
    <w:p w14:paraId="2B3E75A7" w14:textId="317795DE" w:rsidR="00AF576E" w:rsidRDefault="005446EE" w:rsidP="00AF576E">
      <w:pPr>
        <w:widowControl w:val="0"/>
        <w:adjustRightInd w:val="0"/>
        <w:snapToGrid w:val="0"/>
        <w:spacing w:line="240" w:lineRule="exact"/>
        <w:jc w:val="center"/>
        <w:rPr>
          <w:rFonts w:ascii="Simoncini garamond" w:hAnsi="Simoncini garamond" w:cs="Times New Roman"/>
          <w:b/>
          <w:bCs/>
          <w:shd w:val="clear" w:color="auto" w:fill="FFFFFF"/>
        </w:rPr>
      </w:pPr>
      <w:r>
        <w:rPr>
          <w:rFonts w:ascii="Simoncini garamond" w:hAnsi="Simoncini garamond" w:cs="Times New Roman"/>
          <w:b/>
          <w:bCs/>
          <w:shd w:val="clear" w:color="auto" w:fill="FFFFFF"/>
        </w:rPr>
        <w:t>Claudio Contessa</w:t>
      </w:r>
    </w:p>
    <w:p w14:paraId="1CEBFF16" w14:textId="42A87752" w:rsidR="005446EE" w:rsidRPr="00096852" w:rsidRDefault="005446EE" w:rsidP="00AF576E">
      <w:pPr>
        <w:widowControl w:val="0"/>
        <w:adjustRightInd w:val="0"/>
        <w:snapToGrid w:val="0"/>
        <w:spacing w:line="240" w:lineRule="exact"/>
        <w:jc w:val="center"/>
        <w:rPr>
          <w:rFonts w:ascii="Simoncini garamond" w:hAnsi="Simoncini garamond" w:cs="Times New Roman"/>
          <w:b/>
          <w:bCs/>
          <w:shd w:val="clear" w:color="auto" w:fill="FFFFFF"/>
        </w:rPr>
      </w:pPr>
    </w:p>
    <w:p w14:paraId="7A73A58F" w14:textId="77777777" w:rsidR="00AD49FC" w:rsidRDefault="005446EE" w:rsidP="00AD49FC">
      <w:pPr>
        <w:widowControl w:val="0"/>
        <w:adjustRightInd w:val="0"/>
        <w:snapToGrid w:val="0"/>
        <w:spacing w:after="0" w:line="240" w:lineRule="auto"/>
        <w:jc w:val="center"/>
        <w:rPr>
          <w:rFonts w:ascii="Simoncini garamond" w:hAnsi="Simoncini garamond" w:cs="Times New Roman"/>
          <w:b/>
          <w:bCs/>
          <w:i/>
          <w:shd w:val="clear" w:color="auto" w:fill="FFFFFF"/>
        </w:rPr>
      </w:pPr>
      <w:r>
        <w:rPr>
          <w:rFonts w:ascii="Simoncini garamond" w:hAnsi="Simoncini garamond" w:cs="Times New Roman"/>
          <w:b/>
          <w:bCs/>
          <w:i/>
          <w:shd w:val="clear" w:color="auto" w:fill="FFFFFF"/>
        </w:rPr>
        <w:t>Circa l’impiego dei sistemi di AI nell’attività giudiziaria</w:t>
      </w:r>
      <w:r w:rsidR="00AD49FC">
        <w:rPr>
          <w:rFonts w:ascii="Simoncini garamond" w:hAnsi="Simoncini garamond" w:cs="Times New Roman"/>
          <w:b/>
          <w:bCs/>
          <w:i/>
          <w:shd w:val="clear" w:color="auto" w:fill="FFFFFF"/>
        </w:rPr>
        <w:t xml:space="preserve">: </w:t>
      </w:r>
    </w:p>
    <w:p w14:paraId="365678C2" w14:textId="7570BFA6" w:rsidR="00C64ADA" w:rsidRDefault="00AD49FC" w:rsidP="00C64ADA">
      <w:pPr>
        <w:widowControl w:val="0"/>
        <w:adjustRightInd w:val="0"/>
        <w:snapToGrid w:val="0"/>
        <w:spacing w:after="0" w:line="240" w:lineRule="auto"/>
        <w:jc w:val="center"/>
        <w:rPr>
          <w:rFonts w:ascii="Simoncini garamond" w:hAnsi="Simoncini garamond" w:cs="Times New Roman"/>
          <w:b/>
          <w:bCs/>
          <w:i/>
          <w:shd w:val="clear" w:color="auto" w:fill="FFFFFF"/>
        </w:rPr>
      </w:pPr>
      <w:r>
        <w:rPr>
          <w:rFonts w:ascii="Simoncini garamond" w:hAnsi="Simoncini garamond" w:cs="Times New Roman"/>
          <w:b/>
          <w:bCs/>
          <w:i/>
          <w:shd w:val="clear" w:color="auto" w:fill="FFFFFF"/>
        </w:rPr>
        <w:t>fra riserva di umanità</w:t>
      </w:r>
      <w:r w:rsidR="00C64ADA">
        <w:rPr>
          <w:rFonts w:ascii="Simoncini garamond" w:hAnsi="Simoncini garamond" w:cs="Times New Roman"/>
          <w:b/>
          <w:bCs/>
          <w:i/>
          <w:shd w:val="clear" w:color="auto" w:fill="FFFFFF"/>
        </w:rPr>
        <w:t xml:space="preserve"> e</w:t>
      </w:r>
      <w:r>
        <w:rPr>
          <w:rFonts w:ascii="Simoncini garamond" w:hAnsi="Simoncini garamond" w:cs="Times New Roman"/>
          <w:b/>
          <w:bCs/>
          <w:i/>
          <w:shd w:val="clear" w:color="auto" w:fill="FFFFFF"/>
        </w:rPr>
        <w:t xml:space="preserve"> ‘giudice-robot</w:t>
      </w:r>
      <w:proofErr w:type="gramStart"/>
      <w:r>
        <w:rPr>
          <w:rFonts w:ascii="Simoncini garamond" w:hAnsi="Simoncini garamond" w:cs="Times New Roman"/>
          <w:b/>
          <w:bCs/>
          <w:i/>
          <w:shd w:val="clear" w:color="auto" w:fill="FFFFFF"/>
        </w:rPr>
        <w:t>’</w:t>
      </w:r>
      <w:r w:rsidR="008E49BD" w:rsidRPr="008E49BD">
        <w:rPr>
          <w:rFonts w:ascii="Simoncini garamond" w:hAnsi="Simoncini garamond" w:cs="Times New Roman"/>
          <w:iCs/>
          <w:shd w:val="clear" w:color="auto" w:fill="FFFFFF"/>
        </w:rPr>
        <w:t>(</w:t>
      </w:r>
      <w:proofErr w:type="gramEnd"/>
      <w:r w:rsidR="008E49BD" w:rsidRPr="008E49BD">
        <w:rPr>
          <w:rFonts w:ascii="Simoncini garamond" w:hAnsi="Simoncini garamond" w:cs="Times New Roman"/>
          <w:iCs/>
          <w:shd w:val="clear" w:color="auto" w:fill="FFFFFF"/>
        </w:rPr>
        <w:t>*)</w:t>
      </w:r>
    </w:p>
    <w:p w14:paraId="163454EC" w14:textId="795973E2" w:rsidR="00AF576E" w:rsidRPr="00566E7A" w:rsidRDefault="005446EE" w:rsidP="00AD49FC">
      <w:pPr>
        <w:widowControl w:val="0"/>
        <w:adjustRightInd w:val="0"/>
        <w:snapToGrid w:val="0"/>
        <w:spacing w:after="0" w:line="240" w:lineRule="auto"/>
        <w:jc w:val="center"/>
        <w:rPr>
          <w:rFonts w:ascii="Simoncini garamond" w:hAnsi="Simoncini garamond" w:cs="Times New Roman"/>
          <w:b/>
          <w:bCs/>
          <w:i/>
          <w:shd w:val="clear" w:color="auto" w:fill="FFFFFF"/>
        </w:rPr>
      </w:pPr>
      <w:r>
        <w:rPr>
          <w:rFonts w:ascii="Simoncini garamond" w:hAnsi="Simoncini garamond" w:cs="Times New Roman"/>
          <w:b/>
          <w:bCs/>
          <w:i/>
          <w:shd w:val="clear" w:color="auto" w:fill="FFFFFF"/>
        </w:rPr>
        <w:t xml:space="preserve"> </w:t>
      </w:r>
    </w:p>
    <w:p w14:paraId="22ECD885" w14:textId="4DAD4580" w:rsidR="00807F44" w:rsidRDefault="008B6163" w:rsidP="00800FDA">
      <w:pPr>
        <w:pStyle w:val="Paragrafoelenco"/>
        <w:spacing w:before="120" w:after="120" w:line="240" w:lineRule="exact"/>
        <w:ind w:left="340" w:right="57"/>
        <w:jc w:val="both"/>
        <w:rPr>
          <w:rFonts w:ascii="Simoncini garamond" w:hAnsi="Simoncini garamond" w:cs="Times New Roman"/>
          <w:bCs/>
          <w:sz w:val="20"/>
          <w:szCs w:val="20"/>
        </w:rPr>
      </w:pPr>
      <w:r w:rsidRPr="00A51DCB">
        <w:rPr>
          <w:rFonts w:ascii="Simoncini garamond" w:hAnsi="Simoncini garamond" w:cs="Times New Roman"/>
          <w:bCs/>
          <w:smallCaps/>
          <w:sz w:val="20"/>
          <w:szCs w:val="20"/>
          <w:shd w:val="clear" w:color="auto" w:fill="FFFFFF"/>
        </w:rPr>
        <w:t>Sommario</w:t>
      </w:r>
      <w:r w:rsidRPr="00A51DCB">
        <w:rPr>
          <w:rFonts w:ascii="Simoncini garamond" w:hAnsi="Simoncini garamond" w:cs="Times New Roman"/>
          <w:bCs/>
          <w:sz w:val="20"/>
          <w:szCs w:val="20"/>
          <w:shd w:val="clear" w:color="auto" w:fill="FFFFFF"/>
        </w:rPr>
        <w:t>: 1.</w:t>
      </w:r>
      <w:r w:rsidR="003013A5" w:rsidRPr="00A51DCB">
        <w:rPr>
          <w:rFonts w:ascii="Simoncini garamond" w:hAnsi="Simoncini garamond" w:cs="Times New Roman"/>
          <w:bCs/>
          <w:sz w:val="20"/>
          <w:szCs w:val="20"/>
        </w:rPr>
        <w:t xml:space="preserve"> </w:t>
      </w:r>
      <w:r w:rsidR="005446EE" w:rsidRPr="00A51DCB">
        <w:rPr>
          <w:rFonts w:ascii="Simoncini garamond" w:hAnsi="Simoncini garamond" w:cs="Times New Roman"/>
          <w:bCs/>
          <w:sz w:val="20"/>
          <w:szCs w:val="20"/>
        </w:rPr>
        <w:t>Aspetti generali e genesi della disposizione. – 2. L’</w:t>
      </w:r>
      <w:r w:rsidR="003E2F18" w:rsidRPr="00A51DCB">
        <w:rPr>
          <w:rFonts w:ascii="Simoncini garamond" w:hAnsi="Simoncini garamond" w:cs="Times New Roman"/>
          <w:bCs/>
          <w:sz w:val="20"/>
          <w:szCs w:val="20"/>
        </w:rPr>
        <w:t>impieg</w:t>
      </w:r>
      <w:r w:rsidR="005446EE" w:rsidRPr="00A51DCB">
        <w:rPr>
          <w:rFonts w:ascii="Simoncini garamond" w:hAnsi="Simoncini garamond" w:cs="Times New Roman"/>
          <w:bCs/>
          <w:sz w:val="20"/>
          <w:szCs w:val="20"/>
        </w:rPr>
        <w:t>o di sistemi di AI nel Regolamento UE</w:t>
      </w:r>
      <w:r w:rsidR="00FB58C2" w:rsidRPr="00A51DCB">
        <w:rPr>
          <w:rFonts w:ascii="Simoncini garamond" w:hAnsi="Simoncini garamond" w:cs="Times New Roman"/>
          <w:bCs/>
          <w:sz w:val="20"/>
          <w:szCs w:val="20"/>
        </w:rPr>
        <w:t xml:space="preserve"> e</w:t>
      </w:r>
      <w:r w:rsidR="005446EE" w:rsidRPr="00A51DCB">
        <w:rPr>
          <w:rFonts w:ascii="Simoncini garamond" w:hAnsi="Simoncini garamond" w:cs="Times New Roman"/>
          <w:bCs/>
          <w:sz w:val="20"/>
          <w:szCs w:val="20"/>
        </w:rPr>
        <w:t xml:space="preserve">, </w:t>
      </w:r>
      <w:r w:rsidR="00FB58C2" w:rsidRPr="00A51DCB">
        <w:rPr>
          <w:rFonts w:ascii="Simoncini garamond" w:hAnsi="Simoncini garamond" w:cs="Times New Roman"/>
          <w:bCs/>
          <w:sz w:val="20"/>
          <w:szCs w:val="20"/>
        </w:rPr>
        <w:t xml:space="preserve">più in generale, </w:t>
      </w:r>
      <w:r w:rsidR="005446EE" w:rsidRPr="00A51DCB">
        <w:rPr>
          <w:rFonts w:ascii="Simoncini garamond" w:hAnsi="Simoncini garamond" w:cs="Times New Roman"/>
          <w:bCs/>
          <w:sz w:val="20"/>
          <w:szCs w:val="20"/>
        </w:rPr>
        <w:t xml:space="preserve">in ambito europeo (cenni). – </w:t>
      </w:r>
      <w:r w:rsidR="008D7A48" w:rsidRPr="00A51DCB">
        <w:rPr>
          <w:rFonts w:ascii="Simoncini garamond" w:hAnsi="Simoncini garamond" w:cs="Times New Roman"/>
          <w:bCs/>
          <w:sz w:val="20"/>
          <w:szCs w:val="20"/>
        </w:rPr>
        <w:t>3. L’articolo 15: uno sguardo di insieme. - 4</w:t>
      </w:r>
      <w:r w:rsidR="005446EE" w:rsidRPr="00A51DCB">
        <w:rPr>
          <w:rFonts w:ascii="Simoncini garamond" w:hAnsi="Simoncini garamond" w:cs="Times New Roman"/>
          <w:bCs/>
          <w:sz w:val="20"/>
          <w:szCs w:val="20"/>
        </w:rPr>
        <w:t xml:space="preserve">. Il rapporto fra il comma 1 e i successivi fra attività di </w:t>
      </w:r>
      <w:r w:rsidR="005446EE" w:rsidRPr="00A51DCB">
        <w:rPr>
          <w:rFonts w:ascii="Simoncini garamond" w:hAnsi="Simoncini garamond" w:cs="Times New Roman"/>
          <w:bCs/>
          <w:i/>
          <w:iCs/>
          <w:sz w:val="20"/>
          <w:szCs w:val="20"/>
        </w:rPr>
        <w:t xml:space="preserve">ius </w:t>
      </w:r>
      <w:proofErr w:type="spellStart"/>
      <w:r w:rsidR="005446EE" w:rsidRPr="00A51DCB">
        <w:rPr>
          <w:rFonts w:ascii="Simoncini garamond" w:hAnsi="Simoncini garamond" w:cs="Times New Roman"/>
          <w:bCs/>
          <w:i/>
          <w:iCs/>
          <w:sz w:val="20"/>
          <w:szCs w:val="20"/>
        </w:rPr>
        <w:t>dicere</w:t>
      </w:r>
      <w:proofErr w:type="spellEnd"/>
      <w:r w:rsidR="005446EE" w:rsidRPr="00A51DCB">
        <w:rPr>
          <w:rFonts w:ascii="Simoncini garamond" w:hAnsi="Simoncini garamond" w:cs="Times New Roman"/>
          <w:bCs/>
          <w:sz w:val="20"/>
          <w:szCs w:val="20"/>
        </w:rPr>
        <w:t xml:space="preserve"> e profili organizzativi.</w:t>
      </w:r>
      <w:r w:rsidR="00E613FD">
        <w:rPr>
          <w:rFonts w:ascii="Simoncini garamond" w:hAnsi="Simoncini garamond" w:cs="Times New Roman"/>
          <w:bCs/>
          <w:sz w:val="20"/>
          <w:szCs w:val="20"/>
        </w:rPr>
        <w:t xml:space="preserve"> Delimitazione del tema.</w:t>
      </w:r>
      <w:r w:rsidR="005446EE" w:rsidRPr="00A51DCB">
        <w:rPr>
          <w:rFonts w:ascii="Simoncini garamond" w:hAnsi="Simoncini garamond" w:cs="Times New Roman"/>
          <w:bCs/>
          <w:sz w:val="20"/>
          <w:szCs w:val="20"/>
        </w:rPr>
        <w:t xml:space="preserve"> </w:t>
      </w:r>
      <w:r w:rsidR="00A9468F">
        <w:rPr>
          <w:rFonts w:ascii="Simoncini garamond" w:hAnsi="Simoncini garamond" w:cs="Times New Roman"/>
          <w:bCs/>
          <w:sz w:val="20"/>
          <w:szCs w:val="20"/>
        </w:rPr>
        <w:t xml:space="preserve">- </w:t>
      </w:r>
      <w:r w:rsidR="008D7A48" w:rsidRPr="00A51DCB">
        <w:rPr>
          <w:rFonts w:ascii="Simoncini garamond" w:hAnsi="Simoncini garamond" w:cs="Times New Roman"/>
          <w:bCs/>
          <w:sz w:val="20"/>
          <w:szCs w:val="20"/>
        </w:rPr>
        <w:t>5</w:t>
      </w:r>
      <w:r w:rsidR="005446EE" w:rsidRPr="00A51DCB">
        <w:rPr>
          <w:rFonts w:ascii="Simoncini garamond" w:hAnsi="Simoncini garamond" w:cs="Times New Roman"/>
          <w:bCs/>
          <w:sz w:val="20"/>
          <w:szCs w:val="20"/>
        </w:rPr>
        <w:t>. Il punto nodale della decisione algoritmica</w:t>
      </w:r>
      <w:r w:rsidR="00EC1D7C">
        <w:rPr>
          <w:rFonts w:ascii="Simoncini garamond" w:hAnsi="Simoncini garamond" w:cs="Times New Roman"/>
          <w:bCs/>
          <w:sz w:val="20"/>
          <w:szCs w:val="20"/>
        </w:rPr>
        <w:t xml:space="preserve"> e i suoi presupposti concettuali</w:t>
      </w:r>
      <w:r w:rsidR="007D072A">
        <w:rPr>
          <w:rFonts w:ascii="Simoncini garamond" w:hAnsi="Simoncini garamond" w:cs="Times New Roman"/>
          <w:bCs/>
          <w:sz w:val="20"/>
          <w:szCs w:val="20"/>
        </w:rPr>
        <w:t>: il diritto può essere una macchina?</w:t>
      </w:r>
      <w:r w:rsidR="005446EE" w:rsidRPr="00A51DCB">
        <w:rPr>
          <w:rFonts w:ascii="Simoncini garamond" w:hAnsi="Simoncini garamond" w:cs="Times New Roman"/>
          <w:bCs/>
          <w:sz w:val="20"/>
          <w:szCs w:val="20"/>
        </w:rPr>
        <w:t xml:space="preserve"> </w:t>
      </w:r>
      <w:r w:rsidR="00A9468F">
        <w:rPr>
          <w:rFonts w:ascii="Simoncini garamond" w:hAnsi="Simoncini garamond" w:cs="Times New Roman"/>
          <w:bCs/>
          <w:sz w:val="20"/>
          <w:szCs w:val="20"/>
        </w:rPr>
        <w:t xml:space="preserve">- </w:t>
      </w:r>
      <w:r w:rsidR="00800FDA" w:rsidRPr="00A51DCB">
        <w:rPr>
          <w:rFonts w:ascii="Simoncini garamond" w:hAnsi="Simoncini garamond" w:cs="Times New Roman"/>
          <w:bCs/>
          <w:sz w:val="20"/>
          <w:szCs w:val="20"/>
        </w:rPr>
        <w:t>5.1. Il Regolamento</w:t>
      </w:r>
      <w:r w:rsidR="00A9468F">
        <w:rPr>
          <w:rFonts w:ascii="Simoncini garamond" w:hAnsi="Simoncini garamond" w:cs="Times New Roman"/>
          <w:bCs/>
          <w:sz w:val="20"/>
          <w:szCs w:val="20"/>
        </w:rPr>
        <w:t xml:space="preserve"> </w:t>
      </w:r>
      <w:r w:rsidR="00800FDA" w:rsidRPr="00A51DCB">
        <w:rPr>
          <w:rFonts w:ascii="Simoncini garamond" w:hAnsi="Simoncini garamond" w:cs="Times New Roman"/>
          <w:bCs/>
          <w:sz w:val="20"/>
          <w:szCs w:val="20"/>
        </w:rPr>
        <w:t>(UE) vieta esso stesso di demandare all'AI la predisposizione di schemi di decisione algoritmica (salva la successiva validazione umana)? - 5.2. Il Regolamento</w:t>
      </w:r>
      <w:r w:rsidR="00A9468F">
        <w:rPr>
          <w:rFonts w:ascii="Simoncini garamond" w:hAnsi="Simoncini garamond" w:cs="Times New Roman"/>
          <w:bCs/>
          <w:sz w:val="20"/>
          <w:szCs w:val="20"/>
        </w:rPr>
        <w:t xml:space="preserve"> </w:t>
      </w:r>
      <w:r w:rsidR="00800FDA" w:rsidRPr="00A51DCB">
        <w:rPr>
          <w:rFonts w:ascii="Simoncini garamond" w:hAnsi="Simoncini garamond" w:cs="Times New Roman"/>
          <w:bCs/>
          <w:sz w:val="20"/>
          <w:szCs w:val="20"/>
        </w:rPr>
        <w:t xml:space="preserve">(UE) impedisce che siano gli Stati membri a introdurre un tale divieto? </w:t>
      </w:r>
      <w:r w:rsidR="00807F44">
        <w:rPr>
          <w:rFonts w:ascii="Simoncini garamond" w:hAnsi="Simoncini garamond" w:cs="Times New Roman"/>
          <w:bCs/>
          <w:sz w:val="20"/>
          <w:szCs w:val="20"/>
        </w:rPr>
        <w:t>–</w:t>
      </w:r>
      <w:r w:rsidR="00800FDA" w:rsidRPr="00A51DCB">
        <w:rPr>
          <w:rFonts w:ascii="Simoncini garamond" w:hAnsi="Simoncini garamond" w:cs="Times New Roman"/>
          <w:bCs/>
          <w:sz w:val="20"/>
          <w:szCs w:val="20"/>
        </w:rPr>
        <w:t xml:space="preserve"> </w:t>
      </w:r>
      <w:r w:rsidR="00807F44">
        <w:rPr>
          <w:rFonts w:ascii="Simoncini garamond" w:hAnsi="Simoncini garamond" w:cs="Times New Roman"/>
          <w:bCs/>
          <w:sz w:val="20"/>
          <w:szCs w:val="20"/>
        </w:rPr>
        <w:t xml:space="preserve">5.3. I </w:t>
      </w:r>
      <w:r w:rsidR="00FC1604">
        <w:rPr>
          <w:rFonts w:ascii="Simoncini garamond" w:hAnsi="Simoncini garamond" w:cs="Times New Roman"/>
          <w:bCs/>
          <w:sz w:val="20"/>
          <w:szCs w:val="20"/>
        </w:rPr>
        <w:t xml:space="preserve">principali </w:t>
      </w:r>
      <w:r w:rsidR="00807F44">
        <w:rPr>
          <w:rFonts w:ascii="Simoncini garamond" w:hAnsi="Simoncini garamond" w:cs="Times New Roman"/>
          <w:bCs/>
          <w:sz w:val="20"/>
          <w:szCs w:val="20"/>
        </w:rPr>
        <w:t xml:space="preserve">rischi </w:t>
      </w:r>
      <w:r w:rsidR="00A211CC">
        <w:rPr>
          <w:rFonts w:ascii="Simoncini garamond" w:hAnsi="Simoncini garamond" w:cs="Times New Roman"/>
          <w:bCs/>
          <w:sz w:val="20"/>
          <w:szCs w:val="20"/>
        </w:rPr>
        <w:t xml:space="preserve">e criticità </w:t>
      </w:r>
      <w:r w:rsidR="00807F44">
        <w:rPr>
          <w:rFonts w:ascii="Simoncini garamond" w:hAnsi="Simoncini garamond" w:cs="Times New Roman"/>
          <w:bCs/>
          <w:sz w:val="20"/>
          <w:szCs w:val="20"/>
        </w:rPr>
        <w:t xml:space="preserve">connessi a un impiego esteso dei sistemi di AI nell’attività decisionale del Magistrato – 5.4. Il ‘punto di caduta’ individuato dal Legislatore e la posizione del CSM: le ‘Linee guida’ dell’8 ottobre 2025 – </w:t>
      </w:r>
      <w:r w:rsidR="00807F44" w:rsidRPr="00FC1604">
        <w:rPr>
          <w:rFonts w:ascii="Simoncini garamond" w:hAnsi="Simoncini garamond" w:cs="Times New Roman"/>
          <w:bCs/>
          <w:sz w:val="20"/>
          <w:szCs w:val="20"/>
        </w:rPr>
        <w:t xml:space="preserve">5.5. L’impiego dei sistemi di AI nelle Magistrature diverse dall’ordinaria. </w:t>
      </w:r>
      <w:r w:rsidR="00645590">
        <w:rPr>
          <w:rFonts w:ascii="Simoncini garamond" w:hAnsi="Simoncini garamond" w:cs="Times New Roman"/>
          <w:bCs/>
          <w:sz w:val="20"/>
          <w:szCs w:val="20"/>
        </w:rPr>
        <w:t xml:space="preserve">In particolare: l’esperienza della Giustizia amministrativa. </w:t>
      </w:r>
      <w:r w:rsidR="00FC1604" w:rsidRPr="00FC1604">
        <w:rPr>
          <w:rFonts w:ascii="Simoncini garamond" w:hAnsi="Simoncini garamond" w:cs="Times New Roman"/>
          <w:bCs/>
          <w:sz w:val="20"/>
          <w:szCs w:val="20"/>
        </w:rPr>
        <w:t xml:space="preserve">- 6. </w:t>
      </w:r>
      <w:r w:rsidR="00F5631E" w:rsidRPr="00F5631E">
        <w:rPr>
          <w:rFonts w:ascii="Simoncini garamond" w:hAnsi="Simoncini garamond" w:cs="Times New Roman"/>
          <w:bCs/>
          <w:sz w:val="20"/>
          <w:szCs w:val="20"/>
        </w:rPr>
        <w:t>Alcune (provvisorie) conclusioni e questioni (almeno apparentemente) irrisolte.</w:t>
      </w:r>
    </w:p>
    <w:p w14:paraId="2967947C" w14:textId="77777777" w:rsidR="00FC1604" w:rsidRDefault="00FC1604" w:rsidP="00800FDA">
      <w:pPr>
        <w:pStyle w:val="Paragrafoelenco"/>
        <w:spacing w:before="120" w:after="120" w:line="240" w:lineRule="exact"/>
        <w:ind w:left="340" w:right="57"/>
        <w:jc w:val="both"/>
        <w:rPr>
          <w:rFonts w:ascii="Simoncini garamond" w:hAnsi="Simoncini garamond" w:cs="Times New Roman"/>
          <w:bCs/>
          <w:sz w:val="20"/>
          <w:szCs w:val="20"/>
        </w:rPr>
      </w:pPr>
    </w:p>
    <w:p w14:paraId="6B02459C" w14:textId="0234E13C" w:rsidR="008B6163" w:rsidRPr="00096852" w:rsidRDefault="008B6163" w:rsidP="008B6163">
      <w:pPr>
        <w:widowControl w:val="0"/>
        <w:adjustRightInd w:val="0"/>
        <w:snapToGrid w:val="0"/>
        <w:spacing w:line="240" w:lineRule="exact"/>
        <w:ind w:firstLine="340"/>
        <w:jc w:val="both"/>
        <w:rPr>
          <w:rFonts w:ascii="Simoncini garamond" w:hAnsi="Simoncini garamond" w:cs="Times New Roman"/>
          <w:bCs/>
        </w:rPr>
      </w:pPr>
    </w:p>
    <w:p w14:paraId="5BF8AD3F" w14:textId="6F60405A" w:rsidR="005446EE" w:rsidRPr="005446EE" w:rsidRDefault="005446EE" w:rsidP="005446EE">
      <w:pPr>
        <w:pStyle w:val="Paragrafoelenco"/>
        <w:numPr>
          <w:ilvl w:val="0"/>
          <w:numId w:val="1"/>
        </w:numPr>
        <w:spacing w:after="0" w:line="240" w:lineRule="exact"/>
        <w:ind w:left="0" w:right="57" w:firstLine="340"/>
        <w:contextualSpacing w:val="0"/>
        <w:jc w:val="both"/>
        <w:rPr>
          <w:rFonts w:ascii="Simoncini garamond" w:hAnsi="Simoncini garamond" w:cs="Times New Roman"/>
          <w:b/>
        </w:rPr>
      </w:pPr>
      <w:r>
        <w:rPr>
          <w:rFonts w:ascii="Simoncini garamond" w:hAnsi="Simoncini garamond" w:cs="Times New Roman"/>
          <w:b/>
        </w:rPr>
        <w:t>Aspetti generali e genesi della disposizione.</w:t>
      </w:r>
    </w:p>
    <w:p w14:paraId="5BDBB144" w14:textId="71E68555" w:rsidR="00D513BC" w:rsidRDefault="005446EE" w:rsidP="005446EE">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L’articolo 15 della legge 23 settembre 2025, n. 132 (</w:t>
      </w:r>
      <w:r w:rsidRPr="005446EE">
        <w:rPr>
          <w:rFonts w:ascii="Simoncini garamond" w:hAnsi="Simoncini garamond" w:cs="Times New Roman"/>
          <w:i/>
          <w:iCs/>
        </w:rPr>
        <w:t>‘Disposizioni e deleghe al Governo in materia di intelligenza artificiale</w:t>
      </w:r>
      <w:r>
        <w:rPr>
          <w:rFonts w:ascii="Simoncini garamond" w:hAnsi="Simoncini garamond" w:cs="Times New Roman"/>
        </w:rPr>
        <w:t>’) è dedicato all’impiego dei sistemi di intelligenza artificiale nell’attività giudiziaria.</w:t>
      </w:r>
    </w:p>
    <w:p w14:paraId="4574D006" w14:textId="77777777" w:rsidR="00194A25" w:rsidRDefault="005446EE" w:rsidP="005446EE">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Nonostante la potenziale vastità della materia trattata e </w:t>
      </w:r>
      <w:r w:rsidR="00891187">
        <w:rPr>
          <w:rFonts w:ascii="Simoncini garamond" w:hAnsi="Simoncini garamond" w:cs="Times New Roman"/>
        </w:rPr>
        <w:t xml:space="preserve">l’importanza cruciale </w:t>
      </w:r>
      <w:r>
        <w:rPr>
          <w:rFonts w:ascii="Simoncini garamond" w:hAnsi="Simoncini garamond" w:cs="Times New Roman"/>
        </w:rPr>
        <w:t xml:space="preserve">delle implicazioni che essa reca con sé, si tratta in realtà dell’unico articolo della legge dedicato </w:t>
      </w:r>
      <w:proofErr w:type="spellStart"/>
      <w:r w:rsidRPr="005446EE">
        <w:rPr>
          <w:rFonts w:ascii="Simoncini garamond" w:hAnsi="Simoncini garamond" w:cs="Times New Roman"/>
          <w:i/>
          <w:iCs/>
        </w:rPr>
        <w:t>funditus</w:t>
      </w:r>
      <w:proofErr w:type="spellEnd"/>
      <w:r>
        <w:rPr>
          <w:rFonts w:ascii="Simoncini garamond" w:hAnsi="Simoncini garamond" w:cs="Times New Roman"/>
        </w:rPr>
        <w:t xml:space="preserve"> a</w:t>
      </w:r>
      <w:r w:rsidR="00891187">
        <w:rPr>
          <w:rFonts w:ascii="Simoncini garamond" w:hAnsi="Simoncini garamond" w:cs="Times New Roman"/>
        </w:rPr>
        <w:t>l tema dei rapporti fra utilizzo dei sistemi di AI ed esercizio della funzione giurisdizionale</w:t>
      </w:r>
      <w:r w:rsidR="00891187">
        <w:rPr>
          <w:rStyle w:val="Rimandonotaapidipagina"/>
          <w:rFonts w:ascii="Simoncini garamond" w:hAnsi="Simoncini garamond" w:cs="Times New Roman"/>
        </w:rPr>
        <w:footnoteReference w:id="1"/>
      </w:r>
      <w:r w:rsidR="00891187">
        <w:rPr>
          <w:rFonts w:ascii="Simoncini garamond" w:hAnsi="Simoncini garamond" w:cs="Times New Roman"/>
        </w:rPr>
        <w:t>.</w:t>
      </w:r>
    </w:p>
    <w:p w14:paraId="3988B448" w14:textId="01D786AC" w:rsidR="00194A25" w:rsidRDefault="00194A25" w:rsidP="005446EE">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lastRenderedPageBreak/>
        <w:t xml:space="preserve">A ben vedere, inoltre, i commi da 2 a 4 dell’articolo in commento – pur recando spunti di qualche interesse, anche sotto il profilo sistematico – si limitano a </w:t>
      </w:r>
      <w:r w:rsidR="00C277A5">
        <w:rPr>
          <w:rFonts w:ascii="Simoncini garamond" w:hAnsi="Simoncini garamond" w:cs="Times New Roman"/>
        </w:rPr>
        <w:t>tratt</w:t>
      </w:r>
      <w:r>
        <w:rPr>
          <w:rFonts w:ascii="Simoncini garamond" w:hAnsi="Simoncini garamond" w:cs="Times New Roman"/>
        </w:rPr>
        <w:t xml:space="preserve">are profili organizzativi, di competenza e di carattere programmatico, in tal modo concentrando di fatto nel solo comma 1 il </w:t>
      </w:r>
      <w:r w:rsidR="00800B1B" w:rsidRPr="00897601">
        <w:rPr>
          <w:rFonts w:ascii="Simoncini garamond" w:hAnsi="Simoncini garamond" w:cs="Times New Roman"/>
        </w:rPr>
        <w:t xml:space="preserve">nucleo </w:t>
      </w:r>
      <w:r w:rsidRPr="00897601">
        <w:rPr>
          <w:rFonts w:ascii="Simoncini garamond" w:hAnsi="Simoncini garamond" w:cs="Times New Roman"/>
        </w:rPr>
        <w:t>de</w:t>
      </w:r>
      <w:r>
        <w:rPr>
          <w:rFonts w:ascii="Simoncini garamond" w:hAnsi="Simoncini garamond" w:cs="Times New Roman"/>
        </w:rPr>
        <w:t>lla tematica in esa</w:t>
      </w:r>
      <w:r w:rsidRPr="00AD49FC">
        <w:rPr>
          <w:rFonts w:ascii="Simoncini garamond" w:hAnsi="Simoncini garamond" w:cs="Times New Roman"/>
        </w:rPr>
        <w:t>me</w:t>
      </w:r>
      <w:r w:rsidR="00C277A5" w:rsidRPr="00AD49FC">
        <w:rPr>
          <w:rFonts w:ascii="Simoncini garamond" w:hAnsi="Simoncini garamond" w:cs="Times New Roman"/>
        </w:rPr>
        <w:t xml:space="preserve"> sotto il profilo strettamente </w:t>
      </w:r>
      <w:r w:rsidR="00897601">
        <w:rPr>
          <w:rFonts w:ascii="Simoncini garamond" w:hAnsi="Simoncini garamond" w:cs="Times New Roman"/>
        </w:rPr>
        <w:t>sistematic</w:t>
      </w:r>
      <w:r w:rsidR="00FB58C2" w:rsidRPr="00AD49FC">
        <w:rPr>
          <w:rFonts w:ascii="Simoncini garamond" w:hAnsi="Simoncini garamond" w:cs="Times New Roman"/>
        </w:rPr>
        <w:t>o e f</w:t>
      </w:r>
      <w:r w:rsidR="00C277A5" w:rsidRPr="00AD49FC">
        <w:rPr>
          <w:rFonts w:ascii="Simoncini garamond" w:hAnsi="Simoncini garamond" w:cs="Times New Roman"/>
        </w:rPr>
        <w:t>unzionale</w:t>
      </w:r>
      <w:r w:rsidRPr="00AD49FC">
        <w:rPr>
          <w:rFonts w:ascii="Simoncini garamond" w:hAnsi="Simoncini garamond" w:cs="Times New Roman"/>
        </w:rPr>
        <w:t>.</w:t>
      </w:r>
    </w:p>
    <w:p w14:paraId="3D46E4EF" w14:textId="371387DB" w:rsidR="00905F86" w:rsidRDefault="00194A25" w:rsidP="008D7A48">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Dal canto suo, lo stesso</w:t>
      </w:r>
      <w:r w:rsidR="008D7A48">
        <w:rPr>
          <w:rFonts w:ascii="Simoncini garamond" w:hAnsi="Simoncini garamond" w:cs="Times New Roman"/>
        </w:rPr>
        <w:t xml:space="preserve"> </w:t>
      </w:r>
      <w:r>
        <w:rPr>
          <w:rFonts w:ascii="Simoncini garamond" w:hAnsi="Simoncini garamond" w:cs="Times New Roman"/>
        </w:rPr>
        <w:t xml:space="preserve">comma </w:t>
      </w:r>
      <w:r w:rsidR="008D7A48">
        <w:rPr>
          <w:rFonts w:ascii="Simoncini garamond" w:hAnsi="Simoncini garamond" w:cs="Times New Roman"/>
        </w:rPr>
        <w:t xml:space="preserve">1 </w:t>
      </w:r>
      <w:r>
        <w:rPr>
          <w:rFonts w:ascii="Simoncini garamond" w:hAnsi="Simoncini garamond" w:cs="Times New Roman"/>
        </w:rPr>
        <w:t>abdica a qualunque tentativo di dettare una (sia pur minimale) sistematizzazione dei rapporti fra esercizio della funzione giurisdizionale e utilizzo dei sistemi di AI, limitandosi – piuttosto –</w:t>
      </w:r>
      <w:r w:rsidR="008D7A48">
        <w:rPr>
          <w:rFonts w:ascii="Simoncini garamond" w:hAnsi="Simoncini garamond" w:cs="Times New Roman"/>
        </w:rPr>
        <w:t xml:space="preserve">: </w:t>
      </w:r>
      <w:r w:rsidR="008D7A48" w:rsidRPr="008D7A48">
        <w:rPr>
          <w:rFonts w:ascii="Simoncini garamond" w:hAnsi="Simoncini garamond" w:cs="Times New Roman"/>
          <w:i/>
          <w:iCs/>
        </w:rPr>
        <w:t>i</w:t>
      </w:r>
      <w:r w:rsidR="008D7A48">
        <w:rPr>
          <w:rFonts w:ascii="Simoncini garamond" w:hAnsi="Simoncini garamond" w:cs="Times New Roman"/>
        </w:rPr>
        <w:t xml:space="preserve">) a una generica legittimazione del ricorso a </w:t>
      </w:r>
      <w:r w:rsidR="008D7A48" w:rsidRPr="008D7A48">
        <w:rPr>
          <w:rFonts w:ascii="Simoncini garamond" w:hAnsi="Simoncini garamond" w:cs="Times New Roman"/>
          <w:i/>
          <w:iCs/>
        </w:rPr>
        <w:t>forme di impiego</w:t>
      </w:r>
      <w:r w:rsidR="008D7A48">
        <w:rPr>
          <w:rFonts w:ascii="Simoncini garamond" w:hAnsi="Simoncini garamond" w:cs="Times New Roman"/>
        </w:rPr>
        <w:t xml:space="preserve"> dei sistemi di AI nell’attività giudiziaria; </w:t>
      </w:r>
      <w:r w:rsidR="008D7A48" w:rsidRPr="008D7A48">
        <w:rPr>
          <w:rFonts w:ascii="Simoncini garamond" w:hAnsi="Simoncini garamond" w:cs="Times New Roman"/>
          <w:i/>
          <w:iCs/>
        </w:rPr>
        <w:t>ii</w:t>
      </w:r>
      <w:r w:rsidR="008D7A48">
        <w:rPr>
          <w:rFonts w:ascii="Simoncini garamond" w:hAnsi="Simoncini garamond" w:cs="Times New Roman"/>
        </w:rPr>
        <w:t>)</w:t>
      </w:r>
      <w:r>
        <w:rPr>
          <w:rFonts w:ascii="Simoncini garamond" w:hAnsi="Simoncini garamond" w:cs="Times New Roman"/>
        </w:rPr>
        <w:t xml:space="preserve"> all’enunciazione pura e semplice (pur se densa di implicazioni) di una sorta di </w:t>
      </w:r>
      <w:r w:rsidRPr="00194A25">
        <w:rPr>
          <w:rFonts w:ascii="Simoncini garamond" w:hAnsi="Simoncini garamond" w:cs="Times New Roman"/>
          <w:i/>
          <w:iCs/>
        </w:rPr>
        <w:t>riserva di umanità</w:t>
      </w:r>
      <w:r>
        <w:rPr>
          <w:rFonts w:ascii="Simoncini garamond" w:hAnsi="Simoncini garamond" w:cs="Times New Roman"/>
        </w:rPr>
        <w:t xml:space="preserve"> nei tre ambiti essenziali di qualunque attività giusdicente (</w:t>
      </w:r>
      <w:r w:rsidR="00905F86" w:rsidRPr="00905F86">
        <w:rPr>
          <w:rFonts w:ascii="Simoncini garamond" w:hAnsi="Simoncini garamond" w:cs="Times New Roman"/>
          <w:i/>
          <w:iCs/>
        </w:rPr>
        <w:t>l’interpretazione e l’applicazione della legge</w:t>
      </w:r>
      <w:r w:rsidR="00800B1B">
        <w:rPr>
          <w:rFonts w:ascii="Simoncini garamond" w:hAnsi="Simoncini garamond" w:cs="Times New Roman"/>
          <w:i/>
          <w:iCs/>
        </w:rPr>
        <w:t>,</w:t>
      </w:r>
      <w:r w:rsidR="00905F86" w:rsidRPr="00905F86">
        <w:rPr>
          <w:rFonts w:ascii="Simoncini garamond" w:hAnsi="Simoncini garamond" w:cs="Times New Roman"/>
          <w:i/>
          <w:iCs/>
        </w:rPr>
        <w:t xml:space="preserve"> la valutazione dei fatti e delle prove e l’adozione dei provvedimenti</w:t>
      </w:r>
      <w:r w:rsidR="00905F86">
        <w:rPr>
          <w:rFonts w:ascii="Simoncini garamond" w:hAnsi="Simoncini garamond" w:cs="Times New Roman"/>
        </w:rPr>
        <w:t>).</w:t>
      </w:r>
    </w:p>
    <w:p w14:paraId="5E2FD297" w14:textId="436817ED" w:rsidR="00905F86" w:rsidRDefault="00905F86" w:rsidP="005446EE">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L’opzione per una tecnica normativa così sintetica (e forse persino desistente) a fronte di un ambito </w:t>
      </w:r>
      <w:r w:rsidR="00C277A5">
        <w:rPr>
          <w:rFonts w:ascii="Simoncini garamond" w:hAnsi="Simoncini garamond" w:cs="Times New Roman"/>
        </w:rPr>
        <w:t xml:space="preserve">sostanziale </w:t>
      </w:r>
      <w:r>
        <w:rPr>
          <w:rFonts w:ascii="Simoncini garamond" w:hAnsi="Simoncini garamond" w:cs="Times New Roman"/>
        </w:rPr>
        <w:t>dalle innumerevoli e delicate implicazioni su diritti di rilievo fondante non sembra casuale.</w:t>
      </w:r>
    </w:p>
    <w:p w14:paraId="2271CA42" w14:textId="53D34DB8" w:rsidR="00905F86" w:rsidRDefault="00905F86" w:rsidP="005446EE">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Le ragioni del ricorso a una</w:t>
      </w:r>
      <w:r w:rsidR="00AD49FC">
        <w:rPr>
          <w:rFonts w:ascii="Simoncini garamond" w:hAnsi="Simoncini garamond" w:cs="Times New Roman"/>
        </w:rPr>
        <w:t xml:space="preserve"> tale</w:t>
      </w:r>
      <w:r>
        <w:rPr>
          <w:rFonts w:ascii="Simoncini garamond" w:hAnsi="Simoncini garamond" w:cs="Times New Roman"/>
        </w:rPr>
        <w:t xml:space="preserve"> tecnica redazionale non sono agevolmente indagabili ma (in via puramente congetturale) si possono ipotizzare </w:t>
      </w:r>
      <w:r w:rsidR="00C277A5">
        <w:rPr>
          <w:rFonts w:ascii="Simoncini garamond" w:hAnsi="Simoncini garamond" w:cs="Times New Roman"/>
        </w:rPr>
        <w:t>almeno tre</w:t>
      </w:r>
      <w:r>
        <w:rPr>
          <w:rFonts w:ascii="Simoncini garamond" w:hAnsi="Simoncini garamond" w:cs="Times New Roman"/>
        </w:rPr>
        <w:t xml:space="preserve"> possibili chiavi di lettura della scelta.</w:t>
      </w:r>
    </w:p>
    <w:p w14:paraId="663305C8" w14:textId="7AF440B1" w:rsidR="00905F86" w:rsidRDefault="00905F86"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In primo luogo è possibile che il Legislatore (consapevole dell</w:t>
      </w:r>
      <w:r w:rsidR="00FD2866">
        <w:rPr>
          <w:rFonts w:ascii="Simoncini garamond" w:hAnsi="Simoncini garamond" w:cs="Times New Roman"/>
        </w:rPr>
        <w:t>’estrema</w:t>
      </w:r>
      <w:r>
        <w:rPr>
          <w:rFonts w:ascii="Simoncini garamond" w:hAnsi="Simoncini garamond" w:cs="Times New Roman"/>
        </w:rPr>
        <w:t xml:space="preserve"> complessità delle implicazioni connesse </w:t>
      </w:r>
      <w:r w:rsidR="00FD2866">
        <w:rPr>
          <w:rFonts w:ascii="Simoncini garamond" w:hAnsi="Simoncini garamond" w:cs="Times New Roman"/>
        </w:rPr>
        <w:t xml:space="preserve">a un approccio casistico e della non </w:t>
      </w:r>
      <w:proofErr w:type="spellStart"/>
      <w:r w:rsidR="00FD2866">
        <w:rPr>
          <w:rFonts w:ascii="Simoncini garamond" w:hAnsi="Simoncini garamond" w:cs="Times New Roman"/>
        </w:rPr>
        <w:t>preventivabilità</w:t>
      </w:r>
      <w:proofErr w:type="spellEnd"/>
      <w:r w:rsidR="00FD2866">
        <w:rPr>
          <w:rFonts w:ascii="Simoncini garamond" w:hAnsi="Simoncini garamond" w:cs="Times New Roman"/>
        </w:rPr>
        <w:t xml:space="preserve"> degli scenari futuri connessi ai rapporti fra giustizia e sistemi di AI) abbia preferito limitarsi </w:t>
      </w:r>
      <w:r w:rsidR="002C3403">
        <w:rPr>
          <w:rFonts w:ascii="Simoncini garamond" w:hAnsi="Simoncini garamond" w:cs="Times New Roman"/>
        </w:rPr>
        <w:t xml:space="preserve">ad </w:t>
      </w:r>
      <w:r w:rsidR="00FD2866">
        <w:rPr>
          <w:rFonts w:ascii="Simoncini garamond" w:hAnsi="Simoncini garamond" w:cs="Times New Roman"/>
        </w:rPr>
        <w:t>a</w:t>
      </w:r>
      <w:r w:rsidR="008D7A48">
        <w:rPr>
          <w:rFonts w:ascii="Simoncini garamond" w:hAnsi="Simoncini garamond" w:cs="Times New Roman"/>
        </w:rPr>
        <w:t>lcune</w:t>
      </w:r>
      <w:r w:rsidR="00FD2866">
        <w:rPr>
          <w:rFonts w:ascii="Simoncini garamond" w:hAnsi="Simoncini garamond" w:cs="Times New Roman"/>
        </w:rPr>
        <w:t xml:space="preserve"> pur</w:t>
      </w:r>
      <w:r w:rsidR="008D7A48">
        <w:rPr>
          <w:rFonts w:ascii="Simoncini garamond" w:hAnsi="Simoncini garamond" w:cs="Times New Roman"/>
        </w:rPr>
        <w:t>e</w:t>
      </w:r>
      <w:r w:rsidR="00FD2866">
        <w:rPr>
          <w:rFonts w:ascii="Simoncini garamond" w:hAnsi="Simoncini garamond" w:cs="Times New Roman"/>
        </w:rPr>
        <w:t xml:space="preserve"> e semplic</w:t>
      </w:r>
      <w:r w:rsidR="008D7A48">
        <w:rPr>
          <w:rFonts w:ascii="Simoncini garamond" w:hAnsi="Simoncini garamond" w:cs="Times New Roman"/>
        </w:rPr>
        <w:t>i</w:t>
      </w:r>
      <w:r w:rsidR="00FD2866">
        <w:rPr>
          <w:rFonts w:ascii="Simoncini garamond" w:hAnsi="Simoncini garamond" w:cs="Times New Roman"/>
        </w:rPr>
        <w:t xml:space="preserve"> enunciazion</w:t>
      </w:r>
      <w:r w:rsidR="008D7A48">
        <w:rPr>
          <w:rFonts w:ascii="Simoncini garamond" w:hAnsi="Simoncini garamond" w:cs="Times New Roman"/>
        </w:rPr>
        <w:t>i</w:t>
      </w:r>
      <w:r w:rsidR="00FD2866">
        <w:rPr>
          <w:rFonts w:ascii="Simoncini garamond" w:hAnsi="Simoncini garamond" w:cs="Times New Roman"/>
        </w:rPr>
        <w:t xml:space="preserve"> di principio.</w:t>
      </w:r>
    </w:p>
    <w:p w14:paraId="0B506895" w14:textId="2037F9C0" w:rsidR="00FD2866" w:rsidRDefault="00FD2866"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In secondo luogo è possibile che la scelta di limitare, in sostanza, la portata dispositiva del primo comma alla </w:t>
      </w:r>
      <w:r w:rsidRPr="00AD49FC">
        <w:rPr>
          <w:rFonts w:ascii="Simoncini garamond" w:hAnsi="Simoncini garamond" w:cs="Times New Roman"/>
        </w:rPr>
        <w:t xml:space="preserve">sola </w:t>
      </w:r>
      <w:r w:rsidR="00C277A5" w:rsidRPr="00AD49FC">
        <w:rPr>
          <w:rFonts w:ascii="Simoncini garamond" w:hAnsi="Simoncini garamond" w:cs="Times New Roman"/>
        </w:rPr>
        <w:t>afferm</w:t>
      </w:r>
      <w:r w:rsidRPr="00AD49FC">
        <w:rPr>
          <w:rFonts w:ascii="Simoncini garamond" w:hAnsi="Simoncini garamond" w:cs="Times New Roman"/>
        </w:rPr>
        <w:t>azione di una</w:t>
      </w:r>
      <w:r w:rsidR="00FB58C2" w:rsidRPr="00AD49FC">
        <w:rPr>
          <w:rFonts w:ascii="Simoncini garamond" w:hAnsi="Simoncini garamond" w:cs="Times New Roman"/>
        </w:rPr>
        <w:t xml:space="preserve"> sorta di</w:t>
      </w:r>
      <w:r w:rsidRPr="00AD49FC">
        <w:rPr>
          <w:rFonts w:ascii="Simoncini garamond" w:hAnsi="Simoncini garamond" w:cs="Times New Roman"/>
        </w:rPr>
        <w:t xml:space="preserve"> </w:t>
      </w:r>
      <w:r w:rsidRPr="00AD49FC">
        <w:rPr>
          <w:rFonts w:ascii="Simoncini garamond" w:hAnsi="Simoncini garamond" w:cs="Times New Roman"/>
          <w:i/>
          <w:iCs/>
        </w:rPr>
        <w:t>riserva di umanità</w:t>
      </w:r>
      <w:r w:rsidRPr="00AD49FC">
        <w:rPr>
          <w:rFonts w:ascii="Simoncini garamond" w:hAnsi="Simoncini garamond" w:cs="Times New Roman"/>
        </w:rPr>
        <w:t xml:space="preserve"> nelle </w:t>
      </w:r>
      <w:r w:rsidR="00A9468F" w:rsidRPr="00AD49FC">
        <w:rPr>
          <w:rFonts w:ascii="Simoncini garamond" w:hAnsi="Simoncini garamond" w:cs="Times New Roman"/>
        </w:rPr>
        <w:t xml:space="preserve">manifestazioni </w:t>
      </w:r>
      <w:r w:rsidRPr="00AD49FC">
        <w:rPr>
          <w:rFonts w:ascii="Simoncini garamond" w:hAnsi="Simoncini garamond" w:cs="Times New Roman"/>
        </w:rPr>
        <w:t xml:space="preserve">essenziali dell’attività giurisdizionale miri ad assicurare a tale </w:t>
      </w:r>
      <w:r w:rsidR="00C277A5" w:rsidRPr="00AD49FC">
        <w:rPr>
          <w:rFonts w:ascii="Simoncini garamond" w:hAnsi="Simoncini garamond" w:cs="Times New Roman"/>
        </w:rPr>
        <w:t>afferm</w:t>
      </w:r>
      <w:r w:rsidRPr="00AD49FC">
        <w:rPr>
          <w:rFonts w:ascii="Simoncini garamond" w:hAnsi="Simoncini garamond" w:cs="Times New Roman"/>
        </w:rPr>
        <w:t>azione una maggiore e più chiara forza dispositiva.</w:t>
      </w:r>
    </w:p>
    <w:p w14:paraId="461B8F7E" w14:textId="5B626848" w:rsidR="00FD2866" w:rsidRDefault="00FD2866"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In terzo luogo non è da escludere che il ricorso alla descritta tecnica redazionale </w:t>
      </w:r>
      <w:r w:rsidR="00C277A5">
        <w:rPr>
          <w:rFonts w:ascii="Simoncini garamond" w:hAnsi="Simoncini garamond" w:cs="Times New Roman"/>
        </w:rPr>
        <w:t xml:space="preserve">possa </w:t>
      </w:r>
      <w:r>
        <w:rPr>
          <w:rFonts w:ascii="Simoncini garamond" w:hAnsi="Simoncini garamond" w:cs="Times New Roman"/>
        </w:rPr>
        <w:t>d</w:t>
      </w:r>
      <w:r w:rsidRPr="002C3403">
        <w:rPr>
          <w:rFonts w:ascii="Simoncini garamond" w:hAnsi="Simoncini garamond" w:cs="Times New Roman"/>
        </w:rPr>
        <w:t>eriv</w:t>
      </w:r>
      <w:r w:rsidR="00C277A5" w:rsidRPr="002C3403">
        <w:rPr>
          <w:rFonts w:ascii="Simoncini garamond" w:hAnsi="Simoncini garamond" w:cs="Times New Roman"/>
        </w:rPr>
        <w:t>are</w:t>
      </w:r>
      <w:r w:rsidRPr="002C3403">
        <w:rPr>
          <w:rFonts w:ascii="Simoncini garamond" w:hAnsi="Simoncini garamond" w:cs="Times New Roman"/>
        </w:rPr>
        <w:t xml:space="preserve"> da circostanze contingenti. In particolare, è </w:t>
      </w:r>
      <w:r w:rsidRPr="002C3403">
        <w:rPr>
          <w:rFonts w:ascii="Simoncini garamond" w:hAnsi="Simoncini garamond" w:cs="Times New Roman"/>
        </w:rPr>
        <w:lastRenderedPageBreak/>
        <w:t xml:space="preserve">possibile </w:t>
      </w:r>
      <w:r w:rsidR="00800B1B" w:rsidRPr="002C3403">
        <w:rPr>
          <w:rFonts w:ascii="Simoncini garamond" w:hAnsi="Simoncini garamond" w:cs="Times New Roman"/>
        </w:rPr>
        <w:t>desumere</w:t>
      </w:r>
      <w:r>
        <w:rPr>
          <w:rFonts w:ascii="Simoncini garamond" w:hAnsi="Simoncini garamond" w:cs="Times New Roman"/>
        </w:rPr>
        <w:t xml:space="preserve"> che il ricorso a una formulazione così sintetica e limitata unicamente a un profilo della tematica disciplinata derivi dall’esigenza di riformulare in sede di esame parlamentare – e in modo il meno possibile analitico – una disposizione (quale l’originario articolo 14 del disegno di legge AS 1146) che </w:t>
      </w:r>
      <w:r w:rsidR="00C277A5">
        <w:rPr>
          <w:rFonts w:ascii="Simoncini garamond" w:hAnsi="Simoncini garamond" w:cs="Times New Roman"/>
        </w:rPr>
        <w:t>limitava in modo ancora più netto un qualunque utilizzo dei sistemi di AI a supporto della decisione umana.</w:t>
      </w:r>
    </w:p>
    <w:p w14:paraId="1D19D2DF" w14:textId="7CE7F13E" w:rsidR="00FD2866" w:rsidRDefault="00C277A5"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Va infatti osservato che la matrice originaria della disposizione in esame (</w:t>
      </w:r>
      <w:r w:rsidRPr="00C277A5">
        <w:rPr>
          <w:rFonts w:ascii="Simoncini garamond" w:hAnsi="Simoncini garamond" w:cs="Times New Roman"/>
          <w:i/>
          <w:iCs/>
        </w:rPr>
        <w:t>i.e.</w:t>
      </w:r>
      <w:r>
        <w:rPr>
          <w:rFonts w:ascii="Simoncini garamond" w:hAnsi="Simoncini garamond" w:cs="Times New Roman"/>
        </w:rPr>
        <w:t>: l’articolo 14 del DDL appena richiamato) presentava un’impostazione di fondo assai diversa da quella infine approvata dal Parlamento e che, nel corso dell’esame in prima lettura da parte del Senato, l’articolo in esame è stato – non solo profondamente modificato, ma – integralmente riscritto.</w:t>
      </w:r>
    </w:p>
    <w:p w14:paraId="5E7DBD62" w14:textId="414C194F" w:rsidR="00CA0E89" w:rsidRPr="00CA0E89" w:rsidRDefault="00C277A5" w:rsidP="00905F86">
      <w:pPr>
        <w:spacing w:before="120" w:after="0" w:line="240" w:lineRule="exact"/>
        <w:ind w:right="57" w:firstLine="340"/>
        <w:jc w:val="both"/>
        <w:rPr>
          <w:rFonts w:ascii="Cambria" w:hAnsi="Cambria" w:cs="Times New Roman"/>
          <w:i/>
          <w:iCs/>
        </w:rPr>
      </w:pPr>
      <w:r>
        <w:rPr>
          <w:rFonts w:ascii="Simoncini garamond" w:hAnsi="Simoncini garamond" w:cs="Times New Roman"/>
        </w:rPr>
        <w:t xml:space="preserve">Nella sua originaria formulazione, infatti, la disposizione (ancor più sintetica rispetto a quella infine approvata) stabiliva che </w:t>
      </w:r>
      <w:bookmarkStart w:id="0" w:name="_Hlk224375955"/>
      <w:r>
        <w:rPr>
          <w:rFonts w:ascii="Cambria" w:hAnsi="Cambria" w:cs="Times New Roman"/>
        </w:rPr>
        <w:t>«</w:t>
      </w:r>
      <w:r w:rsidRPr="00CA0E89">
        <w:rPr>
          <w:rFonts w:ascii="Cambria" w:hAnsi="Cambria" w:cs="Times New Roman"/>
          <w:i/>
          <w:iCs/>
        </w:rPr>
        <w:t xml:space="preserve">1. I sistemi di intelligenza artificiale sono utilizzati esclusivamente per l’organizzazione e la semplificazione del lavoro giudiziario, nonché per la ricerca giurisprudenziale e dottrinale. Il Ministero della giustizia disciplina l’impiego dei sistemi </w:t>
      </w:r>
      <w:r w:rsidR="00CA0E89" w:rsidRPr="00CA0E89">
        <w:rPr>
          <w:rFonts w:ascii="Cambria" w:hAnsi="Cambria" w:cs="Times New Roman"/>
          <w:i/>
          <w:iCs/>
        </w:rPr>
        <w:t>di intelligenza artificiale da parte degli uffici giudiziari ordinari</w:t>
      </w:r>
      <w:r w:rsidR="00A9468F">
        <w:rPr>
          <w:rFonts w:ascii="Cambria" w:hAnsi="Cambria" w:cs="Times New Roman"/>
          <w:i/>
          <w:iCs/>
        </w:rPr>
        <w:t>.</w:t>
      </w:r>
      <w:r w:rsidR="00CA0E89" w:rsidRPr="00CA0E89">
        <w:rPr>
          <w:rFonts w:ascii="Cambria" w:hAnsi="Cambria" w:cs="Times New Roman"/>
          <w:i/>
          <w:iCs/>
        </w:rPr>
        <w:t xml:space="preserve"> Per le altre giurisdizioni l’impiego è disciplinato in conformità ai rispettivi ordinamenti.</w:t>
      </w:r>
    </w:p>
    <w:p w14:paraId="5D6F6186" w14:textId="0100C95D" w:rsidR="00C277A5" w:rsidRPr="00CA0E89" w:rsidRDefault="00CA0E89" w:rsidP="00CA0E89">
      <w:pPr>
        <w:spacing w:before="120" w:after="0" w:line="240" w:lineRule="exact"/>
        <w:ind w:right="57"/>
        <w:jc w:val="both"/>
        <w:rPr>
          <w:rFonts w:ascii="Simoncini garamond" w:hAnsi="Simoncini garamond" w:cs="Times New Roman"/>
        </w:rPr>
      </w:pPr>
      <w:r w:rsidRPr="00CA0E89">
        <w:rPr>
          <w:rFonts w:ascii="Cambria" w:hAnsi="Cambria" w:cs="Times New Roman"/>
          <w:i/>
          <w:iCs/>
        </w:rPr>
        <w:t>2. È sempre riservata al Magistrato la decisione sulla interpretazione della legge, sulla valutazione dei fatti e delle prove e sulla adozione di ogni provvedimento</w:t>
      </w:r>
      <w:r w:rsidR="00C277A5" w:rsidRPr="00CA0E89">
        <w:rPr>
          <w:rFonts w:ascii="Cambria" w:hAnsi="Cambria" w:cs="Times New Roman"/>
        </w:rPr>
        <w:t>»</w:t>
      </w:r>
      <w:r>
        <w:rPr>
          <w:rFonts w:ascii="Cambria" w:hAnsi="Cambria" w:cs="Times New Roman"/>
        </w:rPr>
        <w:t>.</w:t>
      </w:r>
      <w:bookmarkEnd w:id="0"/>
    </w:p>
    <w:p w14:paraId="0E9307C7" w14:textId="70F6E37B" w:rsidR="00B90621" w:rsidRDefault="00CA0E89"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Si trattava, a ben vedere, di una formulazione che </w:t>
      </w:r>
      <w:r w:rsidR="00B90621">
        <w:rPr>
          <w:rFonts w:ascii="Simoncini garamond" w:hAnsi="Simoncini garamond" w:cs="Times New Roman"/>
        </w:rPr>
        <w:t xml:space="preserve">sembrava escludere in radice ogni </w:t>
      </w:r>
      <w:r w:rsidR="00AD49FC">
        <w:rPr>
          <w:rFonts w:ascii="Simoncini garamond" w:hAnsi="Simoncini garamond" w:cs="Times New Roman"/>
        </w:rPr>
        <w:t>possib</w:t>
      </w:r>
      <w:r w:rsidR="00AD49FC" w:rsidRPr="002C3403">
        <w:rPr>
          <w:rFonts w:ascii="Simoncini garamond" w:hAnsi="Simoncini garamond" w:cs="Times New Roman"/>
        </w:rPr>
        <w:t xml:space="preserve">ile </w:t>
      </w:r>
      <w:r w:rsidR="00B90621" w:rsidRPr="002C3403">
        <w:rPr>
          <w:rFonts w:ascii="Simoncini garamond" w:hAnsi="Simoncini garamond" w:cs="Times New Roman"/>
        </w:rPr>
        <w:t xml:space="preserve">forma di </w:t>
      </w:r>
      <w:r w:rsidR="00B90621" w:rsidRPr="002C3403">
        <w:rPr>
          <w:rFonts w:ascii="Simoncini garamond" w:hAnsi="Simoncini garamond" w:cs="Times New Roman"/>
          <w:i/>
          <w:iCs/>
        </w:rPr>
        <w:t>impiego</w:t>
      </w:r>
      <w:r w:rsidR="00B90621" w:rsidRPr="002C3403">
        <w:rPr>
          <w:rFonts w:ascii="Simoncini garamond" w:hAnsi="Simoncini garamond" w:cs="Times New Roman"/>
        </w:rPr>
        <w:t xml:space="preserve"> in senso proprio dei sistemi di AI nell’attività giudiziaria, in tal modo rendendo </w:t>
      </w:r>
      <w:r w:rsidR="00800B1B" w:rsidRPr="002C3403">
        <w:rPr>
          <w:rFonts w:ascii="Simoncini garamond" w:hAnsi="Simoncini garamond" w:cs="Times New Roman"/>
          <w:i/>
          <w:iCs/>
        </w:rPr>
        <w:t>a fortiori</w:t>
      </w:r>
      <w:r w:rsidR="00FB58C2" w:rsidRPr="002C3403">
        <w:rPr>
          <w:rFonts w:ascii="Simoncini garamond" w:hAnsi="Simoncini garamond" w:cs="Times New Roman"/>
        </w:rPr>
        <w:t xml:space="preserve"> </w:t>
      </w:r>
      <w:r w:rsidR="00B90621" w:rsidRPr="002C3403">
        <w:rPr>
          <w:rFonts w:ascii="Simoncini garamond" w:hAnsi="Simoncini garamond" w:cs="Times New Roman"/>
        </w:rPr>
        <w:t>non necessaria l’individuazione di a</w:t>
      </w:r>
      <w:r w:rsidR="00B90621">
        <w:rPr>
          <w:rFonts w:ascii="Simoncini garamond" w:hAnsi="Simoncini garamond" w:cs="Times New Roman"/>
        </w:rPr>
        <w:t>mbiti in ogni caso riservati all’intervento umano.</w:t>
      </w:r>
    </w:p>
    <w:p w14:paraId="52EE9EA0" w14:textId="57D2B3A9" w:rsidR="00B90621" w:rsidRDefault="00B90621"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Pertanto, pur dovendo misurarsi con una disposizione (l’articolo 15 nel suo testo finale) certamente (e forse, inevitabilmente) connotata da vere e proprie </w:t>
      </w:r>
      <w:r w:rsidRPr="00B90621">
        <w:rPr>
          <w:rFonts w:ascii="Simoncini garamond" w:hAnsi="Simoncini garamond" w:cs="Times New Roman"/>
          <w:i/>
          <w:iCs/>
        </w:rPr>
        <w:t>zone d’ombra</w:t>
      </w:r>
      <w:r>
        <w:rPr>
          <w:rFonts w:ascii="Simoncini garamond" w:hAnsi="Simoncini garamond" w:cs="Times New Roman"/>
        </w:rPr>
        <w:t>, sembra comunque di potersi affermare che tale disposizione sia caratterizzata da un approccio meno pregiudizialmente restrittivo rispetto a quello che aveva caratterizzato la formulazione iniziale del testo.</w:t>
      </w:r>
    </w:p>
    <w:p w14:paraId="7E60D978" w14:textId="35242E39" w:rsidR="00B90621" w:rsidRDefault="004449A0"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Nel prosieguo della presente analisi </w:t>
      </w:r>
      <w:r w:rsidR="00AD49FC">
        <w:rPr>
          <w:rFonts w:ascii="Simoncini garamond" w:hAnsi="Simoncini garamond" w:cs="Times New Roman"/>
        </w:rPr>
        <w:t xml:space="preserve">si svolgeranno alcune considerazioni sulle scelte di </w:t>
      </w:r>
      <w:r w:rsidR="00800B1B">
        <w:rPr>
          <w:rFonts w:ascii="Simoncini garamond" w:hAnsi="Simoncini garamond" w:cs="Times New Roman"/>
        </w:rPr>
        <w:t>po</w:t>
      </w:r>
      <w:r w:rsidR="00AD49FC">
        <w:rPr>
          <w:rFonts w:ascii="Simoncini garamond" w:hAnsi="Simoncini garamond" w:cs="Times New Roman"/>
        </w:rPr>
        <w:t xml:space="preserve">litica normativa sottese alla formulazione dell’articolo in esame e </w:t>
      </w:r>
      <w:r>
        <w:rPr>
          <w:rFonts w:ascii="Simoncini garamond" w:hAnsi="Simoncini garamond" w:cs="Times New Roman"/>
        </w:rPr>
        <w:t xml:space="preserve">si esaminerà, in particolare, la cruciale questione se l'articolo in commento consenta al Giudice di demandare a sistemi a AI la predisposizione di schemi di decisione (pur riservando al </w:t>
      </w:r>
      <w:r w:rsidRPr="00FC557B">
        <w:rPr>
          <w:rFonts w:ascii="Simoncini garamond" w:hAnsi="Simoncini garamond" w:cs="Times New Roman"/>
          <w:i/>
          <w:iCs/>
        </w:rPr>
        <w:t>Giudice-essere umano</w:t>
      </w:r>
      <w:r>
        <w:rPr>
          <w:rFonts w:ascii="Simoncini garamond" w:hAnsi="Simoncini garamond" w:cs="Times New Roman"/>
        </w:rPr>
        <w:t xml:space="preserve"> ogni attività finale </w:t>
      </w:r>
      <w:r w:rsidR="00FC557B">
        <w:rPr>
          <w:rFonts w:ascii="Simoncini garamond" w:hAnsi="Simoncini garamond" w:cs="Times New Roman"/>
        </w:rPr>
        <w:t>in t</w:t>
      </w:r>
      <w:r w:rsidR="00FC557B" w:rsidRPr="00364615">
        <w:rPr>
          <w:rFonts w:ascii="Simoncini garamond" w:hAnsi="Simoncini garamond" w:cs="Times New Roman"/>
        </w:rPr>
        <w:t xml:space="preserve">ermini </w:t>
      </w:r>
      <w:r w:rsidRPr="00364615">
        <w:rPr>
          <w:rFonts w:ascii="Simoncini garamond" w:hAnsi="Simoncini garamond" w:cs="Times New Roman"/>
        </w:rPr>
        <w:t xml:space="preserve">di validazione e/o </w:t>
      </w:r>
      <w:r w:rsidR="00FC557B" w:rsidRPr="00364615">
        <w:rPr>
          <w:rFonts w:ascii="Simoncini garamond" w:hAnsi="Simoncini garamond" w:cs="Times New Roman"/>
        </w:rPr>
        <w:t xml:space="preserve">di </w:t>
      </w:r>
      <w:r w:rsidRPr="00364615">
        <w:rPr>
          <w:rFonts w:ascii="Simoncini garamond" w:hAnsi="Simoncini garamond" w:cs="Times New Roman"/>
        </w:rPr>
        <w:t xml:space="preserve">conferma e/o </w:t>
      </w:r>
      <w:r w:rsidR="00FC557B" w:rsidRPr="00364615">
        <w:rPr>
          <w:rFonts w:ascii="Simoncini garamond" w:hAnsi="Simoncini garamond" w:cs="Times New Roman"/>
        </w:rPr>
        <w:t>di radicale ri</w:t>
      </w:r>
      <w:r w:rsidR="005644CE" w:rsidRPr="00364615">
        <w:rPr>
          <w:rFonts w:ascii="Simoncini garamond" w:hAnsi="Simoncini garamond" w:cs="Times New Roman"/>
        </w:rPr>
        <w:t>get</w:t>
      </w:r>
      <w:r w:rsidR="00FC557B" w:rsidRPr="00364615">
        <w:rPr>
          <w:rFonts w:ascii="Simoncini garamond" w:hAnsi="Simoncini garamond" w:cs="Times New Roman"/>
        </w:rPr>
        <w:t xml:space="preserve">to del </w:t>
      </w:r>
      <w:r w:rsidR="00FC557B" w:rsidRPr="00364615">
        <w:rPr>
          <w:rFonts w:ascii="Simoncini garamond" w:hAnsi="Simoncini garamond" w:cs="Times New Roman"/>
          <w:i/>
          <w:iCs/>
        </w:rPr>
        <w:t>semilavor</w:t>
      </w:r>
      <w:r w:rsidR="00FC557B" w:rsidRPr="00FC557B">
        <w:rPr>
          <w:rFonts w:ascii="Simoncini garamond" w:hAnsi="Simoncini garamond" w:cs="Times New Roman"/>
          <w:i/>
          <w:iCs/>
        </w:rPr>
        <w:t>ato</w:t>
      </w:r>
      <w:r w:rsidR="00FC557B">
        <w:rPr>
          <w:rFonts w:ascii="Simoncini garamond" w:hAnsi="Simoncini garamond" w:cs="Times New Roman"/>
          <w:i/>
          <w:iCs/>
        </w:rPr>
        <w:t xml:space="preserve"> digitale</w:t>
      </w:r>
      <w:r w:rsidR="00FC557B" w:rsidRPr="00FC557B">
        <w:rPr>
          <w:rFonts w:ascii="Simoncini garamond" w:hAnsi="Simoncini garamond" w:cs="Times New Roman"/>
        </w:rPr>
        <w:t>)</w:t>
      </w:r>
      <w:r w:rsidR="00FC557B">
        <w:rPr>
          <w:rStyle w:val="Rimandonotaapidipagina"/>
          <w:rFonts w:ascii="Simoncini garamond" w:hAnsi="Simoncini garamond" w:cs="Times New Roman"/>
        </w:rPr>
        <w:footnoteReference w:id="2"/>
      </w:r>
      <w:r w:rsidR="00FC557B" w:rsidRPr="00FC557B">
        <w:rPr>
          <w:rFonts w:ascii="Simoncini garamond" w:hAnsi="Simoncini garamond" w:cs="Times New Roman"/>
        </w:rPr>
        <w:t>.</w:t>
      </w:r>
      <w:r w:rsidR="00FC557B">
        <w:rPr>
          <w:rFonts w:ascii="Simoncini garamond" w:hAnsi="Simoncini garamond" w:cs="Times New Roman"/>
        </w:rPr>
        <w:t xml:space="preserve"> </w:t>
      </w:r>
    </w:p>
    <w:p w14:paraId="30B44ADC" w14:textId="77777777" w:rsidR="00B90621" w:rsidRDefault="00B90621" w:rsidP="005D2375">
      <w:pPr>
        <w:spacing w:before="120" w:after="0" w:line="240" w:lineRule="exact"/>
        <w:ind w:right="57"/>
        <w:jc w:val="both"/>
        <w:rPr>
          <w:rFonts w:ascii="Simoncini garamond" w:hAnsi="Simoncini garamond" w:cs="Times New Roman"/>
        </w:rPr>
      </w:pPr>
    </w:p>
    <w:p w14:paraId="29C3B8CC" w14:textId="0D72280F" w:rsidR="00FD2866" w:rsidRPr="008D7A48" w:rsidRDefault="008D7A48" w:rsidP="00905F86">
      <w:pPr>
        <w:spacing w:before="120" w:after="0" w:line="240" w:lineRule="exact"/>
        <w:ind w:right="57" w:firstLine="340"/>
        <w:jc w:val="both"/>
        <w:rPr>
          <w:rFonts w:ascii="Simoncini garamond" w:hAnsi="Simoncini garamond" w:cs="Times New Roman"/>
          <w:b/>
        </w:rPr>
      </w:pPr>
      <w:r w:rsidRPr="008D7A48">
        <w:rPr>
          <w:rFonts w:ascii="Simoncini garamond" w:hAnsi="Simoncini garamond" w:cs="Times New Roman"/>
          <w:b/>
        </w:rPr>
        <w:t>2. L’</w:t>
      </w:r>
      <w:r w:rsidR="003E2F18">
        <w:rPr>
          <w:rFonts w:ascii="Simoncini garamond" w:hAnsi="Simoncini garamond" w:cs="Times New Roman"/>
          <w:b/>
        </w:rPr>
        <w:t>impieg</w:t>
      </w:r>
      <w:r w:rsidRPr="008D7A48">
        <w:rPr>
          <w:rFonts w:ascii="Simoncini garamond" w:hAnsi="Simoncini garamond" w:cs="Times New Roman"/>
          <w:b/>
        </w:rPr>
        <w:t>o di sistemi di AI nel Regolamento UE</w:t>
      </w:r>
      <w:r w:rsidR="00FB58C2">
        <w:rPr>
          <w:rFonts w:ascii="Simoncini garamond" w:hAnsi="Simoncini garamond" w:cs="Times New Roman"/>
          <w:b/>
        </w:rPr>
        <w:t xml:space="preserve"> e</w:t>
      </w:r>
      <w:r w:rsidRPr="008D7A48">
        <w:rPr>
          <w:rFonts w:ascii="Simoncini garamond" w:hAnsi="Simoncini garamond" w:cs="Times New Roman"/>
          <w:b/>
        </w:rPr>
        <w:t xml:space="preserve">, </w:t>
      </w:r>
      <w:r w:rsidR="00FB58C2">
        <w:rPr>
          <w:rFonts w:ascii="Simoncini garamond" w:hAnsi="Simoncini garamond" w:cs="Times New Roman"/>
          <w:b/>
        </w:rPr>
        <w:t xml:space="preserve">più in generale, </w:t>
      </w:r>
      <w:r w:rsidRPr="008D7A48">
        <w:rPr>
          <w:rFonts w:ascii="Simoncini garamond" w:hAnsi="Simoncini garamond" w:cs="Times New Roman"/>
          <w:b/>
        </w:rPr>
        <w:t>in ambito europeo</w:t>
      </w:r>
      <w:r w:rsidR="00FB58C2">
        <w:rPr>
          <w:rFonts w:ascii="Simoncini garamond" w:hAnsi="Simoncini garamond" w:cs="Times New Roman"/>
          <w:b/>
        </w:rPr>
        <w:t xml:space="preserve"> (cenni)</w:t>
      </w:r>
      <w:r w:rsidRPr="008D7A48">
        <w:rPr>
          <w:rFonts w:ascii="Simoncini garamond" w:hAnsi="Simoncini garamond" w:cs="Times New Roman"/>
          <w:b/>
        </w:rPr>
        <w:t>.</w:t>
      </w:r>
    </w:p>
    <w:p w14:paraId="56210996" w14:textId="3F8C278B" w:rsidR="009C2E7D" w:rsidRDefault="0006030D" w:rsidP="009C2E7D">
      <w:pPr>
        <w:spacing w:before="120" w:after="0" w:line="240" w:lineRule="exact"/>
        <w:ind w:right="57" w:firstLine="340"/>
        <w:jc w:val="both"/>
        <w:rPr>
          <w:rFonts w:ascii="Simoncini garamond" w:hAnsi="Simoncini garamond" w:cs="Times New Roman"/>
        </w:rPr>
      </w:pPr>
      <w:bookmarkStart w:id="1" w:name="_Hlk219848292"/>
      <w:r>
        <w:rPr>
          <w:rFonts w:ascii="Simoncini garamond" w:hAnsi="Simoncini garamond" w:cs="Times New Roman"/>
        </w:rPr>
        <w:t>Come è noto, l'</w:t>
      </w:r>
      <w:r w:rsidRPr="0006030D">
        <w:rPr>
          <w:rFonts w:ascii="Simoncini garamond" w:hAnsi="Simoncini garamond" w:cs="Times New Roman"/>
          <w:i/>
          <w:iCs/>
        </w:rPr>
        <w:t>AI Act</w:t>
      </w:r>
      <w:r>
        <w:rPr>
          <w:rFonts w:ascii="Simoncini garamond" w:hAnsi="Simoncini garamond" w:cs="Times New Roman"/>
        </w:rPr>
        <w:t xml:space="preserve"> Europeo (Regolamento (UE) 2024/1689)</w:t>
      </w:r>
      <w:r>
        <w:rPr>
          <w:rStyle w:val="Rimandonotaapidipagina"/>
          <w:rFonts w:ascii="Simoncini garamond" w:hAnsi="Simoncini garamond" w:cs="Times New Roman"/>
        </w:rPr>
        <w:footnoteReference w:id="3"/>
      </w:r>
      <w:r>
        <w:rPr>
          <w:rFonts w:ascii="Simoncini garamond" w:hAnsi="Simoncini garamond" w:cs="Times New Roman"/>
        </w:rPr>
        <w:t xml:space="preserve"> qualifica come ad </w:t>
      </w:r>
      <w:r w:rsidRPr="0006030D">
        <w:rPr>
          <w:rFonts w:ascii="Simoncini garamond" w:hAnsi="Simoncini garamond" w:cs="Times New Roman"/>
          <w:i/>
          <w:iCs/>
        </w:rPr>
        <w:t>alto rischio</w:t>
      </w:r>
      <w:r>
        <w:rPr>
          <w:rFonts w:ascii="Simoncini garamond" w:hAnsi="Simoncini garamond" w:cs="Times New Roman"/>
        </w:rPr>
        <w:t xml:space="preserve"> </w:t>
      </w:r>
      <w:r w:rsidR="00AD2D50">
        <w:rPr>
          <w:rFonts w:ascii="Simoncini garamond" w:hAnsi="Simoncini garamond" w:cs="Times New Roman"/>
        </w:rPr>
        <w:t>(</w:t>
      </w:r>
      <w:r w:rsidR="00AD2D50" w:rsidRPr="00AD2D50">
        <w:rPr>
          <w:rFonts w:ascii="Simoncini garamond" w:hAnsi="Simoncini garamond" w:cs="Times New Roman"/>
          <w:i/>
          <w:iCs/>
        </w:rPr>
        <w:t>inter alia</w:t>
      </w:r>
      <w:r w:rsidR="00AD2D50">
        <w:rPr>
          <w:rFonts w:ascii="Simoncini garamond" w:hAnsi="Simoncini garamond" w:cs="Times New Roman"/>
        </w:rPr>
        <w:t xml:space="preserve">) </w:t>
      </w:r>
      <w:r>
        <w:rPr>
          <w:rFonts w:ascii="Simoncini garamond" w:hAnsi="Simoncini garamond" w:cs="Times New Roman"/>
        </w:rPr>
        <w:t>i sistemi di AI destinati ad essere usati da un'Autorità giudiziaria in alcune attività particolarmente qualificanti nell'ambito della funzione giurisdizionale quali quelle della ricerca ed interpretazione dei fatti e del diritto e dell'applicazione della legge</w:t>
      </w:r>
      <w:bookmarkEnd w:id="1"/>
      <w:r>
        <w:rPr>
          <w:rFonts w:ascii="Simoncini garamond" w:hAnsi="Simoncini garamond" w:cs="Times New Roman"/>
        </w:rPr>
        <w:t>.</w:t>
      </w:r>
    </w:p>
    <w:p w14:paraId="10FF65B1" w14:textId="6D805F36" w:rsidR="00AD2D50" w:rsidRDefault="00AD2D50" w:rsidP="00AD2D50">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Tale scelta normativa viene giustificata </w:t>
      </w:r>
      <w:r w:rsidRPr="00AD2D50">
        <w:rPr>
          <w:rFonts w:ascii="Simoncini garamond" w:hAnsi="Simoncini garamond" w:cs="Times New Roman"/>
        </w:rPr>
        <w:t>«</w:t>
      </w:r>
      <w:r w:rsidRPr="00AD2D50">
        <w:rPr>
          <w:rFonts w:ascii="Simoncini garamond" w:hAnsi="Simoncini garamond" w:cs="Times New Roman"/>
          <w:i/>
          <w:iCs/>
        </w:rPr>
        <w:t xml:space="preserve">in considerazione </w:t>
      </w:r>
      <w:r>
        <w:rPr>
          <w:rFonts w:ascii="Simoncini garamond" w:hAnsi="Simoncini garamond" w:cs="Times New Roman"/>
        </w:rPr>
        <w:t>[dell</w:t>
      </w:r>
      <w:proofErr w:type="gramStart"/>
      <w:r>
        <w:rPr>
          <w:rFonts w:ascii="Simoncini garamond" w:hAnsi="Simoncini garamond" w:cs="Times New Roman"/>
        </w:rPr>
        <w:t>']</w:t>
      </w:r>
      <w:r w:rsidRPr="00AD2D50">
        <w:rPr>
          <w:rFonts w:ascii="Simoncini garamond" w:hAnsi="Simoncini garamond" w:cs="Times New Roman"/>
          <w:i/>
          <w:iCs/>
        </w:rPr>
        <w:t>impatto</w:t>
      </w:r>
      <w:proofErr w:type="gramEnd"/>
      <w:r w:rsidRPr="00AD2D50">
        <w:rPr>
          <w:rFonts w:ascii="Simoncini garamond" w:hAnsi="Simoncini garamond" w:cs="Times New Roman"/>
          <w:i/>
          <w:iCs/>
        </w:rPr>
        <w:t xml:space="preserve"> potenzialmente significativo</w:t>
      </w:r>
      <w:r w:rsidRPr="00AD2D50">
        <w:rPr>
          <w:rFonts w:ascii="Simoncini garamond" w:hAnsi="Simoncini garamond" w:cs="Times New Roman"/>
        </w:rPr>
        <w:t xml:space="preserve"> </w:t>
      </w:r>
      <w:r>
        <w:rPr>
          <w:rFonts w:ascii="Simoncini garamond" w:hAnsi="Simoncini garamond" w:cs="Times New Roman"/>
        </w:rPr>
        <w:t xml:space="preserve">[dei sistemi di AI in ambito giudiziario] </w:t>
      </w:r>
      <w:r w:rsidRPr="00AD2D50">
        <w:rPr>
          <w:rFonts w:ascii="Simoncini garamond" w:hAnsi="Simoncini garamond" w:cs="Times New Roman"/>
          <w:i/>
          <w:iCs/>
        </w:rPr>
        <w:t>sulla democrazia, sullo Stato di diritto, sulle libertà individuali e sul diritto a un ricorso effettivo e a un giudice imparziale</w:t>
      </w:r>
      <w:r w:rsidRPr="00AD2D50">
        <w:rPr>
          <w:rFonts w:ascii="Simoncini garamond" w:hAnsi="Simoncini garamond" w:cs="Times New Roman"/>
        </w:rPr>
        <w:t>»</w:t>
      </w:r>
      <w:r>
        <w:rPr>
          <w:rStyle w:val="Rimandonotaapidipagina"/>
          <w:rFonts w:ascii="Simoncini garamond" w:hAnsi="Simoncini garamond" w:cs="Times New Roman"/>
        </w:rPr>
        <w:footnoteReference w:id="4"/>
      </w:r>
      <w:r>
        <w:rPr>
          <w:rFonts w:ascii="Simoncini garamond" w:hAnsi="Simoncini garamond" w:cs="Times New Roman"/>
        </w:rPr>
        <w:t>.</w:t>
      </w:r>
    </w:p>
    <w:p w14:paraId="3AB44A7D" w14:textId="14A1BE6D" w:rsidR="0006030D" w:rsidRDefault="0006030D" w:rsidP="00D35A7B">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Ciò non comporta, come è altresì noto, un radicale divieto di ricorrere a sistemi di AI in relazione a tale settore di attività (come accade per le pratiche </w:t>
      </w:r>
      <w:r w:rsidR="00AD49FC">
        <w:rPr>
          <w:rFonts w:ascii="Simoncini garamond" w:hAnsi="Simoncini garamond" w:cs="Times New Roman"/>
        </w:rPr>
        <w:t xml:space="preserve">in radice </w:t>
      </w:r>
      <w:r>
        <w:rPr>
          <w:rFonts w:ascii="Simoncini garamond" w:hAnsi="Simoncini garamond" w:cs="Times New Roman"/>
        </w:rPr>
        <w:t xml:space="preserve">vietate contemplate dall'articolo 5 del medesimo </w:t>
      </w:r>
      <w:r w:rsidRPr="0006030D">
        <w:rPr>
          <w:rFonts w:ascii="Simoncini garamond" w:hAnsi="Simoncini garamond" w:cs="Times New Roman"/>
          <w:i/>
          <w:iCs/>
        </w:rPr>
        <w:t>AI Act</w:t>
      </w:r>
      <w:r>
        <w:rPr>
          <w:rFonts w:ascii="Simoncini garamond" w:hAnsi="Simoncini garamond" w:cs="Times New Roman"/>
        </w:rPr>
        <w:t>)</w:t>
      </w:r>
      <w:r w:rsidR="00D35A7B">
        <w:rPr>
          <w:rFonts w:ascii="Simoncini garamond" w:hAnsi="Simoncini garamond" w:cs="Times New Roman"/>
        </w:rPr>
        <w:t>,</w:t>
      </w:r>
      <w:r>
        <w:rPr>
          <w:rFonts w:ascii="Simoncini garamond" w:hAnsi="Simoncini garamond" w:cs="Times New Roman"/>
        </w:rPr>
        <w:t xml:space="preserve"> bensì </w:t>
      </w:r>
      <w:r w:rsidR="00645789">
        <w:rPr>
          <w:rFonts w:ascii="Simoncini garamond" w:hAnsi="Simoncini garamond" w:cs="Times New Roman"/>
        </w:rPr>
        <w:t xml:space="preserve">soltanto </w:t>
      </w:r>
      <w:r>
        <w:rPr>
          <w:rFonts w:ascii="Simoncini garamond" w:hAnsi="Simoncini garamond" w:cs="Times New Roman"/>
        </w:rPr>
        <w:t>l'obbligo per i soggetti e le Istituzioni interessat</w:t>
      </w:r>
      <w:r w:rsidR="00FB58C2">
        <w:rPr>
          <w:rFonts w:ascii="Simoncini garamond" w:hAnsi="Simoncini garamond" w:cs="Times New Roman"/>
        </w:rPr>
        <w:t>i</w:t>
      </w:r>
      <w:r>
        <w:rPr>
          <w:rFonts w:ascii="Simoncini garamond" w:hAnsi="Simoncini garamond" w:cs="Times New Roman"/>
        </w:rPr>
        <w:t xml:space="preserve"> di soddisfare un novero piuttosto stringente di requisiti e cautele (quali quelli di conformità ai requisiti - art. 8 -</w:t>
      </w:r>
      <w:r w:rsidR="00800B1B">
        <w:rPr>
          <w:rFonts w:ascii="Simoncini garamond" w:hAnsi="Simoncini garamond" w:cs="Times New Roman"/>
        </w:rPr>
        <w:t>,</w:t>
      </w:r>
      <w:r>
        <w:rPr>
          <w:rFonts w:ascii="Simoncini garamond" w:hAnsi="Simoncini garamond" w:cs="Times New Roman"/>
        </w:rPr>
        <w:t xml:space="preserve"> di istituzione di un adeguato sistema di gestione dei rischi - art. 9 - e di efficace supervisione e sorveglianza umana - art. 14 ).</w:t>
      </w:r>
    </w:p>
    <w:p w14:paraId="4CE5A3F2" w14:textId="64A816D7" w:rsidR="00B90621" w:rsidRDefault="0006030D" w:rsidP="00D35A7B">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D'altra parte, il fatto che </w:t>
      </w:r>
      <w:r w:rsidR="00D35A7B">
        <w:rPr>
          <w:rFonts w:ascii="Simoncini garamond" w:hAnsi="Simoncini garamond" w:cs="Times New Roman"/>
        </w:rPr>
        <w:t xml:space="preserve">l'utilizzo di sistemi di AI in relazione </w:t>
      </w:r>
      <w:r>
        <w:rPr>
          <w:rFonts w:ascii="Simoncini garamond" w:hAnsi="Simoncini garamond" w:cs="Times New Roman"/>
        </w:rPr>
        <w:t xml:space="preserve">un determinato ambito di attività </w:t>
      </w:r>
      <w:r w:rsidR="00D35A7B">
        <w:rPr>
          <w:rFonts w:ascii="Simoncini garamond" w:hAnsi="Simoncini garamond" w:cs="Times New Roman"/>
        </w:rPr>
        <w:t xml:space="preserve">sia qualificato </w:t>
      </w:r>
      <w:r w:rsidR="00D35A7B" w:rsidRPr="00D35A7B">
        <w:rPr>
          <w:rFonts w:ascii="Simoncini garamond" w:hAnsi="Simoncini garamond" w:cs="Times New Roman"/>
          <w:i/>
          <w:iCs/>
        </w:rPr>
        <w:t>ad alto rischio</w:t>
      </w:r>
      <w:r w:rsidR="00D35A7B">
        <w:rPr>
          <w:rFonts w:ascii="Simoncini garamond" w:hAnsi="Simoncini garamond" w:cs="Times New Roman"/>
        </w:rPr>
        <w:t xml:space="preserve"> (e non incluso </w:t>
      </w:r>
      <w:r w:rsidR="00A9468F">
        <w:rPr>
          <w:rFonts w:ascii="Simoncini garamond" w:hAnsi="Simoncini garamond" w:cs="Times New Roman"/>
        </w:rPr>
        <w:t>nel novero di</w:t>
      </w:r>
      <w:r w:rsidR="00D35A7B">
        <w:rPr>
          <w:rFonts w:ascii="Simoncini garamond" w:hAnsi="Simoncini garamond" w:cs="Times New Roman"/>
        </w:rPr>
        <w:t xml:space="preserve"> quelli radicalmente vietati) non esclude che lo stesso possa essere comunque vietato laddove sia dimostrato che tale rischio non possa essere ragionevolmente attenuato o eliminato attraverso lo sviluppo e la progettazione degli stessi sistemi di AI (in tal senso, l'art. 6, par. 3 del Regolamento).</w:t>
      </w:r>
    </w:p>
    <w:p w14:paraId="485AB9BC" w14:textId="61DB6357" w:rsidR="00D35A7B" w:rsidRDefault="00D35A7B" w:rsidP="00D35A7B">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Ed ancora</w:t>
      </w:r>
      <w:r w:rsidR="00645789">
        <w:rPr>
          <w:rFonts w:ascii="Simoncini garamond" w:hAnsi="Simoncini garamond" w:cs="Times New Roman"/>
        </w:rPr>
        <w:t>,</w:t>
      </w:r>
      <w:r>
        <w:rPr>
          <w:rFonts w:ascii="Simoncini garamond" w:hAnsi="Simoncini garamond" w:cs="Times New Roman"/>
        </w:rPr>
        <w:t xml:space="preserve"> è lo stesso Regolamento </w:t>
      </w:r>
      <w:r w:rsidR="00FB58C2">
        <w:rPr>
          <w:rFonts w:ascii="Simoncini garamond" w:hAnsi="Simoncini garamond" w:cs="Times New Roman"/>
        </w:rPr>
        <w:t xml:space="preserve">UE </w:t>
      </w:r>
      <w:r>
        <w:rPr>
          <w:rFonts w:ascii="Simoncini garamond" w:hAnsi="Simoncini garamond" w:cs="Times New Roman"/>
        </w:rPr>
        <w:t xml:space="preserve">a chiarire che l'inclusione di un sistema di AI fra quelli ad alto rischio (e non fra quelli in radice vietati) non esclude che il singolo Stato membro </w:t>
      </w:r>
      <w:r w:rsidR="00645789">
        <w:rPr>
          <w:rFonts w:ascii="Simoncini garamond" w:hAnsi="Simoncini garamond" w:cs="Times New Roman"/>
        </w:rPr>
        <w:t xml:space="preserve">possa a propria volta legittimamente </w:t>
      </w:r>
      <w:r w:rsidR="00645789">
        <w:rPr>
          <w:rFonts w:ascii="Simoncini garamond" w:hAnsi="Simoncini garamond" w:cs="Times New Roman"/>
        </w:rPr>
        <w:lastRenderedPageBreak/>
        <w:t xml:space="preserve">vietarlo laddove il ricorso a tale sistema sia idoneo a determinare rischi e le distorsioni (in tal senso il </w:t>
      </w:r>
      <w:r w:rsidR="00645789" w:rsidRPr="00645789">
        <w:rPr>
          <w:rFonts w:ascii="Simoncini garamond" w:hAnsi="Simoncini garamond" w:cs="Times New Roman"/>
          <w:i/>
          <w:iCs/>
        </w:rPr>
        <w:t>Considerando</w:t>
      </w:r>
      <w:r w:rsidR="00645789">
        <w:rPr>
          <w:rFonts w:ascii="Simoncini garamond" w:hAnsi="Simoncini garamond" w:cs="Times New Roman"/>
        </w:rPr>
        <w:t xml:space="preserve"> 63)</w:t>
      </w:r>
      <w:r>
        <w:rPr>
          <w:rStyle w:val="Rimandonotaapidipagina"/>
          <w:rFonts w:ascii="Simoncini garamond" w:hAnsi="Simoncini garamond" w:cs="Times New Roman"/>
        </w:rPr>
        <w:footnoteReference w:id="5"/>
      </w:r>
    </w:p>
    <w:p w14:paraId="06012430" w14:textId="1D446FCE" w:rsidR="008D7A48" w:rsidRDefault="00645789"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Questa premessa risulta rilevante perché consentirà di rispondere </w:t>
      </w:r>
      <w:r w:rsidRPr="004455D8">
        <w:rPr>
          <w:rFonts w:ascii="Simoncini garamond" w:hAnsi="Simoncini garamond" w:cs="Times New Roman"/>
          <w:i/>
          <w:iCs/>
        </w:rPr>
        <w:t>cognita causa</w:t>
      </w:r>
      <w:r>
        <w:rPr>
          <w:rFonts w:ascii="Simoncini garamond" w:hAnsi="Simoncini garamond" w:cs="Times New Roman"/>
        </w:rPr>
        <w:t xml:space="preserve"> </w:t>
      </w:r>
      <w:r w:rsidR="004455D8">
        <w:rPr>
          <w:rFonts w:ascii="Simoncini garamond" w:hAnsi="Simoncini garamond" w:cs="Times New Roman"/>
        </w:rPr>
        <w:t>alla domanda se il Regolamento europeo consenta in astratto ai singoli Stati membri di introdurre disposizioni che vietino in radice nei propri Ordinamenti il ricorso a sistemi di AI che lo stesso</w:t>
      </w:r>
      <w:r w:rsidR="004455D8" w:rsidRPr="00C2252E">
        <w:rPr>
          <w:rFonts w:ascii="Simoncini garamond" w:hAnsi="Simoncini garamond" w:cs="Times New Roman"/>
          <w:i/>
          <w:iCs/>
        </w:rPr>
        <w:t xml:space="preserve"> </w:t>
      </w:r>
      <w:proofErr w:type="gramStart"/>
      <w:r w:rsidR="004455D8" w:rsidRPr="00C2252E">
        <w:rPr>
          <w:rFonts w:ascii="Simoncini garamond" w:hAnsi="Simoncini garamond" w:cs="Times New Roman"/>
          <w:i/>
          <w:iCs/>
        </w:rPr>
        <w:t>AI</w:t>
      </w:r>
      <w:proofErr w:type="gramEnd"/>
      <w:r w:rsidR="004455D8" w:rsidRPr="00C2252E">
        <w:rPr>
          <w:rFonts w:ascii="Simoncini garamond" w:hAnsi="Simoncini garamond" w:cs="Times New Roman"/>
          <w:i/>
          <w:iCs/>
        </w:rPr>
        <w:t xml:space="preserve"> Act</w:t>
      </w:r>
      <w:r w:rsidR="004455D8">
        <w:rPr>
          <w:rFonts w:ascii="Simoncini garamond" w:hAnsi="Simoncini garamond" w:cs="Times New Roman"/>
        </w:rPr>
        <w:t xml:space="preserve"> si limita a qualificare come </w:t>
      </w:r>
      <w:r w:rsidR="004455D8" w:rsidRPr="00C2252E">
        <w:rPr>
          <w:rFonts w:ascii="Simoncini garamond" w:hAnsi="Simoncini garamond" w:cs="Times New Roman"/>
          <w:i/>
          <w:iCs/>
        </w:rPr>
        <w:t>ad alto rischio</w:t>
      </w:r>
      <w:r w:rsidR="004455D8">
        <w:rPr>
          <w:rFonts w:ascii="Simoncini garamond" w:hAnsi="Simoncini garamond" w:cs="Times New Roman"/>
        </w:rPr>
        <w:t xml:space="preserve"> (si tratta di una questione a ben vedere preliminare rispetto all'altra se l'articolo qui in commento abbia davvero introdotto </w:t>
      </w:r>
      <w:r w:rsidR="00C2252E">
        <w:rPr>
          <w:rFonts w:ascii="Simoncini garamond" w:hAnsi="Simoncini garamond" w:cs="Times New Roman"/>
        </w:rPr>
        <w:t>un simile e radicale divieto)</w:t>
      </w:r>
      <w:r w:rsidR="00C2252E">
        <w:rPr>
          <w:rStyle w:val="Rimandonotaapidipagina"/>
          <w:rFonts w:ascii="Simoncini garamond" w:hAnsi="Simoncini garamond" w:cs="Times New Roman"/>
        </w:rPr>
        <w:footnoteReference w:id="6"/>
      </w:r>
      <w:r w:rsidR="00C2252E">
        <w:rPr>
          <w:rFonts w:ascii="Simoncini garamond" w:hAnsi="Simoncini garamond" w:cs="Times New Roman"/>
        </w:rPr>
        <w:t>.</w:t>
      </w:r>
    </w:p>
    <w:p w14:paraId="2F5B55CA" w14:textId="44F9E6D9" w:rsidR="0006030D" w:rsidRDefault="00C2252E"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Il tema dei rapporti fra impiego dei sistemi di intelligenza artificiale ed esercizio della funzione giurisdizionale non è evidentemente nuovo nel dibattito istituzionale europeo, </w:t>
      </w:r>
      <w:r w:rsidRPr="00FB58C2">
        <w:rPr>
          <w:rFonts w:ascii="Simoncini garamond" w:hAnsi="Simoncini garamond" w:cs="Times New Roman"/>
          <w:i/>
          <w:iCs/>
        </w:rPr>
        <w:t>in primis</w:t>
      </w:r>
      <w:r>
        <w:rPr>
          <w:rFonts w:ascii="Simoncini garamond" w:hAnsi="Simoncini garamond" w:cs="Times New Roman"/>
        </w:rPr>
        <w:t xml:space="preserve"> per quanto riguarda il settore penale.</w:t>
      </w:r>
    </w:p>
    <w:p w14:paraId="658BB680" w14:textId="3F8E0EF0" w:rsidR="0006030D" w:rsidRDefault="00FB58C2"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Va qui</w:t>
      </w:r>
      <w:r w:rsidR="00C2252E">
        <w:rPr>
          <w:rFonts w:ascii="Simoncini garamond" w:hAnsi="Simoncini garamond" w:cs="Times New Roman"/>
        </w:rPr>
        <w:t xml:space="preserve"> richiama</w:t>
      </w:r>
      <w:r>
        <w:rPr>
          <w:rFonts w:ascii="Simoncini garamond" w:hAnsi="Simoncini garamond" w:cs="Times New Roman"/>
        </w:rPr>
        <w:t>ta</w:t>
      </w:r>
      <w:r w:rsidR="00C2252E">
        <w:rPr>
          <w:rFonts w:ascii="Simoncini garamond" w:hAnsi="Simoncini garamond" w:cs="Times New Roman"/>
        </w:rPr>
        <w:t xml:space="preserve"> </w:t>
      </w:r>
      <w:r>
        <w:rPr>
          <w:rFonts w:ascii="Simoncini garamond" w:hAnsi="Simoncini garamond" w:cs="Times New Roman"/>
        </w:rPr>
        <w:t xml:space="preserve">in primo luogo </w:t>
      </w:r>
      <w:r w:rsidR="00C2252E">
        <w:rPr>
          <w:rFonts w:ascii="Simoncini garamond" w:hAnsi="Simoncini garamond" w:cs="Times New Roman"/>
        </w:rPr>
        <w:t>la Risoluzione del Parlamento europeo del 6 ottobre 202</w:t>
      </w:r>
      <w:r w:rsidR="00741D7C">
        <w:rPr>
          <w:rFonts w:ascii="Simoncini garamond" w:hAnsi="Simoncini garamond" w:cs="Times New Roman"/>
        </w:rPr>
        <w:t>1</w:t>
      </w:r>
      <w:r w:rsidR="00C2252E">
        <w:rPr>
          <w:rFonts w:ascii="Simoncini garamond" w:hAnsi="Simoncini garamond" w:cs="Times New Roman"/>
        </w:rPr>
        <w:t xml:space="preserve"> con cui si afferma che "</w:t>
      </w:r>
      <w:r w:rsidR="00C2252E" w:rsidRPr="00C2252E">
        <w:rPr>
          <w:rFonts w:ascii="Simoncini garamond" w:hAnsi="Simoncini garamond" w:cs="Times New Roman"/>
          <w:i/>
          <w:iCs/>
        </w:rPr>
        <w:t>la decisione che produce effetti giuridici (…) deve sempre essere presa da un essere umano, il quale possa essere ritenuto responsabile per le decisioni adottate</w:t>
      </w:r>
      <w:r w:rsidR="00C2252E">
        <w:rPr>
          <w:rFonts w:ascii="Simoncini garamond" w:hAnsi="Simoncini garamond" w:cs="Times New Roman"/>
        </w:rPr>
        <w:t>".</w:t>
      </w:r>
    </w:p>
    <w:p w14:paraId="125549AA" w14:textId="6CF7AF9C" w:rsidR="00D654BF" w:rsidRDefault="00D654BF"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Restando alle iniziative assunte in ambito unionale, mette qui conto ricordare che i</w:t>
      </w:r>
      <w:r w:rsidRPr="00D654BF">
        <w:rPr>
          <w:rFonts w:ascii="Simoncini garamond" w:hAnsi="Simoncini garamond" w:cs="Times New Roman"/>
        </w:rPr>
        <w:t xml:space="preserve">l Consiglio europeo, nelle conclusioni dell’11 febbraio 2019 sul piano coordinato per lo sviluppo e l’uso dell’IA elaborato dalla Commissione, ha sottolineato la necessità di garantire uno sviluppo e un impiego dei nuovi sistemi di </w:t>
      </w:r>
      <w:r>
        <w:rPr>
          <w:rFonts w:ascii="Simoncini garamond" w:hAnsi="Simoncini garamond" w:cs="Times New Roman"/>
        </w:rPr>
        <w:t>AI</w:t>
      </w:r>
      <w:r w:rsidRPr="00D654BF">
        <w:rPr>
          <w:rFonts w:ascii="Simoncini garamond" w:hAnsi="Simoncini garamond" w:cs="Times New Roman"/>
        </w:rPr>
        <w:t xml:space="preserve"> nel rispetto dei valori dell’Unione e dei diritti dell’uomo</w:t>
      </w:r>
      <w:r>
        <w:rPr>
          <w:rStyle w:val="Rimandonotaapidipagina"/>
          <w:rFonts w:ascii="Simoncini garamond" w:hAnsi="Simoncini garamond" w:cs="Times New Roman"/>
        </w:rPr>
        <w:footnoteReference w:id="7"/>
      </w:r>
      <w:r w:rsidRPr="00D654BF">
        <w:rPr>
          <w:rFonts w:ascii="Simoncini garamond" w:hAnsi="Simoncini garamond" w:cs="Times New Roman"/>
        </w:rPr>
        <w:t xml:space="preserve">. </w:t>
      </w:r>
    </w:p>
    <w:p w14:paraId="6C9B7213" w14:textId="24F4E127" w:rsidR="00D654BF" w:rsidRDefault="00D654BF"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Va inoltre ricordato che l</w:t>
      </w:r>
      <w:r w:rsidRPr="00D654BF">
        <w:rPr>
          <w:rFonts w:ascii="Simoncini garamond" w:hAnsi="Simoncini garamond" w:cs="Times New Roman"/>
        </w:rPr>
        <w:t>’8 aprile 2019 il gruppo indipendente di esperti ad alto livello sull’</w:t>
      </w:r>
      <w:r>
        <w:rPr>
          <w:rFonts w:ascii="Simoncini garamond" w:hAnsi="Simoncini garamond" w:cs="Times New Roman"/>
        </w:rPr>
        <w:t>AI</w:t>
      </w:r>
      <w:r w:rsidRPr="00D654BF">
        <w:rPr>
          <w:rFonts w:ascii="Simoncini garamond" w:hAnsi="Simoncini garamond" w:cs="Times New Roman"/>
        </w:rPr>
        <w:t xml:space="preserve"> istituito dalla Commissione europea, ha </w:t>
      </w:r>
      <w:r w:rsidRPr="00D654BF">
        <w:rPr>
          <w:rFonts w:ascii="Simoncini garamond" w:hAnsi="Simoncini garamond" w:cs="Times New Roman"/>
        </w:rPr>
        <w:lastRenderedPageBreak/>
        <w:t xml:space="preserve">pubblicato </w:t>
      </w:r>
      <w:r>
        <w:rPr>
          <w:rFonts w:ascii="Simoncini garamond" w:hAnsi="Simoncini garamond" w:cs="Times New Roman"/>
        </w:rPr>
        <w:t xml:space="preserve">specifiche </w:t>
      </w:r>
      <w:r w:rsidRPr="00D654BF">
        <w:rPr>
          <w:rFonts w:ascii="Simoncini garamond" w:hAnsi="Simoncini garamond" w:cs="Times New Roman"/>
          <w:i/>
          <w:iCs/>
        </w:rPr>
        <w:t>linee guida</w:t>
      </w:r>
      <w:r w:rsidRPr="00D654BF">
        <w:rPr>
          <w:rFonts w:ascii="Simoncini garamond" w:hAnsi="Simoncini garamond" w:cs="Times New Roman"/>
        </w:rPr>
        <w:t xml:space="preserve"> volte ad indicare le condizioni in presenza delle quali un sistema di </w:t>
      </w:r>
      <w:r>
        <w:rPr>
          <w:rFonts w:ascii="Simoncini garamond" w:hAnsi="Simoncini garamond" w:cs="Times New Roman"/>
        </w:rPr>
        <w:t>AI</w:t>
      </w:r>
      <w:r w:rsidRPr="00D654BF">
        <w:rPr>
          <w:rFonts w:ascii="Simoncini garamond" w:hAnsi="Simoncini garamond" w:cs="Times New Roman"/>
        </w:rPr>
        <w:t xml:space="preserve"> può considerarsi affidabile</w:t>
      </w:r>
      <w:r>
        <w:rPr>
          <w:rStyle w:val="Rimandonotaapidipagina"/>
          <w:rFonts w:ascii="Simoncini garamond" w:hAnsi="Simoncini garamond" w:cs="Times New Roman"/>
        </w:rPr>
        <w:footnoteReference w:id="8"/>
      </w:r>
      <w:r w:rsidRPr="00D654BF">
        <w:rPr>
          <w:rFonts w:ascii="Simoncini garamond" w:hAnsi="Simoncini garamond" w:cs="Times New Roman"/>
        </w:rPr>
        <w:t xml:space="preserve">. </w:t>
      </w:r>
    </w:p>
    <w:p w14:paraId="0BC9C548" w14:textId="3D55C358" w:rsidR="00D654BF" w:rsidRDefault="00D654BF"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Nel febbraio 2020, poi, la Commissione europea</w:t>
      </w:r>
      <w:r w:rsidRPr="00D654BF">
        <w:rPr>
          <w:rFonts w:ascii="Simoncini garamond" w:hAnsi="Simoncini garamond" w:cs="Times New Roman"/>
        </w:rPr>
        <w:t xml:space="preserve"> ha pubblicato il </w:t>
      </w:r>
      <w:r w:rsidRPr="001E22CC">
        <w:rPr>
          <w:rFonts w:ascii="Simoncini garamond" w:hAnsi="Simoncini garamond" w:cs="Times New Roman"/>
          <w:i/>
          <w:iCs/>
        </w:rPr>
        <w:t>Libro bianco</w:t>
      </w:r>
      <w:r w:rsidRPr="00D654BF">
        <w:rPr>
          <w:rFonts w:ascii="Simoncini garamond" w:hAnsi="Simoncini garamond" w:cs="Times New Roman"/>
        </w:rPr>
        <w:t xml:space="preserve"> dell’IA </w:t>
      </w:r>
      <w:r>
        <w:rPr>
          <w:rFonts w:ascii="Simoncini garamond" w:hAnsi="Simoncini garamond" w:cs="Times New Roman"/>
        </w:rPr>
        <w:t>i</w:t>
      </w:r>
      <w:r w:rsidR="00ED11F5">
        <w:rPr>
          <w:rFonts w:ascii="Simoncini garamond" w:hAnsi="Simoncini garamond" w:cs="Times New Roman"/>
        </w:rPr>
        <w:t>l</w:t>
      </w:r>
      <w:r>
        <w:rPr>
          <w:rFonts w:ascii="Simoncini garamond" w:hAnsi="Simoncini garamond" w:cs="Times New Roman"/>
        </w:rPr>
        <w:t xml:space="preserve"> quale ha </w:t>
      </w:r>
      <w:r w:rsidRPr="00D654BF">
        <w:rPr>
          <w:rFonts w:ascii="Simoncini garamond" w:hAnsi="Simoncini garamond" w:cs="Times New Roman"/>
        </w:rPr>
        <w:t>evidenzia</w:t>
      </w:r>
      <w:r>
        <w:rPr>
          <w:rFonts w:ascii="Simoncini garamond" w:hAnsi="Simoncini garamond" w:cs="Times New Roman"/>
        </w:rPr>
        <w:t>to</w:t>
      </w:r>
      <w:r w:rsidRPr="00D654BF">
        <w:rPr>
          <w:rFonts w:ascii="Simoncini garamond" w:hAnsi="Simoncini garamond" w:cs="Times New Roman"/>
        </w:rPr>
        <w:t xml:space="preserve"> le grandi opportunità legate all’impiego d</w:t>
      </w:r>
      <w:r>
        <w:rPr>
          <w:rFonts w:ascii="Simoncini garamond" w:hAnsi="Simoncini garamond" w:cs="Times New Roman"/>
        </w:rPr>
        <w:t>i tal</w:t>
      </w:r>
      <w:r w:rsidR="00ED11F5">
        <w:rPr>
          <w:rFonts w:ascii="Simoncini garamond" w:hAnsi="Simoncini garamond" w:cs="Times New Roman"/>
        </w:rPr>
        <w:t>i</w:t>
      </w:r>
      <w:r w:rsidRPr="00D654BF">
        <w:rPr>
          <w:rFonts w:ascii="Simoncini garamond" w:hAnsi="Simoncini garamond" w:cs="Times New Roman"/>
        </w:rPr>
        <w:t xml:space="preserve"> nuov</w:t>
      </w:r>
      <w:r w:rsidR="00ED11F5">
        <w:rPr>
          <w:rFonts w:ascii="Simoncini garamond" w:hAnsi="Simoncini garamond" w:cs="Times New Roman"/>
        </w:rPr>
        <w:t>e</w:t>
      </w:r>
      <w:r w:rsidRPr="00D654BF">
        <w:rPr>
          <w:rFonts w:ascii="Simoncini garamond" w:hAnsi="Simoncini garamond" w:cs="Times New Roman"/>
        </w:rPr>
        <w:t xml:space="preserve"> tecnologi</w:t>
      </w:r>
      <w:r w:rsidR="00ED11F5">
        <w:rPr>
          <w:rFonts w:ascii="Simoncini garamond" w:hAnsi="Simoncini garamond" w:cs="Times New Roman"/>
        </w:rPr>
        <w:t>e</w:t>
      </w:r>
      <w:r w:rsidRPr="00D654BF">
        <w:rPr>
          <w:rFonts w:ascii="Simoncini garamond" w:hAnsi="Simoncini garamond" w:cs="Times New Roman"/>
        </w:rPr>
        <w:t>, e quindi l’opportunità di favorire investimenti in questo settore, ma anche i rischi che ess</w:t>
      </w:r>
      <w:r w:rsidR="00ED11F5">
        <w:rPr>
          <w:rFonts w:ascii="Simoncini garamond" w:hAnsi="Simoncini garamond" w:cs="Times New Roman"/>
        </w:rPr>
        <w:t>e</w:t>
      </w:r>
      <w:r w:rsidRPr="00D654BF">
        <w:rPr>
          <w:rFonts w:ascii="Simoncini garamond" w:hAnsi="Simoncini garamond" w:cs="Times New Roman"/>
        </w:rPr>
        <w:t xml:space="preserve"> </w:t>
      </w:r>
      <w:r w:rsidR="004449A0">
        <w:rPr>
          <w:rFonts w:ascii="Simoncini garamond" w:hAnsi="Simoncini garamond" w:cs="Times New Roman"/>
        </w:rPr>
        <w:t>p</w:t>
      </w:r>
      <w:r w:rsidR="00ED11F5">
        <w:rPr>
          <w:rFonts w:ascii="Simoncini garamond" w:hAnsi="Simoncini garamond" w:cs="Times New Roman"/>
        </w:rPr>
        <w:t>ossono</w:t>
      </w:r>
      <w:r w:rsidR="004449A0">
        <w:rPr>
          <w:rFonts w:ascii="Simoncini garamond" w:hAnsi="Simoncini garamond" w:cs="Times New Roman"/>
        </w:rPr>
        <w:t xml:space="preserve"> determinare</w:t>
      </w:r>
      <w:r w:rsidRPr="00D654BF">
        <w:rPr>
          <w:rFonts w:ascii="Simoncini garamond" w:hAnsi="Simoncini garamond" w:cs="Times New Roman"/>
        </w:rPr>
        <w:t xml:space="preserve"> per i diritti fondamentali, con conseguente necessità di un nuovo quadro regolamentare volto a garantire uno sviluppo dei sistemi di IA tale da garantire i diritti della persona</w:t>
      </w:r>
      <w:r w:rsidR="004449A0">
        <w:rPr>
          <w:rStyle w:val="Rimandonotaapidipagina"/>
          <w:rFonts w:ascii="Simoncini garamond" w:hAnsi="Simoncini garamond" w:cs="Times New Roman"/>
        </w:rPr>
        <w:footnoteReference w:id="9"/>
      </w:r>
      <w:r w:rsidRPr="00D654BF">
        <w:rPr>
          <w:rFonts w:ascii="Simoncini garamond" w:hAnsi="Simoncini garamond" w:cs="Times New Roman"/>
        </w:rPr>
        <w:t>.</w:t>
      </w:r>
      <w:r w:rsidR="004449A0">
        <w:rPr>
          <w:rFonts w:ascii="Simoncini garamond" w:hAnsi="Simoncini garamond" w:cs="Times New Roman"/>
        </w:rPr>
        <w:t xml:space="preserve"> La Commissione ha sviluppato tali premesse di metodo nell'ambito dell'iniziativa normativa infine tradottasi nell'adozione del Regolamento AI del 2024.</w:t>
      </w:r>
    </w:p>
    <w:p w14:paraId="37D5A1CA" w14:textId="02ACC662" w:rsidR="00741D7C" w:rsidRPr="00741D7C" w:rsidRDefault="004449A0" w:rsidP="00741D7C">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Passando rapidamente (e per evidenti ragioni di sintesi) alle iniziativa adottate in ambito convenzionale sul tema dei rapporti fra AI ed esercizio della funzione giurisdizionale, v</w:t>
      </w:r>
      <w:r w:rsidR="00741D7C">
        <w:rPr>
          <w:rFonts w:ascii="Simoncini garamond" w:hAnsi="Simoncini garamond" w:cs="Times New Roman"/>
        </w:rPr>
        <w:t xml:space="preserve">a </w:t>
      </w:r>
      <w:r>
        <w:rPr>
          <w:rFonts w:ascii="Simoncini garamond" w:hAnsi="Simoncini garamond" w:cs="Times New Roman"/>
        </w:rPr>
        <w:t>qui</w:t>
      </w:r>
      <w:r w:rsidR="00741D7C">
        <w:rPr>
          <w:rFonts w:ascii="Simoncini garamond" w:hAnsi="Simoncini garamond" w:cs="Times New Roman"/>
        </w:rPr>
        <w:t xml:space="preserve"> ricordato che, </w:t>
      </w:r>
      <w:r w:rsidR="00741D7C" w:rsidRPr="00741D7C">
        <w:rPr>
          <w:rFonts w:ascii="Simoncini garamond" w:hAnsi="Simoncini garamond" w:cs="Times New Roman"/>
        </w:rPr>
        <w:t xml:space="preserve">nel </w:t>
      </w:r>
      <w:r w:rsidR="00741D7C">
        <w:rPr>
          <w:rFonts w:ascii="Simoncini garamond" w:hAnsi="Simoncini garamond" w:cs="Times New Roman"/>
        </w:rPr>
        <w:t xml:space="preserve">corso del </w:t>
      </w:r>
      <w:r w:rsidR="00741D7C" w:rsidRPr="00741D7C">
        <w:rPr>
          <w:rFonts w:ascii="Simoncini garamond" w:hAnsi="Simoncini garamond" w:cs="Times New Roman"/>
        </w:rPr>
        <w:t xml:space="preserve">2018, la Commissione europea per l'efficienza della giustizia (CEPEJ) del Consiglio d'Europa aveva individuato, nella </w:t>
      </w:r>
      <w:r w:rsidR="00741D7C" w:rsidRPr="00741D7C">
        <w:rPr>
          <w:rFonts w:ascii="Simoncini garamond" w:hAnsi="Simoncini garamond" w:cs="Times New Roman"/>
          <w:i/>
          <w:iCs/>
        </w:rPr>
        <w:t>Carta etica europea sull'utilizzo dell'intelligenza artificiale nei sistemi giudiziari e negli ambiti connessi</w:t>
      </w:r>
      <w:r w:rsidR="00430ABF">
        <w:rPr>
          <w:rFonts w:ascii="Simoncini garamond" w:hAnsi="Simoncini garamond" w:cs="Times New Roman"/>
        </w:rPr>
        <w:t xml:space="preserve"> (2018),</w:t>
      </w:r>
      <w:r w:rsidR="00741D7C" w:rsidRPr="00741D7C">
        <w:rPr>
          <w:rFonts w:ascii="Simoncini garamond" w:hAnsi="Simoncini garamond" w:cs="Times New Roman"/>
        </w:rPr>
        <w:t xml:space="preserve"> i cinque principi cui ogni sistema di AI utilizzato in ambito giudiziario avrebbe dovuto attenersi</w:t>
      </w:r>
      <w:r w:rsidR="00741D7C">
        <w:rPr>
          <w:rStyle w:val="Rimandonotaapidipagina"/>
          <w:rFonts w:ascii="Simoncini garamond" w:hAnsi="Simoncini garamond" w:cs="Times New Roman"/>
        </w:rPr>
        <w:footnoteReference w:id="10"/>
      </w:r>
      <w:r w:rsidR="00741D7C" w:rsidRPr="00741D7C">
        <w:rPr>
          <w:rFonts w:ascii="Simoncini garamond" w:hAnsi="Simoncini garamond" w:cs="Times New Roman"/>
        </w:rPr>
        <w:t>:</w:t>
      </w:r>
    </w:p>
    <w:p w14:paraId="19AC93E8" w14:textId="456CCC15" w:rsidR="00741D7C" w:rsidRPr="00741D7C" w:rsidRDefault="00741D7C" w:rsidP="00741D7C">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Restando in ambito convenzionale va qui ricordata la Raccomandazione del Consiglio d'Europa del 9 dicembre 2021</w:t>
      </w:r>
      <w:r w:rsidR="00A1620E">
        <w:rPr>
          <w:rStyle w:val="Rimandonotaapidipagina"/>
          <w:rFonts w:ascii="Simoncini garamond" w:hAnsi="Simoncini garamond" w:cs="Times New Roman"/>
        </w:rPr>
        <w:footnoteReference w:id="11"/>
      </w:r>
      <w:r>
        <w:rPr>
          <w:rFonts w:ascii="Simoncini garamond" w:hAnsi="Simoncini garamond" w:cs="Times New Roman"/>
        </w:rPr>
        <w:t xml:space="preserve"> </w:t>
      </w:r>
      <w:r w:rsidR="00A1620E">
        <w:rPr>
          <w:rFonts w:ascii="Simoncini garamond" w:hAnsi="Simoncini garamond" w:cs="Times New Roman"/>
        </w:rPr>
        <w:t xml:space="preserve">la quale - pur prendendo atto del vorticoso sviluppo dei sistemi di AI </w:t>
      </w:r>
      <w:r w:rsidR="00ED11F5">
        <w:rPr>
          <w:rFonts w:ascii="Simoncini garamond" w:hAnsi="Simoncini garamond" w:cs="Times New Roman"/>
        </w:rPr>
        <w:t>(</w:t>
      </w:r>
      <w:r w:rsidR="00A1620E">
        <w:rPr>
          <w:rFonts w:ascii="Simoncini garamond" w:hAnsi="Simoncini garamond" w:cs="Times New Roman"/>
        </w:rPr>
        <w:t>anche</w:t>
      </w:r>
      <w:r w:rsidR="00ED11F5">
        <w:rPr>
          <w:rFonts w:ascii="Simoncini garamond" w:hAnsi="Simoncini garamond" w:cs="Times New Roman"/>
        </w:rPr>
        <w:t>)</w:t>
      </w:r>
      <w:r w:rsidR="00A1620E">
        <w:rPr>
          <w:rFonts w:ascii="Simoncini garamond" w:hAnsi="Simoncini garamond" w:cs="Times New Roman"/>
        </w:rPr>
        <w:t xml:space="preserve"> nel settore giudiziario e pur non postulandone alcuna effettiva limitazione -formulava l'auspicio che il Giudice restasse comunque al centro del processo. </w:t>
      </w:r>
    </w:p>
    <w:p w14:paraId="3E3E3AAC" w14:textId="6F2E4676" w:rsidR="0006030D" w:rsidRDefault="00A1620E"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lastRenderedPageBreak/>
        <w:t xml:space="preserve">Si ritiene inoltre di richiamare </w:t>
      </w:r>
      <w:r w:rsidR="004449A0">
        <w:rPr>
          <w:rFonts w:ascii="Simoncini garamond" w:hAnsi="Simoncini garamond" w:cs="Times New Roman"/>
        </w:rPr>
        <w:t xml:space="preserve">- e in modo parimenti sintetico - </w:t>
      </w:r>
      <w:r>
        <w:rPr>
          <w:rFonts w:ascii="Simoncini garamond" w:hAnsi="Simoncini garamond" w:cs="Times New Roman"/>
        </w:rPr>
        <w:t xml:space="preserve">le precedenti raccomandazioni del 7 dicembre 2016, con cui il Consiglio d'Europa precisava che - pur ammettendosi un esteso ricorso da parte </w:t>
      </w:r>
      <w:r w:rsidRPr="003763FE">
        <w:rPr>
          <w:rFonts w:ascii="Simoncini garamond" w:hAnsi="Simoncini garamond" w:cs="Times New Roman"/>
        </w:rPr>
        <w:t>del</w:t>
      </w:r>
      <w:r w:rsidR="004449A0" w:rsidRPr="003763FE">
        <w:rPr>
          <w:rFonts w:ascii="Simoncini garamond" w:hAnsi="Simoncini garamond" w:cs="Times New Roman"/>
        </w:rPr>
        <w:t>le giurisdizioni nazionali</w:t>
      </w:r>
      <w:r w:rsidRPr="003763FE">
        <w:rPr>
          <w:rFonts w:ascii="Simoncini garamond" w:hAnsi="Simoncini garamond" w:cs="Times New Roman"/>
        </w:rPr>
        <w:t xml:space="preserve"> a sistemi di AI - deve </w:t>
      </w:r>
      <w:r w:rsidR="004449A0" w:rsidRPr="003763FE">
        <w:rPr>
          <w:rFonts w:ascii="Simoncini garamond" w:hAnsi="Simoncini garamond" w:cs="Times New Roman"/>
        </w:rPr>
        <w:t xml:space="preserve">comunque </w:t>
      </w:r>
      <w:r w:rsidRPr="003763FE">
        <w:rPr>
          <w:rFonts w:ascii="Simoncini garamond" w:hAnsi="Simoncini garamond" w:cs="Times New Roman"/>
        </w:rPr>
        <w:t>essere sempre ammesso che il Giudice possa discostarsi dall'elaborazione della macchina</w:t>
      </w:r>
      <w:r>
        <w:rPr>
          <w:rStyle w:val="Rimandonotaapidipagina"/>
          <w:rFonts w:ascii="Simoncini garamond" w:hAnsi="Simoncini garamond" w:cs="Times New Roman"/>
        </w:rPr>
        <w:footnoteReference w:id="12"/>
      </w:r>
      <w:r>
        <w:rPr>
          <w:rFonts w:ascii="Simoncini garamond" w:hAnsi="Simoncini garamond" w:cs="Times New Roman"/>
        </w:rPr>
        <w:t>.</w:t>
      </w:r>
    </w:p>
    <w:p w14:paraId="4B66569D" w14:textId="558B3BD0" w:rsidR="0006030D" w:rsidRDefault="001E22CC"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Concludendo questa breve rassegna di atti dell'Unione (e del Consiglio d'Europa) sul cruciale tema dell'utilizzo dei sistemi di AI nell'attività giudiziaria può dirsi che manca ancora oggi (e nonostante l'approvazione dell'</w:t>
      </w:r>
      <w:r w:rsidRPr="003763FE">
        <w:rPr>
          <w:rFonts w:ascii="Simoncini garamond" w:hAnsi="Simoncini garamond" w:cs="Times New Roman"/>
          <w:i/>
          <w:iCs/>
        </w:rPr>
        <w:t>AI Act</w:t>
      </w:r>
      <w:r>
        <w:rPr>
          <w:rFonts w:ascii="Simoncini garamond" w:hAnsi="Simoncini garamond" w:cs="Times New Roman"/>
        </w:rPr>
        <w:t xml:space="preserve"> europeo) un tentativo organico di definire al livello continentale forme, metodi e limiti di utilizzo dei sistemi di intelligenza artificiale in tale ambito. Ciò lascia evidentemente ai Legislatori nazionali </w:t>
      </w:r>
      <w:r w:rsidR="00ED11F5">
        <w:rPr>
          <w:rFonts w:ascii="Simoncini garamond" w:hAnsi="Simoncini garamond" w:cs="Times New Roman"/>
        </w:rPr>
        <w:t>margin</w:t>
      </w:r>
      <w:r>
        <w:rPr>
          <w:rFonts w:ascii="Simoncini garamond" w:hAnsi="Simoncini garamond" w:cs="Times New Roman"/>
        </w:rPr>
        <w:t>i di decisione più ampi di quelli che lo stess</w:t>
      </w:r>
      <w:r w:rsidR="003763FE">
        <w:rPr>
          <w:rFonts w:ascii="Simoncini garamond" w:hAnsi="Simoncini garamond" w:cs="Times New Roman"/>
        </w:rPr>
        <w:t>o</w:t>
      </w:r>
      <w:r>
        <w:rPr>
          <w:rFonts w:ascii="Simoncini garamond" w:hAnsi="Simoncini garamond" w:cs="Times New Roman"/>
        </w:rPr>
        <w:t xml:space="preserve"> </w:t>
      </w:r>
      <w:proofErr w:type="gramStart"/>
      <w:r w:rsidRPr="003763FE">
        <w:rPr>
          <w:rFonts w:ascii="Simoncini garamond" w:hAnsi="Simoncini garamond" w:cs="Times New Roman"/>
          <w:i/>
          <w:iCs/>
        </w:rPr>
        <w:t>AI</w:t>
      </w:r>
      <w:proofErr w:type="gramEnd"/>
      <w:r w:rsidRPr="003763FE">
        <w:rPr>
          <w:rFonts w:ascii="Simoncini garamond" w:hAnsi="Simoncini garamond" w:cs="Times New Roman"/>
          <w:i/>
          <w:iCs/>
        </w:rPr>
        <w:t xml:space="preserve"> Act</w:t>
      </w:r>
      <w:r>
        <w:rPr>
          <w:rFonts w:ascii="Simoncini garamond" w:hAnsi="Simoncini garamond" w:cs="Times New Roman"/>
        </w:rPr>
        <w:t xml:space="preserve"> riconosce in altri ambiti della materia disciplinata.</w:t>
      </w:r>
    </w:p>
    <w:p w14:paraId="65C660D2" w14:textId="13756B10" w:rsidR="001E22CC" w:rsidRDefault="001E22CC" w:rsidP="00905F86">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 xml:space="preserve">Da questo punto di vista la legge italiana sembra - per un verso - aver decisamente rivendicato ed intrapreso la via di una disciplina autonoma del fenomeno ma sembra - per altro verso - aver rinunciato a propria volta al tentativo di introdurre una </w:t>
      </w:r>
      <w:r w:rsidR="0054156E">
        <w:rPr>
          <w:rFonts w:ascii="Simoncini garamond" w:hAnsi="Simoncini garamond" w:cs="Times New Roman"/>
        </w:rPr>
        <w:t>regolamenta</w:t>
      </w:r>
      <w:r>
        <w:rPr>
          <w:rFonts w:ascii="Simoncini garamond" w:hAnsi="Simoncini garamond" w:cs="Times New Roman"/>
        </w:rPr>
        <w:t xml:space="preserve">zione organica, preferendo piuttosto limitare </w:t>
      </w:r>
      <w:r w:rsidR="0054156E">
        <w:rPr>
          <w:rFonts w:ascii="Simoncini garamond" w:hAnsi="Simoncini garamond" w:cs="Times New Roman"/>
        </w:rPr>
        <w:t xml:space="preserve">il proprio </w:t>
      </w:r>
      <w:r>
        <w:rPr>
          <w:rFonts w:ascii="Simoncini garamond" w:hAnsi="Simoncini garamond" w:cs="Times New Roman"/>
        </w:rPr>
        <w:t>intervento ad alcuni (peraltro importanti) ambiti dell'interrelazione fra esercizio dell'attività giurisdizionale e utilizzo dei sistemi di AI.</w:t>
      </w:r>
    </w:p>
    <w:p w14:paraId="2F550E31" w14:textId="77777777" w:rsidR="004449A0" w:rsidRDefault="004449A0" w:rsidP="00905F86">
      <w:pPr>
        <w:spacing w:before="120" w:after="0" w:line="240" w:lineRule="exact"/>
        <w:ind w:right="57" w:firstLine="340"/>
        <w:jc w:val="both"/>
        <w:rPr>
          <w:rFonts w:ascii="Simoncini garamond" w:hAnsi="Simoncini garamond" w:cs="Times New Roman"/>
        </w:rPr>
      </w:pPr>
    </w:p>
    <w:p w14:paraId="124FA522" w14:textId="638E5F48" w:rsidR="008D7A48" w:rsidRPr="008D7A48" w:rsidRDefault="008D7A48" w:rsidP="004449A0">
      <w:pPr>
        <w:spacing w:before="120" w:after="0" w:line="240" w:lineRule="exact"/>
        <w:ind w:left="284" w:right="57"/>
        <w:jc w:val="both"/>
        <w:rPr>
          <w:rFonts w:ascii="Simoncini garamond" w:hAnsi="Simoncini garamond" w:cs="Times New Roman"/>
          <w:b/>
        </w:rPr>
      </w:pPr>
      <w:r w:rsidRPr="008D7A48">
        <w:rPr>
          <w:rFonts w:ascii="Simoncini garamond" w:hAnsi="Simoncini garamond" w:cs="Times New Roman"/>
          <w:b/>
        </w:rPr>
        <w:t xml:space="preserve">3. L’articolo 15: uno sguardo di insieme. </w:t>
      </w:r>
    </w:p>
    <w:p w14:paraId="3D71AF66" w14:textId="54464159" w:rsidR="008D7A48" w:rsidRDefault="00FC557B"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Come si è già anticipato </w:t>
      </w:r>
      <w:r w:rsidR="0054156E">
        <w:rPr>
          <w:rFonts w:ascii="Simoncini garamond" w:hAnsi="Simoncini garamond" w:cs="Times New Roman"/>
          <w:bCs/>
        </w:rPr>
        <w:t>nella parte iniziale</w:t>
      </w:r>
      <w:r>
        <w:rPr>
          <w:rFonts w:ascii="Simoncini garamond" w:hAnsi="Simoncini garamond" w:cs="Times New Roman"/>
          <w:bCs/>
        </w:rPr>
        <w:t xml:space="preserve"> del presente c</w:t>
      </w:r>
      <w:r w:rsidR="00AA059D" w:rsidRPr="00AA059D">
        <w:rPr>
          <w:rFonts w:ascii="Simoncini garamond" w:hAnsi="Simoncini garamond" w:cs="Times New Roman"/>
          <w:bCs/>
        </w:rPr>
        <w:t>ontribu</w:t>
      </w:r>
      <w:r w:rsidRPr="00AA059D">
        <w:rPr>
          <w:rFonts w:ascii="Simoncini garamond" w:hAnsi="Simoncini garamond" w:cs="Times New Roman"/>
          <w:bCs/>
        </w:rPr>
        <w:t>to, l'articolo 15 della legge n. 132 del 2025 (interamente</w:t>
      </w:r>
      <w:r w:rsidR="0081389B" w:rsidRPr="00AA059D">
        <w:rPr>
          <w:rFonts w:ascii="Simoncini garamond" w:hAnsi="Simoncini garamond" w:cs="Times New Roman"/>
          <w:bCs/>
        </w:rPr>
        <w:t xml:space="preserve"> riformulato</w:t>
      </w:r>
      <w:r>
        <w:rPr>
          <w:rFonts w:ascii="Simoncini garamond" w:hAnsi="Simoncini garamond" w:cs="Times New Roman"/>
          <w:bCs/>
        </w:rPr>
        <w:t xml:space="preserve"> nel corso dell'</w:t>
      </w:r>
      <w:r w:rsidRPr="00FC557B">
        <w:rPr>
          <w:rFonts w:ascii="Simoncini garamond" w:hAnsi="Simoncini garamond" w:cs="Times New Roman"/>
          <w:bCs/>
          <w:i/>
          <w:iCs/>
        </w:rPr>
        <w:t>iter</w:t>
      </w:r>
      <w:r>
        <w:rPr>
          <w:rFonts w:ascii="Simoncini garamond" w:hAnsi="Simoncini garamond" w:cs="Times New Roman"/>
          <w:bCs/>
        </w:rPr>
        <w:t xml:space="preserve"> parlamentare) si compone, a ben vedere di due segmenti disciplinari sostanzialmente distinti (pur se evidentemente caratterizzati da numerosi profili di interrelazione):</w:t>
      </w:r>
    </w:p>
    <w:p w14:paraId="6DE6E0A1" w14:textId="23299497" w:rsidR="00FC557B" w:rsidRDefault="00FC557B"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il comma 1</w:t>
      </w:r>
      <w:r w:rsidR="00821C30">
        <w:rPr>
          <w:rFonts w:ascii="Simoncini garamond" w:hAnsi="Simoncini garamond" w:cs="Times New Roman"/>
          <w:bCs/>
        </w:rPr>
        <w:t>,</w:t>
      </w:r>
      <w:r>
        <w:rPr>
          <w:rFonts w:ascii="Simoncini garamond" w:hAnsi="Simoncini garamond" w:cs="Times New Roman"/>
          <w:bCs/>
        </w:rPr>
        <w:t xml:space="preserve"> che fissa una sorta di </w:t>
      </w:r>
      <w:r w:rsidRPr="00FC557B">
        <w:rPr>
          <w:rFonts w:ascii="Simoncini garamond" w:hAnsi="Simoncini garamond" w:cs="Times New Roman"/>
          <w:bCs/>
          <w:i/>
          <w:iCs/>
        </w:rPr>
        <w:t>riserva di umanità</w:t>
      </w:r>
      <w:r>
        <w:rPr>
          <w:rFonts w:ascii="Simoncini garamond" w:hAnsi="Simoncini garamond" w:cs="Times New Roman"/>
          <w:bCs/>
        </w:rPr>
        <w:t xml:space="preserve"> nell'adozione delle attività decisionali che più da vicino concretano l'essenza stessa dell'esercizio della funzione giurisdizionale (pur senza chiarire quali siano </w:t>
      </w:r>
      <w:r>
        <w:rPr>
          <w:rFonts w:ascii="Simoncini garamond" w:hAnsi="Simoncini garamond" w:cs="Times New Roman"/>
          <w:bCs/>
        </w:rPr>
        <w:lastRenderedPageBreak/>
        <w:t xml:space="preserve">in concreto i </w:t>
      </w:r>
      <w:r w:rsidRPr="00FC557B">
        <w:rPr>
          <w:rFonts w:ascii="Simoncini garamond" w:hAnsi="Simoncini garamond" w:cs="Times New Roman"/>
          <w:bCs/>
          <w:i/>
          <w:iCs/>
        </w:rPr>
        <w:t>casi di impiego</w:t>
      </w:r>
      <w:r>
        <w:rPr>
          <w:rFonts w:ascii="Simoncini garamond" w:hAnsi="Simoncini garamond" w:cs="Times New Roman"/>
          <w:bCs/>
        </w:rPr>
        <w:t xml:space="preserve"> dei sistemi di AI e quali siano le Autorità che debba</w:t>
      </w:r>
      <w:r w:rsidR="00A51DCB">
        <w:rPr>
          <w:rFonts w:ascii="Simoncini garamond" w:hAnsi="Simoncini garamond" w:cs="Times New Roman"/>
          <w:bCs/>
        </w:rPr>
        <w:t>n</w:t>
      </w:r>
      <w:r>
        <w:rPr>
          <w:rFonts w:ascii="Simoncini garamond" w:hAnsi="Simoncini garamond" w:cs="Times New Roman"/>
          <w:bCs/>
        </w:rPr>
        <w:t>o eventualmente autorizzarli);</w:t>
      </w:r>
    </w:p>
    <w:p w14:paraId="5AC4ED65" w14:textId="5165D9C1" w:rsidR="00FC557B" w:rsidRDefault="00FC557B"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 i commi da 2 a 4, i quali fissano invece - e da diversi angoli prospettici - le competenze del Ministero della giustizia (rispettivamente) in tema: </w:t>
      </w:r>
      <w:r w:rsidRPr="00FC557B">
        <w:rPr>
          <w:rFonts w:ascii="Simoncini garamond" w:hAnsi="Simoncini garamond" w:cs="Times New Roman"/>
          <w:bCs/>
          <w:i/>
          <w:iCs/>
        </w:rPr>
        <w:t>i</w:t>
      </w:r>
      <w:r>
        <w:rPr>
          <w:rFonts w:ascii="Simoncini garamond" w:hAnsi="Simoncini garamond" w:cs="Times New Roman"/>
          <w:bCs/>
        </w:rPr>
        <w:t>) di disciplina degli impieghi dei sistemi di AI a fini di organizzazione del lavoro</w:t>
      </w:r>
      <w:r w:rsidR="00821C30">
        <w:rPr>
          <w:rFonts w:ascii="Simoncini garamond" w:hAnsi="Simoncini garamond" w:cs="Times New Roman"/>
          <w:bCs/>
        </w:rPr>
        <w:t xml:space="preserve"> (comma 2)</w:t>
      </w:r>
      <w:r>
        <w:rPr>
          <w:rFonts w:ascii="Simoncini garamond" w:hAnsi="Simoncini garamond" w:cs="Times New Roman"/>
          <w:bCs/>
        </w:rPr>
        <w:t xml:space="preserve">; </w:t>
      </w:r>
      <w:r w:rsidRPr="00FC557B">
        <w:rPr>
          <w:rFonts w:ascii="Simoncini garamond" w:hAnsi="Simoncini garamond" w:cs="Times New Roman"/>
          <w:bCs/>
          <w:i/>
          <w:iCs/>
        </w:rPr>
        <w:t>ii</w:t>
      </w:r>
      <w:r>
        <w:rPr>
          <w:rFonts w:ascii="Simoncini garamond" w:hAnsi="Simoncini garamond" w:cs="Times New Roman"/>
          <w:bCs/>
        </w:rPr>
        <w:t xml:space="preserve">) di autorizzazione all'impiego dei sistemi di AI nell'attività </w:t>
      </w:r>
      <w:r w:rsidR="00AA059D">
        <w:rPr>
          <w:rFonts w:ascii="Simoncini garamond" w:hAnsi="Simoncini garamond" w:cs="Times New Roman"/>
          <w:bCs/>
        </w:rPr>
        <w:t xml:space="preserve">degli uffici </w:t>
      </w:r>
      <w:r>
        <w:rPr>
          <w:rFonts w:ascii="Simoncini garamond" w:hAnsi="Simoncini garamond" w:cs="Times New Roman"/>
          <w:bCs/>
        </w:rPr>
        <w:t>giudiziari</w:t>
      </w:r>
      <w:r w:rsidR="00AA059D">
        <w:rPr>
          <w:rFonts w:ascii="Simoncini garamond" w:hAnsi="Simoncini garamond" w:cs="Times New Roman"/>
          <w:bCs/>
        </w:rPr>
        <w:t xml:space="preserve"> ordinari</w:t>
      </w:r>
      <w:r w:rsidR="00821C30">
        <w:rPr>
          <w:rFonts w:ascii="Simoncini garamond" w:hAnsi="Simoncini garamond" w:cs="Times New Roman"/>
          <w:bCs/>
        </w:rPr>
        <w:t xml:space="preserve"> (comma 3)</w:t>
      </w:r>
      <w:r>
        <w:rPr>
          <w:rFonts w:ascii="Simoncini garamond" w:hAnsi="Simoncini garamond" w:cs="Times New Roman"/>
          <w:bCs/>
        </w:rPr>
        <w:t xml:space="preserve">; </w:t>
      </w:r>
      <w:r w:rsidRPr="00FC557B">
        <w:rPr>
          <w:rFonts w:ascii="Simoncini garamond" w:hAnsi="Simoncini garamond" w:cs="Times New Roman"/>
          <w:bCs/>
          <w:i/>
          <w:iCs/>
        </w:rPr>
        <w:t>iii</w:t>
      </w:r>
      <w:r>
        <w:rPr>
          <w:rFonts w:ascii="Simoncini garamond" w:hAnsi="Simoncini garamond" w:cs="Times New Roman"/>
          <w:bCs/>
        </w:rPr>
        <w:t xml:space="preserve">) di promozione di attività didattiche e formative sull'uso dei sistemi di AI </w:t>
      </w:r>
      <w:r w:rsidR="00821C30">
        <w:rPr>
          <w:rFonts w:ascii="Simoncini garamond" w:hAnsi="Simoncini garamond" w:cs="Times New Roman"/>
          <w:bCs/>
        </w:rPr>
        <w:t>da parte del personale di magistratura e amministrativo (comma 4)</w:t>
      </w:r>
      <w:r w:rsidR="00AE74E5">
        <w:rPr>
          <w:rStyle w:val="Rimandonotaapidipagina"/>
          <w:rFonts w:ascii="Simoncini garamond" w:hAnsi="Simoncini garamond" w:cs="Times New Roman"/>
          <w:bCs/>
        </w:rPr>
        <w:footnoteReference w:id="13"/>
      </w:r>
      <w:r w:rsidR="00821C30">
        <w:rPr>
          <w:rFonts w:ascii="Simoncini garamond" w:hAnsi="Simoncini garamond" w:cs="Times New Roman"/>
          <w:bCs/>
        </w:rPr>
        <w:t>.</w:t>
      </w:r>
    </w:p>
    <w:p w14:paraId="32CA646F" w14:textId="07CC0CAB" w:rsidR="00FC557B" w:rsidRDefault="00821C30"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Il comma 1 sembra </w:t>
      </w:r>
      <w:r w:rsidR="00AA059D">
        <w:rPr>
          <w:rFonts w:ascii="Simoncini garamond" w:hAnsi="Simoncini garamond" w:cs="Times New Roman"/>
          <w:bCs/>
        </w:rPr>
        <w:t xml:space="preserve">quindi </w:t>
      </w:r>
      <w:r>
        <w:rPr>
          <w:rFonts w:ascii="Simoncini garamond" w:hAnsi="Simoncini garamond" w:cs="Times New Roman"/>
          <w:bCs/>
        </w:rPr>
        <w:t>rappresentare l'unica disposizione caratterizzata da una genuina valenza di principio, anche se ess</w:t>
      </w:r>
      <w:r w:rsidR="00AA059D">
        <w:rPr>
          <w:rFonts w:ascii="Simoncini garamond" w:hAnsi="Simoncini garamond" w:cs="Times New Roman"/>
          <w:bCs/>
        </w:rPr>
        <w:t>o</w:t>
      </w:r>
      <w:r>
        <w:rPr>
          <w:rFonts w:ascii="Simoncini garamond" w:hAnsi="Simoncini garamond" w:cs="Times New Roman"/>
          <w:bCs/>
        </w:rPr>
        <w:t xml:space="preserve"> lascia irrisolti (e in modo più o meno consapevole) alcuni aspetti rilevanti della questione, quali gli effettivi limiti della </w:t>
      </w:r>
      <w:r w:rsidRPr="00821C30">
        <w:rPr>
          <w:rFonts w:ascii="Simoncini garamond" w:hAnsi="Simoncini garamond" w:cs="Times New Roman"/>
          <w:bCs/>
        </w:rPr>
        <w:t>riserva di</w:t>
      </w:r>
      <w:r w:rsidRPr="00821C30">
        <w:rPr>
          <w:rFonts w:ascii="Simoncini garamond" w:hAnsi="Simoncini garamond" w:cs="Times New Roman"/>
          <w:bCs/>
          <w:i/>
          <w:iCs/>
        </w:rPr>
        <w:t xml:space="preserve"> decisione</w:t>
      </w:r>
      <w:r>
        <w:rPr>
          <w:rFonts w:ascii="Simoncini garamond" w:hAnsi="Simoncini garamond" w:cs="Times New Roman"/>
          <w:bCs/>
        </w:rPr>
        <w:t xml:space="preserve"> </w:t>
      </w:r>
      <w:r w:rsidR="00364426">
        <w:rPr>
          <w:rFonts w:ascii="Simoncini garamond" w:hAnsi="Simoncini garamond" w:cs="Times New Roman"/>
          <w:bCs/>
        </w:rPr>
        <w:t xml:space="preserve">umana </w:t>
      </w:r>
      <w:r>
        <w:rPr>
          <w:rFonts w:ascii="Simoncini garamond" w:hAnsi="Simoncini garamond" w:cs="Times New Roman"/>
          <w:bCs/>
        </w:rPr>
        <w:t xml:space="preserve">(si tratta </w:t>
      </w:r>
      <w:r w:rsidR="00364426">
        <w:rPr>
          <w:rFonts w:ascii="Simoncini garamond" w:hAnsi="Simoncini garamond" w:cs="Times New Roman"/>
          <w:bCs/>
        </w:rPr>
        <w:t xml:space="preserve">purtroppo </w:t>
      </w:r>
      <w:r>
        <w:rPr>
          <w:rFonts w:ascii="Simoncini garamond" w:hAnsi="Simoncini garamond" w:cs="Times New Roman"/>
          <w:bCs/>
        </w:rPr>
        <w:t xml:space="preserve">di un termine eccessivamente generico per </w:t>
      </w:r>
      <w:r w:rsidR="0054156E">
        <w:rPr>
          <w:rFonts w:ascii="Simoncini garamond" w:hAnsi="Simoncini garamond" w:cs="Times New Roman"/>
          <w:bCs/>
        </w:rPr>
        <w:t xml:space="preserve">consentire all'interprete di </w:t>
      </w:r>
      <w:r>
        <w:rPr>
          <w:rFonts w:ascii="Simoncini garamond" w:hAnsi="Simoncini garamond" w:cs="Times New Roman"/>
          <w:bCs/>
        </w:rPr>
        <w:t xml:space="preserve">comprendere se la riserva di decisione sull'adozione dei provvedimenti comporti o meno </w:t>
      </w:r>
      <w:r w:rsidR="003763FE">
        <w:rPr>
          <w:rFonts w:ascii="Simoncini garamond" w:hAnsi="Simoncini garamond" w:cs="Times New Roman"/>
          <w:bCs/>
        </w:rPr>
        <w:t xml:space="preserve">anche </w:t>
      </w:r>
      <w:r>
        <w:rPr>
          <w:rFonts w:ascii="Simoncini garamond" w:hAnsi="Simoncini garamond" w:cs="Times New Roman"/>
          <w:bCs/>
        </w:rPr>
        <w:t xml:space="preserve">un </w:t>
      </w:r>
      <w:r w:rsidRPr="003763FE">
        <w:rPr>
          <w:rFonts w:ascii="Simoncini garamond" w:hAnsi="Simoncini garamond" w:cs="Times New Roman"/>
          <w:bCs/>
        </w:rPr>
        <w:t>preliminare</w:t>
      </w:r>
      <w:r>
        <w:rPr>
          <w:rFonts w:ascii="Simoncini garamond" w:hAnsi="Simoncini garamond" w:cs="Times New Roman"/>
          <w:bCs/>
        </w:rPr>
        <w:t xml:space="preserve"> </w:t>
      </w:r>
      <w:r w:rsidR="003763FE">
        <w:rPr>
          <w:rFonts w:ascii="Simoncini garamond" w:hAnsi="Simoncini garamond" w:cs="Times New Roman"/>
          <w:bCs/>
        </w:rPr>
        <w:t xml:space="preserve">– e più generale - </w:t>
      </w:r>
      <w:r>
        <w:rPr>
          <w:rFonts w:ascii="Simoncini garamond" w:hAnsi="Simoncini garamond" w:cs="Times New Roman"/>
          <w:bCs/>
        </w:rPr>
        <w:t xml:space="preserve">divieto di utilizzo dei sistemi di AI </w:t>
      </w:r>
      <w:r w:rsidR="003763FE">
        <w:rPr>
          <w:rFonts w:ascii="Simoncini garamond" w:hAnsi="Simoncini garamond" w:cs="Times New Roman"/>
          <w:bCs/>
        </w:rPr>
        <w:t xml:space="preserve">anche </w:t>
      </w:r>
      <w:r>
        <w:rPr>
          <w:rFonts w:ascii="Simoncini garamond" w:hAnsi="Simoncini garamond" w:cs="Times New Roman"/>
          <w:bCs/>
        </w:rPr>
        <w:t>ai fini della predisposizione di un qualunque testo che possa poi essere utilizzato nell'ambito della decisione finale)</w:t>
      </w:r>
      <w:r w:rsidR="00A51DCB">
        <w:rPr>
          <w:rStyle w:val="Rimandonotaapidipagina"/>
          <w:rFonts w:ascii="Simoncini garamond" w:hAnsi="Simoncini garamond" w:cs="Times New Roman"/>
          <w:bCs/>
        </w:rPr>
        <w:footnoteReference w:id="14"/>
      </w:r>
      <w:r w:rsidR="00A51DCB">
        <w:rPr>
          <w:rFonts w:ascii="Simoncini garamond" w:hAnsi="Simoncini garamond" w:cs="Times New Roman"/>
          <w:bCs/>
        </w:rPr>
        <w:t>.</w:t>
      </w:r>
    </w:p>
    <w:p w14:paraId="3B9D8792" w14:textId="3C387AE2" w:rsidR="00FC557B" w:rsidRDefault="00821C30"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Allo stesso modo,</w:t>
      </w:r>
      <w:r w:rsidR="00364426">
        <w:rPr>
          <w:rFonts w:ascii="Simoncini garamond" w:hAnsi="Simoncini garamond" w:cs="Times New Roman"/>
          <w:bCs/>
        </w:rPr>
        <w:t xml:space="preserve"> l'articolo in esame</w:t>
      </w:r>
      <w:r>
        <w:rPr>
          <w:rFonts w:ascii="Simoncini garamond" w:hAnsi="Simoncini garamond" w:cs="Times New Roman"/>
          <w:bCs/>
        </w:rPr>
        <w:t xml:space="preserve"> lascia sostanzialmente irrisolta la questione se i casi di </w:t>
      </w:r>
      <w:r w:rsidRPr="00821C30">
        <w:rPr>
          <w:rFonts w:ascii="Simoncini garamond" w:hAnsi="Simoncini garamond" w:cs="Times New Roman"/>
          <w:bCs/>
          <w:i/>
          <w:iCs/>
        </w:rPr>
        <w:t>impiego</w:t>
      </w:r>
      <w:r>
        <w:rPr>
          <w:rFonts w:ascii="Simoncini garamond" w:hAnsi="Simoncini garamond" w:cs="Times New Roman"/>
          <w:bCs/>
        </w:rPr>
        <w:t xml:space="preserve"> dei sistemi di AI nella decisione giudiziaria (richiamati al comma 1) coincidano con le ipotesi in cui - </w:t>
      </w:r>
      <w:r w:rsidRPr="00821C30">
        <w:rPr>
          <w:rFonts w:ascii="Simoncini garamond" w:hAnsi="Simoncini garamond" w:cs="Times New Roman"/>
          <w:bCs/>
          <w:i/>
          <w:iCs/>
        </w:rPr>
        <w:t>de futuro</w:t>
      </w:r>
      <w:r>
        <w:rPr>
          <w:rFonts w:ascii="Simoncini garamond" w:hAnsi="Simoncini garamond" w:cs="Times New Roman"/>
          <w:bCs/>
        </w:rPr>
        <w:t xml:space="preserve"> - il Ministero della Giustizia potrà autorizzare specifiche forme di </w:t>
      </w:r>
      <w:r w:rsidRPr="00821C30">
        <w:rPr>
          <w:rFonts w:ascii="Simoncini garamond" w:hAnsi="Simoncini garamond" w:cs="Times New Roman"/>
          <w:bCs/>
          <w:i/>
          <w:iCs/>
        </w:rPr>
        <w:t>impiego</w:t>
      </w:r>
      <w:r>
        <w:rPr>
          <w:rFonts w:ascii="Simoncini garamond" w:hAnsi="Simoncini garamond" w:cs="Times New Roman"/>
          <w:bCs/>
        </w:rPr>
        <w:t xml:space="preserve"> dei sistemi di AI negli uffici giudiziari ordinari (comma 3). La questione, come è evidente, presenta notevoli ricadute pratiche in quanto da essa </w:t>
      </w:r>
      <w:r w:rsidR="00020399">
        <w:rPr>
          <w:rFonts w:ascii="Simoncini garamond" w:hAnsi="Simoncini garamond" w:cs="Times New Roman"/>
          <w:bCs/>
        </w:rPr>
        <w:t xml:space="preserve">dipende la risposta al quesito se l'entrata in vigore della legge n. 132 consenta </w:t>
      </w:r>
      <w:r w:rsidR="00020399" w:rsidRPr="00020399">
        <w:rPr>
          <w:rFonts w:ascii="Simoncini garamond" w:hAnsi="Simoncini garamond" w:cs="Times New Roman"/>
          <w:bCs/>
          <w:i/>
          <w:iCs/>
        </w:rPr>
        <w:t>qui ed ora</w:t>
      </w:r>
      <w:r w:rsidR="00020399">
        <w:rPr>
          <w:rFonts w:ascii="Simoncini garamond" w:hAnsi="Simoncini garamond" w:cs="Times New Roman"/>
          <w:bCs/>
        </w:rPr>
        <w:t xml:space="preserve"> di impiegare tali sistemi nell'ambito dell'attività giudiziaria (sia pure nel rispetto degli stringenti limiti di cui al comma 1) ovvero se l'impiego di tali sistemi - già condizionato e limitato ai sensi del primo comma - risulti altresì condizionato all'adozione di una specifica autorizzazione ministeriale ai sensi del comma 3 (in tal modo restando per il momento radicalmente preclusa </w:t>
      </w:r>
      <w:r w:rsidR="00364426">
        <w:rPr>
          <w:rFonts w:ascii="Simoncini garamond" w:hAnsi="Simoncini garamond" w:cs="Times New Roman"/>
          <w:bCs/>
        </w:rPr>
        <w:t xml:space="preserve">e </w:t>
      </w:r>
      <w:r w:rsidR="00020399">
        <w:rPr>
          <w:rFonts w:ascii="Simoncini garamond" w:hAnsi="Simoncini garamond" w:cs="Times New Roman"/>
          <w:bCs/>
        </w:rPr>
        <w:t>per un tempo sostanzialmente indeterminato)</w:t>
      </w:r>
      <w:r w:rsidR="007E278D">
        <w:rPr>
          <w:rFonts w:ascii="Simoncini garamond" w:hAnsi="Simoncini garamond" w:cs="Times New Roman"/>
          <w:bCs/>
        </w:rPr>
        <w:t xml:space="preserve"> e resti comunque preclusa fino alla data di piena attuazione dell’</w:t>
      </w:r>
      <w:r w:rsidR="007E278D" w:rsidRPr="00FC496D">
        <w:rPr>
          <w:rFonts w:ascii="Simoncini garamond" w:hAnsi="Simoncini garamond" w:cs="Times New Roman"/>
          <w:bCs/>
          <w:i/>
          <w:iCs/>
        </w:rPr>
        <w:t>AI Act</w:t>
      </w:r>
      <w:r w:rsidR="007E278D">
        <w:rPr>
          <w:rFonts w:ascii="Simoncini garamond" w:hAnsi="Simoncini garamond" w:cs="Times New Roman"/>
          <w:bCs/>
        </w:rPr>
        <w:t xml:space="preserve"> (2 agosto 2026)</w:t>
      </w:r>
      <w:r w:rsidR="007E278D">
        <w:rPr>
          <w:rStyle w:val="Rimandonotaapidipagina"/>
          <w:rFonts w:ascii="Simoncini garamond" w:hAnsi="Simoncini garamond" w:cs="Times New Roman"/>
          <w:bCs/>
        </w:rPr>
        <w:footnoteReference w:id="15"/>
      </w:r>
      <w:r w:rsidR="00020399">
        <w:rPr>
          <w:rFonts w:ascii="Simoncini garamond" w:hAnsi="Simoncini garamond" w:cs="Times New Roman"/>
          <w:bCs/>
        </w:rPr>
        <w:t>.</w:t>
      </w:r>
    </w:p>
    <w:p w14:paraId="28630D2A" w14:textId="455B3590" w:rsidR="00020399" w:rsidRDefault="00020399"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lastRenderedPageBreak/>
        <w:t xml:space="preserve">Ed ancora, il comma 1 (letto in combinato disposto con il successivo comma 3) lascia aperti alcuni dubbi in ordine ai limiti dell'applicabilità di tale disposizione alle </w:t>
      </w:r>
      <w:r w:rsidR="001178C0">
        <w:rPr>
          <w:rFonts w:ascii="Simoncini garamond" w:hAnsi="Simoncini garamond" w:cs="Times New Roman"/>
          <w:bCs/>
        </w:rPr>
        <w:t>M</w:t>
      </w:r>
      <w:r w:rsidRPr="003763FE">
        <w:rPr>
          <w:rFonts w:ascii="Simoncini garamond" w:hAnsi="Simoncini garamond" w:cs="Times New Roman"/>
          <w:bCs/>
        </w:rPr>
        <w:t>agistrature diverse dall'ordinaria (es.: Giustizia amministrativa e contabile), atteso che il comma 1 non si riferisce espressamente a uno s</w:t>
      </w:r>
      <w:r>
        <w:rPr>
          <w:rFonts w:ascii="Simoncini garamond" w:hAnsi="Simoncini garamond" w:cs="Times New Roman"/>
          <w:bCs/>
        </w:rPr>
        <w:t xml:space="preserve">pecifico plesso giudiziario mentre il comma 3 è </w:t>
      </w:r>
      <w:r w:rsidR="003763FE">
        <w:rPr>
          <w:rFonts w:ascii="Simoncini garamond" w:hAnsi="Simoncini garamond" w:cs="Times New Roman"/>
          <w:bCs/>
        </w:rPr>
        <w:t>testual</w:t>
      </w:r>
      <w:r>
        <w:rPr>
          <w:rFonts w:ascii="Simoncini garamond" w:hAnsi="Simoncini garamond" w:cs="Times New Roman"/>
          <w:bCs/>
        </w:rPr>
        <w:t>mente riferito alla sola giurisdizione ordinaria.</w:t>
      </w:r>
    </w:p>
    <w:p w14:paraId="15A04BAC" w14:textId="5722A9AE" w:rsidR="00020399" w:rsidRDefault="00020399"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Restano dunque aperte almeno due questioni, e in particolare se i vincoli e limiti di cui al comma 1 trovino applicazione anche per le Magistrature amministrativa e contabile e quale sia (se pur</w:t>
      </w:r>
      <w:r w:rsidR="00364426">
        <w:rPr>
          <w:rFonts w:ascii="Simoncini garamond" w:hAnsi="Simoncini garamond" w:cs="Times New Roman"/>
          <w:bCs/>
        </w:rPr>
        <w:t>e</w:t>
      </w:r>
      <w:r>
        <w:rPr>
          <w:rFonts w:ascii="Simoncini garamond" w:hAnsi="Simoncini garamond" w:cs="Times New Roman"/>
          <w:bCs/>
        </w:rPr>
        <w:t xml:space="preserve"> vi sia) l'Organismo deputato ad autorizzare </w:t>
      </w:r>
      <w:r w:rsidR="0054156E">
        <w:rPr>
          <w:rFonts w:ascii="Simoncini garamond" w:hAnsi="Simoncini garamond" w:cs="Times New Roman"/>
          <w:bCs/>
        </w:rPr>
        <w:t>l</w:t>
      </w:r>
      <w:r>
        <w:rPr>
          <w:rFonts w:ascii="Simoncini garamond" w:hAnsi="Simoncini garamond" w:cs="Times New Roman"/>
          <w:bCs/>
        </w:rPr>
        <w:t>'impiego di sistemi di AI per tali giurisdizioni (non essendo ad esse applicabile il comma 3)</w:t>
      </w:r>
      <w:r w:rsidR="001178C0">
        <w:rPr>
          <w:rStyle w:val="Rimandonotaapidipagina"/>
          <w:rFonts w:ascii="Simoncini garamond" w:hAnsi="Simoncini garamond" w:cs="Times New Roman"/>
          <w:bCs/>
        </w:rPr>
        <w:footnoteReference w:id="16"/>
      </w:r>
      <w:r>
        <w:rPr>
          <w:rFonts w:ascii="Simoncini garamond" w:hAnsi="Simoncini garamond" w:cs="Times New Roman"/>
          <w:bCs/>
        </w:rPr>
        <w:t>.</w:t>
      </w:r>
    </w:p>
    <w:p w14:paraId="461CAD3C" w14:textId="6940B025" w:rsidR="00FC557B" w:rsidRDefault="00364426" w:rsidP="0036442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Limitandosi per il momento a un sintetico sguardo di insieme </w:t>
      </w:r>
      <w:r w:rsidR="00A51DCB" w:rsidRPr="003763FE">
        <w:rPr>
          <w:rFonts w:ascii="Simoncini garamond" w:hAnsi="Simoncini garamond" w:cs="Times New Roman"/>
          <w:bCs/>
        </w:rPr>
        <w:t>su</w:t>
      </w:r>
      <w:r w:rsidRPr="003763FE">
        <w:rPr>
          <w:rFonts w:ascii="Simoncini garamond" w:hAnsi="Simoncini garamond" w:cs="Times New Roman"/>
          <w:bCs/>
        </w:rPr>
        <w:t>i commi da 2 a 4, emerge immediatamente che</w:t>
      </w:r>
      <w:r w:rsidR="0081389B">
        <w:rPr>
          <w:rFonts w:ascii="Simoncini garamond" w:hAnsi="Simoncini garamond" w:cs="Times New Roman"/>
          <w:bCs/>
        </w:rPr>
        <w:t>,</w:t>
      </w:r>
      <w:r w:rsidRPr="003763FE">
        <w:rPr>
          <w:rFonts w:ascii="Simoncini garamond" w:hAnsi="Simoncini garamond" w:cs="Times New Roman"/>
          <w:bCs/>
        </w:rPr>
        <w:t xml:space="preserve"> attraverso la </w:t>
      </w:r>
      <w:r w:rsidR="003763FE">
        <w:rPr>
          <w:rFonts w:ascii="Simoncini garamond" w:hAnsi="Simoncini garamond" w:cs="Times New Roman"/>
          <w:bCs/>
        </w:rPr>
        <w:t>redazione</w:t>
      </w:r>
      <w:r w:rsidRPr="003763FE">
        <w:rPr>
          <w:rFonts w:ascii="Simoncini garamond" w:hAnsi="Simoncini garamond" w:cs="Times New Roman"/>
          <w:bCs/>
        </w:rPr>
        <w:t xml:space="preserve"> di</w:t>
      </w:r>
      <w:r>
        <w:rPr>
          <w:rFonts w:ascii="Simoncini garamond" w:hAnsi="Simoncini garamond" w:cs="Times New Roman"/>
          <w:bCs/>
        </w:rPr>
        <w:t xml:space="preserve"> tali commi</w:t>
      </w:r>
      <w:r w:rsidR="0081389B">
        <w:rPr>
          <w:rFonts w:ascii="Simoncini garamond" w:hAnsi="Simoncini garamond" w:cs="Times New Roman"/>
          <w:bCs/>
        </w:rPr>
        <w:t>,</w:t>
      </w:r>
      <w:r>
        <w:rPr>
          <w:rFonts w:ascii="Simoncini garamond" w:hAnsi="Simoncini garamond" w:cs="Times New Roman"/>
          <w:bCs/>
        </w:rPr>
        <w:t xml:space="preserve"> il Legislatore abbia, in qualche misura, preso atto dell'impossibilità - allo stato</w:t>
      </w:r>
      <w:r w:rsidR="0054156E">
        <w:rPr>
          <w:rFonts w:ascii="Simoncini garamond" w:hAnsi="Simoncini garamond" w:cs="Times New Roman"/>
          <w:bCs/>
        </w:rPr>
        <w:t xml:space="preserve"> </w:t>
      </w:r>
      <w:r>
        <w:rPr>
          <w:rFonts w:ascii="Simoncini garamond" w:hAnsi="Simoncini garamond" w:cs="Times New Roman"/>
          <w:bCs/>
        </w:rPr>
        <w:t>- di disciplinare in modo compiuto le applicazioni dei sistemi di AI ad attività di grande rilievo pratico quali quelle relative all'organizzazione del lavoro giudiziario e di formazione del personale sulle tecniche di AI.</w:t>
      </w:r>
    </w:p>
    <w:p w14:paraId="22122EDC" w14:textId="7EF7BBDE" w:rsidR="00364426" w:rsidRDefault="001178C0"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Pon</w:t>
      </w:r>
      <w:r w:rsidR="00364426">
        <w:rPr>
          <w:rFonts w:ascii="Simoncini garamond" w:hAnsi="Simoncini garamond" w:cs="Times New Roman"/>
          <w:bCs/>
        </w:rPr>
        <w:t>endo a raffronto il testo inizialmente presente nel DDL governativo e quello infine approvato dal Parlamento emerge immediatamente come il testo finale abbia introdotto alcune competenze (rispettivamente) del Ministero e del Ministro della giustizia inizialmente assenti nel disegno di legge AS 1146.</w:t>
      </w:r>
    </w:p>
    <w:p w14:paraId="42623FEE" w14:textId="16FCBE24" w:rsidR="00364426" w:rsidRDefault="00364426"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Dall'esame del testo infine approvato emerge inoltre un'ulteriore peculiarità, in quanto:</w:t>
      </w:r>
    </w:p>
    <w:p w14:paraId="07499BC5" w14:textId="2560D7DD" w:rsidR="00364426" w:rsidRDefault="00364426"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 mentre i commi 2 e 3 prevedono l'adozione di atti del </w:t>
      </w:r>
      <w:r w:rsidRPr="00364426">
        <w:rPr>
          <w:rFonts w:ascii="Simoncini garamond" w:hAnsi="Simoncini garamond" w:cs="Times New Roman"/>
          <w:bCs/>
          <w:i/>
          <w:iCs/>
        </w:rPr>
        <w:t>Ministero</w:t>
      </w:r>
      <w:r>
        <w:rPr>
          <w:rFonts w:ascii="Simoncini garamond" w:hAnsi="Simoncini garamond" w:cs="Times New Roman"/>
          <w:bCs/>
        </w:rPr>
        <w:t xml:space="preserve"> (e quindi, in linea di massima, di Organi della struttura tecnocratica - es.: decreti dipartimentali -)</w:t>
      </w:r>
    </w:p>
    <w:p w14:paraId="0DAC0C0F" w14:textId="4EF0C1F4" w:rsidR="00364426" w:rsidRDefault="00364426"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 al contrario, il solo comma 4 prevede in modo espresso l'adozione di un atto del </w:t>
      </w:r>
      <w:r w:rsidRPr="00364426">
        <w:rPr>
          <w:rFonts w:ascii="Simoncini garamond" w:hAnsi="Simoncini garamond" w:cs="Times New Roman"/>
          <w:bCs/>
          <w:i/>
          <w:iCs/>
        </w:rPr>
        <w:t>Ministro</w:t>
      </w:r>
      <w:r>
        <w:rPr>
          <w:rFonts w:ascii="Simoncini garamond" w:hAnsi="Simoncini garamond" w:cs="Times New Roman"/>
          <w:bCs/>
        </w:rPr>
        <w:t xml:space="preserve"> della giustizia (limitato, tuttavia, all'ambito forse di minor rilievo sistematico, che è quello </w:t>
      </w:r>
      <w:r w:rsidR="0050367C">
        <w:rPr>
          <w:rFonts w:ascii="Simoncini garamond" w:hAnsi="Simoncini garamond" w:cs="Times New Roman"/>
          <w:bCs/>
        </w:rPr>
        <w:t>della disciplina della formazione ai sistemi di AI del personale di magistratura e di quello amministrativo).</w:t>
      </w:r>
    </w:p>
    <w:p w14:paraId="17347E23" w14:textId="5B75F43A" w:rsidR="0050367C" w:rsidRDefault="00A51DCB" w:rsidP="00905F86">
      <w:pPr>
        <w:spacing w:before="120" w:after="0" w:line="240" w:lineRule="exact"/>
        <w:ind w:right="57" w:firstLine="340"/>
        <w:jc w:val="both"/>
        <w:rPr>
          <w:rFonts w:ascii="Simoncini garamond" w:hAnsi="Simoncini garamond" w:cs="Times New Roman"/>
          <w:bCs/>
        </w:rPr>
      </w:pPr>
      <w:r w:rsidRPr="003763FE">
        <w:rPr>
          <w:rFonts w:ascii="Simoncini garamond" w:hAnsi="Simoncini garamond" w:cs="Times New Roman"/>
          <w:bCs/>
        </w:rPr>
        <w:t xml:space="preserve">Tale peculiarità </w:t>
      </w:r>
      <w:r w:rsidR="0050367C" w:rsidRPr="003763FE">
        <w:rPr>
          <w:rFonts w:ascii="Simoncini garamond" w:hAnsi="Simoncini garamond" w:cs="Times New Roman"/>
          <w:bCs/>
        </w:rPr>
        <w:t>balza con evidenza all'attenzione dell'interprete per</w:t>
      </w:r>
      <w:r w:rsidR="0050367C">
        <w:rPr>
          <w:rFonts w:ascii="Simoncini garamond" w:hAnsi="Simoncini garamond" w:cs="Times New Roman"/>
          <w:bCs/>
        </w:rPr>
        <w:t xml:space="preserve">ché la scelta del Legislatore (invero, non agevolmente comprensibile) è stata nel senso di demandare a una fonte certamente </w:t>
      </w:r>
      <w:proofErr w:type="spellStart"/>
      <w:r w:rsidR="0050367C">
        <w:rPr>
          <w:rFonts w:ascii="Simoncini garamond" w:hAnsi="Simoncini garamond" w:cs="Times New Roman"/>
          <w:bCs/>
        </w:rPr>
        <w:t>sottordinata</w:t>
      </w:r>
      <w:proofErr w:type="spellEnd"/>
      <w:r w:rsidR="0050367C">
        <w:rPr>
          <w:rFonts w:ascii="Simoncini garamond" w:hAnsi="Simoncini garamond" w:cs="Times New Roman"/>
          <w:bCs/>
        </w:rPr>
        <w:t xml:space="preserve"> (quali gli atti della tecnostruttura ministeriale) la disciplina d</w:t>
      </w:r>
      <w:r>
        <w:rPr>
          <w:rFonts w:ascii="Simoncini garamond" w:hAnsi="Simoncini garamond" w:cs="Times New Roman"/>
          <w:bCs/>
        </w:rPr>
        <w:t>e</w:t>
      </w:r>
      <w:r w:rsidR="0050367C">
        <w:rPr>
          <w:rFonts w:ascii="Simoncini garamond" w:hAnsi="Simoncini garamond" w:cs="Times New Roman"/>
          <w:bCs/>
        </w:rPr>
        <w:t xml:space="preserve">i profili potenzialmente </w:t>
      </w:r>
      <w:r>
        <w:rPr>
          <w:rFonts w:ascii="Simoncini garamond" w:hAnsi="Simoncini garamond" w:cs="Times New Roman"/>
          <w:bCs/>
        </w:rPr>
        <w:t xml:space="preserve">più </w:t>
      </w:r>
      <w:r w:rsidR="0050367C">
        <w:rPr>
          <w:rFonts w:ascii="Simoncini garamond" w:hAnsi="Simoncini garamond" w:cs="Times New Roman"/>
          <w:bCs/>
        </w:rPr>
        <w:t xml:space="preserve">densi di implicazioni pratiche (si pensi all'autorizzazione all'impego dei sistemi di AI negli uffici giudiziari ordinari di cui al comma 3). </w:t>
      </w:r>
    </w:p>
    <w:p w14:paraId="593E77E6" w14:textId="2ED37216" w:rsidR="00364426" w:rsidRDefault="0050367C"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lastRenderedPageBreak/>
        <w:t xml:space="preserve">Al contrario (e in modo parimenti poco comprensibile) non solo si sono riservati al Ministro (quale Organo di indirizzo politico) profili di rilievo meramente organizzativo, ma lo si è fatto senza neppure richiamare l'esercizio di una potestà regolamentare ai sensi della legge n. 400 del 1988 (in definitiva, gli ambiti - peraltro non cruciali - relativi alla formazione del personale sugli impieghi dei sistemi di AI nell'attività giudiziaria verranno definiti con </w:t>
      </w:r>
      <w:r w:rsidR="00A51DCB">
        <w:rPr>
          <w:rFonts w:ascii="Simoncini garamond" w:hAnsi="Simoncini garamond" w:cs="Times New Roman"/>
          <w:bCs/>
        </w:rPr>
        <w:t>decre</w:t>
      </w:r>
      <w:r>
        <w:rPr>
          <w:rFonts w:ascii="Simoncini garamond" w:hAnsi="Simoncini garamond" w:cs="Times New Roman"/>
          <w:bCs/>
        </w:rPr>
        <w:t>ti non aventi neppure valenza normativa).</w:t>
      </w:r>
    </w:p>
    <w:p w14:paraId="6BFFC22B" w14:textId="7C714DA7" w:rsidR="0050367C" w:rsidRDefault="0050367C"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Pur non disponendo di elementi certi per indagare le ragioni di </w:t>
      </w:r>
      <w:r w:rsidR="00363BBD">
        <w:rPr>
          <w:rFonts w:ascii="Simoncini garamond" w:hAnsi="Simoncini garamond" w:cs="Times New Roman"/>
          <w:bCs/>
        </w:rPr>
        <w:t xml:space="preserve">una </w:t>
      </w:r>
      <w:r>
        <w:rPr>
          <w:rFonts w:ascii="Simoncini garamond" w:hAnsi="Simoncini garamond" w:cs="Times New Roman"/>
          <w:bCs/>
        </w:rPr>
        <w:t>così peculia</w:t>
      </w:r>
      <w:r w:rsidRPr="001178C0">
        <w:rPr>
          <w:rFonts w:ascii="Simoncini garamond" w:hAnsi="Simoncini garamond" w:cs="Times New Roman"/>
          <w:bCs/>
        </w:rPr>
        <w:t>r</w:t>
      </w:r>
      <w:r w:rsidR="00363BBD" w:rsidRPr="001178C0">
        <w:rPr>
          <w:rFonts w:ascii="Simoncini garamond" w:hAnsi="Simoncini garamond" w:cs="Times New Roman"/>
          <w:bCs/>
        </w:rPr>
        <w:t>e</w:t>
      </w:r>
      <w:r w:rsidRPr="001178C0">
        <w:rPr>
          <w:rFonts w:ascii="Simoncini garamond" w:hAnsi="Simoncini garamond" w:cs="Times New Roman"/>
          <w:bCs/>
        </w:rPr>
        <w:t xml:space="preserve"> scelt</w:t>
      </w:r>
      <w:r w:rsidR="00363BBD" w:rsidRPr="001178C0">
        <w:rPr>
          <w:rFonts w:ascii="Simoncini garamond" w:hAnsi="Simoncini garamond" w:cs="Times New Roman"/>
          <w:bCs/>
        </w:rPr>
        <w:t>a</w:t>
      </w:r>
      <w:r w:rsidRPr="001178C0">
        <w:rPr>
          <w:rFonts w:ascii="Simoncini garamond" w:hAnsi="Simoncini garamond" w:cs="Times New Roman"/>
          <w:bCs/>
        </w:rPr>
        <w:t xml:space="preserve"> normativ</w:t>
      </w:r>
      <w:r w:rsidR="00363BBD" w:rsidRPr="001178C0">
        <w:rPr>
          <w:rFonts w:ascii="Simoncini garamond" w:hAnsi="Simoncini garamond" w:cs="Times New Roman"/>
          <w:bCs/>
        </w:rPr>
        <w:t>a</w:t>
      </w:r>
      <w:r w:rsidRPr="001178C0">
        <w:rPr>
          <w:rFonts w:ascii="Simoncini garamond" w:hAnsi="Simoncini garamond" w:cs="Times New Roman"/>
          <w:bCs/>
        </w:rPr>
        <w:t xml:space="preserve"> emerge (per un verso) una sorta di </w:t>
      </w:r>
      <w:r w:rsidR="0081389B" w:rsidRPr="001178C0">
        <w:rPr>
          <w:rFonts w:ascii="Simoncini garamond" w:hAnsi="Simoncini garamond" w:cs="Times New Roman"/>
          <w:bCs/>
        </w:rPr>
        <w:t>premur</w:t>
      </w:r>
      <w:r w:rsidRPr="001178C0">
        <w:rPr>
          <w:rFonts w:ascii="Simoncini garamond" w:hAnsi="Simoncini garamond" w:cs="Times New Roman"/>
          <w:bCs/>
        </w:rPr>
        <w:t xml:space="preserve">a di riservare comunque al Ministro </w:t>
      </w:r>
      <w:r w:rsidR="00363BBD" w:rsidRPr="001178C0">
        <w:rPr>
          <w:rFonts w:ascii="Simoncini garamond" w:hAnsi="Simoncini garamond" w:cs="Times New Roman"/>
          <w:bCs/>
        </w:rPr>
        <w:t xml:space="preserve">- </w:t>
      </w:r>
      <w:r w:rsidRPr="001178C0">
        <w:rPr>
          <w:rFonts w:ascii="Simoncini garamond" w:hAnsi="Simoncini garamond" w:cs="Times New Roman"/>
          <w:bCs/>
        </w:rPr>
        <w:t>e al Ministero</w:t>
      </w:r>
      <w:r w:rsidR="00363BBD" w:rsidRPr="001178C0">
        <w:rPr>
          <w:rFonts w:ascii="Simoncini garamond" w:hAnsi="Simoncini garamond" w:cs="Times New Roman"/>
          <w:bCs/>
        </w:rPr>
        <w:t xml:space="preserve"> -</w:t>
      </w:r>
      <w:r w:rsidRPr="001178C0">
        <w:rPr>
          <w:rFonts w:ascii="Simoncini garamond" w:hAnsi="Simoncini garamond" w:cs="Times New Roman"/>
          <w:bCs/>
        </w:rPr>
        <w:t xml:space="preserve"> importanti profili della discipli</w:t>
      </w:r>
      <w:r>
        <w:rPr>
          <w:rFonts w:ascii="Simoncini garamond" w:hAnsi="Simoncini garamond" w:cs="Times New Roman"/>
          <w:bCs/>
        </w:rPr>
        <w:t>na di dettaglio della materia</w:t>
      </w:r>
      <w:r>
        <w:rPr>
          <w:rStyle w:val="Rimandonotaapidipagina"/>
          <w:rFonts w:ascii="Simoncini garamond" w:hAnsi="Simoncini garamond" w:cs="Times New Roman"/>
          <w:bCs/>
        </w:rPr>
        <w:footnoteReference w:id="17"/>
      </w:r>
      <w:r w:rsidR="00363BBD">
        <w:rPr>
          <w:rFonts w:ascii="Simoncini garamond" w:hAnsi="Simoncini garamond" w:cs="Times New Roman"/>
          <w:bCs/>
        </w:rPr>
        <w:t xml:space="preserve"> ma - per altro verso - l'intento di </w:t>
      </w:r>
      <w:r w:rsidR="00363BBD" w:rsidRPr="00363BBD">
        <w:rPr>
          <w:rFonts w:ascii="Simoncini garamond" w:hAnsi="Simoncini garamond" w:cs="Times New Roman"/>
          <w:bCs/>
          <w:i/>
          <w:iCs/>
        </w:rPr>
        <w:t>non</w:t>
      </w:r>
      <w:r w:rsidR="00363BBD">
        <w:rPr>
          <w:rFonts w:ascii="Simoncini garamond" w:hAnsi="Simoncini garamond" w:cs="Times New Roman"/>
          <w:bCs/>
        </w:rPr>
        <w:t xml:space="preserve"> ricorrere allo strumento normativo primario della delega legislativa.</w:t>
      </w:r>
    </w:p>
    <w:p w14:paraId="58378338" w14:textId="749CCB28" w:rsidR="00363BBD" w:rsidRDefault="00363BBD"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Eppure è evidente l'assoluta inidoneità di decreti di natura non normativa </w:t>
      </w:r>
      <w:r w:rsidR="0081389B">
        <w:rPr>
          <w:rFonts w:ascii="Simoncini garamond" w:hAnsi="Simoncini garamond" w:cs="Times New Roman"/>
          <w:bCs/>
        </w:rPr>
        <w:t xml:space="preserve">(di cui certamente sono privi gli atti attuativi previsti dai commi da 2 a 4) </w:t>
      </w:r>
      <w:r>
        <w:rPr>
          <w:rFonts w:ascii="Simoncini garamond" w:hAnsi="Simoncini garamond" w:cs="Times New Roman"/>
          <w:bCs/>
        </w:rPr>
        <w:t xml:space="preserve">a </w:t>
      </w:r>
      <w:r w:rsidR="00A51DCB">
        <w:rPr>
          <w:rFonts w:ascii="Simoncini garamond" w:hAnsi="Simoncini garamond" w:cs="Times New Roman"/>
          <w:bCs/>
        </w:rPr>
        <w:t>introdur</w:t>
      </w:r>
      <w:r>
        <w:rPr>
          <w:rFonts w:ascii="Simoncini garamond" w:hAnsi="Simoncini garamond" w:cs="Times New Roman"/>
          <w:bCs/>
        </w:rPr>
        <w:t xml:space="preserve">re - con un </w:t>
      </w:r>
      <w:r w:rsidR="0054156E">
        <w:rPr>
          <w:rFonts w:ascii="Simoncini garamond" w:hAnsi="Simoncini garamond" w:cs="Times New Roman"/>
          <w:bCs/>
        </w:rPr>
        <w:t>qualche</w:t>
      </w:r>
      <w:r>
        <w:rPr>
          <w:rFonts w:ascii="Simoncini garamond" w:hAnsi="Simoncini garamond" w:cs="Times New Roman"/>
          <w:bCs/>
        </w:rPr>
        <w:t xml:space="preserve"> grado di effettività e di innovatività - disposizioni attuative e integrative del precetto primario evidentemente idonee ad intervenire su questioni di indubbio rilievo costituzionale (basti pensare alle aree di interrelazione con la previsione dell'articolo 102, Cost</w:t>
      </w:r>
      <w:r w:rsidR="0054156E">
        <w:rPr>
          <w:rFonts w:ascii="Simoncini garamond" w:hAnsi="Simoncini garamond" w:cs="Times New Roman"/>
          <w:bCs/>
        </w:rPr>
        <w:t xml:space="preserve">. </w:t>
      </w:r>
      <w:r>
        <w:rPr>
          <w:rFonts w:ascii="Simoncini garamond" w:hAnsi="Simoncini garamond" w:cs="Times New Roman"/>
          <w:bCs/>
        </w:rPr>
        <w:t xml:space="preserve">- che affida </w:t>
      </w:r>
      <w:r w:rsidR="003763FE">
        <w:rPr>
          <w:rFonts w:ascii="Simoncini garamond" w:hAnsi="Simoncini garamond" w:cs="Times New Roman"/>
          <w:bCs/>
        </w:rPr>
        <w:t xml:space="preserve">in via esclusiva </w:t>
      </w:r>
      <w:r>
        <w:rPr>
          <w:rFonts w:ascii="Simoncini garamond" w:hAnsi="Simoncini garamond" w:cs="Times New Roman"/>
          <w:bCs/>
        </w:rPr>
        <w:t xml:space="preserve">l'esercizio della funzione giurisdizionale a magistrati istituiti e regolati dalle norme sull'Ordinamento giudiziario - ovvero dell'articolo 111, cpv., Cost. - il quale, nel declinare le categorie del c.d. </w:t>
      </w:r>
      <w:r w:rsidRPr="00363BBD">
        <w:rPr>
          <w:rFonts w:ascii="Simoncini garamond" w:hAnsi="Simoncini garamond" w:cs="Times New Roman"/>
          <w:bCs/>
          <w:i/>
          <w:iCs/>
        </w:rPr>
        <w:t>giusto processo</w:t>
      </w:r>
      <w:r>
        <w:rPr>
          <w:rFonts w:ascii="Simoncini garamond" w:hAnsi="Simoncini garamond" w:cs="Times New Roman"/>
          <w:bCs/>
        </w:rPr>
        <w:t>, enuncia il principio secondo cui</w:t>
      </w:r>
      <w:r w:rsidR="00A51DCB">
        <w:rPr>
          <w:rFonts w:ascii="Simoncini garamond" w:hAnsi="Simoncini garamond" w:cs="Times New Roman"/>
          <w:bCs/>
        </w:rPr>
        <w:t xml:space="preserve"> ogni processo debba svolgersi dinanzi a un Giudice terzo e imparziale).</w:t>
      </w:r>
    </w:p>
    <w:p w14:paraId="5FD49942" w14:textId="77777777" w:rsidR="008D7A48" w:rsidRDefault="008D7A48" w:rsidP="005D2375">
      <w:pPr>
        <w:spacing w:before="120" w:after="0" w:line="240" w:lineRule="exact"/>
        <w:ind w:right="57"/>
        <w:jc w:val="both"/>
        <w:rPr>
          <w:rFonts w:ascii="Simoncini garamond" w:hAnsi="Simoncini garamond" w:cs="Times New Roman"/>
          <w:bCs/>
        </w:rPr>
      </w:pPr>
    </w:p>
    <w:p w14:paraId="76BFB413" w14:textId="48A9E136" w:rsidR="008D7A48" w:rsidRPr="00B32687" w:rsidRDefault="008D7A48" w:rsidP="00B32687">
      <w:pPr>
        <w:spacing w:before="120" w:after="0" w:line="240" w:lineRule="exact"/>
        <w:ind w:right="57" w:firstLine="340"/>
        <w:jc w:val="both"/>
        <w:rPr>
          <w:rFonts w:ascii="Simoncini garamond" w:hAnsi="Simoncini garamond" w:cs="Times New Roman"/>
          <w:b/>
        </w:rPr>
      </w:pPr>
      <w:r w:rsidRPr="008D7A48">
        <w:rPr>
          <w:rFonts w:ascii="Simoncini garamond" w:hAnsi="Simoncini garamond" w:cs="Times New Roman"/>
          <w:b/>
        </w:rPr>
        <w:t xml:space="preserve">4. Il rapporto fra il comma 1 e i successivi fra attività di </w:t>
      </w:r>
      <w:r w:rsidRPr="008D7A48">
        <w:rPr>
          <w:rFonts w:ascii="Simoncini garamond" w:hAnsi="Simoncini garamond" w:cs="Times New Roman"/>
          <w:b/>
          <w:i/>
          <w:iCs/>
        </w:rPr>
        <w:t xml:space="preserve">ius </w:t>
      </w:r>
      <w:proofErr w:type="spellStart"/>
      <w:r w:rsidRPr="008D7A48">
        <w:rPr>
          <w:rFonts w:ascii="Simoncini garamond" w:hAnsi="Simoncini garamond" w:cs="Times New Roman"/>
          <w:b/>
          <w:i/>
          <w:iCs/>
        </w:rPr>
        <w:t>dicere</w:t>
      </w:r>
      <w:proofErr w:type="spellEnd"/>
      <w:r w:rsidRPr="008D7A48">
        <w:rPr>
          <w:rFonts w:ascii="Simoncini garamond" w:hAnsi="Simoncini garamond" w:cs="Times New Roman"/>
          <w:b/>
        </w:rPr>
        <w:t xml:space="preserve"> e profili organizzativi.</w:t>
      </w:r>
      <w:r w:rsidR="00E613FD">
        <w:rPr>
          <w:rFonts w:ascii="Simoncini garamond" w:hAnsi="Simoncini garamond" w:cs="Times New Roman"/>
          <w:b/>
        </w:rPr>
        <w:t xml:space="preserve"> Delimitazione del tema.</w:t>
      </w:r>
      <w:r w:rsidRPr="008D7A48">
        <w:rPr>
          <w:rFonts w:ascii="Simoncini garamond" w:hAnsi="Simoncini garamond" w:cs="Times New Roman"/>
          <w:b/>
        </w:rPr>
        <w:t xml:space="preserve"> </w:t>
      </w:r>
    </w:p>
    <w:p w14:paraId="75A50B40" w14:textId="79FD8A0A" w:rsidR="008118CA" w:rsidRDefault="008118CA"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Come si è avuto modo di anticipare nel precedente paragrafo, </w:t>
      </w:r>
      <w:r w:rsidR="00E743C5">
        <w:rPr>
          <w:rFonts w:ascii="Simoncini garamond" w:hAnsi="Simoncini garamond" w:cs="Times New Roman"/>
          <w:bCs/>
        </w:rPr>
        <w:t>la sofferta evoluzione dell'</w:t>
      </w:r>
      <w:r w:rsidR="00E743C5" w:rsidRPr="00E743C5">
        <w:rPr>
          <w:rFonts w:ascii="Simoncini garamond" w:hAnsi="Simoncini garamond" w:cs="Times New Roman"/>
          <w:bCs/>
          <w:i/>
          <w:iCs/>
        </w:rPr>
        <w:t>iter</w:t>
      </w:r>
      <w:r w:rsidR="00E743C5">
        <w:rPr>
          <w:rFonts w:ascii="Simoncini garamond" w:hAnsi="Simoncini garamond" w:cs="Times New Roman"/>
          <w:bCs/>
        </w:rPr>
        <w:t xml:space="preserve"> parlamentare del disegno di legge ha infine dato luogo a un </w:t>
      </w:r>
      <w:r w:rsidR="00B32687">
        <w:rPr>
          <w:rFonts w:ascii="Simoncini garamond" w:hAnsi="Simoncini garamond" w:cs="Times New Roman"/>
          <w:bCs/>
        </w:rPr>
        <w:t>testo normativ</w:t>
      </w:r>
      <w:r w:rsidR="00E743C5">
        <w:rPr>
          <w:rFonts w:ascii="Simoncini garamond" w:hAnsi="Simoncini garamond" w:cs="Times New Roman"/>
          <w:bCs/>
        </w:rPr>
        <w:t>o non del tutto chiaro nella sua impostazione di fondo.</w:t>
      </w:r>
    </w:p>
    <w:p w14:paraId="2FD8033E" w14:textId="0A71F8E3" w:rsidR="00E743C5" w:rsidRDefault="00E613FD"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Ed infatti, m</w:t>
      </w:r>
      <w:r w:rsidR="00E743C5">
        <w:rPr>
          <w:rFonts w:ascii="Simoncini garamond" w:hAnsi="Simoncini garamond" w:cs="Times New Roman"/>
          <w:bCs/>
        </w:rPr>
        <w:t xml:space="preserve">entre il testo del DDL inizialmente varato dal Governo era piuttosto chiaro nel vietare </w:t>
      </w:r>
      <w:r w:rsidR="00AE74E5" w:rsidRPr="00AE74E5">
        <w:rPr>
          <w:rFonts w:ascii="Simoncini garamond" w:hAnsi="Simoncini garamond" w:cs="Times New Roman"/>
          <w:bCs/>
          <w:i/>
          <w:iCs/>
        </w:rPr>
        <w:t>tout-court</w:t>
      </w:r>
      <w:r w:rsidR="00AE74E5">
        <w:rPr>
          <w:rFonts w:ascii="Simoncini garamond" w:hAnsi="Simoncini garamond" w:cs="Times New Roman"/>
          <w:bCs/>
        </w:rPr>
        <w:t xml:space="preserve"> </w:t>
      </w:r>
      <w:r w:rsidR="00E743C5">
        <w:rPr>
          <w:rFonts w:ascii="Simoncini garamond" w:hAnsi="Simoncini garamond" w:cs="Times New Roman"/>
          <w:bCs/>
        </w:rPr>
        <w:t xml:space="preserve">l'uso di sistemi di AI nella genesi e nell'elaborazione dei provvedimenti giudiziari, l'articolo qui in commento risulta sul punto meno stentoreo </w:t>
      </w:r>
      <w:r w:rsidR="00E743C5" w:rsidRPr="003763FE">
        <w:rPr>
          <w:rFonts w:ascii="Simoncini garamond" w:hAnsi="Simoncini garamond" w:cs="Times New Roman"/>
          <w:bCs/>
        </w:rPr>
        <w:t>e impone all'interprete (umano) uno sforzo interpretativo non lieve.</w:t>
      </w:r>
    </w:p>
    <w:p w14:paraId="2764E726" w14:textId="41D81E06" w:rsidR="00E743C5" w:rsidRDefault="00E743C5"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Va premesso al riguardo che l'articolo in </w:t>
      </w:r>
      <w:r w:rsidR="003763FE">
        <w:rPr>
          <w:rFonts w:ascii="Simoncini garamond" w:hAnsi="Simoncini garamond" w:cs="Times New Roman"/>
          <w:bCs/>
        </w:rPr>
        <w:t>esame</w:t>
      </w:r>
      <w:r>
        <w:rPr>
          <w:rFonts w:ascii="Simoncini garamond" w:hAnsi="Simoncini garamond" w:cs="Times New Roman"/>
          <w:bCs/>
        </w:rPr>
        <w:t xml:space="preserve"> (sin dal suo primo comma) sembra in ogni caso ammettere una qualche forma di </w:t>
      </w:r>
      <w:r w:rsidRPr="00E743C5">
        <w:rPr>
          <w:rFonts w:ascii="Simoncini garamond" w:hAnsi="Simoncini garamond" w:cs="Times New Roman"/>
          <w:bCs/>
          <w:i/>
          <w:iCs/>
        </w:rPr>
        <w:t>impiego</w:t>
      </w:r>
      <w:r>
        <w:rPr>
          <w:rFonts w:ascii="Simoncini garamond" w:hAnsi="Simoncini garamond" w:cs="Times New Roman"/>
          <w:bCs/>
        </w:rPr>
        <w:t xml:space="preserve"> di </w:t>
      </w:r>
      <w:r>
        <w:rPr>
          <w:rFonts w:ascii="Simoncini garamond" w:hAnsi="Simoncini garamond" w:cs="Times New Roman"/>
          <w:bCs/>
        </w:rPr>
        <w:lastRenderedPageBreak/>
        <w:t xml:space="preserve">sistemi di AI nell'attività giudiziaria, salvo poi declinare le modalità concrete di tali forme di </w:t>
      </w:r>
      <w:r w:rsidRPr="00E743C5">
        <w:rPr>
          <w:rFonts w:ascii="Simoncini garamond" w:hAnsi="Simoncini garamond" w:cs="Times New Roman"/>
          <w:bCs/>
          <w:i/>
          <w:iCs/>
        </w:rPr>
        <w:t>impiego</w:t>
      </w:r>
      <w:r>
        <w:rPr>
          <w:rFonts w:ascii="Simoncini garamond" w:hAnsi="Simoncini garamond" w:cs="Times New Roman"/>
          <w:bCs/>
        </w:rPr>
        <w:t xml:space="preserve"> </w:t>
      </w:r>
      <w:r w:rsidR="007644A5">
        <w:rPr>
          <w:rFonts w:ascii="Simoncini garamond" w:hAnsi="Simoncini garamond" w:cs="Times New Roman"/>
          <w:bCs/>
        </w:rPr>
        <w:t>in modi</w:t>
      </w:r>
      <w:r>
        <w:rPr>
          <w:rFonts w:ascii="Simoncini garamond" w:hAnsi="Simoncini garamond" w:cs="Times New Roman"/>
          <w:bCs/>
        </w:rPr>
        <w:t xml:space="preserve"> divers</w:t>
      </w:r>
      <w:r w:rsidR="007644A5">
        <w:rPr>
          <w:rFonts w:ascii="Simoncini garamond" w:hAnsi="Simoncini garamond" w:cs="Times New Roman"/>
          <w:bCs/>
        </w:rPr>
        <w:t>i</w:t>
      </w:r>
      <w:r>
        <w:rPr>
          <w:rFonts w:ascii="Simoncini garamond" w:hAnsi="Simoncini garamond" w:cs="Times New Roman"/>
          <w:bCs/>
        </w:rPr>
        <w:t xml:space="preserve"> nei quattro commi di cui si compone l'articolo. </w:t>
      </w:r>
    </w:p>
    <w:p w14:paraId="4FFCACF7" w14:textId="3A15E38D" w:rsidR="007644A5" w:rsidRDefault="007644A5"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Ai fini della presente indagine, tuttavia, risulta centrale la distinzione fra il comma 1 (</w:t>
      </w:r>
      <w:r w:rsidR="00B32687">
        <w:rPr>
          <w:rFonts w:ascii="Simoncini garamond" w:hAnsi="Simoncini garamond" w:cs="Times New Roman"/>
          <w:bCs/>
        </w:rPr>
        <w:t>il qual</w:t>
      </w:r>
      <w:r>
        <w:rPr>
          <w:rFonts w:ascii="Simoncini garamond" w:hAnsi="Simoncini garamond" w:cs="Times New Roman"/>
          <w:bCs/>
        </w:rPr>
        <w:t xml:space="preserve">e, come detto, ammette non meglio definite forme di </w:t>
      </w:r>
      <w:r w:rsidR="003658C6" w:rsidRPr="00B32687">
        <w:rPr>
          <w:rFonts w:ascii="Simoncini garamond" w:hAnsi="Simoncini garamond" w:cs="Times New Roman"/>
          <w:bCs/>
          <w:i/>
          <w:iCs/>
        </w:rPr>
        <w:t>im</w:t>
      </w:r>
      <w:r w:rsidR="00B32687" w:rsidRPr="00B32687">
        <w:rPr>
          <w:rFonts w:ascii="Simoncini garamond" w:hAnsi="Simoncini garamond" w:cs="Times New Roman"/>
          <w:bCs/>
          <w:i/>
          <w:iCs/>
        </w:rPr>
        <w:t>piego</w:t>
      </w:r>
      <w:r w:rsidR="00B32687">
        <w:rPr>
          <w:rFonts w:ascii="Simoncini garamond" w:hAnsi="Simoncini garamond" w:cs="Times New Roman"/>
          <w:bCs/>
        </w:rPr>
        <w:t xml:space="preserve"> dei sistemi di AI nell'attività giudiziaria, fissando tuttavia una sorta </w:t>
      </w:r>
      <w:r w:rsidR="00B32687" w:rsidRPr="00B32687">
        <w:rPr>
          <w:rFonts w:ascii="Simoncini garamond" w:hAnsi="Simoncini garamond" w:cs="Times New Roman"/>
          <w:bCs/>
          <w:i/>
          <w:iCs/>
        </w:rPr>
        <w:t>di riserva di umanità</w:t>
      </w:r>
      <w:r w:rsidR="00B32687">
        <w:rPr>
          <w:rFonts w:ascii="Simoncini garamond" w:hAnsi="Simoncini garamond" w:cs="Times New Roman"/>
          <w:bCs/>
        </w:rPr>
        <w:t xml:space="preserve"> a fronte delle attività più tipiche e sensibili del</w:t>
      </w:r>
      <w:r w:rsidR="00B32687" w:rsidRPr="00B32687">
        <w:rPr>
          <w:rFonts w:ascii="Simoncini garamond" w:hAnsi="Simoncini garamond" w:cs="Times New Roman"/>
          <w:bCs/>
          <w:i/>
          <w:iCs/>
        </w:rPr>
        <w:t xml:space="preserve"> ius </w:t>
      </w:r>
      <w:proofErr w:type="spellStart"/>
      <w:r w:rsidR="00B32687" w:rsidRPr="00B32687">
        <w:rPr>
          <w:rFonts w:ascii="Simoncini garamond" w:hAnsi="Simoncini garamond" w:cs="Times New Roman"/>
          <w:bCs/>
          <w:i/>
          <w:iCs/>
        </w:rPr>
        <w:t>dicere</w:t>
      </w:r>
      <w:proofErr w:type="spellEnd"/>
      <w:r w:rsidR="00B32687">
        <w:rPr>
          <w:rFonts w:ascii="Simoncini garamond" w:hAnsi="Simoncini garamond" w:cs="Times New Roman"/>
          <w:bCs/>
        </w:rPr>
        <w:t xml:space="preserve">) e gli altri commi dell'articolo (i quali, pur confermando la possibilità di tali forme di </w:t>
      </w:r>
      <w:r w:rsidR="00B32687" w:rsidRPr="00B32687">
        <w:rPr>
          <w:rFonts w:ascii="Simoncini garamond" w:hAnsi="Simoncini garamond" w:cs="Times New Roman"/>
          <w:bCs/>
          <w:i/>
          <w:iCs/>
        </w:rPr>
        <w:t>impiego</w:t>
      </w:r>
      <w:r w:rsidR="00B32687">
        <w:rPr>
          <w:rFonts w:ascii="Simoncini garamond" w:hAnsi="Simoncini garamond" w:cs="Times New Roman"/>
          <w:bCs/>
        </w:rPr>
        <w:t>, si soffermano piuttosto su aspetti diversi - quali quelli della competenza alla relativa disciplina e dei connessi profili organizzativi).</w:t>
      </w:r>
    </w:p>
    <w:p w14:paraId="6F76CA38" w14:textId="37E86C28" w:rsidR="00E743C5" w:rsidRDefault="00B32687"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Ebbene, nel prosieguo del presente contributo ci si soffermerà essenzialmente sul primo degli aspetti appena richiamati, relativo all'affermazione (chiara negli obiettivi di fondo ma non altrettanto nelle declinazioni concrete) di una </w:t>
      </w:r>
      <w:r w:rsidR="00EB1AA5">
        <w:rPr>
          <w:rFonts w:ascii="Simoncini garamond" w:hAnsi="Simoncini garamond" w:cs="Times New Roman"/>
          <w:bCs/>
        </w:rPr>
        <w:t xml:space="preserve">sorta di </w:t>
      </w:r>
      <w:r w:rsidRPr="00B32687">
        <w:rPr>
          <w:rFonts w:ascii="Simoncini garamond" w:hAnsi="Simoncini garamond" w:cs="Times New Roman"/>
          <w:bCs/>
          <w:i/>
          <w:iCs/>
        </w:rPr>
        <w:t>riserva di umanità</w:t>
      </w:r>
      <w:r>
        <w:rPr>
          <w:rFonts w:ascii="Simoncini garamond" w:hAnsi="Simoncini garamond" w:cs="Times New Roman"/>
          <w:bCs/>
        </w:rPr>
        <w:t xml:space="preserve"> nelle attività più tipiche, delicate e </w:t>
      </w:r>
      <w:r w:rsidR="001F649E">
        <w:rPr>
          <w:rFonts w:ascii="Simoncini garamond" w:hAnsi="Simoncini garamond" w:cs="Times New Roman"/>
          <w:bCs/>
        </w:rPr>
        <w:t xml:space="preserve">– per così dire - </w:t>
      </w:r>
      <w:r>
        <w:rPr>
          <w:rFonts w:ascii="Simoncini garamond" w:hAnsi="Simoncini garamond" w:cs="Times New Roman"/>
          <w:bCs/>
        </w:rPr>
        <w:t>'identitarie' dell'attività decisoria del Giudice.</w:t>
      </w:r>
    </w:p>
    <w:p w14:paraId="0EDA6FCD" w14:textId="6A89FB31" w:rsidR="00B32687" w:rsidRDefault="00B32687"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Ci si domanderà anche (una volta escluse le tesi 'estreme' - della radicale possibilità di sostituire la decisione giudiziaria u</w:t>
      </w:r>
      <w:r w:rsidR="00E613FD">
        <w:rPr>
          <w:rFonts w:ascii="Simoncini garamond" w:hAnsi="Simoncini garamond" w:cs="Times New Roman"/>
          <w:bCs/>
        </w:rPr>
        <w:t>man</w:t>
      </w:r>
      <w:r>
        <w:rPr>
          <w:rFonts w:ascii="Simoncini garamond" w:hAnsi="Simoncini garamond" w:cs="Times New Roman"/>
          <w:bCs/>
        </w:rPr>
        <w:t>a con una robotica</w:t>
      </w:r>
      <w:r w:rsidR="00E613FD">
        <w:rPr>
          <w:rFonts w:ascii="Simoncini garamond" w:hAnsi="Simoncini garamond" w:cs="Times New Roman"/>
          <w:bCs/>
        </w:rPr>
        <w:t xml:space="preserve"> e, sul versante opposto, di vietare qualunque forma di impiego dei sistemi di AI nell'esercizio della funzione giusdicente -) quale possa essere in concreto un adeguato punto di equilibrio </w:t>
      </w:r>
      <w:r w:rsidR="001F649E">
        <w:rPr>
          <w:rFonts w:ascii="Simoncini garamond" w:hAnsi="Simoncini garamond" w:cs="Times New Roman"/>
          <w:bCs/>
        </w:rPr>
        <w:t>al fine</w:t>
      </w:r>
      <w:r w:rsidR="00E613FD">
        <w:rPr>
          <w:rFonts w:ascii="Simoncini garamond" w:hAnsi="Simoncini garamond" w:cs="Times New Roman"/>
          <w:bCs/>
        </w:rPr>
        <w:t xml:space="preserve"> </w:t>
      </w:r>
      <w:r w:rsidR="001F649E">
        <w:rPr>
          <w:rFonts w:ascii="Simoncini garamond" w:hAnsi="Simoncini garamond" w:cs="Times New Roman"/>
          <w:bCs/>
        </w:rPr>
        <w:t xml:space="preserve">di </w:t>
      </w:r>
      <w:r w:rsidR="00E613FD">
        <w:rPr>
          <w:rFonts w:ascii="Simoncini garamond" w:hAnsi="Simoncini garamond" w:cs="Times New Roman"/>
          <w:bCs/>
        </w:rPr>
        <w:t xml:space="preserve">riempire di contenuto concreto la richiamata </w:t>
      </w:r>
      <w:r w:rsidR="00E613FD" w:rsidRPr="00E613FD">
        <w:rPr>
          <w:rFonts w:ascii="Simoncini garamond" w:hAnsi="Simoncini garamond" w:cs="Times New Roman"/>
          <w:bCs/>
          <w:i/>
          <w:iCs/>
        </w:rPr>
        <w:t>riserva di umanità</w:t>
      </w:r>
      <w:r w:rsidR="00E613FD">
        <w:rPr>
          <w:rFonts w:ascii="Simoncini garamond" w:hAnsi="Simoncini garamond" w:cs="Times New Roman"/>
          <w:bCs/>
        </w:rPr>
        <w:t xml:space="preserve"> e, allo stesso tempo, </w:t>
      </w:r>
      <w:r w:rsidR="001F649E">
        <w:rPr>
          <w:rFonts w:ascii="Simoncini garamond" w:hAnsi="Simoncini garamond" w:cs="Times New Roman"/>
          <w:bCs/>
        </w:rPr>
        <w:t xml:space="preserve">di </w:t>
      </w:r>
      <w:r w:rsidR="00E613FD">
        <w:rPr>
          <w:rFonts w:ascii="Simoncini garamond" w:hAnsi="Simoncini garamond" w:cs="Times New Roman"/>
          <w:bCs/>
        </w:rPr>
        <w:t>non escludere in radice un qualunque ricorso agli strumenti di AI nelle attività connesse e strumentali all'esercizio della funzione decidente</w:t>
      </w:r>
      <w:r w:rsidR="00EB1AA5">
        <w:rPr>
          <w:rStyle w:val="Rimandonotaapidipagina"/>
          <w:rFonts w:ascii="Simoncini garamond" w:hAnsi="Simoncini garamond" w:cs="Times New Roman"/>
          <w:bCs/>
        </w:rPr>
        <w:footnoteReference w:id="18"/>
      </w:r>
      <w:r w:rsidR="00E613FD">
        <w:rPr>
          <w:rFonts w:ascii="Simoncini garamond" w:hAnsi="Simoncini garamond" w:cs="Times New Roman"/>
          <w:bCs/>
        </w:rPr>
        <w:t>.</w:t>
      </w:r>
    </w:p>
    <w:p w14:paraId="0E5D0CC1" w14:textId="17147571" w:rsidR="00A51DCB" w:rsidRDefault="00E613FD" w:rsidP="00E613FD">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La questione più rilevante e densa di implicazioni pratiche può essere compendiata i</w:t>
      </w:r>
      <w:r w:rsidR="009D04BE">
        <w:rPr>
          <w:rFonts w:ascii="Simoncini garamond" w:hAnsi="Simoncini garamond" w:cs="Times New Roman"/>
          <w:bCs/>
        </w:rPr>
        <w:t>n</w:t>
      </w:r>
      <w:r>
        <w:rPr>
          <w:rFonts w:ascii="Simoncini garamond" w:hAnsi="Simoncini garamond" w:cs="Times New Roman"/>
          <w:bCs/>
        </w:rPr>
        <w:t xml:space="preserve"> un breve quesito al quale si tenterà qui di seguito di fornire </w:t>
      </w:r>
      <w:r w:rsidR="001F649E">
        <w:rPr>
          <w:rFonts w:ascii="Simoncini garamond" w:hAnsi="Simoncini garamond" w:cs="Times New Roman"/>
          <w:bCs/>
        </w:rPr>
        <w:t xml:space="preserve">alcuni </w:t>
      </w:r>
      <w:r>
        <w:rPr>
          <w:rFonts w:ascii="Simoncini garamond" w:hAnsi="Simoncini garamond" w:cs="Times New Roman"/>
          <w:bCs/>
        </w:rPr>
        <w:t>elementi di risposta:</w:t>
      </w:r>
      <w:r w:rsidRPr="00E613FD">
        <w:rPr>
          <w:rFonts w:ascii="Simoncini garamond" w:hAnsi="Simoncini garamond" w:cs="Times New Roman"/>
          <w:bCs/>
          <w:i/>
          <w:iCs/>
        </w:rPr>
        <w:t xml:space="preserve"> la legge italiana sull'AI </w:t>
      </w:r>
      <w:r>
        <w:rPr>
          <w:rFonts w:ascii="Simoncini garamond" w:hAnsi="Simoncini garamond" w:cs="Times New Roman"/>
          <w:bCs/>
          <w:i/>
          <w:iCs/>
        </w:rPr>
        <w:t xml:space="preserve">- e la riserva di umanità che essa </w:t>
      </w:r>
      <w:r w:rsidR="009D04BE">
        <w:rPr>
          <w:rFonts w:ascii="Simoncini garamond" w:hAnsi="Simoncini garamond" w:cs="Times New Roman"/>
          <w:bCs/>
          <w:i/>
          <w:iCs/>
        </w:rPr>
        <w:t>enunci</w:t>
      </w:r>
      <w:r>
        <w:rPr>
          <w:rFonts w:ascii="Simoncini garamond" w:hAnsi="Simoncini garamond" w:cs="Times New Roman"/>
          <w:bCs/>
          <w:i/>
          <w:iCs/>
        </w:rPr>
        <w:t xml:space="preserve">a - </w:t>
      </w:r>
      <w:r w:rsidRPr="00E613FD">
        <w:rPr>
          <w:rFonts w:ascii="Simoncini garamond" w:hAnsi="Simoncini garamond" w:cs="Times New Roman"/>
          <w:bCs/>
          <w:i/>
          <w:iCs/>
        </w:rPr>
        <w:t>consente oppure vieta al Giudice di avvalersi di sistemi di AI al fine di predisporre schemi</w:t>
      </w:r>
      <w:r w:rsidR="001F649E">
        <w:rPr>
          <w:rFonts w:ascii="Simoncini garamond" w:hAnsi="Simoncini garamond" w:cs="Times New Roman"/>
          <w:bCs/>
          <w:i/>
          <w:iCs/>
        </w:rPr>
        <w:t>/minute</w:t>
      </w:r>
      <w:r w:rsidRPr="00E613FD">
        <w:rPr>
          <w:rFonts w:ascii="Simoncini garamond" w:hAnsi="Simoncini garamond" w:cs="Times New Roman"/>
          <w:bCs/>
          <w:i/>
          <w:iCs/>
        </w:rPr>
        <w:t xml:space="preserve"> di decisione, salvo poi demandarli al vaglio umano di ultima istanza</w:t>
      </w:r>
      <w:r>
        <w:rPr>
          <w:rFonts w:ascii="Simoncini garamond" w:hAnsi="Simoncini garamond" w:cs="Times New Roman"/>
          <w:bCs/>
        </w:rPr>
        <w:t>?</w:t>
      </w:r>
    </w:p>
    <w:p w14:paraId="3A897E7C" w14:textId="77777777" w:rsidR="00E613FD" w:rsidRDefault="00E613FD" w:rsidP="005D2375">
      <w:pPr>
        <w:spacing w:before="120" w:after="0" w:line="240" w:lineRule="exact"/>
        <w:ind w:right="57"/>
        <w:jc w:val="both"/>
        <w:rPr>
          <w:rFonts w:ascii="Simoncini garamond" w:hAnsi="Simoncini garamond" w:cs="Times New Roman"/>
          <w:bCs/>
        </w:rPr>
      </w:pPr>
    </w:p>
    <w:p w14:paraId="175748A5" w14:textId="001883F5" w:rsidR="00800FDA" w:rsidRDefault="008D7A48" w:rsidP="00905F86">
      <w:pPr>
        <w:spacing w:before="120" w:after="0" w:line="240" w:lineRule="exact"/>
        <w:ind w:right="57" w:firstLine="340"/>
        <w:jc w:val="both"/>
        <w:rPr>
          <w:rFonts w:ascii="Simoncini garamond" w:hAnsi="Simoncini garamond" w:cs="Times New Roman"/>
          <w:b/>
        </w:rPr>
      </w:pPr>
      <w:r w:rsidRPr="008D7A48">
        <w:rPr>
          <w:rFonts w:ascii="Simoncini garamond" w:hAnsi="Simoncini garamond" w:cs="Times New Roman"/>
          <w:b/>
        </w:rPr>
        <w:t>5. Il punto nodale della decisione algoritmica</w:t>
      </w:r>
      <w:r w:rsidR="00EC1D7C">
        <w:rPr>
          <w:rFonts w:ascii="Simoncini garamond" w:hAnsi="Simoncini garamond" w:cs="Times New Roman"/>
          <w:b/>
        </w:rPr>
        <w:t xml:space="preserve"> e i suoi presupposti concettuali</w:t>
      </w:r>
      <w:r w:rsidR="007D072A">
        <w:rPr>
          <w:rFonts w:ascii="Simoncini garamond" w:hAnsi="Simoncini garamond" w:cs="Times New Roman"/>
          <w:b/>
        </w:rPr>
        <w:t>: il diritto può essere una macchina?</w:t>
      </w:r>
    </w:p>
    <w:p w14:paraId="70C9B9C0" w14:textId="21606324" w:rsidR="00CE5CD3" w:rsidRDefault="009915B1" w:rsidP="00905F86">
      <w:pPr>
        <w:spacing w:before="120" w:after="0" w:line="240" w:lineRule="exact"/>
        <w:ind w:right="57" w:firstLine="340"/>
        <w:jc w:val="both"/>
        <w:rPr>
          <w:rFonts w:ascii="Simoncini garamond" w:hAnsi="Simoncini garamond" w:cs="Times New Roman"/>
          <w:bCs/>
        </w:rPr>
      </w:pPr>
      <w:bookmarkStart w:id="3" w:name="_Hlk216114691"/>
      <w:r w:rsidRPr="009915B1">
        <w:rPr>
          <w:rFonts w:ascii="Simoncini garamond" w:hAnsi="Simoncini garamond" w:cs="Times New Roman"/>
          <w:bCs/>
        </w:rPr>
        <w:t xml:space="preserve">Il tema dei rapporti fra impiego dei sistemi di AI </w:t>
      </w:r>
      <w:r>
        <w:rPr>
          <w:rFonts w:ascii="Simoncini garamond" w:hAnsi="Simoncini garamond" w:cs="Times New Roman"/>
          <w:bCs/>
        </w:rPr>
        <w:t>ed esercizio della funzione giurisdizionale anima ormai da alcuni anni il dibattito giuridico</w:t>
      </w:r>
      <w:r w:rsidR="004D4AFD">
        <w:rPr>
          <w:rStyle w:val="Rimandonotaapidipagina"/>
          <w:rFonts w:ascii="Simoncini garamond" w:hAnsi="Simoncini garamond" w:cs="Times New Roman"/>
          <w:bCs/>
        </w:rPr>
        <w:footnoteReference w:id="19"/>
      </w:r>
      <w:r>
        <w:rPr>
          <w:rFonts w:ascii="Simoncini garamond" w:hAnsi="Simoncini garamond" w:cs="Times New Roman"/>
          <w:bCs/>
        </w:rPr>
        <w:t xml:space="preserve"> </w:t>
      </w:r>
      <w:r>
        <w:rPr>
          <w:rFonts w:ascii="Simoncini garamond" w:hAnsi="Simoncini garamond" w:cs="Times New Roman"/>
          <w:bCs/>
        </w:rPr>
        <w:lastRenderedPageBreak/>
        <w:t xml:space="preserve">ed evoca sovente categorie fondanti di ogni riflessione giuridica (quali la costante tensione fra il canone della </w:t>
      </w:r>
      <w:r w:rsidRPr="009915B1">
        <w:rPr>
          <w:rFonts w:ascii="Simoncini garamond" w:hAnsi="Simoncini garamond" w:cs="Times New Roman"/>
          <w:bCs/>
          <w:i/>
          <w:iCs/>
        </w:rPr>
        <w:t>certezza</w:t>
      </w:r>
      <w:r>
        <w:rPr>
          <w:rFonts w:ascii="Simoncini garamond" w:hAnsi="Simoncini garamond" w:cs="Times New Roman"/>
          <w:bCs/>
        </w:rPr>
        <w:t xml:space="preserve"> dei processi decisionali e quello della intrinseca </w:t>
      </w:r>
      <w:r w:rsidRPr="009915B1">
        <w:rPr>
          <w:rFonts w:ascii="Simoncini garamond" w:hAnsi="Simoncini garamond" w:cs="Times New Roman"/>
          <w:bCs/>
          <w:i/>
          <w:iCs/>
        </w:rPr>
        <w:t>giustizia</w:t>
      </w:r>
      <w:r>
        <w:rPr>
          <w:rFonts w:ascii="Simoncini garamond" w:hAnsi="Simoncini garamond" w:cs="Times New Roman"/>
          <w:bCs/>
        </w:rPr>
        <w:t xml:space="preserve"> dei relativi esiti, che non necessariamente conducono a conclusioni convergenti)</w:t>
      </w:r>
      <w:r>
        <w:rPr>
          <w:rStyle w:val="Rimandonotaapidipagina"/>
          <w:rFonts w:ascii="Simoncini garamond" w:hAnsi="Simoncini garamond" w:cs="Times New Roman"/>
          <w:bCs/>
        </w:rPr>
        <w:footnoteReference w:id="20"/>
      </w:r>
      <w:r>
        <w:rPr>
          <w:rFonts w:ascii="Simoncini garamond" w:hAnsi="Simoncini garamond" w:cs="Times New Roman"/>
          <w:bCs/>
        </w:rPr>
        <w:t>.</w:t>
      </w:r>
    </w:p>
    <w:p w14:paraId="30E88FBB" w14:textId="33951AEB" w:rsidR="00E04D80" w:rsidRDefault="003E0497"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In realtà</w:t>
      </w:r>
      <w:r w:rsidR="007D072A">
        <w:rPr>
          <w:rFonts w:ascii="Simoncini garamond" w:hAnsi="Simoncini garamond" w:cs="Times New Roman"/>
          <w:bCs/>
        </w:rPr>
        <w:t>,</w:t>
      </w:r>
      <w:r>
        <w:rPr>
          <w:rFonts w:ascii="Simoncini garamond" w:hAnsi="Simoncini garamond" w:cs="Times New Roman"/>
          <w:bCs/>
        </w:rPr>
        <w:t xml:space="preserve"> il tentativo (in chiave concettuale prima ancora che di realizzabilità tecnica) di spersonalizzare l'attività giudiziaria e di attribuirle il massimo possibile livello di oggettività</w:t>
      </w:r>
      <w:r w:rsidR="00E56950">
        <w:rPr>
          <w:rFonts w:ascii="Simoncini garamond" w:hAnsi="Simoncini garamond" w:cs="Times New Roman"/>
          <w:bCs/>
        </w:rPr>
        <w:t>, di</w:t>
      </w:r>
      <w:r>
        <w:rPr>
          <w:rFonts w:ascii="Simoncini garamond" w:hAnsi="Simoncini garamond" w:cs="Times New Roman"/>
          <w:bCs/>
        </w:rPr>
        <w:t xml:space="preserve"> </w:t>
      </w:r>
      <w:r w:rsidR="005D2375">
        <w:rPr>
          <w:rFonts w:ascii="Simoncini garamond" w:hAnsi="Simoncini garamond" w:cs="Times New Roman"/>
          <w:bCs/>
        </w:rPr>
        <w:t>prevedibi</w:t>
      </w:r>
      <w:r>
        <w:rPr>
          <w:rFonts w:ascii="Simoncini garamond" w:hAnsi="Simoncini garamond" w:cs="Times New Roman"/>
          <w:bCs/>
        </w:rPr>
        <w:t xml:space="preserve">lità </w:t>
      </w:r>
      <w:r w:rsidR="00E56950">
        <w:rPr>
          <w:rFonts w:ascii="Simoncini garamond" w:hAnsi="Simoncini garamond" w:cs="Times New Roman"/>
          <w:bCs/>
        </w:rPr>
        <w:t xml:space="preserve">- e, per così dire, di </w:t>
      </w:r>
      <w:r w:rsidR="00E56950" w:rsidRPr="00E56950">
        <w:rPr>
          <w:rFonts w:ascii="Simoncini garamond" w:hAnsi="Simoncini garamond" w:cs="Times New Roman"/>
          <w:bCs/>
          <w:i/>
          <w:iCs/>
        </w:rPr>
        <w:t>meccanicità</w:t>
      </w:r>
      <w:r w:rsidR="00E56950">
        <w:rPr>
          <w:rFonts w:ascii="Simoncini garamond" w:hAnsi="Simoncini garamond" w:cs="Times New Roman"/>
          <w:bCs/>
        </w:rPr>
        <w:t xml:space="preserve"> - </w:t>
      </w:r>
      <w:r>
        <w:rPr>
          <w:rFonts w:ascii="Simoncini garamond" w:hAnsi="Simoncini garamond" w:cs="Times New Roman"/>
          <w:bCs/>
        </w:rPr>
        <w:t xml:space="preserve">risale all'illuminismo giuridico: al riguardo viene solitamente richiamata la massima di Montesquieu il quale immaginava il decisore </w:t>
      </w:r>
      <w:r w:rsidR="00E56950">
        <w:rPr>
          <w:rFonts w:ascii="Simoncini garamond" w:hAnsi="Simoncini garamond" w:cs="Times New Roman"/>
          <w:bCs/>
        </w:rPr>
        <w:t xml:space="preserve">giudiziario </w:t>
      </w:r>
      <w:r>
        <w:rPr>
          <w:rFonts w:ascii="Simoncini garamond" w:hAnsi="Simoncini garamond" w:cs="Times New Roman"/>
          <w:bCs/>
        </w:rPr>
        <w:t xml:space="preserve">quale </w:t>
      </w:r>
      <w:proofErr w:type="spellStart"/>
      <w:r w:rsidRPr="003E0497">
        <w:rPr>
          <w:rFonts w:ascii="Cambria" w:hAnsi="Cambria" w:cs="Times New Roman"/>
          <w:bCs/>
          <w:i/>
          <w:iCs/>
        </w:rPr>
        <w:t>ê</w:t>
      </w:r>
      <w:r w:rsidRPr="003E0497">
        <w:rPr>
          <w:rFonts w:ascii="Simoncini garamond" w:hAnsi="Simoncini garamond" w:cs="Times New Roman"/>
          <w:bCs/>
          <w:i/>
          <w:iCs/>
        </w:rPr>
        <w:t>tre</w:t>
      </w:r>
      <w:proofErr w:type="spellEnd"/>
      <w:r w:rsidRPr="003E0497">
        <w:rPr>
          <w:rFonts w:ascii="Simoncini garamond" w:hAnsi="Simoncini garamond" w:cs="Times New Roman"/>
          <w:bCs/>
          <w:i/>
          <w:iCs/>
        </w:rPr>
        <w:t xml:space="preserve"> </w:t>
      </w:r>
      <w:proofErr w:type="spellStart"/>
      <w:r w:rsidRPr="003E0497">
        <w:rPr>
          <w:rFonts w:ascii="Simoncini garamond" w:hAnsi="Simoncini garamond" w:cs="Times New Roman"/>
          <w:bCs/>
          <w:i/>
          <w:iCs/>
        </w:rPr>
        <w:t>inanimé</w:t>
      </w:r>
      <w:proofErr w:type="spellEnd"/>
      <w:r>
        <w:rPr>
          <w:rFonts w:ascii="Simoncini garamond" w:hAnsi="Simoncini garamond" w:cs="Times New Roman"/>
          <w:bCs/>
        </w:rPr>
        <w:t>, puro e meccanismo esecutore della volontà espressa dall'Assemblea popolare</w:t>
      </w:r>
      <w:r w:rsidR="003B4D29">
        <w:rPr>
          <w:rStyle w:val="Rimandonotaapidipagina"/>
          <w:rFonts w:ascii="Simoncini garamond" w:hAnsi="Simoncini garamond" w:cs="Times New Roman"/>
          <w:bCs/>
        </w:rPr>
        <w:footnoteReference w:id="21"/>
      </w:r>
      <w:r>
        <w:rPr>
          <w:rFonts w:ascii="Simoncini garamond" w:hAnsi="Simoncini garamond" w:cs="Times New Roman"/>
          <w:bCs/>
        </w:rPr>
        <w:t>.</w:t>
      </w:r>
    </w:p>
    <w:p w14:paraId="7E360D45" w14:textId="0AADB482" w:rsidR="003E0497" w:rsidRDefault="004B5387"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È </w:t>
      </w:r>
      <w:r w:rsidR="00E56950">
        <w:rPr>
          <w:rFonts w:ascii="Simoncini garamond" w:hAnsi="Simoncini garamond" w:cs="Times New Roman"/>
          <w:bCs/>
        </w:rPr>
        <w:t xml:space="preserve">ben </w:t>
      </w:r>
      <w:r>
        <w:rPr>
          <w:rFonts w:ascii="Simoncini garamond" w:hAnsi="Simoncini garamond" w:cs="Times New Roman"/>
          <w:bCs/>
        </w:rPr>
        <w:t>noto che l</w:t>
      </w:r>
      <w:r w:rsidR="003E0497">
        <w:rPr>
          <w:rFonts w:ascii="Simoncini garamond" w:hAnsi="Simoncini garamond" w:cs="Times New Roman"/>
          <w:bCs/>
        </w:rPr>
        <w:t>a tendenza dei sistemi continentali al formalismo giuridico non nasc</w:t>
      </w:r>
      <w:r>
        <w:rPr>
          <w:rFonts w:ascii="Simoncini garamond" w:hAnsi="Simoncini garamond" w:cs="Times New Roman"/>
          <w:bCs/>
        </w:rPr>
        <w:t xml:space="preserve">a </w:t>
      </w:r>
      <w:r w:rsidR="003E0497">
        <w:rPr>
          <w:rFonts w:ascii="Simoncini garamond" w:hAnsi="Simoncini garamond" w:cs="Times New Roman"/>
          <w:bCs/>
        </w:rPr>
        <w:t>in questa fase</w:t>
      </w:r>
      <w:r w:rsidR="00E56950">
        <w:rPr>
          <w:rFonts w:ascii="Simoncini garamond" w:hAnsi="Simoncini garamond" w:cs="Times New Roman"/>
          <w:bCs/>
        </w:rPr>
        <w:t xml:space="preserve"> storica</w:t>
      </w:r>
      <w:r w:rsidR="003E0497">
        <w:rPr>
          <w:rStyle w:val="Rimandonotaapidipagina"/>
          <w:rFonts w:ascii="Simoncini garamond" w:hAnsi="Simoncini garamond" w:cs="Times New Roman"/>
          <w:bCs/>
        </w:rPr>
        <w:footnoteReference w:id="22"/>
      </w:r>
      <w:r w:rsidR="003E0497">
        <w:rPr>
          <w:rFonts w:ascii="Simoncini garamond" w:hAnsi="Simoncini garamond" w:cs="Times New Roman"/>
          <w:bCs/>
        </w:rPr>
        <w:t xml:space="preserve">, ma è di certo con l'illuminismo giuridico che </w:t>
      </w:r>
      <w:r w:rsidR="003E0497" w:rsidRPr="008C7A99">
        <w:rPr>
          <w:rFonts w:ascii="Simoncini garamond" w:hAnsi="Simoncini garamond" w:cs="Times New Roman"/>
          <w:bCs/>
        </w:rPr>
        <w:t xml:space="preserve">viene enunciata con </w:t>
      </w:r>
      <w:r w:rsidR="005D2375" w:rsidRPr="008C7A99">
        <w:rPr>
          <w:rFonts w:ascii="Simoncini garamond" w:hAnsi="Simoncini garamond" w:cs="Times New Roman"/>
          <w:bCs/>
        </w:rPr>
        <w:t xml:space="preserve">una forza mai conosciuta in precedenza </w:t>
      </w:r>
      <w:r w:rsidR="003E0497" w:rsidRPr="008C7A99">
        <w:rPr>
          <w:rFonts w:ascii="Simoncini garamond" w:hAnsi="Simoncini garamond" w:cs="Times New Roman"/>
          <w:bCs/>
        </w:rPr>
        <w:t xml:space="preserve">l'aspirazione a un esercizio di attività decisionale </w:t>
      </w:r>
      <w:r w:rsidR="008C7A99" w:rsidRPr="008C7A99">
        <w:rPr>
          <w:rFonts w:ascii="Simoncini garamond" w:hAnsi="Simoncini garamond" w:cs="Times New Roman"/>
          <w:bCs/>
        </w:rPr>
        <w:t>conform</w:t>
      </w:r>
      <w:r w:rsidR="003E0497" w:rsidRPr="008C7A99">
        <w:rPr>
          <w:rFonts w:ascii="Simoncini garamond" w:hAnsi="Simoncini garamond" w:cs="Times New Roman"/>
          <w:bCs/>
        </w:rPr>
        <w:t>ata in massimo grado ai canoni della razionalità</w:t>
      </w:r>
      <w:r w:rsidR="00D17031" w:rsidRPr="008C7A99">
        <w:rPr>
          <w:rFonts w:ascii="Simoncini garamond" w:hAnsi="Simoncini garamond" w:cs="Times New Roman"/>
          <w:bCs/>
        </w:rPr>
        <w:t xml:space="preserve"> e</w:t>
      </w:r>
      <w:r w:rsidR="003E0497" w:rsidRPr="008C7A99">
        <w:rPr>
          <w:rFonts w:ascii="Simoncini garamond" w:hAnsi="Simoncini garamond" w:cs="Times New Roman"/>
          <w:bCs/>
        </w:rPr>
        <w:t xml:space="preserve"> della prevedibilità e, in</w:t>
      </w:r>
      <w:r w:rsidR="003E0497">
        <w:rPr>
          <w:rFonts w:ascii="Simoncini garamond" w:hAnsi="Simoncini garamond" w:cs="Times New Roman"/>
          <w:bCs/>
        </w:rPr>
        <w:t xml:space="preserve"> ultima analisi, </w:t>
      </w:r>
      <w:r w:rsidR="005D2375">
        <w:rPr>
          <w:rFonts w:ascii="Simoncini garamond" w:hAnsi="Simoncini garamond" w:cs="Times New Roman"/>
          <w:bCs/>
        </w:rPr>
        <w:t>a</w:t>
      </w:r>
      <w:r w:rsidR="00D17031">
        <w:rPr>
          <w:rFonts w:ascii="Simoncini garamond" w:hAnsi="Simoncini garamond" w:cs="Times New Roman"/>
          <w:bCs/>
        </w:rPr>
        <w:t xml:space="preserve"> quello di</w:t>
      </w:r>
      <w:r w:rsidR="003E0497">
        <w:rPr>
          <w:rFonts w:ascii="Simoncini garamond" w:hAnsi="Simoncini garamond" w:cs="Times New Roman"/>
          <w:bCs/>
        </w:rPr>
        <w:t xml:space="preserve"> una (ritenuta) scientificità</w:t>
      </w:r>
      <w:r>
        <w:rPr>
          <w:rStyle w:val="Rimandonotaapidipagina"/>
          <w:rFonts w:ascii="Simoncini garamond" w:hAnsi="Simoncini garamond" w:cs="Times New Roman"/>
          <w:bCs/>
        </w:rPr>
        <w:footnoteReference w:id="23"/>
      </w:r>
      <w:r w:rsidR="003E0497">
        <w:rPr>
          <w:rFonts w:ascii="Simoncini garamond" w:hAnsi="Simoncini garamond" w:cs="Times New Roman"/>
          <w:bCs/>
        </w:rPr>
        <w:t>.</w:t>
      </w:r>
    </w:p>
    <w:p w14:paraId="1CE96410" w14:textId="0ED045B2" w:rsidR="00BE39E2" w:rsidRDefault="00C300A0" w:rsidP="003B4D29">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lastRenderedPageBreak/>
        <w:t xml:space="preserve">Sotto questo aspetto, il precetto </w:t>
      </w:r>
      <w:proofErr w:type="spellStart"/>
      <w:r>
        <w:rPr>
          <w:rFonts w:ascii="Simoncini garamond" w:hAnsi="Simoncini garamond" w:cs="Times New Roman"/>
          <w:bCs/>
        </w:rPr>
        <w:t>montesquie</w:t>
      </w:r>
      <w:r w:rsidR="005D2375">
        <w:rPr>
          <w:rFonts w:ascii="Simoncini garamond" w:hAnsi="Simoncini garamond" w:cs="Times New Roman"/>
          <w:bCs/>
        </w:rPr>
        <w:t>ui</w:t>
      </w:r>
      <w:r>
        <w:rPr>
          <w:rFonts w:ascii="Simoncini garamond" w:hAnsi="Simoncini garamond" w:cs="Times New Roman"/>
          <w:bCs/>
        </w:rPr>
        <w:t>ano</w:t>
      </w:r>
      <w:proofErr w:type="spellEnd"/>
      <w:r>
        <w:rPr>
          <w:rFonts w:ascii="Simoncini garamond" w:hAnsi="Simoncini garamond" w:cs="Times New Roman"/>
          <w:bCs/>
        </w:rPr>
        <w:t xml:space="preserve"> vòlto a fare del Giudice una </w:t>
      </w:r>
      <w:r w:rsidR="00227725">
        <w:rPr>
          <w:rFonts w:ascii="Simoncini garamond" w:hAnsi="Simoncini garamond" w:cs="Times New Roman"/>
          <w:bCs/>
        </w:rPr>
        <w:t xml:space="preserve">semplice </w:t>
      </w:r>
      <w:proofErr w:type="spellStart"/>
      <w:r w:rsidRPr="00C300A0">
        <w:rPr>
          <w:rFonts w:ascii="Simoncini garamond" w:hAnsi="Simoncini garamond" w:cs="Times New Roman"/>
          <w:bCs/>
          <w:i/>
          <w:iCs/>
        </w:rPr>
        <w:t>bouche</w:t>
      </w:r>
      <w:proofErr w:type="spellEnd"/>
      <w:r w:rsidRPr="00C300A0">
        <w:rPr>
          <w:rFonts w:ascii="Simoncini garamond" w:hAnsi="Simoncini garamond" w:cs="Times New Roman"/>
          <w:bCs/>
          <w:i/>
          <w:iCs/>
        </w:rPr>
        <w:t xml:space="preserve"> de la </w:t>
      </w:r>
      <w:proofErr w:type="spellStart"/>
      <w:r w:rsidRPr="00C300A0">
        <w:rPr>
          <w:rFonts w:ascii="Simoncini garamond" w:hAnsi="Simoncini garamond" w:cs="Times New Roman"/>
          <w:bCs/>
          <w:i/>
          <w:iCs/>
        </w:rPr>
        <w:t>loi</w:t>
      </w:r>
      <w:proofErr w:type="spellEnd"/>
      <w:r>
        <w:rPr>
          <w:rFonts w:ascii="Simoncini garamond" w:hAnsi="Simoncini garamond" w:cs="Times New Roman"/>
          <w:bCs/>
        </w:rPr>
        <w:t xml:space="preserve"> (in realtà, un </w:t>
      </w:r>
      <w:r w:rsidRPr="00C300A0">
        <w:rPr>
          <w:rFonts w:ascii="Simoncini garamond" w:hAnsi="Simoncini garamond" w:cs="Times New Roman"/>
          <w:bCs/>
          <w:i/>
          <w:iCs/>
        </w:rPr>
        <w:t xml:space="preserve">texte </w:t>
      </w:r>
      <w:proofErr w:type="spellStart"/>
      <w:r w:rsidRPr="00C300A0">
        <w:rPr>
          <w:rFonts w:ascii="Simoncini garamond" w:hAnsi="Simoncini garamond" w:cs="Times New Roman"/>
          <w:bCs/>
          <w:i/>
          <w:iCs/>
        </w:rPr>
        <w:t>précis</w:t>
      </w:r>
      <w:proofErr w:type="spellEnd"/>
      <w:r w:rsidRPr="00C300A0">
        <w:rPr>
          <w:rFonts w:ascii="Simoncini garamond" w:hAnsi="Simoncini garamond" w:cs="Times New Roman"/>
          <w:bCs/>
          <w:i/>
          <w:iCs/>
        </w:rPr>
        <w:t xml:space="preserve"> de la Loi</w:t>
      </w:r>
      <w:r w:rsidR="005D2375">
        <w:rPr>
          <w:rFonts w:ascii="Simoncini garamond" w:hAnsi="Simoncini garamond" w:cs="Times New Roman"/>
          <w:bCs/>
        </w:rPr>
        <w:t xml:space="preserve">, secondo </w:t>
      </w:r>
      <w:r w:rsidR="00D17031">
        <w:rPr>
          <w:rFonts w:ascii="Simoncini garamond" w:hAnsi="Simoncini garamond" w:cs="Times New Roman"/>
          <w:bCs/>
        </w:rPr>
        <w:t>le parole del</w:t>
      </w:r>
      <w:r w:rsidR="005D2375">
        <w:rPr>
          <w:rFonts w:ascii="Simoncini garamond" w:hAnsi="Simoncini garamond" w:cs="Times New Roman"/>
          <w:bCs/>
        </w:rPr>
        <w:t>l'Autore)</w:t>
      </w:r>
      <w:r w:rsidR="007D072A">
        <w:rPr>
          <w:rStyle w:val="Rimandonotaapidipagina"/>
          <w:rFonts w:ascii="Simoncini garamond" w:hAnsi="Simoncini garamond" w:cs="Times New Roman"/>
          <w:bCs/>
        </w:rPr>
        <w:footnoteReference w:id="24"/>
      </w:r>
      <w:r>
        <w:rPr>
          <w:rFonts w:ascii="Simoncini garamond" w:hAnsi="Simoncini garamond" w:cs="Times New Roman"/>
          <w:bCs/>
        </w:rPr>
        <w:t xml:space="preserve"> presenta </w:t>
      </w:r>
      <w:r w:rsidR="00227725">
        <w:rPr>
          <w:rFonts w:ascii="Simoncini garamond" w:hAnsi="Simoncini garamond" w:cs="Times New Roman"/>
          <w:bCs/>
        </w:rPr>
        <w:t xml:space="preserve">- a ben vedere - </w:t>
      </w:r>
      <w:r>
        <w:rPr>
          <w:rFonts w:ascii="Simoncini garamond" w:hAnsi="Simoncini garamond" w:cs="Times New Roman"/>
          <w:bCs/>
        </w:rPr>
        <w:t xml:space="preserve">alcuni tratti comuni con l'auspicio di </w:t>
      </w:r>
      <w:r w:rsidR="00BE39E2">
        <w:rPr>
          <w:rFonts w:ascii="Simoncini garamond" w:hAnsi="Simoncini garamond" w:cs="Times New Roman"/>
          <w:bCs/>
        </w:rPr>
        <w:t xml:space="preserve">Cesare </w:t>
      </w:r>
      <w:r>
        <w:rPr>
          <w:rFonts w:ascii="Simoncini garamond" w:hAnsi="Simoncini garamond" w:cs="Times New Roman"/>
          <w:bCs/>
        </w:rPr>
        <w:t>Beccaria a</w:t>
      </w:r>
      <w:r w:rsidR="00D17031">
        <w:rPr>
          <w:rFonts w:ascii="Simoncini garamond" w:hAnsi="Simoncini garamond" w:cs="Times New Roman"/>
          <w:bCs/>
        </w:rPr>
        <w:t xml:space="preserve"> fondare il procedimento della sussunzione delle fattispecie su meccanismi sillogistici</w:t>
      </w:r>
      <w:r w:rsidR="00753E3B">
        <w:rPr>
          <w:rStyle w:val="Rimandonotaapidipagina"/>
          <w:rFonts w:ascii="Simoncini garamond" w:hAnsi="Simoncini garamond" w:cs="Times New Roman"/>
          <w:bCs/>
        </w:rPr>
        <w:footnoteReference w:id="25"/>
      </w:r>
      <w:r w:rsidR="00D17031">
        <w:rPr>
          <w:rFonts w:ascii="Simoncini garamond" w:hAnsi="Simoncini garamond" w:cs="Times New Roman"/>
          <w:bCs/>
        </w:rPr>
        <w:t xml:space="preserve"> e a</w:t>
      </w:r>
      <w:r>
        <w:rPr>
          <w:rFonts w:ascii="Simoncini garamond" w:hAnsi="Simoncini garamond" w:cs="Times New Roman"/>
          <w:bCs/>
        </w:rPr>
        <w:t xml:space="preserve"> limitare il processo di inferenza del Giudice a un solo sillogismo, atteso che </w:t>
      </w:r>
      <w:r w:rsidR="00BE39E2">
        <w:rPr>
          <w:rFonts w:ascii="Simoncini garamond" w:hAnsi="Simoncini garamond" w:cs="Times New Roman"/>
          <w:bCs/>
        </w:rPr>
        <w:t>"</w:t>
      </w:r>
      <w:r w:rsidR="003B4D29" w:rsidRPr="00BE39E2">
        <w:rPr>
          <w:rFonts w:ascii="Simoncini garamond" w:hAnsi="Simoncini garamond" w:cs="Times New Roman"/>
          <w:bCs/>
          <w:i/>
          <w:iCs/>
        </w:rPr>
        <w:t>q</w:t>
      </w:r>
      <w:r w:rsidRPr="00BE39E2">
        <w:rPr>
          <w:rFonts w:ascii="Simoncini garamond" w:hAnsi="Simoncini garamond" w:cs="Times New Roman"/>
          <w:bCs/>
          <w:i/>
          <w:iCs/>
        </w:rPr>
        <w:t>uando il giudice sia costretto,</w:t>
      </w:r>
      <w:r w:rsidR="003B4D29" w:rsidRPr="00BE39E2">
        <w:rPr>
          <w:rFonts w:ascii="Simoncini garamond" w:hAnsi="Simoncini garamond" w:cs="Times New Roman"/>
          <w:bCs/>
          <w:i/>
          <w:iCs/>
        </w:rPr>
        <w:t xml:space="preserve"> </w:t>
      </w:r>
      <w:r w:rsidRPr="00BE39E2">
        <w:rPr>
          <w:rFonts w:ascii="Simoncini garamond" w:hAnsi="Simoncini garamond" w:cs="Times New Roman"/>
          <w:bCs/>
          <w:i/>
          <w:iCs/>
        </w:rPr>
        <w:t>o voglia fare anche due soli sillogismi, si apre la porta all’incertezza</w:t>
      </w:r>
      <w:r w:rsidR="00BE39E2">
        <w:rPr>
          <w:rFonts w:ascii="Simoncini garamond" w:hAnsi="Simoncini garamond" w:cs="Times New Roman"/>
          <w:bCs/>
        </w:rPr>
        <w:t>"</w:t>
      </w:r>
      <w:r w:rsidR="003B4D29">
        <w:rPr>
          <w:rStyle w:val="Rimandonotaapidipagina"/>
          <w:rFonts w:ascii="Simoncini garamond" w:hAnsi="Simoncini garamond" w:cs="Times New Roman"/>
          <w:bCs/>
        </w:rPr>
        <w:footnoteReference w:id="26"/>
      </w:r>
      <w:r w:rsidR="003B4D29">
        <w:rPr>
          <w:rFonts w:ascii="Simoncini garamond" w:hAnsi="Simoncini garamond" w:cs="Times New Roman"/>
          <w:bCs/>
        </w:rPr>
        <w:t>.</w:t>
      </w:r>
      <w:r w:rsidR="005D2375">
        <w:rPr>
          <w:rFonts w:ascii="Simoncini garamond" w:hAnsi="Simoncini garamond" w:cs="Times New Roman"/>
          <w:bCs/>
        </w:rPr>
        <w:t xml:space="preserve"> Non è qui il caso di approfondire la questione se l'idea di sillogismo giudiziale sottesa al pensiero di Beccaria rispondesse a un modello descrittivo o piuttosto a uno prescrittivo; è tuttavia certo che </w:t>
      </w:r>
      <w:r w:rsidR="00EB26C8">
        <w:rPr>
          <w:rFonts w:ascii="Simoncini garamond" w:hAnsi="Simoncini garamond" w:cs="Times New Roman"/>
          <w:bCs/>
        </w:rPr>
        <w:t>il pensiero</w:t>
      </w:r>
      <w:r w:rsidR="005D2375">
        <w:rPr>
          <w:rFonts w:ascii="Simoncini garamond" w:hAnsi="Simoncini garamond" w:cs="Times New Roman"/>
          <w:bCs/>
        </w:rPr>
        <w:t xml:space="preserve"> del</w:t>
      </w:r>
      <w:r w:rsidR="00EB26C8">
        <w:rPr>
          <w:rFonts w:ascii="Simoncini garamond" w:hAnsi="Simoncini garamond" w:cs="Times New Roman"/>
          <w:bCs/>
        </w:rPr>
        <w:t xml:space="preserve"> Maestro lombardo (bene o male interpretato) abbia </w:t>
      </w:r>
      <w:r w:rsidR="001F649E">
        <w:rPr>
          <w:rFonts w:ascii="Simoncini garamond" w:hAnsi="Simoncini garamond" w:cs="Times New Roman"/>
          <w:bCs/>
        </w:rPr>
        <w:t>esercita</w:t>
      </w:r>
      <w:r w:rsidR="00EB26C8">
        <w:rPr>
          <w:rFonts w:ascii="Simoncini garamond" w:hAnsi="Simoncini garamond" w:cs="Times New Roman"/>
          <w:bCs/>
        </w:rPr>
        <w:t xml:space="preserve">to </w:t>
      </w:r>
      <w:r w:rsidR="00D17031">
        <w:rPr>
          <w:rFonts w:ascii="Simoncini garamond" w:hAnsi="Simoncini garamond" w:cs="Times New Roman"/>
          <w:bCs/>
        </w:rPr>
        <w:t xml:space="preserve">nel corso del tempo </w:t>
      </w:r>
      <w:r w:rsidR="00EB26C8">
        <w:rPr>
          <w:rFonts w:ascii="Simoncini garamond" w:hAnsi="Simoncini garamond" w:cs="Times New Roman"/>
          <w:bCs/>
        </w:rPr>
        <w:t xml:space="preserve">un'influenza notevolissima sulle correnti </w:t>
      </w:r>
      <w:r w:rsidR="00D17031">
        <w:rPr>
          <w:rFonts w:ascii="Simoncini garamond" w:hAnsi="Simoncini garamond" w:cs="Times New Roman"/>
          <w:bCs/>
        </w:rPr>
        <w:t xml:space="preserve">di pensiero </w:t>
      </w:r>
      <w:r w:rsidR="008C7A99">
        <w:rPr>
          <w:rFonts w:ascii="Simoncini garamond" w:hAnsi="Simoncini garamond" w:cs="Times New Roman"/>
          <w:bCs/>
        </w:rPr>
        <w:t>miranti</w:t>
      </w:r>
      <w:r w:rsidR="00EB26C8">
        <w:rPr>
          <w:rFonts w:ascii="Simoncini garamond" w:hAnsi="Simoncini garamond" w:cs="Times New Roman"/>
          <w:bCs/>
        </w:rPr>
        <w:t xml:space="preserve"> ad introdurre elementi accentuatamente meccanici nell'attività giudiziaria.</w:t>
      </w:r>
    </w:p>
    <w:p w14:paraId="501D4AED" w14:textId="627FB328" w:rsidR="00C300A0" w:rsidRDefault="00BE39E2" w:rsidP="00BE39E2">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È stato </w:t>
      </w:r>
      <w:r w:rsidR="00EB26C8">
        <w:rPr>
          <w:rFonts w:ascii="Simoncini garamond" w:hAnsi="Simoncini garamond" w:cs="Times New Roman"/>
          <w:bCs/>
        </w:rPr>
        <w:t>condivisibil</w:t>
      </w:r>
      <w:r>
        <w:rPr>
          <w:rFonts w:ascii="Simoncini garamond" w:hAnsi="Simoncini garamond" w:cs="Times New Roman"/>
          <w:bCs/>
        </w:rPr>
        <w:t>mente osservato che "</w:t>
      </w:r>
      <w:r w:rsidRPr="00BE39E2">
        <w:rPr>
          <w:rFonts w:ascii="Simoncini garamond" w:hAnsi="Simoncini garamond" w:cs="Times New Roman"/>
          <w:bCs/>
          <w:i/>
          <w:iCs/>
        </w:rPr>
        <w:t>la metafora del diritto come macchina ha sempre conosciuto una discreta fortuna</w:t>
      </w:r>
      <w:r>
        <w:rPr>
          <w:rFonts w:ascii="Simoncini garamond" w:hAnsi="Simoncini garamond" w:cs="Times New Roman"/>
          <w:bCs/>
        </w:rPr>
        <w:t>"</w:t>
      </w:r>
      <w:r w:rsidR="00126AC0">
        <w:rPr>
          <w:rFonts w:ascii="Simoncini garamond" w:hAnsi="Simoncini garamond" w:cs="Times New Roman"/>
          <w:bCs/>
        </w:rPr>
        <w:t>. Eppure</w:t>
      </w:r>
      <w:r>
        <w:rPr>
          <w:rFonts w:ascii="Simoncini garamond" w:hAnsi="Simoncini garamond" w:cs="Times New Roman"/>
          <w:bCs/>
        </w:rPr>
        <w:t>, si tratta di "</w:t>
      </w:r>
      <w:r w:rsidRPr="00BE39E2">
        <w:rPr>
          <w:rFonts w:ascii="Simoncini garamond" w:hAnsi="Simoncini garamond" w:cs="Times New Roman"/>
          <w:bCs/>
          <w:i/>
          <w:iCs/>
        </w:rPr>
        <w:t>una metafora 'infelicissima', non solo erronea ma anche inopportuna da un punto di vista giuridico, politico e morale</w:t>
      </w:r>
      <w:r>
        <w:rPr>
          <w:rFonts w:ascii="Simoncini garamond" w:hAnsi="Simoncini garamond" w:cs="Times New Roman"/>
          <w:bCs/>
        </w:rPr>
        <w:t>" in quanto inidonea a rappresentare</w:t>
      </w:r>
      <w:r w:rsidRPr="00BE39E2">
        <w:rPr>
          <w:rFonts w:ascii="Simoncini garamond" w:hAnsi="Simoncini garamond" w:cs="Times New Roman"/>
          <w:bCs/>
        </w:rPr>
        <w:t xml:space="preserve"> correttamente le caratteristiche del diritto, degli</w:t>
      </w:r>
      <w:r>
        <w:rPr>
          <w:rFonts w:ascii="Simoncini garamond" w:hAnsi="Simoncini garamond" w:cs="Times New Roman"/>
          <w:bCs/>
        </w:rPr>
        <w:t xml:space="preserve"> </w:t>
      </w:r>
      <w:r w:rsidRPr="00BE39E2">
        <w:rPr>
          <w:rFonts w:ascii="Simoncini garamond" w:hAnsi="Simoncini garamond" w:cs="Times New Roman"/>
          <w:bCs/>
        </w:rPr>
        <w:t>operatori giuridici e dei destinatari delle sue norme</w:t>
      </w:r>
      <w:r>
        <w:rPr>
          <w:rStyle w:val="Rimandonotaapidipagina"/>
          <w:rFonts w:ascii="Simoncini garamond" w:hAnsi="Simoncini garamond" w:cs="Times New Roman"/>
          <w:bCs/>
        </w:rPr>
        <w:footnoteReference w:id="27"/>
      </w:r>
      <w:r>
        <w:rPr>
          <w:rFonts w:ascii="Simoncini garamond" w:hAnsi="Simoncini garamond" w:cs="Times New Roman"/>
          <w:bCs/>
        </w:rPr>
        <w:t>.</w:t>
      </w:r>
      <w:r w:rsidR="00C300A0">
        <w:rPr>
          <w:rFonts w:ascii="Simoncini garamond" w:hAnsi="Simoncini garamond" w:cs="Times New Roman"/>
          <w:bCs/>
        </w:rPr>
        <w:t xml:space="preserve"> </w:t>
      </w:r>
    </w:p>
    <w:p w14:paraId="68483BD9" w14:textId="47C15B9E" w:rsidR="00C300A0" w:rsidRDefault="00BE39E2"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Ciononostante, opinioni vòlte a introdurre (o a postulare) una più o meno accentuata assimilazione fra l'attività umana di </w:t>
      </w:r>
      <w:r w:rsidRPr="00BE39E2">
        <w:rPr>
          <w:rFonts w:ascii="Simoncini garamond" w:hAnsi="Simoncini garamond" w:cs="Times New Roman"/>
          <w:bCs/>
          <w:i/>
          <w:iCs/>
        </w:rPr>
        <w:t xml:space="preserve">ius </w:t>
      </w:r>
      <w:proofErr w:type="spellStart"/>
      <w:r w:rsidRPr="00BE39E2">
        <w:rPr>
          <w:rFonts w:ascii="Simoncini garamond" w:hAnsi="Simoncini garamond" w:cs="Times New Roman"/>
          <w:bCs/>
          <w:i/>
          <w:iCs/>
        </w:rPr>
        <w:t>dicere</w:t>
      </w:r>
      <w:proofErr w:type="spellEnd"/>
      <w:r>
        <w:rPr>
          <w:rFonts w:ascii="Simoncini garamond" w:hAnsi="Simoncini garamond" w:cs="Times New Roman"/>
          <w:bCs/>
        </w:rPr>
        <w:t xml:space="preserve"> e il funzionamento di una macchina hanno attraversato sostanzialmente indenni l'evoluzione del pensiero </w:t>
      </w:r>
      <w:r w:rsidRPr="008C7A99">
        <w:rPr>
          <w:rFonts w:ascii="Simoncini garamond" w:hAnsi="Simoncini garamond" w:cs="Times New Roman"/>
          <w:bCs/>
        </w:rPr>
        <w:t>occidentale</w:t>
      </w:r>
      <w:r w:rsidR="00227725" w:rsidRPr="008C7A99">
        <w:rPr>
          <w:rFonts w:ascii="Simoncini garamond" w:hAnsi="Simoncini garamond" w:cs="Times New Roman"/>
          <w:bCs/>
        </w:rPr>
        <w:t xml:space="preserve"> degli ultimi due secoli circa</w:t>
      </w:r>
      <w:r w:rsidRPr="008C7A99">
        <w:rPr>
          <w:rFonts w:ascii="Simoncini garamond" w:hAnsi="Simoncini garamond" w:cs="Times New Roman"/>
          <w:bCs/>
        </w:rPr>
        <w:t xml:space="preserve">, pur se con declinazioni </w:t>
      </w:r>
      <w:r w:rsidR="008C7A99" w:rsidRPr="008C7A99">
        <w:rPr>
          <w:rFonts w:ascii="Simoncini garamond" w:hAnsi="Simoncini garamond" w:cs="Times New Roman"/>
          <w:bCs/>
        </w:rPr>
        <w:t>differenzi</w:t>
      </w:r>
      <w:r w:rsidR="00F023D3" w:rsidRPr="008C7A99">
        <w:rPr>
          <w:rFonts w:ascii="Simoncini garamond" w:hAnsi="Simoncini garamond" w:cs="Times New Roman"/>
          <w:bCs/>
        </w:rPr>
        <w:t>at</w:t>
      </w:r>
      <w:r w:rsidRPr="008C7A99">
        <w:rPr>
          <w:rFonts w:ascii="Simoncini garamond" w:hAnsi="Simoncini garamond" w:cs="Times New Roman"/>
          <w:bCs/>
        </w:rPr>
        <w:t xml:space="preserve">e e in contesti storici e </w:t>
      </w:r>
      <w:r w:rsidR="00F023D3" w:rsidRPr="008C7A99">
        <w:rPr>
          <w:rFonts w:ascii="Simoncini garamond" w:hAnsi="Simoncini garamond" w:cs="Times New Roman"/>
          <w:bCs/>
        </w:rPr>
        <w:t xml:space="preserve">concettuali </w:t>
      </w:r>
      <w:r w:rsidRPr="008C7A99">
        <w:rPr>
          <w:rFonts w:ascii="Simoncini garamond" w:hAnsi="Simoncini garamond" w:cs="Times New Roman"/>
          <w:bCs/>
        </w:rPr>
        <w:t>assai diversi fra loro.</w:t>
      </w:r>
    </w:p>
    <w:p w14:paraId="222CC817" w14:textId="0D357F91" w:rsidR="003B4D29" w:rsidRDefault="00F023D3"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Ci si limiterà qui a ricordare il pensiero di Max Weber, secondo cui una delle condizioni necessarie allo sviluppo del moderno capitalismo fosse l'esistenza di un diritto "</w:t>
      </w:r>
      <w:r w:rsidRPr="00F023D3">
        <w:rPr>
          <w:rFonts w:ascii="Simoncini garamond" w:hAnsi="Simoncini garamond" w:cs="Times New Roman"/>
          <w:bCs/>
          <w:i/>
          <w:iCs/>
        </w:rPr>
        <w:t>calcolabile in modo simile a una macchina</w:t>
      </w:r>
      <w:r>
        <w:rPr>
          <w:rFonts w:ascii="Simoncini garamond" w:hAnsi="Simoncini garamond" w:cs="Times New Roman"/>
          <w:bCs/>
        </w:rPr>
        <w:t>"</w:t>
      </w:r>
      <w:r w:rsidR="00414DA2">
        <w:rPr>
          <w:rStyle w:val="Rimandonotaapidipagina"/>
          <w:rFonts w:ascii="Simoncini garamond" w:hAnsi="Simoncini garamond" w:cs="Times New Roman"/>
          <w:bCs/>
        </w:rPr>
        <w:footnoteReference w:id="28"/>
      </w:r>
      <w:r>
        <w:rPr>
          <w:rFonts w:ascii="Simoncini garamond" w:hAnsi="Simoncini garamond" w:cs="Times New Roman"/>
          <w:bCs/>
        </w:rPr>
        <w:t>.</w:t>
      </w:r>
    </w:p>
    <w:p w14:paraId="13D29146" w14:textId="04974D0B" w:rsidR="006D045D" w:rsidRDefault="006D045D" w:rsidP="00414DA2">
      <w:pPr>
        <w:spacing w:before="120" w:after="0" w:line="240" w:lineRule="exact"/>
        <w:ind w:right="57" w:firstLine="340"/>
        <w:jc w:val="both"/>
        <w:rPr>
          <w:rFonts w:ascii="Simoncini garamond" w:hAnsi="Simoncini garamond" w:cs="Times New Roman"/>
          <w:bCs/>
          <w:i/>
          <w:iCs/>
        </w:rPr>
      </w:pPr>
      <w:r w:rsidRPr="006D045D">
        <w:rPr>
          <w:rFonts w:ascii="Simoncini garamond" w:hAnsi="Simoncini garamond" w:cs="Times New Roman"/>
          <w:bCs/>
        </w:rPr>
        <w:lastRenderedPageBreak/>
        <w:t xml:space="preserve">Egli </w:t>
      </w:r>
      <w:r>
        <w:rPr>
          <w:rFonts w:ascii="Simoncini garamond" w:hAnsi="Simoncini garamond" w:cs="Times New Roman"/>
          <w:bCs/>
        </w:rPr>
        <w:t>riten</w:t>
      </w:r>
      <w:r w:rsidRPr="006D045D">
        <w:rPr>
          <w:rFonts w:ascii="Simoncini garamond" w:hAnsi="Simoncini garamond" w:cs="Times New Roman"/>
          <w:bCs/>
        </w:rPr>
        <w:t xml:space="preserve">eva infatti che </w:t>
      </w:r>
      <w:r>
        <w:rPr>
          <w:rFonts w:ascii="Simoncini garamond" w:hAnsi="Simoncini garamond" w:cs="Times New Roman"/>
          <w:bCs/>
        </w:rPr>
        <w:t xml:space="preserve">ogni cittadino (e, </w:t>
      </w:r>
      <w:r w:rsidRPr="006D045D">
        <w:rPr>
          <w:rFonts w:ascii="Simoncini garamond" w:hAnsi="Simoncini garamond" w:cs="Times New Roman"/>
          <w:bCs/>
          <w:i/>
          <w:iCs/>
        </w:rPr>
        <w:t>in primis</w:t>
      </w:r>
      <w:r>
        <w:rPr>
          <w:rFonts w:ascii="Simoncini garamond" w:hAnsi="Simoncini garamond" w:cs="Times New Roman"/>
          <w:bCs/>
        </w:rPr>
        <w:t xml:space="preserve">, ogni </w:t>
      </w:r>
      <w:r w:rsidRPr="006D045D">
        <w:rPr>
          <w:rFonts w:ascii="Simoncini garamond" w:hAnsi="Simoncini garamond" w:cs="Times New Roman"/>
          <w:bCs/>
        </w:rPr>
        <w:t>imprenditore</w:t>
      </w:r>
      <w:r>
        <w:rPr>
          <w:rFonts w:ascii="Simoncini garamond" w:hAnsi="Simoncini garamond" w:cs="Times New Roman"/>
          <w:bCs/>
        </w:rPr>
        <w:t>)</w:t>
      </w:r>
      <w:r w:rsidRPr="006D045D">
        <w:rPr>
          <w:rFonts w:ascii="Simoncini garamond" w:hAnsi="Simoncini garamond" w:cs="Times New Roman"/>
          <w:bCs/>
        </w:rPr>
        <w:t xml:space="preserve"> dovesse essere posto nella condizione di prevedere,</w:t>
      </w:r>
      <w:r>
        <w:rPr>
          <w:rFonts w:ascii="Simoncini garamond" w:hAnsi="Simoncini garamond" w:cs="Times New Roman"/>
          <w:bCs/>
        </w:rPr>
        <w:t xml:space="preserve"> </w:t>
      </w:r>
      <w:r w:rsidRPr="006D045D">
        <w:rPr>
          <w:rFonts w:ascii="Simoncini garamond" w:hAnsi="Simoncini garamond" w:cs="Times New Roman"/>
          <w:bCs/>
        </w:rPr>
        <w:t xml:space="preserve">oltre </w:t>
      </w:r>
      <w:r>
        <w:rPr>
          <w:rFonts w:ascii="Simoncini garamond" w:hAnsi="Simoncini garamond" w:cs="Times New Roman"/>
          <w:bCs/>
        </w:rPr>
        <w:t>alle variabili tipiche di qualunque negoziazione</w:t>
      </w:r>
      <w:r w:rsidRPr="006D045D">
        <w:rPr>
          <w:rFonts w:ascii="Simoncini garamond" w:hAnsi="Simoncini garamond" w:cs="Times New Roman"/>
          <w:bCs/>
        </w:rPr>
        <w:t>, anche gli esiti delle decisioni</w:t>
      </w:r>
      <w:r>
        <w:rPr>
          <w:rFonts w:ascii="Simoncini garamond" w:hAnsi="Simoncini garamond" w:cs="Times New Roman"/>
          <w:bCs/>
        </w:rPr>
        <w:t xml:space="preserve"> </w:t>
      </w:r>
      <w:r w:rsidRPr="006D045D">
        <w:rPr>
          <w:rFonts w:ascii="Simoncini garamond" w:hAnsi="Simoncini garamond" w:cs="Times New Roman"/>
          <w:bCs/>
        </w:rPr>
        <w:t xml:space="preserve">giudiziali, e che ciò fosse possibile </w:t>
      </w:r>
      <w:r>
        <w:rPr>
          <w:rFonts w:ascii="Simoncini garamond" w:hAnsi="Simoncini garamond" w:cs="Times New Roman"/>
          <w:bCs/>
        </w:rPr>
        <w:t xml:space="preserve">soltanto </w:t>
      </w:r>
      <w:r w:rsidRPr="006D045D">
        <w:rPr>
          <w:rFonts w:ascii="Simoncini garamond" w:hAnsi="Simoncini garamond" w:cs="Times New Roman"/>
          <w:bCs/>
        </w:rPr>
        <w:t>in presenza di un diritto “calcolabile”, ossia razionale e</w:t>
      </w:r>
      <w:r>
        <w:rPr>
          <w:rFonts w:ascii="Simoncini garamond" w:hAnsi="Simoncini garamond" w:cs="Times New Roman"/>
          <w:bCs/>
        </w:rPr>
        <w:t xml:space="preserve"> - per così dire - </w:t>
      </w:r>
      <w:r w:rsidRPr="006D045D">
        <w:rPr>
          <w:rFonts w:ascii="Simoncini garamond" w:hAnsi="Simoncini garamond" w:cs="Times New Roman"/>
          <w:bCs/>
          <w:i/>
          <w:iCs/>
        </w:rPr>
        <w:t>tecnicizzato</w:t>
      </w:r>
      <w:r>
        <w:rPr>
          <w:rStyle w:val="Rimandonotaapidipagina"/>
          <w:rFonts w:ascii="Simoncini garamond" w:hAnsi="Simoncini garamond" w:cs="Times New Roman"/>
          <w:bCs/>
          <w:i/>
          <w:iCs/>
        </w:rPr>
        <w:footnoteReference w:id="29"/>
      </w:r>
      <w:r w:rsidR="00EB26C8">
        <w:rPr>
          <w:rFonts w:ascii="Simoncini garamond" w:hAnsi="Simoncini garamond" w:cs="Times New Roman"/>
          <w:bCs/>
          <w:i/>
          <w:iCs/>
        </w:rPr>
        <w:t>.</w:t>
      </w:r>
    </w:p>
    <w:p w14:paraId="530D13AC" w14:textId="1666FFBA" w:rsidR="00EB26C8" w:rsidRDefault="00EB26C8" w:rsidP="00414DA2">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Anche la scuola del Realismo giuridico (</w:t>
      </w:r>
      <w:r w:rsidRPr="00EB26C8">
        <w:rPr>
          <w:rFonts w:ascii="Simoncini garamond" w:hAnsi="Simoncini garamond" w:cs="Times New Roman"/>
          <w:bCs/>
          <w:i/>
          <w:iCs/>
        </w:rPr>
        <w:t>in primis</w:t>
      </w:r>
      <w:r>
        <w:rPr>
          <w:rFonts w:ascii="Simoncini garamond" w:hAnsi="Simoncini garamond" w:cs="Times New Roman"/>
          <w:bCs/>
        </w:rPr>
        <w:t xml:space="preserve">, nella sua </w:t>
      </w:r>
      <w:r w:rsidR="007D072A">
        <w:rPr>
          <w:rFonts w:ascii="Simoncini garamond" w:hAnsi="Simoncini garamond" w:cs="Times New Roman"/>
          <w:bCs/>
        </w:rPr>
        <w:t>declinazione</w:t>
      </w:r>
      <w:r>
        <w:rPr>
          <w:rFonts w:ascii="Simoncini garamond" w:hAnsi="Simoncini garamond" w:cs="Times New Roman"/>
          <w:bCs/>
        </w:rPr>
        <w:t xml:space="preserve"> scandinava) ha fornito argomenti che in seguito sarebbero stati spesso utilizzati dai fautori di una (più o meno plausibile) assimilazione fra le categorie giuridiche e quelle tecniche</w:t>
      </w:r>
      <w:r w:rsidR="008E38D7">
        <w:rPr>
          <w:rStyle w:val="Rimandonotaapidipagina"/>
          <w:rFonts w:ascii="Simoncini garamond" w:hAnsi="Simoncini garamond" w:cs="Times New Roman"/>
          <w:bCs/>
        </w:rPr>
        <w:footnoteReference w:id="30"/>
      </w:r>
      <w:r w:rsidR="008E38D7">
        <w:rPr>
          <w:rFonts w:ascii="Simoncini garamond" w:hAnsi="Simoncini garamond" w:cs="Times New Roman"/>
          <w:bCs/>
        </w:rPr>
        <w:t>.</w:t>
      </w:r>
    </w:p>
    <w:p w14:paraId="179F91BB" w14:textId="1BE41B38" w:rsidR="008E38D7" w:rsidRDefault="008E38D7" w:rsidP="008E38D7">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In particolare, con gli studi Alf Ross si fece largo l'idea per cui, se</w:t>
      </w:r>
      <w:r w:rsidRPr="008E38D7">
        <w:rPr>
          <w:rFonts w:ascii="Simoncini garamond" w:hAnsi="Simoncini garamond" w:cs="Times New Roman"/>
          <w:bCs/>
        </w:rPr>
        <w:t xml:space="preserve"> </w:t>
      </w:r>
      <w:r w:rsidR="00126AC0">
        <w:rPr>
          <w:rFonts w:ascii="Simoncini garamond" w:hAnsi="Simoncini garamond" w:cs="Times New Roman"/>
          <w:bCs/>
        </w:rPr>
        <w:t xml:space="preserve">è vero che </w:t>
      </w:r>
      <w:r w:rsidRPr="008E38D7">
        <w:rPr>
          <w:rFonts w:ascii="Simoncini garamond" w:hAnsi="Simoncini garamond" w:cs="Times New Roman"/>
          <w:bCs/>
        </w:rPr>
        <w:t xml:space="preserve">i rapporti giuridici </w:t>
      </w:r>
      <w:r>
        <w:rPr>
          <w:rFonts w:ascii="Simoncini garamond" w:hAnsi="Simoncini garamond" w:cs="Times New Roman"/>
          <w:bCs/>
        </w:rPr>
        <w:t>(e le dinamiche sociali ad esse sottesi) possono essere ritenuti</w:t>
      </w:r>
      <w:r w:rsidRPr="008E38D7">
        <w:rPr>
          <w:rFonts w:ascii="Simoncini garamond" w:hAnsi="Simoncini garamond" w:cs="Times New Roman"/>
          <w:bCs/>
        </w:rPr>
        <w:t xml:space="preserve"> simili ai movimenti di una macchina,</w:t>
      </w:r>
      <w:r>
        <w:rPr>
          <w:rFonts w:ascii="Simoncini garamond" w:hAnsi="Simoncini garamond" w:cs="Times New Roman"/>
          <w:bCs/>
        </w:rPr>
        <w:t xml:space="preserve"> allora essi </w:t>
      </w:r>
      <w:r w:rsidRPr="008E38D7">
        <w:rPr>
          <w:rFonts w:ascii="Simoncini garamond" w:hAnsi="Simoncini garamond" w:cs="Times New Roman"/>
          <w:bCs/>
        </w:rPr>
        <w:t xml:space="preserve">sono suscettibili di </w:t>
      </w:r>
      <w:r>
        <w:rPr>
          <w:rFonts w:ascii="Simoncini garamond" w:hAnsi="Simoncini garamond" w:cs="Times New Roman"/>
          <w:bCs/>
        </w:rPr>
        <w:t xml:space="preserve">forme più o meno esatte di </w:t>
      </w:r>
      <w:r w:rsidRPr="008E38D7">
        <w:rPr>
          <w:rFonts w:ascii="Simoncini garamond" w:hAnsi="Simoncini garamond" w:cs="Times New Roman"/>
          <w:bCs/>
        </w:rPr>
        <w:t>predizione</w:t>
      </w:r>
      <w:r>
        <w:rPr>
          <w:rFonts w:ascii="Simoncini garamond" w:hAnsi="Simoncini garamond" w:cs="Times New Roman"/>
          <w:bCs/>
        </w:rPr>
        <w:t xml:space="preserve">. Venivano in tal modo poste le basi concettuali della </w:t>
      </w:r>
      <w:r w:rsidRPr="008E38D7">
        <w:rPr>
          <w:rFonts w:ascii="Simoncini garamond" w:hAnsi="Simoncini garamond" w:cs="Times New Roman"/>
          <w:bCs/>
          <w:i/>
          <w:iCs/>
        </w:rPr>
        <w:t>concezione c.d. 'predittiva' del diritto</w:t>
      </w:r>
      <w:r>
        <w:rPr>
          <w:rFonts w:ascii="Simoncini garamond" w:hAnsi="Simoncini garamond" w:cs="Times New Roman"/>
          <w:bCs/>
        </w:rPr>
        <w:t xml:space="preserve"> (una concezione che poteva trovare un qualche terreno fertile in ordinamenti di </w:t>
      </w:r>
      <w:r w:rsidRPr="008E38D7">
        <w:rPr>
          <w:rFonts w:ascii="Simoncini garamond" w:hAnsi="Simoncini garamond" w:cs="Times New Roman"/>
          <w:bCs/>
          <w:i/>
          <w:iCs/>
        </w:rPr>
        <w:t xml:space="preserve">common </w:t>
      </w:r>
      <w:proofErr w:type="spellStart"/>
      <w:r w:rsidRPr="008E38D7">
        <w:rPr>
          <w:rFonts w:ascii="Simoncini garamond" w:hAnsi="Simoncini garamond" w:cs="Times New Roman"/>
          <w:bCs/>
          <w:i/>
          <w:iCs/>
        </w:rPr>
        <w:t>law</w:t>
      </w:r>
      <w:proofErr w:type="spellEnd"/>
      <w:r>
        <w:rPr>
          <w:rFonts w:ascii="Simoncini garamond" w:hAnsi="Simoncini garamond" w:cs="Times New Roman"/>
          <w:bCs/>
        </w:rPr>
        <w:t>, come quelli scandinavi, appunto - nei quali opera la forza vincolante del precedente giudiziario</w:t>
      </w:r>
      <w:r w:rsidR="00DF06C0">
        <w:rPr>
          <w:rFonts w:ascii="Simoncini garamond" w:hAnsi="Simoncini garamond" w:cs="Times New Roman"/>
          <w:bCs/>
        </w:rPr>
        <w:t xml:space="preserve">, in tal modo agevolandone la prevedibilità </w:t>
      </w:r>
      <w:r>
        <w:rPr>
          <w:rFonts w:ascii="Simoncini garamond" w:hAnsi="Simoncini garamond" w:cs="Times New Roman"/>
          <w:bCs/>
        </w:rPr>
        <w:t xml:space="preserve">- mentre notevoli ostacoli incontrava ad affermarsi in ordinamenti di </w:t>
      </w:r>
      <w:proofErr w:type="spellStart"/>
      <w:r w:rsidRPr="008E38D7">
        <w:rPr>
          <w:rFonts w:ascii="Simoncini garamond" w:hAnsi="Simoncini garamond" w:cs="Times New Roman"/>
          <w:bCs/>
          <w:i/>
          <w:iCs/>
        </w:rPr>
        <w:t>civil</w:t>
      </w:r>
      <w:proofErr w:type="spellEnd"/>
      <w:r w:rsidRPr="008E38D7">
        <w:rPr>
          <w:rFonts w:ascii="Simoncini garamond" w:hAnsi="Simoncini garamond" w:cs="Times New Roman"/>
          <w:bCs/>
          <w:i/>
          <w:iCs/>
        </w:rPr>
        <w:t xml:space="preserve"> </w:t>
      </w:r>
      <w:proofErr w:type="spellStart"/>
      <w:r w:rsidRPr="008E38D7">
        <w:rPr>
          <w:rFonts w:ascii="Simoncini garamond" w:hAnsi="Simoncini garamond" w:cs="Times New Roman"/>
          <w:bCs/>
          <w:i/>
          <w:iCs/>
        </w:rPr>
        <w:t>law</w:t>
      </w:r>
      <w:proofErr w:type="spellEnd"/>
      <w:r>
        <w:rPr>
          <w:rFonts w:ascii="Simoncini garamond" w:hAnsi="Simoncini garamond" w:cs="Times New Roman"/>
          <w:bCs/>
        </w:rPr>
        <w:t>, quale quello italiano)</w:t>
      </w:r>
      <w:r>
        <w:rPr>
          <w:rStyle w:val="Rimandonotaapidipagina"/>
          <w:rFonts w:ascii="Simoncini garamond" w:hAnsi="Simoncini garamond" w:cs="Times New Roman"/>
          <w:bCs/>
        </w:rPr>
        <w:footnoteReference w:id="31"/>
      </w:r>
      <w:r>
        <w:rPr>
          <w:rFonts w:ascii="Simoncini garamond" w:hAnsi="Simoncini garamond" w:cs="Times New Roman"/>
          <w:bCs/>
        </w:rPr>
        <w:t xml:space="preserve">. </w:t>
      </w:r>
    </w:p>
    <w:p w14:paraId="59061D7B" w14:textId="79684F7D" w:rsidR="00275C43" w:rsidRDefault="00F7063F" w:rsidP="008E38D7">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E ancora, anche la diffusione del pensiero giuridico di matrice marxista </w:t>
      </w:r>
      <w:r w:rsidR="00587163">
        <w:rPr>
          <w:rFonts w:ascii="Simoncini garamond" w:hAnsi="Simoncini garamond" w:cs="Times New Roman"/>
          <w:bCs/>
        </w:rPr>
        <w:t xml:space="preserve">fornì numerosi argomenti (ancora una volta: di carattere concettuale piuttosto che di concreta realizzabilità tecnica) </w:t>
      </w:r>
      <w:r w:rsidR="00037EE2">
        <w:rPr>
          <w:rFonts w:ascii="Simoncini garamond" w:hAnsi="Simoncini garamond" w:cs="Times New Roman"/>
          <w:bCs/>
        </w:rPr>
        <w:t xml:space="preserve">in favore della sostanziale assimilazione fra le regole giuridiche e quelle tecniche </w:t>
      </w:r>
      <w:r w:rsidR="00604FFF">
        <w:rPr>
          <w:rFonts w:ascii="Simoncini garamond" w:hAnsi="Simoncini garamond" w:cs="Times New Roman"/>
          <w:bCs/>
        </w:rPr>
        <w:t xml:space="preserve">(nonché, in via mediata, per </w:t>
      </w:r>
      <w:r w:rsidR="00424E74">
        <w:rPr>
          <w:rFonts w:ascii="Simoncini garamond" w:hAnsi="Simoncini garamond" w:cs="Times New Roman"/>
          <w:bCs/>
        </w:rPr>
        <w:t xml:space="preserve">affermare </w:t>
      </w:r>
      <w:r w:rsidR="00275C43">
        <w:rPr>
          <w:rFonts w:ascii="Simoncini garamond" w:hAnsi="Simoncini garamond" w:cs="Times New Roman"/>
          <w:bCs/>
        </w:rPr>
        <w:t>la piena prevedibilità e calcolabilità - delle prim</w:t>
      </w:r>
      <w:r w:rsidR="006D3919">
        <w:rPr>
          <w:rFonts w:ascii="Simoncini garamond" w:hAnsi="Simoncini garamond" w:cs="Times New Roman"/>
          <w:bCs/>
        </w:rPr>
        <w:t>e</w:t>
      </w:r>
      <w:r w:rsidR="00275C43">
        <w:rPr>
          <w:rFonts w:ascii="Simoncini garamond" w:hAnsi="Simoncini garamond" w:cs="Times New Roman"/>
          <w:bCs/>
        </w:rPr>
        <w:t>, al pari delle seconde).</w:t>
      </w:r>
    </w:p>
    <w:p w14:paraId="146488BF" w14:textId="0DF7B321" w:rsidR="008E38D7" w:rsidRDefault="00275C43" w:rsidP="008E38D7">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Del resto, se - secondo </w:t>
      </w:r>
      <w:r w:rsidR="006D3919">
        <w:rPr>
          <w:rFonts w:ascii="Simoncini garamond" w:hAnsi="Simoncini garamond" w:cs="Times New Roman"/>
          <w:bCs/>
        </w:rPr>
        <w:t xml:space="preserve">i postulati di Karl Marx e Friedrich Engels - </w:t>
      </w:r>
      <w:r w:rsidR="007E3B01">
        <w:rPr>
          <w:rFonts w:ascii="Simoncini garamond" w:hAnsi="Simoncini garamond" w:cs="Times New Roman"/>
          <w:bCs/>
        </w:rPr>
        <w:t>l'instaurazione d</w:t>
      </w:r>
      <w:r w:rsidR="007D072A">
        <w:rPr>
          <w:rFonts w:ascii="Simoncini garamond" w:hAnsi="Simoncini garamond" w:cs="Times New Roman"/>
          <w:bCs/>
        </w:rPr>
        <w:t xml:space="preserve">i un sistema compiutamente comunista </w:t>
      </w:r>
      <w:r w:rsidR="007E3B01">
        <w:rPr>
          <w:rFonts w:ascii="Simoncini garamond" w:hAnsi="Simoncini garamond" w:cs="Times New Roman"/>
          <w:bCs/>
        </w:rPr>
        <w:t xml:space="preserve">avrebbe </w:t>
      </w:r>
      <w:r w:rsidR="001E0971">
        <w:rPr>
          <w:rFonts w:ascii="Simoncini garamond" w:hAnsi="Simoncini garamond" w:cs="Times New Roman"/>
          <w:bCs/>
        </w:rPr>
        <w:t>determin</w:t>
      </w:r>
      <w:r w:rsidR="007E3B01">
        <w:rPr>
          <w:rFonts w:ascii="Simoncini garamond" w:hAnsi="Simoncini garamond" w:cs="Times New Roman"/>
          <w:bCs/>
        </w:rPr>
        <w:t xml:space="preserve">ato una società </w:t>
      </w:r>
      <w:r w:rsidR="000C4D7A">
        <w:rPr>
          <w:rFonts w:ascii="Simoncini garamond" w:hAnsi="Simoncini garamond" w:cs="Times New Roman"/>
          <w:bCs/>
        </w:rPr>
        <w:t>priva</w:t>
      </w:r>
      <w:r w:rsidR="00D17031">
        <w:rPr>
          <w:rFonts w:ascii="Simoncini garamond" w:hAnsi="Simoncini garamond" w:cs="Times New Roman"/>
          <w:bCs/>
        </w:rPr>
        <w:t>ta</w:t>
      </w:r>
      <w:r w:rsidR="000C4D7A">
        <w:rPr>
          <w:rFonts w:ascii="Simoncini garamond" w:hAnsi="Simoncini garamond" w:cs="Times New Roman"/>
          <w:bCs/>
        </w:rPr>
        <w:t xml:space="preserve"> di </w:t>
      </w:r>
      <w:r w:rsidR="00D17031">
        <w:rPr>
          <w:rFonts w:ascii="Simoncini garamond" w:hAnsi="Simoncini garamond" w:cs="Times New Roman"/>
          <w:bCs/>
        </w:rPr>
        <w:t xml:space="preserve">qualunque </w:t>
      </w:r>
      <w:r w:rsidR="000C4D7A">
        <w:rPr>
          <w:rFonts w:ascii="Simoncini garamond" w:hAnsi="Simoncini garamond" w:cs="Times New Roman"/>
          <w:bCs/>
        </w:rPr>
        <w:t>"</w:t>
      </w:r>
      <w:r w:rsidR="000C4D7A" w:rsidRPr="001E0971">
        <w:rPr>
          <w:rFonts w:ascii="Simoncini garamond" w:hAnsi="Simoncini garamond" w:cs="Times New Roman"/>
          <w:bCs/>
          <w:i/>
          <w:iCs/>
        </w:rPr>
        <w:t>governo sugli uomini</w:t>
      </w:r>
      <w:r w:rsidR="000C4D7A">
        <w:rPr>
          <w:rFonts w:ascii="Simoncini garamond" w:hAnsi="Simoncini garamond" w:cs="Times New Roman"/>
          <w:bCs/>
        </w:rPr>
        <w:t>"</w:t>
      </w:r>
      <w:r w:rsidR="008E38D7">
        <w:rPr>
          <w:rFonts w:ascii="Simoncini garamond" w:hAnsi="Simoncini garamond" w:cs="Times New Roman"/>
          <w:bCs/>
        </w:rPr>
        <w:t xml:space="preserve"> </w:t>
      </w:r>
      <w:r w:rsidR="000C4D7A">
        <w:rPr>
          <w:rFonts w:ascii="Simoncini garamond" w:hAnsi="Simoncini garamond" w:cs="Times New Roman"/>
          <w:bCs/>
        </w:rPr>
        <w:t>ma incentrata solo sull'"</w:t>
      </w:r>
      <w:r w:rsidR="000C4D7A" w:rsidRPr="001E0971">
        <w:rPr>
          <w:rFonts w:ascii="Simoncini garamond" w:hAnsi="Simoncini garamond" w:cs="Times New Roman"/>
          <w:bCs/>
          <w:i/>
          <w:iCs/>
        </w:rPr>
        <w:t>amministrazione delle cose</w:t>
      </w:r>
      <w:r w:rsidR="000C4D7A">
        <w:rPr>
          <w:rFonts w:ascii="Simoncini garamond" w:hAnsi="Simoncini garamond" w:cs="Times New Roman"/>
          <w:bCs/>
        </w:rPr>
        <w:t>"</w:t>
      </w:r>
      <w:r w:rsidR="001E0971">
        <w:rPr>
          <w:rFonts w:ascii="Simoncini garamond" w:hAnsi="Simoncini garamond" w:cs="Times New Roman"/>
          <w:bCs/>
        </w:rPr>
        <w:t xml:space="preserve">, coerentemente </w:t>
      </w:r>
      <w:r w:rsidR="00FE01D2">
        <w:rPr>
          <w:rFonts w:ascii="Simoncini garamond" w:hAnsi="Simoncini garamond" w:cs="Times New Roman"/>
          <w:bCs/>
        </w:rPr>
        <w:t xml:space="preserve">- e conseguentemente - in tale società sarebbe stato assente qualunque potenziale conflitto </w:t>
      </w:r>
      <w:r w:rsidR="00DF06C0">
        <w:rPr>
          <w:rFonts w:ascii="Simoncini garamond" w:hAnsi="Simoncini garamond" w:cs="Times New Roman"/>
          <w:bCs/>
        </w:rPr>
        <w:t>(</w:t>
      </w:r>
      <w:r w:rsidR="00FE01D2">
        <w:rPr>
          <w:rFonts w:ascii="Simoncini garamond" w:hAnsi="Simoncini garamond" w:cs="Times New Roman"/>
          <w:bCs/>
        </w:rPr>
        <w:t>di ordine valoriale</w:t>
      </w:r>
      <w:r w:rsidR="00D17031">
        <w:rPr>
          <w:rFonts w:ascii="Simoncini garamond" w:hAnsi="Simoncini garamond" w:cs="Times New Roman"/>
          <w:bCs/>
        </w:rPr>
        <w:t xml:space="preserve"> </w:t>
      </w:r>
      <w:r w:rsidR="00DF06C0">
        <w:rPr>
          <w:rFonts w:ascii="Simoncini garamond" w:hAnsi="Simoncini garamond" w:cs="Times New Roman"/>
          <w:bCs/>
        </w:rPr>
        <w:t xml:space="preserve">o fra interessi concreti) </w:t>
      </w:r>
      <w:r w:rsidR="00D17031">
        <w:rPr>
          <w:rFonts w:ascii="Simoncini garamond" w:hAnsi="Simoncini garamond" w:cs="Times New Roman"/>
          <w:bCs/>
        </w:rPr>
        <w:t>da demandare a forme giudiziali di composizione</w:t>
      </w:r>
      <w:r w:rsidR="00912EE4">
        <w:rPr>
          <w:rFonts w:ascii="Simoncini garamond" w:hAnsi="Simoncini garamond" w:cs="Times New Roman"/>
          <w:bCs/>
        </w:rPr>
        <w:t>.</w:t>
      </w:r>
    </w:p>
    <w:p w14:paraId="30DC7D10" w14:textId="598B6084" w:rsidR="008E38D7" w:rsidRPr="0003615D" w:rsidRDefault="00912EE4" w:rsidP="008E38D7">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lastRenderedPageBreak/>
        <w:t xml:space="preserve">Inoltre, in una simile società </w:t>
      </w:r>
      <w:r w:rsidR="001B1F36">
        <w:rPr>
          <w:rFonts w:ascii="Simoncini garamond" w:hAnsi="Simoncini garamond" w:cs="Times New Roman"/>
          <w:bCs/>
        </w:rPr>
        <w:t xml:space="preserve">(di per sé </w:t>
      </w:r>
      <w:r w:rsidR="001B1F36" w:rsidRPr="001B1F36">
        <w:rPr>
          <w:rFonts w:ascii="Simoncini garamond" w:hAnsi="Simoncini garamond" w:cs="Times New Roman"/>
          <w:bCs/>
          <w:i/>
          <w:iCs/>
        </w:rPr>
        <w:t>a-conflittuale</w:t>
      </w:r>
      <w:r w:rsidR="001B1F36">
        <w:rPr>
          <w:rFonts w:ascii="Simoncini garamond" w:hAnsi="Simoncini garamond" w:cs="Times New Roman"/>
          <w:bCs/>
        </w:rPr>
        <w:t xml:space="preserve">) </w:t>
      </w:r>
      <w:r>
        <w:rPr>
          <w:rFonts w:ascii="Simoncini garamond" w:hAnsi="Simoncini garamond" w:cs="Times New Roman"/>
          <w:bCs/>
        </w:rPr>
        <w:t>non sarebbe stat</w:t>
      </w:r>
      <w:r w:rsidR="001B1F36">
        <w:rPr>
          <w:rFonts w:ascii="Simoncini garamond" w:hAnsi="Simoncini garamond" w:cs="Times New Roman"/>
          <w:bCs/>
        </w:rPr>
        <w:t>o</w:t>
      </w:r>
      <w:r>
        <w:rPr>
          <w:rFonts w:ascii="Simoncini garamond" w:hAnsi="Simoncini garamond" w:cs="Times New Roman"/>
          <w:bCs/>
        </w:rPr>
        <w:t xml:space="preserve"> necessario attribuire alle regole giuridiche alcun valore prescrittivo</w:t>
      </w:r>
      <w:r w:rsidR="001B1F36">
        <w:rPr>
          <w:rFonts w:ascii="Simoncini garamond" w:hAnsi="Simoncini garamond" w:cs="Times New Roman"/>
          <w:bCs/>
        </w:rPr>
        <w:t>: la stessa sarebbe stata quindi governata da pure regole tecniche di carattere descrittivo</w:t>
      </w:r>
      <w:r w:rsidR="00D46120">
        <w:rPr>
          <w:rFonts w:ascii="Simoncini garamond" w:hAnsi="Simoncini garamond" w:cs="Times New Roman"/>
          <w:bCs/>
        </w:rPr>
        <w:t xml:space="preserve"> (in quanto tali </w:t>
      </w:r>
      <w:r w:rsidR="00703D5B">
        <w:rPr>
          <w:rFonts w:ascii="Simoncini garamond" w:hAnsi="Simoncini garamond" w:cs="Times New Roman"/>
          <w:bCs/>
        </w:rPr>
        <w:t>prevedibili e sostanzialmente meccaniche).</w:t>
      </w:r>
      <w:r w:rsidR="005A1038">
        <w:rPr>
          <w:rFonts w:ascii="Simoncini garamond" w:hAnsi="Simoncini garamond" w:cs="Times New Roman"/>
          <w:bCs/>
        </w:rPr>
        <w:t xml:space="preserve"> </w:t>
      </w:r>
      <w:r w:rsidR="000C15A4">
        <w:rPr>
          <w:rFonts w:ascii="Simoncini garamond" w:hAnsi="Simoncini garamond" w:cs="Times New Roman"/>
          <w:bCs/>
        </w:rPr>
        <w:t>Evgen</w:t>
      </w:r>
      <w:r w:rsidR="000203DE">
        <w:rPr>
          <w:rFonts w:ascii="Simoncini garamond" w:hAnsi="Simoncini garamond" w:cs="Times New Roman"/>
          <w:bCs/>
        </w:rPr>
        <w:t>ij B.</w:t>
      </w:r>
      <w:r w:rsidR="000C15A4">
        <w:rPr>
          <w:rFonts w:ascii="Simoncini garamond" w:hAnsi="Simoncini garamond" w:cs="Times New Roman"/>
          <w:bCs/>
        </w:rPr>
        <w:t xml:space="preserve"> </w:t>
      </w:r>
      <w:proofErr w:type="spellStart"/>
      <w:r w:rsidR="00FB1B81" w:rsidRPr="00FB1B81">
        <w:rPr>
          <w:rFonts w:ascii="Simoncini garamond" w:hAnsi="Simoncini garamond" w:cs="Times New Roman"/>
          <w:bCs/>
        </w:rPr>
        <w:t>Pašukanis</w:t>
      </w:r>
      <w:proofErr w:type="spellEnd"/>
      <w:r w:rsidR="000C15A4">
        <w:rPr>
          <w:rFonts w:ascii="Simoncini garamond" w:hAnsi="Simoncini garamond" w:cs="Times New Roman"/>
          <w:bCs/>
        </w:rPr>
        <w:t xml:space="preserve"> </w:t>
      </w:r>
      <w:r w:rsidR="00844D35">
        <w:rPr>
          <w:rFonts w:ascii="Simoncini garamond" w:hAnsi="Simoncini garamond" w:cs="Times New Roman"/>
          <w:bCs/>
        </w:rPr>
        <w:t>tradusse</w:t>
      </w:r>
      <w:r w:rsidR="00C04632">
        <w:rPr>
          <w:rFonts w:ascii="Simoncini garamond" w:hAnsi="Simoncini garamond" w:cs="Times New Roman"/>
          <w:bCs/>
        </w:rPr>
        <w:t xml:space="preserve"> questa aspirazione </w:t>
      </w:r>
      <w:r w:rsidR="006C2A5B">
        <w:rPr>
          <w:rFonts w:ascii="Simoncini garamond" w:hAnsi="Simoncini garamond" w:cs="Times New Roman"/>
          <w:bCs/>
        </w:rPr>
        <w:t>nella nota formula dell'</w:t>
      </w:r>
      <w:r w:rsidR="006C2A5B" w:rsidRPr="00FB1B81">
        <w:rPr>
          <w:rFonts w:ascii="Simoncini garamond" w:hAnsi="Simoncini garamond" w:cs="Times New Roman"/>
          <w:bCs/>
          <w:i/>
          <w:iCs/>
        </w:rPr>
        <w:t>estinzione della forma giuridica</w:t>
      </w:r>
      <w:r w:rsidR="006C2A5B" w:rsidRPr="00FB1B81">
        <w:rPr>
          <w:rFonts w:ascii="Simoncini garamond" w:hAnsi="Simoncini garamond" w:cs="Times New Roman"/>
          <w:bCs/>
        </w:rPr>
        <w:t xml:space="preserve"> in quanto</w:t>
      </w:r>
      <w:r w:rsidR="006C2A5B">
        <w:rPr>
          <w:rFonts w:ascii="Simoncini garamond" w:hAnsi="Simoncini garamond" w:cs="Times New Roman"/>
          <w:bCs/>
        </w:rPr>
        <w:t xml:space="preserve"> tale</w:t>
      </w:r>
      <w:r w:rsidR="00C04632">
        <w:rPr>
          <w:rFonts w:ascii="Simoncini garamond" w:hAnsi="Simoncini garamond" w:cs="Times New Roman"/>
          <w:bCs/>
        </w:rPr>
        <w:t xml:space="preserve">. </w:t>
      </w:r>
      <w:r w:rsidR="00FB1B81">
        <w:rPr>
          <w:rFonts w:ascii="Simoncini garamond" w:hAnsi="Simoncini garamond" w:cs="Times New Roman"/>
          <w:bCs/>
        </w:rPr>
        <w:t>A seguito della piena instaurazione dell'ordinamento comunista ogni</w:t>
      </w:r>
      <w:r w:rsidR="009265D7" w:rsidRPr="009265D7">
        <w:rPr>
          <w:rFonts w:ascii="Simoncini garamond" w:hAnsi="Simoncini garamond" w:cs="Times New Roman"/>
          <w:bCs/>
        </w:rPr>
        <w:t xml:space="preserve"> regola di diritto </w:t>
      </w:r>
      <w:r w:rsidR="00C04632">
        <w:rPr>
          <w:rFonts w:ascii="Simoncini garamond" w:hAnsi="Simoncini garamond" w:cs="Times New Roman"/>
          <w:bCs/>
        </w:rPr>
        <w:t>avrebbe inevitabilmente dovuto cedere</w:t>
      </w:r>
      <w:r w:rsidR="009265D7" w:rsidRPr="009265D7">
        <w:rPr>
          <w:rFonts w:ascii="Simoncini garamond" w:hAnsi="Simoncini garamond" w:cs="Times New Roman"/>
          <w:bCs/>
        </w:rPr>
        <w:t xml:space="preserve"> il passo a</w:t>
      </w:r>
      <w:r w:rsidR="00D17031">
        <w:rPr>
          <w:rFonts w:ascii="Simoncini garamond" w:hAnsi="Simoncini garamond" w:cs="Times New Roman"/>
          <w:bCs/>
        </w:rPr>
        <w:t xml:space="preserve"> pure e semplici</w:t>
      </w:r>
      <w:r w:rsidR="009265D7" w:rsidRPr="009265D7">
        <w:rPr>
          <w:rFonts w:ascii="Simoncini garamond" w:hAnsi="Simoncini garamond" w:cs="Times New Roman"/>
          <w:bCs/>
        </w:rPr>
        <w:t xml:space="preserve"> </w:t>
      </w:r>
      <w:r w:rsidR="009265D7" w:rsidRPr="00FB1B81">
        <w:rPr>
          <w:rFonts w:ascii="Simoncini garamond" w:hAnsi="Simoncini garamond" w:cs="Times New Roman"/>
          <w:bCs/>
          <w:i/>
          <w:iCs/>
        </w:rPr>
        <w:t>prescrizioni “dirette”</w:t>
      </w:r>
      <w:r w:rsidR="009265D7" w:rsidRPr="009265D7">
        <w:rPr>
          <w:rFonts w:ascii="Simoncini garamond" w:hAnsi="Simoncini garamond" w:cs="Times New Roman"/>
          <w:bCs/>
        </w:rPr>
        <w:t xml:space="preserve">: più precisamente, a direttive tecniche che </w:t>
      </w:r>
      <w:r w:rsidR="00CC033C">
        <w:rPr>
          <w:rFonts w:ascii="Simoncini garamond" w:hAnsi="Simoncini garamond" w:cs="Times New Roman"/>
          <w:bCs/>
        </w:rPr>
        <w:t xml:space="preserve">avrebbero </w:t>
      </w:r>
      <w:r w:rsidR="007D072A">
        <w:rPr>
          <w:rFonts w:ascii="Simoncini garamond" w:hAnsi="Simoncini garamond" w:cs="Times New Roman"/>
          <w:bCs/>
        </w:rPr>
        <w:t>attua</w:t>
      </w:r>
      <w:r w:rsidR="00CC033C">
        <w:rPr>
          <w:rFonts w:ascii="Simoncini garamond" w:hAnsi="Simoncini garamond" w:cs="Times New Roman"/>
          <w:bCs/>
        </w:rPr>
        <w:t>to</w:t>
      </w:r>
      <w:r w:rsidR="009265D7" w:rsidRPr="009265D7">
        <w:rPr>
          <w:rFonts w:ascii="Simoncini garamond" w:hAnsi="Simoncini garamond" w:cs="Times New Roman"/>
          <w:bCs/>
        </w:rPr>
        <w:t xml:space="preserve"> una programmazione a carattere </w:t>
      </w:r>
      <w:r w:rsidR="006E182A" w:rsidRPr="0003615D">
        <w:rPr>
          <w:rFonts w:ascii="Simoncini garamond" w:hAnsi="Simoncini garamond" w:cs="Times New Roman"/>
          <w:bCs/>
        </w:rPr>
        <w:t>sostanzial</w:t>
      </w:r>
      <w:r w:rsidR="009265D7" w:rsidRPr="0003615D">
        <w:rPr>
          <w:rFonts w:ascii="Simoncini garamond" w:hAnsi="Simoncini garamond" w:cs="Times New Roman"/>
          <w:bCs/>
        </w:rPr>
        <w:t>mente ingegneristico</w:t>
      </w:r>
      <w:r w:rsidR="00266097" w:rsidRPr="0003615D">
        <w:rPr>
          <w:rStyle w:val="Rimandonotaapidipagina"/>
          <w:rFonts w:ascii="Simoncini garamond" w:hAnsi="Simoncini garamond" w:cs="Times New Roman"/>
          <w:bCs/>
        </w:rPr>
        <w:footnoteReference w:id="32"/>
      </w:r>
      <w:r w:rsidR="009265D7" w:rsidRPr="0003615D">
        <w:rPr>
          <w:rFonts w:ascii="Simoncini garamond" w:hAnsi="Simoncini garamond" w:cs="Times New Roman"/>
          <w:bCs/>
        </w:rPr>
        <w:t>.</w:t>
      </w:r>
    </w:p>
    <w:p w14:paraId="071D1C45" w14:textId="5B1D41C7" w:rsidR="001F6EDC" w:rsidRDefault="001F6EDC" w:rsidP="008E38D7">
      <w:pPr>
        <w:spacing w:before="120" w:after="0" w:line="240" w:lineRule="exact"/>
        <w:ind w:right="57" w:firstLine="340"/>
        <w:jc w:val="both"/>
        <w:rPr>
          <w:rFonts w:ascii="Simoncini garamond" w:hAnsi="Simoncini garamond" w:cs="Times New Roman"/>
          <w:bCs/>
        </w:rPr>
      </w:pPr>
      <w:r w:rsidRPr="0003615D">
        <w:rPr>
          <w:rFonts w:ascii="Simoncini garamond" w:hAnsi="Simoncini garamond" w:cs="Times New Roman"/>
          <w:bCs/>
        </w:rPr>
        <w:t xml:space="preserve">Le cose sono in realtà andate in modo piuttosto diverso </w:t>
      </w:r>
      <w:r w:rsidR="0003615D" w:rsidRPr="0003615D">
        <w:rPr>
          <w:rFonts w:ascii="Simoncini garamond" w:hAnsi="Simoncini garamond" w:cs="Times New Roman"/>
          <w:bCs/>
        </w:rPr>
        <w:t xml:space="preserve">da quanto preconizzato da </w:t>
      </w:r>
      <w:proofErr w:type="spellStart"/>
      <w:r w:rsidR="0003615D" w:rsidRPr="0003615D">
        <w:rPr>
          <w:rFonts w:ascii="Simoncini garamond" w:hAnsi="Simoncini garamond" w:cs="Times New Roman"/>
          <w:bCs/>
        </w:rPr>
        <w:t>Pašukanis</w:t>
      </w:r>
      <w:proofErr w:type="spellEnd"/>
      <w:r w:rsidR="0003615D" w:rsidRPr="0003615D">
        <w:rPr>
          <w:rFonts w:ascii="Simoncini garamond" w:hAnsi="Simoncini garamond" w:cs="Times New Roman"/>
          <w:bCs/>
        </w:rPr>
        <w:t xml:space="preserve"> </w:t>
      </w:r>
      <w:r w:rsidRPr="0003615D">
        <w:rPr>
          <w:rFonts w:ascii="Simoncini garamond" w:hAnsi="Simoncini garamond" w:cs="Times New Roman"/>
          <w:bCs/>
        </w:rPr>
        <w:t>ma ciò non ha determinato i venir meno di istanze e aspirazioni – diversamente concepite e intese - miranti a spersonalizzare e oggettivizzare l’attività di sussunzione del fatto alla regola giuridica.</w:t>
      </w:r>
    </w:p>
    <w:p w14:paraId="34C20A52" w14:textId="0C48A1EE" w:rsidR="00FB1B81" w:rsidRDefault="00D17031" w:rsidP="00414DA2">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Nel corso del tempo alle istanze - di diversa origine e contenuto - finalizzate a postulare una visione meccanicistica del funzionamento della giustizia si sono opposte voci che - in modo </w:t>
      </w:r>
      <w:r w:rsidR="001F6EDC" w:rsidRPr="00FA6CE9">
        <w:rPr>
          <w:rFonts w:ascii="Simoncini garamond" w:hAnsi="Simoncini garamond" w:cs="Times New Roman"/>
          <w:bCs/>
        </w:rPr>
        <w:t xml:space="preserve">invero </w:t>
      </w:r>
      <w:r w:rsidR="00DF06C0" w:rsidRPr="00FA6CE9">
        <w:rPr>
          <w:rFonts w:ascii="Simoncini garamond" w:hAnsi="Simoncini garamond" w:cs="Times New Roman"/>
          <w:bCs/>
        </w:rPr>
        <w:t xml:space="preserve">lucido e </w:t>
      </w:r>
      <w:r w:rsidRPr="00FA6CE9">
        <w:rPr>
          <w:rFonts w:ascii="Simoncini garamond" w:hAnsi="Simoncini garamond" w:cs="Times New Roman"/>
          <w:bCs/>
        </w:rPr>
        <w:t>persuasivo - hanno opposto la non auspicabilità (o,</w:t>
      </w:r>
      <w:r>
        <w:rPr>
          <w:rFonts w:ascii="Simoncini garamond" w:hAnsi="Simoncini garamond" w:cs="Times New Roman"/>
          <w:bCs/>
        </w:rPr>
        <w:t xml:space="preserve"> più semplicemente, la non praticabilità) di un tale modello di giustizia.</w:t>
      </w:r>
    </w:p>
    <w:p w14:paraId="2A20E11B" w14:textId="7C22E6E9" w:rsidR="00EC1D7C" w:rsidRDefault="00EC1D7C" w:rsidP="00AC4EAC">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Per quanto riguarda l'aspirazione - propria dell'illuminismo giuridico </w:t>
      </w:r>
      <w:r w:rsidR="00126AC0">
        <w:rPr>
          <w:rFonts w:ascii="Simoncini garamond" w:hAnsi="Simoncini garamond" w:cs="Times New Roman"/>
          <w:bCs/>
        </w:rPr>
        <w:t>–</w:t>
      </w:r>
      <w:r>
        <w:rPr>
          <w:rFonts w:ascii="Simoncini garamond" w:hAnsi="Simoncini garamond" w:cs="Times New Roman"/>
          <w:bCs/>
        </w:rPr>
        <w:t xml:space="preserve"> </w:t>
      </w:r>
      <w:r w:rsidR="00126AC0">
        <w:rPr>
          <w:rFonts w:ascii="Simoncini garamond" w:hAnsi="Simoncini garamond" w:cs="Times New Roman"/>
          <w:bCs/>
        </w:rPr>
        <w:t>rendere i</w:t>
      </w:r>
      <w:r>
        <w:rPr>
          <w:rFonts w:ascii="Simoncini garamond" w:hAnsi="Simoncini garamond" w:cs="Times New Roman"/>
          <w:bCs/>
        </w:rPr>
        <w:t xml:space="preserve">l Giudice un meccanico strumento del diritto oggettivo (secondo la celebre immagine della </w:t>
      </w:r>
      <w:proofErr w:type="spellStart"/>
      <w:r w:rsidRPr="00EC1D7C">
        <w:rPr>
          <w:rFonts w:ascii="Simoncini garamond" w:hAnsi="Simoncini garamond" w:cs="Times New Roman"/>
          <w:bCs/>
          <w:i/>
          <w:iCs/>
        </w:rPr>
        <w:t>jurisprudence</w:t>
      </w:r>
      <w:proofErr w:type="spellEnd"/>
      <w:r w:rsidRPr="00EC1D7C">
        <w:rPr>
          <w:rFonts w:ascii="Simoncini garamond" w:hAnsi="Simoncini garamond" w:cs="Times New Roman"/>
          <w:bCs/>
          <w:i/>
          <w:iCs/>
        </w:rPr>
        <w:t xml:space="preserve"> machine</w:t>
      </w:r>
      <w:r>
        <w:rPr>
          <w:rFonts w:ascii="Simoncini garamond" w:hAnsi="Simoncini garamond" w:cs="Times New Roman"/>
          <w:bCs/>
        </w:rPr>
        <w:t>)</w:t>
      </w:r>
      <w:r w:rsidR="00DF06C0">
        <w:rPr>
          <w:rFonts w:ascii="Simoncini garamond" w:hAnsi="Simoncini garamond" w:cs="Times New Roman"/>
          <w:bCs/>
        </w:rPr>
        <w:t>,</w:t>
      </w:r>
      <w:r w:rsidR="00AC4EAC">
        <w:rPr>
          <w:rFonts w:ascii="Simoncini garamond" w:hAnsi="Simoncini garamond" w:cs="Times New Roman"/>
          <w:bCs/>
        </w:rPr>
        <w:t xml:space="preserve"> essa fu prontamente - e consapevolmente - abbandonata sin dal </w:t>
      </w:r>
      <w:proofErr w:type="spellStart"/>
      <w:r w:rsidR="00AC4EAC" w:rsidRPr="00AC4EAC">
        <w:rPr>
          <w:rFonts w:ascii="Simoncini garamond" w:hAnsi="Simoncini garamond" w:cs="Times New Roman"/>
          <w:bCs/>
          <w:i/>
          <w:iCs/>
        </w:rPr>
        <w:t>Discour</w:t>
      </w:r>
      <w:proofErr w:type="spellEnd"/>
      <w:r w:rsidR="00AC4EAC" w:rsidRPr="00AC4EAC">
        <w:rPr>
          <w:rFonts w:ascii="Simoncini garamond" w:hAnsi="Simoncini garamond" w:cs="Times New Roman"/>
          <w:bCs/>
          <w:i/>
          <w:iCs/>
        </w:rPr>
        <w:t xml:space="preserve"> </w:t>
      </w:r>
      <w:proofErr w:type="spellStart"/>
      <w:r w:rsidR="00AC4EAC" w:rsidRPr="00AC4EAC">
        <w:rPr>
          <w:rFonts w:ascii="Simoncini garamond" w:hAnsi="Simoncini garamond" w:cs="Times New Roman"/>
          <w:bCs/>
          <w:i/>
          <w:iCs/>
        </w:rPr>
        <w:t>préliminaire</w:t>
      </w:r>
      <w:proofErr w:type="spellEnd"/>
      <w:r w:rsidR="00AC4EAC" w:rsidRPr="00AC4EAC">
        <w:rPr>
          <w:rFonts w:ascii="Simoncini garamond" w:hAnsi="Simoncini garamond" w:cs="Times New Roman"/>
          <w:bCs/>
          <w:i/>
          <w:iCs/>
        </w:rPr>
        <w:t xml:space="preserve"> </w:t>
      </w:r>
      <w:proofErr w:type="spellStart"/>
      <w:r w:rsidR="00AC4EAC" w:rsidRPr="00AC4EAC">
        <w:rPr>
          <w:rFonts w:ascii="Simoncini garamond" w:hAnsi="Simoncini garamond" w:cs="Times New Roman"/>
          <w:bCs/>
          <w:i/>
          <w:iCs/>
        </w:rPr>
        <w:t>du</w:t>
      </w:r>
      <w:proofErr w:type="spellEnd"/>
      <w:r w:rsidR="00AC4EAC" w:rsidRPr="00AC4EAC">
        <w:rPr>
          <w:rFonts w:ascii="Simoncini garamond" w:hAnsi="Simoncini garamond" w:cs="Times New Roman"/>
          <w:bCs/>
          <w:i/>
          <w:iCs/>
        </w:rPr>
        <w:t xml:space="preserve"> premier </w:t>
      </w:r>
      <w:proofErr w:type="spellStart"/>
      <w:r w:rsidR="00AC4EAC" w:rsidRPr="00AC4EAC">
        <w:rPr>
          <w:rFonts w:ascii="Simoncini garamond" w:hAnsi="Simoncini garamond" w:cs="Times New Roman"/>
          <w:bCs/>
          <w:i/>
          <w:iCs/>
        </w:rPr>
        <w:t>projet</w:t>
      </w:r>
      <w:proofErr w:type="spellEnd"/>
      <w:r w:rsidR="00AC4EAC" w:rsidRPr="00AC4EAC">
        <w:rPr>
          <w:rFonts w:ascii="Simoncini garamond" w:hAnsi="Simoncini garamond" w:cs="Times New Roman"/>
          <w:bCs/>
          <w:i/>
          <w:iCs/>
        </w:rPr>
        <w:t xml:space="preserve"> de Code </w:t>
      </w:r>
      <w:proofErr w:type="spellStart"/>
      <w:r w:rsidR="00AC4EAC" w:rsidRPr="00AC4EAC">
        <w:rPr>
          <w:rFonts w:ascii="Simoncini garamond" w:hAnsi="Simoncini garamond" w:cs="Times New Roman"/>
          <w:bCs/>
          <w:i/>
          <w:iCs/>
        </w:rPr>
        <w:t>civil</w:t>
      </w:r>
      <w:proofErr w:type="spellEnd"/>
      <w:r w:rsidR="00AC4EAC">
        <w:rPr>
          <w:rFonts w:ascii="Simoncini garamond" w:hAnsi="Simoncini garamond" w:cs="Times New Roman"/>
          <w:bCs/>
        </w:rPr>
        <w:t xml:space="preserve"> (1801). Esso sottolineò al riguardo l'ineliminabile necessità di un'</w:t>
      </w:r>
      <w:r w:rsidR="001F6EDC">
        <w:rPr>
          <w:rFonts w:ascii="Simoncini garamond" w:hAnsi="Simoncini garamond" w:cs="Times New Roman"/>
          <w:bCs/>
        </w:rPr>
        <w:t xml:space="preserve">attività di </w:t>
      </w:r>
      <w:r w:rsidR="00AC4EAC">
        <w:rPr>
          <w:rFonts w:ascii="Simoncini garamond" w:hAnsi="Simoncini garamond" w:cs="Times New Roman"/>
          <w:bCs/>
        </w:rPr>
        <w:t xml:space="preserve">interpretazione giudiziaria delle norme di diritto e riconobbe realisticamente l'impossibilità di applicarne in senso meccanico le prescrizioni a fronte della </w:t>
      </w:r>
      <w:proofErr w:type="spellStart"/>
      <w:r w:rsidR="00AC4EAC" w:rsidRPr="00AC4EAC">
        <w:rPr>
          <w:rFonts w:ascii="Simoncini garamond" w:hAnsi="Simoncini garamond" w:cs="Times New Roman"/>
          <w:bCs/>
          <w:i/>
          <w:iCs/>
        </w:rPr>
        <w:t>immensité</w:t>
      </w:r>
      <w:proofErr w:type="spellEnd"/>
      <w:r w:rsidR="00AC4EAC" w:rsidRPr="00AC4EAC">
        <w:rPr>
          <w:rFonts w:ascii="Simoncini garamond" w:hAnsi="Simoncini garamond" w:cs="Times New Roman"/>
          <w:bCs/>
          <w:i/>
          <w:iCs/>
        </w:rPr>
        <w:t xml:space="preserve"> d'</w:t>
      </w:r>
      <w:proofErr w:type="spellStart"/>
      <w:r w:rsidR="00AC4EAC" w:rsidRPr="00AC4EAC">
        <w:rPr>
          <w:rFonts w:ascii="Simoncini garamond" w:hAnsi="Simoncini garamond" w:cs="Times New Roman"/>
          <w:bCs/>
          <w:i/>
          <w:iCs/>
        </w:rPr>
        <w:t>objets</w:t>
      </w:r>
      <w:proofErr w:type="spellEnd"/>
      <w:r w:rsidR="00AC4EAC" w:rsidRPr="00AC4EAC">
        <w:rPr>
          <w:rFonts w:ascii="Simoncini garamond" w:hAnsi="Simoncini garamond" w:cs="Times New Roman"/>
          <w:bCs/>
          <w:i/>
          <w:iCs/>
        </w:rPr>
        <w:t xml:space="preserve"> </w:t>
      </w:r>
      <w:proofErr w:type="spellStart"/>
      <w:r w:rsidR="00AC4EAC" w:rsidRPr="00AC4EAC">
        <w:rPr>
          <w:rFonts w:ascii="Simoncini garamond" w:hAnsi="Simoncini garamond" w:cs="Times New Roman"/>
          <w:bCs/>
          <w:i/>
          <w:iCs/>
        </w:rPr>
        <w:t>divers</w:t>
      </w:r>
      <w:proofErr w:type="spellEnd"/>
      <w:r w:rsidR="00AC4EAC">
        <w:rPr>
          <w:rFonts w:ascii="Simoncini garamond" w:hAnsi="Simoncini garamond" w:cs="Times New Roman"/>
          <w:bCs/>
        </w:rPr>
        <w:t xml:space="preserve"> che caratterizza le diverse fattispecie e ne rende impossibile (e anzi, semplicemente velleitario) ogni tentativo di indagine in senso descrittivo e </w:t>
      </w:r>
      <w:r w:rsidR="00227725">
        <w:rPr>
          <w:rFonts w:ascii="Simoncini garamond" w:hAnsi="Simoncini garamond" w:cs="Times New Roman"/>
          <w:bCs/>
        </w:rPr>
        <w:t xml:space="preserve">- per così dire - </w:t>
      </w:r>
      <w:r w:rsidR="00AC4EAC">
        <w:rPr>
          <w:rFonts w:ascii="Simoncini garamond" w:hAnsi="Simoncini garamond" w:cs="Times New Roman"/>
          <w:bCs/>
        </w:rPr>
        <w:t xml:space="preserve">naturalistico. </w:t>
      </w:r>
    </w:p>
    <w:p w14:paraId="2503A12D" w14:textId="08F0508D" w:rsidR="00D17031" w:rsidRDefault="00AC4EAC" w:rsidP="00414DA2">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D</w:t>
      </w:r>
      <w:r w:rsidR="00F57E03">
        <w:rPr>
          <w:rFonts w:ascii="Simoncini garamond" w:hAnsi="Simoncini garamond" w:cs="Times New Roman"/>
          <w:bCs/>
        </w:rPr>
        <w:t>'altro cant</w:t>
      </w:r>
      <w:r>
        <w:rPr>
          <w:rFonts w:ascii="Simoncini garamond" w:hAnsi="Simoncini garamond" w:cs="Times New Roman"/>
          <w:bCs/>
        </w:rPr>
        <w:t xml:space="preserve">o - </w:t>
      </w:r>
      <w:r w:rsidR="00F57E03">
        <w:rPr>
          <w:rFonts w:ascii="Simoncini garamond" w:hAnsi="Simoncini garamond" w:cs="Times New Roman"/>
          <w:bCs/>
        </w:rPr>
        <w:t xml:space="preserve">come </w:t>
      </w:r>
      <w:r w:rsidR="001F6EDC">
        <w:rPr>
          <w:rFonts w:ascii="Simoncini garamond" w:hAnsi="Simoncini garamond" w:cs="Times New Roman"/>
          <w:bCs/>
        </w:rPr>
        <w:t xml:space="preserve">lucidamente </w:t>
      </w:r>
      <w:r w:rsidR="00F57E03">
        <w:rPr>
          <w:rFonts w:ascii="Simoncini garamond" w:hAnsi="Simoncini garamond" w:cs="Times New Roman"/>
          <w:bCs/>
        </w:rPr>
        <w:t>osservato da Giovanni Tarello</w:t>
      </w:r>
      <w:r w:rsidR="00B55017">
        <w:rPr>
          <w:rFonts w:ascii="Simoncini garamond" w:hAnsi="Simoncini garamond" w:cs="Times New Roman"/>
          <w:bCs/>
        </w:rPr>
        <w:t xml:space="preserve"> </w:t>
      </w:r>
      <w:r>
        <w:rPr>
          <w:rFonts w:ascii="Simoncini garamond" w:hAnsi="Simoncini garamond" w:cs="Times New Roman"/>
          <w:bCs/>
        </w:rPr>
        <w:t>-</w:t>
      </w:r>
      <w:r w:rsidR="00B55017">
        <w:rPr>
          <w:rFonts w:ascii="Simoncini garamond" w:hAnsi="Simoncini garamond" w:cs="Times New Roman"/>
          <w:bCs/>
        </w:rPr>
        <w:t xml:space="preserve"> "</w:t>
      </w:r>
      <w:r w:rsidR="00B55017" w:rsidRPr="00B55017">
        <w:rPr>
          <w:rFonts w:ascii="Simoncini garamond" w:hAnsi="Simoncini garamond" w:cs="Times New Roman"/>
          <w:bCs/>
          <w:i/>
          <w:iCs/>
        </w:rPr>
        <w:t xml:space="preserve">che da enunciati intesi come norme derivino abitualmente significati univoci non contraddittori nell’ambito di una società-ordinamento può essere forse vero per piccole comunità isolate che non conoscono mutamento sociale, come una tribù del Mato Grosso o come il Monte Athos; ma certo non vale per gli ordinamenti giuridici statali moderni. Che dalla stessa giurisprudenza o dottrina giuridica dei paesi evoluti si pretenda di derivare a titolo descrittivo </w:t>
      </w:r>
      <w:r w:rsidR="00B55017" w:rsidRPr="00B55017">
        <w:rPr>
          <w:rFonts w:ascii="Simoncini garamond" w:hAnsi="Simoncini garamond" w:cs="Times New Roman"/>
          <w:bCs/>
          <w:i/>
          <w:iCs/>
        </w:rPr>
        <w:lastRenderedPageBreak/>
        <w:t>e non prescrittivo significati normativi univoci da norme precostituite, non è, oggi, generalmente vero</w:t>
      </w:r>
      <w:r w:rsidR="00B55017">
        <w:rPr>
          <w:rFonts w:ascii="Simoncini garamond" w:hAnsi="Simoncini garamond" w:cs="Times New Roman"/>
          <w:bCs/>
        </w:rPr>
        <w:t>"</w:t>
      </w:r>
      <w:r w:rsidR="00B55017">
        <w:rPr>
          <w:rStyle w:val="Rimandonotaapidipagina"/>
          <w:rFonts w:ascii="Simoncini garamond" w:hAnsi="Simoncini garamond" w:cs="Times New Roman"/>
          <w:bCs/>
        </w:rPr>
        <w:footnoteReference w:id="33"/>
      </w:r>
      <w:r w:rsidR="00B55017">
        <w:rPr>
          <w:rFonts w:ascii="Simoncini garamond" w:hAnsi="Simoncini garamond" w:cs="Times New Roman"/>
          <w:bCs/>
        </w:rPr>
        <w:t>.</w:t>
      </w:r>
    </w:p>
    <w:p w14:paraId="61857527" w14:textId="3DE2CF27" w:rsidR="00B55017" w:rsidRDefault="00AC4EAC" w:rsidP="00414DA2">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A propria volta</w:t>
      </w:r>
      <w:r w:rsidR="00B55017">
        <w:rPr>
          <w:rFonts w:ascii="Simoncini garamond" w:hAnsi="Simoncini garamond" w:cs="Times New Roman"/>
          <w:bCs/>
        </w:rPr>
        <w:t xml:space="preserve"> Hans Kelsen, massimo esponente del </w:t>
      </w:r>
      <w:r w:rsidR="005E71CC">
        <w:rPr>
          <w:rFonts w:ascii="Simoncini garamond" w:hAnsi="Simoncini garamond" w:cs="Times New Roman"/>
          <w:bCs/>
        </w:rPr>
        <w:t>normativismo giuridico, sottoline</w:t>
      </w:r>
      <w:r w:rsidR="00227725">
        <w:rPr>
          <w:rFonts w:ascii="Simoncini garamond" w:hAnsi="Simoncini garamond" w:cs="Times New Roman"/>
          <w:bCs/>
        </w:rPr>
        <w:t>ò</w:t>
      </w:r>
      <w:r w:rsidR="005E71CC">
        <w:rPr>
          <w:rFonts w:ascii="Simoncini garamond" w:hAnsi="Simoncini garamond" w:cs="Times New Roman"/>
          <w:bCs/>
        </w:rPr>
        <w:t xml:space="preserve"> il carattere inevitabilmente polisenso di qualunque proposizione normativa - e, in via mediata - il carattere velleitario di qualunque tentativo di </w:t>
      </w:r>
      <w:r w:rsidR="00FC481B">
        <w:rPr>
          <w:rFonts w:ascii="Simoncini garamond" w:hAnsi="Simoncini garamond" w:cs="Times New Roman"/>
          <w:bCs/>
        </w:rPr>
        <w:t xml:space="preserve">una sua </w:t>
      </w:r>
      <w:r w:rsidR="005E71CC">
        <w:rPr>
          <w:rFonts w:ascii="Simoncini garamond" w:hAnsi="Simoncini garamond" w:cs="Times New Roman"/>
          <w:bCs/>
        </w:rPr>
        <w:t xml:space="preserve">applicazione </w:t>
      </w:r>
      <w:r w:rsidR="00F57E03">
        <w:rPr>
          <w:rFonts w:ascii="Simoncini garamond" w:hAnsi="Simoncini garamond" w:cs="Times New Roman"/>
          <w:bCs/>
        </w:rPr>
        <w:t xml:space="preserve">in senso </w:t>
      </w:r>
      <w:r w:rsidR="005E71CC">
        <w:rPr>
          <w:rFonts w:ascii="Simoncini garamond" w:hAnsi="Simoncini garamond" w:cs="Times New Roman"/>
          <w:bCs/>
        </w:rPr>
        <w:t>meccanic</w:t>
      </w:r>
      <w:r w:rsidR="00F57E03">
        <w:rPr>
          <w:rFonts w:ascii="Simoncini garamond" w:hAnsi="Simoncini garamond" w:cs="Times New Roman"/>
          <w:bCs/>
        </w:rPr>
        <w:t>istico</w:t>
      </w:r>
      <w:r w:rsidR="005E71CC">
        <w:rPr>
          <w:rFonts w:ascii="Simoncini garamond" w:hAnsi="Simoncini garamond" w:cs="Times New Roman"/>
          <w:bCs/>
        </w:rPr>
        <w:t xml:space="preserve"> ("</w:t>
      </w:r>
      <w:r w:rsidR="005E71CC" w:rsidRPr="005E71CC">
        <w:rPr>
          <w:rFonts w:ascii="Simoncini garamond" w:hAnsi="Simoncini garamond" w:cs="Times New Roman"/>
          <w:bCs/>
          <w:i/>
          <w:iCs/>
        </w:rPr>
        <w:t>la norma che deve essere eseguita costituisce soltanto uno schema entro il quale si trovano molteplici possibilità di esecuzione; e ogni atto che si mantiene entro questo schema e lo riempie in un senso qualsiasi possibile è conforme alla norma</w:t>
      </w:r>
      <w:r w:rsidR="005E71CC">
        <w:rPr>
          <w:rFonts w:ascii="Simoncini garamond" w:hAnsi="Simoncini garamond" w:cs="Times New Roman"/>
          <w:bCs/>
        </w:rPr>
        <w:t>")</w:t>
      </w:r>
      <w:r w:rsidR="001F6EDC">
        <w:rPr>
          <w:rStyle w:val="Rimandonotaapidipagina"/>
          <w:rFonts w:ascii="Simoncini garamond" w:hAnsi="Simoncini garamond" w:cs="Times New Roman"/>
          <w:bCs/>
        </w:rPr>
        <w:footnoteReference w:id="34"/>
      </w:r>
      <w:r w:rsidR="005E71CC">
        <w:rPr>
          <w:rFonts w:ascii="Simoncini garamond" w:hAnsi="Simoncini garamond" w:cs="Times New Roman"/>
          <w:bCs/>
        </w:rPr>
        <w:t>.</w:t>
      </w:r>
    </w:p>
    <w:p w14:paraId="453FA696" w14:textId="022EA47D" w:rsidR="005E71CC" w:rsidRDefault="005E71CC" w:rsidP="00414DA2">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Secondo Kelsen, quindi, non </w:t>
      </w:r>
      <w:r w:rsidR="00FC481B">
        <w:rPr>
          <w:rFonts w:ascii="Simoncini garamond" w:hAnsi="Simoncini garamond" w:cs="Times New Roman"/>
          <w:bCs/>
        </w:rPr>
        <w:t>risulta</w:t>
      </w:r>
      <w:r>
        <w:rPr>
          <w:rFonts w:ascii="Simoncini garamond" w:hAnsi="Simoncini garamond" w:cs="Times New Roman"/>
          <w:bCs/>
        </w:rPr>
        <w:t xml:space="preserve"> possibile assegnare alla norma una portata meramente descrittiva (con prevedibilità pari a quella di un fenomeno naturalistico), essendone incoercibile il carattere prescrittivo e</w:t>
      </w:r>
      <w:r w:rsidR="00FC481B">
        <w:rPr>
          <w:rFonts w:ascii="Simoncini garamond" w:hAnsi="Simoncini garamond" w:cs="Times New Roman"/>
          <w:bCs/>
        </w:rPr>
        <w:t xml:space="preserve">, al contempo, </w:t>
      </w:r>
      <w:r>
        <w:rPr>
          <w:rFonts w:ascii="Simoncini garamond" w:hAnsi="Simoncini garamond" w:cs="Times New Roman"/>
          <w:bCs/>
        </w:rPr>
        <w:t xml:space="preserve">insopprimibile </w:t>
      </w:r>
      <w:r w:rsidR="00FC481B">
        <w:rPr>
          <w:rFonts w:ascii="Simoncini garamond" w:hAnsi="Simoncini garamond" w:cs="Times New Roman"/>
          <w:bCs/>
        </w:rPr>
        <w:t xml:space="preserve">la funzione integrativa </w:t>
      </w:r>
      <w:r>
        <w:rPr>
          <w:rFonts w:ascii="Simoncini garamond" w:hAnsi="Simoncini garamond" w:cs="Times New Roman"/>
          <w:bCs/>
        </w:rPr>
        <w:t>dell'interpretazione ("</w:t>
      </w:r>
      <w:r w:rsidRPr="005E71CC">
        <w:rPr>
          <w:rFonts w:ascii="Simoncini garamond" w:hAnsi="Simoncini garamond" w:cs="Times New Roman"/>
          <w:bCs/>
          <w:i/>
          <w:iCs/>
        </w:rPr>
        <w:t>quale fra le possibilità date in uno schema sia quella giusta, non è un problema rivolto alla conoscenza del diritto positivo, non è un problema teoretico del diritto, ma un problema politico-giuridico</w:t>
      </w:r>
      <w:r>
        <w:rPr>
          <w:rFonts w:ascii="Simoncini garamond" w:hAnsi="Simoncini garamond" w:cs="Times New Roman"/>
          <w:bCs/>
        </w:rPr>
        <w:t>")</w:t>
      </w:r>
      <w:r w:rsidR="00A06DC1">
        <w:rPr>
          <w:rStyle w:val="Rimandonotaapidipagina"/>
          <w:rFonts w:ascii="Simoncini garamond" w:hAnsi="Simoncini garamond" w:cs="Times New Roman"/>
          <w:bCs/>
        </w:rPr>
        <w:footnoteReference w:id="35"/>
      </w:r>
      <w:r>
        <w:rPr>
          <w:rFonts w:ascii="Simoncini garamond" w:hAnsi="Simoncini garamond" w:cs="Times New Roman"/>
          <w:bCs/>
        </w:rPr>
        <w:t>.</w:t>
      </w:r>
    </w:p>
    <w:p w14:paraId="24B3FCE6" w14:textId="150959C3" w:rsidR="00BA7EAF" w:rsidRDefault="00BA7EAF" w:rsidP="00BA7EAF">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È stata poi persuasivamente sottolineata l'intrinseca differenza che esiste fra le regole giuridiche (che hanno natura </w:t>
      </w:r>
      <w:r w:rsidRPr="0004523F">
        <w:rPr>
          <w:rFonts w:ascii="Simoncini garamond" w:hAnsi="Simoncini garamond" w:cs="Times New Roman"/>
          <w:bCs/>
          <w:i/>
          <w:iCs/>
        </w:rPr>
        <w:t>prescrittiv</w:t>
      </w:r>
      <w:r>
        <w:rPr>
          <w:rFonts w:ascii="Simoncini garamond" w:hAnsi="Simoncini garamond" w:cs="Times New Roman"/>
          <w:bCs/>
          <w:i/>
          <w:iCs/>
        </w:rPr>
        <w:t>a</w:t>
      </w:r>
      <w:r>
        <w:rPr>
          <w:rFonts w:ascii="Simoncini garamond" w:hAnsi="Simoncini garamond" w:cs="Times New Roman"/>
          <w:bCs/>
        </w:rPr>
        <w:t xml:space="preserve"> e mirano all'obiettivo del </w:t>
      </w:r>
      <w:r w:rsidRPr="00FA6CE9">
        <w:rPr>
          <w:rFonts w:ascii="Simoncini garamond" w:hAnsi="Simoncini garamond" w:cs="Times New Roman"/>
          <w:bCs/>
          <w:i/>
          <w:iCs/>
        </w:rPr>
        <w:t>dover essere</w:t>
      </w:r>
      <w:r>
        <w:rPr>
          <w:rFonts w:ascii="Simoncini garamond" w:hAnsi="Simoncini garamond" w:cs="Times New Roman"/>
          <w:bCs/>
        </w:rPr>
        <w:t xml:space="preserve"> - </w:t>
      </w:r>
      <w:proofErr w:type="spellStart"/>
      <w:r w:rsidRPr="0004523F">
        <w:rPr>
          <w:rFonts w:ascii="Simoncini garamond" w:hAnsi="Simoncini garamond" w:cs="Times New Roman"/>
          <w:bCs/>
          <w:i/>
          <w:iCs/>
        </w:rPr>
        <w:t>sollen</w:t>
      </w:r>
      <w:proofErr w:type="spellEnd"/>
      <w:r>
        <w:rPr>
          <w:rFonts w:ascii="Simoncini garamond" w:hAnsi="Simoncini garamond" w:cs="Times New Roman"/>
          <w:bCs/>
        </w:rPr>
        <w:t xml:space="preserve"> -) e le regole naturalistiche (che sono, per contro, intrinsecamente </w:t>
      </w:r>
      <w:r w:rsidRPr="0004523F">
        <w:rPr>
          <w:rFonts w:ascii="Simoncini garamond" w:hAnsi="Simoncini garamond" w:cs="Times New Roman"/>
          <w:bCs/>
          <w:i/>
          <w:iCs/>
        </w:rPr>
        <w:t>descrittive</w:t>
      </w:r>
      <w:r>
        <w:rPr>
          <w:rFonts w:ascii="Simoncini garamond" w:hAnsi="Simoncini garamond" w:cs="Times New Roman"/>
          <w:bCs/>
        </w:rPr>
        <w:t xml:space="preserve"> del nesso ontologico che esiste fra una causa e un effetto, in tal modo descrivendo l'</w:t>
      </w:r>
      <w:r w:rsidRPr="00FA6CE9">
        <w:rPr>
          <w:rFonts w:ascii="Simoncini garamond" w:hAnsi="Simoncini garamond" w:cs="Times New Roman"/>
          <w:bCs/>
          <w:i/>
          <w:iCs/>
        </w:rPr>
        <w:t>essere</w:t>
      </w:r>
      <w:r>
        <w:rPr>
          <w:rFonts w:ascii="Simoncini garamond" w:hAnsi="Simoncini garamond" w:cs="Times New Roman"/>
          <w:bCs/>
        </w:rPr>
        <w:t xml:space="preserve"> - </w:t>
      </w:r>
      <w:proofErr w:type="spellStart"/>
      <w:r w:rsidRPr="0004523F">
        <w:rPr>
          <w:rFonts w:ascii="Simoncini garamond" w:hAnsi="Simoncini garamond" w:cs="Times New Roman"/>
          <w:bCs/>
          <w:i/>
          <w:iCs/>
        </w:rPr>
        <w:t>sein</w:t>
      </w:r>
      <w:proofErr w:type="spellEnd"/>
      <w:r>
        <w:rPr>
          <w:rFonts w:ascii="Simoncini garamond" w:hAnsi="Simoncini garamond" w:cs="Times New Roman"/>
          <w:bCs/>
        </w:rPr>
        <w:t xml:space="preserve"> -)</w:t>
      </w:r>
      <w:r w:rsidR="00DF06C0">
        <w:rPr>
          <w:rStyle w:val="Rimandonotaapidipagina"/>
          <w:rFonts w:ascii="Simoncini garamond" w:hAnsi="Simoncini garamond" w:cs="Times New Roman"/>
          <w:bCs/>
        </w:rPr>
        <w:footnoteReference w:id="36"/>
      </w:r>
      <w:r>
        <w:rPr>
          <w:rFonts w:ascii="Simoncini garamond" w:hAnsi="Simoncini garamond" w:cs="Times New Roman"/>
          <w:bCs/>
        </w:rPr>
        <w:t>.</w:t>
      </w:r>
    </w:p>
    <w:p w14:paraId="27F9C2DF" w14:textId="77777777" w:rsidR="00BA7EAF" w:rsidRDefault="00BA7EAF" w:rsidP="00BA7EAF">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Ed è stata evidenziata - in modo parimenti persuasivo - la notevole difficoltà ad applicare le metodiche della prevedibilità statistica ad ambiti dell'azione umana (quali le categorie giuridiche - che Benedetto Croce relegava al rango di '</w:t>
      </w:r>
      <w:r w:rsidRPr="0004523F">
        <w:rPr>
          <w:rFonts w:ascii="Simoncini garamond" w:hAnsi="Simoncini garamond" w:cs="Times New Roman"/>
          <w:bCs/>
          <w:i/>
          <w:iCs/>
        </w:rPr>
        <w:t>pseudo-concetti</w:t>
      </w:r>
      <w:r>
        <w:rPr>
          <w:rFonts w:ascii="Simoncini garamond" w:hAnsi="Simoncini garamond" w:cs="Times New Roman"/>
          <w:bCs/>
          <w:i/>
          <w:iCs/>
        </w:rPr>
        <w:t>'</w:t>
      </w:r>
      <w:r>
        <w:rPr>
          <w:rFonts w:ascii="Simoncini garamond" w:hAnsi="Simoncini garamond" w:cs="Times New Roman"/>
          <w:bCs/>
        </w:rPr>
        <w:t xml:space="preserve"> -) caratterizzati, appunto, dall'operare di regole </w:t>
      </w:r>
      <w:r w:rsidRPr="0004523F">
        <w:rPr>
          <w:rFonts w:ascii="Simoncini garamond" w:hAnsi="Simoncini garamond" w:cs="Times New Roman"/>
          <w:bCs/>
          <w:i/>
          <w:iCs/>
        </w:rPr>
        <w:t>prescrittive</w:t>
      </w:r>
      <w:r>
        <w:rPr>
          <w:rFonts w:ascii="Simoncini garamond" w:hAnsi="Simoncini garamond" w:cs="Times New Roman"/>
          <w:bCs/>
        </w:rPr>
        <w:t xml:space="preserve"> e non </w:t>
      </w:r>
      <w:r w:rsidRPr="0004523F">
        <w:rPr>
          <w:rFonts w:ascii="Simoncini garamond" w:hAnsi="Simoncini garamond" w:cs="Times New Roman"/>
          <w:bCs/>
          <w:i/>
          <w:iCs/>
        </w:rPr>
        <w:t>descrittive</w:t>
      </w:r>
      <w:r>
        <w:rPr>
          <w:rStyle w:val="Rimandonotaapidipagina"/>
          <w:rFonts w:ascii="Simoncini garamond" w:hAnsi="Simoncini garamond" w:cs="Times New Roman"/>
          <w:bCs/>
          <w:i/>
          <w:iCs/>
        </w:rPr>
        <w:footnoteReference w:id="37"/>
      </w:r>
      <w:r>
        <w:rPr>
          <w:rFonts w:ascii="Simoncini garamond" w:hAnsi="Simoncini garamond" w:cs="Times New Roman"/>
          <w:bCs/>
        </w:rPr>
        <w:t>.</w:t>
      </w:r>
    </w:p>
    <w:p w14:paraId="2A407DD3" w14:textId="7DCEA084" w:rsidR="00D17031" w:rsidRDefault="00FC481B" w:rsidP="00FC481B">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Come acutamente osservato in tempi più recenti da Francesca Poggi</w:t>
      </w:r>
      <w:r>
        <w:rPr>
          <w:rStyle w:val="Rimandonotaapidipagina"/>
          <w:rFonts w:ascii="Simoncini garamond" w:hAnsi="Simoncini garamond" w:cs="Times New Roman"/>
          <w:bCs/>
        </w:rPr>
        <w:footnoteReference w:id="38"/>
      </w:r>
      <w:r>
        <w:rPr>
          <w:rFonts w:ascii="Simoncini garamond" w:hAnsi="Simoncini garamond" w:cs="Times New Roman"/>
          <w:bCs/>
        </w:rPr>
        <w:t xml:space="preserve">, </w:t>
      </w:r>
      <w:r w:rsidRPr="00FC481B">
        <w:rPr>
          <w:rFonts w:ascii="Simoncini garamond" w:hAnsi="Simoncini garamond" w:cs="Times New Roman"/>
          <w:bCs/>
        </w:rPr>
        <w:t xml:space="preserve">che il diritto </w:t>
      </w:r>
      <w:r>
        <w:rPr>
          <w:rFonts w:ascii="Simoncini garamond" w:hAnsi="Simoncini garamond" w:cs="Times New Roman"/>
          <w:bCs/>
        </w:rPr>
        <w:t xml:space="preserve">possa </w:t>
      </w:r>
      <w:r w:rsidRPr="00FC481B">
        <w:rPr>
          <w:rFonts w:ascii="Simoncini garamond" w:hAnsi="Simoncini garamond" w:cs="Times New Roman"/>
          <w:bCs/>
        </w:rPr>
        <w:t>funzion</w:t>
      </w:r>
      <w:r>
        <w:rPr>
          <w:rFonts w:ascii="Simoncini garamond" w:hAnsi="Simoncini garamond" w:cs="Times New Roman"/>
          <w:bCs/>
        </w:rPr>
        <w:t>are</w:t>
      </w:r>
      <w:r w:rsidRPr="00FC481B">
        <w:rPr>
          <w:rFonts w:ascii="Simoncini garamond" w:hAnsi="Simoncini garamond" w:cs="Times New Roman"/>
          <w:bCs/>
        </w:rPr>
        <w:t xml:space="preserve"> come un calcolatore</w:t>
      </w:r>
      <w:r>
        <w:rPr>
          <w:rFonts w:ascii="Simoncini garamond" w:hAnsi="Simoncini garamond" w:cs="Times New Roman"/>
          <w:bCs/>
        </w:rPr>
        <w:t xml:space="preserve"> </w:t>
      </w:r>
      <w:r w:rsidRPr="00FC481B">
        <w:rPr>
          <w:rFonts w:ascii="Simoncini garamond" w:hAnsi="Simoncini garamond" w:cs="Times New Roman"/>
          <w:bCs/>
        </w:rPr>
        <w:t>per scelte pratiche mediante un</w:t>
      </w:r>
      <w:r>
        <w:rPr>
          <w:rFonts w:ascii="Simoncini garamond" w:hAnsi="Simoncini garamond" w:cs="Times New Roman"/>
          <w:bCs/>
        </w:rPr>
        <w:t>a sorta di '</w:t>
      </w:r>
      <w:r w:rsidRPr="00FC481B">
        <w:rPr>
          <w:rFonts w:ascii="Simoncini garamond" w:hAnsi="Simoncini garamond" w:cs="Times New Roman"/>
          <w:bCs/>
        </w:rPr>
        <w:t>codice binario</w:t>
      </w:r>
      <w:r>
        <w:rPr>
          <w:rFonts w:ascii="Simoncini garamond" w:hAnsi="Simoncini garamond" w:cs="Times New Roman"/>
          <w:bCs/>
        </w:rPr>
        <w:t>'</w:t>
      </w:r>
      <w:r w:rsidRPr="00FC481B">
        <w:rPr>
          <w:rFonts w:ascii="Simoncini garamond" w:hAnsi="Simoncini garamond" w:cs="Times New Roman"/>
          <w:bCs/>
        </w:rPr>
        <w:t xml:space="preserve"> non solo </w:t>
      </w:r>
      <w:r>
        <w:rPr>
          <w:rFonts w:ascii="Simoncini garamond" w:hAnsi="Simoncini garamond" w:cs="Times New Roman"/>
          <w:bCs/>
        </w:rPr>
        <w:t xml:space="preserve">è </w:t>
      </w:r>
      <w:r w:rsidRPr="00FC481B">
        <w:rPr>
          <w:rFonts w:ascii="Simoncini garamond" w:hAnsi="Simoncini garamond" w:cs="Times New Roman"/>
          <w:bCs/>
        </w:rPr>
        <w:t>implausibile</w:t>
      </w:r>
      <w:r>
        <w:rPr>
          <w:rFonts w:ascii="Simoncini garamond" w:hAnsi="Simoncini garamond" w:cs="Times New Roman"/>
          <w:bCs/>
        </w:rPr>
        <w:t xml:space="preserve"> (a causa delle </w:t>
      </w:r>
      <w:r>
        <w:rPr>
          <w:rFonts w:ascii="Simoncini garamond" w:hAnsi="Simoncini garamond" w:cs="Times New Roman"/>
          <w:bCs/>
        </w:rPr>
        <w:lastRenderedPageBreak/>
        <w:t xml:space="preserve">oggettive </w:t>
      </w:r>
      <w:r w:rsidRPr="00FC481B">
        <w:rPr>
          <w:rFonts w:ascii="Simoncini garamond" w:hAnsi="Simoncini garamond" w:cs="Times New Roman"/>
          <w:bCs/>
        </w:rPr>
        <w:t>lacune</w:t>
      </w:r>
      <w:r>
        <w:rPr>
          <w:rFonts w:ascii="Simoncini garamond" w:hAnsi="Simoncini garamond" w:cs="Times New Roman"/>
          <w:bCs/>
        </w:rPr>
        <w:t xml:space="preserve"> e</w:t>
      </w:r>
      <w:r w:rsidRPr="00FC481B">
        <w:rPr>
          <w:rFonts w:ascii="Simoncini garamond" w:hAnsi="Simoncini garamond" w:cs="Times New Roman"/>
          <w:bCs/>
        </w:rPr>
        <w:t xml:space="preserve"> antinomie</w:t>
      </w:r>
      <w:r>
        <w:rPr>
          <w:rFonts w:ascii="Simoncini garamond" w:hAnsi="Simoncini garamond" w:cs="Times New Roman"/>
          <w:bCs/>
        </w:rPr>
        <w:t xml:space="preserve"> che caratterizzano il dato normativo</w:t>
      </w:r>
      <w:r w:rsidRPr="00FC481B">
        <w:rPr>
          <w:rFonts w:ascii="Simoncini garamond" w:hAnsi="Simoncini garamond" w:cs="Times New Roman"/>
          <w:bCs/>
        </w:rPr>
        <w:t>) ma anche non auspicabile alla luce di considerazioni relative alla</w:t>
      </w:r>
      <w:r>
        <w:rPr>
          <w:rFonts w:ascii="Simoncini garamond" w:hAnsi="Simoncini garamond" w:cs="Times New Roman"/>
          <w:bCs/>
        </w:rPr>
        <w:t xml:space="preserve"> </w:t>
      </w:r>
      <w:r w:rsidRPr="00FC481B">
        <w:rPr>
          <w:rFonts w:ascii="Simoncini garamond" w:hAnsi="Simoncini garamond" w:cs="Times New Roman"/>
          <w:bCs/>
        </w:rPr>
        <w:t>responsabilità e alla legittimità morale</w:t>
      </w:r>
      <w:r w:rsidR="00F57E03">
        <w:rPr>
          <w:rFonts w:ascii="Simoncini garamond" w:hAnsi="Simoncini garamond" w:cs="Times New Roman"/>
          <w:bCs/>
        </w:rPr>
        <w:t xml:space="preserve"> dell'interprete</w:t>
      </w:r>
      <w:r w:rsidR="00FE6D20">
        <w:rPr>
          <w:rStyle w:val="Rimandonotaapidipagina"/>
          <w:rFonts w:ascii="Simoncini garamond" w:hAnsi="Simoncini garamond" w:cs="Times New Roman"/>
          <w:bCs/>
        </w:rPr>
        <w:footnoteReference w:id="39"/>
      </w:r>
      <w:r w:rsidRPr="00FC481B">
        <w:rPr>
          <w:rFonts w:ascii="Simoncini garamond" w:hAnsi="Simoncini garamond" w:cs="Times New Roman"/>
          <w:bCs/>
        </w:rPr>
        <w:t>.</w:t>
      </w:r>
    </w:p>
    <w:p w14:paraId="383608BF" w14:textId="77777777" w:rsidR="005B3745" w:rsidRDefault="00AC4EAC" w:rsidP="00414DA2">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Ma anche vole</w:t>
      </w:r>
      <w:r w:rsidRPr="00DF06C0">
        <w:rPr>
          <w:rFonts w:ascii="Simoncini garamond" w:hAnsi="Simoncini garamond" w:cs="Times New Roman"/>
          <w:bCs/>
        </w:rPr>
        <w:t>ndo limitarsi al campo (probabilmente più noto e cons</w:t>
      </w:r>
      <w:r w:rsidR="005B3745" w:rsidRPr="00DF06C0">
        <w:rPr>
          <w:rFonts w:ascii="Simoncini garamond" w:hAnsi="Simoncini garamond" w:cs="Times New Roman"/>
          <w:bCs/>
        </w:rPr>
        <w:t>ueto per i giuris</w:t>
      </w:r>
      <w:r w:rsidR="005B3745">
        <w:rPr>
          <w:rFonts w:ascii="Simoncini garamond" w:hAnsi="Simoncini garamond" w:cs="Times New Roman"/>
          <w:bCs/>
        </w:rPr>
        <w:t>ti pratici</w:t>
      </w:r>
      <w:r>
        <w:rPr>
          <w:rFonts w:ascii="Simoncini garamond" w:hAnsi="Simoncini garamond" w:cs="Times New Roman"/>
          <w:bCs/>
        </w:rPr>
        <w:t>) del consolidamento dei precedenti giudiziari e dell'aspirazione alla prevedibilità de</w:t>
      </w:r>
      <w:r w:rsidR="005B3745">
        <w:rPr>
          <w:rFonts w:ascii="Simoncini garamond" w:hAnsi="Simoncini garamond" w:cs="Times New Roman"/>
          <w:bCs/>
        </w:rPr>
        <w:t xml:space="preserve">lle pronunce dei Giudici (attraverso le formule del </w:t>
      </w:r>
      <w:r w:rsidR="005B3745" w:rsidRPr="005B3745">
        <w:rPr>
          <w:rFonts w:ascii="Simoncini garamond" w:hAnsi="Simoncini garamond" w:cs="Times New Roman"/>
          <w:bCs/>
          <w:i/>
          <w:iCs/>
        </w:rPr>
        <w:t>diritto vivente</w:t>
      </w:r>
      <w:r w:rsidR="005B3745">
        <w:rPr>
          <w:rFonts w:ascii="Simoncini garamond" w:hAnsi="Simoncini garamond" w:cs="Times New Roman"/>
          <w:bCs/>
        </w:rPr>
        <w:t xml:space="preserve"> o della forza cogente del precedente), gli esiti non mutano di molto e l'aspirazione ad assimilare il funzionamento della giustizia a quello di una macchina risulta - e per diverse ragioni - impraticabile o inopportuna. </w:t>
      </w:r>
    </w:p>
    <w:p w14:paraId="1E1126D2" w14:textId="69A77FC4" w:rsidR="00D17031" w:rsidRDefault="00F57E03" w:rsidP="00414DA2">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Come infatti osservato da Luigi Rovelli, negli</w:t>
      </w:r>
      <w:r w:rsidR="005B3745">
        <w:rPr>
          <w:rFonts w:ascii="Simoncini garamond" w:hAnsi="Simoncini garamond" w:cs="Times New Roman"/>
          <w:bCs/>
        </w:rPr>
        <w:t xml:space="preserve"> Ordinamenti continentali "</w:t>
      </w:r>
      <w:r w:rsidR="005B3745" w:rsidRPr="001F6EDC">
        <w:rPr>
          <w:i/>
          <w:iCs/>
        </w:rPr>
        <w:t>i</w:t>
      </w:r>
      <w:r w:rsidR="005B3745" w:rsidRPr="001F6EDC">
        <w:rPr>
          <w:rFonts w:ascii="Simoncini garamond" w:hAnsi="Simoncini garamond" w:cs="Times New Roman"/>
          <w:bCs/>
          <w:i/>
          <w:iCs/>
        </w:rPr>
        <w:t xml:space="preserve">l precedente giudiziario, anche il più consolidato, sta dentro il principio di legalità ed è strumentale alla sua realizzazione. La vincolatività del precedente nel nostro sistema è una vincolatività derivata, non autonoma come quella del giudice di </w:t>
      </w:r>
      <w:r w:rsidR="005B3745" w:rsidRPr="000B646E">
        <w:rPr>
          <w:rFonts w:ascii="Simoncini garamond" w:hAnsi="Simoncini garamond" w:cs="Times New Roman"/>
          <w:bCs/>
        </w:rPr>
        <w:t xml:space="preserve">common </w:t>
      </w:r>
      <w:proofErr w:type="spellStart"/>
      <w:r w:rsidR="005B3745" w:rsidRPr="000B646E">
        <w:rPr>
          <w:rFonts w:ascii="Simoncini garamond" w:hAnsi="Simoncini garamond" w:cs="Times New Roman"/>
          <w:bCs/>
        </w:rPr>
        <w:t>law</w:t>
      </w:r>
      <w:proofErr w:type="spellEnd"/>
      <w:r w:rsidR="005B3745" w:rsidRPr="001F6EDC">
        <w:rPr>
          <w:rFonts w:ascii="Simoncini garamond" w:hAnsi="Simoncini garamond" w:cs="Times New Roman"/>
          <w:bCs/>
          <w:i/>
          <w:iCs/>
        </w:rPr>
        <w:t>. Come tale resta sempre subordinata alla legge alla quale “soltanto” è soggetto ciascun giudice. Soltanto la legge potrà stabilire non già la piena vincolatività ma margini di rilevanza del precedente in quanto tale</w:t>
      </w:r>
      <w:r w:rsidR="005B3745">
        <w:rPr>
          <w:rFonts w:ascii="Simoncini garamond" w:hAnsi="Simoncini garamond" w:cs="Times New Roman"/>
          <w:bCs/>
        </w:rPr>
        <w:t>"</w:t>
      </w:r>
      <w:r w:rsidR="005B3745">
        <w:rPr>
          <w:rStyle w:val="Rimandonotaapidipagina"/>
          <w:rFonts w:ascii="Simoncini garamond" w:hAnsi="Simoncini garamond" w:cs="Times New Roman"/>
          <w:bCs/>
        </w:rPr>
        <w:footnoteReference w:id="40"/>
      </w:r>
      <w:r w:rsidR="005B3745">
        <w:rPr>
          <w:rFonts w:ascii="Simoncini garamond" w:hAnsi="Simoncini garamond" w:cs="Times New Roman"/>
          <w:bCs/>
        </w:rPr>
        <w:t>.</w:t>
      </w:r>
    </w:p>
    <w:p w14:paraId="1C65C2CB" w14:textId="506BD2AA" w:rsidR="005B3745" w:rsidRDefault="005B3745" w:rsidP="00414DA2">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Affermare (e in modo presuntamente pragmatico) che la prevedibilità del diritto possa passare attraverso il consolidamento dei precedenti più stabili, la loro sostanziale ipostatizzazione e la ricerca preventiva dell'esito di una vicenda sulla base della cognizione prospettica dei precedenti può avere qualche plausibilità in sistemi </w:t>
      </w:r>
      <w:r w:rsidR="002E6D62">
        <w:rPr>
          <w:rFonts w:ascii="Simoncini garamond" w:hAnsi="Simoncini garamond" w:cs="Times New Roman"/>
          <w:bCs/>
        </w:rPr>
        <w:t>(come quelli di</w:t>
      </w:r>
      <w:r w:rsidR="002E6D62" w:rsidRPr="002E6D62">
        <w:rPr>
          <w:rFonts w:ascii="Simoncini garamond" w:hAnsi="Simoncini garamond" w:cs="Times New Roman"/>
          <w:bCs/>
          <w:i/>
          <w:iCs/>
        </w:rPr>
        <w:t xml:space="preserve"> common </w:t>
      </w:r>
      <w:proofErr w:type="spellStart"/>
      <w:r w:rsidR="002E6D62" w:rsidRPr="002E6D62">
        <w:rPr>
          <w:rFonts w:ascii="Simoncini garamond" w:hAnsi="Simoncini garamond" w:cs="Times New Roman"/>
          <w:bCs/>
          <w:i/>
          <w:iCs/>
        </w:rPr>
        <w:t>law</w:t>
      </w:r>
      <w:proofErr w:type="spellEnd"/>
      <w:r w:rsidR="002E6D62">
        <w:rPr>
          <w:rFonts w:ascii="Simoncini garamond" w:hAnsi="Simoncini garamond" w:cs="Times New Roman"/>
          <w:bCs/>
        </w:rPr>
        <w:t xml:space="preserve">) </w:t>
      </w:r>
      <w:r>
        <w:rPr>
          <w:rFonts w:ascii="Simoncini garamond" w:hAnsi="Simoncini garamond" w:cs="Times New Roman"/>
          <w:bCs/>
        </w:rPr>
        <w:t xml:space="preserve">caratterizzati dalla forza vincolante del precedente ma risulta incompatibile con </w:t>
      </w:r>
      <w:r w:rsidR="00F57E03">
        <w:rPr>
          <w:rFonts w:ascii="Simoncini garamond" w:hAnsi="Simoncini garamond" w:cs="Times New Roman"/>
          <w:bCs/>
        </w:rPr>
        <w:t>gli stess</w:t>
      </w:r>
      <w:r>
        <w:rPr>
          <w:rFonts w:ascii="Simoncini garamond" w:hAnsi="Simoncini garamond" w:cs="Times New Roman"/>
          <w:bCs/>
        </w:rPr>
        <w:t xml:space="preserve">i caratteri di fondo </w:t>
      </w:r>
      <w:r w:rsidR="00F57E03">
        <w:rPr>
          <w:rFonts w:ascii="Simoncini garamond" w:hAnsi="Simoncini garamond" w:cs="Times New Roman"/>
          <w:bCs/>
        </w:rPr>
        <w:t>de</w:t>
      </w:r>
      <w:r>
        <w:rPr>
          <w:rFonts w:ascii="Simoncini garamond" w:hAnsi="Simoncini garamond" w:cs="Times New Roman"/>
          <w:bCs/>
        </w:rPr>
        <w:t xml:space="preserve">i sistemi di </w:t>
      </w:r>
      <w:proofErr w:type="spellStart"/>
      <w:r w:rsidRPr="005B3745">
        <w:rPr>
          <w:rFonts w:ascii="Simoncini garamond" w:hAnsi="Simoncini garamond" w:cs="Times New Roman"/>
          <w:bCs/>
          <w:i/>
          <w:iCs/>
        </w:rPr>
        <w:t>civil</w:t>
      </w:r>
      <w:proofErr w:type="spellEnd"/>
      <w:r w:rsidRPr="005B3745">
        <w:rPr>
          <w:rFonts w:ascii="Simoncini garamond" w:hAnsi="Simoncini garamond" w:cs="Times New Roman"/>
          <w:bCs/>
          <w:i/>
          <w:iCs/>
        </w:rPr>
        <w:t xml:space="preserve"> </w:t>
      </w:r>
      <w:proofErr w:type="spellStart"/>
      <w:r w:rsidRPr="005B3745">
        <w:rPr>
          <w:rFonts w:ascii="Simoncini garamond" w:hAnsi="Simoncini garamond" w:cs="Times New Roman"/>
          <w:bCs/>
          <w:i/>
          <w:iCs/>
        </w:rPr>
        <w:t>law</w:t>
      </w:r>
      <w:proofErr w:type="spellEnd"/>
      <w:r w:rsidR="00DF06C0">
        <w:rPr>
          <w:rFonts w:ascii="Simoncini garamond" w:hAnsi="Simoncini garamond" w:cs="Times New Roman"/>
          <w:bCs/>
        </w:rPr>
        <w:t xml:space="preserve"> (quale quello italiano).</w:t>
      </w:r>
      <w:r>
        <w:rPr>
          <w:rFonts w:ascii="Simoncini garamond" w:hAnsi="Simoncini garamond" w:cs="Times New Roman"/>
          <w:bCs/>
        </w:rPr>
        <w:t xml:space="preserve"> Inoltre, una tale affermazione </w:t>
      </w:r>
      <w:r w:rsidR="002E6D62">
        <w:rPr>
          <w:rFonts w:ascii="Simoncini garamond" w:hAnsi="Simoncini garamond" w:cs="Times New Roman"/>
          <w:bCs/>
        </w:rPr>
        <w:t xml:space="preserve">(vieppiù se affidata ad automatismi applicativi di carattere meccanico o informatico) rischia di porre in discussione - senza alcun preventivo dibattito democratico - il principio della primazia della legge, la necessaria e continua opera di contestualizzazione e adattamento della giurisprudenza e, in ultima analisi, qualunque effettiva possibilità di lettura in chiave evolutiva dell'Ordinamento. </w:t>
      </w:r>
    </w:p>
    <w:p w14:paraId="560CADFD" w14:textId="04AAEA80" w:rsidR="005B3745" w:rsidRDefault="002E6D62" w:rsidP="00414DA2">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Né a conclusioni sostanzialmente diverse sembra potersi giungere alla luce delle indubbie aperture verso una maggiore considerazione del precedente giudiziario - quanto meno in chiave di tutela dell'affidamento - introdotte dalla </w:t>
      </w:r>
      <w:r w:rsidR="00126AC0">
        <w:rPr>
          <w:rFonts w:ascii="Simoncini garamond" w:hAnsi="Simoncini garamond" w:cs="Times New Roman"/>
          <w:bCs/>
        </w:rPr>
        <w:t xml:space="preserve">recente </w:t>
      </w:r>
      <w:r>
        <w:rPr>
          <w:rFonts w:ascii="Simoncini garamond" w:hAnsi="Simoncini garamond" w:cs="Times New Roman"/>
          <w:bCs/>
        </w:rPr>
        <w:t xml:space="preserve">giurisprudenza della Corte di cassazione </w:t>
      </w:r>
      <w:r w:rsidR="000B646E">
        <w:rPr>
          <w:rFonts w:ascii="Simoncini garamond" w:hAnsi="Simoncini garamond" w:cs="Times New Roman"/>
          <w:bCs/>
        </w:rPr>
        <w:t xml:space="preserve">italiana </w:t>
      </w:r>
      <w:r>
        <w:rPr>
          <w:rFonts w:ascii="Simoncini garamond" w:hAnsi="Simoncini garamond" w:cs="Times New Roman"/>
          <w:bCs/>
        </w:rPr>
        <w:t xml:space="preserve">in materia di c.d. </w:t>
      </w:r>
      <w:proofErr w:type="spellStart"/>
      <w:r w:rsidRPr="002E6D62">
        <w:rPr>
          <w:rFonts w:ascii="Simoncini garamond" w:hAnsi="Simoncini garamond" w:cs="Times New Roman"/>
          <w:bCs/>
          <w:i/>
          <w:iCs/>
        </w:rPr>
        <w:t>p</w:t>
      </w:r>
      <w:r w:rsidR="00DF06C0">
        <w:rPr>
          <w:rFonts w:ascii="Simoncini garamond" w:hAnsi="Simoncini garamond" w:cs="Times New Roman"/>
          <w:bCs/>
          <w:i/>
          <w:iCs/>
        </w:rPr>
        <w:t>ro</w:t>
      </w:r>
      <w:r w:rsidRPr="002E6D62">
        <w:rPr>
          <w:rFonts w:ascii="Simoncini garamond" w:hAnsi="Simoncini garamond" w:cs="Times New Roman"/>
          <w:bCs/>
          <w:i/>
          <w:iCs/>
        </w:rPr>
        <w:t>spective</w:t>
      </w:r>
      <w:proofErr w:type="spellEnd"/>
      <w:r w:rsidRPr="002E6D62">
        <w:rPr>
          <w:rFonts w:ascii="Simoncini garamond" w:hAnsi="Simoncini garamond" w:cs="Times New Roman"/>
          <w:bCs/>
          <w:i/>
          <w:iCs/>
        </w:rPr>
        <w:t xml:space="preserve"> </w:t>
      </w:r>
      <w:proofErr w:type="spellStart"/>
      <w:r w:rsidRPr="002E6D62">
        <w:rPr>
          <w:rFonts w:ascii="Simoncini garamond" w:hAnsi="Simoncini garamond" w:cs="Times New Roman"/>
          <w:bCs/>
          <w:i/>
          <w:iCs/>
        </w:rPr>
        <w:t>overruling</w:t>
      </w:r>
      <w:proofErr w:type="spellEnd"/>
      <w:r>
        <w:rPr>
          <w:rStyle w:val="Rimandonotaapidipagina"/>
          <w:rFonts w:ascii="Simoncini garamond" w:hAnsi="Simoncini garamond" w:cs="Times New Roman"/>
          <w:bCs/>
          <w:i/>
          <w:iCs/>
        </w:rPr>
        <w:footnoteReference w:id="41"/>
      </w:r>
      <w:r>
        <w:rPr>
          <w:rFonts w:ascii="Simoncini garamond" w:hAnsi="Simoncini garamond" w:cs="Times New Roman"/>
          <w:bCs/>
        </w:rPr>
        <w:t>.</w:t>
      </w:r>
    </w:p>
    <w:p w14:paraId="341CFED7" w14:textId="12B822C6" w:rsidR="003E0497" w:rsidRDefault="004B5387"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lastRenderedPageBreak/>
        <w:t>Il tema è di straordinaria complessità e richiederebbe un approfondimento ben maggiore rispetto a quello consentito dai limiti della presente indagine</w:t>
      </w:r>
      <w:r w:rsidR="00E62FA2">
        <w:rPr>
          <w:rFonts w:ascii="Simoncini garamond" w:hAnsi="Simoncini garamond" w:cs="Times New Roman"/>
          <w:bCs/>
        </w:rPr>
        <w:t xml:space="preserve"> (che </w:t>
      </w:r>
      <w:r w:rsidR="00F57E03">
        <w:rPr>
          <w:rFonts w:ascii="Simoncini garamond" w:hAnsi="Simoncini garamond" w:cs="Times New Roman"/>
          <w:bCs/>
        </w:rPr>
        <w:t>- è appena i</w:t>
      </w:r>
      <w:r w:rsidR="006E6AB0">
        <w:rPr>
          <w:rFonts w:ascii="Simoncini garamond" w:hAnsi="Simoncini garamond" w:cs="Times New Roman"/>
          <w:bCs/>
        </w:rPr>
        <w:t>l</w:t>
      </w:r>
      <w:r w:rsidR="00F57E03">
        <w:rPr>
          <w:rFonts w:ascii="Simoncini garamond" w:hAnsi="Simoncini garamond" w:cs="Times New Roman"/>
          <w:bCs/>
        </w:rPr>
        <w:t xml:space="preserve"> caso di ricordarlo - </w:t>
      </w:r>
      <w:r w:rsidR="00E62FA2">
        <w:rPr>
          <w:rFonts w:ascii="Simoncini garamond" w:hAnsi="Simoncini garamond" w:cs="Times New Roman"/>
          <w:bCs/>
        </w:rPr>
        <w:t xml:space="preserve">prende le mosse dall'esame di un dato di diritto positivo e mira a trarre conclusioni di qualche utilità per il giurista </w:t>
      </w:r>
      <w:r w:rsidR="00227725">
        <w:rPr>
          <w:rFonts w:ascii="Simoncini garamond" w:hAnsi="Simoncini garamond" w:cs="Times New Roman"/>
          <w:bCs/>
        </w:rPr>
        <w:t>pratic</w:t>
      </w:r>
      <w:r w:rsidR="00F57E03">
        <w:rPr>
          <w:rFonts w:ascii="Simoncini garamond" w:hAnsi="Simoncini garamond" w:cs="Times New Roman"/>
          <w:bCs/>
        </w:rPr>
        <w:t>o</w:t>
      </w:r>
      <w:r w:rsidR="00E62FA2">
        <w:rPr>
          <w:rFonts w:ascii="Simoncini garamond" w:hAnsi="Simoncini garamond" w:cs="Times New Roman"/>
          <w:bCs/>
        </w:rPr>
        <w:t>)</w:t>
      </w:r>
      <w:r w:rsidR="00E56950">
        <w:rPr>
          <w:rFonts w:ascii="Simoncini garamond" w:hAnsi="Simoncini garamond" w:cs="Times New Roman"/>
          <w:bCs/>
        </w:rPr>
        <w:t>.</w:t>
      </w:r>
    </w:p>
    <w:p w14:paraId="6C3C76BF" w14:textId="2BF2F237" w:rsidR="00BA7EAF" w:rsidRDefault="00E56950"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Ci si limita qui ad</w:t>
      </w:r>
      <w:r w:rsidR="002E6D62">
        <w:rPr>
          <w:rFonts w:ascii="Simoncini garamond" w:hAnsi="Simoncini garamond" w:cs="Times New Roman"/>
          <w:bCs/>
        </w:rPr>
        <w:t xml:space="preserve"> osservare, conclusivamente: </w:t>
      </w:r>
      <w:r w:rsidR="002E6D62" w:rsidRPr="00BA7EAF">
        <w:rPr>
          <w:rFonts w:ascii="Simoncini garamond" w:hAnsi="Simoncini garamond" w:cs="Times New Roman"/>
          <w:bCs/>
          <w:i/>
          <w:iCs/>
        </w:rPr>
        <w:t>i</w:t>
      </w:r>
      <w:r w:rsidR="002E6D62">
        <w:rPr>
          <w:rFonts w:ascii="Simoncini garamond" w:hAnsi="Simoncini garamond" w:cs="Times New Roman"/>
          <w:bCs/>
        </w:rPr>
        <w:t>) che istanze (diversamente motivate e collocate nel tempo) finalizzate a</w:t>
      </w:r>
      <w:r w:rsidR="00327139">
        <w:rPr>
          <w:rFonts w:ascii="Simoncini garamond" w:hAnsi="Simoncini garamond" w:cs="Times New Roman"/>
          <w:bCs/>
        </w:rPr>
        <w:t>d afferm</w:t>
      </w:r>
      <w:r w:rsidR="002E6D62">
        <w:rPr>
          <w:rFonts w:ascii="Simoncini garamond" w:hAnsi="Simoncini garamond" w:cs="Times New Roman"/>
          <w:bCs/>
        </w:rPr>
        <w:t xml:space="preserve">are forme di assimilazione fra l'attività </w:t>
      </w:r>
      <w:r w:rsidR="00BA7EAF">
        <w:rPr>
          <w:rFonts w:ascii="Simoncini garamond" w:hAnsi="Simoncini garamond" w:cs="Times New Roman"/>
          <w:bCs/>
        </w:rPr>
        <w:t xml:space="preserve">degli uffici </w:t>
      </w:r>
      <w:r w:rsidR="002E6D62">
        <w:rPr>
          <w:rFonts w:ascii="Simoncini garamond" w:hAnsi="Simoncini garamond" w:cs="Times New Roman"/>
          <w:bCs/>
        </w:rPr>
        <w:t xml:space="preserve">giudiziari </w:t>
      </w:r>
      <w:r w:rsidR="00BA7EAF">
        <w:rPr>
          <w:rFonts w:ascii="Simoncini garamond" w:hAnsi="Simoncini garamond" w:cs="Times New Roman"/>
          <w:bCs/>
        </w:rPr>
        <w:t xml:space="preserve">e quella delle macchine hanno attraversato - e continuano ad attraversare </w:t>
      </w:r>
      <w:r w:rsidR="00327139">
        <w:rPr>
          <w:rFonts w:ascii="Simoncini garamond" w:hAnsi="Simoncini garamond" w:cs="Times New Roman"/>
          <w:bCs/>
        </w:rPr>
        <w:t xml:space="preserve">da oltre due secoli </w:t>
      </w:r>
      <w:r w:rsidR="00BA7EAF">
        <w:rPr>
          <w:rFonts w:ascii="Simoncini garamond" w:hAnsi="Simoncini garamond" w:cs="Times New Roman"/>
          <w:bCs/>
        </w:rPr>
        <w:t>- il pensiero occident</w:t>
      </w:r>
      <w:r w:rsidR="00BA7EAF" w:rsidRPr="00126AC0">
        <w:rPr>
          <w:rFonts w:ascii="Simoncini garamond" w:hAnsi="Simoncini garamond" w:cs="Times New Roman"/>
          <w:bCs/>
        </w:rPr>
        <w:t xml:space="preserve">ale; </w:t>
      </w:r>
      <w:r w:rsidR="00BA7EAF" w:rsidRPr="00126AC0">
        <w:rPr>
          <w:rFonts w:ascii="Simoncini garamond" w:hAnsi="Simoncini garamond" w:cs="Times New Roman"/>
          <w:bCs/>
          <w:i/>
          <w:iCs/>
        </w:rPr>
        <w:t>ii</w:t>
      </w:r>
      <w:r w:rsidR="00BA7EAF" w:rsidRPr="00126AC0">
        <w:rPr>
          <w:rFonts w:ascii="Simoncini garamond" w:hAnsi="Simoncini garamond" w:cs="Times New Roman"/>
          <w:bCs/>
        </w:rPr>
        <w:t xml:space="preserve">) che, nonostante la </w:t>
      </w:r>
      <w:r w:rsidR="00126AC0">
        <w:rPr>
          <w:rFonts w:ascii="Simoncini garamond" w:hAnsi="Simoncini garamond" w:cs="Times New Roman"/>
          <w:bCs/>
        </w:rPr>
        <w:t>non persuasività</w:t>
      </w:r>
      <w:r w:rsidR="00BA7EAF" w:rsidRPr="00126AC0">
        <w:rPr>
          <w:rFonts w:ascii="Simoncini garamond" w:hAnsi="Simoncini garamond" w:cs="Times New Roman"/>
          <w:bCs/>
        </w:rPr>
        <w:t xml:space="preserve"> concettuale e la sostanziale impraticab</w:t>
      </w:r>
      <w:r w:rsidR="00BA7EAF">
        <w:rPr>
          <w:rFonts w:ascii="Simoncini garamond" w:hAnsi="Simoncini garamond" w:cs="Times New Roman"/>
          <w:bCs/>
        </w:rPr>
        <w:t>ilità che le caratterizza, tali istanze sono state riproposte sino a tempi assai recenti e vengono oggi ri</w:t>
      </w:r>
      <w:r w:rsidR="00240ECF">
        <w:rPr>
          <w:rFonts w:ascii="Simoncini garamond" w:hAnsi="Simoncini garamond" w:cs="Times New Roman"/>
          <w:bCs/>
        </w:rPr>
        <w:t>afferma</w:t>
      </w:r>
      <w:r w:rsidR="00BA7EAF">
        <w:rPr>
          <w:rFonts w:ascii="Simoncini garamond" w:hAnsi="Simoncini garamond" w:cs="Times New Roman"/>
          <w:bCs/>
        </w:rPr>
        <w:t xml:space="preserve">te con forza da chi auspica (alla luce della straordinaria forza </w:t>
      </w:r>
      <w:r w:rsidR="00F57E03">
        <w:rPr>
          <w:rFonts w:ascii="Simoncini garamond" w:hAnsi="Simoncini garamond" w:cs="Times New Roman"/>
          <w:bCs/>
        </w:rPr>
        <w:t>concret</w:t>
      </w:r>
      <w:r w:rsidR="00BA7EAF">
        <w:rPr>
          <w:rFonts w:ascii="Simoncini garamond" w:hAnsi="Simoncini garamond" w:cs="Times New Roman"/>
          <w:bCs/>
        </w:rPr>
        <w:t>a dei sistemi di AI) l'applicazione sostanzialmente generalizzata dei sistemi di decisione algoritmica già disponibili</w:t>
      </w:r>
      <w:r w:rsidR="00BA7EAF" w:rsidRPr="00BA7EAF">
        <w:rPr>
          <w:rFonts w:ascii="Simoncini garamond" w:hAnsi="Simoncini garamond" w:cs="Times New Roman"/>
          <w:bCs/>
          <w:i/>
          <w:iCs/>
        </w:rPr>
        <w:t xml:space="preserve"> qui e ora</w:t>
      </w:r>
      <w:r w:rsidR="00BA7EAF">
        <w:rPr>
          <w:rFonts w:ascii="Simoncini garamond" w:hAnsi="Simoncini garamond" w:cs="Times New Roman"/>
          <w:bCs/>
        </w:rPr>
        <w:t xml:space="preserve">; </w:t>
      </w:r>
      <w:r w:rsidR="00BA7EAF" w:rsidRPr="00BA7EAF">
        <w:rPr>
          <w:rFonts w:ascii="Simoncini garamond" w:hAnsi="Simoncini garamond" w:cs="Times New Roman"/>
          <w:bCs/>
          <w:i/>
          <w:iCs/>
        </w:rPr>
        <w:t>iii</w:t>
      </w:r>
      <w:r w:rsidR="00BA7EAF">
        <w:rPr>
          <w:rFonts w:ascii="Simoncini garamond" w:hAnsi="Simoncini garamond" w:cs="Times New Roman"/>
          <w:bCs/>
        </w:rPr>
        <w:t xml:space="preserve">) che tali istanze pongono questioni assai serie di compatibilità con il principio del primato della legge e con i caratteri tipici dei sistemi di </w:t>
      </w:r>
      <w:proofErr w:type="spellStart"/>
      <w:r w:rsidR="00BA7EAF" w:rsidRPr="00BA7EAF">
        <w:rPr>
          <w:rFonts w:ascii="Simoncini garamond" w:hAnsi="Simoncini garamond" w:cs="Times New Roman"/>
          <w:bCs/>
          <w:i/>
          <w:iCs/>
        </w:rPr>
        <w:t>civil</w:t>
      </w:r>
      <w:proofErr w:type="spellEnd"/>
      <w:r w:rsidR="00BA7EAF" w:rsidRPr="00BA7EAF">
        <w:rPr>
          <w:rFonts w:ascii="Simoncini garamond" w:hAnsi="Simoncini garamond" w:cs="Times New Roman"/>
          <w:bCs/>
          <w:i/>
          <w:iCs/>
        </w:rPr>
        <w:t xml:space="preserve"> </w:t>
      </w:r>
      <w:proofErr w:type="spellStart"/>
      <w:r w:rsidR="00BA7EAF" w:rsidRPr="00BA7EAF">
        <w:rPr>
          <w:rFonts w:ascii="Simoncini garamond" w:hAnsi="Simoncini garamond" w:cs="Times New Roman"/>
          <w:bCs/>
          <w:i/>
          <w:iCs/>
        </w:rPr>
        <w:t>law</w:t>
      </w:r>
      <w:proofErr w:type="spellEnd"/>
      <w:r w:rsidR="00BA7EAF">
        <w:rPr>
          <w:rFonts w:ascii="Simoncini garamond" w:hAnsi="Simoncini garamond" w:cs="Times New Roman"/>
          <w:bCs/>
        </w:rPr>
        <w:t xml:space="preserve">, in cui non è riconosciuta (e nonostante alcune aperture concettuali) </w:t>
      </w:r>
      <w:r w:rsidR="00327139">
        <w:rPr>
          <w:rFonts w:ascii="Simoncini garamond" w:hAnsi="Simoncini garamond" w:cs="Times New Roman"/>
          <w:bCs/>
        </w:rPr>
        <w:t>alcun</w:t>
      </w:r>
      <w:r w:rsidR="00BA7EAF">
        <w:rPr>
          <w:rFonts w:ascii="Simoncini garamond" w:hAnsi="Simoncini garamond" w:cs="Times New Roman"/>
          <w:bCs/>
        </w:rPr>
        <w:t xml:space="preserve">a valenza vincolante </w:t>
      </w:r>
      <w:r w:rsidR="00327139">
        <w:rPr>
          <w:rFonts w:ascii="Simoncini garamond" w:hAnsi="Simoncini garamond" w:cs="Times New Roman"/>
          <w:bCs/>
        </w:rPr>
        <w:t>a</w:t>
      </w:r>
      <w:r w:rsidR="00BA7EAF">
        <w:rPr>
          <w:rFonts w:ascii="Simoncini garamond" w:hAnsi="Simoncini garamond" w:cs="Times New Roman"/>
          <w:bCs/>
        </w:rPr>
        <w:t xml:space="preserve">l precedente giudiziario. </w:t>
      </w:r>
    </w:p>
    <w:p w14:paraId="7B420464" w14:textId="79A82181" w:rsidR="00414DA2" w:rsidRDefault="00240ECF"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L'irrompere nel dibattito giuridico dei siste</w:t>
      </w:r>
      <w:r w:rsidRPr="00907046">
        <w:rPr>
          <w:rFonts w:ascii="Simoncini garamond" w:hAnsi="Simoncini garamond" w:cs="Times New Roman"/>
          <w:bCs/>
        </w:rPr>
        <w:t>mi di AI generativa e l</w:t>
      </w:r>
      <w:r w:rsidR="00126AC0" w:rsidRPr="00907046">
        <w:rPr>
          <w:rFonts w:ascii="Simoncini garamond" w:hAnsi="Simoncini garamond" w:cs="Times New Roman"/>
          <w:bCs/>
        </w:rPr>
        <w:t>’irresistibil</w:t>
      </w:r>
      <w:r w:rsidRPr="00907046">
        <w:rPr>
          <w:rFonts w:ascii="Simoncini garamond" w:hAnsi="Simoncini garamond" w:cs="Times New Roman"/>
          <w:bCs/>
        </w:rPr>
        <w:t xml:space="preserve">e - quanto evidente - </w:t>
      </w:r>
      <w:r w:rsidRPr="00907046">
        <w:rPr>
          <w:rFonts w:ascii="Simoncini garamond" w:hAnsi="Simoncini garamond" w:cs="Times New Roman"/>
          <w:bCs/>
          <w:i/>
          <w:iCs/>
        </w:rPr>
        <w:t>forza del fatto</w:t>
      </w:r>
      <w:r w:rsidRPr="00907046">
        <w:rPr>
          <w:rFonts w:ascii="Simoncini garamond" w:hAnsi="Simoncini garamond" w:cs="Times New Roman"/>
          <w:bCs/>
        </w:rPr>
        <w:t xml:space="preserve"> c</w:t>
      </w:r>
      <w:r>
        <w:rPr>
          <w:rFonts w:ascii="Simoncini garamond" w:hAnsi="Simoncini garamond" w:cs="Times New Roman"/>
          <w:bCs/>
        </w:rPr>
        <w:t xml:space="preserve">he li caratterizza per un verso si colloca su una linea di continuità con l'ormai secolare dibattito circa la possibilità di gestire il diritto (e le decisioni giudiziarie) al pari di una macchina (o meglio: </w:t>
      </w:r>
      <w:r w:rsidRPr="00240ECF">
        <w:rPr>
          <w:rFonts w:ascii="Simoncini garamond" w:hAnsi="Simoncini garamond" w:cs="Times New Roman"/>
          <w:bCs/>
          <w:i/>
          <w:iCs/>
        </w:rPr>
        <w:t>attraverso</w:t>
      </w:r>
      <w:r>
        <w:rPr>
          <w:rFonts w:ascii="Simoncini garamond" w:hAnsi="Simoncini garamond" w:cs="Times New Roman"/>
          <w:bCs/>
        </w:rPr>
        <w:t xml:space="preserve"> una macchina). Ed infatti, l'avvento di tali sistemi (</w:t>
      </w:r>
      <w:proofErr w:type="spellStart"/>
      <w:r w:rsidRPr="00240ECF">
        <w:rPr>
          <w:rFonts w:ascii="Simoncini garamond" w:hAnsi="Simoncini garamond" w:cs="Times New Roman"/>
          <w:bCs/>
          <w:i/>
          <w:iCs/>
        </w:rPr>
        <w:t>rectius</w:t>
      </w:r>
      <w:proofErr w:type="spellEnd"/>
      <w:r>
        <w:rPr>
          <w:rFonts w:ascii="Simoncini garamond" w:hAnsi="Simoncini garamond" w:cs="Times New Roman"/>
          <w:bCs/>
        </w:rPr>
        <w:t>: l'ormai diffusa consapevolezza della loro ampia utilizzabilità anche nel campo delle decisioni giudiziarie) si limita semplicemente a modificare i termini tecnologici di una questione assai nota ma non anche i suoi presupposti concettuali.</w:t>
      </w:r>
    </w:p>
    <w:p w14:paraId="750361D5" w14:textId="5C286861" w:rsidR="00240ECF" w:rsidRDefault="00240ECF"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Per altro verso</w:t>
      </w:r>
      <w:r w:rsidR="00117658">
        <w:rPr>
          <w:rFonts w:ascii="Simoncini garamond" w:hAnsi="Simoncini garamond" w:cs="Times New Roman"/>
          <w:bCs/>
        </w:rPr>
        <w:t>, l'indubbia disponibilità di sistemi tecnici utilizzabili pe</w:t>
      </w:r>
      <w:r w:rsidR="00390204">
        <w:rPr>
          <w:rFonts w:ascii="Simoncini garamond" w:hAnsi="Simoncini garamond" w:cs="Times New Roman"/>
          <w:bCs/>
        </w:rPr>
        <w:t>r</w:t>
      </w:r>
      <w:r w:rsidR="00117658">
        <w:rPr>
          <w:rFonts w:ascii="Simoncini garamond" w:hAnsi="Simoncini garamond" w:cs="Times New Roman"/>
          <w:bCs/>
        </w:rPr>
        <w:t xml:space="preserve"> produrre decisioni algoritmiche introduce almeno due elementi di novità in precedenza </w:t>
      </w:r>
      <w:r w:rsidR="00F57E03">
        <w:rPr>
          <w:rFonts w:ascii="Simoncini garamond" w:hAnsi="Simoncini garamond" w:cs="Times New Roman"/>
          <w:bCs/>
        </w:rPr>
        <w:t>ignoti al dibattito fra i giuristi</w:t>
      </w:r>
      <w:r w:rsidR="00117658">
        <w:rPr>
          <w:rStyle w:val="Rimandonotaapidipagina"/>
          <w:rFonts w:ascii="Simoncini garamond" w:hAnsi="Simoncini garamond" w:cs="Times New Roman"/>
          <w:bCs/>
        </w:rPr>
        <w:footnoteReference w:id="42"/>
      </w:r>
      <w:r w:rsidR="00117658">
        <w:rPr>
          <w:rFonts w:ascii="Simoncini garamond" w:hAnsi="Simoncini garamond" w:cs="Times New Roman"/>
          <w:bCs/>
        </w:rPr>
        <w:t>.</w:t>
      </w:r>
    </w:p>
    <w:p w14:paraId="4F30592D" w14:textId="35E369E2" w:rsidR="00F57E03" w:rsidRDefault="00F57E03"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lastRenderedPageBreak/>
        <w:t xml:space="preserve">La prima novità è rappresentata dal fatto che, mentre in passato si discuteva in termini sostanzialmente astratti della </w:t>
      </w:r>
      <w:r w:rsidRPr="00F57E03">
        <w:rPr>
          <w:rFonts w:ascii="Simoncini garamond" w:hAnsi="Simoncini garamond" w:cs="Times New Roman"/>
          <w:bCs/>
          <w:i/>
          <w:iCs/>
        </w:rPr>
        <w:t>calcolabilità del diritto</w:t>
      </w:r>
      <w:r>
        <w:rPr>
          <w:rFonts w:ascii="Simoncini garamond" w:hAnsi="Simoncini garamond" w:cs="Times New Roman"/>
          <w:bCs/>
        </w:rPr>
        <w:t xml:space="preserve">, oggi la diffusa disponibilità  di sistemi di intelligenza artificiale generativa consente in effetti di </w:t>
      </w:r>
      <w:r w:rsidR="009B2C71">
        <w:rPr>
          <w:rFonts w:ascii="Simoncini garamond" w:hAnsi="Simoncini garamond" w:cs="Times New Roman"/>
          <w:bCs/>
        </w:rPr>
        <w:t>produr</w:t>
      </w:r>
      <w:r>
        <w:rPr>
          <w:rFonts w:ascii="Simoncini garamond" w:hAnsi="Simoncini garamond" w:cs="Times New Roman"/>
          <w:bCs/>
        </w:rPr>
        <w:t xml:space="preserve">re elaborati che hanno potenzialmente la forma e il contenuto di una decisione giudiziaria (ponendo agli interpreti la questione - in effetti, del tutto nuova - se la disponibilità </w:t>
      </w:r>
      <w:r w:rsidR="00E966E2">
        <w:rPr>
          <w:rFonts w:ascii="Simoncini garamond" w:hAnsi="Simoncini garamond" w:cs="Times New Roman"/>
          <w:bCs/>
        </w:rPr>
        <w:t xml:space="preserve">di fatto </w:t>
      </w:r>
      <w:r>
        <w:rPr>
          <w:rFonts w:ascii="Simoncini garamond" w:hAnsi="Simoncini garamond" w:cs="Times New Roman"/>
          <w:bCs/>
        </w:rPr>
        <w:t>di tali sistemi ne</w:t>
      </w:r>
      <w:r w:rsidR="00E966E2">
        <w:rPr>
          <w:rFonts w:ascii="Simoncini garamond" w:hAnsi="Simoncini garamond" w:cs="Times New Roman"/>
          <w:bCs/>
        </w:rPr>
        <w:t xml:space="preserve"> giustifich</w:t>
      </w:r>
      <w:r>
        <w:rPr>
          <w:rFonts w:ascii="Simoncini garamond" w:hAnsi="Simoncini garamond" w:cs="Times New Roman"/>
          <w:bCs/>
        </w:rPr>
        <w:t>i di per sé l</w:t>
      </w:r>
      <w:r w:rsidR="00E966E2">
        <w:rPr>
          <w:rFonts w:ascii="Simoncini garamond" w:hAnsi="Simoncini garamond" w:cs="Times New Roman"/>
          <w:bCs/>
        </w:rPr>
        <w:t>'utilizzo, sia pure sotto il controllo umano)</w:t>
      </w:r>
      <w:r w:rsidR="00126AC0">
        <w:rPr>
          <w:rFonts w:ascii="Simoncini garamond" w:hAnsi="Simoncini garamond" w:cs="Times New Roman"/>
          <w:bCs/>
        </w:rPr>
        <w:t>.</w:t>
      </w:r>
    </w:p>
    <w:p w14:paraId="4780B099" w14:textId="631022E9" w:rsidR="00F57E03" w:rsidRDefault="00E966E2" w:rsidP="00905F86">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La seconda novità è rappresentata dal fatto che, mentre in passato si riteneva che la meccanizzazione del diritto sarebbe passata attraverso un processo di </w:t>
      </w:r>
      <w:r w:rsidR="00FA3336">
        <w:rPr>
          <w:rFonts w:ascii="Simoncini garamond" w:hAnsi="Simoncini garamond" w:cs="Times New Roman"/>
          <w:bCs/>
        </w:rPr>
        <w:t xml:space="preserve">sostanziale rielaborazione - sia pure, in forma </w:t>
      </w:r>
      <w:r>
        <w:rPr>
          <w:rFonts w:ascii="Simoncini garamond" w:hAnsi="Simoncini garamond" w:cs="Times New Roman"/>
          <w:bCs/>
        </w:rPr>
        <w:t>perfeziona</w:t>
      </w:r>
      <w:r w:rsidR="00FA3336">
        <w:rPr>
          <w:rFonts w:ascii="Simoncini garamond" w:hAnsi="Simoncini garamond" w:cs="Times New Roman"/>
          <w:bCs/>
        </w:rPr>
        <w:t>ta</w:t>
      </w:r>
      <w:r>
        <w:rPr>
          <w:rFonts w:ascii="Simoncini garamond" w:hAnsi="Simoncini garamond" w:cs="Times New Roman"/>
          <w:bCs/>
        </w:rPr>
        <w:t xml:space="preserve"> </w:t>
      </w:r>
      <w:r w:rsidR="00FA3336">
        <w:rPr>
          <w:rFonts w:ascii="Simoncini garamond" w:hAnsi="Simoncini garamond" w:cs="Times New Roman"/>
          <w:bCs/>
        </w:rPr>
        <w:t xml:space="preserve">- </w:t>
      </w:r>
      <w:r>
        <w:rPr>
          <w:rFonts w:ascii="Simoncini garamond" w:hAnsi="Simoncini garamond" w:cs="Times New Roman"/>
          <w:bCs/>
        </w:rPr>
        <w:t xml:space="preserve">del </w:t>
      </w:r>
      <w:r w:rsidR="00FA3336">
        <w:rPr>
          <w:rFonts w:ascii="Simoncini garamond" w:hAnsi="Simoncini garamond" w:cs="Times New Roman"/>
          <w:bCs/>
        </w:rPr>
        <w:t xml:space="preserve">metodo del </w:t>
      </w:r>
      <w:r>
        <w:rPr>
          <w:rFonts w:ascii="Simoncini garamond" w:hAnsi="Simoncini garamond" w:cs="Times New Roman"/>
          <w:bCs/>
        </w:rPr>
        <w:t xml:space="preserve">sillogismo giuridico (riproducendo, in sostanza, i medesimi percorsi logico-concettuali che caratterizzano l'operato del decisore umano e il processo di sussunzione che li caratterizza), al contrario è emerso che i sistemi idonei a generare tali elaborati seguono meccanismi di funzionamento del tutto diversi da quelli che caratterizzano la logica </w:t>
      </w:r>
      <w:r w:rsidR="00FA3336">
        <w:rPr>
          <w:rFonts w:ascii="Simoncini garamond" w:hAnsi="Simoncini garamond" w:cs="Times New Roman"/>
          <w:bCs/>
        </w:rPr>
        <w:t xml:space="preserve">e il processo decisionale </w:t>
      </w:r>
      <w:r>
        <w:rPr>
          <w:rFonts w:ascii="Simoncini garamond" w:hAnsi="Simoncini garamond" w:cs="Times New Roman"/>
          <w:bCs/>
        </w:rPr>
        <w:t>uman</w:t>
      </w:r>
      <w:r w:rsidR="00FA3336">
        <w:rPr>
          <w:rFonts w:ascii="Simoncini garamond" w:hAnsi="Simoncini garamond" w:cs="Times New Roman"/>
          <w:bCs/>
        </w:rPr>
        <w:t>o</w:t>
      </w:r>
      <w:r>
        <w:rPr>
          <w:rFonts w:ascii="Simoncini garamond" w:hAnsi="Simoncini garamond" w:cs="Times New Roman"/>
          <w:bCs/>
        </w:rPr>
        <w:t>.</w:t>
      </w:r>
    </w:p>
    <w:p w14:paraId="6E99B171" w14:textId="00CC8A94" w:rsidR="009915B1" w:rsidRDefault="00DF2AA8" w:rsidP="00757E85">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Ed infatti, i sistemi di AI generativa (che dovrebbero verosimilmente essere utilizzati quale ausilio al giudicante attraverso gli strumenti della giustizia predittiva, anche in chiave decisionale) si fondano</w:t>
      </w:r>
      <w:r w:rsidR="009B2C71">
        <w:rPr>
          <w:rFonts w:ascii="Simoncini garamond" w:hAnsi="Simoncini garamond" w:cs="Times New Roman"/>
          <w:bCs/>
        </w:rPr>
        <w:t>, pur nella grande varietà di modelli che li caratterizza,</w:t>
      </w:r>
      <w:r>
        <w:rPr>
          <w:rFonts w:ascii="Simoncini garamond" w:hAnsi="Simoncini garamond" w:cs="Times New Roman"/>
          <w:bCs/>
        </w:rPr>
        <w:t xml:space="preserve"> su modelli di </w:t>
      </w:r>
      <w:r w:rsidRPr="00DF2AA8">
        <w:rPr>
          <w:rFonts w:ascii="Simoncini garamond" w:hAnsi="Simoncini garamond" w:cs="Times New Roman"/>
          <w:bCs/>
          <w:i/>
          <w:iCs/>
        </w:rPr>
        <w:t>deep learning</w:t>
      </w:r>
      <w:r>
        <w:rPr>
          <w:rFonts w:ascii="Simoncini garamond" w:hAnsi="Simoncini garamond" w:cs="Times New Roman"/>
          <w:bCs/>
        </w:rPr>
        <w:t xml:space="preserve"> – e quindi su metodiche di autoapprendimento – addestrati su enormi quantità di dati, al fine di elaborare contenuti nuovi, statisticamente – e in modo altamente verosimile – compatibili con le principali ricorrenze dei dati processati.</w:t>
      </w:r>
    </w:p>
    <w:p w14:paraId="1D7E1771" w14:textId="2993B730" w:rsidR="00757E85" w:rsidRDefault="00757E85" w:rsidP="00757E85">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Ci si domanda a questo punto se sia tecnicamente possibile, giuridicamente consentito e, in ultima analisi, finalisticamente opportuno utilizzare sistemi di AI generativa (o Agentiva, nella </w:t>
      </w:r>
      <w:r w:rsidR="005C23C5">
        <w:rPr>
          <w:rFonts w:ascii="Simoncini garamond" w:hAnsi="Simoncini garamond" w:cs="Times New Roman"/>
          <w:bCs/>
        </w:rPr>
        <w:t>sua declinazione attualmente più evoluta</w:t>
      </w:r>
      <w:r>
        <w:rPr>
          <w:rFonts w:ascii="Simoncini garamond" w:hAnsi="Simoncini garamond" w:cs="Times New Roman"/>
          <w:bCs/>
        </w:rPr>
        <w:t>)</w:t>
      </w:r>
      <w:r w:rsidR="005C23C5">
        <w:rPr>
          <w:rStyle w:val="Rimandonotaapidipagina"/>
          <w:rFonts w:ascii="Simoncini garamond" w:hAnsi="Simoncini garamond" w:cs="Times New Roman"/>
          <w:bCs/>
        </w:rPr>
        <w:footnoteReference w:id="43"/>
      </w:r>
      <w:r>
        <w:rPr>
          <w:rFonts w:ascii="Simoncini garamond" w:hAnsi="Simoncini garamond" w:cs="Times New Roman"/>
          <w:bCs/>
        </w:rPr>
        <w:t xml:space="preserve"> al fine di elaborare documenti che possano fungere quale sostrato documentale della decisione giudiziaria finale.</w:t>
      </w:r>
    </w:p>
    <w:p w14:paraId="5AE8E23B" w14:textId="73FD9629" w:rsidR="00CE5CD3" w:rsidRDefault="00757E85" w:rsidP="00757E85">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E infatti</w:t>
      </w:r>
      <w:r w:rsidR="005927F5">
        <w:rPr>
          <w:rFonts w:ascii="Simoncini garamond" w:hAnsi="Simoncini garamond" w:cs="Times New Roman"/>
          <w:bCs/>
        </w:rPr>
        <w:t xml:space="preserve">, al di là dei profili sistematici e generali della questione, il tema che si pone con maggiore evidenza </w:t>
      </w:r>
      <w:r>
        <w:rPr>
          <w:rFonts w:ascii="Simoncini garamond" w:hAnsi="Simoncini garamond" w:cs="Times New Roman"/>
          <w:bCs/>
        </w:rPr>
        <w:t xml:space="preserve">pratica </w:t>
      </w:r>
      <w:r w:rsidR="005927F5">
        <w:rPr>
          <w:rFonts w:ascii="Simoncini garamond" w:hAnsi="Simoncini garamond" w:cs="Times New Roman"/>
          <w:bCs/>
        </w:rPr>
        <w:t>(e che con altrettanta evidenza viene posto dall</w:t>
      </w:r>
      <w:r w:rsidR="00907046">
        <w:rPr>
          <w:rFonts w:ascii="Simoncini garamond" w:hAnsi="Simoncini garamond" w:cs="Times New Roman"/>
          <w:bCs/>
        </w:rPr>
        <w:t>a legge italiana sull’AI con l’</w:t>
      </w:r>
      <w:r w:rsidR="005927F5">
        <w:rPr>
          <w:rFonts w:ascii="Simoncini garamond" w:hAnsi="Simoncini garamond" w:cs="Times New Roman"/>
          <w:bCs/>
        </w:rPr>
        <w:t xml:space="preserve">articolo in commento) è rappresentato dalla possibilità di demandare a sistemi di AI generativa non solo - e non tanto - attività di elaborazione strumentali e collaterali alla decisione umana (es.: ricerche giurisprudenziali ragionate, sintesi di orientamenti di dottrina), bensì l'elaborazione di testi che - sia pure, previa </w:t>
      </w:r>
      <w:r w:rsidR="005927F5">
        <w:rPr>
          <w:rFonts w:ascii="Simoncini garamond" w:hAnsi="Simoncini garamond" w:cs="Times New Roman"/>
          <w:bCs/>
        </w:rPr>
        <w:lastRenderedPageBreak/>
        <w:t xml:space="preserve">validazione </w:t>
      </w:r>
      <w:r w:rsidR="00E66F36">
        <w:rPr>
          <w:rFonts w:ascii="Simoncini garamond" w:hAnsi="Simoncini garamond" w:cs="Times New Roman"/>
          <w:bCs/>
        </w:rPr>
        <w:t xml:space="preserve">e controllo </w:t>
      </w:r>
      <w:r w:rsidR="005927F5">
        <w:rPr>
          <w:rFonts w:ascii="Simoncini garamond" w:hAnsi="Simoncini garamond" w:cs="Times New Roman"/>
          <w:bCs/>
        </w:rPr>
        <w:t xml:space="preserve">da parte del Giudice-umano - possano confluire nella decisione finale e rappresentarne una sorta di </w:t>
      </w:r>
      <w:r w:rsidR="005927F5" w:rsidRPr="005927F5">
        <w:rPr>
          <w:rFonts w:ascii="Simoncini garamond" w:hAnsi="Simoncini garamond" w:cs="Times New Roman"/>
          <w:bCs/>
          <w:i/>
          <w:iCs/>
        </w:rPr>
        <w:t>minuta digitale</w:t>
      </w:r>
      <w:r w:rsidR="005927F5">
        <w:rPr>
          <w:rFonts w:ascii="Simoncini garamond" w:hAnsi="Simoncini garamond" w:cs="Times New Roman"/>
          <w:bCs/>
        </w:rPr>
        <w:t>.</w:t>
      </w:r>
    </w:p>
    <w:p w14:paraId="37175875" w14:textId="11733563" w:rsidR="005C23C5" w:rsidRPr="009915B1" w:rsidRDefault="005C23C5" w:rsidP="00757E85">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 xml:space="preserve">Al tema saranno dedicate le riflessioni </w:t>
      </w:r>
      <w:r w:rsidR="00841D05">
        <w:rPr>
          <w:rFonts w:ascii="Simoncini garamond" w:hAnsi="Simoncini garamond" w:cs="Times New Roman"/>
          <w:bCs/>
        </w:rPr>
        <w:t xml:space="preserve">di cui al successivo paragrafo </w:t>
      </w:r>
      <w:r w:rsidR="009B2C71">
        <w:rPr>
          <w:rFonts w:ascii="Simoncini garamond" w:hAnsi="Simoncini garamond" w:cs="Times New Roman"/>
          <w:bCs/>
        </w:rPr>
        <w:t>5.3</w:t>
      </w:r>
      <w:r w:rsidR="00841D05">
        <w:rPr>
          <w:rFonts w:ascii="Simoncini garamond" w:hAnsi="Simoncini garamond" w:cs="Times New Roman"/>
          <w:bCs/>
        </w:rPr>
        <w:t>.</w:t>
      </w:r>
    </w:p>
    <w:p w14:paraId="1AEEABB4" w14:textId="77777777" w:rsidR="00CE5CD3" w:rsidRDefault="00CE5CD3" w:rsidP="00905F86">
      <w:pPr>
        <w:spacing w:before="120" w:after="0" w:line="240" w:lineRule="exact"/>
        <w:ind w:right="57" w:firstLine="340"/>
        <w:jc w:val="both"/>
        <w:rPr>
          <w:rFonts w:ascii="Simoncini garamond" w:hAnsi="Simoncini garamond" w:cs="Times New Roman"/>
          <w:b/>
          <w:sz w:val="20"/>
          <w:szCs w:val="20"/>
        </w:rPr>
      </w:pPr>
    </w:p>
    <w:p w14:paraId="48628C2E" w14:textId="7C711FC6" w:rsidR="008D7A48" w:rsidRDefault="00800FDA" w:rsidP="00905F86">
      <w:pPr>
        <w:spacing w:before="120" w:after="0" w:line="240" w:lineRule="exact"/>
        <w:ind w:right="57" w:firstLine="340"/>
        <w:jc w:val="both"/>
        <w:rPr>
          <w:rFonts w:ascii="Simoncini garamond" w:hAnsi="Simoncini garamond" w:cs="Times New Roman"/>
          <w:b/>
          <w:sz w:val="20"/>
          <w:szCs w:val="20"/>
        </w:rPr>
      </w:pPr>
      <w:r w:rsidRPr="00800FDA">
        <w:rPr>
          <w:rFonts w:ascii="Simoncini garamond" w:hAnsi="Simoncini garamond" w:cs="Times New Roman"/>
          <w:b/>
          <w:sz w:val="20"/>
          <w:szCs w:val="20"/>
        </w:rPr>
        <w:t xml:space="preserve">5.1. Il </w:t>
      </w:r>
      <w:proofErr w:type="gramStart"/>
      <w:r w:rsidRPr="00800FDA">
        <w:rPr>
          <w:rFonts w:ascii="Simoncini garamond" w:hAnsi="Simoncini garamond" w:cs="Times New Roman"/>
          <w:b/>
          <w:sz w:val="20"/>
          <w:szCs w:val="20"/>
        </w:rPr>
        <w:t>Regolamento(</w:t>
      </w:r>
      <w:proofErr w:type="gramEnd"/>
      <w:r w:rsidRPr="00800FDA">
        <w:rPr>
          <w:rFonts w:ascii="Simoncini garamond" w:hAnsi="Simoncini garamond" w:cs="Times New Roman"/>
          <w:b/>
          <w:sz w:val="20"/>
          <w:szCs w:val="20"/>
        </w:rPr>
        <w:t xml:space="preserve">UE) vieta esso stesso di demandare all'AI la predisposizione di schemi di decisione algoritmica (salva la successiva validazione umana)? </w:t>
      </w:r>
    </w:p>
    <w:p w14:paraId="29A37388" w14:textId="2756375A" w:rsidR="005C23C5" w:rsidRDefault="005C23C5" w:rsidP="00907046">
      <w:pPr>
        <w:spacing w:before="120" w:after="0" w:line="240" w:lineRule="exact"/>
        <w:ind w:right="57" w:firstLine="284"/>
        <w:jc w:val="both"/>
        <w:rPr>
          <w:rFonts w:ascii="Simoncini garamond" w:hAnsi="Simoncini garamond" w:cs="Times New Roman"/>
        </w:rPr>
      </w:pPr>
      <w:r>
        <w:rPr>
          <w:rFonts w:ascii="Simoncini garamond" w:hAnsi="Simoncini garamond" w:cs="Times New Roman"/>
        </w:rPr>
        <w:t>Come si è già anticipato</w:t>
      </w:r>
      <w:r>
        <w:rPr>
          <w:rStyle w:val="Rimandonotaapidipagina"/>
          <w:rFonts w:ascii="Simoncini garamond" w:hAnsi="Simoncini garamond" w:cs="Times New Roman"/>
        </w:rPr>
        <w:footnoteReference w:id="44"/>
      </w:r>
      <w:r>
        <w:rPr>
          <w:rFonts w:ascii="Simoncini garamond" w:hAnsi="Simoncini garamond" w:cs="Times New Roman"/>
        </w:rPr>
        <w:t>, l'</w:t>
      </w:r>
      <w:r w:rsidRPr="0006030D">
        <w:rPr>
          <w:rFonts w:ascii="Simoncini garamond" w:hAnsi="Simoncini garamond" w:cs="Times New Roman"/>
          <w:i/>
          <w:iCs/>
        </w:rPr>
        <w:t>AI Act</w:t>
      </w:r>
      <w:r>
        <w:rPr>
          <w:rFonts w:ascii="Simoncini garamond" w:hAnsi="Simoncini garamond" w:cs="Times New Roman"/>
        </w:rPr>
        <w:t xml:space="preserve"> Europeo qualifica come ad </w:t>
      </w:r>
      <w:r w:rsidRPr="0006030D">
        <w:rPr>
          <w:rFonts w:ascii="Simoncini garamond" w:hAnsi="Simoncini garamond" w:cs="Times New Roman"/>
          <w:i/>
          <w:iCs/>
        </w:rPr>
        <w:t>alto rischio</w:t>
      </w:r>
      <w:r>
        <w:rPr>
          <w:rFonts w:ascii="Simoncini garamond" w:hAnsi="Simoncini garamond" w:cs="Times New Roman"/>
        </w:rPr>
        <w:t xml:space="preserve"> (</w:t>
      </w:r>
      <w:r w:rsidRPr="00AD2D50">
        <w:rPr>
          <w:rFonts w:ascii="Simoncini garamond" w:hAnsi="Simoncini garamond" w:cs="Times New Roman"/>
          <w:i/>
          <w:iCs/>
        </w:rPr>
        <w:t>inter alia</w:t>
      </w:r>
      <w:r>
        <w:rPr>
          <w:rFonts w:ascii="Simoncini garamond" w:hAnsi="Simoncini garamond" w:cs="Times New Roman"/>
        </w:rPr>
        <w:t>) i sistemi di AI destinati ad essere usati da un'Autorità giudiziaria nell’ambito di talune attività particolarmente qualificanti ai fini dell’esercizio della funzione giurisdizionale</w:t>
      </w:r>
      <w:r w:rsidR="007213CD">
        <w:rPr>
          <w:rFonts w:ascii="Simoncini garamond" w:hAnsi="Simoncini garamond" w:cs="Times New Roman"/>
        </w:rPr>
        <w:t>.</w:t>
      </w:r>
    </w:p>
    <w:p w14:paraId="51164D50" w14:textId="510BE8F3" w:rsidR="000107F7" w:rsidRDefault="000107F7" w:rsidP="00907046">
      <w:pPr>
        <w:spacing w:before="120" w:after="0" w:line="240" w:lineRule="exact"/>
        <w:ind w:right="57" w:firstLine="284"/>
        <w:jc w:val="both"/>
        <w:rPr>
          <w:rFonts w:ascii="Simoncini garamond" w:hAnsi="Simoncini garamond" w:cs="Times New Roman"/>
        </w:rPr>
      </w:pPr>
      <w:r>
        <w:rPr>
          <w:rFonts w:ascii="Simoncini garamond" w:hAnsi="Simoncini garamond" w:cs="Times New Roman"/>
        </w:rPr>
        <w:t>Tale qualificazione riguarda, in particolare, “</w:t>
      </w:r>
      <w:r w:rsidRPr="000107F7">
        <w:rPr>
          <w:rFonts w:ascii="Simoncini garamond" w:hAnsi="Simoncini garamond" w:cs="Times New Roman"/>
          <w:i/>
          <w:iCs/>
        </w:rPr>
        <w:t>i sistemi di IA destinati ad essere usati da un’autorità giudiziaria (…) nella ricerca e nell’interpretazione dei fatti e del diritto e nell’applicazione della legge a una serie concreta di fatti (…)</w:t>
      </w:r>
      <w:r>
        <w:rPr>
          <w:rFonts w:ascii="Simoncini garamond" w:hAnsi="Simoncini garamond" w:cs="Times New Roman"/>
        </w:rPr>
        <w:t>”</w:t>
      </w:r>
      <w:r w:rsidR="00A92388">
        <w:rPr>
          <w:rFonts w:ascii="Simoncini garamond" w:hAnsi="Simoncini garamond" w:cs="Times New Roman"/>
        </w:rPr>
        <w:t xml:space="preserve"> (Allegato III, n. 8)</w:t>
      </w:r>
      <w:r w:rsidR="00736840">
        <w:rPr>
          <w:rFonts w:ascii="Simoncini garamond" w:hAnsi="Simoncini garamond" w:cs="Times New Roman"/>
        </w:rPr>
        <w:t xml:space="preserve">, ossia sostanzialmente le medesime attività di </w:t>
      </w:r>
      <w:r w:rsidR="00736840" w:rsidRPr="00736840">
        <w:rPr>
          <w:rFonts w:ascii="Simoncini garamond" w:hAnsi="Simoncini garamond" w:cs="Times New Roman"/>
          <w:i/>
          <w:iCs/>
        </w:rPr>
        <w:t>valutazione dei fatti</w:t>
      </w:r>
      <w:r w:rsidR="00736840">
        <w:rPr>
          <w:rFonts w:ascii="Simoncini garamond" w:hAnsi="Simoncini garamond" w:cs="Times New Roman"/>
        </w:rPr>
        <w:t xml:space="preserve"> e di </w:t>
      </w:r>
      <w:r w:rsidR="00736840" w:rsidRPr="00736840">
        <w:rPr>
          <w:rFonts w:ascii="Simoncini garamond" w:hAnsi="Simoncini garamond" w:cs="Times New Roman"/>
          <w:i/>
          <w:iCs/>
        </w:rPr>
        <w:t>applicazione della legge</w:t>
      </w:r>
      <w:r w:rsidR="00736840">
        <w:rPr>
          <w:rFonts w:ascii="Simoncini garamond" w:hAnsi="Simoncini garamond" w:cs="Times New Roman"/>
        </w:rPr>
        <w:t xml:space="preserve"> che l’articolo in commento riserva al Magistrato-persona fisica.</w:t>
      </w:r>
    </w:p>
    <w:p w14:paraId="6BD98F5C" w14:textId="546FA04A" w:rsidR="000107F7" w:rsidRPr="000107F7" w:rsidRDefault="00A92388" w:rsidP="00907046">
      <w:pPr>
        <w:spacing w:before="120" w:after="0" w:line="240" w:lineRule="exact"/>
        <w:ind w:right="57" w:firstLine="284"/>
        <w:jc w:val="both"/>
        <w:rPr>
          <w:rFonts w:ascii="Simoncini garamond" w:hAnsi="Simoncini garamond" w:cs="Times New Roman"/>
          <w:bCs/>
        </w:rPr>
      </w:pPr>
      <w:r>
        <w:rPr>
          <w:rFonts w:ascii="Simoncini garamond" w:hAnsi="Simoncini garamond" w:cs="Times New Roman"/>
        </w:rPr>
        <w:t>Conformemente</w:t>
      </w:r>
      <w:r w:rsidR="000107F7">
        <w:rPr>
          <w:rFonts w:ascii="Simoncini garamond" w:hAnsi="Simoncini garamond" w:cs="Times New Roman"/>
        </w:rPr>
        <w:t xml:space="preserve"> al generale approccio </w:t>
      </w:r>
      <w:r w:rsidR="000107F7" w:rsidRPr="000107F7">
        <w:rPr>
          <w:rFonts w:ascii="Simoncini garamond" w:hAnsi="Simoncini garamond" w:cs="Times New Roman"/>
          <w:i/>
          <w:iCs/>
        </w:rPr>
        <w:t>risk-</w:t>
      </w:r>
      <w:proofErr w:type="spellStart"/>
      <w:r w:rsidR="000107F7" w:rsidRPr="000107F7">
        <w:rPr>
          <w:rFonts w:ascii="Simoncini garamond" w:hAnsi="Simoncini garamond" w:cs="Times New Roman"/>
          <w:i/>
          <w:iCs/>
        </w:rPr>
        <w:t>based</w:t>
      </w:r>
      <w:proofErr w:type="spellEnd"/>
      <w:r w:rsidR="000107F7">
        <w:rPr>
          <w:rFonts w:ascii="Simoncini garamond" w:hAnsi="Simoncini garamond" w:cs="Times New Roman"/>
        </w:rPr>
        <w:t xml:space="preserve"> che caratterizza l’intero impianto dell’</w:t>
      </w:r>
      <w:r w:rsidR="000107F7" w:rsidRPr="00841D05">
        <w:rPr>
          <w:rFonts w:ascii="Simoncini garamond" w:hAnsi="Simoncini garamond" w:cs="Times New Roman"/>
          <w:i/>
          <w:iCs/>
        </w:rPr>
        <w:t>AI Act</w:t>
      </w:r>
      <w:r w:rsidR="000107F7">
        <w:rPr>
          <w:rFonts w:ascii="Simoncini garamond" w:hAnsi="Simoncini garamond" w:cs="Times New Roman"/>
        </w:rPr>
        <w:t xml:space="preserve"> europeo, la classificazione di taluni sistemi come ad alto rischio non ne determina </w:t>
      </w:r>
      <w:r w:rsidR="000107F7" w:rsidRPr="000107F7">
        <w:rPr>
          <w:rFonts w:ascii="Simoncini garamond" w:hAnsi="Simoncini garamond" w:cs="Times New Roman"/>
          <w:i/>
          <w:iCs/>
        </w:rPr>
        <w:t>ex se</w:t>
      </w:r>
      <w:r w:rsidR="000107F7">
        <w:rPr>
          <w:rFonts w:ascii="Simoncini garamond" w:hAnsi="Simoncini garamond" w:cs="Times New Roman"/>
        </w:rPr>
        <w:t xml:space="preserve"> l’inutilizzabilità (al contrario di quanto accade con le pratiche di AI vietate di c</w:t>
      </w:r>
      <w:r w:rsidR="000107F7" w:rsidRPr="000107F7">
        <w:rPr>
          <w:rFonts w:ascii="Simoncini garamond" w:hAnsi="Simoncini garamond" w:cs="Times New Roman"/>
        </w:rPr>
        <w:t>ui al precedente articolo 5) ma comporta soltanto l’obbligo di attivare un (peraltro, articolato) sistema di gestione del rischio da attuare e mantenere nel corso dell’intero ciclo di vita del sistema.</w:t>
      </w:r>
    </w:p>
    <w:p w14:paraId="6C40961B" w14:textId="04949558" w:rsidR="005C23C5" w:rsidRDefault="000107F7" w:rsidP="00907046">
      <w:pPr>
        <w:spacing w:before="120" w:after="0" w:line="240" w:lineRule="exact"/>
        <w:ind w:right="57" w:firstLine="284"/>
        <w:jc w:val="both"/>
        <w:rPr>
          <w:rFonts w:ascii="Simoncini garamond" w:hAnsi="Simoncini garamond" w:cs="Times New Roman"/>
          <w:bCs/>
        </w:rPr>
      </w:pPr>
      <w:r w:rsidRPr="000107F7">
        <w:rPr>
          <w:rFonts w:ascii="Simoncini garamond" w:hAnsi="Simoncini garamond" w:cs="Times New Roman"/>
          <w:bCs/>
        </w:rPr>
        <w:t xml:space="preserve">Occorre tuttavia riconoscere che </w:t>
      </w:r>
      <w:r>
        <w:rPr>
          <w:rFonts w:ascii="Simoncini garamond" w:hAnsi="Simoncini garamond" w:cs="Times New Roman"/>
          <w:bCs/>
        </w:rPr>
        <w:t xml:space="preserve">la scelta del Legislatore UE di non vietare </w:t>
      </w:r>
      <w:r w:rsidR="003A7D2D">
        <w:rPr>
          <w:rFonts w:ascii="Simoncini garamond" w:hAnsi="Simoncini garamond" w:cs="Times New Roman"/>
          <w:bCs/>
        </w:rPr>
        <w:t xml:space="preserve">in radice </w:t>
      </w:r>
      <w:r>
        <w:rPr>
          <w:rFonts w:ascii="Simoncini garamond" w:hAnsi="Simoncini garamond" w:cs="Times New Roman"/>
          <w:bCs/>
        </w:rPr>
        <w:t>l’utilizzo dei sistemi di AI nell’esercizio della funzione giurisdizionale (ma di richiamarne, anzi, l’utilizzo ai fini dell’interpretazione dei fatti e dell’applicazione della legge ai casi concreti</w:t>
      </w:r>
      <w:r w:rsidR="00A92388">
        <w:rPr>
          <w:rFonts w:ascii="Simoncini garamond" w:hAnsi="Simoncini garamond" w:cs="Times New Roman"/>
          <w:bCs/>
        </w:rPr>
        <w:t xml:space="preserve"> – </w:t>
      </w:r>
      <w:r w:rsidR="00A92388" w:rsidRPr="00A92388">
        <w:rPr>
          <w:rFonts w:ascii="Simoncini garamond" w:hAnsi="Simoncini garamond" w:cs="Times New Roman"/>
          <w:bCs/>
          <w:i/>
          <w:iCs/>
        </w:rPr>
        <w:t>i.e.</w:t>
      </w:r>
      <w:r w:rsidR="00A92388">
        <w:rPr>
          <w:rFonts w:ascii="Simoncini garamond" w:hAnsi="Simoncini garamond" w:cs="Times New Roman"/>
          <w:bCs/>
        </w:rPr>
        <w:t>: in relazione al contenuto essenziale di qualunque decisione giudiziaria -</w:t>
      </w:r>
      <w:r>
        <w:rPr>
          <w:rFonts w:ascii="Simoncini garamond" w:hAnsi="Simoncini garamond" w:cs="Times New Roman"/>
          <w:bCs/>
        </w:rPr>
        <w:t xml:space="preserve">) testimoni un approccio non pregiudizialmente contrario </w:t>
      </w:r>
      <w:r w:rsidR="00A92388">
        <w:rPr>
          <w:rFonts w:ascii="Simoncini garamond" w:hAnsi="Simoncini garamond" w:cs="Times New Roman"/>
          <w:bCs/>
        </w:rPr>
        <w:t>a tale utilizzo.</w:t>
      </w:r>
    </w:p>
    <w:p w14:paraId="6E318A2F" w14:textId="56AF382E" w:rsidR="00A92388" w:rsidRDefault="00A92388" w:rsidP="00907046">
      <w:pPr>
        <w:spacing w:before="120" w:after="0" w:line="240" w:lineRule="exact"/>
        <w:ind w:right="57" w:firstLine="284"/>
        <w:jc w:val="both"/>
        <w:rPr>
          <w:rFonts w:ascii="Simoncini garamond" w:hAnsi="Simoncini garamond" w:cs="Times New Roman"/>
          <w:bCs/>
        </w:rPr>
      </w:pPr>
      <w:r>
        <w:rPr>
          <w:rFonts w:ascii="Simoncini garamond" w:hAnsi="Simoncini garamond" w:cs="Times New Roman"/>
          <w:bCs/>
        </w:rPr>
        <w:t xml:space="preserve">In particolare, il contesto normativo </w:t>
      </w:r>
      <w:r w:rsidR="00841D05">
        <w:rPr>
          <w:rFonts w:ascii="Simoncini garamond" w:hAnsi="Simoncini garamond" w:cs="Times New Roman"/>
          <w:bCs/>
        </w:rPr>
        <w:t xml:space="preserve">UE </w:t>
      </w:r>
      <w:r>
        <w:rPr>
          <w:rFonts w:ascii="Simoncini garamond" w:hAnsi="Simoncini garamond" w:cs="Times New Roman"/>
          <w:bCs/>
        </w:rPr>
        <w:t xml:space="preserve">di riferimento non sembra vietare </w:t>
      </w:r>
      <w:r w:rsidR="0052579F">
        <w:rPr>
          <w:rFonts w:ascii="Simoncini garamond" w:hAnsi="Simoncini garamond" w:cs="Times New Roman"/>
          <w:bCs/>
        </w:rPr>
        <w:t xml:space="preserve">in radice </w:t>
      </w:r>
      <w:r>
        <w:rPr>
          <w:rFonts w:ascii="Simoncini garamond" w:hAnsi="Simoncini garamond" w:cs="Times New Roman"/>
          <w:bCs/>
        </w:rPr>
        <w:t xml:space="preserve">la possibilità di demandare a sistemi di AI l’elaborazione di </w:t>
      </w:r>
      <w:r w:rsidRPr="00736840">
        <w:rPr>
          <w:rFonts w:ascii="Simoncini garamond" w:hAnsi="Simoncini garamond" w:cs="Times New Roman"/>
          <w:bCs/>
        </w:rPr>
        <w:t>documenti da assumere quale base di riferimento per la finalizzazione</w:t>
      </w:r>
      <w:r>
        <w:rPr>
          <w:rFonts w:ascii="Simoncini garamond" w:hAnsi="Simoncini garamond" w:cs="Times New Roman"/>
          <w:bCs/>
        </w:rPr>
        <w:t xml:space="preserve"> della decisione umana (sia pure, previa attivazione dei sistemi di gestione dei relativi rischi).</w:t>
      </w:r>
    </w:p>
    <w:p w14:paraId="01BA426F" w14:textId="0F6ACB05" w:rsidR="00736840" w:rsidRDefault="007C07B0" w:rsidP="00907046">
      <w:pPr>
        <w:spacing w:before="120" w:after="0" w:line="240" w:lineRule="exact"/>
        <w:ind w:right="57" w:firstLine="284"/>
        <w:jc w:val="both"/>
        <w:rPr>
          <w:rFonts w:ascii="Simoncini garamond" w:hAnsi="Simoncini garamond" w:cs="Times New Roman"/>
          <w:bCs/>
        </w:rPr>
      </w:pPr>
      <w:r>
        <w:rPr>
          <w:rFonts w:ascii="Simoncini garamond" w:hAnsi="Simoncini garamond" w:cs="Times New Roman"/>
          <w:bCs/>
        </w:rPr>
        <w:lastRenderedPageBreak/>
        <w:t>Del resto, anche la normativa unionale in materia di tutela dei dati personali sembra ispirarsi a princìpi sostanzialmente analoghi: basti pensare che l’articolo 22, paragrafo 1 de</w:t>
      </w:r>
      <w:r w:rsidR="00206508">
        <w:rPr>
          <w:rFonts w:ascii="Simoncini garamond" w:hAnsi="Simoncini garamond" w:cs="Times New Roman"/>
          <w:bCs/>
        </w:rPr>
        <w:t>l</w:t>
      </w:r>
      <w:r>
        <w:rPr>
          <w:rFonts w:ascii="Simoncini garamond" w:hAnsi="Simoncini garamond" w:cs="Times New Roman"/>
          <w:bCs/>
        </w:rPr>
        <w:t xml:space="preserve"> GDPR (Reg. 679/2016/UE) non vieta in assoluto la possibilità che una decisione idonea ad incidere sulla sfera giuridica di un singolo </w:t>
      </w:r>
      <w:r w:rsidR="00206508">
        <w:rPr>
          <w:rFonts w:ascii="Simoncini garamond" w:hAnsi="Simoncini garamond" w:cs="Times New Roman"/>
          <w:bCs/>
        </w:rPr>
        <w:t xml:space="preserve">(anche con effetti giuridici) </w:t>
      </w:r>
      <w:r>
        <w:rPr>
          <w:rFonts w:ascii="Simoncini garamond" w:hAnsi="Simoncini garamond" w:cs="Times New Roman"/>
          <w:bCs/>
        </w:rPr>
        <w:t xml:space="preserve">venga </w:t>
      </w:r>
      <w:r w:rsidR="00206508">
        <w:rPr>
          <w:rFonts w:ascii="Simoncini garamond" w:hAnsi="Simoncini garamond" w:cs="Times New Roman"/>
          <w:bCs/>
        </w:rPr>
        <w:t xml:space="preserve">basata su un trattamento automatizzato, </w:t>
      </w:r>
      <w:r w:rsidR="00651B76">
        <w:rPr>
          <w:rFonts w:ascii="Simoncini garamond" w:hAnsi="Simoncini garamond" w:cs="Times New Roman"/>
          <w:bCs/>
        </w:rPr>
        <w:t>ma si limita soltanto a</w:t>
      </w:r>
      <w:r w:rsidR="00206508">
        <w:rPr>
          <w:rFonts w:ascii="Simoncini garamond" w:hAnsi="Simoncini garamond" w:cs="Times New Roman"/>
          <w:bCs/>
        </w:rPr>
        <w:t xml:space="preserve"> vieta</w:t>
      </w:r>
      <w:r w:rsidR="00651B76">
        <w:rPr>
          <w:rFonts w:ascii="Simoncini garamond" w:hAnsi="Simoncini garamond" w:cs="Times New Roman"/>
          <w:bCs/>
        </w:rPr>
        <w:t>re</w:t>
      </w:r>
      <w:r w:rsidR="00206508">
        <w:rPr>
          <w:rFonts w:ascii="Simoncini garamond" w:hAnsi="Simoncini garamond" w:cs="Times New Roman"/>
          <w:bCs/>
        </w:rPr>
        <w:t xml:space="preserve"> che tale decisione venga assunta </w:t>
      </w:r>
      <w:r w:rsidR="00206508" w:rsidRPr="00206508">
        <w:rPr>
          <w:rFonts w:ascii="Simoncini garamond" w:hAnsi="Simoncini garamond" w:cs="Times New Roman"/>
          <w:bCs/>
          <w:i/>
          <w:iCs/>
        </w:rPr>
        <w:t>unicamente</w:t>
      </w:r>
      <w:r w:rsidR="00206508">
        <w:rPr>
          <w:rFonts w:ascii="Simoncini garamond" w:hAnsi="Simoncini garamond" w:cs="Times New Roman"/>
          <w:bCs/>
        </w:rPr>
        <w:t xml:space="preserve"> sulla base di un tale trattamento. </w:t>
      </w:r>
    </w:p>
    <w:p w14:paraId="43A3029C" w14:textId="4E28DA17" w:rsidR="007C07B0" w:rsidRDefault="006B499D" w:rsidP="00907046">
      <w:pPr>
        <w:spacing w:before="120" w:after="0" w:line="240" w:lineRule="exact"/>
        <w:ind w:right="57" w:firstLine="284"/>
        <w:jc w:val="both"/>
        <w:rPr>
          <w:rFonts w:ascii="Simoncini garamond" w:hAnsi="Simoncini garamond" w:cs="Times New Roman"/>
          <w:bCs/>
        </w:rPr>
      </w:pPr>
      <w:r>
        <w:rPr>
          <w:rFonts w:ascii="Simoncini garamond" w:hAnsi="Simoncini garamond" w:cs="Times New Roman"/>
        </w:rPr>
        <w:t>Inoltre (e muovendosi da piano unionale a quello convenzionale) si è già in precedenza osservato</w:t>
      </w:r>
      <w:r>
        <w:rPr>
          <w:rStyle w:val="Rimandonotaapidipagina"/>
          <w:rFonts w:ascii="Simoncini garamond" w:hAnsi="Simoncini garamond" w:cs="Times New Roman"/>
        </w:rPr>
        <w:footnoteReference w:id="45"/>
      </w:r>
      <w:r>
        <w:rPr>
          <w:rFonts w:ascii="Simoncini garamond" w:hAnsi="Simoncini garamond" w:cs="Times New Roman"/>
        </w:rPr>
        <w:t xml:space="preserve"> che il Consiglio d'Europa, </w:t>
      </w:r>
      <w:r w:rsidR="00E508F3">
        <w:rPr>
          <w:rFonts w:ascii="Simoncini garamond" w:hAnsi="Simoncini garamond" w:cs="Times New Roman"/>
        </w:rPr>
        <w:t>nell’</w:t>
      </w:r>
      <w:r>
        <w:rPr>
          <w:rFonts w:ascii="Simoncini garamond" w:hAnsi="Simoncini garamond" w:cs="Times New Roman"/>
        </w:rPr>
        <w:t>ammette</w:t>
      </w:r>
      <w:r w:rsidR="00E508F3">
        <w:rPr>
          <w:rFonts w:ascii="Simoncini garamond" w:hAnsi="Simoncini garamond" w:cs="Times New Roman"/>
        </w:rPr>
        <w:t>re</w:t>
      </w:r>
      <w:r>
        <w:rPr>
          <w:rFonts w:ascii="Simoncini garamond" w:hAnsi="Simoncini garamond" w:cs="Times New Roman"/>
        </w:rPr>
        <w:t xml:space="preserve"> un esteso ricorso da parte </w:t>
      </w:r>
      <w:r w:rsidRPr="003763FE">
        <w:rPr>
          <w:rFonts w:ascii="Simoncini garamond" w:hAnsi="Simoncini garamond" w:cs="Times New Roman"/>
        </w:rPr>
        <w:t>delle giurisdizioni nazionali a sistemi di AI</w:t>
      </w:r>
      <w:r>
        <w:rPr>
          <w:rFonts w:ascii="Simoncini garamond" w:hAnsi="Simoncini garamond" w:cs="Times New Roman"/>
        </w:rPr>
        <w:t xml:space="preserve">, impone </w:t>
      </w:r>
      <w:r w:rsidR="00031B2B">
        <w:rPr>
          <w:rFonts w:ascii="Simoncini garamond" w:hAnsi="Simoncini garamond" w:cs="Times New Roman"/>
        </w:rPr>
        <w:t xml:space="preserve">quale limite a tale utilizzo </w:t>
      </w:r>
      <w:r>
        <w:rPr>
          <w:rFonts w:ascii="Simoncini garamond" w:hAnsi="Simoncini garamond" w:cs="Times New Roman"/>
        </w:rPr>
        <w:t>che sia pur sempre consentito al</w:t>
      </w:r>
      <w:r w:rsidRPr="003763FE">
        <w:rPr>
          <w:rFonts w:ascii="Simoncini garamond" w:hAnsi="Simoncini garamond" w:cs="Times New Roman"/>
        </w:rPr>
        <w:t xml:space="preserve"> Giudice </w:t>
      </w:r>
      <w:r>
        <w:rPr>
          <w:rFonts w:ascii="Simoncini garamond" w:hAnsi="Simoncini garamond" w:cs="Times New Roman"/>
        </w:rPr>
        <w:t>di</w:t>
      </w:r>
      <w:r w:rsidRPr="003763FE">
        <w:rPr>
          <w:rFonts w:ascii="Simoncini garamond" w:hAnsi="Simoncini garamond" w:cs="Times New Roman"/>
        </w:rPr>
        <w:t xml:space="preserve"> discostarsi dall'elaborazione della macchina</w:t>
      </w:r>
      <w:r>
        <w:rPr>
          <w:rFonts w:ascii="Simoncini garamond" w:hAnsi="Simoncini garamond" w:cs="Times New Roman"/>
        </w:rPr>
        <w:t>. Il che (</w:t>
      </w:r>
      <w:r w:rsidRPr="006B499D">
        <w:rPr>
          <w:rFonts w:ascii="Simoncini garamond" w:hAnsi="Simoncini garamond" w:cs="Times New Roman"/>
          <w:i/>
          <w:iCs/>
        </w:rPr>
        <w:t>a contrario</w:t>
      </w:r>
      <w:r>
        <w:rPr>
          <w:rFonts w:ascii="Simoncini garamond" w:hAnsi="Simoncini garamond" w:cs="Times New Roman"/>
        </w:rPr>
        <w:t xml:space="preserve">) equivale ad ammettere, in quell’Ordinamento, la possibilità che </w:t>
      </w:r>
      <w:r w:rsidR="00031B2B">
        <w:rPr>
          <w:rFonts w:ascii="Simoncini garamond" w:hAnsi="Simoncini garamond" w:cs="Times New Roman"/>
        </w:rPr>
        <w:t xml:space="preserve">alla macchina venga demandata la previa elaborazione di testi (anche nella forma di schemi </w:t>
      </w:r>
      <w:r w:rsidR="00651B76">
        <w:rPr>
          <w:rFonts w:ascii="Simoncini garamond" w:hAnsi="Simoncini garamond" w:cs="Times New Roman"/>
        </w:rPr>
        <w:t xml:space="preserve">o minute </w:t>
      </w:r>
      <w:r w:rsidR="00031B2B">
        <w:rPr>
          <w:rFonts w:ascii="Simoncini garamond" w:hAnsi="Simoncini garamond" w:cs="Times New Roman"/>
        </w:rPr>
        <w:t xml:space="preserve">di sentenze già complete </w:t>
      </w:r>
      <w:r w:rsidR="00E508F3">
        <w:rPr>
          <w:rFonts w:ascii="Simoncini garamond" w:hAnsi="Simoncini garamond" w:cs="Times New Roman"/>
        </w:rPr>
        <w:t>sia in fatto che in diritto</w:t>
      </w:r>
      <w:r w:rsidR="00031B2B">
        <w:rPr>
          <w:rFonts w:ascii="Simoncini garamond" w:hAnsi="Simoncini garamond" w:cs="Times New Roman"/>
        </w:rPr>
        <w:t>), all’unica condizione che la relativa validazione finale venga pur sempre demandata al Giudice-essere umano.</w:t>
      </w:r>
    </w:p>
    <w:p w14:paraId="36EDFF91" w14:textId="217AD049" w:rsidR="00745BD7" w:rsidRDefault="00651B76" w:rsidP="00907046">
      <w:pPr>
        <w:spacing w:before="120" w:after="0" w:line="240" w:lineRule="exact"/>
        <w:ind w:right="57" w:firstLine="284"/>
        <w:jc w:val="both"/>
        <w:rPr>
          <w:rFonts w:ascii="Simoncini garamond" w:hAnsi="Simoncini garamond" w:cs="Times New Roman"/>
          <w:bCs/>
        </w:rPr>
      </w:pPr>
      <w:r>
        <w:rPr>
          <w:rFonts w:ascii="Simoncini garamond" w:hAnsi="Simoncini garamond" w:cs="Times New Roman"/>
          <w:bCs/>
        </w:rPr>
        <w:t xml:space="preserve">Anticipando ora alcune delle riflessioni che verranno svolte quando ci si occuperà delle scelte operate sul punto dal Legislatore italiano del 2025 si osserva che, realisticamente, non è </w:t>
      </w:r>
      <w:r w:rsidR="00841D05">
        <w:rPr>
          <w:rFonts w:ascii="Simoncini garamond" w:hAnsi="Simoncini garamond" w:cs="Times New Roman"/>
          <w:bCs/>
        </w:rPr>
        <w:t xml:space="preserve">in alcun modo </w:t>
      </w:r>
      <w:r>
        <w:rPr>
          <w:rFonts w:ascii="Simoncini garamond" w:hAnsi="Simoncini garamond" w:cs="Times New Roman"/>
          <w:bCs/>
        </w:rPr>
        <w:t xml:space="preserve">pensabile </w:t>
      </w:r>
      <w:r w:rsidR="005565BC">
        <w:rPr>
          <w:rFonts w:ascii="Simoncini garamond" w:hAnsi="Simoncini garamond" w:cs="Times New Roman"/>
          <w:bCs/>
        </w:rPr>
        <w:t>che norme di diritto nazionale o unionale consentano (e, men che meno, impongano) forme di integrale sostituzione della macchina all’uomo nell’esercizio della funzione giudiziaria</w:t>
      </w:r>
      <w:r w:rsidR="00745BD7">
        <w:rPr>
          <w:rStyle w:val="Rimandonotaapidipagina"/>
          <w:rFonts w:ascii="Simoncini garamond" w:hAnsi="Simoncini garamond" w:cs="Times New Roman"/>
          <w:bCs/>
        </w:rPr>
        <w:footnoteReference w:id="46"/>
      </w:r>
      <w:r w:rsidR="005565BC">
        <w:rPr>
          <w:rFonts w:ascii="Simoncini garamond" w:hAnsi="Simoncini garamond" w:cs="Times New Roman"/>
          <w:bCs/>
        </w:rPr>
        <w:t xml:space="preserve">. </w:t>
      </w:r>
    </w:p>
    <w:p w14:paraId="6B973B13" w14:textId="72042910" w:rsidR="00736840" w:rsidRDefault="005565BC" w:rsidP="00907046">
      <w:pPr>
        <w:spacing w:before="120" w:after="0" w:line="240" w:lineRule="exact"/>
        <w:ind w:right="57" w:firstLine="284"/>
        <w:jc w:val="both"/>
        <w:rPr>
          <w:rFonts w:ascii="Simoncini garamond" w:hAnsi="Simoncini garamond" w:cs="Times New Roman"/>
          <w:bCs/>
        </w:rPr>
      </w:pPr>
      <w:r>
        <w:rPr>
          <w:rFonts w:ascii="Simoncini garamond" w:hAnsi="Simoncini garamond" w:cs="Times New Roman"/>
          <w:bCs/>
        </w:rPr>
        <w:t xml:space="preserve">In modo altrettanto realistico sembra a chi scrive che la vera frontiera </w:t>
      </w:r>
      <w:r w:rsidR="006F2771">
        <w:rPr>
          <w:rFonts w:ascii="Simoncini garamond" w:hAnsi="Simoncini garamond" w:cs="Times New Roman"/>
          <w:bCs/>
        </w:rPr>
        <w:t xml:space="preserve">- </w:t>
      </w:r>
      <w:r w:rsidR="000B58A0">
        <w:rPr>
          <w:rFonts w:ascii="Simoncini garamond" w:hAnsi="Simoncini garamond" w:cs="Times New Roman"/>
          <w:bCs/>
        </w:rPr>
        <w:t>e il vero banco di prova</w:t>
      </w:r>
      <w:r w:rsidR="006F2771">
        <w:rPr>
          <w:rFonts w:ascii="Simoncini garamond" w:hAnsi="Simoncini garamond" w:cs="Times New Roman"/>
          <w:bCs/>
        </w:rPr>
        <w:t xml:space="preserve"> -</w:t>
      </w:r>
      <w:r>
        <w:rPr>
          <w:rFonts w:ascii="Simoncini garamond" w:hAnsi="Simoncini garamond" w:cs="Times New Roman"/>
          <w:bCs/>
        </w:rPr>
        <w:t xml:space="preserve"> in tema di rapporti fra AI </w:t>
      </w:r>
      <w:r w:rsidR="000B58A0">
        <w:rPr>
          <w:rFonts w:ascii="Simoncini garamond" w:hAnsi="Simoncini garamond" w:cs="Times New Roman"/>
          <w:bCs/>
        </w:rPr>
        <w:t>e attività giudiziaria sia</w:t>
      </w:r>
      <w:r w:rsidR="006F2771">
        <w:rPr>
          <w:rFonts w:ascii="Simoncini garamond" w:hAnsi="Simoncini garamond" w:cs="Times New Roman"/>
          <w:bCs/>
        </w:rPr>
        <w:t>no</w:t>
      </w:r>
      <w:r w:rsidR="000B58A0">
        <w:rPr>
          <w:rFonts w:ascii="Simoncini garamond" w:hAnsi="Simoncini garamond" w:cs="Times New Roman"/>
          <w:bCs/>
        </w:rPr>
        <w:t xml:space="preserve"> attualmente rappresentat</w:t>
      </w:r>
      <w:r w:rsidR="00E508F3">
        <w:rPr>
          <w:rFonts w:ascii="Simoncini garamond" w:hAnsi="Simoncini garamond" w:cs="Times New Roman"/>
          <w:bCs/>
        </w:rPr>
        <w:t>a</w:t>
      </w:r>
      <w:r w:rsidR="000B58A0">
        <w:rPr>
          <w:rFonts w:ascii="Simoncini garamond" w:hAnsi="Simoncini garamond" w:cs="Times New Roman"/>
          <w:bCs/>
        </w:rPr>
        <w:t xml:space="preserve"> dalla possibilità </w:t>
      </w:r>
      <w:r w:rsidR="00745BD7">
        <w:rPr>
          <w:rFonts w:ascii="Simoncini garamond" w:hAnsi="Simoncini garamond" w:cs="Times New Roman"/>
          <w:bCs/>
        </w:rPr>
        <w:t xml:space="preserve">di consentire </w:t>
      </w:r>
      <w:r w:rsidR="000B58A0">
        <w:rPr>
          <w:rFonts w:ascii="Simoncini garamond" w:hAnsi="Simoncini garamond" w:cs="Times New Roman"/>
          <w:bCs/>
        </w:rPr>
        <w:t>che il Giudice-essere umano demandi alla macchina la previa valutazione dei fatti e delle prove e l’altrettanto previa decisione sull’applicazione della legge</w:t>
      </w:r>
      <w:r w:rsidR="00E508F3">
        <w:rPr>
          <w:rFonts w:ascii="Simoncini garamond" w:hAnsi="Simoncini garamond" w:cs="Times New Roman"/>
          <w:bCs/>
        </w:rPr>
        <w:t xml:space="preserve"> attraverso l’elaborazione di un documento preliminare avente la medesima forma di una decisione giudiziaria</w:t>
      </w:r>
      <w:r w:rsidR="000B58A0">
        <w:rPr>
          <w:rFonts w:ascii="Simoncini garamond" w:hAnsi="Simoncini garamond" w:cs="Times New Roman"/>
          <w:bCs/>
        </w:rPr>
        <w:t>, salvo poi demandare alla decisione finale dello stesso Giudice (</w:t>
      </w:r>
      <w:r w:rsidR="00745BD7">
        <w:rPr>
          <w:rFonts w:ascii="Simoncini garamond" w:hAnsi="Simoncini garamond" w:cs="Times New Roman"/>
          <w:bCs/>
        </w:rPr>
        <w:t xml:space="preserve">secondo </w:t>
      </w:r>
      <w:r w:rsidR="006F2771">
        <w:rPr>
          <w:rFonts w:ascii="Simoncini garamond" w:hAnsi="Simoncini garamond" w:cs="Times New Roman"/>
          <w:bCs/>
        </w:rPr>
        <w:t>il canone</w:t>
      </w:r>
      <w:r w:rsidR="000B58A0">
        <w:rPr>
          <w:rFonts w:ascii="Simoncini garamond" w:hAnsi="Simoncini garamond" w:cs="Times New Roman"/>
          <w:bCs/>
        </w:rPr>
        <w:t xml:space="preserve"> della </w:t>
      </w:r>
      <w:r w:rsidR="00841D05">
        <w:rPr>
          <w:rFonts w:ascii="Simoncini garamond" w:hAnsi="Simoncini garamond" w:cs="Times New Roman"/>
          <w:bCs/>
        </w:rPr>
        <w:t>‘</w:t>
      </w:r>
      <w:r w:rsidR="000B58A0" w:rsidRPr="000B58A0">
        <w:rPr>
          <w:rFonts w:ascii="Simoncini garamond" w:hAnsi="Simoncini garamond" w:cs="Times New Roman"/>
          <w:bCs/>
          <w:i/>
          <w:iCs/>
        </w:rPr>
        <w:t>riserva di umanità</w:t>
      </w:r>
      <w:r w:rsidR="00841D05">
        <w:rPr>
          <w:rFonts w:ascii="Simoncini garamond" w:hAnsi="Simoncini garamond" w:cs="Times New Roman"/>
          <w:bCs/>
          <w:i/>
          <w:iCs/>
        </w:rPr>
        <w:t>’</w:t>
      </w:r>
      <w:r w:rsidR="000B58A0">
        <w:rPr>
          <w:rFonts w:ascii="Simoncini garamond" w:hAnsi="Simoncini garamond" w:cs="Times New Roman"/>
          <w:bCs/>
        </w:rPr>
        <w:t xml:space="preserve">) la scelta se far propria in tutto, in parte o </w:t>
      </w:r>
      <w:r w:rsidR="005C6BC3">
        <w:rPr>
          <w:rFonts w:ascii="Simoncini garamond" w:hAnsi="Simoncini garamond" w:cs="Times New Roman"/>
          <w:bCs/>
        </w:rPr>
        <w:t>in nessun modo</w:t>
      </w:r>
      <w:r w:rsidR="000B58A0">
        <w:rPr>
          <w:rFonts w:ascii="Simoncini garamond" w:hAnsi="Simoncini garamond" w:cs="Times New Roman"/>
          <w:bCs/>
        </w:rPr>
        <w:t xml:space="preserve"> la previa elaborazione fornita dalla macchina.</w:t>
      </w:r>
    </w:p>
    <w:p w14:paraId="2F67D0F0" w14:textId="76AA2B32" w:rsidR="00745BD7" w:rsidRDefault="00745BD7" w:rsidP="00907046">
      <w:pPr>
        <w:spacing w:before="120" w:after="0" w:line="240" w:lineRule="exact"/>
        <w:ind w:right="57" w:firstLine="284"/>
        <w:jc w:val="both"/>
        <w:rPr>
          <w:rFonts w:ascii="Simoncini garamond" w:hAnsi="Simoncini garamond" w:cs="Times New Roman"/>
          <w:bCs/>
        </w:rPr>
      </w:pPr>
      <w:r>
        <w:rPr>
          <w:rFonts w:ascii="Simoncini garamond" w:hAnsi="Simoncini garamond" w:cs="Times New Roman"/>
          <w:bCs/>
        </w:rPr>
        <w:t xml:space="preserve">Occorre </w:t>
      </w:r>
      <w:r w:rsidR="00D33FDC">
        <w:rPr>
          <w:rFonts w:ascii="Simoncini garamond" w:hAnsi="Simoncini garamond" w:cs="Times New Roman"/>
          <w:bCs/>
        </w:rPr>
        <w:t xml:space="preserve">in effetti </w:t>
      </w:r>
      <w:r>
        <w:rPr>
          <w:rFonts w:ascii="Simoncini garamond" w:hAnsi="Simoncini garamond" w:cs="Times New Roman"/>
          <w:bCs/>
        </w:rPr>
        <w:t>riconoscere che diritto unionale e quello convenzionale non sembrano porre ostacoli di sorta a una tale possibilità</w:t>
      </w:r>
      <w:r w:rsidR="006F2771">
        <w:rPr>
          <w:rFonts w:ascii="Simoncini garamond" w:hAnsi="Simoncini garamond" w:cs="Times New Roman"/>
          <w:bCs/>
        </w:rPr>
        <w:t xml:space="preserve"> </w:t>
      </w:r>
      <w:r w:rsidR="006F2771">
        <w:rPr>
          <w:rFonts w:ascii="Simoncini garamond" w:hAnsi="Simoncini garamond" w:cs="Times New Roman"/>
          <w:bCs/>
        </w:rPr>
        <w:lastRenderedPageBreak/>
        <w:t xml:space="preserve">ragione per cui occorre domandarsi se </w:t>
      </w:r>
      <w:r w:rsidR="005C6BC3">
        <w:rPr>
          <w:rFonts w:ascii="Simoncini garamond" w:hAnsi="Simoncini garamond" w:cs="Times New Roman"/>
          <w:bCs/>
        </w:rPr>
        <w:t xml:space="preserve">a tal fine </w:t>
      </w:r>
      <w:r w:rsidR="006F2771">
        <w:rPr>
          <w:rFonts w:ascii="Simoncini garamond" w:hAnsi="Simoncini garamond" w:cs="Times New Roman"/>
          <w:bCs/>
        </w:rPr>
        <w:t xml:space="preserve">residui </w:t>
      </w:r>
      <w:r w:rsidR="005C6BC3">
        <w:rPr>
          <w:rFonts w:ascii="Simoncini garamond" w:hAnsi="Simoncini garamond" w:cs="Times New Roman"/>
          <w:bCs/>
        </w:rPr>
        <w:t xml:space="preserve">un qualche </w:t>
      </w:r>
      <w:r w:rsidR="006F2771">
        <w:rPr>
          <w:rFonts w:ascii="Simoncini garamond" w:hAnsi="Simoncini garamond" w:cs="Times New Roman"/>
          <w:bCs/>
        </w:rPr>
        <w:t>spazi</w:t>
      </w:r>
      <w:r w:rsidR="005C6BC3">
        <w:rPr>
          <w:rFonts w:ascii="Simoncini garamond" w:hAnsi="Simoncini garamond" w:cs="Times New Roman"/>
          <w:bCs/>
        </w:rPr>
        <w:t>o</w:t>
      </w:r>
      <w:r w:rsidR="006F2771">
        <w:rPr>
          <w:rFonts w:ascii="Simoncini garamond" w:hAnsi="Simoncini garamond" w:cs="Times New Roman"/>
          <w:bCs/>
        </w:rPr>
        <w:t xml:space="preserve"> di decisione </w:t>
      </w:r>
      <w:r w:rsidR="005C6BC3">
        <w:rPr>
          <w:rFonts w:ascii="Simoncini garamond" w:hAnsi="Simoncini garamond" w:cs="Times New Roman"/>
          <w:bCs/>
        </w:rPr>
        <w:t xml:space="preserve">e di integrazione </w:t>
      </w:r>
      <w:r w:rsidR="006F2771">
        <w:rPr>
          <w:rFonts w:ascii="Simoncini garamond" w:hAnsi="Simoncini garamond" w:cs="Times New Roman"/>
          <w:bCs/>
        </w:rPr>
        <w:t xml:space="preserve">per i Legislatori nazionali e – </w:t>
      </w:r>
      <w:r w:rsidR="005C6BC3">
        <w:rPr>
          <w:rFonts w:ascii="Simoncini garamond" w:hAnsi="Simoncini garamond" w:cs="Times New Roman"/>
          <w:bCs/>
        </w:rPr>
        <w:t>in caso affermativo</w:t>
      </w:r>
      <w:r w:rsidR="006F2771">
        <w:rPr>
          <w:rFonts w:ascii="Simoncini garamond" w:hAnsi="Simoncini garamond" w:cs="Times New Roman"/>
          <w:bCs/>
        </w:rPr>
        <w:t xml:space="preserve"> – dove abbia deciso di collocarsi il Legislatore nazionale</w:t>
      </w:r>
      <w:r>
        <w:rPr>
          <w:rFonts w:ascii="Simoncini garamond" w:hAnsi="Simoncini garamond" w:cs="Times New Roman"/>
          <w:bCs/>
        </w:rPr>
        <w:t>.</w:t>
      </w:r>
    </w:p>
    <w:p w14:paraId="30E5C1B2" w14:textId="77777777" w:rsidR="005565BC" w:rsidRDefault="005565BC" w:rsidP="00907046">
      <w:pPr>
        <w:spacing w:before="120" w:after="0" w:line="240" w:lineRule="exact"/>
        <w:ind w:right="57" w:firstLine="284"/>
        <w:jc w:val="both"/>
        <w:rPr>
          <w:rFonts w:ascii="Simoncini garamond" w:hAnsi="Simoncini garamond" w:cs="Times New Roman"/>
          <w:bCs/>
        </w:rPr>
      </w:pPr>
    </w:p>
    <w:p w14:paraId="5B3D17B1" w14:textId="77777777" w:rsidR="005C6BC3" w:rsidRDefault="005C6BC3" w:rsidP="00907046">
      <w:pPr>
        <w:spacing w:before="120" w:after="0" w:line="240" w:lineRule="exact"/>
        <w:ind w:right="57" w:firstLine="284"/>
        <w:jc w:val="both"/>
        <w:rPr>
          <w:rFonts w:ascii="Simoncini garamond" w:hAnsi="Simoncini garamond" w:cs="Times New Roman"/>
          <w:bCs/>
        </w:rPr>
      </w:pPr>
    </w:p>
    <w:p w14:paraId="592C90F6" w14:textId="6088BA06" w:rsidR="00800FDA" w:rsidRDefault="00800FDA" w:rsidP="00905F86">
      <w:pPr>
        <w:spacing w:before="120" w:after="0" w:line="240" w:lineRule="exact"/>
        <w:ind w:right="57" w:firstLine="340"/>
        <w:jc w:val="both"/>
        <w:rPr>
          <w:rFonts w:ascii="Simoncini garamond" w:hAnsi="Simoncini garamond" w:cs="Times New Roman"/>
          <w:b/>
          <w:sz w:val="20"/>
          <w:szCs w:val="20"/>
        </w:rPr>
      </w:pPr>
      <w:r w:rsidRPr="00800FDA">
        <w:rPr>
          <w:rFonts w:ascii="Simoncini garamond" w:hAnsi="Simoncini garamond" w:cs="Times New Roman"/>
          <w:b/>
          <w:sz w:val="20"/>
          <w:szCs w:val="20"/>
        </w:rPr>
        <w:t xml:space="preserve">5.2. Il </w:t>
      </w:r>
      <w:proofErr w:type="gramStart"/>
      <w:r w:rsidRPr="00800FDA">
        <w:rPr>
          <w:rFonts w:ascii="Simoncini garamond" w:hAnsi="Simoncini garamond" w:cs="Times New Roman"/>
          <w:b/>
          <w:sz w:val="20"/>
          <w:szCs w:val="20"/>
        </w:rPr>
        <w:t>Regolamento(</w:t>
      </w:r>
      <w:proofErr w:type="gramEnd"/>
      <w:r w:rsidRPr="00800FDA">
        <w:rPr>
          <w:rFonts w:ascii="Simoncini garamond" w:hAnsi="Simoncini garamond" w:cs="Times New Roman"/>
          <w:b/>
          <w:sz w:val="20"/>
          <w:szCs w:val="20"/>
        </w:rPr>
        <w:t>UE) impedisce che siano gli Stati membri a introdurre un tale divieto?</w:t>
      </w:r>
    </w:p>
    <w:p w14:paraId="4358A161" w14:textId="4EB38383" w:rsidR="00D33FDC" w:rsidRPr="00CD2818" w:rsidRDefault="00D33FDC" w:rsidP="00CD2818">
      <w:pPr>
        <w:spacing w:before="120" w:after="0" w:line="240" w:lineRule="exact"/>
        <w:ind w:right="57" w:firstLine="340"/>
        <w:jc w:val="both"/>
        <w:rPr>
          <w:rFonts w:ascii="Simoncini garamond" w:hAnsi="Simoncini garamond" w:cs="Times New Roman"/>
          <w:bCs/>
        </w:rPr>
      </w:pPr>
      <w:r w:rsidRPr="00D33FDC">
        <w:rPr>
          <w:rFonts w:ascii="Simoncini garamond" w:hAnsi="Simoncini garamond" w:cs="Times New Roman"/>
          <w:bCs/>
        </w:rPr>
        <w:t xml:space="preserve">Una volta </w:t>
      </w:r>
      <w:r>
        <w:rPr>
          <w:rFonts w:ascii="Simoncini garamond" w:hAnsi="Simoncini garamond" w:cs="Times New Roman"/>
          <w:bCs/>
        </w:rPr>
        <w:t xml:space="preserve">chiarito che il Regolamento 2024/1689/UE non impedisce in assoluto (per utilizzare la terminologia della disposizione in commento) </w:t>
      </w:r>
      <w:r w:rsidRPr="00D33FDC">
        <w:rPr>
          <w:rFonts w:ascii="Simoncini garamond" w:hAnsi="Simoncini garamond" w:cs="Times New Roman"/>
          <w:bCs/>
          <w:i/>
          <w:iCs/>
        </w:rPr>
        <w:t>l’impiego dei sistemi di intelligenza artificiale nell’attività giudiziaria</w:t>
      </w:r>
      <w:r>
        <w:rPr>
          <w:rFonts w:ascii="Simoncini garamond" w:hAnsi="Simoncini garamond" w:cs="Times New Roman"/>
          <w:bCs/>
        </w:rPr>
        <w:t xml:space="preserve"> </w:t>
      </w:r>
      <w:r w:rsidR="0061015B">
        <w:rPr>
          <w:rFonts w:ascii="Simoncini garamond" w:hAnsi="Simoncini garamond" w:cs="Times New Roman"/>
          <w:bCs/>
        </w:rPr>
        <w:t xml:space="preserve">e che, in particolare, lo stesso non impedisce che tale impiego possa riguardare (sempre per utilizzare la terminologia dell’articolo 15) le </w:t>
      </w:r>
      <w:r w:rsidR="0061015B" w:rsidRPr="0061015B">
        <w:rPr>
          <w:rFonts w:ascii="Simoncini garamond" w:hAnsi="Simoncini garamond" w:cs="Times New Roman"/>
          <w:bCs/>
          <w:i/>
          <w:iCs/>
        </w:rPr>
        <w:t>attività di interpretazione ed applicazione della legge, di valutazione dei fatti e delle prove e di adozione dei provvedimenti</w:t>
      </w:r>
      <w:r w:rsidR="0061015B">
        <w:rPr>
          <w:rFonts w:ascii="Simoncini garamond" w:hAnsi="Simoncini garamond" w:cs="Times New Roman"/>
          <w:bCs/>
        </w:rPr>
        <w:t xml:space="preserve"> (salvo il limite/divieto dell’integrale devoluzione ai sistemi di AI dell’intero processo della decisione giudiziaria), occorre però domandarsi se lo stesso Regolamento consenta </w:t>
      </w:r>
      <w:r w:rsidR="00152D87">
        <w:rPr>
          <w:rFonts w:ascii="Simoncini garamond" w:hAnsi="Simoncini garamond" w:cs="Times New Roman"/>
          <w:bCs/>
        </w:rPr>
        <w:t>che gli Stati membri introducano a tal fine specifici divieti o limitazioni.</w:t>
      </w:r>
    </w:p>
    <w:p w14:paraId="2412B7DD" w14:textId="5F289C99" w:rsidR="00CD2818" w:rsidRPr="00CD2818" w:rsidRDefault="00CD2818" w:rsidP="00CD2818">
      <w:pPr>
        <w:spacing w:before="120" w:after="0" w:line="240" w:lineRule="exact"/>
        <w:ind w:right="57" w:firstLine="340"/>
        <w:jc w:val="both"/>
        <w:rPr>
          <w:rFonts w:ascii="Simoncini garamond" w:hAnsi="Simoncini garamond" w:cs="Times New Roman"/>
          <w:bCs/>
        </w:rPr>
      </w:pPr>
      <w:r>
        <w:rPr>
          <w:rFonts w:ascii="Simoncini garamond" w:hAnsi="Simoncini garamond" w:cs="Times New Roman"/>
          <w:bCs/>
        </w:rPr>
        <w:t>Come già osservato in precedenza</w:t>
      </w:r>
      <w:r>
        <w:rPr>
          <w:rStyle w:val="Rimandonotaapidipagina"/>
          <w:rFonts w:ascii="Simoncini garamond" w:hAnsi="Simoncini garamond" w:cs="Times New Roman"/>
          <w:bCs/>
        </w:rPr>
        <w:footnoteReference w:id="47"/>
      </w:r>
      <w:r>
        <w:rPr>
          <w:rFonts w:ascii="Simoncini garamond" w:hAnsi="Simoncini garamond" w:cs="Times New Roman"/>
          <w:bCs/>
        </w:rPr>
        <w:t>,</w:t>
      </w:r>
      <w:r>
        <w:rPr>
          <w:rFonts w:ascii="Simoncini garamond" w:hAnsi="Simoncini garamond" w:cs="Times New Roman"/>
        </w:rPr>
        <w:t xml:space="preserve"> il fatto che l'impiego di sistemi di AI in relazione a un determinato ambito di attività sia qualificato </w:t>
      </w:r>
      <w:r w:rsidRPr="00D35A7B">
        <w:rPr>
          <w:rFonts w:ascii="Simoncini garamond" w:hAnsi="Simoncini garamond" w:cs="Times New Roman"/>
          <w:i/>
          <w:iCs/>
        </w:rPr>
        <w:t>ad alto rischio</w:t>
      </w:r>
      <w:r>
        <w:rPr>
          <w:rFonts w:ascii="Simoncini garamond" w:hAnsi="Simoncini garamond" w:cs="Times New Roman"/>
        </w:rPr>
        <w:t xml:space="preserve"> (e non incluso nel novero di quelli radicalmente vietati ai sensi dell’articolo 5 del Regolamento) non esclude che lo stesso possa essere comunque vietato laddove sia dimostrato che tale rischio non possa essere ragionevolmente attenuato o eliminato attraverso lo sviluppo e la progettazione degli stessi sistemi di AI</w:t>
      </w:r>
      <w:r>
        <w:rPr>
          <w:rStyle w:val="Rimandonotaapidipagina"/>
          <w:rFonts w:ascii="Simoncini garamond" w:hAnsi="Simoncini garamond" w:cs="Times New Roman"/>
        </w:rPr>
        <w:footnoteReference w:id="48"/>
      </w:r>
      <w:r>
        <w:rPr>
          <w:rFonts w:ascii="Simoncini garamond" w:hAnsi="Simoncini garamond" w:cs="Times New Roman"/>
        </w:rPr>
        <w:t>.</w:t>
      </w:r>
    </w:p>
    <w:p w14:paraId="7D245F1D" w14:textId="33542EC2" w:rsidR="00CD2818" w:rsidRDefault="00CD2818" w:rsidP="00CD2818">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t>Si è inoltre già osservato che</w:t>
      </w:r>
      <w:r w:rsidR="00E74660">
        <w:rPr>
          <w:rFonts w:ascii="Simoncini garamond" w:hAnsi="Simoncini garamond" w:cs="Times New Roman"/>
        </w:rPr>
        <w:t>, ai sensi dello</w:t>
      </w:r>
      <w:r>
        <w:rPr>
          <w:rFonts w:ascii="Simoncini garamond" w:hAnsi="Simoncini garamond" w:cs="Times New Roman"/>
        </w:rPr>
        <w:t xml:space="preserve"> stesso Regolamento UE</w:t>
      </w:r>
      <w:r w:rsidR="00E74660">
        <w:rPr>
          <w:rFonts w:ascii="Simoncini garamond" w:hAnsi="Simoncini garamond" w:cs="Times New Roman"/>
        </w:rPr>
        <w:t xml:space="preserve">, il fatto che </w:t>
      </w:r>
      <w:r>
        <w:rPr>
          <w:rFonts w:ascii="Simoncini garamond" w:hAnsi="Simoncini garamond" w:cs="Times New Roman"/>
        </w:rPr>
        <w:t xml:space="preserve">un </w:t>
      </w:r>
      <w:r w:rsidR="00E74660">
        <w:rPr>
          <w:rFonts w:ascii="Simoncini garamond" w:hAnsi="Simoncini garamond" w:cs="Times New Roman"/>
        </w:rPr>
        <w:t xml:space="preserve">determinato </w:t>
      </w:r>
      <w:r>
        <w:rPr>
          <w:rFonts w:ascii="Simoncini garamond" w:hAnsi="Simoncini garamond" w:cs="Times New Roman"/>
        </w:rPr>
        <w:t xml:space="preserve">sistema di AI </w:t>
      </w:r>
      <w:r w:rsidR="00E74660">
        <w:rPr>
          <w:rFonts w:ascii="Simoncini garamond" w:hAnsi="Simoncini garamond" w:cs="Times New Roman"/>
        </w:rPr>
        <w:t xml:space="preserve">sia incluso </w:t>
      </w:r>
      <w:r>
        <w:rPr>
          <w:rFonts w:ascii="Simoncini garamond" w:hAnsi="Simoncini garamond" w:cs="Times New Roman"/>
        </w:rPr>
        <w:t>fra quelli ad alto rischio (e non fra quelli in vietati</w:t>
      </w:r>
      <w:r w:rsidR="00E74660">
        <w:rPr>
          <w:rFonts w:ascii="Simoncini garamond" w:hAnsi="Simoncini garamond" w:cs="Times New Roman"/>
        </w:rPr>
        <w:t xml:space="preserve"> </w:t>
      </w:r>
      <w:r w:rsidR="00E74660" w:rsidRPr="00E74660">
        <w:rPr>
          <w:rFonts w:ascii="Simoncini garamond" w:hAnsi="Simoncini garamond" w:cs="Times New Roman"/>
          <w:i/>
          <w:iCs/>
        </w:rPr>
        <w:t>tout-court</w:t>
      </w:r>
      <w:r>
        <w:rPr>
          <w:rFonts w:ascii="Simoncini garamond" w:hAnsi="Simoncini garamond" w:cs="Times New Roman"/>
        </w:rPr>
        <w:t>) non esclude che il singolo Stato membro possa a propria volta legittimamente vietar</w:t>
      </w:r>
      <w:r w:rsidR="00E74660">
        <w:rPr>
          <w:rFonts w:ascii="Simoncini garamond" w:hAnsi="Simoncini garamond" w:cs="Times New Roman"/>
        </w:rPr>
        <w:t>ne l’impiego</w:t>
      </w:r>
      <w:r>
        <w:rPr>
          <w:rFonts w:ascii="Simoncini garamond" w:hAnsi="Simoncini garamond" w:cs="Times New Roman"/>
        </w:rPr>
        <w:t xml:space="preserve"> laddove il ricorso a tale sistema sia idoneo a determinare rischi e le distorsioni (in tal senso il </w:t>
      </w:r>
      <w:r w:rsidRPr="00645789">
        <w:rPr>
          <w:rFonts w:ascii="Simoncini garamond" w:hAnsi="Simoncini garamond" w:cs="Times New Roman"/>
          <w:i/>
          <w:iCs/>
        </w:rPr>
        <w:t>Considerando</w:t>
      </w:r>
      <w:r>
        <w:rPr>
          <w:rFonts w:ascii="Simoncini garamond" w:hAnsi="Simoncini garamond" w:cs="Times New Roman"/>
        </w:rPr>
        <w:t xml:space="preserve"> 63)</w:t>
      </w:r>
      <w:r>
        <w:rPr>
          <w:rStyle w:val="Rimandonotaapidipagina"/>
          <w:rFonts w:ascii="Simoncini garamond" w:hAnsi="Simoncini garamond" w:cs="Times New Roman"/>
        </w:rPr>
        <w:footnoteReference w:id="49"/>
      </w:r>
      <w:r w:rsidR="00E74660">
        <w:rPr>
          <w:rFonts w:ascii="Simoncini garamond" w:hAnsi="Simoncini garamond" w:cs="Times New Roman"/>
        </w:rPr>
        <w:t>.</w:t>
      </w:r>
    </w:p>
    <w:p w14:paraId="76E874EA" w14:textId="5EBA54CD" w:rsidR="00E74660" w:rsidRDefault="00E74660" w:rsidP="00CD2818">
      <w:pPr>
        <w:spacing w:before="120" w:after="0" w:line="240" w:lineRule="exact"/>
        <w:ind w:right="57" w:firstLine="340"/>
        <w:jc w:val="both"/>
        <w:rPr>
          <w:rFonts w:ascii="Simoncini garamond" w:hAnsi="Simoncini garamond" w:cs="Times New Roman"/>
        </w:rPr>
      </w:pPr>
      <w:r>
        <w:rPr>
          <w:rFonts w:ascii="Simoncini garamond" w:hAnsi="Simoncini garamond" w:cs="Times New Roman"/>
        </w:rPr>
        <w:lastRenderedPageBreak/>
        <w:t>Come si vedrà nel prosieguo</w:t>
      </w:r>
      <w:r w:rsidR="00FD1DE7">
        <w:rPr>
          <w:rFonts w:ascii="Simoncini garamond" w:hAnsi="Simoncini garamond" w:cs="Times New Roman"/>
        </w:rPr>
        <w:t>,</w:t>
      </w:r>
      <w:r>
        <w:rPr>
          <w:rFonts w:ascii="Simoncini garamond" w:hAnsi="Simoncini garamond" w:cs="Times New Roman"/>
        </w:rPr>
        <w:t xml:space="preserve"> il Legislatore italiano non si è</w:t>
      </w:r>
      <w:r w:rsidR="00FD1DE7">
        <w:rPr>
          <w:rFonts w:ascii="Simoncini garamond" w:hAnsi="Simoncini garamond" w:cs="Times New Roman"/>
        </w:rPr>
        <w:t>, tuttavia,</w:t>
      </w:r>
      <w:r>
        <w:rPr>
          <w:rFonts w:ascii="Simoncini garamond" w:hAnsi="Simoncini garamond" w:cs="Times New Roman"/>
        </w:rPr>
        <w:t xml:space="preserve"> avvalso </w:t>
      </w:r>
      <w:r w:rsidR="00FD1DE7">
        <w:rPr>
          <w:rFonts w:ascii="Simoncini garamond" w:hAnsi="Simoncini garamond" w:cs="Times New Roman"/>
        </w:rPr>
        <w:t>di tale facoltà, pur avendo introdotto vincoli e cautele per l’impiego dei sistemi di AI più stringenti rispetto a quelle minime contemplate dalla fonte UE di riferimento.</w:t>
      </w:r>
    </w:p>
    <w:p w14:paraId="60E16F51" w14:textId="77777777" w:rsidR="00D33FDC" w:rsidRDefault="00D33FDC" w:rsidP="00FD1DE7">
      <w:pPr>
        <w:spacing w:before="120" w:after="0" w:line="240" w:lineRule="exact"/>
        <w:ind w:right="57"/>
        <w:jc w:val="both"/>
        <w:rPr>
          <w:rFonts w:ascii="Simoncini garamond" w:hAnsi="Simoncini garamond" w:cs="Times New Roman"/>
          <w:bCs/>
        </w:rPr>
      </w:pPr>
    </w:p>
    <w:p w14:paraId="49DA015E" w14:textId="77777777" w:rsidR="00FC1604" w:rsidRDefault="00FC1604" w:rsidP="00905F86">
      <w:pPr>
        <w:spacing w:before="120" w:after="0" w:line="240" w:lineRule="exact"/>
        <w:ind w:right="57" w:firstLine="340"/>
        <w:jc w:val="both"/>
        <w:rPr>
          <w:rFonts w:ascii="Simoncini garamond" w:hAnsi="Simoncini garamond" w:cs="Times New Roman"/>
          <w:bCs/>
        </w:rPr>
      </w:pPr>
    </w:p>
    <w:p w14:paraId="3F74598E" w14:textId="25217729" w:rsidR="00FC1604" w:rsidRDefault="00FC1604" w:rsidP="00C631CA">
      <w:pPr>
        <w:pStyle w:val="Paragrafoelenco"/>
        <w:spacing w:before="120" w:after="120" w:line="240" w:lineRule="exact"/>
        <w:ind w:left="0" w:right="57" w:firstLine="340"/>
        <w:jc w:val="both"/>
        <w:rPr>
          <w:rFonts w:ascii="Simoncini garamond" w:hAnsi="Simoncini garamond" w:cs="Times New Roman"/>
          <w:b/>
          <w:sz w:val="20"/>
          <w:szCs w:val="20"/>
        </w:rPr>
      </w:pPr>
      <w:r w:rsidRPr="00FC1604">
        <w:rPr>
          <w:rFonts w:ascii="Simoncini garamond" w:hAnsi="Simoncini garamond" w:cs="Times New Roman"/>
          <w:b/>
          <w:sz w:val="20"/>
          <w:szCs w:val="20"/>
        </w:rPr>
        <w:t xml:space="preserve">5.3. </w:t>
      </w:r>
      <w:bookmarkStart w:id="6" w:name="_Hlk224379658"/>
      <w:r w:rsidRPr="00FC1604">
        <w:rPr>
          <w:rFonts w:ascii="Simoncini garamond" w:hAnsi="Simoncini garamond" w:cs="Times New Roman"/>
          <w:b/>
          <w:sz w:val="20"/>
          <w:szCs w:val="20"/>
        </w:rPr>
        <w:t xml:space="preserve">I principali rischi </w:t>
      </w:r>
      <w:r w:rsidR="00A211CC">
        <w:rPr>
          <w:rFonts w:ascii="Simoncini garamond" w:hAnsi="Simoncini garamond" w:cs="Times New Roman"/>
          <w:b/>
          <w:sz w:val="20"/>
          <w:szCs w:val="20"/>
        </w:rPr>
        <w:t xml:space="preserve">e criticità </w:t>
      </w:r>
      <w:r w:rsidRPr="00FC1604">
        <w:rPr>
          <w:rFonts w:ascii="Simoncini garamond" w:hAnsi="Simoncini garamond" w:cs="Times New Roman"/>
          <w:b/>
          <w:sz w:val="20"/>
          <w:szCs w:val="20"/>
        </w:rPr>
        <w:t>connessi a un impiego esteso dei sistemi di AI nell’attività decisionale del Magistrato</w:t>
      </w:r>
      <w:r w:rsidR="00F25527">
        <w:rPr>
          <w:rFonts w:ascii="Simoncini garamond" w:hAnsi="Simoncini garamond" w:cs="Times New Roman"/>
          <w:b/>
          <w:sz w:val="20"/>
          <w:szCs w:val="20"/>
        </w:rPr>
        <w:t>.</w:t>
      </w:r>
      <w:bookmarkEnd w:id="6"/>
      <w:r w:rsidRPr="00FC1604">
        <w:rPr>
          <w:rFonts w:ascii="Simoncini garamond" w:hAnsi="Simoncini garamond" w:cs="Times New Roman"/>
          <w:b/>
          <w:sz w:val="20"/>
          <w:szCs w:val="20"/>
        </w:rPr>
        <w:t xml:space="preserve"> </w:t>
      </w:r>
    </w:p>
    <w:p w14:paraId="271EBDC5" w14:textId="0527A04C" w:rsidR="00FC1604" w:rsidRDefault="00C631CA" w:rsidP="00C631CA">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Come si è già avuto modo di anticipare</w:t>
      </w:r>
      <w:r>
        <w:rPr>
          <w:rStyle w:val="Rimandonotaapidipagina"/>
          <w:rFonts w:ascii="Simoncini garamond" w:hAnsi="Simoncini garamond" w:cs="Times New Roman"/>
          <w:bCs/>
        </w:rPr>
        <w:footnoteReference w:id="50"/>
      </w:r>
      <w:r>
        <w:rPr>
          <w:rFonts w:ascii="Simoncini garamond" w:hAnsi="Simoncini garamond" w:cs="Times New Roman"/>
          <w:bCs/>
        </w:rPr>
        <w:t xml:space="preserve"> (e come si esporrà </w:t>
      </w:r>
      <w:r w:rsidR="00F73AE5">
        <w:rPr>
          <w:rFonts w:ascii="Simoncini garamond" w:hAnsi="Simoncini garamond" w:cs="Times New Roman"/>
          <w:bCs/>
        </w:rPr>
        <w:t xml:space="preserve">più diffusamente nel paragrafo seguente), l’approccio serbato dal Legislatore nazionale con l’articolo qui in commento sul tema della decisione </w:t>
      </w:r>
      <w:r w:rsidR="000057C9">
        <w:rPr>
          <w:rFonts w:ascii="Simoncini garamond" w:hAnsi="Simoncini garamond" w:cs="Times New Roman"/>
          <w:bCs/>
        </w:rPr>
        <w:t xml:space="preserve">giudiziaria </w:t>
      </w:r>
      <w:r w:rsidR="00F73AE5">
        <w:rPr>
          <w:rFonts w:ascii="Simoncini garamond" w:hAnsi="Simoncini garamond" w:cs="Times New Roman"/>
          <w:bCs/>
        </w:rPr>
        <w:t>algoritmica, pur superando l’approccio incondizionatamente ostativo che caratterizzava la formulazione originaria del DDL</w:t>
      </w:r>
      <w:r w:rsidR="000057C9">
        <w:rPr>
          <w:rFonts w:ascii="Simoncini garamond" w:hAnsi="Simoncini garamond" w:cs="Times New Roman"/>
          <w:bCs/>
        </w:rPr>
        <w:t xml:space="preserve"> 1146</w:t>
      </w:r>
      <w:r w:rsidR="000057C9">
        <w:rPr>
          <w:rStyle w:val="Rimandonotaapidipagina"/>
          <w:rFonts w:ascii="Simoncini garamond" w:hAnsi="Simoncini garamond" w:cs="Times New Roman"/>
          <w:bCs/>
        </w:rPr>
        <w:footnoteReference w:id="51"/>
      </w:r>
      <w:r w:rsidR="00257753">
        <w:rPr>
          <w:rFonts w:ascii="Simoncini garamond" w:hAnsi="Simoncini garamond" w:cs="Times New Roman"/>
          <w:bCs/>
        </w:rPr>
        <w:t xml:space="preserve">, resta caratterizzato da un approccio di massima cautela e – per così dire – di </w:t>
      </w:r>
      <w:r w:rsidR="000057C9">
        <w:rPr>
          <w:rFonts w:ascii="Simoncini garamond" w:hAnsi="Simoncini garamond" w:cs="Times New Roman"/>
          <w:bCs/>
        </w:rPr>
        <w:t>‘sperimentazione controllata’</w:t>
      </w:r>
      <w:r w:rsidR="00A44454">
        <w:rPr>
          <w:rFonts w:ascii="Simoncini garamond" w:hAnsi="Simoncini garamond" w:cs="Times New Roman"/>
          <w:bCs/>
        </w:rPr>
        <w:t>.</w:t>
      </w:r>
    </w:p>
    <w:p w14:paraId="35264544" w14:textId="332C5D7E" w:rsidR="00A44454" w:rsidRDefault="00A44454" w:rsidP="00C631CA">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È certo infatti che (a fronte d</w:t>
      </w:r>
      <w:r w:rsidR="0083199F">
        <w:rPr>
          <w:rFonts w:ascii="Simoncini garamond" w:hAnsi="Simoncini garamond" w:cs="Times New Roman"/>
          <w:bCs/>
        </w:rPr>
        <w:t>ell’</w:t>
      </w:r>
      <w:r>
        <w:rPr>
          <w:rFonts w:ascii="Simoncini garamond" w:hAnsi="Simoncini garamond" w:cs="Times New Roman"/>
          <w:bCs/>
        </w:rPr>
        <w:t xml:space="preserve">ideale </w:t>
      </w:r>
      <w:r w:rsidRPr="00A44454">
        <w:rPr>
          <w:rFonts w:ascii="Simoncini garamond" w:hAnsi="Simoncini garamond" w:cs="Times New Roman"/>
          <w:bCs/>
          <w:i/>
          <w:iCs/>
        </w:rPr>
        <w:t>climax</w:t>
      </w:r>
      <w:r>
        <w:rPr>
          <w:rFonts w:ascii="Simoncini garamond" w:hAnsi="Simoncini garamond" w:cs="Times New Roman"/>
          <w:bCs/>
        </w:rPr>
        <w:t xml:space="preserve"> di opzioni astrattamente consentite dal Regolamento UE(2024)) il Legislatore nazionale non abbia optato per l’ ‘</w:t>
      </w:r>
      <w:r w:rsidRPr="0083199F">
        <w:rPr>
          <w:rFonts w:ascii="Simoncini garamond" w:hAnsi="Simoncini garamond" w:cs="Times New Roman"/>
          <w:bCs/>
          <w:i/>
          <w:iCs/>
        </w:rPr>
        <w:t>estremo negativo</w:t>
      </w:r>
      <w:r>
        <w:rPr>
          <w:rFonts w:ascii="Simoncini garamond" w:hAnsi="Simoncini garamond" w:cs="Times New Roman"/>
          <w:bCs/>
        </w:rPr>
        <w:t>’ dell’integrale (quanto poco realistico) divieto di qualunque ausilio dell’AI a supporto della decisione umana, ma neppure abbia aderito all’‘</w:t>
      </w:r>
      <w:r w:rsidRPr="0083199F">
        <w:rPr>
          <w:rFonts w:ascii="Simoncini garamond" w:hAnsi="Simoncini garamond" w:cs="Times New Roman"/>
          <w:bCs/>
          <w:i/>
          <w:iCs/>
        </w:rPr>
        <w:t>estremo positivo</w:t>
      </w:r>
      <w:r>
        <w:rPr>
          <w:rFonts w:ascii="Simoncini garamond" w:hAnsi="Simoncini garamond" w:cs="Times New Roman"/>
          <w:bCs/>
        </w:rPr>
        <w:t xml:space="preserve">’ (pure, ammesso dalla norma unionale) </w:t>
      </w:r>
      <w:r w:rsidR="0083199F">
        <w:rPr>
          <w:rFonts w:ascii="Simoncini garamond" w:hAnsi="Simoncini garamond" w:cs="Times New Roman"/>
          <w:bCs/>
        </w:rPr>
        <w:t>della possibilità di demandare ai sistemi di AI la predisposizione della ‘minuta digitale’, fermo restando il doveroso controllo umano sulla decisione finale.</w:t>
      </w:r>
    </w:p>
    <w:p w14:paraId="7D194AA2" w14:textId="696E064B" w:rsidR="0083199F" w:rsidRDefault="0083199F" w:rsidP="00C631CA">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Ad avviso di chi scrive un approccio così cauto (ma allo stesso tempo, pragmatico) risulta del tutto condivisibile laddove si esaminino </w:t>
      </w:r>
      <w:r w:rsidR="00A211CC">
        <w:rPr>
          <w:rFonts w:ascii="Simoncini garamond" w:hAnsi="Simoncini garamond" w:cs="Times New Roman"/>
          <w:bCs/>
        </w:rPr>
        <w:t xml:space="preserve">in modo realistico i principali rischi e criticità connessi all’opzione di demandare ai sistemi di AI la predisposizione di una ‘minuta digitale’ (sia pure, sotto la – </w:t>
      </w:r>
      <w:r w:rsidR="008930C3">
        <w:rPr>
          <w:rFonts w:ascii="Simoncini garamond" w:hAnsi="Simoncini garamond" w:cs="Times New Roman"/>
          <w:bCs/>
        </w:rPr>
        <w:t xml:space="preserve">sostanzialmente </w:t>
      </w:r>
      <w:r w:rsidR="00A211CC">
        <w:rPr>
          <w:rFonts w:ascii="Simoncini garamond" w:hAnsi="Simoncini garamond" w:cs="Times New Roman"/>
          <w:bCs/>
        </w:rPr>
        <w:t>disarmata – supervisione umana).</w:t>
      </w:r>
    </w:p>
    <w:p w14:paraId="19BE8EF8" w14:textId="5ABE200A" w:rsidR="00A211CC" w:rsidRDefault="005C3B85" w:rsidP="00C631CA">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Sotto questo aspetto può essere utile </w:t>
      </w:r>
      <w:r w:rsidR="00F04F38">
        <w:rPr>
          <w:rFonts w:ascii="Simoncini garamond" w:hAnsi="Simoncini garamond" w:cs="Times New Roman"/>
          <w:bCs/>
        </w:rPr>
        <w:t xml:space="preserve">richiamare </w:t>
      </w:r>
      <w:r w:rsidR="00DF7AEA">
        <w:rPr>
          <w:rFonts w:ascii="Simoncini garamond" w:hAnsi="Simoncini garamond" w:cs="Times New Roman"/>
          <w:bCs/>
        </w:rPr>
        <w:t xml:space="preserve">in primo luogo le osservazioni circa i rischi connessi all’uso dell’AI nell’attività giudiziaria recate nelle </w:t>
      </w:r>
      <w:r w:rsidR="00DF7AEA" w:rsidRPr="00DF7AEA">
        <w:rPr>
          <w:rFonts w:ascii="Simoncini garamond" w:hAnsi="Simoncini garamond" w:cs="Times New Roman"/>
          <w:bCs/>
          <w:i/>
          <w:iCs/>
        </w:rPr>
        <w:t xml:space="preserve">Raccomandazioni sull’uso dell’intelligenza artificiale </w:t>
      </w:r>
      <w:r w:rsidR="00DF7AEA" w:rsidRPr="00DF7AEA">
        <w:rPr>
          <w:rFonts w:ascii="Simoncini garamond" w:hAnsi="Simoncini garamond" w:cs="Times New Roman"/>
          <w:bCs/>
          <w:i/>
          <w:iCs/>
        </w:rPr>
        <w:lastRenderedPageBreak/>
        <w:t>nell’amministrazione della giustizia</w:t>
      </w:r>
      <w:r w:rsidR="00DF7AEA">
        <w:rPr>
          <w:rFonts w:ascii="Simoncini garamond" w:hAnsi="Simoncini garamond" w:cs="Times New Roman"/>
          <w:bCs/>
        </w:rPr>
        <w:t xml:space="preserve"> adottate dal C</w:t>
      </w:r>
      <w:r w:rsidR="0054486A">
        <w:rPr>
          <w:rFonts w:ascii="Simoncini garamond" w:hAnsi="Simoncini garamond" w:cs="Times New Roman"/>
          <w:bCs/>
        </w:rPr>
        <w:t>onsiglio Superiore della Magistratura</w:t>
      </w:r>
      <w:r w:rsidR="00DF7AEA">
        <w:rPr>
          <w:rFonts w:ascii="Simoncini garamond" w:hAnsi="Simoncini garamond" w:cs="Times New Roman"/>
          <w:bCs/>
        </w:rPr>
        <w:t xml:space="preserve"> nella seduta plenaria dell’8 ottobre 2025</w:t>
      </w:r>
      <w:r w:rsidR="00DF7AEA">
        <w:rPr>
          <w:rStyle w:val="Rimandonotaapidipagina"/>
          <w:rFonts w:ascii="Simoncini garamond" w:hAnsi="Simoncini garamond" w:cs="Times New Roman"/>
          <w:bCs/>
        </w:rPr>
        <w:footnoteReference w:id="52"/>
      </w:r>
      <w:r w:rsidR="00DF7AEA">
        <w:rPr>
          <w:rFonts w:ascii="Simoncini garamond" w:hAnsi="Simoncini garamond" w:cs="Times New Roman"/>
          <w:bCs/>
        </w:rPr>
        <w:t>.</w:t>
      </w:r>
    </w:p>
    <w:p w14:paraId="20886476" w14:textId="29F08B42" w:rsidR="0083199F" w:rsidRDefault="0054486A" w:rsidP="00C631CA">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Con il documento in questione (al quale saranno anche dedicate le riflessioni del paragrafo successivo) il CSM prende le mosse dalla consapevolezza d</w:t>
      </w:r>
      <w:r w:rsidR="00BD6BA2">
        <w:rPr>
          <w:rFonts w:ascii="Simoncini garamond" w:hAnsi="Simoncini garamond" w:cs="Times New Roman"/>
          <w:bCs/>
        </w:rPr>
        <w:t>e</w:t>
      </w:r>
      <w:r>
        <w:rPr>
          <w:rFonts w:ascii="Simoncini garamond" w:hAnsi="Simoncini garamond" w:cs="Times New Roman"/>
          <w:bCs/>
        </w:rPr>
        <w:t>i numerosi rischi e criticità connessi a un ricorso incondizionato e incontrollato a sistemi (anche commerciali) di AI</w:t>
      </w:r>
      <w:r w:rsidR="00BD6BA2">
        <w:rPr>
          <w:rFonts w:ascii="Simoncini garamond" w:hAnsi="Simoncini garamond" w:cs="Times New Roman"/>
          <w:bCs/>
        </w:rPr>
        <w:t>.</w:t>
      </w:r>
    </w:p>
    <w:p w14:paraId="0BF32FDC" w14:textId="7D01903D" w:rsidR="00BD6BA2" w:rsidRDefault="00BD6BA2" w:rsidP="00C631CA">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Per ragioni di sintesi ci si limiterà qui a richiamare</w:t>
      </w:r>
      <w:r w:rsidR="00AB120D">
        <w:rPr>
          <w:rFonts w:ascii="Simoncini garamond" w:hAnsi="Simoncini garamond" w:cs="Times New Roman"/>
          <w:bCs/>
        </w:rPr>
        <w:t xml:space="preserve"> quattro</w:t>
      </w:r>
      <w:r>
        <w:rPr>
          <w:rFonts w:ascii="Simoncini garamond" w:hAnsi="Simoncini garamond" w:cs="Times New Roman"/>
          <w:bCs/>
        </w:rPr>
        <w:t xml:space="preserve"> di tali rischi e criticità</w:t>
      </w:r>
      <w:r w:rsidR="00AB120D">
        <w:rPr>
          <w:rFonts w:ascii="Simoncini garamond" w:hAnsi="Simoncini garamond" w:cs="Times New Roman"/>
          <w:bCs/>
        </w:rPr>
        <w:t xml:space="preserve">, seguendo l’ordine e la modalità stessa di esposizione </w:t>
      </w:r>
      <w:r w:rsidR="004723DA">
        <w:rPr>
          <w:rFonts w:ascii="Simoncini garamond" w:hAnsi="Simoncini garamond" w:cs="Times New Roman"/>
          <w:bCs/>
        </w:rPr>
        <w:t>seguiti ne</w:t>
      </w:r>
      <w:r w:rsidR="00AB120D">
        <w:rPr>
          <w:rFonts w:ascii="Simoncini garamond" w:hAnsi="Simoncini garamond" w:cs="Times New Roman"/>
          <w:bCs/>
        </w:rPr>
        <w:t xml:space="preserve">l testo delle </w:t>
      </w:r>
      <w:r w:rsidR="00AB120D" w:rsidRPr="00AB120D">
        <w:rPr>
          <w:rFonts w:ascii="Simoncini garamond" w:hAnsi="Simoncini garamond" w:cs="Times New Roman"/>
          <w:bCs/>
          <w:i/>
          <w:iCs/>
        </w:rPr>
        <w:t>Raccomandazioni</w:t>
      </w:r>
      <w:r w:rsidR="00AB120D">
        <w:rPr>
          <w:rStyle w:val="Rimandonotaapidipagina"/>
          <w:rFonts w:ascii="Simoncini garamond" w:hAnsi="Simoncini garamond" w:cs="Times New Roman"/>
          <w:bCs/>
        </w:rPr>
        <w:footnoteReference w:id="53"/>
      </w:r>
      <w:r>
        <w:rPr>
          <w:rFonts w:ascii="Simoncini garamond" w:hAnsi="Simoncini garamond" w:cs="Times New Roman"/>
          <w:bCs/>
        </w:rPr>
        <w:t>.</w:t>
      </w:r>
    </w:p>
    <w:p w14:paraId="64551275" w14:textId="24C33C78" w:rsidR="00BD6BA2" w:rsidRDefault="00BD6BA2" w:rsidP="00BD6BA2">
      <w:pPr>
        <w:pStyle w:val="Paragrafoelenco"/>
        <w:spacing w:before="120" w:after="120" w:line="240" w:lineRule="exact"/>
        <w:ind w:left="0" w:right="57" w:firstLine="284"/>
        <w:jc w:val="both"/>
        <w:rPr>
          <w:rFonts w:ascii="Simoncini garamond" w:hAnsi="Simoncini garamond" w:cs="Times New Roman"/>
          <w:bCs/>
        </w:rPr>
      </w:pPr>
      <w:r>
        <w:rPr>
          <w:rFonts w:ascii="Simoncini garamond" w:hAnsi="Simoncini garamond" w:cs="Times New Roman"/>
          <w:bCs/>
        </w:rPr>
        <w:t xml:space="preserve">In primo luogo il Consiglio osserva che i dati immessi nei sistemi di AI </w:t>
      </w:r>
      <w:r w:rsidR="00AB3495">
        <w:rPr>
          <w:rFonts w:ascii="Simoncini garamond" w:hAnsi="Simoncini garamond" w:cs="Times New Roman"/>
          <w:bCs/>
        </w:rPr>
        <w:t xml:space="preserve">disponibili sul mercato (e liberamente accessibili da ogni utente) </w:t>
      </w:r>
      <w:r>
        <w:rPr>
          <w:rFonts w:ascii="Simoncini garamond" w:hAnsi="Simoncini garamond" w:cs="Times New Roman"/>
          <w:bCs/>
        </w:rPr>
        <w:t>possono essere trasmessi in modo automatico e</w:t>
      </w:r>
      <w:r w:rsidRPr="00BD6BA2">
        <w:rPr>
          <w:rFonts w:ascii="Simoncini garamond" w:hAnsi="Simoncini garamond" w:cs="Times New Roman"/>
          <w:bCs/>
        </w:rPr>
        <w:t xml:space="preserve"> predefinito a</w:t>
      </w:r>
      <w:r>
        <w:rPr>
          <w:rFonts w:ascii="Simoncini garamond" w:hAnsi="Simoncini garamond" w:cs="Times New Roman"/>
          <w:bCs/>
        </w:rPr>
        <w:t xml:space="preserve"> </w:t>
      </w:r>
      <w:r w:rsidRPr="00BD6BA2">
        <w:rPr>
          <w:rFonts w:ascii="Simoncini garamond" w:hAnsi="Simoncini garamond" w:cs="Times New Roman"/>
          <w:bCs/>
        </w:rPr>
        <w:t xml:space="preserve">fornitori terzi e registrati anche su </w:t>
      </w:r>
      <w:r w:rsidRPr="00AB3495">
        <w:rPr>
          <w:rFonts w:ascii="Simoncini garamond" w:hAnsi="Simoncini garamond" w:cs="Times New Roman"/>
          <w:bCs/>
          <w:i/>
          <w:iCs/>
        </w:rPr>
        <w:t>server</w:t>
      </w:r>
      <w:r w:rsidRPr="00BD6BA2">
        <w:rPr>
          <w:rFonts w:ascii="Simoncini garamond" w:hAnsi="Simoncini garamond" w:cs="Times New Roman"/>
          <w:bCs/>
        </w:rPr>
        <w:t xml:space="preserve"> di </w:t>
      </w:r>
      <w:r w:rsidR="00AB3495">
        <w:rPr>
          <w:rFonts w:ascii="Simoncini garamond" w:hAnsi="Simoncini garamond" w:cs="Times New Roman"/>
          <w:bCs/>
        </w:rPr>
        <w:t>impres</w:t>
      </w:r>
      <w:r w:rsidRPr="00BD6BA2">
        <w:rPr>
          <w:rFonts w:ascii="Simoncini garamond" w:hAnsi="Simoncini garamond" w:cs="Times New Roman"/>
          <w:bCs/>
        </w:rPr>
        <w:t xml:space="preserve">e estere </w:t>
      </w:r>
      <w:r w:rsidRPr="00AB3495">
        <w:rPr>
          <w:rFonts w:ascii="Simoncini garamond" w:hAnsi="Simoncini garamond" w:cs="Times New Roman"/>
          <w:bCs/>
          <w:i/>
          <w:iCs/>
        </w:rPr>
        <w:t>extra</w:t>
      </w:r>
      <w:r w:rsidRPr="00BD6BA2">
        <w:rPr>
          <w:rFonts w:ascii="Simoncini garamond" w:hAnsi="Simoncini garamond" w:cs="Times New Roman"/>
          <w:bCs/>
        </w:rPr>
        <w:t xml:space="preserve"> UE, nonché essere riutilizzati per</w:t>
      </w:r>
      <w:r>
        <w:rPr>
          <w:rFonts w:ascii="Simoncini garamond" w:hAnsi="Simoncini garamond" w:cs="Times New Roman"/>
          <w:bCs/>
        </w:rPr>
        <w:t xml:space="preserve"> </w:t>
      </w:r>
      <w:r w:rsidRPr="00BD6BA2">
        <w:rPr>
          <w:rFonts w:ascii="Simoncini garamond" w:hAnsi="Simoncini garamond" w:cs="Times New Roman"/>
          <w:bCs/>
        </w:rPr>
        <w:t>finalità non previste, con potenziali violazioni della riservatezza dei dati e rischio di profilazione</w:t>
      </w:r>
      <w:r>
        <w:rPr>
          <w:rFonts w:ascii="Simoncini garamond" w:hAnsi="Simoncini garamond" w:cs="Times New Roman"/>
          <w:bCs/>
        </w:rPr>
        <w:t xml:space="preserve"> </w:t>
      </w:r>
      <w:r w:rsidRPr="00BD6BA2">
        <w:rPr>
          <w:rFonts w:ascii="Simoncini garamond" w:hAnsi="Simoncini garamond" w:cs="Times New Roman"/>
          <w:bCs/>
        </w:rPr>
        <w:t>anche degli utenti</w:t>
      </w:r>
      <w:r>
        <w:rPr>
          <w:rFonts w:ascii="Simoncini garamond" w:hAnsi="Simoncini garamond" w:cs="Times New Roman"/>
          <w:bCs/>
        </w:rPr>
        <w:t>.</w:t>
      </w:r>
    </w:p>
    <w:p w14:paraId="7CC7467D" w14:textId="3739F827" w:rsidR="00BD6BA2" w:rsidRPr="00C631CA" w:rsidRDefault="00BD6BA2" w:rsidP="00576D76">
      <w:pPr>
        <w:pStyle w:val="Paragrafoelenco"/>
        <w:spacing w:before="120" w:after="120" w:line="240" w:lineRule="exact"/>
        <w:ind w:left="0" w:right="57" w:firstLine="284"/>
        <w:jc w:val="both"/>
        <w:rPr>
          <w:rFonts w:ascii="Simoncini garamond" w:hAnsi="Simoncini garamond" w:cs="Times New Roman"/>
          <w:bCs/>
        </w:rPr>
      </w:pPr>
      <w:r>
        <w:rPr>
          <w:rFonts w:ascii="Simoncini garamond" w:hAnsi="Simoncini garamond" w:cs="Times New Roman"/>
          <w:bCs/>
        </w:rPr>
        <w:t xml:space="preserve">In secondo luogo </w:t>
      </w:r>
      <w:r w:rsidR="00576D76">
        <w:rPr>
          <w:rFonts w:ascii="Simoncini garamond" w:hAnsi="Simoncini garamond" w:cs="Times New Roman"/>
          <w:bCs/>
        </w:rPr>
        <w:t>viene sottolineato che i</w:t>
      </w:r>
      <w:r w:rsidR="00576D76" w:rsidRPr="00576D76">
        <w:rPr>
          <w:rFonts w:ascii="Simoncini garamond" w:hAnsi="Simoncini garamond" w:cs="Times New Roman"/>
          <w:bCs/>
        </w:rPr>
        <w:t xml:space="preserve"> sistemi di IA </w:t>
      </w:r>
      <w:r w:rsidR="00576D76">
        <w:rPr>
          <w:rFonts w:ascii="Simoncini garamond" w:hAnsi="Simoncini garamond" w:cs="Times New Roman"/>
          <w:bCs/>
        </w:rPr>
        <w:t>(almeno, quelli attualmente disponibili sul mercato</w:t>
      </w:r>
      <w:r w:rsidR="00AB3495">
        <w:rPr>
          <w:rFonts w:ascii="Simoncini garamond" w:hAnsi="Simoncini garamond" w:cs="Times New Roman"/>
          <w:bCs/>
        </w:rPr>
        <w:t xml:space="preserve"> e liberamente accessibili</w:t>
      </w:r>
      <w:r w:rsidR="00576D76">
        <w:rPr>
          <w:rFonts w:ascii="Simoncini garamond" w:hAnsi="Simoncini garamond" w:cs="Times New Roman"/>
          <w:bCs/>
        </w:rPr>
        <w:t xml:space="preserve">) </w:t>
      </w:r>
      <w:r w:rsidR="00576D76" w:rsidRPr="00576D76">
        <w:rPr>
          <w:rFonts w:ascii="Simoncini garamond" w:hAnsi="Simoncini garamond" w:cs="Times New Roman"/>
          <w:bCs/>
        </w:rPr>
        <w:t>utilizzano le informazioni già acquisite e possono definitivamente acquisire quelle</w:t>
      </w:r>
      <w:r w:rsidR="00576D76">
        <w:rPr>
          <w:rFonts w:ascii="Simoncini garamond" w:hAnsi="Simoncini garamond" w:cs="Times New Roman"/>
          <w:bCs/>
        </w:rPr>
        <w:t xml:space="preserve"> </w:t>
      </w:r>
      <w:r w:rsidR="00576D76" w:rsidRPr="00576D76">
        <w:rPr>
          <w:rFonts w:ascii="Simoncini garamond" w:hAnsi="Simoncini garamond" w:cs="Times New Roman"/>
          <w:bCs/>
        </w:rPr>
        <w:t>immesse</w:t>
      </w:r>
      <w:r w:rsidR="00576D76">
        <w:rPr>
          <w:rFonts w:ascii="Simoncini garamond" w:hAnsi="Simoncini garamond" w:cs="Times New Roman"/>
          <w:bCs/>
        </w:rPr>
        <w:t xml:space="preserve"> dall’utente (dal momento </w:t>
      </w:r>
      <w:r w:rsidR="00576D76" w:rsidRPr="00576D76">
        <w:rPr>
          <w:rFonts w:ascii="Simoncini garamond" w:hAnsi="Simoncini garamond" w:cs="Times New Roman"/>
          <w:bCs/>
        </w:rPr>
        <w:t xml:space="preserve">che il loro funzionamento </w:t>
      </w:r>
      <w:r w:rsidR="00AB3495">
        <w:rPr>
          <w:rFonts w:ascii="Simoncini garamond" w:hAnsi="Simoncini garamond" w:cs="Times New Roman"/>
          <w:bCs/>
        </w:rPr>
        <w:t>ri</w:t>
      </w:r>
      <w:r w:rsidR="00576D76" w:rsidRPr="00576D76">
        <w:rPr>
          <w:rFonts w:ascii="Simoncini garamond" w:hAnsi="Simoncini garamond" w:cs="Times New Roman"/>
          <w:bCs/>
        </w:rPr>
        <w:t>cerca correlazioni e genera nuovi dati, a partire da quelli a</w:t>
      </w:r>
      <w:r w:rsidR="00576D76">
        <w:rPr>
          <w:rFonts w:ascii="Simoncini garamond" w:hAnsi="Simoncini garamond" w:cs="Times New Roman"/>
          <w:bCs/>
        </w:rPr>
        <w:t xml:space="preserve"> </w:t>
      </w:r>
      <w:r w:rsidR="00576D76" w:rsidRPr="00576D76">
        <w:rPr>
          <w:rFonts w:ascii="Simoncini garamond" w:hAnsi="Simoncini garamond" w:cs="Times New Roman"/>
          <w:bCs/>
        </w:rPr>
        <w:t>disposizione</w:t>
      </w:r>
      <w:r w:rsidR="00576D76">
        <w:rPr>
          <w:rFonts w:ascii="Simoncini garamond" w:hAnsi="Simoncini garamond" w:cs="Times New Roman"/>
          <w:bCs/>
        </w:rPr>
        <w:t>)</w:t>
      </w:r>
      <w:r w:rsidR="00576D76" w:rsidRPr="00576D76">
        <w:rPr>
          <w:rFonts w:ascii="Simoncini garamond" w:hAnsi="Simoncini garamond" w:cs="Times New Roman"/>
          <w:bCs/>
        </w:rPr>
        <w:t>, così da concretizzare il rischio che vengano generate informazioni sensibili sugli utenti</w:t>
      </w:r>
      <w:r w:rsidR="00576D76">
        <w:rPr>
          <w:rFonts w:ascii="Simoncini garamond" w:hAnsi="Simoncini garamond" w:cs="Times New Roman"/>
          <w:bCs/>
        </w:rPr>
        <w:t xml:space="preserve"> </w:t>
      </w:r>
      <w:r w:rsidR="00576D76" w:rsidRPr="00576D76">
        <w:rPr>
          <w:rFonts w:ascii="Simoncini garamond" w:hAnsi="Simoncini garamond" w:cs="Times New Roman"/>
          <w:bCs/>
        </w:rPr>
        <w:t xml:space="preserve">con concreto rischio di </w:t>
      </w:r>
      <w:r w:rsidR="004723DA">
        <w:rPr>
          <w:rFonts w:ascii="Simoncini garamond" w:hAnsi="Simoncini garamond" w:cs="Times New Roman"/>
          <w:bCs/>
        </w:rPr>
        <w:t xml:space="preserve">una loro </w:t>
      </w:r>
      <w:r w:rsidR="00576D76" w:rsidRPr="00576D76">
        <w:rPr>
          <w:rFonts w:ascii="Simoncini garamond" w:hAnsi="Simoncini garamond" w:cs="Times New Roman"/>
          <w:bCs/>
        </w:rPr>
        <w:t>successiva divulgazione</w:t>
      </w:r>
      <w:r w:rsidR="00576D76">
        <w:rPr>
          <w:rFonts w:ascii="Simoncini garamond" w:hAnsi="Simoncini garamond" w:cs="Times New Roman"/>
          <w:bCs/>
        </w:rPr>
        <w:t>.</w:t>
      </w:r>
    </w:p>
    <w:p w14:paraId="2DE1DF7E" w14:textId="45F1D420" w:rsidR="00FC1604" w:rsidRPr="00A02E45" w:rsidRDefault="000E33A4" w:rsidP="00A02E45">
      <w:pPr>
        <w:pStyle w:val="Paragrafoelenco"/>
        <w:spacing w:before="120" w:after="120" w:line="240" w:lineRule="exact"/>
        <w:ind w:left="0" w:right="57" w:firstLine="284"/>
        <w:jc w:val="both"/>
        <w:rPr>
          <w:rFonts w:ascii="Simoncini garamond" w:hAnsi="Simoncini garamond" w:cs="Times New Roman"/>
          <w:bCs/>
        </w:rPr>
      </w:pPr>
      <w:r w:rsidRPr="000E33A4">
        <w:rPr>
          <w:rFonts w:ascii="Simoncini garamond" w:hAnsi="Simoncini garamond" w:cs="Times New Roman"/>
          <w:bCs/>
        </w:rPr>
        <w:t xml:space="preserve">In terzo luogo </w:t>
      </w:r>
      <w:r>
        <w:rPr>
          <w:rFonts w:ascii="Simoncini garamond" w:hAnsi="Simoncini garamond" w:cs="Times New Roman"/>
          <w:bCs/>
        </w:rPr>
        <w:t>il CSM osserva che r</w:t>
      </w:r>
      <w:r w:rsidRPr="000E33A4">
        <w:rPr>
          <w:rFonts w:ascii="Simoncini garamond" w:hAnsi="Simoncini garamond" w:cs="Times New Roman"/>
          <w:bCs/>
        </w:rPr>
        <w:t>ischi significativi riguardano</w:t>
      </w:r>
      <w:r>
        <w:rPr>
          <w:rFonts w:ascii="Simoncini garamond" w:hAnsi="Simoncini garamond" w:cs="Times New Roman"/>
          <w:bCs/>
        </w:rPr>
        <w:t xml:space="preserve"> altresì</w:t>
      </w:r>
      <w:r w:rsidRPr="000E33A4">
        <w:rPr>
          <w:rFonts w:ascii="Simoncini garamond" w:hAnsi="Simoncini garamond" w:cs="Times New Roman"/>
          <w:bCs/>
        </w:rPr>
        <w:t xml:space="preserve"> gli </w:t>
      </w:r>
      <w:r w:rsidRPr="000E33A4">
        <w:rPr>
          <w:rFonts w:ascii="Simoncini garamond" w:hAnsi="Simoncini garamond" w:cs="Times New Roman"/>
          <w:bCs/>
          <w:i/>
          <w:iCs/>
        </w:rPr>
        <w:t>output</w:t>
      </w:r>
      <w:r w:rsidRPr="000E33A4">
        <w:rPr>
          <w:rFonts w:ascii="Simoncini garamond" w:hAnsi="Simoncini garamond" w:cs="Times New Roman"/>
          <w:bCs/>
        </w:rPr>
        <w:t xml:space="preserve"> generati dai sistemi di IA</w:t>
      </w:r>
      <w:r>
        <w:rPr>
          <w:rFonts w:ascii="Simoncini garamond" w:hAnsi="Simoncini garamond" w:cs="Times New Roman"/>
          <w:bCs/>
        </w:rPr>
        <w:t>, i quali</w:t>
      </w:r>
      <w:r w:rsidRPr="000E33A4">
        <w:rPr>
          <w:rFonts w:ascii="Simoncini garamond" w:hAnsi="Simoncini garamond" w:cs="Times New Roman"/>
          <w:bCs/>
        </w:rPr>
        <w:t xml:space="preserve"> possono contenere</w:t>
      </w:r>
      <w:r>
        <w:rPr>
          <w:rFonts w:ascii="Simoncini garamond" w:hAnsi="Simoncini garamond" w:cs="Times New Roman"/>
          <w:bCs/>
        </w:rPr>
        <w:t xml:space="preserve"> </w:t>
      </w:r>
      <w:r w:rsidRPr="000E33A4">
        <w:rPr>
          <w:rFonts w:ascii="Simoncini garamond" w:hAnsi="Simoncini garamond" w:cs="Times New Roman"/>
          <w:bCs/>
        </w:rPr>
        <w:t xml:space="preserve">errori e distorsioni, quali </w:t>
      </w:r>
      <w:r w:rsidR="00AB3495">
        <w:rPr>
          <w:rFonts w:ascii="Simoncini garamond" w:hAnsi="Simoncini garamond" w:cs="Times New Roman"/>
          <w:bCs/>
        </w:rPr>
        <w:t xml:space="preserve">le </w:t>
      </w:r>
      <w:r w:rsidRPr="000E33A4">
        <w:rPr>
          <w:rFonts w:ascii="Simoncini garamond" w:hAnsi="Simoncini garamond" w:cs="Times New Roman"/>
          <w:bCs/>
        </w:rPr>
        <w:t>cd. allucinazioni (</w:t>
      </w:r>
      <w:r w:rsidR="00AB3495" w:rsidRPr="004723DA">
        <w:rPr>
          <w:rFonts w:ascii="Simoncini garamond" w:hAnsi="Simoncini garamond" w:cs="Times New Roman"/>
          <w:bCs/>
          <w:i/>
          <w:iCs/>
        </w:rPr>
        <w:t>i.e</w:t>
      </w:r>
      <w:r w:rsidR="004723DA">
        <w:rPr>
          <w:rFonts w:ascii="Simoncini garamond" w:hAnsi="Simoncini garamond" w:cs="Times New Roman"/>
          <w:bCs/>
        </w:rPr>
        <w:t>.</w:t>
      </w:r>
      <w:r w:rsidR="00AB3495">
        <w:rPr>
          <w:rFonts w:ascii="Simoncini garamond" w:hAnsi="Simoncini garamond" w:cs="Times New Roman"/>
          <w:bCs/>
        </w:rPr>
        <w:t xml:space="preserve">: </w:t>
      </w:r>
      <w:r w:rsidRPr="000E33A4">
        <w:rPr>
          <w:rFonts w:ascii="Simoncini garamond" w:hAnsi="Simoncini garamond" w:cs="Times New Roman"/>
          <w:bCs/>
        </w:rPr>
        <w:t>generazioni di contenuti non basati sulla realtà oggettiva),</w:t>
      </w:r>
      <w:r>
        <w:rPr>
          <w:rFonts w:ascii="Simoncini garamond" w:hAnsi="Simoncini garamond" w:cs="Times New Roman"/>
          <w:bCs/>
        </w:rPr>
        <w:t xml:space="preserve"> </w:t>
      </w:r>
      <w:r w:rsidRPr="000E33A4">
        <w:rPr>
          <w:rFonts w:ascii="Simoncini garamond" w:hAnsi="Simoncini garamond" w:cs="Times New Roman"/>
          <w:bCs/>
        </w:rPr>
        <w:t xml:space="preserve">o </w:t>
      </w:r>
      <w:r w:rsidR="00AB3495">
        <w:rPr>
          <w:rFonts w:ascii="Simoncini garamond" w:hAnsi="Simoncini garamond" w:cs="Times New Roman"/>
          <w:bCs/>
        </w:rPr>
        <w:t xml:space="preserve">le </w:t>
      </w:r>
      <w:r w:rsidRPr="000E33A4">
        <w:rPr>
          <w:rFonts w:ascii="Simoncini garamond" w:hAnsi="Simoncini garamond" w:cs="Times New Roman"/>
          <w:bCs/>
        </w:rPr>
        <w:t xml:space="preserve">cd. </w:t>
      </w:r>
      <w:proofErr w:type="spellStart"/>
      <w:r w:rsidRPr="000E33A4">
        <w:rPr>
          <w:rFonts w:ascii="Simoncini garamond" w:hAnsi="Simoncini garamond" w:cs="Times New Roman"/>
          <w:bCs/>
          <w:i/>
          <w:iCs/>
        </w:rPr>
        <w:t>sycophancies</w:t>
      </w:r>
      <w:proofErr w:type="spellEnd"/>
      <w:r w:rsidRPr="000E33A4">
        <w:rPr>
          <w:rFonts w:ascii="Simoncini garamond" w:hAnsi="Simoncini garamond" w:cs="Times New Roman"/>
          <w:bCs/>
        </w:rPr>
        <w:t xml:space="preserve"> (</w:t>
      </w:r>
      <w:r w:rsidR="00AB3495" w:rsidRPr="004723DA">
        <w:rPr>
          <w:rFonts w:ascii="Simoncini garamond" w:hAnsi="Simoncini garamond" w:cs="Times New Roman"/>
          <w:bCs/>
          <w:i/>
          <w:iCs/>
        </w:rPr>
        <w:t>i.e</w:t>
      </w:r>
      <w:r w:rsidR="00AB3495">
        <w:rPr>
          <w:rFonts w:ascii="Simoncini garamond" w:hAnsi="Simoncini garamond" w:cs="Times New Roman"/>
          <w:bCs/>
        </w:rPr>
        <w:t xml:space="preserve">.: </w:t>
      </w:r>
      <w:r w:rsidRPr="000E33A4">
        <w:rPr>
          <w:rFonts w:ascii="Simoncini garamond" w:hAnsi="Simoncini garamond" w:cs="Times New Roman"/>
          <w:bCs/>
        </w:rPr>
        <w:t>generazioni di contenuti compiacenti</w:t>
      </w:r>
      <w:r w:rsidR="00AB3495">
        <w:rPr>
          <w:rFonts w:ascii="Simoncini garamond" w:hAnsi="Simoncini garamond" w:cs="Times New Roman"/>
          <w:bCs/>
        </w:rPr>
        <w:t xml:space="preserve"> ma non necessariamente esatti</w:t>
      </w:r>
      <w:r w:rsidRPr="000E33A4">
        <w:rPr>
          <w:rFonts w:ascii="Simoncini garamond" w:hAnsi="Simoncini garamond" w:cs="Times New Roman"/>
          <w:bCs/>
        </w:rPr>
        <w:t>).</w:t>
      </w:r>
    </w:p>
    <w:p w14:paraId="7A267B34" w14:textId="0CF5153E" w:rsidR="00FC1604" w:rsidRPr="00A02E45" w:rsidRDefault="00A02E45" w:rsidP="00A02E45">
      <w:pPr>
        <w:pStyle w:val="Paragrafoelenco"/>
        <w:spacing w:before="120" w:after="120" w:line="240" w:lineRule="exact"/>
        <w:ind w:left="0" w:right="57" w:firstLine="284"/>
        <w:jc w:val="both"/>
        <w:rPr>
          <w:rFonts w:ascii="Simoncini garamond" w:hAnsi="Simoncini garamond" w:cs="Times New Roman"/>
          <w:bCs/>
        </w:rPr>
      </w:pPr>
      <w:r w:rsidRPr="00A02E45">
        <w:rPr>
          <w:rFonts w:ascii="Simoncini garamond" w:hAnsi="Simoncini garamond" w:cs="Times New Roman"/>
          <w:bCs/>
        </w:rPr>
        <w:t xml:space="preserve">In quarto luogo </w:t>
      </w:r>
      <w:r>
        <w:rPr>
          <w:rFonts w:ascii="Simoncini garamond" w:hAnsi="Simoncini garamond" w:cs="Times New Roman"/>
          <w:bCs/>
        </w:rPr>
        <w:t xml:space="preserve">viene evidenziata una criticità connessa alla genesi stessa dei dati di </w:t>
      </w:r>
      <w:r w:rsidRPr="00AB3495">
        <w:rPr>
          <w:rFonts w:ascii="Simoncini garamond" w:hAnsi="Simoncini garamond" w:cs="Times New Roman"/>
          <w:bCs/>
          <w:i/>
          <w:iCs/>
        </w:rPr>
        <w:t>input</w:t>
      </w:r>
      <w:r>
        <w:rPr>
          <w:rFonts w:ascii="Simoncini garamond" w:hAnsi="Simoncini garamond" w:cs="Times New Roman"/>
          <w:bCs/>
        </w:rPr>
        <w:t xml:space="preserve"> e di quelli di </w:t>
      </w:r>
      <w:r w:rsidRPr="00AB3495">
        <w:rPr>
          <w:rFonts w:ascii="Simoncini garamond" w:hAnsi="Simoncini garamond" w:cs="Times New Roman"/>
          <w:bCs/>
          <w:i/>
          <w:iCs/>
        </w:rPr>
        <w:t>output</w:t>
      </w:r>
      <w:r>
        <w:rPr>
          <w:rFonts w:ascii="Simoncini garamond" w:hAnsi="Simoncini garamond" w:cs="Times New Roman"/>
          <w:bCs/>
        </w:rPr>
        <w:t xml:space="preserve"> dei sistemi di AI. </w:t>
      </w:r>
      <w:r w:rsidRPr="00A02E45">
        <w:rPr>
          <w:rFonts w:ascii="Simoncini garamond" w:hAnsi="Simoncini garamond" w:cs="Times New Roman"/>
          <w:bCs/>
        </w:rPr>
        <w:t xml:space="preserve">L'intelligenza artificiale è, </w:t>
      </w:r>
      <w:r>
        <w:rPr>
          <w:rFonts w:ascii="Simoncini garamond" w:hAnsi="Simoncini garamond" w:cs="Times New Roman"/>
          <w:bCs/>
        </w:rPr>
        <w:t>infatti,</w:t>
      </w:r>
      <w:r w:rsidRPr="00A02E45">
        <w:rPr>
          <w:rFonts w:ascii="Simoncini garamond" w:hAnsi="Simoncini garamond" w:cs="Times New Roman"/>
          <w:bCs/>
        </w:rPr>
        <w:t xml:space="preserve"> profondamente determinata dai dati su cui è stata addestrata: </w:t>
      </w:r>
      <w:r>
        <w:rPr>
          <w:rFonts w:ascii="Simoncini garamond" w:hAnsi="Simoncini garamond" w:cs="Times New Roman"/>
          <w:bCs/>
        </w:rPr>
        <w:t>essa quindi – osserva il Consiglio – “</w:t>
      </w:r>
      <w:r w:rsidR="00AB3495" w:rsidRPr="00AB3495">
        <w:rPr>
          <w:rFonts w:ascii="Simoncini garamond" w:hAnsi="Simoncini garamond" w:cs="Times New Roman"/>
          <w:bCs/>
          <w:i/>
          <w:iCs/>
        </w:rPr>
        <w:t>[</w:t>
      </w:r>
      <w:r w:rsidRPr="00A02E45">
        <w:rPr>
          <w:rFonts w:ascii="Simoncini garamond" w:hAnsi="Simoncini garamond" w:cs="Times New Roman"/>
          <w:bCs/>
          <w:i/>
          <w:iCs/>
        </w:rPr>
        <w:t>non è</w:t>
      </w:r>
      <w:r w:rsidR="00AB3495">
        <w:rPr>
          <w:rFonts w:ascii="Simoncini garamond" w:hAnsi="Simoncini garamond" w:cs="Times New Roman"/>
          <w:bCs/>
          <w:i/>
          <w:iCs/>
        </w:rPr>
        <w:t>]</w:t>
      </w:r>
      <w:r w:rsidRPr="00A02E45">
        <w:rPr>
          <w:rFonts w:ascii="Simoncini garamond" w:hAnsi="Simoncini garamond" w:cs="Times New Roman"/>
          <w:bCs/>
          <w:i/>
          <w:iCs/>
        </w:rPr>
        <w:t xml:space="preserve"> mai neutrale e, al contrario, incorpora tutte le imprecisioni contenute nel database di addestramento, nonché gli eventuali pregiudizi di chi ha progettato il sistema e ne ha guidato l'addestramento (cd. </w:t>
      </w:r>
      <w:proofErr w:type="spellStart"/>
      <w:r w:rsidRPr="00A02E45">
        <w:rPr>
          <w:rFonts w:ascii="Simoncini garamond" w:hAnsi="Simoncini garamond" w:cs="Times New Roman"/>
          <w:bCs/>
          <w:i/>
          <w:iCs/>
        </w:rPr>
        <w:t>bias</w:t>
      </w:r>
      <w:proofErr w:type="spellEnd"/>
      <w:r w:rsidRPr="00A02E45">
        <w:rPr>
          <w:rFonts w:ascii="Simoncini garamond" w:hAnsi="Simoncini garamond" w:cs="Times New Roman"/>
          <w:bCs/>
          <w:i/>
          <w:iCs/>
        </w:rPr>
        <w:t>), dovendosi in proposito considerare che i sistemi, utilizzando algoritmi di tipo statistico, generano output che si basano fondamentalmente sul riconoscimento delle correlazioni tra dataset</w:t>
      </w:r>
      <w:r w:rsidRPr="00A02E45">
        <w:rPr>
          <w:rFonts w:ascii="Simoncini garamond" w:hAnsi="Simoncini garamond" w:cs="Times New Roman"/>
          <w:bCs/>
        </w:rPr>
        <w:t>”.</w:t>
      </w:r>
    </w:p>
    <w:p w14:paraId="1C2AAEE3" w14:textId="4453AF7B" w:rsidR="00FC1604" w:rsidRDefault="00A02E45" w:rsidP="00C631CA">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Dalla consapevolezza di tali criticità il CSM </w:t>
      </w:r>
      <w:r w:rsidR="00AB7964">
        <w:rPr>
          <w:rFonts w:ascii="Simoncini garamond" w:hAnsi="Simoncini garamond" w:cs="Times New Roman"/>
          <w:bCs/>
        </w:rPr>
        <w:t>fa discendere alcune conseguenze di cui l’utente dei sistemi di AI nell’attività giudiziaria (</w:t>
      </w:r>
      <w:r w:rsidR="00AB7964" w:rsidRPr="004723DA">
        <w:rPr>
          <w:rFonts w:ascii="Simoncini garamond" w:hAnsi="Simoncini garamond" w:cs="Times New Roman"/>
          <w:bCs/>
          <w:i/>
          <w:iCs/>
        </w:rPr>
        <w:t>i.e</w:t>
      </w:r>
      <w:r w:rsidR="00AB7964">
        <w:rPr>
          <w:rFonts w:ascii="Simoncini garamond" w:hAnsi="Simoncini garamond" w:cs="Times New Roman"/>
          <w:bCs/>
        </w:rPr>
        <w:t xml:space="preserve">.: il </w:t>
      </w:r>
      <w:r w:rsidR="00AB7964">
        <w:rPr>
          <w:rFonts w:ascii="Simoncini garamond" w:hAnsi="Simoncini garamond" w:cs="Times New Roman"/>
          <w:bCs/>
        </w:rPr>
        <w:lastRenderedPageBreak/>
        <w:t xml:space="preserve">Magistrato </w:t>
      </w:r>
      <w:r w:rsidR="00AB7964" w:rsidRPr="00AB7964">
        <w:rPr>
          <w:rFonts w:ascii="Simoncini garamond" w:hAnsi="Simoncini garamond" w:cs="Times New Roman"/>
          <w:bCs/>
          <w:i/>
          <w:iCs/>
        </w:rPr>
        <w:t>in primis</w:t>
      </w:r>
      <w:r w:rsidR="00AB7964">
        <w:rPr>
          <w:rFonts w:ascii="Simoncini garamond" w:hAnsi="Simoncini garamond" w:cs="Times New Roman"/>
          <w:bCs/>
        </w:rPr>
        <w:t>) deve necessariamente tenere conto</w:t>
      </w:r>
      <w:r w:rsidR="00AB3495">
        <w:rPr>
          <w:rFonts w:ascii="Simoncini garamond" w:hAnsi="Simoncini garamond" w:cs="Times New Roman"/>
          <w:bCs/>
        </w:rPr>
        <w:t xml:space="preserve"> </w:t>
      </w:r>
      <w:r w:rsidR="00F25527">
        <w:rPr>
          <w:rFonts w:ascii="Simoncini garamond" w:hAnsi="Simoncini garamond" w:cs="Times New Roman"/>
          <w:bCs/>
        </w:rPr>
        <w:t xml:space="preserve">laddove, pure, impieghi in concreto – e </w:t>
      </w:r>
      <w:proofErr w:type="spellStart"/>
      <w:r w:rsidR="00F25527" w:rsidRPr="00F25527">
        <w:rPr>
          <w:rFonts w:ascii="Simoncini garamond" w:hAnsi="Simoncini garamond" w:cs="Times New Roman"/>
          <w:bCs/>
          <w:i/>
          <w:iCs/>
        </w:rPr>
        <w:t>secundum</w:t>
      </w:r>
      <w:proofErr w:type="spellEnd"/>
      <w:r w:rsidR="00F25527" w:rsidRPr="00F25527">
        <w:rPr>
          <w:rFonts w:ascii="Simoncini garamond" w:hAnsi="Simoncini garamond" w:cs="Times New Roman"/>
          <w:bCs/>
          <w:i/>
          <w:iCs/>
        </w:rPr>
        <w:t xml:space="preserve"> </w:t>
      </w:r>
      <w:proofErr w:type="spellStart"/>
      <w:r w:rsidR="00F25527" w:rsidRPr="00F25527">
        <w:rPr>
          <w:rFonts w:ascii="Simoncini garamond" w:hAnsi="Simoncini garamond" w:cs="Times New Roman"/>
          <w:bCs/>
          <w:i/>
          <w:iCs/>
        </w:rPr>
        <w:t>legem</w:t>
      </w:r>
      <w:proofErr w:type="spellEnd"/>
      <w:r w:rsidR="00F25527">
        <w:rPr>
          <w:rFonts w:ascii="Simoncini garamond" w:hAnsi="Simoncini garamond" w:cs="Times New Roman"/>
          <w:bCs/>
        </w:rPr>
        <w:t xml:space="preserve"> – sistemi di AI</w:t>
      </w:r>
      <w:r w:rsidR="00AB120D">
        <w:rPr>
          <w:rStyle w:val="Rimandonotaapidipagina"/>
          <w:rFonts w:ascii="Simoncini garamond" w:hAnsi="Simoncini garamond" w:cs="Times New Roman"/>
          <w:bCs/>
        </w:rPr>
        <w:footnoteReference w:id="54"/>
      </w:r>
      <w:r w:rsidR="00AB7964">
        <w:rPr>
          <w:rFonts w:ascii="Simoncini garamond" w:hAnsi="Simoncini garamond" w:cs="Times New Roman"/>
          <w:bCs/>
        </w:rPr>
        <w:t>.</w:t>
      </w:r>
    </w:p>
    <w:p w14:paraId="63B93098" w14:textId="23023205" w:rsidR="00AB7964" w:rsidRPr="00AB7964" w:rsidRDefault="00AB7964" w:rsidP="00AA095A">
      <w:pPr>
        <w:pStyle w:val="Paragrafoelenco"/>
        <w:numPr>
          <w:ilvl w:val="0"/>
          <w:numId w:val="5"/>
        </w:numPr>
        <w:spacing w:before="120" w:after="120" w:line="240" w:lineRule="exact"/>
        <w:ind w:left="426" w:right="57" w:hanging="426"/>
        <w:jc w:val="both"/>
        <w:rPr>
          <w:rFonts w:ascii="Simoncini garamond" w:hAnsi="Simoncini garamond" w:cs="Times New Roman"/>
          <w:bCs/>
        </w:rPr>
      </w:pPr>
      <w:r>
        <w:rPr>
          <w:rFonts w:ascii="Simoncini garamond" w:hAnsi="Simoncini garamond" w:cs="Times New Roman"/>
          <w:bCs/>
        </w:rPr>
        <w:t>i</w:t>
      </w:r>
      <w:r w:rsidRPr="00AB7964">
        <w:rPr>
          <w:rFonts w:ascii="Simoncini garamond" w:hAnsi="Simoncini garamond" w:cs="Times New Roman"/>
          <w:bCs/>
        </w:rPr>
        <w:t>l fatto che l'</w:t>
      </w:r>
      <w:r w:rsidRPr="00F25527">
        <w:rPr>
          <w:rFonts w:ascii="Simoncini garamond" w:hAnsi="Simoncini garamond" w:cs="Times New Roman"/>
          <w:bCs/>
          <w:i/>
          <w:iCs/>
        </w:rPr>
        <w:t>output</w:t>
      </w:r>
      <w:r w:rsidRPr="00AB7964">
        <w:rPr>
          <w:rFonts w:ascii="Simoncini garamond" w:hAnsi="Simoncini garamond" w:cs="Times New Roman"/>
          <w:bCs/>
        </w:rPr>
        <w:t xml:space="preserve"> prodotto dai sistemi di IA generativa non è costante, poiché il loro funzionamento non segue logiche deterministiche ma probabilistiche (a ogni interrogazione il sistema seleziona</w:t>
      </w:r>
      <w:r w:rsidR="00F25527">
        <w:rPr>
          <w:rFonts w:ascii="Simoncini garamond" w:hAnsi="Simoncini garamond" w:cs="Times New Roman"/>
          <w:bCs/>
        </w:rPr>
        <w:t xml:space="preserve"> infatti</w:t>
      </w:r>
      <w:r w:rsidRPr="00AB7964">
        <w:rPr>
          <w:rFonts w:ascii="Simoncini garamond" w:hAnsi="Simoncini garamond" w:cs="Times New Roman"/>
          <w:bCs/>
        </w:rPr>
        <w:t>, tra molte opzioni possibili, la risposta ritenuta più verosimile. Questa dinamica introduce una variabilità intrinseca, per cui la stessa domanda può generare risposte differenti</w:t>
      </w:r>
      <w:r>
        <w:rPr>
          <w:rFonts w:ascii="Simoncini garamond" w:hAnsi="Simoncini garamond" w:cs="Times New Roman"/>
          <w:bCs/>
        </w:rPr>
        <w:t>);</w:t>
      </w:r>
    </w:p>
    <w:p w14:paraId="11576F9C" w14:textId="47ACCE95" w:rsidR="00AB7964" w:rsidRPr="00AB7964" w:rsidRDefault="00AB7964" w:rsidP="00A92A11">
      <w:pPr>
        <w:pStyle w:val="Paragrafoelenco"/>
        <w:numPr>
          <w:ilvl w:val="0"/>
          <w:numId w:val="5"/>
        </w:numPr>
        <w:spacing w:before="120" w:after="120" w:line="240" w:lineRule="exact"/>
        <w:ind w:left="426" w:right="57" w:hanging="426"/>
        <w:jc w:val="both"/>
        <w:rPr>
          <w:rFonts w:ascii="Simoncini garamond" w:hAnsi="Simoncini garamond" w:cs="Times New Roman"/>
          <w:bCs/>
        </w:rPr>
      </w:pPr>
      <w:r>
        <w:rPr>
          <w:rFonts w:ascii="Simoncini garamond" w:hAnsi="Simoncini garamond" w:cs="Times New Roman"/>
          <w:bCs/>
        </w:rPr>
        <w:t>i</w:t>
      </w:r>
      <w:r w:rsidRPr="00AB7964">
        <w:rPr>
          <w:rFonts w:ascii="Simoncini garamond" w:hAnsi="Simoncini garamond" w:cs="Times New Roman"/>
          <w:bCs/>
        </w:rPr>
        <w:t xml:space="preserve">l fatto che le risposte fornite possono variare anche in funzione della formulazione del quesito (cd. </w:t>
      </w:r>
      <w:proofErr w:type="spellStart"/>
      <w:r w:rsidRPr="00AB7964">
        <w:rPr>
          <w:rFonts w:ascii="Simoncini garamond" w:hAnsi="Simoncini garamond" w:cs="Times New Roman"/>
          <w:bCs/>
          <w:i/>
          <w:iCs/>
        </w:rPr>
        <w:t>prompting</w:t>
      </w:r>
      <w:proofErr w:type="spellEnd"/>
      <w:r w:rsidRPr="00AB7964">
        <w:rPr>
          <w:rFonts w:ascii="Simoncini garamond" w:hAnsi="Simoncini garamond" w:cs="Times New Roman"/>
          <w:bCs/>
        </w:rPr>
        <w:t>), della lunghezza, della precisione linguistica o del contesto implicito nella richiesta, influenzando sensibilmente la qualità e la direzione dell'</w:t>
      </w:r>
      <w:r w:rsidRPr="002E3642">
        <w:rPr>
          <w:rFonts w:ascii="Simoncini garamond" w:hAnsi="Simoncini garamond" w:cs="Times New Roman"/>
          <w:bCs/>
          <w:i/>
          <w:iCs/>
        </w:rPr>
        <w:t>output</w:t>
      </w:r>
      <w:r w:rsidRPr="00AB7964">
        <w:rPr>
          <w:rFonts w:ascii="Simoncini garamond" w:hAnsi="Simoncini garamond" w:cs="Times New Roman"/>
          <w:bCs/>
        </w:rPr>
        <w:t xml:space="preserve"> generato</w:t>
      </w:r>
      <w:r>
        <w:rPr>
          <w:rFonts w:ascii="Simoncini garamond" w:hAnsi="Simoncini garamond" w:cs="Times New Roman"/>
          <w:bCs/>
        </w:rPr>
        <w:t>;</w:t>
      </w:r>
    </w:p>
    <w:p w14:paraId="177A7159" w14:textId="0C6CDCCE" w:rsidR="00AB7964" w:rsidRDefault="00AB7964" w:rsidP="00703CF7">
      <w:pPr>
        <w:pStyle w:val="Paragrafoelenco"/>
        <w:numPr>
          <w:ilvl w:val="0"/>
          <w:numId w:val="5"/>
        </w:numPr>
        <w:spacing w:before="120" w:after="120" w:line="240" w:lineRule="exact"/>
        <w:ind w:left="426" w:right="57" w:hanging="426"/>
        <w:jc w:val="both"/>
        <w:rPr>
          <w:rFonts w:ascii="Simoncini garamond" w:hAnsi="Simoncini garamond" w:cs="Times New Roman"/>
          <w:bCs/>
        </w:rPr>
      </w:pPr>
      <w:r w:rsidRPr="00AB7964">
        <w:rPr>
          <w:rFonts w:ascii="Simoncini garamond" w:hAnsi="Simoncini garamond" w:cs="Times New Roman"/>
          <w:bCs/>
        </w:rPr>
        <w:t>il fatto che non è garantito un livello uniforme di qualità, coerenza o affidabilità delle risposte prodotte, anche in relazione a quesiti simili o ripetuti. L'</w:t>
      </w:r>
      <w:r w:rsidRPr="00AB120D">
        <w:rPr>
          <w:rFonts w:ascii="Simoncini garamond" w:hAnsi="Simoncini garamond" w:cs="Times New Roman"/>
          <w:bCs/>
          <w:i/>
          <w:iCs/>
        </w:rPr>
        <w:t>output</w:t>
      </w:r>
      <w:r w:rsidRPr="00AB7964">
        <w:rPr>
          <w:rFonts w:ascii="Simoncini garamond" w:hAnsi="Simoncini garamond" w:cs="Times New Roman"/>
          <w:bCs/>
        </w:rPr>
        <w:t xml:space="preserve"> può contenere imprecisioni, omissioni, o risultare non pertinente rispetto al dominio di applicazione</w:t>
      </w:r>
      <w:r>
        <w:rPr>
          <w:rFonts w:ascii="Simoncini garamond" w:hAnsi="Simoncini garamond" w:cs="Times New Roman"/>
          <w:bCs/>
        </w:rPr>
        <w:t>;</w:t>
      </w:r>
    </w:p>
    <w:p w14:paraId="69663474" w14:textId="4A4FE29E" w:rsidR="00AB7964" w:rsidRPr="00AB120D" w:rsidRDefault="00F25527" w:rsidP="00AB120D">
      <w:pPr>
        <w:pStyle w:val="Paragrafoelenco"/>
        <w:numPr>
          <w:ilvl w:val="0"/>
          <w:numId w:val="5"/>
        </w:numPr>
        <w:spacing w:before="120" w:after="120" w:line="240" w:lineRule="exact"/>
        <w:ind w:left="426" w:right="57" w:hanging="426"/>
        <w:jc w:val="both"/>
        <w:rPr>
          <w:rFonts w:ascii="Simoncini garamond" w:hAnsi="Simoncini garamond" w:cs="Times New Roman"/>
          <w:bCs/>
        </w:rPr>
      </w:pPr>
      <w:r>
        <w:rPr>
          <w:rFonts w:ascii="Simoncini garamond" w:hAnsi="Simoncini garamond" w:cs="Times New Roman"/>
          <w:bCs/>
        </w:rPr>
        <w:t xml:space="preserve">infine, </w:t>
      </w:r>
      <w:r w:rsidR="00AB120D" w:rsidRPr="00AB120D">
        <w:rPr>
          <w:rFonts w:ascii="Simoncini garamond" w:hAnsi="Simoncini garamond" w:cs="Times New Roman"/>
          <w:bCs/>
        </w:rPr>
        <w:t xml:space="preserve">la consapevolezza per cui è </w:t>
      </w:r>
      <w:r w:rsidR="00AB7964" w:rsidRPr="00AB120D">
        <w:rPr>
          <w:rFonts w:ascii="Simoncini garamond" w:hAnsi="Simoncini garamond" w:cs="Times New Roman"/>
          <w:bCs/>
        </w:rPr>
        <w:t>sempre necessaria una verifica umana sull'accuratezza, la completezza e la pertinenza</w:t>
      </w:r>
      <w:r w:rsidR="00AB120D" w:rsidRPr="00AB120D">
        <w:rPr>
          <w:rFonts w:ascii="Simoncini garamond" w:hAnsi="Simoncini garamond" w:cs="Times New Roman"/>
          <w:bCs/>
        </w:rPr>
        <w:t xml:space="preserve"> </w:t>
      </w:r>
      <w:r w:rsidR="00AB7964" w:rsidRPr="00AB120D">
        <w:rPr>
          <w:rFonts w:ascii="Simoncini garamond" w:hAnsi="Simoncini garamond" w:cs="Times New Roman"/>
          <w:bCs/>
        </w:rPr>
        <w:t>delle risposte, con riferimento a fonti attendibili e normative aggiornate, al fine di evitare che</w:t>
      </w:r>
      <w:r w:rsidR="00AB120D" w:rsidRPr="00AB120D">
        <w:rPr>
          <w:rFonts w:ascii="Simoncini garamond" w:hAnsi="Simoncini garamond" w:cs="Times New Roman"/>
          <w:bCs/>
        </w:rPr>
        <w:t xml:space="preserve"> </w:t>
      </w:r>
      <w:r w:rsidR="00AB7964" w:rsidRPr="00AB120D">
        <w:rPr>
          <w:rFonts w:ascii="Simoncini garamond" w:hAnsi="Simoncini garamond" w:cs="Times New Roman"/>
          <w:bCs/>
        </w:rPr>
        <w:t>contenuti generati automaticamente assumano valore probatorio o decisionale senza adeguato</w:t>
      </w:r>
      <w:r w:rsidR="00AB120D">
        <w:rPr>
          <w:rFonts w:ascii="Simoncini garamond" w:hAnsi="Simoncini garamond" w:cs="Times New Roman"/>
          <w:bCs/>
        </w:rPr>
        <w:t xml:space="preserve"> </w:t>
      </w:r>
      <w:r w:rsidR="00AB7964" w:rsidRPr="00AB120D">
        <w:rPr>
          <w:rFonts w:ascii="Simoncini garamond" w:hAnsi="Simoncini garamond" w:cs="Times New Roman"/>
          <w:bCs/>
        </w:rPr>
        <w:t>controllo.</w:t>
      </w:r>
    </w:p>
    <w:p w14:paraId="008B0186" w14:textId="3C9F01C0" w:rsidR="00FC1604" w:rsidRDefault="00F25527" w:rsidP="00C631CA">
      <w:pPr>
        <w:pStyle w:val="Paragrafoelenco"/>
        <w:spacing w:before="120" w:after="120" w:line="240" w:lineRule="exact"/>
        <w:ind w:left="0" w:right="57" w:firstLine="340"/>
        <w:jc w:val="both"/>
        <w:rPr>
          <w:rFonts w:ascii="Simoncini garamond" w:hAnsi="Simoncini garamond" w:cs="Times New Roman"/>
          <w:bCs/>
        </w:rPr>
      </w:pPr>
      <w:r w:rsidRPr="00F25527">
        <w:rPr>
          <w:rFonts w:ascii="Simoncini garamond" w:hAnsi="Simoncini garamond" w:cs="Times New Roman"/>
          <w:bCs/>
        </w:rPr>
        <w:t xml:space="preserve">Le </w:t>
      </w:r>
      <w:r w:rsidRPr="00F25527">
        <w:rPr>
          <w:rFonts w:ascii="Simoncini garamond" w:hAnsi="Simoncini garamond" w:cs="Times New Roman"/>
          <w:bCs/>
          <w:i/>
          <w:iCs/>
        </w:rPr>
        <w:t>Raccomandazioni</w:t>
      </w:r>
      <w:r w:rsidRPr="00F25527">
        <w:rPr>
          <w:rFonts w:ascii="Simoncini garamond" w:hAnsi="Simoncini garamond" w:cs="Times New Roman"/>
          <w:bCs/>
        </w:rPr>
        <w:t xml:space="preserve"> </w:t>
      </w:r>
      <w:r>
        <w:rPr>
          <w:rFonts w:ascii="Simoncini garamond" w:hAnsi="Simoncini garamond" w:cs="Times New Roman"/>
          <w:bCs/>
        </w:rPr>
        <w:t xml:space="preserve">elaborate dal CSM espongono quindi – e in modo lucido - alcuni fra i principali </w:t>
      </w:r>
      <w:r w:rsidRPr="00F25527">
        <w:rPr>
          <w:rFonts w:ascii="Simoncini garamond" w:hAnsi="Simoncini garamond" w:cs="Times New Roman"/>
          <w:bCs/>
        </w:rPr>
        <w:t>rischi e criticità connessi a un impiego esteso dei sistemi di AI nell’attività decisionale del Magistrato</w:t>
      </w:r>
      <w:r>
        <w:rPr>
          <w:rFonts w:ascii="Simoncini garamond" w:hAnsi="Simoncini garamond" w:cs="Times New Roman"/>
          <w:bCs/>
        </w:rPr>
        <w:t xml:space="preserve">, anche </w:t>
      </w:r>
      <w:r w:rsidR="00345413">
        <w:rPr>
          <w:rFonts w:ascii="Simoncini garamond" w:hAnsi="Simoncini garamond" w:cs="Times New Roman"/>
          <w:bCs/>
        </w:rPr>
        <w:t xml:space="preserve">se tale esposizione risulta finalizzata (in modo accorto e pragmatico) all’individuazione di un concreto ‘punto di caduta’ circa forme di impiego </w:t>
      </w:r>
      <w:r w:rsidR="00345413" w:rsidRPr="00790245">
        <w:rPr>
          <w:rFonts w:ascii="Simoncini garamond" w:hAnsi="Simoncini garamond" w:cs="Times New Roman"/>
          <w:bCs/>
          <w:i/>
          <w:iCs/>
        </w:rPr>
        <w:t>controllato e autorizzato</w:t>
      </w:r>
      <w:r w:rsidR="00345413">
        <w:rPr>
          <w:rFonts w:ascii="Simoncini garamond" w:hAnsi="Simoncini garamond" w:cs="Times New Roman"/>
          <w:bCs/>
        </w:rPr>
        <w:t xml:space="preserve"> di tali sistemi</w:t>
      </w:r>
      <w:r w:rsidR="002E3642">
        <w:rPr>
          <w:rFonts w:ascii="Simoncini garamond" w:hAnsi="Simoncini garamond" w:cs="Times New Roman"/>
          <w:bCs/>
        </w:rPr>
        <w:t xml:space="preserve"> (e non già a un loro generalizzato divieto)</w:t>
      </w:r>
      <w:r w:rsidR="00790245">
        <w:rPr>
          <w:rFonts w:ascii="Simoncini garamond" w:hAnsi="Simoncini garamond" w:cs="Times New Roman"/>
          <w:bCs/>
        </w:rPr>
        <w:t>.</w:t>
      </w:r>
    </w:p>
    <w:p w14:paraId="405DCD58" w14:textId="3D52382C" w:rsidR="00790245" w:rsidRPr="00F25527" w:rsidRDefault="00790245" w:rsidP="0077405C">
      <w:pPr>
        <w:pStyle w:val="Paragrafoelenco"/>
        <w:spacing w:before="120" w:after="0" w:line="240" w:lineRule="exact"/>
        <w:ind w:left="0" w:right="57" w:firstLine="340"/>
        <w:jc w:val="both"/>
        <w:rPr>
          <w:rFonts w:ascii="Simoncini garamond" w:hAnsi="Simoncini garamond" w:cs="Times New Roman"/>
          <w:bCs/>
        </w:rPr>
      </w:pPr>
      <w:r>
        <w:rPr>
          <w:rFonts w:ascii="Simoncini garamond" w:hAnsi="Simoncini garamond" w:cs="Times New Roman"/>
          <w:bCs/>
        </w:rPr>
        <w:t>Sul punto si avrà modo di tornare nel paragrafo successivo.</w:t>
      </w:r>
    </w:p>
    <w:p w14:paraId="7342E5F3" w14:textId="77777777" w:rsidR="0077405C" w:rsidRPr="0077405C" w:rsidRDefault="0077405C" w:rsidP="0077405C">
      <w:pPr>
        <w:pStyle w:val="Paragrafoelenco"/>
        <w:spacing w:before="120" w:after="0" w:line="240" w:lineRule="exact"/>
        <w:ind w:left="0" w:right="57" w:firstLine="340"/>
        <w:jc w:val="both"/>
        <w:rPr>
          <w:rFonts w:ascii="Simoncini garamond" w:hAnsi="Simoncini garamond" w:cs="Times New Roman"/>
          <w:bCs/>
          <w:sz w:val="12"/>
          <w:szCs w:val="12"/>
        </w:rPr>
      </w:pPr>
    </w:p>
    <w:p w14:paraId="2135AE11" w14:textId="607D3B9C" w:rsidR="00FC1604" w:rsidRPr="00F25527" w:rsidRDefault="00790245" w:rsidP="0077405C">
      <w:pPr>
        <w:pStyle w:val="Paragrafoelenco"/>
        <w:spacing w:before="120" w:after="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In questa sede si ritiene invece di sottolineare alcuni ulteriori rischi e criticità (diversi da quelli individuati dal CSM) che, allo stesso modo, sconsigliano un ricorso incondizionato a forme di impiego dei sistemi </w:t>
      </w:r>
      <w:r w:rsidR="0077405C">
        <w:rPr>
          <w:rFonts w:ascii="Simoncini garamond" w:hAnsi="Simoncini garamond" w:cs="Times New Roman"/>
          <w:bCs/>
        </w:rPr>
        <w:t>d</w:t>
      </w:r>
      <w:r>
        <w:rPr>
          <w:rFonts w:ascii="Simoncini garamond" w:hAnsi="Simoncini garamond" w:cs="Times New Roman"/>
          <w:bCs/>
        </w:rPr>
        <w:t>i AI ne</w:t>
      </w:r>
      <w:r w:rsidR="009D2E5D">
        <w:rPr>
          <w:rFonts w:ascii="Simoncini garamond" w:hAnsi="Simoncini garamond" w:cs="Times New Roman"/>
          <w:bCs/>
        </w:rPr>
        <w:t>gli ambiti più delicati dell’</w:t>
      </w:r>
      <w:r>
        <w:rPr>
          <w:rFonts w:ascii="Simoncini garamond" w:hAnsi="Simoncini garamond" w:cs="Times New Roman"/>
          <w:bCs/>
        </w:rPr>
        <w:t>attività giudiziaria e</w:t>
      </w:r>
      <w:r w:rsidR="00303462">
        <w:rPr>
          <w:rFonts w:ascii="Simoncini garamond" w:hAnsi="Simoncini garamond" w:cs="Times New Roman"/>
          <w:bCs/>
        </w:rPr>
        <w:t xml:space="preserve"> che, nei casi dubbi, inducono a propendere per un approccio interpretativo quanto mai cauto e prudenziale</w:t>
      </w:r>
      <w:r w:rsidR="0077405C">
        <w:rPr>
          <w:rStyle w:val="Rimandonotaapidipagina"/>
          <w:rFonts w:ascii="Simoncini garamond" w:hAnsi="Simoncini garamond" w:cs="Times New Roman"/>
          <w:bCs/>
        </w:rPr>
        <w:footnoteReference w:id="55"/>
      </w:r>
      <w:r w:rsidR="00303462">
        <w:rPr>
          <w:rFonts w:ascii="Simoncini garamond" w:hAnsi="Simoncini garamond" w:cs="Times New Roman"/>
          <w:bCs/>
        </w:rPr>
        <w:t>.</w:t>
      </w:r>
    </w:p>
    <w:p w14:paraId="3BE43F7A" w14:textId="505927E5" w:rsidR="00FC1604" w:rsidRPr="00F25527" w:rsidRDefault="00E07D6E" w:rsidP="00C631CA">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Il punto di partenza delle osservazioni che seguono è rappresentato ancora una volta dall’impostazione di fondo che caratterizza i sistemi </w:t>
      </w:r>
      <w:r w:rsidR="00CC4E40">
        <w:rPr>
          <w:rFonts w:ascii="Simoncini garamond" w:hAnsi="Simoncini garamond" w:cs="Times New Roman"/>
          <w:bCs/>
        </w:rPr>
        <w:t>d</w:t>
      </w:r>
      <w:r>
        <w:rPr>
          <w:rFonts w:ascii="Simoncini garamond" w:hAnsi="Simoncini garamond" w:cs="Times New Roman"/>
          <w:bCs/>
        </w:rPr>
        <w:t xml:space="preserve">i AI generativa e dalla correlazione – in ultima analisi, </w:t>
      </w:r>
      <w:r w:rsidR="00A3461A">
        <w:rPr>
          <w:rFonts w:ascii="Simoncini garamond" w:hAnsi="Simoncini garamond" w:cs="Times New Roman"/>
          <w:bCs/>
        </w:rPr>
        <w:t xml:space="preserve">di carattere </w:t>
      </w:r>
      <w:r>
        <w:rPr>
          <w:rFonts w:ascii="Simoncini garamond" w:hAnsi="Simoncini garamond" w:cs="Times New Roman"/>
          <w:bCs/>
        </w:rPr>
        <w:t>statistic</w:t>
      </w:r>
      <w:r w:rsidR="00A3461A">
        <w:rPr>
          <w:rFonts w:ascii="Simoncini garamond" w:hAnsi="Simoncini garamond" w:cs="Times New Roman"/>
          <w:bCs/>
        </w:rPr>
        <w:t>o</w:t>
      </w:r>
      <w:r>
        <w:rPr>
          <w:rFonts w:ascii="Simoncini garamond" w:hAnsi="Simoncini garamond" w:cs="Times New Roman"/>
          <w:bCs/>
        </w:rPr>
        <w:t xml:space="preserve"> - </w:t>
      </w:r>
      <w:r>
        <w:rPr>
          <w:rFonts w:ascii="Simoncini garamond" w:hAnsi="Simoncini garamond" w:cs="Times New Roman"/>
          <w:bCs/>
        </w:rPr>
        <w:lastRenderedPageBreak/>
        <w:t xml:space="preserve">fra i dati di </w:t>
      </w:r>
      <w:r w:rsidRPr="00E07D6E">
        <w:rPr>
          <w:rFonts w:ascii="Simoncini garamond" w:hAnsi="Simoncini garamond" w:cs="Times New Roman"/>
          <w:bCs/>
          <w:i/>
          <w:iCs/>
        </w:rPr>
        <w:t>input</w:t>
      </w:r>
      <w:r>
        <w:rPr>
          <w:rFonts w:ascii="Simoncini garamond" w:hAnsi="Simoncini garamond" w:cs="Times New Roman"/>
          <w:bCs/>
        </w:rPr>
        <w:t xml:space="preserve"> e quelli di </w:t>
      </w:r>
      <w:r w:rsidRPr="00E07D6E">
        <w:rPr>
          <w:rFonts w:ascii="Simoncini garamond" w:hAnsi="Simoncini garamond" w:cs="Times New Roman"/>
          <w:bCs/>
          <w:i/>
          <w:iCs/>
        </w:rPr>
        <w:t>output</w:t>
      </w:r>
      <w:r w:rsidR="00CC4E40">
        <w:rPr>
          <w:rFonts w:ascii="Simoncini garamond" w:hAnsi="Simoncini garamond" w:cs="Times New Roman"/>
          <w:bCs/>
        </w:rPr>
        <w:t xml:space="preserve"> su cui essi sono impostati (pur fra la grande varietà di modelli che li distinguono).</w:t>
      </w:r>
    </w:p>
    <w:p w14:paraId="1B4CA86B" w14:textId="0A02C9B5" w:rsidR="00FC1604" w:rsidRDefault="009D2E5D" w:rsidP="00C631CA">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Una prima osservazione riguarda</w:t>
      </w:r>
      <w:r w:rsidR="00CC4E40">
        <w:rPr>
          <w:rFonts w:ascii="Simoncini garamond" w:hAnsi="Simoncini garamond" w:cs="Times New Roman"/>
          <w:bCs/>
        </w:rPr>
        <w:t xml:space="preserve"> i</w:t>
      </w:r>
      <w:r w:rsidR="001D596B">
        <w:rPr>
          <w:rFonts w:ascii="Simoncini garamond" w:hAnsi="Simoncini garamond" w:cs="Times New Roman"/>
          <w:bCs/>
        </w:rPr>
        <w:t xml:space="preserve"> sistemi di giustizia predittiva che – se bene e correttamente addestrati e alimentati - possono avere notevole utilità pratica laddove posti al servizio dell’attività forense</w:t>
      </w:r>
      <w:r>
        <w:rPr>
          <w:rFonts w:ascii="Simoncini garamond" w:hAnsi="Simoncini garamond" w:cs="Times New Roman"/>
          <w:bCs/>
        </w:rPr>
        <w:t>, ma che</w:t>
      </w:r>
      <w:r w:rsidR="001D596B">
        <w:rPr>
          <w:rFonts w:ascii="Simoncini garamond" w:hAnsi="Simoncini garamond" w:cs="Times New Roman"/>
          <w:bCs/>
        </w:rPr>
        <w:t xml:space="preserve"> presentano al contrario notevoli rischi laddove se ne ipotizzi un generalizzato utilizzo da parte de</w:t>
      </w:r>
      <w:r w:rsidR="002E3642">
        <w:rPr>
          <w:rFonts w:ascii="Simoncini garamond" w:hAnsi="Simoncini garamond" w:cs="Times New Roman"/>
          <w:bCs/>
        </w:rPr>
        <w:t>gli stessi</w:t>
      </w:r>
      <w:r w:rsidR="001D596B">
        <w:rPr>
          <w:rFonts w:ascii="Simoncini garamond" w:hAnsi="Simoncini garamond" w:cs="Times New Roman"/>
          <w:bCs/>
        </w:rPr>
        <w:t xml:space="preserve"> Magistrati. </w:t>
      </w:r>
    </w:p>
    <w:p w14:paraId="48D3847B" w14:textId="059E52AB" w:rsidR="009911CC" w:rsidRDefault="001D596B"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È stato condivisibilmente osservato al riguardo che</w:t>
      </w:r>
      <w:r w:rsidR="00CC4E40">
        <w:rPr>
          <w:rFonts w:ascii="Simoncini garamond" w:hAnsi="Simoncini garamond" w:cs="Times New Roman"/>
          <w:bCs/>
        </w:rPr>
        <w:t xml:space="preserve">, laddove si consentisse l’impiego generalizzato di sistemi di AI generativa nell’esercizio dell’attività decisionale </w:t>
      </w:r>
      <w:r w:rsidR="009911CC">
        <w:rPr>
          <w:rFonts w:ascii="Simoncini garamond" w:hAnsi="Simoncini garamond" w:cs="Times New Roman"/>
          <w:bCs/>
        </w:rPr>
        <w:t>in ambito giudiziario</w:t>
      </w:r>
      <w:r w:rsidR="00CC4E40">
        <w:rPr>
          <w:rFonts w:ascii="Simoncini garamond" w:hAnsi="Simoncini garamond" w:cs="Times New Roman"/>
          <w:bCs/>
        </w:rPr>
        <w:t>,</w:t>
      </w:r>
      <w:r>
        <w:rPr>
          <w:rFonts w:ascii="Simoncini garamond" w:hAnsi="Simoncini garamond" w:cs="Times New Roman"/>
          <w:bCs/>
        </w:rPr>
        <w:t xml:space="preserve"> la “</w:t>
      </w:r>
      <w:r w:rsidRPr="00CC4E40">
        <w:rPr>
          <w:rFonts w:ascii="Simoncini garamond" w:hAnsi="Simoncini garamond" w:cs="Times New Roman"/>
          <w:bCs/>
          <w:i/>
          <w:iCs/>
        </w:rPr>
        <w:t>travolgente forza pratica dell’algoritmo</w:t>
      </w:r>
      <w:r>
        <w:rPr>
          <w:rFonts w:ascii="Simoncini garamond" w:hAnsi="Simoncini garamond" w:cs="Times New Roman"/>
          <w:bCs/>
        </w:rPr>
        <w:t>”</w:t>
      </w:r>
      <w:r w:rsidR="00020B63">
        <w:rPr>
          <w:rFonts w:ascii="Simoncini garamond" w:hAnsi="Simoncini garamond" w:cs="Times New Roman"/>
          <w:bCs/>
        </w:rPr>
        <w:t xml:space="preserve"> </w:t>
      </w:r>
      <w:r w:rsidR="00020B63" w:rsidRPr="00020B63">
        <w:rPr>
          <w:rFonts w:ascii="Simoncini garamond" w:hAnsi="Simoncini garamond" w:cs="Times New Roman"/>
          <w:bCs/>
        </w:rPr>
        <w:t xml:space="preserve">finirebbe </w:t>
      </w:r>
      <w:r w:rsidR="00020B63">
        <w:rPr>
          <w:rFonts w:ascii="Simoncini garamond" w:hAnsi="Simoncini garamond" w:cs="Times New Roman"/>
          <w:bCs/>
        </w:rPr>
        <w:t xml:space="preserve">nella stragrande maggioranza dei casi </w:t>
      </w:r>
      <w:r w:rsidR="00020B63" w:rsidRPr="00020B63">
        <w:rPr>
          <w:rFonts w:ascii="Simoncini garamond" w:hAnsi="Simoncini garamond" w:cs="Times New Roman"/>
          <w:bCs/>
        </w:rPr>
        <w:t xml:space="preserve">per indurre il </w:t>
      </w:r>
      <w:r w:rsidR="004362E2">
        <w:rPr>
          <w:rFonts w:ascii="Simoncini garamond" w:hAnsi="Simoncini garamond" w:cs="Times New Roman"/>
          <w:bCs/>
        </w:rPr>
        <w:t>G</w:t>
      </w:r>
      <w:r w:rsidR="00020B63" w:rsidRPr="00020B63">
        <w:rPr>
          <w:rFonts w:ascii="Simoncini garamond" w:hAnsi="Simoncini garamond" w:cs="Times New Roman"/>
          <w:bCs/>
        </w:rPr>
        <w:t>iudice</w:t>
      </w:r>
      <w:r w:rsidR="004362E2">
        <w:rPr>
          <w:rFonts w:ascii="Simoncini garamond" w:hAnsi="Simoncini garamond" w:cs="Times New Roman"/>
          <w:bCs/>
        </w:rPr>
        <w:t xml:space="preserve">-umano </w:t>
      </w:r>
      <w:r w:rsidR="00020B63">
        <w:rPr>
          <w:rFonts w:ascii="Simoncini garamond" w:hAnsi="Simoncini garamond" w:cs="Times New Roman"/>
          <w:bCs/>
        </w:rPr>
        <w:t xml:space="preserve">(anche il più preparato) </w:t>
      </w:r>
      <w:r w:rsidR="00020B63" w:rsidRPr="00020B63">
        <w:rPr>
          <w:rFonts w:ascii="Simoncini garamond" w:hAnsi="Simoncini garamond" w:cs="Times New Roman"/>
          <w:bCs/>
        </w:rPr>
        <w:t xml:space="preserve">a seguire </w:t>
      </w:r>
      <w:r w:rsidR="009D2E5D">
        <w:rPr>
          <w:rFonts w:ascii="Simoncini garamond" w:hAnsi="Simoncini garamond" w:cs="Times New Roman"/>
          <w:bCs/>
        </w:rPr>
        <w:t xml:space="preserve">nella stragrande maggioranza dei casi </w:t>
      </w:r>
      <w:r w:rsidR="00020B63" w:rsidRPr="00020B63">
        <w:rPr>
          <w:rFonts w:ascii="Simoncini garamond" w:hAnsi="Simoncini garamond" w:cs="Times New Roman"/>
          <w:bCs/>
        </w:rPr>
        <w:t>la scelta suggerita dal</w:t>
      </w:r>
      <w:r w:rsidR="00020B63">
        <w:rPr>
          <w:rFonts w:ascii="Simoncini garamond" w:hAnsi="Simoncini garamond" w:cs="Times New Roman"/>
          <w:bCs/>
        </w:rPr>
        <w:t>la macchina (il cui ‘semilavorato</w:t>
      </w:r>
      <w:r w:rsidR="004362E2">
        <w:rPr>
          <w:rFonts w:ascii="Simoncini garamond" w:hAnsi="Simoncini garamond" w:cs="Times New Roman"/>
          <w:bCs/>
        </w:rPr>
        <w:t>’</w:t>
      </w:r>
      <w:r w:rsidR="00020B63">
        <w:rPr>
          <w:rFonts w:ascii="Simoncini garamond" w:hAnsi="Simoncini garamond" w:cs="Times New Roman"/>
          <w:bCs/>
        </w:rPr>
        <w:t xml:space="preserve"> si presenterebbe forte di una capacità di documentazione </w:t>
      </w:r>
      <w:r w:rsidR="009911CC">
        <w:rPr>
          <w:rFonts w:ascii="Simoncini garamond" w:hAnsi="Simoncini garamond" w:cs="Times New Roman"/>
          <w:bCs/>
        </w:rPr>
        <w:t xml:space="preserve">ed elaborazione </w:t>
      </w:r>
      <w:r w:rsidR="00020B63">
        <w:rPr>
          <w:rFonts w:ascii="Simoncini garamond" w:hAnsi="Simoncini garamond" w:cs="Times New Roman"/>
          <w:bCs/>
        </w:rPr>
        <w:t>incomparabilmente superiore rispetto a quella consentita a qualunque decisore umano)</w:t>
      </w:r>
      <w:r w:rsidR="00020B63" w:rsidRPr="00020B63">
        <w:rPr>
          <w:rFonts w:ascii="Simoncini garamond" w:hAnsi="Simoncini garamond" w:cs="Times New Roman"/>
          <w:bCs/>
        </w:rPr>
        <w:t xml:space="preserve">, finendo così per condizionarne la </w:t>
      </w:r>
      <w:r w:rsidR="00020B63">
        <w:rPr>
          <w:rFonts w:ascii="Simoncini garamond" w:hAnsi="Simoncini garamond" w:cs="Times New Roman"/>
          <w:bCs/>
        </w:rPr>
        <w:t xml:space="preserve">decisione finale e la stessa </w:t>
      </w:r>
      <w:r w:rsidR="00020B63" w:rsidRPr="00020B63">
        <w:rPr>
          <w:rFonts w:ascii="Simoncini garamond" w:hAnsi="Simoncini garamond" w:cs="Times New Roman"/>
          <w:bCs/>
        </w:rPr>
        <w:t>motivazione</w:t>
      </w:r>
      <w:r w:rsidR="00020B63">
        <w:rPr>
          <w:rStyle w:val="Rimandonotaapidipagina"/>
          <w:rFonts w:ascii="Simoncini garamond" w:hAnsi="Simoncini garamond" w:cs="Times New Roman"/>
          <w:bCs/>
        </w:rPr>
        <w:footnoteReference w:id="56"/>
      </w:r>
      <w:r w:rsidR="00020B63" w:rsidRPr="00020B63">
        <w:rPr>
          <w:rFonts w:ascii="Simoncini garamond" w:hAnsi="Simoncini garamond" w:cs="Times New Roman"/>
          <w:bCs/>
        </w:rPr>
        <w:t>.</w:t>
      </w:r>
    </w:p>
    <w:p w14:paraId="09836AB8" w14:textId="10B16932" w:rsidR="00020B63" w:rsidRDefault="009911CC"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Del resto, se – a fronte di un ‘semilavorato digitale’ avente la forma e la sostanza di una minuta di sentenza – risulterebbe fin troppo agevole conformarsi al relativo contenuto (attraverso una s</w:t>
      </w:r>
      <w:r w:rsidR="004A7F9A">
        <w:rPr>
          <w:rFonts w:ascii="Simoncini garamond" w:hAnsi="Simoncini garamond" w:cs="Times New Roman"/>
          <w:bCs/>
        </w:rPr>
        <w:t>u</w:t>
      </w:r>
      <w:r>
        <w:rPr>
          <w:rFonts w:ascii="Simoncini garamond" w:hAnsi="Simoncini garamond" w:cs="Times New Roman"/>
          <w:bCs/>
        </w:rPr>
        <w:t>a validazione più o meno consapevole</w:t>
      </w:r>
      <w:r w:rsidR="002E3642">
        <w:rPr>
          <w:rFonts w:ascii="Simoncini garamond" w:hAnsi="Simoncini garamond" w:cs="Times New Roman"/>
          <w:bCs/>
        </w:rPr>
        <w:t xml:space="preserve"> </w:t>
      </w:r>
      <w:r w:rsidR="00B07B3A">
        <w:rPr>
          <w:rFonts w:ascii="Simoncini garamond" w:hAnsi="Simoncini garamond" w:cs="Times New Roman"/>
          <w:bCs/>
        </w:rPr>
        <w:t>e fondata su criteri di verosimiglianza</w:t>
      </w:r>
      <w:r>
        <w:rPr>
          <w:rFonts w:ascii="Simoncini garamond" w:hAnsi="Simoncini garamond" w:cs="Times New Roman"/>
          <w:bCs/>
        </w:rPr>
        <w:t xml:space="preserve">), al contrario risulterebbe quanto mai difficile per il Giudice-uomo </w:t>
      </w:r>
      <w:r w:rsidR="004A7F9A">
        <w:rPr>
          <w:rFonts w:ascii="Simoncini garamond" w:hAnsi="Simoncini garamond" w:cs="Times New Roman"/>
          <w:bCs/>
        </w:rPr>
        <w:t xml:space="preserve">riconoscere e </w:t>
      </w:r>
      <w:r>
        <w:rPr>
          <w:rFonts w:ascii="Simoncini garamond" w:hAnsi="Simoncini garamond" w:cs="Times New Roman"/>
          <w:bCs/>
        </w:rPr>
        <w:t xml:space="preserve">ricostruire </w:t>
      </w:r>
      <w:r w:rsidRPr="004A7F9A">
        <w:rPr>
          <w:rFonts w:ascii="Simoncini garamond" w:hAnsi="Simoncini garamond" w:cs="Times New Roman"/>
          <w:bCs/>
          <w:i/>
          <w:iCs/>
        </w:rPr>
        <w:t>a posteriori</w:t>
      </w:r>
      <w:r>
        <w:rPr>
          <w:rFonts w:ascii="Simoncini garamond" w:hAnsi="Simoncini garamond" w:cs="Times New Roman"/>
          <w:bCs/>
        </w:rPr>
        <w:t xml:space="preserve"> la sterminata gamma di elementi e di fonti elaborati dalla macchina, al fine di individuare eventuali errori lacune o omissioni</w:t>
      </w:r>
      <w:r w:rsidR="002E3642">
        <w:rPr>
          <w:rFonts w:ascii="Simoncini garamond" w:hAnsi="Simoncini garamond" w:cs="Times New Roman"/>
          <w:bCs/>
        </w:rPr>
        <w:t xml:space="preserve">, in particolare nei dati di </w:t>
      </w:r>
      <w:r w:rsidR="002E3642" w:rsidRPr="002E3642">
        <w:rPr>
          <w:rFonts w:ascii="Simoncini garamond" w:hAnsi="Simoncini garamond" w:cs="Times New Roman"/>
          <w:bCs/>
          <w:i/>
          <w:iCs/>
        </w:rPr>
        <w:t>input</w:t>
      </w:r>
      <w:r>
        <w:rPr>
          <w:rFonts w:ascii="Simoncini garamond" w:hAnsi="Simoncini garamond" w:cs="Times New Roman"/>
          <w:bCs/>
        </w:rPr>
        <w:t xml:space="preserve">. </w:t>
      </w:r>
      <w:r w:rsidR="005F0E62">
        <w:rPr>
          <w:rFonts w:ascii="Simoncini garamond" w:hAnsi="Simoncini garamond" w:cs="Times New Roman"/>
          <w:bCs/>
        </w:rPr>
        <w:t xml:space="preserve">Del resto, qualunque ambizione a ripercorrere (anche in chiave critica) il processo generativo seguito dalla macchina verrebbe frustrato in partenza dalle sue caratteristiche di sostanziale </w:t>
      </w:r>
      <w:r w:rsidR="005F0E62" w:rsidRPr="005F0E62">
        <w:rPr>
          <w:rFonts w:ascii="Simoncini garamond" w:hAnsi="Simoncini garamond" w:cs="Times New Roman"/>
          <w:bCs/>
          <w:i/>
          <w:iCs/>
        </w:rPr>
        <w:t>black box</w:t>
      </w:r>
      <w:r w:rsidR="005F0E62">
        <w:rPr>
          <w:rFonts w:ascii="Simoncini garamond" w:hAnsi="Simoncini garamond" w:cs="Times New Roman"/>
          <w:bCs/>
        </w:rPr>
        <w:t xml:space="preserve"> (c</w:t>
      </w:r>
      <w:r w:rsidR="00B07B3A">
        <w:rPr>
          <w:rFonts w:ascii="Simoncini garamond" w:hAnsi="Simoncini garamond" w:cs="Times New Roman"/>
          <w:bCs/>
        </w:rPr>
        <w:t>onnot</w:t>
      </w:r>
      <w:r w:rsidR="005F0E62">
        <w:rPr>
          <w:rFonts w:ascii="Simoncini garamond" w:hAnsi="Simoncini garamond" w:cs="Times New Roman"/>
          <w:bCs/>
        </w:rPr>
        <w:t xml:space="preserve">ata da un tasso ineliminabile di opacità dei relativi processi decisionali – </w:t>
      </w:r>
      <w:proofErr w:type="spellStart"/>
      <w:r w:rsidR="005F0E62" w:rsidRPr="005F0E62">
        <w:rPr>
          <w:rFonts w:ascii="Simoncini garamond" w:hAnsi="Simoncini garamond" w:cs="Times New Roman"/>
          <w:bCs/>
          <w:i/>
          <w:iCs/>
        </w:rPr>
        <w:t>rectius</w:t>
      </w:r>
      <w:proofErr w:type="spellEnd"/>
      <w:r w:rsidR="005F0E62">
        <w:rPr>
          <w:rFonts w:ascii="Simoncini garamond" w:hAnsi="Simoncini garamond" w:cs="Times New Roman"/>
          <w:bCs/>
        </w:rPr>
        <w:t xml:space="preserve">: generativi – interni). </w:t>
      </w:r>
    </w:p>
    <w:p w14:paraId="48536645" w14:textId="63ABDAEE" w:rsidR="005F0E62" w:rsidRDefault="00B07B3A"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I fautori ‘a tutta oltranza’ dell’impiego dell’AI generativa a supporto dell’attività </w:t>
      </w:r>
      <w:proofErr w:type="spellStart"/>
      <w:r w:rsidRPr="00B07B3A">
        <w:rPr>
          <w:rFonts w:ascii="Simoncini garamond" w:hAnsi="Simoncini garamond" w:cs="Times New Roman"/>
          <w:bCs/>
          <w:i/>
          <w:iCs/>
        </w:rPr>
        <w:t>stricto</w:t>
      </w:r>
      <w:proofErr w:type="spellEnd"/>
      <w:r w:rsidRPr="00B07B3A">
        <w:rPr>
          <w:rFonts w:ascii="Simoncini garamond" w:hAnsi="Simoncini garamond" w:cs="Times New Roman"/>
          <w:bCs/>
          <w:i/>
          <w:iCs/>
        </w:rPr>
        <w:t xml:space="preserve"> </w:t>
      </w:r>
      <w:proofErr w:type="spellStart"/>
      <w:r w:rsidRPr="00B07B3A">
        <w:rPr>
          <w:rFonts w:ascii="Simoncini garamond" w:hAnsi="Simoncini garamond" w:cs="Times New Roman"/>
          <w:bCs/>
          <w:i/>
          <w:iCs/>
        </w:rPr>
        <w:t>sensu</w:t>
      </w:r>
      <w:proofErr w:type="spellEnd"/>
      <w:r w:rsidRPr="00B07B3A">
        <w:rPr>
          <w:rFonts w:ascii="Simoncini garamond" w:hAnsi="Simoncini garamond" w:cs="Times New Roman"/>
          <w:bCs/>
          <w:i/>
          <w:iCs/>
        </w:rPr>
        <w:t xml:space="preserve"> </w:t>
      </w:r>
      <w:r>
        <w:rPr>
          <w:rFonts w:ascii="Simoncini garamond" w:hAnsi="Simoncini garamond" w:cs="Times New Roman"/>
          <w:bCs/>
        </w:rPr>
        <w:t xml:space="preserve">decisionale del Giudice obiettano </w:t>
      </w:r>
      <w:r w:rsidR="00061FB6">
        <w:rPr>
          <w:rFonts w:ascii="Simoncini garamond" w:hAnsi="Simoncini garamond" w:cs="Times New Roman"/>
          <w:bCs/>
        </w:rPr>
        <w:t xml:space="preserve">al riguardo </w:t>
      </w:r>
      <w:r>
        <w:rPr>
          <w:rFonts w:ascii="Simoncini garamond" w:hAnsi="Simoncini garamond" w:cs="Times New Roman"/>
          <w:bCs/>
        </w:rPr>
        <w:t xml:space="preserve">che un Giudice adeguatamente professionalizzato e diligente non </w:t>
      </w:r>
      <w:r w:rsidR="00567E9B">
        <w:rPr>
          <w:rFonts w:ascii="Simoncini garamond" w:hAnsi="Simoncini garamond" w:cs="Times New Roman"/>
          <w:bCs/>
        </w:rPr>
        <w:t xml:space="preserve">potrebbe </w:t>
      </w:r>
      <w:r w:rsidR="00B81513">
        <w:rPr>
          <w:rFonts w:ascii="Simoncini garamond" w:hAnsi="Simoncini garamond" w:cs="Times New Roman"/>
          <w:bCs/>
        </w:rPr>
        <w:t>in realtà</w:t>
      </w:r>
      <w:r w:rsidR="00567E9B">
        <w:rPr>
          <w:rFonts w:ascii="Simoncini garamond" w:hAnsi="Simoncini garamond" w:cs="Times New Roman"/>
          <w:bCs/>
        </w:rPr>
        <w:t xml:space="preserve"> avere nulla da obiettare rispetto uno schema fondato sull’elaborazione di una minuta di decisione sostanzialmente completa elaborat</w:t>
      </w:r>
      <w:r w:rsidR="009A7970">
        <w:rPr>
          <w:rFonts w:ascii="Simoncini garamond" w:hAnsi="Simoncini garamond" w:cs="Times New Roman"/>
          <w:bCs/>
        </w:rPr>
        <w:t>a</w:t>
      </w:r>
      <w:r w:rsidR="00567E9B">
        <w:rPr>
          <w:rFonts w:ascii="Simoncini garamond" w:hAnsi="Simoncini garamond" w:cs="Times New Roman"/>
          <w:bCs/>
        </w:rPr>
        <w:t xml:space="preserve"> da sistemi di AI generativa, sottoposta poi al controllo finale da parte del Giudice-uomo ai fini della sua validazione finale e tacciano conseguentemente di </w:t>
      </w:r>
      <w:r w:rsidR="00567E9B" w:rsidRPr="00567E9B">
        <w:rPr>
          <w:rFonts w:ascii="Simoncini garamond" w:hAnsi="Simoncini garamond" w:cs="Times New Roman"/>
          <w:bCs/>
          <w:i/>
          <w:iCs/>
        </w:rPr>
        <w:t>luddismo</w:t>
      </w:r>
      <w:r w:rsidR="00567E9B">
        <w:rPr>
          <w:rFonts w:ascii="Simoncini garamond" w:hAnsi="Simoncini garamond" w:cs="Times New Roman"/>
          <w:bCs/>
        </w:rPr>
        <w:t xml:space="preserve"> chi manifesta sul punto riserve e cautele.</w:t>
      </w:r>
    </w:p>
    <w:p w14:paraId="583997AF" w14:textId="1E40C0ED" w:rsidR="00B07B3A" w:rsidRDefault="009A7970"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Ma il punto è che, nonostante l’apparente linearità di tale schema concettuale ‘bifasico’ (che può essere ricondotto alla formula </w:t>
      </w:r>
      <w:r w:rsidRPr="009A7970">
        <w:rPr>
          <w:rFonts w:ascii="Simoncini garamond" w:hAnsi="Simoncini garamond" w:cs="Times New Roman"/>
          <w:bCs/>
          <w:i/>
          <w:iCs/>
        </w:rPr>
        <w:t>elaborazione da parte della macchina / controllo da parte dell’uomo</w:t>
      </w:r>
      <w:r>
        <w:rPr>
          <w:rFonts w:ascii="Simoncini garamond" w:hAnsi="Simoncini garamond" w:cs="Times New Roman"/>
          <w:bCs/>
        </w:rPr>
        <w:t xml:space="preserve">), </w:t>
      </w:r>
      <w:r w:rsidR="008838FE">
        <w:rPr>
          <w:rFonts w:ascii="Simoncini garamond" w:hAnsi="Simoncini garamond" w:cs="Times New Roman"/>
          <w:bCs/>
        </w:rPr>
        <w:t xml:space="preserve">il secondo di tali momenti si presenta sin da subito privo del necessario carattere dell’effettività, non avendo alcun Giudice-essere umano la disponibilità di conoscenze ed esperienze necessari per sottoporre a </w:t>
      </w:r>
      <w:r w:rsidR="00B81513">
        <w:rPr>
          <w:rFonts w:ascii="Simoncini garamond" w:hAnsi="Simoncini garamond" w:cs="Times New Roman"/>
          <w:bCs/>
        </w:rPr>
        <w:t xml:space="preserve">un reale </w:t>
      </w:r>
      <w:r w:rsidR="008838FE">
        <w:rPr>
          <w:rFonts w:ascii="Simoncini garamond" w:hAnsi="Simoncini garamond" w:cs="Times New Roman"/>
          <w:bCs/>
        </w:rPr>
        <w:t xml:space="preserve">vaglio </w:t>
      </w:r>
      <w:r w:rsidR="008838FE">
        <w:rPr>
          <w:rFonts w:ascii="Simoncini garamond" w:hAnsi="Simoncini garamond" w:cs="Times New Roman"/>
          <w:bCs/>
        </w:rPr>
        <w:lastRenderedPageBreak/>
        <w:t xml:space="preserve">contro-fattuale la ‘minuta digitale’ (e non avendo, ancora più in radice, </w:t>
      </w:r>
      <w:r w:rsidR="005472D6">
        <w:rPr>
          <w:rFonts w:ascii="Simoncini garamond" w:hAnsi="Simoncini garamond" w:cs="Times New Roman"/>
          <w:bCs/>
        </w:rPr>
        <w:t>alc</w:t>
      </w:r>
      <w:r w:rsidR="008838FE">
        <w:rPr>
          <w:rFonts w:ascii="Simoncini garamond" w:hAnsi="Simoncini garamond" w:cs="Times New Roman"/>
          <w:bCs/>
        </w:rPr>
        <w:t>una vera conoscenza</w:t>
      </w:r>
      <w:r w:rsidR="005472D6">
        <w:rPr>
          <w:rFonts w:ascii="Simoncini garamond" w:hAnsi="Simoncini garamond" w:cs="Times New Roman"/>
          <w:bCs/>
        </w:rPr>
        <w:t xml:space="preserve"> dei percorsi elaborativi che, all’interno della </w:t>
      </w:r>
      <w:r w:rsidR="005472D6" w:rsidRPr="005472D6">
        <w:rPr>
          <w:rFonts w:ascii="Simoncini garamond" w:hAnsi="Simoncini garamond" w:cs="Times New Roman"/>
          <w:bCs/>
          <w:i/>
          <w:iCs/>
        </w:rPr>
        <w:t>black box</w:t>
      </w:r>
      <w:r w:rsidR="005472D6">
        <w:rPr>
          <w:rFonts w:ascii="Simoncini garamond" w:hAnsi="Simoncini garamond" w:cs="Times New Roman"/>
          <w:bCs/>
        </w:rPr>
        <w:t xml:space="preserve">, hanno condotto alla sua </w:t>
      </w:r>
      <w:r w:rsidR="00B81513">
        <w:rPr>
          <w:rFonts w:ascii="Simoncini garamond" w:hAnsi="Simoncini garamond" w:cs="Times New Roman"/>
          <w:bCs/>
        </w:rPr>
        <w:t>predisposi</w:t>
      </w:r>
      <w:r w:rsidR="005472D6">
        <w:rPr>
          <w:rFonts w:ascii="Simoncini garamond" w:hAnsi="Simoncini garamond" w:cs="Times New Roman"/>
          <w:bCs/>
        </w:rPr>
        <w:t>zione).</w:t>
      </w:r>
    </w:p>
    <w:p w14:paraId="065CBC93" w14:textId="475A79A6" w:rsidR="005472D6" w:rsidRDefault="005472D6"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In sintesi</w:t>
      </w:r>
      <w:r w:rsidR="00D2604B">
        <w:rPr>
          <w:rFonts w:ascii="Simoncini garamond" w:hAnsi="Simoncini garamond" w:cs="Times New Roman"/>
          <w:bCs/>
        </w:rPr>
        <w:t xml:space="preserve">, chi afferma che il modello fondato sull’elaborazione della ‘minuta digitale’ da parte dei sistemi di AI generativa non potrebbe non essere accolto - essendo pur sempre sottoposto a un controllo umano di ultima istanza – omette di considerare (più o meno inconsapevolmente) un dato quanto mai evidente: quello per cui il primo termine del modello (quello dell’elaborazione della ‘minuta digitale’) è certamente possibile </w:t>
      </w:r>
      <w:r w:rsidR="003A5618" w:rsidRPr="003A5618">
        <w:rPr>
          <w:rFonts w:ascii="Simoncini garamond" w:hAnsi="Simoncini garamond" w:cs="Times New Roman"/>
          <w:bCs/>
          <w:i/>
          <w:iCs/>
        </w:rPr>
        <w:t>dal punto di vista tecnologico</w:t>
      </w:r>
      <w:r w:rsidR="003A5618">
        <w:rPr>
          <w:rFonts w:ascii="Simoncini garamond" w:hAnsi="Simoncini garamond" w:cs="Times New Roman"/>
          <w:bCs/>
        </w:rPr>
        <w:t xml:space="preserve">, mentre il secondo termine del medesimo modello (quello di un controllo umano pieno e consapevole) è semplicemente impossibile </w:t>
      </w:r>
      <w:r w:rsidR="003A5618" w:rsidRPr="003A5618">
        <w:rPr>
          <w:rFonts w:ascii="Simoncini garamond" w:hAnsi="Simoncini garamond" w:cs="Times New Roman"/>
          <w:bCs/>
          <w:i/>
          <w:iCs/>
        </w:rPr>
        <w:t>dal punto di vista… umano</w:t>
      </w:r>
      <w:r w:rsidR="003A5618">
        <w:rPr>
          <w:rFonts w:ascii="Simoncini garamond" w:hAnsi="Simoncini garamond" w:cs="Times New Roman"/>
          <w:bCs/>
        </w:rPr>
        <w:t>.</w:t>
      </w:r>
    </w:p>
    <w:p w14:paraId="538333D0" w14:textId="1C079A5B" w:rsidR="000507B5" w:rsidRDefault="000507B5"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La criticità appena richiamata può essere in qualche misura attenuata da regolamentazioni (come quella di cui all’</w:t>
      </w:r>
      <w:r w:rsidRPr="00FC496D">
        <w:rPr>
          <w:rFonts w:ascii="Simoncini garamond" w:hAnsi="Simoncini garamond" w:cs="Times New Roman"/>
          <w:bCs/>
          <w:i/>
          <w:iCs/>
        </w:rPr>
        <w:t>AI Act</w:t>
      </w:r>
      <w:r>
        <w:rPr>
          <w:rFonts w:ascii="Simoncini garamond" w:hAnsi="Simoncini garamond" w:cs="Times New Roman"/>
          <w:bCs/>
        </w:rPr>
        <w:t xml:space="preserve">(2024)) vòlte ad imporre specifici </w:t>
      </w:r>
      <w:r w:rsidRPr="000507B5">
        <w:rPr>
          <w:rFonts w:ascii="Simoncini garamond" w:hAnsi="Simoncini garamond" w:cs="Times New Roman"/>
          <w:bCs/>
        </w:rPr>
        <w:t>requisiti di trasparenza per i sistemi ad alto rischio</w:t>
      </w:r>
      <w:r>
        <w:rPr>
          <w:rFonts w:ascii="Simoncini garamond" w:hAnsi="Simoncini garamond" w:cs="Times New Roman"/>
          <w:bCs/>
        </w:rPr>
        <w:t xml:space="preserve"> (in particolare, imponen</w:t>
      </w:r>
      <w:r w:rsidRPr="000507B5">
        <w:rPr>
          <w:rFonts w:ascii="Simoncini garamond" w:hAnsi="Simoncini garamond" w:cs="Times New Roman"/>
          <w:bCs/>
        </w:rPr>
        <w:t xml:space="preserve">do che i </w:t>
      </w:r>
      <w:r>
        <w:rPr>
          <w:rFonts w:ascii="Simoncini garamond" w:hAnsi="Simoncini garamond" w:cs="Times New Roman"/>
          <w:bCs/>
        </w:rPr>
        <w:t xml:space="preserve">relativi </w:t>
      </w:r>
      <w:r w:rsidRPr="000507B5">
        <w:rPr>
          <w:rFonts w:ascii="Simoncini garamond" w:hAnsi="Simoncini garamond" w:cs="Times New Roman"/>
          <w:bCs/>
        </w:rPr>
        <w:t xml:space="preserve">processi </w:t>
      </w:r>
      <w:r>
        <w:rPr>
          <w:rFonts w:ascii="Simoncini garamond" w:hAnsi="Simoncini garamond" w:cs="Times New Roman"/>
          <w:bCs/>
        </w:rPr>
        <w:t xml:space="preserve">di generazione </w:t>
      </w:r>
      <w:r w:rsidRPr="000507B5">
        <w:rPr>
          <w:rFonts w:ascii="Simoncini garamond" w:hAnsi="Simoncini garamond" w:cs="Times New Roman"/>
          <w:bCs/>
        </w:rPr>
        <w:t>siano documentati e spiegabili</w:t>
      </w:r>
      <w:r>
        <w:rPr>
          <w:rFonts w:ascii="Simoncini garamond" w:hAnsi="Simoncini garamond" w:cs="Times New Roman"/>
          <w:bCs/>
        </w:rPr>
        <w:t xml:space="preserve">) ma è evidente che </w:t>
      </w:r>
      <w:r w:rsidR="0074301E">
        <w:rPr>
          <w:rFonts w:ascii="Simoncini garamond" w:hAnsi="Simoncini garamond" w:cs="Times New Roman"/>
          <w:bCs/>
        </w:rPr>
        <w:t>una siffatta</w:t>
      </w:r>
      <w:r>
        <w:rPr>
          <w:rFonts w:ascii="Simoncini garamond" w:hAnsi="Simoncini garamond" w:cs="Times New Roman"/>
          <w:bCs/>
        </w:rPr>
        <w:t xml:space="preserve"> cautela – certamente condivisibile – present</w:t>
      </w:r>
      <w:r w:rsidR="00EA3C5A">
        <w:rPr>
          <w:rFonts w:ascii="Simoncini garamond" w:hAnsi="Simoncini garamond" w:cs="Times New Roman"/>
          <w:bCs/>
        </w:rPr>
        <w:t>i</w:t>
      </w:r>
      <w:r>
        <w:rPr>
          <w:rFonts w:ascii="Simoncini garamond" w:hAnsi="Simoncini garamond" w:cs="Times New Roman"/>
          <w:bCs/>
        </w:rPr>
        <w:t xml:space="preserve"> </w:t>
      </w:r>
      <w:r w:rsidR="00B81513">
        <w:rPr>
          <w:rFonts w:ascii="Simoncini garamond" w:hAnsi="Simoncini garamond" w:cs="Times New Roman"/>
          <w:bCs/>
        </w:rPr>
        <w:t xml:space="preserve">a propria volta </w:t>
      </w:r>
      <w:r>
        <w:rPr>
          <w:rFonts w:ascii="Simoncini garamond" w:hAnsi="Simoncini garamond" w:cs="Times New Roman"/>
          <w:bCs/>
        </w:rPr>
        <w:t xml:space="preserve">i limiti tipici di una regolamentazione </w:t>
      </w:r>
      <w:r w:rsidR="00EA3C5A">
        <w:rPr>
          <w:rFonts w:ascii="Simoncini garamond" w:hAnsi="Simoncini garamond" w:cs="Times New Roman"/>
          <w:bCs/>
        </w:rPr>
        <w:t>giuridica che intende orientare fenomeni di carattere tecnologico (i quali presentano un fisiologico tasso di refrattarietà a qualunque tentativo di regolamentazione).</w:t>
      </w:r>
    </w:p>
    <w:p w14:paraId="738E917C" w14:textId="20762C8C" w:rsidR="009A7970" w:rsidRDefault="0074301E" w:rsidP="00020B63">
      <w:pPr>
        <w:pStyle w:val="Paragrafoelenco"/>
        <w:spacing w:before="120" w:after="120" w:line="240" w:lineRule="exact"/>
        <w:ind w:left="0" w:right="57" w:firstLine="340"/>
        <w:jc w:val="both"/>
        <w:rPr>
          <w:rFonts w:ascii="Simoncini garamond" w:hAnsi="Simoncini garamond" w:cs="Times New Roman"/>
          <w:bCs/>
        </w:rPr>
      </w:pPr>
      <w:r w:rsidRPr="00B81513">
        <w:rPr>
          <w:rFonts w:ascii="Simoncini garamond" w:hAnsi="Simoncini garamond" w:cs="Times New Roman"/>
          <w:bCs/>
        </w:rPr>
        <w:t>Un</w:t>
      </w:r>
      <w:r w:rsidR="00B20437" w:rsidRPr="00B81513">
        <w:rPr>
          <w:rFonts w:ascii="Simoncini garamond" w:hAnsi="Simoncini garamond" w:cs="Times New Roman"/>
          <w:bCs/>
        </w:rPr>
        <w:t>a seconda</w:t>
      </w:r>
      <w:r w:rsidRPr="00B81513">
        <w:rPr>
          <w:rFonts w:ascii="Simoncini garamond" w:hAnsi="Simoncini garamond" w:cs="Times New Roman"/>
          <w:bCs/>
        </w:rPr>
        <w:t xml:space="preserve"> criticità connessa al modello basato sulla predisposizione di una minuta digitale e </w:t>
      </w:r>
      <w:r w:rsidR="00485C37" w:rsidRPr="00B81513">
        <w:rPr>
          <w:rFonts w:ascii="Simoncini garamond" w:hAnsi="Simoncini garamond" w:cs="Times New Roman"/>
          <w:bCs/>
        </w:rPr>
        <w:t>sul</w:t>
      </w:r>
      <w:r w:rsidRPr="00B81513">
        <w:rPr>
          <w:rFonts w:ascii="Simoncini garamond" w:hAnsi="Simoncini garamond" w:cs="Times New Roman"/>
          <w:bCs/>
        </w:rPr>
        <w:t xml:space="preserve"> successivo controllo umano (</w:t>
      </w:r>
      <w:r w:rsidR="00485C37" w:rsidRPr="00B81513">
        <w:rPr>
          <w:rFonts w:ascii="Simoncini garamond" w:hAnsi="Simoncini garamond" w:cs="Times New Roman"/>
          <w:bCs/>
        </w:rPr>
        <w:t xml:space="preserve">ma con strumenti quanto mai deboli di </w:t>
      </w:r>
      <w:r w:rsidR="00061FB6" w:rsidRPr="00B81513">
        <w:rPr>
          <w:rFonts w:ascii="Simoncini garamond" w:hAnsi="Simoncini garamond" w:cs="Times New Roman"/>
          <w:bCs/>
        </w:rPr>
        <w:t xml:space="preserve">verifica e </w:t>
      </w:r>
      <w:r w:rsidR="00485C37" w:rsidRPr="00B81513">
        <w:rPr>
          <w:rFonts w:ascii="Simoncini garamond" w:hAnsi="Simoncini garamond" w:cs="Times New Roman"/>
          <w:bCs/>
        </w:rPr>
        <w:t>controll</w:t>
      </w:r>
      <w:r w:rsidR="00061FB6" w:rsidRPr="00B81513">
        <w:rPr>
          <w:rFonts w:ascii="Simoncini garamond" w:hAnsi="Simoncini garamond" w:cs="Times New Roman"/>
          <w:bCs/>
        </w:rPr>
        <w:t xml:space="preserve">o </w:t>
      </w:r>
      <w:r w:rsidR="00061FB6" w:rsidRPr="00B81513">
        <w:rPr>
          <w:rFonts w:ascii="Simoncini garamond" w:hAnsi="Simoncini garamond" w:cs="Times New Roman"/>
          <w:bCs/>
          <w:i/>
          <w:iCs/>
        </w:rPr>
        <w:t>ex post</w:t>
      </w:r>
      <w:r w:rsidRPr="00B81513">
        <w:rPr>
          <w:rFonts w:ascii="Simoncini garamond" w:hAnsi="Simoncini garamond" w:cs="Times New Roman"/>
          <w:bCs/>
        </w:rPr>
        <w:t>)</w:t>
      </w:r>
      <w:r w:rsidR="00485C37" w:rsidRPr="00B81513">
        <w:rPr>
          <w:rFonts w:ascii="Simoncini garamond" w:hAnsi="Simoncini garamond" w:cs="Times New Roman"/>
          <w:bCs/>
        </w:rPr>
        <w:t xml:space="preserve"> </w:t>
      </w:r>
      <w:r w:rsidR="00403B32" w:rsidRPr="00B81513">
        <w:rPr>
          <w:rFonts w:ascii="Simoncini garamond" w:hAnsi="Simoncini garamond" w:cs="Times New Roman"/>
          <w:bCs/>
        </w:rPr>
        <w:t>deriva dal rischio che la – pur</w:t>
      </w:r>
      <w:r w:rsidR="00403B32">
        <w:rPr>
          <w:rFonts w:ascii="Simoncini garamond" w:hAnsi="Simoncini garamond" w:cs="Times New Roman"/>
          <w:bCs/>
        </w:rPr>
        <w:t xml:space="preserve"> utilissima – individuazione di un certo numero di precedenti </w:t>
      </w:r>
      <w:r w:rsidR="00915CC7">
        <w:rPr>
          <w:rFonts w:ascii="Simoncini garamond" w:hAnsi="Simoncini garamond" w:cs="Times New Roman"/>
          <w:bCs/>
        </w:rPr>
        <w:t>che presentino alcuni punti di contatto – in fatto o in diritto – con la fattispecie all’esame del Giudice finisca (grazie all’intermediazione dell’algoritmo) per influenzare – anche attraverso vere e proprie ‘scorciatoie</w:t>
      </w:r>
      <w:r w:rsidR="00502180">
        <w:rPr>
          <w:rFonts w:ascii="Simoncini garamond" w:hAnsi="Simoncini garamond" w:cs="Times New Roman"/>
          <w:bCs/>
        </w:rPr>
        <w:t xml:space="preserve"> logiche</w:t>
      </w:r>
      <w:r w:rsidR="00915CC7">
        <w:rPr>
          <w:rFonts w:ascii="Simoncini garamond" w:hAnsi="Simoncini garamond" w:cs="Times New Roman"/>
          <w:bCs/>
        </w:rPr>
        <w:t xml:space="preserve">’ </w:t>
      </w:r>
      <w:r w:rsidR="00502180">
        <w:rPr>
          <w:rFonts w:ascii="Simoncini garamond" w:hAnsi="Simoncini garamond" w:cs="Times New Roman"/>
          <w:bCs/>
        </w:rPr>
        <w:t xml:space="preserve">- </w:t>
      </w:r>
      <w:r w:rsidR="00915CC7">
        <w:rPr>
          <w:rFonts w:ascii="Simoncini garamond" w:hAnsi="Simoncini garamond" w:cs="Times New Roman"/>
          <w:bCs/>
        </w:rPr>
        <w:t xml:space="preserve">il necessario processo umano di contestualizzazione e di sussunzione della fattispecie concreta al paradigma astratto. Ciò potrebbe condurre (è </w:t>
      </w:r>
      <w:r w:rsidR="00650550">
        <w:rPr>
          <w:rFonts w:ascii="Simoncini garamond" w:hAnsi="Simoncini garamond" w:cs="Times New Roman"/>
          <w:bCs/>
        </w:rPr>
        <w:t xml:space="preserve">agevole </w:t>
      </w:r>
      <w:r w:rsidR="00061FB6">
        <w:rPr>
          <w:rFonts w:ascii="Simoncini garamond" w:hAnsi="Simoncini garamond" w:cs="Times New Roman"/>
          <w:bCs/>
        </w:rPr>
        <w:t>prevede</w:t>
      </w:r>
      <w:r w:rsidR="00650550">
        <w:rPr>
          <w:rFonts w:ascii="Simoncini garamond" w:hAnsi="Simoncini garamond" w:cs="Times New Roman"/>
          <w:bCs/>
        </w:rPr>
        <w:t>rlo) a una sorta di fuga dalla “</w:t>
      </w:r>
      <w:r w:rsidR="00650550" w:rsidRPr="00B20437">
        <w:rPr>
          <w:rFonts w:ascii="Simoncini garamond" w:hAnsi="Simoncini garamond" w:cs="Times New Roman"/>
          <w:bCs/>
          <w:i/>
          <w:iCs/>
        </w:rPr>
        <w:t>fatica della fattispecie</w:t>
      </w:r>
      <w:r w:rsidR="00650550">
        <w:rPr>
          <w:rFonts w:ascii="Simoncini garamond" w:hAnsi="Simoncini garamond" w:cs="Times New Roman"/>
          <w:bCs/>
        </w:rPr>
        <w:t>”</w:t>
      </w:r>
      <w:r w:rsidR="00650550">
        <w:rPr>
          <w:rStyle w:val="Rimandonotaapidipagina"/>
          <w:rFonts w:ascii="Simoncini garamond" w:hAnsi="Simoncini garamond" w:cs="Times New Roman"/>
          <w:bCs/>
        </w:rPr>
        <w:footnoteReference w:id="57"/>
      </w:r>
      <w:r w:rsidR="00650550">
        <w:rPr>
          <w:rFonts w:ascii="Simoncini garamond" w:hAnsi="Simoncini garamond" w:cs="Times New Roman"/>
          <w:bCs/>
        </w:rPr>
        <w:t xml:space="preserve"> </w:t>
      </w:r>
      <w:r w:rsidR="00B20437">
        <w:rPr>
          <w:rFonts w:ascii="Simoncini garamond" w:hAnsi="Simoncini garamond" w:cs="Times New Roman"/>
          <w:bCs/>
        </w:rPr>
        <w:t>(</w:t>
      </w:r>
      <w:r w:rsidR="00650550">
        <w:rPr>
          <w:rFonts w:ascii="Simoncini garamond" w:hAnsi="Simoncini garamond" w:cs="Times New Roman"/>
          <w:bCs/>
        </w:rPr>
        <w:t xml:space="preserve">che rappresenta uno degli aspetti più qualificanti – e, sia consentito dirlo, più </w:t>
      </w:r>
      <w:r w:rsidR="00650550" w:rsidRPr="00650550">
        <w:rPr>
          <w:rFonts w:ascii="Simoncini garamond" w:hAnsi="Simoncini garamond" w:cs="Times New Roman"/>
          <w:bCs/>
          <w:i/>
          <w:iCs/>
        </w:rPr>
        <w:t>nobili</w:t>
      </w:r>
      <w:r w:rsidR="00650550">
        <w:rPr>
          <w:rFonts w:ascii="Simoncini garamond" w:hAnsi="Simoncini garamond" w:cs="Times New Roman"/>
          <w:bCs/>
        </w:rPr>
        <w:t xml:space="preserve"> – dell’attività </w:t>
      </w:r>
      <w:r w:rsidR="00B81513">
        <w:rPr>
          <w:rFonts w:ascii="Simoncini garamond" w:hAnsi="Simoncini garamond" w:cs="Times New Roman"/>
          <w:bCs/>
        </w:rPr>
        <w:t xml:space="preserve">stessa </w:t>
      </w:r>
      <w:r w:rsidR="00650550">
        <w:rPr>
          <w:rFonts w:ascii="Simoncini garamond" w:hAnsi="Simoncini garamond" w:cs="Times New Roman"/>
          <w:bCs/>
        </w:rPr>
        <w:t xml:space="preserve">di </w:t>
      </w:r>
      <w:r w:rsidR="00650550" w:rsidRPr="00650550">
        <w:rPr>
          <w:rFonts w:ascii="Simoncini garamond" w:hAnsi="Simoncini garamond" w:cs="Times New Roman"/>
          <w:bCs/>
          <w:i/>
          <w:iCs/>
        </w:rPr>
        <w:t xml:space="preserve">ius </w:t>
      </w:r>
      <w:proofErr w:type="spellStart"/>
      <w:r w:rsidR="00650550" w:rsidRPr="00650550">
        <w:rPr>
          <w:rFonts w:ascii="Simoncini garamond" w:hAnsi="Simoncini garamond" w:cs="Times New Roman"/>
          <w:bCs/>
          <w:i/>
          <w:iCs/>
        </w:rPr>
        <w:t>dicere</w:t>
      </w:r>
      <w:proofErr w:type="spellEnd"/>
      <w:r w:rsidR="00B20437">
        <w:rPr>
          <w:rFonts w:ascii="Simoncini garamond" w:hAnsi="Simoncini garamond" w:cs="Times New Roman"/>
          <w:bCs/>
        </w:rPr>
        <w:t xml:space="preserve">), con il connesso rischio per cui il procedimento concettuale – facilitato dall’algoritmo – nella fase di individuazione dei precedenti giudiziari analoghi finisca altresì per determinare il contenuto stesso della decisione </w:t>
      </w:r>
      <w:r w:rsidR="005A2128">
        <w:rPr>
          <w:rFonts w:ascii="Simoncini garamond" w:hAnsi="Simoncini garamond" w:cs="Times New Roman"/>
          <w:bCs/>
        </w:rPr>
        <w:t xml:space="preserve">finale, attraverso l’uso del precedente quale </w:t>
      </w:r>
      <w:proofErr w:type="spellStart"/>
      <w:r w:rsidR="005A2128" w:rsidRPr="005A2128">
        <w:rPr>
          <w:rFonts w:ascii="Simoncini garamond" w:hAnsi="Simoncini garamond" w:cs="Times New Roman"/>
          <w:bCs/>
          <w:i/>
          <w:iCs/>
        </w:rPr>
        <w:t>absolutio</w:t>
      </w:r>
      <w:proofErr w:type="spellEnd"/>
      <w:r w:rsidR="005A2128" w:rsidRPr="005A2128">
        <w:rPr>
          <w:rFonts w:ascii="Simoncini garamond" w:hAnsi="Simoncini garamond" w:cs="Times New Roman"/>
          <w:bCs/>
          <w:i/>
          <w:iCs/>
        </w:rPr>
        <w:t xml:space="preserve"> ab onere </w:t>
      </w:r>
      <w:proofErr w:type="spellStart"/>
      <w:r w:rsidR="005A2128" w:rsidRPr="005A2128">
        <w:rPr>
          <w:rFonts w:ascii="Simoncini garamond" w:hAnsi="Simoncini garamond" w:cs="Times New Roman"/>
          <w:bCs/>
          <w:i/>
          <w:iCs/>
        </w:rPr>
        <w:t>cogitandi</w:t>
      </w:r>
      <w:proofErr w:type="spellEnd"/>
      <w:r w:rsidR="005A2128">
        <w:rPr>
          <w:rFonts w:ascii="Simoncini garamond" w:hAnsi="Simoncini garamond" w:cs="Times New Roman"/>
          <w:bCs/>
        </w:rPr>
        <w:t xml:space="preserve"> (secondo la felice formulazione di Claudio Consolo).</w:t>
      </w:r>
    </w:p>
    <w:p w14:paraId="432D2D44" w14:textId="583D000D" w:rsidR="00502180" w:rsidRDefault="00B20437" w:rsidP="001171EC">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Una terza criticità </w:t>
      </w:r>
      <w:r w:rsidR="00502180">
        <w:rPr>
          <w:rFonts w:ascii="Simoncini garamond" w:hAnsi="Simoncini garamond" w:cs="Times New Roman"/>
          <w:bCs/>
        </w:rPr>
        <w:t xml:space="preserve">è ancora una volta connessa alle caratteristiche di fondo dei sistemi di AI generativa </w:t>
      </w:r>
      <w:r w:rsidR="001171EC">
        <w:rPr>
          <w:rFonts w:ascii="Simoncini garamond" w:hAnsi="Simoncini garamond" w:cs="Times New Roman"/>
          <w:bCs/>
        </w:rPr>
        <w:t>e su</w:t>
      </w:r>
      <w:r w:rsidR="00502180">
        <w:rPr>
          <w:rFonts w:ascii="Simoncini garamond" w:hAnsi="Simoncini garamond" w:cs="Times New Roman"/>
          <w:bCs/>
        </w:rPr>
        <w:t xml:space="preserve">lla correlazione – di carattere </w:t>
      </w:r>
      <w:r w:rsidR="001171EC">
        <w:rPr>
          <w:rFonts w:ascii="Simoncini garamond" w:hAnsi="Simoncini garamond" w:cs="Times New Roman"/>
          <w:bCs/>
        </w:rPr>
        <w:t xml:space="preserve">essenzialmente </w:t>
      </w:r>
      <w:r w:rsidR="00502180">
        <w:rPr>
          <w:rFonts w:ascii="Simoncini garamond" w:hAnsi="Simoncini garamond" w:cs="Times New Roman"/>
          <w:bCs/>
        </w:rPr>
        <w:t xml:space="preserve">statistico - fra </w:t>
      </w:r>
      <w:r w:rsidR="001171EC">
        <w:rPr>
          <w:rFonts w:ascii="Simoncini garamond" w:hAnsi="Simoncini garamond" w:cs="Times New Roman"/>
          <w:bCs/>
        </w:rPr>
        <w:t>le innumerevol</w:t>
      </w:r>
      <w:r w:rsidR="00502180">
        <w:rPr>
          <w:rFonts w:ascii="Simoncini garamond" w:hAnsi="Simoncini garamond" w:cs="Times New Roman"/>
          <w:bCs/>
        </w:rPr>
        <w:t xml:space="preserve">i </w:t>
      </w:r>
      <w:r w:rsidR="001171EC">
        <w:rPr>
          <w:rFonts w:ascii="Simoncini garamond" w:hAnsi="Simoncini garamond" w:cs="Times New Roman"/>
          <w:bCs/>
        </w:rPr>
        <w:t xml:space="preserve">moli di </w:t>
      </w:r>
      <w:r w:rsidR="00502180">
        <w:rPr>
          <w:rFonts w:ascii="Simoncini garamond" w:hAnsi="Simoncini garamond" w:cs="Times New Roman"/>
          <w:bCs/>
        </w:rPr>
        <w:t>dati su cui essi sono impostati.</w:t>
      </w:r>
      <w:r w:rsidR="001171EC">
        <w:rPr>
          <w:rFonts w:ascii="Simoncini garamond" w:hAnsi="Simoncini garamond" w:cs="Times New Roman"/>
          <w:bCs/>
        </w:rPr>
        <w:t xml:space="preserve"> Il ricorso ai sistemi in questione quale ausilio per la decisione giudiziaria può presentare un qualche margine di affidabilità nell’ambito </w:t>
      </w:r>
      <w:r w:rsidR="001171EC">
        <w:rPr>
          <w:rFonts w:ascii="Simoncini garamond" w:hAnsi="Simoncini garamond" w:cs="Times New Roman"/>
          <w:bCs/>
        </w:rPr>
        <w:lastRenderedPageBreak/>
        <w:t>di settori dell’Ordinamento caratterizzati da una sostanziale stabil</w:t>
      </w:r>
      <w:r w:rsidR="004744D6">
        <w:rPr>
          <w:rFonts w:ascii="Simoncini garamond" w:hAnsi="Simoncini garamond" w:cs="Times New Roman"/>
          <w:bCs/>
        </w:rPr>
        <w:t>ità normativa</w:t>
      </w:r>
      <w:r w:rsidR="001171EC">
        <w:rPr>
          <w:rFonts w:ascii="Simoncini garamond" w:hAnsi="Simoncini garamond" w:cs="Times New Roman"/>
          <w:bCs/>
        </w:rPr>
        <w:t xml:space="preserve"> e da orientamenti giurisprudenziali </w:t>
      </w:r>
      <w:r w:rsidR="004744D6">
        <w:rPr>
          <w:rFonts w:ascii="Simoncini garamond" w:hAnsi="Simoncini garamond" w:cs="Times New Roman"/>
          <w:bCs/>
        </w:rPr>
        <w:t>piuttosto consolidati ma rischia di essere poco utile (o addirittura di condurre ad esiti fallaci) nel caso di settori caratterizzati da modifiche normative continue, ovvero quando si tratti di risolvere questioni di diritto transitorio o intertemporale ovvero ancora quando si tratti di stabilire se orientamenti giurisprudenziali formatisi nella vigenza di un certo assetto normativo possano considerarsi ancora validi a seguito della – in ipotesi, parziale - variazione del quadro normativo di riferimento.</w:t>
      </w:r>
    </w:p>
    <w:p w14:paraId="7537BF5A" w14:textId="6876D988" w:rsidR="00540794" w:rsidRPr="00F25527" w:rsidRDefault="00540794" w:rsidP="001171EC">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In tali ipotesi, inoltre, vi è il rischio di attribuire un rilievo ingiustificato a un qualunque precedente (per quanto isolato o semplicemente errato dal punto di vista giuridico), finendo per ipostatizzarlo per l’avvenire e riconoscendo allo stesso un valore non compatibile con le caratteristiche dei sistemi di </w:t>
      </w:r>
      <w:proofErr w:type="spellStart"/>
      <w:r w:rsidRPr="00540794">
        <w:rPr>
          <w:rFonts w:ascii="Simoncini garamond" w:hAnsi="Simoncini garamond" w:cs="Times New Roman"/>
          <w:bCs/>
          <w:i/>
          <w:iCs/>
        </w:rPr>
        <w:t>civil</w:t>
      </w:r>
      <w:proofErr w:type="spellEnd"/>
      <w:r w:rsidRPr="00540794">
        <w:rPr>
          <w:rFonts w:ascii="Simoncini garamond" w:hAnsi="Simoncini garamond" w:cs="Times New Roman"/>
          <w:bCs/>
          <w:i/>
          <w:iCs/>
        </w:rPr>
        <w:t xml:space="preserve"> </w:t>
      </w:r>
      <w:proofErr w:type="spellStart"/>
      <w:r w:rsidRPr="00540794">
        <w:rPr>
          <w:rFonts w:ascii="Simoncini garamond" w:hAnsi="Simoncini garamond" w:cs="Times New Roman"/>
          <w:bCs/>
          <w:i/>
          <w:iCs/>
        </w:rPr>
        <w:t>law</w:t>
      </w:r>
      <w:proofErr w:type="spellEnd"/>
      <w:r>
        <w:rPr>
          <w:rFonts w:ascii="Simoncini garamond" w:hAnsi="Simoncini garamond" w:cs="Times New Roman"/>
          <w:bCs/>
        </w:rPr>
        <w:t>.</w:t>
      </w:r>
    </w:p>
    <w:p w14:paraId="614477FA" w14:textId="5836244A" w:rsidR="00A41DD0" w:rsidRPr="00540794" w:rsidRDefault="004744D6"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Ma anche </w:t>
      </w:r>
      <w:r w:rsidR="00D1522B">
        <w:rPr>
          <w:rFonts w:ascii="Simoncini garamond" w:hAnsi="Simoncini garamond" w:cs="Times New Roman"/>
          <w:bCs/>
        </w:rPr>
        <w:t>in</w:t>
      </w:r>
      <w:r>
        <w:rPr>
          <w:rFonts w:ascii="Simoncini garamond" w:hAnsi="Simoncini garamond" w:cs="Times New Roman"/>
          <w:bCs/>
        </w:rPr>
        <w:t xml:space="preserve"> settori d</w:t>
      </w:r>
      <w:r w:rsidRPr="005F5772">
        <w:rPr>
          <w:rFonts w:ascii="Simoncini garamond" w:hAnsi="Simoncini garamond" w:cs="Times New Roman"/>
          <w:bCs/>
        </w:rPr>
        <w:t>ell’Ordinamento caratterizzati da</w:t>
      </w:r>
      <w:r w:rsidR="005557F4" w:rsidRPr="005F5772">
        <w:rPr>
          <w:rFonts w:ascii="Simoncini garamond" w:hAnsi="Simoncini garamond" w:cs="Times New Roman"/>
          <w:bCs/>
        </w:rPr>
        <w:t xml:space="preserve"> sostanziale</w:t>
      </w:r>
      <w:r w:rsidRPr="005F5772">
        <w:rPr>
          <w:rFonts w:ascii="Simoncini garamond" w:hAnsi="Simoncini garamond" w:cs="Times New Roman"/>
          <w:bCs/>
        </w:rPr>
        <w:t xml:space="preserve"> </w:t>
      </w:r>
      <w:r w:rsidR="005557F4" w:rsidRPr="005F5772">
        <w:rPr>
          <w:rFonts w:ascii="Simoncini garamond" w:hAnsi="Simoncini garamond" w:cs="Times New Roman"/>
          <w:bCs/>
        </w:rPr>
        <w:t>stabilità del quadro norma</w:t>
      </w:r>
      <w:r w:rsidR="005557F4">
        <w:rPr>
          <w:rFonts w:ascii="Simoncini garamond" w:hAnsi="Simoncini garamond" w:cs="Times New Roman"/>
          <w:bCs/>
        </w:rPr>
        <w:t>tivo per un apprezzabile lasso di tempo (come, ad esempio, in alcuni settori del diritto civile) vi è il rischio – in qualche modo connesso a quello appena descritto – per cui il ricorso di sistemi di AI generativa a supporto della decisione umana finisc</w:t>
      </w:r>
      <w:r w:rsidR="00A41DD0">
        <w:rPr>
          <w:rFonts w:ascii="Simoncini garamond" w:hAnsi="Simoncini garamond" w:cs="Times New Roman"/>
          <w:bCs/>
        </w:rPr>
        <w:t>a</w:t>
      </w:r>
      <w:r w:rsidR="005557F4">
        <w:rPr>
          <w:rFonts w:ascii="Simoncini garamond" w:hAnsi="Simoncini garamond" w:cs="Times New Roman"/>
          <w:bCs/>
        </w:rPr>
        <w:t xml:space="preserve"> per indurre il Giudice-essere umano a una acritica riproposizione dei precedenti</w:t>
      </w:r>
      <w:r w:rsidR="00534D4A">
        <w:rPr>
          <w:rFonts w:ascii="Simoncini garamond" w:hAnsi="Simoncini garamond" w:cs="Times New Roman"/>
          <w:bCs/>
        </w:rPr>
        <w:t xml:space="preserve"> e a una loro sostanziale cristallizzazione, in tal modo impedendo (oppure ostacolando fortemente) l’evoluzione dell’Ordinamento</w:t>
      </w:r>
      <w:r w:rsidR="00534D4A">
        <w:rPr>
          <w:rStyle w:val="Rimandonotaapidipagina"/>
          <w:rFonts w:ascii="Simoncini garamond" w:hAnsi="Simoncini garamond" w:cs="Times New Roman"/>
          <w:bCs/>
        </w:rPr>
        <w:footnoteReference w:id="58"/>
      </w:r>
      <w:r w:rsidR="00534D4A">
        <w:rPr>
          <w:rFonts w:ascii="Simoncini garamond" w:hAnsi="Simoncini garamond" w:cs="Times New Roman"/>
          <w:bCs/>
        </w:rPr>
        <w:t>.</w:t>
      </w:r>
      <w:r w:rsidR="00A41DD0">
        <w:rPr>
          <w:rFonts w:ascii="Simoncini garamond" w:hAnsi="Simoncini garamond" w:cs="Times New Roman"/>
          <w:bCs/>
        </w:rPr>
        <w:t xml:space="preserve"> In tal modo si giungerebbe alla paradossale conseguenza per cui l’utilizzo di sistemi straordinariamente innovativi - e potenzialmente suscettibili di infinite applicazioni - quali quelli dell’AI generativa finirebbe per trasformare l’Ordinamento giuridico </w:t>
      </w:r>
      <w:r w:rsidR="00A41DD0" w:rsidRPr="00540794">
        <w:rPr>
          <w:rFonts w:ascii="Simoncini garamond" w:hAnsi="Simoncini garamond" w:cs="Times New Roman"/>
          <w:bCs/>
        </w:rPr>
        <w:t xml:space="preserve">in un sistema sostanzialmente chiuso </w:t>
      </w:r>
      <w:r w:rsidR="008525AC" w:rsidRPr="00540794">
        <w:rPr>
          <w:rFonts w:ascii="Simoncini garamond" w:hAnsi="Simoncini garamond" w:cs="Times New Roman"/>
          <w:bCs/>
        </w:rPr>
        <w:t xml:space="preserve">e immutabile (pur se suscettibile di infinite correlazioni fra le sue componenti, </w:t>
      </w:r>
      <w:r w:rsidR="00540794" w:rsidRPr="00540794">
        <w:rPr>
          <w:rFonts w:ascii="Simoncini garamond" w:hAnsi="Simoncini garamond" w:cs="Times New Roman"/>
          <w:bCs/>
        </w:rPr>
        <w:t>con una sostanziale riproposizione dei caratteri di fondo</w:t>
      </w:r>
      <w:r w:rsidR="008525AC" w:rsidRPr="00540794">
        <w:rPr>
          <w:rFonts w:ascii="Simoncini garamond" w:hAnsi="Simoncini garamond" w:cs="Times New Roman"/>
          <w:bCs/>
        </w:rPr>
        <w:t xml:space="preserve"> dell’universo </w:t>
      </w:r>
      <w:r w:rsidR="00540794" w:rsidRPr="00540794">
        <w:rPr>
          <w:rFonts w:ascii="Simoncini garamond" w:hAnsi="Simoncini garamond" w:cs="Times New Roman"/>
          <w:bCs/>
        </w:rPr>
        <w:t xml:space="preserve">conoscitivo </w:t>
      </w:r>
      <w:r w:rsidR="008525AC" w:rsidRPr="00540794">
        <w:rPr>
          <w:rFonts w:ascii="Simoncini garamond" w:hAnsi="Simoncini garamond" w:cs="Times New Roman"/>
          <w:bCs/>
        </w:rPr>
        <w:t>aristotelico).</w:t>
      </w:r>
    </w:p>
    <w:p w14:paraId="1CC82968" w14:textId="45C57E1F" w:rsidR="00657E05" w:rsidRDefault="00657E05" w:rsidP="00020B63">
      <w:pPr>
        <w:pStyle w:val="Paragrafoelenco"/>
        <w:spacing w:before="120" w:after="120" w:line="240" w:lineRule="exact"/>
        <w:ind w:left="0" w:right="57" w:firstLine="340"/>
        <w:jc w:val="both"/>
        <w:rPr>
          <w:rFonts w:ascii="Simoncini garamond" w:hAnsi="Simoncini garamond" w:cs="Times New Roman"/>
          <w:bCs/>
        </w:rPr>
      </w:pPr>
      <w:r w:rsidRPr="00540794">
        <w:rPr>
          <w:rFonts w:ascii="Simoncini garamond" w:hAnsi="Simoncini garamond" w:cs="Times New Roman"/>
          <w:bCs/>
        </w:rPr>
        <w:t>Una quarta criticità connessa all’ipotesi di utilizzare sistemi di giustizia predittiva al fine di elabo</w:t>
      </w:r>
      <w:r>
        <w:rPr>
          <w:rFonts w:ascii="Simoncini garamond" w:hAnsi="Simoncini garamond" w:cs="Times New Roman"/>
          <w:bCs/>
        </w:rPr>
        <w:t>rare ‘minute di decisioni’ giudiziarie (un’ipotesi certamente realizzabile dal punto di vista tecnologico - ma non per questo auspicabile dal punto di vista applicativo -) consiste nel fatto che essa, laddove realizzata</w:t>
      </w:r>
      <w:r w:rsidR="006930D7">
        <w:rPr>
          <w:rFonts w:ascii="Simoncini garamond" w:hAnsi="Simoncini garamond" w:cs="Times New Roman"/>
          <w:bCs/>
        </w:rPr>
        <w:t xml:space="preserve"> su vasta scala</w:t>
      </w:r>
      <w:r>
        <w:rPr>
          <w:rFonts w:ascii="Simoncini garamond" w:hAnsi="Simoncini garamond" w:cs="Times New Roman"/>
          <w:bCs/>
        </w:rPr>
        <w:t xml:space="preserve">, finirebbe per instaurare una sorta di </w:t>
      </w:r>
      <w:r w:rsidRPr="002E0290">
        <w:rPr>
          <w:rFonts w:ascii="Simoncini garamond" w:hAnsi="Simoncini garamond" w:cs="Times New Roman"/>
          <w:bCs/>
          <w:i/>
          <w:iCs/>
        </w:rPr>
        <w:t>nuovo formalismo giuridico</w:t>
      </w:r>
      <w:r>
        <w:rPr>
          <w:rFonts w:ascii="Simoncini garamond" w:hAnsi="Simoncini garamond" w:cs="Times New Roman"/>
          <w:bCs/>
        </w:rPr>
        <w:t xml:space="preserve"> </w:t>
      </w:r>
      <w:r w:rsidR="002E0290">
        <w:rPr>
          <w:rFonts w:ascii="Simoncini garamond" w:hAnsi="Simoncini garamond" w:cs="Times New Roman"/>
          <w:bCs/>
        </w:rPr>
        <w:t>proprio quando l’evoluzione del pensiero giuridico ha chiarito l’</w:t>
      </w:r>
      <w:proofErr w:type="spellStart"/>
      <w:r w:rsidR="002E0290">
        <w:rPr>
          <w:rFonts w:ascii="Simoncini garamond" w:hAnsi="Simoncini garamond" w:cs="Times New Roman"/>
          <w:bCs/>
        </w:rPr>
        <w:t>ineliminabilità</w:t>
      </w:r>
      <w:proofErr w:type="spellEnd"/>
      <w:r w:rsidR="002E0290">
        <w:rPr>
          <w:rFonts w:ascii="Simoncini garamond" w:hAnsi="Simoncini garamond" w:cs="Times New Roman"/>
          <w:bCs/>
        </w:rPr>
        <w:t xml:space="preserve"> dell’apporto integrativo e interpretativo del Giudice-uomo</w:t>
      </w:r>
      <w:r w:rsidR="002E0290">
        <w:rPr>
          <w:rStyle w:val="Rimandonotaapidipagina"/>
          <w:rFonts w:ascii="Simoncini garamond" w:hAnsi="Simoncini garamond" w:cs="Times New Roman"/>
          <w:bCs/>
        </w:rPr>
        <w:footnoteReference w:id="59"/>
      </w:r>
      <w:r w:rsidR="002E0290">
        <w:rPr>
          <w:rFonts w:ascii="Simoncini garamond" w:hAnsi="Simoncini garamond" w:cs="Times New Roman"/>
          <w:bCs/>
        </w:rPr>
        <w:t xml:space="preserve">. </w:t>
      </w:r>
      <w:r w:rsidR="00E15ED9">
        <w:rPr>
          <w:rFonts w:ascii="Simoncini garamond" w:hAnsi="Simoncini garamond" w:cs="Times New Roman"/>
          <w:bCs/>
        </w:rPr>
        <w:t>In tal modo – come acutamente osservato da Francesca Ceresa Gastaldo – si passerebbe “</w:t>
      </w:r>
      <w:r w:rsidR="00E15ED9" w:rsidRPr="006930D7">
        <w:rPr>
          <w:rFonts w:ascii="Simoncini garamond" w:hAnsi="Simoncini garamond" w:cs="Times New Roman"/>
          <w:bCs/>
          <w:i/>
          <w:iCs/>
        </w:rPr>
        <w:t xml:space="preserve">dall’aspirazione a </w:t>
      </w:r>
      <w:r w:rsidR="00E15ED9" w:rsidRPr="006930D7">
        <w:rPr>
          <w:rFonts w:ascii="Simoncini garamond" w:hAnsi="Simoncini garamond" w:cs="Times New Roman"/>
          <w:bCs/>
          <w:i/>
          <w:iCs/>
        </w:rPr>
        <w:lastRenderedPageBreak/>
        <w:t>un giudice-macchina, dall’impossibile concretizzazione, a quella di una macchina-giudice</w:t>
      </w:r>
      <w:r w:rsidR="00E15ED9">
        <w:rPr>
          <w:rFonts w:ascii="Simoncini garamond" w:hAnsi="Simoncini garamond" w:cs="Times New Roman"/>
          <w:bCs/>
        </w:rPr>
        <w:t>”</w:t>
      </w:r>
      <w:r w:rsidR="00E15ED9">
        <w:rPr>
          <w:rStyle w:val="Rimandonotaapidipagina"/>
          <w:rFonts w:ascii="Simoncini garamond" w:hAnsi="Simoncini garamond" w:cs="Times New Roman"/>
          <w:bCs/>
        </w:rPr>
        <w:footnoteReference w:id="60"/>
      </w:r>
      <w:r w:rsidR="00E15ED9">
        <w:rPr>
          <w:rFonts w:ascii="Simoncini garamond" w:hAnsi="Simoncini garamond" w:cs="Times New Roman"/>
          <w:bCs/>
        </w:rPr>
        <w:t>.</w:t>
      </w:r>
    </w:p>
    <w:p w14:paraId="2077AAEE" w14:textId="1E8488D7" w:rsidR="00657E05" w:rsidRDefault="005F6B06"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Oltretutto, questa sorta di ‘ritorno al passato’ (in punto di sostanziale meccanizzazione della decisione umana) non avverrebbe attraverso l’applicazione di un </w:t>
      </w:r>
      <w:r w:rsidRPr="005F6B06">
        <w:rPr>
          <w:rFonts w:ascii="Simoncini garamond" w:hAnsi="Simoncini garamond" w:cs="Times New Roman"/>
          <w:bCs/>
          <w:i/>
          <w:iCs/>
        </w:rPr>
        <w:t>metodo sillogistico</w:t>
      </w:r>
      <w:r>
        <w:rPr>
          <w:rFonts w:ascii="Simoncini garamond" w:hAnsi="Simoncini garamond" w:cs="Times New Roman"/>
          <w:bCs/>
        </w:rPr>
        <w:t xml:space="preserve"> (come era stato a più riprese immaginato nel corso dei de</w:t>
      </w:r>
      <w:r w:rsidR="006930D7">
        <w:rPr>
          <w:rFonts w:ascii="Simoncini garamond" w:hAnsi="Simoncini garamond" w:cs="Times New Roman"/>
          <w:bCs/>
        </w:rPr>
        <w:t>c</w:t>
      </w:r>
      <w:r>
        <w:rPr>
          <w:rFonts w:ascii="Simoncini garamond" w:hAnsi="Simoncini garamond" w:cs="Times New Roman"/>
          <w:bCs/>
        </w:rPr>
        <w:t xml:space="preserve">enni), bensì attraverso l’applicazione di un </w:t>
      </w:r>
      <w:r w:rsidRPr="005F6B06">
        <w:rPr>
          <w:rFonts w:ascii="Simoncini garamond" w:hAnsi="Simoncini garamond" w:cs="Times New Roman"/>
          <w:bCs/>
          <w:i/>
          <w:iCs/>
        </w:rPr>
        <w:t>metodo statistico</w:t>
      </w:r>
      <w:r>
        <w:rPr>
          <w:rFonts w:ascii="Simoncini garamond" w:hAnsi="Simoncini garamond" w:cs="Times New Roman"/>
          <w:bCs/>
        </w:rPr>
        <w:t xml:space="preserve"> fondato su un percorso determinativo di fatto non conoscibile dal Giudice-uomo.</w:t>
      </w:r>
    </w:p>
    <w:p w14:paraId="5AAFF630" w14:textId="6747E129" w:rsidR="00657E05" w:rsidRDefault="00146228"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Una quinta criticità connessa alla possibile instaurazione di un tale modello consiste nell’effetto pratico (agevolmente intuibile) per cui le domande di giustizia rivolte a Giudice-uomo non sarebbero più fondate su elementi di fatto e di diritto, bensì – in modo concomitante o esclusivo - sulla prospettazione preventiva di soluzioni elaborate dall’algoritmo sulla base di un numero elevatissimo di precedenti</w:t>
      </w:r>
      <w:r w:rsidR="006930D7">
        <w:rPr>
          <w:rFonts w:ascii="Simoncini garamond" w:hAnsi="Simoncini garamond" w:cs="Times New Roman"/>
          <w:bCs/>
        </w:rPr>
        <w:t xml:space="preserve"> (e attraverso l’implicito monito rivolto al Giudice-uomo a non discostarsi dall’elaborazione preventiva della macchina, al fine di non incorrere in errori e responsabilità)</w:t>
      </w:r>
      <w:r>
        <w:rPr>
          <w:rFonts w:ascii="Simoncini garamond" w:hAnsi="Simoncini garamond" w:cs="Times New Roman"/>
          <w:bCs/>
        </w:rPr>
        <w:t>.</w:t>
      </w:r>
    </w:p>
    <w:p w14:paraId="4E4558D9" w14:textId="194600C7" w:rsidR="006B02E1" w:rsidRDefault="00146228"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In tal modo </w:t>
      </w:r>
      <w:r w:rsidR="006B02E1">
        <w:rPr>
          <w:rFonts w:ascii="Simoncini garamond" w:hAnsi="Simoncini garamond" w:cs="Times New Roman"/>
          <w:bCs/>
        </w:rPr>
        <w:t>(all’esito di un processo di adattamento più o meno lungo</w:t>
      </w:r>
      <w:r w:rsidR="007F06A3">
        <w:rPr>
          <w:rFonts w:ascii="Simoncini garamond" w:hAnsi="Simoncini garamond" w:cs="Times New Roman"/>
          <w:bCs/>
        </w:rPr>
        <w:t xml:space="preserve"> </w:t>
      </w:r>
      <w:r w:rsidR="006930D7">
        <w:rPr>
          <w:rFonts w:ascii="Simoncini garamond" w:hAnsi="Simoncini garamond" w:cs="Times New Roman"/>
          <w:bCs/>
        </w:rPr>
        <w:t>- seppur</w:t>
      </w:r>
      <w:r w:rsidR="007F06A3">
        <w:rPr>
          <w:rFonts w:ascii="Simoncini garamond" w:hAnsi="Simoncini garamond" w:cs="Times New Roman"/>
          <w:bCs/>
        </w:rPr>
        <w:t>e non dichiarato</w:t>
      </w:r>
      <w:r w:rsidR="006930D7">
        <w:rPr>
          <w:rFonts w:ascii="Simoncini garamond" w:hAnsi="Simoncini garamond" w:cs="Times New Roman"/>
          <w:bCs/>
        </w:rPr>
        <w:t xml:space="preserve"> -</w:t>
      </w:r>
      <w:r w:rsidR="006B02E1">
        <w:rPr>
          <w:rFonts w:ascii="Simoncini garamond" w:hAnsi="Simoncini garamond" w:cs="Times New Roman"/>
          <w:bCs/>
        </w:rPr>
        <w:t xml:space="preserve">) l’effettivo parametro di giudizio nelle decisioni giudiziarie non sarebbe più rappresentato dalla </w:t>
      </w:r>
      <w:r w:rsidR="006B02E1" w:rsidRPr="006B02E1">
        <w:rPr>
          <w:rFonts w:ascii="Simoncini garamond" w:hAnsi="Simoncini garamond" w:cs="Times New Roman"/>
          <w:bCs/>
          <w:i/>
          <w:iCs/>
        </w:rPr>
        <w:t>conformità alla legge</w:t>
      </w:r>
      <w:r w:rsidR="006B02E1">
        <w:rPr>
          <w:rFonts w:ascii="Simoncini garamond" w:hAnsi="Simoncini garamond" w:cs="Times New Roman"/>
          <w:bCs/>
        </w:rPr>
        <w:t xml:space="preserve">, bensì dalla </w:t>
      </w:r>
      <w:r w:rsidR="006B02E1" w:rsidRPr="006B02E1">
        <w:rPr>
          <w:rFonts w:ascii="Simoncini garamond" w:hAnsi="Simoncini garamond" w:cs="Times New Roman"/>
          <w:bCs/>
          <w:i/>
          <w:iCs/>
        </w:rPr>
        <w:t>conformità … all’algoritmo predittivo</w:t>
      </w:r>
      <w:r w:rsidR="006B02E1">
        <w:rPr>
          <w:rFonts w:ascii="Simoncini garamond" w:hAnsi="Simoncini garamond" w:cs="Times New Roman"/>
          <w:bCs/>
        </w:rPr>
        <w:t>.</w:t>
      </w:r>
    </w:p>
    <w:p w14:paraId="05DA4C55" w14:textId="483CC8EF" w:rsidR="006B02E1" w:rsidRDefault="006B02E1"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Ed è altrettanto prevedibile che (anche qui, all’esito di un processo di adattamento più o meno lungo</w:t>
      </w:r>
      <w:r w:rsidR="007F06A3">
        <w:rPr>
          <w:rFonts w:ascii="Simoncini garamond" w:hAnsi="Simoncini garamond" w:cs="Times New Roman"/>
          <w:bCs/>
        </w:rPr>
        <w:t xml:space="preserve"> e certamente non dichiarato</w:t>
      </w:r>
      <w:r>
        <w:rPr>
          <w:rFonts w:ascii="Simoncini garamond" w:hAnsi="Simoncini garamond" w:cs="Times New Roman"/>
          <w:bCs/>
        </w:rPr>
        <w:t xml:space="preserve">) le impugnazioni delle decisioni giudiziarie </w:t>
      </w:r>
      <w:r w:rsidR="007F06A3">
        <w:rPr>
          <w:rFonts w:ascii="Simoncini garamond" w:hAnsi="Simoncini garamond" w:cs="Times New Roman"/>
          <w:bCs/>
        </w:rPr>
        <w:t>non sarebbero più fondate sulla conformità o meno a una corretta interpretazione della legge, bensì sulla - sostanzialmente invincibile – forza fattuale dei precedenti</w:t>
      </w:r>
      <w:r w:rsidR="00AA04C3">
        <w:rPr>
          <w:rFonts w:ascii="Simoncini garamond" w:hAnsi="Simoncini garamond" w:cs="Times New Roman"/>
          <w:bCs/>
        </w:rPr>
        <w:t>. In un siffatto sistema</w:t>
      </w:r>
      <w:r w:rsidR="007F06A3">
        <w:rPr>
          <w:rFonts w:ascii="Simoncini garamond" w:hAnsi="Simoncini garamond" w:cs="Times New Roman"/>
          <w:bCs/>
        </w:rPr>
        <w:t xml:space="preserve"> una decisione conforme a un orientamento caratterizzato da ricorrenze statistiche limitate </w:t>
      </w:r>
      <w:r w:rsidR="00AA04C3">
        <w:rPr>
          <w:rFonts w:ascii="Simoncini garamond" w:hAnsi="Simoncini garamond" w:cs="Times New Roman"/>
          <w:bCs/>
        </w:rPr>
        <w:t>sarebbe per ciò stesso contestata e lo stesso orientamento finirebbe – all’esito di un periodo di elaborazione prevedibilmente breve – per essere espunto dal mondo digitale (e quindi, da quello giuridico) proprio in quanto statisticamente non significativo (e, per ciò stesso, giuridicamente non meritevole di conferma).</w:t>
      </w:r>
    </w:p>
    <w:p w14:paraId="2F771C5F" w14:textId="13849453" w:rsidR="006B02E1" w:rsidRDefault="006F0458"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A tacere d’altro, un sistema così impostato nelle sue linee di fondo rischierebbe di presentare una ben limitata capacità di sviluppo e di capacità di interpretazione evolutiva dei precedenti.</w:t>
      </w:r>
      <w:r w:rsidR="0004525C">
        <w:rPr>
          <w:rFonts w:ascii="Simoncini garamond" w:hAnsi="Simoncini garamond" w:cs="Times New Roman"/>
          <w:bCs/>
        </w:rPr>
        <w:t xml:space="preserve"> Per altro verso, lo stesso (anche laddove dotato di una qualche capacità effettiva di evoluzione – </w:t>
      </w:r>
      <w:r w:rsidR="0004525C" w:rsidRPr="00E67F6A">
        <w:rPr>
          <w:rFonts w:ascii="Simoncini garamond" w:hAnsi="Simoncini garamond" w:cs="Times New Roman"/>
          <w:bCs/>
          <w:i/>
          <w:iCs/>
        </w:rPr>
        <w:t>e.g.</w:t>
      </w:r>
      <w:r w:rsidR="0004525C">
        <w:rPr>
          <w:rFonts w:ascii="Simoncini garamond" w:hAnsi="Simoncini garamond" w:cs="Times New Roman"/>
          <w:bCs/>
        </w:rPr>
        <w:t xml:space="preserve">: a fronte di novità normative -) rischierebbe di presentare </w:t>
      </w:r>
      <w:r w:rsidR="0004525C" w:rsidRPr="006270FF">
        <w:rPr>
          <w:rFonts w:ascii="Simoncini garamond" w:hAnsi="Simoncini garamond" w:cs="Times New Roman"/>
          <w:bCs/>
          <w:i/>
          <w:iCs/>
        </w:rPr>
        <w:t xml:space="preserve">tempi </w:t>
      </w:r>
      <w:r w:rsidR="00E67F6A">
        <w:rPr>
          <w:rFonts w:ascii="Simoncini garamond" w:hAnsi="Simoncini garamond" w:cs="Times New Roman"/>
          <w:bCs/>
          <w:i/>
          <w:iCs/>
        </w:rPr>
        <w:t xml:space="preserve">di </w:t>
      </w:r>
      <w:r w:rsidR="006270FF" w:rsidRPr="006270FF">
        <w:rPr>
          <w:rFonts w:ascii="Simoncini garamond" w:hAnsi="Simoncini garamond" w:cs="Times New Roman"/>
          <w:bCs/>
          <w:i/>
          <w:iCs/>
        </w:rPr>
        <w:t>risposta</w:t>
      </w:r>
      <w:r w:rsidR="006270FF">
        <w:rPr>
          <w:rFonts w:ascii="Simoncini garamond" w:hAnsi="Simoncini garamond" w:cs="Times New Roman"/>
          <w:bCs/>
        </w:rPr>
        <w:t xml:space="preserve">, in chiave </w:t>
      </w:r>
      <w:r w:rsidR="0004525C">
        <w:rPr>
          <w:rFonts w:ascii="Simoncini garamond" w:hAnsi="Simoncini garamond" w:cs="Times New Roman"/>
          <w:bCs/>
        </w:rPr>
        <w:t>di evoluzione e adattamento</w:t>
      </w:r>
      <w:r w:rsidR="006270FF">
        <w:rPr>
          <w:rFonts w:ascii="Simoncini garamond" w:hAnsi="Simoncini garamond" w:cs="Times New Roman"/>
          <w:bCs/>
        </w:rPr>
        <w:t>,</w:t>
      </w:r>
      <w:r w:rsidR="0004525C">
        <w:rPr>
          <w:rFonts w:ascii="Simoncini garamond" w:hAnsi="Simoncini garamond" w:cs="Times New Roman"/>
          <w:bCs/>
        </w:rPr>
        <w:t xml:space="preserve"> piuttosto lunghi (almeno fino a quando i nuovi orientamenti – anche i più autorevoli e </w:t>
      </w:r>
      <w:r w:rsidR="006270FF">
        <w:rPr>
          <w:rFonts w:ascii="Simoncini garamond" w:hAnsi="Simoncini garamond" w:cs="Times New Roman"/>
          <w:bCs/>
        </w:rPr>
        <w:t xml:space="preserve">difficilmente contestabili - </w:t>
      </w:r>
      <w:r w:rsidR="0004525C">
        <w:rPr>
          <w:rFonts w:ascii="Simoncini garamond" w:hAnsi="Simoncini garamond" w:cs="Times New Roman"/>
          <w:bCs/>
        </w:rPr>
        <w:t xml:space="preserve">non iniziassero a presentare </w:t>
      </w:r>
      <w:r w:rsidR="00E67F6A">
        <w:rPr>
          <w:rFonts w:ascii="Simoncini garamond" w:hAnsi="Simoncini garamond" w:cs="Times New Roman"/>
          <w:bCs/>
        </w:rPr>
        <w:t xml:space="preserve">a propria volta </w:t>
      </w:r>
      <w:r w:rsidR="0004525C">
        <w:rPr>
          <w:rFonts w:ascii="Simoncini garamond" w:hAnsi="Simoncini garamond" w:cs="Times New Roman"/>
          <w:bCs/>
        </w:rPr>
        <w:t>una significatività statistica)</w:t>
      </w:r>
      <w:r w:rsidR="006270FF">
        <w:rPr>
          <w:rFonts w:ascii="Simoncini garamond" w:hAnsi="Simoncini garamond" w:cs="Times New Roman"/>
          <w:bCs/>
        </w:rPr>
        <w:t>.</w:t>
      </w:r>
    </w:p>
    <w:p w14:paraId="43EAF8C6" w14:textId="6DC12EFB" w:rsidR="006F0458" w:rsidRDefault="00E67F6A"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lastRenderedPageBreak/>
        <w:t>Del resto, c</w:t>
      </w:r>
      <w:r w:rsidR="006F0458">
        <w:rPr>
          <w:rFonts w:ascii="Simoncini garamond" w:hAnsi="Simoncini garamond" w:cs="Times New Roman"/>
          <w:bCs/>
        </w:rPr>
        <w:t>ome si è avuto altrove modo di osservare, “</w:t>
      </w:r>
      <w:r w:rsidR="006F0458" w:rsidRPr="006F0458">
        <w:rPr>
          <w:rFonts w:ascii="Simoncini garamond" w:hAnsi="Simoncini garamond" w:cs="Times New Roman"/>
          <w:bCs/>
          <w:i/>
          <w:iCs/>
        </w:rPr>
        <w:t>se Rosa Parks (l’attivista dei diritti civili statunitense che nel 1955 rifiutò a Montgomery di cedere il suo posto a un bianco su un autobus, dando così origine a una vicenda giudiziaria che la Supreme Court americana concluse con una storica decisione l’anno successivo) avesse rimesso la sua decisione a un sistema di giustizia predittiva, avrebbe probabilmente finito per cedere il suo posto all’uomo bianco che le aveva imposto di lasciarlo</w:t>
      </w:r>
      <w:r w:rsidR="006F0458">
        <w:rPr>
          <w:rFonts w:ascii="Simoncini garamond" w:hAnsi="Simoncini garamond" w:cs="Times New Roman"/>
          <w:bCs/>
        </w:rPr>
        <w:t>”</w:t>
      </w:r>
      <w:r w:rsidR="006F0458">
        <w:rPr>
          <w:rStyle w:val="Rimandonotaapidipagina"/>
          <w:rFonts w:ascii="Simoncini garamond" w:hAnsi="Simoncini garamond" w:cs="Times New Roman"/>
          <w:bCs/>
        </w:rPr>
        <w:footnoteReference w:id="61"/>
      </w:r>
      <w:r w:rsidR="006F0458" w:rsidRPr="006F0458">
        <w:rPr>
          <w:rFonts w:ascii="Simoncini garamond" w:hAnsi="Simoncini garamond" w:cs="Times New Roman"/>
          <w:bCs/>
        </w:rPr>
        <w:t>.</w:t>
      </w:r>
    </w:p>
    <w:p w14:paraId="0F6C5F22" w14:textId="393212EB" w:rsidR="006B02E1" w:rsidRDefault="0095255F"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Una sesta criticità connessa all’ipotesi di utilizzare </w:t>
      </w:r>
      <w:r w:rsidR="007672E1">
        <w:rPr>
          <w:rFonts w:ascii="Simoncini garamond" w:hAnsi="Simoncini garamond" w:cs="Times New Roman"/>
          <w:bCs/>
        </w:rPr>
        <w:t xml:space="preserve">in modo esteso </w:t>
      </w:r>
      <w:r>
        <w:rPr>
          <w:rFonts w:ascii="Simoncini garamond" w:hAnsi="Simoncini garamond" w:cs="Times New Roman"/>
          <w:bCs/>
        </w:rPr>
        <w:t xml:space="preserve">sistemi di giustizia predittiva al fine di elaborare ‘minute di decisioni’ consiste nel fatto che essa </w:t>
      </w:r>
      <w:r w:rsidR="007672E1">
        <w:rPr>
          <w:rFonts w:ascii="Simoncini garamond" w:hAnsi="Simoncini garamond" w:cs="Times New Roman"/>
          <w:bCs/>
        </w:rPr>
        <w:t>finirebbe per attribuire al precedente giudiziario una forza probab</w:t>
      </w:r>
      <w:r w:rsidR="00AE29E2">
        <w:rPr>
          <w:rFonts w:ascii="Simoncini garamond" w:hAnsi="Simoncini garamond" w:cs="Times New Roman"/>
          <w:bCs/>
        </w:rPr>
        <w:t>i</w:t>
      </w:r>
      <w:r w:rsidR="007672E1">
        <w:rPr>
          <w:rFonts w:ascii="Simoncini garamond" w:hAnsi="Simoncini garamond" w:cs="Times New Roman"/>
          <w:bCs/>
        </w:rPr>
        <w:t xml:space="preserve">lmente compatibile </w:t>
      </w:r>
      <w:r w:rsidR="00E67F6A">
        <w:rPr>
          <w:rFonts w:ascii="Simoncini garamond" w:hAnsi="Simoncini garamond" w:cs="Times New Roman"/>
          <w:bCs/>
        </w:rPr>
        <w:t xml:space="preserve">– almeno in qualche misura - </w:t>
      </w:r>
      <w:r w:rsidR="007672E1">
        <w:rPr>
          <w:rFonts w:ascii="Simoncini garamond" w:hAnsi="Simoncini garamond" w:cs="Times New Roman"/>
          <w:bCs/>
        </w:rPr>
        <w:t xml:space="preserve">con l’esperienza giuridica dei sistemi di </w:t>
      </w:r>
      <w:r w:rsidR="007672E1" w:rsidRPr="007672E1">
        <w:rPr>
          <w:rFonts w:ascii="Simoncini garamond" w:hAnsi="Simoncini garamond" w:cs="Times New Roman"/>
          <w:bCs/>
          <w:i/>
          <w:iCs/>
        </w:rPr>
        <w:t xml:space="preserve">common </w:t>
      </w:r>
      <w:proofErr w:type="spellStart"/>
      <w:r w:rsidR="007672E1" w:rsidRPr="007672E1">
        <w:rPr>
          <w:rFonts w:ascii="Simoncini garamond" w:hAnsi="Simoncini garamond" w:cs="Times New Roman"/>
          <w:bCs/>
          <w:i/>
          <w:iCs/>
        </w:rPr>
        <w:t>law</w:t>
      </w:r>
      <w:proofErr w:type="spellEnd"/>
      <w:r w:rsidR="007672E1">
        <w:rPr>
          <w:rFonts w:ascii="Simoncini garamond" w:hAnsi="Simoncini garamond" w:cs="Times New Roman"/>
          <w:bCs/>
        </w:rPr>
        <w:t xml:space="preserve">, ma ben difficilmente coniugabile con quella dei sistemi di </w:t>
      </w:r>
      <w:proofErr w:type="spellStart"/>
      <w:r w:rsidR="007672E1" w:rsidRPr="007672E1">
        <w:rPr>
          <w:rFonts w:ascii="Simoncini garamond" w:hAnsi="Simoncini garamond" w:cs="Times New Roman"/>
          <w:bCs/>
          <w:i/>
          <w:iCs/>
        </w:rPr>
        <w:t>civil</w:t>
      </w:r>
      <w:proofErr w:type="spellEnd"/>
      <w:r w:rsidR="007672E1" w:rsidRPr="007672E1">
        <w:rPr>
          <w:rFonts w:ascii="Simoncini garamond" w:hAnsi="Simoncini garamond" w:cs="Times New Roman"/>
          <w:bCs/>
          <w:i/>
          <w:iCs/>
        </w:rPr>
        <w:t xml:space="preserve"> </w:t>
      </w:r>
      <w:proofErr w:type="spellStart"/>
      <w:r w:rsidR="007672E1" w:rsidRPr="007672E1">
        <w:rPr>
          <w:rFonts w:ascii="Simoncini garamond" w:hAnsi="Simoncini garamond" w:cs="Times New Roman"/>
          <w:bCs/>
          <w:i/>
          <w:iCs/>
        </w:rPr>
        <w:t>law</w:t>
      </w:r>
      <w:proofErr w:type="spellEnd"/>
      <w:r w:rsidR="007672E1">
        <w:rPr>
          <w:rFonts w:ascii="Simoncini garamond" w:hAnsi="Simoncini garamond" w:cs="Times New Roman"/>
          <w:bCs/>
        </w:rPr>
        <w:t xml:space="preserve"> (come l’Italia).</w:t>
      </w:r>
    </w:p>
    <w:p w14:paraId="1363B3AD" w14:textId="6D73D655" w:rsidR="006B02E1" w:rsidRDefault="00AA107C" w:rsidP="00020B63">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Il tema è</w:t>
      </w:r>
      <w:r w:rsidR="00FE6216">
        <w:rPr>
          <w:rFonts w:ascii="Simoncini garamond" w:hAnsi="Simoncini garamond" w:cs="Times New Roman"/>
          <w:bCs/>
        </w:rPr>
        <w:t xml:space="preserve"> potenzialmente foriero di implicazioni assai complesse e i limiti della presente analisi non consentono di esaminarlo con un qualche livello di dettaglio: ci si limiterà quindi a rinviare alle osservazioni già svolte </w:t>
      </w:r>
      <w:r w:rsidR="00C414C7">
        <w:rPr>
          <w:rFonts w:ascii="Simoncini garamond" w:hAnsi="Simoncini garamond" w:cs="Times New Roman"/>
          <w:bCs/>
        </w:rPr>
        <w:t>in precedenza</w:t>
      </w:r>
      <w:r w:rsidR="00C414C7">
        <w:rPr>
          <w:rStyle w:val="Rimandonotaapidipagina"/>
          <w:rFonts w:ascii="Simoncini garamond" w:hAnsi="Simoncini garamond" w:cs="Times New Roman"/>
          <w:bCs/>
        </w:rPr>
        <w:footnoteReference w:id="62"/>
      </w:r>
      <w:r w:rsidR="00C414C7">
        <w:rPr>
          <w:rFonts w:ascii="Simoncini garamond" w:hAnsi="Simoncini garamond" w:cs="Times New Roman"/>
          <w:bCs/>
        </w:rPr>
        <w:t>.</w:t>
      </w:r>
      <w:r>
        <w:rPr>
          <w:rFonts w:ascii="Simoncini garamond" w:hAnsi="Simoncini garamond" w:cs="Times New Roman"/>
          <w:bCs/>
        </w:rPr>
        <w:t xml:space="preserve"> </w:t>
      </w:r>
    </w:p>
    <w:p w14:paraId="1E03DF02" w14:textId="27950B2E" w:rsidR="00146228" w:rsidRDefault="00146228" w:rsidP="00020B63">
      <w:pPr>
        <w:pStyle w:val="Paragrafoelenco"/>
        <w:spacing w:before="120" w:after="120" w:line="240" w:lineRule="exact"/>
        <w:ind w:left="0" w:right="57" w:firstLine="340"/>
        <w:jc w:val="both"/>
        <w:rPr>
          <w:rFonts w:ascii="Simoncini garamond" w:hAnsi="Simoncini garamond" w:cs="Times New Roman"/>
          <w:bCs/>
        </w:rPr>
      </w:pPr>
    </w:p>
    <w:p w14:paraId="04BA6CFE" w14:textId="77777777" w:rsidR="0074301E" w:rsidRDefault="0074301E" w:rsidP="00020B63">
      <w:pPr>
        <w:pStyle w:val="Paragrafoelenco"/>
        <w:spacing w:before="120" w:after="120" w:line="240" w:lineRule="exact"/>
        <w:ind w:left="0" w:right="57" w:firstLine="340"/>
        <w:jc w:val="both"/>
        <w:rPr>
          <w:rFonts w:ascii="Simoncini garamond" w:hAnsi="Simoncini garamond" w:cs="Times New Roman"/>
          <w:bCs/>
        </w:rPr>
      </w:pPr>
    </w:p>
    <w:p w14:paraId="506ECC7D" w14:textId="77777777" w:rsidR="00FC1604" w:rsidRDefault="00FC1604" w:rsidP="00FC1604">
      <w:pPr>
        <w:pStyle w:val="Paragrafoelenco"/>
        <w:spacing w:before="120" w:after="120" w:line="240" w:lineRule="exact"/>
        <w:ind w:left="340" w:right="57"/>
        <w:jc w:val="both"/>
        <w:rPr>
          <w:rFonts w:ascii="Simoncini garamond" w:hAnsi="Simoncini garamond" w:cs="Times New Roman"/>
          <w:b/>
          <w:sz w:val="20"/>
          <w:szCs w:val="20"/>
        </w:rPr>
      </w:pPr>
      <w:r w:rsidRPr="00FC1604">
        <w:rPr>
          <w:rFonts w:ascii="Simoncini garamond" w:hAnsi="Simoncini garamond" w:cs="Times New Roman"/>
          <w:b/>
          <w:sz w:val="20"/>
          <w:szCs w:val="20"/>
        </w:rPr>
        <w:t xml:space="preserve">5.4. Il ‘punto di caduta’ individuato dal Legislatore e la posizione del CSM: le ‘Linee guida’ dell’8 ottobre 2025 – </w:t>
      </w:r>
    </w:p>
    <w:p w14:paraId="412D8C3B" w14:textId="7C41D310" w:rsidR="00BA500B" w:rsidRPr="00267DF3" w:rsidRDefault="000B45F9" w:rsidP="00267DF3">
      <w:pPr>
        <w:spacing w:after="0" w:line="240" w:lineRule="auto"/>
        <w:ind w:right="57" w:firstLine="425"/>
        <w:contextualSpacing/>
        <w:jc w:val="both"/>
        <w:rPr>
          <w:rFonts w:ascii="Simoncini garamond" w:hAnsi="Simoncini garamond" w:cs="Times New Roman"/>
          <w:bCs/>
        </w:rPr>
      </w:pPr>
      <w:r w:rsidRPr="000B45F9">
        <w:rPr>
          <w:rFonts w:ascii="Simoncini garamond" w:hAnsi="Simoncini garamond" w:cs="Times New Roman"/>
          <w:bCs/>
        </w:rPr>
        <w:t>Come si è avu</w:t>
      </w:r>
      <w:r>
        <w:rPr>
          <w:rFonts w:ascii="Simoncini garamond" w:hAnsi="Simoncini garamond" w:cs="Times New Roman"/>
          <w:bCs/>
        </w:rPr>
        <w:t>t</w:t>
      </w:r>
      <w:r w:rsidRPr="000B45F9">
        <w:rPr>
          <w:rFonts w:ascii="Simoncini garamond" w:hAnsi="Simoncini garamond" w:cs="Times New Roman"/>
          <w:bCs/>
        </w:rPr>
        <w:t>o già in p</w:t>
      </w:r>
      <w:r w:rsidR="00267DF3">
        <w:rPr>
          <w:rFonts w:ascii="Simoncini garamond" w:hAnsi="Simoncini garamond" w:cs="Times New Roman"/>
          <w:bCs/>
        </w:rPr>
        <w:t>recedenza</w:t>
      </w:r>
      <w:r w:rsidRPr="000B45F9">
        <w:rPr>
          <w:rFonts w:ascii="Simoncini garamond" w:hAnsi="Simoncini garamond" w:cs="Times New Roman"/>
          <w:bCs/>
        </w:rPr>
        <w:t xml:space="preserve"> </w:t>
      </w:r>
      <w:r>
        <w:rPr>
          <w:rFonts w:ascii="Simoncini garamond" w:hAnsi="Simoncini garamond" w:cs="Times New Roman"/>
          <w:bCs/>
        </w:rPr>
        <w:t>modo di osservare</w:t>
      </w:r>
      <w:r w:rsidR="00267DF3">
        <w:rPr>
          <w:rFonts w:ascii="Simoncini garamond" w:hAnsi="Simoncini garamond" w:cs="Times New Roman"/>
          <w:bCs/>
        </w:rPr>
        <w:t>,</w:t>
      </w:r>
      <w:r>
        <w:rPr>
          <w:rFonts w:ascii="Simoncini garamond" w:hAnsi="Simoncini garamond" w:cs="Times New Roman"/>
          <w:bCs/>
        </w:rPr>
        <w:t xml:space="preserve"> il Legislatore della l. 132 del 2025 (evidentemente consapevole delle numerose criticità connesse al ricorso esteso a forme di giustizia algoritmica) ha</w:t>
      </w:r>
      <w:r w:rsidR="00C77402">
        <w:rPr>
          <w:rFonts w:ascii="Simoncini garamond" w:hAnsi="Simoncini garamond" w:cs="Times New Roman"/>
          <w:bCs/>
        </w:rPr>
        <w:t xml:space="preserve"> limitato l</w:t>
      </w:r>
      <w:r w:rsidR="00267DF3">
        <w:rPr>
          <w:rFonts w:ascii="Simoncini garamond" w:hAnsi="Simoncini garamond" w:cs="Times New Roman"/>
          <w:bCs/>
        </w:rPr>
        <w:t xml:space="preserve">e possibilità di </w:t>
      </w:r>
      <w:r w:rsidR="00C77402">
        <w:rPr>
          <w:rFonts w:ascii="Simoncini garamond" w:hAnsi="Simoncini garamond" w:cs="Times New Roman"/>
          <w:bCs/>
        </w:rPr>
        <w:t xml:space="preserve">impiego dei sistemi di AI nell’attività giudiziaria, riservando in </w:t>
      </w:r>
      <w:r w:rsidR="00C77402" w:rsidRPr="00F7057B">
        <w:rPr>
          <w:rFonts w:ascii="Simoncini garamond" w:hAnsi="Simoncini garamond" w:cs="Times New Roman"/>
          <w:bCs/>
        </w:rPr>
        <w:t xml:space="preserve">ogni caso al Magistrato ogni </w:t>
      </w:r>
      <w:r w:rsidR="00C77402" w:rsidRPr="00F7057B">
        <w:rPr>
          <w:rFonts w:ascii="Simoncini garamond" w:hAnsi="Simoncini garamond" w:cs="Times New Roman"/>
          <w:bCs/>
          <w:i/>
          <w:iCs/>
        </w:rPr>
        <w:t>decisione</w:t>
      </w:r>
      <w:r w:rsidR="00C77402" w:rsidRPr="00F7057B">
        <w:rPr>
          <w:rFonts w:ascii="Simoncini garamond" w:hAnsi="Simoncini garamond" w:cs="Times New Roman"/>
          <w:bCs/>
        </w:rPr>
        <w:t xml:space="preserve"> in ordine alle più tipiche e identitarie fra le attività connesse al</w:t>
      </w:r>
      <w:r w:rsidR="008E28C7" w:rsidRPr="00F7057B">
        <w:rPr>
          <w:rFonts w:ascii="Simoncini garamond" w:hAnsi="Simoncini garamond" w:cs="Times New Roman"/>
          <w:bCs/>
        </w:rPr>
        <w:t>la funzione del</w:t>
      </w:r>
      <w:r w:rsidR="00C77402" w:rsidRPr="00F7057B">
        <w:rPr>
          <w:rFonts w:ascii="Simoncini garamond" w:hAnsi="Simoncini garamond" w:cs="Times New Roman"/>
          <w:bCs/>
        </w:rPr>
        <w:t xml:space="preserve"> </w:t>
      </w:r>
      <w:r w:rsidR="00C77402" w:rsidRPr="00F7057B">
        <w:rPr>
          <w:rFonts w:ascii="Simoncini garamond" w:hAnsi="Simoncini garamond" w:cs="Times New Roman"/>
          <w:bCs/>
          <w:i/>
          <w:iCs/>
        </w:rPr>
        <w:t xml:space="preserve">ius </w:t>
      </w:r>
      <w:proofErr w:type="spellStart"/>
      <w:r w:rsidR="00C77402" w:rsidRPr="00F7057B">
        <w:rPr>
          <w:rFonts w:ascii="Simoncini garamond" w:hAnsi="Simoncini garamond" w:cs="Times New Roman"/>
          <w:bCs/>
          <w:i/>
          <w:iCs/>
        </w:rPr>
        <w:t>dicere</w:t>
      </w:r>
      <w:proofErr w:type="spellEnd"/>
      <w:r w:rsidR="00C77402" w:rsidRPr="00F7057B">
        <w:rPr>
          <w:rFonts w:ascii="Simoncini garamond" w:hAnsi="Simoncini garamond" w:cs="Times New Roman"/>
          <w:bCs/>
        </w:rPr>
        <w:t>. Allo stesso mo</w:t>
      </w:r>
      <w:r w:rsidR="00C77402">
        <w:rPr>
          <w:rFonts w:ascii="Simoncini garamond" w:hAnsi="Simoncini garamond" w:cs="Times New Roman"/>
          <w:bCs/>
        </w:rPr>
        <w:t>do, però, il Legislatore – temperando nel corso dell’</w:t>
      </w:r>
      <w:r w:rsidR="00C77402" w:rsidRPr="00C77402">
        <w:rPr>
          <w:rFonts w:ascii="Simoncini garamond" w:hAnsi="Simoncini garamond" w:cs="Times New Roman"/>
          <w:bCs/>
          <w:i/>
          <w:iCs/>
        </w:rPr>
        <w:t>iter</w:t>
      </w:r>
      <w:r w:rsidR="00C77402">
        <w:rPr>
          <w:rFonts w:ascii="Simoncini garamond" w:hAnsi="Simoncini garamond" w:cs="Times New Roman"/>
          <w:bCs/>
        </w:rPr>
        <w:t xml:space="preserve"> parlamentare la rigida portata dell’articolo in commento nella sua originaria formulazione – non si è attestato su forme di radicale divieto (che, pure, la norma UE di riferimento avrebbe</w:t>
      </w:r>
      <w:r w:rsidR="00C77402" w:rsidRPr="00267DF3">
        <w:rPr>
          <w:rFonts w:ascii="Simoncini garamond" w:hAnsi="Simoncini garamond" w:cs="Times New Roman"/>
          <w:bCs/>
        </w:rPr>
        <w:t xml:space="preserve"> verosimilmente consentito)</w:t>
      </w:r>
      <w:r w:rsidR="00C77402" w:rsidRPr="00267DF3">
        <w:rPr>
          <w:rStyle w:val="Rimandonotaapidipagina"/>
          <w:rFonts w:ascii="Simoncini garamond" w:hAnsi="Simoncini garamond" w:cs="Times New Roman"/>
          <w:bCs/>
        </w:rPr>
        <w:footnoteReference w:id="63"/>
      </w:r>
      <w:r w:rsidR="00C77402" w:rsidRPr="00267DF3">
        <w:rPr>
          <w:rFonts w:ascii="Simoncini garamond" w:hAnsi="Simoncini garamond" w:cs="Times New Roman"/>
          <w:bCs/>
        </w:rPr>
        <w:t>.</w:t>
      </w:r>
    </w:p>
    <w:p w14:paraId="6258D2B4" w14:textId="2080F28D" w:rsidR="000B45F9" w:rsidRPr="00267DF3" w:rsidRDefault="00267DF3" w:rsidP="001C2318">
      <w:pPr>
        <w:pStyle w:val="Paragrafoelenco"/>
        <w:spacing w:after="0" w:line="240" w:lineRule="auto"/>
        <w:ind w:left="0" w:right="57" w:firstLine="426"/>
        <w:jc w:val="both"/>
        <w:rPr>
          <w:rFonts w:ascii="Simoncini garamond" w:hAnsi="Simoncini garamond" w:cs="Times New Roman"/>
          <w:bCs/>
        </w:rPr>
      </w:pPr>
      <w:r w:rsidRPr="00267DF3">
        <w:rPr>
          <w:rFonts w:ascii="Simoncini garamond" w:hAnsi="Simoncini garamond" w:cs="Times New Roman"/>
          <w:bCs/>
        </w:rPr>
        <w:t>Correlativamente, gli estensori dell’articolo in commento (</w:t>
      </w:r>
      <w:r>
        <w:rPr>
          <w:rFonts w:ascii="Simoncini garamond" w:hAnsi="Simoncini garamond" w:cs="Times New Roman"/>
          <w:bCs/>
        </w:rPr>
        <w:t>all’</w:t>
      </w:r>
      <w:r w:rsidRPr="00267DF3">
        <w:rPr>
          <w:rFonts w:ascii="Simoncini garamond" w:hAnsi="Simoncini garamond" w:cs="Times New Roman"/>
          <w:bCs/>
        </w:rPr>
        <w:t>evidente</w:t>
      </w:r>
      <w:r>
        <w:rPr>
          <w:rFonts w:ascii="Simoncini garamond" w:hAnsi="Simoncini garamond" w:cs="Times New Roman"/>
          <w:bCs/>
        </w:rPr>
        <w:t xml:space="preserve"> ricerca di un </w:t>
      </w:r>
      <w:r w:rsidRPr="00267DF3">
        <w:rPr>
          <w:rFonts w:ascii="Simoncini garamond" w:hAnsi="Simoncini garamond" w:cs="Times New Roman"/>
          <w:bCs/>
          <w:i/>
          <w:iCs/>
        </w:rPr>
        <w:t>policy mix</w:t>
      </w:r>
      <w:r>
        <w:rPr>
          <w:rFonts w:ascii="Simoncini garamond" w:hAnsi="Simoncini garamond" w:cs="Times New Roman"/>
          <w:bCs/>
        </w:rPr>
        <w:t xml:space="preserve"> cauto ma allo stesso tempo compatibile con l’</w:t>
      </w:r>
      <w:r w:rsidRPr="00F7057B">
        <w:rPr>
          <w:rFonts w:ascii="Simoncini garamond" w:hAnsi="Simoncini garamond" w:cs="Times New Roman"/>
          <w:bCs/>
          <w:i/>
          <w:iCs/>
        </w:rPr>
        <w:t>AI Act</w:t>
      </w:r>
      <w:r>
        <w:rPr>
          <w:rFonts w:ascii="Simoncini garamond" w:hAnsi="Simoncini garamond" w:cs="Times New Roman"/>
          <w:bCs/>
        </w:rPr>
        <w:t xml:space="preserve"> europeo) hanno </w:t>
      </w:r>
      <w:r w:rsidR="001C2318">
        <w:rPr>
          <w:rFonts w:ascii="Simoncini garamond" w:hAnsi="Simoncini garamond" w:cs="Times New Roman"/>
          <w:bCs/>
        </w:rPr>
        <w:t>individuato una soluzione che non esclude in radice talune forme (regolate) di utilizzo dei sistemi di AI in ordine all’</w:t>
      </w:r>
      <w:r w:rsidR="001C2318" w:rsidRPr="001C2318">
        <w:rPr>
          <w:rFonts w:ascii="Simoncini garamond" w:hAnsi="Simoncini garamond" w:cs="Times New Roman"/>
          <w:bCs/>
          <w:i/>
          <w:iCs/>
        </w:rPr>
        <w:t>interpretazione e</w:t>
      </w:r>
      <w:r w:rsidR="001C2318">
        <w:rPr>
          <w:rFonts w:ascii="Simoncini garamond" w:hAnsi="Simoncini garamond" w:cs="Times New Roman"/>
          <w:bCs/>
          <w:i/>
          <w:iCs/>
        </w:rPr>
        <w:t xml:space="preserve">d </w:t>
      </w:r>
      <w:r w:rsidR="001C2318" w:rsidRPr="001C2318">
        <w:rPr>
          <w:rFonts w:ascii="Simoncini garamond" w:hAnsi="Simoncini garamond" w:cs="Times New Roman"/>
          <w:bCs/>
          <w:i/>
          <w:iCs/>
        </w:rPr>
        <w:t>applicazione</w:t>
      </w:r>
      <w:r w:rsidR="001C2318">
        <w:rPr>
          <w:rFonts w:ascii="Simoncini garamond" w:hAnsi="Simoncini garamond" w:cs="Times New Roman"/>
          <w:bCs/>
        </w:rPr>
        <w:t xml:space="preserve"> della legge, alla </w:t>
      </w:r>
      <w:r w:rsidR="001C2318" w:rsidRPr="001C2318">
        <w:rPr>
          <w:rFonts w:ascii="Simoncini garamond" w:hAnsi="Simoncini garamond" w:cs="Times New Roman"/>
          <w:bCs/>
          <w:i/>
          <w:iCs/>
        </w:rPr>
        <w:t>valutazione dei fatti e delle prove</w:t>
      </w:r>
      <w:r w:rsidR="001C2318">
        <w:rPr>
          <w:rFonts w:ascii="Simoncini garamond" w:hAnsi="Simoncini garamond" w:cs="Times New Roman"/>
          <w:bCs/>
        </w:rPr>
        <w:t xml:space="preserve"> e all’</w:t>
      </w:r>
      <w:r w:rsidR="001C2318" w:rsidRPr="001C2318">
        <w:rPr>
          <w:rFonts w:ascii="Simoncini garamond" w:hAnsi="Simoncini garamond" w:cs="Times New Roman"/>
          <w:bCs/>
          <w:i/>
          <w:iCs/>
        </w:rPr>
        <w:t>adozione dei provvedimenti giudiziari</w:t>
      </w:r>
      <w:r w:rsidR="001C2318">
        <w:rPr>
          <w:rFonts w:ascii="Simoncini garamond" w:hAnsi="Simoncini garamond" w:cs="Times New Roman"/>
          <w:bCs/>
        </w:rPr>
        <w:t>.</w:t>
      </w:r>
    </w:p>
    <w:p w14:paraId="5AF98E5B" w14:textId="7BADDA6B" w:rsidR="000B45F9" w:rsidRDefault="001C2318"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lastRenderedPageBreak/>
        <w:t xml:space="preserve">Dalla ricerca di un tale ‘punto di caduta’ è derivata una disposizione (in particolare, il comma 1 dell’articolo in commento) </w:t>
      </w:r>
      <w:r w:rsidR="007D491B">
        <w:rPr>
          <w:rFonts w:ascii="Simoncini garamond" w:hAnsi="Simoncini garamond" w:cs="Times New Roman"/>
          <w:bCs/>
        </w:rPr>
        <w:t xml:space="preserve">che, purtroppo, non brilla per assoluta chiarezza quanto ai limiti dei (pur consentiti) </w:t>
      </w:r>
      <w:r w:rsidR="007D491B" w:rsidRPr="007D491B">
        <w:rPr>
          <w:rFonts w:ascii="Simoncini garamond" w:hAnsi="Simoncini garamond" w:cs="Times New Roman"/>
          <w:bCs/>
          <w:i/>
          <w:iCs/>
        </w:rPr>
        <w:t>casi di impiego</w:t>
      </w:r>
      <w:r w:rsidR="007D491B">
        <w:rPr>
          <w:rFonts w:ascii="Simoncini garamond" w:hAnsi="Simoncini garamond" w:cs="Times New Roman"/>
          <w:bCs/>
        </w:rPr>
        <w:t xml:space="preserve"> dei sistemi di AI nell’attività giudiziaria.</w:t>
      </w:r>
    </w:p>
    <w:p w14:paraId="4603C8AD" w14:textId="7B2D1725" w:rsidR="007D491B" w:rsidRPr="00267DF3" w:rsidRDefault="007D491B"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La scelta del Legislatore è stata quindi nel senso d</w:t>
      </w:r>
      <w:r w:rsidR="000F5EEE">
        <w:rPr>
          <w:rFonts w:ascii="Simoncini garamond" w:hAnsi="Simoncini garamond" w:cs="Times New Roman"/>
          <w:bCs/>
        </w:rPr>
        <w:t xml:space="preserve">i demandare </w:t>
      </w:r>
      <w:r>
        <w:rPr>
          <w:rFonts w:ascii="Simoncini garamond" w:hAnsi="Simoncini garamond" w:cs="Times New Roman"/>
          <w:bCs/>
        </w:rPr>
        <w:t xml:space="preserve">la concreta individuazione dei contorni di tale </w:t>
      </w:r>
      <w:r w:rsidRPr="007D491B">
        <w:rPr>
          <w:rFonts w:ascii="Simoncini garamond" w:hAnsi="Simoncini garamond" w:cs="Times New Roman"/>
          <w:bCs/>
          <w:i/>
          <w:iCs/>
        </w:rPr>
        <w:t>policy mix</w:t>
      </w:r>
      <w:r>
        <w:rPr>
          <w:rFonts w:ascii="Simoncini garamond" w:hAnsi="Simoncini garamond" w:cs="Times New Roman"/>
          <w:bCs/>
        </w:rPr>
        <w:t xml:space="preserve"> </w:t>
      </w:r>
      <w:r w:rsidR="000F5EEE">
        <w:rPr>
          <w:rFonts w:ascii="Simoncini garamond" w:hAnsi="Simoncini garamond" w:cs="Times New Roman"/>
          <w:bCs/>
        </w:rPr>
        <w:t>a</w:t>
      </w:r>
      <w:r>
        <w:rPr>
          <w:rFonts w:ascii="Simoncini garamond" w:hAnsi="Simoncini garamond" w:cs="Times New Roman"/>
          <w:bCs/>
        </w:rPr>
        <w:t xml:space="preserve"> un certo numero di atti attuativi da adottare prima e dopo la data di piena applicabilità dell’</w:t>
      </w:r>
      <w:r w:rsidRPr="00FC496D">
        <w:rPr>
          <w:rFonts w:ascii="Simoncini garamond" w:hAnsi="Simoncini garamond" w:cs="Times New Roman"/>
          <w:bCs/>
          <w:i/>
          <w:iCs/>
        </w:rPr>
        <w:t>AI Act</w:t>
      </w:r>
      <w:r>
        <w:rPr>
          <w:rFonts w:ascii="Simoncini garamond" w:hAnsi="Simoncini garamond" w:cs="Times New Roman"/>
          <w:bCs/>
        </w:rPr>
        <w:t xml:space="preserve"> in ambito unionale (2 agost</w:t>
      </w:r>
      <w:r w:rsidR="000F5EEE">
        <w:rPr>
          <w:rFonts w:ascii="Simoncini garamond" w:hAnsi="Simoncini garamond" w:cs="Times New Roman"/>
          <w:bCs/>
        </w:rPr>
        <w:t>o</w:t>
      </w:r>
      <w:r>
        <w:rPr>
          <w:rFonts w:ascii="Simoncini garamond" w:hAnsi="Simoncini garamond" w:cs="Times New Roman"/>
          <w:bCs/>
        </w:rPr>
        <w:t xml:space="preserve"> 2026).</w:t>
      </w:r>
    </w:p>
    <w:p w14:paraId="27910F0D" w14:textId="3F64F7F6" w:rsidR="00267DF3" w:rsidRDefault="000F5EEE"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 xml:space="preserve">Sotto tale aspetto risulta di notevole importanza </w:t>
      </w:r>
      <w:r w:rsidR="00AA5713">
        <w:rPr>
          <w:rFonts w:ascii="Simoncini garamond" w:hAnsi="Simoncini garamond" w:cs="Times New Roman"/>
          <w:bCs/>
        </w:rPr>
        <w:t>il documento recante</w:t>
      </w:r>
      <w:r>
        <w:rPr>
          <w:rFonts w:ascii="Simoncini garamond" w:hAnsi="Simoncini garamond" w:cs="Times New Roman"/>
          <w:bCs/>
        </w:rPr>
        <w:t xml:space="preserve"> </w:t>
      </w:r>
      <w:r w:rsidRPr="000F5EEE">
        <w:rPr>
          <w:rFonts w:ascii="Simoncini garamond" w:hAnsi="Simoncini garamond" w:cs="Times New Roman"/>
          <w:bCs/>
          <w:i/>
          <w:iCs/>
        </w:rPr>
        <w:t>Raccomandazioni sull’uso dell’intelligenza artificiale nell’amministrazione della giustizia</w:t>
      </w:r>
      <w:r>
        <w:rPr>
          <w:rFonts w:ascii="Simoncini garamond" w:hAnsi="Simoncini garamond" w:cs="Times New Roman"/>
          <w:bCs/>
        </w:rPr>
        <w:t xml:space="preserve"> adottate dal </w:t>
      </w:r>
      <w:r w:rsidRPr="000F5EEE">
        <w:rPr>
          <w:rFonts w:ascii="Simoncini garamond" w:hAnsi="Simoncini garamond" w:cs="Times New Roman"/>
          <w:bCs/>
        </w:rPr>
        <w:t>Plenum</w:t>
      </w:r>
      <w:r>
        <w:rPr>
          <w:rFonts w:ascii="Simoncini garamond" w:hAnsi="Simoncini garamond" w:cs="Times New Roman"/>
          <w:bCs/>
        </w:rPr>
        <w:t xml:space="preserve"> del CSM nella seduta plenaria dell’8 ottobre 2025</w:t>
      </w:r>
      <w:r w:rsidR="001715C8">
        <w:rPr>
          <w:rStyle w:val="Rimandonotaapidipagina"/>
          <w:rFonts w:ascii="Simoncini garamond" w:hAnsi="Simoncini garamond" w:cs="Times New Roman"/>
          <w:bCs/>
        </w:rPr>
        <w:footnoteReference w:id="64"/>
      </w:r>
      <w:r>
        <w:rPr>
          <w:rFonts w:ascii="Simoncini garamond" w:hAnsi="Simoncini garamond" w:cs="Times New Roman"/>
          <w:bCs/>
        </w:rPr>
        <w:t>.</w:t>
      </w:r>
    </w:p>
    <w:p w14:paraId="58D718C3" w14:textId="792C47D1" w:rsidR="00AE1437" w:rsidRDefault="00AE1437"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 xml:space="preserve">Occorre premettere al riguardo che la legge n. 132 non riserva all’Organo di autogoverno alcun compito specifico in tema di disciplina degli impieghi dell’AI nell’attività giudiziaria (riservando tali compiti – come si è già in precedenza osservato – al </w:t>
      </w:r>
      <w:r w:rsidRPr="00AE1437">
        <w:rPr>
          <w:rFonts w:ascii="Simoncini garamond" w:hAnsi="Simoncini garamond" w:cs="Times New Roman"/>
          <w:bCs/>
          <w:i/>
          <w:iCs/>
        </w:rPr>
        <w:t>Ministero della giustizia</w:t>
      </w:r>
      <w:r>
        <w:rPr>
          <w:rFonts w:ascii="Simoncini garamond" w:hAnsi="Simoncini garamond" w:cs="Times New Roman"/>
          <w:bCs/>
        </w:rPr>
        <w:t xml:space="preserve"> – comma 2 – e al </w:t>
      </w:r>
      <w:r w:rsidRPr="00AE1437">
        <w:rPr>
          <w:rFonts w:ascii="Simoncini garamond" w:hAnsi="Simoncini garamond" w:cs="Times New Roman"/>
          <w:bCs/>
          <w:i/>
          <w:iCs/>
        </w:rPr>
        <w:t>Ministro della giustizia</w:t>
      </w:r>
      <w:r>
        <w:rPr>
          <w:rFonts w:ascii="Simoncini garamond" w:hAnsi="Simoncini garamond" w:cs="Times New Roman"/>
          <w:bCs/>
        </w:rPr>
        <w:t xml:space="preserve"> – comma 4 -).</w:t>
      </w:r>
    </w:p>
    <w:p w14:paraId="5A1388E1" w14:textId="2A555D71" w:rsidR="00AE1437" w:rsidRDefault="00AE1437"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 xml:space="preserve">Di ciò sono ben consapevoli i redattori del documento i quali si peritano – e in modo prudenziale – di </w:t>
      </w:r>
      <w:r w:rsidR="0060081D">
        <w:rPr>
          <w:rFonts w:ascii="Simoncini garamond" w:hAnsi="Simoncini garamond" w:cs="Times New Roman"/>
          <w:bCs/>
        </w:rPr>
        <w:t>chiarire che la sua predisposizione risponde al</w:t>
      </w:r>
      <w:r w:rsidR="00F7057B">
        <w:rPr>
          <w:rFonts w:ascii="Simoncini garamond" w:hAnsi="Simoncini garamond" w:cs="Times New Roman"/>
          <w:bCs/>
        </w:rPr>
        <w:t xml:space="preserve">la sola </w:t>
      </w:r>
      <w:r w:rsidR="0060081D">
        <w:rPr>
          <w:rFonts w:ascii="Simoncini garamond" w:hAnsi="Simoncini garamond" w:cs="Times New Roman"/>
          <w:bCs/>
        </w:rPr>
        <w:t>esigenza “</w:t>
      </w:r>
      <w:r w:rsidR="0060081D" w:rsidRPr="0060081D">
        <w:rPr>
          <w:rFonts w:ascii="Simoncini garamond" w:hAnsi="Simoncini garamond" w:cs="Times New Roman"/>
          <w:bCs/>
          <w:i/>
          <w:iCs/>
        </w:rPr>
        <w:t>di adottare raccomandazioni sull’uso dell’intelligenza artificiale per l’amministrazione della giustizia, ispirate ai princìpi di lega</w:t>
      </w:r>
      <w:r w:rsidR="0060081D">
        <w:rPr>
          <w:rFonts w:ascii="Simoncini garamond" w:hAnsi="Simoncini garamond" w:cs="Times New Roman"/>
          <w:bCs/>
          <w:i/>
          <w:iCs/>
        </w:rPr>
        <w:t>l</w:t>
      </w:r>
      <w:r w:rsidR="0060081D" w:rsidRPr="0060081D">
        <w:rPr>
          <w:rFonts w:ascii="Simoncini garamond" w:hAnsi="Simoncini garamond" w:cs="Times New Roman"/>
          <w:bCs/>
          <w:i/>
          <w:iCs/>
        </w:rPr>
        <w:t>ità, trasparenza, proporzionalità e autonomia decisionale, al fine di garantire i diritti fondamentali, nonché l’indipendenza e l’imparzialità dell’azione giudiziaria</w:t>
      </w:r>
      <w:r w:rsidR="0060081D">
        <w:rPr>
          <w:rFonts w:ascii="Simoncini garamond" w:hAnsi="Simoncini garamond" w:cs="Times New Roman"/>
          <w:bCs/>
        </w:rPr>
        <w:t>”.</w:t>
      </w:r>
    </w:p>
    <w:p w14:paraId="3545B6CA" w14:textId="61819785" w:rsidR="00AE1437" w:rsidRPr="00267DF3" w:rsidRDefault="0060081D"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Ebbene, nonostante il carattere evidentemente non-cogente del</w:t>
      </w:r>
      <w:r w:rsidR="00E2588C">
        <w:rPr>
          <w:rFonts w:ascii="Simoncini garamond" w:hAnsi="Simoncini garamond" w:cs="Times New Roman"/>
          <w:bCs/>
        </w:rPr>
        <w:t>le Linee Guida, il suo esame presenta comunque indubbi profili di interesse per l’interprete.</w:t>
      </w:r>
    </w:p>
    <w:p w14:paraId="3B602716" w14:textId="2D61A7AC" w:rsidR="00FB4888" w:rsidRDefault="00F12D1A"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 xml:space="preserve">Il documento in questione </w:t>
      </w:r>
      <w:r w:rsidR="000045FB">
        <w:rPr>
          <w:rFonts w:ascii="Simoncini garamond" w:hAnsi="Simoncini garamond" w:cs="Times New Roman"/>
          <w:bCs/>
        </w:rPr>
        <w:t>reca nella sua parte introduttiva alcune rilevanti osservazioni circa i rischi connessi all’uso dell’AI nell’attività giudiziaria (paragrafo 1), seguita da una descrizione de</w:t>
      </w:r>
      <w:r w:rsidR="002C518C">
        <w:rPr>
          <w:rFonts w:ascii="Simoncini garamond" w:hAnsi="Simoncini garamond" w:cs="Times New Roman"/>
          <w:bCs/>
        </w:rPr>
        <w:t>l</w:t>
      </w:r>
      <w:r w:rsidR="000045FB">
        <w:rPr>
          <w:rFonts w:ascii="Simoncini garamond" w:hAnsi="Simoncini garamond" w:cs="Times New Roman"/>
          <w:bCs/>
        </w:rPr>
        <w:t xml:space="preserve"> pertinente contesto normativo e regolamentare europeo (paragrafo 2) per poi descrivere – ai fini che rilevano – la legge n. 132 del 2025 e l’ambito dell’intervento consiliare (paragrafo 3).</w:t>
      </w:r>
    </w:p>
    <w:p w14:paraId="039ECAF5" w14:textId="50940F2B" w:rsidR="00AD24C3" w:rsidRDefault="000045FB"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 xml:space="preserve">Ai fini della presente analisi si osserva che il documento in questione risulta di particolare rilevanza in quanto esso </w:t>
      </w:r>
      <w:r w:rsidR="00F12D1A">
        <w:rPr>
          <w:rFonts w:ascii="Simoncini garamond" w:hAnsi="Simoncini garamond" w:cs="Times New Roman"/>
          <w:bCs/>
        </w:rPr>
        <w:t xml:space="preserve">mira essenzialmente a chiarire due (peraltro rilevantissimi) aspetti: </w:t>
      </w:r>
    </w:p>
    <w:p w14:paraId="45FB4BCB" w14:textId="77777777" w:rsidR="00AD24C3" w:rsidRDefault="00F12D1A" w:rsidP="00AD24C3">
      <w:pPr>
        <w:pStyle w:val="Paragrafoelenco"/>
        <w:numPr>
          <w:ilvl w:val="0"/>
          <w:numId w:val="5"/>
        </w:numPr>
        <w:spacing w:after="0" w:line="240" w:lineRule="auto"/>
        <w:ind w:left="426" w:right="57" w:hanging="426"/>
        <w:jc w:val="both"/>
        <w:rPr>
          <w:rFonts w:ascii="Simoncini garamond" w:hAnsi="Simoncini garamond" w:cs="Times New Roman"/>
          <w:bCs/>
        </w:rPr>
      </w:pPr>
      <w:r>
        <w:rPr>
          <w:rFonts w:ascii="Simoncini garamond" w:hAnsi="Simoncini garamond" w:cs="Times New Roman"/>
          <w:bCs/>
        </w:rPr>
        <w:lastRenderedPageBreak/>
        <w:t xml:space="preserve">in primo luogo </w:t>
      </w:r>
      <w:r w:rsidRPr="00F12D1A">
        <w:rPr>
          <w:rFonts w:ascii="Simoncini garamond" w:hAnsi="Simoncini garamond" w:cs="Times New Roman"/>
          <w:bCs/>
        </w:rPr>
        <w:t xml:space="preserve">quale </w:t>
      </w:r>
      <w:r>
        <w:rPr>
          <w:rFonts w:ascii="Simoncini garamond" w:hAnsi="Simoncini garamond" w:cs="Times New Roman"/>
          <w:bCs/>
        </w:rPr>
        <w:t>sia</w:t>
      </w:r>
      <w:r w:rsidRPr="00F12D1A">
        <w:rPr>
          <w:rFonts w:ascii="Simoncini garamond" w:hAnsi="Simoncini garamond" w:cs="Times New Roman"/>
          <w:bCs/>
        </w:rPr>
        <w:t xml:space="preserve"> la disciplina </w:t>
      </w:r>
      <w:r>
        <w:rPr>
          <w:rFonts w:ascii="Simoncini garamond" w:hAnsi="Simoncini garamond" w:cs="Times New Roman"/>
          <w:bCs/>
        </w:rPr>
        <w:t xml:space="preserve">relativa all’impiego dei sistemi di AI nell’attività giudiziaria </w:t>
      </w:r>
      <w:r w:rsidRPr="00F12D1A">
        <w:rPr>
          <w:rFonts w:ascii="Simoncini garamond" w:hAnsi="Simoncini garamond" w:cs="Times New Roman"/>
          <w:bCs/>
        </w:rPr>
        <w:t>applicabile fino</w:t>
      </w:r>
      <w:r>
        <w:rPr>
          <w:rFonts w:ascii="Simoncini garamond" w:hAnsi="Simoncini garamond" w:cs="Times New Roman"/>
          <w:bCs/>
        </w:rPr>
        <w:t xml:space="preserve"> alla data di completa attuazione dell’</w:t>
      </w:r>
      <w:r w:rsidRPr="00FC496D">
        <w:rPr>
          <w:rFonts w:ascii="Simoncini garamond" w:hAnsi="Simoncini garamond" w:cs="Times New Roman"/>
          <w:bCs/>
          <w:i/>
          <w:iCs/>
        </w:rPr>
        <w:t>AI Act</w:t>
      </w:r>
      <w:r w:rsidRPr="00F12D1A">
        <w:rPr>
          <w:rFonts w:ascii="Simoncini garamond" w:hAnsi="Simoncini garamond" w:cs="Times New Roman"/>
          <w:bCs/>
        </w:rPr>
        <w:t xml:space="preserve"> </w:t>
      </w:r>
      <w:r>
        <w:rPr>
          <w:rFonts w:ascii="Simoncini garamond" w:hAnsi="Simoncini garamond" w:cs="Times New Roman"/>
          <w:bCs/>
        </w:rPr>
        <w:t xml:space="preserve">(fissata in via generale al </w:t>
      </w:r>
      <w:r w:rsidRPr="00F12D1A">
        <w:rPr>
          <w:rFonts w:ascii="Simoncini garamond" w:hAnsi="Simoncini garamond" w:cs="Times New Roman"/>
          <w:bCs/>
        </w:rPr>
        <w:t>2 agosto 2026</w:t>
      </w:r>
      <w:r w:rsidR="00AD24C3">
        <w:rPr>
          <w:rFonts w:ascii="Simoncini garamond" w:hAnsi="Simoncini garamond" w:cs="Times New Roman"/>
          <w:bCs/>
        </w:rPr>
        <w:t>, ma postergata al</w:t>
      </w:r>
      <w:r w:rsidRPr="00F12D1A">
        <w:rPr>
          <w:rFonts w:ascii="Simoncini garamond" w:hAnsi="Simoncini garamond" w:cs="Times New Roman"/>
          <w:bCs/>
        </w:rPr>
        <w:t xml:space="preserve"> 2 agosto 2027</w:t>
      </w:r>
      <w:r w:rsidR="00AD24C3">
        <w:rPr>
          <w:rFonts w:ascii="Simoncini garamond" w:hAnsi="Simoncini garamond" w:cs="Times New Roman"/>
          <w:bCs/>
        </w:rPr>
        <w:t xml:space="preserve"> per quanto riguarda gli obblighi relativi ai sistemi ‘ad alto </w:t>
      </w:r>
      <w:proofErr w:type="spellStart"/>
      <w:r w:rsidR="00AD24C3">
        <w:rPr>
          <w:rFonts w:ascii="Simoncini garamond" w:hAnsi="Simoncini garamond" w:cs="Times New Roman"/>
          <w:bCs/>
        </w:rPr>
        <w:t>rischio’</w:t>
      </w:r>
      <w:proofErr w:type="spellEnd"/>
      <w:r w:rsidR="00AD24C3">
        <w:rPr>
          <w:rFonts w:ascii="Simoncini garamond" w:hAnsi="Simoncini garamond" w:cs="Times New Roman"/>
          <w:bCs/>
        </w:rPr>
        <w:t xml:space="preserve"> – quali quelli che qui interessano -</w:t>
      </w:r>
      <w:r w:rsidRPr="00F12D1A">
        <w:rPr>
          <w:rFonts w:ascii="Simoncini garamond" w:hAnsi="Simoncini garamond" w:cs="Times New Roman"/>
          <w:bCs/>
        </w:rPr>
        <w:t>)</w:t>
      </w:r>
      <w:r w:rsidR="00AD24C3">
        <w:rPr>
          <w:rStyle w:val="Rimandonotaapidipagina"/>
          <w:rFonts w:ascii="Simoncini garamond" w:hAnsi="Simoncini garamond" w:cs="Times New Roman"/>
          <w:bCs/>
        </w:rPr>
        <w:footnoteReference w:id="65"/>
      </w:r>
      <w:r w:rsidRPr="00F12D1A">
        <w:rPr>
          <w:rFonts w:ascii="Simoncini garamond" w:hAnsi="Simoncini garamond" w:cs="Times New Roman"/>
          <w:bCs/>
        </w:rPr>
        <w:t xml:space="preserve"> e</w:t>
      </w:r>
    </w:p>
    <w:p w14:paraId="7904E889" w14:textId="03AE2F79" w:rsidR="00267DF3" w:rsidRPr="00267DF3" w:rsidRDefault="00AD24C3" w:rsidP="00AD24C3">
      <w:pPr>
        <w:pStyle w:val="Paragrafoelenco"/>
        <w:numPr>
          <w:ilvl w:val="0"/>
          <w:numId w:val="5"/>
        </w:numPr>
        <w:spacing w:after="0" w:line="240" w:lineRule="auto"/>
        <w:ind w:left="426" w:right="57" w:hanging="426"/>
        <w:jc w:val="both"/>
        <w:rPr>
          <w:rFonts w:ascii="Simoncini garamond" w:hAnsi="Simoncini garamond" w:cs="Times New Roman"/>
          <w:bCs/>
        </w:rPr>
      </w:pPr>
      <w:bookmarkStart w:id="8" w:name="_Hlk224668858"/>
      <w:r>
        <w:rPr>
          <w:rFonts w:ascii="Simoncini garamond" w:hAnsi="Simoncini garamond" w:cs="Times New Roman"/>
          <w:bCs/>
        </w:rPr>
        <w:t>in secondo luogo</w:t>
      </w:r>
      <w:r w:rsidR="00F12D1A" w:rsidRPr="00F12D1A">
        <w:rPr>
          <w:rFonts w:ascii="Simoncini garamond" w:hAnsi="Simoncini garamond" w:cs="Times New Roman"/>
          <w:bCs/>
        </w:rPr>
        <w:t xml:space="preserve"> quali saranno i sistemi di IA utilizzabili dopo che l’</w:t>
      </w:r>
      <w:r w:rsidR="00F12D1A" w:rsidRPr="00FC496D">
        <w:rPr>
          <w:rFonts w:ascii="Simoncini garamond" w:hAnsi="Simoncini garamond" w:cs="Times New Roman"/>
          <w:bCs/>
          <w:i/>
          <w:iCs/>
        </w:rPr>
        <w:t>AI Act</w:t>
      </w:r>
      <w:r w:rsidR="00F12D1A" w:rsidRPr="00F12D1A">
        <w:rPr>
          <w:rFonts w:ascii="Simoncini garamond" w:hAnsi="Simoncini garamond" w:cs="Times New Roman"/>
          <w:bCs/>
        </w:rPr>
        <w:t xml:space="preserve"> sarà finalmente efficace in tutte le sue parti.</w:t>
      </w:r>
    </w:p>
    <w:bookmarkEnd w:id="8"/>
    <w:p w14:paraId="2DB19EF1" w14:textId="77777777" w:rsidR="00267DF3" w:rsidRPr="00B4542A" w:rsidRDefault="00267DF3" w:rsidP="001C2318">
      <w:pPr>
        <w:pStyle w:val="Paragrafoelenco"/>
        <w:spacing w:after="0" w:line="240" w:lineRule="auto"/>
        <w:ind w:left="0" w:right="57" w:firstLine="426"/>
        <w:jc w:val="both"/>
        <w:rPr>
          <w:rFonts w:ascii="Simoncini garamond" w:hAnsi="Simoncini garamond" w:cs="Times New Roman"/>
          <w:bCs/>
          <w:sz w:val="12"/>
          <w:szCs w:val="12"/>
        </w:rPr>
      </w:pPr>
    </w:p>
    <w:p w14:paraId="2920A2F4" w14:textId="0FFDC452" w:rsidR="00064E15" w:rsidRPr="00064E15" w:rsidRDefault="00064E15" w:rsidP="00F7269F">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Ebbene, partendo dal primo tema (</w:t>
      </w:r>
      <w:r w:rsidR="00F7269F">
        <w:rPr>
          <w:rFonts w:ascii="Simoncini garamond" w:hAnsi="Simoncini garamond" w:cs="Times New Roman"/>
          <w:bCs/>
        </w:rPr>
        <w:t xml:space="preserve">individuazione </w:t>
      </w:r>
      <w:r w:rsidR="002C518C">
        <w:rPr>
          <w:rFonts w:ascii="Simoncini garamond" w:hAnsi="Simoncini garamond" w:cs="Times New Roman"/>
          <w:bCs/>
        </w:rPr>
        <w:t>– per così dire ‘</w:t>
      </w:r>
      <w:r w:rsidR="002C518C" w:rsidRPr="002C518C">
        <w:rPr>
          <w:rFonts w:ascii="Simoncini garamond" w:hAnsi="Simoncini garamond" w:cs="Times New Roman"/>
          <w:bCs/>
          <w:i/>
          <w:iCs/>
        </w:rPr>
        <w:t>in positivo</w:t>
      </w:r>
      <w:r w:rsidR="002C518C">
        <w:rPr>
          <w:rFonts w:ascii="Simoncini garamond" w:hAnsi="Simoncini garamond" w:cs="Times New Roman"/>
          <w:bCs/>
        </w:rPr>
        <w:t>’ -</w:t>
      </w:r>
      <w:r w:rsidR="00F7269F">
        <w:rPr>
          <w:rFonts w:ascii="Simoncini garamond" w:hAnsi="Simoncini garamond" w:cs="Times New Roman"/>
          <w:bCs/>
        </w:rPr>
        <w:t>dei possibili impieghi dei sistemi di AI nelle more della piena attuazione del Regolamento n. 1689/2024</w:t>
      </w:r>
      <w:r>
        <w:rPr>
          <w:rFonts w:ascii="Simoncini garamond" w:hAnsi="Simoncini garamond" w:cs="Times New Roman"/>
          <w:bCs/>
        </w:rPr>
        <w:t>)</w:t>
      </w:r>
      <w:r w:rsidR="00F7269F">
        <w:rPr>
          <w:rFonts w:ascii="Simoncini garamond" w:hAnsi="Simoncini garamond" w:cs="Times New Roman"/>
          <w:bCs/>
        </w:rPr>
        <w:t xml:space="preserve"> le </w:t>
      </w:r>
      <w:r w:rsidR="00F7269F" w:rsidRPr="00F7269F">
        <w:rPr>
          <w:rFonts w:ascii="Simoncini garamond" w:hAnsi="Simoncini garamond" w:cs="Times New Roman"/>
          <w:bCs/>
          <w:i/>
          <w:iCs/>
        </w:rPr>
        <w:t>Linee Guida</w:t>
      </w:r>
      <w:r w:rsidR="00F7269F">
        <w:rPr>
          <w:rFonts w:ascii="Simoncini garamond" w:hAnsi="Simoncini garamond" w:cs="Times New Roman"/>
          <w:bCs/>
        </w:rPr>
        <w:t xml:space="preserve"> fanno leva sulla previsione dell’art. 6, paragrafo 3 del medesimo Regolamento (il quale </w:t>
      </w:r>
      <w:r w:rsidRPr="00064E15">
        <w:rPr>
          <w:rFonts w:ascii="Simoncini garamond" w:hAnsi="Simoncini garamond" w:cs="Times New Roman"/>
          <w:bCs/>
        </w:rPr>
        <w:t>esclude dal novero dei sistemi di IA “ad alto rischio” quelli che operano esclusivamente nell’ambito di determinate precise attività c.d. “minori”</w:t>
      </w:r>
      <w:r w:rsidR="00F7269F">
        <w:rPr>
          <w:rFonts w:ascii="Simoncini garamond" w:hAnsi="Simoncini garamond" w:cs="Times New Roman"/>
          <w:bCs/>
        </w:rPr>
        <w:t xml:space="preserve">). </w:t>
      </w:r>
      <w:r w:rsidR="00FD7025">
        <w:rPr>
          <w:rFonts w:ascii="Simoncini garamond" w:hAnsi="Simoncini garamond" w:cs="Times New Roman"/>
          <w:bCs/>
        </w:rPr>
        <w:t>Dunqu</w:t>
      </w:r>
      <w:r w:rsidR="00F7269F">
        <w:rPr>
          <w:rFonts w:ascii="Simoncini garamond" w:hAnsi="Simoncini garamond" w:cs="Times New Roman"/>
          <w:bCs/>
        </w:rPr>
        <w:t>e, prendendo le mosse da tale previsione</w:t>
      </w:r>
      <w:r w:rsidRPr="00064E15">
        <w:rPr>
          <w:rFonts w:ascii="Simoncini garamond" w:hAnsi="Simoncini garamond" w:cs="Times New Roman"/>
          <w:bCs/>
        </w:rPr>
        <w:t xml:space="preserve"> il CSM individua un </w:t>
      </w:r>
      <w:r w:rsidR="00F7269F">
        <w:rPr>
          <w:rFonts w:ascii="Simoncini garamond" w:hAnsi="Simoncini garamond" w:cs="Times New Roman"/>
          <w:bCs/>
        </w:rPr>
        <w:t>cospicuo</w:t>
      </w:r>
      <w:r w:rsidRPr="00064E15">
        <w:rPr>
          <w:rFonts w:ascii="Simoncini garamond" w:hAnsi="Simoncini garamond" w:cs="Times New Roman"/>
          <w:bCs/>
        </w:rPr>
        <w:t xml:space="preserve"> elenco di usi dell’IA che risultano consentiti negli uffici giudiziari </w:t>
      </w:r>
      <w:r w:rsidR="00F7269F">
        <w:rPr>
          <w:rFonts w:ascii="Simoncini garamond" w:hAnsi="Simoncini garamond" w:cs="Times New Roman"/>
          <w:bCs/>
        </w:rPr>
        <w:t>sin dall’immediato (</w:t>
      </w:r>
      <w:r w:rsidR="00F7269F" w:rsidRPr="00FD7025">
        <w:rPr>
          <w:rFonts w:ascii="Simoncini garamond" w:hAnsi="Simoncini garamond" w:cs="Times New Roman"/>
          <w:bCs/>
          <w:i/>
          <w:iCs/>
        </w:rPr>
        <w:t>i.e</w:t>
      </w:r>
      <w:r w:rsidR="00F7269F">
        <w:rPr>
          <w:rFonts w:ascii="Simoncini garamond" w:hAnsi="Simoncini garamond" w:cs="Times New Roman"/>
          <w:bCs/>
        </w:rPr>
        <w:t xml:space="preserve">.: sin dalla data di entrata in vigore della legge n. 132 e prima ancora </w:t>
      </w:r>
      <w:r w:rsidR="00FD7025">
        <w:rPr>
          <w:rFonts w:ascii="Simoncini garamond" w:hAnsi="Simoncini garamond" w:cs="Times New Roman"/>
          <w:bCs/>
        </w:rPr>
        <w:t xml:space="preserve">del decorso del ‘termine unionale’ – 2 agosto 2026 – a partire dal quale </w:t>
      </w:r>
      <w:r w:rsidRPr="00064E15">
        <w:rPr>
          <w:rFonts w:ascii="Simoncini garamond" w:hAnsi="Simoncini garamond" w:cs="Times New Roman"/>
          <w:bCs/>
        </w:rPr>
        <w:t>essi sarebber</w:t>
      </w:r>
      <w:r w:rsidR="00FD7025">
        <w:rPr>
          <w:rFonts w:ascii="Simoncini garamond" w:hAnsi="Simoncini garamond" w:cs="Times New Roman"/>
          <w:bCs/>
        </w:rPr>
        <w:t>o in ogni caso</w:t>
      </w:r>
      <w:r w:rsidRPr="00064E15">
        <w:rPr>
          <w:rFonts w:ascii="Simoncini garamond" w:hAnsi="Simoncini garamond" w:cs="Times New Roman"/>
          <w:bCs/>
        </w:rPr>
        <w:t xml:space="preserve"> liberamente ammessi</w:t>
      </w:r>
      <w:r w:rsidR="00FD7025">
        <w:rPr>
          <w:rFonts w:ascii="Simoncini garamond" w:hAnsi="Simoncini garamond" w:cs="Times New Roman"/>
          <w:bCs/>
        </w:rPr>
        <w:t>)</w:t>
      </w:r>
      <w:r w:rsidR="002D33C7">
        <w:rPr>
          <w:rStyle w:val="Rimandonotaapidipagina"/>
          <w:rFonts w:ascii="Simoncini garamond" w:hAnsi="Simoncini garamond" w:cs="Times New Roman"/>
          <w:bCs/>
        </w:rPr>
        <w:footnoteReference w:id="66"/>
      </w:r>
      <w:r w:rsidRPr="00064E15">
        <w:rPr>
          <w:rFonts w:ascii="Simoncini garamond" w:hAnsi="Simoncini garamond" w:cs="Times New Roman"/>
          <w:bCs/>
        </w:rPr>
        <w:t>.</w:t>
      </w:r>
    </w:p>
    <w:p w14:paraId="64183FFB" w14:textId="2B92D848" w:rsidR="00064E15" w:rsidRPr="00FB4888" w:rsidRDefault="00FB4888" w:rsidP="00FB4888">
      <w:pPr>
        <w:spacing w:after="0"/>
        <w:ind w:right="57" w:firstLine="426"/>
        <w:jc w:val="both"/>
        <w:rPr>
          <w:rFonts w:ascii="Simoncini garamond" w:hAnsi="Simoncini garamond" w:cs="Times New Roman"/>
          <w:bCs/>
        </w:rPr>
      </w:pPr>
      <w:r>
        <w:rPr>
          <w:rFonts w:ascii="Simoncini garamond" w:hAnsi="Simoncini garamond" w:cs="Times New Roman"/>
          <w:bCs/>
        </w:rPr>
        <w:t xml:space="preserve">Le Linee Guida parlano, al riguardo, di </w:t>
      </w:r>
      <w:r w:rsidR="00064E15" w:rsidRPr="00FB4888">
        <w:rPr>
          <w:rFonts w:ascii="Simoncini garamond" w:hAnsi="Simoncini garamond" w:cs="Times New Roman"/>
          <w:bCs/>
        </w:rPr>
        <w:t>«</w:t>
      </w:r>
      <w:r w:rsidR="00064E15" w:rsidRPr="00FB4888">
        <w:rPr>
          <w:rFonts w:ascii="Simoncini garamond" w:hAnsi="Simoncini garamond" w:cs="Times New Roman"/>
          <w:i/>
          <w:iCs/>
        </w:rPr>
        <w:t>una zona grigia tra attività propriamente giudiziarie e attività organizzative o accessorie</w:t>
      </w:r>
      <w:r w:rsidR="00064E15" w:rsidRPr="00FB4888">
        <w:rPr>
          <w:rFonts w:ascii="Simoncini garamond" w:hAnsi="Simoncini garamond" w:cs="Times New Roman"/>
          <w:bCs/>
        </w:rPr>
        <w:t>»</w:t>
      </w:r>
      <w:r>
        <w:rPr>
          <w:rFonts w:ascii="Simoncini garamond" w:hAnsi="Simoncini garamond" w:cs="Times New Roman"/>
          <w:bCs/>
        </w:rPr>
        <w:t xml:space="preserve"> (</w:t>
      </w:r>
      <w:r w:rsidRPr="00B05433">
        <w:rPr>
          <w:rFonts w:ascii="Simoncini garamond" w:hAnsi="Simoncini garamond" w:cs="Times New Roman"/>
          <w:bCs/>
          <w:i/>
          <w:iCs/>
        </w:rPr>
        <w:t>i.e.</w:t>
      </w:r>
      <w:r>
        <w:rPr>
          <w:rFonts w:ascii="Simoncini garamond" w:hAnsi="Simoncini garamond" w:cs="Times New Roman"/>
          <w:bCs/>
        </w:rPr>
        <w:t>:</w:t>
      </w:r>
      <w:r w:rsidR="00064E15" w:rsidRPr="00FB4888">
        <w:rPr>
          <w:rFonts w:ascii="Simoncini garamond" w:hAnsi="Simoncini garamond" w:cs="Times New Roman"/>
          <w:bCs/>
        </w:rPr>
        <w:t xml:space="preserve"> una serie di attività </w:t>
      </w:r>
      <w:r>
        <w:rPr>
          <w:rFonts w:ascii="Simoncini garamond" w:hAnsi="Simoncini garamond" w:cs="Times New Roman"/>
          <w:bCs/>
        </w:rPr>
        <w:t>le quali,</w:t>
      </w:r>
      <w:r w:rsidR="00064E15" w:rsidRPr="00FB4888">
        <w:rPr>
          <w:rFonts w:ascii="Simoncini garamond" w:hAnsi="Simoncini garamond" w:cs="Times New Roman"/>
          <w:bCs/>
        </w:rPr>
        <w:t xml:space="preserve"> purché gestite esclusivamente nell’ambito dei sistemi messi a disposizione del Ministero della giustizia, potrebbero essere svolte dai magistrati italiani già da</w:t>
      </w:r>
      <w:r>
        <w:rPr>
          <w:rFonts w:ascii="Simoncini garamond" w:hAnsi="Simoncini garamond" w:cs="Times New Roman"/>
          <w:bCs/>
        </w:rPr>
        <w:t>ll’immediato, senza incorrere in alcuna violazione del diritto UE).</w:t>
      </w:r>
    </w:p>
    <w:p w14:paraId="1D5ACEE3" w14:textId="2CBAA981" w:rsidR="00AA5713" w:rsidRDefault="00AE51DC"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 xml:space="preserve">Vengono in tal modo identificate dodici tipologie di impieghi </w:t>
      </w:r>
      <w:r w:rsidR="00E677D9">
        <w:rPr>
          <w:rFonts w:ascii="Simoncini garamond" w:hAnsi="Simoncini garamond" w:cs="Times New Roman"/>
          <w:bCs/>
        </w:rPr>
        <w:t xml:space="preserve">che sono </w:t>
      </w:r>
      <w:r>
        <w:rPr>
          <w:rFonts w:ascii="Simoncini garamond" w:hAnsi="Simoncini garamond" w:cs="Times New Roman"/>
          <w:bCs/>
        </w:rPr>
        <w:t xml:space="preserve">ammesse </w:t>
      </w:r>
      <w:r w:rsidRPr="00AE51DC">
        <w:rPr>
          <w:rFonts w:ascii="Simoncini garamond" w:hAnsi="Simoncini garamond" w:cs="Times New Roman"/>
          <w:bCs/>
          <w:i/>
          <w:iCs/>
        </w:rPr>
        <w:t>hic et nunc</w:t>
      </w:r>
      <w:r>
        <w:rPr>
          <w:rFonts w:ascii="Simoncini garamond" w:hAnsi="Simoncini garamond" w:cs="Times New Roman"/>
          <w:bCs/>
        </w:rPr>
        <w:t xml:space="preserve">, al ricorrere </w:t>
      </w:r>
      <w:r w:rsidR="00D61FAA">
        <w:rPr>
          <w:rFonts w:ascii="Simoncini garamond" w:hAnsi="Simoncini garamond" w:cs="Times New Roman"/>
          <w:bCs/>
        </w:rPr>
        <w:t xml:space="preserve">– alternativamente - </w:t>
      </w:r>
      <w:r>
        <w:rPr>
          <w:rFonts w:ascii="Simoncini garamond" w:hAnsi="Simoncini garamond" w:cs="Times New Roman"/>
          <w:bCs/>
        </w:rPr>
        <w:t>di una delle condizioni contemplate dall’articolo 6, paragrafo 3 dell’</w:t>
      </w:r>
      <w:r w:rsidRPr="00B05433">
        <w:rPr>
          <w:rFonts w:ascii="Simoncini garamond" w:hAnsi="Simoncini garamond" w:cs="Times New Roman"/>
          <w:bCs/>
          <w:i/>
          <w:iCs/>
        </w:rPr>
        <w:t>AI Act</w:t>
      </w:r>
      <w:r w:rsidR="00E677D9">
        <w:rPr>
          <w:rFonts w:ascii="Simoncini garamond" w:hAnsi="Simoncini garamond" w:cs="Times New Roman"/>
          <w:bCs/>
        </w:rPr>
        <w:t xml:space="preserve"> (in particolare, ciò sarà possibile a condizione </w:t>
      </w:r>
      <w:r w:rsidRPr="00D61FAA">
        <w:rPr>
          <w:rFonts w:ascii="Simoncini garamond" w:hAnsi="Simoncini garamond" w:cs="Times New Roman"/>
          <w:bCs/>
          <w:i/>
          <w:iCs/>
        </w:rPr>
        <w:t>i</w:t>
      </w:r>
      <w:r>
        <w:rPr>
          <w:rFonts w:ascii="Simoncini garamond" w:hAnsi="Simoncini garamond" w:cs="Times New Roman"/>
          <w:bCs/>
        </w:rPr>
        <w:t xml:space="preserve">) che il relativo utilizzo resti limitato a compiti solo procedurali; </w:t>
      </w:r>
      <w:r w:rsidRPr="00D61FAA">
        <w:rPr>
          <w:rFonts w:ascii="Simoncini garamond" w:hAnsi="Simoncini garamond" w:cs="Times New Roman"/>
          <w:bCs/>
          <w:i/>
          <w:iCs/>
        </w:rPr>
        <w:t>ii</w:t>
      </w:r>
      <w:r>
        <w:rPr>
          <w:rFonts w:ascii="Simoncini garamond" w:hAnsi="Simoncini garamond" w:cs="Times New Roman"/>
          <w:bCs/>
        </w:rPr>
        <w:t xml:space="preserve">) </w:t>
      </w:r>
      <w:r w:rsidR="00E677D9">
        <w:rPr>
          <w:rFonts w:ascii="Simoncini garamond" w:hAnsi="Simoncini garamond" w:cs="Times New Roman"/>
          <w:bCs/>
        </w:rPr>
        <w:t xml:space="preserve">che esso migliori il risultato di un’attività umana già completata; </w:t>
      </w:r>
      <w:r w:rsidR="00E677D9" w:rsidRPr="00D61FAA">
        <w:rPr>
          <w:rFonts w:ascii="Simoncini garamond" w:hAnsi="Simoncini garamond" w:cs="Times New Roman"/>
          <w:bCs/>
          <w:i/>
          <w:iCs/>
        </w:rPr>
        <w:t>iii</w:t>
      </w:r>
      <w:r w:rsidR="00E677D9">
        <w:rPr>
          <w:rFonts w:ascii="Simoncini garamond" w:hAnsi="Simoncini garamond" w:cs="Times New Roman"/>
          <w:bCs/>
        </w:rPr>
        <w:t xml:space="preserve">) che rilevi schemi o deviazioni senza sostituire il giudizio umano; </w:t>
      </w:r>
      <w:r w:rsidR="00E677D9" w:rsidRPr="00D61FAA">
        <w:rPr>
          <w:rFonts w:ascii="Simoncini garamond" w:hAnsi="Simoncini garamond" w:cs="Times New Roman"/>
          <w:bCs/>
          <w:i/>
          <w:iCs/>
        </w:rPr>
        <w:t>iv</w:t>
      </w:r>
      <w:r w:rsidR="00E677D9">
        <w:rPr>
          <w:rFonts w:ascii="Simoncini garamond" w:hAnsi="Simoncini garamond" w:cs="Times New Roman"/>
          <w:bCs/>
        </w:rPr>
        <w:t>) che prepari un’attività valutativa da svolgersi con supervisione umana).</w:t>
      </w:r>
    </w:p>
    <w:p w14:paraId="3555C9F6" w14:textId="7EF38645" w:rsidR="00AA5713" w:rsidRDefault="00D61FAA"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 xml:space="preserve">Nel rinviare al testo delle </w:t>
      </w:r>
      <w:r w:rsidRPr="00D61FAA">
        <w:rPr>
          <w:rFonts w:ascii="Simoncini garamond" w:hAnsi="Simoncini garamond" w:cs="Times New Roman"/>
          <w:bCs/>
          <w:i/>
          <w:iCs/>
        </w:rPr>
        <w:t>Linee Guida</w:t>
      </w:r>
      <w:r>
        <w:rPr>
          <w:rFonts w:ascii="Simoncini garamond" w:hAnsi="Simoncini garamond" w:cs="Times New Roman"/>
          <w:bCs/>
        </w:rPr>
        <w:t xml:space="preserve"> per l’elenco completo delle forme di impiego in tal modo ammesse</w:t>
      </w:r>
      <w:r w:rsidR="00AB4C47">
        <w:rPr>
          <w:rFonts w:ascii="Simoncini garamond" w:hAnsi="Simoncini garamond" w:cs="Times New Roman"/>
          <w:bCs/>
        </w:rPr>
        <w:t>,</w:t>
      </w:r>
      <w:r>
        <w:rPr>
          <w:rFonts w:ascii="Simoncini garamond" w:hAnsi="Simoncini garamond" w:cs="Times New Roman"/>
          <w:bCs/>
        </w:rPr>
        <w:t xml:space="preserve"> ci si limita qui a richiamare</w:t>
      </w:r>
      <w:r w:rsidR="00AB4C47">
        <w:rPr>
          <w:rFonts w:ascii="Simoncini garamond" w:hAnsi="Simoncini garamond" w:cs="Times New Roman"/>
          <w:bCs/>
        </w:rPr>
        <w:t xml:space="preserve"> (</w:t>
      </w:r>
      <w:r w:rsidR="00AB4C47" w:rsidRPr="00AB4C47">
        <w:rPr>
          <w:rFonts w:ascii="Simoncini garamond" w:hAnsi="Simoncini garamond" w:cs="Times New Roman"/>
          <w:bCs/>
          <w:i/>
          <w:iCs/>
        </w:rPr>
        <w:t xml:space="preserve">inter </w:t>
      </w:r>
      <w:proofErr w:type="spellStart"/>
      <w:r w:rsidR="00AB4C47" w:rsidRPr="00AB4C47">
        <w:rPr>
          <w:rFonts w:ascii="Simoncini garamond" w:hAnsi="Simoncini garamond" w:cs="Times New Roman"/>
          <w:bCs/>
          <w:i/>
          <w:iCs/>
        </w:rPr>
        <w:t>aliis</w:t>
      </w:r>
      <w:proofErr w:type="spellEnd"/>
      <w:r w:rsidR="00AB4C47">
        <w:rPr>
          <w:rFonts w:ascii="Simoncini garamond" w:hAnsi="Simoncini garamond" w:cs="Times New Roman"/>
          <w:bCs/>
        </w:rPr>
        <w:t xml:space="preserve">) la possibilità per i Magistrati di predisporre </w:t>
      </w:r>
      <w:r w:rsidR="00AB4C47" w:rsidRPr="00AB4C47">
        <w:rPr>
          <w:rFonts w:ascii="Simoncini garamond" w:hAnsi="Simoncini garamond" w:cs="Times New Roman"/>
          <w:bCs/>
          <w:i/>
          <w:iCs/>
        </w:rPr>
        <w:t>report</w:t>
      </w:r>
      <w:r w:rsidR="00AB4C47">
        <w:rPr>
          <w:rFonts w:ascii="Simoncini garamond" w:hAnsi="Simoncini garamond" w:cs="Times New Roman"/>
          <w:bCs/>
        </w:rPr>
        <w:t xml:space="preserve"> statistici sull’andamento dell’ufficio, di operare la revisione linguistica e stilistica dei </w:t>
      </w:r>
      <w:r w:rsidR="00B05433">
        <w:rPr>
          <w:rFonts w:ascii="Simoncini garamond" w:hAnsi="Simoncini garamond" w:cs="Times New Roman"/>
          <w:bCs/>
        </w:rPr>
        <w:t>t</w:t>
      </w:r>
      <w:r w:rsidR="00AB4C47">
        <w:rPr>
          <w:rFonts w:ascii="Simoncini garamond" w:hAnsi="Simoncini garamond" w:cs="Times New Roman"/>
          <w:bCs/>
        </w:rPr>
        <w:t>esti e di predisporre i calendari di udienza.</w:t>
      </w:r>
    </w:p>
    <w:p w14:paraId="093398C2" w14:textId="77777777" w:rsidR="00AA5713" w:rsidRPr="0093533D" w:rsidRDefault="00AA5713" w:rsidP="001C2318">
      <w:pPr>
        <w:pStyle w:val="Paragrafoelenco"/>
        <w:spacing w:after="0" w:line="240" w:lineRule="auto"/>
        <w:ind w:left="0" w:right="57" w:firstLine="426"/>
        <w:jc w:val="both"/>
        <w:rPr>
          <w:rFonts w:ascii="Simoncini garamond" w:hAnsi="Simoncini garamond" w:cs="Times New Roman"/>
          <w:bCs/>
          <w:sz w:val="12"/>
          <w:szCs w:val="12"/>
        </w:rPr>
      </w:pPr>
    </w:p>
    <w:p w14:paraId="32EEE388" w14:textId="49E5A51F" w:rsidR="004B6E53" w:rsidRPr="004B6E53" w:rsidRDefault="0093533D" w:rsidP="004B6E53">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lastRenderedPageBreak/>
        <w:t>Il documento risulta inoltre di notevole importanza laddove reca</w:t>
      </w:r>
      <w:r w:rsidR="00B4542A">
        <w:rPr>
          <w:rFonts w:ascii="Simoncini garamond" w:hAnsi="Simoncini garamond" w:cs="Times New Roman"/>
          <w:bCs/>
        </w:rPr>
        <w:t xml:space="preserve"> l’individuazione – per così dire: ‘</w:t>
      </w:r>
      <w:r w:rsidR="00B4542A" w:rsidRPr="00B4542A">
        <w:rPr>
          <w:rFonts w:ascii="Simoncini garamond" w:hAnsi="Simoncini garamond" w:cs="Times New Roman"/>
          <w:bCs/>
          <w:i/>
          <w:iCs/>
        </w:rPr>
        <w:t>in negativo</w:t>
      </w:r>
      <w:r w:rsidR="00B4542A">
        <w:rPr>
          <w:rFonts w:ascii="Simoncini garamond" w:hAnsi="Simoncini garamond" w:cs="Times New Roman"/>
          <w:bCs/>
        </w:rPr>
        <w:t>’ – delle forme di impiego dei sistemi di AI che resta</w:t>
      </w:r>
      <w:r>
        <w:rPr>
          <w:rFonts w:ascii="Simoncini garamond" w:hAnsi="Simoncini garamond" w:cs="Times New Roman"/>
          <w:bCs/>
        </w:rPr>
        <w:t>no</w:t>
      </w:r>
      <w:r w:rsidR="00B4542A">
        <w:rPr>
          <w:rFonts w:ascii="Simoncini garamond" w:hAnsi="Simoncini garamond" w:cs="Times New Roman"/>
          <w:bCs/>
        </w:rPr>
        <w:t xml:space="preserve"> in radice vietat</w:t>
      </w:r>
      <w:r>
        <w:rPr>
          <w:rFonts w:ascii="Simoncini garamond" w:hAnsi="Simoncini garamond" w:cs="Times New Roman"/>
          <w:bCs/>
        </w:rPr>
        <w:t>e</w:t>
      </w:r>
      <w:r w:rsidR="00B4542A">
        <w:rPr>
          <w:rFonts w:ascii="Simoncini garamond" w:hAnsi="Simoncini garamond" w:cs="Times New Roman"/>
          <w:bCs/>
        </w:rPr>
        <w:t xml:space="preserve"> </w:t>
      </w:r>
      <w:r>
        <w:rPr>
          <w:rFonts w:ascii="Simoncini garamond" w:hAnsi="Simoncini garamond" w:cs="Times New Roman"/>
          <w:bCs/>
        </w:rPr>
        <w:t>sino a</w:t>
      </w:r>
      <w:r w:rsidR="00B4542A">
        <w:rPr>
          <w:rFonts w:ascii="Simoncini garamond" w:hAnsi="Simoncini garamond" w:cs="Times New Roman"/>
          <w:bCs/>
        </w:rPr>
        <w:t>lla fase di piena attuazione del Regolamento (UE)</w:t>
      </w:r>
      <w:r>
        <w:rPr>
          <w:rFonts w:ascii="Simoncini garamond" w:hAnsi="Simoncini garamond" w:cs="Times New Roman"/>
          <w:bCs/>
        </w:rPr>
        <w:t>. Il</w:t>
      </w:r>
      <w:r w:rsidR="00B4542A">
        <w:rPr>
          <w:rFonts w:ascii="Simoncini garamond" w:hAnsi="Simoncini garamond" w:cs="Times New Roman"/>
          <w:bCs/>
        </w:rPr>
        <w:t xml:space="preserve"> CSM include </w:t>
      </w:r>
      <w:r>
        <w:rPr>
          <w:rFonts w:ascii="Simoncini garamond" w:hAnsi="Simoncini garamond" w:cs="Times New Roman"/>
          <w:bCs/>
        </w:rPr>
        <w:t xml:space="preserve">fra tali forme </w:t>
      </w:r>
      <w:r w:rsidR="00B4542A">
        <w:rPr>
          <w:rFonts w:ascii="Simoncini garamond" w:hAnsi="Simoncini garamond" w:cs="Times New Roman"/>
          <w:bCs/>
        </w:rPr>
        <w:t xml:space="preserve">– e senza distinzioni di sorta per quanto riguarda la modalità di utilizzo o il tipo di </w:t>
      </w:r>
      <w:r w:rsidR="00B4542A" w:rsidRPr="002D33C7">
        <w:rPr>
          <w:rFonts w:ascii="Simoncini garamond" w:hAnsi="Simoncini garamond" w:cs="Times New Roman"/>
          <w:bCs/>
          <w:i/>
          <w:iCs/>
        </w:rPr>
        <w:t>output</w:t>
      </w:r>
      <w:r w:rsidR="00B4542A">
        <w:rPr>
          <w:rFonts w:ascii="Simoncini garamond" w:hAnsi="Simoncini garamond" w:cs="Times New Roman"/>
          <w:bCs/>
        </w:rPr>
        <w:t xml:space="preserve"> richiesto </w:t>
      </w:r>
      <w:r w:rsidR="004B6E53">
        <w:rPr>
          <w:rFonts w:ascii="Simoncini garamond" w:hAnsi="Simoncini garamond" w:cs="Times New Roman"/>
          <w:bCs/>
        </w:rPr>
        <w:t>–</w:t>
      </w:r>
      <w:r w:rsidR="00B4542A">
        <w:rPr>
          <w:rFonts w:ascii="Simoncini garamond" w:hAnsi="Simoncini garamond" w:cs="Times New Roman"/>
          <w:bCs/>
        </w:rPr>
        <w:t xml:space="preserve"> </w:t>
      </w:r>
      <w:r w:rsidR="004B6E53">
        <w:rPr>
          <w:rFonts w:ascii="Simoncini garamond" w:hAnsi="Simoncini garamond" w:cs="Times New Roman"/>
          <w:bCs/>
        </w:rPr>
        <w:t xml:space="preserve">tutti i sistemi di AI attualmente disponibili </w:t>
      </w:r>
      <w:r w:rsidR="004B6E53" w:rsidRPr="004B6E53">
        <w:rPr>
          <w:rFonts w:ascii="Simoncini garamond" w:hAnsi="Simoncini garamond" w:cs="Times New Roman"/>
          <w:bCs/>
          <w:i/>
          <w:iCs/>
        </w:rPr>
        <w:t>online</w:t>
      </w:r>
      <w:r w:rsidR="004B6E53">
        <w:rPr>
          <w:rFonts w:ascii="Simoncini garamond" w:hAnsi="Simoncini garamond" w:cs="Times New Roman"/>
          <w:bCs/>
        </w:rPr>
        <w:t xml:space="preserve"> (a partire</w:t>
      </w:r>
      <w:r w:rsidR="00586BAA">
        <w:rPr>
          <w:rFonts w:ascii="Simoncini garamond" w:hAnsi="Simoncini garamond" w:cs="Times New Roman"/>
          <w:bCs/>
        </w:rPr>
        <w:t>, evidentemente,</w:t>
      </w:r>
      <w:r w:rsidR="004B6E53">
        <w:rPr>
          <w:rFonts w:ascii="Simoncini garamond" w:hAnsi="Simoncini garamond" w:cs="Times New Roman"/>
          <w:bCs/>
        </w:rPr>
        <w:t xml:space="preserve"> dal più noto </w:t>
      </w:r>
      <w:r w:rsidR="004B6E53" w:rsidRPr="004B6E53">
        <w:rPr>
          <w:rFonts w:ascii="Simoncini garamond" w:hAnsi="Simoncini garamond" w:cs="Times New Roman"/>
          <w:bCs/>
          <w:i/>
          <w:iCs/>
        </w:rPr>
        <w:t>ChatGPT</w:t>
      </w:r>
      <w:r w:rsidR="004B6E53">
        <w:rPr>
          <w:rFonts w:ascii="Simoncini garamond" w:hAnsi="Simoncini garamond" w:cs="Times New Roman"/>
          <w:bCs/>
        </w:rPr>
        <w:t xml:space="preserve">). </w:t>
      </w:r>
      <w:r w:rsidR="004B6E53" w:rsidRPr="004B6E53">
        <w:rPr>
          <w:rFonts w:ascii="Simoncini garamond" w:hAnsi="Simoncini garamond" w:cs="Times New Roman"/>
          <w:bCs/>
        </w:rPr>
        <w:t>“</w:t>
      </w:r>
      <w:r w:rsidR="004B6E53" w:rsidRPr="004B6E53">
        <w:rPr>
          <w:rFonts w:ascii="Simoncini garamond" w:hAnsi="Simoncini garamond" w:cs="Times New Roman"/>
          <w:bCs/>
          <w:i/>
          <w:iCs/>
        </w:rPr>
        <w:t>Ciò in quanto –</w:t>
      </w:r>
      <w:r w:rsidR="004B6E53" w:rsidRPr="004B6E53">
        <w:rPr>
          <w:rFonts w:ascii="Simoncini garamond" w:hAnsi="Simoncini garamond" w:cs="Times New Roman"/>
          <w:bCs/>
        </w:rPr>
        <w:t xml:space="preserve"> motivano sul punto le Linee Guida</w:t>
      </w:r>
      <w:r w:rsidR="004B6E53" w:rsidRPr="004B6E53">
        <w:rPr>
          <w:rFonts w:ascii="Simoncini garamond" w:hAnsi="Simoncini garamond" w:cs="Times New Roman"/>
          <w:bCs/>
          <w:i/>
          <w:iCs/>
        </w:rPr>
        <w:t xml:space="preserve"> – i sistemi di intelligenza artificiale attualmente disponibili </w:t>
      </w:r>
      <w:r w:rsidR="004B6E53" w:rsidRPr="004B6E53">
        <w:rPr>
          <w:rFonts w:ascii="Simoncini garamond" w:hAnsi="Simoncini garamond" w:cs="Times New Roman"/>
          <w:bCs/>
        </w:rPr>
        <w:t>online</w:t>
      </w:r>
      <w:r w:rsidR="004B6E53" w:rsidRPr="004B6E53">
        <w:rPr>
          <w:rFonts w:ascii="Simoncini garamond" w:hAnsi="Simoncini garamond" w:cs="Times New Roman"/>
          <w:bCs/>
          <w:i/>
          <w:iCs/>
        </w:rPr>
        <w:t xml:space="preserve"> non garantiscono – in assenza di certificazione – i requisiti previsti per i sistemi ad alto rischio e non potranno, pertanto, essere utilizzati nell’attività giudiziaria in senso stretto</w:t>
      </w:r>
      <w:r w:rsidR="004B6E53" w:rsidRPr="004B6E53">
        <w:rPr>
          <w:rFonts w:ascii="Simoncini garamond" w:hAnsi="Simoncini garamond" w:cs="Times New Roman"/>
          <w:bCs/>
        </w:rPr>
        <w:t>”</w:t>
      </w:r>
      <w:r w:rsidR="004B6E53">
        <w:rPr>
          <w:rStyle w:val="Rimandonotaapidipagina"/>
          <w:rFonts w:ascii="Simoncini garamond" w:hAnsi="Simoncini garamond" w:cs="Times New Roman"/>
          <w:bCs/>
        </w:rPr>
        <w:footnoteReference w:id="67"/>
      </w:r>
      <w:r w:rsidR="004B6E53">
        <w:rPr>
          <w:rFonts w:ascii="Simoncini garamond" w:hAnsi="Simoncini garamond" w:cs="Times New Roman"/>
          <w:bCs/>
        </w:rPr>
        <w:t>.</w:t>
      </w:r>
    </w:p>
    <w:p w14:paraId="08F1A29A" w14:textId="243491AE" w:rsidR="00AA5713" w:rsidRDefault="009440AB"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Questa previsione ‘</w:t>
      </w:r>
      <w:r w:rsidRPr="009440AB">
        <w:rPr>
          <w:rFonts w:ascii="Simoncini garamond" w:hAnsi="Simoncini garamond" w:cs="Times New Roman"/>
          <w:bCs/>
          <w:i/>
          <w:iCs/>
        </w:rPr>
        <w:t>in negativo</w:t>
      </w:r>
      <w:r>
        <w:rPr>
          <w:rFonts w:ascii="Simoncini garamond" w:hAnsi="Simoncini garamond" w:cs="Times New Roman"/>
          <w:bCs/>
        </w:rPr>
        <w:t xml:space="preserve">’ (tanto prudenziale quanto giustificata) si ricollega evidentemente alla prima parte del documento in cui – come già accennato – il CSM ha evidenziato i rischi che un uso non controllato dell’AI nell’attività </w:t>
      </w:r>
      <w:proofErr w:type="spellStart"/>
      <w:r w:rsidRPr="009440AB">
        <w:rPr>
          <w:rFonts w:ascii="Simoncini garamond" w:hAnsi="Simoncini garamond" w:cs="Times New Roman"/>
          <w:bCs/>
          <w:i/>
          <w:iCs/>
        </w:rPr>
        <w:t>stricto</w:t>
      </w:r>
      <w:proofErr w:type="spellEnd"/>
      <w:r w:rsidRPr="009440AB">
        <w:rPr>
          <w:rFonts w:ascii="Simoncini garamond" w:hAnsi="Simoncini garamond" w:cs="Times New Roman"/>
          <w:bCs/>
          <w:i/>
          <w:iCs/>
        </w:rPr>
        <w:t xml:space="preserve"> </w:t>
      </w:r>
      <w:proofErr w:type="spellStart"/>
      <w:r w:rsidRPr="009440AB">
        <w:rPr>
          <w:rFonts w:ascii="Simoncini garamond" w:hAnsi="Simoncini garamond" w:cs="Times New Roman"/>
          <w:bCs/>
          <w:i/>
          <w:iCs/>
        </w:rPr>
        <w:t>sensu</w:t>
      </w:r>
      <w:proofErr w:type="spellEnd"/>
      <w:r>
        <w:rPr>
          <w:rFonts w:ascii="Simoncini garamond" w:hAnsi="Simoncini garamond" w:cs="Times New Roman"/>
          <w:bCs/>
        </w:rPr>
        <w:t xml:space="preserve"> giudiziaria </w:t>
      </w:r>
      <w:r w:rsidR="00F974E0">
        <w:rPr>
          <w:rFonts w:ascii="Simoncini garamond" w:hAnsi="Simoncini garamond" w:cs="Times New Roman"/>
          <w:bCs/>
        </w:rPr>
        <w:t>può arrecare alla t</w:t>
      </w:r>
      <w:r>
        <w:rPr>
          <w:rFonts w:ascii="Simoncini garamond" w:hAnsi="Simoncini garamond" w:cs="Times New Roman"/>
          <w:bCs/>
        </w:rPr>
        <w:t>utela dei diritti fondamentali, protezione dei dati personali e riservatezza delle informazioni trattate</w:t>
      </w:r>
      <w:r w:rsidR="00F974E0">
        <w:rPr>
          <w:rFonts w:ascii="Simoncini garamond" w:hAnsi="Simoncini garamond" w:cs="Times New Roman"/>
          <w:bCs/>
        </w:rPr>
        <w:t>.</w:t>
      </w:r>
    </w:p>
    <w:p w14:paraId="0EECFE6D" w14:textId="77777777" w:rsidR="00AA5713" w:rsidRPr="00732C92" w:rsidRDefault="00AA5713" w:rsidP="001C2318">
      <w:pPr>
        <w:pStyle w:val="Paragrafoelenco"/>
        <w:spacing w:after="0" w:line="240" w:lineRule="auto"/>
        <w:ind w:left="0" w:right="57" w:firstLine="426"/>
        <w:jc w:val="both"/>
        <w:rPr>
          <w:rFonts w:ascii="Simoncini garamond" w:hAnsi="Simoncini garamond" w:cs="Times New Roman"/>
          <w:bCs/>
          <w:sz w:val="12"/>
          <w:szCs w:val="12"/>
        </w:rPr>
      </w:pPr>
    </w:p>
    <w:p w14:paraId="77F281E5" w14:textId="795FDD77" w:rsidR="00AA5713" w:rsidRDefault="00F974E0"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 xml:space="preserve">Per quanto riguarda il secondo dei temi cui dinanzi si è fatto cenno (relativo all’individuazione dei </w:t>
      </w:r>
      <w:r w:rsidRPr="00F974E0">
        <w:rPr>
          <w:rFonts w:ascii="Simoncini garamond" w:hAnsi="Simoncini garamond" w:cs="Times New Roman"/>
          <w:bCs/>
        </w:rPr>
        <w:t xml:space="preserve">sistemi di </w:t>
      </w:r>
      <w:r>
        <w:rPr>
          <w:rFonts w:ascii="Simoncini garamond" w:hAnsi="Simoncini garamond" w:cs="Times New Roman"/>
          <w:bCs/>
        </w:rPr>
        <w:t>AI</w:t>
      </w:r>
      <w:r w:rsidRPr="00F974E0">
        <w:rPr>
          <w:rFonts w:ascii="Simoncini garamond" w:hAnsi="Simoncini garamond" w:cs="Times New Roman"/>
          <w:bCs/>
        </w:rPr>
        <w:t xml:space="preserve"> utilizzabili </w:t>
      </w:r>
      <w:r w:rsidRPr="007F0C6E">
        <w:rPr>
          <w:rFonts w:ascii="Simoncini garamond" w:hAnsi="Simoncini garamond" w:cs="Times New Roman"/>
          <w:bCs/>
          <w:i/>
          <w:iCs/>
        </w:rPr>
        <w:t>dopo</w:t>
      </w:r>
      <w:r w:rsidRPr="00F974E0">
        <w:rPr>
          <w:rFonts w:ascii="Simoncini garamond" w:hAnsi="Simoncini garamond" w:cs="Times New Roman"/>
          <w:bCs/>
        </w:rPr>
        <w:t xml:space="preserve"> che </w:t>
      </w:r>
      <w:r>
        <w:rPr>
          <w:rFonts w:ascii="Simoncini garamond" w:hAnsi="Simoncini garamond" w:cs="Times New Roman"/>
          <w:bCs/>
        </w:rPr>
        <w:t>il Regolamento(UE)</w:t>
      </w:r>
      <w:r w:rsidRPr="00F974E0">
        <w:rPr>
          <w:rFonts w:ascii="Simoncini garamond" w:hAnsi="Simoncini garamond" w:cs="Times New Roman"/>
          <w:bCs/>
        </w:rPr>
        <w:t xml:space="preserve"> efficace in tutte le sue parti</w:t>
      </w:r>
      <w:r>
        <w:rPr>
          <w:rFonts w:ascii="Simoncini garamond" w:hAnsi="Simoncini garamond" w:cs="Times New Roman"/>
          <w:bCs/>
        </w:rPr>
        <w:t xml:space="preserve"> - comprese quelle relative ai sistemi ‘</w:t>
      </w:r>
      <w:r w:rsidRPr="00F974E0">
        <w:rPr>
          <w:rFonts w:ascii="Simoncini garamond" w:hAnsi="Simoncini garamond" w:cs="Times New Roman"/>
          <w:bCs/>
          <w:i/>
          <w:iCs/>
        </w:rPr>
        <w:t xml:space="preserve">ad alto </w:t>
      </w:r>
      <w:proofErr w:type="spellStart"/>
      <w:r w:rsidRPr="00F974E0">
        <w:rPr>
          <w:rFonts w:ascii="Simoncini garamond" w:hAnsi="Simoncini garamond" w:cs="Times New Roman"/>
          <w:bCs/>
          <w:i/>
          <w:iCs/>
        </w:rPr>
        <w:t>rischio</w:t>
      </w:r>
      <w:r>
        <w:rPr>
          <w:rFonts w:ascii="Simoncini garamond" w:hAnsi="Simoncini garamond" w:cs="Times New Roman"/>
          <w:bCs/>
        </w:rPr>
        <w:t>’</w:t>
      </w:r>
      <w:proofErr w:type="spellEnd"/>
      <w:r>
        <w:rPr>
          <w:rFonts w:ascii="Simoncini garamond" w:hAnsi="Simoncini garamond" w:cs="Times New Roman"/>
          <w:bCs/>
        </w:rPr>
        <w:t xml:space="preserve"> -)</w:t>
      </w:r>
      <w:r w:rsidR="008E3B0A">
        <w:rPr>
          <w:rFonts w:ascii="Simoncini garamond" w:hAnsi="Simoncini garamond" w:cs="Times New Roman"/>
          <w:bCs/>
        </w:rPr>
        <w:t xml:space="preserve"> le </w:t>
      </w:r>
      <w:r w:rsidR="008E3B0A" w:rsidRPr="007F0C6E">
        <w:rPr>
          <w:rFonts w:ascii="Simoncini garamond" w:hAnsi="Simoncini garamond" w:cs="Times New Roman"/>
          <w:bCs/>
          <w:i/>
          <w:iCs/>
        </w:rPr>
        <w:t>Linee Guida</w:t>
      </w:r>
      <w:r w:rsidR="008E3B0A">
        <w:rPr>
          <w:rFonts w:ascii="Simoncini garamond" w:hAnsi="Simoncini garamond" w:cs="Times New Roman"/>
          <w:bCs/>
        </w:rPr>
        <w:t xml:space="preserve"> devono necessariamente proiettare le proprie previsioni in uno scenario temporale più ampio (</w:t>
      </w:r>
      <w:r w:rsidR="008E3B0A" w:rsidRPr="00732C92">
        <w:rPr>
          <w:rFonts w:ascii="Simoncini garamond" w:hAnsi="Simoncini garamond" w:cs="Times New Roman"/>
          <w:bCs/>
          <w:i/>
          <w:iCs/>
        </w:rPr>
        <w:t>i.e.</w:t>
      </w:r>
      <w:r w:rsidR="008E3B0A">
        <w:rPr>
          <w:rFonts w:ascii="Simoncini garamond" w:hAnsi="Simoncini garamond" w:cs="Times New Roman"/>
          <w:bCs/>
        </w:rPr>
        <w:t xml:space="preserve">: fino all’agosto del </w:t>
      </w:r>
      <w:r w:rsidR="008E3B0A" w:rsidRPr="00586BAA">
        <w:rPr>
          <w:rFonts w:ascii="Simoncini garamond" w:hAnsi="Simoncini garamond" w:cs="Times New Roman"/>
          <w:bCs/>
        </w:rPr>
        <w:t xml:space="preserve">2027, allorquando sarà venuto a </w:t>
      </w:r>
      <w:r w:rsidR="00586BAA">
        <w:rPr>
          <w:rFonts w:ascii="Simoncini garamond" w:hAnsi="Simoncini garamond" w:cs="Times New Roman"/>
          <w:bCs/>
        </w:rPr>
        <w:t>scade</w:t>
      </w:r>
      <w:r w:rsidR="008E3B0A" w:rsidRPr="00586BAA">
        <w:rPr>
          <w:rFonts w:ascii="Simoncini garamond" w:hAnsi="Simoncini garamond" w:cs="Times New Roman"/>
          <w:bCs/>
        </w:rPr>
        <w:t>re il periodo transitorio anch</w:t>
      </w:r>
      <w:r w:rsidR="008E3B0A">
        <w:rPr>
          <w:rFonts w:ascii="Simoncini garamond" w:hAnsi="Simoncini garamond" w:cs="Times New Roman"/>
          <w:bCs/>
        </w:rPr>
        <w:t>e per quanto riguarda i sistemi ‘</w:t>
      </w:r>
      <w:r w:rsidR="008E3B0A" w:rsidRPr="008E3B0A">
        <w:rPr>
          <w:rFonts w:ascii="Simoncini garamond" w:hAnsi="Simoncini garamond" w:cs="Times New Roman"/>
          <w:bCs/>
          <w:i/>
          <w:iCs/>
        </w:rPr>
        <w:t xml:space="preserve">ad alto </w:t>
      </w:r>
      <w:proofErr w:type="spellStart"/>
      <w:r w:rsidR="008E3B0A" w:rsidRPr="008E3B0A">
        <w:rPr>
          <w:rFonts w:ascii="Simoncini garamond" w:hAnsi="Simoncini garamond" w:cs="Times New Roman"/>
          <w:bCs/>
          <w:i/>
          <w:iCs/>
        </w:rPr>
        <w:t>rischio</w:t>
      </w:r>
      <w:r w:rsidR="008E3B0A">
        <w:rPr>
          <w:rFonts w:ascii="Simoncini garamond" w:hAnsi="Simoncini garamond" w:cs="Times New Roman"/>
          <w:bCs/>
        </w:rPr>
        <w:t>’</w:t>
      </w:r>
      <w:proofErr w:type="spellEnd"/>
      <w:r w:rsidR="008E3B0A">
        <w:rPr>
          <w:rFonts w:ascii="Simoncini garamond" w:hAnsi="Simoncini garamond" w:cs="Times New Roman"/>
          <w:bCs/>
        </w:rPr>
        <w:t>).</w:t>
      </w:r>
    </w:p>
    <w:p w14:paraId="6CB21696" w14:textId="15A26AFE" w:rsidR="00175012" w:rsidRDefault="00732C92"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 xml:space="preserve">Sotto tale aspetto </w:t>
      </w:r>
      <w:r w:rsidR="000F7F15">
        <w:rPr>
          <w:rFonts w:ascii="Simoncini garamond" w:hAnsi="Simoncini garamond" w:cs="Times New Roman"/>
          <w:bCs/>
        </w:rPr>
        <w:t xml:space="preserve">il CSM non </w:t>
      </w:r>
      <w:r w:rsidR="00175012">
        <w:rPr>
          <w:rFonts w:ascii="Simoncini garamond" w:hAnsi="Simoncini garamond" w:cs="Times New Roman"/>
          <w:bCs/>
        </w:rPr>
        <w:t xml:space="preserve">può estendere il proprio intervento oltre le semplici raccomandazioni (e, talvolta, oltre i meri auspici) nella duplice consapevolezza per cui il quadro normativo UE impone di attendere </w:t>
      </w:r>
      <w:r w:rsidR="008E3B0A" w:rsidRPr="008E3B0A">
        <w:rPr>
          <w:rFonts w:ascii="Simoncini garamond" w:hAnsi="Simoncini garamond" w:cs="Times New Roman"/>
          <w:bCs/>
        </w:rPr>
        <w:t>che i fornitori europei possano offrire una certificazione UE per i propri sistemi c.d. “</w:t>
      </w:r>
      <w:r w:rsidR="008E3B0A" w:rsidRPr="007F0C6E">
        <w:rPr>
          <w:rFonts w:ascii="Simoncini garamond" w:hAnsi="Simoncini garamond" w:cs="Times New Roman"/>
          <w:bCs/>
          <w:i/>
          <w:iCs/>
        </w:rPr>
        <w:t>ad alto rischio</w:t>
      </w:r>
      <w:r w:rsidR="008E3B0A" w:rsidRPr="008E3B0A">
        <w:rPr>
          <w:rFonts w:ascii="Simoncini garamond" w:hAnsi="Simoncini garamond" w:cs="Times New Roman"/>
          <w:bCs/>
        </w:rPr>
        <w:t>”</w:t>
      </w:r>
      <w:r w:rsidR="009C0E8E">
        <w:rPr>
          <w:rStyle w:val="Rimandonotaapidipagina"/>
          <w:rFonts w:ascii="Simoncini garamond" w:hAnsi="Simoncini garamond" w:cs="Times New Roman"/>
          <w:bCs/>
        </w:rPr>
        <w:footnoteReference w:id="68"/>
      </w:r>
      <w:r w:rsidR="00175012">
        <w:rPr>
          <w:rFonts w:ascii="Simoncini garamond" w:hAnsi="Simoncini garamond" w:cs="Times New Roman"/>
          <w:bCs/>
        </w:rPr>
        <w:t>, mentre quello nazionale riserva a regìme i compiti di autorizzazione e monitoraggio dei sistemi di AI negli uffici giudiziari al solo Ministero (e non anche all’Organo di aut</w:t>
      </w:r>
      <w:r w:rsidR="009C0E8E">
        <w:rPr>
          <w:rFonts w:ascii="Simoncini garamond" w:hAnsi="Simoncini garamond" w:cs="Times New Roman"/>
          <w:bCs/>
        </w:rPr>
        <w:t>o</w:t>
      </w:r>
      <w:r w:rsidR="00175012">
        <w:rPr>
          <w:rFonts w:ascii="Simoncini garamond" w:hAnsi="Simoncini garamond" w:cs="Times New Roman"/>
          <w:bCs/>
        </w:rPr>
        <w:t>governo)</w:t>
      </w:r>
      <w:r w:rsidR="009C0E8E">
        <w:rPr>
          <w:rStyle w:val="Rimandonotaapidipagina"/>
          <w:rFonts w:ascii="Simoncini garamond" w:hAnsi="Simoncini garamond" w:cs="Times New Roman"/>
          <w:bCs/>
        </w:rPr>
        <w:footnoteReference w:id="69"/>
      </w:r>
      <w:r w:rsidR="00175012">
        <w:rPr>
          <w:rFonts w:ascii="Simoncini garamond" w:hAnsi="Simoncini garamond" w:cs="Times New Roman"/>
          <w:bCs/>
        </w:rPr>
        <w:t>.</w:t>
      </w:r>
    </w:p>
    <w:p w14:paraId="05AA4A55" w14:textId="1DCDC07D" w:rsidR="00175012" w:rsidRDefault="007F0C6E"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 xml:space="preserve">Risulta comunque meritevole di particolare attenzione </w:t>
      </w:r>
      <w:r w:rsidR="00762A3C">
        <w:rPr>
          <w:rFonts w:ascii="Simoncini garamond" w:hAnsi="Simoncini garamond" w:cs="Times New Roman"/>
          <w:bCs/>
        </w:rPr>
        <w:t xml:space="preserve">l’auspicio formulato dal CSM affinché le sperimentazioni attualmente in atto ai fini dell’introduzione controllata di forme di impiego di sistemi di AI </w:t>
      </w:r>
      <w:r w:rsidR="00762A3C">
        <w:rPr>
          <w:rFonts w:ascii="Simoncini garamond" w:hAnsi="Simoncini garamond" w:cs="Times New Roman"/>
          <w:bCs/>
        </w:rPr>
        <w:lastRenderedPageBreak/>
        <w:t>nell’attività giudiziaria si orienti</w:t>
      </w:r>
      <w:r w:rsidR="00A038D6">
        <w:rPr>
          <w:rFonts w:ascii="Simoncini garamond" w:hAnsi="Simoncini garamond" w:cs="Times New Roman"/>
          <w:bCs/>
        </w:rPr>
        <w:t>no</w:t>
      </w:r>
      <w:r w:rsidR="00762A3C">
        <w:rPr>
          <w:rFonts w:ascii="Simoncini garamond" w:hAnsi="Simoncini garamond" w:cs="Times New Roman"/>
          <w:bCs/>
        </w:rPr>
        <w:t xml:space="preserve"> verso soluzioni </w:t>
      </w:r>
      <w:r w:rsidR="00A038D6">
        <w:rPr>
          <w:rFonts w:ascii="Simoncini garamond" w:hAnsi="Simoncini garamond" w:cs="Times New Roman"/>
          <w:bCs/>
        </w:rPr>
        <w:t>dedicate e interne al ‘sistema giustizia’</w:t>
      </w:r>
      <w:r w:rsidR="00A038D6">
        <w:rPr>
          <w:rStyle w:val="Rimandonotaapidipagina"/>
          <w:rFonts w:ascii="Simoncini garamond" w:hAnsi="Simoncini garamond" w:cs="Times New Roman"/>
          <w:bCs/>
        </w:rPr>
        <w:footnoteReference w:id="70"/>
      </w:r>
      <w:r w:rsidR="00A038D6">
        <w:rPr>
          <w:rFonts w:ascii="Simoncini garamond" w:hAnsi="Simoncini garamond" w:cs="Times New Roman"/>
          <w:bCs/>
        </w:rPr>
        <w:t>.</w:t>
      </w:r>
    </w:p>
    <w:p w14:paraId="6FA76286" w14:textId="69D10B09" w:rsidR="007F0C6E" w:rsidRDefault="001D221A"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 xml:space="preserve">Il carattere necessariamente generico – nella fase attuale – delle raccomandazioni formulate dal CSM e la consapevolezza dei limitati ambiti di intervento che la legge n. 132 lascia residuare </w:t>
      </w:r>
      <w:r w:rsidR="00852143">
        <w:rPr>
          <w:rFonts w:ascii="Simoncini garamond" w:hAnsi="Simoncini garamond" w:cs="Times New Roman"/>
          <w:bCs/>
        </w:rPr>
        <w:t xml:space="preserve">in capo </w:t>
      </w:r>
      <w:r>
        <w:rPr>
          <w:rFonts w:ascii="Simoncini garamond" w:hAnsi="Simoncini garamond" w:cs="Times New Roman"/>
          <w:bCs/>
        </w:rPr>
        <w:t xml:space="preserve">all’Organo di autogoverno </w:t>
      </w:r>
      <w:r w:rsidR="00852143">
        <w:rPr>
          <w:rFonts w:ascii="Simoncini garamond" w:hAnsi="Simoncini garamond" w:cs="Times New Roman"/>
          <w:bCs/>
        </w:rPr>
        <w:t xml:space="preserve">non consentono di individuare nell’ambito delle </w:t>
      </w:r>
      <w:r w:rsidR="00852143" w:rsidRPr="00852143">
        <w:rPr>
          <w:rFonts w:ascii="Simoncini garamond" w:hAnsi="Simoncini garamond" w:cs="Times New Roman"/>
          <w:bCs/>
          <w:i/>
          <w:iCs/>
        </w:rPr>
        <w:t>Linee Guida</w:t>
      </w:r>
      <w:r w:rsidR="00852143">
        <w:rPr>
          <w:rFonts w:ascii="Simoncini garamond" w:hAnsi="Simoncini garamond" w:cs="Times New Roman"/>
          <w:bCs/>
        </w:rPr>
        <w:t xml:space="preserve"> indizi </w:t>
      </w:r>
      <w:r w:rsidR="00C9685A" w:rsidRPr="00C9685A">
        <w:rPr>
          <w:rFonts w:ascii="Simoncini garamond" w:hAnsi="Simoncini garamond" w:cs="Times New Roman"/>
          <w:bCs/>
          <w:i/>
          <w:iCs/>
        </w:rPr>
        <w:t>cer</w:t>
      </w:r>
      <w:r w:rsidR="00852143" w:rsidRPr="00C9685A">
        <w:rPr>
          <w:rFonts w:ascii="Simoncini garamond" w:hAnsi="Simoncini garamond" w:cs="Times New Roman"/>
          <w:bCs/>
          <w:i/>
          <w:iCs/>
        </w:rPr>
        <w:t>ti</w:t>
      </w:r>
      <w:r w:rsidR="00852143">
        <w:rPr>
          <w:rFonts w:ascii="Simoncini garamond" w:hAnsi="Simoncini garamond" w:cs="Times New Roman"/>
          <w:bCs/>
        </w:rPr>
        <w:t xml:space="preserve"> circa la direzione che assumeranno in concreto gli impieghi dell’AI nell’attività giudiziaria.</w:t>
      </w:r>
    </w:p>
    <w:p w14:paraId="3B7DBF70" w14:textId="25B20050" w:rsidR="007F0C6E" w:rsidRDefault="00852143" w:rsidP="00532AE4">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 xml:space="preserve">In particolare, le </w:t>
      </w:r>
      <w:r w:rsidRPr="00852143">
        <w:rPr>
          <w:rFonts w:ascii="Simoncini garamond" w:hAnsi="Simoncini garamond" w:cs="Times New Roman"/>
          <w:bCs/>
          <w:i/>
          <w:iCs/>
        </w:rPr>
        <w:t>Raccomandazioni</w:t>
      </w:r>
      <w:r>
        <w:rPr>
          <w:rFonts w:ascii="Simoncini garamond" w:hAnsi="Simoncini garamond" w:cs="Times New Roman"/>
          <w:bCs/>
        </w:rPr>
        <w:t xml:space="preserve"> del CSM non rispondono (né avrebbero potuto farlo) al quesito se </w:t>
      </w:r>
      <w:r w:rsidR="00532AE4">
        <w:rPr>
          <w:rFonts w:ascii="Simoncini garamond" w:hAnsi="Simoncini garamond" w:cs="Times New Roman"/>
          <w:bCs/>
        </w:rPr>
        <w:t xml:space="preserve">la </w:t>
      </w:r>
      <w:r w:rsidR="00532AE4" w:rsidRPr="00532AE4">
        <w:rPr>
          <w:rFonts w:ascii="Simoncini garamond" w:hAnsi="Simoncini garamond" w:cs="Times New Roman"/>
          <w:bCs/>
          <w:i/>
          <w:iCs/>
        </w:rPr>
        <w:t>via italiana</w:t>
      </w:r>
      <w:r w:rsidR="00532AE4">
        <w:rPr>
          <w:rFonts w:ascii="Simoncini garamond" w:hAnsi="Simoncini garamond" w:cs="Times New Roman"/>
          <w:bCs/>
        </w:rPr>
        <w:t xml:space="preserve"> all’impiego dell’AI in ambito giudiziario condurrà a un sistema nel cui ambito alla macchina sarà consentito di elaborare documenti aventi la forma e il contenuto di decisioni (</w:t>
      </w:r>
      <w:r w:rsidR="00532AE4" w:rsidRPr="00C9685A">
        <w:rPr>
          <w:rFonts w:ascii="Simoncini garamond" w:hAnsi="Simoncini garamond" w:cs="Times New Roman"/>
          <w:bCs/>
          <w:i/>
          <w:iCs/>
        </w:rPr>
        <w:t>e.g.</w:t>
      </w:r>
      <w:r w:rsidR="00532AE4">
        <w:rPr>
          <w:rFonts w:ascii="Simoncini garamond" w:hAnsi="Simoncini garamond" w:cs="Times New Roman"/>
          <w:bCs/>
        </w:rPr>
        <w:t>: sentenze, ordinanze) complete in ogni parte e pronte ad essere validate e pubb</w:t>
      </w:r>
      <w:r w:rsidR="00EC53C6">
        <w:rPr>
          <w:rFonts w:ascii="Simoncini garamond" w:hAnsi="Simoncini garamond" w:cs="Times New Roman"/>
          <w:bCs/>
        </w:rPr>
        <w:t>l</w:t>
      </w:r>
      <w:r w:rsidR="00532AE4">
        <w:rPr>
          <w:rFonts w:ascii="Simoncini garamond" w:hAnsi="Simoncini garamond" w:cs="Times New Roman"/>
          <w:bCs/>
        </w:rPr>
        <w:t xml:space="preserve">icate soltanto previa </w:t>
      </w:r>
      <w:r w:rsidR="00EC53C6">
        <w:rPr>
          <w:rFonts w:ascii="Simoncini garamond" w:hAnsi="Simoncini garamond" w:cs="Times New Roman"/>
          <w:bCs/>
        </w:rPr>
        <w:t>un’attività conclusiva di supervisione e validazione da parte del ‘Giudice-uomo’.</w:t>
      </w:r>
    </w:p>
    <w:p w14:paraId="66198FF3" w14:textId="2C50DB35" w:rsidR="007F0C6E" w:rsidRDefault="00EC53C6" w:rsidP="001C2318">
      <w:pPr>
        <w:pStyle w:val="Paragrafoelenco"/>
        <w:spacing w:after="0" w:line="240" w:lineRule="auto"/>
        <w:ind w:left="0" w:right="57" w:firstLine="426"/>
        <w:jc w:val="both"/>
        <w:rPr>
          <w:rFonts w:ascii="Simoncini garamond" w:hAnsi="Simoncini garamond" w:cs="Times New Roman"/>
          <w:bCs/>
        </w:rPr>
      </w:pPr>
      <w:r>
        <w:rPr>
          <w:rFonts w:ascii="Simoncini garamond" w:hAnsi="Simoncini garamond" w:cs="Times New Roman"/>
          <w:bCs/>
        </w:rPr>
        <w:t>È certo, tuttavia, che il Consiglio Superiore manifesti una comprensibile cautela a tal fine laddove raccomanda conclusivamente ai Magistrati di “</w:t>
      </w:r>
      <w:r w:rsidRPr="00EC53C6">
        <w:rPr>
          <w:rFonts w:ascii="Simoncini garamond" w:hAnsi="Simoncini garamond" w:cs="Times New Roman"/>
          <w:bCs/>
          <w:i/>
          <w:iCs/>
        </w:rPr>
        <w:t>tutelare il tempo della decisione</w:t>
      </w:r>
      <w:r>
        <w:rPr>
          <w:rFonts w:ascii="Simoncini garamond" w:hAnsi="Simoncini garamond" w:cs="Times New Roman"/>
          <w:bCs/>
        </w:rPr>
        <w:t>” e di “</w:t>
      </w:r>
      <w:r w:rsidRPr="00EC53C6">
        <w:rPr>
          <w:rFonts w:ascii="Simoncini garamond" w:hAnsi="Simoncini garamond" w:cs="Times New Roman"/>
          <w:bCs/>
          <w:i/>
          <w:iCs/>
        </w:rPr>
        <w:t>riaffermare la centralità dell’esperienza processuale</w:t>
      </w:r>
      <w:r>
        <w:rPr>
          <w:rFonts w:ascii="Simoncini garamond" w:hAnsi="Simoncini garamond" w:cs="Times New Roman"/>
          <w:bCs/>
        </w:rPr>
        <w:t>”</w:t>
      </w:r>
      <w:r w:rsidR="00C767DF">
        <w:rPr>
          <w:rStyle w:val="Rimandonotaapidipagina"/>
          <w:rFonts w:ascii="Simoncini garamond" w:hAnsi="Simoncini garamond" w:cs="Times New Roman"/>
          <w:bCs/>
        </w:rPr>
        <w:footnoteReference w:id="71"/>
      </w:r>
      <w:r w:rsidR="00C767DF">
        <w:rPr>
          <w:rFonts w:ascii="Simoncini garamond" w:hAnsi="Simoncini garamond" w:cs="Times New Roman"/>
          <w:bCs/>
        </w:rPr>
        <w:t>.</w:t>
      </w:r>
    </w:p>
    <w:p w14:paraId="0679A2A7" w14:textId="77777777" w:rsidR="007F0C6E" w:rsidRDefault="007F0C6E" w:rsidP="001C2318">
      <w:pPr>
        <w:pStyle w:val="Paragrafoelenco"/>
        <w:spacing w:after="0" w:line="240" w:lineRule="auto"/>
        <w:ind w:left="0" w:right="57" w:firstLine="426"/>
        <w:jc w:val="both"/>
        <w:rPr>
          <w:rFonts w:ascii="Simoncini garamond" w:hAnsi="Simoncini garamond" w:cs="Times New Roman"/>
          <w:bCs/>
        </w:rPr>
      </w:pPr>
    </w:p>
    <w:p w14:paraId="4F103D0C" w14:textId="77777777" w:rsidR="007F0C6E" w:rsidRDefault="007F0C6E" w:rsidP="001C2318">
      <w:pPr>
        <w:pStyle w:val="Paragrafoelenco"/>
        <w:spacing w:after="0" w:line="240" w:lineRule="auto"/>
        <w:ind w:left="0" w:right="57" w:firstLine="426"/>
        <w:jc w:val="both"/>
        <w:rPr>
          <w:rFonts w:ascii="Simoncini garamond" w:hAnsi="Simoncini garamond" w:cs="Times New Roman"/>
          <w:bCs/>
        </w:rPr>
      </w:pPr>
    </w:p>
    <w:p w14:paraId="13609A4C" w14:textId="245FBE1E" w:rsidR="00F50E9F" w:rsidRDefault="00FC1604" w:rsidP="00FC1604">
      <w:pPr>
        <w:pStyle w:val="Paragrafoelenco"/>
        <w:spacing w:before="120" w:after="120" w:line="240" w:lineRule="exact"/>
        <w:ind w:left="340" w:right="57"/>
        <w:jc w:val="both"/>
        <w:rPr>
          <w:rFonts w:ascii="Simoncini garamond" w:hAnsi="Simoncini garamond" w:cs="Times New Roman"/>
          <w:b/>
          <w:sz w:val="20"/>
          <w:szCs w:val="20"/>
        </w:rPr>
      </w:pPr>
      <w:r w:rsidRPr="00FC1604">
        <w:rPr>
          <w:rFonts w:ascii="Simoncini garamond" w:hAnsi="Simoncini garamond" w:cs="Times New Roman"/>
          <w:b/>
          <w:sz w:val="20"/>
          <w:szCs w:val="20"/>
        </w:rPr>
        <w:t xml:space="preserve">5.5. L’impiego dei sistemi di AI nelle Magistrature diverse dall’ordinaria. </w:t>
      </w:r>
      <w:r w:rsidR="00821124">
        <w:rPr>
          <w:rFonts w:ascii="Simoncini garamond" w:hAnsi="Simoncini garamond" w:cs="Times New Roman"/>
          <w:b/>
          <w:sz w:val="20"/>
          <w:szCs w:val="20"/>
        </w:rPr>
        <w:t>In particolare: l’esperienza della Giustizia amministrativa.</w:t>
      </w:r>
    </w:p>
    <w:p w14:paraId="7C782481" w14:textId="76B98C29" w:rsidR="00FC1604" w:rsidRPr="00F50E9F" w:rsidRDefault="00FC1604" w:rsidP="00FC1604">
      <w:pPr>
        <w:pStyle w:val="Paragrafoelenco"/>
        <w:spacing w:before="120" w:after="120" w:line="240" w:lineRule="exact"/>
        <w:ind w:left="340" w:right="57"/>
        <w:jc w:val="both"/>
        <w:rPr>
          <w:rFonts w:ascii="Simoncini garamond" w:hAnsi="Simoncini garamond" w:cs="Times New Roman"/>
          <w:bCs/>
          <w:sz w:val="20"/>
          <w:szCs w:val="20"/>
        </w:rPr>
      </w:pPr>
      <w:r w:rsidRPr="00FC1604">
        <w:rPr>
          <w:rFonts w:ascii="Simoncini garamond" w:hAnsi="Simoncini garamond" w:cs="Times New Roman"/>
          <w:b/>
          <w:sz w:val="20"/>
          <w:szCs w:val="20"/>
        </w:rPr>
        <w:t xml:space="preserve"> </w:t>
      </w:r>
    </w:p>
    <w:p w14:paraId="23BB4F07" w14:textId="60205A23" w:rsidR="00FC1604" w:rsidRPr="006217E2" w:rsidRDefault="00F50E9F" w:rsidP="00F50E9F">
      <w:pPr>
        <w:pStyle w:val="Paragrafoelenco"/>
        <w:spacing w:before="120" w:after="120" w:line="240" w:lineRule="exact"/>
        <w:ind w:left="0" w:right="57" w:firstLine="340"/>
        <w:jc w:val="both"/>
        <w:rPr>
          <w:rFonts w:ascii="Simoncini garamond" w:hAnsi="Simoncini garamond" w:cs="Times New Roman"/>
          <w:bCs/>
        </w:rPr>
      </w:pPr>
      <w:r w:rsidRPr="00F50E9F">
        <w:rPr>
          <w:rFonts w:ascii="Simoncini garamond" w:hAnsi="Simoncini garamond" w:cs="Times New Roman"/>
          <w:bCs/>
          <w:sz w:val="20"/>
          <w:szCs w:val="20"/>
        </w:rPr>
        <w:t xml:space="preserve">L’articolo qui in </w:t>
      </w:r>
      <w:r w:rsidRPr="00256122">
        <w:rPr>
          <w:rFonts w:ascii="Simoncini garamond" w:hAnsi="Simoncini garamond" w:cs="Times New Roman"/>
          <w:bCs/>
        </w:rPr>
        <w:t>commento è stato evidentemente elaborato avendo quale ambito di riferimento privilegiato (se non sostanzialmente unico) quello della Magistratura ordinaria</w:t>
      </w:r>
      <w:r w:rsidR="00256122" w:rsidRPr="00256122">
        <w:rPr>
          <w:rFonts w:ascii="Simoncini garamond" w:hAnsi="Simoncini garamond" w:cs="Times New Roman"/>
          <w:bCs/>
        </w:rPr>
        <w:t xml:space="preserve">. Esso non riserva invece alcun </w:t>
      </w:r>
      <w:r w:rsidR="00256122" w:rsidRPr="00256122">
        <w:rPr>
          <w:rFonts w:ascii="Simoncini garamond" w:hAnsi="Simoncini garamond" w:cs="Times New Roman"/>
          <w:bCs/>
        </w:rPr>
        <w:lastRenderedPageBreak/>
        <w:t xml:space="preserve">riferimento espresso alle Magistrature speciali </w:t>
      </w:r>
      <w:r w:rsidR="006217E2">
        <w:rPr>
          <w:rFonts w:ascii="Simoncini garamond" w:hAnsi="Simoncini garamond" w:cs="Times New Roman"/>
          <w:bCs/>
        </w:rPr>
        <w:t>(</w:t>
      </w:r>
      <w:r w:rsidR="006217E2" w:rsidRPr="006217E2">
        <w:rPr>
          <w:rFonts w:ascii="Simoncini garamond" w:hAnsi="Simoncini garamond" w:cs="Times New Roman"/>
          <w:bCs/>
          <w:i/>
          <w:iCs/>
        </w:rPr>
        <w:t>in primis</w:t>
      </w:r>
      <w:r w:rsidR="006217E2">
        <w:rPr>
          <w:rFonts w:ascii="Simoncini garamond" w:hAnsi="Simoncini garamond" w:cs="Times New Roman"/>
          <w:bCs/>
        </w:rPr>
        <w:t>: amministrativa e contabile)</w:t>
      </w:r>
      <w:r w:rsidR="00E81059">
        <w:rPr>
          <w:rStyle w:val="Rimandonotaapidipagina"/>
          <w:rFonts w:ascii="Simoncini garamond" w:hAnsi="Simoncini garamond" w:cs="Times New Roman"/>
          <w:bCs/>
        </w:rPr>
        <w:footnoteReference w:id="72"/>
      </w:r>
      <w:r w:rsidR="006217E2">
        <w:rPr>
          <w:rFonts w:ascii="Simoncini garamond" w:hAnsi="Simoncini garamond" w:cs="Times New Roman"/>
          <w:bCs/>
        </w:rPr>
        <w:t>.</w:t>
      </w:r>
    </w:p>
    <w:p w14:paraId="1BFFA193" w14:textId="2028A750" w:rsidR="00F50E9F" w:rsidRPr="006217E2" w:rsidRDefault="006217E2" w:rsidP="006217E2">
      <w:pPr>
        <w:pStyle w:val="Paragrafoelenco"/>
        <w:spacing w:before="120" w:after="120" w:line="240" w:lineRule="exact"/>
        <w:ind w:left="0" w:right="57" w:firstLine="340"/>
        <w:jc w:val="both"/>
        <w:rPr>
          <w:rFonts w:ascii="Simoncini garamond" w:hAnsi="Simoncini garamond" w:cs="Times New Roman"/>
          <w:bCs/>
        </w:rPr>
      </w:pPr>
      <w:r w:rsidRPr="006217E2">
        <w:rPr>
          <w:rFonts w:ascii="Simoncini garamond" w:hAnsi="Simoncini garamond" w:cs="Times New Roman"/>
          <w:bCs/>
        </w:rPr>
        <w:t xml:space="preserve">Sotto questo aspetto </w:t>
      </w:r>
      <w:r>
        <w:rPr>
          <w:rFonts w:ascii="Simoncini garamond" w:hAnsi="Simoncini garamond" w:cs="Times New Roman"/>
          <w:bCs/>
        </w:rPr>
        <w:t>il testo finale dell’articolo 15 si distingue rispetto a quello inizialmente varato dal Governo</w:t>
      </w:r>
      <w:r w:rsidR="00D96998">
        <w:rPr>
          <w:rStyle w:val="Rimandonotaapidipagina"/>
          <w:rFonts w:ascii="Simoncini garamond" w:hAnsi="Simoncini garamond" w:cs="Times New Roman"/>
          <w:bCs/>
        </w:rPr>
        <w:footnoteReference w:id="73"/>
      </w:r>
      <w:r>
        <w:rPr>
          <w:rFonts w:ascii="Simoncini garamond" w:hAnsi="Simoncini garamond" w:cs="Times New Roman"/>
          <w:bCs/>
        </w:rPr>
        <w:t xml:space="preserve"> (e in seguito modificato nel corso dell’</w:t>
      </w:r>
      <w:r w:rsidRPr="006217E2">
        <w:rPr>
          <w:rFonts w:ascii="Simoncini garamond" w:hAnsi="Simoncini garamond" w:cs="Times New Roman"/>
          <w:bCs/>
          <w:i/>
          <w:iCs/>
        </w:rPr>
        <w:t>iter</w:t>
      </w:r>
      <w:r>
        <w:rPr>
          <w:rFonts w:ascii="Simoncini garamond" w:hAnsi="Simoncini garamond" w:cs="Times New Roman"/>
          <w:bCs/>
        </w:rPr>
        <w:t xml:space="preserve"> parlamentare) il quale si era p</w:t>
      </w:r>
      <w:r w:rsidR="00586BAA">
        <w:rPr>
          <w:rFonts w:ascii="Simoncini garamond" w:hAnsi="Simoncini garamond" w:cs="Times New Roman"/>
          <w:bCs/>
        </w:rPr>
        <w:t>remur</w:t>
      </w:r>
      <w:r>
        <w:rPr>
          <w:rFonts w:ascii="Simoncini garamond" w:hAnsi="Simoncini garamond" w:cs="Times New Roman"/>
          <w:bCs/>
        </w:rPr>
        <w:t xml:space="preserve">ato di chiarire che </w:t>
      </w:r>
      <w:r>
        <w:rPr>
          <w:rFonts w:ascii="Cambria" w:hAnsi="Cambria" w:cs="Times New Roman"/>
          <w:bCs/>
        </w:rPr>
        <w:t>«</w:t>
      </w:r>
      <w:r w:rsidRPr="006217E2">
        <w:rPr>
          <w:rFonts w:ascii="Cambria" w:hAnsi="Cambria" w:cs="Times New Roman"/>
          <w:bCs/>
          <w:i/>
          <w:iCs/>
        </w:rPr>
        <w:t>per le atre giurisdizioni l’impiego</w:t>
      </w:r>
      <w:r>
        <w:rPr>
          <w:rFonts w:ascii="Cambria" w:hAnsi="Cambria" w:cs="Times New Roman"/>
          <w:bCs/>
        </w:rPr>
        <w:t xml:space="preserve"> [dei sistemi di AI nell’attività giudiziaria] </w:t>
      </w:r>
      <w:r w:rsidRPr="006217E2">
        <w:rPr>
          <w:rFonts w:ascii="Cambria" w:hAnsi="Cambria" w:cs="Times New Roman"/>
          <w:bCs/>
          <w:i/>
          <w:iCs/>
        </w:rPr>
        <w:t>è disciplinato in conformità ai rispettivi ordinamenti</w:t>
      </w:r>
      <w:r>
        <w:rPr>
          <w:rFonts w:ascii="Cambria" w:hAnsi="Cambria" w:cs="Times New Roman"/>
          <w:bCs/>
        </w:rPr>
        <w:t>»</w:t>
      </w:r>
    </w:p>
    <w:p w14:paraId="77643195" w14:textId="27C66646" w:rsidR="00F50E9F" w:rsidRDefault="002532A3" w:rsidP="006217E2">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La formulazione finale dell’articolo in esame consente comunque di trarre alcune conclusioni certe in ordine alla sua concreta portata per le Magistrature speciali, mentre </w:t>
      </w:r>
      <w:r w:rsidR="002E3447">
        <w:rPr>
          <w:rFonts w:ascii="Simoncini garamond" w:hAnsi="Simoncini garamond" w:cs="Times New Roman"/>
          <w:bCs/>
        </w:rPr>
        <w:t>i</w:t>
      </w:r>
      <w:r>
        <w:rPr>
          <w:rFonts w:ascii="Simoncini garamond" w:hAnsi="Simoncini garamond" w:cs="Times New Roman"/>
          <w:bCs/>
        </w:rPr>
        <w:t xml:space="preserve">l suo testo </w:t>
      </w:r>
      <w:r w:rsidR="002E3447">
        <w:rPr>
          <w:rFonts w:ascii="Simoncini garamond" w:hAnsi="Simoncini garamond" w:cs="Times New Roman"/>
          <w:bCs/>
        </w:rPr>
        <w:t xml:space="preserve">lascia </w:t>
      </w:r>
      <w:r>
        <w:rPr>
          <w:rFonts w:ascii="Simoncini garamond" w:hAnsi="Simoncini garamond" w:cs="Times New Roman"/>
          <w:bCs/>
        </w:rPr>
        <w:t>residua</w:t>
      </w:r>
      <w:r w:rsidR="002E3447">
        <w:rPr>
          <w:rFonts w:ascii="Simoncini garamond" w:hAnsi="Simoncini garamond" w:cs="Times New Roman"/>
          <w:bCs/>
        </w:rPr>
        <w:t>re</w:t>
      </w:r>
      <w:r>
        <w:rPr>
          <w:rFonts w:ascii="Simoncini garamond" w:hAnsi="Simoncini garamond" w:cs="Times New Roman"/>
          <w:bCs/>
        </w:rPr>
        <w:t xml:space="preserve"> alcune </w:t>
      </w:r>
      <w:r w:rsidR="002E3447">
        <w:rPr>
          <w:rFonts w:ascii="Simoncini garamond" w:hAnsi="Simoncini garamond" w:cs="Times New Roman"/>
          <w:bCs/>
        </w:rPr>
        <w:t>aree di incertezza.</w:t>
      </w:r>
    </w:p>
    <w:p w14:paraId="33DE244A" w14:textId="4623DD15" w:rsidR="002E3447" w:rsidRDefault="002E3447" w:rsidP="006217E2">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Certamente è applicabile anche alle Magistrature speciali la previsione ‘di sistema’ di cui al comma 1 (così come la ‘</w:t>
      </w:r>
      <w:r w:rsidRPr="00C55EB4">
        <w:rPr>
          <w:rFonts w:ascii="Simoncini garamond" w:hAnsi="Simoncini garamond" w:cs="Times New Roman"/>
          <w:bCs/>
          <w:i/>
          <w:iCs/>
        </w:rPr>
        <w:t>riserva di umanità</w:t>
      </w:r>
      <w:r>
        <w:rPr>
          <w:rFonts w:ascii="Simoncini garamond" w:hAnsi="Simoncini garamond" w:cs="Times New Roman"/>
          <w:bCs/>
        </w:rPr>
        <w:t>’ che ne ispira la formulazione).</w:t>
      </w:r>
    </w:p>
    <w:p w14:paraId="27245666" w14:textId="1F2F9796" w:rsidR="00C70FFD" w:rsidRDefault="002E3447" w:rsidP="006217E2">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Allo stesso modo (e – per così dire – in maniera speculare) restano </w:t>
      </w:r>
      <w:r w:rsidR="00C70FFD">
        <w:rPr>
          <w:rFonts w:ascii="Simoncini garamond" w:hAnsi="Simoncini garamond" w:cs="Times New Roman"/>
          <w:bCs/>
        </w:rPr>
        <w:t xml:space="preserve">di certo </w:t>
      </w:r>
      <w:r>
        <w:rPr>
          <w:rFonts w:ascii="Simoncini garamond" w:hAnsi="Simoncini garamond" w:cs="Times New Roman"/>
          <w:bCs/>
        </w:rPr>
        <w:t xml:space="preserve">applicabili al solo ambito della giurisdizione ordinaria </w:t>
      </w:r>
    </w:p>
    <w:p w14:paraId="333BAB68" w14:textId="3976854E" w:rsidR="002532A3" w:rsidRDefault="002E3447" w:rsidP="00C70FFD">
      <w:pPr>
        <w:pStyle w:val="Paragrafoelenco"/>
        <w:numPr>
          <w:ilvl w:val="0"/>
          <w:numId w:val="5"/>
        </w:numPr>
        <w:spacing w:before="120" w:after="120" w:line="240" w:lineRule="exact"/>
        <w:ind w:right="57"/>
        <w:jc w:val="both"/>
        <w:rPr>
          <w:rFonts w:ascii="Simoncini garamond" w:hAnsi="Simoncini garamond" w:cs="Times New Roman"/>
          <w:bCs/>
        </w:rPr>
      </w:pPr>
      <w:r>
        <w:rPr>
          <w:rFonts w:ascii="Simoncini garamond" w:hAnsi="Simoncini garamond" w:cs="Times New Roman"/>
          <w:bCs/>
        </w:rPr>
        <w:t xml:space="preserve">le previsioni </w:t>
      </w:r>
      <w:r w:rsidR="00C70FFD">
        <w:rPr>
          <w:rFonts w:ascii="Simoncini garamond" w:hAnsi="Simoncini garamond" w:cs="Times New Roman"/>
          <w:bCs/>
        </w:rPr>
        <w:t>in materia di autorizzazione all’impiego d</w:t>
      </w:r>
      <w:r>
        <w:rPr>
          <w:rFonts w:ascii="Simoncini garamond" w:hAnsi="Simoncini garamond" w:cs="Times New Roman"/>
          <w:bCs/>
        </w:rPr>
        <w:t xml:space="preserve">i cui al comma 3 </w:t>
      </w:r>
      <w:r w:rsidR="00C70FFD">
        <w:rPr>
          <w:rFonts w:ascii="Simoncini garamond" w:hAnsi="Simoncini garamond" w:cs="Times New Roman"/>
          <w:bCs/>
        </w:rPr>
        <w:t>(il quale menziona in modo espresso i soli “</w:t>
      </w:r>
      <w:r w:rsidR="00C70FFD" w:rsidRPr="00C70FFD">
        <w:rPr>
          <w:rFonts w:ascii="Simoncini garamond" w:hAnsi="Simoncini garamond" w:cs="Times New Roman"/>
          <w:bCs/>
          <w:i/>
          <w:iCs/>
        </w:rPr>
        <w:t>uffici giudiziari ordinari</w:t>
      </w:r>
      <w:r w:rsidR="00C70FFD">
        <w:rPr>
          <w:rFonts w:ascii="Simoncini garamond" w:hAnsi="Simoncini garamond" w:cs="Times New Roman"/>
          <w:bCs/>
        </w:rPr>
        <w:t>”), nonché</w:t>
      </w:r>
    </w:p>
    <w:p w14:paraId="5BEAC0CF" w14:textId="2875B6FE" w:rsidR="00C70FFD" w:rsidRDefault="00C70FFD" w:rsidP="00C70FFD">
      <w:pPr>
        <w:pStyle w:val="Paragrafoelenco"/>
        <w:numPr>
          <w:ilvl w:val="0"/>
          <w:numId w:val="5"/>
        </w:numPr>
        <w:spacing w:before="120" w:after="120" w:line="240" w:lineRule="exact"/>
        <w:ind w:right="57"/>
        <w:jc w:val="both"/>
        <w:rPr>
          <w:rFonts w:ascii="Simoncini garamond" w:hAnsi="Simoncini garamond" w:cs="Times New Roman"/>
          <w:bCs/>
        </w:rPr>
      </w:pPr>
      <w:r>
        <w:rPr>
          <w:rFonts w:ascii="Simoncini garamond" w:hAnsi="Simoncini garamond" w:cs="Times New Roman"/>
          <w:bCs/>
        </w:rPr>
        <w:t>le previsioni in materia di formazione dei Magistrati ordinari di cui al comma 4.</w:t>
      </w:r>
    </w:p>
    <w:p w14:paraId="0567E557" w14:textId="2FEC28E1" w:rsidR="002532A3" w:rsidRDefault="00C55EB4" w:rsidP="006217E2">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Qualche profilo di incertezza res</w:t>
      </w:r>
      <w:r w:rsidR="000E30EE">
        <w:rPr>
          <w:rFonts w:ascii="Simoncini garamond" w:hAnsi="Simoncini garamond" w:cs="Times New Roman"/>
          <w:bCs/>
        </w:rPr>
        <w:t>idu</w:t>
      </w:r>
      <w:r>
        <w:rPr>
          <w:rFonts w:ascii="Simoncini garamond" w:hAnsi="Simoncini garamond" w:cs="Times New Roman"/>
          <w:bCs/>
        </w:rPr>
        <w:t xml:space="preserve">a </w:t>
      </w:r>
      <w:r w:rsidR="000E30EE">
        <w:rPr>
          <w:rFonts w:ascii="Simoncini garamond" w:hAnsi="Simoncini garamond" w:cs="Times New Roman"/>
          <w:bCs/>
        </w:rPr>
        <w:t xml:space="preserve">invece </w:t>
      </w:r>
      <w:r>
        <w:rPr>
          <w:rFonts w:ascii="Simoncini garamond" w:hAnsi="Simoncini garamond" w:cs="Times New Roman"/>
          <w:bCs/>
        </w:rPr>
        <w:t xml:space="preserve">per quanto riguarda la portata applicativa del comma 2 il quale – come </w:t>
      </w:r>
      <w:r w:rsidR="000E30EE">
        <w:rPr>
          <w:rFonts w:ascii="Simoncini garamond" w:hAnsi="Simoncini garamond" w:cs="Times New Roman"/>
          <w:bCs/>
        </w:rPr>
        <w:t>già</w:t>
      </w:r>
      <w:r>
        <w:rPr>
          <w:rFonts w:ascii="Simoncini garamond" w:hAnsi="Simoncini garamond" w:cs="Times New Roman"/>
          <w:bCs/>
        </w:rPr>
        <w:t xml:space="preserve"> osservato in precedenza</w:t>
      </w:r>
      <w:r w:rsidR="000E30EE">
        <w:rPr>
          <w:rStyle w:val="Rimandonotaapidipagina"/>
          <w:rFonts w:ascii="Simoncini garamond" w:hAnsi="Simoncini garamond" w:cs="Times New Roman"/>
          <w:bCs/>
        </w:rPr>
        <w:footnoteReference w:id="74"/>
      </w:r>
      <w:r>
        <w:rPr>
          <w:rFonts w:ascii="Simoncini garamond" w:hAnsi="Simoncini garamond" w:cs="Times New Roman"/>
          <w:bCs/>
        </w:rPr>
        <w:t xml:space="preserve"> – riserva </w:t>
      </w:r>
      <w:r w:rsidRPr="00C55EB4">
        <w:rPr>
          <w:rFonts w:ascii="Simoncini garamond" w:hAnsi="Simoncini garamond" w:cs="Times New Roman"/>
          <w:bCs/>
          <w:i/>
          <w:iCs/>
        </w:rPr>
        <w:t>al Ministero</w:t>
      </w:r>
      <w:r>
        <w:rPr>
          <w:rFonts w:ascii="Simoncini garamond" w:hAnsi="Simoncini garamond" w:cs="Times New Roman"/>
          <w:bCs/>
        </w:rPr>
        <w:t xml:space="preserve"> della giustizia (e non </w:t>
      </w:r>
      <w:r w:rsidRPr="00C55EB4">
        <w:rPr>
          <w:rFonts w:ascii="Simoncini garamond" w:hAnsi="Simoncini garamond" w:cs="Times New Roman"/>
          <w:bCs/>
          <w:i/>
          <w:iCs/>
        </w:rPr>
        <w:t>al Ministro</w:t>
      </w:r>
      <w:r>
        <w:rPr>
          <w:rFonts w:ascii="Simoncini garamond" w:hAnsi="Simoncini garamond" w:cs="Times New Roman"/>
          <w:bCs/>
        </w:rPr>
        <w:t>) la disciplina degli impieghi dei sistemi di AI in ambiti certamente rilevanti quali quelli dell’</w:t>
      </w:r>
      <w:r w:rsidRPr="002C3167">
        <w:rPr>
          <w:rFonts w:ascii="Simoncini garamond" w:hAnsi="Simoncini garamond" w:cs="Times New Roman"/>
          <w:bCs/>
          <w:i/>
          <w:iCs/>
        </w:rPr>
        <w:t>organizzazione dei servizi relativi alla giustizia</w:t>
      </w:r>
      <w:r w:rsidR="002C3167">
        <w:rPr>
          <w:rFonts w:ascii="Simoncini garamond" w:hAnsi="Simoncini garamond" w:cs="Times New Roman"/>
          <w:bCs/>
        </w:rPr>
        <w:t xml:space="preserve"> (declinata senza ulteriori specificazioni)</w:t>
      </w:r>
      <w:r>
        <w:rPr>
          <w:rFonts w:ascii="Simoncini garamond" w:hAnsi="Simoncini garamond" w:cs="Times New Roman"/>
          <w:bCs/>
        </w:rPr>
        <w:t xml:space="preserve">, della </w:t>
      </w:r>
      <w:r w:rsidRPr="002C3167">
        <w:rPr>
          <w:rFonts w:ascii="Simoncini garamond" w:hAnsi="Simoncini garamond" w:cs="Times New Roman"/>
          <w:bCs/>
          <w:i/>
          <w:iCs/>
        </w:rPr>
        <w:t>semplificazione del lavoro giudiziario</w:t>
      </w:r>
      <w:r>
        <w:rPr>
          <w:rFonts w:ascii="Simoncini garamond" w:hAnsi="Simoncini garamond" w:cs="Times New Roman"/>
          <w:bCs/>
        </w:rPr>
        <w:t xml:space="preserve"> e delle </w:t>
      </w:r>
      <w:r w:rsidRPr="002C3167">
        <w:rPr>
          <w:rFonts w:ascii="Simoncini garamond" w:hAnsi="Simoncini garamond" w:cs="Times New Roman"/>
          <w:bCs/>
          <w:i/>
          <w:iCs/>
        </w:rPr>
        <w:t>attività amministrative accessorie</w:t>
      </w:r>
      <w:r w:rsidR="002C3167">
        <w:rPr>
          <w:rFonts w:ascii="Simoncini garamond" w:hAnsi="Simoncini garamond" w:cs="Times New Roman"/>
          <w:bCs/>
        </w:rPr>
        <w:t>.</w:t>
      </w:r>
    </w:p>
    <w:p w14:paraId="06E10B2D" w14:textId="1649242F" w:rsidR="00C55EB4" w:rsidRDefault="002C3167" w:rsidP="006217E2">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Il riferimento così generico alla “giustizia” e la comparazione con il successivo comma 3 (che opera invece un rinvio più perspicuo agli</w:t>
      </w:r>
      <w:r w:rsidRPr="002C3167">
        <w:rPr>
          <w:rFonts w:ascii="Simoncini garamond" w:hAnsi="Simoncini garamond" w:cs="Times New Roman"/>
          <w:bCs/>
          <w:i/>
          <w:iCs/>
        </w:rPr>
        <w:t xml:space="preserve"> uffici giudiziari ordinari</w:t>
      </w:r>
      <w:r>
        <w:rPr>
          <w:rFonts w:ascii="Simoncini garamond" w:hAnsi="Simoncini garamond" w:cs="Times New Roman"/>
          <w:bCs/>
        </w:rPr>
        <w:t xml:space="preserve">) potrebbe far sorgere il dubbio che il comma 2 </w:t>
      </w:r>
      <w:r w:rsidR="000E30EE">
        <w:rPr>
          <w:rFonts w:ascii="Simoncini garamond" w:hAnsi="Simoncini garamond" w:cs="Times New Roman"/>
          <w:bCs/>
        </w:rPr>
        <w:t>possa essere</w:t>
      </w:r>
      <w:r>
        <w:rPr>
          <w:rFonts w:ascii="Simoncini garamond" w:hAnsi="Simoncini garamond" w:cs="Times New Roman"/>
          <w:bCs/>
        </w:rPr>
        <w:t xml:space="preserve"> riferi</w:t>
      </w:r>
      <w:r w:rsidR="000E30EE">
        <w:rPr>
          <w:rFonts w:ascii="Simoncini garamond" w:hAnsi="Simoncini garamond" w:cs="Times New Roman"/>
          <w:bCs/>
        </w:rPr>
        <w:t>to</w:t>
      </w:r>
      <w:r>
        <w:rPr>
          <w:rFonts w:ascii="Simoncini garamond" w:hAnsi="Simoncini garamond" w:cs="Times New Roman"/>
          <w:bCs/>
        </w:rPr>
        <w:t xml:space="preserve"> anche alle Magistrature speciali.</w:t>
      </w:r>
    </w:p>
    <w:p w14:paraId="59CC9CFF" w14:textId="19B1ADA0" w:rsidR="002C3167" w:rsidRDefault="002C3167" w:rsidP="006217E2">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Il dubbio sembra comunque da risolvere in senso negativo (</w:t>
      </w:r>
      <w:r w:rsidRPr="002C3167">
        <w:rPr>
          <w:rFonts w:ascii="Simoncini garamond" w:hAnsi="Simoncini garamond" w:cs="Times New Roman"/>
          <w:bCs/>
          <w:i/>
          <w:iCs/>
        </w:rPr>
        <w:t>i.e.</w:t>
      </w:r>
      <w:r>
        <w:rPr>
          <w:rFonts w:ascii="Simoncini garamond" w:hAnsi="Simoncini garamond" w:cs="Times New Roman"/>
          <w:bCs/>
        </w:rPr>
        <w:t xml:space="preserve">: nel senso della sua non riferibilità </w:t>
      </w:r>
      <w:r w:rsidR="003C55EB">
        <w:rPr>
          <w:rFonts w:ascii="Simoncini garamond" w:hAnsi="Simoncini garamond" w:cs="Times New Roman"/>
          <w:bCs/>
        </w:rPr>
        <w:t>alle Magistrature diverse dall’ordinaria) per evidenti ragioni sistematiche e di contesto.</w:t>
      </w:r>
    </w:p>
    <w:p w14:paraId="5969650F" w14:textId="3BB5E583" w:rsidR="003C55EB" w:rsidRDefault="003C55EB" w:rsidP="006217E2">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Ci si limita infatti ad osservare, al riguardo, che tutti gli ambiti richiamati dal comma 2 afferiscono a profili organizzativi e ad attività amministrative accessorie (</w:t>
      </w:r>
      <w:r w:rsidRPr="003C55EB">
        <w:rPr>
          <w:rFonts w:ascii="Simoncini garamond" w:hAnsi="Simoncini garamond" w:cs="Times New Roman"/>
          <w:bCs/>
          <w:i/>
          <w:iCs/>
        </w:rPr>
        <w:t>i.e</w:t>
      </w:r>
      <w:r>
        <w:rPr>
          <w:rFonts w:ascii="Simoncini garamond" w:hAnsi="Simoncini garamond" w:cs="Times New Roman"/>
          <w:bCs/>
        </w:rPr>
        <w:t xml:space="preserve">.: ad ambiti in relazione ai quali non è semplicemente ipotizzabile una qualunque possibilità di intervento da </w:t>
      </w:r>
      <w:r>
        <w:rPr>
          <w:rFonts w:ascii="Simoncini garamond" w:hAnsi="Simoncini garamond" w:cs="Times New Roman"/>
          <w:bCs/>
        </w:rPr>
        <w:lastRenderedPageBreak/>
        <w:t xml:space="preserve">parte del Ministero della giustizia – </w:t>
      </w:r>
      <w:r w:rsidRPr="003C55EB">
        <w:rPr>
          <w:rFonts w:ascii="Simoncini garamond" w:hAnsi="Simoncini garamond" w:cs="Times New Roman"/>
          <w:bCs/>
          <w:i/>
          <w:iCs/>
        </w:rPr>
        <w:t>i.e</w:t>
      </w:r>
      <w:r>
        <w:rPr>
          <w:rFonts w:ascii="Simoncini garamond" w:hAnsi="Simoncini garamond" w:cs="Times New Roman"/>
          <w:bCs/>
        </w:rPr>
        <w:t xml:space="preserve">.: della sua tecnostruttura </w:t>
      </w:r>
      <w:r w:rsidR="000E30EE">
        <w:rPr>
          <w:rFonts w:ascii="Simoncini garamond" w:hAnsi="Simoncini garamond" w:cs="Times New Roman"/>
          <w:bCs/>
        </w:rPr>
        <w:t>– nei confronti di Magistrature diverse da quella ordinaria</w:t>
      </w:r>
      <w:r>
        <w:rPr>
          <w:rFonts w:ascii="Simoncini garamond" w:hAnsi="Simoncini garamond" w:cs="Times New Roman"/>
          <w:bCs/>
        </w:rPr>
        <w:t>)</w:t>
      </w:r>
      <w:r w:rsidR="00683C0C">
        <w:rPr>
          <w:rFonts w:ascii="Simoncini garamond" w:hAnsi="Simoncini garamond" w:cs="Times New Roman"/>
          <w:bCs/>
        </w:rPr>
        <w:t>.</w:t>
      </w:r>
    </w:p>
    <w:p w14:paraId="06798D6F" w14:textId="7F6BC174" w:rsidR="00683C0C" w:rsidRDefault="00683C0C" w:rsidP="006217E2">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Per il resto, non appare dubitabile che (nonostante alcune incertezze applicative sottese alla formulazione finale dell’articolo 15) spetterà a ciascuna Magistratura disciplinare in modo sostanzialmente autonomo</w:t>
      </w:r>
      <w:r w:rsidR="00953AB0">
        <w:rPr>
          <w:rFonts w:ascii="Simoncini garamond" w:hAnsi="Simoncini garamond" w:cs="Times New Roman"/>
          <w:bCs/>
        </w:rPr>
        <w:t xml:space="preserve"> -</w:t>
      </w:r>
      <w:r>
        <w:rPr>
          <w:rFonts w:ascii="Simoncini garamond" w:hAnsi="Simoncini garamond" w:cs="Times New Roman"/>
          <w:bCs/>
        </w:rPr>
        <w:t xml:space="preserve"> e secondo il proprio ordinamento</w:t>
      </w:r>
      <w:r w:rsidR="00953AB0">
        <w:rPr>
          <w:rFonts w:ascii="Simoncini garamond" w:hAnsi="Simoncini garamond" w:cs="Times New Roman"/>
          <w:bCs/>
        </w:rPr>
        <w:t xml:space="preserve"> -</w:t>
      </w:r>
      <w:r>
        <w:rPr>
          <w:rFonts w:ascii="Simoncini garamond" w:hAnsi="Simoncini garamond" w:cs="Times New Roman"/>
          <w:bCs/>
        </w:rPr>
        <w:t xml:space="preserve"> non soltanto il </w:t>
      </w:r>
      <w:r w:rsidR="00953AB0">
        <w:rPr>
          <w:rFonts w:ascii="Simoncini garamond" w:hAnsi="Simoncini garamond" w:cs="Times New Roman"/>
          <w:bCs/>
        </w:rPr>
        <w:t>(</w:t>
      </w:r>
      <w:r>
        <w:rPr>
          <w:rFonts w:ascii="Simoncini garamond" w:hAnsi="Simoncini garamond" w:cs="Times New Roman"/>
          <w:bCs/>
        </w:rPr>
        <w:t>limitato</w:t>
      </w:r>
      <w:r w:rsidR="00953AB0">
        <w:rPr>
          <w:rFonts w:ascii="Simoncini garamond" w:hAnsi="Simoncini garamond" w:cs="Times New Roman"/>
          <w:bCs/>
        </w:rPr>
        <w:t>)</w:t>
      </w:r>
      <w:r>
        <w:rPr>
          <w:rFonts w:ascii="Simoncini garamond" w:hAnsi="Simoncini garamond" w:cs="Times New Roman"/>
          <w:bCs/>
        </w:rPr>
        <w:t xml:space="preserve"> utilizzo dei sistemi di AI negli ambiti di attività per i quali opera la più volte richiamata </w:t>
      </w:r>
      <w:r w:rsidRPr="00683C0C">
        <w:rPr>
          <w:rFonts w:ascii="Simoncini garamond" w:hAnsi="Simoncini garamond" w:cs="Times New Roman"/>
          <w:bCs/>
          <w:i/>
          <w:iCs/>
        </w:rPr>
        <w:t>riserva di umanità</w:t>
      </w:r>
      <w:r>
        <w:rPr>
          <w:rFonts w:ascii="Simoncini garamond" w:hAnsi="Simoncini garamond" w:cs="Times New Roman"/>
          <w:bCs/>
        </w:rPr>
        <w:t xml:space="preserve"> (comma 1) </w:t>
      </w:r>
      <w:r w:rsidR="00953AB0">
        <w:rPr>
          <w:rFonts w:ascii="Simoncini garamond" w:hAnsi="Simoncini garamond" w:cs="Times New Roman"/>
          <w:bCs/>
        </w:rPr>
        <w:t>ma anche le forme e modalità ammesse per i servizi accessori alla giustizia (commi 2 e 4)</w:t>
      </w:r>
      <w:r w:rsidR="00953AB0">
        <w:rPr>
          <w:rStyle w:val="Rimandonotaapidipagina"/>
          <w:rFonts w:ascii="Simoncini garamond" w:hAnsi="Simoncini garamond" w:cs="Times New Roman"/>
          <w:bCs/>
        </w:rPr>
        <w:footnoteReference w:id="75"/>
      </w:r>
      <w:r w:rsidR="00953AB0">
        <w:rPr>
          <w:rFonts w:ascii="Simoncini garamond" w:hAnsi="Simoncini garamond" w:cs="Times New Roman"/>
          <w:bCs/>
        </w:rPr>
        <w:t>.</w:t>
      </w:r>
    </w:p>
    <w:p w14:paraId="4BC03D89" w14:textId="30A37640" w:rsidR="009C2B5C" w:rsidRDefault="00821124" w:rsidP="006217E2">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Si ritiene in questa sede di dare sinteticamente atto di alcuni aspetti della complessiva </w:t>
      </w:r>
      <w:r w:rsidRPr="00821124">
        <w:rPr>
          <w:rFonts w:ascii="Simoncini garamond" w:hAnsi="Simoncini garamond" w:cs="Times New Roman"/>
          <w:bCs/>
        </w:rPr>
        <w:t xml:space="preserve">strategia di "Intelligenza Artificiale" adottata </w:t>
      </w:r>
      <w:r>
        <w:rPr>
          <w:rFonts w:ascii="Simoncini garamond" w:hAnsi="Simoncini garamond" w:cs="Times New Roman"/>
          <w:bCs/>
        </w:rPr>
        <w:t xml:space="preserve">in tempi recenti </w:t>
      </w:r>
      <w:r w:rsidRPr="00821124">
        <w:rPr>
          <w:rFonts w:ascii="Simoncini garamond" w:hAnsi="Simoncini garamond" w:cs="Times New Roman"/>
          <w:bCs/>
        </w:rPr>
        <w:t>dalla G</w:t>
      </w:r>
      <w:r w:rsidR="00BB1529">
        <w:rPr>
          <w:rFonts w:ascii="Simoncini garamond" w:hAnsi="Simoncini garamond" w:cs="Times New Roman"/>
          <w:bCs/>
        </w:rPr>
        <w:t>iustizia amministrativa (</w:t>
      </w:r>
      <w:r w:rsidR="00BB1529" w:rsidRPr="00BB1529">
        <w:rPr>
          <w:rFonts w:ascii="Simoncini garamond" w:hAnsi="Simoncini garamond" w:cs="Times New Roman"/>
          <w:bCs/>
          <w:i/>
          <w:iCs/>
        </w:rPr>
        <w:t>i.e</w:t>
      </w:r>
      <w:r w:rsidR="00BB1529">
        <w:rPr>
          <w:rFonts w:ascii="Simoncini garamond" w:hAnsi="Simoncini garamond" w:cs="Times New Roman"/>
          <w:bCs/>
        </w:rPr>
        <w:t>.: dal Plesso T.A.R. / Consiglio di Stato)</w:t>
      </w:r>
      <w:r w:rsidRPr="00821124">
        <w:rPr>
          <w:rFonts w:ascii="Simoncini garamond" w:hAnsi="Simoncini garamond" w:cs="Times New Roman"/>
          <w:bCs/>
        </w:rPr>
        <w:t xml:space="preserve">. </w:t>
      </w:r>
      <w:r w:rsidR="005C549D">
        <w:rPr>
          <w:rFonts w:ascii="Simoncini garamond" w:hAnsi="Simoncini garamond" w:cs="Times New Roman"/>
          <w:bCs/>
        </w:rPr>
        <w:t xml:space="preserve">Come di recente evidenziato da Brunella Bruno e Domenico Franco </w:t>
      </w:r>
      <w:proofErr w:type="spellStart"/>
      <w:r w:rsidR="005C549D">
        <w:rPr>
          <w:rFonts w:ascii="Simoncini garamond" w:hAnsi="Simoncini garamond" w:cs="Times New Roman"/>
          <w:bCs/>
        </w:rPr>
        <w:t>Sivilli</w:t>
      </w:r>
      <w:proofErr w:type="spellEnd"/>
      <w:r w:rsidR="00BB1529">
        <w:rPr>
          <w:rStyle w:val="Rimandonotaapidipagina"/>
          <w:rFonts w:ascii="Simoncini garamond" w:hAnsi="Simoncini garamond" w:cs="Times New Roman"/>
          <w:bCs/>
        </w:rPr>
        <w:footnoteReference w:id="76"/>
      </w:r>
      <w:r w:rsidR="005C549D">
        <w:rPr>
          <w:rFonts w:ascii="Simoncini garamond" w:hAnsi="Simoncini garamond" w:cs="Times New Roman"/>
          <w:bCs/>
        </w:rPr>
        <w:t>, l</w:t>
      </w:r>
      <w:r>
        <w:rPr>
          <w:rFonts w:ascii="Simoncini garamond" w:hAnsi="Simoncini garamond" w:cs="Times New Roman"/>
          <w:bCs/>
        </w:rPr>
        <w:t>’</w:t>
      </w:r>
      <w:r w:rsidRPr="00821124">
        <w:rPr>
          <w:rFonts w:ascii="Simoncini garamond" w:hAnsi="Simoncini garamond" w:cs="Times New Roman"/>
          <w:bCs/>
        </w:rPr>
        <w:t>approccio</w:t>
      </w:r>
      <w:r>
        <w:rPr>
          <w:rFonts w:ascii="Simoncini garamond" w:hAnsi="Simoncini garamond" w:cs="Times New Roman"/>
          <w:bCs/>
        </w:rPr>
        <w:t xml:space="preserve"> seguito da tale Plesso,</w:t>
      </w:r>
      <w:r w:rsidRPr="00821124">
        <w:rPr>
          <w:rFonts w:ascii="Simoncini garamond" w:hAnsi="Simoncini garamond" w:cs="Times New Roman"/>
          <w:bCs/>
        </w:rPr>
        <w:t xml:space="preserve"> rigorosamente conforme all'</w:t>
      </w:r>
      <w:r w:rsidRPr="005C549D">
        <w:rPr>
          <w:rFonts w:ascii="Simoncini garamond" w:hAnsi="Simoncini garamond" w:cs="Times New Roman"/>
          <w:bCs/>
          <w:i/>
          <w:iCs/>
        </w:rPr>
        <w:t>AI Act</w:t>
      </w:r>
      <w:r w:rsidRPr="00821124">
        <w:rPr>
          <w:rFonts w:ascii="Simoncini garamond" w:hAnsi="Simoncini garamond" w:cs="Times New Roman"/>
          <w:bCs/>
        </w:rPr>
        <w:t xml:space="preserve"> europeo e alla </w:t>
      </w:r>
      <w:r w:rsidR="005C549D">
        <w:rPr>
          <w:rFonts w:ascii="Simoncini garamond" w:hAnsi="Simoncini garamond" w:cs="Times New Roman"/>
          <w:bCs/>
        </w:rPr>
        <w:t xml:space="preserve">pertinente </w:t>
      </w:r>
      <w:r w:rsidRPr="00821124">
        <w:rPr>
          <w:rFonts w:ascii="Simoncini garamond" w:hAnsi="Simoncini garamond" w:cs="Times New Roman"/>
          <w:bCs/>
        </w:rPr>
        <w:t xml:space="preserve">normativa nazionale, rifiuta le derive della giustizia predittiva automatizzata per </w:t>
      </w:r>
      <w:r w:rsidR="005C549D">
        <w:rPr>
          <w:rFonts w:ascii="Simoncini garamond" w:hAnsi="Simoncini garamond" w:cs="Times New Roman"/>
          <w:bCs/>
        </w:rPr>
        <w:t>aderi</w:t>
      </w:r>
      <w:r w:rsidRPr="00821124">
        <w:rPr>
          <w:rFonts w:ascii="Simoncini garamond" w:hAnsi="Simoncini garamond" w:cs="Times New Roman"/>
          <w:bCs/>
        </w:rPr>
        <w:t xml:space="preserve">re </w:t>
      </w:r>
      <w:r w:rsidR="005C549D">
        <w:rPr>
          <w:rFonts w:ascii="Simoncini garamond" w:hAnsi="Simoncini garamond" w:cs="Times New Roman"/>
          <w:bCs/>
        </w:rPr>
        <w:t xml:space="preserve">a </w:t>
      </w:r>
      <w:r w:rsidRPr="00821124">
        <w:rPr>
          <w:rFonts w:ascii="Simoncini garamond" w:hAnsi="Simoncini garamond" w:cs="Times New Roman"/>
          <w:bCs/>
        </w:rPr>
        <w:t xml:space="preserve">un modello </w:t>
      </w:r>
      <w:r w:rsidRPr="005C549D">
        <w:rPr>
          <w:rFonts w:ascii="Simoncini garamond" w:hAnsi="Simoncini garamond" w:cs="Times New Roman"/>
          <w:bCs/>
          <w:i/>
          <w:iCs/>
        </w:rPr>
        <w:t>human-in-the-loop</w:t>
      </w:r>
      <w:r w:rsidRPr="00821124">
        <w:rPr>
          <w:rFonts w:ascii="Simoncini garamond" w:hAnsi="Simoncini garamond" w:cs="Times New Roman"/>
          <w:bCs/>
        </w:rPr>
        <w:t xml:space="preserve">, </w:t>
      </w:r>
      <w:r w:rsidR="005C549D">
        <w:rPr>
          <w:rFonts w:ascii="Simoncini garamond" w:hAnsi="Simoncini garamond" w:cs="Times New Roman"/>
          <w:bCs/>
        </w:rPr>
        <w:t>nel cui ambito</w:t>
      </w:r>
      <w:r w:rsidRPr="00821124">
        <w:rPr>
          <w:rFonts w:ascii="Simoncini garamond" w:hAnsi="Simoncini garamond" w:cs="Times New Roman"/>
          <w:bCs/>
        </w:rPr>
        <w:t xml:space="preserve"> la tecnologia potenzia le capacità cognitive del </w:t>
      </w:r>
      <w:r w:rsidR="005C549D">
        <w:rPr>
          <w:rFonts w:ascii="Simoncini garamond" w:hAnsi="Simoncini garamond" w:cs="Times New Roman"/>
          <w:bCs/>
        </w:rPr>
        <w:t>M</w:t>
      </w:r>
      <w:r w:rsidRPr="00821124">
        <w:rPr>
          <w:rFonts w:ascii="Simoncini garamond" w:hAnsi="Simoncini garamond" w:cs="Times New Roman"/>
          <w:bCs/>
        </w:rPr>
        <w:t>agistrato senza sostituirne la discrezionalità</w:t>
      </w:r>
      <w:r w:rsidR="005C549D">
        <w:rPr>
          <w:rFonts w:ascii="Simoncini garamond" w:hAnsi="Simoncini garamond" w:cs="Times New Roman"/>
          <w:bCs/>
        </w:rPr>
        <w:t xml:space="preserve"> valutativa e decisionale</w:t>
      </w:r>
      <w:r w:rsidRPr="00821124">
        <w:rPr>
          <w:rFonts w:ascii="Simoncini garamond" w:hAnsi="Simoncini garamond" w:cs="Times New Roman"/>
          <w:bCs/>
        </w:rPr>
        <w:t xml:space="preserve">. </w:t>
      </w:r>
      <w:r w:rsidR="005C549D">
        <w:rPr>
          <w:rFonts w:ascii="Simoncini garamond" w:hAnsi="Simoncini garamond" w:cs="Times New Roman"/>
          <w:bCs/>
        </w:rPr>
        <w:t>La Giustizia amministrativa (procedendo in modo del tutto autonomo rispetto a quanto accaduto nell’ambito della Giustizia ordinaria)</w:t>
      </w:r>
      <w:r w:rsidRPr="00821124">
        <w:rPr>
          <w:rFonts w:ascii="Simoncini garamond" w:hAnsi="Simoncini garamond" w:cs="Times New Roman"/>
          <w:bCs/>
        </w:rPr>
        <w:t xml:space="preserve"> </w:t>
      </w:r>
      <w:r w:rsidR="005C549D">
        <w:rPr>
          <w:rFonts w:ascii="Simoncini garamond" w:hAnsi="Simoncini garamond" w:cs="Times New Roman"/>
          <w:bCs/>
        </w:rPr>
        <w:t>si è dotata di</w:t>
      </w:r>
      <w:r w:rsidRPr="00821124">
        <w:rPr>
          <w:rFonts w:ascii="Simoncini garamond" w:hAnsi="Simoncini garamond" w:cs="Times New Roman"/>
          <w:bCs/>
        </w:rPr>
        <w:t xml:space="preserve"> </w:t>
      </w:r>
      <w:r w:rsidR="005C549D">
        <w:rPr>
          <w:rFonts w:ascii="Simoncini garamond" w:hAnsi="Simoncini garamond" w:cs="Times New Roman"/>
          <w:bCs/>
        </w:rPr>
        <w:t xml:space="preserve">specifiche </w:t>
      </w:r>
      <w:r w:rsidRPr="00821124">
        <w:rPr>
          <w:rFonts w:ascii="Simoncini garamond" w:hAnsi="Simoncini garamond" w:cs="Times New Roman"/>
          <w:bCs/>
        </w:rPr>
        <w:t>architetture tecniche,</w:t>
      </w:r>
      <w:r w:rsidR="005C549D">
        <w:rPr>
          <w:rFonts w:ascii="Simoncini garamond" w:hAnsi="Simoncini garamond" w:cs="Times New Roman"/>
          <w:bCs/>
        </w:rPr>
        <w:t xml:space="preserve"> prestando particolare attenzione al</w:t>
      </w:r>
      <w:r w:rsidRPr="00821124">
        <w:rPr>
          <w:rFonts w:ascii="Simoncini garamond" w:hAnsi="Simoncini garamond" w:cs="Times New Roman"/>
          <w:bCs/>
        </w:rPr>
        <w:t xml:space="preserve">le implicazioni di sicurezza informatica e </w:t>
      </w:r>
      <w:r w:rsidR="005C549D">
        <w:rPr>
          <w:rFonts w:ascii="Simoncini garamond" w:hAnsi="Simoncini garamond" w:cs="Times New Roman"/>
          <w:bCs/>
        </w:rPr>
        <w:t>al</w:t>
      </w:r>
      <w:r w:rsidRPr="00821124">
        <w:rPr>
          <w:rFonts w:ascii="Simoncini garamond" w:hAnsi="Simoncini garamond" w:cs="Times New Roman"/>
          <w:bCs/>
        </w:rPr>
        <w:t>la sostenibilità ambientale (</w:t>
      </w:r>
      <w:r w:rsidRPr="005C549D">
        <w:rPr>
          <w:rFonts w:ascii="Simoncini garamond" w:hAnsi="Simoncini garamond" w:cs="Times New Roman"/>
          <w:bCs/>
          <w:i/>
          <w:iCs/>
        </w:rPr>
        <w:t>Green IT</w:t>
      </w:r>
      <w:r w:rsidRPr="00821124">
        <w:rPr>
          <w:rFonts w:ascii="Simoncini garamond" w:hAnsi="Simoncini garamond" w:cs="Times New Roman"/>
          <w:bCs/>
        </w:rPr>
        <w:t xml:space="preserve">), </w:t>
      </w:r>
      <w:r w:rsidR="005C549D">
        <w:rPr>
          <w:rFonts w:ascii="Simoncini garamond" w:hAnsi="Simoncini garamond" w:cs="Times New Roman"/>
          <w:bCs/>
        </w:rPr>
        <w:t xml:space="preserve">in tal modo </w:t>
      </w:r>
      <w:r w:rsidRPr="00821124">
        <w:rPr>
          <w:rFonts w:ascii="Simoncini garamond" w:hAnsi="Simoncini garamond" w:cs="Times New Roman"/>
          <w:bCs/>
        </w:rPr>
        <w:t xml:space="preserve">delineando un modello di innovazione pubblica basato sulla sovranità dei dati e sull'etica della decisione. </w:t>
      </w:r>
    </w:p>
    <w:p w14:paraId="3AC83EB2" w14:textId="0E7E5CA1" w:rsidR="002C3167" w:rsidRDefault="009C2B5C" w:rsidP="006217E2">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Secondo Bruno e </w:t>
      </w:r>
      <w:proofErr w:type="spellStart"/>
      <w:r>
        <w:rPr>
          <w:rFonts w:ascii="Simoncini garamond" w:hAnsi="Simoncini garamond" w:cs="Times New Roman"/>
          <w:bCs/>
        </w:rPr>
        <w:t>Sivilli</w:t>
      </w:r>
      <w:proofErr w:type="spellEnd"/>
      <w:r>
        <w:rPr>
          <w:rFonts w:ascii="Simoncini garamond" w:hAnsi="Simoncini garamond" w:cs="Times New Roman"/>
          <w:bCs/>
        </w:rPr>
        <w:t>, “</w:t>
      </w:r>
      <w:r>
        <w:rPr>
          <w:rFonts w:ascii="Simoncini garamond" w:hAnsi="Simoncini garamond" w:cs="Times New Roman"/>
          <w:bCs/>
          <w:i/>
          <w:iCs/>
        </w:rPr>
        <w:t>l</w:t>
      </w:r>
      <w:r w:rsidR="00821124" w:rsidRPr="009C2B5C">
        <w:rPr>
          <w:rFonts w:ascii="Simoncini garamond" w:hAnsi="Simoncini garamond" w:cs="Times New Roman"/>
          <w:bCs/>
          <w:i/>
          <w:iCs/>
        </w:rPr>
        <w:t xml:space="preserve">e scelte strategiche adottate sinora dalla Giustizia amministrativa risultano, per molti profili, anticipatorie rispetto alle successive linee di indirizzo tracciate dal legislatore nazionale, in </w:t>
      </w:r>
      <w:r w:rsidR="00821124" w:rsidRPr="009C2B5C">
        <w:rPr>
          <w:rFonts w:ascii="Simoncini garamond" w:hAnsi="Simoncini garamond" w:cs="Times New Roman"/>
          <w:bCs/>
          <w:i/>
          <w:iCs/>
        </w:rPr>
        <w:lastRenderedPageBreak/>
        <w:t>particolare con la legge n. 132 del 2025, che ha in larga parte affermato principi e opzioni già sperimentate in ambito GA. L’esperienza descritta consente inoltre di mettere in luce come l’adozione responsabile dell’IA nella giurisdizione non possa essere concepita come un progetto tecnologico puntuale, costituendo un processo strutturale e continuo di governo della complessità</w:t>
      </w:r>
      <w:r>
        <w:rPr>
          <w:rFonts w:ascii="Simoncini garamond" w:hAnsi="Simoncini garamond" w:cs="Times New Roman"/>
          <w:bCs/>
        </w:rPr>
        <w:t>”</w:t>
      </w:r>
      <w:r w:rsidR="0092568D">
        <w:rPr>
          <w:rStyle w:val="Rimandonotaapidipagina"/>
          <w:rFonts w:ascii="Simoncini garamond" w:hAnsi="Simoncini garamond" w:cs="Times New Roman"/>
          <w:bCs/>
        </w:rPr>
        <w:footnoteReference w:id="77"/>
      </w:r>
      <w:r w:rsidR="00821124" w:rsidRPr="00821124">
        <w:rPr>
          <w:rFonts w:ascii="Simoncini garamond" w:hAnsi="Simoncini garamond" w:cs="Times New Roman"/>
          <w:bCs/>
        </w:rPr>
        <w:t>.</w:t>
      </w:r>
    </w:p>
    <w:p w14:paraId="475AFDEC" w14:textId="77777777" w:rsidR="00821124" w:rsidRDefault="00821124" w:rsidP="006217E2">
      <w:pPr>
        <w:pStyle w:val="Paragrafoelenco"/>
        <w:spacing w:before="120" w:after="120" w:line="240" w:lineRule="exact"/>
        <w:ind w:left="0" w:right="57" w:firstLine="340"/>
        <w:jc w:val="both"/>
        <w:rPr>
          <w:rFonts w:ascii="Simoncini garamond" w:hAnsi="Simoncini garamond" w:cs="Times New Roman"/>
          <w:bCs/>
        </w:rPr>
      </w:pPr>
    </w:p>
    <w:p w14:paraId="740D7D5F" w14:textId="77777777" w:rsidR="000F3B2C" w:rsidRDefault="000F3B2C" w:rsidP="00FC1604">
      <w:pPr>
        <w:pStyle w:val="Paragrafoelenco"/>
        <w:spacing w:before="120" w:after="120" w:line="240" w:lineRule="exact"/>
        <w:ind w:left="340" w:right="57"/>
        <w:jc w:val="both"/>
        <w:rPr>
          <w:rFonts w:ascii="Simoncini garamond" w:hAnsi="Simoncini garamond" w:cs="Times New Roman"/>
          <w:b/>
          <w:sz w:val="20"/>
          <w:szCs w:val="20"/>
        </w:rPr>
      </w:pPr>
    </w:p>
    <w:p w14:paraId="1F20E391" w14:textId="460BC1C2" w:rsidR="00FC1604" w:rsidRDefault="00FC1604" w:rsidP="00FC1604">
      <w:pPr>
        <w:pStyle w:val="Paragrafoelenco"/>
        <w:spacing w:before="120" w:after="120" w:line="240" w:lineRule="exact"/>
        <w:ind w:left="340" w:right="57"/>
        <w:jc w:val="both"/>
        <w:rPr>
          <w:rFonts w:ascii="Simoncini garamond" w:hAnsi="Simoncini garamond" w:cs="Times New Roman"/>
          <w:b/>
          <w:sz w:val="20"/>
          <w:szCs w:val="20"/>
        </w:rPr>
      </w:pPr>
      <w:r w:rsidRPr="00FC1604">
        <w:rPr>
          <w:rFonts w:ascii="Simoncini garamond" w:hAnsi="Simoncini garamond" w:cs="Times New Roman"/>
          <w:b/>
          <w:sz w:val="20"/>
          <w:szCs w:val="20"/>
        </w:rPr>
        <w:t xml:space="preserve">6. </w:t>
      </w:r>
      <w:r w:rsidR="006D073F">
        <w:rPr>
          <w:rFonts w:ascii="Simoncini garamond" w:hAnsi="Simoncini garamond" w:cs="Times New Roman"/>
          <w:b/>
          <w:sz w:val="20"/>
          <w:szCs w:val="20"/>
        </w:rPr>
        <w:t>Alcune (provvisorie) c</w:t>
      </w:r>
      <w:r w:rsidR="000F3B2C">
        <w:rPr>
          <w:rFonts w:ascii="Simoncini garamond" w:hAnsi="Simoncini garamond" w:cs="Times New Roman"/>
          <w:b/>
          <w:sz w:val="20"/>
          <w:szCs w:val="20"/>
        </w:rPr>
        <w:t>onclusioni</w:t>
      </w:r>
      <w:r w:rsidR="006D073F">
        <w:rPr>
          <w:rFonts w:ascii="Simoncini garamond" w:hAnsi="Simoncini garamond" w:cs="Times New Roman"/>
          <w:b/>
          <w:sz w:val="20"/>
          <w:szCs w:val="20"/>
        </w:rPr>
        <w:t xml:space="preserve"> e</w:t>
      </w:r>
      <w:r w:rsidRPr="00FC1604">
        <w:rPr>
          <w:rFonts w:ascii="Simoncini garamond" w:hAnsi="Simoncini garamond" w:cs="Times New Roman"/>
          <w:b/>
          <w:sz w:val="20"/>
          <w:szCs w:val="20"/>
        </w:rPr>
        <w:t xml:space="preserve"> questioni (almeno apparentemente) irrisolte.  </w:t>
      </w:r>
    </w:p>
    <w:p w14:paraId="2B401916" w14:textId="77777777" w:rsidR="00FC1604" w:rsidRPr="000F3B2C" w:rsidRDefault="00FC1604" w:rsidP="00FC1604">
      <w:pPr>
        <w:pStyle w:val="Paragrafoelenco"/>
        <w:spacing w:before="120" w:after="120" w:line="240" w:lineRule="exact"/>
        <w:ind w:left="340" w:right="57"/>
        <w:jc w:val="both"/>
        <w:rPr>
          <w:rFonts w:ascii="Simoncini garamond" w:hAnsi="Simoncini garamond" w:cs="Times New Roman"/>
          <w:bCs/>
          <w:sz w:val="20"/>
          <w:szCs w:val="20"/>
        </w:rPr>
      </w:pPr>
    </w:p>
    <w:p w14:paraId="4408F249" w14:textId="3456C304" w:rsidR="00FC1604" w:rsidRDefault="005C08D7" w:rsidP="005C08D7">
      <w:pPr>
        <w:pStyle w:val="Paragrafoelenco"/>
        <w:spacing w:before="120" w:after="120" w:line="240" w:lineRule="exact"/>
        <w:ind w:left="0" w:right="57" w:firstLine="340"/>
        <w:jc w:val="both"/>
        <w:rPr>
          <w:rFonts w:ascii="Simoncini garamond" w:hAnsi="Simoncini garamond" w:cs="Times New Roman"/>
          <w:bCs/>
        </w:rPr>
      </w:pPr>
      <w:r w:rsidRPr="007265AF">
        <w:rPr>
          <w:rFonts w:ascii="Simoncini garamond" w:hAnsi="Simoncini garamond" w:cs="Times New Roman"/>
          <w:bCs/>
        </w:rPr>
        <w:t>Per quanto riguarda l’impiego dei sistemi di intelligenza artificiale nell’attività giudiziaria l</w:t>
      </w:r>
      <w:r w:rsidR="000F3B2C" w:rsidRPr="007265AF">
        <w:rPr>
          <w:rFonts w:ascii="Simoncini garamond" w:hAnsi="Simoncini garamond" w:cs="Times New Roman"/>
          <w:bCs/>
        </w:rPr>
        <w:t xml:space="preserve">a legge </w:t>
      </w:r>
      <w:r w:rsidRPr="007265AF">
        <w:rPr>
          <w:rFonts w:ascii="Simoncini garamond" w:hAnsi="Simoncini garamond" w:cs="Times New Roman"/>
          <w:bCs/>
        </w:rPr>
        <w:t xml:space="preserve">n. 132 del 2025 </w:t>
      </w:r>
      <w:r w:rsidR="007265AF">
        <w:rPr>
          <w:rFonts w:ascii="Simoncini garamond" w:hAnsi="Simoncini garamond" w:cs="Times New Roman"/>
          <w:bCs/>
        </w:rPr>
        <w:t>risulta animata (come già accaduto i</w:t>
      </w:r>
      <w:r w:rsidR="00B8149B">
        <w:rPr>
          <w:rFonts w:ascii="Simoncini garamond" w:hAnsi="Simoncini garamond" w:cs="Times New Roman"/>
          <w:bCs/>
        </w:rPr>
        <w:t>n</w:t>
      </w:r>
      <w:r w:rsidR="007265AF">
        <w:rPr>
          <w:rFonts w:ascii="Simoncini garamond" w:hAnsi="Simoncini garamond" w:cs="Times New Roman"/>
          <w:bCs/>
        </w:rPr>
        <w:t xml:space="preserve"> altri ambiti) dall’evidente intento di individuare una sorta di </w:t>
      </w:r>
      <w:r w:rsidR="007265AF" w:rsidRPr="007265AF">
        <w:rPr>
          <w:rFonts w:ascii="Simoncini garamond" w:hAnsi="Simoncini garamond" w:cs="Times New Roman"/>
          <w:bCs/>
          <w:i/>
          <w:iCs/>
        </w:rPr>
        <w:t>via italiana</w:t>
      </w:r>
      <w:r w:rsidR="007265AF">
        <w:rPr>
          <w:rFonts w:ascii="Simoncini garamond" w:hAnsi="Simoncini garamond" w:cs="Times New Roman"/>
          <w:bCs/>
        </w:rPr>
        <w:t xml:space="preserve"> che risulti allo stesso tempo rispettosa del modello unionale di riferimento ma anche idonea a individuare ambiti autonomi di regolamentazione (in particolare, per quanto riguarda i sistemi di AI ‘</w:t>
      </w:r>
      <w:r w:rsidR="007265AF" w:rsidRPr="003B028C">
        <w:rPr>
          <w:rFonts w:ascii="Simoncini garamond" w:hAnsi="Simoncini garamond" w:cs="Times New Roman"/>
          <w:bCs/>
          <w:i/>
          <w:iCs/>
        </w:rPr>
        <w:t xml:space="preserve">ad alto </w:t>
      </w:r>
      <w:proofErr w:type="spellStart"/>
      <w:r w:rsidR="007265AF" w:rsidRPr="003B028C">
        <w:rPr>
          <w:rFonts w:ascii="Simoncini garamond" w:hAnsi="Simoncini garamond" w:cs="Times New Roman"/>
          <w:bCs/>
          <w:i/>
          <w:iCs/>
        </w:rPr>
        <w:t>rischio</w:t>
      </w:r>
      <w:r w:rsidR="007265AF">
        <w:rPr>
          <w:rFonts w:ascii="Simoncini garamond" w:hAnsi="Simoncini garamond" w:cs="Times New Roman"/>
          <w:bCs/>
        </w:rPr>
        <w:t>’</w:t>
      </w:r>
      <w:proofErr w:type="spellEnd"/>
      <w:r w:rsidR="007265AF">
        <w:rPr>
          <w:rFonts w:ascii="Simoncini garamond" w:hAnsi="Simoncini garamond" w:cs="Times New Roman"/>
          <w:bCs/>
        </w:rPr>
        <w:t>).</w:t>
      </w:r>
    </w:p>
    <w:p w14:paraId="375B93E3" w14:textId="77777777" w:rsidR="001570A6" w:rsidRDefault="00B8149B" w:rsidP="005C08D7">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Sul cruciale tema d</w:t>
      </w:r>
      <w:r w:rsidR="001570A6">
        <w:rPr>
          <w:rFonts w:ascii="Simoncini garamond" w:hAnsi="Simoncini garamond" w:cs="Times New Roman"/>
          <w:bCs/>
        </w:rPr>
        <w:t xml:space="preserve">egli ambiti e dei limiti di </w:t>
      </w:r>
      <w:r>
        <w:rPr>
          <w:rFonts w:ascii="Simoncini garamond" w:hAnsi="Simoncini garamond" w:cs="Times New Roman"/>
          <w:bCs/>
        </w:rPr>
        <w:t xml:space="preserve">impiego dei sistemi di AI negli ambiti più tipici e delicati dell’attività di </w:t>
      </w:r>
      <w:r w:rsidRPr="00B8149B">
        <w:rPr>
          <w:rFonts w:ascii="Simoncini garamond" w:hAnsi="Simoncini garamond" w:cs="Times New Roman"/>
          <w:bCs/>
          <w:i/>
          <w:iCs/>
        </w:rPr>
        <w:t xml:space="preserve">ius </w:t>
      </w:r>
      <w:proofErr w:type="spellStart"/>
      <w:r w:rsidRPr="00B8149B">
        <w:rPr>
          <w:rFonts w:ascii="Simoncini garamond" w:hAnsi="Simoncini garamond" w:cs="Times New Roman"/>
          <w:bCs/>
          <w:i/>
          <w:iCs/>
        </w:rPr>
        <w:t>dicere</w:t>
      </w:r>
      <w:proofErr w:type="spellEnd"/>
      <w:r>
        <w:rPr>
          <w:rFonts w:ascii="Simoncini garamond" w:hAnsi="Simoncini garamond" w:cs="Times New Roman"/>
          <w:bCs/>
        </w:rPr>
        <w:t xml:space="preserve"> (</w:t>
      </w:r>
      <w:r w:rsidR="001570A6" w:rsidRPr="001570A6">
        <w:rPr>
          <w:rFonts w:ascii="Simoncini garamond" w:hAnsi="Simoncini garamond" w:cs="Times New Roman"/>
          <w:bCs/>
          <w:i/>
          <w:iCs/>
        </w:rPr>
        <w:t>interpretazione e applicazione della legge</w:t>
      </w:r>
      <w:r w:rsidR="001570A6">
        <w:rPr>
          <w:rFonts w:ascii="Simoncini garamond" w:hAnsi="Simoncini garamond" w:cs="Times New Roman"/>
          <w:bCs/>
        </w:rPr>
        <w:t xml:space="preserve">, </w:t>
      </w:r>
      <w:r w:rsidR="001570A6" w:rsidRPr="001570A6">
        <w:rPr>
          <w:rFonts w:ascii="Simoncini garamond" w:hAnsi="Simoncini garamond" w:cs="Times New Roman"/>
          <w:bCs/>
          <w:i/>
          <w:iCs/>
        </w:rPr>
        <w:t>valutazione dei fatti e delle prove</w:t>
      </w:r>
      <w:r w:rsidR="001570A6">
        <w:rPr>
          <w:rFonts w:ascii="Simoncini garamond" w:hAnsi="Simoncini garamond" w:cs="Times New Roman"/>
          <w:bCs/>
        </w:rPr>
        <w:t xml:space="preserve">, </w:t>
      </w:r>
      <w:r w:rsidR="001570A6" w:rsidRPr="001570A6">
        <w:rPr>
          <w:rFonts w:ascii="Simoncini garamond" w:hAnsi="Simoncini garamond" w:cs="Times New Roman"/>
          <w:bCs/>
          <w:i/>
          <w:iCs/>
        </w:rPr>
        <w:t>adozione dei provvedimenti</w:t>
      </w:r>
      <w:r>
        <w:rPr>
          <w:rFonts w:ascii="Simoncini garamond" w:hAnsi="Simoncini garamond" w:cs="Times New Roman"/>
          <w:bCs/>
        </w:rPr>
        <w:t>)</w:t>
      </w:r>
      <w:r w:rsidR="001570A6">
        <w:rPr>
          <w:rFonts w:ascii="Simoncini garamond" w:hAnsi="Simoncini garamond" w:cs="Times New Roman"/>
          <w:bCs/>
        </w:rPr>
        <w:t xml:space="preserve"> il Legislatore utilizza pressoché tutti i margini di intervento consentiti dal </w:t>
      </w:r>
      <w:proofErr w:type="gramStart"/>
      <w:r w:rsidR="001570A6">
        <w:rPr>
          <w:rFonts w:ascii="Simoncini garamond" w:hAnsi="Simoncini garamond" w:cs="Times New Roman"/>
          <w:bCs/>
        </w:rPr>
        <w:t>Regolamento(</w:t>
      </w:r>
      <w:proofErr w:type="gramEnd"/>
      <w:r w:rsidR="001570A6">
        <w:rPr>
          <w:rFonts w:ascii="Simoncini garamond" w:hAnsi="Simoncini garamond" w:cs="Times New Roman"/>
          <w:bCs/>
        </w:rPr>
        <w:t>UE) e manifesta un’evidente – quanto giustificata – cautela (fino ad affermare sul punto una vera e propria ‘</w:t>
      </w:r>
      <w:r w:rsidR="001570A6" w:rsidRPr="001570A6">
        <w:rPr>
          <w:rFonts w:ascii="Simoncini garamond" w:hAnsi="Simoncini garamond" w:cs="Times New Roman"/>
          <w:bCs/>
          <w:i/>
          <w:iCs/>
        </w:rPr>
        <w:t>riserva di umanità</w:t>
      </w:r>
      <w:r w:rsidR="001570A6">
        <w:rPr>
          <w:rFonts w:ascii="Simoncini garamond" w:hAnsi="Simoncini garamond" w:cs="Times New Roman"/>
          <w:bCs/>
        </w:rPr>
        <w:t>’).</w:t>
      </w:r>
    </w:p>
    <w:p w14:paraId="428FB679" w14:textId="2B0E00C4" w:rsidR="007265AF" w:rsidRDefault="001570A6" w:rsidP="005C08D7">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Ma il punto è che il testo della disposizione (frutto di un evidente intento di mediazione) non riesce a fornire una risposta </w:t>
      </w:r>
      <w:r w:rsidR="00F8413E">
        <w:rPr>
          <w:rFonts w:ascii="Simoncini garamond" w:hAnsi="Simoncini garamond" w:cs="Times New Roman"/>
          <w:bCs/>
        </w:rPr>
        <w:t>chiara e univoca a un quesito semplicemente cruciale</w:t>
      </w:r>
      <w:r w:rsidR="003B028C">
        <w:rPr>
          <w:rFonts w:ascii="Simoncini garamond" w:hAnsi="Simoncini garamond" w:cs="Times New Roman"/>
          <w:bCs/>
        </w:rPr>
        <w:t xml:space="preserve">, che può essere così </w:t>
      </w:r>
      <w:proofErr w:type="spellStart"/>
      <w:r w:rsidR="003B028C">
        <w:rPr>
          <w:rFonts w:ascii="Simoncini garamond" w:hAnsi="Simoncini garamond" w:cs="Times New Roman"/>
          <w:bCs/>
        </w:rPr>
        <w:t>sntetizzato</w:t>
      </w:r>
      <w:proofErr w:type="spellEnd"/>
      <w:r w:rsidR="00F8413E">
        <w:rPr>
          <w:rFonts w:ascii="Simoncini garamond" w:hAnsi="Simoncini garamond" w:cs="Times New Roman"/>
          <w:bCs/>
        </w:rPr>
        <w:t>: la legge italiana sull’AI consente oppure no il ricorso a sistemi di decisione algoritmica al fine dell’elaborazione del testo delle decisioni (nella forma di ‘minuta digitale di sentenza’), sia pure sotto il controllo e la supervisione umana?</w:t>
      </w:r>
    </w:p>
    <w:p w14:paraId="183E1448" w14:textId="716B168C" w:rsidR="00B8149B" w:rsidRDefault="00F8413E" w:rsidP="005C08D7">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Non è auspicabile che la risposta a un quesito così c</w:t>
      </w:r>
      <w:r w:rsidR="003B028C">
        <w:rPr>
          <w:rFonts w:ascii="Simoncini garamond" w:hAnsi="Simoncini garamond" w:cs="Times New Roman"/>
          <w:bCs/>
        </w:rPr>
        <w:t>entr</w:t>
      </w:r>
      <w:r>
        <w:rPr>
          <w:rFonts w:ascii="Simoncini garamond" w:hAnsi="Simoncini garamond" w:cs="Times New Roman"/>
          <w:bCs/>
        </w:rPr>
        <w:t xml:space="preserve">ale venga demandata a fonti (per quanto autorevoli) diverse da quella legislativa ed è </w:t>
      </w:r>
      <w:r w:rsidR="00A14999">
        <w:rPr>
          <w:rFonts w:ascii="Simoncini garamond" w:hAnsi="Simoncini garamond" w:cs="Times New Roman"/>
          <w:bCs/>
        </w:rPr>
        <w:t>anzi auspicabile che lo stesso Legislatore rechi quanto prima un intervento chiarificatore</w:t>
      </w:r>
      <w:r w:rsidR="003B028C">
        <w:rPr>
          <w:rFonts w:ascii="Simoncini garamond" w:hAnsi="Simoncini garamond" w:cs="Times New Roman"/>
          <w:bCs/>
        </w:rPr>
        <w:t xml:space="preserve"> sul punto</w:t>
      </w:r>
      <w:r w:rsidR="00A14999">
        <w:rPr>
          <w:rFonts w:ascii="Simoncini garamond" w:hAnsi="Simoncini garamond" w:cs="Times New Roman"/>
          <w:bCs/>
        </w:rPr>
        <w:t>.</w:t>
      </w:r>
    </w:p>
    <w:p w14:paraId="3C1B8EBA" w14:textId="5735B33F" w:rsidR="00B8149B" w:rsidRDefault="00A14999" w:rsidP="005C08D7">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t xml:space="preserve">L’articolo 15, inoltre, reca risposte solo parziali all’ulteriore questione relativa ai margini di utilizzabilità dei sistemi di AI a supporto di attività complementari e strumentali rispetto all’attività giurisdizionale in senso proprio (e, in particolare, reca chiarimenti solo parziali in ordine al </w:t>
      </w:r>
      <w:r w:rsidRPr="00A14999">
        <w:rPr>
          <w:rFonts w:ascii="Simoncini garamond" w:hAnsi="Simoncini garamond" w:cs="Times New Roman"/>
          <w:bCs/>
          <w:i/>
          <w:iCs/>
        </w:rPr>
        <w:t xml:space="preserve">quid </w:t>
      </w:r>
      <w:proofErr w:type="spellStart"/>
      <w:r w:rsidRPr="00A14999">
        <w:rPr>
          <w:rFonts w:ascii="Simoncini garamond" w:hAnsi="Simoncini garamond" w:cs="Times New Roman"/>
          <w:bCs/>
          <w:i/>
          <w:iCs/>
        </w:rPr>
        <w:t>agendum</w:t>
      </w:r>
      <w:proofErr w:type="spellEnd"/>
      <w:r>
        <w:rPr>
          <w:rFonts w:ascii="Simoncini garamond" w:hAnsi="Simoncini garamond" w:cs="Times New Roman"/>
          <w:bCs/>
        </w:rPr>
        <w:t xml:space="preserve"> nel corso del – non breve – periodo transitorio </w:t>
      </w:r>
      <w:r w:rsidR="003B028C">
        <w:rPr>
          <w:rFonts w:ascii="Simoncini garamond" w:hAnsi="Simoncini garamond" w:cs="Times New Roman"/>
          <w:bCs/>
        </w:rPr>
        <w:t>i qual</w:t>
      </w:r>
      <w:r>
        <w:rPr>
          <w:rFonts w:ascii="Simoncini garamond" w:hAnsi="Simoncini garamond" w:cs="Times New Roman"/>
          <w:bCs/>
        </w:rPr>
        <w:t>e, per i sistemi qualificati ‘</w:t>
      </w:r>
      <w:r w:rsidRPr="00A14999">
        <w:rPr>
          <w:rFonts w:ascii="Simoncini garamond" w:hAnsi="Simoncini garamond" w:cs="Times New Roman"/>
          <w:bCs/>
          <w:i/>
          <w:iCs/>
        </w:rPr>
        <w:t xml:space="preserve">ad alto </w:t>
      </w:r>
      <w:proofErr w:type="spellStart"/>
      <w:r w:rsidRPr="00A14999">
        <w:rPr>
          <w:rFonts w:ascii="Simoncini garamond" w:hAnsi="Simoncini garamond" w:cs="Times New Roman"/>
          <w:bCs/>
          <w:i/>
          <w:iCs/>
        </w:rPr>
        <w:t>rischio</w:t>
      </w:r>
      <w:r>
        <w:rPr>
          <w:rFonts w:ascii="Simoncini garamond" w:hAnsi="Simoncini garamond" w:cs="Times New Roman"/>
          <w:bCs/>
        </w:rPr>
        <w:t>’</w:t>
      </w:r>
      <w:proofErr w:type="spellEnd"/>
      <w:r>
        <w:rPr>
          <w:rFonts w:ascii="Simoncini garamond" w:hAnsi="Simoncini garamond" w:cs="Times New Roman"/>
          <w:bCs/>
        </w:rPr>
        <w:t xml:space="preserve"> verrà a scadere solo ad agosto del 2027).</w:t>
      </w:r>
    </w:p>
    <w:p w14:paraId="7E779097" w14:textId="3E99D959" w:rsidR="00B8149B" w:rsidRDefault="00A14999" w:rsidP="005C08D7">
      <w:pPr>
        <w:pStyle w:val="Paragrafoelenco"/>
        <w:spacing w:before="120" w:after="120" w:line="240" w:lineRule="exact"/>
        <w:ind w:left="0" w:right="57" w:firstLine="340"/>
        <w:jc w:val="both"/>
        <w:rPr>
          <w:rFonts w:ascii="Simoncini garamond" w:hAnsi="Simoncini garamond" w:cs="Times New Roman"/>
          <w:bCs/>
        </w:rPr>
      </w:pPr>
      <w:r>
        <w:rPr>
          <w:rFonts w:ascii="Simoncini garamond" w:hAnsi="Simoncini garamond" w:cs="Times New Roman"/>
          <w:bCs/>
        </w:rPr>
        <w:lastRenderedPageBreak/>
        <w:t xml:space="preserve">Infine, la disposizione in esame </w:t>
      </w:r>
      <w:r w:rsidR="006D073F">
        <w:rPr>
          <w:rFonts w:ascii="Simoncini garamond" w:hAnsi="Simoncini garamond" w:cs="Times New Roman"/>
          <w:bCs/>
        </w:rPr>
        <w:t>sembra prevalentemente (</w:t>
      </w:r>
      <w:proofErr w:type="spellStart"/>
      <w:r w:rsidR="006D073F" w:rsidRPr="006D073F">
        <w:rPr>
          <w:rFonts w:ascii="Simoncini garamond" w:hAnsi="Simoncini garamond" w:cs="Times New Roman"/>
          <w:bCs/>
          <w:i/>
          <w:iCs/>
        </w:rPr>
        <w:t>rectius</w:t>
      </w:r>
      <w:proofErr w:type="spellEnd"/>
      <w:r w:rsidR="006D073F">
        <w:rPr>
          <w:rFonts w:ascii="Simoncini garamond" w:hAnsi="Simoncini garamond" w:cs="Times New Roman"/>
          <w:bCs/>
        </w:rPr>
        <w:t>: esclusivamente) incentrata sulle funzioni e sull’attività degli uffici giudiziari ordinari e non reca alcun chiarimento (in positivo o in negativo) in ordine all’applicabilità delle sue previsioni per le Magistrature diverse dall’ordinaria, in tal modo gravando l’interprete di un onere probabilmente non insostenibile ma di certo evitabile.</w:t>
      </w:r>
    </w:p>
    <w:p w14:paraId="42A097FD" w14:textId="77777777" w:rsidR="00B8149B" w:rsidRDefault="00B8149B" w:rsidP="005C08D7">
      <w:pPr>
        <w:pStyle w:val="Paragrafoelenco"/>
        <w:spacing w:before="120" w:after="120" w:line="240" w:lineRule="exact"/>
        <w:ind w:left="0" w:right="57" w:firstLine="340"/>
        <w:jc w:val="both"/>
        <w:rPr>
          <w:rFonts w:ascii="Simoncini garamond" w:hAnsi="Simoncini garamond" w:cs="Times New Roman"/>
          <w:bCs/>
        </w:rPr>
      </w:pPr>
    </w:p>
    <w:bookmarkEnd w:id="3"/>
    <w:p w14:paraId="63CC161B" w14:textId="77777777" w:rsidR="00E523AB" w:rsidRDefault="00E523AB" w:rsidP="00E523AB">
      <w:pPr>
        <w:ind w:right="1133" w:firstLine="567"/>
        <w:jc w:val="both"/>
        <w:rPr>
          <w:rFonts w:ascii="Times New Roman" w:eastAsia="Aptos" w:hAnsi="Times New Roman" w:cs="Times New Roman"/>
          <w:i/>
          <w:iCs/>
          <w:sz w:val="18"/>
          <w:szCs w:val="18"/>
        </w:rPr>
      </w:pPr>
    </w:p>
    <w:p w14:paraId="66238D8F" w14:textId="77777777" w:rsidR="00E523AB" w:rsidRDefault="00E523AB" w:rsidP="00E523AB">
      <w:pPr>
        <w:ind w:right="1133" w:firstLine="567"/>
        <w:jc w:val="both"/>
        <w:rPr>
          <w:rFonts w:ascii="Times New Roman" w:eastAsia="Aptos" w:hAnsi="Times New Roman" w:cs="Times New Roman"/>
          <w:i/>
          <w:iCs/>
          <w:sz w:val="18"/>
          <w:szCs w:val="18"/>
        </w:rPr>
      </w:pPr>
    </w:p>
    <w:p w14:paraId="3267C8D4" w14:textId="77777777" w:rsidR="00E523AB" w:rsidRDefault="00E523AB" w:rsidP="00E523AB">
      <w:pPr>
        <w:ind w:right="1133" w:firstLine="567"/>
        <w:jc w:val="both"/>
        <w:rPr>
          <w:rFonts w:ascii="Times New Roman" w:eastAsia="Aptos" w:hAnsi="Times New Roman" w:cs="Times New Roman"/>
          <w:i/>
          <w:iCs/>
          <w:sz w:val="18"/>
          <w:szCs w:val="18"/>
        </w:rPr>
      </w:pPr>
    </w:p>
    <w:p w14:paraId="04F805DB" w14:textId="77777777" w:rsidR="00E523AB" w:rsidRDefault="00E523AB" w:rsidP="00E523AB">
      <w:pPr>
        <w:ind w:right="1133" w:firstLine="567"/>
        <w:jc w:val="both"/>
        <w:rPr>
          <w:rFonts w:ascii="Times New Roman" w:eastAsia="Aptos" w:hAnsi="Times New Roman" w:cs="Times New Roman"/>
          <w:i/>
          <w:iCs/>
          <w:sz w:val="18"/>
          <w:szCs w:val="18"/>
        </w:rPr>
      </w:pPr>
    </w:p>
    <w:p w14:paraId="771647B8" w14:textId="77777777" w:rsidR="00E523AB" w:rsidRDefault="00E523AB" w:rsidP="00E523AB">
      <w:pPr>
        <w:ind w:right="1133" w:firstLine="567"/>
        <w:jc w:val="both"/>
        <w:rPr>
          <w:rFonts w:ascii="Times New Roman" w:eastAsia="Aptos" w:hAnsi="Times New Roman" w:cs="Times New Roman"/>
          <w:i/>
          <w:iCs/>
          <w:sz w:val="18"/>
          <w:szCs w:val="18"/>
        </w:rPr>
      </w:pPr>
    </w:p>
    <w:p w14:paraId="67F76197" w14:textId="77777777" w:rsidR="00E523AB" w:rsidRDefault="00E523AB" w:rsidP="00E523AB">
      <w:pPr>
        <w:ind w:right="1133" w:firstLine="567"/>
        <w:jc w:val="both"/>
        <w:rPr>
          <w:rFonts w:ascii="Times New Roman" w:eastAsia="Aptos" w:hAnsi="Times New Roman" w:cs="Times New Roman"/>
          <w:i/>
          <w:iCs/>
          <w:sz w:val="18"/>
          <w:szCs w:val="18"/>
        </w:rPr>
      </w:pPr>
    </w:p>
    <w:p w14:paraId="61CD6D7E" w14:textId="77777777" w:rsidR="00E523AB" w:rsidRDefault="00E523AB" w:rsidP="00E523AB">
      <w:pPr>
        <w:ind w:right="1133" w:firstLine="567"/>
        <w:jc w:val="both"/>
        <w:rPr>
          <w:rFonts w:ascii="Times New Roman" w:eastAsia="Aptos" w:hAnsi="Times New Roman" w:cs="Times New Roman"/>
          <w:i/>
          <w:iCs/>
          <w:sz w:val="18"/>
          <w:szCs w:val="18"/>
        </w:rPr>
      </w:pPr>
    </w:p>
    <w:p w14:paraId="757B16D0" w14:textId="77777777" w:rsidR="00E523AB" w:rsidRDefault="00E523AB" w:rsidP="00E523AB">
      <w:pPr>
        <w:ind w:right="1133" w:firstLine="567"/>
        <w:jc w:val="both"/>
        <w:rPr>
          <w:rFonts w:ascii="Times New Roman" w:eastAsia="Aptos" w:hAnsi="Times New Roman" w:cs="Times New Roman"/>
          <w:i/>
          <w:iCs/>
          <w:sz w:val="18"/>
          <w:szCs w:val="18"/>
        </w:rPr>
      </w:pPr>
    </w:p>
    <w:p w14:paraId="0CAE563B" w14:textId="77777777" w:rsidR="00E523AB" w:rsidRDefault="00E523AB" w:rsidP="00E523AB">
      <w:pPr>
        <w:ind w:right="1133" w:firstLine="567"/>
        <w:jc w:val="both"/>
        <w:rPr>
          <w:rFonts w:ascii="Times New Roman" w:eastAsia="Aptos" w:hAnsi="Times New Roman" w:cs="Times New Roman"/>
          <w:i/>
          <w:iCs/>
          <w:sz w:val="18"/>
          <w:szCs w:val="18"/>
        </w:rPr>
      </w:pPr>
    </w:p>
    <w:p w14:paraId="7970FDB8" w14:textId="77777777" w:rsidR="00E523AB" w:rsidRDefault="00E523AB" w:rsidP="00E523AB">
      <w:pPr>
        <w:ind w:right="1133" w:firstLine="567"/>
        <w:jc w:val="both"/>
        <w:rPr>
          <w:rFonts w:ascii="Times New Roman" w:eastAsia="Aptos" w:hAnsi="Times New Roman" w:cs="Times New Roman"/>
          <w:i/>
          <w:iCs/>
          <w:sz w:val="18"/>
          <w:szCs w:val="18"/>
        </w:rPr>
      </w:pPr>
    </w:p>
    <w:p w14:paraId="034C2A7F" w14:textId="77777777" w:rsidR="00E523AB" w:rsidRDefault="00E523AB" w:rsidP="00E523AB">
      <w:pPr>
        <w:ind w:right="1133" w:firstLine="567"/>
        <w:jc w:val="both"/>
        <w:rPr>
          <w:rFonts w:ascii="Times New Roman" w:eastAsia="Aptos" w:hAnsi="Times New Roman" w:cs="Times New Roman"/>
          <w:i/>
          <w:iCs/>
          <w:sz w:val="18"/>
          <w:szCs w:val="18"/>
        </w:rPr>
      </w:pPr>
    </w:p>
    <w:p w14:paraId="52F744D0" w14:textId="77777777" w:rsidR="00E523AB" w:rsidRDefault="00E523AB" w:rsidP="00E523AB">
      <w:pPr>
        <w:ind w:right="1133" w:firstLine="567"/>
        <w:jc w:val="both"/>
        <w:rPr>
          <w:rFonts w:ascii="Times New Roman" w:eastAsia="Aptos" w:hAnsi="Times New Roman" w:cs="Times New Roman"/>
          <w:i/>
          <w:iCs/>
          <w:sz w:val="18"/>
          <w:szCs w:val="18"/>
        </w:rPr>
      </w:pPr>
    </w:p>
    <w:p w14:paraId="7124CB18" w14:textId="77777777" w:rsidR="00E523AB" w:rsidRDefault="00E523AB" w:rsidP="00E523AB">
      <w:pPr>
        <w:ind w:right="1133" w:firstLine="567"/>
        <w:jc w:val="both"/>
        <w:rPr>
          <w:rFonts w:ascii="Times New Roman" w:eastAsia="Aptos" w:hAnsi="Times New Roman" w:cs="Times New Roman"/>
          <w:i/>
          <w:iCs/>
          <w:sz w:val="18"/>
          <w:szCs w:val="18"/>
        </w:rPr>
      </w:pPr>
    </w:p>
    <w:p w14:paraId="5ABAD3CB" w14:textId="77777777" w:rsidR="00E523AB" w:rsidRDefault="00E523AB" w:rsidP="00E523AB">
      <w:pPr>
        <w:ind w:right="1133" w:firstLine="567"/>
        <w:jc w:val="both"/>
        <w:rPr>
          <w:rFonts w:ascii="Times New Roman" w:eastAsia="Aptos" w:hAnsi="Times New Roman" w:cs="Times New Roman"/>
          <w:i/>
          <w:iCs/>
          <w:sz w:val="18"/>
          <w:szCs w:val="18"/>
        </w:rPr>
      </w:pPr>
    </w:p>
    <w:p w14:paraId="7D032E7F" w14:textId="77777777" w:rsidR="00E523AB" w:rsidRDefault="00E523AB" w:rsidP="00E523AB">
      <w:pPr>
        <w:ind w:right="1133" w:firstLine="567"/>
        <w:jc w:val="both"/>
        <w:rPr>
          <w:rFonts w:ascii="Times New Roman" w:eastAsia="Aptos" w:hAnsi="Times New Roman" w:cs="Times New Roman"/>
          <w:i/>
          <w:iCs/>
          <w:sz w:val="18"/>
          <w:szCs w:val="18"/>
        </w:rPr>
      </w:pPr>
    </w:p>
    <w:p w14:paraId="0AD4B099" w14:textId="77777777" w:rsidR="00E523AB" w:rsidRDefault="00E523AB" w:rsidP="00E523AB">
      <w:pPr>
        <w:ind w:right="1133" w:firstLine="567"/>
        <w:jc w:val="both"/>
        <w:rPr>
          <w:rFonts w:ascii="Times New Roman" w:eastAsia="Aptos" w:hAnsi="Times New Roman" w:cs="Times New Roman"/>
          <w:i/>
          <w:iCs/>
          <w:sz w:val="18"/>
          <w:szCs w:val="18"/>
        </w:rPr>
      </w:pPr>
    </w:p>
    <w:p w14:paraId="18983554" w14:textId="77777777" w:rsidR="00E523AB" w:rsidRDefault="00E523AB" w:rsidP="00E523AB">
      <w:pPr>
        <w:ind w:right="1133" w:firstLine="567"/>
        <w:jc w:val="both"/>
        <w:rPr>
          <w:rFonts w:ascii="Times New Roman" w:eastAsia="Aptos" w:hAnsi="Times New Roman" w:cs="Times New Roman"/>
          <w:i/>
          <w:iCs/>
          <w:sz w:val="18"/>
          <w:szCs w:val="18"/>
        </w:rPr>
      </w:pPr>
    </w:p>
    <w:p w14:paraId="71C916AE" w14:textId="77777777" w:rsidR="00E523AB" w:rsidRDefault="00E523AB" w:rsidP="00E523AB">
      <w:pPr>
        <w:ind w:right="1133" w:firstLine="567"/>
        <w:jc w:val="both"/>
        <w:rPr>
          <w:rFonts w:ascii="Times New Roman" w:eastAsia="Aptos" w:hAnsi="Times New Roman" w:cs="Times New Roman"/>
          <w:i/>
          <w:iCs/>
          <w:sz w:val="18"/>
          <w:szCs w:val="18"/>
        </w:rPr>
      </w:pPr>
    </w:p>
    <w:p w14:paraId="77C0099A" w14:textId="77777777" w:rsidR="00E523AB" w:rsidRDefault="00E523AB" w:rsidP="00E523AB">
      <w:pPr>
        <w:ind w:right="1133" w:firstLine="567"/>
        <w:jc w:val="both"/>
        <w:rPr>
          <w:rFonts w:ascii="Times New Roman" w:eastAsia="Aptos" w:hAnsi="Times New Roman" w:cs="Times New Roman"/>
          <w:i/>
          <w:iCs/>
          <w:sz w:val="18"/>
          <w:szCs w:val="18"/>
        </w:rPr>
      </w:pPr>
    </w:p>
    <w:p w14:paraId="3F67DFDB" w14:textId="77777777" w:rsidR="00E523AB" w:rsidRDefault="00E523AB" w:rsidP="00E523AB">
      <w:pPr>
        <w:ind w:right="1133" w:firstLine="567"/>
        <w:jc w:val="both"/>
        <w:rPr>
          <w:rFonts w:ascii="Times New Roman" w:eastAsia="Aptos" w:hAnsi="Times New Roman" w:cs="Times New Roman"/>
          <w:i/>
          <w:iCs/>
          <w:sz w:val="18"/>
          <w:szCs w:val="18"/>
        </w:rPr>
      </w:pPr>
    </w:p>
    <w:p w14:paraId="5CA8ED5D" w14:textId="51798ECB" w:rsidR="00E523AB" w:rsidRPr="00E523AB" w:rsidRDefault="00E523AB" w:rsidP="00E523AB">
      <w:pPr>
        <w:tabs>
          <w:tab w:val="left" w:pos="5812"/>
        </w:tabs>
        <w:ind w:right="1133"/>
        <w:jc w:val="both"/>
        <w:rPr>
          <w:rFonts w:ascii="Times New Roman" w:eastAsia="Aptos" w:hAnsi="Times New Roman" w:cs="Times New Roman"/>
          <w:i/>
          <w:iCs/>
          <w:sz w:val="18"/>
          <w:szCs w:val="18"/>
        </w:rPr>
      </w:pPr>
      <w:r w:rsidRPr="00E523AB">
        <w:rPr>
          <w:rFonts w:ascii="Times New Roman" w:eastAsia="Aptos" w:hAnsi="Times New Roman" w:cs="Times New Roman"/>
          <w:i/>
          <w:iCs/>
          <w:sz w:val="18"/>
          <w:szCs w:val="18"/>
        </w:rPr>
        <w:t>Claudio Contessa, Presidente di sezione del Consiglio di Stato</w:t>
      </w:r>
    </w:p>
    <w:p w14:paraId="57A6F3EE" w14:textId="77777777" w:rsidR="00E523AB" w:rsidRPr="00E523AB" w:rsidRDefault="00E523AB" w:rsidP="00E523AB">
      <w:pPr>
        <w:tabs>
          <w:tab w:val="left" w:pos="5812"/>
        </w:tabs>
        <w:ind w:right="1133"/>
        <w:jc w:val="both"/>
        <w:rPr>
          <w:rFonts w:ascii="Times New Roman" w:eastAsia="Aptos" w:hAnsi="Times New Roman" w:cs="Times New Roman"/>
          <w:i/>
          <w:iCs/>
          <w:sz w:val="18"/>
          <w:szCs w:val="18"/>
        </w:rPr>
      </w:pPr>
      <w:r w:rsidRPr="00E523AB">
        <w:rPr>
          <w:rFonts w:ascii="Times New Roman" w:eastAsia="Aptos" w:hAnsi="Times New Roman" w:cs="Times New Roman"/>
          <w:i/>
          <w:iCs/>
          <w:sz w:val="18"/>
          <w:szCs w:val="18"/>
        </w:rPr>
        <w:t>Le opinioni di cui al presente contributo sono espresse dall’Autore a titolo personale; esse non impegnano l'Ufficio studi della Giustizia amministrativa, né quest'ultima quale Istituzione.</w:t>
      </w:r>
    </w:p>
    <w:p w14:paraId="62879D87" w14:textId="77777777" w:rsidR="00B8149B" w:rsidRDefault="00B8149B" w:rsidP="000F3B2C">
      <w:pPr>
        <w:spacing w:before="120" w:after="0" w:line="240" w:lineRule="exact"/>
        <w:ind w:right="57"/>
        <w:jc w:val="both"/>
        <w:rPr>
          <w:rFonts w:ascii="Simoncini garamond" w:hAnsi="Simoncini garamond" w:cs="Times New Roman"/>
          <w:b/>
          <w:sz w:val="20"/>
          <w:szCs w:val="20"/>
        </w:rPr>
      </w:pPr>
    </w:p>
    <w:sectPr w:rsidR="00B8149B" w:rsidSect="00AF576E">
      <w:footerReference w:type="default" r:id="rId8"/>
      <w:pgSz w:w="11906" w:h="16838" w:code="9"/>
      <w:pgMar w:top="2948" w:right="2552" w:bottom="2948" w:left="238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CE950" w14:textId="77777777" w:rsidR="00F70ABE" w:rsidRDefault="00F70ABE" w:rsidP="007A2445">
      <w:pPr>
        <w:spacing w:after="0" w:line="240" w:lineRule="auto"/>
      </w:pPr>
      <w:r>
        <w:separator/>
      </w:r>
    </w:p>
  </w:endnote>
  <w:endnote w:type="continuationSeparator" w:id="0">
    <w:p w14:paraId="17B37BEF" w14:textId="77777777" w:rsidR="00F70ABE" w:rsidRDefault="00F70ABE" w:rsidP="007A2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oncini garamond">
    <w:altName w:val="Cambri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LT Std">
    <w:altName w:val="Times New Roman"/>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Georgia-Identity-H">
    <w:altName w:val="Klee One"/>
    <w:panose1 w:val="00000000000000000000"/>
    <w:charset w:val="80"/>
    <w:family w:val="auto"/>
    <w:notTrueType/>
    <w:pitch w:val="default"/>
    <w:sig w:usb0="00000001" w:usb1="08070000" w:usb2="00000010" w:usb3="00000000" w:csb0="00020000" w:csb1="00000000"/>
  </w:font>
  <w:font w:name="Titillium Web">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2404042"/>
      <w:docPartObj>
        <w:docPartGallery w:val="Page Numbers (Bottom of Page)"/>
        <w:docPartUnique/>
      </w:docPartObj>
    </w:sdtPr>
    <w:sdtEndPr/>
    <w:sdtContent>
      <w:p w14:paraId="462F44FB" w14:textId="2BD25C18" w:rsidR="007A2445" w:rsidRDefault="007A2445" w:rsidP="0012382C">
        <w:pPr>
          <w:pStyle w:val="Pidipagina"/>
          <w:jc w:val="center"/>
        </w:pPr>
        <w:r>
          <w:fldChar w:fldCharType="begin"/>
        </w:r>
        <w:r>
          <w:instrText>PAGE   \* MERGEFORMAT</w:instrText>
        </w:r>
        <w:r>
          <w:fldChar w:fldCharType="separate"/>
        </w:r>
        <w:r w:rsidR="004F0C84">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DB463" w14:textId="77777777" w:rsidR="00F70ABE" w:rsidRDefault="00F70ABE" w:rsidP="007A2445">
      <w:pPr>
        <w:spacing w:after="0" w:line="240" w:lineRule="auto"/>
      </w:pPr>
      <w:r>
        <w:separator/>
      </w:r>
    </w:p>
  </w:footnote>
  <w:footnote w:type="continuationSeparator" w:id="0">
    <w:p w14:paraId="5D49AF4D" w14:textId="77777777" w:rsidR="00F70ABE" w:rsidRDefault="00F70ABE" w:rsidP="007A2445">
      <w:pPr>
        <w:spacing w:after="0" w:line="240" w:lineRule="auto"/>
      </w:pPr>
      <w:r>
        <w:continuationSeparator/>
      </w:r>
    </w:p>
  </w:footnote>
  <w:footnote w:id="1">
    <w:p w14:paraId="064E7B43" w14:textId="662EC6DA" w:rsidR="008E49BD" w:rsidRDefault="008E49BD" w:rsidP="00891187">
      <w:pPr>
        <w:pStyle w:val="Testonotaapidipagina"/>
        <w:jc w:val="both"/>
      </w:pPr>
      <w:r>
        <w:t xml:space="preserve">(*) Il presente contributo rappresenta un estratto (commento all’art. 15) tratto da: </w:t>
      </w:r>
      <w:r w:rsidRPr="008E49BD">
        <w:rPr>
          <w:smallCaps/>
        </w:rPr>
        <w:t>C. Contessa, P. Del Vecchio, A. Gambino</w:t>
      </w:r>
      <w:r>
        <w:t xml:space="preserve">, </w:t>
      </w:r>
      <w:r w:rsidRPr="008E49BD">
        <w:rPr>
          <w:i/>
          <w:iCs/>
        </w:rPr>
        <w:t>Commentario alla legge 23 settembre 2025, n. 132 – Deleghe al Governo in materia di intelligenza artificiale</w:t>
      </w:r>
      <w:r>
        <w:t>, Napoli, Editoriale Scientifica, 2026.</w:t>
      </w:r>
    </w:p>
    <w:p w14:paraId="07672989" w14:textId="6ED541E9" w:rsidR="008E49BD" w:rsidRDefault="008E49BD" w:rsidP="00891187">
      <w:pPr>
        <w:pStyle w:val="Testonotaapidipagina"/>
        <w:jc w:val="both"/>
      </w:pPr>
      <w:r>
        <w:t xml:space="preserve"> </w:t>
      </w:r>
    </w:p>
    <w:p w14:paraId="7E0E1F82" w14:textId="01752DB5" w:rsidR="00891187" w:rsidRDefault="00891187" w:rsidP="00891187">
      <w:pPr>
        <w:pStyle w:val="Testonotaapidipagina"/>
        <w:jc w:val="both"/>
      </w:pPr>
      <w:r>
        <w:rPr>
          <w:rStyle w:val="Rimandonotaapidipagina"/>
        </w:rPr>
        <w:footnoteRef/>
      </w:r>
      <w:r>
        <w:t xml:space="preserve"> Le uniche altre disposizioni della legge 132 che lambiscono temi di interesse per l’attività giudiziaria sono infatti: </w:t>
      </w:r>
      <w:r w:rsidRPr="00891187">
        <w:rPr>
          <w:i/>
          <w:iCs/>
        </w:rPr>
        <w:t>i)</w:t>
      </w:r>
      <w:r>
        <w:t xml:space="preserve"> l’articolo 17</w:t>
      </w:r>
      <w:r w:rsidR="00897601">
        <w:t>, il quale</w:t>
      </w:r>
      <w:r>
        <w:t xml:space="preserve"> reca una modifica all’articolo 9. Cpv del cod. proc. civ. istituendo una nuova competenza esclusiva del tribunale nelle controversie aventi ad oggetto </w:t>
      </w:r>
      <w:r w:rsidRPr="00891187">
        <w:t>le cause che hanno ad oggetto il funzionamento di un sistema di intelligenza artificiale</w:t>
      </w:r>
      <w:r>
        <w:t xml:space="preserve"> </w:t>
      </w:r>
      <w:r w:rsidR="00897601">
        <w:t>(</w:t>
      </w:r>
      <w:r>
        <w:t>in ta</w:t>
      </w:r>
      <w:r w:rsidR="00897601">
        <w:t>l</w:t>
      </w:r>
      <w:r>
        <w:t xml:space="preserve"> </w:t>
      </w:r>
      <w:r w:rsidR="00897601">
        <w:t>m</w:t>
      </w:r>
      <w:r>
        <w:t xml:space="preserve">odo risolvendo anche, a ben vedere, una questione – tutt’altro che banale o scontata </w:t>
      </w:r>
      <w:r w:rsidR="00897601">
        <w:t xml:space="preserve">- </w:t>
      </w:r>
      <w:r>
        <w:t xml:space="preserve">in punto di riparto di giurisdizione); </w:t>
      </w:r>
      <w:r w:rsidRPr="00891187">
        <w:rPr>
          <w:i/>
          <w:iCs/>
        </w:rPr>
        <w:t>ii)</w:t>
      </w:r>
      <w:r>
        <w:t xml:space="preserve"> l’articolo 20 comma 1, lettera c) il quale richiama le competenze dell’AgID e dell’ACN in tema di </w:t>
      </w:r>
      <w:r w:rsidRPr="00891187">
        <w:t xml:space="preserve">istituzione e gestione congiunta di spazi di sperimentazione finalizzati alla realizzazione di </w:t>
      </w:r>
      <w:r>
        <w:t xml:space="preserve">modelli e di </w:t>
      </w:r>
      <w:r w:rsidRPr="00891187">
        <w:t xml:space="preserve">sistemi di </w:t>
      </w:r>
      <w:r>
        <w:t>AI</w:t>
      </w:r>
      <w:r w:rsidRPr="00891187">
        <w:t xml:space="preserve"> applicabili </w:t>
      </w:r>
      <w:r>
        <w:t xml:space="preserve">(anche) </w:t>
      </w:r>
      <w:r w:rsidRPr="00891187">
        <w:t xml:space="preserve">all'attività giudiziaria. </w:t>
      </w:r>
      <w:r w:rsidR="00194A25">
        <w:t>Si</w:t>
      </w:r>
      <w:r>
        <w:t xml:space="preserve"> rinvia ai relativi commenti per ogni approfondimento sul </w:t>
      </w:r>
      <w:r w:rsidR="00194A25">
        <w:t>punto</w:t>
      </w:r>
      <w:r w:rsidRPr="00891187">
        <w:t>.</w:t>
      </w:r>
    </w:p>
  </w:footnote>
  <w:footnote w:id="2">
    <w:p w14:paraId="1F75FB85" w14:textId="57A03D7A" w:rsidR="00FC557B" w:rsidRPr="00364615" w:rsidRDefault="00FC557B">
      <w:pPr>
        <w:pStyle w:val="Testonotaapidipagina"/>
        <w:rPr>
          <w:rFonts w:ascii="Simoncini garamond" w:hAnsi="Simoncini garamond" w:cs="Times New Roman"/>
        </w:rPr>
      </w:pPr>
      <w:r w:rsidRPr="00364615">
        <w:rPr>
          <w:rFonts w:ascii="Simoncini garamond" w:hAnsi="Simoncini garamond" w:cs="Times New Roman"/>
        </w:rPr>
        <w:footnoteRef/>
      </w:r>
      <w:r w:rsidRPr="00364615">
        <w:rPr>
          <w:rFonts w:ascii="Simoncini garamond" w:hAnsi="Simoncini garamond" w:cs="Times New Roman"/>
        </w:rPr>
        <w:t xml:space="preserve"> I</w:t>
      </w:r>
      <w:r w:rsidR="00430ABF" w:rsidRPr="00364615">
        <w:rPr>
          <w:rFonts w:ascii="Simoncini garamond" w:hAnsi="Simoncini garamond" w:cs="Times New Roman"/>
        </w:rPr>
        <w:t>l</w:t>
      </w:r>
      <w:r w:rsidRPr="00364615">
        <w:rPr>
          <w:rFonts w:ascii="Simoncini garamond" w:hAnsi="Simoncini garamond" w:cs="Times New Roman"/>
        </w:rPr>
        <w:t xml:space="preserve"> tema sarà trattato, in particolare, nel par. 5.</w:t>
      </w:r>
    </w:p>
  </w:footnote>
  <w:footnote w:id="3">
    <w:p w14:paraId="0FFDEF58" w14:textId="16D1BA5B" w:rsidR="0006030D" w:rsidRPr="00364615" w:rsidRDefault="0006030D">
      <w:pPr>
        <w:pStyle w:val="Testonotaapidipagina"/>
        <w:rPr>
          <w:rFonts w:ascii="Simoncini garamond" w:hAnsi="Simoncini garamond" w:cs="Times New Roman"/>
        </w:rPr>
      </w:pPr>
      <w:r w:rsidRPr="00364615">
        <w:rPr>
          <w:rFonts w:ascii="Simoncini garamond" w:hAnsi="Simoncini garamond" w:cs="Times New Roman"/>
        </w:rPr>
        <w:footnoteRef/>
      </w:r>
      <w:r w:rsidRPr="00364615">
        <w:rPr>
          <w:rFonts w:ascii="Simoncini garamond" w:hAnsi="Simoncini garamond" w:cs="Times New Roman"/>
        </w:rPr>
        <w:t xml:space="preserve"> A</w:t>
      </w:r>
      <w:r w:rsidR="005644CE" w:rsidRPr="00364615">
        <w:rPr>
          <w:rFonts w:ascii="Simoncini garamond" w:hAnsi="Simoncini garamond" w:cs="Times New Roman"/>
        </w:rPr>
        <w:t>rticolo 6, paragrafo 2 e A</w:t>
      </w:r>
      <w:r w:rsidRPr="00364615">
        <w:rPr>
          <w:rFonts w:ascii="Simoncini garamond" w:hAnsi="Simoncini garamond" w:cs="Times New Roman"/>
        </w:rPr>
        <w:t>llegato III, punto 8.</w:t>
      </w:r>
    </w:p>
  </w:footnote>
  <w:footnote w:id="4">
    <w:p w14:paraId="70D19F9D" w14:textId="4FA10C45" w:rsidR="00AD2D50" w:rsidRPr="00364615" w:rsidRDefault="00AD2D50" w:rsidP="00D35A7B">
      <w:pPr>
        <w:pStyle w:val="Testonotaapidipagina"/>
        <w:jc w:val="both"/>
        <w:rPr>
          <w:rFonts w:ascii="Simoncini garamond" w:hAnsi="Simoncini garamond" w:cs="Times New Roman"/>
        </w:rPr>
      </w:pPr>
      <w:r w:rsidRPr="00364615">
        <w:rPr>
          <w:rFonts w:ascii="Simoncini garamond" w:hAnsi="Simoncini garamond" w:cs="Times New Roman"/>
        </w:rPr>
        <w:footnoteRef/>
      </w:r>
      <w:r w:rsidRPr="00364615">
        <w:rPr>
          <w:rFonts w:ascii="Simoncini garamond" w:hAnsi="Simoncini garamond" w:cs="Times New Roman"/>
        </w:rPr>
        <w:t xml:space="preserve"> In tal senso i</w:t>
      </w:r>
      <w:r w:rsidR="00645789" w:rsidRPr="00364615">
        <w:rPr>
          <w:rFonts w:ascii="Simoncini garamond" w:hAnsi="Simoncini garamond" w:cs="Times New Roman"/>
        </w:rPr>
        <w:t>l</w:t>
      </w:r>
      <w:r w:rsidRPr="00364615">
        <w:rPr>
          <w:rFonts w:ascii="Simoncini garamond" w:hAnsi="Simoncini garamond" w:cs="Times New Roman"/>
        </w:rPr>
        <w:t xml:space="preserve"> Considerando 61 al </w:t>
      </w:r>
      <w:proofErr w:type="gramStart"/>
      <w:r w:rsidRPr="00364615">
        <w:rPr>
          <w:rFonts w:ascii="Simoncini garamond" w:hAnsi="Simoncini garamond" w:cs="Times New Roman"/>
        </w:rPr>
        <w:t>Regolamento</w:t>
      </w:r>
      <w:r w:rsidR="005644CE" w:rsidRPr="00364615">
        <w:rPr>
          <w:rFonts w:ascii="Simoncini garamond" w:hAnsi="Simoncini garamond" w:cs="Times New Roman"/>
        </w:rPr>
        <w:t>(</w:t>
      </w:r>
      <w:proofErr w:type="gramEnd"/>
      <w:r w:rsidR="005644CE" w:rsidRPr="00364615">
        <w:rPr>
          <w:rFonts w:ascii="Simoncini garamond" w:hAnsi="Simoncini garamond" w:cs="Times New Roman"/>
        </w:rPr>
        <w:t>UE)</w:t>
      </w:r>
      <w:r w:rsidRPr="00364615">
        <w:rPr>
          <w:rFonts w:ascii="Simoncini garamond" w:hAnsi="Simoncini garamond" w:cs="Times New Roman"/>
        </w:rPr>
        <w:t xml:space="preserve"> n. 2024/1689. Tale Considerando prosegue stabilendo che </w:t>
      </w:r>
      <w:r w:rsidR="00D35A7B" w:rsidRPr="00364615">
        <w:rPr>
          <w:rFonts w:ascii="Simoncini garamond" w:hAnsi="Simoncini garamond" w:cs="Times New Roman"/>
        </w:rPr>
        <w:t>«</w:t>
      </w:r>
      <w:r w:rsidR="00D35A7B" w:rsidRPr="00FD1E2B">
        <w:rPr>
          <w:rFonts w:ascii="Simoncini garamond" w:hAnsi="Simoncini garamond" w:cs="Times New Roman"/>
          <w:i/>
          <w:iCs/>
        </w:rPr>
        <w:t xml:space="preserve">è in particolare opportuno, al fine di far fronte ai </w:t>
      </w:r>
      <w:bookmarkStart w:id="2" w:name="_Hlk215700035"/>
      <w:r w:rsidR="00D35A7B" w:rsidRPr="00FD1E2B">
        <w:rPr>
          <w:rFonts w:ascii="Simoncini garamond" w:hAnsi="Simoncini garamond" w:cs="Times New Roman"/>
          <w:i/>
          <w:iCs/>
        </w:rPr>
        <w:t>rischi di potenziali distorsioni, errori e opacità</w:t>
      </w:r>
      <w:bookmarkEnd w:id="2"/>
      <w:r w:rsidR="00D35A7B" w:rsidRPr="00FD1E2B">
        <w:rPr>
          <w:rFonts w:ascii="Simoncini garamond" w:hAnsi="Simoncini garamond" w:cs="Times New Roman"/>
          <w:i/>
          <w:iCs/>
        </w:rPr>
        <w:t>, classificare come ad alto rischio i sistemi di IA destinati a essere utilizzati da un'autorità giudiziaria o per suo conto per assistere le autorità giudiziarie nelle attività di ricerca e interpretazione dei fatti e del diritto e nell'applicazione della legge a una serie concreta di fatti</w:t>
      </w:r>
      <w:r w:rsidR="00D35A7B" w:rsidRPr="00364615">
        <w:rPr>
          <w:rFonts w:ascii="Simoncini garamond" w:hAnsi="Simoncini garamond" w:cs="Times New Roman"/>
        </w:rPr>
        <w:t>».</w:t>
      </w:r>
    </w:p>
  </w:footnote>
  <w:footnote w:id="5">
    <w:p w14:paraId="5D057129" w14:textId="66F13870" w:rsidR="00D35A7B" w:rsidRPr="00364615" w:rsidRDefault="00D35A7B" w:rsidP="00A9468F">
      <w:pPr>
        <w:pStyle w:val="Default"/>
        <w:jc w:val="both"/>
        <w:rPr>
          <w:rFonts w:ascii="Simoncini garamond" w:hAnsi="Simoncini garamond" w:cs="Times New Roman"/>
          <w:color w:val="auto"/>
          <w:kern w:val="2"/>
          <w:sz w:val="20"/>
          <w:szCs w:val="20"/>
          <w14:ligatures w14:val="standardContextual"/>
        </w:rPr>
      </w:pPr>
      <w:r w:rsidRPr="00364615">
        <w:rPr>
          <w:rFonts w:ascii="Simoncini garamond" w:hAnsi="Simoncini garamond" w:cs="Times New Roman"/>
          <w:color w:val="auto"/>
          <w:kern w:val="2"/>
          <w14:ligatures w14:val="standardContextual"/>
        </w:rPr>
        <w:footnoteRef/>
      </w:r>
      <w:r w:rsidRPr="00364615">
        <w:rPr>
          <w:rFonts w:ascii="Simoncini garamond" w:hAnsi="Simoncini garamond" w:cs="Times New Roman"/>
          <w:color w:val="auto"/>
          <w:kern w:val="2"/>
          <w:sz w:val="20"/>
          <w:szCs w:val="20"/>
          <w14:ligatures w14:val="standardContextual"/>
        </w:rPr>
        <w:t xml:space="preserve"> A</w:t>
      </w:r>
      <w:r w:rsidR="00D654BF" w:rsidRPr="00364615">
        <w:rPr>
          <w:rFonts w:ascii="Simoncini garamond" w:hAnsi="Simoncini garamond" w:cs="Times New Roman"/>
          <w:color w:val="auto"/>
          <w:kern w:val="2"/>
          <w:sz w:val="20"/>
          <w:szCs w:val="20"/>
          <w14:ligatures w14:val="standardContextual"/>
        </w:rPr>
        <w:t>i</w:t>
      </w:r>
      <w:r w:rsidRPr="00364615">
        <w:rPr>
          <w:rFonts w:ascii="Simoncini garamond" w:hAnsi="Simoncini garamond" w:cs="Times New Roman"/>
          <w:color w:val="auto"/>
          <w:kern w:val="2"/>
          <w:sz w:val="20"/>
          <w:szCs w:val="20"/>
          <w14:ligatures w14:val="standardContextual"/>
        </w:rPr>
        <w:t xml:space="preserve"> sensi del Considerando 63, infatti «</w:t>
      </w:r>
      <w:r w:rsidRPr="00FD1E2B">
        <w:rPr>
          <w:rFonts w:ascii="Simoncini garamond" w:hAnsi="Simoncini garamond" w:cs="Times New Roman"/>
          <w:i/>
          <w:iCs/>
          <w:color w:val="auto"/>
          <w:kern w:val="2"/>
          <w:sz w:val="20"/>
          <w:szCs w:val="20"/>
          <w14:ligatures w14:val="standardContextual"/>
        </w:rPr>
        <w:t>il fatto che un sistema di IA sia classificato come sistema di IA ad alto rischio a norma del presente regolamento non dovrebbe essere interpretato come un'indicazione del fatto che l'utilizzo del sistema sia lecito a norma di altri atti giuridici dell'Unione o del diritto nazionale compatibile con il diritto dell'Unione</w:t>
      </w:r>
      <w:r w:rsidR="00645789" w:rsidRPr="00FD1E2B">
        <w:rPr>
          <w:rFonts w:ascii="Simoncini garamond" w:hAnsi="Simoncini garamond" w:cs="Times New Roman"/>
          <w:i/>
          <w:iCs/>
          <w:color w:val="auto"/>
          <w:kern w:val="2"/>
          <w:sz w:val="20"/>
          <w:szCs w:val="20"/>
          <w14:ligatures w14:val="standardContextual"/>
        </w:rPr>
        <w:t xml:space="preserve"> (…)</w:t>
      </w:r>
      <w:r w:rsidRPr="00364615">
        <w:rPr>
          <w:rFonts w:ascii="Simoncini garamond" w:hAnsi="Simoncini garamond" w:cs="Times New Roman"/>
          <w:color w:val="auto"/>
          <w:kern w:val="2"/>
          <w:sz w:val="20"/>
          <w:szCs w:val="20"/>
          <w14:ligatures w14:val="standardContextual"/>
        </w:rPr>
        <w:t>»</w:t>
      </w:r>
      <w:r w:rsidR="00645789" w:rsidRPr="00364615">
        <w:rPr>
          <w:rFonts w:ascii="Simoncini garamond" w:hAnsi="Simoncini garamond" w:cs="Times New Roman"/>
          <w:color w:val="auto"/>
          <w:kern w:val="2"/>
          <w:sz w:val="20"/>
          <w:szCs w:val="20"/>
          <w14:ligatures w14:val="standardContextual"/>
        </w:rPr>
        <w:t xml:space="preserve">. Letta </w:t>
      </w:r>
      <w:r w:rsidR="00645789" w:rsidRPr="00FD1E2B">
        <w:rPr>
          <w:rFonts w:ascii="Simoncini garamond" w:hAnsi="Simoncini garamond" w:cs="Times New Roman"/>
          <w:i/>
          <w:iCs/>
          <w:color w:val="auto"/>
          <w:kern w:val="2"/>
          <w:sz w:val="20"/>
          <w:szCs w:val="20"/>
          <w14:ligatures w14:val="standardContextual"/>
        </w:rPr>
        <w:t>a contrario</w:t>
      </w:r>
      <w:r w:rsidR="00645789" w:rsidRPr="00364615">
        <w:rPr>
          <w:rFonts w:ascii="Simoncini garamond" w:hAnsi="Simoncini garamond" w:cs="Times New Roman"/>
          <w:color w:val="auto"/>
          <w:kern w:val="2"/>
          <w:sz w:val="20"/>
          <w:szCs w:val="20"/>
          <w14:ligatures w14:val="standardContextual"/>
        </w:rPr>
        <w:t xml:space="preserve">, tale disposizione </w:t>
      </w:r>
      <w:r w:rsidR="00A9468F" w:rsidRPr="00364615">
        <w:rPr>
          <w:rFonts w:ascii="Simoncini garamond" w:hAnsi="Simoncini garamond" w:cs="Times New Roman"/>
          <w:color w:val="auto"/>
          <w:kern w:val="2"/>
          <w:sz w:val="20"/>
          <w:szCs w:val="20"/>
          <w14:ligatures w14:val="standardContextual"/>
        </w:rPr>
        <w:t>sembra r</w:t>
      </w:r>
      <w:r w:rsidR="00645789" w:rsidRPr="00364615">
        <w:rPr>
          <w:rFonts w:ascii="Simoncini garamond" w:hAnsi="Simoncini garamond" w:cs="Times New Roman"/>
          <w:color w:val="auto"/>
          <w:kern w:val="2"/>
          <w:sz w:val="20"/>
          <w:szCs w:val="20"/>
          <w14:ligatures w14:val="standardContextual"/>
        </w:rPr>
        <w:t>iconosce</w:t>
      </w:r>
      <w:r w:rsidR="00A9468F" w:rsidRPr="00364615">
        <w:rPr>
          <w:rFonts w:ascii="Simoncini garamond" w:hAnsi="Simoncini garamond" w:cs="Times New Roman"/>
          <w:color w:val="auto"/>
          <w:kern w:val="2"/>
          <w:sz w:val="20"/>
          <w:szCs w:val="20"/>
          <w14:ligatures w14:val="standardContextual"/>
        </w:rPr>
        <w:t>re</w:t>
      </w:r>
      <w:r w:rsidR="00645789" w:rsidRPr="00364615">
        <w:rPr>
          <w:rFonts w:ascii="Simoncini garamond" w:hAnsi="Simoncini garamond" w:cs="Times New Roman"/>
          <w:color w:val="auto"/>
          <w:kern w:val="2"/>
          <w:sz w:val="20"/>
          <w:szCs w:val="20"/>
          <w14:ligatures w14:val="standardContextual"/>
        </w:rPr>
        <w:t xml:space="preserve"> agli SM il potere di dichiarare illecito (nel particolare linguaggio del Regolamento)</w:t>
      </w:r>
      <w:r w:rsidRPr="00364615">
        <w:rPr>
          <w:rFonts w:ascii="Simoncini garamond" w:hAnsi="Simoncini garamond" w:cs="Times New Roman"/>
          <w:color w:val="auto"/>
          <w:kern w:val="2"/>
          <w:sz w:val="20"/>
          <w:szCs w:val="20"/>
          <w14:ligatures w14:val="standardContextual"/>
        </w:rPr>
        <w:t xml:space="preserve"> </w:t>
      </w:r>
      <w:r w:rsidR="00645789" w:rsidRPr="00364615">
        <w:rPr>
          <w:rFonts w:ascii="Simoncini garamond" w:hAnsi="Simoncini garamond" w:cs="Times New Roman"/>
          <w:color w:val="auto"/>
          <w:kern w:val="2"/>
          <w:sz w:val="20"/>
          <w:szCs w:val="20"/>
          <w14:ligatures w14:val="standardContextual"/>
        </w:rPr>
        <w:t>l’utilizzo di specifici sistemi di AI, e quindi vietarlo, laddove lo stesso sia idoneo a determinare rischi di potenziali distorsioni, errori e opacità.</w:t>
      </w:r>
    </w:p>
  </w:footnote>
  <w:footnote w:id="6">
    <w:p w14:paraId="6581F8F1" w14:textId="4B572095" w:rsidR="00C2252E" w:rsidRPr="00364615" w:rsidRDefault="00C2252E" w:rsidP="00741D7C">
      <w:pPr>
        <w:pStyle w:val="Testonotaapidipagina"/>
        <w:jc w:val="both"/>
        <w:rPr>
          <w:rFonts w:ascii="Simoncini garamond" w:hAnsi="Simoncini garamond" w:cs="Times New Roman"/>
        </w:rPr>
      </w:pPr>
      <w:r w:rsidRPr="00364615">
        <w:rPr>
          <w:rFonts w:ascii="Simoncini garamond" w:hAnsi="Simoncini garamond" w:cs="Times New Roman"/>
        </w:rPr>
        <w:footnoteRef/>
      </w:r>
      <w:r w:rsidRPr="00364615">
        <w:rPr>
          <w:rFonts w:ascii="Simoncini garamond" w:hAnsi="Simoncini garamond" w:cs="Times New Roman"/>
        </w:rPr>
        <w:t xml:space="preserve"> </w:t>
      </w:r>
      <w:r w:rsidR="00D654BF" w:rsidRPr="00364615">
        <w:rPr>
          <w:rFonts w:ascii="Simoncini garamond" w:hAnsi="Simoncini garamond" w:cs="Times New Roman"/>
        </w:rPr>
        <w:t xml:space="preserve">Sul punto si rinvia a quanto esposto </w:t>
      </w:r>
      <w:r w:rsidR="00D654BF" w:rsidRPr="00FD1E2B">
        <w:rPr>
          <w:rFonts w:ascii="Simoncini garamond" w:hAnsi="Simoncini garamond" w:cs="Times New Roman"/>
          <w:i/>
          <w:iCs/>
        </w:rPr>
        <w:t>infra</w:t>
      </w:r>
      <w:r w:rsidR="00D654BF" w:rsidRPr="00364615">
        <w:rPr>
          <w:rFonts w:ascii="Simoncini garamond" w:hAnsi="Simoncini garamond" w:cs="Times New Roman"/>
        </w:rPr>
        <w:t xml:space="preserve">, </w:t>
      </w:r>
      <w:r w:rsidR="00D654BF" w:rsidRPr="00FD1E2B">
        <w:rPr>
          <w:rFonts w:ascii="Simoncini garamond" w:hAnsi="Simoncini garamond" w:cs="Times New Roman"/>
          <w:i/>
          <w:iCs/>
        </w:rPr>
        <w:t>sub</w:t>
      </w:r>
      <w:r w:rsidR="00D654BF" w:rsidRPr="00364615">
        <w:rPr>
          <w:rFonts w:ascii="Simoncini garamond" w:hAnsi="Simoncini garamond" w:cs="Times New Roman"/>
        </w:rPr>
        <w:t xml:space="preserve"> 5</w:t>
      </w:r>
      <w:r w:rsidR="00ED11F5" w:rsidRPr="00364615">
        <w:rPr>
          <w:rFonts w:ascii="Simoncini garamond" w:hAnsi="Simoncini garamond" w:cs="Times New Roman"/>
        </w:rPr>
        <w:t>.2</w:t>
      </w:r>
      <w:r w:rsidR="00D654BF" w:rsidRPr="00364615">
        <w:rPr>
          <w:rFonts w:ascii="Simoncini garamond" w:hAnsi="Simoncini garamond" w:cs="Times New Roman"/>
        </w:rPr>
        <w:t>. Tuttavia, p</w:t>
      </w:r>
      <w:r w:rsidRPr="00364615">
        <w:rPr>
          <w:rFonts w:ascii="Simoncini garamond" w:hAnsi="Simoncini garamond" w:cs="Times New Roman"/>
        </w:rPr>
        <w:t xml:space="preserve">er una risposta negativa a tale secondo quesito si rinvia a: U. </w:t>
      </w:r>
      <w:r w:rsidRPr="00FD1E2B">
        <w:rPr>
          <w:rFonts w:ascii="Simoncini garamond" w:hAnsi="Simoncini garamond" w:cs="Times New Roman"/>
          <w:smallCaps/>
        </w:rPr>
        <w:t>Ruffolo</w:t>
      </w:r>
      <w:r w:rsidRPr="00364615">
        <w:rPr>
          <w:rFonts w:ascii="Simoncini garamond" w:hAnsi="Simoncini garamond" w:cs="Times New Roman"/>
        </w:rPr>
        <w:t xml:space="preserve">, </w:t>
      </w:r>
      <w:proofErr w:type="spellStart"/>
      <w:r w:rsidRPr="00FD1E2B">
        <w:rPr>
          <w:rFonts w:ascii="Simoncini garamond" w:hAnsi="Simoncini garamond" w:cs="Times New Roman"/>
          <w:i/>
          <w:iCs/>
        </w:rPr>
        <w:t>Artificial</w:t>
      </w:r>
      <w:proofErr w:type="spellEnd"/>
      <w:r w:rsidRPr="00FD1E2B">
        <w:rPr>
          <w:rFonts w:ascii="Simoncini garamond" w:hAnsi="Simoncini garamond" w:cs="Times New Roman"/>
          <w:i/>
          <w:iCs/>
        </w:rPr>
        <w:t xml:space="preserve"> Intelligence e ius </w:t>
      </w:r>
      <w:proofErr w:type="spellStart"/>
      <w:r w:rsidRPr="00FD1E2B">
        <w:rPr>
          <w:rFonts w:ascii="Simoncini garamond" w:hAnsi="Simoncini garamond" w:cs="Times New Roman"/>
          <w:i/>
          <w:iCs/>
        </w:rPr>
        <w:t>dicere</w:t>
      </w:r>
      <w:proofErr w:type="spellEnd"/>
      <w:r w:rsidRPr="00364615">
        <w:rPr>
          <w:rFonts w:ascii="Simoncini garamond" w:hAnsi="Simoncini garamond" w:cs="Times New Roman"/>
        </w:rPr>
        <w:t>, in questo Volume</w:t>
      </w:r>
      <w:r w:rsidR="00FD1E2B">
        <w:rPr>
          <w:rFonts w:ascii="Simoncini garamond" w:hAnsi="Simoncini garamond" w:cs="Times New Roman"/>
        </w:rPr>
        <w:t xml:space="preserve">, </w:t>
      </w:r>
      <w:r w:rsidR="00FD1E2B" w:rsidRPr="00FD1E2B">
        <w:rPr>
          <w:rFonts w:ascii="Simoncini garamond" w:hAnsi="Simoncini garamond" w:cs="Times New Roman"/>
          <w:i/>
          <w:iCs/>
        </w:rPr>
        <w:t>passim</w:t>
      </w:r>
      <w:r w:rsidRPr="00364615">
        <w:rPr>
          <w:rFonts w:ascii="Simoncini garamond" w:hAnsi="Simoncini garamond" w:cs="Times New Roman"/>
        </w:rPr>
        <w:t>.</w:t>
      </w:r>
    </w:p>
  </w:footnote>
  <w:footnote w:id="7">
    <w:p w14:paraId="7518DDFE" w14:textId="07B3512E" w:rsidR="00D654BF" w:rsidRPr="00364615" w:rsidRDefault="00D654BF" w:rsidP="00D654BF">
      <w:pPr>
        <w:pStyle w:val="Testonotaapidipagina"/>
        <w:jc w:val="both"/>
        <w:rPr>
          <w:rFonts w:ascii="Simoncini garamond" w:hAnsi="Simoncini garamond" w:cs="Times New Roman"/>
        </w:rPr>
      </w:pPr>
      <w:r w:rsidRPr="00364615">
        <w:rPr>
          <w:rFonts w:ascii="Simoncini garamond" w:hAnsi="Simoncini garamond" w:cs="Times New Roman"/>
        </w:rPr>
        <w:footnoteRef/>
      </w:r>
      <w:r w:rsidRPr="00364615">
        <w:rPr>
          <w:rFonts w:ascii="Simoncini garamond" w:hAnsi="Simoncini garamond" w:cs="Times New Roman"/>
        </w:rPr>
        <w:t xml:space="preserve"> Sul punto v. anche F. </w:t>
      </w:r>
      <w:r w:rsidRPr="00FD1E2B">
        <w:rPr>
          <w:rFonts w:ascii="Simoncini garamond" w:hAnsi="Simoncini garamond" w:cs="Times New Roman"/>
          <w:smallCaps/>
        </w:rPr>
        <w:t>Donati</w:t>
      </w:r>
      <w:r w:rsidRPr="00364615">
        <w:rPr>
          <w:rFonts w:ascii="Simoncini garamond" w:hAnsi="Simoncini garamond" w:cs="Times New Roman"/>
        </w:rPr>
        <w:t xml:space="preserve">, </w:t>
      </w:r>
      <w:r w:rsidRPr="00FD1E2B">
        <w:rPr>
          <w:rFonts w:ascii="Simoncini garamond" w:hAnsi="Simoncini garamond" w:cs="Times New Roman"/>
          <w:i/>
          <w:iCs/>
        </w:rPr>
        <w:t>Intelligenza artificiale e giustizia</w:t>
      </w:r>
      <w:r w:rsidRPr="00364615">
        <w:rPr>
          <w:rFonts w:ascii="Simoncini garamond" w:hAnsi="Simoncini garamond" w:cs="Times New Roman"/>
        </w:rPr>
        <w:t>, in: Rivista AIC (Associazione Italiana dei Costituzionalisti), fasc. 1/2020, p. 433.</w:t>
      </w:r>
    </w:p>
  </w:footnote>
  <w:footnote w:id="8">
    <w:p w14:paraId="5E3FB702" w14:textId="6B84B030" w:rsidR="00D654BF" w:rsidRPr="00364615" w:rsidRDefault="00D654BF" w:rsidP="00D654BF">
      <w:pPr>
        <w:pStyle w:val="Testonotaapidipagina"/>
        <w:jc w:val="both"/>
        <w:rPr>
          <w:rFonts w:ascii="Simoncini garamond" w:hAnsi="Simoncini garamond" w:cs="Times New Roman"/>
        </w:rPr>
      </w:pPr>
      <w:r w:rsidRPr="00364615">
        <w:rPr>
          <w:rFonts w:ascii="Simoncini garamond" w:hAnsi="Simoncini garamond" w:cs="Times New Roman"/>
        </w:rPr>
        <w:footnoteRef/>
      </w:r>
      <w:r w:rsidRPr="00364615">
        <w:rPr>
          <w:rFonts w:ascii="Simoncini garamond" w:hAnsi="Simoncini garamond" w:cs="Times New Roman"/>
        </w:rPr>
        <w:t xml:space="preserve"> In base alle linee guida in questione un sistema di AI può essere considerato affidabile a condizione che soddisfi i tre requisiti della legalità, dell’eticità e della robustezza.</w:t>
      </w:r>
    </w:p>
  </w:footnote>
  <w:footnote w:id="9">
    <w:p w14:paraId="42791FFB" w14:textId="16EAC2C3" w:rsidR="004449A0" w:rsidRPr="00364615" w:rsidRDefault="004449A0" w:rsidP="004449A0">
      <w:pPr>
        <w:pStyle w:val="Testonotaapidipagina"/>
        <w:jc w:val="both"/>
        <w:rPr>
          <w:rFonts w:ascii="Simoncini garamond" w:hAnsi="Simoncini garamond" w:cs="Times New Roman"/>
        </w:rPr>
      </w:pPr>
      <w:r w:rsidRPr="00364615">
        <w:rPr>
          <w:rFonts w:ascii="Simoncini garamond" w:hAnsi="Simoncini garamond" w:cs="Times New Roman"/>
        </w:rPr>
        <w:footnoteRef/>
      </w:r>
      <w:r w:rsidRPr="000D6DD5">
        <w:rPr>
          <w:rFonts w:ascii="Simoncini garamond" w:hAnsi="Simoncini garamond" w:cs="Times New Roman"/>
          <w:lang w:val="en-GB"/>
        </w:rPr>
        <w:t xml:space="preserve"> </w:t>
      </w:r>
      <w:proofErr w:type="spellStart"/>
      <w:r w:rsidRPr="000D6DD5">
        <w:rPr>
          <w:rFonts w:ascii="Simoncini garamond" w:hAnsi="Simoncini garamond" w:cs="Times New Roman"/>
          <w:lang w:val="en-GB"/>
        </w:rPr>
        <w:t>Commissione</w:t>
      </w:r>
      <w:proofErr w:type="spellEnd"/>
      <w:r w:rsidRPr="000D6DD5">
        <w:rPr>
          <w:rFonts w:ascii="Simoncini garamond" w:hAnsi="Simoncini garamond" w:cs="Times New Roman"/>
          <w:lang w:val="en-GB"/>
        </w:rPr>
        <w:t xml:space="preserve"> </w:t>
      </w:r>
      <w:proofErr w:type="spellStart"/>
      <w:r w:rsidRPr="000D6DD5">
        <w:rPr>
          <w:rFonts w:ascii="Simoncini garamond" w:hAnsi="Simoncini garamond" w:cs="Times New Roman"/>
          <w:lang w:val="en-GB"/>
        </w:rPr>
        <w:t>europea</w:t>
      </w:r>
      <w:proofErr w:type="spellEnd"/>
      <w:r w:rsidRPr="000D6DD5">
        <w:rPr>
          <w:rFonts w:ascii="Simoncini garamond" w:hAnsi="Simoncini garamond" w:cs="Times New Roman"/>
          <w:lang w:val="en-GB"/>
        </w:rPr>
        <w:t xml:space="preserve">, </w:t>
      </w:r>
      <w:r w:rsidRPr="000D6DD5">
        <w:rPr>
          <w:rFonts w:ascii="Simoncini garamond" w:hAnsi="Simoncini garamond" w:cs="Times New Roman"/>
          <w:i/>
          <w:iCs/>
          <w:lang w:val="en-GB"/>
        </w:rPr>
        <w:t>White paper on Artificial Intelligence - A European approach to excellence and trust</w:t>
      </w:r>
      <w:r w:rsidRPr="000D6DD5">
        <w:rPr>
          <w:rFonts w:ascii="Simoncini garamond" w:hAnsi="Simoncini garamond" w:cs="Times New Roman"/>
          <w:lang w:val="en-GB"/>
        </w:rPr>
        <w:t xml:space="preserve">, Brussels, 19 </w:t>
      </w:r>
      <w:proofErr w:type="spellStart"/>
      <w:r w:rsidRPr="000D6DD5">
        <w:rPr>
          <w:rFonts w:ascii="Simoncini garamond" w:hAnsi="Simoncini garamond" w:cs="Times New Roman"/>
          <w:lang w:val="en-GB"/>
        </w:rPr>
        <w:t>febbraio</w:t>
      </w:r>
      <w:proofErr w:type="spellEnd"/>
      <w:r w:rsidRPr="000D6DD5">
        <w:rPr>
          <w:rFonts w:ascii="Simoncini garamond" w:hAnsi="Simoncini garamond" w:cs="Times New Roman"/>
          <w:lang w:val="en-GB"/>
        </w:rPr>
        <w:t xml:space="preserve"> 2020 COM(2020) 65 final. </w:t>
      </w:r>
      <w:r w:rsidRPr="00364615">
        <w:rPr>
          <w:rFonts w:ascii="Simoncini garamond" w:hAnsi="Simoncini garamond" w:cs="Times New Roman"/>
        </w:rPr>
        <w:t xml:space="preserve">Sul punto, v. F. </w:t>
      </w:r>
      <w:r w:rsidRPr="00FD1E2B">
        <w:rPr>
          <w:rFonts w:ascii="Simoncini garamond" w:hAnsi="Simoncini garamond" w:cs="Times New Roman"/>
          <w:smallCaps/>
        </w:rPr>
        <w:t>Donati</w:t>
      </w:r>
      <w:r w:rsidRPr="00364615">
        <w:rPr>
          <w:rFonts w:ascii="Simoncini garamond" w:hAnsi="Simoncini garamond" w:cs="Times New Roman"/>
        </w:rPr>
        <w:t xml:space="preserve">, op. </w:t>
      </w:r>
      <w:proofErr w:type="spellStart"/>
      <w:r w:rsidRPr="00364615">
        <w:rPr>
          <w:rFonts w:ascii="Simoncini garamond" w:hAnsi="Simoncini garamond" w:cs="Times New Roman"/>
        </w:rPr>
        <w:t>loc</w:t>
      </w:r>
      <w:proofErr w:type="spellEnd"/>
      <w:r w:rsidRPr="00364615">
        <w:rPr>
          <w:rFonts w:ascii="Simoncini garamond" w:hAnsi="Simoncini garamond" w:cs="Times New Roman"/>
        </w:rPr>
        <w:t>. cit.</w:t>
      </w:r>
    </w:p>
  </w:footnote>
  <w:footnote w:id="10">
    <w:p w14:paraId="100E5ADD" w14:textId="0466FB5B" w:rsidR="00741D7C" w:rsidRPr="005C1B27" w:rsidRDefault="00741D7C" w:rsidP="00741D7C">
      <w:pPr>
        <w:pStyle w:val="Testonotaapidipagina"/>
        <w:jc w:val="both"/>
        <w:rPr>
          <w:rFonts w:asciiTheme="majorHAnsi" w:hAnsiTheme="majorHAnsi" w:cstheme="majorHAnsi"/>
          <w:lang w:val="en-GB"/>
        </w:rPr>
      </w:pPr>
      <w:r w:rsidRPr="00430ABF">
        <w:rPr>
          <w:rStyle w:val="Rimandonotaapidipagina"/>
          <w:rFonts w:asciiTheme="majorHAnsi" w:hAnsiTheme="majorHAnsi" w:cstheme="majorHAnsi"/>
        </w:rPr>
        <w:footnoteRef/>
      </w:r>
      <w:r w:rsidRPr="00430ABF">
        <w:rPr>
          <w:rFonts w:asciiTheme="majorHAnsi" w:hAnsiTheme="majorHAnsi" w:cstheme="majorHAnsi"/>
        </w:rPr>
        <w:t xml:space="preserve"> Si tratta, rispettivamente: </w:t>
      </w:r>
      <w:r w:rsidRPr="00430ABF">
        <w:rPr>
          <w:rFonts w:asciiTheme="majorHAnsi" w:hAnsiTheme="majorHAnsi" w:cstheme="majorHAnsi"/>
          <w:i/>
          <w:iCs/>
        </w:rPr>
        <w:t>i</w:t>
      </w:r>
      <w:r w:rsidRPr="00430ABF">
        <w:rPr>
          <w:rFonts w:asciiTheme="majorHAnsi" w:hAnsiTheme="majorHAnsi" w:cstheme="majorHAnsi"/>
        </w:rPr>
        <w:t xml:space="preserve">) del rispetto dei diritti fondamentali; </w:t>
      </w:r>
      <w:r w:rsidRPr="00430ABF">
        <w:rPr>
          <w:rFonts w:asciiTheme="majorHAnsi" w:hAnsiTheme="majorHAnsi" w:cstheme="majorHAnsi"/>
          <w:i/>
          <w:iCs/>
        </w:rPr>
        <w:t>ii</w:t>
      </w:r>
      <w:r w:rsidRPr="00430ABF">
        <w:rPr>
          <w:rFonts w:asciiTheme="majorHAnsi" w:hAnsiTheme="majorHAnsi" w:cstheme="majorHAnsi"/>
        </w:rPr>
        <w:t xml:space="preserve">) del principio di non discriminazione; </w:t>
      </w:r>
      <w:r w:rsidRPr="00430ABF">
        <w:rPr>
          <w:rFonts w:asciiTheme="majorHAnsi" w:hAnsiTheme="majorHAnsi" w:cstheme="majorHAnsi"/>
          <w:i/>
          <w:iCs/>
        </w:rPr>
        <w:t>iii</w:t>
      </w:r>
      <w:r w:rsidRPr="00430ABF">
        <w:rPr>
          <w:rFonts w:asciiTheme="majorHAnsi" w:hAnsiTheme="majorHAnsi" w:cstheme="majorHAnsi"/>
        </w:rPr>
        <w:t xml:space="preserve">) del principio della qualità e della sicurezza delle fonti e dei dati; </w:t>
      </w:r>
      <w:r w:rsidRPr="00430ABF">
        <w:rPr>
          <w:rFonts w:asciiTheme="majorHAnsi" w:hAnsiTheme="majorHAnsi" w:cstheme="majorHAnsi"/>
          <w:i/>
          <w:iCs/>
        </w:rPr>
        <w:t>iv</w:t>
      </w:r>
      <w:r w:rsidRPr="00430ABF">
        <w:rPr>
          <w:rFonts w:asciiTheme="majorHAnsi" w:hAnsiTheme="majorHAnsi" w:cstheme="majorHAnsi"/>
        </w:rPr>
        <w:t xml:space="preserve">) della trasparenza, imparzialità ed equità; </w:t>
      </w:r>
      <w:r w:rsidRPr="00430ABF">
        <w:rPr>
          <w:rFonts w:asciiTheme="majorHAnsi" w:hAnsiTheme="majorHAnsi" w:cstheme="majorHAnsi"/>
          <w:i/>
          <w:iCs/>
        </w:rPr>
        <w:t>v</w:t>
      </w:r>
      <w:r w:rsidRPr="00430ABF">
        <w:rPr>
          <w:rFonts w:asciiTheme="majorHAnsi" w:hAnsiTheme="majorHAnsi" w:cstheme="majorHAnsi"/>
        </w:rPr>
        <w:t>) del controllo da parte dell’utilizzatore.</w:t>
      </w:r>
      <w:r w:rsidR="00430ABF" w:rsidRPr="00430ABF">
        <w:rPr>
          <w:rFonts w:asciiTheme="majorHAnsi" w:hAnsiTheme="majorHAnsi" w:cstheme="majorHAnsi"/>
        </w:rPr>
        <w:t xml:space="preserve"> Sul punto, v. C. </w:t>
      </w:r>
      <w:r w:rsidR="00430ABF" w:rsidRPr="00430ABF">
        <w:rPr>
          <w:rFonts w:asciiTheme="majorHAnsi" w:hAnsiTheme="majorHAnsi" w:cstheme="majorHAnsi"/>
          <w:smallCaps/>
        </w:rPr>
        <w:t>Barbaro</w:t>
      </w:r>
      <w:r w:rsidR="00430ABF" w:rsidRPr="00430ABF">
        <w:rPr>
          <w:rFonts w:asciiTheme="majorHAnsi" w:hAnsiTheme="majorHAnsi" w:cstheme="majorHAnsi"/>
        </w:rPr>
        <w:t xml:space="preserve">, </w:t>
      </w:r>
      <w:r w:rsidR="00430ABF" w:rsidRPr="00430ABF">
        <w:rPr>
          <w:rFonts w:asciiTheme="majorHAnsi" w:hAnsiTheme="majorHAnsi" w:cstheme="majorHAnsi"/>
          <w:i/>
          <w:iCs/>
        </w:rPr>
        <w:t xml:space="preserve">Uso dell’intelligenza artificiale nei sistemi giudiziari: verso la definizione di princìpi etici condivisi al livello </w:t>
      </w:r>
      <w:proofErr w:type="gramStart"/>
      <w:r w:rsidR="00430ABF" w:rsidRPr="00430ABF">
        <w:rPr>
          <w:rFonts w:asciiTheme="majorHAnsi" w:hAnsiTheme="majorHAnsi" w:cstheme="majorHAnsi"/>
          <w:i/>
          <w:iCs/>
        </w:rPr>
        <w:t>europeo?</w:t>
      </w:r>
      <w:r w:rsidR="00430ABF" w:rsidRPr="00430ABF">
        <w:rPr>
          <w:rFonts w:asciiTheme="majorHAnsi" w:hAnsiTheme="majorHAnsi" w:cstheme="majorHAnsi"/>
        </w:rPr>
        <w:t>,</w:t>
      </w:r>
      <w:proofErr w:type="gramEnd"/>
      <w:r w:rsidR="00430ABF" w:rsidRPr="00430ABF">
        <w:rPr>
          <w:rFonts w:asciiTheme="majorHAnsi" w:hAnsiTheme="majorHAnsi" w:cstheme="majorHAnsi"/>
        </w:rPr>
        <w:t xml:space="preserve"> in: </w:t>
      </w:r>
      <w:r w:rsidR="00430ABF" w:rsidRPr="00430ABF">
        <w:rPr>
          <w:rFonts w:asciiTheme="majorHAnsi" w:hAnsiTheme="majorHAnsi" w:cstheme="majorHAnsi"/>
          <w:i/>
          <w:iCs/>
        </w:rPr>
        <w:t>Questione Giustizia</w:t>
      </w:r>
      <w:r w:rsidR="00430ABF" w:rsidRPr="00430ABF">
        <w:rPr>
          <w:rFonts w:asciiTheme="majorHAnsi" w:hAnsiTheme="majorHAnsi" w:cstheme="majorHAnsi"/>
        </w:rPr>
        <w:t xml:space="preserve">, fasc. </w:t>
      </w:r>
      <w:r w:rsidR="00430ABF" w:rsidRPr="005C1B27">
        <w:rPr>
          <w:rFonts w:asciiTheme="majorHAnsi" w:hAnsiTheme="majorHAnsi" w:cstheme="majorHAnsi"/>
          <w:lang w:val="en-GB"/>
        </w:rPr>
        <w:t>4/2018.</w:t>
      </w:r>
    </w:p>
  </w:footnote>
  <w:footnote w:id="11">
    <w:p w14:paraId="7E1DE31A" w14:textId="31674772" w:rsidR="00A1620E" w:rsidRPr="005C1B27" w:rsidRDefault="00A1620E" w:rsidP="00A1620E">
      <w:pPr>
        <w:autoSpaceDE w:val="0"/>
        <w:autoSpaceDN w:val="0"/>
        <w:adjustRightInd w:val="0"/>
        <w:spacing w:after="0" w:line="240" w:lineRule="auto"/>
        <w:jc w:val="both"/>
        <w:rPr>
          <w:rFonts w:asciiTheme="majorHAnsi" w:hAnsiTheme="majorHAnsi" w:cstheme="majorHAnsi"/>
          <w:sz w:val="20"/>
          <w:szCs w:val="20"/>
          <w:lang w:val="en-GB"/>
        </w:rPr>
      </w:pPr>
      <w:r w:rsidRPr="00430ABF">
        <w:rPr>
          <w:rStyle w:val="Rimandonotaapidipagina"/>
          <w:rFonts w:asciiTheme="majorHAnsi" w:hAnsiTheme="majorHAnsi" w:cstheme="majorHAnsi"/>
          <w:sz w:val="20"/>
          <w:szCs w:val="20"/>
        </w:rPr>
        <w:footnoteRef/>
      </w:r>
      <w:r w:rsidRPr="005C1B27">
        <w:rPr>
          <w:rFonts w:asciiTheme="majorHAnsi" w:hAnsiTheme="majorHAnsi" w:cstheme="majorHAnsi"/>
          <w:sz w:val="20"/>
          <w:szCs w:val="20"/>
          <w:lang w:val="en-GB"/>
        </w:rPr>
        <w:t xml:space="preserve"> </w:t>
      </w:r>
      <w:r w:rsidRPr="005C1B27">
        <w:rPr>
          <w:rFonts w:asciiTheme="majorHAnsi" w:hAnsiTheme="majorHAnsi" w:cstheme="majorHAnsi"/>
          <w:color w:val="000000"/>
          <w:kern w:val="0"/>
          <w:sz w:val="20"/>
          <w:szCs w:val="20"/>
          <w:lang w:val="en-GB"/>
        </w:rPr>
        <w:t>«</w:t>
      </w:r>
      <w:r w:rsidRPr="005C1B27">
        <w:rPr>
          <w:rFonts w:asciiTheme="majorHAnsi" w:hAnsiTheme="majorHAnsi" w:cstheme="majorHAnsi"/>
          <w:i/>
          <w:iCs/>
          <w:color w:val="000000"/>
          <w:kern w:val="0"/>
          <w:sz w:val="20"/>
          <w:szCs w:val="20"/>
          <w:lang w:val="en-GB"/>
        </w:rPr>
        <w:t>The digitalisation of justice shall make justice more efficient but must never seek to replace the judge. The judge must remain at the centre of the procedure</w:t>
      </w:r>
      <w:r w:rsidRPr="005C1B27">
        <w:rPr>
          <w:rFonts w:asciiTheme="majorHAnsi" w:hAnsiTheme="majorHAnsi" w:cstheme="majorHAnsi"/>
          <w:color w:val="000000"/>
          <w:kern w:val="0"/>
          <w:sz w:val="20"/>
          <w:szCs w:val="20"/>
          <w:lang w:val="en-GB"/>
        </w:rPr>
        <w:t>», European Commission for the Efficiency of Justice, CEPEJ (2021)12, Final, 9 December 2021, 2022 – 2025 CEPEJ Acti</w:t>
      </w:r>
      <w:r w:rsidRPr="005C1B27">
        <w:rPr>
          <w:rFonts w:asciiTheme="majorHAnsi" w:hAnsiTheme="majorHAnsi" w:cstheme="majorHAnsi"/>
          <w:kern w:val="0"/>
          <w:sz w:val="20"/>
          <w:szCs w:val="20"/>
          <w:lang w:val="en-GB"/>
        </w:rPr>
        <w:t>on plan: “</w:t>
      </w:r>
      <w:r w:rsidRPr="005C1B27">
        <w:rPr>
          <w:rFonts w:asciiTheme="majorHAnsi" w:hAnsiTheme="majorHAnsi" w:cstheme="majorHAnsi"/>
          <w:i/>
          <w:iCs/>
          <w:kern w:val="0"/>
          <w:sz w:val="20"/>
          <w:szCs w:val="20"/>
          <w:lang w:val="en-GB"/>
        </w:rPr>
        <w:t>Digitalization for a better justice</w:t>
      </w:r>
      <w:r w:rsidRPr="005C1B27">
        <w:rPr>
          <w:rFonts w:asciiTheme="majorHAnsi" w:hAnsiTheme="majorHAnsi" w:cstheme="majorHAnsi"/>
          <w:kern w:val="0"/>
          <w:sz w:val="20"/>
          <w:szCs w:val="20"/>
          <w:lang w:val="en-GB"/>
        </w:rPr>
        <w:t>”, in https://rm.coe.int, pt. 4.</w:t>
      </w:r>
    </w:p>
  </w:footnote>
  <w:footnote w:id="12">
    <w:p w14:paraId="3226AE54" w14:textId="3155D5BB" w:rsidR="00A1620E" w:rsidRPr="005C1B27" w:rsidRDefault="00A1620E" w:rsidP="00A1620E">
      <w:pPr>
        <w:autoSpaceDE w:val="0"/>
        <w:autoSpaceDN w:val="0"/>
        <w:adjustRightInd w:val="0"/>
        <w:spacing w:after="0" w:line="240" w:lineRule="auto"/>
        <w:jc w:val="both"/>
        <w:rPr>
          <w:rFonts w:asciiTheme="majorHAnsi" w:hAnsiTheme="majorHAnsi" w:cstheme="majorHAnsi"/>
          <w:sz w:val="20"/>
          <w:szCs w:val="20"/>
          <w:lang w:val="en-GB"/>
        </w:rPr>
      </w:pPr>
      <w:r w:rsidRPr="00430ABF">
        <w:rPr>
          <w:rStyle w:val="Rimandonotaapidipagina"/>
          <w:rFonts w:asciiTheme="majorHAnsi" w:hAnsiTheme="majorHAnsi" w:cstheme="majorHAnsi"/>
          <w:sz w:val="20"/>
          <w:szCs w:val="20"/>
        </w:rPr>
        <w:footnoteRef/>
      </w:r>
      <w:r w:rsidRPr="005C1B27">
        <w:rPr>
          <w:rFonts w:asciiTheme="majorHAnsi" w:hAnsiTheme="majorHAnsi" w:cstheme="majorHAnsi"/>
          <w:sz w:val="20"/>
          <w:szCs w:val="20"/>
          <w:lang w:val="en-GB"/>
        </w:rPr>
        <w:t xml:space="preserve"> </w:t>
      </w:r>
      <w:r w:rsidRPr="005C1B27">
        <w:rPr>
          <w:rFonts w:asciiTheme="majorHAnsi" w:hAnsiTheme="majorHAnsi" w:cstheme="majorHAnsi"/>
          <w:kern w:val="0"/>
          <w:sz w:val="20"/>
          <w:szCs w:val="20"/>
          <w:lang w:val="en-GB"/>
        </w:rPr>
        <w:t>«</w:t>
      </w:r>
      <w:r w:rsidRPr="005C1B27">
        <w:rPr>
          <w:rFonts w:asciiTheme="majorHAnsi" w:hAnsiTheme="majorHAnsi" w:cstheme="majorHAnsi"/>
          <w:i/>
          <w:iCs/>
          <w:kern w:val="0"/>
          <w:sz w:val="20"/>
          <w:szCs w:val="20"/>
          <w:lang w:val="en-GB"/>
        </w:rPr>
        <w:t>Respect for the principle of independence nonetheless requires that all judges can and must ultimately reach a personal decision after a reasoning process for which they must be able to assume personal responsibility, without regard for the IT tool used. The use of templates and guides to deliberations must therefore not deprive judges of their decision-making capacity at any point in the chain by imposing on them a form of reasoning from which they may not depart if they so wish, or by confronting them with a workload that gives them no opportunity to reconsider the form of reasoning inherent in the IT tool</w:t>
      </w:r>
      <w:r w:rsidRPr="005C1B27">
        <w:rPr>
          <w:rFonts w:asciiTheme="majorHAnsi" w:hAnsiTheme="majorHAnsi" w:cstheme="majorHAnsi"/>
          <w:kern w:val="0"/>
          <w:sz w:val="20"/>
          <w:szCs w:val="20"/>
          <w:lang w:val="en-GB"/>
        </w:rPr>
        <w:t xml:space="preserve">», </w:t>
      </w:r>
      <w:r w:rsidRPr="005C1B27">
        <w:rPr>
          <w:rFonts w:asciiTheme="majorHAnsi" w:hAnsiTheme="majorHAnsi" w:cstheme="majorHAnsi"/>
          <w:i/>
          <w:iCs/>
          <w:kern w:val="0"/>
          <w:sz w:val="20"/>
          <w:szCs w:val="20"/>
          <w:lang w:val="en-GB"/>
        </w:rPr>
        <w:t>Eropean Commission for the Efficiency of Justice, Guidelines on how to drive change towards Cyberjustice</w:t>
      </w:r>
      <w:r w:rsidRPr="005C1B27">
        <w:rPr>
          <w:rFonts w:asciiTheme="majorHAnsi" w:hAnsiTheme="majorHAnsi" w:cstheme="majorHAnsi"/>
          <w:kern w:val="0"/>
          <w:sz w:val="20"/>
          <w:szCs w:val="20"/>
          <w:lang w:val="en-GB"/>
        </w:rPr>
        <w:t xml:space="preserve">, CEPEJ (2016)13, 7 December 2016, in </w:t>
      </w:r>
      <w:r w:rsidRPr="005C1B27">
        <w:rPr>
          <w:rFonts w:asciiTheme="majorHAnsi" w:hAnsiTheme="majorHAnsi" w:cstheme="majorHAnsi"/>
          <w:i/>
          <w:iCs/>
          <w:kern w:val="0"/>
          <w:sz w:val="20"/>
          <w:szCs w:val="20"/>
          <w:lang w:val="en-GB"/>
        </w:rPr>
        <w:t>https://rm.coe.int</w:t>
      </w:r>
      <w:r w:rsidRPr="005C1B27">
        <w:rPr>
          <w:rFonts w:asciiTheme="majorHAnsi" w:hAnsiTheme="majorHAnsi" w:cstheme="majorHAnsi"/>
          <w:kern w:val="0"/>
          <w:sz w:val="20"/>
          <w:szCs w:val="20"/>
          <w:lang w:val="en-GB"/>
        </w:rPr>
        <w:t>, pt. 49.</w:t>
      </w:r>
    </w:p>
  </w:footnote>
  <w:footnote w:id="13">
    <w:p w14:paraId="4B5FB148" w14:textId="67C58488" w:rsidR="00AE74E5" w:rsidRDefault="00AE74E5" w:rsidP="00AE74E5">
      <w:pPr>
        <w:pStyle w:val="Testonotaapidipagina"/>
        <w:jc w:val="both"/>
      </w:pPr>
      <w:r>
        <w:rPr>
          <w:rStyle w:val="Rimandonotaapidipagina"/>
        </w:rPr>
        <w:footnoteRef/>
      </w:r>
      <w:r>
        <w:t xml:space="preserve"> Per un esame più puntuale dei commi da 2 a 4 dell’articolo in commento, v. A. </w:t>
      </w:r>
      <w:r w:rsidRPr="00AE74E5">
        <w:rPr>
          <w:smallCaps/>
        </w:rPr>
        <w:t>Di Giulio</w:t>
      </w:r>
      <w:r>
        <w:t xml:space="preserve">, </w:t>
      </w:r>
      <w:r w:rsidRPr="00AE74E5">
        <w:rPr>
          <w:i/>
          <w:iCs/>
        </w:rPr>
        <w:t>L’impiego dei sistemi di AI nell’attività giudiziaria: il ruolo del Ministero della giustizia</w:t>
      </w:r>
      <w:r>
        <w:t>, in questo Volume.</w:t>
      </w:r>
    </w:p>
  </w:footnote>
  <w:footnote w:id="14">
    <w:p w14:paraId="3E7CA51D" w14:textId="5239661C" w:rsidR="00A51DCB" w:rsidRDefault="00A51DCB">
      <w:pPr>
        <w:pStyle w:val="Testonotaapidipagina"/>
      </w:pPr>
      <w:r>
        <w:rPr>
          <w:rStyle w:val="Rimandonotaapidipagina"/>
        </w:rPr>
        <w:footnoteRef/>
      </w:r>
      <w:r>
        <w:t xml:space="preserve"> La questione sarà più analiticamente trattata </w:t>
      </w:r>
      <w:r w:rsidRPr="00A51DCB">
        <w:rPr>
          <w:i/>
          <w:iCs/>
        </w:rPr>
        <w:t>infra</w:t>
      </w:r>
      <w:r>
        <w:t xml:space="preserve">, </w:t>
      </w:r>
      <w:r w:rsidRPr="00A51DCB">
        <w:rPr>
          <w:i/>
          <w:iCs/>
        </w:rPr>
        <w:t>sub</w:t>
      </w:r>
      <w:r>
        <w:t xml:space="preserve"> 5.</w:t>
      </w:r>
    </w:p>
  </w:footnote>
  <w:footnote w:id="15">
    <w:p w14:paraId="5DCF12DB" w14:textId="7815D735" w:rsidR="007E278D" w:rsidRDefault="007E278D" w:rsidP="007E278D">
      <w:pPr>
        <w:pStyle w:val="Testonotaapidipagina"/>
        <w:jc w:val="both"/>
      </w:pPr>
      <w:r>
        <w:rPr>
          <w:rStyle w:val="Rimandonotaapidipagina"/>
        </w:rPr>
        <w:footnoteRef/>
      </w:r>
      <w:r>
        <w:t xml:space="preserve"> Come è noto, la data in questione è ulteriormente spostata in avanti (fino al 2 agosto 2027) per quanto riguarda i sistemi di AI qualificati come ‘</w:t>
      </w:r>
      <w:r w:rsidRPr="007E278D">
        <w:rPr>
          <w:i/>
          <w:iCs/>
        </w:rPr>
        <w:t xml:space="preserve">ad alto </w:t>
      </w:r>
      <w:proofErr w:type="spellStart"/>
      <w:r w:rsidRPr="007E278D">
        <w:rPr>
          <w:i/>
          <w:iCs/>
        </w:rPr>
        <w:t>rischio</w:t>
      </w:r>
      <w:r>
        <w:t>’</w:t>
      </w:r>
      <w:proofErr w:type="spellEnd"/>
      <w:r>
        <w:t xml:space="preserve"> (articolo 113</w:t>
      </w:r>
      <w:r w:rsidR="00360917">
        <w:t>, paragrafo 2, lettera c)</w:t>
      </w:r>
      <w:r>
        <w:t>).</w:t>
      </w:r>
    </w:p>
  </w:footnote>
  <w:footnote w:id="16">
    <w:p w14:paraId="67D46647" w14:textId="1FD7EB66" w:rsidR="001178C0" w:rsidRDefault="001178C0">
      <w:pPr>
        <w:pStyle w:val="Testonotaapidipagina"/>
      </w:pPr>
      <w:r>
        <w:rPr>
          <w:rStyle w:val="Rimandonotaapidipagina"/>
        </w:rPr>
        <w:footnoteRef/>
      </w:r>
      <w:r>
        <w:t xml:space="preserve"> Sul punto, v. </w:t>
      </w:r>
      <w:r w:rsidRPr="001178C0">
        <w:rPr>
          <w:i/>
          <w:iCs/>
        </w:rPr>
        <w:t>infra</w:t>
      </w:r>
      <w:r>
        <w:t>, par. 5.5.</w:t>
      </w:r>
    </w:p>
  </w:footnote>
  <w:footnote w:id="17">
    <w:p w14:paraId="49812888" w14:textId="2725FF56" w:rsidR="0050367C" w:rsidRDefault="0050367C" w:rsidP="00363BBD">
      <w:pPr>
        <w:pStyle w:val="Testonotaapidipagina"/>
        <w:jc w:val="both"/>
      </w:pPr>
      <w:r>
        <w:rPr>
          <w:rStyle w:val="Rimandonotaapidipagina"/>
        </w:rPr>
        <w:footnoteRef/>
      </w:r>
      <w:r>
        <w:t xml:space="preserve"> È qui appena il caso di osservare che l’originaria formulazione della disposizione in esame </w:t>
      </w:r>
      <w:r w:rsidR="00363BBD">
        <w:t>(si tratta dell’articolo 14 del DDL AS 1146) presentava un carattere direttamente autoesecutivo e non contemplava l’adozione di alcun atto applicativo da parte del Ministro o della struttura ministeriale.</w:t>
      </w:r>
    </w:p>
  </w:footnote>
  <w:footnote w:id="18">
    <w:p w14:paraId="4A767DA3" w14:textId="40F33F72" w:rsidR="00EB1AA5" w:rsidRDefault="00EB1AA5">
      <w:pPr>
        <w:pStyle w:val="Testonotaapidipagina"/>
      </w:pPr>
      <w:r>
        <w:rPr>
          <w:rStyle w:val="Rimandonotaapidipagina"/>
        </w:rPr>
        <w:footnoteRef/>
      </w:r>
      <w:r>
        <w:t xml:space="preserve"> Sul punto v. </w:t>
      </w:r>
      <w:r w:rsidRPr="00EB1AA5">
        <w:rPr>
          <w:i/>
          <w:iCs/>
        </w:rPr>
        <w:t>infra</w:t>
      </w:r>
      <w:r>
        <w:t>, in particolare par. 5.4.</w:t>
      </w:r>
    </w:p>
  </w:footnote>
  <w:footnote w:id="19">
    <w:p w14:paraId="09C8291C" w14:textId="176ABBFF" w:rsidR="004D4AFD" w:rsidRDefault="004D4AFD" w:rsidP="00CB6E3E">
      <w:pPr>
        <w:pStyle w:val="Testonotaapidipagina"/>
        <w:jc w:val="both"/>
      </w:pPr>
      <w:r w:rsidRPr="00CB6E3E">
        <w:rPr>
          <w:rStyle w:val="Rimandonotaapidipagina"/>
        </w:rPr>
        <w:footnoteRef/>
      </w:r>
      <w:r w:rsidRPr="00CB6E3E">
        <w:t xml:space="preserve"> F</w:t>
      </w:r>
      <w:r w:rsidR="00E966E2" w:rsidRPr="00CB6E3E">
        <w:t xml:space="preserve">ra i numerosissimi contributi dedicati al tema (e senza pretesa alcuna di esaustività) ci si limiterà qui a richiamare: </w:t>
      </w:r>
      <w:r w:rsidR="00CB6E3E" w:rsidRPr="00CB6E3E">
        <w:t xml:space="preserve">L. </w:t>
      </w:r>
      <w:r w:rsidR="00E966E2" w:rsidRPr="00CB6E3E">
        <w:rPr>
          <w:smallCaps/>
        </w:rPr>
        <w:t>A</w:t>
      </w:r>
      <w:r w:rsidR="00CB6E3E" w:rsidRPr="00CB6E3E">
        <w:rPr>
          <w:smallCaps/>
        </w:rPr>
        <w:t>vitabile</w:t>
      </w:r>
      <w:r w:rsidR="00E966E2" w:rsidRPr="00CB6E3E">
        <w:t xml:space="preserve">, </w:t>
      </w:r>
      <w:r w:rsidR="00E966E2" w:rsidRPr="00CB6E3E">
        <w:rPr>
          <w:i/>
          <w:iCs/>
        </w:rPr>
        <w:t>Il diritto davanti all’algoritmo</w:t>
      </w:r>
      <w:r w:rsidR="00E966E2" w:rsidRPr="00CB6E3E">
        <w:t xml:space="preserve">, in </w:t>
      </w:r>
      <w:r w:rsidR="00E966E2" w:rsidRPr="00CB6E3E">
        <w:rPr>
          <w:i/>
          <w:iCs/>
        </w:rPr>
        <w:t xml:space="preserve">Riv. </w:t>
      </w:r>
      <w:proofErr w:type="spellStart"/>
      <w:r w:rsidR="00E966E2" w:rsidRPr="00CB6E3E">
        <w:rPr>
          <w:i/>
          <w:iCs/>
        </w:rPr>
        <w:t>it</w:t>
      </w:r>
      <w:proofErr w:type="spellEnd"/>
      <w:r w:rsidR="00E966E2" w:rsidRPr="00CB6E3E">
        <w:rPr>
          <w:i/>
          <w:iCs/>
        </w:rPr>
        <w:t>. sc. giur.</w:t>
      </w:r>
      <w:r w:rsidR="00E966E2">
        <w:t xml:space="preserve">, 2017, 8, 313 ss.; </w:t>
      </w:r>
      <w:r w:rsidR="00CB6E3E">
        <w:t xml:space="preserve">E. </w:t>
      </w:r>
      <w:r w:rsidR="00E966E2" w:rsidRPr="00CB6E3E">
        <w:rPr>
          <w:smallCaps/>
        </w:rPr>
        <w:t>B</w:t>
      </w:r>
      <w:r w:rsidR="00CB6E3E" w:rsidRPr="00CB6E3E">
        <w:rPr>
          <w:smallCaps/>
        </w:rPr>
        <w:t>attelli</w:t>
      </w:r>
      <w:r w:rsidR="00E966E2">
        <w:t>,</w:t>
      </w:r>
      <w:r w:rsidR="00CB6E3E">
        <w:t xml:space="preserve"> </w:t>
      </w:r>
      <w:r w:rsidR="00E966E2" w:rsidRPr="00CB6E3E">
        <w:rPr>
          <w:i/>
          <w:iCs/>
        </w:rPr>
        <w:t>Giustizia predittiva, decisione robotica e ruolo del giudice</w:t>
      </w:r>
      <w:r w:rsidR="00E966E2">
        <w:t xml:space="preserve">, in </w:t>
      </w:r>
      <w:proofErr w:type="spellStart"/>
      <w:r w:rsidR="00E966E2" w:rsidRPr="00CB6E3E">
        <w:rPr>
          <w:i/>
          <w:iCs/>
        </w:rPr>
        <w:t>Giust</w:t>
      </w:r>
      <w:proofErr w:type="spellEnd"/>
      <w:r w:rsidR="00E966E2" w:rsidRPr="00CB6E3E">
        <w:rPr>
          <w:i/>
          <w:iCs/>
        </w:rPr>
        <w:t>. civ.</w:t>
      </w:r>
      <w:r w:rsidR="00E966E2">
        <w:t xml:space="preserve">, 2020, 2, 281 ss.; </w:t>
      </w:r>
      <w:r w:rsidR="00CB6E3E" w:rsidRPr="00CB6E3E">
        <w:rPr>
          <w:smallCaps/>
        </w:rPr>
        <w:t xml:space="preserve">P. </w:t>
      </w:r>
      <w:r w:rsidR="00E966E2" w:rsidRPr="00CB6E3E">
        <w:rPr>
          <w:smallCaps/>
        </w:rPr>
        <w:t>B</w:t>
      </w:r>
      <w:r w:rsidR="00CB6E3E" w:rsidRPr="00CB6E3E">
        <w:rPr>
          <w:smallCaps/>
        </w:rPr>
        <w:t>enanti</w:t>
      </w:r>
      <w:r w:rsidR="00E966E2">
        <w:t xml:space="preserve">, </w:t>
      </w:r>
      <w:r w:rsidR="00E966E2" w:rsidRPr="00CB6E3E">
        <w:rPr>
          <w:i/>
          <w:iCs/>
        </w:rPr>
        <w:t>Machina sapiens. Intelligenze artificiali e sfide tecniche</w:t>
      </w:r>
      <w:r w:rsidR="00E966E2">
        <w:t xml:space="preserve">, in </w:t>
      </w:r>
      <w:proofErr w:type="spellStart"/>
      <w:r w:rsidR="00E966E2" w:rsidRPr="00CB6E3E">
        <w:rPr>
          <w:i/>
          <w:iCs/>
        </w:rPr>
        <w:t>Gnosis</w:t>
      </w:r>
      <w:proofErr w:type="spellEnd"/>
      <w:r w:rsidR="00E966E2">
        <w:t xml:space="preserve"> – </w:t>
      </w:r>
      <w:r w:rsidR="00E966E2" w:rsidRPr="00CB6E3E">
        <w:rPr>
          <w:i/>
          <w:iCs/>
        </w:rPr>
        <w:t xml:space="preserve">Riv. </w:t>
      </w:r>
      <w:proofErr w:type="spellStart"/>
      <w:r w:rsidR="00E966E2" w:rsidRPr="00CB6E3E">
        <w:rPr>
          <w:i/>
          <w:iCs/>
        </w:rPr>
        <w:t>it</w:t>
      </w:r>
      <w:proofErr w:type="spellEnd"/>
      <w:r w:rsidR="00E966E2" w:rsidRPr="00CB6E3E">
        <w:rPr>
          <w:i/>
          <w:iCs/>
        </w:rPr>
        <w:t>. intelligence</w:t>
      </w:r>
      <w:r w:rsidR="00E966E2">
        <w:t xml:space="preserve">, 2019, 2, 26 ss.; </w:t>
      </w:r>
      <w:r w:rsidR="00CB6E3E" w:rsidRPr="00CB6E3E">
        <w:rPr>
          <w:smallCaps/>
        </w:rPr>
        <w:t xml:space="preserve">L. </w:t>
      </w:r>
      <w:r w:rsidR="00E966E2" w:rsidRPr="00CB6E3E">
        <w:rPr>
          <w:smallCaps/>
        </w:rPr>
        <w:t>B</w:t>
      </w:r>
      <w:r w:rsidR="00CB6E3E" w:rsidRPr="00CB6E3E">
        <w:rPr>
          <w:smallCaps/>
        </w:rPr>
        <w:t>reggia</w:t>
      </w:r>
      <w:r w:rsidR="00E966E2" w:rsidRPr="00E966E2">
        <w:t xml:space="preserve">, </w:t>
      </w:r>
      <w:r w:rsidR="00E966E2" w:rsidRPr="00CB6E3E">
        <w:rPr>
          <w:i/>
          <w:iCs/>
        </w:rPr>
        <w:t>Prevedibilità, predittività e umanità nella soluzione dei conflitti</w:t>
      </w:r>
      <w:r w:rsidR="00E966E2" w:rsidRPr="00E966E2">
        <w:t xml:space="preserve">, in </w:t>
      </w:r>
      <w:r w:rsidR="00E966E2" w:rsidRPr="00CB6E3E">
        <w:rPr>
          <w:i/>
          <w:iCs/>
        </w:rPr>
        <w:t>Riv. trim. dir. proc. civ.</w:t>
      </w:r>
      <w:r w:rsidR="00E966E2" w:rsidRPr="00E966E2">
        <w:t>, 2019, 4, 395 ss.;</w:t>
      </w:r>
      <w:r w:rsidR="00E966E2">
        <w:t xml:space="preserve"> </w:t>
      </w:r>
      <w:r w:rsidR="00CB6E3E">
        <w:t xml:space="preserve">A. </w:t>
      </w:r>
      <w:r w:rsidR="00E966E2" w:rsidRPr="00CB6E3E">
        <w:rPr>
          <w:smallCaps/>
        </w:rPr>
        <w:t>C</w:t>
      </w:r>
      <w:r w:rsidR="00CB6E3E" w:rsidRPr="00CB6E3E">
        <w:rPr>
          <w:smallCaps/>
        </w:rPr>
        <w:t>arleo</w:t>
      </w:r>
      <w:r w:rsidR="00CB6E3E" w:rsidRPr="00E966E2">
        <w:t xml:space="preserve"> </w:t>
      </w:r>
      <w:r w:rsidR="00E966E2" w:rsidRPr="00E966E2">
        <w:t>(a cura di),</w:t>
      </w:r>
      <w:r w:rsidR="00E966E2">
        <w:t xml:space="preserve"> </w:t>
      </w:r>
      <w:r w:rsidR="00E966E2" w:rsidRPr="00CB6E3E">
        <w:rPr>
          <w:i/>
          <w:iCs/>
        </w:rPr>
        <w:t>Decisione robotica</w:t>
      </w:r>
      <w:r w:rsidR="00E966E2" w:rsidRPr="00E966E2">
        <w:t>, Bologna, 2019</w:t>
      </w:r>
      <w:r w:rsidR="00E966E2">
        <w:t xml:space="preserve">; </w:t>
      </w:r>
      <w:r w:rsidR="00CB6E3E">
        <w:t xml:space="preserve">id., </w:t>
      </w:r>
      <w:r w:rsidR="00CB6E3E" w:rsidRPr="00CB6E3E">
        <w:rPr>
          <w:i/>
          <w:iCs/>
        </w:rPr>
        <w:t>Calcolabilità giuridica</w:t>
      </w:r>
      <w:r w:rsidR="00CB6E3E">
        <w:t xml:space="preserve">, Bologna, 2017; </w:t>
      </w:r>
      <w:r w:rsidR="00CB6E3E" w:rsidRPr="00CB6E3E">
        <w:rPr>
          <w:smallCaps/>
        </w:rPr>
        <w:t>G. Alpa</w:t>
      </w:r>
      <w:r w:rsidR="00CB6E3E" w:rsidRPr="00CB6E3E">
        <w:t xml:space="preserve"> (a cura di), </w:t>
      </w:r>
      <w:r w:rsidR="00CB6E3E" w:rsidRPr="00CB6E3E">
        <w:rPr>
          <w:i/>
          <w:iCs/>
        </w:rPr>
        <w:t>Diritto e intelligenza artificiale</w:t>
      </w:r>
      <w:r w:rsidR="00CB6E3E" w:rsidRPr="00CB6E3E">
        <w:t>, Pisa, 2020</w:t>
      </w:r>
      <w:r w:rsidR="00CB6E3E">
        <w:t>; A.</w:t>
      </w:r>
      <w:r w:rsidR="00CB6E3E" w:rsidRPr="00CB6E3E">
        <w:rPr>
          <w:smallCaps/>
        </w:rPr>
        <w:t xml:space="preserve"> De La Oliva Santos</w:t>
      </w:r>
      <w:r w:rsidR="00CB6E3E" w:rsidRPr="00CB6E3E">
        <w:t xml:space="preserve">, </w:t>
      </w:r>
      <w:r w:rsidR="00CB6E3E" w:rsidRPr="00CB6E3E">
        <w:rPr>
          <w:i/>
          <w:iCs/>
        </w:rPr>
        <w:t>“Giustizia predittiva”, interpretazione matematica delle norme, sentenze robotiche e la vecchia storia del “</w:t>
      </w:r>
      <w:proofErr w:type="spellStart"/>
      <w:r w:rsidR="00CB6E3E" w:rsidRPr="00CB6E3E">
        <w:rPr>
          <w:i/>
          <w:iCs/>
        </w:rPr>
        <w:t>Justizklavier</w:t>
      </w:r>
      <w:proofErr w:type="spellEnd"/>
      <w:r w:rsidR="00CB6E3E" w:rsidRPr="00CB6E3E">
        <w:rPr>
          <w:i/>
          <w:iCs/>
        </w:rPr>
        <w:t>”</w:t>
      </w:r>
      <w:r w:rsidR="00CB6E3E" w:rsidRPr="00CB6E3E">
        <w:t xml:space="preserve">, in </w:t>
      </w:r>
      <w:r w:rsidR="00CB6E3E" w:rsidRPr="00CB6E3E">
        <w:rPr>
          <w:i/>
          <w:iCs/>
        </w:rPr>
        <w:t>Riv. trim. dir. proc. civ.</w:t>
      </w:r>
      <w:r w:rsidR="00CB6E3E" w:rsidRPr="00CB6E3E">
        <w:t>, 2019,</w:t>
      </w:r>
      <w:r w:rsidR="00CB6E3E">
        <w:t xml:space="preserve"> </w:t>
      </w:r>
      <w:r w:rsidR="00CB6E3E" w:rsidRPr="00CB6E3E">
        <w:t>3, 883 ss.;</w:t>
      </w:r>
      <w:r w:rsidR="00CB6E3E">
        <w:t xml:space="preserve"> N. </w:t>
      </w:r>
      <w:r w:rsidR="00CB6E3E" w:rsidRPr="00CB6E3E">
        <w:rPr>
          <w:smallCaps/>
        </w:rPr>
        <w:t>Irti</w:t>
      </w:r>
      <w:r w:rsidR="00CB6E3E" w:rsidRPr="00CB6E3E">
        <w:t xml:space="preserve">, </w:t>
      </w:r>
      <w:r w:rsidR="00CB6E3E" w:rsidRPr="00CB6E3E">
        <w:rPr>
          <w:i/>
          <w:iCs/>
        </w:rPr>
        <w:t>Il tessitore di Goethe (per la decisione robotica)</w:t>
      </w:r>
      <w:r w:rsidR="00CB6E3E" w:rsidRPr="00CB6E3E">
        <w:t xml:space="preserve">, in </w:t>
      </w:r>
      <w:r w:rsidR="00CB6E3E" w:rsidRPr="00CB6E3E">
        <w:rPr>
          <w:i/>
          <w:iCs/>
        </w:rPr>
        <w:t>Riv. dir. proc.</w:t>
      </w:r>
      <w:r w:rsidR="00CB6E3E" w:rsidRPr="00CB6E3E">
        <w:t>, 2018, 4-5, 1177 ss.;</w:t>
      </w:r>
      <w:r w:rsidR="00CB6E3E">
        <w:t xml:space="preserve"> </w:t>
      </w:r>
      <w:r w:rsidR="00CB6E3E" w:rsidRPr="00CB6E3E">
        <w:t xml:space="preserve">ID., </w:t>
      </w:r>
      <w:r w:rsidR="00CB6E3E" w:rsidRPr="00CB6E3E">
        <w:rPr>
          <w:i/>
          <w:iCs/>
        </w:rPr>
        <w:t>Un diritto incalcolabile</w:t>
      </w:r>
      <w:r w:rsidR="00CB6E3E" w:rsidRPr="00CB6E3E">
        <w:t>, Torino, 2016;</w:t>
      </w:r>
      <w:r w:rsidR="00CB6E3E">
        <w:t xml:space="preserve"> M. </w:t>
      </w:r>
      <w:r w:rsidR="00CB6E3E" w:rsidRPr="00CB6E3E">
        <w:rPr>
          <w:smallCaps/>
        </w:rPr>
        <w:t>Luciani</w:t>
      </w:r>
      <w:r w:rsidR="00CB6E3E" w:rsidRPr="00CB6E3E">
        <w:t xml:space="preserve">, </w:t>
      </w:r>
      <w:r w:rsidR="00CB6E3E" w:rsidRPr="00CB6E3E">
        <w:rPr>
          <w:i/>
          <w:iCs/>
        </w:rPr>
        <w:t>La decisione giudiziaria robotica</w:t>
      </w:r>
      <w:r w:rsidR="00CB6E3E" w:rsidRPr="00CB6E3E">
        <w:t>, in</w:t>
      </w:r>
      <w:r w:rsidR="00CB6E3E">
        <w:t xml:space="preserve"> </w:t>
      </w:r>
      <w:r w:rsidR="00CB6E3E" w:rsidRPr="00CB6E3E">
        <w:t>Rivista AIC, 2018, 3, 872 ss.</w:t>
      </w:r>
      <w:r w:rsidR="00CB6E3E">
        <w:t xml:space="preserve">; E. </w:t>
      </w:r>
      <w:r w:rsidR="00CB6E3E" w:rsidRPr="00CB6E3E">
        <w:rPr>
          <w:smallCaps/>
        </w:rPr>
        <w:t>Rulli</w:t>
      </w:r>
      <w:r w:rsidR="00CB6E3E" w:rsidRPr="00CB6E3E">
        <w:t xml:space="preserve">, </w:t>
      </w:r>
      <w:r w:rsidR="00CB6E3E" w:rsidRPr="00CB6E3E">
        <w:rPr>
          <w:i/>
          <w:iCs/>
        </w:rPr>
        <w:t>Giustizia predittiva, intelligenza artificiale e modelli probabilistici. Chi ha paura degli algoritmi</w:t>
      </w:r>
      <w:r w:rsidR="00CB6E3E" w:rsidRPr="00CB6E3E">
        <w:t xml:space="preserve">, in </w:t>
      </w:r>
      <w:r w:rsidR="00CB6E3E" w:rsidRPr="00CB6E3E">
        <w:rPr>
          <w:i/>
          <w:iCs/>
        </w:rPr>
        <w:t>Analisi giuridica dell’economia</w:t>
      </w:r>
      <w:r w:rsidR="00CB6E3E" w:rsidRPr="00CB6E3E">
        <w:t>,</w:t>
      </w:r>
      <w:r w:rsidR="00CB6E3E">
        <w:t xml:space="preserve"> </w:t>
      </w:r>
      <w:r w:rsidR="00CB6E3E" w:rsidRPr="00CB6E3E">
        <w:t>2018, 2, 533 ss.</w:t>
      </w:r>
    </w:p>
  </w:footnote>
  <w:footnote w:id="20">
    <w:p w14:paraId="37EA9B0A" w14:textId="1744FA43" w:rsidR="009915B1" w:rsidRPr="005C1B27" w:rsidRDefault="009915B1" w:rsidP="009915B1">
      <w:pPr>
        <w:pStyle w:val="Testonotaapidipagina"/>
        <w:jc w:val="both"/>
        <w:rPr>
          <w:lang w:val="en-GB"/>
        </w:rPr>
      </w:pPr>
      <w:r>
        <w:rPr>
          <w:rStyle w:val="Rimandonotaapidipagina"/>
        </w:rPr>
        <w:footnoteRef/>
      </w:r>
      <w:r w:rsidRPr="005C1B27">
        <w:rPr>
          <w:lang w:val="en-GB"/>
        </w:rPr>
        <w:t xml:space="preserve"> </w:t>
      </w:r>
      <w:r w:rsidR="00392DD9" w:rsidRPr="005C1B27">
        <w:rPr>
          <w:lang w:val="en-GB"/>
        </w:rPr>
        <w:t xml:space="preserve">A. </w:t>
      </w:r>
      <w:r w:rsidR="00392DD9" w:rsidRPr="005C1B27">
        <w:rPr>
          <w:smallCaps/>
          <w:lang w:val="en-GB"/>
        </w:rPr>
        <w:t>Ross</w:t>
      </w:r>
      <w:r w:rsidR="00392DD9" w:rsidRPr="005C1B27">
        <w:rPr>
          <w:lang w:val="en-GB"/>
        </w:rPr>
        <w:t xml:space="preserve">, </w:t>
      </w:r>
      <w:r w:rsidR="00392DD9" w:rsidRPr="005C1B27">
        <w:rPr>
          <w:i/>
          <w:iCs/>
          <w:lang w:val="en-GB"/>
        </w:rPr>
        <w:t>Tu-tu</w:t>
      </w:r>
      <w:r w:rsidR="00392DD9" w:rsidRPr="005C1B27">
        <w:rPr>
          <w:lang w:val="en-GB"/>
        </w:rPr>
        <w:t xml:space="preserve">, in: </w:t>
      </w:r>
      <w:r w:rsidR="00392DD9" w:rsidRPr="005C1B27">
        <w:rPr>
          <w:i/>
          <w:iCs/>
          <w:lang w:val="en-GB"/>
        </w:rPr>
        <w:t>Harvard Law Review</w:t>
      </w:r>
      <w:r w:rsidR="00392DD9" w:rsidRPr="005C1B27">
        <w:rPr>
          <w:lang w:val="en-GB"/>
        </w:rPr>
        <w:t>, 1957.</w:t>
      </w:r>
    </w:p>
  </w:footnote>
  <w:footnote w:id="21">
    <w:p w14:paraId="1DD341AF" w14:textId="5F466B00" w:rsidR="003B4D29" w:rsidRPr="00B36CDF" w:rsidRDefault="003B4D29" w:rsidP="00B36CDF">
      <w:pPr>
        <w:pStyle w:val="Testonotaapidipagina"/>
        <w:jc w:val="both"/>
      </w:pPr>
      <w:r>
        <w:rPr>
          <w:rStyle w:val="Rimandonotaapidipagina"/>
        </w:rPr>
        <w:footnoteRef/>
      </w:r>
      <w:r>
        <w:t xml:space="preserve"> </w:t>
      </w:r>
      <w:r w:rsidR="00B36CDF">
        <w:t xml:space="preserve">Sul punto: A.I. </w:t>
      </w:r>
      <w:r w:rsidR="00B36CDF" w:rsidRPr="00B36CDF">
        <w:rPr>
          <w:smallCaps/>
        </w:rPr>
        <w:t>Arena</w:t>
      </w:r>
      <w:r w:rsidR="00B36CDF">
        <w:t>,</w:t>
      </w:r>
      <w:r w:rsidR="00B36CDF" w:rsidRPr="00B36CDF">
        <w:rPr>
          <w:i/>
          <w:iCs/>
        </w:rPr>
        <w:t xml:space="preserve"> Rileggendo Montesquieu. Alcune osservazioni sulla soggezione del giudice alla legge</w:t>
      </w:r>
      <w:r w:rsidR="00B36CDF">
        <w:t xml:space="preserve">, in: </w:t>
      </w:r>
      <w:r w:rsidR="00B36CDF" w:rsidRPr="00B36CDF">
        <w:rPr>
          <w:i/>
          <w:iCs/>
        </w:rPr>
        <w:t>costituzionalismo.it</w:t>
      </w:r>
      <w:r w:rsidR="00B36CDF" w:rsidRPr="00B36CDF">
        <w:t xml:space="preserve">, fasc. 3/2023, par. 2 e </w:t>
      </w:r>
      <w:r w:rsidR="00B36CDF" w:rsidRPr="00B36CDF">
        <w:rPr>
          <w:i/>
          <w:iCs/>
        </w:rPr>
        <w:t>passim</w:t>
      </w:r>
      <w:r w:rsidR="00B36CDF" w:rsidRPr="00B36CDF">
        <w:t xml:space="preserve">. </w:t>
      </w:r>
    </w:p>
  </w:footnote>
  <w:footnote w:id="22">
    <w:p w14:paraId="2B561468" w14:textId="743DC0CA" w:rsidR="008C7A99" w:rsidRDefault="003E0497" w:rsidP="008C7A99">
      <w:pPr>
        <w:pStyle w:val="Testonotaapidipagina"/>
        <w:jc w:val="both"/>
      </w:pPr>
      <w:r w:rsidRPr="00B36CDF">
        <w:rPr>
          <w:rStyle w:val="Rimandonotaapidipagina"/>
        </w:rPr>
        <w:footnoteRef/>
      </w:r>
      <w:r w:rsidRPr="00B36CDF">
        <w:t xml:space="preserve"> </w:t>
      </w:r>
      <w:r w:rsidR="008C7A99">
        <w:t xml:space="preserve">Si parla talvolta di ‘formalismo </w:t>
      </w:r>
      <w:proofErr w:type="spellStart"/>
      <w:r w:rsidR="008C7A99">
        <w:t>pratico’</w:t>
      </w:r>
      <w:proofErr w:type="spellEnd"/>
      <w:r w:rsidR="008C7A99">
        <w:t xml:space="preserve"> per designare la posizione secondo cui il diritto è una «</w:t>
      </w:r>
      <w:r w:rsidR="008C7A99" w:rsidRPr="00EB1AA5">
        <w:rPr>
          <w:i/>
          <w:iCs/>
        </w:rPr>
        <w:t>macchina razionale per prendere decisioni</w:t>
      </w:r>
      <w:r w:rsidR="008C7A99">
        <w:t>» (</w:t>
      </w:r>
      <w:r w:rsidR="008C7A99" w:rsidRPr="008C7A99">
        <w:rPr>
          <w:smallCaps/>
        </w:rPr>
        <w:t>M. Jori, A. Pintore</w:t>
      </w:r>
      <w:r w:rsidR="008C7A99" w:rsidRPr="008C7A99">
        <w:t xml:space="preserve">, </w:t>
      </w:r>
      <w:r w:rsidR="008C7A99" w:rsidRPr="008C7A99">
        <w:rPr>
          <w:i/>
          <w:iCs/>
        </w:rPr>
        <w:t>Manuale di teoria generale del diritto</w:t>
      </w:r>
      <w:r w:rsidR="008C7A99" w:rsidRPr="008C7A99">
        <w:t>, Giappichelli, Torino 1995,</w:t>
      </w:r>
      <w:r w:rsidR="008C7A99">
        <w:t xml:space="preserve"> </w:t>
      </w:r>
      <w:r w:rsidR="008C7A99" w:rsidRPr="008C7A99">
        <w:t>p. 124</w:t>
      </w:r>
      <w:r w:rsidR="008C7A99">
        <w:t>).</w:t>
      </w:r>
    </w:p>
    <w:p w14:paraId="20BB424E" w14:textId="49619A8C" w:rsidR="003E0497" w:rsidRPr="007D072A" w:rsidRDefault="008C7A99" w:rsidP="008C7A99">
      <w:pPr>
        <w:pStyle w:val="Testonotaapidipagina"/>
        <w:jc w:val="both"/>
        <w:rPr>
          <w:highlight w:val="yellow"/>
        </w:rPr>
      </w:pPr>
      <w:r>
        <w:t>Sul tema del formalismo giuridico in generale e sul suo ruolo nell’evoluzione del pensiero e della prassi giuridica</w:t>
      </w:r>
      <w:r w:rsidR="00B36CDF" w:rsidRPr="00B36CDF">
        <w:t xml:space="preserve"> ci si limita qui a richiamare </w:t>
      </w:r>
      <w:r w:rsidR="00B36CDF" w:rsidRPr="00B36CDF">
        <w:rPr>
          <w:smallCaps/>
        </w:rPr>
        <w:t>N. Bobbio</w:t>
      </w:r>
      <w:r w:rsidR="00B36CDF" w:rsidRPr="00B36CDF">
        <w:t>, </w:t>
      </w:r>
      <w:r w:rsidR="00B36CDF" w:rsidRPr="008C7A99">
        <w:rPr>
          <w:i/>
          <w:iCs/>
        </w:rPr>
        <w:t>Scienza e tecnica del dir.</w:t>
      </w:r>
      <w:r w:rsidR="00B36CDF" w:rsidRPr="00B36CDF">
        <w:t xml:space="preserve">, Torino 1934; </w:t>
      </w:r>
      <w:r w:rsidR="00B36CDF" w:rsidRPr="00B36CDF">
        <w:rPr>
          <w:smallCaps/>
        </w:rPr>
        <w:t>V. E. Orlando</w:t>
      </w:r>
      <w:r w:rsidR="00B36CDF" w:rsidRPr="00B36CDF">
        <w:t>, </w:t>
      </w:r>
      <w:r w:rsidR="00B36CDF" w:rsidRPr="00B36CDF">
        <w:rPr>
          <w:i/>
          <w:iCs/>
        </w:rPr>
        <w:t xml:space="preserve">I criteri tecnici per la </w:t>
      </w:r>
      <w:proofErr w:type="spellStart"/>
      <w:r w:rsidR="00B36CDF" w:rsidRPr="00B36CDF">
        <w:rPr>
          <w:i/>
          <w:iCs/>
        </w:rPr>
        <w:t>ricostruz</w:t>
      </w:r>
      <w:proofErr w:type="spellEnd"/>
      <w:r w:rsidR="00B36CDF" w:rsidRPr="00B36CDF">
        <w:rPr>
          <w:i/>
          <w:iCs/>
        </w:rPr>
        <w:t>. giur. del dir. pubblico</w:t>
      </w:r>
      <w:r w:rsidR="00B36CDF" w:rsidRPr="00B36CDF">
        <w:t>, in </w:t>
      </w:r>
      <w:r w:rsidR="00B36CDF" w:rsidRPr="00B36CDF">
        <w:rPr>
          <w:i/>
          <w:iCs/>
        </w:rPr>
        <w:t xml:space="preserve">Arch. </w:t>
      </w:r>
      <w:proofErr w:type="spellStart"/>
      <w:r w:rsidR="00B36CDF" w:rsidRPr="00B36CDF">
        <w:rPr>
          <w:i/>
          <w:iCs/>
        </w:rPr>
        <w:t>Giurid</w:t>
      </w:r>
      <w:proofErr w:type="spellEnd"/>
      <w:r w:rsidR="00B36CDF" w:rsidRPr="00B36CDF">
        <w:t>., 1889 (ora in </w:t>
      </w:r>
      <w:r w:rsidR="00B36CDF" w:rsidRPr="00B36CDF">
        <w:rPr>
          <w:i/>
          <w:iCs/>
        </w:rPr>
        <w:t>Dir. pubblico gen</w:t>
      </w:r>
      <w:r w:rsidR="00B36CDF" w:rsidRPr="00B36CDF">
        <w:t xml:space="preserve">., Milano 1954); </w:t>
      </w:r>
      <w:r w:rsidR="00B36CDF" w:rsidRPr="00B36CDF">
        <w:rPr>
          <w:smallCaps/>
        </w:rPr>
        <w:t>H. Kelsen</w:t>
      </w:r>
      <w:r w:rsidR="00B36CDF" w:rsidRPr="00B36CDF">
        <w:t>, </w:t>
      </w:r>
      <w:proofErr w:type="spellStart"/>
      <w:r w:rsidR="00B36CDF" w:rsidRPr="00B36CDF">
        <w:rPr>
          <w:i/>
          <w:iCs/>
        </w:rPr>
        <w:t>Juristischer</w:t>
      </w:r>
      <w:proofErr w:type="spellEnd"/>
      <w:r w:rsidR="00B36CDF" w:rsidRPr="00B36CDF">
        <w:rPr>
          <w:i/>
          <w:iCs/>
        </w:rPr>
        <w:t xml:space="preserve"> </w:t>
      </w:r>
      <w:proofErr w:type="spellStart"/>
      <w:r w:rsidR="00B36CDF" w:rsidRPr="00B36CDF">
        <w:rPr>
          <w:i/>
          <w:iCs/>
        </w:rPr>
        <w:t>Formalismus</w:t>
      </w:r>
      <w:proofErr w:type="spellEnd"/>
      <w:r w:rsidR="00B36CDF" w:rsidRPr="00B36CDF">
        <w:rPr>
          <w:i/>
          <w:iCs/>
        </w:rPr>
        <w:t xml:space="preserve"> und reine </w:t>
      </w:r>
      <w:proofErr w:type="spellStart"/>
      <w:r w:rsidR="00B36CDF" w:rsidRPr="00B36CDF">
        <w:rPr>
          <w:i/>
          <w:iCs/>
        </w:rPr>
        <w:t>Rechtslehre</w:t>
      </w:r>
      <w:proofErr w:type="spellEnd"/>
      <w:r w:rsidR="00B36CDF" w:rsidRPr="00B36CDF">
        <w:t>, 1929 (</w:t>
      </w:r>
      <w:proofErr w:type="spellStart"/>
      <w:r w:rsidR="00B36CDF" w:rsidRPr="00B36CDF">
        <w:t>tr</w:t>
      </w:r>
      <w:proofErr w:type="spellEnd"/>
      <w:r w:rsidR="00B36CDF" w:rsidRPr="00B36CDF">
        <w:t xml:space="preserve">. </w:t>
      </w:r>
      <w:proofErr w:type="spellStart"/>
      <w:r w:rsidR="00B36CDF" w:rsidRPr="00B36CDF">
        <w:t>it</w:t>
      </w:r>
      <w:proofErr w:type="spellEnd"/>
      <w:r w:rsidR="00B36CDF" w:rsidRPr="00B36CDF">
        <w:t>. in appendice al vol. </w:t>
      </w:r>
      <w:proofErr w:type="spellStart"/>
      <w:r w:rsidR="00B36CDF" w:rsidRPr="00B36CDF">
        <w:rPr>
          <w:i/>
          <w:iCs/>
        </w:rPr>
        <w:t>Lineam</w:t>
      </w:r>
      <w:proofErr w:type="spellEnd"/>
      <w:r w:rsidR="00B36CDF" w:rsidRPr="00B36CDF">
        <w:rPr>
          <w:i/>
          <w:iCs/>
        </w:rPr>
        <w:t>. di una teoria gen. dello Stato</w:t>
      </w:r>
      <w:r w:rsidR="00B36CDF" w:rsidRPr="00B36CDF">
        <w:t>, Roma 1933)</w:t>
      </w:r>
      <w:r w:rsidR="00B36CDF">
        <w:t>.</w:t>
      </w:r>
    </w:p>
  </w:footnote>
  <w:footnote w:id="23">
    <w:p w14:paraId="78EB8823" w14:textId="43F37EA4" w:rsidR="004B5387" w:rsidRPr="00753E3B" w:rsidRDefault="004B5387">
      <w:pPr>
        <w:pStyle w:val="Testonotaapidipagina"/>
      </w:pPr>
      <w:r w:rsidRPr="00753E3B">
        <w:rPr>
          <w:rStyle w:val="Rimandonotaapidipagina"/>
        </w:rPr>
        <w:footnoteRef/>
      </w:r>
      <w:r w:rsidRPr="00753E3B">
        <w:t xml:space="preserve"> </w:t>
      </w:r>
      <w:r w:rsidR="006015DE" w:rsidRPr="006015DE">
        <w:t xml:space="preserve">F.C. </w:t>
      </w:r>
      <w:r w:rsidR="006015DE" w:rsidRPr="006015DE">
        <w:rPr>
          <w:smallCaps/>
        </w:rPr>
        <w:t>Gastaldo</w:t>
      </w:r>
      <w:r w:rsidR="006015DE" w:rsidRPr="006015DE">
        <w:t xml:space="preserve">, </w:t>
      </w:r>
      <w:r w:rsidR="006015DE" w:rsidRPr="006015DE">
        <w:rPr>
          <w:i/>
          <w:iCs/>
        </w:rPr>
        <w:t>Il giudice-robot: l’intelligenza artificiale nei sistemi giudiziari fra aspettative ed equivoci</w:t>
      </w:r>
      <w:r w:rsidR="006015DE" w:rsidRPr="006015DE">
        <w:t xml:space="preserve">, in: </w:t>
      </w:r>
      <w:r w:rsidR="006015DE" w:rsidRPr="006015DE">
        <w:rPr>
          <w:i/>
          <w:iCs/>
        </w:rPr>
        <w:t>Iusinitinere.it</w:t>
      </w:r>
      <w:r w:rsidR="006015DE" w:rsidRPr="006015DE">
        <w:t xml:space="preserve">, marzo </w:t>
      </w:r>
      <w:r w:rsidR="006015DE" w:rsidRPr="00753E3B">
        <w:t>2021</w:t>
      </w:r>
    </w:p>
  </w:footnote>
  <w:footnote w:id="24">
    <w:p w14:paraId="13F372BB" w14:textId="12A68B32" w:rsidR="007D072A" w:rsidRPr="00753E3B" w:rsidRDefault="007D072A" w:rsidP="00753E3B">
      <w:pPr>
        <w:pStyle w:val="Testonotaapidipagina"/>
        <w:jc w:val="both"/>
      </w:pPr>
      <w:r w:rsidRPr="00753E3B">
        <w:rPr>
          <w:rStyle w:val="Rimandonotaapidipagina"/>
        </w:rPr>
        <w:footnoteRef/>
      </w:r>
      <w:r w:rsidRPr="00753E3B">
        <w:t xml:space="preserve"> </w:t>
      </w:r>
      <w:r w:rsidR="006015DE" w:rsidRPr="00753E3B">
        <w:rPr>
          <w:smallCaps/>
        </w:rPr>
        <w:t>Charles de Secondat, Barone di Montesquieu</w:t>
      </w:r>
      <w:r w:rsidR="006015DE" w:rsidRPr="00753E3B">
        <w:t xml:space="preserve">, </w:t>
      </w:r>
      <w:r w:rsidR="006015DE" w:rsidRPr="00753E3B">
        <w:rPr>
          <w:i/>
          <w:iCs/>
        </w:rPr>
        <w:t>Lo spirito delle leggi</w:t>
      </w:r>
      <w:r w:rsidR="006015DE" w:rsidRPr="00753E3B">
        <w:t xml:space="preserve"> (a cura di Sergio Cotta), Torino, 2005, Parte II, Libro XI, Capo VI, pag. 279 (“</w:t>
      </w:r>
      <w:r w:rsidR="006015DE" w:rsidRPr="00753E3B">
        <w:rPr>
          <w:i/>
          <w:iCs/>
        </w:rPr>
        <w:t xml:space="preserve">(…) ma se i tribunali non devono essere fissi, i giudici devono esserlo a tal punto </w:t>
      </w:r>
      <w:r w:rsidR="00753E3B" w:rsidRPr="00753E3B">
        <w:rPr>
          <w:i/>
          <w:iCs/>
        </w:rPr>
        <w:t>da non essere altro che un testo preciso della legge</w:t>
      </w:r>
      <w:r w:rsidR="006015DE" w:rsidRPr="00753E3B">
        <w:t>”</w:t>
      </w:r>
      <w:r w:rsidR="00753E3B" w:rsidRPr="00753E3B">
        <w:t xml:space="preserve"> – </w:t>
      </w:r>
      <w:proofErr w:type="gramStart"/>
      <w:r w:rsidR="00753E3B" w:rsidRPr="00753E3B">
        <w:rPr>
          <w:i/>
          <w:iCs/>
        </w:rPr>
        <w:t>un texte</w:t>
      </w:r>
      <w:proofErr w:type="gramEnd"/>
      <w:r w:rsidR="00753E3B" w:rsidRPr="00753E3B">
        <w:rPr>
          <w:i/>
          <w:iCs/>
        </w:rPr>
        <w:t xml:space="preserve"> </w:t>
      </w:r>
      <w:proofErr w:type="spellStart"/>
      <w:r w:rsidR="00753E3B" w:rsidRPr="00753E3B">
        <w:rPr>
          <w:i/>
          <w:iCs/>
        </w:rPr>
        <w:t>précis</w:t>
      </w:r>
      <w:proofErr w:type="spellEnd"/>
      <w:r w:rsidR="00753E3B" w:rsidRPr="00753E3B">
        <w:rPr>
          <w:i/>
          <w:iCs/>
        </w:rPr>
        <w:t xml:space="preserve"> de la Loi</w:t>
      </w:r>
      <w:r w:rsidR="00753E3B" w:rsidRPr="00753E3B">
        <w:t xml:space="preserve"> -</w:t>
      </w:r>
      <w:r w:rsidR="006015DE" w:rsidRPr="00753E3B">
        <w:t>)</w:t>
      </w:r>
      <w:r w:rsidRPr="00753E3B">
        <w:t>.</w:t>
      </w:r>
    </w:p>
  </w:footnote>
  <w:footnote w:id="25">
    <w:p w14:paraId="0042CAE9" w14:textId="0AF10FD5" w:rsidR="00753E3B" w:rsidRDefault="00753E3B" w:rsidP="00753E3B">
      <w:pPr>
        <w:pStyle w:val="Testonotaapidipagina"/>
        <w:jc w:val="both"/>
      </w:pPr>
      <w:r>
        <w:rPr>
          <w:rStyle w:val="Rimandonotaapidipagina"/>
        </w:rPr>
        <w:footnoteRef/>
      </w:r>
      <w:r>
        <w:t xml:space="preserve"> </w:t>
      </w:r>
      <w:r w:rsidRPr="00753E3B">
        <w:rPr>
          <w:smallCaps/>
        </w:rPr>
        <w:t>C. Beccaria</w:t>
      </w:r>
      <w:r w:rsidRPr="00753E3B">
        <w:t xml:space="preserve">, </w:t>
      </w:r>
      <w:r w:rsidRPr="00753E3B">
        <w:rPr>
          <w:i/>
          <w:iCs/>
        </w:rPr>
        <w:t>Dei delitti e delle pene</w:t>
      </w:r>
      <w:r w:rsidRPr="00753E3B">
        <w:t>, Milano, 1991, pag. 41</w:t>
      </w:r>
      <w:r>
        <w:t xml:space="preserve"> (“</w:t>
      </w:r>
      <w:r w:rsidRPr="00753E3B">
        <w:rPr>
          <w:i/>
          <w:iCs/>
        </w:rPr>
        <w:t>(…) in ogni delitto si deve fare dal giudice un sillogismo perfetto: la maggiore deve essere la legge generale, la minore l’azione conforme o no alla legge, la conseguenza la libertà o la pena</w:t>
      </w:r>
      <w:r>
        <w:t>”)</w:t>
      </w:r>
      <w:r w:rsidR="00411955">
        <w:t>.</w:t>
      </w:r>
    </w:p>
  </w:footnote>
  <w:footnote w:id="26">
    <w:p w14:paraId="785DEAE6" w14:textId="5CF90F28" w:rsidR="003B4D29" w:rsidRDefault="003B4D29">
      <w:pPr>
        <w:pStyle w:val="Testonotaapidipagina"/>
      </w:pPr>
      <w:r w:rsidRPr="00753E3B">
        <w:rPr>
          <w:rStyle w:val="Rimandonotaapidipagina"/>
        </w:rPr>
        <w:footnoteRef/>
      </w:r>
      <w:r w:rsidRPr="00753E3B">
        <w:t xml:space="preserve"> </w:t>
      </w:r>
      <w:r w:rsidR="00753E3B" w:rsidRPr="00753E3B">
        <w:rPr>
          <w:smallCaps/>
        </w:rPr>
        <w:t>C. Beccaria</w:t>
      </w:r>
      <w:r w:rsidR="00753E3B" w:rsidRPr="00753E3B">
        <w:t xml:space="preserve">, </w:t>
      </w:r>
      <w:r w:rsidR="00753E3B">
        <w:rPr>
          <w:i/>
          <w:iCs/>
        </w:rPr>
        <w:t xml:space="preserve">op. </w:t>
      </w:r>
      <w:proofErr w:type="spellStart"/>
      <w:r w:rsidR="00753E3B">
        <w:rPr>
          <w:i/>
          <w:iCs/>
        </w:rPr>
        <w:t>loc</w:t>
      </w:r>
      <w:proofErr w:type="spellEnd"/>
      <w:r w:rsidR="00753E3B">
        <w:rPr>
          <w:i/>
          <w:iCs/>
        </w:rPr>
        <w:t>. cit.</w:t>
      </w:r>
    </w:p>
  </w:footnote>
  <w:footnote w:id="27">
    <w:p w14:paraId="70A9A187" w14:textId="19AF3A77" w:rsidR="00BE39E2" w:rsidRDefault="00BE39E2" w:rsidP="00BE39E2">
      <w:pPr>
        <w:pStyle w:val="Testonotaapidipagina"/>
        <w:jc w:val="both"/>
      </w:pPr>
      <w:r>
        <w:rPr>
          <w:rStyle w:val="Rimandonotaapidipagina"/>
        </w:rPr>
        <w:footnoteRef/>
      </w:r>
      <w:r>
        <w:t xml:space="preserve"> G. </w:t>
      </w:r>
      <w:proofErr w:type="spellStart"/>
      <w:r w:rsidRPr="00BE39E2">
        <w:rPr>
          <w:smallCaps/>
        </w:rPr>
        <w:t>Tuzet</w:t>
      </w:r>
      <w:proofErr w:type="spellEnd"/>
      <w:r>
        <w:t xml:space="preserve">, </w:t>
      </w:r>
      <w:r w:rsidRPr="00BE39E2">
        <w:rPr>
          <w:i/>
          <w:iCs/>
        </w:rPr>
        <w:t>Il diritto non è una macchina</w:t>
      </w:r>
      <w:r>
        <w:t xml:space="preserve">, in: </w:t>
      </w:r>
      <w:r w:rsidRPr="00BE39E2">
        <w:rPr>
          <w:i/>
          <w:iCs/>
        </w:rPr>
        <w:t>Diritto e questioni pubbliche</w:t>
      </w:r>
      <w:r>
        <w:t xml:space="preserve">, fasc. 9/2009, par. 1 e </w:t>
      </w:r>
      <w:r w:rsidRPr="00BE39E2">
        <w:rPr>
          <w:i/>
          <w:iCs/>
        </w:rPr>
        <w:t>passim</w:t>
      </w:r>
      <w:r>
        <w:t>.</w:t>
      </w:r>
    </w:p>
  </w:footnote>
  <w:footnote w:id="28">
    <w:p w14:paraId="586B829D" w14:textId="16591E98" w:rsidR="00414DA2" w:rsidRDefault="00414DA2" w:rsidP="00414DA2">
      <w:pPr>
        <w:pStyle w:val="Testonotaapidipagina"/>
        <w:jc w:val="both"/>
      </w:pPr>
      <w:r>
        <w:rPr>
          <w:rStyle w:val="Rimandonotaapidipagina"/>
        </w:rPr>
        <w:footnoteRef/>
      </w:r>
      <w:r>
        <w:t xml:space="preserve"> Circa il concetto di </w:t>
      </w:r>
      <w:r w:rsidRPr="00414DA2">
        <w:rPr>
          <w:i/>
          <w:iCs/>
        </w:rPr>
        <w:t>calcolabilità</w:t>
      </w:r>
      <w:r>
        <w:t xml:space="preserve"> e circa la concezione del diritto come macchina nell’opera di Max Weber, v. G. </w:t>
      </w:r>
      <w:proofErr w:type="spellStart"/>
      <w:r w:rsidRPr="00414DA2">
        <w:rPr>
          <w:smallCaps/>
        </w:rPr>
        <w:t>Itzcovich</w:t>
      </w:r>
      <w:proofErr w:type="spellEnd"/>
      <w:r>
        <w:t xml:space="preserve">, </w:t>
      </w:r>
      <w:r w:rsidRPr="00414DA2">
        <w:rPr>
          <w:i/>
          <w:iCs/>
        </w:rPr>
        <w:t>Il diritto come macchina. Razionalizzazione del diritto e forma giuridica in Max</w:t>
      </w:r>
      <w:r>
        <w:rPr>
          <w:i/>
          <w:iCs/>
        </w:rPr>
        <w:t xml:space="preserve"> </w:t>
      </w:r>
      <w:r w:rsidRPr="00414DA2">
        <w:rPr>
          <w:i/>
          <w:iCs/>
        </w:rPr>
        <w:t>Weber</w:t>
      </w:r>
      <w:r>
        <w:t>, in: «</w:t>
      </w:r>
      <w:r w:rsidRPr="00414DA2">
        <w:rPr>
          <w:i/>
          <w:iCs/>
        </w:rPr>
        <w:t>Materiali per una storia della cultura giuridica</w:t>
      </w:r>
      <w:r>
        <w:t>», fasc. 2/2001</w:t>
      </w:r>
    </w:p>
  </w:footnote>
  <w:footnote w:id="29">
    <w:p w14:paraId="6069861D" w14:textId="4242BDAF" w:rsidR="006D045D" w:rsidRDefault="006D045D" w:rsidP="006D045D">
      <w:pPr>
        <w:pStyle w:val="Testonotaapidipagina"/>
      </w:pPr>
      <w:r>
        <w:rPr>
          <w:rStyle w:val="Rimandonotaapidipagina"/>
        </w:rPr>
        <w:footnoteRef/>
      </w:r>
      <w:r>
        <w:t xml:space="preserve"> Sul punto </w:t>
      </w:r>
      <w:bookmarkStart w:id="4" w:name="_Hlk219843195"/>
      <w:r>
        <w:t xml:space="preserve">F.C. </w:t>
      </w:r>
      <w:r w:rsidRPr="006D045D">
        <w:rPr>
          <w:smallCaps/>
        </w:rPr>
        <w:t>Gastaldo</w:t>
      </w:r>
      <w:r>
        <w:t xml:space="preserve">, </w:t>
      </w:r>
      <w:r w:rsidRPr="006D045D">
        <w:rPr>
          <w:i/>
          <w:iCs/>
        </w:rPr>
        <w:t>Il giudice-robot: l’intelligenza artificiale nei sistemi giudiziari fra aspettative ed equivoci</w:t>
      </w:r>
      <w:r>
        <w:t xml:space="preserve">, in: </w:t>
      </w:r>
      <w:r w:rsidRPr="006D045D">
        <w:rPr>
          <w:i/>
          <w:iCs/>
        </w:rPr>
        <w:t>Iusinitinere.it</w:t>
      </w:r>
      <w:r>
        <w:t>, marzo 2021</w:t>
      </w:r>
      <w:bookmarkEnd w:id="4"/>
      <w:r>
        <w:t xml:space="preserve">. </w:t>
      </w:r>
    </w:p>
  </w:footnote>
  <w:footnote w:id="30">
    <w:p w14:paraId="1C88883C" w14:textId="59962D3C" w:rsidR="008E38D7" w:rsidRPr="005C1B27" w:rsidRDefault="008E38D7" w:rsidP="008E38D7">
      <w:pPr>
        <w:pStyle w:val="Testonotaapidipagina"/>
        <w:jc w:val="both"/>
        <w:rPr>
          <w:lang w:val="en-GB"/>
        </w:rPr>
      </w:pPr>
      <w:r>
        <w:rPr>
          <w:rStyle w:val="Rimandonotaapidipagina"/>
        </w:rPr>
        <w:footnoteRef/>
      </w:r>
      <w:r>
        <w:t xml:space="preserve"> Sul punto: </w:t>
      </w:r>
      <w:r w:rsidRPr="008E38D7">
        <w:rPr>
          <w:rFonts w:ascii="Times New Roman" w:hAnsi="Times New Roman" w:cs="Times New Roman"/>
          <w:smallCaps/>
        </w:rPr>
        <w:t>G. Rovelli</w:t>
      </w:r>
      <w:r>
        <w:t xml:space="preserve">, </w:t>
      </w:r>
      <w:r w:rsidRPr="008E38D7">
        <w:rPr>
          <w:i/>
          <w:iCs/>
        </w:rPr>
        <w:t>Giustizia predittiva: variazioni sul tema</w:t>
      </w:r>
      <w:r>
        <w:t xml:space="preserve">, in: </w:t>
      </w:r>
      <w:r w:rsidRPr="008E38D7">
        <w:rPr>
          <w:i/>
          <w:iCs/>
        </w:rPr>
        <w:t>Contratto e impresa</w:t>
      </w:r>
      <w:r>
        <w:t xml:space="preserve">, fasc. </w:t>
      </w:r>
      <w:r w:rsidRPr="005C1B27">
        <w:rPr>
          <w:lang w:val="en-GB"/>
        </w:rPr>
        <w:t xml:space="preserve">3/2021, par. 2 e </w:t>
      </w:r>
      <w:r w:rsidRPr="005C1B27">
        <w:rPr>
          <w:i/>
          <w:iCs/>
          <w:lang w:val="en-GB"/>
        </w:rPr>
        <w:t>passim</w:t>
      </w:r>
      <w:r w:rsidRPr="005C1B27">
        <w:rPr>
          <w:lang w:val="en-GB"/>
        </w:rPr>
        <w:t>.</w:t>
      </w:r>
    </w:p>
  </w:footnote>
  <w:footnote w:id="31">
    <w:p w14:paraId="75DE7842" w14:textId="31AFE484" w:rsidR="008E38D7" w:rsidRDefault="008E38D7" w:rsidP="007D072A">
      <w:pPr>
        <w:pStyle w:val="Testonotaapidipagina"/>
        <w:jc w:val="both"/>
      </w:pPr>
      <w:r>
        <w:rPr>
          <w:rStyle w:val="Rimandonotaapidipagina"/>
        </w:rPr>
        <w:footnoteRef/>
      </w:r>
      <w:r w:rsidRPr="005C1B27">
        <w:rPr>
          <w:lang w:val="en-GB"/>
        </w:rPr>
        <w:t xml:space="preserve"> </w:t>
      </w:r>
      <w:r w:rsidR="00C607F2" w:rsidRPr="005C1B27">
        <w:rPr>
          <w:lang w:val="en-GB"/>
        </w:rPr>
        <w:t>A.</w:t>
      </w:r>
      <w:r w:rsidR="00382DF2" w:rsidRPr="005C1B27">
        <w:rPr>
          <w:lang w:val="en-GB"/>
        </w:rPr>
        <w:t xml:space="preserve"> </w:t>
      </w:r>
      <w:r w:rsidR="00C607F2" w:rsidRPr="005C1B27">
        <w:rPr>
          <w:smallCaps/>
          <w:lang w:val="en-GB"/>
        </w:rPr>
        <w:t>R</w:t>
      </w:r>
      <w:r w:rsidR="00382DF2" w:rsidRPr="005C1B27">
        <w:rPr>
          <w:smallCaps/>
          <w:lang w:val="en-GB"/>
        </w:rPr>
        <w:t>oss</w:t>
      </w:r>
      <w:r w:rsidR="00C607F2" w:rsidRPr="005C1B27">
        <w:rPr>
          <w:lang w:val="en-GB"/>
        </w:rPr>
        <w:t xml:space="preserve">, </w:t>
      </w:r>
      <w:r w:rsidR="00C607F2" w:rsidRPr="005C1B27">
        <w:rPr>
          <w:i/>
          <w:iCs/>
          <w:lang w:val="en-GB"/>
        </w:rPr>
        <w:t>On Law and Justice</w:t>
      </w:r>
      <w:r w:rsidR="00C607F2" w:rsidRPr="005C1B27">
        <w:rPr>
          <w:lang w:val="en-GB"/>
        </w:rPr>
        <w:t xml:space="preserve">, London, 1958 (trad. it. </w:t>
      </w:r>
      <w:r w:rsidR="00C607F2">
        <w:t>Diritto e giustizia, a cura</w:t>
      </w:r>
      <w:r w:rsidR="00382DF2">
        <w:t xml:space="preserve"> </w:t>
      </w:r>
      <w:r w:rsidR="00C607F2">
        <w:t>di G. Gavazzi, Torino, 1990)</w:t>
      </w:r>
      <w:r w:rsidR="00382DF2">
        <w:t xml:space="preserve">. </w:t>
      </w:r>
      <w:r w:rsidR="00C607F2">
        <w:t xml:space="preserve">Sul punto, v. anche G. </w:t>
      </w:r>
      <w:proofErr w:type="spellStart"/>
      <w:r w:rsidR="00C607F2" w:rsidRPr="00BE39E2">
        <w:rPr>
          <w:smallCaps/>
        </w:rPr>
        <w:t>Tuzet</w:t>
      </w:r>
      <w:proofErr w:type="spellEnd"/>
      <w:r w:rsidR="00C607F2">
        <w:t xml:space="preserve">, </w:t>
      </w:r>
      <w:r w:rsidR="00C607F2" w:rsidRPr="00BE39E2">
        <w:rPr>
          <w:i/>
          <w:iCs/>
        </w:rPr>
        <w:t>Il diritto non è una macchina</w:t>
      </w:r>
      <w:r w:rsidR="00C607F2">
        <w:t xml:space="preserve">, cit. par. 2.1 e </w:t>
      </w:r>
      <w:r w:rsidR="00C607F2" w:rsidRPr="00C607F2">
        <w:rPr>
          <w:i/>
          <w:iCs/>
        </w:rPr>
        <w:t>passim</w:t>
      </w:r>
      <w:r w:rsidR="00C607F2">
        <w:t>.</w:t>
      </w:r>
    </w:p>
  </w:footnote>
  <w:footnote w:id="32">
    <w:p w14:paraId="633E5614" w14:textId="164F8C7D" w:rsidR="00266097" w:rsidRPr="005C1B27" w:rsidRDefault="00266097" w:rsidP="00B55017">
      <w:pPr>
        <w:autoSpaceDE w:val="0"/>
        <w:autoSpaceDN w:val="0"/>
        <w:adjustRightInd w:val="0"/>
        <w:spacing w:after="0" w:line="240" w:lineRule="auto"/>
        <w:jc w:val="both"/>
        <w:rPr>
          <w:rFonts w:ascii="Times New Roman" w:eastAsia="Georgia-Identity-H" w:hAnsi="Times New Roman" w:cs="Times New Roman"/>
          <w:kern w:val="0"/>
          <w:lang w:val="en-GB"/>
        </w:rPr>
      </w:pPr>
      <w:r>
        <w:rPr>
          <w:rStyle w:val="Rimandonotaapidipagina"/>
        </w:rPr>
        <w:footnoteRef/>
      </w:r>
      <w:r w:rsidRPr="005C1B27">
        <w:rPr>
          <w:lang w:val="en-GB"/>
        </w:rPr>
        <w:t xml:space="preserve"> </w:t>
      </w:r>
      <w:r w:rsidRPr="005C1B27">
        <w:rPr>
          <w:rFonts w:ascii="Times New Roman" w:eastAsia="Georgia-Identity-H" w:hAnsi="Times New Roman" w:cs="Times New Roman"/>
          <w:kern w:val="0"/>
          <w:lang w:val="en-GB"/>
        </w:rPr>
        <w:t xml:space="preserve">E. B. </w:t>
      </w:r>
      <w:bookmarkStart w:id="5" w:name="_Hlk219650077"/>
      <w:r w:rsidRPr="005C1B27">
        <w:rPr>
          <w:rFonts w:ascii="Times New Roman" w:eastAsia="Georgia-Identity-H" w:hAnsi="Times New Roman" w:cs="Times New Roman"/>
          <w:kern w:val="0"/>
          <w:lang w:val="en-GB"/>
        </w:rPr>
        <w:t>P</w:t>
      </w:r>
      <w:r w:rsidRPr="005C1B27">
        <w:rPr>
          <w:rFonts w:ascii="Times New Roman" w:eastAsia="Georgia-Identity-H" w:hAnsi="Times New Roman" w:cs="Times New Roman"/>
          <w:smallCaps/>
          <w:kern w:val="0"/>
          <w:lang w:val="en-GB"/>
        </w:rPr>
        <w:t>ašukanis</w:t>
      </w:r>
      <w:bookmarkEnd w:id="5"/>
      <w:r w:rsidRPr="005C1B27">
        <w:rPr>
          <w:rFonts w:ascii="Times New Roman" w:eastAsia="Georgia-Identity-H" w:hAnsi="Times New Roman" w:cs="Times New Roman"/>
          <w:kern w:val="0"/>
          <w:lang w:val="en-GB"/>
        </w:rPr>
        <w:t xml:space="preserve">, </w:t>
      </w:r>
      <w:r w:rsidRPr="005C1B27">
        <w:rPr>
          <w:rFonts w:ascii="Times New Roman" w:eastAsia="Georgia-Identity-H" w:hAnsi="Times New Roman" w:cs="Times New Roman"/>
          <w:i/>
          <w:iCs/>
          <w:kern w:val="0"/>
          <w:lang w:val="en-GB"/>
        </w:rPr>
        <w:t>Lenin and problems of law</w:t>
      </w:r>
      <w:r w:rsidRPr="005C1B27">
        <w:rPr>
          <w:rFonts w:ascii="Times New Roman" w:eastAsia="Georgia-Identity-H" w:hAnsi="Times New Roman" w:cs="Times New Roman"/>
          <w:kern w:val="0"/>
          <w:lang w:val="en-GB"/>
        </w:rPr>
        <w:t xml:space="preserve">, in </w:t>
      </w:r>
      <w:r w:rsidRPr="005C1B27">
        <w:rPr>
          <w:rFonts w:ascii="Times New Roman" w:eastAsia="Georgia-Identity-H" w:hAnsi="Times New Roman" w:cs="Times New Roman"/>
          <w:smallCaps/>
          <w:kern w:val="0"/>
          <w:lang w:val="en-GB"/>
        </w:rPr>
        <w:t>B</w:t>
      </w:r>
      <w:r w:rsidR="00FA6CE9" w:rsidRPr="005C1B27">
        <w:rPr>
          <w:rFonts w:ascii="Times New Roman" w:eastAsia="Georgia-Identity-H" w:hAnsi="Times New Roman" w:cs="Times New Roman"/>
          <w:smallCaps/>
          <w:kern w:val="0"/>
          <w:lang w:val="en-GB"/>
        </w:rPr>
        <w:t>airne</w:t>
      </w:r>
      <w:r w:rsidRPr="005C1B27">
        <w:rPr>
          <w:rFonts w:ascii="Times New Roman" w:eastAsia="Georgia-Identity-H" w:hAnsi="Times New Roman" w:cs="Times New Roman"/>
          <w:smallCaps/>
          <w:kern w:val="0"/>
          <w:lang w:val="en-GB"/>
        </w:rPr>
        <w:t>, Piers, R</w:t>
      </w:r>
      <w:r w:rsidR="00FA6CE9" w:rsidRPr="005C1B27">
        <w:rPr>
          <w:rFonts w:ascii="Times New Roman" w:eastAsia="Georgia-Identity-H" w:hAnsi="Times New Roman" w:cs="Times New Roman"/>
          <w:smallCaps/>
          <w:kern w:val="0"/>
          <w:lang w:val="en-GB"/>
        </w:rPr>
        <w:t>obert</w:t>
      </w:r>
      <w:r w:rsidRPr="005C1B27">
        <w:rPr>
          <w:rFonts w:ascii="Times New Roman" w:eastAsia="Georgia-Identity-H" w:hAnsi="Times New Roman" w:cs="Times New Roman"/>
          <w:kern w:val="0"/>
          <w:lang w:val="en-GB"/>
        </w:rPr>
        <w:t xml:space="preserve"> </w:t>
      </w:r>
      <w:r w:rsidRPr="005C1B27">
        <w:rPr>
          <w:rFonts w:ascii="Times New Roman" w:eastAsia="Georgia-Identity-H" w:hAnsi="Times New Roman" w:cs="Times New Roman"/>
          <w:i/>
          <w:iCs/>
          <w:kern w:val="0"/>
          <w:lang w:val="en-GB"/>
        </w:rPr>
        <w:t>Selected writings on marxism and law</w:t>
      </w:r>
      <w:r w:rsidRPr="005C1B27">
        <w:rPr>
          <w:rFonts w:ascii="Times New Roman" w:eastAsia="Georgia-Identity-H" w:hAnsi="Times New Roman" w:cs="Times New Roman"/>
          <w:kern w:val="0"/>
          <w:lang w:val="en-GB"/>
        </w:rPr>
        <w:t>, London-New York, Academic Press Inc, 1980</w:t>
      </w:r>
      <w:r w:rsidR="00D758B0" w:rsidRPr="005C1B27">
        <w:rPr>
          <w:rFonts w:ascii="Times New Roman" w:eastAsia="Georgia-Identity-H" w:hAnsi="Times New Roman" w:cs="Times New Roman"/>
          <w:kern w:val="0"/>
          <w:lang w:val="en-GB"/>
        </w:rPr>
        <w:t xml:space="preserve"> (</w:t>
      </w:r>
      <w:r w:rsidR="00FA6CE9" w:rsidRPr="005C1B27">
        <w:rPr>
          <w:rFonts w:ascii="Times New Roman" w:eastAsia="Georgia-Identity-H" w:hAnsi="Times New Roman" w:cs="Times New Roman"/>
          <w:kern w:val="0"/>
          <w:lang w:val="en-GB"/>
        </w:rPr>
        <w:t>il cui testo è d</w:t>
      </w:r>
      <w:r w:rsidRPr="005C1B27">
        <w:rPr>
          <w:rFonts w:ascii="Times New Roman" w:eastAsia="Georgia-Identity-H" w:hAnsi="Times New Roman" w:cs="Times New Roman"/>
          <w:kern w:val="0"/>
          <w:lang w:val="en-GB"/>
        </w:rPr>
        <w:t>isponibile anche all’URL:</w:t>
      </w:r>
      <w:r w:rsidR="00FA6CE9" w:rsidRPr="005C1B27">
        <w:rPr>
          <w:rFonts w:ascii="Times New Roman" w:eastAsia="Georgia-Identity-H" w:hAnsi="Times New Roman" w:cs="Times New Roman"/>
          <w:kern w:val="0"/>
          <w:lang w:val="en-GB"/>
        </w:rPr>
        <w:t xml:space="preserve"> </w:t>
      </w:r>
      <w:r w:rsidRPr="005C1B27">
        <w:rPr>
          <w:rFonts w:ascii="Times New Roman" w:eastAsia="Georgia-Identity-H" w:hAnsi="Times New Roman" w:cs="Times New Roman"/>
          <w:i/>
          <w:iCs/>
          <w:kern w:val="0"/>
          <w:lang w:val="en-GB"/>
        </w:rPr>
        <w:t>http://www.marxists.org/archive/pashukanis/1925/xx/lenin.htm</w:t>
      </w:r>
      <w:r w:rsidR="00FB1B81" w:rsidRPr="005C1B27">
        <w:rPr>
          <w:rFonts w:ascii="Times New Roman" w:eastAsia="Georgia-Identity-H" w:hAnsi="Times New Roman" w:cs="Times New Roman"/>
          <w:kern w:val="0"/>
          <w:lang w:val="en-GB"/>
        </w:rPr>
        <w:t>).</w:t>
      </w:r>
    </w:p>
  </w:footnote>
  <w:footnote w:id="33">
    <w:p w14:paraId="08C405A3" w14:textId="0BB0A7D9" w:rsidR="00B55017" w:rsidRPr="00B55017" w:rsidRDefault="00B55017" w:rsidP="00FA6CE9">
      <w:pPr>
        <w:pStyle w:val="Testonotaapidipagina"/>
        <w:jc w:val="both"/>
        <w:rPr>
          <w:sz w:val="22"/>
          <w:szCs w:val="22"/>
        </w:rPr>
      </w:pPr>
      <w:r w:rsidRPr="00B55017">
        <w:rPr>
          <w:rStyle w:val="Rimandonotaapidipagina"/>
          <w:rFonts w:ascii="Times New Roman" w:hAnsi="Times New Roman" w:cs="Times New Roman"/>
          <w:sz w:val="22"/>
          <w:szCs w:val="22"/>
        </w:rPr>
        <w:footnoteRef/>
      </w:r>
      <w:r w:rsidRPr="00B55017">
        <w:rPr>
          <w:rFonts w:ascii="Times New Roman" w:hAnsi="Times New Roman" w:cs="Times New Roman"/>
          <w:sz w:val="22"/>
          <w:szCs w:val="22"/>
        </w:rPr>
        <w:t xml:space="preserve"> G. </w:t>
      </w:r>
      <w:proofErr w:type="spellStart"/>
      <w:r w:rsidRPr="00B55017">
        <w:rPr>
          <w:rFonts w:ascii="Times New Roman" w:hAnsi="Times New Roman" w:cs="Times New Roman"/>
          <w:smallCaps/>
          <w:sz w:val="22"/>
          <w:szCs w:val="22"/>
        </w:rPr>
        <w:t>Tarello</w:t>
      </w:r>
      <w:proofErr w:type="spellEnd"/>
      <w:r w:rsidRPr="00B55017">
        <w:rPr>
          <w:rFonts w:ascii="Times New Roman" w:hAnsi="Times New Roman" w:cs="Times New Roman"/>
          <w:sz w:val="22"/>
          <w:szCs w:val="22"/>
        </w:rPr>
        <w:t xml:space="preserve">, </w:t>
      </w:r>
      <w:r w:rsidRPr="00B55017">
        <w:rPr>
          <w:rFonts w:ascii="Times New Roman" w:hAnsi="Times New Roman" w:cs="Times New Roman"/>
          <w:i/>
          <w:iCs/>
          <w:sz w:val="22"/>
          <w:szCs w:val="22"/>
        </w:rPr>
        <w:t>Cultura giuridica e politica del diritto</w:t>
      </w:r>
      <w:r w:rsidRPr="00B55017">
        <w:rPr>
          <w:rFonts w:ascii="Times New Roman" w:hAnsi="Times New Roman" w:cs="Times New Roman"/>
          <w:sz w:val="22"/>
          <w:szCs w:val="22"/>
        </w:rPr>
        <w:t xml:space="preserve">, Bologna, 1988. Sul punto v. anche L. </w:t>
      </w:r>
      <w:r w:rsidRPr="00B55017">
        <w:rPr>
          <w:rFonts w:ascii="Times New Roman" w:hAnsi="Times New Roman" w:cs="Times New Roman"/>
          <w:smallCaps/>
          <w:sz w:val="22"/>
          <w:szCs w:val="22"/>
        </w:rPr>
        <w:t>Rovelli</w:t>
      </w:r>
      <w:r w:rsidRPr="00B55017">
        <w:rPr>
          <w:rFonts w:ascii="Times New Roman" w:hAnsi="Times New Roman" w:cs="Times New Roman"/>
          <w:sz w:val="22"/>
          <w:szCs w:val="22"/>
        </w:rPr>
        <w:t xml:space="preserve">, </w:t>
      </w:r>
      <w:r w:rsidRPr="00B55017">
        <w:rPr>
          <w:rFonts w:ascii="Times New Roman" w:hAnsi="Times New Roman" w:cs="Times New Roman"/>
          <w:i/>
          <w:iCs/>
          <w:sz w:val="22"/>
          <w:szCs w:val="22"/>
        </w:rPr>
        <w:t>Giustizia predittiva: variazioni sul tema</w:t>
      </w:r>
      <w:r w:rsidRPr="00B55017">
        <w:rPr>
          <w:rFonts w:ascii="Times New Roman" w:hAnsi="Times New Roman" w:cs="Times New Roman"/>
          <w:sz w:val="22"/>
          <w:szCs w:val="22"/>
        </w:rPr>
        <w:t>, cit. par. 1.</w:t>
      </w:r>
    </w:p>
  </w:footnote>
  <w:footnote w:id="34">
    <w:p w14:paraId="4131DD37" w14:textId="072E09CA" w:rsidR="001F6EDC" w:rsidRPr="005C1B27" w:rsidRDefault="001F6EDC" w:rsidP="00FA6CE9">
      <w:pPr>
        <w:pStyle w:val="Testonotaapidipagina"/>
        <w:jc w:val="both"/>
        <w:rPr>
          <w:lang w:val="en-GB"/>
        </w:rPr>
      </w:pPr>
      <w:r>
        <w:rPr>
          <w:rStyle w:val="Rimandonotaapidipagina"/>
        </w:rPr>
        <w:footnoteRef/>
      </w:r>
      <w:r>
        <w:t xml:space="preserve"> </w:t>
      </w:r>
      <w:r w:rsidRPr="00A06DC1">
        <w:rPr>
          <w:rFonts w:ascii="Times New Roman" w:hAnsi="Times New Roman" w:cs="Times New Roman"/>
          <w:smallCaps/>
        </w:rPr>
        <w:t>H. Kelsen</w:t>
      </w:r>
      <w:r w:rsidRPr="00A06DC1">
        <w:rPr>
          <w:rFonts w:ascii="Times New Roman" w:hAnsi="Times New Roman" w:cs="Times New Roman"/>
        </w:rPr>
        <w:t xml:space="preserve">. </w:t>
      </w:r>
      <w:r w:rsidRPr="00A06DC1">
        <w:rPr>
          <w:rFonts w:ascii="Times New Roman" w:hAnsi="Times New Roman" w:cs="Times New Roman"/>
          <w:i/>
          <w:iCs/>
        </w:rPr>
        <w:t>Lineamenti di dottrina pura del diritto</w:t>
      </w:r>
      <w:r w:rsidRPr="00A06DC1">
        <w:rPr>
          <w:rFonts w:ascii="Times New Roman" w:hAnsi="Times New Roman" w:cs="Times New Roman"/>
        </w:rPr>
        <w:t xml:space="preserve">, Torino, 1984 (ed. or. </w:t>
      </w:r>
      <w:r w:rsidRPr="005C1B27">
        <w:rPr>
          <w:rFonts w:ascii="Times New Roman" w:hAnsi="Times New Roman" w:cs="Times New Roman"/>
          <w:i/>
          <w:iCs/>
          <w:lang w:val="en-GB"/>
        </w:rPr>
        <w:t>Reine Rechtslehre. Einleitung in die rechtswissenschaftliche Problematik</w:t>
      </w:r>
      <w:r w:rsidRPr="005C1B27">
        <w:rPr>
          <w:rFonts w:ascii="Times New Roman" w:hAnsi="Times New Roman" w:cs="Times New Roman"/>
          <w:lang w:val="en-GB"/>
        </w:rPr>
        <w:t>, Wien, Franz Deuticke, 1934, trad. it. di R. Treves), pag. 117.</w:t>
      </w:r>
    </w:p>
  </w:footnote>
  <w:footnote w:id="35">
    <w:p w14:paraId="2A0846CF" w14:textId="38AE0622" w:rsidR="00A06DC1" w:rsidRDefault="00A06DC1" w:rsidP="00A06DC1">
      <w:pPr>
        <w:pStyle w:val="Testonotaapidipagina"/>
        <w:jc w:val="both"/>
      </w:pPr>
      <w:r>
        <w:rPr>
          <w:rStyle w:val="Rimandonotaapidipagina"/>
        </w:rPr>
        <w:footnoteRef/>
      </w:r>
      <w:r>
        <w:t xml:space="preserve"> </w:t>
      </w:r>
      <w:r w:rsidR="001F6EDC" w:rsidRPr="001F6EDC">
        <w:rPr>
          <w:rFonts w:ascii="Times New Roman" w:hAnsi="Times New Roman" w:cs="Times New Roman"/>
        </w:rPr>
        <w:t>Ibidem</w:t>
      </w:r>
      <w:r w:rsidRPr="00A06DC1">
        <w:rPr>
          <w:rFonts w:ascii="Times New Roman" w:hAnsi="Times New Roman" w:cs="Times New Roman"/>
        </w:rPr>
        <w:t>.</w:t>
      </w:r>
    </w:p>
  </w:footnote>
  <w:footnote w:id="36">
    <w:p w14:paraId="22C5521A" w14:textId="40DDABC3" w:rsidR="00DF06C0" w:rsidRDefault="00DF06C0">
      <w:pPr>
        <w:pStyle w:val="Testonotaapidipagina"/>
      </w:pPr>
      <w:r>
        <w:rPr>
          <w:rStyle w:val="Rimandonotaapidipagina"/>
        </w:rPr>
        <w:footnoteRef/>
      </w:r>
      <w:r>
        <w:t xml:space="preserve"> Sul punto: L. </w:t>
      </w:r>
      <w:r w:rsidRPr="009915B1">
        <w:rPr>
          <w:smallCaps/>
        </w:rPr>
        <w:t>Rovelli</w:t>
      </w:r>
      <w:r>
        <w:t xml:space="preserve">, </w:t>
      </w:r>
      <w:r w:rsidRPr="009915B1">
        <w:rPr>
          <w:i/>
          <w:iCs/>
        </w:rPr>
        <w:t>Giustizia predittiva. Variazioni sul tema</w:t>
      </w:r>
      <w:r>
        <w:t xml:space="preserve">, in: </w:t>
      </w:r>
      <w:r w:rsidRPr="009915B1">
        <w:rPr>
          <w:i/>
          <w:iCs/>
        </w:rPr>
        <w:t>Contratto e impresa</w:t>
      </w:r>
      <w:r>
        <w:t>, fasc. 3/2021, p. 733, segg.</w:t>
      </w:r>
    </w:p>
  </w:footnote>
  <w:footnote w:id="37">
    <w:p w14:paraId="33B5AB25" w14:textId="113F760E" w:rsidR="00BA7EAF" w:rsidRDefault="00BA7EAF" w:rsidP="00BA7EAF">
      <w:pPr>
        <w:pStyle w:val="Testonotaapidipagina"/>
        <w:jc w:val="both"/>
      </w:pPr>
      <w:r>
        <w:rPr>
          <w:rStyle w:val="Rimandonotaapidipagina"/>
        </w:rPr>
        <w:footnoteRef/>
      </w:r>
      <w:r>
        <w:t xml:space="preserve"> L. </w:t>
      </w:r>
      <w:r w:rsidRPr="009915B1">
        <w:rPr>
          <w:smallCaps/>
        </w:rPr>
        <w:t>Rovelli</w:t>
      </w:r>
      <w:r>
        <w:t xml:space="preserve">, </w:t>
      </w:r>
      <w:r w:rsidR="00DF06C0">
        <w:rPr>
          <w:i/>
          <w:iCs/>
        </w:rPr>
        <w:t xml:space="preserve">op. </w:t>
      </w:r>
      <w:proofErr w:type="spellStart"/>
      <w:r w:rsidR="00DF06C0">
        <w:rPr>
          <w:i/>
          <w:iCs/>
        </w:rPr>
        <w:t>loc</w:t>
      </w:r>
      <w:proofErr w:type="spellEnd"/>
      <w:r w:rsidR="00DF06C0">
        <w:rPr>
          <w:i/>
          <w:iCs/>
        </w:rPr>
        <w:t>. cit</w:t>
      </w:r>
      <w:r>
        <w:t>.</w:t>
      </w:r>
    </w:p>
  </w:footnote>
  <w:footnote w:id="38">
    <w:p w14:paraId="248C637F" w14:textId="1BDABC91" w:rsidR="00FC481B" w:rsidRDefault="00FC481B" w:rsidP="00FE6D20">
      <w:pPr>
        <w:pStyle w:val="Testonotaapidipagina"/>
        <w:jc w:val="both"/>
      </w:pPr>
      <w:r>
        <w:rPr>
          <w:rStyle w:val="Rimandonotaapidipagina"/>
        </w:rPr>
        <w:footnoteRef/>
      </w:r>
      <w:r>
        <w:t xml:space="preserve"> </w:t>
      </w:r>
      <w:r w:rsidRPr="00FE6D20">
        <w:rPr>
          <w:rFonts w:ascii="Times New Roman" w:hAnsi="Times New Roman" w:cs="Times New Roman"/>
          <w:smallCaps/>
        </w:rPr>
        <w:t>F. Poggi</w:t>
      </w:r>
      <w:r w:rsidRPr="00FC481B">
        <w:t xml:space="preserve">, </w:t>
      </w:r>
      <w:r w:rsidRPr="00FC481B">
        <w:rPr>
          <w:i/>
          <w:iCs/>
        </w:rPr>
        <w:t>Il</w:t>
      </w:r>
      <w:r>
        <w:rPr>
          <w:i/>
          <w:iCs/>
        </w:rPr>
        <w:t xml:space="preserve"> </w:t>
      </w:r>
      <w:r w:rsidRPr="00FC481B">
        <w:rPr>
          <w:i/>
          <w:iCs/>
        </w:rPr>
        <w:t>diritto meccanico. La metafora del diritto come macchina e i suoi limiti</w:t>
      </w:r>
      <w:r w:rsidR="00FE6D20">
        <w:t xml:space="preserve">, in: </w:t>
      </w:r>
      <w:r w:rsidR="00FE6D20" w:rsidRPr="00FE6D20">
        <w:rPr>
          <w:i/>
          <w:iCs/>
        </w:rPr>
        <w:t>Diritto e questioni pubbliche</w:t>
      </w:r>
      <w:r w:rsidR="00FE6D20">
        <w:t>, fasc. 9/2009.</w:t>
      </w:r>
    </w:p>
  </w:footnote>
  <w:footnote w:id="39">
    <w:p w14:paraId="3C448182" w14:textId="3EC1C72F" w:rsidR="00FE6D20" w:rsidRDefault="00FE6D20">
      <w:pPr>
        <w:pStyle w:val="Testonotaapidipagina"/>
      </w:pPr>
      <w:r>
        <w:rPr>
          <w:rStyle w:val="Rimandonotaapidipagina"/>
        </w:rPr>
        <w:footnoteRef/>
      </w:r>
      <w:r>
        <w:t xml:space="preserve"> Sul punto, v. </w:t>
      </w:r>
      <w:r w:rsidRPr="008C7A99">
        <w:rPr>
          <w:smallCaps/>
        </w:rPr>
        <w:t xml:space="preserve">G. </w:t>
      </w:r>
      <w:proofErr w:type="spellStart"/>
      <w:r w:rsidRPr="008C7A99">
        <w:rPr>
          <w:smallCaps/>
        </w:rPr>
        <w:t>Tuzet</w:t>
      </w:r>
      <w:proofErr w:type="spellEnd"/>
      <w:r>
        <w:t>, Il dirit</w:t>
      </w:r>
      <w:r w:rsidRPr="00EC1D7C">
        <w:rPr>
          <w:i/>
          <w:iCs/>
        </w:rPr>
        <w:t>to non è una macchina</w:t>
      </w:r>
      <w:r>
        <w:t>, cit. par. 3.2</w:t>
      </w:r>
    </w:p>
  </w:footnote>
  <w:footnote w:id="40">
    <w:p w14:paraId="54C02F5A" w14:textId="25A594C5" w:rsidR="005B3745" w:rsidRDefault="005B3745">
      <w:pPr>
        <w:pStyle w:val="Testonotaapidipagina"/>
      </w:pPr>
      <w:r>
        <w:rPr>
          <w:rStyle w:val="Rimandonotaapidipagina"/>
        </w:rPr>
        <w:footnoteRef/>
      </w:r>
      <w:r>
        <w:t xml:space="preserve"> L. </w:t>
      </w:r>
      <w:r w:rsidRPr="005B3745">
        <w:rPr>
          <w:smallCaps/>
        </w:rPr>
        <w:t>Rovelli</w:t>
      </w:r>
      <w:r>
        <w:t xml:space="preserve">, </w:t>
      </w:r>
      <w:r w:rsidR="00411955">
        <w:rPr>
          <w:i/>
          <w:iCs/>
        </w:rPr>
        <w:t xml:space="preserve">op. </w:t>
      </w:r>
      <w:proofErr w:type="spellStart"/>
      <w:r w:rsidR="00411955">
        <w:rPr>
          <w:i/>
          <w:iCs/>
        </w:rPr>
        <w:t>loc</w:t>
      </w:r>
      <w:proofErr w:type="spellEnd"/>
      <w:r w:rsidR="00411955">
        <w:rPr>
          <w:i/>
          <w:iCs/>
        </w:rPr>
        <w:t>.</w:t>
      </w:r>
      <w:r>
        <w:t xml:space="preserve"> </w:t>
      </w:r>
      <w:r w:rsidRPr="00411955">
        <w:rPr>
          <w:i/>
          <w:iCs/>
        </w:rPr>
        <w:t>cit</w:t>
      </w:r>
      <w:r>
        <w:t>., par. 4</w:t>
      </w:r>
    </w:p>
  </w:footnote>
  <w:footnote w:id="41">
    <w:p w14:paraId="19018C6A" w14:textId="64693C0B" w:rsidR="006E6AB0" w:rsidRPr="006E6AB0" w:rsidRDefault="002E6D62" w:rsidP="006E6AB0">
      <w:pPr>
        <w:pStyle w:val="NormaleWeb"/>
        <w:shd w:val="clear" w:color="auto" w:fill="FFFFFF"/>
        <w:spacing w:before="0" w:beforeAutospacing="0" w:after="0" w:afterAutospacing="0"/>
        <w:jc w:val="both"/>
        <w:rPr>
          <w:color w:val="333333"/>
          <w:sz w:val="22"/>
          <w:szCs w:val="22"/>
        </w:rPr>
      </w:pPr>
      <w:r>
        <w:rPr>
          <w:rStyle w:val="Rimandonotaapidipagina"/>
        </w:rPr>
        <w:footnoteRef/>
      </w:r>
      <w:r>
        <w:t xml:space="preserve"> </w:t>
      </w:r>
      <w:r w:rsidR="006E6AB0" w:rsidRPr="006E6AB0">
        <w:rPr>
          <w:sz w:val="22"/>
          <w:szCs w:val="22"/>
        </w:rPr>
        <w:t xml:space="preserve">Sul tema, v. </w:t>
      </w:r>
      <w:r w:rsidR="006E6AB0" w:rsidRPr="006E6AB0">
        <w:rPr>
          <w:color w:val="333333"/>
          <w:sz w:val="22"/>
          <w:szCs w:val="22"/>
        </w:rPr>
        <w:t>Cass. civ., sez. un., 11 luglio 2011, n. 15144</w:t>
      </w:r>
      <w:r w:rsidR="006E6AB0">
        <w:rPr>
          <w:color w:val="333333"/>
          <w:sz w:val="22"/>
          <w:szCs w:val="22"/>
        </w:rPr>
        <w:t xml:space="preserve"> (nonché: Cons. Stato, Ad. </w:t>
      </w:r>
      <w:proofErr w:type="spellStart"/>
      <w:r w:rsidR="006E6AB0">
        <w:rPr>
          <w:color w:val="333333"/>
          <w:sz w:val="22"/>
          <w:szCs w:val="22"/>
        </w:rPr>
        <w:t>Plen</w:t>
      </w:r>
      <w:proofErr w:type="spellEnd"/>
      <w:r w:rsidR="006E6AB0">
        <w:rPr>
          <w:color w:val="333333"/>
          <w:sz w:val="22"/>
          <w:szCs w:val="22"/>
        </w:rPr>
        <w:t>. 22 dicembre del 2017, n. 13)</w:t>
      </w:r>
      <w:r w:rsidR="006E6AB0" w:rsidRPr="006E6AB0">
        <w:rPr>
          <w:color w:val="333333"/>
          <w:sz w:val="22"/>
          <w:szCs w:val="22"/>
        </w:rPr>
        <w:t>. </w:t>
      </w:r>
    </w:p>
    <w:p w14:paraId="7220D2DC" w14:textId="62B9F350" w:rsidR="002E6D62" w:rsidRPr="006E6AB0" w:rsidRDefault="006E6AB0" w:rsidP="006E6AB0">
      <w:pPr>
        <w:pStyle w:val="NormaleWeb"/>
        <w:shd w:val="clear" w:color="auto" w:fill="FFFFFF"/>
        <w:spacing w:before="0" w:beforeAutospacing="0" w:after="0" w:afterAutospacing="0"/>
        <w:jc w:val="both"/>
        <w:rPr>
          <w:rFonts w:ascii="Titillium Web" w:hAnsi="Titillium Web"/>
          <w:color w:val="333333"/>
          <w:sz w:val="27"/>
          <w:szCs w:val="27"/>
        </w:rPr>
      </w:pPr>
      <w:r w:rsidRPr="006E6AB0">
        <w:rPr>
          <w:color w:val="333333"/>
          <w:sz w:val="22"/>
          <w:szCs w:val="22"/>
        </w:rPr>
        <w:t xml:space="preserve">La </w:t>
      </w:r>
      <w:r w:rsidRPr="006E6AB0">
        <w:rPr>
          <w:i/>
          <w:iCs/>
          <w:color w:val="333333"/>
          <w:sz w:val="22"/>
          <w:szCs w:val="22"/>
        </w:rPr>
        <w:t>ratio</w:t>
      </w:r>
      <w:r w:rsidRPr="006E6AB0">
        <w:rPr>
          <w:color w:val="333333"/>
          <w:sz w:val="22"/>
          <w:szCs w:val="22"/>
        </w:rPr>
        <w:t xml:space="preserve"> giustificatrice del</w:t>
      </w:r>
      <w:r>
        <w:rPr>
          <w:color w:val="333333"/>
          <w:sz w:val="22"/>
          <w:szCs w:val="22"/>
        </w:rPr>
        <w:t>la figura del</w:t>
      </w:r>
      <w:r w:rsidRPr="006E6AB0">
        <w:rPr>
          <w:color w:val="333333"/>
          <w:sz w:val="22"/>
          <w:szCs w:val="22"/>
        </w:rPr>
        <w:t> </w:t>
      </w:r>
      <w:proofErr w:type="spellStart"/>
      <w:r w:rsidRPr="006E6AB0">
        <w:rPr>
          <w:rStyle w:val="Enfasicorsivo"/>
          <w:rFonts w:eastAsiaTheme="majorEastAsia"/>
          <w:color w:val="333333"/>
          <w:sz w:val="22"/>
          <w:szCs w:val="22"/>
        </w:rPr>
        <w:t>prospective</w:t>
      </w:r>
      <w:proofErr w:type="spellEnd"/>
      <w:r w:rsidRPr="006E6AB0">
        <w:rPr>
          <w:rStyle w:val="Enfasicorsivo"/>
          <w:rFonts w:eastAsiaTheme="majorEastAsia"/>
          <w:color w:val="333333"/>
          <w:sz w:val="22"/>
          <w:szCs w:val="22"/>
        </w:rPr>
        <w:t xml:space="preserve"> </w:t>
      </w:r>
      <w:proofErr w:type="spellStart"/>
      <w:r w:rsidRPr="006E6AB0">
        <w:rPr>
          <w:rStyle w:val="Enfasicorsivo"/>
          <w:rFonts w:eastAsiaTheme="majorEastAsia"/>
          <w:color w:val="333333"/>
          <w:sz w:val="22"/>
          <w:szCs w:val="22"/>
        </w:rPr>
        <w:t>overruling</w:t>
      </w:r>
      <w:proofErr w:type="spellEnd"/>
      <w:r w:rsidRPr="006E6AB0">
        <w:rPr>
          <w:color w:val="333333"/>
          <w:sz w:val="22"/>
          <w:szCs w:val="22"/>
        </w:rPr>
        <w:t> risiede nella tutela del ragionevole affidamento prestato su precedenti orientamenti espressi dalle Corti supreme, evitando di ricondurre ad una scelta processuale assunta dal singolo sulla base di un favorevole diritto vivente al tempo affermatosi, effetti preclusivi, discendenti da una sopravvenuta e imprevedibile diversa interpretazione del pertinente parametro normativo.</w:t>
      </w:r>
      <w:r>
        <w:rPr>
          <w:color w:val="333333"/>
          <w:sz w:val="22"/>
          <w:szCs w:val="22"/>
        </w:rPr>
        <w:t xml:space="preserve"> Sul tema, v. </w:t>
      </w:r>
      <w:r w:rsidRPr="006E6AB0">
        <w:rPr>
          <w:smallCaps/>
          <w:color w:val="333333"/>
          <w:sz w:val="22"/>
          <w:szCs w:val="22"/>
        </w:rPr>
        <w:t>F. Patroni Griffi</w:t>
      </w:r>
      <w:r w:rsidRPr="006E6AB0">
        <w:rPr>
          <w:color w:val="333333"/>
          <w:sz w:val="22"/>
          <w:szCs w:val="22"/>
        </w:rPr>
        <w:t>, </w:t>
      </w:r>
      <w:r w:rsidRPr="006E6AB0">
        <w:rPr>
          <w:i/>
          <w:iCs/>
          <w:color w:val="333333"/>
          <w:sz w:val="22"/>
          <w:szCs w:val="22"/>
        </w:rPr>
        <w:t>Valore del precedente e nomofilachia</w:t>
      </w:r>
      <w:r w:rsidRPr="006E6AB0">
        <w:rPr>
          <w:color w:val="333333"/>
          <w:sz w:val="22"/>
          <w:szCs w:val="22"/>
        </w:rPr>
        <w:t>, 16 ottobre 2017 (</w:t>
      </w:r>
      <w:r>
        <w:rPr>
          <w:color w:val="333333"/>
          <w:sz w:val="22"/>
          <w:szCs w:val="22"/>
        </w:rPr>
        <w:t xml:space="preserve">in: </w:t>
      </w:r>
      <w:r>
        <w:rPr>
          <w:i/>
          <w:iCs/>
          <w:color w:val="333333"/>
          <w:sz w:val="22"/>
          <w:szCs w:val="22"/>
        </w:rPr>
        <w:t>G</w:t>
      </w:r>
      <w:r w:rsidRPr="006E6AB0">
        <w:rPr>
          <w:i/>
          <w:iCs/>
          <w:color w:val="333333"/>
          <w:sz w:val="22"/>
          <w:szCs w:val="22"/>
        </w:rPr>
        <w:t>iustizia-amministrativa.it</w:t>
      </w:r>
      <w:r w:rsidRPr="006E6AB0">
        <w:rPr>
          <w:color w:val="333333"/>
          <w:sz w:val="22"/>
          <w:szCs w:val="22"/>
        </w:rPr>
        <w:t>)</w:t>
      </w:r>
      <w:r>
        <w:rPr>
          <w:color w:val="333333"/>
          <w:sz w:val="22"/>
          <w:szCs w:val="22"/>
        </w:rPr>
        <w:t>;</w:t>
      </w:r>
      <w:r w:rsidRPr="006E6AB0">
        <w:rPr>
          <w:color w:val="333333"/>
          <w:sz w:val="22"/>
          <w:szCs w:val="22"/>
        </w:rPr>
        <w:t xml:space="preserve"> </w:t>
      </w:r>
      <w:r w:rsidRPr="006E6AB0">
        <w:rPr>
          <w:smallCaps/>
          <w:color w:val="333333"/>
          <w:sz w:val="22"/>
          <w:szCs w:val="22"/>
        </w:rPr>
        <w:t>G. Severini</w:t>
      </w:r>
      <w:r w:rsidRPr="006E6AB0">
        <w:rPr>
          <w:color w:val="333333"/>
          <w:sz w:val="22"/>
          <w:szCs w:val="22"/>
        </w:rPr>
        <w:t>, </w:t>
      </w:r>
      <w:r w:rsidRPr="006E6AB0">
        <w:rPr>
          <w:i/>
          <w:iCs/>
          <w:color w:val="333333"/>
          <w:sz w:val="22"/>
          <w:szCs w:val="22"/>
        </w:rPr>
        <w:t>La sicurezza giuridica e le nuove implicazioni della nomofilachia</w:t>
      </w:r>
      <w:r w:rsidRPr="006E6AB0">
        <w:rPr>
          <w:color w:val="333333"/>
          <w:sz w:val="22"/>
          <w:szCs w:val="22"/>
        </w:rPr>
        <w:t>, in </w:t>
      </w:r>
      <w:r w:rsidRPr="006E6AB0">
        <w:rPr>
          <w:i/>
          <w:iCs/>
          <w:color w:val="333333"/>
          <w:sz w:val="22"/>
          <w:szCs w:val="22"/>
        </w:rPr>
        <w:t>Federalismi</w:t>
      </w:r>
      <w:r w:rsidRPr="006E6AB0">
        <w:rPr>
          <w:color w:val="333333"/>
          <w:sz w:val="22"/>
          <w:szCs w:val="22"/>
        </w:rPr>
        <w:t xml:space="preserve">, </w:t>
      </w:r>
      <w:r>
        <w:rPr>
          <w:color w:val="333333"/>
          <w:sz w:val="22"/>
          <w:szCs w:val="22"/>
        </w:rPr>
        <w:t>fasc</w:t>
      </w:r>
      <w:r w:rsidRPr="006E6AB0">
        <w:rPr>
          <w:color w:val="333333"/>
          <w:sz w:val="22"/>
          <w:szCs w:val="22"/>
        </w:rPr>
        <w:t>. 19/2018 </w:t>
      </w:r>
    </w:p>
  </w:footnote>
  <w:footnote w:id="42">
    <w:p w14:paraId="2D08ADAA" w14:textId="4CCBE07B" w:rsidR="00117658" w:rsidRDefault="00117658" w:rsidP="006E6AB0">
      <w:pPr>
        <w:pStyle w:val="Testonotaapidipagina"/>
        <w:jc w:val="both"/>
      </w:pPr>
      <w:r>
        <w:rPr>
          <w:rStyle w:val="Rimandonotaapidipagina"/>
        </w:rPr>
        <w:footnoteRef/>
      </w:r>
      <w:r>
        <w:t xml:space="preserve"> </w:t>
      </w:r>
      <w:r w:rsidR="006E6AB0">
        <w:t xml:space="preserve">Sul punto sia consentito richiamare: </w:t>
      </w:r>
      <w:r w:rsidR="006E6AB0" w:rsidRPr="006E6AB0">
        <w:rPr>
          <w:smallCaps/>
        </w:rPr>
        <w:t>C. Contessa</w:t>
      </w:r>
      <w:r w:rsidR="006E6AB0">
        <w:t xml:space="preserve">, </w:t>
      </w:r>
      <w:r w:rsidR="006E6AB0" w:rsidRPr="006E6AB0">
        <w:rPr>
          <w:i/>
          <w:iCs/>
        </w:rPr>
        <w:t>Dare giustizia e riconoscere diritti non può coincidere con l’utilizzo di algoritmi</w:t>
      </w:r>
      <w:r w:rsidR="006E6AB0">
        <w:t xml:space="preserve">, in: </w:t>
      </w:r>
      <w:r w:rsidR="006E6AB0" w:rsidRPr="006E6AB0">
        <w:rPr>
          <w:i/>
          <w:iCs/>
        </w:rPr>
        <w:t>Il Sole–24Ore</w:t>
      </w:r>
      <w:r w:rsidR="006E6AB0">
        <w:t>, 6 febbraio 2024, pag. 42.</w:t>
      </w:r>
    </w:p>
  </w:footnote>
  <w:footnote w:id="43">
    <w:p w14:paraId="22E77F3C" w14:textId="30425985" w:rsidR="005C23C5" w:rsidRDefault="005C23C5" w:rsidP="005C23C5">
      <w:pPr>
        <w:pStyle w:val="Testonotaapidipagina"/>
        <w:jc w:val="both"/>
      </w:pPr>
      <w:r>
        <w:rPr>
          <w:rStyle w:val="Rimandonotaapidipagina"/>
        </w:rPr>
        <w:footnoteRef/>
      </w:r>
      <w:r>
        <w:t xml:space="preserve"> </w:t>
      </w:r>
      <w:r w:rsidRPr="005C23C5">
        <w:t> L’intelligenza artificiale agen</w:t>
      </w:r>
      <w:r w:rsidRPr="007213CD">
        <w:t>tiva (</w:t>
      </w:r>
      <w:proofErr w:type="spellStart"/>
      <w:r>
        <w:fldChar w:fldCharType="begin"/>
      </w:r>
      <w:r>
        <w:instrText>HYPERLINK "https://www.google.com/search?q=Agentic+AI&amp;sca_esv=59623aa993e8ccae&amp;sxsrf=ANbL-n5DSy4aWiX_ax0fLu8w_Ws9ymjlmg%3A1768951310710&amp;ei=Dg5waaKKK7qyi-gPku21yQU&amp;ved=2ahUKEwjwhKGVo5uSAxW8hP0HHSalKYkQgK4QegQIARAB&amp;uact=5&amp;oq=intelligenza+artificiale+agentiva+cos%27%C3%A8&amp;gs_lp=Egxnd3Mtd2l6LXNlcnAiKGludGVsbGlnZW56YSBhcnRpZmljaWFsZSBhZ2VudGl2YSBjb3Mnw6gyBRAhGKABSK4rUOkEWP8ocAF4AZABAJgBkwGgAfIfqgEEMy4zNLgBA8gBAPgBAZgCEqAClBDCAgoQABiwAxjWBBhHwgIEECMYJ8ICCBAAGIAEGKIEwgIIEAAYogQYiQXCAgsQABiABBixAxiDAcICBRAAGIAEwgIIEAAYgAQYsQPCAgYQABgWGB7CAggQABgWGAoYHpgDAIgGAZAGCJIHBDEuMTegB_2FArIHBDAuMTe4B4cQwgcHMC44LjkuMcgHO4AIAA&amp;sclient=gws-wiz-serp"</w:instrText>
      </w:r>
      <w:r>
        <w:fldChar w:fldCharType="separate"/>
      </w:r>
      <w:r w:rsidRPr="007213CD">
        <w:rPr>
          <w:rStyle w:val="Collegamentoipertestuale"/>
          <w:i/>
          <w:iCs/>
          <w:color w:val="auto"/>
          <w:u w:val="none"/>
        </w:rPr>
        <w:t>Agentic</w:t>
      </w:r>
      <w:proofErr w:type="spellEnd"/>
      <w:r w:rsidRPr="007213CD">
        <w:rPr>
          <w:rStyle w:val="Collegamentoipertestuale"/>
          <w:i/>
          <w:iCs/>
          <w:color w:val="auto"/>
          <w:u w:val="none"/>
        </w:rPr>
        <w:t xml:space="preserve"> AI</w:t>
      </w:r>
      <w:r>
        <w:rPr>
          <w:rStyle w:val="Collegamentoipertestuale"/>
          <w:i/>
          <w:iCs/>
          <w:color w:val="auto"/>
          <w:u w:val="none"/>
        </w:rPr>
        <w:fldChar w:fldCharType="end"/>
      </w:r>
      <w:r w:rsidRPr="007213CD">
        <w:t>) è una forma avanzata di IA che utilizza "</w:t>
      </w:r>
      <w:hyperlink r:id="rId1" w:history="1">
        <w:r w:rsidRPr="007213CD">
          <w:rPr>
            <w:rStyle w:val="Collegamentoipertestuale"/>
            <w:color w:val="auto"/>
            <w:u w:val="none"/>
          </w:rPr>
          <w:t>agenti</w:t>
        </w:r>
      </w:hyperlink>
      <w:r w:rsidRPr="007213CD">
        <w:t xml:space="preserve">" </w:t>
      </w:r>
      <w:r w:rsidRPr="007213CD">
        <w:rPr>
          <w:i/>
          <w:iCs/>
        </w:rPr>
        <w:t>software</w:t>
      </w:r>
      <w:r w:rsidRPr="007213CD">
        <w:t xml:space="preserve"> autonomi c</w:t>
      </w:r>
      <w:r w:rsidRPr="005C23C5">
        <w:t>apaci di percepire il proprio ambiente, pianificare, ragionare, apprendere e agire per raggiungere obiettivi complessi richiedendo un intervento umano minimo, andando oltre la semplice risposta a prompt per prendere decisioni autonome e adattarsi dinamicamente all’ambiente di riferimento.</w:t>
      </w:r>
    </w:p>
  </w:footnote>
  <w:footnote w:id="44">
    <w:p w14:paraId="1FA7232C" w14:textId="2D9D475A" w:rsidR="005C23C5" w:rsidRDefault="005C23C5">
      <w:pPr>
        <w:pStyle w:val="Testonotaapidipagina"/>
      </w:pPr>
      <w:r>
        <w:rPr>
          <w:rStyle w:val="Rimandonotaapidipagina"/>
        </w:rPr>
        <w:footnoteRef/>
      </w:r>
      <w:r>
        <w:t xml:space="preserve"> Retro, par. 2.</w:t>
      </w:r>
    </w:p>
  </w:footnote>
  <w:footnote w:id="45">
    <w:p w14:paraId="5F3126A0" w14:textId="215F3D48" w:rsidR="006B499D" w:rsidRDefault="006B499D">
      <w:pPr>
        <w:pStyle w:val="Testonotaapidipagina"/>
      </w:pPr>
      <w:r>
        <w:rPr>
          <w:rStyle w:val="Rimandonotaapidipagina"/>
        </w:rPr>
        <w:footnoteRef/>
      </w:r>
      <w:r>
        <w:t xml:space="preserve"> Retro, par. 2.</w:t>
      </w:r>
    </w:p>
  </w:footnote>
  <w:footnote w:id="46">
    <w:p w14:paraId="04A923F4" w14:textId="35052B34" w:rsidR="00745BD7" w:rsidRPr="00257753" w:rsidRDefault="00745BD7" w:rsidP="00257753">
      <w:pPr>
        <w:pStyle w:val="Testonotaapidipagina"/>
        <w:jc w:val="both"/>
        <w:rPr>
          <w:rFonts w:asciiTheme="majorHAnsi" w:hAnsiTheme="majorHAnsi" w:cstheme="majorHAnsi"/>
        </w:rPr>
      </w:pPr>
      <w:r>
        <w:rPr>
          <w:rStyle w:val="Rimandonotaapidipagina"/>
        </w:rPr>
        <w:footnoteRef/>
      </w:r>
      <w:r>
        <w:t xml:space="preserve"> È sostanzialmente pacifico</w:t>
      </w:r>
      <w:r w:rsidRPr="00E83307">
        <w:rPr>
          <w:rFonts w:cstheme="minorHAnsi"/>
        </w:rPr>
        <w:t xml:space="preserve"> (e non viene posto in discussione nemmeno dai più entusiastici fautori della decisione algoritmica) </w:t>
      </w:r>
      <w:r w:rsidR="00E83307" w:rsidRPr="00E83307">
        <w:rPr>
          <w:rFonts w:cstheme="minorHAnsi"/>
        </w:rPr>
        <w:t xml:space="preserve">che l’Ordinamento italiano non ammetterebbe in alcun modo ipotesi – per quanto limitate – di integrale devoluzione alle macchine di decisioni giurisdizionali, opponendosi a tale possibilità plurimi ostacoli di ordine costituzionale Sul punto ci si limita a richiamare F. </w:t>
      </w:r>
      <w:r w:rsidR="00E83307" w:rsidRPr="00E83307">
        <w:rPr>
          <w:rFonts w:cstheme="minorHAnsi"/>
          <w:smallCaps/>
        </w:rPr>
        <w:t>Donati</w:t>
      </w:r>
      <w:r w:rsidR="00E83307" w:rsidRPr="00E83307">
        <w:rPr>
          <w:rFonts w:cstheme="minorHAnsi"/>
        </w:rPr>
        <w:t xml:space="preserve">, </w:t>
      </w:r>
      <w:r w:rsidR="00E83307" w:rsidRPr="00E83307">
        <w:rPr>
          <w:rFonts w:cstheme="minorHAnsi"/>
          <w:i/>
          <w:iCs/>
        </w:rPr>
        <w:t>Intelligenza artificiale e giustizia</w:t>
      </w:r>
      <w:r w:rsidR="00E83307" w:rsidRPr="00E83307">
        <w:rPr>
          <w:rFonts w:cstheme="minorHAnsi"/>
        </w:rPr>
        <w:t xml:space="preserve">, cit., par. 6 e </w:t>
      </w:r>
      <w:r w:rsidR="00E83307" w:rsidRPr="00E83307">
        <w:rPr>
          <w:rFonts w:cstheme="minorHAnsi"/>
          <w:i/>
          <w:iCs/>
        </w:rPr>
        <w:t>passim</w:t>
      </w:r>
      <w:r w:rsidR="00E83307" w:rsidRPr="00430ABF">
        <w:rPr>
          <w:rFonts w:asciiTheme="majorHAnsi" w:hAnsiTheme="majorHAnsi" w:cstheme="majorHAnsi"/>
        </w:rPr>
        <w:t>.</w:t>
      </w:r>
    </w:p>
  </w:footnote>
  <w:footnote w:id="47">
    <w:p w14:paraId="694D0674" w14:textId="59F2F781" w:rsidR="00CD2818" w:rsidRDefault="00CD2818">
      <w:pPr>
        <w:pStyle w:val="Testonotaapidipagina"/>
      </w:pPr>
      <w:r>
        <w:rPr>
          <w:rStyle w:val="Rimandonotaapidipagina"/>
        </w:rPr>
        <w:footnoteRef/>
      </w:r>
      <w:r>
        <w:t xml:space="preserve"> Paragrafo 2.</w:t>
      </w:r>
    </w:p>
  </w:footnote>
  <w:footnote w:id="48">
    <w:p w14:paraId="4E17A418" w14:textId="76CF9CF4" w:rsidR="00CD2818" w:rsidRDefault="00CD2818">
      <w:pPr>
        <w:pStyle w:val="Testonotaapidipagina"/>
      </w:pPr>
      <w:r>
        <w:rPr>
          <w:rStyle w:val="Rimandonotaapidipagina"/>
        </w:rPr>
        <w:footnoteRef/>
      </w:r>
      <w:r>
        <w:t xml:space="preserve"> V., in tal senso, l’art. 6, par. 3 del Regolamento (UE).</w:t>
      </w:r>
    </w:p>
  </w:footnote>
  <w:footnote w:id="49">
    <w:p w14:paraId="7761E6D3" w14:textId="5D05672E" w:rsidR="00CD2818" w:rsidRPr="00430ABF" w:rsidRDefault="00CD2818" w:rsidP="00CD2818">
      <w:pPr>
        <w:pStyle w:val="Default"/>
        <w:jc w:val="both"/>
        <w:rPr>
          <w:rFonts w:asciiTheme="majorHAnsi" w:hAnsiTheme="majorHAnsi" w:cstheme="majorHAnsi"/>
          <w:sz w:val="20"/>
          <w:szCs w:val="20"/>
          <w14:ligatures w14:val="standardContextual"/>
        </w:rPr>
      </w:pPr>
      <w:r w:rsidRPr="00430ABF">
        <w:rPr>
          <w:rStyle w:val="Rimandonotaapidipagina"/>
          <w:rFonts w:asciiTheme="majorHAnsi" w:hAnsiTheme="majorHAnsi" w:cstheme="majorHAnsi"/>
          <w:sz w:val="20"/>
          <w:szCs w:val="20"/>
        </w:rPr>
        <w:footnoteRef/>
      </w:r>
      <w:r w:rsidRPr="00430ABF">
        <w:rPr>
          <w:rFonts w:asciiTheme="majorHAnsi" w:hAnsiTheme="majorHAnsi" w:cstheme="majorHAnsi"/>
          <w:sz w:val="20"/>
          <w:szCs w:val="20"/>
        </w:rPr>
        <w:t xml:space="preserve"> Ai sensi del Considerando 63, infatti</w:t>
      </w:r>
      <w:r w:rsidR="00E74660">
        <w:rPr>
          <w:rFonts w:asciiTheme="majorHAnsi" w:hAnsiTheme="majorHAnsi" w:cstheme="majorHAnsi"/>
          <w:sz w:val="20"/>
          <w:szCs w:val="20"/>
        </w:rPr>
        <w:t>,</w:t>
      </w:r>
      <w:r w:rsidRPr="00430ABF">
        <w:rPr>
          <w:rFonts w:asciiTheme="majorHAnsi" w:hAnsiTheme="majorHAnsi" w:cstheme="majorHAnsi"/>
          <w:sz w:val="20"/>
          <w:szCs w:val="20"/>
        </w:rPr>
        <w:t xml:space="preserve"> «</w:t>
      </w:r>
      <w:r w:rsidRPr="00430ABF">
        <w:rPr>
          <w:rFonts w:asciiTheme="majorHAnsi" w:hAnsiTheme="majorHAnsi" w:cstheme="majorHAnsi"/>
          <w:i/>
          <w:iCs/>
          <w:sz w:val="20"/>
          <w:szCs w:val="20"/>
        </w:rPr>
        <w:t>il fatto che un sistema di IA sia classificato come sistema di IA ad alto rischio a norma del presente regolamento non dovrebbe essere interpretato come un'indicazione del fatto che l'utilizzo del sistema sia lecito a norma di altri atti giuridici dell'Unione o del diritto nazionale compatibile con il diritto dell'Unione (…)</w:t>
      </w:r>
      <w:r w:rsidRPr="00430ABF">
        <w:rPr>
          <w:rFonts w:asciiTheme="majorHAnsi" w:hAnsiTheme="majorHAnsi" w:cstheme="majorHAnsi"/>
          <w:sz w:val="20"/>
          <w:szCs w:val="20"/>
        </w:rPr>
        <w:t xml:space="preserve">». </w:t>
      </w:r>
      <w:r w:rsidR="00E74660">
        <w:rPr>
          <w:rFonts w:asciiTheme="majorHAnsi" w:hAnsiTheme="majorHAnsi" w:cstheme="majorHAnsi"/>
          <w:sz w:val="20"/>
          <w:szCs w:val="20"/>
        </w:rPr>
        <w:t>T</w:t>
      </w:r>
      <w:r w:rsidRPr="00430ABF">
        <w:rPr>
          <w:rFonts w:asciiTheme="majorHAnsi" w:hAnsiTheme="majorHAnsi" w:cstheme="majorHAnsi"/>
          <w:sz w:val="20"/>
          <w:szCs w:val="20"/>
        </w:rPr>
        <w:t xml:space="preserve">ale disposizione </w:t>
      </w:r>
      <w:r>
        <w:rPr>
          <w:rFonts w:asciiTheme="majorHAnsi" w:hAnsiTheme="majorHAnsi" w:cstheme="majorHAnsi"/>
          <w:sz w:val="20"/>
          <w:szCs w:val="20"/>
        </w:rPr>
        <w:t xml:space="preserve">sembra </w:t>
      </w:r>
      <w:r w:rsidR="00E74660">
        <w:rPr>
          <w:rFonts w:asciiTheme="majorHAnsi" w:hAnsiTheme="majorHAnsi" w:cstheme="majorHAnsi"/>
          <w:sz w:val="20"/>
          <w:szCs w:val="20"/>
        </w:rPr>
        <w:t xml:space="preserve">quindi </w:t>
      </w:r>
      <w:r>
        <w:rPr>
          <w:rFonts w:asciiTheme="majorHAnsi" w:hAnsiTheme="majorHAnsi" w:cstheme="majorHAnsi"/>
          <w:sz w:val="20"/>
          <w:szCs w:val="20"/>
        </w:rPr>
        <w:t>r</w:t>
      </w:r>
      <w:r w:rsidRPr="00430ABF">
        <w:rPr>
          <w:rFonts w:asciiTheme="majorHAnsi" w:hAnsiTheme="majorHAnsi" w:cstheme="majorHAnsi"/>
          <w:sz w:val="20"/>
          <w:szCs w:val="20"/>
        </w:rPr>
        <w:t>iconosce</w:t>
      </w:r>
      <w:r>
        <w:rPr>
          <w:rFonts w:asciiTheme="majorHAnsi" w:hAnsiTheme="majorHAnsi" w:cstheme="majorHAnsi"/>
          <w:sz w:val="20"/>
          <w:szCs w:val="20"/>
        </w:rPr>
        <w:t>re</w:t>
      </w:r>
      <w:r w:rsidRPr="00430ABF">
        <w:rPr>
          <w:rFonts w:asciiTheme="majorHAnsi" w:hAnsiTheme="majorHAnsi" w:cstheme="majorHAnsi"/>
          <w:sz w:val="20"/>
          <w:szCs w:val="20"/>
        </w:rPr>
        <w:t xml:space="preserve"> agli SM il potere di </w:t>
      </w:r>
      <w:r w:rsidR="00E74660">
        <w:rPr>
          <w:rFonts w:asciiTheme="majorHAnsi" w:hAnsiTheme="majorHAnsi" w:cstheme="majorHAnsi"/>
          <w:sz w:val="20"/>
          <w:szCs w:val="20"/>
        </w:rPr>
        <w:t>vietare</w:t>
      </w:r>
      <w:r w:rsidRPr="00430ABF">
        <w:rPr>
          <w:rFonts w:asciiTheme="majorHAnsi" w:hAnsiTheme="majorHAnsi" w:cstheme="majorHAnsi"/>
          <w:sz w:val="20"/>
          <w:szCs w:val="20"/>
        </w:rPr>
        <w:t xml:space="preserve"> (</w:t>
      </w:r>
      <w:r w:rsidR="00E74660">
        <w:rPr>
          <w:rFonts w:asciiTheme="majorHAnsi" w:hAnsiTheme="majorHAnsi" w:cstheme="majorHAnsi"/>
          <w:sz w:val="20"/>
          <w:szCs w:val="20"/>
        </w:rPr>
        <w:t xml:space="preserve">in quanto </w:t>
      </w:r>
      <w:r w:rsidR="00E74660" w:rsidRPr="00E74660">
        <w:rPr>
          <w:rFonts w:asciiTheme="majorHAnsi" w:hAnsiTheme="majorHAnsi" w:cstheme="majorHAnsi"/>
          <w:i/>
          <w:iCs/>
          <w:sz w:val="20"/>
          <w:szCs w:val="20"/>
        </w:rPr>
        <w:t>illeci</w:t>
      </w:r>
      <w:r w:rsidRPr="00E74660">
        <w:rPr>
          <w:rFonts w:asciiTheme="majorHAnsi" w:hAnsiTheme="majorHAnsi" w:cstheme="majorHAnsi"/>
          <w:i/>
          <w:iCs/>
          <w:sz w:val="20"/>
          <w:szCs w:val="20"/>
        </w:rPr>
        <w:t>to</w:t>
      </w:r>
      <w:r w:rsidRPr="00430ABF">
        <w:rPr>
          <w:rFonts w:asciiTheme="majorHAnsi" w:hAnsiTheme="majorHAnsi" w:cstheme="majorHAnsi"/>
          <w:sz w:val="20"/>
          <w:szCs w:val="20"/>
        </w:rPr>
        <w:t>) l’utilizzo di specifici sistemi di AI, laddove lo stesso sia idoneo a determinare rischi di potenziali distorsioni, errori e opacità.</w:t>
      </w:r>
    </w:p>
  </w:footnote>
  <w:footnote w:id="50">
    <w:p w14:paraId="101F0597" w14:textId="479ADD0F" w:rsidR="00C631CA" w:rsidRDefault="00C631CA">
      <w:pPr>
        <w:pStyle w:val="Testonotaapidipagina"/>
      </w:pPr>
      <w:r>
        <w:rPr>
          <w:rStyle w:val="Rimandonotaapidipagina"/>
        </w:rPr>
        <w:footnoteRef/>
      </w:r>
      <w:r>
        <w:t xml:space="preserve"> In particolare, v. </w:t>
      </w:r>
      <w:r w:rsidRPr="00C631CA">
        <w:rPr>
          <w:i/>
          <w:iCs/>
        </w:rPr>
        <w:t>retro</w:t>
      </w:r>
      <w:r>
        <w:t>, par. 3 e 4.</w:t>
      </w:r>
    </w:p>
  </w:footnote>
  <w:footnote w:id="51">
    <w:p w14:paraId="2A4F20F6" w14:textId="3AFFBBEC" w:rsidR="000057C9" w:rsidRDefault="000057C9" w:rsidP="00D67C1A">
      <w:pPr>
        <w:pStyle w:val="Testonotaapidipagina"/>
        <w:jc w:val="both"/>
      </w:pPr>
      <w:r>
        <w:rPr>
          <w:rStyle w:val="Rimandonotaapidipagina"/>
        </w:rPr>
        <w:footnoteRef/>
      </w:r>
      <w:r>
        <w:t xml:space="preserve"> Il testo dell’articolo 14 del DDL in questione (già riportato </w:t>
      </w:r>
      <w:r w:rsidRPr="000057C9">
        <w:rPr>
          <w:i/>
          <w:iCs/>
        </w:rPr>
        <w:t xml:space="preserve">de </w:t>
      </w:r>
      <w:proofErr w:type="spellStart"/>
      <w:r w:rsidRPr="000057C9">
        <w:rPr>
          <w:i/>
          <w:iCs/>
        </w:rPr>
        <w:t>extenso</w:t>
      </w:r>
      <w:proofErr w:type="spellEnd"/>
      <w:r>
        <w:t xml:space="preserve"> </w:t>
      </w:r>
      <w:r w:rsidRPr="000057C9">
        <w:rPr>
          <w:i/>
          <w:iCs/>
        </w:rPr>
        <w:t>retro</w:t>
      </w:r>
      <w:r>
        <w:t xml:space="preserve">, </w:t>
      </w:r>
      <w:r w:rsidRPr="000057C9">
        <w:rPr>
          <w:i/>
          <w:iCs/>
        </w:rPr>
        <w:t>sub</w:t>
      </w:r>
      <w:r>
        <w:t xml:space="preserve"> par. 1) </w:t>
      </w:r>
      <w:r w:rsidR="00D67C1A">
        <w:t>limitava l’impiego dei</w:t>
      </w:r>
      <w:r>
        <w:t xml:space="preserve"> sistemi di intelligenza artificiale </w:t>
      </w:r>
      <w:r w:rsidR="00D67C1A">
        <w:t>in ambito giudiziario ai soli profili relativi all’</w:t>
      </w:r>
      <w:r>
        <w:t xml:space="preserve">organizzazione </w:t>
      </w:r>
      <w:r w:rsidR="00D67C1A">
        <w:t>e</w:t>
      </w:r>
      <w:r>
        <w:t xml:space="preserve"> semplificazione del lavoro giudiziario, no</w:t>
      </w:r>
      <w:r w:rsidR="00D67C1A">
        <w:t>nché al</w:t>
      </w:r>
      <w:r>
        <w:t>la ricerca giurisprudenziale e dottrinale</w:t>
      </w:r>
      <w:r w:rsidR="00D67C1A">
        <w:t>, riservando sempre al Magistrato - al contrario - ogni</w:t>
      </w:r>
      <w:r>
        <w:t xml:space="preserve"> decisione </w:t>
      </w:r>
      <w:r w:rsidRPr="00D67C1A">
        <w:rPr>
          <w:i/>
          <w:iCs/>
        </w:rPr>
        <w:t>sulla interpretazione della legge, sulla valutazione dei fatti e delle prove e sulla adozione di ogni provvedimento</w:t>
      </w:r>
      <w:r w:rsidR="00D67C1A">
        <w:t xml:space="preserve"> (il che valeva – </w:t>
      </w:r>
      <w:r w:rsidR="00D67C1A" w:rsidRPr="00D67C1A">
        <w:rPr>
          <w:i/>
          <w:iCs/>
        </w:rPr>
        <w:t>a contrario</w:t>
      </w:r>
      <w:r w:rsidR="00D67C1A">
        <w:t xml:space="preserve"> – a negare ogni possibilità di impiego dei sistemi di AI in tali ambiti)</w:t>
      </w:r>
      <w:r>
        <w:t>.</w:t>
      </w:r>
      <w:r w:rsidR="00D67C1A">
        <w:t xml:space="preserve"> Il testo finale dell’articolo 15 risulta in effetti aver attenuato tali stringenti limiti e vincoli.</w:t>
      </w:r>
    </w:p>
  </w:footnote>
  <w:footnote w:id="52">
    <w:p w14:paraId="703AD598" w14:textId="42229F85" w:rsidR="00DF7AEA" w:rsidRPr="0054486A" w:rsidRDefault="00DF7AEA" w:rsidP="0054486A">
      <w:pPr>
        <w:pStyle w:val="Testonotaapidipagina"/>
        <w:jc w:val="both"/>
        <w:rPr>
          <w:i/>
          <w:iCs/>
        </w:rPr>
      </w:pPr>
      <w:r>
        <w:rPr>
          <w:rStyle w:val="Rimandonotaapidipagina"/>
        </w:rPr>
        <w:footnoteRef/>
      </w:r>
      <w:r>
        <w:t xml:space="preserve"> Il documento è reperibile al seguente URL: </w:t>
      </w:r>
      <w:hyperlink r:id="rId2" w:history="1">
        <w:r w:rsidR="0054486A" w:rsidRPr="0054486A">
          <w:rPr>
            <w:rStyle w:val="Collegamentoipertestuale"/>
            <w:i/>
            <w:iCs/>
            <w:color w:val="auto"/>
            <w:u w:val="none"/>
          </w:rPr>
          <w:t>https://www.csm.it/portale/web/csm-internet/w/raccomandazioni-intelligenza-artificiale</w:t>
        </w:r>
      </w:hyperlink>
      <w:r w:rsidR="0054486A">
        <w:rPr>
          <w:i/>
          <w:iCs/>
        </w:rPr>
        <w:t xml:space="preserve">. </w:t>
      </w:r>
      <w:r w:rsidR="0054486A" w:rsidRPr="0054486A">
        <w:t xml:space="preserve">Sul punto, v. anche G. </w:t>
      </w:r>
      <w:r w:rsidR="0054486A" w:rsidRPr="0054486A">
        <w:rPr>
          <w:smallCaps/>
        </w:rPr>
        <w:t>Fichera</w:t>
      </w:r>
      <w:r w:rsidR="0054486A" w:rsidRPr="0054486A">
        <w:t>,</w:t>
      </w:r>
      <w:r w:rsidR="0054486A">
        <w:rPr>
          <w:i/>
          <w:iCs/>
        </w:rPr>
        <w:t xml:space="preserve"> </w:t>
      </w:r>
      <w:r w:rsidR="0054486A" w:rsidRPr="0054486A">
        <w:rPr>
          <w:i/>
          <w:iCs/>
        </w:rPr>
        <w:t>AI: le raccomandazioni del CSM sull’uso dell’intelligenza artificiale negli uffici giu</w:t>
      </w:r>
      <w:r w:rsidR="0054486A">
        <w:rPr>
          <w:i/>
          <w:iCs/>
        </w:rPr>
        <w:t>diziari</w:t>
      </w:r>
      <w:r w:rsidR="0054486A" w:rsidRPr="0054486A">
        <w:t>, in:</w:t>
      </w:r>
      <w:r w:rsidR="0054486A">
        <w:rPr>
          <w:i/>
          <w:iCs/>
        </w:rPr>
        <w:t xml:space="preserve"> QG – Quotidiano giuridico </w:t>
      </w:r>
      <w:proofErr w:type="spellStart"/>
      <w:r w:rsidR="0054486A">
        <w:rPr>
          <w:i/>
          <w:iCs/>
        </w:rPr>
        <w:t>Altalex</w:t>
      </w:r>
      <w:proofErr w:type="spellEnd"/>
      <w:r w:rsidR="0054486A" w:rsidRPr="0054486A">
        <w:t>, ottobre 2025.</w:t>
      </w:r>
    </w:p>
  </w:footnote>
  <w:footnote w:id="53">
    <w:p w14:paraId="09884A66" w14:textId="113307E2" w:rsidR="00AB120D" w:rsidRDefault="00AB120D">
      <w:pPr>
        <w:pStyle w:val="Testonotaapidipagina"/>
      </w:pPr>
      <w:r>
        <w:rPr>
          <w:rStyle w:val="Rimandonotaapidipagina"/>
        </w:rPr>
        <w:footnoteRef/>
      </w:r>
      <w:r>
        <w:t xml:space="preserve"> Ivi pag. 2, seg.</w:t>
      </w:r>
    </w:p>
  </w:footnote>
  <w:footnote w:id="54">
    <w:p w14:paraId="4C3C3B03" w14:textId="0F570860" w:rsidR="00AB120D" w:rsidRDefault="00AB120D">
      <w:pPr>
        <w:pStyle w:val="Testonotaapidipagina"/>
      </w:pPr>
      <w:r>
        <w:rPr>
          <w:rStyle w:val="Rimandonotaapidipagina"/>
        </w:rPr>
        <w:footnoteRef/>
      </w:r>
      <w:r>
        <w:t xml:space="preserve"> Ivi, pag. 3.</w:t>
      </w:r>
    </w:p>
  </w:footnote>
  <w:footnote w:id="55">
    <w:p w14:paraId="31F4EDC0" w14:textId="029A70A2" w:rsidR="0077405C" w:rsidRDefault="0077405C" w:rsidP="0077405C">
      <w:pPr>
        <w:pStyle w:val="Testonotaapidipagina"/>
        <w:jc w:val="both"/>
      </w:pPr>
      <w:r>
        <w:rPr>
          <w:rStyle w:val="Rimandonotaapidipagina"/>
        </w:rPr>
        <w:footnoteRef/>
      </w:r>
      <w:r>
        <w:t xml:space="preserve"> </w:t>
      </w:r>
      <w:bookmarkStart w:id="7" w:name="_Hlk224584671"/>
      <w:r>
        <w:t xml:space="preserve">Sul punto sia nuovamente consentito rinviare al mio scritto </w:t>
      </w:r>
      <w:r w:rsidRPr="006E6AB0">
        <w:rPr>
          <w:smallCaps/>
        </w:rPr>
        <w:t>C. Contessa</w:t>
      </w:r>
      <w:r>
        <w:t xml:space="preserve">, </w:t>
      </w:r>
      <w:r w:rsidRPr="006E6AB0">
        <w:rPr>
          <w:i/>
          <w:iCs/>
        </w:rPr>
        <w:t>Dare giustizia e riconoscere diritti</w:t>
      </w:r>
      <w:bookmarkEnd w:id="7"/>
      <w:r w:rsidRPr="006E6AB0">
        <w:rPr>
          <w:i/>
          <w:iCs/>
        </w:rPr>
        <w:t xml:space="preserve"> non può coincidere con l’utilizzo di algoritmi</w:t>
      </w:r>
      <w:r>
        <w:t xml:space="preserve">, in: </w:t>
      </w:r>
      <w:r w:rsidRPr="006E6AB0">
        <w:rPr>
          <w:i/>
          <w:iCs/>
        </w:rPr>
        <w:t>Il Sole–24Ore</w:t>
      </w:r>
      <w:r>
        <w:t>, 6 febbraio 2024, pag. 42.</w:t>
      </w:r>
    </w:p>
  </w:footnote>
  <w:footnote w:id="56">
    <w:p w14:paraId="39EA86C9" w14:textId="5143DF79" w:rsidR="00020B63" w:rsidRDefault="00020B63">
      <w:pPr>
        <w:pStyle w:val="Testonotaapidipagina"/>
      </w:pPr>
      <w:r>
        <w:rPr>
          <w:rStyle w:val="Rimandonotaapidipagina"/>
        </w:rPr>
        <w:footnoteRef/>
      </w:r>
      <w:r>
        <w:t xml:space="preserve"> Sul punto. V. F. </w:t>
      </w:r>
      <w:r w:rsidRPr="00020B63">
        <w:rPr>
          <w:smallCaps/>
        </w:rPr>
        <w:t>Donati</w:t>
      </w:r>
      <w:r>
        <w:t xml:space="preserve">, </w:t>
      </w:r>
      <w:r w:rsidRPr="00020B63">
        <w:rPr>
          <w:i/>
          <w:iCs/>
        </w:rPr>
        <w:t>Intelligenza artificiale e giustizia</w:t>
      </w:r>
      <w:r>
        <w:t>, cit. pag. 432.</w:t>
      </w:r>
    </w:p>
  </w:footnote>
  <w:footnote w:id="57">
    <w:p w14:paraId="400A5C4B" w14:textId="53B23C0A" w:rsidR="00650550" w:rsidRDefault="00650550">
      <w:pPr>
        <w:pStyle w:val="Testonotaapidipagina"/>
      </w:pPr>
      <w:r>
        <w:rPr>
          <w:rStyle w:val="Rimandonotaapidipagina"/>
        </w:rPr>
        <w:footnoteRef/>
      </w:r>
      <w:r>
        <w:t xml:space="preserve"> Sul punto, L. </w:t>
      </w:r>
      <w:r w:rsidRPr="00650550">
        <w:rPr>
          <w:smallCaps/>
        </w:rPr>
        <w:t>Rovelli</w:t>
      </w:r>
      <w:r>
        <w:t xml:space="preserve">, </w:t>
      </w:r>
      <w:r w:rsidRPr="00650550">
        <w:rPr>
          <w:i/>
          <w:iCs/>
        </w:rPr>
        <w:t>Giustizia predittiva: variazioni su tema</w:t>
      </w:r>
      <w:r>
        <w:t>, cit., par. 7.</w:t>
      </w:r>
    </w:p>
  </w:footnote>
  <w:footnote w:id="58">
    <w:p w14:paraId="02AAF3EF" w14:textId="6BB84C54" w:rsidR="00534D4A" w:rsidRDefault="00534D4A">
      <w:pPr>
        <w:pStyle w:val="Testonotaapidipagina"/>
      </w:pPr>
      <w:r>
        <w:rPr>
          <w:rStyle w:val="Rimandonotaapidipagina"/>
        </w:rPr>
        <w:footnoteRef/>
      </w:r>
      <w:r>
        <w:t xml:space="preserve"> F. </w:t>
      </w:r>
      <w:r w:rsidRPr="00534D4A">
        <w:rPr>
          <w:smallCaps/>
        </w:rPr>
        <w:t>Donati</w:t>
      </w:r>
      <w:r>
        <w:t xml:space="preserve">, </w:t>
      </w:r>
      <w:r w:rsidRPr="00534D4A">
        <w:rPr>
          <w:i/>
          <w:iCs/>
        </w:rPr>
        <w:t>Intelligenza artificiale e giustizia</w:t>
      </w:r>
      <w:r>
        <w:t>, cit., pag. 432, seg.</w:t>
      </w:r>
    </w:p>
  </w:footnote>
  <w:footnote w:id="59">
    <w:p w14:paraId="1D61F066" w14:textId="4345104A" w:rsidR="002E0290" w:rsidRDefault="002E0290" w:rsidP="00BA500B">
      <w:pPr>
        <w:pStyle w:val="Testonotaapidipagina"/>
        <w:jc w:val="both"/>
      </w:pPr>
      <w:r>
        <w:rPr>
          <w:rStyle w:val="Rimandonotaapidipagina"/>
        </w:rPr>
        <w:footnoteRef/>
      </w:r>
      <w:r>
        <w:t xml:space="preserve"> </w:t>
      </w:r>
      <w:r w:rsidR="006642C2">
        <w:t xml:space="preserve">È qui appena il caso di richiamare il pensiero di N. </w:t>
      </w:r>
      <w:r w:rsidR="006642C2" w:rsidRPr="00BA500B">
        <w:rPr>
          <w:smallCaps/>
        </w:rPr>
        <w:t>Bobbio</w:t>
      </w:r>
      <w:r w:rsidR="006642C2">
        <w:t xml:space="preserve"> (</w:t>
      </w:r>
      <w:r w:rsidR="00BA500B" w:rsidRPr="00BA500B">
        <w:rPr>
          <w:i/>
          <w:iCs/>
        </w:rPr>
        <w:t>Giusnaturalismo e positivismo giuridico</w:t>
      </w:r>
      <w:r w:rsidR="00BA500B">
        <w:t>, Bari-Roma, 2011, p. 69</w:t>
      </w:r>
      <w:r w:rsidR="006642C2">
        <w:t>)</w:t>
      </w:r>
      <w:r w:rsidR="00BA500B">
        <w:t>, secondo cui “</w:t>
      </w:r>
      <w:r w:rsidR="00BA500B" w:rsidRPr="00BA500B">
        <w:rPr>
          <w:i/>
          <w:iCs/>
        </w:rPr>
        <w:t>dall’epoca del cosiddetto feticismo legislativo nessuno crede più seriamente al giudice come automa</w:t>
      </w:r>
      <w:r w:rsidR="00BA500B">
        <w:t>”.</w:t>
      </w:r>
    </w:p>
  </w:footnote>
  <w:footnote w:id="60">
    <w:p w14:paraId="6B644FA6" w14:textId="153F3021" w:rsidR="00E15ED9" w:rsidRDefault="00E15ED9" w:rsidP="00E15ED9">
      <w:pPr>
        <w:pStyle w:val="Testonotaapidipagina"/>
        <w:jc w:val="both"/>
      </w:pPr>
      <w:r>
        <w:rPr>
          <w:rStyle w:val="Rimandonotaapidipagina"/>
        </w:rPr>
        <w:footnoteRef/>
      </w:r>
      <w:r>
        <w:t xml:space="preserve"> </w:t>
      </w:r>
      <w:r w:rsidRPr="006015DE">
        <w:t xml:space="preserve">F.C. </w:t>
      </w:r>
      <w:r w:rsidRPr="006015DE">
        <w:rPr>
          <w:smallCaps/>
        </w:rPr>
        <w:t>Gastaldo</w:t>
      </w:r>
      <w:r w:rsidRPr="006015DE">
        <w:t xml:space="preserve">, </w:t>
      </w:r>
      <w:r w:rsidRPr="006015DE">
        <w:rPr>
          <w:i/>
          <w:iCs/>
        </w:rPr>
        <w:t>Il giudice-robot: l’intelligenza artificiale nei sistemi giudiziari</w:t>
      </w:r>
      <w:r w:rsidRPr="00E15ED9">
        <w:t>, cit. pag. 6.</w:t>
      </w:r>
    </w:p>
  </w:footnote>
  <w:footnote w:id="61">
    <w:p w14:paraId="12A06551" w14:textId="5D5DE362" w:rsidR="006F0458" w:rsidRDefault="006F0458" w:rsidP="00F7057B">
      <w:pPr>
        <w:pStyle w:val="Testonotaapidipagina"/>
        <w:jc w:val="both"/>
      </w:pPr>
      <w:r>
        <w:rPr>
          <w:rStyle w:val="Rimandonotaapidipagina"/>
        </w:rPr>
        <w:footnoteRef/>
      </w:r>
      <w:r>
        <w:t xml:space="preserve"> Sul punto sia nuovamente consentito rinviare al mio scritto </w:t>
      </w:r>
      <w:r w:rsidRPr="006E6AB0">
        <w:rPr>
          <w:smallCaps/>
        </w:rPr>
        <w:t>C. Contessa</w:t>
      </w:r>
      <w:r>
        <w:t xml:space="preserve">, </w:t>
      </w:r>
      <w:r w:rsidRPr="006E6AB0">
        <w:rPr>
          <w:i/>
          <w:iCs/>
        </w:rPr>
        <w:t>Dare giustizia e riconoscere diritti</w:t>
      </w:r>
      <w:r w:rsidRPr="006F0458">
        <w:t>, cit.</w:t>
      </w:r>
    </w:p>
  </w:footnote>
  <w:footnote w:id="62">
    <w:p w14:paraId="0FF25E9D" w14:textId="7DB4BE8B" w:rsidR="00C414C7" w:rsidRDefault="00C414C7">
      <w:pPr>
        <w:pStyle w:val="Testonotaapidipagina"/>
      </w:pPr>
      <w:r>
        <w:rPr>
          <w:rStyle w:val="Rimandonotaapidipagina"/>
        </w:rPr>
        <w:footnoteRef/>
      </w:r>
      <w:r>
        <w:t xml:space="preserve"> V. in particolare la parte conclusiva del paragrafo 5.</w:t>
      </w:r>
    </w:p>
  </w:footnote>
  <w:footnote w:id="63">
    <w:p w14:paraId="5B2FD49D" w14:textId="51C7FCA2" w:rsidR="00C77402" w:rsidRDefault="00C77402">
      <w:pPr>
        <w:pStyle w:val="Testonotaapidipagina"/>
      </w:pPr>
      <w:r>
        <w:rPr>
          <w:rStyle w:val="Rimandonotaapidipagina"/>
        </w:rPr>
        <w:footnoteRef/>
      </w:r>
      <w:r>
        <w:t xml:space="preserve"> Sul punto, v. </w:t>
      </w:r>
      <w:r w:rsidRPr="00C77402">
        <w:rPr>
          <w:i/>
          <w:iCs/>
        </w:rPr>
        <w:t>retro</w:t>
      </w:r>
      <w:r>
        <w:t xml:space="preserve">, </w:t>
      </w:r>
      <w:r w:rsidRPr="00C77402">
        <w:rPr>
          <w:i/>
          <w:iCs/>
        </w:rPr>
        <w:t>sub</w:t>
      </w:r>
      <w:r>
        <w:t xml:space="preserve"> 5.2.</w:t>
      </w:r>
    </w:p>
  </w:footnote>
  <w:footnote w:id="64">
    <w:p w14:paraId="256A0BBC" w14:textId="6365DA94" w:rsidR="001715C8" w:rsidRDefault="001715C8" w:rsidP="0061297A">
      <w:pPr>
        <w:pStyle w:val="Testonotaapidipagina"/>
        <w:jc w:val="both"/>
      </w:pPr>
      <w:r>
        <w:rPr>
          <w:rStyle w:val="Rimandonotaapidipagina"/>
        </w:rPr>
        <w:footnoteRef/>
      </w:r>
      <w:r>
        <w:t xml:space="preserve"> Sul punto v. G. </w:t>
      </w:r>
      <w:r w:rsidRPr="001715C8">
        <w:rPr>
          <w:smallCaps/>
        </w:rPr>
        <w:t>Cirillo</w:t>
      </w:r>
      <w:r>
        <w:t xml:space="preserve">, </w:t>
      </w:r>
      <w:r w:rsidRPr="001715C8">
        <w:rPr>
          <w:i/>
          <w:iCs/>
        </w:rPr>
        <w:t>Le Raccomandazioni del CSM sull’uso dell’IA nella giustizia, in Il diritto di Internet</w:t>
      </w:r>
      <w:r>
        <w:t xml:space="preserve"> (rivista online), dicembre 2025; </w:t>
      </w:r>
      <w:r w:rsidRPr="001715C8">
        <w:rPr>
          <w:smallCaps/>
        </w:rPr>
        <w:t>A. Di Giulio</w:t>
      </w:r>
      <w:r>
        <w:t xml:space="preserve">, </w:t>
      </w:r>
      <w:r w:rsidRPr="001715C8">
        <w:rPr>
          <w:i/>
          <w:iCs/>
        </w:rPr>
        <w:t>L’impiego dei sistemi di AI nell’attività giudiziaria: il ruolo del Ministero della giustizia</w:t>
      </w:r>
      <w:r>
        <w:t>, in questo volume (</w:t>
      </w:r>
      <w:r w:rsidRPr="001715C8">
        <w:rPr>
          <w:i/>
          <w:iCs/>
        </w:rPr>
        <w:t>sub</w:t>
      </w:r>
      <w:r>
        <w:t xml:space="preserve"> art. 15)</w:t>
      </w:r>
      <w:r w:rsidR="0061297A">
        <w:t xml:space="preserve">; G. </w:t>
      </w:r>
      <w:r w:rsidR="0061297A" w:rsidRPr="0061297A">
        <w:rPr>
          <w:smallCaps/>
        </w:rPr>
        <w:t>Fichera</w:t>
      </w:r>
      <w:r w:rsidR="0061297A">
        <w:t xml:space="preserve">, </w:t>
      </w:r>
      <w:r w:rsidR="0061297A" w:rsidRPr="0061297A">
        <w:rPr>
          <w:i/>
          <w:iCs/>
        </w:rPr>
        <w:t>AI: le raccomandazioni del CSM sull’uso dell’intelligenza artificiale negli uffici giudiziari</w:t>
      </w:r>
      <w:r w:rsidR="0061297A">
        <w:t xml:space="preserve">, in: </w:t>
      </w:r>
      <w:r w:rsidR="0061297A" w:rsidRPr="0061297A">
        <w:rPr>
          <w:i/>
          <w:iCs/>
        </w:rPr>
        <w:t>Altalex.com</w:t>
      </w:r>
      <w:r w:rsidR="0061297A">
        <w:t xml:space="preserve"> (rivista </w:t>
      </w:r>
      <w:r w:rsidR="0061297A" w:rsidRPr="0061297A">
        <w:rPr>
          <w:i/>
          <w:iCs/>
        </w:rPr>
        <w:t>online</w:t>
      </w:r>
      <w:r w:rsidR="0061297A">
        <w:t>), ottobre 2025.</w:t>
      </w:r>
    </w:p>
  </w:footnote>
  <w:footnote w:id="65">
    <w:p w14:paraId="4D5C6383" w14:textId="3F3D473A" w:rsidR="00AD24C3" w:rsidRDefault="00AD24C3">
      <w:pPr>
        <w:pStyle w:val="Testonotaapidipagina"/>
      </w:pPr>
      <w:r>
        <w:rPr>
          <w:rStyle w:val="Rimandonotaapidipagina"/>
        </w:rPr>
        <w:footnoteRef/>
      </w:r>
      <w:r>
        <w:t xml:space="preserve"> In tal senso l’art. 113 del Regolamento 2024/1689/UE.</w:t>
      </w:r>
    </w:p>
  </w:footnote>
  <w:footnote w:id="66">
    <w:p w14:paraId="15612BA6" w14:textId="1374025A" w:rsidR="002D33C7" w:rsidRDefault="002D33C7">
      <w:pPr>
        <w:pStyle w:val="Testonotaapidipagina"/>
      </w:pPr>
      <w:r>
        <w:rPr>
          <w:rStyle w:val="Rimandonotaapidipagina"/>
        </w:rPr>
        <w:footnoteRef/>
      </w:r>
      <w:r>
        <w:t xml:space="preserve"> Sul punto, G. </w:t>
      </w:r>
      <w:r w:rsidRPr="0061297A">
        <w:rPr>
          <w:smallCaps/>
        </w:rPr>
        <w:t>Fichera</w:t>
      </w:r>
      <w:r>
        <w:t xml:space="preserve">, </w:t>
      </w:r>
      <w:r w:rsidRPr="0061297A">
        <w:rPr>
          <w:i/>
          <w:iCs/>
        </w:rPr>
        <w:t>AI: le raccomandazioni del CSM</w:t>
      </w:r>
      <w:r w:rsidRPr="002D33C7">
        <w:t>, cit.</w:t>
      </w:r>
    </w:p>
  </w:footnote>
  <w:footnote w:id="67">
    <w:p w14:paraId="5DE03FD8" w14:textId="126FE5F2" w:rsidR="004B6E53" w:rsidRDefault="004B6E53">
      <w:pPr>
        <w:pStyle w:val="Testonotaapidipagina"/>
      </w:pPr>
      <w:r>
        <w:rPr>
          <w:rStyle w:val="Rimandonotaapidipagina"/>
        </w:rPr>
        <w:footnoteRef/>
      </w:r>
      <w:r>
        <w:t xml:space="preserve"> </w:t>
      </w:r>
      <w:r w:rsidRPr="00C767DF">
        <w:rPr>
          <w:i/>
          <w:iCs/>
        </w:rPr>
        <w:t>Linee Guida</w:t>
      </w:r>
      <w:r>
        <w:t>, cit., par. 3.</w:t>
      </w:r>
    </w:p>
  </w:footnote>
  <w:footnote w:id="68">
    <w:p w14:paraId="6FFBCBEB" w14:textId="5A7CEBDF" w:rsidR="009C0E8E" w:rsidRDefault="009C0E8E" w:rsidP="002A0C86">
      <w:pPr>
        <w:pStyle w:val="Testonotaapidipagina"/>
        <w:jc w:val="both"/>
      </w:pPr>
      <w:r>
        <w:rPr>
          <w:rStyle w:val="Rimandonotaapidipagina"/>
        </w:rPr>
        <w:footnoteRef/>
      </w:r>
      <w:r>
        <w:t xml:space="preserve"> </w:t>
      </w:r>
      <w:proofErr w:type="spellStart"/>
      <w:r w:rsidR="002A0C86" w:rsidRPr="002A0C86">
        <w:rPr>
          <w:i/>
          <w:iCs/>
        </w:rPr>
        <w:t>Rectius</w:t>
      </w:r>
      <w:proofErr w:type="spellEnd"/>
      <w:r w:rsidR="002A0C86">
        <w:t xml:space="preserve">: una </w:t>
      </w:r>
      <w:r w:rsidR="002A0C86" w:rsidRPr="002A0C86">
        <w:rPr>
          <w:i/>
          <w:iCs/>
        </w:rPr>
        <w:t xml:space="preserve">valutazione di conformità </w:t>
      </w:r>
      <w:r w:rsidR="002A0C86">
        <w:t>ai sensi degli articoli da 9 a 15 dell’AI Act europeo per quanto riguarda i requisiti di affidabilità, controllabilità e verificabilità negli ambiti-chiave della gestione del rischio, della qualità dei dati e della trasparenza</w:t>
      </w:r>
      <w:r w:rsidR="007F0C6E">
        <w:t xml:space="preserve">. Sul punto: P. </w:t>
      </w:r>
      <w:r w:rsidR="007F0C6E" w:rsidRPr="007F0C6E">
        <w:rPr>
          <w:smallCaps/>
        </w:rPr>
        <w:t>Ceravolo</w:t>
      </w:r>
      <w:r w:rsidR="007F0C6E">
        <w:t xml:space="preserve">, </w:t>
      </w:r>
      <w:r w:rsidR="007F0C6E" w:rsidRPr="007F0C6E">
        <w:rPr>
          <w:i/>
          <w:iCs/>
        </w:rPr>
        <w:t>Sistemi AI ad alto rischio: come dimostrare la conformità</w:t>
      </w:r>
      <w:r w:rsidR="007F0C6E">
        <w:t xml:space="preserve">, in: </w:t>
      </w:r>
      <w:r w:rsidR="007F0C6E" w:rsidRPr="007F0C6E">
        <w:rPr>
          <w:i/>
          <w:iCs/>
        </w:rPr>
        <w:t>Agendadigitale.eu</w:t>
      </w:r>
      <w:r w:rsidR="007F0C6E">
        <w:t xml:space="preserve"> (dicembre 2025).</w:t>
      </w:r>
    </w:p>
  </w:footnote>
  <w:footnote w:id="69">
    <w:p w14:paraId="12EF3D23" w14:textId="6BF38170" w:rsidR="009C0E8E" w:rsidRDefault="009C0E8E">
      <w:pPr>
        <w:pStyle w:val="Testonotaapidipagina"/>
      </w:pPr>
      <w:r>
        <w:rPr>
          <w:rStyle w:val="Rimandonotaapidipagina"/>
        </w:rPr>
        <w:footnoteRef/>
      </w:r>
      <w:r>
        <w:t xml:space="preserve"> Si veda, ancora una volta, il comma 3 dell’articolo in commento.</w:t>
      </w:r>
    </w:p>
  </w:footnote>
  <w:footnote w:id="70">
    <w:p w14:paraId="258435A0" w14:textId="5E911828" w:rsidR="001D221A" w:rsidRPr="001D221A" w:rsidRDefault="00A038D6" w:rsidP="001D221A">
      <w:pPr>
        <w:pStyle w:val="Testonotaapidipagina"/>
        <w:jc w:val="both"/>
        <w:rPr>
          <w:i/>
          <w:iCs/>
        </w:rPr>
      </w:pPr>
      <w:r>
        <w:rPr>
          <w:rStyle w:val="Rimandonotaapidipagina"/>
        </w:rPr>
        <w:footnoteRef/>
      </w:r>
      <w:r>
        <w:t xml:space="preserve"> Nelle Linee Guida </w:t>
      </w:r>
      <w:r w:rsidR="001D221A">
        <w:t xml:space="preserve">(paragrafo 3) </w:t>
      </w:r>
      <w:r>
        <w:t>si legge infatti che “</w:t>
      </w:r>
      <w:r w:rsidRPr="001D221A">
        <w:rPr>
          <w:i/>
          <w:iCs/>
        </w:rPr>
        <w:t>(…)</w:t>
      </w:r>
      <w:r w:rsidR="001D221A" w:rsidRPr="001D221A">
        <w:rPr>
          <w:i/>
          <w:iCs/>
        </w:rPr>
        <w:t xml:space="preserve"> sarebbe utile che il Ministero - dopo aver messo a disposizione degli uffici giudiziari i risultati delle sperimentazioni in corso con la rete dei RID e dei MAGRIF sotto la supervisione della STO (diretta articolazione consiliare) - valuti la possibilità di commissionare la realizzazione di un sistema di IA interno al sistema giustizia auspicabilmente pronto prima di agosto 2026 per essere fruito da tutti i magistrati ordinari.</w:t>
      </w:r>
    </w:p>
    <w:p w14:paraId="795E36E6" w14:textId="6B53F5FE" w:rsidR="00A038D6" w:rsidRDefault="001D221A" w:rsidP="001D221A">
      <w:pPr>
        <w:pStyle w:val="Testonotaapidipagina"/>
        <w:jc w:val="both"/>
      </w:pPr>
      <w:r w:rsidRPr="001D221A">
        <w:rPr>
          <w:i/>
          <w:iCs/>
        </w:rPr>
        <w:t>Va poi considerato che l’evoluzione tecnologica sta permettendo la realizzazione di sistemi di IA (spesso Open-source) progettati per eseguire modelli di linguaggio di grandi dimensioni localmente, ossia attraverso una installazione sul pc dell’utente e senza dipendere dal cloud. Tali sistemi, destinati prossimamente ad evolvere e diventare di largo consumo, devono, al pari degli altri, essere gestiti dai magistrati con una particolare attenzione ed essere oggetto di adeguata sperimentazione</w:t>
      </w:r>
      <w:r w:rsidR="00A038D6">
        <w:t>”</w:t>
      </w:r>
      <w:r>
        <w:t>.</w:t>
      </w:r>
    </w:p>
  </w:footnote>
  <w:footnote w:id="71">
    <w:p w14:paraId="34F64B42" w14:textId="305C392F" w:rsidR="00C767DF" w:rsidRDefault="00C767DF">
      <w:pPr>
        <w:pStyle w:val="Testonotaapidipagina"/>
      </w:pPr>
      <w:r>
        <w:rPr>
          <w:rStyle w:val="Rimandonotaapidipagina"/>
        </w:rPr>
        <w:footnoteRef/>
      </w:r>
      <w:r>
        <w:t xml:space="preserve"> </w:t>
      </w:r>
      <w:r w:rsidRPr="00C767DF">
        <w:rPr>
          <w:i/>
          <w:iCs/>
        </w:rPr>
        <w:t>Linee Guida</w:t>
      </w:r>
      <w:r>
        <w:t>, cit. par. 5.</w:t>
      </w:r>
    </w:p>
  </w:footnote>
  <w:footnote w:id="72">
    <w:p w14:paraId="542ECC0D" w14:textId="1B34D0AF" w:rsidR="00E81059" w:rsidRDefault="00E81059" w:rsidP="00E81059">
      <w:pPr>
        <w:pStyle w:val="Testonotaapidipagina"/>
        <w:jc w:val="both"/>
      </w:pPr>
      <w:r>
        <w:rPr>
          <w:rStyle w:val="Rimandonotaapidipagina"/>
        </w:rPr>
        <w:footnoteRef/>
      </w:r>
      <w:r>
        <w:t xml:space="preserve"> Sul punto, v. </w:t>
      </w:r>
      <w:r w:rsidRPr="00E81059">
        <w:rPr>
          <w:smallCaps/>
        </w:rPr>
        <w:t>G. Lo Sapio</w:t>
      </w:r>
      <w:r>
        <w:t xml:space="preserve">, </w:t>
      </w:r>
      <w:r w:rsidRPr="00E81059">
        <w:rPr>
          <w:i/>
          <w:iCs/>
        </w:rPr>
        <w:t>L’Intelligenza Artificiale Generativa nella Giustizia Amministrativa: scenari, rischi e opportunità</w:t>
      </w:r>
      <w:r>
        <w:t xml:space="preserve">, in: </w:t>
      </w:r>
      <w:r w:rsidRPr="00E81059">
        <w:rPr>
          <w:i/>
          <w:iCs/>
        </w:rPr>
        <w:t>Giustizia-amministrativa.it</w:t>
      </w:r>
      <w:r>
        <w:t>.</w:t>
      </w:r>
    </w:p>
  </w:footnote>
  <w:footnote w:id="73">
    <w:p w14:paraId="33F9D198" w14:textId="3D33504E" w:rsidR="00D96998" w:rsidRDefault="00D96998">
      <w:pPr>
        <w:pStyle w:val="Testonotaapidipagina"/>
      </w:pPr>
      <w:r>
        <w:rPr>
          <w:rStyle w:val="Rimandonotaapidipagina"/>
        </w:rPr>
        <w:footnoteRef/>
      </w:r>
      <w:r>
        <w:t xml:space="preserve"> Ci si riferisce, come già osservato</w:t>
      </w:r>
      <w:r w:rsidR="002532A3">
        <w:t>,</w:t>
      </w:r>
      <w:r>
        <w:t xml:space="preserve"> al paragrafo 1 </w:t>
      </w:r>
      <w:r w:rsidR="002532A3">
        <w:t>de</w:t>
      </w:r>
      <w:r>
        <w:t xml:space="preserve">l DDL AS </w:t>
      </w:r>
      <w:r w:rsidR="002532A3">
        <w:t>1146</w:t>
      </w:r>
      <w:r>
        <w:t>, articolo 14.</w:t>
      </w:r>
    </w:p>
  </w:footnote>
  <w:footnote w:id="74">
    <w:p w14:paraId="11E91157" w14:textId="1B00667B" w:rsidR="000E30EE" w:rsidRDefault="000E30EE">
      <w:pPr>
        <w:pStyle w:val="Testonotaapidipagina"/>
      </w:pPr>
      <w:r>
        <w:rPr>
          <w:rStyle w:val="Rimandonotaapidipagina"/>
        </w:rPr>
        <w:footnoteRef/>
      </w:r>
      <w:r>
        <w:t xml:space="preserve"> Cfr. </w:t>
      </w:r>
      <w:r w:rsidRPr="000E30EE">
        <w:rPr>
          <w:i/>
          <w:iCs/>
        </w:rPr>
        <w:t>retro</w:t>
      </w:r>
      <w:r>
        <w:t>, par. 3.</w:t>
      </w:r>
    </w:p>
  </w:footnote>
  <w:footnote w:id="75">
    <w:p w14:paraId="43601394" w14:textId="3005719D" w:rsidR="00953AB0" w:rsidRPr="007177E7" w:rsidRDefault="00953AB0" w:rsidP="007177E7">
      <w:pPr>
        <w:pStyle w:val="Testonotaapidipagina"/>
        <w:jc w:val="both"/>
        <w:rPr>
          <w:i/>
          <w:iCs/>
        </w:rPr>
      </w:pPr>
      <w:r>
        <w:rPr>
          <w:rStyle w:val="Rimandonotaapidipagina"/>
        </w:rPr>
        <w:footnoteRef/>
      </w:r>
      <w:r>
        <w:t xml:space="preserve"> Appare utile richiamare al riguardo quanto affermato dal Presidente del Consiglio di Stato Luigi </w:t>
      </w:r>
      <w:r w:rsidRPr="00411955">
        <w:rPr>
          <w:smallCaps/>
        </w:rPr>
        <w:t>Maruotti</w:t>
      </w:r>
      <w:r>
        <w:t xml:space="preserve"> nell’ambito della </w:t>
      </w:r>
      <w:r w:rsidRPr="007177E7">
        <w:rPr>
          <w:i/>
          <w:iCs/>
        </w:rPr>
        <w:t>Relazione sull’attività della giustizia amminis</w:t>
      </w:r>
      <w:r w:rsidR="007177E7" w:rsidRPr="007177E7">
        <w:rPr>
          <w:i/>
          <w:iCs/>
        </w:rPr>
        <w:t>t</w:t>
      </w:r>
      <w:r w:rsidRPr="007177E7">
        <w:rPr>
          <w:i/>
          <w:iCs/>
        </w:rPr>
        <w:t>rativa</w:t>
      </w:r>
      <w:r>
        <w:t xml:space="preserve"> nel</w:t>
      </w:r>
      <w:r w:rsidR="007177E7">
        <w:t xml:space="preserve"> corso dell</w:t>
      </w:r>
      <w:r>
        <w:t>’anno 2025 (Roma, 10 febbra</w:t>
      </w:r>
      <w:r w:rsidR="007177E7">
        <w:t>io</w:t>
      </w:r>
      <w:r>
        <w:t xml:space="preserve"> 2026</w:t>
      </w:r>
      <w:r w:rsidR="007177E7">
        <w:t xml:space="preserve">, in: </w:t>
      </w:r>
      <w:r w:rsidR="007177E7" w:rsidRPr="007177E7">
        <w:rPr>
          <w:i/>
          <w:iCs/>
        </w:rPr>
        <w:t>Giustizia-amminis</w:t>
      </w:r>
      <w:r w:rsidR="007177E7">
        <w:rPr>
          <w:i/>
          <w:iCs/>
        </w:rPr>
        <w:t>t</w:t>
      </w:r>
      <w:r w:rsidR="007177E7" w:rsidRPr="007177E7">
        <w:rPr>
          <w:i/>
          <w:iCs/>
        </w:rPr>
        <w:t>rativa.it</w:t>
      </w:r>
      <w:r>
        <w:t>)</w:t>
      </w:r>
      <w:r w:rsidR="007177E7">
        <w:t>. Secondo Maruotti</w:t>
      </w:r>
      <w:r>
        <w:t xml:space="preserve"> “</w:t>
      </w:r>
      <w:r w:rsidR="007177E7">
        <w:rPr>
          <w:i/>
          <w:iCs/>
        </w:rPr>
        <w:t>l</w:t>
      </w:r>
      <w:r w:rsidRPr="007177E7">
        <w:rPr>
          <w:i/>
          <w:iCs/>
        </w:rPr>
        <w:t>a Giustizia amministrativa utilizza l’intelligenza artificiale</w:t>
      </w:r>
      <w:r w:rsidR="007177E7" w:rsidRPr="007177E7">
        <w:rPr>
          <w:i/>
          <w:iCs/>
        </w:rPr>
        <w:t xml:space="preserve"> </w:t>
      </w:r>
      <w:r w:rsidRPr="007177E7">
        <w:rPr>
          <w:i/>
          <w:iCs/>
        </w:rPr>
        <w:t>unicamente come supporto delle attività amministrative, ad</w:t>
      </w:r>
      <w:r w:rsidR="007177E7" w:rsidRPr="007177E7">
        <w:rPr>
          <w:i/>
          <w:iCs/>
        </w:rPr>
        <w:t xml:space="preserve"> </w:t>
      </w:r>
      <w:r w:rsidRPr="007177E7">
        <w:rPr>
          <w:i/>
          <w:iCs/>
        </w:rPr>
        <w:t>esempio per anonimizzare i dati personali nei provvedimenti</w:t>
      </w:r>
      <w:r w:rsidR="007177E7" w:rsidRPr="007177E7">
        <w:rPr>
          <w:i/>
          <w:iCs/>
        </w:rPr>
        <w:t xml:space="preserve"> </w:t>
      </w:r>
      <w:r w:rsidRPr="007177E7">
        <w:rPr>
          <w:i/>
          <w:iCs/>
        </w:rPr>
        <w:t>del Giudice, attività che in passato richiedevano tempi di attesa</w:t>
      </w:r>
      <w:r w:rsidR="007177E7" w:rsidRPr="007177E7">
        <w:rPr>
          <w:i/>
          <w:iCs/>
        </w:rPr>
        <w:t xml:space="preserve"> </w:t>
      </w:r>
      <w:r w:rsidRPr="007177E7">
        <w:rPr>
          <w:i/>
          <w:iCs/>
        </w:rPr>
        <w:t>per la loro pubblicazione e faticose attività delle Segreterie,</w:t>
      </w:r>
      <w:r w:rsidR="007177E7" w:rsidRPr="007177E7">
        <w:rPr>
          <w:i/>
          <w:iCs/>
        </w:rPr>
        <w:t xml:space="preserve"> </w:t>
      </w:r>
      <w:r w:rsidRPr="007177E7">
        <w:rPr>
          <w:i/>
          <w:iCs/>
        </w:rPr>
        <w:t>ferma restando l’esclusione di ogni automatismo decisionale.</w:t>
      </w:r>
    </w:p>
    <w:p w14:paraId="63E987A9" w14:textId="1B2A0224" w:rsidR="00953AB0" w:rsidRDefault="00953AB0" w:rsidP="007177E7">
      <w:pPr>
        <w:pStyle w:val="Testonotaapidipagina"/>
        <w:jc w:val="both"/>
      </w:pPr>
      <w:r w:rsidRPr="007177E7">
        <w:rPr>
          <w:i/>
          <w:iCs/>
        </w:rPr>
        <w:t>L’approccio seguito testimonia l’attenzione costante al</w:t>
      </w:r>
      <w:r w:rsidR="007177E7" w:rsidRPr="007177E7">
        <w:rPr>
          <w:i/>
          <w:iCs/>
        </w:rPr>
        <w:t xml:space="preserve"> </w:t>
      </w:r>
      <w:r w:rsidRPr="007177E7">
        <w:rPr>
          <w:i/>
          <w:iCs/>
        </w:rPr>
        <w:t>controllo pubblico dei dati e dei processi digitali, in un mercato</w:t>
      </w:r>
      <w:r w:rsidR="007177E7" w:rsidRPr="007177E7">
        <w:rPr>
          <w:i/>
          <w:iCs/>
        </w:rPr>
        <w:t xml:space="preserve"> </w:t>
      </w:r>
      <w:r w:rsidRPr="007177E7">
        <w:rPr>
          <w:i/>
          <w:iCs/>
        </w:rPr>
        <w:t>caratterizzato da una forte concentrazione degli operatori,</w:t>
      </w:r>
      <w:r w:rsidR="007177E7" w:rsidRPr="007177E7">
        <w:rPr>
          <w:i/>
          <w:iCs/>
        </w:rPr>
        <w:t xml:space="preserve"> </w:t>
      </w:r>
      <w:r w:rsidRPr="007177E7">
        <w:rPr>
          <w:i/>
          <w:iCs/>
        </w:rPr>
        <w:t>che pone in termini strutturali il tema della sovranità</w:t>
      </w:r>
      <w:r w:rsidR="007177E7" w:rsidRPr="007177E7">
        <w:rPr>
          <w:i/>
          <w:iCs/>
        </w:rPr>
        <w:t xml:space="preserve"> </w:t>
      </w:r>
      <w:r w:rsidRPr="007177E7">
        <w:rPr>
          <w:i/>
          <w:iCs/>
        </w:rPr>
        <w:t>digitale, oggi al centro del dibattito nazionale ed europeo</w:t>
      </w:r>
      <w:r>
        <w:t>”</w:t>
      </w:r>
      <w:r w:rsidR="007177E7">
        <w:t>.</w:t>
      </w:r>
    </w:p>
  </w:footnote>
  <w:footnote w:id="76">
    <w:p w14:paraId="09FC3B50" w14:textId="0AE94785" w:rsidR="00BB1529" w:rsidRDefault="00BB1529" w:rsidP="00BB1529">
      <w:pPr>
        <w:pStyle w:val="Testonotaapidipagina"/>
        <w:jc w:val="both"/>
      </w:pPr>
      <w:r>
        <w:rPr>
          <w:rStyle w:val="Rimandonotaapidipagina"/>
        </w:rPr>
        <w:footnoteRef/>
      </w:r>
      <w:r>
        <w:t xml:space="preserve"> </w:t>
      </w:r>
      <w:r w:rsidRPr="00BB1529">
        <w:rPr>
          <w:smallCaps/>
        </w:rPr>
        <w:t>B. Bruno, D</w:t>
      </w:r>
      <w:r w:rsidR="0092568D">
        <w:rPr>
          <w:smallCaps/>
        </w:rPr>
        <w:t>.</w:t>
      </w:r>
      <w:r w:rsidRPr="00BB1529">
        <w:rPr>
          <w:smallCaps/>
        </w:rPr>
        <w:t>F</w:t>
      </w:r>
      <w:r w:rsidR="0092568D">
        <w:rPr>
          <w:smallCaps/>
        </w:rPr>
        <w:t>.</w:t>
      </w:r>
      <w:r w:rsidRPr="00BB1529">
        <w:rPr>
          <w:smallCaps/>
        </w:rPr>
        <w:t xml:space="preserve"> </w:t>
      </w:r>
      <w:proofErr w:type="spellStart"/>
      <w:r w:rsidRPr="00BB1529">
        <w:rPr>
          <w:smallCaps/>
        </w:rPr>
        <w:t>Sivilli</w:t>
      </w:r>
      <w:proofErr w:type="spellEnd"/>
      <w:r>
        <w:t xml:space="preserve">, </w:t>
      </w:r>
      <w:r w:rsidRPr="00BB1529">
        <w:rPr>
          <w:i/>
          <w:iCs/>
        </w:rPr>
        <w:t>L’Ecosistema Digitale della Giustizia Amministrativa nell’era dell’intelligenza artificiale: strategie, architetture e il paradigma human-</w:t>
      </w:r>
      <w:proofErr w:type="spellStart"/>
      <w:r w:rsidRPr="00BB1529">
        <w:rPr>
          <w:i/>
          <w:iCs/>
        </w:rPr>
        <w:t>centric</w:t>
      </w:r>
      <w:proofErr w:type="spellEnd"/>
      <w:r>
        <w:t xml:space="preserve">, in: </w:t>
      </w:r>
      <w:r w:rsidR="00D7070F">
        <w:t xml:space="preserve">V. Fanti, M.C. Cavallaro, P. Forte (a cura di), </w:t>
      </w:r>
      <w:r w:rsidR="00D7070F" w:rsidRPr="00D7070F">
        <w:rPr>
          <w:i/>
          <w:iCs/>
        </w:rPr>
        <w:t>L’intelligenza amministrativa artificiale per l’uguaglianza territoriale. Una ricerca operativa sull’interesse pubblico e sulla tutela delle persone nell’lambito delle evoluzioni nell’era digitale</w:t>
      </w:r>
      <w:r w:rsidR="00D7070F">
        <w:t>, Napoli, 2026.</w:t>
      </w:r>
    </w:p>
  </w:footnote>
  <w:footnote w:id="77">
    <w:p w14:paraId="20B43EFE" w14:textId="1F1184D7" w:rsidR="0092568D" w:rsidRDefault="0092568D">
      <w:pPr>
        <w:pStyle w:val="Testonotaapidipagina"/>
      </w:pPr>
      <w:r>
        <w:rPr>
          <w:rStyle w:val="Rimandonotaapidipagina"/>
        </w:rPr>
        <w:footnoteRef/>
      </w:r>
      <w:r>
        <w:t xml:space="preserve"> </w:t>
      </w:r>
      <w:r w:rsidRPr="0092568D">
        <w:rPr>
          <w:i/>
          <w:iCs/>
        </w:rPr>
        <w:t>Ibidem</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8624A1"/>
    <w:multiLevelType w:val="hybridMultilevel"/>
    <w:tmpl w:val="7818B34E"/>
    <w:lvl w:ilvl="0" w:tplc="0410000F">
      <w:start w:val="3"/>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 w15:restartNumberingAfterBreak="0">
    <w:nsid w:val="49115922"/>
    <w:multiLevelType w:val="hybridMultilevel"/>
    <w:tmpl w:val="75663398"/>
    <w:lvl w:ilvl="0" w:tplc="0450BC5A">
      <w:start w:val="2"/>
      <w:numFmt w:val="bullet"/>
      <w:lvlText w:val="-"/>
      <w:lvlJc w:val="left"/>
      <w:pPr>
        <w:ind w:left="700" w:hanging="360"/>
      </w:pPr>
      <w:rPr>
        <w:rFonts w:ascii="Simoncini garamond" w:eastAsiaTheme="minorHAnsi" w:hAnsi="Simoncini garamond" w:cs="Times New Roman" w:hint="default"/>
      </w:rPr>
    </w:lvl>
    <w:lvl w:ilvl="1" w:tplc="04100003" w:tentative="1">
      <w:start w:val="1"/>
      <w:numFmt w:val="bullet"/>
      <w:lvlText w:val="o"/>
      <w:lvlJc w:val="left"/>
      <w:pPr>
        <w:ind w:left="1420" w:hanging="360"/>
      </w:pPr>
      <w:rPr>
        <w:rFonts w:ascii="Courier New" w:hAnsi="Courier New" w:cs="Courier New" w:hint="default"/>
      </w:rPr>
    </w:lvl>
    <w:lvl w:ilvl="2" w:tplc="04100005" w:tentative="1">
      <w:start w:val="1"/>
      <w:numFmt w:val="bullet"/>
      <w:lvlText w:val=""/>
      <w:lvlJc w:val="left"/>
      <w:pPr>
        <w:ind w:left="2140" w:hanging="360"/>
      </w:pPr>
      <w:rPr>
        <w:rFonts w:ascii="Wingdings" w:hAnsi="Wingdings" w:hint="default"/>
      </w:rPr>
    </w:lvl>
    <w:lvl w:ilvl="3" w:tplc="04100001" w:tentative="1">
      <w:start w:val="1"/>
      <w:numFmt w:val="bullet"/>
      <w:lvlText w:val=""/>
      <w:lvlJc w:val="left"/>
      <w:pPr>
        <w:ind w:left="2860" w:hanging="360"/>
      </w:pPr>
      <w:rPr>
        <w:rFonts w:ascii="Symbol" w:hAnsi="Symbol" w:hint="default"/>
      </w:rPr>
    </w:lvl>
    <w:lvl w:ilvl="4" w:tplc="04100003" w:tentative="1">
      <w:start w:val="1"/>
      <w:numFmt w:val="bullet"/>
      <w:lvlText w:val="o"/>
      <w:lvlJc w:val="left"/>
      <w:pPr>
        <w:ind w:left="3580" w:hanging="360"/>
      </w:pPr>
      <w:rPr>
        <w:rFonts w:ascii="Courier New" w:hAnsi="Courier New" w:cs="Courier New" w:hint="default"/>
      </w:rPr>
    </w:lvl>
    <w:lvl w:ilvl="5" w:tplc="04100005" w:tentative="1">
      <w:start w:val="1"/>
      <w:numFmt w:val="bullet"/>
      <w:lvlText w:val=""/>
      <w:lvlJc w:val="left"/>
      <w:pPr>
        <w:ind w:left="4300" w:hanging="360"/>
      </w:pPr>
      <w:rPr>
        <w:rFonts w:ascii="Wingdings" w:hAnsi="Wingdings" w:hint="default"/>
      </w:rPr>
    </w:lvl>
    <w:lvl w:ilvl="6" w:tplc="04100001" w:tentative="1">
      <w:start w:val="1"/>
      <w:numFmt w:val="bullet"/>
      <w:lvlText w:val=""/>
      <w:lvlJc w:val="left"/>
      <w:pPr>
        <w:ind w:left="5020" w:hanging="360"/>
      </w:pPr>
      <w:rPr>
        <w:rFonts w:ascii="Symbol" w:hAnsi="Symbol" w:hint="default"/>
      </w:rPr>
    </w:lvl>
    <w:lvl w:ilvl="7" w:tplc="04100003" w:tentative="1">
      <w:start w:val="1"/>
      <w:numFmt w:val="bullet"/>
      <w:lvlText w:val="o"/>
      <w:lvlJc w:val="left"/>
      <w:pPr>
        <w:ind w:left="5740" w:hanging="360"/>
      </w:pPr>
      <w:rPr>
        <w:rFonts w:ascii="Courier New" w:hAnsi="Courier New" w:cs="Courier New" w:hint="default"/>
      </w:rPr>
    </w:lvl>
    <w:lvl w:ilvl="8" w:tplc="04100005" w:tentative="1">
      <w:start w:val="1"/>
      <w:numFmt w:val="bullet"/>
      <w:lvlText w:val=""/>
      <w:lvlJc w:val="left"/>
      <w:pPr>
        <w:ind w:left="6460" w:hanging="360"/>
      </w:pPr>
      <w:rPr>
        <w:rFonts w:ascii="Wingdings" w:hAnsi="Wingdings" w:hint="default"/>
      </w:rPr>
    </w:lvl>
  </w:abstractNum>
  <w:abstractNum w:abstractNumId="2" w15:restartNumberingAfterBreak="0">
    <w:nsid w:val="4B1D5FA0"/>
    <w:multiLevelType w:val="hybridMultilevel"/>
    <w:tmpl w:val="2BAA827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2627B08"/>
    <w:multiLevelType w:val="hybridMultilevel"/>
    <w:tmpl w:val="2BAA82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6B671B2"/>
    <w:multiLevelType w:val="hybridMultilevel"/>
    <w:tmpl w:val="6ECABC9C"/>
    <w:lvl w:ilvl="0" w:tplc="027C9B12">
      <w:start w:val="1"/>
      <w:numFmt w:val="upperRoman"/>
      <w:lvlText w:val="%1."/>
      <w:lvlJc w:val="left"/>
      <w:pPr>
        <w:ind w:left="1429" w:hanging="720"/>
      </w:pPr>
      <w:rPr>
        <w:rFonts w:hint="default"/>
        <w:i w:val="0"/>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num w:numId="1" w16cid:durableId="1405642518">
    <w:abstractNumId w:val="2"/>
  </w:num>
  <w:num w:numId="2" w16cid:durableId="1098450534">
    <w:abstractNumId w:val="3"/>
  </w:num>
  <w:num w:numId="3" w16cid:durableId="1130855184">
    <w:abstractNumId w:val="0"/>
  </w:num>
  <w:num w:numId="4" w16cid:durableId="1194735805">
    <w:abstractNumId w:val="4"/>
  </w:num>
  <w:num w:numId="5" w16cid:durableId="1309019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en-US" w:vendorID="64" w:dllVersion="4096" w:nlCheck="1" w:checkStyle="0"/>
  <w:activeWritingStyle w:appName="MSWord" w:lang="en-GB" w:vendorID="64" w:dllVersion="0" w:nlCheck="1" w:checkStyle="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3BC"/>
    <w:rsid w:val="000045FB"/>
    <w:rsid w:val="000057C9"/>
    <w:rsid w:val="000107F7"/>
    <w:rsid w:val="00016004"/>
    <w:rsid w:val="00017DA7"/>
    <w:rsid w:val="00020399"/>
    <w:rsid w:val="000203DE"/>
    <w:rsid w:val="00020B63"/>
    <w:rsid w:val="00031B2B"/>
    <w:rsid w:val="000360FE"/>
    <w:rsid w:val="0003615D"/>
    <w:rsid w:val="00037EE2"/>
    <w:rsid w:val="000431E5"/>
    <w:rsid w:val="0004523F"/>
    <w:rsid w:val="0004525C"/>
    <w:rsid w:val="000507B5"/>
    <w:rsid w:val="0006030D"/>
    <w:rsid w:val="00060987"/>
    <w:rsid w:val="00061039"/>
    <w:rsid w:val="00061FB6"/>
    <w:rsid w:val="00064E15"/>
    <w:rsid w:val="00065E20"/>
    <w:rsid w:val="00073410"/>
    <w:rsid w:val="0007494B"/>
    <w:rsid w:val="00075AD7"/>
    <w:rsid w:val="00080110"/>
    <w:rsid w:val="00083442"/>
    <w:rsid w:val="00096852"/>
    <w:rsid w:val="000A51F0"/>
    <w:rsid w:val="000B4315"/>
    <w:rsid w:val="000B45F9"/>
    <w:rsid w:val="000B58A0"/>
    <w:rsid w:val="000B646E"/>
    <w:rsid w:val="000C15A4"/>
    <w:rsid w:val="000C4D7A"/>
    <w:rsid w:val="000D6DD5"/>
    <w:rsid w:val="000D7D0F"/>
    <w:rsid w:val="000E079C"/>
    <w:rsid w:val="000E30EE"/>
    <w:rsid w:val="000E33A4"/>
    <w:rsid w:val="000E5782"/>
    <w:rsid w:val="000F076A"/>
    <w:rsid w:val="000F3B2C"/>
    <w:rsid w:val="000F5EEE"/>
    <w:rsid w:val="000F7F15"/>
    <w:rsid w:val="00100DDF"/>
    <w:rsid w:val="00101992"/>
    <w:rsid w:val="0010283B"/>
    <w:rsid w:val="001104E0"/>
    <w:rsid w:val="00111B7B"/>
    <w:rsid w:val="00115F0F"/>
    <w:rsid w:val="00116858"/>
    <w:rsid w:val="001171D7"/>
    <w:rsid w:val="001171EC"/>
    <w:rsid w:val="00117658"/>
    <w:rsid w:val="001178C0"/>
    <w:rsid w:val="0012382C"/>
    <w:rsid w:val="00125154"/>
    <w:rsid w:val="00126AC0"/>
    <w:rsid w:val="001427FE"/>
    <w:rsid w:val="00144BCA"/>
    <w:rsid w:val="00146228"/>
    <w:rsid w:val="001525F7"/>
    <w:rsid w:val="00152D87"/>
    <w:rsid w:val="001545E1"/>
    <w:rsid w:val="001570A6"/>
    <w:rsid w:val="0016629F"/>
    <w:rsid w:val="001715C8"/>
    <w:rsid w:val="00171FF9"/>
    <w:rsid w:val="00175012"/>
    <w:rsid w:val="00176E24"/>
    <w:rsid w:val="00194A25"/>
    <w:rsid w:val="001A7F58"/>
    <w:rsid w:val="001B1F36"/>
    <w:rsid w:val="001B41B9"/>
    <w:rsid w:val="001B7B4A"/>
    <w:rsid w:val="001C2318"/>
    <w:rsid w:val="001C372D"/>
    <w:rsid w:val="001C5616"/>
    <w:rsid w:val="001D221A"/>
    <w:rsid w:val="001D596B"/>
    <w:rsid w:val="001D66B5"/>
    <w:rsid w:val="001E0971"/>
    <w:rsid w:val="001E0F04"/>
    <w:rsid w:val="001E1656"/>
    <w:rsid w:val="001E22CC"/>
    <w:rsid w:val="001E50C9"/>
    <w:rsid w:val="001F649E"/>
    <w:rsid w:val="001F6EDC"/>
    <w:rsid w:val="00203F81"/>
    <w:rsid w:val="00204F00"/>
    <w:rsid w:val="00206508"/>
    <w:rsid w:val="0020718B"/>
    <w:rsid w:val="002078C3"/>
    <w:rsid w:val="00211FCB"/>
    <w:rsid w:val="00217AD0"/>
    <w:rsid w:val="00221466"/>
    <w:rsid w:val="00222226"/>
    <w:rsid w:val="00225B30"/>
    <w:rsid w:val="00227725"/>
    <w:rsid w:val="0023422E"/>
    <w:rsid w:val="00240ECF"/>
    <w:rsid w:val="00242B28"/>
    <w:rsid w:val="002532A3"/>
    <w:rsid w:val="00256122"/>
    <w:rsid w:val="00257753"/>
    <w:rsid w:val="00261E17"/>
    <w:rsid w:val="00266097"/>
    <w:rsid w:val="00267DF3"/>
    <w:rsid w:val="00275C43"/>
    <w:rsid w:val="00283858"/>
    <w:rsid w:val="00283C63"/>
    <w:rsid w:val="002868C3"/>
    <w:rsid w:val="002A0C86"/>
    <w:rsid w:val="002A2572"/>
    <w:rsid w:val="002A2D7B"/>
    <w:rsid w:val="002B004E"/>
    <w:rsid w:val="002B31D3"/>
    <w:rsid w:val="002B6269"/>
    <w:rsid w:val="002C277C"/>
    <w:rsid w:val="002C3167"/>
    <w:rsid w:val="002C3403"/>
    <w:rsid w:val="002C518C"/>
    <w:rsid w:val="002C6183"/>
    <w:rsid w:val="002D10E2"/>
    <w:rsid w:val="002D33C7"/>
    <w:rsid w:val="002D53EA"/>
    <w:rsid w:val="002E0290"/>
    <w:rsid w:val="002E0FC4"/>
    <w:rsid w:val="002E3447"/>
    <w:rsid w:val="002E3642"/>
    <w:rsid w:val="002E556D"/>
    <w:rsid w:val="002E6D62"/>
    <w:rsid w:val="002F2743"/>
    <w:rsid w:val="003013A5"/>
    <w:rsid w:val="00303462"/>
    <w:rsid w:val="003261D6"/>
    <w:rsid w:val="00327139"/>
    <w:rsid w:val="00345413"/>
    <w:rsid w:val="00346E04"/>
    <w:rsid w:val="00353B90"/>
    <w:rsid w:val="00354C11"/>
    <w:rsid w:val="00360917"/>
    <w:rsid w:val="003620C9"/>
    <w:rsid w:val="00363BBD"/>
    <w:rsid w:val="00364426"/>
    <w:rsid w:val="00364615"/>
    <w:rsid w:val="00364DE8"/>
    <w:rsid w:val="003658C6"/>
    <w:rsid w:val="003763FE"/>
    <w:rsid w:val="003804F8"/>
    <w:rsid w:val="00380E1F"/>
    <w:rsid w:val="00382DF2"/>
    <w:rsid w:val="003833D2"/>
    <w:rsid w:val="00385B6C"/>
    <w:rsid w:val="00385B8F"/>
    <w:rsid w:val="00390204"/>
    <w:rsid w:val="00392DD9"/>
    <w:rsid w:val="003A2CA8"/>
    <w:rsid w:val="003A3293"/>
    <w:rsid w:val="003A5618"/>
    <w:rsid w:val="003A7CEB"/>
    <w:rsid w:val="003A7D2D"/>
    <w:rsid w:val="003B028C"/>
    <w:rsid w:val="003B30A3"/>
    <w:rsid w:val="003B4D29"/>
    <w:rsid w:val="003C55EB"/>
    <w:rsid w:val="003E0497"/>
    <w:rsid w:val="003E2F18"/>
    <w:rsid w:val="003F2CB6"/>
    <w:rsid w:val="003F5528"/>
    <w:rsid w:val="00400CB8"/>
    <w:rsid w:val="00403B32"/>
    <w:rsid w:val="00411955"/>
    <w:rsid w:val="0041279E"/>
    <w:rsid w:val="00414DA2"/>
    <w:rsid w:val="0042045D"/>
    <w:rsid w:val="00424E74"/>
    <w:rsid w:val="00430ABF"/>
    <w:rsid w:val="004362E2"/>
    <w:rsid w:val="004449A0"/>
    <w:rsid w:val="004455CB"/>
    <w:rsid w:val="004455D8"/>
    <w:rsid w:val="004628AE"/>
    <w:rsid w:val="00467FEB"/>
    <w:rsid w:val="004723DA"/>
    <w:rsid w:val="00473D87"/>
    <w:rsid w:val="004744D6"/>
    <w:rsid w:val="00476C30"/>
    <w:rsid w:val="004770A2"/>
    <w:rsid w:val="0048393B"/>
    <w:rsid w:val="00485C37"/>
    <w:rsid w:val="00485FD7"/>
    <w:rsid w:val="0049010C"/>
    <w:rsid w:val="004A7F9A"/>
    <w:rsid w:val="004B481F"/>
    <w:rsid w:val="004B5387"/>
    <w:rsid w:val="004B636D"/>
    <w:rsid w:val="004B682D"/>
    <w:rsid w:val="004B6E53"/>
    <w:rsid w:val="004C24FB"/>
    <w:rsid w:val="004C2ED5"/>
    <w:rsid w:val="004C797F"/>
    <w:rsid w:val="004D1ACA"/>
    <w:rsid w:val="004D4AFD"/>
    <w:rsid w:val="004D57EA"/>
    <w:rsid w:val="004F0C84"/>
    <w:rsid w:val="004F4416"/>
    <w:rsid w:val="004F50AE"/>
    <w:rsid w:val="00500DC4"/>
    <w:rsid w:val="00502180"/>
    <w:rsid w:val="0050367C"/>
    <w:rsid w:val="00504F27"/>
    <w:rsid w:val="00516291"/>
    <w:rsid w:val="00516FA0"/>
    <w:rsid w:val="00523C4A"/>
    <w:rsid w:val="00524FC1"/>
    <w:rsid w:val="0052579F"/>
    <w:rsid w:val="0052645B"/>
    <w:rsid w:val="005268F9"/>
    <w:rsid w:val="00530900"/>
    <w:rsid w:val="00532AE4"/>
    <w:rsid w:val="00534D4A"/>
    <w:rsid w:val="005357A1"/>
    <w:rsid w:val="00540794"/>
    <w:rsid w:val="005413ED"/>
    <w:rsid w:val="0054156E"/>
    <w:rsid w:val="00542320"/>
    <w:rsid w:val="005446EE"/>
    <w:rsid w:val="0054486A"/>
    <w:rsid w:val="0054597D"/>
    <w:rsid w:val="005472D6"/>
    <w:rsid w:val="005474CA"/>
    <w:rsid w:val="00551415"/>
    <w:rsid w:val="005519BA"/>
    <w:rsid w:val="005525E3"/>
    <w:rsid w:val="005557F4"/>
    <w:rsid w:val="005565BC"/>
    <w:rsid w:val="005572DB"/>
    <w:rsid w:val="005603FC"/>
    <w:rsid w:val="00561E6D"/>
    <w:rsid w:val="00562157"/>
    <w:rsid w:val="005644CE"/>
    <w:rsid w:val="00566E7A"/>
    <w:rsid w:val="005672D6"/>
    <w:rsid w:val="00567E9B"/>
    <w:rsid w:val="00576D76"/>
    <w:rsid w:val="00577FBD"/>
    <w:rsid w:val="00586BAA"/>
    <w:rsid w:val="00587163"/>
    <w:rsid w:val="005927F5"/>
    <w:rsid w:val="00595EF9"/>
    <w:rsid w:val="005A1038"/>
    <w:rsid w:val="005A2128"/>
    <w:rsid w:val="005A2B06"/>
    <w:rsid w:val="005B3745"/>
    <w:rsid w:val="005C08D7"/>
    <w:rsid w:val="005C15A9"/>
    <w:rsid w:val="005C1B27"/>
    <w:rsid w:val="005C23C5"/>
    <w:rsid w:val="005C3B85"/>
    <w:rsid w:val="005C549D"/>
    <w:rsid w:val="005C6BC3"/>
    <w:rsid w:val="005D0103"/>
    <w:rsid w:val="005D013F"/>
    <w:rsid w:val="005D2375"/>
    <w:rsid w:val="005E71CC"/>
    <w:rsid w:val="005F0E62"/>
    <w:rsid w:val="005F1153"/>
    <w:rsid w:val="005F5772"/>
    <w:rsid w:val="005F6B06"/>
    <w:rsid w:val="0060081D"/>
    <w:rsid w:val="006015DE"/>
    <w:rsid w:val="00603392"/>
    <w:rsid w:val="00604FFF"/>
    <w:rsid w:val="0061015B"/>
    <w:rsid w:val="0061297A"/>
    <w:rsid w:val="00615BCD"/>
    <w:rsid w:val="006173E4"/>
    <w:rsid w:val="006217E2"/>
    <w:rsid w:val="006265C6"/>
    <w:rsid w:val="006270FF"/>
    <w:rsid w:val="00640EE0"/>
    <w:rsid w:val="00645590"/>
    <w:rsid w:val="00645789"/>
    <w:rsid w:val="006469CA"/>
    <w:rsid w:val="00650550"/>
    <w:rsid w:val="00651B76"/>
    <w:rsid w:val="00653988"/>
    <w:rsid w:val="0065622A"/>
    <w:rsid w:val="006569B8"/>
    <w:rsid w:val="00657E05"/>
    <w:rsid w:val="00661E42"/>
    <w:rsid w:val="006642C2"/>
    <w:rsid w:val="00683C0C"/>
    <w:rsid w:val="006901A4"/>
    <w:rsid w:val="006930D7"/>
    <w:rsid w:val="006B02E1"/>
    <w:rsid w:val="006B499D"/>
    <w:rsid w:val="006B74A3"/>
    <w:rsid w:val="006C2A5B"/>
    <w:rsid w:val="006C2EF2"/>
    <w:rsid w:val="006D045D"/>
    <w:rsid w:val="006D073F"/>
    <w:rsid w:val="006D3919"/>
    <w:rsid w:val="006D4D9F"/>
    <w:rsid w:val="006D7A00"/>
    <w:rsid w:val="006E182A"/>
    <w:rsid w:val="006E5BFB"/>
    <w:rsid w:val="006E6773"/>
    <w:rsid w:val="006E6AB0"/>
    <w:rsid w:val="006F0458"/>
    <w:rsid w:val="006F2771"/>
    <w:rsid w:val="007006A9"/>
    <w:rsid w:val="00701E84"/>
    <w:rsid w:val="007035CA"/>
    <w:rsid w:val="00703D5B"/>
    <w:rsid w:val="00710891"/>
    <w:rsid w:val="007177E7"/>
    <w:rsid w:val="007213CD"/>
    <w:rsid w:val="007223F9"/>
    <w:rsid w:val="007254F2"/>
    <w:rsid w:val="007265AF"/>
    <w:rsid w:val="00727CD7"/>
    <w:rsid w:val="00731383"/>
    <w:rsid w:val="00732C92"/>
    <w:rsid w:val="00734C1D"/>
    <w:rsid w:val="00736840"/>
    <w:rsid w:val="00741102"/>
    <w:rsid w:val="00741D7C"/>
    <w:rsid w:val="0074301E"/>
    <w:rsid w:val="00745BD7"/>
    <w:rsid w:val="00746019"/>
    <w:rsid w:val="00746E82"/>
    <w:rsid w:val="007532E8"/>
    <w:rsid w:val="00753E3B"/>
    <w:rsid w:val="00756B5D"/>
    <w:rsid w:val="00757E85"/>
    <w:rsid w:val="00762A3C"/>
    <w:rsid w:val="007644A5"/>
    <w:rsid w:val="007672CA"/>
    <w:rsid w:val="007672E1"/>
    <w:rsid w:val="0077405C"/>
    <w:rsid w:val="00782EA6"/>
    <w:rsid w:val="00787F90"/>
    <w:rsid w:val="00790245"/>
    <w:rsid w:val="00796FBA"/>
    <w:rsid w:val="007A1E36"/>
    <w:rsid w:val="007A2445"/>
    <w:rsid w:val="007A3C0F"/>
    <w:rsid w:val="007A476C"/>
    <w:rsid w:val="007A493A"/>
    <w:rsid w:val="007B5E2D"/>
    <w:rsid w:val="007B711A"/>
    <w:rsid w:val="007C05CE"/>
    <w:rsid w:val="007C07B0"/>
    <w:rsid w:val="007C1857"/>
    <w:rsid w:val="007C5948"/>
    <w:rsid w:val="007C6139"/>
    <w:rsid w:val="007D072A"/>
    <w:rsid w:val="007D30CD"/>
    <w:rsid w:val="007D491B"/>
    <w:rsid w:val="007D6647"/>
    <w:rsid w:val="007D69D9"/>
    <w:rsid w:val="007E278D"/>
    <w:rsid w:val="007E3B01"/>
    <w:rsid w:val="007E67FF"/>
    <w:rsid w:val="007F06A3"/>
    <w:rsid w:val="007F0C6E"/>
    <w:rsid w:val="007F6856"/>
    <w:rsid w:val="00800B1B"/>
    <w:rsid w:val="00800FDA"/>
    <w:rsid w:val="00804583"/>
    <w:rsid w:val="00807F44"/>
    <w:rsid w:val="008118CA"/>
    <w:rsid w:val="0081389B"/>
    <w:rsid w:val="00821124"/>
    <w:rsid w:val="00821C30"/>
    <w:rsid w:val="0083199F"/>
    <w:rsid w:val="008340DD"/>
    <w:rsid w:val="00835413"/>
    <w:rsid w:val="00841D05"/>
    <w:rsid w:val="00844D35"/>
    <w:rsid w:val="0084623F"/>
    <w:rsid w:val="00851D8D"/>
    <w:rsid w:val="00852143"/>
    <w:rsid w:val="008525AC"/>
    <w:rsid w:val="00855DC6"/>
    <w:rsid w:val="0086258B"/>
    <w:rsid w:val="00863A13"/>
    <w:rsid w:val="0088280D"/>
    <w:rsid w:val="008838FE"/>
    <w:rsid w:val="00885C6F"/>
    <w:rsid w:val="00886389"/>
    <w:rsid w:val="008901C7"/>
    <w:rsid w:val="00891187"/>
    <w:rsid w:val="008930C3"/>
    <w:rsid w:val="00897601"/>
    <w:rsid w:val="008A7AB0"/>
    <w:rsid w:val="008B6163"/>
    <w:rsid w:val="008C5ACA"/>
    <w:rsid w:val="008C7A99"/>
    <w:rsid w:val="008D7A48"/>
    <w:rsid w:val="008E28C7"/>
    <w:rsid w:val="008E38D7"/>
    <w:rsid w:val="008E3B0A"/>
    <w:rsid w:val="008E49BD"/>
    <w:rsid w:val="008E703A"/>
    <w:rsid w:val="00905F86"/>
    <w:rsid w:val="00907046"/>
    <w:rsid w:val="009121AA"/>
    <w:rsid w:val="00912EE4"/>
    <w:rsid w:val="00915CC7"/>
    <w:rsid w:val="0092568D"/>
    <w:rsid w:val="009265D7"/>
    <w:rsid w:val="00927CFF"/>
    <w:rsid w:val="0093533D"/>
    <w:rsid w:val="00936AF5"/>
    <w:rsid w:val="00937090"/>
    <w:rsid w:val="009440AB"/>
    <w:rsid w:val="00945DE6"/>
    <w:rsid w:val="0095255F"/>
    <w:rsid w:val="00953AB0"/>
    <w:rsid w:val="009629DF"/>
    <w:rsid w:val="00962BA9"/>
    <w:rsid w:val="009664CA"/>
    <w:rsid w:val="009700F1"/>
    <w:rsid w:val="00984801"/>
    <w:rsid w:val="00986794"/>
    <w:rsid w:val="009875F7"/>
    <w:rsid w:val="009911CC"/>
    <w:rsid w:val="009915B1"/>
    <w:rsid w:val="00992CBD"/>
    <w:rsid w:val="009A7970"/>
    <w:rsid w:val="009B22F5"/>
    <w:rsid w:val="009B2C71"/>
    <w:rsid w:val="009B3857"/>
    <w:rsid w:val="009C0062"/>
    <w:rsid w:val="009C0E8E"/>
    <w:rsid w:val="009C178E"/>
    <w:rsid w:val="009C2B27"/>
    <w:rsid w:val="009C2B5C"/>
    <w:rsid w:val="009C2E7D"/>
    <w:rsid w:val="009C4E1B"/>
    <w:rsid w:val="009D04BE"/>
    <w:rsid w:val="009D2E5D"/>
    <w:rsid w:val="009F2AE6"/>
    <w:rsid w:val="00A02E45"/>
    <w:rsid w:val="00A038D6"/>
    <w:rsid w:val="00A06DC1"/>
    <w:rsid w:val="00A14999"/>
    <w:rsid w:val="00A1620E"/>
    <w:rsid w:val="00A211CC"/>
    <w:rsid w:val="00A23C84"/>
    <w:rsid w:val="00A318BD"/>
    <w:rsid w:val="00A31AAD"/>
    <w:rsid w:val="00A3461A"/>
    <w:rsid w:val="00A403C5"/>
    <w:rsid w:val="00A41DD0"/>
    <w:rsid w:val="00A44454"/>
    <w:rsid w:val="00A51DCB"/>
    <w:rsid w:val="00A56CF3"/>
    <w:rsid w:val="00A64DC5"/>
    <w:rsid w:val="00A71198"/>
    <w:rsid w:val="00A761A6"/>
    <w:rsid w:val="00A77623"/>
    <w:rsid w:val="00A92388"/>
    <w:rsid w:val="00A9468F"/>
    <w:rsid w:val="00A94E4C"/>
    <w:rsid w:val="00A96487"/>
    <w:rsid w:val="00A97633"/>
    <w:rsid w:val="00AA04C3"/>
    <w:rsid w:val="00AA059D"/>
    <w:rsid w:val="00AA0FD4"/>
    <w:rsid w:val="00AA107C"/>
    <w:rsid w:val="00AA3010"/>
    <w:rsid w:val="00AA5056"/>
    <w:rsid w:val="00AA5713"/>
    <w:rsid w:val="00AB120D"/>
    <w:rsid w:val="00AB164F"/>
    <w:rsid w:val="00AB3495"/>
    <w:rsid w:val="00AB4C47"/>
    <w:rsid w:val="00AB7964"/>
    <w:rsid w:val="00AC3865"/>
    <w:rsid w:val="00AC4EAC"/>
    <w:rsid w:val="00AD02F3"/>
    <w:rsid w:val="00AD24C3"/>
    <w:rsid w:val="00AD2D50"/>
    <w:rsid w:val="00AD30E1"/>
    <w:rsid w:val="00AD49FC"/>
    <w:rsid w:val="00AE1437"/>
    <w:rsid w:val="00AE29E2"/>
    <w:rsid w:val="00AE51DC"/>
    <w:rsid w:val="00AE74E5"/>
    <w:rsid w:val="00AF24E5"/>
    <w:rsid w:val="00AF3AF0"/>
    <w:rsid w:val="00AF4F4F"/>
    <w:rsid w:val="00AF576E"/>
    <w:rsid w:val="00AF6FF0"/>
    <w:rsid w:val="00B00FEF"/>
    <w:rsid w:val="00B05433"/>
    <w:rsid w:val="00B06F11"/>
    <w:rsid w:val="00B07B3A"/>
    <w:rsid w:val="00B20437"/>
    <w:rsid w:val="00B31B4E"/>
    <w:rsid w:val="00B32687"/>
    <w:rsid w:val="00B35CE9"/>
    <w:rsid w:val="00B35EA2"/>
    <w:rsid w:val="00B36CDF"/>
    <w:rsid w:val="00B4542A"/>
    <w:rsid w:val="00B47C94"/>
    <w:rsid w:val="00B5000D"/>
    <w:rsid w:val="00B55017"/>
    <w:rsid w:val="00B55DF5"/>
    <w:rsid w:val="00B64EBD"/>
    <w:rsid w:val="00B658E1"/>
    <w:rsid w:val="00B740D2"/>
    <w:rsid w:val="00B77BC2"/>
    <w:rsid w:val="00B8149B"/>
    <w:rsid w:val="00B81513"/>
    <w:rsid w:val="00B90621"/>
    <w:rsid w:val="00B91B3B"/>
    <w:rsid w:val="00B9452B"/>
    <w:rsid w:val="00B94F35"/>
    <w:rsid w:val="00BA1FB4"/>
    <w:rsid w:val="00BA396E"/>
    <w:rsid w:val="00BA500B"/>
    <w:rsid w:val="00BA7EAF"/>
    <w:rsid w:val="00BB1529"/>
    <w:rsid w:val="00BB26D4"/>
    <w:rsid w:val="00BD1EBF"/>
    <w:rsid w:val="00BD4CD9"/>
    <w:rsid w:val="00BD4FFB"/>
    <w:rsid w:val="00BD6BA2"/>
    <w:rsid w:val="00BE39E2"/>
    <w:rsid w:val="00BE50A9"/>
    <w:rsid w:val="00BF190C"/>
    <w:rsid w:val="00BF350D"/>
    <w:rsid w:val="00C04632"/>
    <w:rsid w:val="00C137A4"/>
    <w:rsid w:val="00C1587A"/>
    <w:rsid w:val="00C2252E"/>
    <w:rsid w:val="00C277A2"/>
    <w:rsid w:val="00C277A5"/>
    <w:rsid w:val="00C300A0"/>
    <w:rsid w:val="00C311E0"/>
    <w:rsid w:val="00C36577"/>
    <w:rsid w:val="00C414C7"/>
    <w:rsid w:val="00C42BB5"/>
    <w:rsid w:val="00C55EB4"/>
    <w:rsid w:val="00C564B9"/>
    <w:rsid w:val="00C57794"/>
    <w:rsid w:val="00C607F2"/>
    <w:rsid w:val="00C631CA"/>
    <w:rsid w:val="00C64ADA"/>
    <w:rsid w:val="00C70FFD"/>
    <w:rsid w:val="00C767DF"/>
    <w:rsid w:val="00C77402"/>
    <w:rsid w:val="00C804CA"/>
    <w:rsid w:val="00C9685A"/>
    <w:rsid w:val="00CA0E89"/>
    <w:rsid w:val="00CA6990"/>
    <w:rsid w:val="00CB0171"/>
    <w:rsid w:val="00CB6E3E"/>
    <w:rsid w:val="00CC033C"/>
    <w:rsid w:val="00CC308C"/>
    <w:rsid w:val="00CC4E40"/>
    <w:rsid w:val="00CD2818"/>
    <w:rsid w:val="00CE5CD3"/>
    <w:rsid w:val="00CF069C"/>
    <w:rsid w:val="00CF1218"/>
    <w:rsid w:val="00CF4019"/>
    <w:rsid w:val="00CF6537"/>
    <w:rsid w:val="00CF66DB"/>
    <w:rsid w:val="00D06756"/>
    <w:rsid w:val="00D07F8C"/>
    <w:rsid w:val="00D112FF"/>
    <w:rsid w:val="00D11919"/>
    <w:rsid w:val="00D11A9C"/>
    <w:rsid w:val="00D1419C"/>
    <w:rsid w:val="00D1522B"/>
    <w:rsid w:val="00D17031"/>
    <w:rsid w:val="00D2604B"/>
    <w:rsid w:val="00D27D41"/>
    <w:rsid w:val="00D33FDC"/>
    <w:rsid w:val="00D3411D"/>
    <w:rsid w:val="00D35A7B"/>
    <w:rsid w:val="00D40ABB"/>
    <w:rsid w:val="00D43A1E"/>
    <w:rsid w:val="00D46120"/>
    <w:rsid w:val="00D5097E"/>
    <w:rsid w:val="00D513BC"/>
    <w:rsid w:val="00D533D9"/>
    <w:rsid w:val="00D5490E"/>
    <w:rsid w:val="00D602AA"/>
    <w:rsid w:val="00D61FAA"/>
    <w:rsid w:val="00D654BF"/>
    <w:rsid w:val="00D67C1A"/>
    <w:rsid w:val="00D7070F"/>
    <w:rsid w:val="00D73E3B"/>
    <w:rsid w:val="00D758B0"/>
    <w:rsid w:val="00D8694C"/>
    <w:rsid w:val="00D96998"/>
    <w:rsid w:val="00DA221E"/>
    <w:rsid w:val="00DA26BD"/>
    <w:rsid w:val="00DB7046"/>
    <w:rsid w:val="00DC0539"/>
    <w:rsid w:val="00DC21F1"/>
    <w:rsid w:val="00DD4BE3"/>
    <w:rsid w:val="00DF06C0"/>
    <w:rsid w:val="00DF2AA8"/>
    <w:rsid w:val="00DF2DE5"/>
    <w:rsid w:val="00DF3723"/>
    <w:rsid w:val="00DF3AD9"/>
    <w:rsid w:val="00DF7AEA"/>
    <w:rsid w:val="00E009E5"/>
    <w:rsid w:val="00E04D80"/>
    <w:rsid w:val="00E07D6E"/>
    <w:rsid w:val="00E10EF9"/>
    <w:rsid w:val="00E15952"/>
    <w:rsid w:val="00E15ED9"/>
    <w:rsid w:val="00E2087E"/>
    <w:rsid w:val="00E2588C"/>
    <w:rsid w:val="00E30F70"/>
    <w:rsid w:val="00E3111F"/>
    <w:rsid w:val="00E466AA"/>
    <w:rsid w:val="00E508F3"/>
    <w:rsid w:val="00E523AB"/>
    <w:rsid w:val="00E56950"/>
    <w:rsid w:val="00E613FD"/>
    <w:rsid w:val="00E61F45"/>
    <w:rsid w:val="00E62FA2"/>
    <w:rsid w:val="00E66428"/>
    <w:rsid w:val="00E66E90"/>
    <w:rsid w:val="00E66F36"/>
    <w:rsid w:val="00E677D9"/>
    <w:rsid w:val="00E67F6A"/>
    <w:rsid w:val="00E743C5"/>
    <w:rsid w:val="00E74660"/>
    <w:rsid w:val="00E766CD"/>
    <w:rsid w:val="00E81059"/>
    <w:rsid w:val="00E83307"/>
    <w:rsid w:val="00E84442"/>
    <w:rsid w:val="00E9600D"/>
    <w:rsid w:val="00E966E2"/>
    <w:rsid w:val="00EA3973"/>
    <w:rsid w:val="00EA3C5A"/>
    <w:rsid w:val="00EB0B2C"/>
    <w:rsid w:val="00EB1AA5"/>
    <w:rsid w:val="00EB26C8"/>
    <w:rsid w:val="00EB290D"/>
    <w:rsid w:val="00EC0FEE"/>
    <w:rsid w:val="00EC1D7C"/>
    <w:rsid w:val="00EC53C6"/>
    <w:rsid w:val="00EC7C66"/>
    <w:rsid w:val="00ED11F5"/>
    <w:rsid w:val="00ED45F9"/>
    <w:rsid w:val="00ED6C94"/>
    <w:rsid w:val="00EE0989"/>
    <w:rsid w:val="00EE1E46"/>
    <w:rsid w:val="00EF41EB"/>
    <w:rsid w:val="00F023D3"/>
    <w:rsid w:val="00F036A7"/>
    <w:rsid w:val="00F04F38"/>
    <w:rsid w:val="00F12D1A"/>
    <w:rsid w:val="00F2077C"/>
    <w:rsid w:val="00F2248C"/>
    <w:rsid w:val="00F25527"/>
    <w:rsid w:val="00F348CB"/>
    <w:rsid w:val="00F366BD"/>
    <w:rsid w:val="00F422A6"/>
    <w:rsid w:val="00F50372"/>
    <w:rsid w:val="00F50E9F"/>
    <w:rsid w:val="00F51D21"/>
    <w:rsid w:val="00F5229C"/>
    <w:rsid w:val="00F52A32"/>
    <w:rsid w:val="00F5631E"/>
    <w:rsid w:val="00F57E03"/>
    <w:rsid w:val="00F62B86"/>
    <w:rsid w:val="00F62B9D"/>
    <w:rsid w:val="00F6731D"/>
    <w:rsid w:val="00F7057B"/>
    <w:rsid w:val="00F7063F"/>
    <w:rsid w:val="00F70ABE"/>
    <w:rsid w:val="00F7269F"/>
    <w:rsid w:val="00F727BE"/>
    <w:rsid w:val="00F73AE5"/>
    <w:rsid w:val="00F81006"/>
    <w:rsid w:val="00F825ED"/>
    <w:rsid w:val="00F8413E"/>
    <w:rsid w:val="00F974E0"/>
    <w:rsid w:val="00FA3336"/>
    <w:rsid w:val="00FA6CE9"/>
    <w:rsid w:val="00FB1B81"/>
    <w:rsid w:val="00FB4888"/>
    <w:rsid w:val="00FB58C2"/>
    <w:rsid w:val="00FB5CDD"/>
    <w:rsid w:val="00FC1604"/>
    <w:rsid w:val="00FC481B"/>
    <w:rsid w:val="00FC496D"/>
    <w:rsid w:val="00FC557B"/>
    <w:rsid w:val="00FC7FA9"/>
    <w:rsid w:val="00FD0359"/>
    <w:rsid w:val="00FD1DE7"/>
    <w:rsid w:val="00FD1E2B"/>
    <w:rsid w:val="00FD2866"/>
    <w:rsid w:val="00FD2971"/>
    <w:rsid w:val="00FD7025"/>
    <w:rsid w:val="00FD7288"/>
    <w:rsid w:val="00FE01D2"/>
    <w:rsid w:val="00FE4551"/>
    <w:rsid w:val="00FE6216"/>
    <w:rsid w:val="00FE6D20"/>
    <w:rsid w:val="00FE78DE"/>
    <w:rsid w:val="00FF5FA3"/>
    <w:rsid w:val="00FF6B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B15D5"/>
  <w15:chartTrackingRefBased/>
  <w15:docId w15:val="{7E34516B-D51C-4850-AADE-864E17E8A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D2818"/>
  </w:style>
  <w:style w:type="paragraph" w:styleId="Titolo1">
    <w:name w:val="heading 1"/>
    <w:basedOn w:val="Normale"/>
    <w:next w:val="Normale"/>
    <w:link w:val="Titolo1Carattere"/>
    <w:uiPriority w:val="9"/>
    <w:qFormat/>
    <w:rsid w:val="00D513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513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513B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513B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513B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513B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513B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513B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513B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513B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513B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513B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513B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513B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513B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513B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513B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513BC"/>
    <w:rPr>
      <w:rFonts w:eastAsiaTheme="majorEastAsia" w:cstheme="majorBidi"/>
      <w:color w:val="272727" w:themeColor="text1" w:themeTint="D8"/>
    </w:rPr>
  </w:style>
  <w:style w:type="paragraph" w:styleId="Titolo">
    <w:name w:val="Title"/>
    <w:basedOn w:val="Normale"/>
    <w:next w:val="Normale"/>
    <w:link w:val="TitoloCarattere"/>
    <w:uiPriority w:val="10"/>
    <w:qFormat/>
    <w:rsid w:val="00D513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513B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513B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513B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513B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513BC"/>
    <w:rPr>
      <w:i/>
      <w:iCs/>
      <w:color w:val="404040" w:themeColor="text1" w:themeTint="BF"/>
    </w:rPr>
  </w:style>
  <w:style w:type="paragraph" w:styleId="Paragrafoelenco">
    <w:name w:val="List Paragraph"/>
    <w:basedOn w:val="Normale"/>
    <w:uiPriority w:val="34"/>
    <w:qFormat/>
    <w:rsid w:val="00D513BC"/>
    <w:pPr>
      <w:ind w:left="720"/>
      <w:contextualSpacing/>
    </w:pPr>
  </w:style>
  <w:style w:type="character" w:styleId="Enfasiintensa">
    <w:name w:val="Intense Emphasis"/>
    <w:basedOn w:val="Carpredefinitoparagrafo"/>
    <w:uiPriority w:val="21"/>
    <w:qFormat/>
    <w:rsid w:val="00D513BC"/>
    <w:rPr>
      <w:i/>
      <w:iCs/>
      <w:color w:val="2F5496" w:themeColor="accent1" w:themeShade="BF"/>
    </w:rPr>
  </w:style>
  <w:style w:type="paragraph" w:styleId="Citazioneintensa">
    <w:name w:val="Intense Quote"/>
    <w:basedOn w:val="Normale"/>
    <w:next w:val="Normale"/>
    <w:link w:val="CitazioneintensaCarattere"/>
    <w:uiPriority w:val="30"/>
    <w:qFormat/>
    <w:rsid w:val="00D513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513BC"/>
    <w:rPr>
      <w:i/>
      <w:iCs/>
      <w:color w:val="2F5496" w:themeColor="accent1" w:themeShade="BF"/>
    </w:rPr>
  </w:style>
  <w:style w:type="character" w:styleId="Riferimentointenso">
    <w:name w:val="Intense Reference"/>
    <w:basedOn w:val="Carpredefinitoparagrafo"/>
    <w:uiPriority w:val="32"/>
    <w:qFormat/>
    <w:rsid w:val="00D513BC"/>
    <w:rPr>
      <w:b/>
      <w:bCs/>
      <w:smallCaps/>
      <w:color w:val="2F5496" w:themeColor="accent1" w:themeShade="BF"/>
      <w:spacing w:val="5"/>
    </w:rPr>
  </w:style>
  <w:style w:type="paragraph" w:styleId="Intestazione">
    <w:name w:val="header"/>
    <w:basedOn w:val="Normale"/>
    <w:link w:val="IntestazioneCarattere"/>
    <w:uiPriority w:val="99"/>
    <w:unhideWhenUsed/>
    <w:rsid w:val="007A244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A2445"/>
  </w:style>
  <w:style w:type="paragraph" w:styleId="Pidipagina">
    <w:name w:val="footer"/>
    <w:basedOn w:val="Normale"/>
    <w:link w:val="PidipaginaCarattere"/>
    <w:uiPriority w:val="99"/>
    <w:unhideWhenUsed/>
    <w:rsid w:val="007A244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A2445"/>
  </w:style>
  <w:style w:type="paragraph" w:styleId="Testonotaapidipagina">
    <w:name w:val="footnote text"/>
    <w:basedOn w:val="Normale"/>
    <w:link w:val="TestonotaapidipaginaCarattere"/>
    <w:uiPriority w:val="99"/>
    <w:unhideWhenUsed/>
    <w:rsid w:val="001427F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1427FE"/>
    <w:rPr>
      <w:sz w:val="20"/>
      <w:szCs w:val="20"/>
    </w:rPr>
  </w:style>
  <w:style w:type="character" w:styleId="Rimandonotaapidipagina">
    <w:name w:val="footnote reference"/>
    <w:basedOn w:val="Carpredefinitoparagrafo"/>
    <w:uiPriority w:val="99"/>
    <w:semiHidden/>
    <w:unhideWhenUsed/>
    <w:rsid w:val="001427FE"/>
    <w:rPr>
      <w:vertAlign w:val="superscript"/>
    </w:rPr>
  </w:style>
  <w:style w:type="paragraph" w:customStyle="1" w:styleId="Default">
    <w:name w:val="Default"/>
    <w:rsid w:val="007254F2"/>
    <w:pPr>
      <w:autoSpaceDE w:val="0"/>
      <w:autoSpaceDN w:val="0"/>
      <w:adjustRightInd w:val="0"/>
      <w:spacing w:after="0" w:line="240" w:lineRule="auto"/>
    </w:pPr>
    <w:rPr>
      <w:rFonts w:ascii="Times LT Std" w:hAnsi="Times LT Std" w:cs="Times LT Std"/>
      <w:color w:val="000000"/>
      <w:kern w:val="0"/>
      <w:sz w:val="24"/>
      <w:szCs w:val="24"/>
      <w14:ligatures w14:val="none"/>
    </w:rPr>
  </w:style>
  <w:style w:type="paragraph" w:styleId="NormaleWeb">
    <w:name w:val="Normal (Web)"/>
    <w:basedOn w:val="Normale"/>
    <w:uiPriority w:val="99"/>
    <w:unhideWhenUsed/>
    <w:rsid w:val="006E6AB0"/>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unhideWhenUsed/>
    <w:rsid w:val="006E6AB0"/>
    <w:rPr>
      <w:color w:val="0000FF"/>
      <w:u w:val="single"/>
    </w:rPr>
  </w:style>
  <w:style w:type="character" w:styleId="Enfasicorsivo">
    <w:name w:val="Emphasis"/>
    <w:basedOn w:val="Carpredefinitoparagrafo"/>
    <w:uiPriority w:val="20"/>
    <w:qFormat/>
    <w:rsid w:val="006E6AB0"/>
    <w:rPr>
      <w:i/>
      <w:iCs/>
    </w:rPr>
  </w:style>
  <w:style w:type="character" w:styleId="Menzionenonrisolta">
    <w:name w:val="Unresolved Mention"/>
    <w:basedOn w:val="Carpredefinitoparagrafo"/>
    <w:uiPriority w:val="99"/>
    <w:semiHidden/>
    <w:unhideWhenUsed/>
    <w:rsid w:val="006E6A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768850">
      <w:bodyDiv w:val="1"/>
      <w:marLeft w:val="0"/>
      <w:marRight w:val="0"/>
      <w:marTop w:val="0"/>
      <w:marBottom w:val="0"/>
      <w:divBdr>
        <w:top w:val="none" w:sz="0" w:space="0" w:color="auto"/>
        <w:left w:val="none" w:sz="0" w:space="0" w:color="auto"/>
        <w:bottom w:val="none" w:sz="0" w:space="0" w:color="auto"/>
        <w:right w:val="none" w:sz="0" w:space="0" w:color="auto"/>
      </w:divBdr>
    </w:div>
    <w:div w:id="548612223">
      <w:bodyDiv w:val="1"/>
      <w:marLeft w:val="0"/>
      <w:marRight w:val="0"/>
      <w:marTop w:val="0"/>
      <w:marBottom w:val="0"/>
      <w:divBdr>
        <w:top w:val="none" w:sz="0" w:space="0" w:color="auto"/>
        <w:left w:val="none" w:sz="0" w:space="0" w:color="auto"/>
        <w:bottom w:val="none" w:sz="0" w:space="0" w:color="auto"/>
        <w:right w:val="none" w:sz="0" w:space="0" w:color="auto"/>
      </w:divBdr>
    </w:div>
    <w:div w:id="811555956">
      <w:bodyDiv w:val="1"/>
      <w:marLeft w:val="0"/>
      <w:marRight w:val="0"/>
      <w:marTop w:val="0"/>
      <w:marBottom w:val="0"/>
      <w:divBdr>
        <w:top w:val="none" w:sz="0" w:space="0" w:color="auto"/>
        <w:left w:val="none" w:sz="0" w:space="0" w:color="auto"/>
        <w:bottom w:val="none" w:sz="0" w:space="0" w:color="auto"/>
        <w:right w:val="none" w:sz="0" w:space="0" w:color="auto"/>
      </w:divBdr>
    </w:div>
    <w:div w:id="1262303842">
      <w:bodyDiv w:val="1"/>
      <w:marLeft w:val="0"/>
      <w:marRight w:val="0"/>
      <w:marTop w:val="0"/>
      <w:marBottom w:val="0"/>
      <w:divBdr>
        <w:top w:val="none" w:sz="0" w:space="0" w:color="auto"/>
        <w:left w:val="none" w:sz="0" w:space="0" w:color="auto"/>
        <w:bottom w:val="none" w:sz="0" w:space="0" w:color="auto"/>
        <w:right w:val="none" w:sz="0" w:space="0" w:color="auto"/>
      </w:divBdr>
    </w:div>
    <w:div w:id="1660572917">
      <w:bodyDiv w:val="1"/>
      <w:marLeft w:val="0"/>
      <w:marRight w:val="0"/>
      <w:marTop w:val="0"/>
      <w:marBottom w:val="0"/>
      <w:divBdr>
        <w:top w:val="none" w:sz="0" w:space="0" w:color="auto"/>
        <w:left w:val="none" w:sz="0" w:space="0" w:color="auto"/>
        <w:bottom w:val="none" w:sz="0" w:space="0" w:color="auto"/>
        <w:right w:val="none" w:sz="0" w:space="0" w:color="auto"/>
      </w:divBdr>
    </w:div>
    <w:div w:id="1806001057">
      <w:bodyDiv w:val="1"/>
      <w:marLeft w:val="0"/>
      <w:marRight w:val="0"/>
      <w:marTop w:val="0"/>
      <w:marBottom w:val="0"/>
      <w:divBdr>
        <w:top w:val="none" w:sz="0" w:space="0" w:color="auto"/>
        <w:left w:val="none" w:sz="0" w:space="0" w:color="auto"/>
        <w:bottom w:val="none" w:sz="0" w:space="0" w:color="auto"/>
        <w:right w:val="none" w:sz="0" w:space="0" w:color="auto"/>
      </w:divBdr>
    </w:div>
    <w:div w:id="184112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sm.it/portale/web/csm-internet/w/raccomandazioni-intelligenza-artificiale" TargetMode="External"/><Relationship Id="rId1" Type="http://schemas.openxmlformats.org/officeDocument/2006/relationships/hyperlink" Target="https://www.google.com/search?q=agenti&amp;sca_esv=59623aa993e8ccae&amp;sxsrf=ANbL-n5DSy4aWiX_ax0fLu8w_Ws9ymjlmg%3A1768951310710&amp;ei=Dg5waaKKK7qyi-gPku21yQU&amp;ved=2ahUKEwjwhKGVo5uSAxW8hP0HHSalKYkQgK4QegQIARAD&amp;uact=5&amp;oq=intelligenza+artificiale+agentiva+cos%27%C3%A8&amp;gs_lp=Egxnd3Mtd2l6LXNlcnAiKGludGVsbGlnZW56YSBhcnRpZmljaWFsZSBhZ2VudGl2YSBjb3Mnw6gyBRAhGKABSK4rUOkEWP8ocAF4AZABAJgBkwGgAfIfqgEEMy4zNLgBA8gBAPgBAZgCEqAClBDCAgoQABiwAxjWBBhHwgIEECMYJ8ICCBAAGIAEGKIEwgIIEAAYogQYiQXCAgsQABiABBixAxiDAcICBRAAGIAEwgIIEAAYgAQYsQPCAgYQABgWGB7CAggQABgWGAoYHpgDAIgGAZAGCJIHBDEuMTegB_2FArIHBDAuMTe4B4cQwgcHMC44LjkuMcgHO4AIAA&amp;sclient=gws-wiz-serp"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921B1-86FF-4FB4-8074-35EE7F67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38</Pages>
  <Words>12694</Words>
  <Characters>72360</Characters>
  <Application>Microsoft Office Word</Application>
  <DocSecurity>0</DocSecurity>
  <Lines>603</Lines>
  <Paragraphs>169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praticanteb</dc:creator>
  <cp:keywords/>
  <dc:description/>
  <cp:lastModifiedBy>COZZOLI Pamela</cp:lastModifiedBy>
  <cp:revision>4</cp:revision>
  <cp:lastPrinted>2025-10-31T16:42:00Z</cp:lastPrinted>
  <dcterms:created xsi:type="dcterms:W3CDTF">2026-09-28T10:30:00Z</dcterms:created>
  <dcterms:modified xsi:type="dcterms:W3CDTF">2026-09-29T11:01:00Z</dcterms:modified>
</cp:coreProperties>
</file>