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47AB" w14:textId="2CDB0254" w:rsidR="00D65102" w:rsidRPr="00F04C6A" w:rsidRDefault="00D65102" w:rsidP="00F04C6A">
      <w:pPr>
        <w:spacing w:after="0"/>
        <w:jc w:val="both"/>
        <w:rPr>
          <w:rFonts w:ascii="Times New Roman" w:hAnsi="Times New Roman" w:cs="Times New Roman"/>
          <w:b/>
          <w:bCs/>
          <w:sz w:val="24"/>
          <w:szCs w:val="24"/>
        </w:rPr>
      </w:pPr>
      <w:r w:rsidRPr="00F04C6A">
        <w:rPr>
          <w:rFonts w:ascii="Times New Roman" w:hAnsi="Times New Roman" w:cs="Times New Roman"/>
          <w:b/>
          <w:bCs/>
          <w:sz w:val="24"/>
          <w:szCs w:val="24"/>
        </w:rPr>
        <w:t>Algoritmo e discrezionalità amministrativa</w:t>
      </w:r>
    </w:p>
    <w:p w14:paraId="132AD53C" w14:textId="77777777" w:rsidR="0067357B" w:rsidRPr="00F04C6A" w:rsidRDefault="0067357B" w:rsidP="00F04C6A">
      <w:pPr>
        <w:spacing w:after="0"/>
        <w:jc w:val="both"/>
        <w:rPr>
          <w:rFonts w:ascii="Times New Roman" w:hAnsi="Times New Roman" w:cs="Times New Roman"/>
          <w:sz w:val="24"/>
          <w:szCs w:val="24"/>
        </w:rPr>
      </w:pPr>
    </w:p>
    <w:p w14:paraId="5E0A8746" w14:textId="6237AFDF" w:rsidR="00D65102" w:rsidRPr="00F04C6A" w:rsidRDefault="00D65102" w:rsidP="00F04C6A">
      <w:pPr>
        <w:spacing w:after="0"/>
        <w:jc w:val="both"/>
        <w:rPr>
          <w:rFonts w:ascii="Times New Roman" w:hAnsi="Times New Roman" w:cs="Times New Roman"/>
          <w:i/>
          <w:iCs/>
          <w:sz w:val="24"/>
          <w:szCs w:val="24"/>
        </w:rPr>
      </w:pPr>
      <w:r w:rsidRPr="00F04C6A">
        <w:rPr>
          <w:rFonts w:ascii="Times New Roman" w:hAnsi="Times New Roman" w:cs="Times New Roman"/>
          <w:i/>
          <w:iCs/>
          <w:sz w:val="24"/>
          <w:szCs w:val="24"/>
        </w:rPr>
        <w:t xml:space="preserve">Di Gaetana Marena, Magistrato </w:t>
      </w:r>
      <w:proofErr w:type="spellStart"/>
      <w:r w:rsidRPr="00F04C6A">
        <w:rPr>
          <w:rFonts w:ascii="Times New Roman" w:hAnsi="Times New Roman" w:cs="Times New Roman"/>
          <w:i/>
          <w:iCs/>
          <w:sz w:val="24"/>
          <w:szCs w:val="24"/>
        </w:rPr>
        <w:t>Ta.r</w:t>
      </w:r>
      <w:proofErr w:type="spellEnd"/>
      <w:r w:rsidRPr="00F04C6A">
        <w:rPr>
          <w:rFonts w:ascii="Times New Roman" w:hAnsi="Times New Roman" w:cs="Times New Roman"/>
          <w:i/>
          <w:iCs/>
          <w:sz w:val="24"/>
          <w:szCs w:val="24"/>
        </w:rPr>
        <w:t>. Salerno</w:t>
      </w:r>
    </w:p>
    <w:p w14:paraId="63BCB5B9" w14:textId="77777777" w:rsidR="00950F71" w:rsidRPr="00F04C6A" w:rsidRDefault="00950F71" w:rsidP="00F04C6A">
      <w:pPr>
        <w:spacing w:after="0"/>
        <w:jc w:val="both"/>
        <w:rPr>
          <w:rFonts w:ascii="Times New Roman" w:hAnsi="Times New Roman" w:cs="Times New Roman"/>
          <w:i/>
          <w:iCs/>
          <w:sz w:val="24"/>
          <w:szCs w:val="24"/>
        </w:rPr>
      </w:pPr>
    </w:p>
    <w:p w14:paraId="05117C49" w14:textId="4AE1D780" w:rsidR="00440728" w:rsidRPr="00F04C6A" w:rsidRDefault="00440728" w:rsidP="00F04C6A">
      <w:pPr>
        <w:spacing w:after="0"/>
        <w:jc w:val="both"/>
        <w:rPr>
          <w:rFonts w:ascii="Times New Roman" w:hAnsi="Times New Roman" w:cs="Times New Roman"/>
          <w:iCs/>
          <w:sz w:val="24"/>
          <w:szCs w:val="24"/>
        </w:rPr>
      </w:pPr>
      <w:r w:rsidRPr="00F04C6A">
        <w:rPr>
          <w:rFonts w:ascii="Times New Roman" w:hAnsi="Times New Roman" w:cs="Times New Roman"/>
          <w:iCs/>
          <w:sz w:val="24"/>
          <w:szCs w:val="24"/>
        </w:rPr>
        <w:t xml:space="preserve">Relazione nel convegno </w:t>
      </w:r>
      <w:r w:rsidRPr="00F04C6A">
        <w:rPr>
          <w:rFonts w:ascii="Times New Roman" w:hAnsi="Times New Roman" w:cs="Times New Roman"/>
          <w:i/>
          <w:sz w:val="24"/>
          <w:szCs w:val="24"/>
        </w:rPr>
        <w:t>“La discrezionalità amministrativa”</w:t>
      </w:r>
      <w:r w:rsidRPr="00F04C6A">
        <w:rPr>
          <w:rFonts w:ascii="Times New Roman" w:hAnsi="Times New Roman" w:cs="Times New Roman"/>
          <w:iCs/>
          <w:sz w:val="24"/>
          <w:szCs w:val="24"/>
        </w:rPr>
        <w:t>, Università degli Studi di Salerno, 19 marzo 2026.</w:t>
      </w:r>
    </w:p>
    <w:p w14:paraId="2D689F81" w14:textId="71F998AF" w:rsidR="00950F71" w:rsidRPr="00F04C6A" w:rsidRDefault="00950F71" w:rsidP="00F04C6A">
      <w:pPr>
        <w:spacing w:after="0"/>
        <w:jc w:val="both"/>
        <w:rPr>
          <w:rFonts w:ascii="Times New Roman" w:hAnsi="Times New Roman" w:cs="Times New Roman"/>
          <w:i/>
          <w:iCs/>
          <w:sz w:val="24"/>
          <w:szCs w:val="24"/>
        </w:rPr>
      </w:pPr>
    </w:p>
    <w:p w14:paraId="2CF21E0F" w14:textId="33283F66" w:rsidR="00F04C6A" w:rsidRPr="00F04C6A" w:rsidRDefault="00950F71" w:rsidP="00F04C6A">
      <w:pPr>
        <w:spacing w:after="0"/>
        <w:jc w:val="both"/>
        <w:rPr>
          <w:rFonts w:ascii="Times New Roman" w:hAnsi="Times New Roman" w:cs="Times New Roman"/>
          <w:color w:val="333333"/>
          <w:sz w:val="24"/>
          <w:szCs w:val="24"/>
        </w:rPr>
      </w:pPr>
      <w:r w:rsidRPr="00F04C6A">
        <w:rPr>
          <w:rFonts w:ascii="Times New Roman" w:hAnsi="Times New Roman" w:cs="Times New Roman"/>
          <w:sz w:val="24"/>
          <w:szCs w:val="24"/>
        </w:rPr>
        <w:t>SOMMARIO: 1) Cenni introduttivi; 2) Algoritmo di intelligenza artificiale: profili normativi e ricostruttivi; 3) Algoritmo ed automazione provvedimentale: limiti operativi e risvolti applicativi; 4) Algoritmo e processo: la giustizia predittiva; 5) Legalità algoritmica e rischi da pigrizia cognitiva</w:t>
      </w:r>
      <w:r w:rsidR="00F04C6A">
        <w:rPr>
          <w:rFonts w:ascii="Times New Roman" w:hAnsi="Times New Roman" w:cs="Times New Roman"/>
          <w:sz w:val="24"/>
          <w:szCs w:val="24"/>
        </w:rPr>
        <w:t xml:space="preserve">; </w:t>
      </w:r>
      <w:r w:rsidR="00F04C6A" w:rsidRPr="00F04C6A">
        <w:rPr>
          <w:rFonts w:ascii="Times New Roman" w:hAnsi="Times New Roman" w:cs="Times New Roman"/>
          <w:color w:val="333333"/>
          <w:sz w:val="24"/>
          <w:szCs w:val="24"/>
        </w:rPr>
        <w:t>6) Aspetti problematici connessi all’uso dell’algoritmo</w:t>
      </w:r>
    </w:p>
    <w:p w14:paraId="18763B3D" w14:textId="5F77FE50" w:rsidR="00950F71" w:rsidRPr="00F04C6A" w:rsidRDefault="00950F71" w:rsidP="00F04C6A">
      <w:pPr>
        <w:spacing w:after="0"/>
        <w:jc w:val="both"/>
        <w:rPr>
          <w:rFonts w:ascii="Times New Roman" w:hAnsi="Times New Roman" w:cs="Times New Roman"/>
          <w:sz w:val="24"/>
          <w:szCs w:val="24"/>
        </w:rPr>
      </w:pPr>
    </w:p>
    <w:p w14:paraId="264AFBB6" w14:textId="0ACB467D" w:rsidR="00950F71" w:rsidRPr="00F04C6A" w:rsidRDefault="00950F71" w:rsidP="00F04C6A">
      <w:pPr>
        <w:spacing w:after="0"/>
        <w:jc w:val="both"/>
        <w:rPr>
          <w:rFonts w:ascii="Times New Roman" w:hAnsi="Times New Roman" w:cs="Times New Roman"/>
          <w:sz w:val="24"/>
          <w:szCs w:val="24"/>
        </w:rPr>
      </w:pPr>
    </w:p>
    <w:p w14:paraId="7B2112CF" w14:textId="77777777" w:rsidR="00D65102" w:rsidRPr="00F04C6A" w:rsidRDefault="00D65102" w:rsidP="00F04C6A">
      <w:pPr>
        <w:spacing w:after="0"/>
        <w:jc w:val="both"/>
        <w:rPr>
          <w:rFonts w:ascii="Times New Roman" w:hAnsi="Times New Roman" w:cs="Times New Roman"/>
          <w:i/>
          <w:iCs/>
          <w:sz w:val="24"/>
          <w:szCs w:val="24"/>
        </w:rPr>
      </w:pPr>
    </w:p>
    <w:p w14:paraId="08753008" w14:textId="4AE01D01" w:rsidR="00D65102" w:rsidRPr="00F04C6A" w:rsidRDefault="00C21003" w:rsidP="00F04C6A">
      <w:pPr>
        <w:spacing w:after="0"/>
        <w:jc w:val="both"/>
        <w:rPr>
          <w:rFonts w:ascii="Times New Roman" w:hAnsi="Times New Roman" w:cs="Times New Roman"/>
          <w:b/>
          <w:bCs/>
          <w:sz w:val="24"/>
          <w:szCs w:val="24"/>
        </w:rPr>
      </w:pPr>
      <w:r w:rsidRPr="00F04C6A">
        <w:rPr>
          <w:rFonts w:ascii="Times New Roman" w:hAnsi="Times New Roman" w:cs="Times New Roman"/>
          <w:b/>
          <w:bCs/>
          <w:sz w:val="24"/>
          <w:szCs w:val="24"/>
        </w:rPr>
        <w:t>1)</w:t>
      </w:r>
      <w:r w:rsidR="00873D4C" w:rsidRPr="00F04C6A">
        <w:rPr>
          <w:rFonts w:ascii="Times New Roman" w:hAnsi="Times New Roman" w:cs="Times New Roman"/>
          <w:b/>
          <w:bCs/>
          <w:sz w:val="24"/>
          <w:szCs w:val="24"/>
        </w:rPr>
        <w:t>Cenni introduttivi</w:t>
      </w:r>
    </w:p>
    <w:p w14:paraId="66C10278" w14:textId="77777777" w:rsidR="00D97265" w:rsidRPr="00F04C6A" w:rsidRDefault="00531786" w:rsidP="00F04C6A">
      <w:pPr>
        <w:spacing w:after="0"/>
        <w:jc w:val="both"/>
        <w:rPr>
          <w:rFonts w:ascii="Times New Roman" w:hAnsi="Times New Roman" w:cs="Times New Roman"/>
          <w:sz w:val="24"/>
          <w:szCs w:val="24"/>
          <w:lang w:eastAsia="it-IT"/>
        </w:rPr>
      </w:pPr>
      <w:r w:rsidRPr="00F04C6A">
        <w:rPr>
          <w:rFonts w:ascii="Times New Roman" w:hAnsi="Times New Roman" w:cs="Times New Roman"/>
          <w:sz w:val="24"/>
          <w:szCs w:val="24"/>
        </w:rPr>
        <w:t xml:space="preserve">Il </w:t>
      </w:r>
      <w:r w:rsidRPr="00F04C6A">
        <w:rPr>
          <w:rFonts w:ascii="Times New Roman" w:hAnsi="Times New Roman" w:cs="Times New Roman"/>
          <w:sz w:val="24"/>
          <w:szCs w:val="24"/>
          <w:lang w:eastAsia="it-IT"/>
        </w:rPr>
        <w:t xml:space="preserve">potere amministrativo rinviene sempre il proprio fondamento nella legge. </w:t>
      </w:r>
    </w:p>
    <w:p w14:paraId="37325683" w14:textId="5754AEC1" w:rsidR="00531786" w:rsidRPr="00F04C6A" w:rsidRDefault="00531786" w:rsidP="00F04C6A">
      <w:pPr>
        <w:spacing w:after="0"/>
        <w:jc w:val="both"/>
        <w:rPr>
          <w:rFonts w:ascii="Times New Roman" w:hAnsi="Times New Roman" w:cs="Times New Roman"/>
          <w:sz w:val="24"/>
          <w:szCs w:val="24"/>
          <w:lang w:eastAsia="it-IT"/>
        </w:rPr>
      </w:pPr>
      <w:r w:rsidRPr="00F04C6A">
        <w:rPr>
          <w:rFonts w:ascii="Times New Roman" w:hAnsi="Times New Roman" w:cs="Times New Roman"/>
          <w:sz w:val="24"/>
          <w:szCs w:val="24"/>
          <w:lang w:eastAsia="it-IT"/>
        </w:rPr>
        <w:t>Ciò significa che questo, essendo subordinato al principio di legalità, non è mai completamente libero, risultando anzitutto vincolato nel fine, in quanto finalizzato al perseguimento dei fini pubblici prestabiliti.</w:t>
      </w:r>
    </w:p>
    <w:p w14:paraId="701CA3C2" w14:textId="77777777" w:rsidR="00531786" w:rsidRPr="00F04C6A" w:rsidRDefault="00531786" w:rsidP="00F04C6A">
      <w:pPr>
        <w:spacing w:after="0"/>
        <w:jc w:val="both"/>
        <w:rPr>
          <w:rFonts w:ascii="Times New Roman" w:hAnsi="Times New Roman" w:cs="Times New Roman"/>
          <w:sz w:val="24"/>
          <w:szCs w:val="24"/>
          <w:lang w:eastAsia="it-IT"/>
        </w:rPr>
      </w:pPr>
      <w:r w:rsidRPr="00F04C6A">
        <w:rPr>
          <w:rFonts w:ascii="Times New Roman" w:hAnsi="Times New Roman" w:cs="Times New Roman"/>
          <w:sz w:val="24"/>
          <w:szCs w:val="24"/>
          <w:lang w:eastAsia="it-IT"/>
        </w:rPr>
        <w:t>Il concetto di </w:t>
      </w:r>
      <w:r w:rsidRPr="00F04C6A">
        <w:rPr>
          <w:rFonts w:ascii="Times New Roman" w:hAnsi="Times New Roman" w:cs="Times New Roman"/>
          <w:spacing w:val="-6"/>
          <w:sz w:val="24"/>
          <w:szCs w:val="24"/>
          <w:lang w:eastAsia="it-IT"/>
        </w:rPr>
        <w:t>discrezionalità amministrativa</w:t>
      </w:r>
      <w:r w:rsidRPr="00F04C6A">
        <w:rPr>
          <w:rFonts w:ascii="Times New Roman" w:hAnsi="Times New Roman" w:cs="Times New Roman"/>
          <w:sz w:val="24"/>
          <w:szCs w:val="24"/>
          <w:lang w:eastAsia="it-IT"/>
        </w:rPr>
        <w:t xml:space="preserve">, pertanto, viene utilizzato nel diritto amministrativo essenzialmente per descrivere uno dei due possibili moduli di interazione tra l’azione pubblica e la legge. </w:t>
      </w:r>
    </w:p>
    <w:p w14:paraId="212D9EAF" w14:textId="0E4109AB" w:rsidR="00531786" w:rsidRPr="00F04C6A" w:rsidRDefault="00531786" w:rsidP="00F04C6A">
      <w:pPr>
        <w:spacing w:after="0"/>
        <w:jc w:val="both"/>
        <w:rPr>
          <w:rFonts w:ascii="Times New Roman" w:hAnsi="Times New Roman" w:cs="Times New Roman"/>
          <w:sz w:val="24"/>
          <w:szCs w:val="24"/>
          <w:lang w:eastAsia="it-IT"/>
        </w:rPr>
      </w:pPr>
      <w:r w:rsidRPr="00F04C6A">
        <w:rPr>
          <w:rFonts w:ascii="Times New Roman" w:hAnsi="Times New Roman" w:cs="Times New Roman"/>
          <w:sz w:val="24"/>
          <w:szCs w:val="24"/>
          <w:lang w:eastAsia="it-IT"/>
        </w:rPr>
        <w:t>Difatti, allorquando la P.A. è priva di qualsiasi potere di autodeterminazione nella scelta più opportuna si parla di </w:t>
      </w:r>
      <w:r w:rsidRPr="00F04C6A">
        <w:rPr>
          <w:rFonts w:ascii="Times New Roman" w:hAnsi="Times New Roman" w:cs="Times New Roman"/>
          <w:spacing w:val="-6"/>
          <w:sz w:val="24"/>
          <w:szCs w:val="24"/>
          <w:lang w:eastAsia="it-IT"/>
        </w:rPr>
        <w:t>attività vincolata</w:t>
      </w:r>
      <w:r w:rsidRPr="00F04C6A">
        <w:rPr>
          <w:rFonts w:ascii="Times New Roman" w:hAnsi="Times New Roman" w:cs="Times New Roman"/>
          <w:sz w:val="24"/>
          <w:szCs w:val="24"/>
          <w:lang w:eastAsia="it-IT"/>
        </w:rPr>
        <w:t>, e ciò proprio per descrivere quella situazione in cui è la legge stessa a determinare in modo puntuale il </w:t>
      </w:r>
      <w:r w:rsidRPr="00F04C6A">
        <w:rPr>
          <w:rFonts w:ascii="Times New Roman" w:hAnsi="Times New Roman" w:cs="Times New Roman"/>
          <w:i/>
          <w:iCs/>
          <w:sz w:val="24"/>
          <w:szCs w:val="24"/>
          <w:lang w:eastAsia="it-IT"/>
        </w:rPr>
        <w:t xml:space="preserve">modus </w:t>
      </w:r>
      <w:proofErr w:type="spellStart"/>
      <w:r w:rsidRPr="00F04C6A">
        <w:rPr>
          <w:rFonts w:ascii="Times New Roman" w:hAnsi="Times New Roman" w:cs="Times New Roman"/>
          <w:i/>
          <w:iCs/>
          <w:sz w:val="24"/>
          <w:szCs w:val="24"/>
          <w:lang w:eastAsia="it-IT"/>
        </w:rPr>
        <w:t>agendi</w:t>
      </w:r>
      <w:proofErr w:type="spellEnd"/>
      <w:r w:rsidRPr="00F04C6A">
        <w:rPr>
          <w:rFonts w:ascii="Times New Roman" w:hAnsi="Times New Roman" w:cs="Times New Roman"/>
          <w:sz w:val="24"/>
          <w:szCs w:val="24"/>
          <w:lang w:eastAsia="it-IT"/>
        </w:rPr>
        <w:t> dell’autorità pubblica.</w:t>
      </w:r>
    </w:p>
    <w:p w14:paraId="6E2D50CD" w14:textId="77777777" w:rsidR="00531786" w:rsidRPr="00F04C6A" w:rsidRDefault="00531786" w:rsidP="00F04C6A">
      <w:pPr>
        <w:spacing w:after="0"/>
        <w:jc w:val="both"/>
        <w:rPr>
          <w:rFonts w:ascii="Times New Roman" w:hAnsi="Times New Roman" w:cs="Times New Roman"/>
          <w:sz w:val="24"/>
          <w:szCs w:val="24"/>
          <w:lang w:eastAsia="it-IT"/>
        </w:rPr>
      </w:pPr>
      <w:r w:rsidRPr="00F04C6A">
        <w:rPr>
          <w:rFonts w:ascii="Times New Roman" w:hAnsi="Times New Roman" w:cs="Times New Roman"/>
          <w:sz w:val="24"/>
          <w:szCs w:val="24"/>
          <w:lang w:eastAsia="it-IT"/>
        </w:rPr>
        <w:t>Diversamente, invece, quando la legge si limita ad individuare l’interesse pubblico al cui soddisfacimento è tenuta la P.A., sorgono i presupposti per l’esercizio dell’</w:t>
      </w:r>
      <w:r w:rsidRPr="00F04C6A">
        <w:rPr>
          <w:rFonts w:ascii="Times New Roman" w:hAnsi="Times New Roman" w:cs="Times New Roman"/>
          <w:spacing w:val="-6"/>
          <w:sz w:val="24"/>
          <w:szCs w:val="24"/>
          <w:lang w:eastAsia="it-IT"/>
        </w:rPr>
        <w:t>attività discrezionale</w:t>
      </w:r>
      <w:r w:rsidRPr="00F04C6A">
        <w:rPr>
          <w:rFonts w:ascii="Times New Roman" w:hAnsi="Times New Roman" w:cs="Times New Roman"/>
          <w:i/>
          <w:iCs/>
          <w:spacing w:val="-6"/>
          <w:sz w:val="24"/>
          <w:szCs w:val="24"/>
          <w:lang w:eastAsia="it-IT"/>
        </w:rPr>
        <w:t> </w:t>
      </w:r>
      <w:r w:rsidRPr="00F04C6A">
        <w:rPr>
          <w:rFonts w:ascii="Times New Roman" w:hAnsi="Times New Roman" w:cs="Times New Roman"/>
          <w:sz w:val="24"/>
          <w:szCs w:val="24"/>
          <w:lang w:eastAsia="it-IT"/>
        </w:rPr>
        <w:t>dell’Autorità pubblica, cui è rimessa la ricerca del modo migliore per il soddisfacimento dell’interesse pubblico positivamente determinato.</w:t>
      </w:r>
    </w:p>
    <w:p w14:paraId="36577FF1" w14:textId="32802CB6" w:rsidR="00D97265" w:rsidRPr="00F04C6A" w:rsidRDefault="00D97265" w:rsidP="00F04C6A">
      <w:pPr>
        <w:spacing w:after="0"/>
        <w:jc w:val="both"/>
        <w:rPr>
          <w:rFonts w:ascii="Times New Roman" w:hAnsi="Times New Roman" w:cs="Times New Roman"/>
          <w:sz w:val="24"/>
          <w:szCs w:val="24"/>
          <w:lang w:eastAsia="it-IT"/>
        </w:rPr>
      </w:pPr>
      <w:r w:rsidRPr="00F04C6A">
        <w:rPr>
          <w:rFonts w:ascii="Times New Roman" w:hAnsi="Times New Roman" w:cs="Times New Roman"/>
          <w:sz w:val="24"/>
          <w:szCs w:val="24"/>
          <w:lang w:eastAsia="it-IT"/>
        </w:rPr>
        <w:t>La discrezionalità amministrativa viene tradizionalmente definita come la facoltà di scelta tra più comportamenti giuridicamente leciti per il soddisfacimento dell’interesse pubblico e per il perseguimento di un fine rispondente alla causa del potere esercitato.</w:t>
      </w:r>
    </w:p>
    <w:p w14:paraId="34D88C37" w14:textId="2D6A7CFC" w:rsidR="00D97265" w:rsidRPr="00F04C6A" w:rsidRDefault="00D97265" w:rsidP="00F04C6A">
      <w:pPr>
        <w:spacing w:after="0"/>
        <w:jc w:val="both"/>
        <w:rPr>
          <w:rFonts w:ascii="Times New Roman" w:hAnsi="Times New Roman" w:cs="Times New Roman"/>
          <w:sz w:val="24"/>
          <w:szCs w:val="24"/>
          <w:lang w:eastAsia="it-IT"/>
        </w:rPr>
      </w:pPr>
      <w:r w:rsidRPr="00F04C6A">
        <w:rPr>
          <w:rFonts w:ascii="Times New Roman" w:hAnsi="Times New Roman" w:cs="Times New Roman"/>
          <w:sz w:val="24"/>
          <w:szCs w:val="24"/>
          <w:lang w:eastAsia="it-IT"/>
        </w:rPr>
        <w:t>L’interesse pubblico va comparato con altri interessi pubblici, collettivi e privati e l’amministrazione deve effettuare la scelta discrezionale, perseguendo proprio l’interesse pubblico primario di riferimento e ponderando tutti gli altri interessi, pubblici o privati, coinvolti alla luce del principio di proporzionalità, che impone il minor sacrificio possibile per gli altri interessi.</w:t>
      </w:r>
    </w:p>
    <w:p w14:paraId="1317029E" w14:textId="39898B10" w:rsidR="00D97265" w:rsidRPr="00F04C6A" w:rsidRDefault="00D97265"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lang w:eastAsia="it-IT"/>
        </w:rPr>
        <w:t xml:space="preserve">Questa </w:t>
      </w:r>
      <w:r w:rsidRPr="00F04C6A">
        <w:rPr>
          <w:rFonts w:ascii="Times New Roman" w:hAnsi="Times New Roman" w:cs="Times New Roman"/>
          <w:sz w:val="24"/>
          <w:szCs w:val="24"/>
        </w:rPr>
        <w:t>facoltà può riguardare vari aspetti del suo operare.</w:t>
      </w:r>
    </w:p>
    <w:p w14:paraId="1D82028E" w14:textId="77777777" w:rsidR="00D97265" w:rsidRPr="00F04C6A" w:rsidRDefault="00D97265"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In particolare, essa può riguardare </w:t>
      </w:r>
      <w:proofErr w:type="spellStart"/>
      <w:r w:rsidRPr="00F04C6A">
        <w:rPr>
          <w:rFonts w:ascii="Times New Roman" w:hAnsi="Times New Roman" w:cs="Times New Roman"/>
          <w:sz w:val="24"/>
          <w:szCs w:val="24"/>
        </w:rPr>
        <w:t>l’</w:t>
      </w:r>
      <w:r w:rsidRPr="00F04C6A">
        <w:rPr>
          <w:rStyle w:val="Enfasicorsivo"/>
          <w:rFonts w:ascii="Times New Roman" w:hAnsi="Times New Roman" w:cs="Times New Roman"/>
          <w:color w:val="000000"/>
          <w:sz w:val="24"/>
          <w:szCs w:val="24"/>
        </w:rPr>
        <w:t>an</w:t>
      </w:r>
      <w:proofErr w:type="spellEnd"/>
      <w:r w:rsidRPr="00F04C6A">
        <w:rPr>
          <w:rFonts w:ascii="Times New Roman" w:hAnsi="Times New Roman" w:cs="Times New Roman"/>
          <w:sz w:val="24"/>
          <w:szCs w:val="24"/>
        </w:rPr>
        <w:t> della emanazione di un provvedimento, ovvero il </w:t>
      </w:r>
      <w:r w:rsidRPr="00F04C6A">
        <w:rPr>
          <w:rStyle w:val="Enfasicorsivo"/>
          <w:rFonts w:ascii="Times New Roman" w:hAnsi="Times New Roman" w:cs="Times New Roman"/>
          <w:color w:val="000000"/>
          <w:sz w:val="24"/>
          <w:szCs w:val="24"/>
        </w:rPr>
        <w:t>quando</w:t>
      </w:r>
      <w:r w:rsidRPr="00F04C6A">
        <w:rPr>
          <w:rFonts w:ascii="Times New Roman" w:hAnsi="Times New Roman" w:cs="Times New Roman"/>
          <w:sz w:val="24"/>
          <w:szCs w:val="24"/>
        </w:rPr>
        <w:t xml:space="preserve">, sotto il profilo della individuazione del momento più opportuno dell’intervento programmato. </w:t>
      </w:r>
    </w:p>
    <w:p w14:paraId="74CC2CB4" w14:textId="6CA8A9AB" w:rsidR="00D97265" w:rsidRPr="00F04C6A" w:rsidRDefault="00D97265"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Ancora, può concernere i due diversi aspetti del </w:t>
      </w:r>
      <w:proofErr w:type="spellStart"/>
      <w:r w:rsidRPr="00F04C6A">
        <w:rPr>
          <w:rStyle w:val="Enfasicorsivo"/>
          <w:rFonts w:ascii="Times New Roman" w:hAnsi="Times New Roman" w:cs="Times New Roman"/>
          <w:color w:val="000000"/>
          <w:sz w:val="24"/>
          <w:szCs w:val="24"/>
        </w:rPr>
        <w:t>quomodo</w:t>
      </w:r>
      <w:proofErr w:type="spellEnd"/>
      <w:r w:rsidRPr="00F04C6A">
        <w:rPr>
          <w:rFonts w:ascii="Times New Roman" w:hAnsi="Times New Roman" w:cs="Times New Roman"/>
          <w:sz w:val="24"/>
          <w:szCs w:val="24"/>
        </w:rPr>
        <w:t>, che indica le modalità di esternazione del provvedimento e la facoltà di scegliere quali elementi accidentali inserirvi, ovvero del </w:t>
      </w:r>
      <w:r w:rsidRPr="00F04C6A">
        <w:rPr>
          <w:rStyle w:val="Enfasicorsivo"/>
          <w:rFonts w:ascii="Times New Roman" w:hAnsi="Times New Roman" w:cs="Times New Roman"/>
          <w:color w:val="000000"/>
          <w:sz w:val="24"/>
          <w:szCs w:val="24"/>
        </w:rPr>
        <w:t>quid</w:t>
      </w:r>
      <w:r w:rsidRPr="00F04C6A">
        <w:rPr>
          <w:rFonts w:ascii="Times New Roman" w:hAnsi="Times New Roman" w:cs="Times New Roman"/>
          <w:sz w:val="24"/>
          <w:szCs w:val="24"/>
        </w:rPr>
        <w:t>, ossia la determinazione del contenuto che in concreto si palesi più opportuno.</w:t>
      </w:r>
    </w:p>
    <w:p w14:paraId="269E73D5" w14:textId="2724C108" w:rsidR="00D97265" w:rsidRPr="00F04C6A" w:rsidRDefault="00D97265"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La valorizzazione del procedimento amministrativo ha consentito di individuare proprio nel procedimento la sede naturale di</w:t>
      </w:r>
      <w:r w:rsidR="00901ED4" w:rsidRPr="00F04C6A">
        <w:rPr>
          <w:rFonts w:ascii="Times New Roman" w:hAnsi="Times New Roman" w:cs="Times New Roman"/>
          <w:sz w:val="24"/>
          <w:szCs w:val="24"/>
        </w:rPr>
        <w:t xml:space="preserve"> emersione della discrezionalità amministrativa, dove, attraverso la partecipazione di tutti i soggetti interessati, si possa svolgere la migliore comparazione e possa essere adottata la migliore scelta.</w:t>
      </w:r>
    </w:p>
    <w:p w14:paraId="5F852BB6" w14:textId="29171B7F" w:rsidR="00873D4C" w:rsidRPr="00F04C6A" w:rsidRDefault="00873D4C"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lastRenderedPageBreak/>
        <w:t>Esistono diverse tipologie morfologiche di valutazione discrezionale comparativa, configurate alla stregua di figure autonome e variamente scandite, da dottrina e giurisprudenza, in termini di erosione legislativa, di consumazione legislativa o di esaurimento della discrezionalità amministrativa</w:t>
      </w:r>
      <w:r w:rsidR="00531786" w:rsidRPr="00F04C6A">
        <w:rPr>
          <w:rStyle w:val="Rimandonotaapidipagina"/>
          <w:rFonts w:ascii="Times New Roman" w:hAnsi="Times New Roman" w:cs="Times New Roman"/>
          <w:sz w:val="24"/>
          <w:szCs w:val="24"/>
        </w:rPr>
        <w:footnoteReference w:id="1"/>
      </w:r>
      <w:r w:rsidRPr="00F04C6A">
        <w:rPr>
          <w:rFonts w:ascii="Times New Roman" w:hAnsi="Times New Roman" w:cs="Times New Roman"/>
          <w:sz w:val="24"/>
          <w:szCs w:val="24"/>
        </w:rPr>
        <w:t>.</w:t>
      </w:r>
    </w:p>
    <w:p w14:paraId="20A8D4ED" w14:textId="31B588BF" w:rsidR="00873D4C" w:rsidRPr="00F04C6A" w:rsidRDefault="00873D4C"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Con queste espressioni si fa riferimento alla tendenza a ridurre la valutazione comparativa a vantaggio della tecni</w:t>
      </w:r>
      <w:r w:rsidR="00531786" w:rsidRPr="00F04C6A">
        <w:rPr>
          <w:rFonts w:ascii="Times New Roman" w:hAnsi="Times New Roman" w:cs="Times New Roman"/>
          <w:sz w:val="24"/>
          <w:szCs w:val="24"/>
        </w:rPr>
        <w:t>cizzazione della struttura della decisione amministrativa e della standardizzazione dei sistemi amministrativi.</w:t>
      </w:r>
    </w:p>
    <w:p w14:paraId="2E9D0389" w14:textId="589D7D41" w:rsidR="00440728" w:rsidRPr="00F04C6A" w:rsidRDefault="00531786"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In questo scenario, così prefigurato, si staglia la delicata interazione tra discrezionalità amministrativa ed algoritmo, con tutti i numerosi e complessi profili di impatto concretamente operativo che l’intelligenza artificiale dispiega sul momento provvedimentale nonché sulla dinamica più squisitamente processuale.</w:t>
      </w:r>
    </w:p>
    <w:p w14:paraId="3F703A94" w14:textId="77777777" w:rsidR="00D65102" w:rsidRPr="00F04C6A" w:rsidRDefault="00D65102" w:rsidP="00F04C6A">
      <w:pPr>
        <w:spacing w:after="0"/>
        <w:jc w:val="both"/>
        <w:rPr>
          <w:rFonts w:ascii="Times New Roman" w:hAnsi="Times New Roman" w:cs="Times New Roman"/>
          <w:sz w:val="24"/>
          <w:szCs w:val="24"/>
        </w:rPr>
      </w:pPr>
    </w:p>
    <w:p w14:paraId="0AF8C7D2" w14:textId="6D5223C5" w:rsidR="00507E30" w:rsidRPr="00F04C6A" w:rsidRDefault="00C21003" w:rsidP="00F04C6A">
      <w:pPr>
        <w:spacing w:after="0"/>
        <w:jc w:val="both"/>
        <w:rPr>
          <w:rFonts w:ascii="Times New Roman" w:hAnsi="Times New Roman" w:cs="Times New Roman"/>
          <w:b/>
          <w:bCs/>
          <w:sz w:val="24"/>
          <w:szCs w:val="24"/>
        </w:rPr>
      </w:pPr>
      <w:r w:rsidRPr="00F04C6A">
        <w:rPr>
          <w:rFonts w:ascii="Times New Roman" w:hAnsi="Times New Roman" w:cs="Times New Roman"/>
          <w:b/>
          <w:bCs/>
          <w:sz w:val="24"/>
          <w:szCs w:val="24"/>
        </w:rPr>
        <w:t>2)</w:t>
      </w:r>
      <w:r w:rsidR="00507E30" w:rsidRPr="00F04C6A">
        <w:rPr>
          <w:rFonts w:ascii="Times New Roman" w:hAnsi="Times New Roman" w:cs="Times New Roman"/>
          <w:b/>
          <w:bCs/>
          <w:sz w:val="24"/>
          <w:szCs w:val="24"/>
        </w:rPr>
        <w:t>Algoritmo di intelligenza artificiale</w:t>
      </w:r>
      <w:r w:rsidR="002E7D35" w:rsidRPr="00F04C6A">
        <w:rPr>
          <w:rFonts w:ascii="Times New Roman" w:hAnsi="Times New Roman" w:cs="Times New Roman"/>
          <w:b/>
          <w:bCs/>
          <w:sz w:val="24"/>
          <w:szCs w:val="24"/>
        </w:rPr>
        <w:t>: profili normativi e ricostruttivi</w:t>
      </w:r>
    </w:p>
    <w:p w14:paraId="5DBBA9E4" w14:textId="7CE226D6" w:rsidR="00053231" w:rsidRPr="00F04C6A" w:rsidRDefault="00BA72A9"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w:t>
      </w:r>
      <w:r w:rsidR="00053231" w:rsidRPr="00F04C6A">
        <w:rPr>
          <w:rFonts w:ascii="Times New Roman" w:hAnsi="Times New Roman" w:cs="Times New Roman"/>
          <w:sz w:val="24"/>
          <w:szCs w:val="24"/>
        </w:rPr>
        <w:t>’ammissibilità del ricorso all’algoritmo, ovvero di una sequenza ordinata di operazioni di calcolo, nel procedimento amministrativo</w:t>
      </w:r>
      <w:r w:rsidRPr="00F04C6A">
        <w:rPr>
          <w:rFonts w:ascii="Times New Roman" w:hAnsi="Times New Roman" w:cs="Times New Roman"/>
          <w:sz w:val="24"/>
          <w:szCs w:val="24"/>
        </w:rPr>
        <w:t>, ha, negli ultimi anni, costituito oggetto di vivaci riflessioni giurisprudenziali, variamente arroccate su variegate posizioni ricostruttive.</w:t>
      </w:r>
    </w:p>
    <w:p w14:paraId="1D40B07F" w14:textId="0E3B3140" w:rsidR="00EB6AF9" w:rsidRPr="00F04C6A" w:rsidRDefault="00EB6AF9"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Il tema della decisione amministrativa automatizzata è</w:t>
      </w:r>
      <w:r w:rsidR="00507E30" w:rsidRPr="00F04C6A">
        <w:rPr>
          <w:rFonts w:ascii="Times New Roman" w:hAnsi="Times New Roman" w:cs="Times New Roman"/>
          <w:sz w:val="24"/>
          <w:szCs w:val="24"/>
        </w:rPr>
        <w:t xml:space="preserve"> certamente</w:t>
      </w:r>
      <w:r w:rsidRPr="00F04C6A">
        <w:rPr>
          <w:rFonts w:ascii="Times New Roman" w:hAnsi="Times New Roman" w:cs="Times New Roman"/>
          <w:sz w:val="24"/>
          <w:szCs w:val="24"/>
        </w:rPr>
        <w:t xml:space="preserve"> destinato a nuovi sviluppi con la diffusione dell’intelligenza artificiale, che, al pari dell’automazione tradizionale, si fonda su algoritmi espressi in un linguaggio informatico dei software.</w:t>
      </w:r>
    </w:p>
    <w:p w14:paraId="26CCE488" w14:textId="572068E9" w:rsidR="00BB2217" w:rsidRPr="00F04C6A" w:rsidRDefault="00454F1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Sotto il profilo</w:t>
      </w:r>
      <w:r w:rsidR="00BB2217" w:rsidRPr="00F04C6A">
        <w:rPr>
          <w:rFonts w:ascii="Times New Roman" w:hAnsi="Times New Roman" w:cs="Times New Roman"/>
          <w:sz w:val="24"/>
          <w:szCs w:val="24"/>
        </w:rPr>
        <w:t xml:space="preserve"> normativo</w:t>
      </w:r>
      <w:r w:rsidRPr="00F04C6A">
        <w:rPr>
          <w:rFonts w:ascii="Times New Roman" w:hAnsi="Times New Roman" w:cs="Times New Roman"/>
          <w:sz w:val="24"/>
          <w:szCs w:val="24"/>
        </w:rPr>
        <w:t>, lo scenario è piuttosto articolato e</w:t>
      </w:r>
      <w:r w:rsidR="00BB2217" w:rsidRPr="00F04C6A">
        <w:rPr>
          <w:rFonts w:ascii="Times New Roman" w:hAnsi="Times New Roman" w:cs="Times New Roman"/>
          <w:sz w:val="24"/>
          <w:szCs w:val="24"/>
        </w:rPr>
        <w:t xml:space="preserve"> caratterizzato da numerose disposizioni in materia.</w:t>
      </w:r>
    </w:p>
    <w:p w14:paraId="03A95D63" w14:textId="77777777" w:rsidR="00454F1E" w:rsidRPr="00F04C6A" w:rsidRDefault="00BB221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L’art. 3-bis della legge 7 agosto 1990, n. 241, secondo il quale “Per conseguire maggiore efficienza nella loro attività, le amministrazioni pubbliche agiscono mediante strumenti informatici e telematici, nei rapporti interni, tra le diverse amministrazioni e tra queste e i privati”</w:t>
      </w:r>
      <w:r w:rsidR="00454F1E" w:rsidRPr="00F04C6A">
        <w:rPr>
          <w:rFonts w:ascii="Times New Roman" w:hAnsi="Times New Roman" w:cs="Times New Roman"/>
          <w:sz w:val="24"/>
          <w:szCs w:val="24"/>
        </w:rPr>
        <w:t>.</w:t>
      </w:r>
    </w:p>
    <w:p w14:paraId="453F0F72" w14:textId="77777777" w:rsidR="00454F1E" w:rsidRPr="00F04C6A" w:rsidRDefault="00454F1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L’art. 41, comma 1, del </w:t>
      </w:r>
      <w:r w:rsidR="00BB2217" w:rsidRPr="00F04C6A">
        <w:rPr>
          <w:rFonts w:ascii="Times New Roman" w:hAnsi="Times New Roman" w:cs="Times New Roman"/>
          <w:sz w:val="24"/>
          <w:szCs w:val="24"/>
        </w:rPr>
        <w:t xml:space="preserve">decreto legislativo 7 marzo 2005, n. 82, </w:t>
      </w:r>
      <w:r w:rsidRPr="00F04C6A">
        <w:rPr>
          <w:rFonts w:ascii="Times New Roman" w:hAnsi="Times New Roman" w:cs="Times New Roman"/>
          <w:sz w:val="24"/>
          <w:szCs w:val="24"/>
        </w:rPr>
        <w:t xml:space="preserve">secondo cui </w:t>
      </w:r>
      <w:r w:rsidR="00BB2217" w:rsidRPr="00F04C6A">
        <w:rPr>
          <w:rFonts w:ascii="Times New Roman" w:hAnsi="Times New Roman" w:cs="Times New Roman"/>
          <w:sz w:val="24"/>
          <w:szCs w:val="24"/>
        </w:rPr>
        <w:t>“Le pubbliche amministrazioni gestiscono i procedimenti amministrativi utilizzando le tecnologie dell’informazione e della comunicazione”</w:t>
      </w:r>
      <w:r w:rsidRPr="00F04C6A">
        <w:rPr>
          <w:rFonts w:ascii="Times New Roman" w:hAnsi="Times New Roman" w:cs="Times New Roman"/>
          <w:sz w:val="24"/>
          <w:szCs w:val="24"/>
        </w:rPr>
        <w:t>.</w:t>
      </w:r>
    </w:p>
    <w:p w14:paraId="2FB7FD81" w14:textId="77777777" w:rsidR="00454F1E" w:rsidRPr="00F04C6A" w:rsidRDefault="00454F1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w:t>
      </w:r>
      <w:r w:rsidR="00BB2217" w:rsidRPr="00F04C6A">
        <w:rPr>
          <w:rFonts w:ascii="Times New Roman" w:hAnsi="Times New Roman" w:cs="Times New Roman"/>
          <w:sz w:val="24"/>
          <w:szCs w:val="24"/>
        </w:rPr>
        <w:t>art. 30 del decreto legislativo 31 marzo 2023, n. 36, secondo il quale “Per migliorare l’efficienza le stazioni appaltanti e gli enti concedenti provvedono, ove possibile, ad automatizzare le proprie attività ricorrendo a soluzioni tecnologiche, ivi incluse l’intelligenza artificiale e le tecnologie di registri distribuiti, nel rispetto delle specifiche disposizioni in materia”</w:t>
      </w:r>
      <w:r w:rsidRPr="00F04C6A">
        <w:rPr>
          <w:rFonts w:ascii="Times New Roman" w:hAnsi="Times New Roman" w:cs="Times New Roman"/>
          <w:sz w:val="24"/>
          <w:szCs w:val="24"/>
        </w:rPr>
        <w:t>.</w:t>
      </w:r>
    </w:p>
    <w:p w14:paraId="6AEC484B" w14:textId="77777777" w:rsidR="00454F1E" w:rsidRPr="00F04C6A" w:rsidRDefault="00454F1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w:t>
      </w:r>
      <w:r w:rsidR="00BB2217" w:rsidRPr="00F04C6A">
        <w:rPr>
          <w:rFonts w:ascii="Times New Roman" w:hAnsi="Times New Roman" w:cs="Times New Roman"/>
          <w:sz w:val="24"/>
          <w:szCs w:val="24"/>
        </w:rPr>
        <w:t>’art. 9 del decreto legislativo 12 luglio 2024, n. 103, secondo il quale “Le amministrazioni cui sono attribuite funzioni di controllo, diverse da quelle in materia di controllo fiscale, in attuazione delle disposizioni del decreto legislativo 7 marzo 2005, n. 82, adottano misure volte ad automatizzare progressivamente le proprie attività, nell’ambito delle risorse disponibili a legislazione vigente, ricorrendo a soluzioni tecnologiche, ivi incluse quelle di intelligenza artificiale in coerenza con il principio di proporzionalità al rischio secondo le regole tecniche finalizzate alla realizzazione degli obiettivi dell’Agenda digitale italiana”</w:t>
      </w:r>
      <w:r w:rsidRPr="00F04C6A">
        <w:rPr>
          <w:rFonts w:ascii="Times New Roman" w:hAnsi="Times New Roman" w:cs="Times New Roman"/>
          <w:sz w:val="24"/>
          <w:szCs w:val="24"/>
        </w:rPr>
        <w:t>.</w:t>
      </w:r>
    </w:p>
    <w:p w14:paraId="1BB3834D" w14:textId="77777777" w:rsidR="00454F1E" w:rsidRPr="00F04C6A" w:rsidRDefault="00BB221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Il regolamento UE 2024/1689 del 13 giugno 2024 - approvato in via definitiva dal Parlamento europeo il 13 marzo 2024 e dal Consiglio il 21 maggio 2024, con pubblicazione nella Gazzetta Ufficiale dell’Unione Europea avvenuta in data 12 luglio 2024 - disciplina i presupposti e le modalità di utilizzo dei sistemi di intelligenza artificiale tanto per i soggetti privati, quanto per la pubblica amministrazione, al fine di garantire che tali software siano utilizzati in maniera etica e nel rispetto dei principi e dei diritti fondamentali dell’Unione europea. </w:t>
      </w:r>
    </w:p>
    <w:p w14:paraId="12831BDB" w14:textId="77777777" w:rsidR="00454F1E" w:rsidRPr="00F04C6A" w:rsidRDefault="00BB221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Ai sensi dell’art. 1, scopo del regolamento - composto da ben 113 articoli, suddivisi in 13 Capi, e da 13 allegati - è “migliorare il funzionamento del mercato interno e promuovere la diffusione di un’intelligenza artificiale (IA) antropocentrica e affidabile, garantendo nel contempo un livello </w:t>
      </w:r>
      <w:r w:rsidRPr="00F04C6A">
        <w:rPr>
          <w:rFonts w:ascii="Times New Roman" w:hAnsi="Times New Roman" w:cs="Times New Roman"/>
          <w:sz w:val="24"/>
          <w:szCs w:val="24"/>
        </w:rPr>
        <w:lastRenderedPageBreak/>
        <w:t xml:space="preserve">elevato di protezione della salute, della sicurezza e dei diritti fondamentali sanciti dalla Carta dei diritti fondamentali dell’Unione europea, compresi la democrazia, lo Stato di diritto e la protezione dell’ambiente, contro gli effetti nocivi dei sistemi di IA nell’Unione, e promuovendo l’innovazione”. </w:t>
      </w:r>
    </w:p>
    <w:p w14:paraId="535FF429" w14:textId="24FB0512" w:rsidR="00BB2217" w:rsidRPr="00F04C6A" w:rsidRDefault="00BB221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Il regolamento è entrato in vigore al ventesimo giorno successivo alla pubblicazione nella Gazzetta ufficiale dell’Unione europea e si applicherà integralmente a decorrere dal 2 agosto 2026, seguendo un cronoprogramma per l’operatività e per la regolarizzazione dei sistemi di intelligenza artificiale già in uso, articolato in base ai singoli capi del regolamento stesso. La prima fase è collocata decorsi 6 mesi dall’entrata in vigore. La seconda fase è collocata decorsi 12 mesi. La terza fase è collocata decorsi 24 mesi dall’entrata in vigore e segna 3 che si registra nell’ordinamento italiano, palesato dalla presentazione (avvenuta il 20 maggio 2024) di un disegno di legge di iniziativa governativa - classificato come A.S. 1146 e noto come disegno di legge Butti - recante “Disposizioni e delega al Governo in materia di intelligenza artificiale”, che ad oggi risulta approvato soltanto dal Senato della Repubblica nella seduta del 20 marzo 2025</w:t>
      </w:r>
      <w:r w:rsidR="00454F1E" w:rsidRPr="00F04C6A">
        <w:rPr>
          <w:rFonts w:ascii="Times New Roman" w:hAnsi="Times New Roman" w:cs="Times New Roman"/>
          <w:sz w:val="24"/>
          <w:szCs w:val="24"/>
        </w:rPr>
        <w:t>.</w:t>
      </w:r>
    </w:p>
    <w:p w14:paraId="17CEA3DA" w14:textId="5E001E57" w:rsidR="002E7D35" w:rsidRPr="00F04C6A" w:rsidRDefault="002E7D35"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Mentre da tali disposizioni del regolamento UE 2016/679 si desume che il legislatore europeo non esclude l’utilizzo da parte delle pubbliche amministrazioni di sistemi di IA considerati ad alto rischio - invece il secondo comma del predetto art. 14, nella parte in cui consente l’utilizzo di sistemi di IA solo “in funzione strumentale e di supporto all’attività provvedimentale”, pare da intendere nel senso che il legislatore italiano miri a limitare fortemente l’adozione e l’utilizzo di sistemi di IA nell’esercizio della funzione amministrativa, consentendolo soltanto nei casi che l’art. 6, par. 3, comma 2, del regolamento UE 2024/1689 non considera ad alto rischio</w:t>
      </w:r>
      <w:r w:rsidRPr="00F04C6A">
        <w:rPr>
          <w:rStyle w:val="Rimandonotaapidipagina"/>
          <w:rFonts w:ascii="Times New Roman" w:hAnsi="Times New Roman" w:cs="Times New Roman"/>
          <w:sz w:val="24"/>
          <w:szCs w:val="24"/>
        </w:rPr>
        <w:footnoteReference w:id="2"/>
      </w:r>
      <w:r w:rsidRPr="00F04C6A">
        <w:rPr>
          <w:rFonts w:ascii="Times New Roman" w:hAnsi="Times New Roman" w:cs="Times New Roman"/>
          <w:sz w:val="24"/>
          <w:szCs w:val="24"/>
        </w:rPr>
        <w:t xml:space="preserve">. </w:t>
      </w:r>
    </w:p>
    <w:p w14:paraId="6D70B12B" w14:textId="77777777" w:rsidR="002E7D35" w:rsidRPr="00F04C6A" w:rsidRDefault="002E7D35"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Secondo l’impostazione prescelta dal legislatore italiano i sistemi di IA sarebbero, quindi, utilizzabili nel procedimento amministrativo solo come strumenti istruttori per elaborare dati relativi ad una situazione di fatto complessa e, al più, per fornire valutazioni tecniche propedeutiche alla decisione finale, che però rimane riservata al funzionario.</w:t>
      </w:r>
    </w:p>
    <w:p w14:paraId="4FE1E281" w14:textId="1EE3E048" w:rsidR="00454F1E" w:rsidRPr="00F04C6A" w:rsidRDefault="00454F1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La definizione giuridicamente rilevante di un “sistema di intelligenza artificiale” si rinviene nell’art. 3 del regolamento UE 2024/1689, secondo il quale, ai fini dell’applicazione del regolamento stesso, si definisce “sistema di IA” un “sistema automatizzato progettato per funzionare con livelli di autonomia variabili e che può presentare adattabilità dopo la diffusione e che, per obiettivi espliciti o impliciti, deduce dall’input che riceve come generare output quali previsioni, contenuti, raccomandazioni o decisioni che possono influenzare ambienti fisici virtuali”. Tale definizione è pedissequamente ripresa nell’art. 2, comma 1, lett. c), del disegno di legge d’iniziativa governativa A.S. 1146, recante “Disposizioni e delega al Governo in materia di intelligenza artificiale”.</w:t>
      </w:r>
    </w:p>
    <w:p w14:paraId="40A1CECE" w14:textId="41B63F5F" w:rsidR="00454F1E" w:rsidRPr="00F04C6A" w:rsidRDefault="00D96036"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La nozione di “decisione algoritmica” - utilizzata dal legislatore italiano nell’art. 9 del decreto legislativo n. 103/2024 e, ancor prima, nell’art. 30 del decreto legislativo n. 36/2023 - coincide sostanzialmente con quella di atto amministrativo “ad elaborazione elettronica”, ossia l’atto il cui contenuto dispositivo è determinato, in misura più o meno ampia, da sistema di IA.</w:t>
      </w:r>
    </w:p>
    <w:p w14:paraId="1BD351F5" w14:textId="6A58FFC1" w:rsidR="00EB6AF9" w:rsidRPr="00F04C6A" w:rsidRDefault="00507E30"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A livello di enucleazione strutturale e funzionale, </w:t>
      </w:r>
      <w:r w:rsidR="00454F1E" w:rsidRPr="00F04C6A">
        <w:rPr>
          <w:rFonts w:ascii="Times New Roman" w:hAnsi="Times New Roman" w:cs="Times New Roman"/>
          <w:sz w:val="24"/>
          <w:szCs w:val="24"/>
        </w:rPr>
        <w:t>evidenti sono le caratterizzazioni che qualificano l’</w:t>
      </w:r>
      <w:r w:rsidR="00EB6AF9" w:rsidRPr="00F04C6A">
        <w:rPr>
          <w:rFonts w:ascii="Times New Roman" w:hAnsi="Times New Roman" w:cs="Times New Roman"/>
          <w:sz w:val="24"/>
          <w:szCs w:val="24"/>
        </w:rPr>
        <w:t>algoritmo di base.</w:t>
      </w:r>
    </w:p>
    <w:p w14:paraId="5EBB2FE8" w14:textId="77777777" w:rsidR="006B588E" w:rsidRPr="00F04C6A" w:rsidRDefault="006B588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La nozione comune di algoritmo si riferisce ad «una sequenza finita di istruzioni, ben definite e non ambigue, così da poter essere eseguite meccanicamente e tali da produrre un determinato risultato», invece la nozione stessa, «quando è applicata a sistemi tecnologici, è ineludibilmente collegata al concetto di automazione ossia a sistemi di azione e controllo idonei a ridurre l’intervento umano. Il grado e la frequenza dell’intervento umano dipendono dalla complessità e dall’accuratezza dell’algoritmo che la macchina è chiamata a processare».</w:t>
      </w:r>
    </w:p>
    <w:p w14:paraId="1C8C4527" w14:textId="20A30A7A" w:rsidR="006B588E" w:rsidRPr="00F04C6A" w:rsidRDefault="006B588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lastRenderedPageBreak/>
        <w:t>L’algoritmo di IA, perché in questo caso «l’algoritmo contempla meccanismi di machine learning e crea un sistema che non si limita solo ad applicare le regole software e i parametri preimpostati (come fa invece l’algoritmo “tradizionale”) ma, al contrario, elabora costantemente nuovi criteri di inferenza tra dati e assume decisioni efficienti sulla base di tali elaborazioni, secondo un processo di apprendimento automatico».</w:t>
      </w:r>
    </w:p>
    <w:p w14:paraId="24F36A7D" w14:textId="0F92E7D9" w:rsidR="006B588E" w:rsidRPr="00F04C6A" w:rsidRDefault="006B588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La distinzione tra algoritmo è IA è valorizzata anche nelle linee guida AgID, ove si pone in rilievo quanto segue: «Una caratteristica distintiva dei sistemi di IA è la capacità inferenziale della sua componente principale, il modello di IA; tale componente, addestrata su grandi quantità di dati, consente al sistema di generare output quali previsioni, contenuti, raccomandazioni o decisioni a partire dai dati ricevuti in input. Questa capacità va oltre l’elaborazione semplice o meccanica dei dati, permettendo al sistema di: apprendere dai dati: utilizzare tecniche di apprendimento automatico (machine learning) per identificare modelli nei dati, acquisire conoscenze e raggiungere obiettivi specifici; ragionare e dedurre: applicare approcci basati sulla logica e sulla conoscenza, che permettono al sistema di trarre inferenze utilizzando regole predefinite, rappresentazioni simboliche o conoscenze codificate; modellizzare: creare rappresentazioni astratte del problema o del contesto per supportare processi decisionali complessi o fornire soluzioni innovative».</w:t>
      </w:r>
    </w:p>
    <w:p w14:paraId="042ABBB0" w14:textId="277F457C" w:rsidR="006B588E" w:rsidRPr="00F04C6A" w:rsidRDefault="006B588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 tratti distintivi sono, pertanto, netti.</w:t>
      </w:r>
    </w:p>
    <w:p w14:paraId="12A4E7D8" w14:textId="77777777" w:rsidR="00DC3915" w:rsidRPr="00F04C6A" w:rsidRDefault="00EB6AF9"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Mentre nell’automazione tradizionale, oggetto del primo momento di volizione è un algoritmo a struttura finita, composto da passaggi logici elementari e predeterminati, che conducono sempre e necessariamente ad un determinato output; nell’automazione avanzata a mezzo di intelligenza artificiale, l’algoritmo è aperto. </w:t>
      </w:r>
    </w:p>
    <w:p w14:paraId="66D1CD89" w14:textId="5DC46FFF" w:rsidR="00EB6AF9" w:rsidRPr="00F04C6A" w:rsidRDefault="00EB6AF9"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Ne consegue che il risultato finale non è </w:t>
      </w:r>
      <w:r w:rsidR="000752C7" w:rsidRPr="00F04C6A">
        <w:rPr>
          <w:rFonts w:ascii="Times New Roman" w:hAnsi="Times New Roman" w:cs="Times New Roman"/>
          <w:sz w:val="24"/>
          <w:szCs w:val="24"/>
        </w:rPr>
        <w:t>prevedibile</w:t>
      </w:r>
      <w:r w:rsidRPr="00F04C6A">
        <w:rPr>
          <w:rFonts w:ascii="Times New Roman" w:hAnsi="Times New Roman" w:cs="Times New Roman"/>
          <w:sz w:val="24"/>
          <w:szCs w:val="24"/>
        </w:rPr>
        <w:t xml:space="preserve"> </w:t>
      </w:r>
      <w:r w:rsidRPr="00F04C6A">
        <w:rPr>
          <w:rFonts w:ascii="Times New Roman" w:hAnsi="Times New Roman" w:cs="Times New Roman"/>
          <w:i/>
          <w:iCs/>
          <w:sz w:val="24"/>
          <w:szCs w:val="24"/>
        </w:rPr>
        <w:t>ex ante</w:t>
      </w:r>
      <w:r w:rsidRPr="00F04C6A">
        <w:rPr>
          <w:rFonts w:ascii="Times New Roman" w:hAnsi="Times New Roman" w:cs="Times New Roman"/>
          <w:sz w:val="24"/>
          <w:szCs w:val="24"/>
        </w:rPr>
        <w:t xml:space="preserve"> dall’amministrazione al momento della scelta di adoperare l’algoritmo.</w:t>
      </w:r>
    </w:p>
    <w:p w14:paraId="347CCBC4" w14:textId="46210DF9" w:rsidR="007C046E" w:rsidRPr="00F04C6A" w:rsidRDefault="007C046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Il software si cimenta con un ragionamento di tipo induttivo e riveste un ruolo autenticamente creativo, in quanto contribuisce alla definizione delle modalità di conduzione del procedimento.</w:t>
      </w:r>
    </w:p>
    <w:p w14:paraId="65C15D31" w14:textId="33327514" w:rsidR="007C046E" w:rsidRPr="00F04C6A" w:rsidRDefault="007C046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L’applicazione dell’intelligenza artificiale all’automazione provvedimentale solleva, pertanto, problemi in parte nuovi rispetto all’automazione fondata su algoritmi tradizionali a struttura chiusa.</w:t>
      </w:r>
    </w:p>
    <w:p w14:paraId="0B77D76E" w14:textId="6E99C98C" w:rsidR="0099520E" w:rsidRPr="00F04C6A" w:rsidRDefault="0005323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In chiave ricostruttiva, i</w:t>
      </w:r>
      <w:r w:rsidR="0099520E" w:rsidRPr="00F04C6A">
        <w:rPr>
          <w:rFonts w:ascii="Times New Roman" w:hAnsi="Times New Roman" w:cs="Times New Roman"/>
          <w:sz w:val="24"/>
          <w:szCs w:val="24"/>
        </w:rPr>
        <w:t xml:space="preserve"> sistemi di intelligenza artificiale, che consentono ad una macchina di svolgere operazioni più o meno complesse in risposta a specifici quesiti, si differenziano a seconda dell’algoritmo, o programma, utilizzato: </w:t>
      </w:r>
    </w:p>
    <w:p w14:paraId="0F903B14" w14:textId="77777777" w:rsidR="0099520E" w:rsidRPr="00F04C6A" w:rsidRDefault="0099520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l’algoritmo deterministico opera secondo una logica causalistica, per cui ad un certo dato inserito corrisponde un solo passaggio successivo nella sequenza ed una sola risposta;</w:t>
      </w:r>
    </w:p>
    <w:p w14:paraId="2B3736DF" w14:textId="77777777" w:rsidR="0099520E" w:rsidRPr="00F04C6A" w:rsidRDefault="0099520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l’algoritmo probabilistico ammette diversi passaggi successivi e fornisce una pluralità di risposte possibili;</w:t>
      </w:r>
    </w:p>
    <w:p w14:paraId="0040E33B" w14:textId="77777777" w:rsidR="0099520E" w:rsidRPr="00F04C6A" w:rsidRDefault="0099520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l’algoritmo generativo si basa su una logica probabilistico-adattativa e fornisce la migliore risposta possibile, attraverso l’analisi e la rielaborazione di una vasta quantità di dati in continuo aggiornamento, compiuta da sofisticati tecniche di apprendimento progressivo (c.d. machine o deep learning).</w:t>
      </w:r>
    </w:p>
    <w:p w14:paraId="5459F638" w14:textId="77777777" w:rsidR="0099520E" w:rsidRPr="00F04C6A" w:rsidRDefault="0099520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È quest’ultimo algoritmo quello che consente, in un qualsiasi campo, l’azione più performante dell’intelligenza artificiale.</w:t>
      </w:r>
    </w:p>
    <w:p w14:paraId="08390D21" w14:textId="78CA4C1B" w:rsidR="00C04107" w:rsidRPr="00F04C6A" w:rsidRDefault="00376D7C"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L’intelligenza artificiale rappresenta per la pubblica amministrazione una risorsa irrinunciabile per la realizzazione degli obiettivi di buon andamento, economicità ed efficienza dell’azione amministrativa.</w:t>
      </w:r>
    </w:p>
    <w:p w14:paraId="5B042357" w14:textId="66C5B261" w:rsidR="00376D7C" w:rsidRPr="00F04C6A" w:rsidRDefault="00376D7C"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Questo consentirà un impiego sempre più massiccio di tale strumento in campo amministrativo; il che rende più stringente l’esigenza di individuare dei limiti a tale forma di automazione avanzata.</w:t>
      </w:r>
    </w:p>
    <w:p w14:paraId="7A4E934D" w14:textId="56DBD01F" w:rsidR="00376D7C" w:rsidRPr="00F04C6A" w:rsidRDefault="00376D7C"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Un limite è la tracciabilità dei processi decisionali nei suoi evidenti riflessi sull’obbligo di motivazione del provvedimento.</w:t>
      </w:r>
    </w:p>
    <w:p w14:paraId="36B3AFDD" w14:textId="58D86DAE" w:rsidR="00376D7C" w:rsidRPr="00F04C6A" w:rsidRDefault="00376D7C"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lastRenderedPageBreak/>
        <w:t>Gli algoritmi a struttura aperta scontano un certo grado di opacità</w:t>
      </w:r>
      <w:r w:rsidR="00C51B89" w:rsidRPr="00F04C6A">
        <w:rPr>
          <w:rStyle w:val="Rimandonotaapidipagina"/>
          <w:rFonts w:ascii="Times New Roman" w:hAnsi="Times New Roman" w:cs="Times New Roman"/>
          <w:sz w:val="24"/>
          <w:szCs w:val="24"/>
        </w:rPr>
        <w:footnoteReference w:id="3"/>
      </w:r>
      <w:r w:rsidRPr="00F04C6A">
        <w:rPr>
          <w:rFonts w:ascii="Times New Roman" w:hAnsi="Times New Roman" w:cs="Times New Roman"/>
          <w:sz w:val="24"/>
          <w:szCs w:val="24"/>
        </w:rPr>
        <w:t>.</w:t>
      </w:r>
    </w:p>
    <w:p w14:paraId="04D90779" w14:textId="0CAFE161" w:rsidR="00376D7C" w:rsidRPr="00F04C6A" w:rsidRDefault="00376D7C" w:rsidP="00F04C6A">
      <w:pPr>
        <w:spacing w:after="0"/>
        <w:jc w:val="both"/>
        <w:rPr>
          <w:rFonts w:ascii="Times New Roman" w:hAnsi="Times New Roman" w:cs="Times New Roman"/>
          <w:sz w:val="24"/>
          <w:szCs w:val="24"/>
        </w:rPr>
      </w:pPr>
      <w:proofErr w:type="gramStart"/>
      <w:r w:rsidRPr="00F04C6A">
        <w:rPr>
          <w:rFonts w:ascii="Times New Roman" w:hAnsi="Times New Roman" w:cs="Times New Roman"/>
          <w:sz w:val="24"/>
          <w:szCs w:val="24"/>
        </w:rPr>
        <w:t>In fatti</w:t>
      </w:r>
      <w:proofErr w:type="gramEnd"/>
      <w:r w:rsidRPr="00F04C6A">
        <w:rPr>
          <w:rFonts w:ascii="Times New Roman" w:hAnsi="Times New Roman" w:cs="Times New Roman"/>
          <w:sz w:val="24"/>
          <w:szCs w:val="24"/>
        </w:rPr>
        <w:t xml:space="preserve">, mentre, negli algoritmi tradizionali chiusi, la sequenza delle istruzioni è predefinita e quindi conoscibile </w:t>
      </w:r>
      <w:r w:rsidRPr="00F04C6A">
        <w:rPr>
          <w:rFonts w:ascii="Times New Roman" w:hAnsi="Times New Roman" w:cs="Times New Roman"/>
          <w:i/>
          <w:iCs/>
          <w:sz w:val="24"/>
          <w:szCs w:val="24"/>
        </w:rPr>
        <w:t>ex ante</w:t>
      </w:r>
      <w:r w:rsidRPr="00F04C6A">
        <w:rPr>
          <w:rFonts w:ascii="Times New Roman" w:hAnsi="Times New Roman" w:cs="Times New Roman"/>
          <w:sz w:val="24"/>
          <w:szCs w:val="24"/>
        </w:rPr>
        <w:t xml:space="preserve">, </w:t>
      </w:r>
      <w:r w:rsidR="002E1CAC" w:rsidRPr="00F04C6A">
        <w:rPr>
          <w:rFonts w:ascii="Times New Roman" w:hAnsi="Times New Roman" w:cs="Times New Roman"/>
          <w:sz w:val="24"/>
          <w:szCs w:val="24"/>
        </w:rPr>
        <w:t>sicché</w:t>
      </w:r>
      <w:r w:rsidRPr="00F04C6A">
        <w:rPr>
          <w:rFonts w:ascii="Times New Roman" w:hAnsi="Times New Roman" w:cs="Times New Roman"/>
          <w:sz w:val="24"/>
          <w:szCs w:val="24"/>
        </w:rPr>
        <w:t>, in virtù dell’attributo del determinismo, noti i dati in input, è possibile stabilire con certezza il risultato computazionale finale; negli algoritmi di intelligenza artificiale, la sequenza delle istruzioni non è predeterminata ma si ridefinisce in base ai dati esperienziali che li alimentano.</w:t>
      </w:r>
    </w:p>
    <w:p w14:paraId="44EFF079" w14:textId="77777777" w:rsidR="00BB2217" w:rsidRPr="00F04C6A" w:rsidRDefault="00376D7C"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Per cui, pur conoscendo per intero la sequenza base, non è possibile stabilire quale sarà il percorso logico seguito dall’elaboratore: una parte di esso rimarrà in ombra e sfuggirà al dominio del destinatario della decisione adottata sulla base del risultato computazionale finale</w:t>
      </w:r>
      <w:r w:rsidR="00C51B89" w:rsidRPr="00F04C6A">
        <w:rPr>
          <w:rStyle w:val="Rimandonotaapidipagina"/>
          <w:rFonts w:ascii="Times New Roman" w:hAnsi="Times New Roman" w:cs="Times New Roman"/>
          <w:sz w:val="24"/>
          <w:szCs w:val="24"/>
        </w:rPr>
        <w:footnoteReference w:id="4"/>
      </w:r>
      <w:r w:rsidRPr="00F04C6A">
        <w:rPr>
          <w:rFonts w:ascii="Times New Roman" w:hAnsi="Times New Roman" w:cs="Times New Roman"/>
          <w:sz w:val="24"/>
          <w:szCs w:val="24"/>
        </w:rPr>
        <w:t>.</w:t>
      </w:r>
    </w:p>
    <w:p w14:paraId="6F6E1588" w14:textId="3C86B2FF" w:rsidR="00BB2217" w:rsidRPr="00F04C6A" w:rsidRDefault="00BB221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Bisogna, in buona sostanza, muovere dalla consapevolezza delle profonde differenze sussistenti tra norma giuridica e legge algoritmica.</w:t>
      </w:r>
    </w:p>
    <w:p w14:paraId="1762088E" w14:textId="77777777" w:rsidR="00E07914" w:rsidRPr="00F04C6A" w:rsidRDefault="00BB221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In primo luogo, il mondo digitale non impone comportamenti, a differenze delle regole giuridiche, in quanto caratterizzata dallo spingere, indurre e non obbligare: i cambi di comportamenti sono quindi indotti dalle cc.dd. “spinte gentili”, diversamente da quanto avviene dinanzi ad una norma.</w:t>
      </w:r>
    </w:p>
    <w:p w14:paraId="57357C74" w14:textId="480E288C" w:rsidR="00BB2217" w:rsidRPr="00F04C6A" w:rsidRDefault="00BB221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In secondo luogo, appaiono assenti i caratteri tipici della normazione giuridica, secondo cui la legge deve essere: conoscibile, universale e generale. In relazione al primo carattere, la conoscibilità totale del software open source è ben difficile anche solo da ipotizzare. In termini di universalità il software profila e quindi si adatta a ciascuno diversamente. In termini di generalità, la legge algoritmica obbedisce, dal punto di vista informativo, solo al proprietario del server</w:t>
      </w:r>
      <w:r w:rsidRPr="00F04C6A">
        <w:rPr>
          <w:rStyle w:val="Rimandonotaapidipagina"/>
          <w:rFonts w:ascii="Times New Roman" w:hAnsi="Times New Roman" w:cs="Times New Roman"/>
          <w:sz w:val="24"/>
          <w:szCs w:val="24"/>
        </w:rPr>
        <w:footnoteReference w:id="5"/>
      </w:r>
      <w:r w:rsidR="00901ED4" w:rsidRPr="00F04C6A">
        <w:rPr>
          <w:rFonts w:ascii="Times New Roman" w:hAnsi="Times New Roman" w:cs="Times New Roman"/>
          <w:sz w:val="24"/>
          <w:szCs w:val="24"/>
        </w:rPr>
        <w:t>.</w:t>
      </w:r>
    </w:p>
    <w:p w14:paraId="1E2993E1" w14:textId="77777777" w:rsidR="0013422B" w:rsidRPr="00F04C6A" w:rsidRDefault="0013422B" w:rsidP="00F04C6A">
      <w:pPr>
        <w:spacing w:after="0"/>
        <w:jc w:val="both"/>
        <w:rPr>
          <w:rFonts w:ascii="Times New Roman" w:hAnsi="Times New Roman" w:cs="Times New Roman"/>
          <w:sz w:val="24"/>
          <w:szCs w:val="24"/>
        </w:rPr>
      </w:pPr>
    </w:p>
    <w:p w14:paraId="1500B8FD" w14:textId="6D5631DF" w:rsidR="00BB2217" w:rsidRPr="00F04C6A" w:rsidRDefault="0067357B" w:rsidP="00F04C6A">
      <w:pPr>
        <w:spacing w:after="0"/>
        <w:jc w:val="both"/>
        <w:rPr>
          <w:rFonts w:ascii="Times New Roman" w:hAnsi="Times New Roman" w:cs="Times New Roman"/>
          <w:b/>
          <w:bCs/>
          <w:sz w:val="24"/>
          <w:szCs w:val="24"/>
        </w:rPr>
      </w:pPr>
      <w:r w:rsidRPr="00F04C6A">
        <w:rPr>
          <w:rFonts w:ascii="Times New Roman" w:hAnsi="Times New Roman" w:cs="Times New Roman"/>
          <w:b/>
          <w:bCs/>
          <w:sz w:val="24"/>
          <w:szCs w:val="24"/>
        </w:rPr>
        <w:t>3)</w:t>
      </w:r>
      <w:r w:rsidR="002E7D35" w:rsidRPr="00F04C6A">
        <w:rPr>
          <w:rFonts w:ascii="Times New Roman" w:hAnsi="Times New Roman" w:cs="Times New Roman"/>
          <w:b/>
          <w:bCs/>
          <w:sz w:val="24"/>
          <w:szCs w:val="24"/>
        </w:rPr>
        <w:t>Algoritmo ed automazione provvedimental</w:t>
      </w:r>
      <w:r w:rsidR="00E07914" w:rsidRPr="00F04C6A">
        <w:rPr>
          <w:rFonts w:ascii="Times New Roman" w:hAnsi="Times New Roman" w:cs="Times New Roman"/>
          <w:b/>
          <w:bCs/>
          <w:sz w:val="24"/>
          <w:szCs w:val="24"/>
        </w:rPr>
        <w:t>e</w:t>
      </w:r>
      <w:r w:rsidR="002E7D35" w:rsidRPr="00F04C6A">
        <w:rPr>
          <w:rFonts w:ascii="Times New Roman" w:hAnsi="Times New Roman" w:cs="Times New Roman"/>
          <w:b/>
          <w:bCs/>
          <w:sz w:val="24"/>
          <w:szCs w:val="24"/>
        </w:rPr>
        <w:t>: limiti operativi</w:t>
      </w:r>
      <w:r w:rsidR="0013422B" w:rsidRPr="00F04C6A">
        <w:rPr>
          <w:rFonts w:ascii="Times New Roman" w:hAnsi="Times New Roman" w:cs="Times New Roman"/>
          <w:b/>
          <w:bCs/>
          <w:sz w:val="24"/>
          <w:szCs w:val="24"/>
        </w:rPr>
        <w:t xml:space="preserve"> e risvolti applicativi</w:t>
      </w:r>
    </w:p>
    <w:p w14:paraId="56495487" w14:textId="35A9A575" w:rsidR="00053231" w:rsidRPr="00F04C6A" w:rsidRDefault="0005323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Il Consiglio di Stato ha ammesso l’utilizzabilità dell’algoritmo nel processo decisionale, evidenziandone i vantaggi che ne derivano, in termini di efficienza ed efficacia dell’azione amministrativa, specie con riferimento a procedure seriali o standardizzate, implicanti l’elaborazione di ingenti quantità di istanze e caratterizzate dall’acquisizione di dati certi ed oggettivamente comprova</w:t>
      </w:r>
      <w:r w:rsidR="002B0447" w:rsidRPr="00F04C6A">
        <w:rPr>
          <w:rFonts w:ascii="Times New Roman" w:hAnsi="Times New Roman" w:cs="Times New Roman"/>
          <w:sz w:val="24"/>
          <w:szCs w:val="24"/>
        </w:rPr>
        <w:t>bili e dall’assenza di ogni apprezzamento discrezionale.</w:t>
      </w:r>
    </w:p>
    <w:p w14:paraId="1DD4C2BE" w14:textId="3F5DFFA1" w:rsidR="002B0447" w:rsidRPr="00F04C6A" w:rsidRDefault="002B044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L’algoritmo è utilizzabile anche in presenza di attività connotate da discrezionalità.</w:t>
      </w:r>
    </w:p>
    <w:p w14:paraId="5A80DF06" w14:textId="77777777" w:rsidR="002B0447" w:rsidRPr="00F04C6A" w:rsidRDefault="0099520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Si parla di discrezionalità pura quando l’amministrazione è chiamata a scegliere, tra le più soluzioni astrattamente legittime, quella più rispondente alla tutela dell’interesse pubblico; </w:t>
      </w:r>
    </w:p>
    <w:p w14:paraId="1124688C" w14:textId="77777777" w:rsidR="002B0447" w:rsidRPr="00F04C6A" w:rsidRDefault="0099520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di discrezionalità tecnica quando la scelta si fonda sull’applicazione delle regole che presidiano il settore interessato (ingegneristica, architettura, sanità, didattica, ecc..). </w:t>
      </w:r>
    </w:p>
    <w:p w14:paraId="0662292A" w14:textId="319F54C6" w:rsidR="00FC25A3" w:rsidRPr="00F04C6A" w:rsidRDefault="0099520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Se invece la decisione consentita dalla norma è una sola, si parla di attività vincolata</w:t>
      </w:r>
      <w:r w:rsidR="00C04107" w:rsidRPr="00F04C6A">
        <w:rPr>
          <w:rFonts w:ascii="Times New Roman" w:hAnsi="Times New Roman" w:cs="Times New Roman"/>
          <w:sz w:val="24"/>
          <w:szCs w:val="24"/>
        </w:rPr>
        <w:t>.</w:t>
      </w:r>
    </w:p>
    <w:p w14:paraId="6A2852E6" w14:textId="77777777" w:rsidR="00DC3915" w:rsidRPr="00F04C6A" w:rsidRDefault="002B044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La giurisprudenza del </w:t>
      </w:r>
      <w:r w:rsidR="0099520E" w:rsidRPr="00F04C6A">
        <w:rPr>
          <w:rFonts w:ascii="Times New Roman" w:hAnsi="Times New Roman" w:cs="Times New Roman"/>
          <w:sz w:val="24"/>
          <w:szCs w:val="24"/>
        </w:rPr>
        <w:t xml:space="preserve">Consiglio di Stato ha infatti affermato che non vi sono ragioni di principio, ovvero concrete, per limitare l’utilizzo all’attività amministrativa vincolata piuttosto che discrezionale, entrambe espressione di attività autoritativa svolta nel perseguimento del pubblico interesse. </w:t>
      </w:r>
    </w:p>
    <w:p w14:paraId="2C33F6C1" w14:textId="2BCDD15E" w:rsidR="0099520E" w:rsidRPr="00F04C6A" w:rsidRDefault="0099520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lastRenderedPageBreak/>
        <w:t>In disparte la stessa sostenibilità a monte dell’attualità di una tale distinzione, atteso che ogni attività autoritativa comporta una fase quantomeno di accertamento e di verifica della scelta ai fini attribuiti dalla legge, se il ricorso agli strumenti informatici può apparire di più semplice utilizzo in relazione alla c.d. attività vincolata, nulla vieta che i medesimi fini predetti, perseguiti con il ricorso all’algoritmo informatico, possano perseguirsi anche in relazione ad attività connotata da ambiti di discrezionalità. Piuttosto, se nel caso dell’attività vincolata ben più rilevante, sia in termini quantitativi che qualitativi, potrà essere il ricorso a strumenti di automazione della raccolta e valutazione dei dati, anche l’esercizio di attività discrezionale, in specie tecnica, può in astratto beneficiare delle efficienze e, più in generale, dei vantaggi offerti dagli strumenti stessi” (</w:t>
      </w:r>
      <w:r w:rsidR="00D96036" w:rsidRPr="00F04C6A">
        <w:rPr>
          <w:rFonts w:ascii="Times New Roman" w:hAnsi="Times New Roman" w:cs="Times New Roman"/>
          <w:sz w:val="24"/>
          <w:szCs w:val="24"/>
        </w:rPr>
        <w:t>Consiglio di Stato, Sez. VI, 13 dicembre 2019, n. 8472</w:t>
      </w:r>
      <w:r w:rsidRPr="00F04C6A">
        <w:rPr>
          <w:rFonts w:ascii="Times New Roman" w:hAnsi="Times New Roman" w:cs="Times New Roman"/>
          <w:sz w:val="24"/>
          <w:szCs w:val="24"/>
        </w:rPr>
        <w:t>).</w:t>
      </w:r>
    </w:p>
    <w:p w14:paraId="5F367A97" w14:textId="673F967D" w:rsidR="00CE1211" w:rsidRPr="00F04C6A" w:rsidRDefault="00CE121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Secondo questa impostazione, la tutela dell’interessato nei confronti della decisione amministrativa algoritmica - non potendo essere garantita attraverso la partecipazione al procedimento - richiede necessariamente l’intervento del giudice amministrativo, chiamato ad accertare la legittimità della decisione stessa attraverso la sua motivazione, unico strumento per verificare se la decisione stessa sia conforme, o meno, ai tre principi della c.d. “legalità algoritmica”, ossia al principio di “non discriminazione algoritmica” (che comporta l’obbligo di adottare opportune misure per neutralizzare errori e inesattezze dei dati raccolti e utilizzati per la decisione algoritmica) e al principio di “non esclusività della decisione algoritmica” (che si traduce nella c.d. “riserva di umanità”, nel senso che il soggetto controllato ha diritto a che la decisione non sia basata unicamente sul processo automatizzato, perché il funzionario deve poter controllare, validare ovvero smentire la decisione stessa), oltre che al principio di “trasparenza della decisione algoritmica” (in forza del quale il destinatario della decisione ha il diritto di conoscere l’esistenza di un processo decisionale automatizzato che lo riguarda e di ricevere informazioni significative sulla logica utilizzata per l’assunzione della decisione).</w:t>
      </w:r>
    </w:p>
    <w:p w14:paraId="53DD0072" w14:textId="77777777" w:rsidR="00CE1211" w:rsidRPr="00F04C6A" w:rsidRDefault="00CE121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In sintesi, pur ammettendo in linea generale l’uso dell’algoritmo nel procedimento amministrativo, la giurisprudenza ha individuato stringenti limiti che l’amministrazione deve rispettare quando si avvale dell’automazione nei processi decisionali; e questi limiti sono così enucleati:</w:t>
      </w:r>
    </w:p>
    <w:p w14:paraId="732EB8DF" w14:textId="62BEFC2C"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a) la conoscibilità e comprensibilità dell’algoritmo;</w:t>
      </w:r>
    </w:p>
    <w:p w14:paraId="6277362D"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b) la non discriminazione nella costruzione dell’algoritmo;</w:t>
      </w:r>
    </w:p>
    <w:p w14:paraId="12663D3C"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c) la non esclusività della decisione algoritmica (c.d. riserva d’umanità).</w:t>
      </w:r>
    </w:p>
    <w:p w14:paraId="7747D4F3"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Sul piano processuale, fondamento e corollario di tali princìpi è l’obbligo di garantire l’assoluta equivalenza della tutela giurisdizionale, tra decisione algoritmica e decisione umana (c.d. effetto utile).</w:t>
      </w:r>
    </w:p>
    <w:p w14:paraId="19C16A49"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I predetti tre princìpi, inizialmente individuati dalla giurisprudenza, hanno poi trovato trasposizione normativa nell’art. 30, comma 3, del d.lgs. </w:t>
      </w:r>
      <w:bookmarkStart w:id="0" w:name="_inizio"/>
      <w:r w:rsidRPr="00F04C6A">
        <w:rPr>
          <w:rFonts w:ascii="Times New Roman" w:hAnsi="Times New Roman" w:cs="Times New Roman"/>
          <w:sz w:val="24"/>
          <w:szCs w:val="24"/>
        </w:rPr>
        <w:t>31 marzo 2023, n. 36</w:t>
      </w:r>
      <w:bookmarkEnd w:id="0"/>
      <w:r w:rsidRPr="00F04C6A">
        <w:rPr>
          <w:rFonts w:ascii="Times New Roman" w:hAnsi="Times New Roman" w:cs="Times New Roman"/>
          <w:sz w:val="24"/>
          <w:szCs w:val="24"/>
        </w:rPr>
        <w:t xml:space="preserve"> (nuovo codice dei contratti pubblici), in tema di “uso di procedure automatizzate nel ciclo di vita dei contratti pubblici”, che così recita:</w:t>
      </w:r>
    </w:p>
    <w:p w14:paraId="2C173DAD"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«Le decisioni assunte mediante automazione rispettano i princìpi di: </w:t>
      </w:r>
      <w:r w:rsidRPr="00F04C6A">
        <w:rPr>
          <w:rFonts w:ascii="Times New Roman" w:hAnsi="Times New Roman" w:cs="Times New Roman"/>
          <w:i/>
          <w:sz w:val="24"/>
          <w:szCs w:val="24"/>
        </w:rPr>
        <w:t>a)</w:t>
      </w:r>
      <w:r w:rsidRPr="00F04C6A">
        <w:rPr>
          <w:rFonts w:ascii="Times New Roman" w:hAnsi="Times New Roman" w:cs="Times New Roman"/>
          <w:sz w:val="24"/>
          <w:szCs w:val="24"/>
        </w:rPr>
        <w:t xml:space="preserve"> conoscibilità e comprensibilità, per cui ogni operatore economico ha diritto a conoscere l’esistenza di processi decisionali automatizzati che lo riguardino e, in tal caso, a ricevere informazioni significative sulla logica utilizzata; </w:t>
      </w:r>
      <w:r w:rsidRPr="00F04C6A">
        <w:rPr>
          <w:rFonts w:ascii="Times New Roman" w:hAnsi="Times New Roman" w:cs="Times New Roman"/>
          <w:i/>
          <w:sz w:val="24"/>
          <w:szCs w:val="24"/>
        </w:rPr>
        <w:t>b)</w:t>
      </w:r>
      <w:r w:rsidRPr="00F04C6A">
        <w:rPr>
          <w:rFonts w:ascii="Times New Roman" w:hAnsi="Times New Roman" w:cs="Times New Roman"/>
          <w:sz w:val="24"/>
          <w:szCs w:val="24"/>
        </w:rPr>
        <w:t xml:space="preserve"> non esclusività della decisione algoritmica, per cui comunque esiste nel processo decisionale un contributo umano capace di controllare, validare ovvero smentire la decisione automatizzata; </w:t>
      </w:r>
      <w:r w:rsidRPr="00F04C6A">
        <w:rPr>
          <w:rFonts w:ascii="Times New Roman" w:hAnsi="Times New Roman" w:cs="Times New Roman"/>
          <w:i/>
          <w:sz w:val="24"/>
          <w:szCs w:val="24"/>
        </w:rPr>
        <w:t>c)</w:t>
      </w:r>
      <w:r w:rsidRPr="00F04C6A">
        <w:rPr>
          <w:rFonts w:ascii="Times New Roman" w:hAnsi="Times New Roman" w:cs="Times New Roman"/>
          <w:sz w:val="24"/>
          <w:szCs w:val="24"/>
        </w:rPr>
        <w:t xml:space="preserve"> non discriminazione algoritmica, per cui il titolare mette in atto misure tecniche e organizzative adeguate al fine di impedire effetti discriminatori nei confronti degli operatori economici».</w:t>
      </w:r>
    </w:p>
    <w:p w14:paraId="22A7B68C" w14:textId="2C22FFD2" w:rsidR="004A3EF1" w:rsidRPr="00F04C6A" w:rsidRDefault="00DA0BBA"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w:t>
      </w:r>
      <w:r w:rsidR="004A3EF1" w:rsidRPr="00F04C6A">
        <w:rPr>
          <w:rFonts w:ascii="Times New Roman" w:hAnsi="Times New Roman" w:cs="Times New Roman"/>
          <w:sz w:val="24"/>
          <w:szCs w:val="24"/>
        </w:rPr>
        <w:t>l principio</w:t>
      </w:r>
      <w:r w:rsidR="004E313B" w:rsidRPr="00F04C6A">
        <w:rPr>
          <w:rFonts w:ascii="Times New Roman" w:hAnsi="Times New Roman" w:cs="Times New Roman"/>
          <w:sz w:val="24"/>
          <w:szCs w:val="24"/>
        </w:rPr>
        <w:t xml:space="preserve"> di conoscibilità</w:t>
      </w:r>
      <w:r w:rsidR="004A3EF1" w:rsidRPr="00F04C6A">
        <w:rPr>
          <w:rFonts w:ascii="Times New Roman" w:hAnsi="Times New Roman" w:cs="Times New Roman"/>
          <w:sz w:val="24"/>
          <w:szCs w:val="24"/>
        </w:rPr>
        <w:t xml:space="preserve"> </w:t>
      </w:r>
      <w:r w:rsidRPr="00F04C6A">
        <w:rPr>
          <w:rFonts w:ascii="Times New Roman" w:hAnsi="Times New Roman" w:cs="Times New Roman"/>
          <w:sz w:val="24"/>
          <w:szCs w:val="24"/>
        </w:rPr>
        <w:t xml:space="preserve">dell’esistenza di un processo decisionale automatizzato, il quale implica che ognuno ha diritto di conoscere l’esistenza di processi decisionali automatizzati che lo riguardino e di ricevere informazioni significative sulla logica utilizzata, </w:t>
      </w:r>
      <w:r w:rsidR="004A3EF1" w:rsidRPr="00F04C6A">
        <w:rPr>
          <w:rFonts w:ascii="Times New Roman" w:hAnsi="Times New Roman" w:cs="Times New Roman"/>
          <w:sz w:val="24"/>
          <w:szCs w:val="24"/>
        </w:rPr>
        <w:t>muove dalla qualificazione dell’algoritmo come atto amministrativo.</w:t>
      </w:r>
    </w:p>
    <w:p w14:paraId="1712CED0"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lastRenderedPageBreak/>
        <w:t>Secondo tale impostazione, la sequenza algoritmica costituisce una regola sia tecnica che amministrativa generale, costruita dall’uomo per essere applicata dalla macchina (Cons. Stato, Sez. VI, 8 aprile 2019, n. 2270).</w:t>
      </w:r>
    </w:p>
    <w:p w14:paraId="58A52AFC" w14:textId="77777777" w:rsidR="004E313B" w:rsidRPr="00F04C6A" w:rsidRDefault="004E313B"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Un primo profilo problematico che ciò pone riguarda </w:t>
      </w:r>
      <w:r w:rsidR="004A3EF1" w:rsidRPr="00F04C6A">
        <w:rPr>
          <w:rFonts w:ascii="Times New Roman" w:hAnsi="Times New Roman" w:cs="Times New Roman"/>
          <w:sz w:val="24"/>
          <w:szCs w:val="24"/>
        </w:rPr>
        <w:t xml:space="preserve">la paternità. </w:t>
      </w:r>
    </w:p>
    <w:p w14:paraId="275F7E16" w14:textId="27C2FE01" w:rsidR="004A3EF1" w:rsidRPr="00F04C6A" w:rsidRDefault="004E313B"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w:t>
      </w:r>
      <w:r w:rsidR="004A3EF1" w:rsidRPr="00F04C6A">
        <w:rPr>
          <w:rFonts w:ascii="Times New Roman" w:hAnsi="Times New Roman" w:cs="Times New Roman"/>
          <w:sz w:val="24"/>
          <w:szCs w:val="24"/>
        </w:rPr>
        <w:t>’atto amministrativo è, infatti, un </w:t>
      </w:r>
      <w:hyperlink r:id="rId8" w:tooltip="Atto giuridico" w:history="1">
        <w:r w:rsidR="004A3EF1" w:rsidRPr="00F04C6A">
          <w:rPr>
            <w:rFonts w:ascii="Times New Roman" w:hAnsi="Times New Roman" w:cs="Times New Roman"/>
            <w:sz w:val="24"/>
            <w:szCs w:val="24"/>
          </w:rPr>
          <w:t>atto giuridico</w:t>
        </w:r>
      </w:hyperlink>
      <w:r w:rsidR="004A3EF1" w:rsidRPr="00F04C6A">
        <w:rPr>
          <w:rFonts w:ascii="Times New Roman" w:hAnsi="Times New Roman" w:cs="Times New Roman"/>
          <w:sz w:val="24"/>
          <w:szCs w:val="24"/>
        </w:rPr>
        <w:t xml:space="preserve"> posto in essere da un’autorità amministrativa nell’esercizio di una </w:t>
      </w:r>
      <w:hyperlink r:id="rId9" w:tooltip="Amministrazione pubblica" w:history="1">
        <w:r w:rsidR="004A3EF1" w:rsidRPr="00F04C6A">
          <w:rPr>
            <w:rFonts w:ascii="Times New Roman" w:hAnsi="Times New Roman" w:cs="Times New Roman"/>
            <w:sz w:val="24"/>
            <w:szCs w:val="24"/>
          </w:rPr>
          <w:t>funzione o di un’attività amministrativa</w:t>
        </w:r>
      </w:hyperlink>
      <w:r w:rsidR="00FC25A3" w:rsidRPr="00F04C6A">
        <w:rPr>
          <w:rFonts w:ascii="Times New Roman" w:hAnsi="Times New Roman" w:cs="Times New Roman"/>
          <w:sz w:val="24"/>
          <w:szCs w:val="24"/>
        </w:rPr>
        <w:t>.</w:t>
      </w:r>
    </w:p>
    <w:p w14:paraId="1574E88A"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Al contrario, nella stragrande generalità dei casi, l’algoritmo non è prodotto dalla P.A., ma da tecnici esterni e magari è anche sottoposto a brevetto.</w:t>
      </w:r>
    </w:p>
    <w:p w14:paraId="4109A1BE"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In tal caso, l’acquisizione dell’algoritmo in capo alla P.A. avviene per il tramite di una procedura di evidenza pubblica, che culmina in un atto di affidamento, cui segue verifica di conformità o di regolare esecuzione di cui all’art. 116 del codice di contratti pubblici, attraverso cui si attesta la qualità e la rispondenza del prodotto acquistato rispetto agli scopi prestabiliti.</w:t>
      </w:r>
    </w:p>
    <w:p w14:paraId="298EC4ED"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L’amministrazione, normalmente, non svolge alcun ruolo nella creazione del sistema, né ha la capacità di validarlo ed addestrarlo, dovendosi per tutti questi aspetti affidare al di fuori del proprio apparato: si tratti di un operatore privato o di un’amministrazione pubblica altamente specializzata (es. l’Agenzia per l’Italia digitale).</w:t>
      </w:r>
    </w:p>
    <w:p w14:paraId="652575D6" w14:textId="45265ECB"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Appare perciò più persuasiva la tesi di chi configura l’intelligenza artificiale come un modulo organizzativo dell’attività amministrativa</w:t>
      </w:r>
      <w:r w:rsidR="00901ED4" w:rsidRPr="00F04C6A">
        <w:rPr>
          <w:rStyle w:val="Rimandonotaapidipagina"/>
          <w:rFonts w:ascii="Times New Roman" w:hAnsi="Times New Roman" w:cs="Times New Roman"/>
          <w:sz w:val="24"/>
          <w:szCs w:val="24"/>
        </w:rPr>
        <w:footnoteReference w:id="6"/>
      </w:r>
      <w:r w:rsidR="00901ED4" w:rsidRPr="00F04C6A">
        <w:rPr>
          <w:rFonts w:ascii="Times New Roman" w:hAnsi="Times New Roman" w:cs="Times New Roman"/>
          <w:sz w:val="24"/>
          <w:szCs w:val="24"/>
        </w:rPr>
        <w:t xml:space="preserve"> </w:t>
      </w:r>
      <w:r w:rsidRPr="00F04C6A">
        <w:rPr>
          <w:rFonts w:ascii="Times New Roman" w:hAnsi="Times New Roman" w:cs="Times New Roman"/>
          <w:sz w:val="24"/>
          <w:szCs w:val="24"/>
        </w:rPr>
        <w:t>e l’algoritmo alla stregua di un “documento” formato da terzi e sottoposto alle regole dell’accesso nei confronti dell’ente pubblico che lo detiene, il cui sindacato giurisdizionale si concretizza per il tramite dell’impugnazione del provvedimento con cui l’ente pubblico se ne appropri</w:t>
      </w:r>
      <w:r w:rsidR="00FC25A3" w:rsidRPr="00F04C6A">
        <w:rPr>
          <w:rFonts w:ascii="Times New Roman" w:hAnsi="Times New Roman" w:cs="Times New Roman"/>
          <w:sz w:val="24"/>
          <w:szCs w:val="24"/>
        </w:rPr>
        <w:t>a</w:t>
      </w:r>
      <w:r w:rsidRPr="00F04C6A">
        <w:rPr>
          <w:rFonts w:ascii="Times New Roman" w:hAnsi="Times New Roman" w:cs="Times New Roman"/>
          <w:sz w:val="24"/>
          <w:szCs w:val="24"/>
        </w:rPr>
        <w:t>, come avviene, ad esempio, per i progetti redatti dai professionisti privati incaricati dalla P.A.</w:t>
      </w:r>
    </w:p>
    <w:p w14:paraId="23B5F811" w14:textId="77777777" w:rsidR="00EB6AF9" w:rsidRPr="00F04C6A" w:rsidRDefault="00EB6AF9"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w:t>
      </w:r>
      <w:r w:rsidR="004A3EF1" w:rsidRPr="00F04C6A">
        <w:rPr>
          <w:rFonts w:ascii="Times New Roman" w:hAnsi="Times New Roman" w:cs="Times New Roman"/>
          <w:sz w:val="24"/>
          <w:szCs w:val="24"/>
        </w:rPr>
        <w:t>l principio di non discriminazione algoritmica</w:t>
      </w:r>
      <w:r w:rsidRPr="00F04C6A">
        <w:rPr>
          <w:rFonts w:ascii="Times New Roman" w:hAnsi="Times New Roman" w:cs="Times New Roman"/>
          <w:sz w:val="24"/>
          <w:szCs w:val="24"/>
        </w:rPr>
        <w:t xml:space="preserve"> impone che, pur dinanzi ad un algoritmo conoscibile e comprensibile, lo stesso non assuma carattere discriminatorio. </w:t>
      </w:r>
    </w:p>
    <w:p w14:paraId="12C81E21" w14:textId="52806BD7" w:rsidR="004A3EF1" w:rsidRPr="00F04C6A" w:rsidRDefault="00EB6AF9"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Ciò implica </w:t>
      </w:r>
      <w:r w:rsidR="004E313B" w:rsidRPr="00F04C6A">
        <w:rPr>
          <w:rFonts w:ascii="Times New Roman" w:hAnsi="Times New Roman" w:cs="Times New Roman"/>
          <w:sz w:val="24"/>
          <w:szCs w:val="24"/>
        </w:rPr>
        <w:t xml:space="preserve">che </w:t>
      </w:r>
      <w:r w:rsidR="004A3EF1" w:rsidRPr="00F04C6A">
        <w:rPr>
          <w:rFonts w:ascii="Times New Roman" w:hAnsi="Times New Roman" w:cs="Times New Roman"/>
          <w:sz w:val="24"/>
          <w:szCs w:val="24"/>
        </w:rPr>
        <w:t>la programmazione del sistema di automazione decisionale deve prevenire che, attraverso l’implementazione di dati fallaci od incompleti, possa giungersi a conclusioni erronee, contraddittorie o discriminatorie.</w:t>
      </w:r>
    </w:p>
    <w:p w14:paraId="22388B2B"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Pertanto, il funzionario pubblico è tenuto non solo a selezionare il programma informatico più adeguato al concreto perseguimento degli scopi di interesse pubblico, ma anche ad assicurare l’attendibilità e completezza dei dati immessi e rielaborati elettronicamente, nonché a controllare la conformità del trattamento informatico dei dati personali alla disciplina sulla tutela del diritto alla riservatezza.</w:t>
      </w:r>
    </w:p>
    <w:p w14:paraId="5475A673" w14:textId="4A7D75FE"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Il principio della riserva d’umanità</w:t>
      </w:r>
      <w:r w:rsidR="00DA0BBA" w:rsidRPr="00F04C6A">
        <w:rPr>
          <w:rFonts w:ascii="Times New Roman" w:hAnsi="Times New Roman" w:cs="Times New Roman"/>
          <w:sz w:val="24"/>
          <w:szCs w:val="24"/>
        </w:rPr>
        <w:t xml:space="preserve"> impone che </w:t>
      </w:r>
      <w:r w:rsidRPr="00F04C6A">
        <w:rPr>
          <w:rFonts w:ascii="Times New Roman" w:hAnsi="Times New Roman" w:cs="Times New Roman"/>
          <w:iCs/>
          <w:sz w:val="24"/>
          <w:szCs w:val="24"/>
        </w:rPr>
        <w:t>de</w:t>
      </w:r>
      <w:r w:rsidR="00DA0BBA" w:rsidRPr="00F04C6A">
        <w:rPr>
          <w:rFonts w:ascii="Times New Roman" w:hAnsi="Times New Roman" w:cs="Times New Roman"/>
          <w:iCs/>
          <w:sz w:val="24"/>
          <w:szCs w:val="24"/>
        </w:rPr>
        <w:t>bba</w:t>
      </w:r>
      <w:r w:rsidRPr="00F04C6A">
        <w:rPr>
          <w:rFonts w:ascii="Times New Roman" w:hAnsi="Times New Roman" w:cs="Times New Roman"/>
          <w:iCs/>
          <w:sz w:val="24"/>
          <w:szCs w:val="24"/>
        </w:rPr>
        <w:t xml:space="preserve"> comunque esistere nel processo decisionale un contributo umano, capace di controllare, validare ovvero smentire la decisione automatica”, e ciò “a garanzia dell’imputabilità della scelta al titolare del potere autoritativo, individuato in base al principio di legalità, nonché della verifica circa la conseguente individuazione del soggetto responsabile, sia nell’interesse della stessa p.a. che dei soggetti coinvolti ed incisi dall’azione amministrativa affidata all’algoritmo”</w:t>
      </w:r>
      <w:r w:rsidRPr="00F04C6A">
        <w:rPr>
          <w:rFonts w:ascii="Times New Roman" w:hAnsi="Times New Roman" w:cs="Times New Roman"/>
          <w:sz w:val="24"/>
          <w:szCs w:val="24"/>
        </w:rPr>
        <w:t xml:space="preserve"> (Cons. Stato, Sez. VI, 4 febbraio 2020, n. 881).</w:t>
      </w:r>
    </w:p>
    <w:p w14:paraId="407F7AD8"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Tanto si ricava dall’art. 22 del Regolamento del Parlamento europeo e del Consiglio 27 aprile 2016, n. 2016, sulla protezione dei dati, secondo cui, quando una decisione automatizzata produca effetti giuridici che riguardano o che incidano significativamente su una persona, questa ha diritto a che tale decisione non sia basata unicamente su tale processo automatizzato, nonché dalla Carta della Robotica – Risoluzione approvata dal Parlamento Europeo il 16 febbraio 2017 –, a mente della quale «nell’ipotesi in cui un </w:t>
      </w:r>
      <w:r w:rsidRPr="00F04C6A">
        <w:rPr>
          <w:rFonts w:ascii="Times New Roman" w:hAnsi="Times New Roman" w:cs="Times New Roman"/>
          <w:i/>
          <w:sz w:val="24"/>
          <w:szCs w:val="24"/>
        </w:rPr>
        <w:t>robot</w:t>
      </w:r>
      <w:r w:rsidRPr="00F04C6A">
        <w:rPr>
          <w:rFonts w:ascii="Times New Roman" w:hAnsi="Times New Roman" w:cs="Times New Roman"/>
          <w:sz w:val="24"/>
          <w:szCs w:val="24"/>
        </w:rPr>
        <w:t xml:space="preserve"> possa prendere decisioni autonome, le norme tradizionali non sono sufficienti per attivare la responsabilità per i danni causati da un </w:t>
      </w:r>
      <w:r w:rsidRPr="00F04C6A">
        <w:rPr>
          <w:rFonts w:ascii="Times New Roman" w:hAnsi="Times New Roman" w:cs="Times New Roman"/>
          <w:i/>
          <w:sz w:val="24"/>
          <w:szCs w:val="24"/>
        </w:rPr>
        <w:t>robot</w:t>
      </w:r>
      <w:r w:rsidRPr="00F04C6A">
        <w:rPr>
          <w:rFonts w:ascii="Times New Roman" w:hAnsi="Times New Roman" w:cs="Times New Roman"/>
          <w:sz w:val="24"/>
          <w:szCs w:val="24"/>
        </w:rPr>
        <w:t xml:space="preserve">, in quanto non consentirebbero </w:t>
      </w:r>
      <w:r w:rsidRPr="00F04C6A">
        <w:rPr>
          <w:rFonts w:ascii="Times New Roman" w:hAnsi="Times New Roman" w:cs="Times New Roman"/>
          <w:sz w:val="24"/>
          <w:szCs w:val="24"/>
        </w:rPr>
        <w:lastRenderedPageBreak/>
        <w:t>di determinare qual è il soggetto cui incombe la responsabilità del risarcimento, né di esigere da tale soggetto la riparazione dei danni causati».</w:t>
      </w:r>
    </w:p>
    <w:p w14:paraId="75988DFA" w14:textId="45683CAA"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D’altronde, sul fronte interno, è il regime di responsabilità previsto dall’art. 28 Cost. ad imporre la personalizzazione dei rapporti fra chi svolge funzioni pubbliche ed il cittadino, prescrivendo l’imputabilità (sempre) dell’attività ad un’amministrazione e ad un soggetto fisico</w:t>
      </w:r>
      <w:r w:rsidR="0034131F" w:rsidRPr="00F04C6A">
        <w:rPr>
          <w:rStyle w:val="Rimandonotaapidipagina"/>
          <w:rFonts w:ascii="Times New Roman" w:hAnsi="Times New Roman" w:cs="Times New Roman"/>
          <w:sz w:val="24"/>
          <w:szCs w:val="24"/>
        </w:rPr>
        <w:footnoteReference w:id="7"/>
      </w:r>
      <w:r w:rsidRPr="00F04C6A">
        <w:rPr>
          <w:rFonts w:ascii="Times New Roman" w:hAnsi="Times New Roman" w:cs="Times New Roman"/>
          <w:sz w:val="24"/>
          <w:szCs w:val="24"/>
        </w:rPr>
        <w:t>.</w:t>
      </w:r>
    </w:p>
    <w:p w14:paraId="5D5FCE82" w14:textId="504A65AA" w:rsidR="00BA72A9" w:rsidRPr="00F04C6A" w:rsidRDefault="00BA72A9"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La riserva di umanità, oltre che presidio per un’intelligenza artificiale al servizio dell’amministrazione più giusta ed efficace, è un fondamentale fattore di legittimazione sociale dell’automazione avanzata a mezzo di intelligenza artificiale.</w:t>
      </w:r>
    </w:p>
    <w:p w14:paraId="78C125BF" w14:textId="20CD1794" w:rsidR="00BA72A9" w:rsidRPr="00F04C6A" w:rsidRDefault="00BA72A9"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La scelta del funzionario di discostarsi dal risultato fornito dalla macchina sconta inevitabilmente, anche sul piano della motivazione, la difficoltà di conoscere qual è la logica che la macchina ha applicato.</w:t>
      </w:r>
    </w:p>
    <w:p w14:paraId="7B5D2356" w14:textId="164CCEA7" w:rsidR="00BA72A9" w:rsidRPr="00F04C6A" w:rsidRDefault="00BA72A9" w:rsidP="00F04C6A">
      <w:pPr>
        <w:spacing w:after="0"/>
        <w:jc w:val="both"/>
        <w:rPr>
          <w:rFonts w:ascii="Times New Roman" w:hAnsi="Times New Roman" w:cs="Times New Roman"/>
          <w:sz w:val="24"/>
          <w:szCs w:val="24"/>
        </w:rPr>
      </w:pPr>
      <w:proofErr w:type="gramStart"/>
      <w:r w:rsidRPr="00F04C6A">
        <w:rPr>
          <w:rFonts w:ascii="Times New Roman" w:hAnsi="Times New Roman" w:cs="Times New Roman"/>
          <w:sz w:val="24"/>
          <w:szCs w:val="24"/>
        </w:rPr>
        <w:t>E’</w:t>
      </w:r>
      <w:proofErr w:type="gramEnd"/>
      <w:r w:rsidRPr="00F04C6A">
        <w:rPr>
          <w:rFonts w:ascii="Times New Roman" w:hAnsi="Times New Roman" w:cs="Times New Roman"/>
          <w:sz w:val="24"/>
          <w:szCs w:val="24"/>
        </w:rPr>
        <w:t xml:space="preserve"> evidente che non è agevole motivare la scelta di non recepire un output informatico quando la regola algoritmica è a struttura aperta e, quindi, tale da sfuggire ad un controllo di ragionevolezza da parte del funzionario.</w:t>
      </w:r>
    </w:p>
    <w:p w14:paraId="046F66AA" w14:textId="1CF8F486" w:rsidR="00BA72A9" w:rsidRPr="00F04C6A" w:rsidRDefault="00BA72A9"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Del resto, il regolamento UE sull’intelligenza artificiale n. 1689/2024 prevede l’obbligo di sorveglianza umana solo nei sistemi di IA considerati ad alto rischio, per il potenziale danno che possono arrecare ai diritti fondamentali dei cittadini.</w:t>
      </w:r>
    </w:p>
    <w:p w14:paraId="0009A91B" w14:textId="0987831F" w:rsidR="004A3EF1" w:rsidRPr="00F04C6A" w:rsidRDefault="00507E30"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Un aspetto importante riguarda </w:t>
      </w:r>
      <w:r w:rsidR="004A3EF1" w:rsidRPr="00F04C6A">
        <w:rPr>
          <w:rFonts w:ascii="Times New Roman" w:hAnsi="Times New Roman" w:cs="Times New Roman"/>
          <w:sz w:val="24"/>
          <w:szCs w:val="24"/>
        </w:rPr>
        <w:t>la sorte del provvedimento completamente o sostanzialmente privo di contributo decisionale umano</w:t>
      </w:r>
      <w:r w:rsidR="00DA0BBA" w:rsidRPr="00F04C6A">
        <w:rPr>
          <w:rFonts w:ascii="Times New Roman" w:hAnsi="Times New Roman" w:cs="Times New Roman"/>
          <w:sz w:val="24"/>
          <w:szCs w:val="24"/>
        </w:rPr>
        <w:t>.</w:t>
      </w:r>
    </w:p>
    <w:p w14:paraId="0DA91A66"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Le possibilità sono astrattamente quattro.</w:t>
      </w:r>
    </w:p>
    <w:p w14:paraId="2B666744"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A stretto rigore, se l’intervento umano funge allo scopo di mantenere integra l’imputabilità dell’atto all’ente ed all’organo, in uno con l’obbligo risarcitorio per i danni cagionati, dovrebbe trattarsi di un provvedimento inesistente, in quanto non imputabile alla P.A. od al funzionario agente.</w:t>
      </w:r>
    </w:p>
    <w:p w14:paraId="12946348"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Diversamente, potrebbe trattarsi di un provvedimento nullo per carenza di un elemento essenziale, ovverosia una volontà riconducibile all’amministrazione (la macchina non è un organo diretto od indiretto).</w:t>
      </w:r>
    </w:p>
    <w:p w14:paraId="3B9691C7" w14:textId="6EBCF672" w:rsidR="00C04107"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Ancora, il provvedimento amministrativo adottato in forma totalmente automatizzata potrebbe essere annullabile per violazione di legge, essendo sorretto da una volontà imperfetta e non compiutamente sviluppata per l’assenza di un valido contributo umano</w:t>
      </w:r>
      <w:r w:rsidR="00407BDA" w:rsidRPr="00F04C6A">
        <w:rPr>
          <w:rFonts w:ascii="Times New Roman" w:hAnsi="Times New Roman" w:cs="Times New Roman"/>
          <w:sz w:val="24"/>
          <w:szCs w:val="24"/>
        </w:rPr>
        <w:t>.</w:t>
      </w:r>
      <w:r w:rsidR="00407BDA" w:rsidRPr="00F04C6A">
        <w:rPr>
          <w:rStyle w:val="Rimandonotaapidipagina"/>
          <w:rFonts w:ascii="Times New Roman" w:hAnsi="Times New Roman" w:cs="Times New Roman"/>
          <w:sz w:val="24"/>
          <w:szCs w:val="24"/>
        </w:rPr>
        <w:footnoteReference w:id="8"/>
      </w:r>
      <w:r w:rsidR="00C04107" w:rsidRPr="00F04C6A">
        <w:rPr>
          <w:rFonts w:ascii="Times New Roman" w:hAnsi="Times New Roman" w:cs="Times New Roman"/>
          <w:sz w:val="24"/>
          <w:szCs w:val="24"/>
        </w:rPr>
        <w:t xml:space="preserve"> </w:t>
      </w:r>
    </w:p>
    <w:p w14:paraId="71556B31"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Infine, lo stesso provvedimento potrebbe essere inefficace, laddove si costruisca il contributo umano come una condizione d’efficacia </w:t>
      </w:r>
      <w:r w:rsidRPr="00F04C6A">
        <w:rPr>
          <w:rFonts w:ascii="Times New Roman" w:hAnsi="Times New Roman" w:cs="Times New Roman"/>
          <w:i/>
          <w:sz w:val="24"/>
          <w:szCs w:val="24"/>
        </w:rPr>
        <w:t>ex</w:t>
      </w:r>
      <w:r w:rsidRPr="00F04C6A">
        <w:rPr>
          <w:rFonts w:ascii="Times New Roman" w:hAnsi="Times New Roman" w:cs="Times New Roman"/>
          <w:sz w:val="24"/>
          <w:szCs w:val="24"/>
        </w:rPr>
        <w:t xml:space="preserve"> art. 21-</w:t>
      </w:r>
      <w:r w:rsidRPr="00F04C6A">
        <w:rPr>
          <w:rFonts w:ascii="Times New Roman" w:hAnsi="Times New Roman" w:cs="Times New Roman"/>
          <w:i/>
          <w:sz w:val="24"/>
          <w:szCs w:val="24"/>
        </w:rPr>
        <w:t>quater</w:t>
      </w:r>
      <w:r w:rsidRPr="00F04C6A">
        <w:rPr>
          <w:rFonts w:ascii="Times New Roman" w:hAnsi="Times New Roman" w:cs="Times New Roman"/>
          <w:sz w:val="24"/>
          <w:szCs w:val="24"/>
        </w:rPr>
        <w:t xml:space="preserve"> della legge n. 241/1990.</w:t>
      </w:r>
    </w:p>
    <w:p w14:paraId="1E6E5458" w14:textId="74C1D583" w:rsidR="000F1F04" w:rsidRPr="00F04C6A" w:rsidRDefault="006B588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Degna di interesse è l</w:t>
      </w:r>
      <w:r w:rsidR="000F1F04" w:rsidRPr="00F04C6A">
        <w:rPr>
          <w:rFonts w:ascii="Times New Roman" w:hAnsi="Times New Roman" w:cs="Times New Roman"/>
          <w:sz w:val="24"/>
          <w:szCs w:val="24"/>
        </w:rPr>
        <w:t>a possibilità di configurare la decisione amministrativa algoritmica come una mera “proposta di provvedimento”</w:t>
      </w:r>
      <w:r w:rsidRPr="00F04C6A">
        <w:rPr>
          <w:rStyle w:val="Rimandonotaapidipagina"/>
          <w:rFonts w:ascii="Times New Roman" w:hAnsi="Times New Roman" w:cs="Times New Roman"/>
          <w:sz w:val="24"/>
          <w:szCs w:val="24"/>
        </w:rPr>
        <w:footnoteReference w:id="9"/>
      </w:r>
      <w:r w:rsidRPr="00F04C6A">
        <w:rPr>
          <w:rFonts w:ascii="Times New Roman" w:hAnsi="Times New Roman" w:cs="Times New Roman"/>
          <w:sz w:val="24"/>
          <w:szCs w:val="24"/>
        </w:rPr>
        <w:t>, la quale</w:t>
      </w:r>
      <w:r w:rsidR="000F1F04" w:rsidRPr="00F04C6A">
        <w:rPr>
          <w:rFonts w:ascii="Times New Roman" w:hAnsi="Times New Roman" w:cs="Times New Roman"/>
          <w:sz w:val="24"/>
          <w:szCs w:val="24"/>
        </w:rPr>
        <w:t xml:space="preserve"> è conforme al meccanismo di formazione della decisione amministrativa delineato: dall’art. 5, comma 1, della legge n. 241/1990, nella parte in cui dispone che il dirigente dell’unità organizzativa può assegnare ad altro dipendente addetto all’unità stessa la responsabilità della istruttoria e di ogni altro adempimento inerente il singolo procedimento, conservando per sé la competenza ad adottare il provvedimento finale; dall’art. 6 della medesima legge, nella parte in cui dispone che l’organo competente per l’adozione del provvedimento finale, </w:t>
      </w:r>
      <w:r w:rsidR="000F1F04" w:rsidRPr="00F04C6A">
        <w:rPr>
          <w:rFonts w:ascii="Times New Roman" w:hAnsi="Times New Roman" w:cs="Times New Roman"/>
          <w:sz w:val="24"/>
          <w:szCs w:val="24"/>
        </w:rPr>
        <w:lastRenderedPageBreak/>
        <w:t>“ove diverso dal responsabile del procedimento, non può discostarsi dalle risultanze dell’istruttoria condotta dal responsabile del procedimento se non indicandone la motivazione nel provvedimento finale”.</w:t>
      </w:r>
    </w:p>
    <w:p w14:paraId="3351688C" w14:textId="40938E3A" w:rsidR="000F1F04" w:rsidRPr="00F04C6A" w:rsidRDefault="006B588E"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La </w:t>
      </w:r>
      <w:r w:rsidR="000F1F04" w:rsidRPr="00F04C6A">
        <w:rPr>
          <w:rFonts w:ascii="Times New Roman" w:hAnsi="Times New Roman" w:cs="Times New Roman"/>
          <w:sz w:val="24"/>
          <w:szCs w:val="24"/>
        </w:rPr>
        <w:t xml:space="preserve">decisione assunta dal sistema di IA </w:t>
      </w:r>
      <w:r w:rsidRPr="00F04C6A">
        <w:rPr>
          <w:rFonts w:ascii="Times New Roman" w:hAnsi="Times New Roman" w:cs="Times New Roman"/>
          <w:sz w:val="24"/>
          <w:szCs w:val="24"/>
        </w:rPr>
        <w:t xml:space="preserve">non viene a coincidere, pertanto, </w:t>
      </w:r>
      <w:r w:rsidR="000F1F04" w:rsidRPr="00F04C6A">
        <w:rPr>
          <w:rFonts w:ascii="Times New Roman" w:hAnsi="Times New Roman" w:cs="Times New Roman"/>
          <w:sz w:val="24"/>
          <w:szCs w:val="24"/>
        </w:rPr>
        <w:t>con la determinazione conclusiva del procedimento (ossia il provvedimento finale)</w:t>
      </w:r>
      <w:r w:rsidRPr="00F04C6A">
        <w:rPr>
          <w:rFonts w:ascii="Times New Roman" w:hAnsi="Times New Roman" w:cs="Times New Roman"/>
          <w:sz w:val="24"/>
          <w:szCs w:val="24"/>
        </w:rPr>
        <w:t xml:space="preserve">; </w:t>
      </w:r>
      <w:r w:rsidR="000F1F04" w:rsidRPr="00F04C6A">
        <w:rPr>
          <w:rFonts w:ascii="Times New Roman" w:hAnsi="Times New Roman" w:cs="Times New Roman"/>
          <w:sz w:val="24"/>
          <w:szCs w:val="24"/>
        </w:rPr>
        <w:t xml:space="preserve">ma </w:t>
      </w:r>
      <w:r w:rsidRPr="00F04C6A">
        <w:rPr>
          <w:rFonts w:ascii="Times New Roman" w:hAnsi="Times New Roman" w:cs="Times New Roman"/>
          <w:sz w:val="24"/>
          <w:szCs w:val="24"/>
        </w:rPr>
        <w:t>viene sottoposta</w:t>
      </w:r>
      <w:r w:rsidR="000F1F04" w:rsidRPr="00F04C6A">
        <w:rPr>
          <w:rFonts w:ascii="Times New Roman" w:hAnsi="Times New Roman" w:cs="Times New Roman"/>
          <w:sz w:val="24"/>
          <w:szCs w:val="24"/>
        </w:rPr>
        <w:t xml:space="preserve"> ad ulteriore verifica da parte del responsabile del procedimento o, comunque, da parte dell’organo competente ad adottare il provvedimento finale (come imposto dal principio di non esclusività della decisione algoritmica) dopo che siano state acquisite le osservazioni degli interessati. </w:t>
      </w:r>
    </w:p>
    <w:p w14:paraId="3A26BCB4" w14:textId="77777777" w:rsidR="006B588E" w:rsidRPr="00F04C6A" w:rsidRDefault="000F1F04"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In questo modo non solo il responsabile del procedimento o l’organo competente ad adottare il provvedimento finale, pur avvalendosi del sistema di IA, mantengono il controllo della decisione</w:t>
      </w:r>
      <w:r w:rsidR="006B588E" w:rsidRPr="00F04C6A">
        <w:rPr>
          <w:rFonts w:ascii="Times New Roman" w:hAnsi="Times New Roman" w:cs="Times New Roman"/>
          <w:sz w:val="24"/>
          <w:szCs w:val="24"/>
        </w:rPr>
        <w:t xml:space="preserve">; </w:t>
      </w:r>
      <w:r w:rsidRPr="00F04C6A">
        <w:rPr>
          <w:rFonts w:ascii="Times New Roman" w:hAnsi="Times New Roman" w:cs="Times New Roman"/>
          <w:sz w:val="24"/>
          <w:szCs w:val="24"/>
        </w:rPr>
        <w:t xml:space="preserve">ma si consente altresì agli interessati di partecipare alla “sorveglianza umana” della soluzione prospettata dal sistema di IA. </w:t>
      </w:r>
    </w:p>
    <w:p w14:paraId="68E0D769" w14:textId="77777777" w:rsidR="006B588E" w:rsidRPr="00F04C6A" w:rsidRDefault="000F1F04"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In altri termini, la “proposta di provvedimento” elaborata dal sistema di IA, se condivisa dal responsabile del procedimento o dall’organo competente all’adozione del provvedimento finale, potrebbe essere comunicata al destinatario del provvedimento stesso, in modo da consentirgli di partecipare al procedimento mediante la presentazione di osservazioni sulla proposta stessa, chiedendone un riesame, ad esempio, in caso di errore nei presupposti di fatto o di diritto. </w:t>
      </w:r>
    </w:p>
    <w:p w14:paraId="6FB3F9AF" w14:textId="77777777" w:rsidR="006B588E" w:rsidRPr="00F04C6A" w:rsidRDefault="000F1F04"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In particolare l’amministrazione procedente, contestualmente alla comunicazione dell’avvio del procedimento, potrebbe rappresentare all’interessato che la procedura è svolta in modo automatizzato e, all’esito dell’istruttoria automatizzata, potrebbe comunicare all’interessato la proposta di provvedimento, nonché gli eventuali motivi ostativi all’accoglimento dell’istanza ex art. 10-bis della legge n. 241/1990 (se il procedimento è avviato su istanza di parte), assegnando un termine per presentare osservazioni prima che il provvedimento divenga definitivo. </w:t>
      </w:r>
    </w:p>
    <w:p w14:paraId="520BD8DE" w14:textId="7796CFEF" w:rsidR="000F1F04" w:rsidRPr="00F04C6A" w:rsidRDefault="000F1F04"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Così operando, sarebbe garantito il contradditorio procedimentale sulla “proposta di provvedimento” elaborata dal sistema di IA, prima che la stessa divenga efficace.</w:t>
      </w:r>
    </w:p>
    <w:p w14:paraId="3E22F40A" w14:textId="57D46DFC" w:rsidR="00BA72A9" w:rsidRPr="00F04C6A" w:rsidRDefault="00BA72A9"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Rileva, poi, </w:t>
      </w:r>
      <w:r w:rsidR="00C04107" w:rsidRPr="00F04C6A">
        <w:rPr>
          <w:rFonts w:ascii="Times New Roman" w:hAnsi="Times New Roman" w:cs="Times New Roman"/>
          <w:sz w:val="24"/>
          <w:szCs w:val="24"/>
        </w:rPr>
        <w:t>l</w:t>
      </w:r>
      <w:r w:rsidR="004A3EF1" w:rsidRPr="00F04C6A">
        <w:rPr>
          <w:rFonts w:ascii="Times New Roman" w:hAnsi="Times New Roman" w:cs="Times New Roman"/>
          <w:sz w:val="24"/>
          <w:szCs w:val="24"/>
        </w:rPr>
        <w:t>’effetto utile</w:t>
      </w:r>
      <w:r w:rsidR="0034131F" w:rsidRPr="00F04C6A">
        <w:rPr>
          <w:rStyle w:val="Rimandonotaapidipagina"/>
          <w:rFonts w:ascii="Times New Roman" w:hAnsi="Times New Roman" w:cs="Times New Roman"/>
          <w:sz w:val="24"/>
          <w:szCs w:val="24"/>
        </w:rPr>
        <w:footnoteReference w:id="10"/>
      </w:r>
      <w:r w:rsidRPr="00F04C6A">
        <w:rPr>
          <w:rFonts w:ascii="Times New Roman" w:hAnsi="Times New Roman" w:cs="Times New Roman"/>
          <w:sz w:val="24"/>
          <w:szCs w:val="24"/>
        </w:rPr>
        <w:t>.</w:t>
      </w:r>
    </w:p>
    <w:p w14:paraId="5C383634" w14:textId="2AF8578E" w:rsidR="004A3EF1" w:rsidRPr="00F04C6A" w:rsidRDefault="00BA72A9"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In relazione a questo risvolto applicativo, </w:t>
      </w:r>
      <w:r w:rsidR="00C04107" w:rsidRPr="00F04C6A">
        <w:rPr>
          <w:rFonts w:ascii="Times New Roman" w:hAnsi="Times New Roman" w:cs="Times New Roman"/>
          <w:sz w:val="24"/>
          <w:szCs w:val="24"/>
        </w:rPr>
        <w:t>o</w:t>
      </w:r>
      <w:r w:rsidR="004A3EF1" w:rsidRPr="00F04C6A">
        <w:rPr>
          <w:rFonts w:ascii="Times New Roman" w:hAnsi="Times New Roman" w:cs="Times New Roman"/>
          <w:sz w:val="24"/>
          <w:szCs w:val="24"/>
        </w:rPr>
        <w:t>ccorre muovere dalla condivisibile affermazione secondo cui: “l’utilizzo di procedure robotizzate non può […] essere motivo di elusione dei princìpi che conformano il nostro ordinamento e che regolano lo svolgersi dell’attività amministrativa” (Cons. Stato, Sez. VI, 8 aprile 2019, n. 2270).</w:t>
      </w:r>
    </w:p>
    <w:p w14:paraId="73845ADB"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Nel nostro caso, il principio conformatore è quello di effettività della tutela giurisdizionale, che sarebbe certamente eluso laddove si apprestassero, in danno di chi ricorre avverso un provvedimento algoritmico, minori garanzie sostanziali e processuali rispetto a chi ricorre avverso un provvedimento umano.</w:t>
      </w:r>
    </w:p>
    <w:p w14:paraId="379E67F7"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A ciò si aggiunga che l’oggetto del sindacato giurisdizionale deve poter riguardare non soltanto la decisione finale, ma “in primo luogo la correttezza del processo informatico in tutte le sue componenti: dalla sua costruzione, all’inserimento dei dati, alla loro validità, alla loro gestione”.</w:t>
      </w:r>
    </w:p>
    <w:p w14:paraId="5307317E"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Per assolvere degnamente al proprio ruolo, il giudice deve dunque disporre pienamente del potere di valutare il provvedimento algoritmico attraverso i tre vizi tipici di legittimità; come deve disporre di tutto il bagaglio di mezzi probatori contemplato dal codice, </w:t>
      </w:r>
      <w:r w:rsidRPr="00F04C6A">
        <w:rPr>
          <w:rFonts w:ascii="Times New Roman" w:hAnsi="Times New Roman" w:cs="Times New Roman"/>
          <w:i/>
          <w:sz w:val="24"/>
          <w:szCs w:val="24"/>
        </w:rPr>
        <w:t>in primis</w:t>
      </w:r>
      <w:r w:rsidRPr="00F04C6A">
        <w:rPr>
          <w:rFonts w:ascii="Times New Roman" w:hAnsi="Times New Roman" w:cs="Times New Roman"/>
          <w:sz w:val="24"/>
          <w:szCs w:val="24"/>
        </w:rPr>
        <w:t xml:space="preserve"> la richiesta di chiarimenti alle parti, la verificazione e la consulenza tecnica d’ufficio.</w:t>
      </w:r>
    </w:p>
    <w:p w14:paraId="5602828B"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Che lo si voglia o no, è il “giusto processo” il punto di equilibrio e di tenuta dell’intera architettura.</w:t>
      </w:r>
    </w:p>
    <w:p w14:paraId="3956EB2F" w14:textId="35B5B56F"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lastRenderedPageBreak/>
        <w:t>Il “giusto processo” deve dunque costituire l’occasione e la sede deputata per recuperare quelle garanzie sacrificate nel procedimento amministrativo automatizzato, necessariamente caratterizzato da un netto e scontato sbilanciamento in favore dell’efficienza dell’informatica.</w:t>
      </w:r>
    </w:p>
    <w:p w14:paraId="21AA66DF" w14:textId="7A24E9E4" w:rsidR="004A3EF1" w:rsidRPr="00F04C6A" w:rsidRDefault="004A3EF1" w:rsidP="00F04C6A">
      <w:pPr>
        <w:spacing w:after="0"/>
        <w:jc w:val="both"/>
        <w:rPr>
          <w:rFonts w:ascii="Times New Roman" w:hAnsi="Times New Roman" w:cs="Times New Roman"/>
          <w:sz w:val="24"/>
          <w:szCs w:val="24"/>
        </w:rPr>
      </w:pPr>
    </w:p>
    <w:p w14:paraId="1B8F2B9E" w14:textId="045AE545" w:rsidR="00507E30" w:rsidRPr="00F04C6A" w:rsidRDefault="00C21003" w:rsidP="00F04C6A">
      <w:pPr>
        <w:spacing w:after="0"/>
        <w:jc w:val="both"/>
        <w:rPr>
          <w:rFonts w:ascii="Times New Roman" w:hAnsi="Times New Roman" w:cs="Times New Roman"/>
          <w:b/>
          <w:bCs/>
          <w:sz w:val="24"/>
          <w:szCs w:val="24"/>
        </w:rPr>
      </w:pPr>
      <w:r w:rsidRPr="00F04C6A">
        <w:rPr>
          <w:rFonts w:ascii="Times New Roman" w:hAnsi="Times New Roman" w:cs="Times New Roman"/>
          <w:b/>
          <w:bCs/>
          <w:sz w:val="24"/>
          <w:szCs w:val="24"/>
        </w:rPr>
        <w:t>4</w:t>
      </w:r>
      <w:r w:rsidR="002F61AB" w:rsidRPr="00F04C6A">
        <w:rPr>
          <w:rFonts w:ascii="Times New Roman" w:hAnsi="Times New Roman" w:cs="Times New Roman"/>
          <w:b/>
          <w:bCs/>
          <w:sz w:val="24"/>
          <w:szCs w:val="24"/>
        </w:rPr>
        <w:t xml:space="preserve">) </w:t>
      </w:r>
      <w:r w:rsidR="00C51B89" w:rsidRPr="00F04C6A">
        <w:rPr>
          <w:rFonts w:ascii="Times New Roman" w:hAnsi="Times New Roman" w:cs="Times New Roman"/>
          <w:b/>
          <w:bCs/>
          <w:sz w:val="24"/>
          <w:szCs w:val="24"/>
        </w:rPr>
        <w:t>Algoritmo e processo: la giustizia predittiva</w:t>
      </w:r>
    </w:p>
    <w:p w14:paraId="00D8469D" w14:textId="77777777" w:rsidR="00507E30" w:rsidRPr="00F04C6A" w:rsidRDefault="00507E30"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Un profilo importante riguarda la formalizzazione del ruolo dell’algoritmo nella disciplina del processo.</w:t>
      </w:r>
    </w:p>
    <w:p w14:paraId="70A8E6EE" w14:textId="33AF99B3" w:rsidR="00E07914" w:rsidRPr="00F04C6A" w:rsidRDefault="00E07914"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In linea di principio, la legittimazione (del potere di giudicare) del giudice non riposa solo sulla competenza tecnica ma anche sul possesso di un quadro di riferimento deontologico, morale condiviso.</w:t>
      </w:r>
    </w:p>
    <w:p w14:paraId="37986580" w14:textId="5C15C897" w:rsidR="00E07914" w:rsidRPr="00F04C6A" w:rsidRDefault="00E07914"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Si ipotizza che gli strumenti di intelligenza artificiale possano diventare così sofisticati nel predire l’esito di un giudizio al punto da dare corpo alla possibilità che i giudici vengano sostituiti da robot</w:t>
      </w:r>
      <w:r w:rsidRPr="00F04C6A">
        <w:rPr>
          <w:rStyle w:val="Rimandonotaapidipagina"/>
          <w:rFonts w:ascii="Times New Roman" w:hAnsi="Times New Roman" w:cs="Times New Roman"/>
          <w:sz w:val="24"/>
          <w:szCs w:val="24"/>
        </w:rPr>
        <w:footnoteReference w:id="11"/>
      </w:r>
      <w:r w:rsidRPr="00F04C6A">
        <w:rPr>
          <w:rFonts w:ascii="Times New Roman" w:hAnsi="Times New Roman" w:cs="Times New Roman"/>
          <w:sz w:val="24"/>
          <w:szCs w:val="24"/>
        </w:rPr>
        <w:t>.</w:t>
      </w:r>
    </w:p>
    <w:p w14:paraId="44E72473" w14:textId="77777777" w:rsidR="0013422B" w:rsidRPr="00F04C6A" w:rsidRDefault="0013422B"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Si parla di chiarezza digitale.</w:t>
      </w:r>
    </w:p>
    <w:p w14:paraId="45BDEE1D" w14:textId="78BE438C" w:rsidR="0013422B" w:rsidRPr="00F04C6A" w:rsidRDefault="0013422B"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Ci si chiede se la rivoluzione digitale possa apportare un contributo positivo nell’assicurare la chiarezza degli atti processuali (tanto delle parti quanto dei giudici).</w:t>
      </w:r>
    </w:p>
    <w:p w14:paraId="42ACC6FC" w14:textId="237F6883" w:rsidR="0013422B" w:rsidRPr="00F04C6A" w:rsidRDefault="0013422B"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Certamente la redazione degli atti in forma digitale può favorire la «leggibilità» e, quindi, la chiarezza.</w:t>
      </w:r>
    </w:p>
    <w:p w14:paraId="02178496" w14:textId="4CE1E216" w:rsidR="0013422B" w:rsidRPr="00F04C6A" w:rsidRDefault="0013422B"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C’è chi ha ritenuto che il processo telematico potrebbe essere strutturato in modo da guidare l’utente nella redazione dell’atto</w:t>
      </w:r>
      <w:r w:rsidRPr="00F04C6A">
        <w:rPr>
          <w:rStyle w:val="Rimandonotaapidipagina"/>
          <w:rFonts w:ascii="Times New Roman" w:hAnsi="Times New Roman" w:cs="Times New Roman"/>
          <w:sz w:val="24"/>
          <w:szCs w:val="24"/>
        </w:rPr>
        <w:footnoteReference w:id="12"/>
      </w:r>
      <w:r w:rsidRPr="00F04C6A">
        <w:rPr>
          <w:rFonts w:ascii="Times New Roman" w:hAnsi="Times New Roman" w:cs="Times New Roman"/>
          <w:sz w:val="24"/>
          <w:szCs w:val="24"/>
        </w:rPr>
        <w:t>.</w:t>
      </w:r>
    </w:p>
    <w:p w14:paraId="5B462CC2" w14:textId="3CB02756" w:rsidR="0013422B" w:rsidRPr="00F04C6A" w:rsidRDefault="0013422B"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L’obiettivo vero sarebbe proprio quello della chiarezza in senso sostanziale ovvero di rendere chiare l’enunciazione dei fatti, l’individuazione del problema giuridico, l’individuazione delle regole operazionali applicabili al problema, la soluzione proposta.</w:t>
      </w:r>
    </w:p>
    <w:p w14:paraId="0419B22E" w14:textId="2B749517" w:rsidR="00507E30" w:rsidRPr="00F04C6A" w:rsidRDefault="0013422B"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In ogni caso, s</w:t>
      </w:r>
      <w:r w:rsidR="00507E30" w:rsidRPr="00F04C6A">
        <w:rPr>
          <w:rFonts w:ascii="Times New Roman" w:hAnsi="Times New Roman" w:cs="Times New Roman"/>
          <w:sz w:val="24"/>
          <w:szCs w:val="24"/>
        </w:rPr>
        <w:t xml:space="preserve">arebbe auspicabile riservare all’algoritmo (e, quindi al </w:t>
      </w:r>
      <w:r w:rsidR="00507E30" w:rsidRPr="00F04C6A">
        <w:rPr>
          <w:rFonts w:ascii="Times New Roman" w:hAnsi="Times New Roman" w:cs="Times New Roman"/>
          <w:i/>
          <w:sz w:val="24"/>
          <w:szCs w:val="24"/>
        </w:rPr>
        <w:t>software</w:t>
      </w:r>
      <w:r w:rsidR="00507E30" w:rsidRPr="00F04C6A">
        <w:rPr>
          <w:rFonts w:ascii="Times New Roman" w:hAnsi="Times New Roman" w:cs="Times New Roman"/>
          <w:sz w:val="24"/>
          <w:szCs w:val="24"/>
        </w:rPr>
        <w:t xml:space="preserve"> che ne è espressione) una collocazione che sia coerente (e non eccentrica) rispetto all’impianto tradizionale del nostro processo, con un campo di intervento variamente oscillante.</w:t>
      </w:r>
    </w:p>
    <w:p w14:paraId="68D54A94" w14:textId="32885957" w:rsidR="00507E30" w:rsidRPr="00F04C6A" w:rsidRDefault="00507E30"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Ragioni di prudenza sconsigli</w:t>
      </w:r>
      <w:r w:rsidR="0013422B" w:rsidRPr="00F04C6A">
        <w:rPr>
          <w:rFonts w:ascii="Times New Roman" w:hAnsi="Times New Roman" w:cs="Times New Roman"/>
          <w:sz w:val="24"/>
          <w:szCs w:val="24"/>
        </w:rPr>
        <w:t>a</w:t>
      </w:r>
      <w:r w:rsidRPr="00F04C6A">
        <w:rPr>
          <w:rFonts w:ascii="Times New Roman" w:hAnsi="Times New Roman" w:cs="Times New Roman"/>
          <w:sz w:val="24"/>
          <w:szCs w:val="24"/>
        </w:rPr>
        <w:t>no, almeno in una prima fase, l’impiego dell’intelligenza artificiale con riguardo all’accertamento e ricostruzione delle vicende in fatto.</w:t>
      </w:r>
    </w:p>
    <w:p w14:paraId="599AFA1F" w14:textId="77777777" w:rsidR="00507E30" w:rsidRPr="00F04C6A" w:rsidRDefault="00507E30"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Ciò almeno per due ordini di ragioni: la tendenziale inadeguatezza, almeno allo stato dell’arte, dell’approccio esperienziale di tipo induttivo proprio del </w:t>
      </w:r>
      <w:r w:rsidRPr="00F04C6A">
        <w:rPr>
          <w:rFonts w:ascii="Times New Roman" w:hAnsi="Times New Roman" w:cs="Times New Roman"/>
          <w:i/>
          <w:sz w:val="24"/>
          <w:szCs w:val="24"/>
        </w:rPr>
        <w:t xml:space="preserve">machine learning </w:t>
      </w:r>
      <w:r w:rsidRPr="00F04C6A">
        <w:rPr>
          <w:rFonts w:ascii="Times New Roman" w:hAnsi="Times New Roman" w:cs="Times New Roman"/>
          <w:sz w:val="24"/>
          <w:szCs w:val="24"/>
        </w:rPr>
        <w:t xml:space="preserve">a tale profilo e, soprattutto, l’irriducibile unicità della vicenda concreta che viene in rilievo come </w:t>
      </w:r>
      <w:proofErr w:type="spellStart"/>
      <w:r w:rsidRPr="00F04C6A">
        <w:rPr>
          <w:rFonts w:ascii="Times New Roman" w:hAnsi="Times New Roman" w:cs="Times New Roman"/>
          <w:i/>
          <w:sz w:val="24"/>
          <w:szCs w:val="24"/>
        </w:rPr>
        <w:t>thema</w:t>
      </w:r>
      <w:proofErr w:type="spellEnd"/>
      <w:r w:rsidRPr="00F04C6A">
        <w:rPr>
          <w:rFonts w:ascii="Times New Roman" w:hAnsi="Times New Roman" w:cs="Times New Roman"/>
          <w:i/>
          <w:sz w:val="24"/>
          <w:szCs w:val="24"/>
        </w:rPr>
        <w:t xml:space="preserve"> </w:t>
      </w:r>
      <w:proofErr w:type="spellStart"/>
      <w:r w:rsidRPr="00F04C6A">
        <w:rPr>
          <w:rFonts w:ascii="Times New Roman" w:hAnsi="Times New Roman" w:cs="Times New Roman"/>
          <w:i/>
          <w:sz w:val="24"/>
          <w:szCs w:val="24"/>
        </w:rPr>
        <w:t>probandum</w:t>
      </w:r>
      <w:proofErr w:type="spellEnd"/>
      <w:r w:rsidRPr="00F04C6A">
        <w:rPr>
          <w:rFonts w:ascii="Times New Roman" w:hAnsi="Times New Roman" w:cs="Times New Roman"/>
          <w:sz w:val="24"/>
          <w:szCs w:val="24"/>
        </w:rPr>
        <w:t xml:space="preserve"> del singolo processo.</w:t>
      </w:r>
    </w:p>
    <w:p w14:paraId="297A567F" w14:textId="417A378D" w:rsidR="00507E30" w:rsidRPr="00F04C6A" w:rsidRDefault="00507E30"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Pare, pertanto, preferibile, almeno nelle condizioni attuali, limitare l’impiego dello strumento dell’IA ai soli profili e questioni in diritto e solo a valle dell’attività di accertamento dei fatti dedotti in giudizio</w:t>
      </w:r>
      <w:r w:rsidR="00C51B89" w:rsidRPr="00F04C6A">
        <w:rPr>
          <w:rStyle w:val="Rimandonotaapidipagina"/>
          <w:rFonts w:ascii="Times New Roman" w:hAnsi="Times New Roman" w:cs="Times New Roman"/>
          <w:sz w:val="24"/>
          <w:szCs w:val="24"/>
        </w:rPr>
        <w:footnoteReference w:id="13"/>
      </w:r>
      <w:r w:rsidRPr="00F04C6A">
        <w:rPr>
          <w:rFonts w:ascii="Times New Roman" w:hAnsi="Times New Roman" w:cs="Times New Roman"/>
          <w:sz w:val="24"/>
          <w:szCs w:val="24"/>
        </w:rPr>
        <w:t xml:space="preserve">. </w:t>
      </w:r>
    </w:p>
    <w:p w14:paraId="21393D33" w14:textId="3268F15F" w:rsidR="004A3EF1" w:rsidRPr="00F04C6A" w:rsidRDefault="00507E30"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Certamente, l</w:t>
      </w:r>
      <w:r w:rsidR="004A3EF1" w:rsidRPr="00F04C6A">
        <w:rPr>
          <w:rFonts w:ascii="Times New Roman" w:hAnsi="Times New Roman" w:cs="Times New Roman"/>
          <w:sz w:val="24"/>
          <w:szCs w:val="24"/>
        </w:rPr>
        <w:t>’impatto dell’intelligenza artificiale sul “lavoro” del giudice amministrativo si presta a vari tipi di considerazioni.</w:t>
      </w:r>
    </w:p>
    <w:p w14:paraId="2BED8C3E"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Essa evoca anzitutto il tema della giustizia predittiva, che a sua volta rimanda al fondamentale principio della certezza del diritto, secondo cui, in un sistema legalitario e democratico, ogni </w:t>
      </w:r>
      <w:hyperlink r:id="rId10" w:history="1">
        <w:r w:rsidRPr="00F04C6A">
          <w:rPr>
            <w:rFonts w:ascii="Times New Roman" w:hAnsi="Times New Roman" w:cs="Times New Roman"/>
            <w:sz w:val="24"/>
            <w:szCs w:val="24"/>
          </w:rPr>
          <w:t>persona</w:t>
        </w:r>
      </w:hyperlink>
      <w:r w:rsidRPr="00F04C6A">
        <w:rPr>
          <w:rFonts w:ascii="Times New Roman" w:hAnsi="Times New Roman" w:cs="Times New Roman"/>
          <w:sz w:val="24"/>
          <w:szCs w:val="24"/>
        </w:rPr>
        <w:t> dev’essere nella condizione di valutare e prevedere le conseguenze giuridiche della propria condotta.</w:t>
      </w:r>
    </w:p>
    <w:p w14:paraId="532A01A3" w14:textId="5150CC70"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Si tratta di un valore</w:t>
      </w:r>
      <w:r w:rsidR="00507E30" w:rsidRPr="00F04C6A">
        <w:rPr>
          <w:rFonts w:ascii="Times New Roman" w:hAnsi="Times New Roman" w:cs="Times New Roman"/>
          <w:sz w:val="24"/>
          <w:szCs w:val="24"/>
        </w:rPr>
        <w:t>,</w:t>
      </w:r>
      <w:r w:rsidRPr="00F04C6A">
        <w:rPr>
          <w:rFonts w:ascii="Times New Roman" w:hAnsi="Times New Roman" w:cs="Times New Roman"/>
          <w:sz w:val="24"/>
          <w:szCs w:val="24"/>
        </w:rPr>
        <w:t xml:space="preserve"> inteso a garantire libertà ed eguaglianza davanti alla </w:t>
      </w:r>
      <w:hyperlink r:id="rId11" w:history="1">
        <w:r w:rsidRPr="00F04C6A">
          <w:rPr>
            <w:rFonts w:ascii="Times New Roman" w:hAnsi="Times New Roman" w:cs="Times New Roman"/>
            <w:sz w:val="24"/>
            <w:szCs w:val="24"/>
          </w:rPr>
          <w:t>legge</w:t>
        </w:r>
      </w:hyperlink>
      <w:r w:rsidRPr="00F04C6A">
        <w:rPr>
          <w:rFonts w:ascii="Times New Roman" w:hAnsi="Times New Roman" w:cs="Times New Roman"/>
          <w:sz w:val="24"/>
          <w:szCs w:val="24"/>
        </w:rPr>
        <w:t xml:space="preserve"> ai cittadini ed ai corpi sociali</w:t>
      </w:r>
      <w:r w:rsidR="00507E30" w:rsidRPr="00F04C6A">
        <w:rPr>
          <w:rFonts w:ascii="Times New Roman" w:hAnsi="Times New Roman" w:cs="Times New Roman"/>
          <w:sz w:val="24"/>
          <w:szCs w:val="24"/>
        </w:rPr>
        <w:t>.</w:t>
      </w:r>
    </w:p>
    <w:p w14:paraId="0D8D9F43" w14:textId="1F4D5DE1"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Ora, da vari anni, attraverso sofisticati algoritmi capaci di simulare abilità umane quali il ragionamento, l’apprendimento, la pianificazione e la creatività (c.d. </w:t>
      </w:r>
      <w:r w:rsidRPr="00F04C6A">
        <w:rPr>
          <w:rFonts w:ascii="Times New Roman" w:hAnsi="Times New Roman" w:cs="Times New Roman"/>
          <w:i/>
          <w:sz w:val="24"/>
          <w:szCs w:val="24"/>
        </w:rPr>
        <w:t>machine</w:t>
      </w:r>
      <w:r w:rsidRPr="00F04C6A">
        <w:rPr>
          <w:rFonts w:ascii="Times New Roman" w:hAnsi="Times New Roman" w:cs="Times New Roman"/>
          <w:sz w:val="24"/>
          <w:szCs w:val="24"/>
        </w:rPr>
        <w:t xml:space="preserve"> o </w:t>
      </w:r>
      <w:r w:rsidRPr="00F04C6A">
        <w:rPr>
          <w:rFonts w:ascii="Times New Roman" w:hAnsi="Times New Roman" w:cs="Times New Roman"/>
          <w:i/>
          <w:sz w:val="24"/>
          <w:szCs w:val="24"/>
        </w:rPr>
        <w:t>deep learning</w:t>
      </w:r>
      <w:r w:rsidRPr="00F04C6A">
        <w:rPr>
          <w:rFonts w:ascii="Times New Roman" w:hAnsi="Times New Roman" w:cs="Times New Roman"/>
          <w:sz w:val="24"/>
          <w:szCs w:val="24"/>
        </w:rPr>
        <w:t xml:space="preserve">), si è </w:t>
      </w:r>
      <w:r w:rsidRPr="00F04C6A">
        <w:rPr>
          <w:rFonts w:ascii="Times New Roman" w:hAnsi="Times New Roman" w:cs="Times New Roman"/>
          <w:sz w:val="24"/>
          <w:szCs w:val="24"/>
        </w:rPr>
        <w:lastRenderedPageBreak/>
        <w:t>sviluppata una forma di intelligenza artificiale, chiamata per l’appunto giustizia predittiva, che punta a prevedere l’esito di una controversia, reale o potenziale, se non in termini di risultato esatto, almeno in termini di elevata probabilità</w:t>
      </w:r>
      <w:r w:rsidR="00C51B89" w:rsidRPr="00F04C6A">
        <w:rPr>
          <w:rStyle w:val="Rimandonotaapidipagina"/>
          <w:rFonts w:ascii="Times New Roman" w:hAnsi="Times New Roman" w:cs="Times New Roman"/>
          <w:sz w:val="24"/>
          <w:szCs w:val="24"/>
        </w:rPr>
        <w:footnoteReference w:id="14"/>
      </w:r>
      <w:r w:rsidRPr="00F04C6A">
        <w:rPr>
          <w:rFonts w:ascii="Times New Roman" w:hAnsi="Times New Roman" w:cs="Times New Roman"/>
          <w:sz w:val="24"/>
          <w:szCs w:val="24"/>
        </w:rPr>
        <w:t>.</w:t>
      </w:r>
    </w:p>
    <w:p w14:paraId="0D23870A"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Gli albori della giustizia predittiva risalgono al momento in cui a servizio del diritto è stata posta l’informatica e si è passati dalla ricerca sui repertori a quella sulle banche dati, amplificando a dismisura la capacità di reperimento dei precedenti giurisprudenziali.</w:t>
      </w:r>
    </w:p>
    <w:p w14:paraId="270038DE"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L’uso delle banche dati ha cambiato il modo stesso di essere del giurista, il cui sforzo esegetico non di rado si è traslato, dall’indagine sulla norma giuridica e sul suo significato, al reperimento della massima il più aderente possibile alla fattispecie data.</w:t>
      </w:r>
    </w:p>
    <w:p w14:paraId="4E9252E5" w14:textId="4FD692E6"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Ovviamente, la possibilità di prevedere l’esito di una lite, reale o potenziale, dipende non soltanto dalla </w:t>
      </w:r>
      <w:r w:rsidRPr="00F04C6A">
        <w:rPr>
          <w:rFonts w:ascii="Times New Roman" w:hAnsi="Times New Roman" w:cs="Times New Roman"/>
          <w:i/>
          <w:sz w:val="24"/>
          <w:szCs w:val="24"/>
        </w:rPr>
        <w:t>performance</w:t>
      </w:r>
      <w:r w:rsidRPr="00F04C6A">
        <w:rPr>
          <w:rFonts w:ascii="Times New Roman" w:hAnsi="Times New Roman" w:cs="Times New Roman"/>
          <w:sz w:val="24"/>
          <w:szCs w:val="24"/>
        </w:rPr>
        <w:t xml:space="preserve"> dell’algoritmo, ma anche dalla quantità e qualità di informazioni di cui si dispone: più il fatto è certo, più la normativa è certa, più sono numerosi i precedenti disponibili, più gli stessi sono univoci e più la previsione riesce</w:t>
      </w:r>
      <w:r w:rsidR="00C51B89" w:rsidRPr="00F04C6A">
        <w:rPr>
          <w:rStyle w:val="Rimandonotaapidipagina"/>
          <w:rFonts w:ascii="Times New Roman" w:hAnsi="Times New Roman" w:cs="Times New Roman"/>
          <w:sz w:val="24"/>
          <w:szCs w:val="24"/>
        </w:rPr>
        <w:footnoteReference w:id="15"/>
      </w:r>
      <w:r w:rsidRPr="00F04C6A">
        <w:rPr>
          <w:rFonts w:ascii="Times New Roman" w:hAnsi="Times New Roman" w:cs="Times New Roman"/>
          <w:sz w:val="24"/>
          <w:szCs w:val="24"/>
        </w:rPr>
        <w:t>.</w:t>
      </w:r>
    </w:p>
    <w:p w14:paraId="63EA63F4"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Non necessariamente, infatti, la decisione “statisticamente” corretta coincide con quella “giuridicamente” corretta, essendo quest’ultima il prodotto del libero apprezzamento del giudice nell’individuare ed applicare il diritto alla fattispecie concreta, anche in modo evolutivo o “controcorrente”.</w:t>
      </w:r>
    </w:p>
    <w:p w14:paraId="320963BB" w14:textId="743F04CD"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Pur con quest’asimmetria di fondo, la tecnologia predittiva è di grande ausilio nella pratica giudiziaria, sia per il giudice che per le parti (anche potenziali): invero, conoscere il probabile esito di una lite può determinare, tra le altre utilità, un accesso minore alla giurisdizione (posto che la consapevolezza anticipata del probabile esito del giudizio dovrebbe sconsigliare azioni sorrette </w:t>
      </w:r>
      <w:r w:rsidRPr="00F04C6A">
        <w:rPr>
          <w:rFonts w:ascii="Times New Roman" w:hAnsi="Times New Roman" w:cs="Times New Roman"/>
          <w:i/>
          <w:sz w:val="24"/>
          <w:szCs w:val="24"/>
        </w:rPr>
        <w:t>ex ante</w:t>
      </w:r>
      <w:r w:rsidRPr="00F04C6A">
        <w:rPr>
          <w:rFonts w:ascii="Times New Roman" w:hAnsi="Times New Roman" w:cs="Times New Roman"/>
          <w:sz w:val="24"/>
          <w:szCs w:val="24"/>
        </w:rPr>
        <w:t xml:space="preserve"> da ridotte speranze di accoglimento) e maggiore alla conciliazione stragiudiziale.</w:t>
      </w:r>
    </w:p>
    <w:p w14:paraId="2D43B97A" w14:textId="39C3A585"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Certo, un’affermazione piena della giustizia predittiva si potrebbe realizzare solo sostituendo completamente l’algoritmo al giudice: il che eliminerebbe lo scarto esistente tra decisione probabile e decisione giusta, col beneficio - secondo taluni - di depurare la decisione stessa dai rischi di soggettivismo o creazionismo giudiziale, che nel mondo occidentale ha condotto ad un basso livello di prevedibilità delle soluzioni giudiziali dei conflitt</w:t>
      </w:r>
      <w:r w:rsidR="00C51B89" w:rsidRPr="00F04C6A">
        <w:rPr>
          <w:rFonts w:ascii="Times New Roman" w:hAnsi="Times New Roman" w:cs="Times New Roman"/>
          <w:sz w:val="24"/>
          <w:szCs w:val="24"/>
        </w:rPr>
        <w:t>i.</w:t>
      </w:r>
    </w:p>
    <w:p w14:paraId="1A2F4E2C" w14:textId="77777777"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i/>
          <w:sz w:val="24"/>
          <w:szCs w:val="24"/>
        </w:rPr>
        <w:t xml:space="preserve">De </w:t>
      </w:r>
      <w:proofErr w:type="spellStart"/>
      <w:r w:rsidRPr="00F04C6A">
        <w:rPr>
          <w:rFonts w:ascii="Times New Roman" w:hAnsi="Times New Roman" w:cs="Times New Roman"/>
          <w:i/>
          <w:sz w:val="24"/>
          <w:szCs w:val="24"/>
        </w:rPr>
        <w:t>jure</w:t>
      </w:r>
      <w:proofErr w:type="spellEnd"/>
      <w:r w:rsidRPr="00F04C6A">
        <w:rPr>
          <w:rFonts w:ascii="Times New Roman" w:hAnsi="Times New Roman" w:cs="Times New Roman"/>
          <w:i/>
          <w:sz w:val="24"/>
          <w:szCs w:val="24"/>
        </w:rPr>
        <w:t xml:space="preserve"> condito</w:t>
      </w:r>
      <w:r w:rsidRPr="00F04C6A">
        <w:rPr>
          <w:rFonts w:ascii="Times New Roman" w:hAnsi="Times New Roman" w:cs="Times New Roman"/>
          <w:sz w:val="24"/>
          <w:szCs w:val="24"/>
        </w:rPr>
        <w:t>, un tale risultato potrebbe già essere reso operativo nelle controversie su diritti disponibili, attraverso apposite pattuizioni tra privati che contemplino la rinuncia preventiva all’azione giudiziaria e la risoluzione della lite tramite la giustizia predittiva.</w:t>
      </w:r>
    </w:p>
    <w:p w14:paraId="23D6A116" w14:textId="2FE2E87C" w:rsidR="004A3EF1" w:rsidRPr="00F04C6A" w:rsidRDefault="004A3EF1"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Ciò nondimeno, è evidente che siffatto approdo recherebbe in sé un opposto rischio di “stagnazione”</w:t>
      </w:r>
      <w:r w:rsidRPr="00F04C6A">
        <w:rPr>
          <w:rStyle w:val="Rimandonotaapidipagina"/>
          <w:rFonts w:ascii="Times New Roman" w:hAnsi="Times New Roman" w:cs="Times New Roman"/>
          <w:sz w:val="24"/>
          <w:szCs w:val="24"/>
        </w:rPr>
        <w:footnoteReference w:id="16"/>
      </w:r>
      <w:r w:rsidRPr="00F04C6A">
        <w:rPr>
          <w:rFonts w:ascii="Times New Roman" w:hAnsi="Times New Roman" w:cs="Times New Roman"/>
          <w:sz w:val="24"/>
          <w:szCs w:val="24"/>
        </w:rPr>
        <w:t>, arrestando l’evoluzione degli orientamenti giurisprudenziali e precludendo al diritto di esercitare la funzione primaria di regolare i rapporti umani corrispondentemente alle esigenze sociali di quel momento storico</w:t>
      </w:r>
      <w:r w:rsidR="00C51B89" w:rsidRPr="00F04C6A">
        <w:rPr>
          <w:rFonts w:ascii="Times New Roman" w:hAnsi="Times New Roman" w:cs="Times New Roman"/>
          <w:sz w:val="24"/>
          <w:szCs w:val="24"/>
        </w:rPr>
        <w:t>.</w:t>
      </w:r>
    </w:p>
    <w:p w14:paraId="55DF43EC" w14:textId="77777777" w:rsidR="002E7D35" w:rsidRPr="00F04C6A" w:rsidRDefault="002E7D35" w:rsidP="00F04C6A">
      <w:pPr>
        <w:spacing w:after="0"/>
        <w:jc w:val="both"/>
        <w:rPr>
          <w:rFonts w:ascii="Times New Roman" w:hAnsi="Times New Roman" w:cs="Times New Roman"/>
          <w:sz w:val="24"/>
          <w:szCs w:val="24"/>
        </w:rPr>
      </w:pPr>
    </w:p>
    <w:p w14:paraId="2A1B4EFB" w14:textId="07C02560" w:rsidR="002E7D35" w:rsidRPr="00DF1CA7" w:rsidRDefault="00C21003" w:rsidP="00F04C6A">
      <w:pPr>
        <w:spacing w:after="0"/>
        <w:jc w:val="both"/>
        <w:rPr>
          <w:rFonts w:ascii="Times New Roman" w:hAnsi="Times New Roman" w:cs="Times New Roman"/>
          <w:b/>
          <w:bCs/>
          <w:sz w:val="24"/>
          <w:szCs w:val="24"/>
        </w:rPr>
      </w:pPr>
      <w:r w:rsidRPr="00DF1CA7">
        <w:rPr>
          <w:rFonts w:ascii="Times New Roman" w:hAnsi="Times New Roman" w:cs="Times New Roman"/>
          <w:b/>
          <w:bCs/>
          <w:sz w:val="24"/>
          <w:szCs w:val="24"/>
        </w:rPr>
        <w:t xml:space="preserve">5) </w:t>
      </w:r>
      <w:r w:rsidR="002E7D35" w:rsidRPr="00DF1CA7">
        <w:rPr>
          <w:rFonts w:ascii="Times New Roman" w:hAnsi="Times New Roman" w:cs="Times New Roman"/>
          <w:b/>
          <w:bCs/>
          <w:sz w:val="24"/>
          <w:szCs w:val="24"/>
        </w:rPr>
        <w:t>Legalità algoritmica</w:t>
      </w:r>
      <w:r w:rsidR="00857D67" w:rsidRPr="00DF1CA7">
        <w:rPr>
          <w:rFonts w:ascii="Times New Roman" w:hAnsi="Times New Roman" w:cs="Times New Roman"/>
          <w:b/>
          <w:bCs/>
          <w:sz w:val="24"/>
          <w:szCs w:val="24"/>
        </w:rPr>
        <w:t xml:space="preserve"> e rischi da pigrizia cognitiva</w:t>
      </w:r>
    </w:p>
    <w:p w14:paraId="6747227F" w14:textId="77777777" w:rsidR="002E7D35" w:rsidRPr="00F04C6A" w:rsidRDefault="002E7D35"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L’attività amministrativa diretta a produrre effetti su soggetti terzi è soggetta al principio di legalità, in base al quale il potere amministrativo deve trovare fondamento nella legge ed essere orientato a perseguire il fine prefissato dalla legge. </w:t>
      </w:r>
    </w:p>
    <w:p w14:paraId="55048D9B" w14:textId="77777777" w:rsidR="00857D67" w:rsidRPr="00F04C6A" w:rsidRDefault="002E7D35"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lastRenderedPageBreak/>
        <w:t xml:space="preserve">Si ha un riconoscimento del principio di legalità all’art. 19 del Trattato sull’Unione europea (TUE) e all’art. 263 del Trattato sul funzionamento dell’Unione europea (TFUE), mentre nell’ordinamento interno il principio stesso, desumibile dagli artt. 23, 24, 97, 103 e 113 Cost., è espressamente affermato nella disposizione generale dell’art. 1, comma 1, della legge n. 241/1990, secondo la quale “L’attività amministrativa persegue i fini determinati dalla legge ed è retta da criteri di economicità, di efficacia, di imparzialità, di pubblicità e di trasparenza secondo le modalità previste dalla presente legge e dalle altre disposizioni che disciplinano singoli procedimenti, nonché dai principi dell’ordinamento comunitario”. </w:t>
      </w:r>
    </w:p>
    <w:p w14:paraId="16C2D7C8" w14:textId="77777777" w:rsidR="00857D67" w:rsidRPr="00F04C6A" w:rsidRDefault="00857D6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w:t>
      </w:r>
      <w:r w:rsidR="002E7D35" w:rsidRPr="00F04C6A">
        <w:rPr>
          <w:rFonts w:ascii="Times New Roman" w:hAnsi="Times New Roman" w:cs="Times New Roman"/>
          <w:sz w:val="24"/>
          <w:szCs w:val="24"/>
        </w:rPr>
        <w:t xml:space="preserve">’art. 1, comma 1, della legge n. 241/1990 - recando un espresso riferimento alle “modalità” di legge per l’esercizio dell’attività amministrativa - si presta ad essere letto nel senso che una peculiare modalità di esercizio dell’attività amministrativa, qual è quella che comporta l’uso di un sistema di IA, dev’essere espressamente prevista dalla legge. </w:t>
      </w:r>
    </w:p>
    <w:p w14:paraId="5F87053A" w14:textId="31A3F4C6" w:rsidR="002E7D35" w:rsidRPr="00F04C6A" w:rsidRDefault="002E7D35"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Pertanto il c.d. principio di “legalità algoritmica”, correttamente inteso, implica non soltanto il rispetto dei tre principi innanzi illustrati e delle regole che governano l’esercizio della funzione amministrativa, ma che la possibilità di adottare una decisione algoritmica sia espressamente prevista dalla legge.</w:t>
      </w:r>
    </w:p>
    <w:p w14:paraId="595BE632" w14:textId="0A840D3E" w:rsidR="00857D67" w:rsidRPr="00F04C6A" w:rsidRDefault="00857D6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La scelta di adottare ed utilizzare sistemi di IA nell’esercizio della funzione amministrativa rientrerebbe nella potestà di autorganizzazione dell’amministrazione e sarebbe comunque consentita da norme generali, a carattere programmatico, come quelle, già menzionate, dell’art. 3-bis della legge n. 241/1990 e dell’art. 41, comma 1, del decreto legislativo n. 82/2025. Altra parte della dottrina ha invocato, come base legale per la decisione algoritmica, i principi di economicità, efficienza ed efficacia dell’attività amministrativa, affermati dell’art. 1, comma 1, della legge n. 241/1990.</w:t>
      </w:r>
    </w:p>
    <w:p w14:paraId="5F553810" w14:textId="77777777" w:rsidR="00857D67" w:rsidRPr="00F04C6A" w:rsidRDefault="00857D6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Una rigida applicazione del principio di legalità dell’azione amministrativa, avvalorata da queste norme di settore, potrebbe quindi indurre a dubitare della possibilità di rinvenire il fondamento normativo della decisione algoritmica nella potestà di autorganizzazione dell’amministrazione o nelle norme generali della legge n. 241/1990 e del decreto legislativo n. 82/2005. </w:t>
      </w:r>
    </w:p>
    <w:p w14:paraId="44C51C09" w14:textId="77777777" w:rsidR="00857D67" w:rsidRPr="00F04C6A" w:rsidRDefault="00857D6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Del resto lo stesso regolamento UE 2024/1689 si limita a fissare le regole che devono essere rispettate da tutti i </w:t>
      </w:r>
      <w:proofErr w:type="spellStart"/>
      <w:r w:rsidRPr="00F04C6A">
        <w:rPr>
          <w:rFonts w:ascii="Times New Roman" w:hAnsi="Times New Roman" w:cs="Times New Roman"/>
          <w:sz w:val="24"/>
          <w:szCs w:val="24"/>
        </w:rPr>
        <w:t>deployer</w:t>
      </w:r>
      <w:proofErr w:type="spellEnd"/>
      <w:r w:rsidRPr="00F04C6A">
        <w:rPr>
          <w:rFonts w:ascii="Times New Roman" w:hAnsi="Times New Roman" w:cs="Times New Roman"/>
          <w:sz w:val="24"/>
          <w:szCs w:val="24"/>
        </w:rPr>
        <w:t xml:space="preserve">, ivi comprese le pubbliche amministrazioni, nell’adozione di decisioni della specie, in funzione del livello di rischio che caratterizza le decisioni stesse. </w:t>
      </w:r>
    </w:p>
    <w:p w14:paraId="2675BEA6" w14:textId="75488999" w:rsidR="00857D67" w:rsidRPr="00F04C6A" w:rsidRDefault="00857D6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Eppure il Consiglio di Stato ha affermato che il ricorso all’algoritmo va correttamente inquadrato in termini di modulo organizzativo, di strumento procedimentale ed istruttorio, soggetto alle verifiche tipiche di ogni procedimento amministrativo, il quale resta il modus operandi della scelta autoritativa, e che non vi sono ragioni di principio, ovvero concrete, per limitare l’utilizzo [dei sistemi di IA] all’attività amministrativa vincolata piuttosto che discrezionale, ... in specie tecnica», a condizione che siano rispettati i principi della legalità algoritmica innanzi richiamati, peraltro valorizzando la già menzionata disposizione dell’art. 22 del regolamento UE 2016/679, che si occupa della «decisione basata unicamente sul trattamento automatizzato.</w:t>
      </w:r>
    </w:p>
    <w:p w14:paraId="2042BC63" w14:textId="10880C6C" w:rsidR="00857D67" w:rsidRPr="00F04C6A" w:rsidRDefault="00857D6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Non mancano i rischi</w:t>
      </w:r>
      <w:r w:rsidR="000F1F04" w:rsidRPr="00F04C6A">
        <w:rPr>
          <w:rStyle w:val="Rimandonotaapidipagina"/>
          <w:rFonts w:ascii="Times New Roman" w:hAnsi="Times New Roman" w:cs="Times New Roman"/>
          <w:sz w:val="24"/>
          <w:szCs w:val="24"/>
        </w:rPr>
        <w:footnoteReference w:id="17"/>
      </w:r>
      <w:r w:rsidRPr="00F04C6A">
        <w:rPr>
          <w:rFonts w:ascii="Times New Roman" w:hAnsi="Times New Roman" w:cs="Times New Roman"/>
          <w:sz w:val="24"/>
          <w:szCs w:val="24"/>
        </w:rPr>
        <w:t>.</w:t>
      </w:r>
    </w:p>
    <w:p w14:paraId="3554CCE3" w14:textId="11ADDAA1" w:rsidR="0064056A" w:rsidRPr="00F04C6A" w:rsidRDefault="00857D6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I moderni sistemi di IA presentano, senza dubbio, caratteristiche che ben si prestano a soddisfare le esigenze della pubblica amministrazione.</w:t>
      </w:r>
    </w:p>
    <w:p w14:paraId="3F36B56D" w14:textId="5D15C298" w:rsidR="00857D67" w:rsidRPr="00F04C6A" w:rsidRDefault="00857D6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Trattasi, delle straordinarie capacità di calcolo, dell’oggettività nell’istruzione dei procedimenti amministrativi, della maggiore tracciabilità dei processi decisionali, della maggiore prevedibilità delle decisioni e dell’idoneità a prevenire fenomeni di </w:t>
      </w:r>
      <w:proofErr w:type="spellStart"/>
      <w:r w:rsidRPr="00F04C6A">
        <w:rPr>
          <w:rFonts w:ascii="Times New Roman" w:hAnsi="Times New Roman" w:cs="Times New Roman"/>
          <w:sz w:val="24"/>
          <w:szCs w:val="24"/>
        </w:rPr>
        <w:t>maladministration</w:t>
      </w:r>
      <w:proofErr w:type="spellEnd"/>
      <w:r w:rsidRPr="00F04C6A">
        <w:rPr>
          <w:rFonts w:ascii="Times New Roman" w:hAnsi="Times New Roman" w:cs="Times New Roman"/>
          <w:sz w:val="24"/>
          <w:szCs w:val="24"/>
        </w:rPr>
        <w:t xml:space="preserve">. La decisione algoritmica </w:t>
      </w:r>
      <w:r w:rsidRPr="00F04C6A">
        <w:rPr>
          <w:rFonts w:ascii="Times New Roman" w:hAnsi="Times New Roman" w:cs="Times New Roman"/>
          <w:sz w:val="24"/>
          <w:szCs w:val="24"/>
        </w:rPr>
        <w:lastRenderedPageBreak/>
        <w:t xml:space="preserve">presenta, infatti, il vantaggio derivante dalla neutralità del funzionamento dell’algoritmo, che consente di escludere le distorsioni ed i pregiudizi (c.d. </w:t>
      </w:r>
      <w:proofErr w:type="spellStart"/>
      <w:r w:rsidRPr="00F04C6A">
        <w:rPr>
          <w:rFonts w:ascii="Times New Roman" w:hAnsi="Times New Roman" w:cs="Times New Roman"/>
          <w:sz w:val="24"/>
          <w:szCs w:val="24"/>
        </w:rPr>
        <w:t>bias</w:t>
      </w:r>
      <w:proofErr w:type="spellEnd"/>
      <w:r w:rsidRPr="00F04C6A">
        <w:rPr>
          <w:rFonts w:ascii="Times New Roman" w:hAnsi="Times New Roman" w:cs="Times New Roman"/>
          <w:sz w:val="24"/>
          <w:szCs w:val="24"/>
        </w:rPr>
        <w:t>) inevitabilmente espressi dall’animo dell’essere umano. A ciò si aggiungono i vantaggi in termini di semplificazione dell’azione amministrativa, che se affidata ad una macchina è più rapida e efficiente di quella affidata alla persona fisica, avuto riguardo alla capacità della macchina di esaminare ed elaborare la documentazione di riferimento in maniera incommensurabilmente più rapida ed efficiente di qualsiasi persona fisica.</w:t>
      </w:r>
    </w:p>
    <w:p w14:paraId="0C2887F3" w14:textId="0A87214B" w:rsidR="00857D67" w:rsidRPr="00F04C6A" w:rsidRDefault="00857D6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Ma l’utilizzo di tali sistemi è fonte di nuovi “rischi di corruzione”, che richiedono l’adozione di misure “ulteriori e specifiche” di prevenzione, secondo il modello organizzativo delineato dalla legge 6 novembre 2012, n. 190 (c.d. legge Severino).</w:t>
      </w:r>
    </w:p>
    <w:p w14:paraId="51449BDA" w14:textId="77777777" w:rsidR="00857D67" w:rsidRPr="00F04C6A" w:rsidRDefault="00857D6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Trattasi di un rischio che può essere indotto dalla c.d. “pigrizia cognitiva”, che può portare il dipendente ad appiattirsi sulla decisione elaborata dal sistema per evitare le complesse attività di valutazione e/o le difficili scelte che spesso richiede la decisione amministrativa; questo a causa dell’insufficiente presenza di figure professionali in grado di gestire l’utilizzo delle nuove tecnologie oppure in ragione dell’oggettiva complessità dei processi di adozione, acquisto, sviluppo e gestione di sistemi di IA nelle pubbliche amministrazioni, complessità.</w:t>
      </w:r>
    </w:p>
    <w:p w14:paraId="7CDC5D2C" w14:textId="23CCB9B0" w:rsidR="00857D67" w:rsidRPr="00F04C6A" w:rsidRDefault="00857D67" w:rsidP="00F04C6A">
      <w:pPr>
        <w:spacing w:after="0"/>
        <w:jc w:val="both"/>
        <w:rPr>
          <w:rFonts w:ascii="Times New Roman" w:hAnsi="Times New Roman" w:cs="Times New Roman"/>
          <w:sz w:val="24"/>
          <w:szCs w:val="24"/>
        </w:rPr>
      </w:pPr>
      <w:r w:rsidRPr="00F04C6A">
        <w:rPr>
          <w:rFonts w:ascii="Times New Roman" w:hAnsi="Times New Roman" w:cs="Times New Roman"/>
          <w:sz w:val="24"/>
          <w:szCs w:val="24"/>
        </w:rPr>
        <w:t xml:space="preserve">Ulteriori rischi sono connessi, oltre che all’uso distorto, anche all’uso non autorizzato di sistemi di IA. In particolare desta allarme il fenomeno della </w:t>
      </w:r>
      <w:proofErr w:type="spellStart"/>
      <w:r w:rsidRPr="00F04C6A">
        <w:rPr>
          <w:rFonts w:ascii="Times New Roman" w:hAnsi="Times New Roman" w:cs="Times New Roman"/>
          <w:sz w:val="24"/>
          <w:szCs w:val="24"/>
        </w:rPr>
        <w:t>shadow</w:t>
      </w:r>
      <w:proofErr w:type="spellEnd"/>
      <w:r w:rsidRPr="00F04C6A">
        <w:rPr>
          <w:rFonts w:ascii="Times New Roman" w:hAnsi="Times New Roman" w:cs="Times New Roman"/>
          <w:sz w:val="24"/>
          <w:szCs w:val="24"/>
        </w:rPr>
        <w:t xml:space="preserve"> AI, da intendersi come l’uso non ufficiale, da parte di un dipendente di una pubblica amministrazione, di sistemi di IA</w:t>
      </w:r>
      <w:r w:rsidR="000F1F04" w:rsidRPr="00F04C6A">
        <w:rPr>
          <w:rFonts w:ascii="Times New Roman" w:hAnsi="Times New Roman" w:cs="Times New Roman"/>
          <w:sz w:val="24"/>
          <w:szCs w:val="24"/>
        </w:rPr>
        <w:t xml:space="preserve">, </w:t>
      </w:r>
      <w:r w:rsidRPr="00F04C6A">
        <w:rPr>
          <w:rFonts w:ascii="Times New Roman" w:hAnsi="Times New Roman" w:cs="Times New Roman"/>
          <w:sz w:val="24"/>
          <w:szCs w:val="24"/>
        </w:rPr>
        <w:t>in violazione della normativa sull’attività dell’amministrazione di appartenenza o comunque in contrasto con le linee guida adottate in materia dall’amministrazione stessa.</w:t>
      </w:r>
    </w:p>
    <w:p w14:paraId="2697D6AD" w14:textId="77777777" w:rsidR="00440728" w:rsidRPr="00F04C6A" w:rsidRDefault="00440728" w:rsidP="00F04C6A">
      <w:pPr>
        <w:spacing w:after="0"/>
        <w:jc w:val="both"/>
        <w:rPr>
          <w:rFonts w:ascii="Times New Roman" w:hAnsi="Times New Roman" w:cs="Times New Roman"/>
          <w:sz w:val="24"/>
          <w:szCs w:val="24"/>
        </w:rPr>
      </w:pPr>
    </w:p>
    <w:p w14:paraId="26591D1C" w14:textId="3DCF6ACC" w:rsidR="00F04C6A" w:rsidRPr="00F04C6A" w:rsidRDefault="00F04C6A" w:rsidP="00F04C6A">
      <w:pPr>
        <w:spacing w:after="0"/>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6) Aspetti problematici connessi all’uso dell’algoritmo</w:t>
      </w:r>
    </w:p>
    <w:p w14:paraId="0F517F9B" w14:textId="0E8F310B" w:rsidR="005F6026" w:rsidRPr="00F04C6A" w:rsidRDefault="005F6026" w:rsidP="00F04C6A">
      <w:pPr>
        <w:spacing w:after="0"/>
        <w:jc w:val="both"/>
        <w:rPr>
          <w:rFonts w:ascii="Times New Roman" w:hAnsi="Times New Roman" w:cs="Times New Roman"/>
          <w:color w:val="333333"/>
          <w:sz w:val="24"/>
          <w:szCs w:val="24"/>
        </w:rPr>
      </w:pPr>
      <w:r w:rsidRPr="00F04C6A">
        <w:rPr>
          <w:rFonts w:ascii="Times New Roman" w:hAnsi="Times New Roman" w:cs="Times New Roman"/>
          <w:color w:val="333333"/>
          <w:sz w:val="24"/>
          <w:szCs w:val="24"/>
        </w:rPr>
        <w:t>Tra le questioni più rilevanti vi è quella della responsabilità per i danni causati da sistemi di intelligenza artificiale utilizzati nelle procedure di affidamento.</w:t>
      </w:r>
    </w:p>
    <w:p w14:paraId="773EA924" w14:textId="057C4661" w:rsidR="00440728" w:rsidRPr="00F04C6A" w:rsidRDefault="005F6026" w:rsidP="00F04C6A">
      <w:pPr>
        <w:spacing w:after="0"/>
        <w:jc w:val="both"/>
        <w:rPr>
          <w:rFonts w:ascii="Times New Roman" w:hAnsi="Times New Roman" w:cs="Times New Roman"/>
          <w:color w:val="333333"/>
          <w:sz w:val="24"/>
          <w:szCs w:val="24"/>
        </w:rPr>
      </w:pPr>
      <w:r w:rsidRPr="00F04C6A">
        <w:rPr>
          <w:rFonts w:ascii="Times New Roman" w:hAnsi="Times New Roman" w:cs="Times New Roman"/>
          <w:color w:val="333333"/>
          <w:sz w:val="24"/>
          <w:szCs w:val="24"/>
        </w:rPr>
        <w:t xml:space="preserve">Come premessa ricostruttiva, bisogna evidenziare che il </w:t>
      </w:r>
      <w:r w:rsidR="00440728" w:rsidRPr="00F04C6A">
        <w:rPr>
          <w:rFonts w:ascii="Times New Roman" w:hAnsi="Times New Roman" w:cs="Times New Roman"/>
          <w:color w:val="000000"/>
          <w:sz w:val="24"/>
          <w:szCs w:val="24"/>
        </w:rPr>
        <w:t>d.lgs. n. 36/2023 dedic</w:t>
      </w:r>
      <w:r w:rsidRPr="00F04C6A">
        <w:rPr>
          <w:rFonts w:ascii="Times New Roman" w:hAnsi="Times New Roman" w:cs="Times New Roman"/>
          <w:color w:val="000000"/>
          <w:sz w:val="24"/>
          <w:szCs w:val="24"/>
        </w:rPr>
        <w:t>a</w:t>
      </w:r>
      <w:r w:rsidR="00440728" w:rsidRPr="00F04C6A">
        <w:rPr>
          <w:rFonts w:ascii="Times New Roman" w:hAnsi="Times New Roman" w:cs="Times New Roman"/>
          <w:color w:val="000000"/>
          <w:sz w:val="24"/>
          <w:szCs w:val="24"/>
        </w:rPr>
        <w:t xml:space="preserve"> un’intera sua parte (Parte II, del Libro I, artt. da 19 a 30) alla digitalizzazione del ciclo di vita dei contratti pubblici.</w:t>
      </w:r>
    </w:p>
    <w:p w14:paraId="39EBB72D" w14:textId="7F595B67" w:rsidR="00440728" w:rsidRPr="00F04C6A" w:rsidRDefault="005F6026" w:rsidP="00F04C6A">
      <w:pPr>
        <w:spacing w:after="0"/>
        <w:jc w:val="both"/>
        <w:rPr>
          <w:rFonts w:ascii="Times New Roman" w:hAnsi="Times New Roman" w:cs="Times New Roman"/>
          <w:color w:val="000000"/>
          <w:sz w:val="24"/>
          <w:szCs w:val="24"/>
        </w:rPr>
      </w:pPr>
      <w:r w:rsidRPr="00F04C6A">
        <w:rPr>
          <w:rFonts w:ascii="Times New Roman" w:hAnsi="Times New Roman" w:cs="Times New Roman"/>
          <w:color w:val="000000"/>
          <w:sz w:val="24"/>
          <w:szCs w:val="24"/>
        </w:rPr>
        <w:t>Ne</w:t>
      </w:r>
      <w:r w:rsidR="00440728" w:rsidRPr="00F04C6A">
        <w:rPr>
          <w:rFonts w:ascii="Times New Roman" w:hAnsi="Times New Roman" w:cs="Times New Roman"/>
          <w:color w:val="000000"/>
          <w:sz w:val="24"/>
          <w:szCs w:val="24"/>
        </w:rPr>
        <w:t>ll’art. 19, nello specifico, sono enunciati i “</w:t>
      </w:r>
      <w:r w:rsidR="00440728" w:rsidRPr="00F04C6A">
        <w:rPr>
          <w:rFonts w:ascii="Times New Roman" w:hAnsi="Times New Roman" w:cs="Times New Roman"/>
          <w:i/>
          <w:iCs/>
          <w:color w:val="000000"/>
          <w:sz w:val="24"/>
          <w:szCs w:val="24"/>
        </w:rPr>
        <w:t>Principi e diritti digitali</w:t>
      </w:r>
      <w:r w:rsidR="00440728" w:rsidRPr="00F04C6A">
        <w:rPr>
          <w:rFonts w:ascii="Times New Roman" w:hAnsi="Times New Roman" w:cs="Times New Roman"/>
          <w:color w:val="000000"/>
          <w:sz w:val="24"/>
          <w:szCs w:val="24"/>
        </w:rPr>
        <w:t>”, stabilendosi come “</w:t>
      </w:r>
      <w:r w:rsidR="00440728" w:rsidRPr="00F04C6A">
        <w:rPr>
          <w:rFonts w:ascii="Times New Roman" w:hAnsi="Times New Roman" w:cs="Times New Roman"/>
          <w:i/>
          <w:iCs/>
          <w:color w:val="000000"/>
          <w:sz w:val="24"/>
          <w:szCs w:val="24"/>
        </w:rPr>
        <w:t>Le stazioni appaltanti e gli enti concedenti assicurano la digitalizzazione del ciclo di vita dei contratti nel rispetto dei principi e delle disposizioni del codice dell'amministrazione digitale, di cui al decreto legislativo 7 marzo 2005, n. 82, garantiscono l'esercizio dei diritti di cittadinanza digitale e operano secondo i principi di neutralità tecnologica, di trasparenza, nonché di protezione dei dati personali e di sicurezza informatica</w:t>
      </w:r>
      <w:r w:rsidR="00440728" w:rsidRPr="00F04C6A">
        <w:rPr>
          <w:rFonts w:ascii="Times New Roman" w:hAnsi="Times New Roman" w:cs="Times New Roman"/>
          <w:color w:val="000000"/>
          <w:sz w:val="24"/>
          <w:szCs w:val="24"/>
        </w:rPr>
        <w:t>” (comma 1); “</w:t>
      </w:r>
      <w:r w:rsidR="00440728" w:rsidRPr="00F04C6A">
        <w:rPr>
          <w:rFonts w:ascii="Times New Roman" w:hAnsi="Times New Roman" w:cs="Times New Roman"/>
          <w:i/>
          <w:iCs/>
          <w:color w:val="000000"/>
          <w:sz w:val="24"/>
          <w:szCs w:val="24"/>
        </w:rPr>
        <w:t>Le attività e i procedimenti amministrativi connessi al ciclo di vita dei contratti pubblici sono svolti digitalmente, secondo le previsioni del presente codice e del codice di cui al decreto legislativo n. 82 del 2005, mediante le piattaforme e i servizi digitali infrastrutturali utilizzati dalle stazioni appaltanti e dagli enti concedenti; i dati e le informazioni a essi relativi sono gestiti e resi fruibili in formato aperto, secondo le previsioni del codice di cui al decreto legislativo n. 82 del 2005</w:t>
      </w:r>
      <w:r w:rsidR="00440728" w:rsidRPr="00F04C6A">
        <w:rPr>
          <w:rFonts w:ascii="Times New Roman" w:hAnsi="Times New Roman" w:cs="Times New Roman"/>
          <w:color w:val="000000"/>
          <w:sz w:val="24"/>
          <w:szCs w:val="24"/>
        </w:rPr>
        <w:t>” (comma 3).</w:t>
      </w:r>
    </w:p>
    <w:p w14:paraId="22DEFECF" w14:textId="6152C80F" w:rsidR="00440728" w:rsidRPr="00F04C6A" w:rsidRDefault="005F6026" w:rsidP="00F04C6A">
      <w:pPr>
        <w:spacing w:after="0"/>
        <w:jc w:val="both"/>
        <w:rPr>
          <w:rFonts w:ascii="Times New Roman" w:hAnsi="Times New Roman" w:cs="Times New Roman"/>
          <w:color w:val="000000"/>
          <w:sz w:val="24"/>
          <w:szCs w:val="24"/>
        </w:rPr>
      </w:pPr>
      <w:r w:rsidRPr="00F04C6A">
        <w:rPr>
          <w:rFonts w:ascii="Times New Roman" w:hAnsi="Times New Roman" w:cs="Times New Roman"/>
          <w:color w:val="000000"/>
          <w:sz w:val="24"/>
          <w:szCs w:val="24"/>
        </w:rPr>
        <w:t>Il comma 6 stabilisce che</w:t>
      </w:r>
      <w:r w:rsidR="00440728" w:rsidRPr="00F04C6A">
        <w:rPr>
          <w:rFonts w:ascii="Times New Roman" w:hAnsi="Times New Roman" w:cs="Times New Roman"/>
          <w:color w:val="000000"/>
          <w:sz w:val="24"/>
          <w:szCs w:val="24"/>
        </w:rPr>
        <w:t xml:space="preserve"> “</w:t>
      </w:r>
      <w:r w:rsidR="00440728" w:rsidRPr="00F04C6A">
        <w:rPr>
          <w:rFonts w:ascii="Times New Roman" w:hAnsi="Times New Roman" w:cs="Times New Roman"/>
          <w:i/>
          <w:iCs/>
          <w:color w:val="000000"/>
          <w:sz w:val="24"/>
          <w:szCs w:val="24"/>
        </w:rPr>
        <w:t>Le stazioni appaltanti e gli enti concedenti assicurano la tracciabilità e la trasparenza delle attività svolte, l'accessibilità ai dati e alle informazioni, la conoscibilità dei processi decisionali automatizzati e rendono le piattaforme utilizzate accessibili […]</w:t>
      </w:r>
      <w:r w:rsidR="00440728" w:rsidRPr="00F04C6A">
        <w:rPr>
          <w:rFonts w:ascii="Times New Roman" w:hAnsi="Times New Roman" w:cs="Times New Roman"/>
          <w:color w:val="000000"/>
          <w:sz w:val="24"/>
          <w:szCs w:val="24"/>
        </w:rPr>
        <w:t>”</w:t>
      </w:r>
      <w:r w:rsidRPr="00F04C6A">
        <w:rPr>
          <w:rFonts w:ascii="Times New Roman" w:hAnsi="Times New Roman" w:cs="Times New Roman"/>
          <w:color w:val="000000"/>
          <w:sz w:val="24"/>
          <w:szCs w:val="24"/>
        </w:rPr>
        <w:t>; mentre il</w:t>
      </w:r>
      <w:r w:rsidR="00440728" w:rsidRPr="00F04C6A">
        <w:rPr>
          <w:rFonts w:ascii="Times New Roman" w:hAnsi="Times New Roman" w:cs="Times New Roman"/>
          <w:color w:val="000000"/>
          <w:sz w:val="24"/>
          <w:szCs w:val="24"/>
        </w:rPr>
        <w:t xml:space="preserve"> comma 7</w:t>
      </w:r>
      <w:r w:rsidRPr="00F04C6A">
        <w:rPr>
          <w:rFonts w:ascii="Times New Roman" w:hAnsi="Times New Roman" w:cs="Times New Roman"/>
          <w:color w:val="000000"/>
          <w:sz w:val="24"/>
          <w:szCs w:val="24"/>
        </w:rPr>
        <w:t xml:space="preserve"> dispone</w:t>
      </w:r>
      <w:r w:rsidR="00440728" w:rsidRPr="00F04C6A">
        <w:rPr>
          <w:rFonts w:ascii="Times New Roman" w:hAnsi="Times New Roman" w:cs="Times New Roman"/>
          <w:color w:val="000000"/>
          <w:sz w:val="24"/>
          <w:szCs w:val="24"/>
        </w:rPr>
        <w:t xml:space="preserve"> come “</w:t>
      </w:r>
      <w:r w:rsidR="00440728" w:rsidRPr="00F04C6A">
        <w:rPr>
          <w:rFonts w:ascii="Times New Roman" w:hAnsi="Times New Roman" w:cs="Times New Roman"/>
          <w:i/>
          <w:iCs/>
          <w:color w:val="000000"/>
          <w:sz w:val="24"/>
          <w:szCs w:val="24"/>
        </w:rPr>
        <w:t>Ove possibile e in relazione al tipo di procedura di affidamento, le stazioni appaltanti e gli enti concedenti ricorrono a procedure automatizzate nella valutazione delle offerte ai sensi dell'articolo 30</w:t>
      </w:r>
      <w:r w:rsidR="00440728" w:rsidRPr="00F04C6A">
        <w:rPr>
          <w:rFonts w:ascii="Times New Roman" w:hAnsi="Times New Roman" w:cs="Times New Roman"/>
          <w:color w:val="000000"/>
          <w:sz w:val="24"/>
          <w:szCs w:val="24"/>
        </w:rPr>
        <w:t>”.</w:t>
      </w:r>
    </w:p>
    <w:p w14:paraId="5FE20D49" w14:textId="77777777" w:rsidR="00440728" w:rsidRPr="00F04C6A" w:rsidRDefault="00440728" w:rsidP="00F04C6A">
      <w:pPr>
        <w:spacing w:after="0"/>
        <w:jc w:val="both"/>
        <w:rPr>
          <w:rFonts w:ascii="Times New Roman" w:hAnsi="Times New Roman" w:cs="Times New Roman"/>
          <w:color w:val="000000"/>
          <w:sz w:val="24"/>
          <w:szCs w:val="24"/>
        </w:rPr>
      </w:pPr>
      <w:r w:rsidRPr="00F04C6A">
        <w:rPr>
          <w:rFonts w:ascii="Times New Roman" w:hAnsi="Times New Roman" w:cs="Times New Roman"/>
          <w:color w:val="000000"/>
          <w:sz w:val="24"/>
          <w:szCs w:val="24"/>
        </w:rPr>
        <w:t>Il richiamato articolo 30, del nuovo codice degli appalti poi, disciplina l’“</w:t>
      </w:r>
      <w:r w:rsidRPr="00F04C6A">
        <w:rPr>
          <w:rFonts w:ascii="Times New Roman" w:hAnsi="Times New Roman" w:cs="Times New Roman"/>
          <w:i/>
          <w:iCs/>
          <w:color w:val="000000"/>
          <w:sz w:val="24"/>
          <w:szCs w:val="24"/>
        </w:rPr>
        <w:t>Uso di procedure automatizzate nel ciclo di vita dei contratti pubblici</w:t>
      </w:r>
      <w:r w:rsidRPr="00F04C6A">
        <w:rPr>
          <w:rFonts w:ascii="Times New Roman" w:hAnsi="Times New Roman" w:cs="Times New Roman"/>
          <w:color w:val="000000"/>
          <w:sz w:val="24"/>
          <w:szCs w:val="24"/>
        </w:rPr>
        <w:t>”, stabilendo come “</w:t>
      </w:r>
      <w:r w:rsidRPr="00F04C6A">
        <w:rPr>
          <w:rFonts w:ascii="Times New Roman" w:hAnsi="Times New Roman" w:cs="Times New Roman"/>
          <w:i/>
          <w:iCs/>
          <w:color w:val="000000"/>
          <w:sz w:val="24"/>
          <w:szCs w:val="24"/>
        </w:rPr>
        <w:t>Per migliorare l'efficienza le stazioni appaltanti e gli enti concedenti provvedono, ove possibile, ad automatizzare le proprie attività ricorrendo a soluzioni tecnologiche […]</w:t>
      </w:r>
      <w:r w:rsidRPr="00F04C6A">
        <w:rPr>
          <w:rFonts w:ascii="Times New Roman" w:hAnsi="Times New Roman" w:cs="Times New Roman"/>
          <w:color w:val="000000"/>
          <w:sz w:val="24"/>
          <w:szCs w:val="24"/>
        </w:rPr>
        <w:t>” (comma 1).</w:t>
      </w:r>
    </w:p>
    <w:p w14:paraId="7E248B4C" w14:textId="77777777" w:rsidR="00440728" w:rsidRPr="00F04C6A" w:rsidRDefault="00440728" w:rsidP="00F04C6A">
      <w:pPr>
        <w:spacing w:after="0"/>
        <w:jc w:val="both"/>
        <w:rPr>
          <w:rFonts w:ascii="Times New Roman" w:hAnsi="Times New Roman" w:cs="Times New Roman"/>
          <w:color w:val="000000"/>
          <w:sz w:val="24"/>
          <w:szCs w:val="24"/>
        </w:rPr>
      </w:pPr>
      <w:r w:rsidRPr="00F04C6A">
        <w:rPr>
          <w:rFonts w:ascii="Times New Roman" w:hAnsi="Times New Roman" w:cs="Times New Roman"/>
          <w:color w:val="000000"/>
          <w:sz w:val="24"/>
          <w:szCs w:val="24"/>
        </w:rPr>
        <w:lastRenderedPageBreak/>
        <w:t>Lo stesso articolo, poi, al comma 3, stabilisce dei principi validi per le decisioni automatizzate, prevedendo: i) la “necessaria conoscibilità e comprensibilità”, nel senso che ogni operatore economico ha diritto a conoscere l'esistenza di processi decisionali automatizzati che lo riguardino e, in tal caso, a ricevere informazioni significative sulla logica utilizzata: ii) la “non esclusività della decisione algoritmica”, dovendo sempre essere assicurata, nel procedimento, la possibilità del contributo umano al fine di controllare, validare ovvero correggere la soluzione prospettata dal </w:t>
      </w:r>
      <w:r w:rsidRPr="00F04C6A">
        <w:rPr>
          <w:rFonts w:ascii="Times New Roman" w:hAnsi="Times New Roman" w:cs="Times New Roman"/>
          <w:i/>
          <w:iCs/>
          <w:color w:val="000000"/>
          <w:sz w:val="24"/>
          <w:szCs w:val="24"/>
        </w:rPr>
        <w:t>software </w:t>
      </w:r>
      <w:r w:rsidRPr="00F04C6A">
        <w:rPr>
          <w:rFonts w:ascii="Times New Roman" w:hAnsi="Times New Roman" w:cs="Times New Roman"/>
          <w:color w:val="000000"/>
          <w:sz w:val="24"/>
          <w:szCs w:val="24"/>
        </w:rPr>
        <w:t>(c.d. </w:t>
      </w:r>
      <w:r w:rsidRPr="00F04C6A">
        <w:rPr>
          <w:rFonts w:ascii="Times New Roman" w:hAnsi="Times New Roman" w:cs="Times New Roman"/>
          <w:i/>
          <w:iCs/>
          <w:color w:val="000000"/>
          <w:sz w:val="24"/>
          <w:szCs w:val="24"/>
        </w:rPr>
        <w:t>human in the loop </w:t>
      </w:r>
      <w:r w:rsidRPr="00F04C6A">
        <w:rPr>
          <w:rFonts w:ascii="Times New Roman" w:hAnsi="Times New Roman" w:cs="Times New Roman"/>
          <w:color w:val="000000"/>
          <w:sz w:val="24"/>
          <w:szCs w:val="24"/>
        </w:rPr>
        <w:t>o riserva di umanità).</w:t>
      </w:r>
    </w:p>
    <w:p w14:paraId="5B00E462" w14:textId="77777777" w:rsidR="00440728" w:rsidRPr="00F04C6A" w:rsidRDefault="00440728" w:rsidP="00F04C6A">
      <w:pPr>
        <w:spacing w:after="0"/>
        <w:jc w:val="both"/>
        <w:rPr>
          <w:rFonts w:ascii="Times New Roman" w:hAnsi="Times New Roman" w:cs="Times New Roman"/>
          <w:color w:val="000000"/>
          <w:sz w:val="24"/>
          <w:szCs w:val="24"/>
        </w:rPr>
      </w:pPr>
      <w:r w:rsidRPr="00F04C6A">
        <w:rPr>
          <w:rFonts w:ascii="Times New Roman" w:hAnsi="Times New Roman" w:cs="Times New Roman"/>
          <w:color w:val="000000"/>
          <w:sz w:val="24"/>
          <w:szCs w:val="24"/>
        </w:rPr>
        <w:t>Il successivo comma 4, del citato art. 30, da ultimo, prevede degli obblighi di rettifica e di minimizzazione in capo alla p.a., imponendo alle s.a. di adottare ogni misura tecnica e organizzativa atta a garantire che siano rettificati i fattori che comportano inesattezze dei dati e sia minimizzato il rischio di errori, nonché a impedire effetti discriminatori nei confronti di persone fisiche.</w:t>
      </w:r>
    </w:p>
    <w:p w14:paraId="309415D4" w14:textId="77777777" w:rsidR="00A55F37" w:rsidRPr="00F04C6A" w:rsidRDefault="005F6026" w:rsidP="00F04C6A">
      <w:pPr>
        <w:spacing w:after="0"/>
        <w:jc w:val="both"/>
        <w:rPr>
          <w:rFonts w:ascii="Times New Roman" w:hAnsi="Times New Roman" w:cs="Times New Roman"/>
          <w:color w:val="000000"/>
          <w:sz w:val="24"/>
          <w:szCs w:val="24"/>
        </w:rPr>
      </w:pPr>
      <w:r w:rsidRPr="00F04C6A">
        <w:rPr>
          <w:rFonts w:ascii="Times New Roman" w:hAnsi="Times New Roman" w:cs="Times New Roman"/>
          <w:color w:val="000000"/>
          <w:sz w:val="24"/>
          <w:szCs w:val="24"/>
        </w:rPr>
        <w:t>In questo scenario normativo così delineato, si staglia la problematica dei profili di responsabilità che possono venire in rilievo.</w:t>
      </w:r>
    </w:p>
    <w:p w14:paraId="266EADBB" w14:textId="55F41088" w:rsidR="00440728" w:rsidRPr="00F04C6A" w:rsidRDefault="00A55F37" w:rsidP="00F04C6A">
      <w:pPr>
        <w:spacing w:after="0"/>
        <w:jc w:val="both"/>
        <w:rPr>
          <w:rFonts w:ascii="Times New Roman" w:hAnsi="Times New Roman" w:cs="Times New Roman"/>
          <w:color w:val="000000"/>
          <w:sz w:val="24"/>
          <w:szCs w:val="24"/>
        </w:rPr>
      </w:pPr>
      <w:r w:rsidRPr="00F04C6A">
        <w:rPr>
          <w:rFonts w:ascii="Times New Roman" w:hAnsi="Times New Roman" w:cs="Times New Roman"/>
          <w:color w:val="000000"/>
          <w:sz w:val="24"/>
          <w:szCs w:val="24"/>
        </w:rPr>
        <w:t>Si distinguono gli errori scaturiti da </w:t>
      </w:r>
      <w:r w:rsidRPr="00F04C6A">
        <w:rPr>
          <w:color w:val="000000"/>
        </w:rPr>
        <w:t>algoritmi di supporto</w:t>
      </w:r>
      <w:r w:rsidRPr="00F04C6A">
        <w:rPr>
          <w:rFonts w:ascii="Times New Roman" w:hAnsi="Times New Roman" w:cs="Times New Roman"/>
          <w:color w:val="000000"/>
          <w:sz w:val="24"/>
          <w:szCs w:val="24"/>
        </w:rPr>
        <w:t> da quelli derivanti da </w:t>
      </w:r>
      <w:r w:rsidRPr="00F04C6A">
        <w:rPr>
          <w:color w:val="000000"/>
        </w:rPr>
        <w:t>algoritmi decisionali</w:t>
      </w:r>
      <w:r w:rsidRPr="00F04C6A">
        <w:rPr>
          <w:rFonts w:ascii="Times New Roman" w:hAnsi="Times New Roman" w:cs="Times New Roman"/>
          <w:color w:val="000000"/>
          <w:sz w:val="24"/>
          <w:szCs w:val="24"/>
        </w:rPr>
        <w:t>.</w:t>
      </w:r>
    </w:p>
    <w:p w14:paraId="4879FD14" w14:textId="77777777" w:rsidR="00416E9F" w:rsidRPr="00F04C6A" w:rsidRDefault="00416E9F" w:rsidP="00F04C6A">
      <w:pPr>
        <w:spacing w:after="0"/>
        <w:jc w:val="both"/>
        <w:rPr>
          <w:rFonts w:ascii="Times New Roman" w:hAnsi="Times New Roman" w:cs="Times New Roman"/>
          <w:color w:val="000000"/>
          <w:sz w:val="24"/>
          <w:szCs w:val="24"/>
        </w:rPr>
      </w:pPr>
      <w:r w:rsidRPr="00F04C6A">
        <w:rPr>
          <w:rFonts w:ascii="Times New Roman" w:hAnsi="Times New Roman" w:cs="Times New Roman"/>
          <w:color w:val="000000"/>
          <w:sz w:val="24"/>
          <w:szCs w:val="24"/>
        </w:rPr>
        <w:t>Nei secondi, la questione è molto complessa, in quanto l’algoritmo utilizzato dalla P.A., in una procedura di gara, può essere in grado di attribuire punteggi alle offerte, di determinare classifiche automatiche o comunque di incidere direttamente sulla graduatoria finale.</w:t>
      </w:r>
    </w:p>
    <w:p w14:paraId="6AB9E019" w14:textId="2D6802CF" w:rsidR="00A55F37" w:rsidRPr="00F04C6A" w:rsidRDefault="00A55F37" w:rsidP="00F04C6A">
      <w:pPr>
        <w:spacing w:after="0"/>
        <w:jc w:val="both"/>
        <w:rPr>
          <w:rFonts w:ascii="Times New Roman" w:eastAsia="Times New Roman" w:hAnsi="Times New Roman" w:cs="Times New Roman"/>
          <w:color w:val="0D2D4F"/>
          <w:sz w:val="24"/>
          <w:szCs w:val="24"/>
          <w:lang w:eastAsia="it-IT"/>
        </w:rPr>
      </w:pPr>
      <w:r w:rsidRPr="00F04C6A">
        <w:rPr>
          <w:rFonts w:ascii="Times New Roman" w:hAnsi="Times New Roman" w:cs="Times New Roman"/>
          <w:color w:val="000000"/>
          <w:sz w:val="24"/>
          <w:szCs w:val="24"/>
        </w:rPr>
        <w:t xml:space="preserve">Nel caso di algoritmi di supporto, </w:t>
      </w:r>
      <w:r w:rsidR="00416E9F" w:rsidRPr="00F04C6A">
        <w:rPr>
          <w:rFonts w:ascii="Times New Roman" w:hAnsi="Times New Roman" w:cs="Times New Roman"/>
          <w:color w:val="000000"/>
          <w:sz w:val="24"/>
          <w:szCs w:val="24"/>
        </w:rPr>
        <w:t xml:space="preserve">invece, </w:t>
      </w:r>
      <w:r w:rsidRPr="00F04C6A">
        <w:rPr>
          <w:rFonts w:ascii="Times New Roman" w:hAnsi="Times New Roman" w:cs="Times New Roman"/>
          <w:color w:val="000000"/>
          <w:sz w:val="24"/>
          <w:szCs w:val="24"/>
        </w:rPr>
        <w:t>se il sistema utilizzato svolge solo una funzione istruttoria – e cioè si limita ad analizzare dati, ad organizzare informazioni, a segnalare criticità oppure a fornire indicazioni tecniche – l’eventuale errore dell’algoritmo può essere rilevante solo se abbia influito sulla decisione</w:t>
      </w:r>
      <w:r w:rsidRPr="00F04C6A">
        <w:rPr>
          <w:rFonts w:ascii="Times New Roman" w:eastAsia="Times New Roman" w:hAnsi="Times New Roman" w:cs="Times New Roman"/>
          <w:color w:val="333333"/>
          <w:sz w:val="24"/>
          <w:szCs w:val="24"/>
          <w:lang w:eastAsia="it-IT"/>
        </w:rPr>
        <w:t xml:space="preserve"> finale adottata dagli organi amministrativi, poiché l’algoritmo non sostituisce la decisione amministrativa, ma si limita a fornire strumenti di supporto all’istruttoria.</w:t>
      </w:r>
    </w:p>
    <w:p w14:paraId="75FE7ABD" w14:textId="77777777" w:rsidR="004C1CAF" w:rsidRPr="00F04C6A" w:rsidRDefault="004C1CAF" w:rsidP="00F04C6A">
      <w:pPr>
        <w:spacing w:after="0"/>
        <w:jc w:val="both"/>
        <w:rPr>
          <w:rFonts w:ascii="Times New Roman" w:hAnsi="Times New Roman" w:cs="Times New Roman"/>
          <w:color w:val="0C0C0F"/>
          <w:sz w:val="24"/>
          <w:szCs w:val="24"/>
          <w:shd w:val="clear" w:color="auto" w:fill="FFFFFF"/>
        </w:rPr>
      </w:pPr>
      <w:r w:rsidRPr="00F04C6A">
        <w:rPr>
          <w:rFonts w:ascii="Times New Roman" w:hAnsi="Times New Roman" w:cs="Times New Roman"/>
          <w:color w:val="000000"/>
          <w:sz w:val="24"/>
          <w:szCs w:val="24"/>
        </w:rPr>
        <w:t>Va citata, sul punto, la sentenza del 4 giugno 2025, n. 4857 del Consiglio di Stato, IV sezione, la quale</w:t>
      </w:r>
      <w:r w:rsidRPr="00F04C6A">
        <w:rPr>
          <w:rFonts w:ascii="Times New Roman" w:hAnsi="Times New Roman" w:cs="Times New Roman"/>
          <w:color w:val="0C0C0F"/>
          <w:sz w:val="24"/>
          <w:szCs w:val="24"/>
          <w:shd w:val="clear" w:color="auto" w:fill="FFFFFF"/>
        </w:rPr>
        <w:t xml:space="preserve"> opera una distinzione fondamentale tra algoritmo di mero supporto e algoritmo decisionale, con importanti ricadute sulla disciplina giuridica applicabile.</w:t>
      </w:r>
    </w:p>
    <w:p w14:paraId="3CAE9303" w14:textId="432B7A45" w:rsidR="00A55F37" w:rsidRPr="00F04C6A" w:rsidRDefault="00416E9F" w:rsidP="00F04C6A">
      <w:pPr>
        <w:spacing w:after="0"/>
        <w:jc w:val="both"/>
        <w:rPr>
          <w:rFonts w:ascii="Times New Roman" w:hAnsi="Times New Roman" w:cs="Times New Roman"/>
          <w:i/>
          <w:iCs/>
          <w:color w:val="000000"/>
          <w:sz w:val="24"/>
          <w:szCs w:val="24"/>
        </w:rPr>
      </w:pPr>
      <w:r w:rsidRPr="00F04C6A">
        <w:rPr>
          <w:rFonts w:ascii="Times New Roman" w:hAnsi="Times New Roman" w:cs="Times New Roman"/>
          <w:color w:val="000000"/>
          <w:sz w:val="24"/>
          <w:szCs w:val="24"/>
        </w:rPr>
        <w:t xml:space="preserve">Nella sentenza del 4 giugno 2025, n. 4857, il Consiglio di Stato, IV sezione, assumeva </w:t>
      </w:r>
      <w:r w:rsidR="00A55F37" w:rsidRPr="00F04C6A">
        <w:rPr>
          <w:rFonts w:ascii="Times New Roman" w:hAnsi="Times New Roman" w:cs="Times New Roman"/>
          <w:color w:val="000000"/>
          <w:sz w:val="24"/>
          <w:szCs w:val="24"/>
        </w:rPr>
        <w:t xml:space="preserve"> </w:t>
      </w:r>
      <w:r w:rsidR="00A55F37" w:rsidRPr="00F04C6A">
        <w:rPr>
          <w:rFonts w:ascii="Times New Roman" w:hAnsi="Times New Roman" w:cs="Times New Roman"/>
          <w:i/>
          <w:iCs/>
          <w:color w:val="000000"/>
          <w:sz w:val="24"/>
          <w:szCs w:val="24"/>
        </w:rPr>
        <w:t>che l’adozione delle tecnologie dell’informazione, sia pure con funzione di mero supporto alla decisione affidata al fattore umano, si riflette sugli istituti del procedimento amministrativo, contribuendo alla costruzione di una amministrazione che si adatti ai mutamenti tecnologici al fine di gestire in maniera più efficiente e trasparente il procedimento</w:t>
      </w:r>
      <w:r w:rsidRPr="00F04C6A">
        <w:rPr>
          <w:rFonts w:ascii="Times New Roman" w:hAnsi="Times New Roman" w:cs="Times New Roman"/>
          <w:i/>
          <w:iCs/>
          <w:color w:val="000000"/>
          <w:sz w:val="24"/>
          <w:szCs w:val="24"/>
        </w:rPr>
        <w:t>; che l</w:t>
      </w:r>
      <w:r w:rsidR="00A55F37" w:rsidRPr="00F04C6A">
        <w:rPr>
          <w:rFonts w:ascii="Times New Roman" w:hAnsi="Times New Roman" w:cs="Times New Roman"/>
          <w:i/>
          <w:iCs/>
          <w:color w:val="000000"/>
          <w:sz w:val="24"/>
          <w:szCs w:val="24"/>
        </w:rPr>
        <w:t>a digitalizzazione ha inciso sulle modalità di esercizio del potere, ampliando le possibilità di azione amministrativa con l’obiettivo di fornire nuovi servizi.</w:t>
      </w:r>
    </w:p>
    <w:p w14:paraId="3CF89281" w14:textId="447698B5" w:rsidR="004C1CAF" w:rsidRPr="00F04C6A" w:rsidRDefault="00416E9F" w:rsidP="00F04C6A">
      <w:pPr>
        <w:spacing w:after="0"/>
        <w:jc w:val="both"/>
        <w:rPr>
          <w:rFonts w:ascii="Times New Roman" w:hAnsi="Times New Roman" w:cs="Times New Roman"/>
          <w:color w:val="0C0C0F"/>
          <w:sz w:val="24"/>
          <w:szCs w:val="24"/>
        </w:rPr>
      </w:pPr>
      <w:r w:rsidRPr="00F04C6A">
        <w:rPr>
          <w:rFonts w:ascii="Times New Roman" w:hAnsi="Times New Roman" w:cs="Times New Roman"/>
          <w:color w:val="000000"/>
          <w:sz w:val="24"/>
          <w:szCs w:val="24"/>
        </w:rPr>
        <w:t xml:space="preserve">(nella fattispecie, il Collegio riteneva che non venisse in rilievo una decisione amministrativa algoritmica, ma un algoritmo di mero supporto alle decisioni che restano rigorosamente affidate al fattore umano e che, dunque, si inscrivono nella più tradizionale impostazione, che vede nell’informatica un mero ausilio rispetto allo svolgimento dell’attività amministrativa nelle sue classiche modalità operative. </w:t>
      </w:r>
      <w:r w:rsidR="004C1CAF" w:rsidRPr="00F04C6A">
        <w:rPr>
          <w:rFonts w:ascii="Times New Roman" w:hAnsi="Times New Roman" w:cs="Times New Roman"/>
          <w:color w:val="0C0C0F"/>
          <w:sz w:val="24"/>
          <w:szCs w:val="24"/>
        </w:rPr>
        <w:t xml:space="preserve">Nel caso di specie, </w:t>
      </w:r>
      <w:r w:rsidR="00F04C6A">
        <w:rPr>
          <w:rFonts w:ascii="Times New Roman" w:hAnsi="Times New Roman" w:cs="Times New Roman"/>
          <w:color w:val="0C0C0F"/>
          <w:sz w:val="24"/>
          <w:szCs w:val="24"/>
        </w:rPr>
        <w:t>si classificava</w:t>
      </w:r>
      <w:r w:rsidR="004C1CAF" w:rsidRPr="00F04C6A">
        <w:rPr>
          <w:rFonts w:ascii="Times New Roman" w:hAnsi="Times New Roman" w:cs="Times New Roman"/>
          <w:color w:val="0C0C0F"/>
          <w:sz w:val="24"/>
          <w:szCs w:val="24"/>
        </w:rPr>
        <w:t xml:space="preserve"> il software utilizzato dalla </w:t>
      </w:r>
      <w:proofErr w:type="spellStart"/>
      <w:r w:rsidR="004C1CAF" w:rsidRPr="00F04C6A">
        <w:rPr>
          <w:rFonts w:ascii="Times New Roman" w:hAnsi="Times New Roman" w:cs="Times New Roman"/>
          <w:color w:val="0C0C0F"/>
          <w:sz w:val="24"/>
          <w:szCs w:val="24"/>
        </w:rPr>
        <w:t>Digitalpa</w:t>
      </w:r>
      <w:proofErr w:type="spellEnd"/>
      <w:r w:rsidR="004C1CAF" w:rsidRPr="00F04C6A">
        <w:rPr>
          <w:rFonts w:ascii="Times New Roman" w:hAnsi="Times New Roman" w:cs="Times New Roman"/>
          <w:color w:val="0C0C0F"/>
          <w:sz w:val="24"/>
          <w:szCs w:val="24"/>
        </w:rPr>
        <w:t xml:space="preserve"> s.r.l. come un algoritmo di mero supporto, atteso che lo stesso si limitava a svolgere operazioni predefinite e non discrezionali:</w:t>
      </w:r>
    </w:p>
    <w:p w14:paraId="27192B38" w14:textId="77777777" w:rsidR="004C1CAF" w:rsidRPr="00F04C6A" w:rsidRDefault="004C1CAF" w:rsidP="00F04C6A">
      <w:pPr>
        <w:spacing w:after="0"/>
        <w:jc w:val="both"/>
        <w:rPr>
          <w:rFonts w:ascii="Times New Roman" w:eastAsia="Times New Roman" w:hAnsi="Times New Roman" w:cs="Times New Roman"/>
          <w:color w:val="0C0C0F"/>
          <w:sz w:val="24"/>
          <w:szCs w:val="24"/>
          <w:lang w:eastAsia="it-IT"/>
        </w:rPr>
      </w:pPr>
      <w:r w:rsidRPr="00F04C6A">
        <w:rPr>
          <w:rFonts w:ascii="Times New Roman" w:eastAsia="Times New Roman" w:hAnsi="Times New Roman" w:cs="Times New Roman"/>
          <w:color w:val="0C0C0F"/>
          <w:sz w:val="24"/>
          <w:szCs w:val="24"/>
          <w:lang w:eastAsia="it-IT"/>
        </w:rPr>
        <w:t>nella "fase 1" del procedimento, il software memorizzava le impronte digitali dei file calcolati dai partecipanti;</w:t>
      </w:r>
    </w:p>
    <w:p w14:paraId="0B9BBA58" w14:textId="14CD2AC7" w:rsidR="004C1CAF" w:rsidRPr="00F04C6A" w:rsidRDefault="004C1CAF" w:rsidP="00F04C6A">
      <w:pPr>
        <w:spacing w:after="0"/>
        <w:jc w:val="both"/>
        <w:rPr>
          <w:rFonts w:ascii="Times New Roman" w:eastAsia="Times New Roman" w:hAnsi="Times New Roman" w:cs="Times New Roman"/>
          <w:color w:val="0C0C0F"/>
          <w:sz w:val="24"/>
          <w:szCs w:val="24"/>
          <w:lang w:eastAsia="it-IT"/>
        </w:rPr>
      </w:pPr>
      <w:r w:rsidRPr="00F04C6A">
        <w:rPr>
          <w:rFonts w:ascii="Times New Roman" w:eastAsia="Times New Roman" w:hAnsi="Times New Roman" w:cs="Times New Roman"/>
          <w:color w:val="0C0C0F"/>
          <w:sz w:val="24"/>
          <w:szCs w:val="24"/>
          <w:lang w:eastAsia="it-IT"/>
        </w:rPr>
        <w:t>nella "fase 2", il software confrontava tali impronte con quelle dei file effettivamente caricati, restituendo unicamente un dato di conformità o difformità delle impronte medesime</w:t>
      </w:r>
      <w:r w:rsidR="00F04C6A">
        <w:rPr>
          <w:rFonts w:ascii="Times New Roman" w:eastAsia="Times New Roman" w:hAnsi="Times New Roman" w:cs="Times New Roman"/>
          <w:color w:val="0C0C0F"/>
          <w:sz w:val="24"/>
          <w:szCs w:val="24"/>
          <w:lang w:eastAsia="it-IT"/>
        </w:rPr>
        <w:t>)</w:t>
      </w:r>
      <w:r w:rsidRPr="00F04C6A">
        <w:rPr>
          <w:rFonts w:ascii="Times New Roman" w:eastAsia="Times New Roman" w:hAnsi="Times New Roman" w:cs="Times New Roman"/>
          <w:color w:val="0C0C0F"/>
          <w:sz w:val="24"/>
          <w:szCs w:val="24"/>
          <w:lang w:eastAsia="it-IT"/>
        </w:rPr>
        <w:t>.</w:t>
      </w:r>
    </w:p>
    <w:p w14:paraId="320FA43D" w14:textId="3ADA9AAB" w:rsidR="004C1CAF" w:rsidRPr="00F04C6A" w:rsidRDefault="00F04C6A" w:rsidP="00F04C6A">
      <w:pPr>
        <w:spacing w:after="0"/>
        <w:jc w:val="both"/>
        <w:rPr>
          <w:rFonts w:ascii="Times New Roman" w:hAnsi="Times New Roman" w:cs="Times New Roman"/>
          <w:color w:val="000000"/>
          <w:sz w:val="24"/>
          <w:szCs w:val="24"/>
        </w:rPr>
      </w:pPr>
      <w:r>
        <w:rPr>
          <w:rFonts w:ascii="Times New Roman" w:hAnsi="Times New Roman" w:cs="Times New Roman"/>
          <w:color w:val="0C0C0F"/>
          <w:sz w:val="24"/>
          <w:szCs w:val="24"/>
          <w:shd w:val="clear" w:color="auto" w:fill="FFFFFF"/>
        </w:rPr>
        <w:t>Degna di rilievo è, del pari,</w:t>
      </w:r>
      <w:r w:rsidR="004C1CAF" w:rsidRPr="00F04C6A">
        <w:rPr>
          <w:rFonts w:ascii="Times New Roman" w:hAnsi="Times New Roman" w:cs="Times New Roman"/>
          <w:color w:val="0C0C0F"/>
          <w:sz w:val="24"/>
          <w:szCs w:val="24"/>
          <w:shd w:val="clear" w:color="auto" w:fill="FFFFFF"/>
        </w:rPr>
        <w:t xml:space="preserve"> la questione dell'accesso al codice sorgente</w:t>
      </w:r>
      <w:r>
        <w:rPr>
          <w:rFonts w:ascii="Times New Roman" w:hAnsi="Times New Roman" w:cs="Times New Roman"/>
          <w:color w:val="0C0C0F"/>
          <w:sz w:val="24"/>
          <w:szCs w:val="24"/>
          <w:shd w:val="clear" w:color="auto" w:fill="FFFFFF"/>
        </w:rPr>
        <w:t>, la quale rappresenta</w:t>
      </w:r>
      <w:r w:rsidR="004C1CAF" w:rsidRPr="00F04C6A">
        <w:rPr>
          <w:rFonts w:ascii="Times New Roman" w:hAnsi="Times New Roman" w:cs="Times New Roman"/>
          <w:color w:val="0C0C0F"/>
          <w:sz w:val="24"/>
          <w:szCs w:val="24"/>
          <w:shd w:val="clear" w:color="auto" w:fill="FFFFFF"/>
        </w:rPr>
        <w:t xml:space="preserve"> uno dei punti più delicati e dibattuti nell'ambito dell'IA negli appalti pubblici, poiché mette in tensione il principio di trasparenza e il diritto di difesa con la tutela della proprietà intellettuale</w:t>
      </w:r>
      <w:r w:rsidR="004C1CAF" w:rsidRPr="00F04C6A">
        <w:rPr>
          <w:rFonts w:ascii="Times New Roman" w:hAnsi="Times New Roman" w:cs="Times New Roman"/>
          <w:color w:val="000000"/>
          <w:sz w:val="24"/>
          <w:szCs w:val="24"/>
        </w:rPr>
        <w:t>.</w:t>
      </w:r>
    </w:p>
    <w:p w14:paraId="0D12820C" w14:textId="6F6C6A9C" w:rsidR="004C1CAF" w:rsidRPr="00F04C6A" w:rsidRDefault="004C1CAF" w:rsidP="00F04C6A">
      <w:pPr>
        <w:spacing w:after="0"/>
        <w:jc w:val="both"/>
        <w:rPr>
          <w:rFonts w:ascii="Times New Roman" w:hAnsi="Times New Roman" w:cs="Times New Roman"/>
          <w:color w:val="000000"/>
          <w:sz w:val="24"/>
          <w:szCs w:val="24"/>
        </w:rPr>
      </w:pPr>
      <w:r w:rsidRPr="00F04C6A">
        <w:rPr>
          <w:rFonts w:ascii="Times New Roman" w:hAnsi="Times New Roman" w:cs="Times New Roman"/>
          <w:color w:val="000000"/>
          <w:sz w:val="24"/>
          <w:szCs w:val="24"/>
        </w:rPr>
        <w:t>La sentenza de qua, n. 4857</w:t>
      </w:r>
      <w:r w:rsidR="00F04C6A">
        <w:rPr>
          <w:rFonts w:ascii="Times New Roman" w:hAnsi="Times New Roman" w:cs="Times New Roman"/>
          <w:color w:val="000000"/>
          <w:sz w:val="24"/>
          <w:szCs w:val="24"/>
        </w:rPr>
        <w:t>,</w:t>
      </w:r>
      <w:r w:rsidRPr="00F04C6A">
        <w:rPr>
          <w:rFonts w:ascii="Times New Roman" w:hAnsi="Times New Roman" w:cs="Times New Roman"/>
          <w:color w:val="000000"/>
          <w:sz w:val="24"/>
          <w:szCs w:val="24"/>
        </w:rPr>
        <w:t xml:space="preserve"> affronta anche questo profilo.</w:t>
      </w:r>
    </w:p>
    <w:p w14:paraId="6BA16605" w14:textId="0C766B6F" w:rsidR="004C1CAF" w:rsidRPr="00F04C6A" w:rsidRDefault="004C1CAF" w:rsidP="00F04C6A">
      <w:pPr>
        <w:spacing w:after="0"/>
        <w:jc w:val="both"/>
        <w:rPr>
          <w:rFonts w:ascii="Times New Roman" w:hAnsi="Times New Roman" w:cs="Times New Roman"/>
          <w:i/>
          <w:iCs/>
          <w:color w:val="000000"/>
          <w:sz w:val="24"/>
          <w:szCs w:val="24"/>
        </w:rPr>
      </w:pPr>
      <w:r w:rsidRPr="00F04C6A">
        <w:rPr>
          <w:rFonts w:ascii="Times New Roman" w:hAnsi="Times New Roman" w:cs="Times New Roman"/>
          <w:color w:val="000000"/>
          <w:sz w:val="24"/>
          <w:szCs w:val="24"/>
        </w:rPr>
        <w:t xml:space="preserve">Sul punto, il Consiglio di Stato ha statuito che </w:t>
      </w:r>
      <w:r w:rsidRPr="00F04C6A">
        <w:rPr>
          <w:rFonts w:ascii="Times New Roman" w:hAnsi="Times New Roman" w:cs="Times New Roman"/>
          <w:i/>
          <w:iCs/>
          <w:color w:val="000000"/>
          <w:sz w:val="24"/>
          <w:szCs w:val="24"/>
        </w:rPr>
        <w:t xml:space="preserve">con l’art. 35, commi 4 e 5, </w:t>
      </w:r>
      <w:proofErr w:type="spellStart"/>
      <w:r w:rsidRPr="00F04C6A">
        <w:rPr>
          <w:rFonts w:ascii="Times New Roman" w:hAnsi="Times New Roman" w:cs="Times New Roman"/>
          <w:i/>
          <w:iCs/>
          <w:color w:val="000000"/>
          <w:sz w:val="24"/>
          <w:szCs w:val="24"/>
        </w:rPr>
        <w:t>d.lgs</w:t>
      </w:r>
      <w:proofErr w:type="spellEnd"/>
      <w:r w:rsidRPr="00F04C6A">
        <w:rPr>
          <w:rFonts w:ascii="Times New Roman" w:hAnsi="Times New Roman" w:cs="Times New Roman"/>
          <w:i/>
          <w:iCs/>
          <w:color w:val="000000"/>
          <w:sz w:val="24"/>
          <w:szCs w:val="24"/>
        </w:rPr>
        <w:t xml:space="preserve"> 36/2023, il legislatore ha previsto, a tutela dei diritti di privativa intellettuale relativi alle piattaforme digitali utilizzate nelle </w:t>
      </w:r>
      <w:r w:rsidRPr="00F04C6A">
        <w:rPr>
          <w:rFonts w:ascii="Times New Roman" w:hAnsi="Times New Roman" w:cs="Times New Roman"/>
          <w:i/>
          <w:iCs/>
          <w:color w:val="000000"/>
          <w:sz w:val="24"/>
          <w:szCs w:val="24"/>
        </w:rPr>
        <w:lastRenderedPageBreak/>
        <w:t xml:space="preserve">procedure di gara (qual è quella, nel caso di specie, utilizzata da </w:t>
      </w:r>
      <w:proofErr w:type="spellStart"/>
      <w:r w:rsidRPr="00F04C6A">
        <w:rPr>
          <w:rFonts w:ascii="Times New Roman" w:hAnsi="Times New Roman" w:cs="Times New Roman"/>
          <w:i/>
          <w:iCs/>
          <w:color w:val="000000"/>
          <w:sz w:val="24"/>
          <w:szCs w:val="24"/>
        </w:rPr>
        <w:t>Digitalpa</w:t>
      </w:r>
      <w:proofErr w:type="spellEnd"/>
      <w:r w:rsidRPr="00F04C6A">
        <w:rPr>
          <w:rFonts w:ascii="Times New Roman" w:hAnsi="Times New Roman" w:cs="Times New Roman"/>
          <w:i/>
          <w:iCs/>
          <w:color w:val="000000"/>
          <w:sz w:val="24"/>
          <w:szCs w:val="24"/>
        </w:rPr>
        <w:t>), un divieto di accesso e di ogni forma di divulgazione della stessa, incluso, quindi il suo codice sorgente; tale divieto può essere superato, nel bilanciamento dei contrapposti interessi, solamente se il concorrente che chiede l’accesso ne dimostri l’indispensabilità ai fini della difesa in giudizio.</w:t>
      </w:r>
    </w:p>
    <w:p w14:paraId="29D3C93A" w14:textId="77777777" w:rsidR="004C1CAF" w:rsidRPr="00F04C6A" w:rsidRDefault="004C1CAF" w:rsidP="00F04C6A">
      <w:pPr>
        <w:spacing w:after="0"/>
        <w:jc w:val="both"/>
        <w:rPr>
          <w:rFonts w:ascii="Times New Roman" w:hAnsi="Times New Roman" w:cs="Times New Roman"/>
          <w:i/>
          <w:iCs/>
          <w:color w:val="000000"/>
          <w:sz w:val="24"/>
          <w:szCs w:val="24"/>
        </w:rPr>
      </w:pPr>
      <w:r w:rsidRPr="00F04C6A">
        <w:rPr>
          <w:rFonts w:ascii="Times New Roman" w:hAnsi="Times New Roman" w:cs="Times New Roman"/>
          <w:i/>
          <w:iCs/>
          <w:color w:val="000000"/>
          <w:sz w:val="24"/>
          <w:szCs w:val="24"/>
        </w:rPr>
        <w:t>La nozione di “indispensabilità”, cui il codice appalti subordina l’accesso nell’ipotesi sopra descritta, deve essere declinata nel senso di insussistenza di altri mezzi di prova idonei a dimostrare i fatti oggetto di contesa tra le parti.</w:t>
      </w:r>
    </w:p>
    <w:p w14:paraId="3CDB6FD7" w14:textId="77777777" w:rsidR="004C1CAF" w:rsidRPr="00F04C6A" w:rsidRDefault="004C1CAF" w:rsidP="00F04C6A">
      <w:pPr>
        <w:spacing w:after="0"/>
        <w:jc w:val="both"/>
        <w:rPr>
          <w:rFonts w:ascii="Times New Roman" w:hAnsi="Times New Roman" w:cs="Times New Roman"/>
          <w:i/>
          <w:iCs/>
          <w:color w:val="000000"/>
          <w:sz w:val="24"/>
          <w:szCs w:val="24"/>
        </w:rPr>
      </w:pPr>
      <w:r w:rsidRPr="00F04C6A">
        <w:rPr>
          <w:rFonts w:ascii="Times New Roman" w:hAnsi="Times New Roman" w:cs="Times New Roman"/>
          <w:i/>
          <w:iCs/>
          <w:color w:val="000000"/>
          <w:sz w:val="24"/>
          <w:szCs w:val="24"/>
        </w:rPr>
        <w:t>La semplice volontà di verificare e sondare (come è nel caso di specie) non legittima un accesso “meramente esplorativo” alle informazioni riservate, in quanto difetterebbe la comprova della specifica e concreta indispensabilità ai fini difensivi.</w:t>
      </w:r>
    </w:p>
    <w:p w14:paraId="495E66AB" w14:textId="77777777" w:rsidR="004C1CAF" w:rsidRPr="00F04C6A" w:rsidRDefault="004C1CAF" w:rsidP="00F04C6A">
      <w:pPr>
        <w:spacing w:after="0"/>
        <w:jc w:val="both"/>
        <w:rPr>
          <w:rFonts w:ascii="Times New Roman" w:hAnsi="Times New Roman" w:cs="Times New Roman"/>
          <w:i/>
          <w:iCs/>
          <w:color w:val="000000"/>
          <w:sz w:val="24"/>
          <w:szCs w:val="24"/>
        </w:rPr>
      </w:pPr>
      <w:r w:rsidRPr="00F04C6A">
        <w:rPr>
          <w:rFonts w:ascii="Times New Roman" w:hAnsi="Times New Roman" w:cs="Times New Roman"/>
          <w:i/>
          <w:iCs/>
          <w:color w:val="000000"/>
          <w:sz w:val="24"/>
          <w:szCs w:val="24"/>
        </w:rPr>
        <w:t>Va, al riguardo, ulteriormente evidenziato che l’accesso al codice sorgente da parte dell’interessato espone il titolare dei diritti di proprietà intellettuale al grave rischio di vanificare definitivamente la libertà di iniziativa economica connessa alla commercializzazione di tale software (nell’ipotesi in cui sia fornito alla p.a. committente senza trasferire i codici sorgenti, né i diritti di privativa sul software medesimo), senza tuttavia che l’interessato riesca a soddisfare gli scopi — “difensivi” e non “esplorativi” — per i quali l’accesso viene richiesto.</w:t>
      </w:r>
    </w:p>
    <w:p w14:paraId="4595869D" w14:textId="77777777" w:rsidR="004C1CAF" w:rsidRPr="00F04C6A" w:rsidRDefault="004C1CAF" w:rsidP="00F04C6A">
      <w:pPr>
        <w:spacing w:after="0"/>
        <w:jc w:val="both"/>
        <w:rPr>
          <w:rFonts w:ascii="Times New Roman" w:hAnsi="Times New Roman" w:cs="Times New Roman"/>
          <w:i/>
          <w:iCs/>
          <w:color w:val="000000"/>
          <w:sz w:val="24"/>
          <w:szCs w:val="24"/>
        </w:rPr>
      </w:pPr>
      <w:r w:rsidRPr="00F04C6A">
        <w:rPr>
          <w:rFonts w:ascii="Times New Roman" w:hAnsi="Times New Roman" w:cs="Times New Roman"/>
          <w:i/>
          <w:iCs/>
          <w:color w:val="000000"/>
          <w:sz w:val="24"/>
          <w:szCs w:val="24"/>
        </w:rPr>
        <w:t>Ciò pure alla luce del principio, di valenza anche eurounitaria, di proporzionalità, che impone di adottare la soluzione che comporta il sacrificio minore per il diritto fondamentale che si intende comprimere, senza che quest’ultimo risulti vanificato del tutto.</w:t>
      </w:r>
    </w:p>
    <w:p w14:paraId="1459FC5F" w14:textId="77777777" w:rsidR="004C1CAF" w:rsidRPr="00F04C6A" w:rsidRDefault="004C1CAF" w:rsidP="00F04C6A">
      <w:pPr>
        <w:spacing w:after="0"/>
        <w:jc w:val="both"/>
        <w:rPr>
          <w:rFonts w:ascii="Times New Roman" w:hAnsi="Times New Roman" w:cs="Times New Roman"/>
          <w:i/>
          <w:iCs/>
          <w:color w:val="000000"/>
          <w:sz w:val="24"/>
          <w:szCs w:val="24"/>
        </w:rPr>
      </w:pPr>
      <w:r w:rsidRPr="00F04C6A">
        <w:rPr>
          <w:rFonts w:ascii="Times New Roman" w:hAnsi="Times New Roman" w:cs="Times New Roman"/>
          <w:i/>
          <w:iCs/>
          <w:color w:val="000000"/>
          <w:sz w:val="24"/>
          <w:szCs w:val="24"/>
        </w:rPr>
        <w:t>Alla stregua del principio di proporzionalità, occorre in altri termini, che il diritto da sacrificare non venga svilito o frustrato nella sua essenza, ma che sia comunque salvaguardato, e che, nel bilanciamento con un altro diritto fondamentale, venga limitato solamente nella misura strettamente necessaria a consentire la soddisfazione del contrapposto interesse: il che impone di verificare che, tra le varie misure tutte egualmente idonee a perseguire il fine dichiarato (in questo caso la trasparenza della decisione algoritmica per esigenze difensive correlate all’istanza di accesso) venga adottata quella che impone il sacrificio minore per il diritto che si intende limitare.</w:t>
      </w:r>
    </w:p>
    <w:p w14:paraId="5B3378FD" w14:textId="77777777" w:rsidR="004C1CAF" w:rsidRPr="00F04C6A" w:rsidRDefault="004C1CAF" w:rsidP="00F04C6A">
      <w:pPr>
        <w:spacing w:after="0"/>
        <w:jc w:val="both"/>
        <w:rPr>
          <w:rFonts w:ascii="Times New Roman" w:hAnsi="Times New Roman" w:cs="Times New Roman"/>
          <w:i/>
          <w:iCs/>
          <w:color w:val="000000"/>
          <w:sz w:val="24"/>
          <w:szCs w:val="24"/>
        </w:rPr>
      </w:pPr>
      <w:r w:rsidRPr="00F04C6A">
        <w:rPr>
          <w:rFonts w:ascii="Times New Roman" w:hAnsi="Times New Roman" w:cs="Times New Roman"/>
          <w:i/>
          <w:iCs/>
          <w:color w:val="000000"/>
          <w:sz w:val="24"/>
          <w:szCs w:val="24"/>
        </w:rPr>
        <w:t>Pertanto, per l’esercizio del diritto di accesso alle informazioni contenenti possibili segreti tecnici o commerciali, è fondamentale dimostrare non semplicemente un generico interesse alla tutela dei propri interessi giuridicamente rilevanti, quanto piuttosto la concreta necessità di utilizzare la documentazione in giudizio.</w:t>
      </w:r>
    </w:p>
    <w:p w14:paraId="7847ABD5" w14:textId="2700C78F" w:rsidR="00440728" w:rsidRPr="00F04C6A" w:rsidRDefault="00F04C6A" w:rsidP="00F04C6A">
      <w:pPr>
        <w:spacing w:after="0"/>
        <w:jc w:val="both"/>
        <w:rPr>
          <w:rFonts w:ascii="Times New Roman" w:hAnsi="Times New Roman" w:cs="Times New Roman"/>
          <w:i/>
          <w:iCs/>
          <w:color w:val="000000"/>
          <w:sz w:val="24"/>
          <w:szCs w:val="24"/>
        </w:rPr>
      </w:pPr>
      <w:r>
        <w:rPr>
          <w:rFonts w:ascii="Times New Roman" w:hAnsi="Times New Roman" w:cs="Times New Roman"/>
          <w:color w:val="000000"/>
          <w:sz w:val="24"/>
          <w:szCs w:val="24"/>
        </w:rPr>
        <w:t>Altri importanti aspetti problematici connessi all’uso dell’algoritmo sono stati evidenziati nella</w:t>
      </w:r>
      <w:r w:rsidRPr="00F04C6A">
        <w:rPr>
          <w:rFonts w:ascii="Times New Roman" w:hAnsi="Times New Roman" w:cs="Times New Roman"/>
          <w:color w:val="000000"/>
          <w:sz w:val="24"/>
          <w:szCs w:val="24"/>
        </w:rPr>
        <w:t xml:space="preserve"> sentenza del </w:t>
      </w:r>
      <w:proofErr w:type="spellStart"/>
      <w:r w:rsidR="00440728" w:rsidRPr="00F04C6A">
        <w:rPr>
          <w:rFonts w:ascii="Times New Roman" w:hAnsi="Times New Roman" w:cs="Times New Roman"/>
          <w:color w:val="000000"/>
          <w:sz w:val="24"/>
          <w:szCs w:val="24"/>
        </w:rPr>
        <w:t>T.a.r</w:t>
      </w:r>
      <w:proofErr w:type="spellEnd"/>
      <w:r w:rsidR="00440728" w:rsidRPr="00F04C6A">
        <w:rPr>
          <w:rFonts w:ascii="Times New Roman" w:hAnsi="Times New Roman" w:cs="Times New Roman"/>
          <w:color w:val="000000"/>
          <w:sz w:val="24"/>
          <w:szCs w:val="24"/>
        </w:rPr>
        <w:t xml:space="preserve">. Catania, </w:t>
      </w:r>
      <w:r w:rsidR="005F6026" w:rsidRPr="00F04C6A">
        <w:rPr>
          <w:rFonts w:ascii="Times New Roman" w:hAnsi="Times New Roman" w:cs="Times New Roman"/>
          <w:color w:val="000000"/>
          <w:sz w:val="24"/>
          <w:szCs w:val="24"/>
        </w:rPr>
        <w:t xml:space="preserve">sez. III, </w:t>
      </w:r>
      <w:r w:rsidRPr="00F04C6A">
        <w:rPr>
          <w:rFonts w:ascii="Times New Roman" w:hAnsi="Times New Roman" w:cs="Times New Roman"/>
          <w:color w:val="000000"/>
          <w:sz w:val="24"/>
          <w:szCs w:val="24"/>
        </w:rPr>
        <w:t xml:space="preserve">del </w:t>
      </w:r>
      <w:r w:rsidR="005F6026" w:rsidRPr="00F04C6A">
        <w:rPr>
          <w:rFonts w:ascii="Times New Roman" w:hAnsi="Times New Roman" w:cs="Times New Roman"/>
          <w:color w:val="000000"/>
          <w:sz w:val="24"/>
          <w:szCs w:val="24"/>
        </w:rPr>
        <w:t xml:space="preserve">22 aprile 2026, n. 1157, </w:t>
      </w:r>
      <w:r w:rsidRPr="00F04C6A">
        <w:rPr>
          <w:rFonts w:ascii="Times New Roman" w:hAnsi="Times New Roman" w:cs="Times New Roman"/>
          <w:color w:val="000000"/>
          <w:sz w:val="24"/>
          <w:szCs w:val="24"/>
        </w:rPr>
        <w:t>la quale</w:t>
      </w:r>
      <w:r w:rsidR="005F6026" w:rsidRPr="00F04C6A">
        <w:rPr>
          <w:rFonts w:ascii="Times New Roman" w:hAnsi="Times New Roman" w:cs="Times New Roman"/>
          <w:color w:val="000000"/>
          <w:sz w:val="24"/>
          <w:szCs w:val="24"/>
        </w:rPr>
        <w:t xml:space="preserve"> ha statuito: </w:t>
      </w:r>
      <w:r w:rsidR="00440728" w:rsidRPr="00F04C6A">
        <w:rPr>
          <w:rFonts w:ascii="Times New Roman" w:hAnsi="Times New Roman" w:cs="Times New Roman"/>
          <w:i/>
          <w:iCs/>
          <w:color w:val="000000"/>
          <w:sz w:val="24"/>
          <w:szCs w:val="24"/>
        </w:rPr>
        <w:t>L’implementazione dell’utilizzo di strumenti informatici, al fine di rendere automatizzate alcune decisioni riservate all’Amministrazione, pur essendo non solo incentivata, ma ormai divenuta ineludibile, per effetto dei sopra richiamati interventi legislativi, non può comunque spingersi fino a sacrificare, sull’altare del buon andamento e della efficienza della p.a., altri valori di pari rango costituzionale, quali il principio di legalità, di imparzialità e di trasparenza.</w:t>
      </w:r>
    </w:p>
    <w:p w14:paraId="7098063C" w14:textId="77777777" w:rsidR="00440728" w:rsidRPr="00F04C6A" w:rsidRDefault="00440728" w:rsidP="00F04C6A">
      <w:pPr>
        <w:spacing w:after="0"/>
        <w:jc w:val="both"/>
        <w:rPr>
          <w:rFonts w:ascii="Times New Roman" w:hAnsi="Times New Roman" w:cs="Times New Roman"/>
          <w:i/>
          <w:iCs/>
          <w:color w:val="000000"/>
          <w:sz w:val="24"/>
          <w:szCs w:val="24"/>
        </w:rPr>
      </w:pPr>
      <w:r w:rsidRPr="00F04C6A">
        <w:rPr>
          <w:rFonts w:ascii="Times New Roman" w:hAnsi="Times New Roman" w:cs="Times New Roman"/>
          <w:i/>
          <w:iCs/>
          <w:color w:val="000000"/>
          <w:sz w:val="24"/>
          <w:szCs w:val="24"/>
        </w:rPr>
        <w:t>La digitalizzazione, al contrario, deve contemperare tutti questi principi e ciò può realizzarsi, soltanto, laddove: i) siano rese conoscibili le regole tecniche che i programmi informatici usano per assistere l’Amministrazione nello svolgimento delle sue attività; ii) sia, comunque, consentita all’Amministrazione procedente prima e ai privati, ove necessario, poi, la possibilità di ripercorrere i passaggi compiuti dal software al fine di verificarne la correttezza, garantendo comunque alla p.a., se del caso, ogni opportuno intervento ex post per rettificare eventuali errori e/o incongruenze rilevate, ossia per rendere conforme il prodotto finale uscente dal programma informatico con la volontà dell’organo amministrativo.</w:t>
      </w:r>
    </w:p>
    <w:p w14:paraId="13340F61" w14:textId="77777777" w:rsidR="00440728" w:rsidRPr="00F04C6A" w:rsidRDefault="00440728" w:rsidP="00F04C6A">
      <w:pPr>
        <w:spacing w:after="0"/>
        <w:jc w:val="both"/>
        <w:rPr>
          <w:rFonts w:ascii="Times New Roman" w:hAnsi="Times New Roman" w:cs="Times New Roman"/>
          <w:i/>
          <w:iCs/>
          <w:color w:val="000000"/>
          <w:sz w:val="24"/>
          <w:szCs w:val="24"/>
        </w:rPr>
      </w:pPr>
      <w:r w:rsidRPr="00F04C6A">
        <w:rPr>
          <w:rFonts w:ascii="Times New Roman" w:hAnsi="Times New Roman" w:cs="Times New Roman"/>
          <w:i/>
          <w:iCs/>
          <w:color w:val="000000"/>
          <w:sz w:val="24"/>
          <w:szCs w:val="24"/>
        </w:rPr>
        <w:t xml:space="preserve">È solo rispettando questi due principi cardine che la digitalizzazione dell’attività amministrativa può avere cittadinanza nel nostro ordinamento giuridico, promuovendo il buon andamento dell’azione </w:t>
      </w:r>
      <w:r w:rsidRPr="00F04C6A">
        <w:rPr>
          <w:rFonts w:ascii="Times New Roman" w:hAnsi="Times New Roman" w:cs="Times New Roman"/>
          <w:i/>
          <w:iCs/>
          <w:color w:val="000000"/>
          <w:sz w:val="24"/>
          <w:szCs w:val="24"/>
        </w:rPr>
        <w:lastRenderedPageBreak/>
        <w:t>della p.a. ma preservando allo stesso tempo, e non certo tenendo in non cale, gli ulteriori principi di carattere costituzionale che la caratterizzando e che non possono essere in nessun modo elusi.</w:t>
      </w:r>
    </w:p>
    <w:p w14:paraId="4F3EBF26" w14:textId="77777777" w:rsidR="00440728" w:rsidRPr="00F04C6A" w:rsidRDefault="00440728" w:rsidP="00F04C6A">
      <w:pPr>
        <w:spacing w:after="0"/>
        <w:jc w:val="both"/>
        <w:rPr>
          <w:rFonts w:ascii="Times New Roman" w:hAnsi="Times New Roman" w:cs="Times New Roman"/>
          <w:i/>
          <w:iCs/>
          <w:color w:val="000000"/>
          <w:sz w:val="24"/>
          <w:szCs w:val="24"/>
        </w:rPr>
      </w:pPr>
      <w:r w:rsidRPr="00F04C6A">
        <w:rPr>
          <w:rFonts w:ascii="Times New Roman" w:hAnsi="Times New Roman" w:cs="Times New Roman"/>
          <w:i/>
          <w:iCs/>
          <w:color w:val="000000"/>
          <w:sz w:val="24"/>
          <w:szCs w:val="24"/>
        </w:rPr>
        <w:t>Diversamente opinando, si finirebbe per riconoscere delle aree oscure dell’</w:t>
      </w:r>
      <w:proofErr w:type="spellStart"/>
      <w:r w:rsidRPr="00F04C6A">
        <w:rPr>
          <w:rFonts w:ascii="Times New Roman" w:hAnsi="Times New Roman" w:cs="Times New Roman"/>
          <w:i/>
          <w:iCs/>
          <w:color w:val="000000"/>
          <w:sz w:val="24"/>
          <w:szCs w:val="24"/>
        </w:rPr>
        <w:t>agere</w:t>
      </w:r>
      <w:proofErr w:type="spellEnd"/>
      <w:r w:rsidRPr="00F04C6A">
        <w:rPr>
          <w:rFonts w:ascii="Times New Roman" w:hAnsi="Times New Roman" w:cs="Times New Roman"/>
          <w:i/>
          <w:iCs/>
          <w:color w:val="000000"/>
          <w:sz w:val="24"/>
          <w:szCs w:val="24"/>
        </w:rPr>
        <w:t> amministrativo, inaccessibili, non soltanto, ai privati per soddisfare le loro esigenze di tutela, ma anche alla stessa p.a. procedente, di fatto costretta ad abdicare alla sua funzione pubblica riconosciutagli dalla Costituzione e dalla legge per effetto di una di delega in bianco a favore di strumenti informatici con correlata (mera) speranza del loro corretto funzionamento.</w:t>
      </w:r>
    </w:p>
    <w:p w14:paraId="3537F683" w14:textId="20265A6D" w:rsidR="00440728" w:rsidRPr="00F04C6A" w:rsidRDefault="00440728" w:rsidP="00F04C6A">
      <w:pPr>
        <w:spacing w:after="0"/>
        <w:jc w:val="both"/>
        <w:rPr>
          <w:rFonts w:ascii="Times New Roman" w:hAnsi="Times New Roman" w:cs="Times New Roman"/>
          <w:i/>
          <w:iCs/>
          <w:color w:val="000000"/>
          <w:sz w:val="24"/>
          <w:szCs w:val="24"/>
        </w:rPr>
      </w:pPr>
      <w:r w:rsidRPr="00F04C6A">
        <w:rPr>
          <w:rFonts w:ascii="Times New Roman" w:hAnsi="Times New Roman" w:cs="Times New Roman"/>
          <w:i/>
          <w:iCs/>
          <w:color w:val="000000"/>
          <w:sz w:val="24"/>
          <w:szCs w:val="24"/>
        </w:rPr>
        <w:t>Volendo sintetizzare ulteriormente, deve ritenersi come l’utilizzo di risorse digitali, piattaforme telematiche e algoritmi nell'attività amministrativa e nelle procedure di appalto, quali strumenti di efficienza e celerità, essendo ormai, non solo, reso opportuno ma anche legittimato, se non imposto, sia dall’ordinamento nazionale che da quello comunitario, va comunque rapportato al necessario e rigoroso rispetto di garanzie fondamentali che costituiscono limiti invalicabili all’automazione dell’attività amministrativa, ovvero, rispetto alle quali la stessa automazione deve conformarsi, non potendo certo avvenire il contrario.</w:t>
      </w:r>
    </w:p>
    <w:p w14:paraId="3EF8D409" w14:textId="77777777" w:rsidR="00440728" w:rsidRDefault="00440728" w:rsidP="00F04C6A">
      <w:pPr>
        <w:spacing w:after="0"/>
        <w:jc w:val="both"/>
        <w:rPr>
          <w:rFonts w:ascii="Times New Roman" w:hAnsi="Times New Roman" w:cs="Times New Roman"/>
          <w:i/>
          <w:iCs/>
          <w:color w:val="000000"/>
          <w:sz w:val="24"/>
          <w:szCs w:val="24"/>
        </w:rPr>
      </w:pPr>
      <w:r w:rsidRPr="00F04C6A">
        <w:rPr>
          <w:rFonts w:ascii="Times New Roman" w:hAnsi="Times New Roman" w:cs="Times New Roman"/>
          <w:i/>
          <w:iCs/>
          <w:color w:val="000000"/>
          <w:sz w:val="24"/>
          <w:szCs w:val="24"/>
        </w:rPr>
        <w:t>Tra questi limiti, in relazione ai riferimenti normativi in precedenza richiamati, è senz’altro possibile annoverare: i) la trasparenza algoritmica, ossia la piena conoscibilità e comprensibilità del processo automatizzato; ii) il (necessario) contributo umano, ovvero la non esclusività della decisione algoritmica (human in the loop o riserva di umanità); iii) la necessaria imputabilità della decisione e delle discendenti responsabilità all'organo amministrativo titolare del potere; iv) la non discriminazione, nel senso di divieto di effetti discriminatori e di minimizzazione del rischio di errori derivanti dallo svolgimento di attività amministrativa automatizzata; v) la sindacabilità giurisdizionale, ossia la piena verificabilità della correttezza del procedimento amministrativo automatizzato; vi) la tutela dei diritti fondamentali: rispetto della protezione dei dati personali, del diritto di difesa oltre che ad una buona amministrazione.</w:t>
      </w:r>
    </w:p>
    <w:p w14:paraId="2448A91B" w14:textId="77777777" w:rsidR="00C07C19" w:rsidRDefault="00C07C19" w:rsidP="00F04C6A">
      <w:pPr>
        <w:spacing w:after="0"/>
        <w:jc w:val="both"/>
        <w:rPr>
          <w:rFonts w:ascii="Times New Roman" w:hAnsi="Times New Roman" w:cs="Times New Roman"/>
          <w:i/>
          <w:iCs/>
          <w:color w:val="000000"/>
          <w:sz w:val="24"/>
          <w:szCs w:val="24"/>
        </w:rPr>
      </w:pPr>
    </w:p>
    <w:p w14:paraId="3B3DCBCC" w14:textId="77777777" w:rsidR="00C07C19" w:rsidRDefault="00C07C19" w:rsidP="00C07C19">
      <w:pPr>
        <w:jc w:val="both"/>
        <w:rPr>
          <w:rFonts w:ascii="Times New Roman" w:hAnsi="Times New Roman" w:cs="Times New Roman"/>
          <w:i/>
          <w:iCs/>
          <w:sz w:val="24"/>
          <w:szCs w:val="24"/>
        </w:rPr>
      </w:pPr>
    </w:p>
    <w:p w14:paraId="034ADD4E" w14:textId="77777777" w:rsidR="00C07C19" w:rsidRDefault="00C07C19" w:rsidP="00C07C19">
      <w:pPr>
        <w:jc w:val="both"/>
        <w:rPr>
          <w:rFonts w:ascii="Times New Roman" w:hAnsi="Times New Roman" w:cs="Times New Roman"/>
          <w:i/>
          <w:iCs/>
          <w:sz w:val="24"/>
          <w:szCs w:val="24"/>
        </w:rPr>
      </w:pPr>
    </w:p>
    <w:p w14:paraId="52427B5D" w14:textId="77777777" w:rsidR="00C07C19" w:rsidRDefault="00C07C19" w:rsidP="00C07C19">
      <w:pPr>
        <w:jc w:val="both"/>
        <w:rPr>
          <w:rFonts w:ascii="Times New Roman" w:hAnsi="Times New Roman" w:cs="Times New Roman"/>
          <w:i/>
          <w:iCs/>
          <w:sz w:val="24"/>
          <w:szCs w:val="24"/>
        </w:rPr>
      </w:pPr>
    </w:p>
    <w:p w14:paraId="5C69F2CC" w14:textId="77777777" w:rsidR="00C07C19" w:rsidRDefault="00C07C19" w:rsidP="00C07C19">
      <w:pPr>
        <w:jc w:val="both"/>
        <w:rPr>
          <w:rFonts w:ascii="Times New Roman" w:hAnsi="Times New Roman" w:cs="Times New Roman"/>
          <w:i/>
          <w:iCs/>
          <w:sz w:val="24"/>
          <w:szCs w:val="24"/>
        </w:rPr>
      </w:pPr>
    </w:p>
    <w:p w14:paraId="43473F34" w14:textId="77777777" w:rsidR="00C07C19" w:rsidRDefault="00C07C19" w:rsidP="00C07C19">
      <w:pPr>
        <w:jc w:val="both"/>
        <w:rPr>
          <w:rFonts w:ascii="Times New Roman" w:hAnsi="Times New Roman" w:cs="Times New Roman"/>
          <w:i/>
          <w:iCs/>
          <w:sz w:val="24"/>
          <w:szCs w:val="24"/>
        </w:rPr>
      </w:pPr>
    </w:p>
    <w:p w14:paraId="7111CFFB" w14:textId="77777777" w:rsidR="00C07C19" w:rsidRDefault="00C07C19" w:rsidP="00C07C19">
      <w:pPr>
        <w:jc w:val="both"/>
        <w:rPr>
          <w:rFonts w:ascii="Times New Roman" w:hAnsi="Times New Roman" w:cs="Times New Roman"/>
          <w:i/>
          <w:iCs/>
          <w:sz w:val="24"/>
          <w:szCs w:val="24"/>
        </w:rPr>
      </w:pPr>
    </w:p>
    <w:p w14:paraId="5AD81786" w14:textId="77777777" w:rsidR="00C07C19" w:rsidRDefault="00C07C19" w:rsidP="00C07C19">
      <w:pPr>
        <w:jc w:val="both"/>
        <w:rPr>
          <w:rFonts w:ascii="Times New Roman" w:hAnsi="Times New Roman" w:cs="Times New Roman"/>
          <w:i/>
          <w:iCs/>
          <w:sz w:val="24"/>
          <w:szCs w:val="24"/>
        </w:rPr>
      </w:pPr>
    </w:p>
    <w:p w14:paraId="627CFD8B" w14:textId="77777777" w:rsidR="00C07C19" w:rsidRDefault="00C07C19" w:rsidP="00C07C19">
      <w:pPr>
        <w:jc w:val="both"/>
        <w:rPr>
          <w:rFonts w:ascii="Times New Roman" w:hAnsi="Times New Roman" w:cs="Times New Roman"/>
          <w:i/>
          <w:iCs/>
          <w:sz w:val="24"/>
          <w:szCs w:val="24"/>
        </w:rPr>
      </w:pPr>
    </w:p>
    <w:p w14:paraId="5560210A" w14:textId="77777777" w:rsidR="00C07C19" w:rsidRDefault="00C07C19" w:rsidP="00C07C19">
      <w:pPr>
        <w:jc w:val="both"/>
        <w:rPr>
          <w:rFonts w:ascii="Times New Roman" w:hAnsi="Times New Roman" w:cs="Times New Roman"/>
          <w:i/>
          <w:iCs/>
          <w:sz w:val="24"/>
          <w:szCs w:val="24"/>
        </w:rPr>
      </w:pPr>
    </w:p>
    <w:p w14:paraId="340B4778" w14:textId="77777777" w:rsidR="00C07C19" w:rsidRDefault="00C07C19" w:rsidP="00C07C19">
      <w:pPr>
        <w:jc w:val="both"/>
        <w:rPr>
          <w:rFonts w:ascii="Times New Roman" w:hAnsi="Times New Roman" w:cs="Times New Roman"/>
          <w:i/>
          <w:iCs/>
          <w:sz w:val="24"/>
          <w:szCs w:val="24"/>
        </w:rPr>
      </w:pPr>
    </w:p>
    <w:p w14:paraId="32069611" w14:textId="77777777" w:rsidR="00C07C19" w:rsidRDefault="00C07C19" w:rsidP="00C07C19">
      <w:pPr>
        <w:jc w:val="both"/>
        <w:rPr>
          <w:rFonts w:ascii="Times New Roman" w:hAnsi="Times New Roman" w:cs="Times New Roman"/>
          <w:i/>
          <w:iCs/>
          <w:sz w:val="24"/>
          <w:szCs w:val="24"/>
        </w:rPr>
      </w:pPr>
    </w:p>
    <w:p w14:paraId="1CB409E7" w14:textId="2FC19F3C" w:rsidR="00C07C19" w:rsidRPr="00961128" w:rsidRDefault="00C07C19" w:rsidP="00C07C19">
      <w:pPr>
        <w:jc w:val="both"/>
        <w:rPr>
          <w:rFonts w:ascii="Times New Roman" w:hAnsi="Times New Roman" w:cs="Times New Roman"/>
          <w:i/>
          <w:iCs/>
          <w:sz w:val="24"/>
          <w:szCs w:val="24"/>
        </w:rPr>
      </w:pPr>
      <w:r w:rsidRPr="00961128">
        <w:rPr>
          <w:rFonts w:ascii="Times New Roman" w:hAnsi="Times New Roman" w:cs="Times New Roman"/>
          <w:i/>
          <w:iCs/>
          <w:sz w:val="24"/>
          <w:szCs w:val="24"/>
        </w:rPr>
        <w:t>Gaetana Marena, Primo Referendario TAR Salerno</w:t>
      </w:r>
    </w:p>
    <w:p w14:paraId="41ECB437" w14:textId="77777777" w:rsidR="00C07C19" w:rsidRPr="00F44969" w:rsidRDefault="00C07C19" w:rsidP="00C07C19">
      <w:pPr>
        <w:jc w:val="both"/>
        <w:rPr>
          <w:rFonts w:ascii="Times New Roman" w:hAnsi="Times New Roman" w:cs="Times New Roman"/>
          <w:i/>
          <w:iCs/>
          <w:sz w:val="24"/>
          <w:szCs w:val="24"/>
        </w:rPr>
      </w:pPr>
      <w:r w:rsidRPr="00F44969">
        <w:rPr>
          <w:rFonts w:ascii="Times New Roman" w:hAnsi="Times New Roman" w:cs="Times New Roman"/>
          <w:i/>
          <w:iCs/>
          <w:sz w:val="24"/>
          <w:szCs w:val="24"/>
        </w:rPr>
        <w:t>Le opinioni di cui al presente contributo sono espresse dall’Aut</w:t>
      </w:r>
      <w:r>
        <w:rPr>
          <w:rFonts w:ascii="Times New Roman" w:hAnsi="Times New Roman" w:cs="Times New Roman"/>
          <w:i/>
          <w:iCs/>
          <w:sz w:val="24"/>
          <w:szCs w:val="24"/>
        </w:rPr>
        <w:t>rice</w:t>
      </w:r>
      <w:r w:rsidRPr="00F44969">
        <w:rPr>
          <w:rFonts w:ascii="Times New Roman" w:hAnsi="Times New Roman" w:cs="Times New Roman"/>
          <w:i/>
          <w:iCs/>
          <w:sz w:val="24"/>
          <w:szCs w:val="24"/>
        </w:rPr>
        <w:t xml:space="preserve"> a titolo personale; esse non impegnano l'Ufficio studi della Giustizia amministrativa, né quest'ultima quale Istituzione. </w:t>
      </w:r>
    </w:p>
    <w:p w14:paraId="27BD1AA6" w14:textId="77777777" w:rsidR="00C07C19" w:rsidRPr="00F04C6A" w:rsidRDefault="00C07C19" w:rsidP="00F04C6A">
      <w:pPr>
        <w:spacing w:after="0"/>
        <w:jc w:val="both"/>
        <w:rPr>
          <w:rFonts w:ascii="Times New Roman" w:hAnsi="Times New Roman" w:cs="Times New Roman"/>
          <w:i/>
          <w:iCs/>
          <w:color w:val="000000"/>
          <w:sz w:val="24"/>
          <w:szCs w:val="24"/>
        </w:rPr>
      </w:pPr>
    </w:p>
    <w:p w14:paraId="2410CBDE" w14:textId="77777777" w:rsidR="00440728" w:rsidRPr="00F04C6A" w:rsidRDefault="00440728" w:rsidP="00F04C6A">
      <w:pPr>
        <w:spacing w:after="0"/>
        <w:jc w:val="both"/>
        <w:rPr>
          <w:rFonts w:ascii="Times New Roman" w:hAnsi="Times New Roman" w:cs="Times New Roman"/>
          <w:i/>
          <w:iCs/>
          <w:sz w:val="24"/>
          <w:szCs w:val="24"/>
        </w:rPr>
      </w:pPr>
    </w:p>
    <w:sectPr w:rsidR="00440728" w:rsidRPr="00F04C6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4C83" w14:textId="77777777" w:rsidR="00BF7B2B" w:rsidRDefault="00BF7B2B" w:rsidP="004A3EF1">
      <w:pPr>
        <w:spacing w:after="0" w:line="240" w:lineRule="auto"/>
      </w:pPr>
      <w:r>
        <w:separator/>
      </w:r>
    </w:p>
  </w:endnote>
  <w:endnote w:type="continuationSeparator" w:id="0">
    <w:p w14:paraId="03C2DCAB" w14:textId="77777777" w:rsidR="00BF7B2B" w:rsidRDefault="00BF7B2B" w:rsidP="004A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3287" w14:textId="77777777" w:rsidR="00BF7B2B" w:rsidRDefault="00BF7B2B" w:rsidP="004A3EF1">
      <w:pPr>
        <w:spacing w:after="0" w:line="240" w:lineRule="auto"/>
      </w:pPr>
      <w:r>
        <w:separator/>
      </w:r>
    </w:p>
  </w:footnote>
  <w:footnote w:type="continuationSeparator" w:id="0">
    <w:p w14:paraId="75B2FADF" w14:textId="77777777" w:rsidR="00BF7B2B" w:rsidRDefault="00BF7B2B" w:rsidP="004A3EF1">
      <w:pPr>
        <w:spacing w:after="0" w:line="240" w:lineRule="auto"/>
      </w:pPr>
      <w:r>
        <w:continuationSeparator/>
      </w:r>
    </w:p>
  </w:footnote>
  <w:footnote w:id="1">
    <w:p w14:paraId="76869A0B" w14:textId="2EAD4449" w:rsidR="00531786" w:rsidRPr="0067357B" w:rsidRDefault="00531786" w:rsidP="0067357B">
      <w:pPr>
        <w:spacing w:after="0"/>
        <w:jc w:val="both"/>
        <w:rPr>
          <w:rFonts w:ascii="Times New Roman" w:hAnsi="Times New Roman" w:cs="Times New Roman"/>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S. </w:t>
      </w:r>
      <w:proofErr w:type="spellStart"/>
      <w:r w:rsidRPr="0067357B">
        <w:rPr>
          <w:rFonts w:ascii="Times New Roman" w:hAnsi="Times New Roman" w:cs="Times New Roman"/>
        </w:rPr>
        <w:t>Perongini</w:t>
      </w:r>
      <w:proofErr w:type="spellEnd"/>
      <w:r w:rsidRPr="0067357B">
        <w:rPr>
          <w:rFonts w:ascii="Times New Roman" w:hAnsi="Times New Roman" w:cs="Times New Roman"/>
        </w:rPr>
        <w:t xml:space="preserve">, </w:t>
      </w:r>
      <w:r w:rsidRPr="0067357B">
        <w:rPr>
          <w:rFonts w:ascii="Times New Roman" w:hAnsi="Times New Roman" w:cs="Times New Roman"/>
          <w:i/>
          <w:iCs/>
        </w:rPr>
        <w:t>Le nuove caratteristiche dogmatiche della discrezionalità amministrativa</w:t>
      </w:r>
      <w:r w:rsidRPr="0067357B">
        <w:rPr>
          <w:rFonts w:ascii="Times New Roman" w:hAnsi="Times New Roman" w:cs="Times New Roman"/>
        </w:rPr>
        <w:t xml:space="preserve">, Giappichelli, 2025. </w:t>
      </w:r>
    </w:p>
  </w:footnote>
  <w:footnote w:id="2">
    <w:p w14:paraId="62D1B405" w14:textId="33CE2483" w:rsidR="002E7D35" w:rsidRPr="0067357B" w:rsidRDefault="002E7D35" w:rsidP="0067357B">
      <w:pPr>
        <w:spacing w:after="0"/>
        <w:jc w:val="both"/>
        <w:rPr>
          <w:rFonts w:ascii="Times New Roman" w:hAnsi="Times New Roman" w:cs="Times New Roman"/>
          <w:b/>
          <w:bCs/>
          <w:lang w:eastAsia="it-IT"/>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w:t>
      </w:r>
      <w:r w:rsidR="00950F71" w:rsidRPr="0067357B">
        <w:rPr>
          <w:rFonts w:ascii="Times New Roman" w:hAnsi="Times New Roman" w:cs="Times New Roman"/>
        </w:rPr>
        <w:t xml:space="preserve">C. </w:t>
      </w:r>
      <w:r w:rsidRPr="0067357B">
        <w:rPr>
          <w:rFonts w:ascii="Times New Roman" w:hAnsi="Times New Roman" w:cs="Times New Roman"/>
          <w:lang w:eastAsia="it-IT"/>
        </w:rPr>
        <w:t xml:space="preserve">Polidori, </w:t>
      </w:r>
      <w:r w:rsidRPr="0067357B">
        <w:rPr>
          <w:rFonts w:ascii="Times New Roman" w:hAnsi="Times New Roman" w:cs="Times New Roman"/>
          <w:i/>
          <w:iCs/>
          <w:lang w:eastAsia="it-IT"/>
        </w:rPr>
        <w:t>Procedimento amministrativo e algoritmi</w:t>
      </w:r>
      <w:r w:rsidRPr="0067357B">
        <w:rPr>
          <w:rFonts w:ascii="Times New Roman" w:hAnsi="Times New Roman" w:cs="Times New Roman"/>
          <w:lang w:eastAsia="it-IT"/>
        </w:rPr>
        <w:t xml:space="preserve">, in </w:t>
      </w:r>
      <w:hyperlink r:id="rId1" w:history="1">
        <w:r w:rsidRPr="0067357B">
          <w:rPr>
            <w:rStyle w:val="Collegamentoipertestuale"/>
            <w:rFonts w:ascii="Times New Roman" w:eastAsia="Times New Roman" w:hAnsi="Times New Roman" w:cs="Times New Roman"/>
            <w:i/>
            <w:iCs/>
            <w:kern w:val="36"/>
            <w:lang w:eastAsia="it-IT"/>
          </w:rPr>
          <w:t>www.giustizia-amministrativa.it</w:t>
        </w:r>
      </w:hyperlink>
      <w:r w:rsidRPr="0067357B">
        <w:rPr>
          <w:rFonts w:ascii="Times New Roman" w:hAnsi="Times New Roman" w:cs="Times New Roman"/>
          <w:lang w:eastAsia="it-IT"/>
        </w:rPr>
        <w:t>, 2025.</w:t>
      </w:r>
    </w:p>
    <w:p w14:paraId="4598DD13" w14:textId="21F40FCB" w:rsidR="002E7D35" w:rsidRPr="0067357B" w:rsidRDefault="002E7D35" w:rsidP="0067357B">
      <w:pPr>
        <w:spacing w:after="0"/>
        <w:jc w:val="both"/>
        <w:rPr>
          <w:rFonts w:ascii="Times New Roman" w:hAnsi="Times New Roman" w:cs="Times New Roman"/>
        </w:rPr>
      </w:pPr>
    </w:p>
  </w:footnote>
  <w:footnote w:id="3">
    <w:p w14:paraId="01F49C28" w14:textId="5E6B6E4F" w:rsidR="00C51B89" w:rsidRPr="0067357B" w:rsidRDefault="00C51B89" w:rsidP="0067357B">
      <w:pPr>
        <w:spacing w:after="0"/>
        <w:jc w:val="both"/>
        <w:rPr>
          <w:rFonts w:ascii="Times New Roman" w:hAnsi="Times New Roman" w:cs="Times New Roman"/>
        </w:rPr>
      </w:pPr>
      <w:r w:rsidRPr="0067357B">
        <w:rPr>
          <w:rStyle w:val="Rimandonotaapidipagina"/>
          <w:rFonts w:ascii="Times New Roman" w:hAnsi="Times New Roman" w:cs="Times New Roman"/>
        </w:rPr>
        <w:footnoteRef/>
      </w:r>
      <w:r w:rsidR="00950F71" w:rsidRPr="0067357B">
        <w:rPr>
          <w:rFonts w:ascii="Times New Roman" w:hAnsi="Times New Roman" w:cs="Times New Roman"/>
        </w:rPr>
        <w:t xml:space="preserve">F. A. </w:t>
      </w:r>
      <w:r w:rsidR="0067357B" w:rsidRPr="0067357B">
        <w:rPr>
          <w:rFonts w:ascii="Times New Roman" w:hAnsi="Times New Roman" w:cs="Times New Roman"/>
        </w:rPr>
        <w:t>P</w:t>
      </w:r>
      <w:r w:rsidR="00950F71" w:rsidRPr="0067357B">
        <w:rPr>
          <w:rFonts w:ascii="Times New Roman" w:hAnsi="Times New Roman" w:cs="Times New Roman"/>
        </w:rPr>
        <w:t>asquale</w:t>
      </w:r>
      <w:r w:rsidR="0067357B">
        <w:rPr>
          <w:rFonts w:ascii="Times New Roman" w:hAnsi="Times New Roman" w:cs="Times New Roman"/>
        </w:rPr>
        <w:t>,</w:t>
      </w:r>
      <w:r w:rsidRPr="0067357B">
        <w:rPr>
          <w:rFonts w:ascii="Times New Roman" w:hAnsi="Times New Roman" w:cs="Times New Roman"/>
        </w:rPr>
        <w:t xml:space="preserve"> </w:t>
      </w:r>
      <w:r w:rsidRPr="0067357B">
        <w:rPr>
          <w:rFonts w:ascii="Times New Roman" w:hAnsi="Times New Roman" w:cs="Times New Roman"/>
          <w:i/>
          <w:iCs/>
        </w:rPr>
        <w:t xml:space="preserve">The black box society. the secret </w:t>
      </w:r>
      <w:proofErr w:type="spellStart"/>
      <w:r w:rsidRPr="0067357B">
        <w:rPr>
          <w:rFonts w:ascii="Times New Roman" w:hAnsi="Times New Roman" w:cs="Times New Roman"/>
          <w:i/>
          <w:iCs/>
        </w:rPr>
        <w:t>algorithms</w:t>
      </w:r>
      <w:proofErr w:type="spellEnd"/>
      <w:r w:rsidRPr="0067357B">
        <w:rPr>
          <w:rFonts w:ascii="Times New Roman" w:hAnsi="Times New Roman" w:cs="Times New Roman"/>
          <w:i/>
          <w:iCs/>
        </w:rPr>
        <w:t xml:space="preserve"> </w:t>
      </w:r>
      <w:proofErr w:type="spellStart"/>
      <w:r w:rsidRPr="0067357B">
        <w:rPr>
          <w:rFonts w:ascii="Times New Roman" w:hAnsi="Times New Roman" w:cs="Times New Roman"/>
          <w:i/>
          <w:iCs/>
        </w:rPr>
        <w:t>that</w:t>
      </w:r>
      <w:proofErr w:type="spellEnd"/>
      <w:r w:rsidRPr="0067357B">
        <w:rPr>
          <w:rFonts w:ascii="Times New Roman" w:hAnsi="Times New Roman" w:cs="Times New Roman"/>
          <w:i/>
          <w:iCs/>
        </w:rPr>
        <w:t xml:space="preserve"> controls money and information, Cambridge, Harvard University Press</w:t>
      </w:r>
      <w:r w:rsidRPr="0067357B">
        <w:rPr>
          <w:rFonts w:ascii="Times New Roman" w:hAnsi="Times New Roman" w:cs="Times New Roman"/>
        </w:rPr>
        <w:t>, 2015; M</w:t>
      </w:r>
      <w:r w:rsidR="0067357B" w:rsidRPr="0067357B">
        <w:rPr>
          <w:rFonts w:ascii="Times New Roman" w:hAnsi="Times New Roman" w:cs="Times New Roman"/>
        </w:rPr>
        <w:t>.</w:t>
      </w:r>
      <w:r w:rsidRPr="0067357B">
        <w:rPr>
          <w:rFonts w:ascii="Times New Roman" w:hAnsi="Times New Roman" w:cs="Times New Roman"/>
        </w:rPr>
        <w:t xml:space="preserve"> </w:t>
      </w:r>
      <w:proofErr w:type="spellStart"/>
      <w:r w:rsidRPr="0067357B">
        <w:rPr>
          <w:rFonts w:ascii="Times New Roman" w:hAnsi="Times New Roman" w:cs="Times New Roman"/>
        </w:rPr>
        <w:t>Casonato</w:t>
      </w:r>
      <w:proofErr w:type="spellEnd"/>
      <w:r w:rsidRPr="0067357B">
        <w:rPr>
          <w:rFonts w:ascii="Times New Roman" w:hAnsi="Times New Roman" w:cs="Times New Roman"/>
        </w:rPr>
        <w:t xml:space="preserve">, B. Marchetti, </w:t>
      </w:r>
      <w:r w:rsidRPr="0067357B">
        <w:rPr>
          <w:rFonts w:ascii="Times New Roman" w:hAnsi="Times New Roman" w:cs="Times New Roman"/>
          <w:i/>
          <w:iCs/>
        </w:rPr>
        <w:t>Prime osservazioni sulla proposta di regolamento dell’Unione europea in materia di intelligenza artificiale</w:t>
      </w:r>
      <w:r w:rsidRPr="0067357B">
        <w:rPr>
          <w:rFonts w:ascii="Times New Roman" w:hAnsi="Times New Roman" w:cs="Times New Roman"/>
        </w:rPr>
        <w:t xml:space="preserve">, 2024, in </w:t>
      </w:r>
      <w:hyperlink r:id="rId2" w:history="1">
        <w:r w:rsidRPr="0067357B">
          <w:rPr>
            <w:rFonts w:ascii="Times New Roman" w:hAnsi="Times New Roman" w:cs="Times New Roman"/>
            <w:i/>
            <w:iCs/>
          </w:rPr>
          <w:t>www.teseo.unitn.it/biolaw/article/view/</w:t>
        </w:r>
        <w:r w:rsidRPr="0067357B">
          <w:rPr>
            <w:rFonts w:ascii="Times New Roman" w:hAnsi="Times New Roman" w:cs="Times New Roman"/>
          </w:rPr>
          <w:t>1793</w:t>
        </w:r>
      </w:hyperlink>
      <w:r w:rsidRPr="0067357B">
        <w:rPr>
          <w:rFonts w:ascii="Times New Roman" w:hAnsi="Times New Roman" w:cs="Times New Roman"/>
        </w:rPr>
        <w:t xml:space="preserve">; D. Simeoli, </w:t>
      </w:r>
      <w:r w:rsidRPr="0067357B">
        <w:rPr>
          <w:rFonts w:ascii="Times New Roman" w:hAnsi="Times New Roman" w:cs="Times New Roman"/>
          <w:i/>
          <w:iCs/>
        </w:rPr>
        <w:t>L’automazione dell’azione amministrativa nel sistema delle tutele di diritto pubblico,</w:t>
      </w:r>
      <w:r w:rsidRPr="0067357B">
        <w:rPr>
          <w:rFonts w:ascii="Times New Roman" w:hAnsi="Times New Roman" w:cs="Times New Roman"/>
        </w:rPr>
        <w:t xml:space="preserve"> in A. </w:t>
      </w:r>
      <w:proofErr w:type="spellStart"/>
      <w:r w:rsidRPr="0067357B">
        <w:rPr>
          <w:rFonts w:ascii="Times New Roman" w:hAnsi="Times New Roman" w:cs="Times New Roman"/>
        </w:rPr>
        <w:t>Pajino</w:t>
      </w:r>
      <w:proofErr w:type="spellEnd"/>
      <w:r w:rsidRPr="0067357B">
        <w:rPr>
          <w:rFonts w:ascii="Times New Roman" w:hAnsi="Times New Roman" w:cs="Times New Roman"/>
        </w:rPr>
        <w:t xml:space="preserve">, F. Donati, A. Perrucci (a cura di), </w:t>
      </w:r>
      <w:r w:rsidRPr="0067357B">
        <w:rPr>
          <w:rFonts w:ascii="Times New Roman" w:hAnsi="Times New Roman" w:cs="Times New Roman"/>
          <w:i/>
          <w:iCs/>
        </w:rPr>
        <w:t>Intelligenza artificiale e diritto: una rivoluzione?</w:t>
      </w:r>
      <w:r w:rsidRPr="0067357B">
        <w:rPr>
          <w:rFonts w:ascii="Times New Roman" w:hAnsi="Times New Roman" w:cs="Times New Roman"/>
        </w:rPr>
        <w:t>,</w:t>
      </w:r>
      <w:r w:rsidR="00950F71" w:rsidRPr="0067357B">
        <w:rPr>
          <w:rFonts w:ascii="Times New Roman" w:hAnsi="Times New Roman" w:cs="Times New Roman"/>
        </w:rPr>
        <w:t xml:space="preserve"> </w:t>
      </w:r>
      <w:r w:rsidRPr="0067357B">
        <w:rPr>
          <w:rFonts w:ascii="Times New Roman" w:hAnsi="Times New Roman" w:cs="Times New Roman"/>
        </w:rPr>
        <w:t>II, Bologna, Il Mulino, 2022, 637.</w:t>
      </w:r>
    </w:p>
  </w:footnote>
  <w:footnote w:id="4">
    <w:p w14:paraId="1905B62B" w14:textId="36F7772B" w:rsidR="00C51B89" w:rsidRPr="0067357B" w:rsidRDefault="00C51B89" w:rsidP="0067357B">
      <w:pPr>
        <w:spacing w:after="0"/>
        <w:jc w:val="both"/>
        <w:rPr>
          <w:rFonts w:ascii="Times New Roman" w:hAnsi="Times New Roman" w:cs="Times New Roman"/>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R. Chieppa, R. Giovagnoli, </w:t>
      </w:r>
      <w:r w:rsidR="00407BDA" w:rsidRPr="0067357B">
        <w:rPr>
          <w:rFonts w:ascii="Times New Roman" w:hAnsi="Times New Roman" w:cs="Times New Roman"/>
          <w:i/>
          <w:iCs/>
        </w:rPr>
        <w:t>Manuale di diritto amministrativo</w:t>
      </w:r>
      <w:r w:rsidR="00407BDA" w:rsidRPr="0067357B">
        <w:rPr>
          <w:rFonts w:ascii="Times New Roman" w:hAnsi="Times New Roman" w:cs="Times New Roman"/>
        </w:rPr>
        <w:t>, Giuffrè, 2025.</w:t>
      </w:r>
    </w:p>
  </w:footnote>
  <w:footnote w:id="5">
    <w:p w14:paraId="37423D83" w14:textId="3B0CF6A9" w:rsidR="00BB2217" w:rsidRPr="0067357B" w:rsidRDefault="00BB2217" w:rsidP="0067357B">
      <w:pPr>
        <w:spacing w:after="0"/>
        <w:jc w:val="both"/>
        <w:rPr>
          <w:rFonts w:ascii="Times New Roman" w:hAnsi="Times New Roman" w:cs="Times New Roman"/>
          <w:lang w:eastAsia="it-IT"/>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w:t>
      </w:r>
      <w:r w:rsidR="0067357B" w:rsidRPr="0067357B">
        <w:rPr>
          <w:rFonts w:ascii="Times New Roman" w:hAnsi="Times New Roman" w:cs="Times New Roman"/>
        </w:rPr>
        <w:t xml:space="preserve">D. </w:t>
      </w:r>
      <w:r w:rsidRPr="0067357B">
        <w:rPr>
          <w:rFonts w:ascii="Times New Roman" w:hAnsi="Times New Roman" w:cs="Times New Roman"/>
          <w:lang w:eastAsia="it-IT"/>
        </w:rPr>
        <w:t xml:space="preserve">Ponte, </w:t>
      </w:r>
      <w:r w:rsidRPr="0067357B">
        <w:rPr>
          <w:rFonts w:ascii="Times New Roman" w:hAnsi="Times New Roman" w:cs="Times New Roman"/>
          <w:i/>
          <w:iCs/>
          <w:lang w:eastAsia="it-IT"/>
        </w:rPr>
        <w:t>Intelligenza artificiale: la giustizia degli algoritmi. Rischi e opportunità delle nuove applicazioni nei settori civili, penali e della PA,</w:t>
      </w:r>
      <w:r w:rsidRPr="0067357B">
        <w:rPr>
          <w:rFonts w:ascii="Times New Roman" w:hAnsi="Times New Roman" w:cs="Times New Roman"/>
          <w:lang w:eastAsia="it-IT"/>
        </w:rPr>
        <w:t xml:space="preserve"> in </w:t>
      </w:r>
      <w:r w:rsidRPr="0067357B">
        <w:rPr>
          <w:rFonts w:ascii="Times New Roman" w:hAnsi="Times New Roman" w:cs="Times New Roman"/>
          <w:i/>
          <w:iCs/>
          <w:lang w:eastAsia="it-IT"/>
        </w:rPr>
        <w:t>www. giustizia-amministrativa.it</w:t>
      </w:r>
      <w:r w:rsidRPr="0067357B">
        <w:rPr>
          <w:rFonts w:ascii="Times New Roman" w:hAnsi="Times New Roman" w:cs="Times New Roman"/>
          <w:lang w:eastAsia="it-IT"/>
        </w:rPr>
        <w:t>, 2025.</w:t>
      </w:r>
    </w:p>
    <w:p w14:paraId="385305CA" w14:textId="033E9DFD" w:rsidR="00BB2217" w:rsidRPr="0067357B" w:rsidRDefault="00BB2217" w:rsidP="0067357B">
      <w:pPr>
        <w:spacing w:after="0"/>
        <w:jc w:val="both"/>
        <w:rPr>
          <w:rFonts w:ascii="Times New Roman" w:hAnsi="Times New Roman" w:cs="Times New Roman"/>
        </w:rPr>
      </w:pPr>
    </w:p>
  </w:footnote>
  <w:footnote w:id="6">
    <w:p w14:paraId="3C02C6BA" w14:textId="1CDCF14A" w:rsidR="00901ED4" w:rsidRPr="0067357B" w:rsidRDefault="00901ED4" w:rsidP="0067357B">
      <w:pPr>
        <w:spacing w:after="0"/>
        <w:jc w:val="both"/>
        <w:rPr>
          <w:rFonts w:ascii="Times New Roman" w:hAnsi="Times New Roman" w:cs="Times New Roman"/>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G. Gallone, </w:t>
      </w:r>
      <w:r w:rsidRPr="002F61AB">
        <w:rPr>
          <w:rFonts w:ascii="Times New Roman" w:hAnsi="Times New Roman" w:cs="Times New Roman"/>
          <w:i/>
          <w:iCs/>
        </w:rPr>
        <w:t>Riserva di umanità, intelligenza artificiale e funzione giurisdizionale alla luce dell’IA</w:t>
      </w:r>
      <w:r w:rsidRPr="0067357B">
        <w:rPr>
          <w:rFonts w:ascii="Times New Roman" w:hAnsi="Times New Roman" w:cs="Times New Roman"/>
        </w:rPr>
        <w:t xml:space="preserve">, in </w:t>
      </w:r>
      <w:r w:rsidRPr="002F61AB">
        <w:rPr>
          <w:rFonts w:ascii="Times New Roman" w:hAnsi="Times New Roman" w:cs="Times New Roman"/>
          <w:i/>
          <w:iCs/>
        </w:rPr>
        <w:t>www. giustizia-amministrativa.it</w:t>
      </w:r>
      <w:r w:rsidRPr="0067357B">
        <w:rPr>
          <w:rFonts w:ascii="Times New Roman" w:hAnsi="Times New Roman" w:cs="Times New Roman"/>
        </w:rPr>
        <w:t>, 2024.</w:t>
      </w:r>
    </w:p>
  </w:footnote>
  <w:footnote w:id="7">
    <w:p w14:paraId="63B89123" w14:textId="31EC21A8" w:rsidR="0034131F" w:rsidRPr="0067357B" w:rsidRDefault="0034131F" w:rsidP="0067357B">
      <w:pPr>
        <w:spacing w:after="0"/>
        <w:jc w:val="both"/>
        <w:rPr>
          <w:rFonts w:ascii="Times New Roman" w:hAnsi="Times New Roman" w:cs="Times New Roman"/>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w:t>
      </w:r>
      <w:r w:rsidR="0067357B" w:rsidRPr="0067357B">
        <w:rPr>
          <w:rFonts w:ascii="Times New Roman" w:hAnsi="Times New Roman" w:cs="Times New Roman"/>
        </w:rPr>
        <w:t xml:space="preserve">D. Simeoli, </w:t>
      </w:r>
      <w:r w:rsidR="0067357B" w:rsidRPr="002F61AB">
        <w:rPr>
          <w:rFonts w:ascii="Times New Roman" w:hAnsi="Times New Roman" w:cs="Times New Roman"/>
          <w:i/>
          <w:iCs/>
        </w:rPr>
        <w:t>L’automazione dell’azione amministrativa nel sistema delle tutele di diritto pubblico</w:t>
      </w:r>
      <w:r w:rsidR="0067357B" w:rsidRPr="0067357B">
        <w:rPr>
          <w:rFonts w:ascii="Times New Roman" w:hAnsi="Times New Roman" w:cs="Times New Roman"/>
        </w:rPr>
        <w:t xml:space="preserve">, in A. </w:t>
      </w:r>
      <w:proofErr w:type="spellStart"/>
      <w:r w:rsidR="0067357B" w:rsidRPr="0067357B">
        <w:rPr>
          <w:rFonts w:ascii="Times New Roman" w:hAnsi="Times New Roman" w:cs="Times New Roman"/>
        </w:rPr>
        <w:t>Pajino</w:t>
      </w:r>
      <w:proofErr w:type="spellEnd"/>
      <w:r w:rsidR="0067357B" w:rsidRPr="0067357B">
        <w:rPr>
          <w:rFonts w:ascii="Times New Roman" w:hAnsi="Times New Roman" w:cs="Times New Roman"/>
        </w:rPr>
        <w:t xml:space="preserve">, F. Donati, A. Perrucci (a cura di), </w:t>
      </w:r>
      <w:r w:rsidR="0067357B" w:rsidRPr="002F61AB">
        <w:rPr>
          <w:rFonts w:ascii="Times New Roman" w:hAnsi="Times New Roman" w:cs="Times New Roman"/>
          <w:i/>
          <w:iCs/>
        </w:rPr>
        <w:t xml:space="preserve">Intelligenza artificiale e diritto: una </w:t>
      </w:r>
      <w:proofErr w:type="gramStart"/>
      <w:r w:rsidR="0067357B" w:rsidRPr="002F61AB">
        <w:rPr>
          <w:rFonts w:ascii="Times New Roman" w:hAnsi="Times New Roman" w:cs="Times New Roman"/>
          <w:i/>
          <w:iCs/>
        </w:rPr>
        <w:t>rivoluzione?,</w:t>
      </w:r>
      <w:proofErr w:type="gramEnd"/>
      <w:r w:rsidR="0067357B" w:rsidRPr="0067357B">
        <w:rPr>
          <w:rFonts w:ascii="Times New Roman" w:hAnsi="Times New Roman" w:cs="Times New Roman"/>
        </w:rPr>
        <w:t xml:space="preserve"> II, Bologna, Il Mulino, 2022, 637.</w:t>
      </w:r>
    </w:p>
    <w:p w14:paraId="4AEC22D2" w14:textId="2D919AD4" w:rsidR="0034131F" w:rsidRPr="0067357B" w:rsidRDefault="0034131F" w:rsidP="0067357B">
      <w:pPr>
        <w:spacing w:after="0"/>
        <w:jc w:val="both"/>
        <w:rPr>
          <w:rFonts w:ascii="Times New Roman" w:hAnsi="Times New Roman" w:cs="Times New Roman"/>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V. N</w:t>
      </w:r>
      <w:r w:rsidR="0067357B" w:rsidRPr="0067357B">
        <w:rPr>
          <w:rFonts w:ascii="Times New Roman" w:hAnsi="Times New Roman" w:cs="Times New Roman"/>
        </w:rPr>
        <w:t>eri</w:t>
      </w:r>
      <w:r w:rsidRPr="0067357B">
        <w:rPr>
          <w:rFonts w:ascii="Times New Roman" w:hAnsi="Times New Roman" w:cs="Times New Roman"/>
          <w:smallCaps/>
        </w:rPr>
        <w:t xml:space="preserve">, </w:t>
      </w:r>
      <w:hyperlink r:id="rId3" w:history="1">
        <w:r w:rsidRPr="002F61AB">
          <w:rPr>
            <w:rFonts w:ascii="Times New Roman" w:hAnsi="Times New Roman" w:cs="Times New Roman"/>
            <w:i/>
            <w:iCs/>
          </w:rPr>
          <w:t>Diritto amministrativo e intelligenza artificiale: un amore possibile</w:t>
        </w:r>
      </w:hyperlink>
      <w:r w:rsidRPr="0067357B">
        <w:rPr>
          <w:rFonts w:ascii="Times New Roman" w:hAnsi="Times New Roman" w:cs="Times New Roman"/>
        </w:rPr>
        <w:t xml:space="preserve">, in </w:t>
      </w:r>
      <w:r w:rsidRPr="002F61AB">
        <w:rPr>
          <w:rFonts w:ascii="Times New Roman" w:hAnsi="Times New Roman" w:cs="Times New Roman"/>
          <w:i/>
          <w:iCs/>
        </w:rPr>
        <w:t>Urbanistica e Appalti</w:t>
      </w:r>
      <w:r w:rsidRPr="0067357B">
        <w:rPr>
          <w:rFonts w:ascii="Times New Roman" w:hAnsi="Times New Roman" w:cs="Times New Roman"/>
        </w:rPr>
        <w:t>, 2021, V, 581 ss.</w:t>
      </w:r>
    </w:p>
  </w:footnote>
  <w:footnote w:id="8">
    <w:p w14:paraId="70144970" w14:textId="66938383" w:rsidR="00407BDA" w:rsidRPr="0067357B" w:rsidRDefault="00407BDA" w:rsidP="0067357B">
      <w:pPr>
        <w:spacing w:after="0"/>
        <w:jc w:val="both"/>
        <w:rPr>
          <w:rFonts w:ascii="Times New Roman" w:hAnsi="Times New Roman" w:cs="Times New Roman"/>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N. Durante, </w:t>
      </w:r>
      <w:r w:rsidRPr="002F61AB">
        <w:rPr>
          <w:rFonts w:ascii="Times New Roman" w:hAnsi="Times New Roman" w:cs="Times New Roman"/>
          <w:i/>
          <w:iCs/>
        </w:rPr>
        <w:t xml:space="preserve">La discrezionalità amministrativa ed i vizi del procedimento amministrativo, nell’epoca dell’intelligenza artificiale, </w:t>
      </w:r>
      <w:r w:rsidRPr="0067357B">
        <w:rPr>
          <w:rFonts w:ascii="Times New Roman" w:hAnsi="Times New Roman" w:cs="Times New Roman"/>
        </w:rPr>
        <w:t xml:space="preserve">in </w:t>
      </w:r>
      <w:r w:rsidR="002F61AB" w:rsidRPr="002F61AB">
        <w:rPr>
          <w:rFonts w:ascii="Times New Roman" w:hAnsi="Times New Roman" w:cs="Times New Roman"/>
          <w:i/>
          <w:iCs/>
        </w:rPr>
        <w:t>www.</w:t>
      </w:r>
      <w:r w:rsidRPr="002F61AB">
        <w:rPr>
          <w:rFonts w:ascii="Times New Roman" w:hAnsi="Times New Roman" w:cs="Times New Roman"/>
          <w:i/>
          <w:iCs/>
        </w:rPr>
        <w:t>giustizia-amministrativa.it</w:t>
      </w:r>
      <w:r w:rsidRPr="0067357B">
        <w:rPr>
          <w:rFonts w:ascii="Times New Roman" w:hAnsi="Times New Roman" w:cs="Times New Roman"/>
        </w:rPr>
        <w:t>, 2024.</w:t>
      </w:r>
    </w:p>
  </w:footnote>
  <w:footnote w:id="9">
    <w:p w14:paraId="4B290A96" w14:textId="2C1E3DE9" w:rsidR="006B588E" w:rsidRPr="0067357B" w:rsidRDefault="006B588E" w:rsidP="0067357B">
      <w:pPr>
        <w:spacing w:after="0"/>
        <w:jc w:val="both"/>
        <w:rPr>
          <w:rFonts w:ascii="Times New Roman" w:hAnsi="Times New Roman" w:cs="Times New Roman"/>
          <w:lang w:eastAsia="it-IT"/>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w:t>
      </w:r>
      <w:r w:rsidR="0067357B" w:rsidRPr="0067357B">
        <w:rPr>
          <w:rFonts w:ascii="Times New Roman" w:hAnsi="Times New Roman" w:cs="Times New Roman"/>
        </w:rPr>
        <w:t xml:space="preserve">D. </w:t>
      </w:r>
      <w:r w:rsidRPr="0067357B">
        <w:rPr>
          <w:rFonts w:ascii="Times New Roman" w:hAnsi="Times New Roman" w:cs="Times New Roman"/>
          <w:lang w:eastAsia="it-IT"/>
        </w:rPr>
        <w:t xml:space="preserve">Ponte, </w:t>
      </w:r>
      <w:r w:rsidRPr="002F61AB">
        <w:rPr>
          <w:rFonts w:ascii="Times New Roman" w:hAnsi="Times New Roman" w:cs="Times New Roman"/>
          <w:i/>
          <w:iCs/>
          <w:lang w:eastAsia="it-IT"/>
        </w:rPr>
        <w:t>Intelligenza artificiale: la giustizia degli algoritmi. Rischi e opportunità delle nuove applicazioni nei settori civili, penali e della PA</w:t>
      </w:r>
      <w:r w:rsidRPr="0067357B">
        <w:rPr>
          <w:rFonts w:ascii="Times New Roman" w:hAnsi="Times New Roman" w:cs="Times New Roman"/>
          <w:lang w:eastAsia="it-IT"/>
        </w:rPr>
        <w:t xml:space="preserve">, in </w:t>
      </w:r>
      <w:r w:rsidRPr="002F61AB">
        <w:rPr>
          <w:rFonts w:ascii="Times New Roman" w:hAnsi="Times New Roman" w:cs="Times New Roman"/>
          <w:i/>
          <w:iCs/>
          <w:lang w:eastAsia="it-IT"/>
        </w:rPr>
        <w:t>www. giustizia-amministrativa.it</w:t>
      </w:r>
      <w:r w:rsidRPr="0067357B">
        <w:rPr>
          <w:rFonts w:ascii="Times New Roman" w:hAnsi="Times New Roman" w:cs="Times New Roman"/>
          <w:lang w:eastAsia="it-IT"/>
        </w:rPr>
        <w:t>, 2025.</w:t>
      </w:r>
    </w:p>
  </w:footnote>
  <w:footnote w:id="10">
    <w:p w14:paraId="0B8C3C9C" w14:textId="44196180" w:rsidR="0034131F" w:rsidRPr="0067357B" w:rsidRDefault="0034131F" w:rsidP="0067357B">
      <w:pPr>
        <w:spacing w:after="0"/>
        <w:jc w:val="both"/>
        <w:rPr>
          <w:rFonts w:ascii="Times New Roman" w:hAnsi="Times New Roman" w:cs="Times New Roman"/>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D. Simeoli, </w:t>
      </w:r>
      <w:r w:rsidRPr="002F61AB">
        <w:rPr>
          <w:rFonts w:ascii="Times New Roman" w:hAnsi="Times New Roman" w:cs="Times New Roman"/>
          <w:i/>
          <w:iCs/>
        </w:rPr>
        <w:t>L’automazione dell’azione amministrativa nel sistema delle tutele di diritto pubblico</w:t>
      </w:r>
      <w:r w:rsidRPr="0067357B">
        <w:rPr>
          <w:rFonts w:ascii="Times New Roman" w:hAnsi="Times New Roman" w:cs="Times New Roman"/>
        </w:rPr>
        <w:t xml:space="preserve">, in A. </w:t>
      </w:r>
      <w:proofErr w:type="spellStart"/>
      <w:r w:rsidRPr="0067357B">
        <w:rPr>
          <w:rFonts w:ascii="Times New Roman" w:hAnsi="Times New Roman" w:cs="Times New Roman"/>
        </w:rPr>
        <w:t>Pajino</w:t>
      </w:r>
      <w:proofErr w:type="spellEnd"/>
      <w:r w:rsidRPr="0067357B">
        <w:rPr>
          <w:rFonts w:ascii="Times New Roman" w:hAnsi="Times New Roman" w:cs="Times New Roman"/>
        </w:rPr>
        <w:t xml:space="preserve">, F. Donati, A. Perrucci (a cura di), </w:t>
      </w:r>
      <w:r w:rsidRPr="002F61AB">
        <w:rPr>
          <w:rFonts w:ascii="Times New Roman" w:hAnsi="Times New Roman" w:cs="Times New Roman"/>
          <w:i/>
          <w:iCs/>
        </w:rPr>
        <w:t xml:space="preserve">Intelligenza artificiale e diritto: una </w:t>
      </w:r>
      <w:proofErr w:type="gramStart"/>
      <w:r w:rsidRPr="002F61AB">
        <w:rPr>
          <w:rFonts w:ascii="Times New Roman" w:hAnsi="Times New Roman" w:cs="Times New Roman"/>
          <w:i/>
          <w:iCs/>
        </w:rPr>
        <w:t>rivoluzione?,</w:t>
      </w:r>
      <w:proofErr w:type="gramEnd"/>
      <w:r w:rsidR="0067357B" w:rsidRPr="0067357B">
        <w:rPr>
          <w:rFonts w:ascii="Times New Roman" w:hAnsi="Times New Roman" w:cs="Times New Roman"/>
        </w:rPr>
        <w:t xml:space="preserve"> </w:t>
      </w:r>
      <w:r w:rsidRPr="0067357B">
        <w:rPr>
          <w:rFonts w:ascii="Times New Roman" w:hAnsi="Times New Roman" w:cs="Times New Roman"/>
        </w:rPr>
        <w:t xml:space="preserve">II, Bologna, Il Mulino, 2022, 637; Cons. Stato, Sez. VI, 8 aprile 2019, n. 2270, in </w:t>
      </w:r>
      <w:hyperlink r:id="rId4" w:history="1">
        <w:r w:rsidR="0067357B" w:rsidRPr="0067357B">
          <w:rPr>
            <w:rStyle w:val="Collegamentoipertestuale"/>
            <w:rFonts w:ascii="Times New Roman" w:hAnsi="Times New Roman" w:cs="Times New Roman"/>
            <w:i/>
            <w:iCs/>
          </w:rPr>
          <w:t>www.giustizia-amministrativa.it</w:t>
        </w:r>
      </w:hyperlink>
      <w:r w:rsidR="0067357B" w:rsidRPr="0067357B">
        <w:rPr>
          <w:rFonts w:ascii="Times New Roman" w:hAnsi="Times New Roman" w:cs="Times New Roman"/>
        </w:rPr>
        <w:t xml:space="preserve">, </w:t>
      </w:r>
      <w:r w:rsidRPr="0067357B">
        <w:rPr>
          <w:rFonts w:ascii="Times New Roman" w:hAnsi="Times New Roman" w:cs="Times New Roman"/>
        </w:rPr>
        <w:t>2019.</w:t>
      </w:r>
    </w:p>
  </w:footnote>
  <w:footnote w:id="11">
    <w:p w14:paraId="4ABD2385" w14:textId="64026FE3" w:rsidR="00E07914" w:rsidRPr="0067357B" w:rsidRDefault="00E07914" w:rsidP="0067357B">
      <w:pPr>
        <w:spacing w:after="0"/>
        <w:jc w:val="both"/>
        <w:rPr>
          <w:rFonts w:ascii="Times New Roman" w:hAnsi="Times New Roman" w:cs="Times New Roman"/>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G. Pascuzzi, </w:t>
      </w:r>
      <w:r w:rsidRPr="002F61AB">
        <w:rPr>
          <w:rFonts w:ascii="Times New Roman" w:hAnsi="Times New Roman" w:cs="Times New Roman"/>
          <w:i/>
          <w:iCs/>
        </w:rPr>
        <w:t>Il giudice amministrativo e l’intelligenza artificiale</w:t>
      </w:r>
      <w:r w:rsidRPr="0067357B">
        <w:rPr>
          <w:rFonts w:ascii="Times New Roman" w:hAnsi="Times New Roman" w:cs="Times New Roman"/>
        </w:rPr>
        <w:t xml:space="preserve">, in </w:t>
      </w:r>
      <w:bookmarkStart w:id="1" w:name="_Hlk227405587"/>
      <w:r w:rsidRPr="0067357B">
        <w:rPr>
          <w:rFonts w:ascii="Times New Roman" w:hAnsi="Times New Roman" w:cs="Times New Roman"/>
        </w:rPr>
        <w:fldChar w:fldCharType="begin"/>
      </w:r>
      <w:r w:rsidRPr="0067357B">
        <w:rPr>
          <w:rFonts w:ascii="Times New Roman" w:hAnsi="Times New Roman" w:cs="Times New Roman"/>
        </w:rPr>
        <w:instrText>HYPERLINK "http://www.giustizia-amministrtiva.it"</w:instrText>
      </w:r>
      <w:r w:rsidRPr="0067357B">
        <w:rPr>
          <w:rFonts w:ascii="Times New Roman" w:hAnsi="Times New Roman" w:cs="Times New Roman"/>
        </w:rPr>
      </w:r>
      <w:r w:rsidRPr="0067357B">
        <w:rPr>
          <w:rFonts w:ascii="Times New Roman" w:hAnsi="Times New Roman" w:cs="Times New Roman"/>
        </w:rPr>
        <w:fldChar w:fldCharType="separate"/>
      </w:r>
      <w:r w:rsidRPr="0067357B">
        <w:rPr>
          <w:rStyle w:val="Collegamentoipertestuale"/>
          <w:rFonts w:ascii="Times New Roman" w:hAnsi="Times New Roman" w:cs="Times New Roman"/>
          <w:i/>
          <w:iCs/>
        </w:rPr>
        <w:t>www.giustizia-amministrtiva.it</w:t>
      </w:r>
      <w:r w:rsidRPr="0067357B">
        <w:rPr>
          <w:rFonts w:ascii="Times New Roman" w:hAnsi="Times New Roman" w:cs="Times New Roman"/>
        </w:rPr>
        <w:fldChar w:fldCharType="end"/>
      </w:r>
      <w:r w:rsidRPr="0067357B">
        <w:rPr>
          <w:rFonts w:ascii="Times New Roman" w:hAnsi="Times New Roman" w:cs="Times New Roman"/>
        </w:rPr>
        <w:t>, 2024</w:t>
      </w:r>
      <w:bookmarkEnd w:id="1"/>
      <w:r w:rsidRPr="0067357B">
        <w:rPr>
          <w:rFonts w:ascii="Times New Roman" w:hAnsi="Times New Roman" w:cs="Times New Roman"/>
        </w:rPr>
        <w:t>.</w:t>
      </w:r>
    </w:p>
  </w:footnote>
  <w:footnote w:id="12">
    <w:p w14:paraId="10AB49A6" w14:textId="335F0DF6" w:rsidR="0013422B" w:rsidRPr="0067357B" w:rsidRDefault="0013422B" w:rsidP="0067357B">
      <w:pPr>
        <w:spacing w:after="0"/>
        <w:jc w:val="both"/>
        <w:rPr>
          <w:rFonts w:ascii="Times New Roman" w:hAnsi="Times New Roman" w:cs="Times New Roman"/>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G. Pascuzzi, </w:t>
      </w:r>
      <w:r w:rsidRPr="002F61AB">
        <w:rPr>
          <w:rFonts w:ascii="Times New Roman" w:hAnsi="Times New Roman" w:cs="Times New Roman"/>
          <w:i/>
          <w:iCs/>
        </w:rPr>
        <w:t>Chiarezza degli atti processuali e processo telematico</w:t>
      </w:r>
      <w:r w:rsidRPr="0067357B">
        <w:rPr>
          <w:rFonts w:ascii="Times New Roman" w:hAnsi="Times New Roman" w:cs="Times New Roman"/>
        </w:rPr>
        <w:t xml:space="preserve">, in </w:t>
      </w:r>
      <w:hyperlink r:id="rId5" w:history="1">
        <w:r w:rsidRPr="0067357B">
          <w:rPr>
            <w:rStyle w:val="Collegamentoipertestuale"/>
            <w:rFonts w:ascii="Times New Roman" w:hAnsi="Times New Roman" w:cs="Times New Roman"/>
            <w:i/>
            <w:iCs/>
          </w:rPr>
          <w:t>www.giustizia-amministrtiva.it</w:t>
        </w:r>
      </w:hyperlink>
      <w:r w:rsidRPr="0067357B">
        <w:rPr>
          <w:rFonts w:ascii="Times New Roman" w:hAnsi="Times New Roman" w:cs="Times New Roman"/>
        </w:rPr>
        <w:t>, 2023.</w:t>
      </w:r>
    </w:p>
  </w:footnote>
  <w:footnote w:id="13">
    <w:p w14:paraId="0565F287" w14:textId="69DDA98F" w:rsidR="00C51B89" w:rsidRPr="0067357B" w:rsidRDefault="00C51B89" w:rsidP="0067357B">
      <w:pPr>
        <w:spacing w:after="0"/>
        <w:jc w:val="both"/>
        <w:rPr>
          <w:rFonts w:ascii="Times New Roman" w:hAnsi="Times New Roman" w:cs="Times New Roman"/>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G. Gallone, </w:t>
      </w:r>
      <w:r w:rsidRPr="002F61AB">
        <w:rPr>
          <w:rFonts w:ascii="Times New Roman" w:hAnsi="Times New Roman" w:cs="Times New Roman"/>
          <w:i/>
          <w:iCs/>
        </w:rPr>
        <w:t>Riserva di umanità, intelligenza artificiale e funzione giurisdizionale alla luce dell’IA</w:t>
      </w:r>
      <w:r w:rsidRPr="0067357B">
        <w:rPr>
          <w:rFonts w:ascii="Times New Roman" w:hAnsi="Times New Roman" w:cs="Times New Roman"/>
        </w:rPr>
        <w:t xml:space="preserve">, in </w:t>
      </w:r>
      <w:r w:rsidRPr="002F61AB">
        <w:rPr>
          <w:rFonts w:ascii="Times New Roman" w:hAnsi="Times New Roman" w:cs="Times New Roman"/>
          <w:i/>
          <w:iCs/>
        </w:rPr>
        <w:t>www. giustizia-amministrativa.it</w:t>
      </w:r>
      <w:r w:rsidRPr="0067357B">
        <w:rPr>
          <w:rFonts w:ascii="Times New Roman" w:hAnsi="Times New Roman" w:cs="Times New Roman"/>
        </w:rPr>
        <w:t>, 2024.</w:t>
      </w:r>
    </w:p>
  </w:footnote>
  <w:footnote w:id="14">
    <w:p w14:paraId="7617376F" w14:textId="7E364EF1" w:rsidR="00C51B89" w:rsidRPr="0067357B" w:rsidRDefault="00C51B89" w:rsidP="0067357B">
      <w:pPr>
        <w:spacing w:after="0"/>
        <w:jc w:val="both"/>
        <w:rPr>
          <w:rFonts w:ascii="Times New Roman" w:hAnsi="Times New Roman" w:cs="Times New Roman"/>
          <w:b/>
          <w:u w:val="single"/>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w:t>
      </w:r>
      <w:r w:rsidR="000F1F04" w:rsidRPr="0067357B">
        <w:rPr>
          <w:rFonts w:ascii="Times New Roman" w:hAnsi="Times New Roman" w:cs="Times New Roman"/>
        </w:rPr>
        <w:t>N. D</w:t>
      </w:r>
      <w:r w:rsidR="0067357B" w:rsidRPr="0067357B">
        <w:rPr>
          <w:rFonts w:ascii="Times New Roman" w:hAnsi="Times New Roman" w:cs="Times New Roman"/>
        </w:rPr>
        <w:t>urante</w:t>
      </w:r>
      <w:r w:rsidRPr="0067357B">
        <w:rPr>
          <w:rFonts w:ascii="Times New Roman" w:hAnsi="Times New Roman" w:cs="Times New Roman"/>
        </w:rPr>
        <w:t>,</w:t>
      </w:r>
      <w:r w:rsidRPr="0067357B">
        <w:rPr>
          <w:rFonts w:ascii="Times New Roman" w:hAnsi="Times New Roman" w:cs="Times New Roman"/>
          <w:bCs/>
          <w:u w:val="single"/>
        </w:rPr>
        <w:t xml:space="preserve"> </w:t>
      </w:r>
      <w:r w:rsidRPr="002F61AB">
        <w:rPr>
          <w:rFonts w:ascii="Times New Roman" w:hAnsi="Times New Roman" w:cs="Times New Roman"/>
          <w:bCs/>
          <w:i/>
          <w:iCs/>
          <w:u w:val="single"/>
        </w:rPr>
        <w:t>I</w:t>
      </w:r>
      <w:r w:rsidRPr="002F61AB">
        <w:rPr>
          <w:rFonts w:ascii="Times New Roman" w:hAnsi="Times New Roman" w:cs="Times New Roman"/>
          <w:bCs/>
          <w:i/>
          <w:iCs/>
        </w:rPr>
        <w:t>ntelligenza artificiale e “lavoro” del giudice amministrativo, la giustizia predittiva</w:t>
      </w:r>
      <w:r w:rsidRPr="0067357B">
        <w:rPr>
          <w:rFonts w:ascii="Times New Roman" w:hAnsi="Times New Roman" w:cs="Times New Roman"/>
          <w:bCs/>
        </w:rPr>
        <w:t xml:space="preserve">, in </w:t>
      </w:r>
      <w:r w:rsidRPr="002F61AB">
        <w:rPr>
          <w:rFonts w:ascii="Times New Roman" w:hAnsi="Times New Roman" w:cs="Times New Roman"/>
          <w:bCs/>
          <w:i/>
          <w:iCs/>
        </w:rPr>
        <w:t>www. giustizia-amministrativa,</w:t>
      </w:r>
      <w:r w:rsidRPr="0067357B">
        <w:rPr>
          <w:rFonts w:ascii="Times New Roman" w:hAnsi="Times New Roman" w:cs="Times New Roman"/>
          <w:bCs/>
        </w:rPr>
        <w:t xml:space="preserve"> 2024.</w:t>
      </w:r>
    </w:p>
  </w:footnote>
  <w:footnote w:id="15">
    <w:p w14:paraId="66008CB9" w14:textId="2C365AB6" w:rsidR="00C51B89" w:rsidRPr="0067357B" w:rsidRDefault="00C51B89" w:rsidP="0067357B">
      <w:pPr>
        <w:spacing w:after="0"/>
        <w:jc w:val="both"/>
        <w:rPr>
          <w:rFonts w:ascii="Times New Roman" w:hAnsi="Times New Roman" w:cs="Times New Roman"/>
        </w:rPr>
      </w:pPr>
      <w:r w:rsidRPr="0067357B">
        <w:rPr>
          <w:rStyle w:val="Rimandonotaapidipagina"/>
          <w:rFonts w:ascii="Times New Roman" w:hAnsi="Times New Roman" w:cs="Times New Roman"/>
        </w:rPr>
        <w:footnoteRef/>
      </w:r>
      <w:r w:rsidRPr="0067357B">
        <w:rPr>
          <w:rFonts w:ascii="Times New Roman" w:hAnsi="Times New Roman" w:cs="Times New Roman"/>
        </w:rPr>
        <w:t xml:space="preserve"> G. </w:t>
      </w:r>
      <w:r w:rsidR="0067357B" w:rsidRPr="0067357B">
        <w:rPr>
          <w:rFonts w:ascii="Times New Roman" w:hAnsi="Times New Roman" w:cs="Times New Roman"/>
        </w:rPr>
        <w:t>Carlotti</w:t>
      </w:r>
      <w:r w:rsidRPr="0067357B">
        <w:rPr>
          <w:rFonts w:ascii="Times New Roman" w:hAnsi="Times New Roman" w:cs="Times New Roman"/>
        </w:rPr>
        <w:t xml:space="preserve">, </w:t>
      </w:r>
      <w:hyperlink r:id="rId6" w:history="1">
        <w:r w:rsidRPr="0067357B">
          <w:rPr>
            <w:rStyle w:val="Collegamentoipertestuale"/>
            <w:rFonts w:ascii="Times New Roman" w:hAnsi="Times New Roman" w:cs="Times New Roman"/>
            <w:i/>
            <w:color w:val="auto"/>
            <w:u w:val="none"/>
          </w:rPr>
          <w:t>La giustizia predittiva e le fragole con la panna</w:t>
        </w:r>
      </w:hyperlink>
      <w:r w:rsidRPr="0067357B">
        <w:rPr>
          <w:rFonts w:ascii="Times New Roman" w:hAnsi="Times New Roman" w:cs="Times New Roman"/>
        </w:rPr>
        <w:t>, in</w:t>
      </w:r>
      <w:r w:rsidR="002F61AB">
        <w:rPr>
          <w:rFonts w:ascii="Times New Roman" w:hAnsi="Times New Roman" w:cs="Times New Roman"/>
        </w:rPr>
        <w:t xml:space="preserve"> </w:t>
      </w:r>
      <w:r w:rsidR="002F61AB">
        <w:rPr>
          <w:rFonts w:ascii="Times New Roman" w:hAnsi="Times New Roman" w:cs="Times New Roman"/>
          <w:i/>
          <w:iCs/>
        </w:rPr>
        <w:t>www.giustizia-amministrativa.it</w:t>
      </w:r>
      <w:r w:rsidRPr="0067357B">
        <w:rPr>
          <w:rFonts w:ascii="Times New Roman" w:hAnsi="Times New Roman" w:cs="Times New Roman"/>
        </w:rPr>
        <w:t>, 2023.</w:t>
      </w:r>
      <w:r w:rsidRPr="0067357B">
        <w:rPr>
          <w:rFonts w:ascii="Times New Roman" w:hAnsi="Times New Roman" w:cs="Times New Roman"/>
          <w:smallCaps/>
        </w:rPr>
        <w:t xml:space="preserve"> L.A. Alexander - K. Kress</w:t>
      </w:r>
      <w:r w:rsidRPr="0067357B">
        <w:rPr>
          <w:rFonts w:ascii="Times New Roman" w:hAnsi="Times New Roman" w:cs="Times New Roman"/>
        </w:rPr>
        <w:t xml:space="preserve">, </w:t>
      </w:r>
      <w:r w:rsidRPr="002F61AB">
        <w:rPr>
          <w:rFonts w:ascii="Times New Roman" w:hAnsi="Times New Roman" w:cs="Times New Roman"/>
          <w:i/>
          <w:iCs/>
        </w:rPr>
        <w:t>Una critica dei princìpi del diritto</w:t>
      </w:r>
      <w:r w:rsidRPr="0067357B">
        <w:rPr>
          <w:rFonts w:ascii="Times New Roman" w:hAnsi="Times New Roman" w:cs="Times New Roman"/>
        </w:rPr>
        <w:t xml:space="preserve">, Napoli, ESI, 2016; J. Nieva Fenoli, </w:t>
      </w:r>
      <w:r w:rsidRPr="002F61AB">
        <w:rPr>
          <w:rFonts w:ascii="Times New Roman" w:hAnsi="Times New Roman" w:cs="Times New Roman"/>
          <w:i/>
          <w:iCs/>
        </w:rPr>
        <w:t>Intelligenza artificiale e processo,</w:t>
      </w:r>
      <w:r w:rsidRPr="0067357B">
        <w:rPr>
          <w:rFonts w:ascii="Times New Roman" w:hAnsi="Times New Roman" w:cs="Times New Roman"/>
        </w:rPr>
        <w:t xml:space="preserve"> Milano, Giappichelli, 2019, 21; M. Luciani, </w:t>
      </w:r>
      <w:r w:rsidRPr="002F61AB">
        <w:rPr>
          <w:rFonts w:ascii="Times New Roman" w:hAnsi="Times New Roman" w:cs="Times New Roman"/>
          <w:i/>
          <w:iCs/>
        </w:rPr>
        <w:t>La decisione giudiziaria robotica</w:t>
      </w:r>
      <w:r w:rsidRPr="0067357B">
        <w:rPr>
          <w:rFonts w:ascii="Times New Roman" w:hAnsi="Times New Roman" w:cs="Times New Roman"/>
        </w:rPr>
        <w:t xml:space="preserve">, in </w:t>
      </w:r>
      <w:r w:rsidRPr="002F61AB">
        <w:rPr>
          <w:rFonts w:ascii="Times New Roman" w:hAnsi="Times New Roman" w:cs="Times New Roman"/>
          <w:i/>
          <w:iCs/>
        </w:rPr>
        <w:t>Riv. AIC</w:t>
      </w:r>
      <w:r w:rsidRPr="0067357B">
        <w:rPr>
          <w:rFonts w:ascii="Times New Roman" w:hAnsi="Times New Roman" w:cs="Times New Roman"/>
        </w:rPr>
        <w:t>, n. 3, 2018, 872 e ss.</w:t>
      </w:r>
    </w:p>
    <w:p w14:paraId="75CE55FF" w14:textId="3E2388AC" w:rsidR="00C51B89" w:rsidRPr="0067357B" w:rsidRDefault="00C51B89" w:rsidP="0067357B">
      <w:pPr>
        <w:spacing w:after="0"/>
        <w:jc w:val="both"/>
        <w:rPr>
          <w:rFonts w:ascii="Times New Roman" w:hAnsi="Times New Roman" w:cs="Times New Roman"/>
        </w:rPr>
      </w:pPr>
    </w:p>
  </w:footnote>
  <w:footnote w:id="16">
    <w:p w14:paraId="2B46DA33" w14:textId="6B8D31F3" w:rsidR="004A3EF1" w:rsidRPr="0067357B" w:rsidRDefault="004A3EF1" w:rsidP="0067357B">
      <w:pPr>
        <w:spacing w:after="0"/>
        <w:jc w:val="both"/>
        <w:rPr>
          <w:rFonts w:ascii="Times New Roman" w:hAnsi="Times New Roman" w:cs="Times New Roman"/>
        </w:rPr>
      </w:pPr>
    </w:p>
  </w:footnote>
  <w:footnote w:id="17">
    <w:p w14:paraId="141BD5BF" w14:textId="26942BA8" w:rsidR="000F1F04" w:rsidRPr="0067357B" w:rsidRDefault="000F1F04" w:rsidP="0067357B">
      <w:pPr>
        <w:spacing w:after="0"/>
        <w:jc w:val="both"/>
        <w:rPr>
          <w:rFonts w:ascii="Times New Roman" w:hAnsi="Times New Roman" w:cs="Times New Roman"/>
          <w:lang w:eastAsia="it-IT"/>
        </w:rPr>
      </w:pPr>
      <w:r w:rsidRPr="0067357B">
        <w:rPr>
          <w:rStyle w:val="Rimandonotaapidipagina"/>
          <w:rFonts w:ascii="Times New Roman" w:hAnsi="Times New Roman" w:cs="Times New Roman"/>
        </w:rPr>
        <w:footnoteRef/>
      </w:r>
      <w:r w:rsidR="0067357B" w:rsidRPr="0067357B">
        <w:rPr>
          <w:rFonts w:ascii="Times New Roman" w:hAnsi="Times New Roman" w:cs="Times New Roman"/>
        </w:rPr>
        <w:t>D. Ponte</w:t>
      </w:r>
      <w:r w:rsidRPr="0067357B">
        <w:rPr>
          <w:rFonts w:ascii="Times New Roman" w:hAnsi="Times New Roman" w:cs="Times New Roman"/>
        </w:rPr>
        <w:t>,</w:t>
      </w:r>
      <w:r w:rsidRPr="0067357B">
        <w:rPr>
          <w:rFonts w:ascii="Times New Roman" w:hAnsi="Times New Roman" w:cs="Times New Roman"/>
          <w:lang w:eastAsia="it-IT"/>
        </w:rPr>
        <w:t xml:space="preserve"> Intelligenza artificiale: la giustizia degli algoritmi. Rischi e opportunità delle nuove applicazioni nei settori civili, penali e della PA, in www. giustizia-amministrativa.it, 2025.</w:t>
      </w:r>
    </w:p>
    <w:p w14:paraId="0AE3CB3E" w14:textId="77777777" w:rsidR="000F1F04" w:rsidRPr="0067357B" w:rsidRDefault="000F1F04" w:rsidP="0067357B">
      <w:pPr>
        <w:spacing w:after="0"/>
        <w:jc w:val="both"/>
        <w:rPr>
          <w:rFonts w:ascii="Times New Roman" w:hAnsi="Times New Roman" w:cs="Times New Roman"/>
        </w:rPr>
      </w:pPr>
    </w:p>
    <w:p w14:paraId="4E513904" w14:textId="5FF8CE9B" w:rsidR="000F1F04" w:rsidRPr="0067357B" w:rsidRDefault="000F1F04" w:rsidP="0067357B">
      <w:pPr>
        <w:spacing w:after="0"/>
        <w:jc w:val="both"/>
        <w:rPr>
          <w:rFonts w:ascii="Times New Roman" w:hAnsi="Times New Roman" w:cs="Times New Roman"/>
        </w:rPr>
      </w:pPr>
      <w:r w:rsidRPr="0067357B">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80A"/>
    <w:multiLevelType w:val="hybridMultilevel"/>
    <w:tmpl w:val="A2DA2670"/>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9129F1"/>
    <w:multiLevelType w:val="hybridMultilevel"/>
    <w:tmpl w:val="340AAB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555278"/>
    <w:multiLevelType w:val="hybridMultilevel"/>
    <w:tmpl w:val="7B42EF26"/>
    <w:lvl w:ilvl="0" w:tplc="2570C194">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C3109D6"/>
    <w:multiLevelType w:val="hybridMultilevel"/>
    <w:tmpl w:val="46E2A4BC"/>
    <w:lvl w:ilvl="0" w:tplc="04100011">
      <w:start w:val="1"/>
      <w:numFmt w:val="decimal"/>
      <w:lvlText w:val="%1)"/>
      <w:lvlJc w:val="left"/>
      <w:pPr>
        <w:ind w:left="29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740CFC"/>
    <w:multiLevelType w:val="multilevel"/>
    <w:tmpl w:val="9236B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4545382">
    <w:abstractNumId w:val="2"/>
  </w:num>
  <w:num w:numId="2" w16cid:durableId="2107529366">
    <w:abstractNumId w:val="1"/>
  </w:num>
  <w:num w:numId="3" w16cid:durableId="1916475558">
    <w:abstractNumId w:val="0"/>
  </w:num>
  <w:num w:numId="4" w16cid:durableId="1384062257">
    <w:abstractNumId w:val="3"/>
  </w:num>
  <w:num w:numId="5" w16cid:durableId="1865367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0E"/>
    <w:rsid w:val="000524B6"/>
    <w:rsid w:val="00053231"/>
    <w:rsid w:val="000752C7"/>
    <w:rsid w:val="000F1F04"/>
    <w:rsid w:val="00110FD1"/>
    <w:rsid w:val="00116009"/>
    <w:rsid w:val="0013422B"/>
    <w:rsid w:val="0025261C"/>
    <w:rsid w:val="002A4859"/>
    <w:rsid w:val="002B0447"/>
    <w:rsid w:val="002E1CAC"/>
    <w:rsid w:val="002E7D35"/>
    <w:rsid w:val="002F61AB"/>
    <w:rsid w:val="0034131F"/>
    <w:rsid w:val="00376D7C"/>
    <w:rsid w:val="00407BDA"/>
    <w:rsid w:val="00416E9F"/>
    <w:rsid w:val="00440728"/>
    <w:rsid w:val="00454F1E"/>
    <w:rsid w:val="004A3EF1"/>
    <w:rsid w:val="004B2405"/>
    <w:rsid w:val="004C1CAF"/>
    <w:rsid w:val="004E313B"/>
    <w:rsid w:val="004E708C"/>
    <w:rsid w:val="00507E30"/>
    <w:rsid w:val="00531786"/>
    <w:rsid w:val="005F6026"/>
    <w:rsid w:val="0064056A"/>
    <w:rsid w:val="0067357B"/>
    <w:rsid w:val="006B588E"/>
    <w:rsid w:val="007009DE"/>
    <w:rsid w:val="00725BF5"/>
    <w:rsid w:val="007C046E"/>
    <w:rsid w:val="007C475F"/>
    <w:rsid w:val="007E55C8"/>
    <w:rsid w:val="00857D67"/>
    <w:rsid w:val="00873D4C"/>
    <w:rsid w:val="00901ED4"/>
    <w:rsid w:val="00950F71"/>
    <w:rsid w:val="0099520E"/>
    <w:rsid w:val="009D74DD"/>
    <w:rsid w:val="00A55F37"/>
    <w:rsid w:val="00B13CDA"/>
    <w:rsid w:val="00BA72A9"/>
    <w:rsid w:val="00BB2217"/>
    <w:rsid w:val="00BF7B2B"/>
    <w:rsid w:val="00C04107"/>
    <w:rsid w:val="00C07C19"/>
    <w:rsid w:val="00C21003"/>
    <w:rsid w:val="00C51B89"/>
    <w:rsid w:val="00CE1211"/>
    <w:rsid w:val="00D65102"/>
    <w:rsid w:val="00D96036"/>
    <w:rsid w:val="00D97265"/>
    <w:rsid w:val="00DA0BBA"/>
    <w:rsid w:val="00DC3915"/>
    <w:rsid w:val="00DF1CA7"/>
    <w:rsid w:val="00DF2A7E"/>
    <w:rsid w:val="00E07914"/>
    <w:rsid w:val="00EA1E48"/>
    <w:rsid w:val="00EB6AF9"/>
    <w:rsid w:val="00F04C6A"/>
    <w:rsid w:val="00FC25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F37E"/>
  <w15:chartTrackingRefBased/>
  <w15:docId w15:val="{DD53F37B-9A0F-4EDF-B1C8-248DACF5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3EF1"/>
    <w:rPr>
      <w:kern w:val="0"/>
      <w14:ligatures w14:val="none"/>
    </w:rPr>
  </w:style>
  <w:style w:type="paragraph" w:styleId="Titolo1">
    <w:name w:val="heading 1"/>
    <w:basedOn w:val="Normale"/>
    <w:next w:val="Normale"/>
    <w:link w:val="Titolo1Carattere"/>
    <w:uiPriority w:val="9"/>
    <w:qFormat/>
    <w:rsid w:val="0099520E"/>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99520E"/>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99520E"/>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99520E"/>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99520E"/>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99520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99520E"/>
    <w:pPr>
      <w:keepNext/>
      <w:keepLines/>
      <w:spacing w:before="40" w:after="0"/>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99520E"/>
    <w:pPr>
      <w:keepNext/>
      <w:keepLines/>
      <w:spacing w:after="0"/>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99520E"/>
    <w:pPr>
      <w:keepNext/>
      <w:keepLines/>
      <w:spacing w:after="0"/>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520E"/>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99520E"/>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99520E"/>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99520E"/>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99520E"/>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9952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52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52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52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520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9952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520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952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520E"/>
    <w:pPr>
      <w:spacing w:before="160"/>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99520E"/>
    <w:rPr>
      <w:i/>
      <w:iCs/>
      <w:color w:val="404040" w:themeColor="text1" w:themeTint="BF"/>
    </w:rPr>
  </w:style>
  <w:style w:type="paragraph" w:styleId="Paragrafoelenco">
    <w:name w:val="List Paragraph"/>
    <w:basedOn w:val="Normale"/>
    <w:uiPriority w:val="34"/>
    <w:qFormat/>
    <w:rsid w:val="0099520E"/>
    <w:pPr>
      <w:ind w:left="720"/>
      <w:contextualSpacing/>
    </w:pPr>
    <w:rPr>
      <w:kern w:val="2"/>
      <w14:ligatures w14:val="standardContextual"/>
    </w:rPr>
  </w:style>
  <w:style w:type="character" w:styleId="Enfasiintensa">
    <w:name w:val="Intense Emphasis"/>
    <w:basedOn w:val="Carpredefinitoparagrafo"/>
    <w:uiPriority w:val="21"/>
    <w:qFormat/>
    <w:rsid w:val="0099520E"/>
    <w:rPr>
      <w:i/>
      <w:iCs/>
      <w:color w:val="2E74B5" w:themeColor="accent1" w:themeShade="BF"/>
    </w:rPr>
  </w:style>
  <w:style w:type="paragraph" w:styleId="Citazioneintensa">
    <w:name w:val="Intense Quote"/>
    <w:basedOn w:val="Normale"/>
    <w:next w:val="Normale"/>
    <w:link w:val="CitazioneintensaCarattere"/>
    <w:uiPriority w:val="30"/>
    <w:qFormat/>
    <w:rsid w:val="009952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99520E"/>
    <w:rPr>
      <w:i/>
      <w:iCs/>
      <w:color w:val="2E74B5" w:themeColor="accent1" w:themeShade="BF"/>
    </w:rPr>
  </w:style>
  <w:style w:type="character" w:styleId="Riferimentointenso">
    <w:name w:val="Intense Reference"/>
    <w:basedOn w:val="Carpredefinitoparagrafo"/>
    <w:uiPriority w:val="32"/>
    <w:qFormat/>
    <w:rsid w:val="0099520E"/>
    <w:rPr>
      <w:b/>
      <w:bCs/>
      <w:smallCaps/>
      <w:color w:val="2E74B5" w:themeColor="accent1" w:themeShade="BF"/>
      <w:spacing w:val="5"/>
    </w:rPr>
  </w:style>
  <w:style w:type="paragraph" w:styleId="Nessunaspaziatura">
    <w:name w:val="No Spacing"/>
    <w:uiPriority w:val="1"/>
    <w:qFormat/>
    <w:rsid w:val="0099520E"/>
    <w:pPr>
      <w:spacing w:after="0" w:line="240" w:lineRule="auto"/>
    </w:pPr>
    <w:rPr>
      <w:kern w:val="0"/>
      <w14:ligatures w14:val="none"/>
    </w:rPr>
  </w:style>
  <w:style w:type="character" w:styleId="Collegamentoipertestuale">
    <w:name w:val="Hyperlink"/>
    <w:basedOn w:val="Carpredefinitoparagrafo"/>
    <w:uiPriority w:val="99"/>
    <w:unhideWhenUsed/>
    <w:rsid w:val="004A3EF1"/>
    <w:rPr>
      <w:color w:val="0000FF"/>
      <w:u w:val="single"/>
    </w:rPr>
  </w:style>
  <w:style w:type="paragraph" w:styleId="Testonotaapidipagina">
    <w:name w:val="footnote text"/>
    <w:basedOn w:val="Normale"/>
    <w:link w:val="TestonotaapidipaginaCarattere"/>
    <w:uiPriority w:val="99"/>
    <w:unhideWhenUsed/>
    <w:rsid w:val="004A3EF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4A3EF1"/>
    <w:rPr>
      <w:kern w:val="0"/>
      <w:sz w:val="20"/>
      <w:szCs w:val="20"/>
      <w14:ligatures w14:val="none"/>
    </w:rPr>
  </w:style>
  <w:style w:type="character" w:styleId="Rimandonotaapidipagina">
    <w:name w:val="footnote reference"/>
    <w:basedOn w:val="Carpredefinitoparagrafo"/>
    <w:uiPriority w:val="99"/>
    <w:unhideWhenUsed/>
    <w:rsid w:val="004A3EF1"/>
    <w:rPr>
      <w:vertAlign w:val="superscript"/>
    </w:rPr>
  </w:style>
  <w:style w:type="character" w:styleId="Enfasicorsivo">
    <w:name w:val="Emphasis"/>
    <w:basedOn w:val="Carpredefinitoparagrafo"/>
    <w:uiPriority w:val="20"/>
    <w:qFormat/>
    <w:rsid w:val="004A3EF1"/>
    <w:rPr>
      <w:i/>
      <w:iCs/>
    </w:rPr>
  </w:style>
  <w:style w:type="character" w:styleId="Menzionenonrisolta">
    <w:name w:val="Unresolved Mention"/>
    <w:basedOn w:val="Carpredefinitoparagrafo"/>
    <w:uiPriority w:val="99"/>
    <w:semiHidden/>
    <w:unhideWhenUsed/>
    <w:rsid w:val="00C51B89"/>
    <w:rPr>
      <w:color w:val="605E5C"/>
      <w:shd w:val="clear" w:color="auto" w:fill="E1DFDD"/>
    </w:rPr>
  </w:style>
  <w:style w:type="paragraph" w:styleId="NormaleWeb">
    <w:name w:val="Normal (Web)"/>
    <w:basedOn w:val="Normale"/>
    <w:uiPriority w:val="99"/>
    <w:unhideWhenUsed/>
    <w:rsid w:val="00D9726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4407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F60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5542">
      <w:bodyDiv w:val="1"/>
      <w:marLeft w:val="0"/>
      <w:marRight w:val="0"/>
      <w:marTop w:val="0"/>
      <w:marBottom w:val="0"/>
      <w:divBdr>
        <w:top w:val="none" w:sz="0" w:space="0" w:color="auto"/>
        <w:left w:val="none" w:sz="0" w:space="0" w:color="auto"/>
        <w:bottom w:val="none" w:sz="0" w:space="0" w:color="auto"/>
        <w:right w:val="none" w:sz="0" w:space="0" w:color="auto"/>
      </w:divBdr>
    </w:div>
    <w:div w:id="246694732">
      <w:bodyDiv w:val="1"/>
      <w:marLeft w:val="0"/>
      <w:marRight w:val="0"/>
      <w:marTop w:val="0"/>
      <w:marBottom w:val="0"/>
      <w:divBdr>
        <w:top w:val="none" w:sz="0" w:space="0" w:color="auto"/>
        <w:left w:val="none" w:sz="0" w:space="0" w:color="auto"/>
        <w:bottom w:val="none" w:sz="0" w:space="0" w:color="auto"/>
        <w:right w:val="none" w:sz="0" w:space="0" w:color="auto"/>
      </w:divBdr>
    </w:div>
    <w:div w:id="343485416">
      <w:bodyDiv w:val="1"/>
      <w:marLeft w:val="0"/>
      <w:marRight w:val="0"/>
      <w:marTop w:val="0"/>
      <w:marBottom w:val="0"/>
      <w:divBdr>
        <w:top w:val="none" w:sz="0" w:space="0" w:color="auto"/>
        <w:left w:val="none" w:sz="0" w:space="0" w:color="auto"/>
        <w:bottom w:val="none" w:sz="0" w:space="0" w:color="auto"/>
        <w:right w:val="none" w:sz="0" w:space="0" w:color="auto"/>
      </w:divBdr>
    </w:div>
    <w:div w:id="547650870">
      <w:bodyDiv w:val="1"/>
      <w:marLeft w:val="0"/>
      <w:marRight w:val="0"/>
      <w:marTop w:val="0"/>
      <w:marBottom w:val="0"/>
      <w:divBdr>
        <w:top w:val="none" w:sz="0" w:space="0" w:color="auto"/>
        <w:left w:val="none" w:sz="0" w:space="0" w:color="auto"/>
        <w:bottom w:val="none" w:sz="0" w:space="0" w:color="auto"/>
        <w:right w:val="none" w:sz="0" w:space="0" w:color="auto"/>
      </w:divBdr>
    </w:div>
    <w:div w:id="696656401">
      <w:bodyDiv w:val="1"/>
      <w:marLeft w:val="0"/>
      <w:marRight w:val="0"/>
      <w:marTop w:val="0"/>
      <w:marBottom w:val="0"/>
      <w:divBdr>
        <w:top w:val="none" w:sz="0" w:space="0" w:color="auto"/>
        <w:left w:val="none" w:sz="0" w:space="0" w:color="auto"/>
        <w:bottom w:val="none" w:sz="0" w:space="0" w:color="auto"/>
        <w:right w:val="none" w:sz="0" w:space="0" w:color="auto"/>
      </w:divBdr>
    </w:div>
    <w:div w:id="1250043656">
      <w:bodyDiv w:val="1"/>
      <w:marLeft w:val="0"/>
      <w:marRight w:val="0"/>
      <w:marTop w:val="0"/>
      <w:marBottom w:val="0"/>
      <w:divBdr>
        <w:top w:val="none" w:sz="0" w:space="0" w:color="auto"/>
        <w:left w:val="none" w:sz="0" w:space="0" w:color="auto"/>
        <w:bottom w:val="none" w:sz="0" w:space="0" w:color="auto"/>
        <w:right w:val="none" w:sz="0" w:space="0" w:color="auto"/>
      </w:divBdr>
    </w:div>
    <w:div w:id="1480730926">
      <w:bodyDiv w:val="1"/>
      <w:marLeft w:val="0"/>
      <w:marRight w:val="0"/>
      <w:marTop w:val="0"/>
      <w:marBottom w:val="0"/>
      <w:divBdr>
        <w:top w:val="none" w:sz="0" w:space="0" w:color="auto"/>
        <w:left w:val="none" w:sz="0" w:space="0" w:color="auto"/>
        <w:bottom w:val="none" w:sz="0" w:space="0" w:color="auto"/>
        <w:right w:val="none" w:sz="0" w:space="0" w:color="auto"/>
      </w:divBdr>
    </w:div>
    <w:div w:id="1544513598">
      <w:bodyDiv w:val="1"/>
      <w:marLeft w:val="0"/>
      <w:marRight w:val="0"/>
      <w:marTop w:val="0"/>
      <w:marBottom w:val="0"/>
      <w:divBdr>
        <w:top w:val="none" w:sz="0" w:space="0" w:color="auto"/>
        <w:left w:val="none" w:sz="0" w:space="0" w:color="auto"/>
        <w:bottom w:val="none" w:sz="0" w:space="0" w:color="auto"/>
        <w:right w:val="none" w:sz="0" w:space="0" w:color="auto"/>
      </w:divBdr>
    </w:div>
    <w:div w:id="1612008890">
      <w:bodyDiv w:val="1"/>
      <w:marLeft w:val="0"/>
      <w:marRight w:val="0"/>
      <w:marTop w:val="0"/>
      <w:marBottom w:val="0"/>
      <w:divBdr>
        <w:top w:val="none" w:sz="0" w:space="0" w:color="auto"/>
        <w:left w:val="none" w:sz="0" w:space="0" w:color="auto"/>
        <w:bottom w:val="none" w:sz="0" w:space="0" w:color="auto"/>
        <w:right w:val="none" w:sz="0" w:space="0" w:color="auto"/>
      </w:divBdr>
    </w:div>
    <w:div w:id="1615097240">
      <w:bodyDiv w:val="1"/>
      <w:marLeft w:val="0"/>
      <w:marRight w:val="0"/>
      <w:marTop w:val="0"/>
      <w:marBottom w:val="0"/>
      <w:divBdr>
        <w:top w:val="none" w:sz="0" w:space="0" w:color="auto"/>
        <w:left w:val="none" w:sz="0" w:space="0" w:color="auto"/>
        <w:bottom w:val="none" w:sz="0" w:space="0" w:color="auto"/>
        <w:right w:val="none" w:sz="0" w:space="0" w:color="auto"/>
      </w:divBdr>
    </w:div>
    <w:div w:id="1692220262">
      <w:bodyDiv w:val="1"/>
      <w:marLeft w:val="0"/>
      <w:marRight w:val="0"/>
      <w:marTop w:val="0"/>
      <w:marBottom w:val="0"/>
      <w:divBdr>
        <w:top w:val="none" w:sz="0" w:space="0" w:color="auto"/>
        <w:left w:val="none" w:sz="0" w:space="0" w:color="auto"/>
        <w:bottom w:val="none" w:sz="0" w:space="0" w:color="auto"/>
        <w:right w:val="none" w:sz="0" w:space="0" w:color="auto"/>
      </w:divBdr>
    </w:div>
    <w:div w:id="197768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Atto_giuridi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ccani.it/enciclopedia/legge" TargetMode="External"/><Relationship Id="rId5" Type="http://schemas.openxmlformats.org/officeDocument/2006/relationships/webSettings" Target="webSettings.xml"/><Relationship Id="rId10" Type="http://schemas.openxmlformats.org/officeDocument/2006/relationships/hyperlink" Target="https://www.treccani.it/enciclopedia/persona" TargetMode="External"/><Relationship Id="rId4" Type="http://schemas.openxmlformats.org/officeDocument/2006/relationships/settings" Target="settings.xml"/><Relationship Id="rId9" Type="http://schemas.openxmlformats.org/officeDocument/2006/relationships/hyperlink" Target="https://it.wikipedia.org/wiki/Amministrazione_pubblic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iustizia-amministrativa.it/web/guest/-/neri-diritto-amministrativo-e-intelligenza-artificiale-un-amore-possibile" TargetMode="External"/><Relationship Id="rId2" Type="http://schemas.openxmlformats.org/officeDocument/2006/relationships/hyperlink" Target="http://www.teseo.unitn.it/biolaw/article/view/1793" TargetMode="External"/><Relationship Id="rId1" Type="http://schemas.openxmlformats.org/officeDocument/2006/relationships/hyperlink" Target="http://www.giustizia-amministrativa.it" TargetMode="External"/><Relationship Id="rId6" Type="http://schemas.openxmlformats.org/officeDocument/2006/relationships/hyperlink" Target="https://www.giustizia-amministrativa.it/web/guest/-/carlotti-la-giustizia-predittiva-e-le-fragole-con-la-panna" TargetMode="External"/><Relationship Id="rId5" Type="http://schemas.openxmlformats.org/officeDocument/2006/relationships/hyperlink" Target="http://www.giustizia-amministrtiva.it" TargetMode="External"/><Relationship Id="rId4"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AD81-7883-4D97-8C8C-8ED802A5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8904</Words>
  <Characters>50753</Characters>
  <Application>Microsoft Office Word</Application>
  <DocSecurity>0</DocSecurity>
  <Lines>422</Lines>
  <Paragraphs>119</Paragraphs>
  <ScaleCrop>false</ScaleCrop>
  <HeadingPairs>
    <vt:vector size="2" baseType="variant">
      <vt:variant>
        <vt:lpstr>Titolo</vt:lpstr>
      </vt:variant>
      <vt:variant>
        <vt:i4>1</vt:i4>
      </vt:variant>
    </vt:vector>
  </HeadingPairs>
  <TitlesOfParts>
    <vt:vector size="1" baseType="lpstr">
      <vt:lpstr/>
    </vt:vector>
  </TitlesOfParts>
  <Company>Consiglio di Stato</Company>
  <LinksUpToDate>false</LinksUpToDate>
  <CharactersWithSpaces>59538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MARENA Gaetana</dc:creator>
  <cp:keywords/>
  <dc:description/>
  <cp:lastModifiedBy>COZZOLI Pamela</cp:lastModifiedBy>
  <cp:revision>5</cp:revision>
  <dcterms:created xsi:type="dcterms:W3CDTF">2026-05-27T09:46:00Z</dcterms:created>
  <dcterms:modified xsi:type="dcterms:W3CDTF">2026-06-15T07:57:00Z</dcterms:modified>
</cp:coreProperties>
</file>