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2641" w14:textId="3B05C1D1" w:rsidR="00392F7E" w:rsidRDefault="00392F7E" w:rsidP="00392F7E">
      <w:pPr>
        <w:jc w:val="both"/>
        <w:rPr>
          <w:b/>
          <w:bCs/>
          <w:vertAlign w:val="baseline"/>
        </w:rPr>
      </w:pPr>
      <w:r w:rsidRPr="00392F7E">
        <w:rPr>
          <w:vertAlign w:val="baseline"/>
        </w:rPr>
        <w:t>Sono disponibili nell’</w:t>
      </w:r>
      <w:r w:rsidRPr="00392F7E">
        <w:rPr>
          <w:b/>
          <w:bCs/>
          <w:vertAlign w:val="baseline"/>
        </w:rPr>
        <w:t>Hub Contratti Pubblici</w:t>
      </w:r>
      <w:r w:rsidRPr="00392F7E">
        <w:rPr>
          <w:vertAlign w:val="baseline"/>
        </w:rPr>
        <w:t xml:space="preserve"> </w:t>
      </w:r>
      <w:r>
        <w:rPr>
          <w:vertAlign w:val="baseline"/>
        </w:rPr>
        <w:t>(</w:t>
      </w:r>
      <w:hyperlink r:id="rId5" w:history="1">
        <w:r w:rsidR="003E6FF8" w:rsidRPr="002A509C">
          <w:rPr>
            <w:rStyle w:val="Collegamentoipertestuale"/>
            <w:vertAlign w:val="baseline"/>
          </w:rPr>
          <w:t>www.serviziocontrattipubblici.it</w:t>
        </w:r>
      </w:hyperlink>
      <w:r w:rsidR="003E6FF8">
        <w:rPr>
          <w:vertAlign w:val="baseline"/>
        </w:rPr>
        <w:t xml:space="preserve"> </w:t>
      </w:r>
      <w:r>
        <w:rPr>
          <w:vertAlign w:val="baseline"/>
        </w:rPr>
        <w:t xml:space="preserve">) </w:t>
      </w:r>
      <w:r w:rsidRPr="00392F7E">
        <w:rPr>
          <w:vertAlign w:val="baseline"/>
        </w:rPr>
        <w:t>i nuovi servizi digitali realizzati da</w:t>
      </w:r>
      <w:r w:rsidR="000A4716">
        <w:rPr>
          <w:vertAlign w:val="baseline"/>
        </w:rPr>
        <w:t>l</w:t>
      </w:r>
      <w:r w:rsidRPr="00392F7E">
        <w:rPr>
          <w:vertAlign w:val="baseline"/>
        </w:rPr>
        <w:t xml:space="preserve"> </w:t>
      </w:r>
      <w:r w:rsidRPr="00392F7E">
        <w:rPr>
          <w:b/>
          <w:bCs/>
          <w:vertAlign w:val="baseline"/>
        </w:rPr>
        <w:t>M</w:t>
      </w:r>
      <w:r>
        <w:rPr>
          <w:b/>
          <w:bCs/>
          <w:vertAlign w:val="baseline"/>
        </w:rPr>
        <w:t xml:space="preserve">inistero delle infrastrutture e dei trasporti </w:t>
      </w:r>
      <w:r w:rsidR="00AB47C7">
        <w:rPr>
          <w:b/>
          <w:bCs/>
          <w:vertAlign w:val="baseline"/>
        </w:rPr>
        <w:t xml:space="preserve">(MIT) </w:t>
      </w:r>
      <w:r w:rsidRPr="00392F7E">
        <w:rPr>
          <w:vertAlign w:val="baseline"/>
        </w:rPr>
        <w:t xml:space="preserve">e </w:t>
      </w:r>
      <w:r w:rsidRPr="00392F7E">
        <w:rPr>
          <w:b/>
          <w:bCs/>
          <w:vertAlign w:val="baseline"/>
        </w:rPr>
        <w:t>ITACA</w:t>
      </w:r>
      <w:r w:rsidRPr="00392F7E">
        <w:rPr>
          <w:vertAlign w:val="baseline"/>
        </w:rPr>
        <w:t xml:space="preserve">, con il supporto tecnologico di </w:t>
      </w:r>
      <w:r>
        <w:rPr>
          <w:b/>
          <w:bCs/>
          <w:vertAlign w:val="baseline"/>
        </w:rPr>
        <w:t>PagoPA, Invitalia e IFEL.</w:t>
      </w:r>
    </w:p>
    <w:p w14:paraId="46E6879F" w14:textId="2FAA7E86" w:rsidR="00392F7E" w:rsidRPr="00392F7E" w:rsidRDefault="00392F7E" w:rsidP="00392F7E">
      <w:pPr>
        <w:jc w:val="both"/>
        <w:rPr>
          <w:vertAlign w:val="baseline"/>
        </w:rPr>
      </w:pPr>
      <w:r w:rsidRPr="00392F7E">
        <w:rPr>
          <w:vertAlign w:val="baseline"/>
        </w:rPr>
        <w:t xml:space="preserve">Nell’ambito del progetto finanziato dal </w:t>
      </w:r>
      <w:r w:rsidRPr="00392F7E">
        <w:rPr>
          <w:b/>
          <w:bCs/>
          <w:vertAlign w:val="baseline"/>
        </w:rPr>
        <w:t>PNRR</w:t>
      </w:r>
      <w:r w:rsidRPr="00392F7E">
        <w:rPr>
          <w:vertAlign w:val="baseline"/>
        </w:rPr>
        <w:t xml:space="preserve">, </w:t>
      </w:r>
      <w:r>
        <w:rPr>
          <w:vertAlign w:val="baseline"/>
        </w:rPr>
        <w:t>(</w:t>
      </w:r>
      <w:r w:rsidR="00116C05" w:rsidRPr="00116C05">
        <w:rPr>
          <w:vertAlign w:val="baseline"/>
        </w:rPr>
        <w:t>investimento (M1C1 – 1.10)</w:t>
      </w:r>
      <w:r>
        <w:rPr>
          <w:vertAlign w:val="baseline"/>
        </w:rPr>
        <w:t xml:space="preserve"> </w:t>
      </w:r>
      <w:r w:rsidRPr="00392F7E">
        <w:rPr>
          <w:vertAlign w:val="baseline"/>
        </w:rPr>
        <w:t>sono stati</w:t>
      </w:r>
      <w:r w:rsidR="000A4716">
        <w:rPr>
          <w:vertAlign w:val="baseline"/>
        </w:rPr>
        <w:t xml:space="preserve"> </w:t>
      </w:r>
      <w:r w:rsidRPr="00392F7E">
        <w:rPr>
          <w:vertAlign w:val="baseline"/>
        </w:rPr>
        <w:t>realizzati e</w:t>
      </w:r>
      <w:r w:rsidR="003E6FF8">
        <w:rPr>
          <w:vertAlign w:val="baseline"/>
        </w:rPr>
        <w:t xml:space="preserve"> fruibili gratuitamente</w:t>
      </w:r>
      <w:r w:rsidR="006E76AF">
        <w:rPr>
          <w:vertAlign w:val="baseline"/>
        </w:rPr>
        <w:t>,</w:t>
      </w:r>
      <w:r w:rsidR="003E6FF8">
        <w:rPr>
          <w:vertAlign w:val="baseline"/>
        </w:rPr>
        <w:t xml:space="preserve"> a supporto</w:t>
      </w:r>
      <w:r w:rsidR="00CF2676">
        <w:rPr>
          <w:vertAlign w:val="baseline"/>
        </w:rPr>
        <w:t xml:space="preserve"> </w:t>
      </w:r>
      <w:r w:rsidR="000A4716">
        <w:rPr>
          <w:vertAlign w:val="baseline"/>
        </w:rPr>
        <w:t>delle stazioni appaltanti</w:t>
      </w:r>
      <w:r w:rsidR="006E76AF">
        <w:rPr>
          <w:vertAlign w:val="baseline"/>
        </w:rPr>
        <w:t>,</w:t>
      </w:r>
      <w:r w:rsidRPr="00392F7E">
        <w:rPr>
          <w:vertAlign w:val="baseline"/>
        </w:rPr>
        <w:t xml:space="preserve"> </w:t>
      </w:r>
      <w:r w:rsidRPr="00392F7E">
        <w:rPr>
          <w:b/>
          <w:bCs/>
          <w:vertAlign w:val="baseline"/>
        </w:rPr>
        <w:t>strumenti digitali innovativi</w:t>
      </w:r>
      <w:r w:rsidRPr="00392F7E">
        <w:rPr>
          <w:vertAlign w:val="baseline"/>
        </w:rPr>
        <w:t xml:space="preserve">, volti a favorire la piena attuazione del </w:t>
      </w:r>
      <w:r w:rsidRPr="00392F7E">
        <w:rPr>
          <w:b/>
          <w:bCs/>
          <w:vertAlign w:val="baseline"/>
        </w:rPr>
        <w:t>Codice dei contratti pubblici</w:t>
      </w:r>
      <w:r w:rsidRPr="00392F7E">
        <w:rPr>
          <w:vertAlign w:val="baseline"/>
        </w:rPr>
        <w:t xml:space="preserve"> (</w:t>
      </w:r>
      <w:proofErr w:type="spellStart"/>
      <w:r w:rsidRPr="00392F7E">
        <w:rPr>
          <w:vertAlign w:val="baseline"/>
        </w:rPr>
        <w:t>D.Lgs.</w:t>
      </w:r>
      <w:proofErr w:type="spellEnd"/>
      <w:r w:rsidRPr="00392F7E">
        <w:rPr>
          <w:vertAlign w:val="baseline"/>
        </w:rPr>
        <w:t xml:space="preserve"> 36/2023 e successive modifiche).</w:t>
      </w:r>
    </w:p>
    <w:p w14:paraId="14EDA9D8" w14:textId="77777777" w:rsidR="00392F7E" w:rsidRPr="00392F7E" w:rsidRDefault="00392F7E" w:rsidP="00392F7E">
      <w:pPr>
        <w:jc w:val="both"/>
        <w:rPr>
          <w:vertAlign w:val="baseline"/>
        </w:rPr>
      </w:pPr>
      <w:r w:rsidRPr="00392F7E">
        <w:rPr>
          <w:vertAlign w:val="baseline"/>
        </w:rPr>
        <w:t xml:space="preserve">Grazie al lavoro congiunto del </w:t>
      </w:r>
      <w:r w:rsidRPr="00392F7E">
        <w:rPr>
          <w:b/>
          <w:bCs/>
          <w:vertAlign w:val="baseline"/>
        </w:rPr>
        <w:t>MIT</w:t>
      </w:r>
      <w:r w:rsidR="000A4716">
        <w:rPr>
          <w:vertAlign w:val="baseline"/>
        </w:rPr>
        <w:t xml:space="preserve"> e dei partner di progetto, è</w:t>
      </w:r>
      <w:r w:rsidRPr="00392F7E">
        <w:rPr>
          <w:vertAlign w:val="baseline"/>
        </w:rPr>
        <w:t xml:space="preserve"> ora accessibile nell’</w:t>
      </w:r>
      <w:r w:rsidRPr="00392F7E">
        <w:rPr>
          <w:b/>
          <w:bCs/>
          <w:vertAlign w:val="baseline"/>
        </w:rPr>
        <w:t xml:space="preserve">Hub Contratti Pubblici – </w:t>
      </w:r>
      <w:r>
        <w:rPr>
          <w:b/>
          <w:bCs/>
          <w:vertAlign w:val="baseline"/>
        </w:rPr>
        <w:t xml:space="preserve"> </w:t>
      </w:r>
      <w:r w:rsidRPr="00392F7E">
        <w:rPr>
          <w:b/>
          <w:bCs/>
          <w:vertAlign w:val="baseline"/>
        </w:rPr>
        <w:t>DIGIT App</w:t>
      </w:r>
      <w:r w:rsidRPr="00392F7E">
        <w:rPr>
          <w:vertAlign w:val="baseline"/>
        </w:rPr>
        <w:t>:</w:t>
      </w:r>
    </w:p>
    <w:p w14:paraId="7C997717" w14:textId="77143BD5" w:rsidR="00392F7E" w:rsidRPr="00392F7E" w:rsidRDefault="00392F7E" w:rsidP="00392F7E">
      <w:pPr>
        <w:numPr>
          <w:ilvl w:val="0"/>
          <w:numId w:val="1"/>
        </w:numPr>
        <w:jc w:val="both"/>
        <w:rPr>
          <w:vertAlign w:val="baseline"/>
        </w:rPr>
      </w:pPr>
      <w:r>
        <w:rPr>
          <w:b/>
          <w:bCs/>
          <w:vertAlign w:val="baseline"/>
        </w:rPr>
        <w:t>i</w:t>
      </w:r>
      <w:r w:rsidRPr="00392F7E">
        <w:rPr>
          <w:b/>
          <w:bCs/>
          <w:vertAlign w:val="baseline"/>
        </w:rPr>
        <w:t>l Codice dei contratti digitalizzato</w:t>
      </w:r>
      <w:r w:rsidRPr="00392F7E">
        <w:rPr>
          <w:vertAlign w:val="baseline"/>
        </w:rPr>
        <w:t>: uno strumento interattivo e aggiornato che consente una consultazione rapida e sistematica della normativa, con collegamenti ipertestuali agli articoli e alle disposizioni di riferimento integrato con i pareri del servizio supporto giuridico del MIT</w:t>
      </w:r>
      <w:r w:rsidR="00212D61">
        <w:rPr>
          <w:vertAlign w:val="baseline"/>
        </w:rPr>
        <w:t>,</w:t>
      </w:r>
      <w:r w:rsidRPr="00392F7E">
        <w:rPr>
          <w:vertAlign w:val="baseline"/>
        </w:rPr>
        <w:t xml:space="preserve"> le </w:t>
      </w:r>
      <w:proofErr w:type="spellStart"/>
      <w:r w:rsidRPr="00392F7E">
        <w:rPr>
          <w:vertAlign w:val="baseline"/>
        </w:rPr>
        <w:t>faq</w:t>
      </w:r>
      <w:proofErr w:type="spellEnd"/>
      <w:r w:rsidRPr="00392F7E">
        <w:rPr>
          <w:vertAlign w:val="baseline"/>
        </w:rPr>
        <w:t xml:space="preserve"> di ANAC articolo per articolo comprensivo di </w:t>
      </w:r>
      <w:r w:rsidRPr="00392F7E">
        <w:rPr>
          <w:i/>
          <w:vertAlign w:val="baseline"/>
        </w:rPr>
        <w:t xml:space="preserve">mind </w:t>
      </w:r>
      <w:proofErr w:type="spellStart"/>
      <w:r w:rsidRPr="00392F7E">
        <w:rPr>
          <w:i/>
          <w:vertAlign w:val="baseline"/>
        </w:rPr>
        <w:t>map</w:t>
      </w:r>
      <w:proofErr w:type="spellEnd"/>
      <w:r w:rsidRPr="00392F7E">
        <w:rPr>
          <w:vertAlign w:val="baseline"/>
        </w:rPr>
        <w:t xml:space="preserve"> e </w:t>
      </w:r>
      <w:proofErr w:type="spellStart"/>
      <w:r w:rsidRPr="00392F7E">
        <w:rPr>
          <w:i/>
          <w:vertAlign w:val="baseline"/>
        </w:rPr>
        <w:t>flaschcard</w:t>
      </w:r>
      <w:proofErr w:type="spellEnd"/>
      <w:r w:rsidR="00212D61">
        <w:rPr>
          <w:i/>
          <w:vertAlign w:val="baseline"/>
        </w:rPr>
        <w:t>;</w:t>
      </w:r>
      <w:r w:rsidRPr="00392F7E">
        <w:rPr>
          <w:vertAlign w:val="baseline"/>
        </w:rPr>
        <w:t xml:space="preserve"> </w:t>
      </w:r>
      <w:r w:rsidRPr="00392F7E">
        <w:rPr>
          <w:rFonts w:ascii="Segoe UI Symbol" w:hAnsi="Segoe UI Symbol" w:cs="Segoe UI Symbol"/>
          <w:vertAlign w:val="baseline"/>
        </w:rPr>
        <w:t>👉</w:t>
      </w:r>
      <w:r w:rsidRPr="00392F7E">
        <w:rPr>
          <w:vertAlign w:val="baseline"/>
        </w:rPr>
        <w:t xml:space="preserve"> </w:t>
      </w:r>
      <w:hyperlink r:id="rId6" w:tgtFrame="_new" w:history="1">
        <w:r w:rsidRPr="00392F7E">
          <w:rPr>
            <w:rStyle w:val="Collegamentoipertestuale"/>
            <w:vertAlign w:val="baseline"/>
          </w:rPr>
          <w:t>Accedi al Codice digitalizzato</w:t>
        </w:r>
      </w:hyperlink>
      <w:r w:rsidRPr="00392F7E">
        <w:rPr>
          <w:vertAlign w:val="baseline"/>
        </w:rPr>
        <w:t xml:space="preserve"> </w:t>
      </w:r>
    </w:p>
    <w:p w14:paraId="267AB354" w14:textId="053FCBCD" w:rsidR="00392F7E" w:rsidRPr="00392F7E" w:rsidRDefault="00392F7E" w:rsidP="00392F7E">
      <w:pPr>
        <w:numPr>
          <w:ilvl w:val="0"/>
          <w:numId w:val="1"/>
        </w:numPr>
        <w:jc w:val="both"/>
        <w:rPr>
          <w:vertAlign w:val="baseline"/>
        </w:rPr>
      </w:pPr>
      <w:r>
        <w:rPr>
          <w:b/>
          <w:bCs/>
          <w:vertAlign w:val="baseline"/>
        </w:rPr>
        <w:t>l</w:t>
      </w:r>
      <w:r w:rsidRPr="00392F7E">
        <w:rPr>
          <w:b/>
          <w:bCs/>
          <w:vertAlign w:val="baseline"/>
        </w:rPr>
        <w:t xml:space="preserve">a </w:t>
      </w:r>
      <w:r w:rsidR="003E6FF8">
        <w:rPr>
          <w:b/>
          <w:bCs/>
          <w:vertAlign w:val="baseline"/>
        </w:rPr>
        <w:t xml:space="preserve">nuova interfaccia della </w:t>
      </w:r>
      <w:r w:rsidRPr="00392F7E">
        <w:rPr>
          <w:b/>
          <w:bCs/>
          <w:vertAlign w:val="baseline"/>
        </w:rPr>
        <w:t>banca dati dei Pareri del Servizio di supporto giuridico</w:t>
      </w:r>
      <w:r w:rsidRPr="00392F7E">
        <w:rPr>
          <w:vertAlign w:val="baseline"/>
        </w:rPr>
        <w:t>: una sezione dedicata alla raccolta e consultazione dei pareri resi a supporto delle stazioni appaltanti, utile per garantire uniformità interpretativa e certezza applicativa nelle procedure di affidamento.</w:t>
      </w:r>
      <w:r w:rsidRPr="00392F7E">
        <w:rPr>
          <w:rFonts w:ascii="Segoe UI Symbol" w:hAnsi="Segoe UI Symbol" w:cs="Segoe UI Symbol"/>
          <w:vertAlign w:val="baseline"/>
        </w:rPr>
        <w:t>👉</w:t>
      </w:r>
      <w:r w:rsidRPr="00392F7E">
        <w:rPr>
          <w:vertAlign w:val="baseline"/>
        </w:rPr>
        <w:t xml:space="preserve"> </w:t>
      </w:r>
      <w:hyperlink r:id="rId7" w:tgtFrame="_new" w:history="1">
        <w:r w:rsidRPr="00392F7E">
          <w:rPr>
            <w:rStyle w:val="Collegamentoipertestuale"/>
            <w:vertAlign w:val="baseline"/>
          </w:rPr>
          <w:t>Consulta i Pareri</w:t>
        </w:r>
      </w:hyperlink>
    </w:p>
    <w:p w14:paraId="4C3E6EAA" w14:textId="43446129" w:rsidR="00392F7E" w:rsidRPr="00392F7E" w:rsidRDefault="00392F7E" w:rsidP="00392F7E">
      <w:pPr>
        <w:jc w:val="both"/>
        <w:rPr>
          <w:vertAlign w:val="baseline"/>
        </w:rPr>
      </w:pPr>
      <w:r w:rsidRPr="00392F7E">
        <w:rPr>
          <w:vertAlign w:val="baseline"/>
        </w:rPr>
        <w:t xml:space="preserve">Questi servizi digitali rappresentano un importante </w:t>
      </w:r>
      <w:r w:rsidRPr="00392F7E">
        <w:rPr>
          <w:b/>
          <w:bCs/>
          <w:vertAlign w:val="baseline"/>
        </w:rPr>
        <w:t>strumento di semplificazione e trasparenza</w:t>
      </w:r>
      <w:r w:rsidRPr="00392F7E">
        <w:rPr>
          <w:vertAlign w:val="baseline"/>
        </w:rPr>
        <w:t xml:space="preserve">, </w:t>
      </w:r>
      <w:r w:rsidR="00AB47C7">
        <w:rPr>
          <w:vertAlign w:val="baseline"/>
        </w:rPr>
        <w:t xml:space="preserve">che mette </w:t>
      </w:r>
      <w:r w:rsidRPr="00392F7E">
        <w:rPr>
          <w:vertAlign w:val="baseline"/>
        </w:rPr>
        <w:t>a disposizione</w:t>
      </w:r>
      <w:r w:rsidR="00AB47C7">
        <w:rPr>
          <w:vertAlign w:val="baseline"/>
        </w:rPr>
        <w:t>,</w:t>
      </w:r>
      <w:r w:rsidRPr="00392F7E">
        <w:rPr>
          <w:vertAlign w:val="baseline"/>
        </w:rPr>
        <w:t xml:space="preserve"> in modo integrato</w:t>
      </w:r>
      <w:r w:rsidR="00AB47C7">
        <w:rPr>
          <w:vertAlign w:val="baseline"/>
        </w:rPr>
        <w:t>,</w:t>
      </w:r>
      <w:r w:rsidRPr="00392F7E">
        <w:rPr>
          <w:vertAlign w:val="baseline"/>
        </w:rPr>
        <w:t xml:space="preserve"> norme, interpretazioni e prassi operative.</w:t>
      </w:r>
    </w:p>
    <w:p w14:paraId="12283EBC" w14:textId="173B4CF3" w:rsidR="00392F7E" w:rsidRPr="00392F7E" w:rsidRDefault="00392F7E" w:rsidP="00392F7E">
      <w:pPr>
        <w:jc w:val="both"/>
        <w:rPr>
          <w:vertAlign w:val="baseline"/>
        </w:rPr>
      </w:pPr>
      <w:r>
        <w:rPr>
          <w:vertAlign w:val="baseline"/>
        </w:rPr>
        <w:t xml:space="preserve">Nell’ambito </w:t>
      </w:r>
      <w:r w:rsidR="003E6FF8">
        <w:rPr>
          <w:vertAlign w:val="baseline"/>
        </w:rPr>
        <w:t xml:space="preserve">del </w:t>
      </w:r>
      <w:r w:rsidR="00332ECB">
        <w:rPr>
          <w:vertAlign w:val="baseline"/>
        </w:rPr>
        <w:t xml:space="preserve">finanziamento </w:t>
      </w:r>
      <w:r w:rsidR="003E6FF8">
        <w:rPr>
          <w:vertAlign w:val="baseline"/>
        </w:rPr>
        <w:t>PNRR M1C1-</w:t>
      </w:r>
      <w:r w:rsidR="00332ECB">
        <w:rPr>
          <w:vertAlign w:val="baseline"/>
        </w:rPr>
        <w:t>1.10. in attuazione della milestone 75-</w:t>
      </w:r>
      <w:proofErr w:type="gramStart"/>
      <w:r w:rsidR="00332ECB" w:rsidRPr="00212D61">
        <w:rPr>
          <w:i/>
          <w:vertAlign w:val="baseline"/>
        </w:rPr>
        <w:t>bis</w:t>
      </w:r>
      <w:r w:rsidR="00332ECB">
        <w:rPr>
          <w:vertAlign w:val="baseline"/>
        </w:rPr>
        <w:t xml:space="preserve"> ,</w:t>
      </w:r>
      <w:proofErr w:type="gramEnd"/>
      <w:r w:rsidR="00332ECB">
        <w:rPr>
          <w:vertAlign w:val="baseline"/>
        </w:rPr>
        <w:t xml:space="preserve">   </w:t>
      </w:r>
      <w:r w:rsidR="00AB47C7">
        <w:rPr>
          <w:vertAlign w:val="baseline"/>
        </w:rPr>
        <w:t>si inseri</w:t>
      </w:r>
      <w:r w:rsidR="003E6FF8">
        <w:rPr>
          <w:vertAlign w:val="baseline"/>
        </w:rPr>
        <w:t>sce anche</w:t>
      </w:r>
      <w:r w:rsidR="00AB47C7">
        <w:rPr>
          <w:vertAlign w:val="baseline"/>
        </w:rPr>
        <w:t xml:space="preserve"> la sottoscrizione da parte del</w:t>
      </w:r>
      <w:r w:rsidRPr="00392F7E">
        <w:rPr>
          <w:vertAlign w:val="baseline"/>
        </w:rPr>
        <w:t xml:space="preserve"> </w:t>
      </w:r>
      <w:r w:rsidRPr="00392F7E">
        <w:rPr>
          <w:b/>
          <w:bCs/>
          <w:vertAlign w:val="baseline"/>
        </w:rPr>
        <w:t>Segretariato della Giustizia Amministrativa</w:t>
      </w:r>
      <w:r w:rsidR="00AB47C7">
        <w:rPr>
          <w:b/>
          <w:bCs/>
          <w:vertAlign w:val="baseline"/>
        </w:rPr>
        <w:t>,</w:t>
      </w:r>
      <w:r w:rsidRPr="00392F7E">
        <w:rPr>
          <w:vertAlign w:val="baseline"/>
        </w:rPr>
        <w:t xml:space="preserve"> </w:t>
      </w:r>
      <w:r w:rsidR="00AB47C7">
        <w:rPr>
          <w:vertAlign w:val="baseline"/>
        </w:rPr>
        <w:t>del</w:t>
      </w:r>
      <w:r w:rsidR="00AB47C7" w:rsidRPr="00AB47C7">
        <w:rPr>
          <w:b/>
          <w:bCs/>
          <w:vertAlign w:val="baseline"/>
        </w:rPr>
        <w:t xml:space="preserve"> MIT, ITACA, IFEL e Invitalia</w:t>
      </w:r>
      <w:r w:rsidR="00AB47C7">
        <w:rPr>
          <w:b/>
          <w:bCs/>
          <w:vertAlign w:val="baseline"/>
        </w:rPr>
        <w:t xml:space="preserve">, </w:t>
      </w:r>
      <w:r>
        <w:rPr>
          <w:vertAlign w:val="baseline"/>
        </w:rPr>
        <w:t>in data 9 settembre 2025</w:t>
      </w:r>
      <w:r w:rsidR="00AB47C7">
        <w:rPr>
          <w:vertAlign w:val="baseline"/>
        </w:rPr>
        <w:t>, d</w:t>
      </w:r>
      <w:r w:rsidR="003E6FF8">
        <w:rPr>
          <w:vertAlign w:val="baseline"/>
        </w:rPr>
        <w:t xml:space="preserve">el </w:t>
      </w:r>
      <w:r w:rsidRPr="00392F7E">
        <w:rPr>
          <w:b/>
          <w:bCs/>
          <w:vertAlign w:val="baseline"/>
        </w:rPr>
        <w:t xml:space="preserve">protocollo d’intesa </w:t>
      </w:r>
      <w:r w:rsidR="00AB47C7">
        <w:rPr>
          <w:vertAlign w:val="baseline"/>
        </w:rPr>
        <w:t>finalizzato</w:t>
      </w:r>
      <w:r w:rsidRPr="00392F7E">
        <w:rPr>
          <w:b/>
          <w:bCs/>
          <w:vertAlign w:val="baseline"/>
        </w:rPr>
        <w:t xml:space="preserve"> all’implementazione d</w:t>
      </w:r>
      <w:r w:rsidR="003E6FF8">
        <w:rPr>
          <w:b/>
          <w:bCs/>
          <w:vertAlign w:val="baseline"/>
        </w:rPr>
        <w:t xml:space="preserve">i </w:t>
      </w:r>
      <w:proofErr w:type="spellStart"/>
      <w:r w:rsidR="003E6FF8">
        <w:rPr>
          <w:b/>
          <w:bCs/>
          <w:vertAlign w:val="baseline"/>
        </w:rPr>
        <w:t>DigitAPP</w:t>
      </w:r>
      <w:proofErr w:type="spellEnd"/>
      <w:r w:rsidR="003E6FF8">
        <w:rPr>
          <w:b/>
          <w:bCs/>
          <w:vertAlign w:val="baseline"/>
        </w:rPr>
        <w:t xml:space="preserve"> </w:t>
      </w:r>
      <w:r>
        <w:rPr>
          <w:vertAlign w:val="baseline"/>
        </w:rPr>
        <w:t xml:space="preserve"> </w:t>
      </w:r>
      <w:r w:rsidR="003E6FF8">
        <w:rPr>
          <w:vertAlign w:val="baseline"/>
        </w:rPr>
        <w:t>dell’</w:t>
      </w:r>
      <w:r>
        <w:rPr>
          <w:vertAlign w:val="baseline"/>
        </w:rPr>
        <w:t>Hub Contratti Pubblici,</w:t>
      </w:r>
      <w:r w:rsidRPr="00392F7E">
        <w:rPr>
          <w:vertAlign w:val="baseline"/>
        </w:rPr>
        <w:t xml:space="preserve"> rafforzando così il dialogo istituzionale e la condivisione degli strumenti a supporto del nuovo Codice.</w:t>
      </w:r>
    </w:p>
    <w:p w14:paraId="2CFB7702" w14:textId="77777777" w:rsidR="00392F7E" w:rsidRDefault="00392F7E" w:rsidP="00392F7E">
      <w:pPr>
        <w:jc w:val="both"/>
        <w:rPr>
          <w:vertAlign w:val="baseline"/>
        </w:rPr>
      </w:pPr>
      <w:r w:rsidRPr="00392F7E">
        <w:rPr>
          <w:vertAlign w:val="baseline"/>
        </w:rPr>
        <w:t xml:space="preserve">Il progetto è stato realizzato con il contributo dei partner progettuali, che hanno curato anche le attività di </w:t>
      </w:r>
      <w:r w:rsidRPr="00392F7E">
        <w:rPr>
          <w:b/>
          <w:bCs/>
          <w:vertAlign w:val="baseline"/>
        </w:rPr>
        <w:t>formazione</w:t>
      </w:r>
      <w:r w:rsidRPr="00392F7E">
        <w:rPr>
          <w:vertAlign w:val="baseline"/>
        </w:rPr>
        <w:t xml:space="preserve"> e la realizzazione della </w:t>
      </w:r>
      <w:r w:rsidRPr="00392F7E">
        <w:rPr>
          <w:b/>
          <w:bCs/>
          <w:vertAlign w:val="baseline"/>
        </w:rPr>
        <w:t>“Bussola del RUP”</w:t>
      </w:r>
      <w:r w:rsidRPr="00392F7E">
        <w:rPr>
          <w:vertAlign w:val="baseline"/>
        </w:rPr>
        <w:t>, strumento di orientamento operativo rivolto ai Responsabili Unici del Progetto.</w:t>
      </w:r>
    </w:p>
    <w:p w14:paraId="2281826E" w14:textId="1C2F18CE" w:rsidR="003E6FF8" w:rsidRPr="00392F7E" w:rsidRDefault="003E6FF8" w:rsidP="00392F7E">
      <w:pPr>
        <w:jc w:val="both"/>
        <w:rPr>
          <w:vertAlign w:val="baseline"/>
        </w:rPr>
      </w:pPr>
      <w:r>
        <w:rPr>
          <w:vertAlign w:val="baseline"/>
        </w:rPr>
        <w:t>Nelle varie sezioni dell’Hub è possibile accedere ad altri strumenti a supporto delle Stazioni app</w:t>
      </w:r>
      <w:r w:rsidR="00CF2676">
        <w:rPr>
          <w:vertAlign w:val="baseline"/>
        </w:rPr>
        <w:t>altanti</w:t>
      </w:r>
      <w:r>
        <w:rPr>
          <w:vertAlign w:val="baseline"/>
        </w:rPr>
        <w:t xml:space="preserve"> per la piena digitalizzazione del ciclo di vita dei contratti pubblici.</w:t>
      </w:r>
    </w:p>
    <w:p w14:paraId="461150DB" w14:textId="77777777" w:rsidR="00392F7E" w:rsidRPr="00392F7E" w:rsidRDefault="00392F7E" w:rsidP="00392F7E">
      <w:pPr>
        <w:rPr>
          <w:vertAlign w:val="baseline"/>
        </w:rPr>
      </w:pPr>
    </w:p>
    <w:p w14:paraId="2157C631" w14:textId="77777777" w:rsidR="00392F7E" w:rsidRPr="00392F7E" w:rsidRDefault="00392F7E" w:rsidP="00392F7E">
      <w:pPr>
        <w:rPr>
          <w:vertAlign w:val="baseline"/>
        </w:rPr>
      </w:pPr>
      <w:r w:rsidRPr="00392F7E">
        <w:rPr>
          <w:vertAlign w:val="baseline"/>
        </w:rPr>
        <w:t>.</w:t>
      </w:r>
    </w:p>
    <w:p w14:paraId="3F5AF71B" w14:textId="77777777" w:rsidR="00392F7E" w:rsidRPr="00392F7E" w:rsidRDefault="00392F7E" w:rsidP="00392F7E">
      <w:pPr>
        <w:rPr>
          <w:vertAlign w:val="baseline"/>
        </w:rPr>
      </w:pPr>
      <w:r w:rsidRPr="00392F7E">
        <w:rPr>
          <w:vertAlign w:val="baseline"/>
        </w:rPr>
        <w:br w:type="page"/>
      </w:r>
    </w:p>
    <w:p w14:paraId="1FC68E38" w14:textId="77777777" w:rsidR="00361D47" w:rsidRPr="00392F7E" w:rsidRDefault="00361D47">
      <w:pPr>
        <w:rPr>
          <w:vertAlign w:val="baseline"/>
        </w:rPr>
      </w:pPr>
    </w:p>
    <w:sectPr w:rsidR="00361D47" w:rsidRPr="00392F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636F3"/>
    <w:multiLevelType w:val="multilevel"/>
    <w:tmpl w:val="84A8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FF45D0"/>
    <w:multiLevelType w:val="multilevel"/>
    <w:tmpl w:val="0636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55683">
    <w:abstractNumId w:val="0"/>
  </w:num>
  <w:num w:numId="2" w16cid:durableId="157581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7E"/>
    <w:rsid w:val="000A4716"/>
    <w:rsid w:val="00116C05"/>
    <w:rsid w:val="00212D61"/>
    <w:rsid w:val="002553FD"/>
    <w:rsid w:val="00332ECB"/>
    <w:rsid w:val="003371C3"/>
    <w:rsid w:val="00361D47"/>
    <w:rsid w:val="00392F7E"/>
    <w:rsid w:val="003B0582"/>
    <w:rsid w:val="003D7B5D"/>
    <w:rsid w:val="003E6FF8"/>
    <w:rsid w:val="006E76AF"/>
    <w:rsid w:val="00934663"/>
    <w:rsid w:val="00AB39A1"/>
    <w:rsid w:val="00AB47C7"/>
    <w:rsid w:val="00AD5260"/>
    <w:rsid w:val="00CF2676"/>
    <w:rsid w:val="00DF17C0"/>
    <w:rsid w:val="00ED4B19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4B74"/>
  <w15:chartTrackingRefBased/>
  <w15:docId w15:val="{E0EDB7E5-5F0A-48FF-8B49-8BD8AD00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18"/>
        <w:vertAlign w:val="superscript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2F7E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3E6FF8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FF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676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676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rviziocontrattipubblici.org/Home/Consulta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rviziocontrattipubblici.it/it/supporto/digit-app/" TargetMode="External"/><Relationship Id="rId5" Type="http://schemas.openxmlformats.org/officeDocument/2006/relationships/hyperlink" Target="http://www.serviziocontrattipubblic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Anna</dc:creator>
  <cp:keywords/>
  <dc:description/>
  <cp:lastModifiedBy>BRUNO Brunella</cp:lastModifiedBy>
  <cp:revision>2</cp:revision>
  <dcterms:created xsi:type="dcterms:W3CDTF">2025-10-14T09:25:00Z</dcterms:created>
  <dcterms:modified xsi:type="dcterms:W3CDTF">2025-10-14T09:25:00Z</dcterms:modified>
</cp:coreProperties>
</file>