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F124F" w14:textId="538C963F" w:rsidR="00D1710F" w:rsidRPr="00D1710F" w:rsidRDefault="00D1710F" w:rsidP="00D1710F">
      <w:pPr>
        <w:ind w:firstLine="567"/>
        <w:jc w:val="both"/>
        <w:rPr>
          <w:rFonts w:ascii="Times New Roman" w:hAnsi="Times New Roman" w:cs="Times New Roman"/>
          <w:sz w:val="24"/>
          <w:szCs w:val="24"/>
        </w:rPr>
      </w:pPr>
      <w:r w:rsidRPr="00D1710F">
        <w:rPr>
          <w:rFonts w:ascii="Times New Roman" w:hAnsi="Times New Roman" w:cs="Times New Roman"/>
          <w:sz w:val="24"/>
          <w:szCs w:val="24"/>
        </w:rPr>
        <w:t>Intelligenza artificiale:</w:t>
      </w:r>
      <w:r>
        <w:rPr>
          <w:rFonts w:ascii="Times New Roman" w:hAnsi="Times New Roman" w:cs="Times New Roman"/>
          <w:sz w:val="24"/>
          <w:szCs w:val="24"/>
        </w:rPr>
        <w:t xml:space="preserve"> </w:t>
      </w:r>
      <w:r w:rsidRPr="00D1710F">
        <w:rPr>
          <w:rFonts w:ascii="Times New Roman" w:hAnsi="Times New Roman" w:cs="Times New Roman"/>
          <w:sz w:val="24"/>
          <w:szCs w:val="24"/>
        </w:rPr>
        <w:t xml:space="preserve">la giustizia degli algoritmi </w:t>
      </w:r>
    </w:p>
    <w:p w14:paraId="2D5D108C" w14:textId="7AB13836" w:rsidR="00616006" w:rsidRDefault="00D1710F" w:rsidP="00D1710F">
      <w:pPr>
        <w:ind w:firstLine="567"/>
        <w:jc w:val="both"/>
        <w:rPr>
          <w:rFonts w:ascii="Times New Roman" w:hAnsi="Times New Roman" w:cs="Times New Roman"/>
          <w:b/>
          <w:bCs/>
          <w:sz w:val="24"/>
          <w:szCs w:val="24"/>
        </w:rPr>
      </w:pPr>
      <w:r w:rsidRPr="00D1710F">
        <w:rPr>
          <w:rFonts w:ascii="Times New Roman" w:hAnsi="Times New Roman" w:cs="Times New Roman"/>
          <w:sz w:val="24"/>
          <w:szCs w:val="24"/>
        </w:rPr>
        <w:t>Rischi e opportunità delle nuove applicazioni nei settori civili, penali e della P</w:t>
      </w:r>
      <w:r>
        <w:rPr>
          <w:rFonts w:ascii="Times New Roman" w:hAnsi="Times New Roman" w:cs="Times New Roman"/>
          <w:sz w:val="24"/>
          <w:szCs w:val="24"/>
        </w:rPr>
        <w:t>A (1)</w:t>
      </w:r>
    </w:p>
    <w:p w14:paraId="3C92124E" w14:textId="77777777" w:rsidR="00616006" w:rsidRDefault="00616006" w:rsidP="001D1D25">
      <w:pPr>
        <w:ind w:firstLine="567"/>
        <w:jc w:val="both"/>
        <w:rPr>
          <w:rFonts w:ascii="Times New Roman" w:hAnsi="Times New Roman" w:cs="Times New Roman"/>
          <w:b/>
          <w:bCs/>
          <w:sz w:val="24"/>
          <w:szCs w:val="24"/>
        </w:rPr>
      </w:pPr>
    </w:p>
    <w:p w14:paraId="65B1C0B7" w14:textId="665095DC" w:rsidR="00C935E1" w:rsidRPr="00C935E1" w:rsidRDefault="00C935E1" w:rsidP="001D1D25">
      <w:pPr>
        <w:ind w:firstLine="567"/>
        <w:jc w:val="both"/>
        <w:rPr>
          <w:rFonts w:ascii="Times New Roman" w:hAnsi="Times New Roman" w:cs="Times New Roman"/>
          <w:b/>
          <w:bCs/>
          <w:sz w:val="24"/>
          <w:szCs w:val="24"/>
        </w:rPr>
      </w:pPr>
      <w:r w:rsidRPr="00C935E1">
        <w:rPr>
          <w:rFonts w:ascii="Times New Roman" w:hAnsi="Times New Roman" w:cs="Times New Roman"/>
          <w:b/>
          <w:bCs/>
          <w:sz w:val="24"/>
          <w:szCs w:val="24"/>
        </w:rPr>
        <w:t>i. Il contesto.</w:t>
      </w:r>
    </w:p>
    <w:p w14:paraId="477E1459" w14:textId="7E231E46" w:rsidR="001D1D25" w:rsidRDefault="001D1D25" w:rsidP="001D1D25">
      <w:pPr>
        <w:ind w:firstLine="567"/>
        <w:jc w:val="both"/>
        <w:rPr>
          <w:rFonts w:ascii="Times New Roman" w:hAnsi="Times New Roman" w:cs="Times New Roman"/>
          <w:sz w:val="24"/>
          <w:szCs w:val="24"/>
        </w:rPr>
      </w:pPr>
      <w:r>
        <w:rPr>
          <w:rFonts w:ascii="Times New Roman" w:hAnsi="Times New Roman" w:cs="Times New Roman"/>
          <w:sz w:val="24"/>
          <w:szCs w:val="24"/>
        </w:rPr>
        <w:t xml:space="preserve">Il tema dell’intelligenza artificiale nel diritto ha ormai invaso la scena, </w:t>
      </w:r>
      <w:r w:rsidR="00796D1D">
        <w:rPr>
          <w:rFonts w:ascii="Times New Roman" w:hAnsi="Times New Roman" w:cs="Times New Roman"/>
          <w:sz w:val="24"/>
          <w:szCs w:val="24"/>
        </w:rPr>
        <w:t xml:space="preserve">forse </w:t>
      </w:r>
      <w:r>
        <w:rPr>
          <w:rFonts w:ascii="Times New Roman" w:hAnsi="Times New Roman" w:cs="Times New Roman"/>
          <w:sz w:val="24"/>
          <w:szCs w:val="24"/>
        </w:rPr>
        <w:t>anche oltre l’effettivo impatto sin qui avuto sul mondo giuridico.</w:t>
      </w:r>
    </w:p>
    <w:p w14:paraId="20352CC7" w14:textId="11848E4E" w:rsidR="001D1D25" w:rsidRDefault="001D1D25" w:rsidP="001D1D25">
      <w:pPr>
        <w:ind w:firstLine="567"/>
        <w:jc w:val="both"/>
        <w:rPr>
          <w:rFonts w:ascii="Times New Roman" w:hAnsi="Times New Roman" w:cs="Times New Roman"/>
          <w:sz w:val="24"/>
          <w:szCs w:val="24"/>
        </w:rPr>
      </w:pPr>
      <w:r>
        <w:rPr>
          <w:rFonts w:ascii="Times New Roman" w:hAnsi="Times New Roman" w:cs="Times New Roman"/>
          <w:sz w:val="24"/>
          <w:szCs w:val="24"/>
        </w:rPr>
        <w:t>La digitalizzazione, che coinvolge ormai ogni aspetto delle nostre vite specie attraverso quello che una volta si chiamava “telefonino”, ha trovato in apparenza una maggiore e fiera resistenza nel tradizionale campo del diritto.</w:t>
      </w:r>
    </w:p>
    <w:p w14:paraId="23D6D8E3" w14:textId="244D5F10" w:rsidR="001D1D25" w:rsidRDefault="001D1D25" w:rsidP="001D1D25">
      <w:pPr>
        <w:ind w:firstLine="567"/>
        <w:jc w:val="both"/>
        <w:rPr>
          <w:rFonts w:ascii="Times New Roman" w:hAnsi="Times New Roman" w:cs="Times New Roman"/>
          <w:sz w:val="24"/>
          <w:szCs w:val="24"/>
        </w:rPr>
      </w:pPr>
      <w:r>
        <w:rPr>
          <w:rFonts w:ascii="Times New Roman" w:hAnsi="Times New Roman" w:cs="Times New Roman"/>
          <w:sz w:val="24"/>
          <w:szCs w:val="24"/>
        </w:rPr>
        <w:t xml:space="preserve">Ciò può trovare spiegazione nel fatto che entrambi gli attori di questo incontro siano destinati a regolare e quindi governare i destinatari e gli utilizzatori dei propri </w:t>
      </w:r>
      <w:r w:rsidRPr="00796D1D">
        <w:rPr>
          <w:rFonts w:ascii="Times New Roman" w:hAnsi="Times New Roman" w:cs="Times New Roman"/>
          <w:i/>
          <w:iCs/>
          <w:sz w:val="24"/>
          <w:szCs w:val="24"/>
        </w:rPr>
        <w:t>asset</w:t>
      </w:r>
      <w:r w:rsidR="00796D1D" w:rsidRPr="00796D1D">
        <w:rPr>
          <w:rFonts w:ascii="Times New Roman" w:hAnsi="Times New Roman" w:cs="Times New Roman"/>
          <w:i/>
          <w:iCs/>
          <w:sz w:val="24"/>
          <w:szCs w:val="24"/>
        </w:rPr>
        <w:t>s</w:t>
      </w:r>
      <w:r>
        <w:rPr>
          <w:rFonts w:ascii="Times New Roman" w:hAnsi="Times New Roman" w:cs="Times New Roman"/>
          <w:sz w:val="24"/>
          <w:szCs w:val="24"/>
        </w:rPr>
        <w:t>.</w:t>
      </w:r>
    </w:p>
    <w:p w14:paraId="35EA77D4" w14:textId="181B753B" w:rsidR="001D1D25" w:rsidRDefault="001D1D25" w:rsidP="001D1D25">
      <w:pPr>
        <w:ind w:firstLine="567"/>
        <w:jc w:val="both"/>
        <w:rPr>
          <w:rFonts w:ascii="Times New Roman" w:hAnsi="Times New Roman" w:cs="Times New Roman"/>
          <w:sz w:val="24"/>
          <w:szCs w:val="24"/>
        </w:rPr>
      </w:pPr>
      <w:r>
        <w:rPr>
          <w:rFonts w:ascii="Times New Roman" w:hAnsi="Times New Roman" w:cs="Times New Roman"/>
          <w:sz w:val="24"/>
          <w:szCs w:val="24"/>
        </w:rPr>
        <w:t>L’intelligenza artificiale mira a gestire le nostre vite e</w:t>
      </w:r>
      <w:r w:rsidR="00796D1D">
        <w:rPr>
          <w:rFonts w:ascii="Times New Roman" w:hAnsi="Times New Roman" w:cs="Times New Roman"/>
          <w:sz w:val="24"/>
          <w:szCs w:val="24"/>
        </w:rPr>
        <w:t>,</w:t>
      </w:r>
      <w:r>
        <w:rPr>
          <w:rFonts w:ascii="Times New Roman" w:hAnsi="Times New Roman" w:cs="Times New Roman"/>
          <w:sz w:val="24"/>
          <w:szCs w:val="24"/>
        </w:rPr>
        <w:t xml:space="preserve"> spesso</w:t>
      </w:r>
      <w:r w:rsidR="00796D1D">
        <w:rPr>
          <w:rFonts w:ascii="Times New Roman" w:hAnsi="Times New Roman" w:cs="Times New Roman"/>
          <w:sz w:val="24"/>
          <w:szCs w:val="24"/>
        </w:rPr>
        <w:t>,</w:t>
      </w:r>
      <w:r>
        <w:rPr>
          <w:rFonts w:ascii="Times New Roman" w:hAnsi="Times New Roman" w:cs="Times New Roman"/>
          <w:sz w:val="24"/>
          <w:szCs w:val="24"/>
        </w:rPr>
        <w:t xml:space="preserve"> anche ad indirizzare i nostri comportamenti tramite una modalità suadente</w:t>
      </w:r>
      <w:r w:rsidR="00796D1D">
        <w:rPr>
          <w:rFonts w:ascii="Times New Roman" w:hAnsi="Times New Roman" w:cs="Times New Roman"/>
          <w:sz w:val="24"/>
          <w:szCs w:val="24"/>
        </w:rPr>
        <w:t>,</w:t>
      </w:r>
      <w:r>
        <w:rPr>
          <w:rFonts w:ascii="Times New Roman" w:hAnsi="Times New Roman" w:cs="Times New Roman"/>
          <w:sz w:val="24"/>
          <w:szCs w:val="24"/>
        </w:rPr>
        <w:t xml:space="preserve"> ma non per questo meno incisiva, la spinta gentile del </w:t>
      </w:r>
      <w:r w:rsidR="00796D1D">
        <w:rPr>
          <w:rFonts w:ascii="Times New Roman" w:hAnsi="Times New Roman" w:cs="Times New Roman"/>
          <w:sz w:val="24"/>
          <w:szCs w:val="24"/>
        </w:rPr>
        <w:t xml:space="preserve">c.d. </w:t>
      </w:r>
      <w:r w:rsidRPr="00796D1D">
        <w:rPr>
          <w:rFonts w:ascii="Times New Roman" w:hAnsi="Times New Roman" w:cs="Times New Roman"/>
          <w:i/>
          <w:iCs/>
          <w:sz w:val="24"/>
          <w:szCs w:val="24"/>
        </w:rPr>
        <w:t>nudging</w:t>
      </w:r>
      <w:r>
        <w:rPr>
          <w:rFonts w:ascii="Times New Roman" w:hAnsi="Times New Roman" w:cs="Times New Roman"/>
          <w:sz w:val="24"/>
          <w:szCs w:val="24"/>
        </w:rPr>
        <w:t xml:space="preserve">; il diritto regola ormai ogni attività </w:t>
      </w:r>
      <w:r w:rsidR="00C935E1">
        <w:rPr>
          <w:rFonts w:ascii="Times New Roman" w:hAnsi="Times New Roman" w:cs="Times New Roman"/>
          <w:sz w:val="24"/>
          <w:szCs w:val="24"/>
        </w:rPr>
        <w:t>umana, sia nei rapporti interpersonali e privati sia nei rapporti fra autorità e cittadini.</w:t>
      </w:r>
    </w:p>
    <w:p w14:paraId="63FB0191" w14:textId="43E00CD0" w:rsidR="00C935E1" w:rsidRDefault="00C935E1" w:rsidP="001D1D25">
      <w:pPr>
        <w:ind w:firstLine="567"/>
        <w:jc w:val="both"/>
        <w:rPr>
          <w:rFonts w:ascii="Times New Roman" w:hAnsi="Times New Roman" w:cs="Times New Roman"/>
          <w:sz w:val="24"/>
          <w:szCs w:val="24"/>
        </w:rPr>
      </w:pPr>
      <w:r>
        <w:rPr>
          <w:rFonts w:ascii="Times New Roman" w:hAnsi="Times New Roman" w:cs="Times New Roman"/>
          <w:sz w:val="24"/>
          <w:szCs w:val="24"/>
        </w:rPr>
        <w:t xml:space="preserve">L’incontro fra i due </w:t>
      </w:r>
      <w:r w:rsidRPr="00796D1D">
        <w:rPr>
          <w:rFonts w:ascii="Times New Roman" w:hAnsi="Times New Roman" w:cs="Times New Roman"/>
          <w:i/>
          <w:iCs/>
          <w:sz w:val="24"/>
          <w:szCs w:val="24"/>
        </w:rPr>
        <w:t>moloch</w:t>
      </w:r>
      <w:r>
        <w:rPr>
          <w:rFonts w:ascii="Times New Roman" w:hAnsi="Times New Roman" w:cs="Times New Roman"/>
          <w:sz w:val="24"/>
          <w:szCs w:val="24"/>
        </w:rPr>
        <w:t xml:space="preserve"> rischia quindi di dar vita ad una sorta di scontro fra titani, rispetto al quale occorre ripartire da due elementi fondamentali: uno strumentale, la piena conoscenza delle rispettive caratteristiche e</w:t>
      </w:r>
      <w:r w:rsidR="00796D1D">
        <w:rPr>
          <w:rFonts w:ascii="Times New Roman" w:hAnsi="Times New Roman" w:cs="Times New Roman"/>
          <w:sz w:val="24"/>
          <w:szCs w:val="24"/>
        </w:rPr>
        <w:t xml:space="preserve"> delle</w:t>
      </w:r>
      <w:r>
        <w:rPr>
          <w:rFonts w:ascii="Times New Roman" w:hAnsi="Times New Roman" w:cs="Times New Roman"/>
          <w:sz w:val="24"/>
          <w:szCs w:val="24"/>
        </w:rPr>
        <w:t xml:space="preserve"> possibili interazioni; uno finalistico, la centralità delle esigenze umane, al servizio delle quali vanno sempre intesi entrambi gli elementi del dibattito in questione.</w:t>
      </w:r>
    </w:p>
    <w:p w14:paraId="28EEC5E1" w14:textId="73CCBD8A" w:rsidR="00C935E1" w:rsidRDefault="00C935E1" w:rsidP="001D1D25">
      <w:pPr>
        <w:ind w:firstLine="567"/>
        <w:jc w:val="both"/>
        <w:rPr>
          <w:rFonts w:ascii="Times New Roman" w:hAnsi="Times New Roman" w:cs="Times New Roman"/>
          <w:sz w:val="24"/>
          <w:szCs w:val="24"/>
        </w:rPr>
      </w:pPr>
      <w:r>
        <w:rPr>
          <w:rFonts w:ascii="Times New Roman" w:hAnsi="Times New Roman" w:cs="Times New Roman"/>
          <w:sz w:val="24"/>
          <w:szCs w:val="24"/>
        </w:rPr>
        <w:t xml:space="preserve">La conoscenza deve </w:t>
      </w:r>
      <w:r w:rsidR="00796D1D">
        <w:rPr>
          <w:rFonts w:ascii="Times New Roman" w:hAnsi="Times New Roman" w:cs="Times New Roman"/>
          <w:sz w:val="24"/>
          <w:szCs w:val="24"/>
        </w:rPr>
        <w:t>prendere le mosse</w:t>
      </w:r>
      <w:r>
        <w:rPr>
          <w:rFonts w:ascii="Times New Roman" w:hAnsi="Times New Roman" w:cs="Times New Roman"/>
          <w:sz w:val="24"/>
          <w:szCs w:val="24"/>
        </w:rPr>
        <w:t xml:space="preserve"> dalla consapevolezza delle differenze</w:t>
      </w:r>
      <w:r w:rsidR="00D669FC">
        <w:rPr>
          <w:rFonts w:ascii="Times New Roman" w:hAnsi="Times New Roman" w:cs="Times New Roman"/>
          <w:sz w:val="24"/>
          <w:szCs w:val="24"/>
        </w:rPr>
        <w:t>, che ci sono e sono profonde, a partire dallo stesso aspetto primario del diritto, la norma giuridica, la regola positiva.</w:t>
      </w:r>
    </w:p>
    <w:p w14:paraId="32271F3A" w14:textId="30C97730" w:rsidR="00D669FC" w:rsidRDefault="001D1D25" w:rsidP="001D1D25">
      <w:pPr>
        <w:ind w:firstLine="567"/>
        <w:jc w:val="both"/>
        <w:rPr>
          <w:rFonts w:ascii="Times New Roman" w:hAnsi="Times New Roman" w:cs="Times New Roman"/>
          <w:sz w:val="24"/>
          <w:szCs w:val="24"/>
        </w:rPr>
      </w:pPr>
      <w:r w:rsidRPr="001D1D25">
        <w:rPr>
          <w:rFonts w:ascii="Times New Roman" w:hAnsi="Times New Roman" w:cs="Times New Roman"/>
          <w:sz w:val="24"/>
          <w:szCs w:val="24"/>
        </w:rPr>
        <w:t xml:space="preserve">In primo luogo, </w:t>
      </w:r>
      <w:r w:rsidR="00D669FC">
        <w:rPr>
          <w:rFonts w:ascii="Times New Roman" w:hAnsi="Times New Roman" w:cs="Times New Roman"/>
          <w:sz w:val="24"/>
          <w:szCs w:val="24"/>
        </w:rPr>
        <w:t>i</w:t>
      </w:r>
      <w:r w:rsidR="00D669FC" w:rsidRPr="001D1D25">
        <w:rPr>
          <w:rFonts w:ascii="Times New Roman" w:hAnsi="Times New Roman" w:cs="Times New Roman"/>
          <w:sz w:val="24"/>
          <w:szCs w:val="24"/>
        </w:rPr>
        <w:t>l mondo digitale non impone comportamenti, a differenze delle regole giuridiche, in quanto caratterizzata dallo spingere, indurre e non obbligare: i cambi di comportamenti sono quindi indotti</w:t>
      </w:r>
      <w:r w:rsidR="00030940">
        <w:rPr>
          <w:rFonts w:ascii="Times New Roman" w:hAnsi="Times New Roman" w:cs="Times New Roman"/>
          <w:sz w:val="24"/>
          <w:szCs w:val="24"/>
        </w:rPr>
        <w:t xml:space="preserve"> dalle </w:t>
      </w:r>
      <w:r w:rsidR="00030940" w:rsidRPr="001D1D25">
        <w:rPr>
          <w:rFonts w:ascii="Times New Roman" w:hAnsi="Times New Roman" w:cs="Times New Roman"/>
          <w:sz w:val="24"/>
          <w:szCs w:val="24"/>
        </w:rPr>
        <w:t>cc.dd. “spinte gentili”</w:t>
      </w:r>
      <w:r w:rsidR="00D669FC" w:rsidRPr="001D1D25">
        <w:rPr>
          <w:rFonts w:ascii="Times New Roman" w:hAnsi="Times New Roman" w:cs="Times New Roman"/>
          <w:sz w:val="24"/>
          <w:szCs w:val="24"/>
        </w:rPr>
        <w:t>, diversamente da quanto avviene dinanzi ad una norma</w:t>
      </w:r>
      <w:r w:rsidR="00D669FC">
        <w:rPr>
          <w:rFonts w:ascii="Times New Roman" w:hAnsi="Times New Roman" w:cs="Times New Roman"/>
          <w:sz w:val="24"/>
          <w:szCs w:val="24"/>
        </w:rPr>
        <w:t>.</w:t>
      </w:r>
    </w:p>
    <w:p w14:paraId="5E7EDF70" w14:textId="7FCDB288" w:rsidR="001D1D25" w:rsidRPr="001D1D25" w:rsidRDefault="001D1D25" w:rsidP="001D1D25">
      <w:pPr>
        <w:ind w:firstLine="567"/>
        <w:jc w:val="both"/>
        <w:rPr>
          <w:rFonts w:ascii="Times New Roman" w:hAnsi="Times New Roman" w:cs="Times New Roman"/>
          <w:sz w:val="24"/>
          <w:szCs w:val="24"/>
        </w:rPr>
      </w:pPr>
      <w:r w:rsidRPr="001D1D25">
        <w:rPr>
          <w:rFonts w:ascii="Times New Roman" w:hAnsi="Times New Roman" w:cs="Times New Roman"/>
          <w:sz w:val="24"/>
          <w:szCs w:val="24"/>
        </w:rPr>
        <w:t>In secondo luogo, appaiono assenti i caratteri tipici della normazione giuridica, secondo cui la legge deve essere: conoscibile, universale e generale.</w:t>
      </w:r>
      <w:r w:rsidR="00030940">
        <w:rPr>
          <w:rFonts w:ascii="Times New Roman" w:hAnsi="Times New Roman" w:cs="Times New Roman"/>
          <w:sz w:val="24"/>
          <w:szCs w:val="24"/>
        </w:rPr>
        <w:t xml:space="preserve"> In relazione a</w:t>
      </w:r>
      <w:r w:rsidRPr="001D1D25">
        <w:rPr>
          <w:rFonts w:ascii="Times New Roman" w:hAnsi="Times New Roman" w:cs="Times New Roman"/>
          <w:sz w:val="24"/>
          <w:szCs w:val="24"/>
        </w:rPr>
        <w:t>l primo carattere, la conoscibilità totale del software open source è ben difficile anche solo da ipotizzare. In termini di universalità il software profila e quindi si adatta a ciascuno diversamente. In termini di generalità la legge algoritmica obbedisce</w:t>
      </w:r>
      <w:r w:rsidR="00030940">
        <w:rPr>
          <w:rFonts w:ascii="Times New Roman" w:hAnsi="Times New Roman" w:cs="Times New Roman"/>
          <w:sz w:val="24"/>
          <w:szCs w:val="24"/>
        </w:rPr>
        <w:t>, dal punto di vista informativo,</w:t>
      </w:r>
      <w:r w:rsidRPr="001D1D25">
        <w:rPr>
          <w:rFonts w:ascii="Times New Roman" w:hAnsi="Times New Roman" w:cs="Times New Roman"/>
          <w:sz w:val="24"/>
          <w:szCs w:val="24"/>
        </w:rPr>
        <w:t xml:space="preserve"> solo al proprietario del server.</w:t>
      </w:r>
    </w:p>
    <w:p w14:paraId="509C4E97" w14:textId="217DC682" w:rsidR="00030940" w:rsidRDefault="00030940" w:rsidP="001D1D25">
      <w:pPr>
        <w:ind w:firstLine="567"/>
        <w:jc w:val="both"/>
        <w:rPr>
          <w:rFonts w:ascii="Times New Roman" w:hAnsi="Times New Roman" w:cs="Times New Roman"/>
          <w:sz w:val="24"/>
          <w:szCs w:val="24"/>
        </w:rPr>
      </w:pPr>
      <w:r>
        <w:rPr>
          <w:rFonts w:ascii="Times New Roman" w:hAnsi="Times New Roman" w:cs="Times New Roman"/>
          <w:sz w:val="24"/>
          <w:szCs w:val="24"/>
        </w:rPr>
        <w:t xml:space="preserve">Tali evidenti diversità, se per un verso possono tranquillizzare noi giuristi in ordine al fatto che non siamo destinati a scomparire sotto i colpi dei </w:t>
      </w:r>
      <w:r w:rsidRPr="00796D1D">
        <w:rPr>
          <w:rFonts w:ascii="Times New Roman" w:hAnsi="Times New Roman" w:cs="Times New Roman"/>
          <w:i/>
          <w:iCs/>
          <w:sz w:val="24"/>
          <w:szCs w:val="24"/>
        </w:rPr>
        <w:t>byte</w:t>
      </w:r>
      <w:r w:rsidR="00796D1D" w:rsidRPr="00796D1D">
        <w:rPr>
          <w:rFonts w:ascii="Times New Roman" w:hAnsi="Times New Roman" w:cs="Times New Roman"/>
          <w:i/>
          <w:iCs/>
          <w:sz w:val="24"/>
          <w:szCs w:val="24"/>
        </w:rPr>
        <w:t>s</w:t>
      </w:r>
      <w:r>
        <w:rPr>
          <w:rFonts w:ascii="Times New Roman" w:hAnsi="Times New Roman" w:cs="Times New Roman"/>
          <w:sz w:val="24"/>
          <w:szCs w:val="24"/>
        </w:rPr>
        <w:t xml:space="preserve"> – non almeno quanto le nostre vite</w:t>
      </w:r>
      <w:r w:rsidR="00796D1D">
        <w:rPr>
          <w:rFonts w:ascii="Times New Roman" w:hAnsi="Times New Roman" w:cs="Times New Roman"/>
          <w:sz w:val="24"/>
          <w:szCs w:val="24"/>
        </w:rPr>
        <w:t>,</w:t>
      </w:r>
      <w:r>
        <w:rPr>
          <w:rFonts w:ascii="Times New Roman" w:hAnsi="Times New Roman" w:cs="Times New Roman"/>
          <w:sz w:val="24"/>
          <w:szCs w:val="24"/>
        </w:rPr>
        <w:t xml:space="preserve"> ormai in gran parte immerse negli schermi dei nostri </w:t>
      </w:r>
      <w:r w:rsidRPr="00796D1D">
        <w:rPr>
          <w:rFonts w:ascii="Times New Roman" w:hAnsi="Times New Roman" w:cs="Times New Roman"/>
          <w:i/>
          <w:iCs/>
          <w:sz w:val="24"/>
          <w:szCs w:val="24"/>
        </w:rPr>
        <w:t>smartphones</w:t>
      </w:r>
      <w:r w:rsidR="00796D1D">
        <w:rPr>
          <w:rFonts w:ascii="Times New Roman" w:hAnsi="Times New Roman" w:cs="Times New Roman"/>
          <w:sz w:val="24"/>
          <w:szCs w:val="24"/>
        </w:rPr>
        <w:t xml:space="preserve"> -</w:t>
      </w:r>
      <w:r>
        <w:rPr>
          <w:rFonts w:ascii="Times New Roman" w:hAnsi="Times New Roman" w:cs="Times New Roman"/>
          <w:sz w:val="24"/>
          <w:szCs w:val="24"/>
        </w:rPr>
        <w:t>, per un altro verso impon</w:t>
      </w:r>
      <w:r w:rsidR="00796D1D">
        <w:rPr>
          <w:rFonts w:ascii="Times New Roman" w:hAnsi="Times New Roman" w:cs="Times New Roman"/>
          <w:sz w:val="24"/>
          <w:szCs w:val="24"/>
        </w:rPr>
        <w:t>gono</w:t>
      </w:r>
      <w:r>
        <w:rPr>
          <w:rFonts w:ascii="Times New Roman" w:hAnsi="Times New Roman" w:cs="Times New Roman"/>
          <w:sz w:val="24"/>
          <w:szCs w:val="24"/>
        </w:rPr>
        <w:t xml:space="preserve"> un costante aggiornamento circa lo stato dell’arte e delle conseguenti possibili evoluzioni e potenzialità.</w:t>
      </w:r>
    </w:p>
    <w:p w14:paraId="176E52B6" w14:textId="77777777" w:rsidR="001D1D25" w:rsidRDefault="001D1D25" w:rsidP="001D1D25">
      <w:pPr>
        <w:ind w:firstLine="567"/>
        <w:jc w:val="both"/>
        <w:rPr>
          <w:rFonts w:ascii="Times New Roman" w:hAnsi="Times New Roman" w:cs="Times New Roman"/>
          <w:sz w:val="24"/>
          <w:szCs w:val="24"/>
        </w:rPr>
      </w:pPr>
    </w:p>
    <w:p w14:paraId="20893550" w14:textId="3E023293" w:rsidR="00796D1D" w:rsidRPr="00506CBE" w:rsidRDefault="00C935E1" w:rsidP="00506CBE">
      <w:pPr>
        <w:ind w:firstLine="567"/>
        <w:jc w:val="both"/>
        <w:rPr>
          <w:rFonts w:ascii="Times New Roman" w:hAnsi="Times New Roman" w:cs="Times New Roman"/>
          <w:b/>
          <w:bCs/>
          <w:sz w:val="24"/>
          <w:szCs w:val="24"/>
        </w:rPr>
      </w:pPr>
      <w:r w:rsidRPr="00C935E1">
        <w:rPr>
          <w:rFonts w:ascii="Times New Roman" w:hAnsi="Times New Roman" w:cs="Times New Roman"/>
          <w:b/>
          <w:bCs/>
          <w:sz w:val="24"/>
          <w:szCs w:val="24"/>
        </w:rPr>
        <w:t>ii. L’obiettivo.</w:t>
      </w:r>
    </w:p>
    <w:p w14:paraId="7AFDB0AB" w14:textId="4E87A6E4" w:rsidR="001D1D25" w:rsidRPr="001D1D25" w:rsidRDefault="00030940" w:rsidP="001D1D25">
      <w:pPr>
        <w:ind w:firstLine="567"/>
        <w:jc w:val="both"/>
        <w:rPr>
          <w:rFonts w:ascii="Times New Roman" w:hAnsi="Times New Roman" w:cs="Times New Roman"/>
          <w:sz w:val="24"/>
          <w:szCs w:val="24"/>
        </w:rPr>
      </w:pPr>
      <w:r>
        <w:rPr>
          <w:rFonts w:ascii="Times New Roman" w:hAnsi="Times New Roman" w:cs="Times New Roman"/>
          <w:sz w:val="24"/>
          <w:szCs w:val="24"/>
        </w:rPr>
        <w:t>L</w:t>
      </w:r>
      <w:r w:rsidR="001D1D25" w:rsidRPr="001D1D25">
        <w:rPr>
          <w:rFonts w:ascii="Times New Roman" w:hAnsi="Times New Roman" w:cs="Times New Roman"/>
          <w:sz w:val="24"/>
          <w:szCs w:val="24"/>
        </w:rPr>
        <w:t xml:space="preserve">'obiettivo </w:t>
      </w:r>
      <w:r w:rsidR="00B92855">
        <w:rPr>
          <w:rFonts w:ascii="Times New Roman" w:hAnsi="Times New Roman" w:cs="Times New Roman"/>
          <w:sz w:val="24"/>
          <w:szCs w:val="24"/>
        </w:rPr>
        <w:t>dell’approfondimento</w:t>
      </w:r>
      <w:r>
        <w:rPr>
          <w:rFonts w:ascii="Times New Roman" w:hAnsi="Times New Roman" w:cs="Times New Roman"/>
          <w:sz w:val="24"/>
          <w:szCs w:val="24"/>
        </w:rPr>
        <w:t xml:space="preserve"> si muove proprio in questa duplice direzione; nell’esaminare l’evoluzione dell’intelligenza artificiale e dare una consapevole speranza delle potenzialità dell’uso </w:t>
      </w:r>
      <w:r>
        <w:rPr>
          <w:rFonts w:ascii="Times New Roman" w:hAnsi="Times New Roman" w:cs="Times New Roman"/>
          <w:sz w:val="24"/>
          <w:szCs w:val="24"/>
        </w:rPr>
        <w:lastRenderedPageBreak/>
        <w:t>delle nuove tecnologie</w:t>
      </w:r>
      <w:r w:rsidR="005E62A8">
        <w:rPr>
          <w:rFonts w:ascii="Times New Roman" w:hAnsi="Times New Roman" w:cs="Times New Roman"/>
          <w:sz w:val="24"/>
          <w:szCs w:val="24"/>
        </w:rPr>
        <w:t>,</w:t>
      </w:r>
      <w:r>
        <w:rPr>
          <w:rFonts w:ascii="Times New Roman" w:hAnsi="Times New Roman" w:cs="Times New Roman"/>
          <w:sz w:val="24"/>
          <w:szCs w:val="24"/>
        </w:rPr>
        <w:t xml:space="preserve"> nel perseguimento dei fini che restano attribuiti all’intelligenza umana</w:t>
      </w:r>
      <w:r w:rsidR="005E62A8">
        <w:rPr>
          <w:rFonts w:ascii="Times New Roman" w:hAnsi="Times New Roman" w:cs="Times New Roman"/>
          <w:sz w:val="24"/>
          <w:szCs w:val="24"/>
        </w:rPr>
        <w:t xml:space="preserve">  ed alle necessità dell’ordinamento  sociale, pubblico e privato</w:t>
      </w:r>
      <w:r>
        <w:rPr>
          <w:rFonts w:ascii="Times New Roman" w:hAnsi="Times New Roman" w:cs="Times New Roman"/>
          <w:sz w:val="24"/>
          <w:szCs w:val="24"/>
        </w:rPr>
        <w:t>.</w:t>
      </w:r>
    </w:p>
    <w:p w14:paraId="2107DC66" w14:textId="07C52591" w:rsidR="00030940" w:rsidRDefault="00030940" w:rsidP="001D1D25">
      <w:pPr>
        <w:ind w:firstLine="567"/>
        <w:jc w:val="both"/>
        <w:rPr>
          <w:rFonts w:ascii="Times New Roman" w:hAnsi="Times New Roman" w:cs="Times New Roman"/>
          <w:sz w:val="24"/>
          <w:szCs w:val="24"/>
        </w:rPr>
      </w:pPr>
      <w:r>
        <w:rPr>
          <w:rFonts w:ascii="Times New Roman" w:hAnsi="Times New Roman" w:cs="Times New Roman"/>
          <w:sz w:val="24"/>
          <w:szCs w:val="24"/>
        </w:rPr>
        <w:t xml:space="preserve">Proprio la specialità e diversità del mondo digitale da quello giuridico ne impone una conoscenza, la quale non può rimanere legata alle prime verifiche; occorre quindi un costante aggiornamento circa lo stato dell’arte del c.d. machine learning, affinchè se ne possano gestire e sfruttare le potenzialità. </w:t>
      </w:r>
    </w:p>
    <w:p w14:paraId="53BBD012" w14:textId="0CD318A0" w:rsidR="005E62A8" w:rsidRDefault="005E62A8" w:rsidP="001D1D25">
      <w:pPr>
        <w:ind w:firstLine="567"/>
        <w:jc w:val="both"/>
        <w:rPr>
          <w:rFonts w:ascii="Times New Roman" w:hAnsi="Times New Roman" w:cs="Times New Roman"/>
          <w:sz w:val="24"/>
          <w:szCs w:val="24"/>
        </w:rPr>
      </w:pPr>
      <w:r>
        <w:rPr>
          <w:rFonts w:ascii="Times New Roman" w:hAnsi="Times New Roman" w:cs="Times New Roman"/>
          <w:sz w:val="24"/>
          <w:szCs w:val="24"/>
        </w:rPr>
        <w:t>L’intelligenza artificiale è una macchina preziosa ed efficiente, di cui l’uomo ed il giurista può e deve servirsi; ma per farlo deve ben conoscerla ed adeguarla alle esigenze giuridiche.</w:t>
      </w:r>
    </w:p>
    <w:p w14:paraId="74BAA025" w14:textId="182AC984" w:rsidR="005E62A8" w:rsidRDefault="005E62A8" w:rsidP="001D1D25">
      <w:pPr>
        <w:ind w:firstLine="567"/>
        <w:jc w:val="both"/>
        <w:rPr>
          <w:rFonts w:ascii="Times New Roman" w:hAnsi="Times New Roman" w:cs="Times New Roman"/>
          <w:sz w:val="24"/>
          <w:szCs w:val="24"/>
        </w:rPr>
      </w:pPr>
      <w:r>
        <w:rPr>
          <w:rFonts w:ascii="Times New Roman" w:hAnsi="Times New Roman" w:cs="Times New Roman"/>
          <w:sz w:val="24"/>
          <w:szCs w:val="24"/>
        </w:rPr>
        <w:t xml:space="preserve">L’evoluzione dell’intelligenza artificiale è stata sin qui – e ancora per tanto lo sarà – nelle mani di aziende che (ovviamente) si basano sul perseguimento dei profitti. </w:t>
      </w:r>
      <w:r w:rsidR="00796D1D">
        <w:rPr>
          <w:rFonts w:ascii="Times New Roman" w:hAnsi="Times New Roman" w:cs="Times New Roman"/>
          <w:sz w:val="24"/>
          <w:szCs w:val="24"/>
        </w:rPr>
        <w:t>Invece, i</w:t>
      </w:r>
      <w:r>
        <w:rPr>
          <w:rFonts w:ascii="Times New Roman" w:hAnsi="Times New Roman" w:cs="Times New Roman"/>
          <w:sz w:val="24"/>
          <w:szCs w:val="24"/>
        </w:rPr>
        <w:t xml:space="preserve">l diritto </w:t>
      </w:r>
      <w:r w:rsidR="00796D1D">
        <w:rPr>
          <w:rFonts w:ascii="Times New Roman" w:hAnsi="Times New Roman" w:cs="Times New Roman"/>
          <w:sz w:val="24"/>
          <w:szCs w:val="24"/>
        </w:rPr>
        <w:t xml:space="preserve">ha </w:t>
      </w:r>
      <w:r>
        <w:rPr>
          <w:rFonts w:ascii="Times New Roman" w:hAnsi="Times New Roman" w:cs="Times New Roman"/>
          <w:sz w:val="24"/>
          <w:szCs w:val="24"/>
        </w:rPr>
        <w:t>al centro la giustizia</w:t>
      </w:r>
      <w:r w:rsidR="00796D1D">
        <w:rPr>
          <w:rFonts w:ascii="Times New Roman" w:hAnsi="Times New Roman" w:cs="Times New Roman"/>
          <w:sz w:val="24"/>
          <w:szCs w:val="24"/>
        </w:rPr>
        <w:t>. O</w:t>
      </w:r>
      <w:r>
        <w:rPr>
          <w:rFonts w:ascii="Times New Roman" w:hAnsi="Times New Roman" w:cs="Times New Roman"/>
          <w:sz w:val="24"/>
          <w:szCs w:val="24"/>
        </w:rPr>
        <w:t xml:space="preserve">ccorre spiegarlo all’IA e far sì che quest’ultima, di per sé astratta, muova le sue spinte gentili dalle soluzioni più commerciali a quelle più “giuste” e – </w:t>
      </w:r>
      <w:r w:rsidR="00796D1D">
        <w:rPr>
          <w:rFonts w:ascii="Times New Roman" w:hAnsi="Times New Roman" w:cs="Times New Roman"/>
          <w:sz w:val="24"/>
          <w:szCs w:val="24"/>
        </w:rPr>
        <w:t>semmai</w:t>
      </w:r>
      <w:r>
        <w:rPr>
          <w:rFonts w:ascii="Times New Roman" w:hAnsi="Times New Roman" w:cs="Times New Roman"/>
          <w:sz w:val="24"/>
          <w:szCs w:val="24"/>
        </w:rPr>
        <w:t xml:space="preserve"> - meno dispendiose.</w:t>
      </w:r>
    </w:p>
    <w:p w14:paraId="7E2E6559" w14:textId="6966317B" w:rsidR="00030940" w:rsidRDefault="005E62A8" w:rsidP="001D1D25">
      <w:pPr>
        <w:ind w:firstLine="567"/>
        <w:jc w:val="both"/>
        <w:rPr>
          <w:rFonts w:ascii="Times New Roman" w:hAnsi="Times New Roman" w:cs="Times New Roman"/>
          <w:sz w:val="24"/>
          <w:szCs w:val="24"/>
        </w:rPr>
      </w:pPr>
      <w:r>
        <w:rPr>
          <w:rFonts w:ascii="Times New Roman" w:hAnsi="Times New Roman" w:cs="Times New Roman"/>
          <w:sz w:val="24"/>
          <w:szCs w:val="24"/>
        </w:rPr>
        <w:t>In tale ottica è evidente come l’analisi svolta in questa monografia non abbia potuto evitare una certa tecnicalità</w:t>
      </w:r>
      <w:r w:rsidR="008969DC">
        <w:rPr>
          <w:rFonts w:ascii="Times New Roman" w:hAnsi="Times New Roman" w:cs="Times New Roman"/>
          <w:sz w:val="24"/>
          <w:szCs w:val="24"/>
        </w:rPr>
        <w:t xml:space="preserve">, rispetto alla quale </w:t>
      </w:r>
      <w:r w:rsidR="008969DC" w:rsidRPr="001D1D25">
        <w:rPr>
          <w:rFonts w:ascii="Times New Roman" w:hAnsi="Times New Roman" w:cs="Times New Roman"/>
          <w:sz w:val="24"/>
          <w:szCs w:val="24"/>
        </w:rPr>
        <w:t>si prega il lettore di portare pazienza</w:t>
      </w:r>
      <w:r w:rsidR="008969DC">
        <w:rPr>
          <w:rFonts w:ascii="Times New Roman" w:hAnsi="Times New Roman" w:cs="Times New Roman"/>
          <w:sz w:val="24"/>
          <w:szCs w:val="24"/>
        </w:rPr>
        <w:t>, trattandosi di una</w:t>
      </w:r>
      <w:r w:rsidR="008969DC" w:rsidRPr="001D1D25">
        <w:rPr>
          <w:rFonts w:ascii="Times New Roman" w:hAnsi="Times New Roman" w:cs="Times New Roman"/>
          <w:sz w:val="24"/>
          <w:szCs w:val="24"/>
        </w:rPr>
        <w:t xml:space="preserve"> esigenza pratica</w:t>
      </w:r>
      <w:r w:rsidR="008969DC">
        <w:rPr>
          <w:rFonts w:ascii="Times New Roman" w:hAnsi="Times New Roman" w:cs="Times New Roman"/>
          <w:sz w:val="24"/>
          <w:szCs w:val="24"/>
        </w:rPr>
        <w:t>, di</w:t>
      </w:r>
      <w:r w:rsidR="008969DC" w:rsidRPr="001D1D25">
        <w:rPr>
          <w:rFonts w:ascii="Times New Roman" w:hAnsi="Times New Roman" w:cs="Times New Roman"/>
          <w:sz w:val="24"/>
          <w:szCs w:val="24"/>
        </w:rPr>
        <w:t xml:space="preserve"> un</w:t>
      </w:r>
      <w:r w:rsidR="008969DC">
        <w:rPr>
          <w:rFonts w:ascii="Times New Roman" w:hAnsi="Times New Roman" w:cs="Times New Roman"/>
          <w:sz w:val="24"/>
          <w:szCs w:val="24"/>
        </w:rPr>
        <w:t xml:space="preserve"> prezioso</w:t>
      </w:r>
      <w:r w:rsidR="008969DC" w:rsidRPr="001D1D25">
        <w:rPr>
          <w:rFonts w:ascii="Times New Roman" w:hAnsi="Times New Roman" w:cs="Times New Roman"/>
          <w:sz w:val="24"/>
          <w:szCs w:val="24"/>
        </w:rPr>
        <w:t xml:space="preserve"> aiuto e</w:t>
      </w:r>
      <w:r w:rsidR="008969DC">
        <w:rPr>
          <w:rFonts w:ascii="Times New Roman" w:hAnsi="Times New Roman" w:cs="Times New Roman"/>
          <w:sz w:val="24"/>
          <w:szCs w:val="24"/>
        </w:rPr>
        <w:t xml:space="preserve"> di</w:t>
      </w:r>
      <w:r w:rsidR="008969DC" w:rsidRPr="001D1D25">
        <w:rPr>
          <w:rFonts w:ascii="Times New Roman" w:hAnsi="Times New Roman" w:cs="Times New Roman"/>
          <w:sz w:val="24"/>
          <w:szCs w:val="24"/>
        </w:rPr>
        <w:t xml:space="preserve"> una</w:t>
      </w:r>
      <w:r w:rsidR="008969DC">
        <w:rPr>
          <w:rFonts w:ascii="Times New Roman" w:hAnsi="Times New Roman" w:cs="Times New Roman"/>
          <w:sz w:val="24"/>
          <w:szCs w:val="24"/>
        </w:rPr>
        <w:t xml:space="preserve"> importante</w:t>
      </w:r>
      <w:r w:rsidR="008969DC" w:rsidRPr="001D1D25">
        <w:rPr>
          <w:rFonts w:ascii="Times New Roman" w:hAnsi="Times New Roman" w:cs="Times New Roman"/>
          <w:sz w:val="24"/>
          <w:szCs w:val="24"/>
        </w:rPr>
        <w:t xml:space="preserve"> difesa</w:t>
      </w:r>
    </w:p>
    <w:p w14:paraId="620D8062" w14:textId="77777777" w:rsidR="001D1D25" w:rsidRPr="001D1D25" w:rsidRDefault="001D1D25" w:rsidP="001D1D25">
      <w:pPr>
        <w:ind w:firstLine="567"/>
        <w:jc w:val="both"/>
        <w:rPr>
          <w:rFonts w:ascii="Times New Roman" w:hAnsi="Times New Roman" w:cs="Times New Roman"/>
          <w:sz w:val="24"/>
          <w:szCs w:val="24"/>
        </w:rPr>
      </w:pPr>
    </w:p>
    <w:p w14:paraId="4E797585" w14:textId="01F82DBE" w:rsidR="00796D1D" w:rsidRPr="00506CBE" w:rsidRDefault="00C935E1" w:rsidP="00506CBE">
      <w:pPr>
        <w:ind w:firstLine="567"/>
        <w:jc w:val="both"/>
        <w:rPr>
          <w:rFonts w:ascii="Times New Roman" w:hAnsi="Times New Roman" w:cs="Times New Roman"/>
          <w:b/>
          <w:bCs/>
          <w:sz w:val="24"/>
          <w:szCs w:val="24"/>
        </w:rPr>
      </w:pPr>
      <w:r w:rsidRPr="008969DC">
        <w:rPr>
          <w:rFonts w:ascii="Times New Roman" w:hAnsi="Times New Roman" w:cs="Times New Roman"/>
          <w:b/>
          <w:bCs/>
          <w:sz w:val="24"/>
          <w:szCs w:val="24"/>
        </w:rPr>
        <w:t>iii. l’</w:t>
      </w:r>
      <w:r w:rsidR="001D1D25" w:rsidRPr="008969DC">
        <w:rPr>
          <w:rFonts w:ascii="Times New Roman" w:hAnsi="Times New Roman" w:cs="Times New Roman"/>
          <w:b/>
          <w:bCs/>
          <w:sz w:val="24"/>
          <w:szCs w:val="24"/>
        </w:rPr>
        <w:t>oggetto dell'indagine</w:t>
      </w:r>
      <w:r w:rsidRPr="008969DC">
        <w:rPr>
          <w:rFonts w:ascii="Times New Roman" w:hAnsi="Times New Roman" w:cs="Times New Roman"/>
          <w:b/>
          <w:bCs/>
          <w:sz w:val="24"/>
          <w:szCs w:val="24"/>
        </w:rPr>
        <w:t>.</w:t>
      </w:r>
    </w:p>
    <w:p w14:paraId="49145F96" w14:textId="25591096" w:rsidR="00C935E1" w:rsidRDefault="008969DC" w:rsidP="001D1D25">
      <w:pPr>
        <w:ind w:firstLine="567"/>
        <w:jc w:val="both"/>
        <w:rPr>
          <w:rFonts w:ascii="Times New Roman" w:hAnsi="Times New Roman" w:cs="Times New Roman"/>
          <w:sz w:val="24"/>
          <w:szCs w:val="24"/>
        </w:rPr>
      </w:pPr>
      <w:r>
        <w:rPr>
          <w:rFonts w:ascii="Times New Roman" w:hAnsi="Times New Roman" w:cs="Times New Roman"/>
          <w:sz w:val="24"/>
          <w:szCs w:val="24"/>
        </w:rPr>
        <w:t>L’oggetto della monografia è quindi partito dalla verifica della incredibile evoluzione che l’intelligenza artificiale sta conoscendo e delle conseguenti potenzialità e riflessi</w:t>
      </w:r>
      <w:r w:rsidR="00796D1D">
        <w:rPr>
          <w:rFonts w:ascii="Times New Roman" w:hAnsi="Times New Roman" w:cs="Times New Roman"/>
          <w:sz w:val="24"/>
          <w:szCs w:val="24"/>
        </w:rPr>
        <w:t xml:space="preserve"> che la stessa ha</w:t>
      </w:r>
      <w:r>
        <w:rPr>
          <w:rFonts w:ascii="Times New Roman" w:hAnsi="Times New Roman" w:cs="Times New Roman"/>
          <w:sz w:val="24"/>
          <w:szCs w:val="24"/>
        </w:rPr>
        <w:t xml:space="preserve"> per il e sul mondo del diritto.</w:t>
      </w:r>
    </w:p>
    <w:p w14:paraId="02793898" w14:textId="045B3D43" w:rsidR="001D1D25" w:rsidRPr="001D1D25" w:rsidRDefault="008969DC" w:rsidP="00AC2467">
      <w:pPr>
        <w:ind w:firstLine="567"/>
        <w:jc w:val="both"/>
        <w:rPr>
          <w:rFonts w:ascii="Times New Roman" w:hAnsi="Times New Roman" w:cs="Times New Roman"/>
          <w:sz w:val="24"/>
          <w:szCs w:val="24"/>
        </w:rPr>
      </w:pPr>
      <w:r>
        <w:rPr>
          <w:rFonts w:ascii="Times New Roman" w:hAnsi="Times New Roman" w:cs="Times New Roman"/>
          <w:sz w:val="24"/>
          <w:szCs w:val="24"/>
        </w:rPr>
        <w:t>In tale ottica, ancor prima che nei tradizionali e principali campi di interesse del diritto (civile, penale ed amministrativo), si è approfondita la possibile profonda influenza ed utilità che la predetta evoluzione può avere sul campo principale del mondo giuridico, quello normativo.</w:t>
      </w:r>
    </w:p>
    <w:p w14:paraId="6540DC95" w14:textId="77777777" w:rsidR="00AC2467" w:rsidRDefault="00AC2467" w:rsidP="001D1D25">
      <w:pPr>
        <w:ind w:firstLine="567"/>
        <w:jc w:val="both"/>
        <w:rPr>
          <w:rFonts w:ascii="Times New Roman" w:hAnsi="Times New Roman" w:cs="Times New Roman"/>
          <w:sz w:val="24"/>
          <w:szCs w:val="24"/>
        </w:rPr>
      </w:pPr>
      <w:r w:rsidRPr="00AC2467">
        <w:rPr>
          <w:rFonts w:ascii="Times New Roman" w:hAnsi="Times New Roman" w:cs="Times New Roman"/>
          <w:sz w:val="24"/>
          <w:szCs w:val="24"/>
        </w:rPr>
        <w:t xml:space="preserve">Nel </w:t>
      </w:r>
      <w:r w:rsidRPr="0093015A">
        <w:rPr>
          <w:rFonts w:ascii="Times New Roman" w:hAnsi="Times New Roman" w:cs="Times New Roman"/>
          <w:b/>
          <w:bCs/>
          <w:sz w:val="24"/>
          <w:szCs w:val="24"/>
        </w:rPr>
        <w:t>primo capitolo</w:t>
      </w:r>
      <w:r w:rsidRPr="00AC2467">
        <w:rPr>
          <w:rFonts w:ascii="Times New Roman" w:hAnsi="Times New Roman" w:cs="Times New Roman"/>
          <w:sz w:val="24"/>
          <w:szCs w:val="24"/>
        </w:rPr>
        <w:t xml:space="preserve"> si è ricostruita l’evoluzione dell’intelligenza artificiale dalle sue origini teoriche e simboliche fino ai più recenti sviluppi del machine learning e del deep learning, evidenziandone le ricadute sul piano giuridico e istituzionale. </w:t>
      </w:r>
    </w:p>
    <w:p w14:paraId="1F1CDB19" w14:textId="77777777" w:rsidR="00AC2467" w:rsidRDefault="00AC2467" w:rsidP="001D1D25">
      <w:pPr>
        <w:ind w:firstLine="567"/>
        <w:jc w:val="both"/>
        <w:rPr>
          <w:rFonts w:ascii="Times New Roman" w:hAnsi="Times New Roman" w:cs="Times New Roman"/>
          <w:sz w:val="24"/>
          <w:szCs w:val="24"/>
        </w:rPr>
      </w:pPr>
      <w:r w:rsidRPr="00AC2467">
        <w:rPr>
          <w:rFonts w:ascii="Times New Roman" w:hAnsi="Times New Roman" w:cs="Times New Roman"/>
          <w:sz w:val="24"/>
          <w:szCs w:val="24"/>
        </w:rPr>
        <w:t xml:space="preserve">Dopo un’introduzione dedicata alle radici storiche e filosofiche dell’idea di mente artificiale – dai miti antichi ai contributi di Turing e alla stagione simbolica di Dartmouth – si è tracciato il percorso che ha condotto alla nascita dei sistemi esperti e, successivamente, al paradigma dell’apprendimento automatico. </w:t>
      </w:r>
    </w:p>
    <w:p w14:paraId="031388F8" w14:textId="77777777" w:rsidR="00AC2467" w:rsidRDefault="00AC2467" w:rsidP="001D1D25">
      <w:pPr>
        <w:ind w:firstLine="567"/>
        <w:jc w:val="both"/>
        <w:rPr>
          <w:rFonts w:ascii="Times New Roman" w:hAnsi="Times New Roman" w:cs="Times New Roman"/>
          <w:sz w:val="24"/>
          <w:szCs w:val="24"/>
        </w:rPr>
      </w:pPr>
      <w:r w:rsidRPr="00AC2467">
        <w:rPr>
          <w:rFonts w:ascii="Times New Roman" w:hAnsi="Times New Roman" w:cs="Times New Roman"/>
          <w:sz w:val="24"/>
          <w:szCs w:val="24"/>
        </w:rPr>
        <w:t xml:space="preserve">In tale prospettiva, sono stati analizzati i principali snodi che hanno segnato il passaggio dai modelli simbolici ai modelli neurali, fino alle architetture profonde e ai recenti sistemi generativi, capaci di incidere in modo diretto sui processi cognitivi e decisionali. </w:t>
      </w:r>
    </w:p>
    <w:p w14:paraId="2ED79A38" w14:textId="77777777" w:rsidR="00AC2467" w:rsidRDefault="00AC2467" w:rsidP="001D1D25">
      <w:pPr>
        <w:ind w:firstLine="567"/>
        <w:jc w:val="both"/>
        <w:rPr>
          <w:rFonts w:ascii="Times New Roman" w:hAnsi="Times New Roman" w:cs="Times New Roman"/>
          <w:sz w:val="24"/>
          <w:szCs w:val="24"/>
        </w:rPr>
      </w:pPr>
      <w:r w:rsidRPr="00AC2467">
        <w:rPr>
          <w:rFonts w:ascii="Times New Roman" w:hAnsi="Times New Roman" w:cs="Times New Roman"/>
          <w:sz w:val="24"/>
          <w:szCs w:val="24"/>
        </w:rPr>
        <w:t xml:space="preserve">Ampio spazio è stato dedicato alle applicazioni dell’intelligenza artificiale nei settori chiave – dalla sanità alla finanza, dalla logistica alla giustizia – con particolare attenzione all’impatto che tali tecnologie esercitano sull’autonomia decisionale, sulla trasparenza e sulla responsabilità giuridica. </w:t>
      </w:r>
    </w:p>
    <w:p w14:paraId="6ED49C77" w14:textId="77777777" w:rsidR="00AC2467" w:rsidRDefault="00AC2467" w:rsidP="001D1D25">
      <w:pPr>
        <w:ind w:firstLine="567"/>
        <w:jc w:val="both"/>
        <w:rPr>
          <w:rFonts w:ascii="Times New Roman" w:hAnsi="Times New Roman" w:cs="Times New Roman"/>
          <w:sz w:val="24"/>
          <w:szCs w:val="24"/>
        </w:rPr>
      </w:pPr>
      <w:r w:rsidRPr="00AC2467">
        <w:rPr>
          <w:rFonts w:ascii="Times New Roman" w:hAnsi="Times New Roman" w:cs="Times New Roman"/>
          <w:sz w:val="24"/>
          <w:szCs w:val="24"/>
        </w:rPr>
        <w:t xml:space="preserve">L’indagine si è poi concentrata sul settore giudiziario, dove l’uso di strumenti predittivi e di supporto alla decisione solleva questioni cruciali in termini di imparzialità, bias algoritmico e tutela dei diritti fondamentali. L’esame del caso COMPAS e delle esperienze di polizia predittiva ha consentito di riflettere sui limiti e sulle derive di una giustizia algoritmica, in cui la logica della previsione tende a prevalere su quella della garanzia. </w:t>
      </w:r>
    </w:p>
    <w:p w14:paraId="06C9A1F3" w14:textId="20441489" w:rsidR="00536C7F" w:rsidRPr="001D1D25" w:rsidRDefault="00AC2467" w:rsidP="001D1D25">
      <w:pPr>
        <w:ind w:firstLine="567"/>
        <w:jc w:val="both"/>
        <w:rPr>
          <w:rFonts w:ascii="Times New Roman" w:hAnsi="Times New Roman" w:cs="Times New Roman"/>
          <w:sz w:val="24"/>
          <w:szCs w:val="24"/>
        </w:rPr>
      </w:pPr>
      <w:r w:rsidRPr="00AC2467">
        <w:rPr>
          <w:rFonts w:ascii="Times New Roman" w:hAnsi="Times New Roman" w:cs="Times New Roman"/>
          <w:sz w:val="24"/>
          <w:szCs w:val="24"/>
        </w:rPr>
        <w:lastRenderedPageBreak/>
        <w:t>Infine, il capitolo si è concluso con l’analisi del quadro regolatorio introdotto dall’AI Act europeo e delle prime risposte normative italiane, volte a bilanciare innovazione tecnologica e controllo democratico, riaffermando il principio che l’intelligenza artificiale deve restare al servizio dell’uomo e del diritto, non viceversa.</w:t>
      </w:r>
    </w:p>
    <w:p w14:paraId="7B30333D" w14:textId="77777777" w:rsidR="006D3B69" w:rsidRDefault="006D3B69" w:rsidP="001D1D25">
      <w:pPr>
        <w:ind w:firstLine="567"/>
        <w:jc w:val="both"/>
        <w:rPr>
          <w:rFonts w:ascii="Times New Roman" w:hAnsi="Times New Roman" w:cs="Times New Roman"/>
          <w:sz w:val="24"/>
          <w:szCs w:val="24"/>
        </w:rPr>
      </w:pPr>
      <w:r w:rsidRPr="006D3B69">
        <w:rPr>
          <w:rFonts w:ascii="Times New Roman" w:hAnsi="Times New Roman" w:cs="Times New Roman"/>
          <w:sz w:val="24"/>
          <w:szCs w:val="24"/>
        </w:rPr>
        <w:t xml:space="preserve">Nel </w:t>
      </w:r>
      <w:r w:rsidRPr="0093015A">
        <w:rPr>
          <w:rFonts w:ascii="Times New Roman" w:hAnsi="Times New Roman" w:cs="Times New Roman"/>
          <w:b/>
          <w:bCs/>
          <w:sz w:val="24"/>
          <w:szCs w:val="24"/>
        </w:rPr>
        <w:t>secondo capitolo</w:t>
      </w:r>
      <w:r w:rsidRPr="006D3B69">
        <w:rPr>
          <w:rFonts w:ascii="Times New Roman" w:hAnsi="Times New Roman" w:cs="Times New Roman"/>
          <w:sz w:val="24"/>
          <w:szCs w:val="24"/>
        </w:rPr>
        <w:t xml:space="preserve"> si è approfondito il tema della computazione del diritto, con particolare riferimento alla trasformazione del linguaggio giuridico naturale in linguaggio formalizzato e interpretabile dalle macchine. </w:t>
      </w:r>
    </w:p>
    <w:p w14:paraId="17086004" w14:textId="77777777" w:rsidR="006D3B69" w:rsidRDefault="006D3B69" w:rsidP="001D1D25">
      <w:pPr>
        <w:ind w:firstLine="567"/>
        <w:jc w:val="both"/>
        <w:rPr>
          <w:rFonts w:ascii="Times New Roman" w:hAnsi="Times New Roman" w:cs="Times New Roman"/>
          <w:sz w:val="24"/>
          <w:szCs w:val="24"/>
        </w:rPr>
      </w:pPr>
      <w:r w:rsidRPr="006D3B69">
        <w:rPr>
          <w:rFonts w:ascii="Times New Roman" w:hAnsi="Times New Roman" w:cs="Times New Roman"/>
          <w:sz w:val="24"/>
          <w:szCs w:val="24"/>
        </w:rPr>
        <w:t xml:space="preserve">Dopo un’introduzione dedicata all’evoluzione dell’informatica giuridica e alla prospettiva della formalizzazione normativa, si è esaminato come l’intelligenza artificiale stia progressivamente contribuendo a ridefinire la struttura stessa della normatività, ponendo le basi per un diritto “computabile”. </w:t>
      </w:r>
    </w:p>
    <w:p w14:paraId="5101FE1F" w14:textId="77777777" w:rsidR="006D3B69" w:rsidRDefault="006D3B69" w:rsidP="001D1D25">
      <w:pPr>
        <w:ind w:firstLine="567"/>
        <w:jc w:val="both"/>
        <w:rPr>
          <w:rFonts w:ascii="Times New Roman" w:hAnsi="Times New Roman" w:cs="Times New Roman"/>
          <w:sz w:val="24"/>
          <w:szCs w:val="24"/>
        </w:rPr>
      </w:pPr>
      <w:r w:rsidRPr="006D3B69">
        <w:rPr>
          <w:rFonts w:ascii="Times New Roman" w:hAnsi="Times New Roman" w:cs="Times New Roman"/>
          <w:sz w:val="24"/>
          <w:szCs w:val="24"/>
        </w:rPr>
        <w:t xml:space="preserve">Sono stati analizzati i principali modelli logico-inferenziali che consentono di rappresentare le regole giuridiche in forma computazionale, a partire dal sillogismo giudiziale fino alle logiche non monotone e argomentative, capaci di formalizzare la dialettica tra argomenti e contro-argomenti. </w:t>
      </w:r>
    </w:p>
    <w:p w14:paraId="1E95C588" w14:textId="77777777" w:rsidR="006D3B69" w:rsidRDefault="006D3B69" w:rsidP="001D1D25">
      <w:pPr>
        <w:ind w:firstLine="567"/>
        <w:jc w:val="both"/>
        <w:rPr>
          <w:rFonts w:ascii="Times New Roman" w:hAnsi="Times New Roman" w:cs="Times New Roman"/>
          <w:sz w:val="24"/>
          <w:szCs w:val="24"/>
        </w:rPr>
      </w:pPr>
      <w:r w:rsidRPr="006D3B69">
        <w:rPr>
          <w:rFonts w:ascii="Times New Roman" w:hAnsi="Times New Roman" w:cs="Times New Roman"/>
          <w:sz w:val="24"/>
          <w:szCs w:val="24"/>
        </w:rPr>
        <w:t xml:space="preserve">Particolare attenzione è stata dedicata al ragionamento per casi, in cui il precedente giurisprudenziale diventa elemento computabile e comparabile, rafforzando coerenza e prevedibilità delle decisioni. </w:t>
      </w:r>
    </w:p>
    <w:p w14:paraId="7507A929" w14:textId="77777777" w:rsidR="006D3B69" w:rsidRDefault="006D3B69" w:rsidP="001D1D25">
      <w:pPr>
        <w:ind w:firstLine="567"/>
        <w:jc w:val="both"/>
        <w:rPr>
          <w:rFonts w:ascii="Times New Roman" w:hAnsi="Times New Roman" w:cs="Times New Roman"/>
          <w:sz w:val="24"/>
          <w:szCs w:val="24"/>
        </w:rPr>
      </w:pPr>
      <w:r w:rsidRPr="006D3B69">
        <w:rPr>
          <w:rFonts w:ascii="Times New Roman" w:hAnsi="Times New Roman" w:cs="Times New Roman"/>
          <w:sz w:val="24"/>
          <w:szCs w:val="24"/>
        </w:rPr>
        <w:t xml:space="preserve">Successivamente, l’indagine si è concentrata sugli strumenti tecnici della formalizzazione: le logiche formali (proposizionale, predicativa e deontica), le ontologie giuridiche e i linguaggi computazionali del diritto. Tali strumenti, integrati nei moderni sistemi esperti, permettono di modellare concetti, relazioni e vincoli normativi in forma trattabile dai sistemi di intelligenza artificiale, garantendo al contempo trasparenza e coerenza semantica. </w:t>
      </w:r>
    </w:p>
    <w:p w14:paraId="150B94D5" w14:textId="72C7C619" w:rsidR="00536C7F" w:rsidRPr="001D1D25" w:rsidRDefault="006D3B69" w:rsidP="001D1D25">
      <w:pPr>
        <w:ind w:firstLine="567"/>
        <w:jc w:val="both"/>
        <w:rPr>
          <w:rFonts w:ascii="Times New Roman" w:hAnsi="Times New Roman" w:cs="Times New Roman"/>
          <w:sz w:val="24"/>
          <w:szCs w:val="24"/>
        </w:rPr>
      </w:pPr>
      <w:r w:rsidRPr="006D3B69">
        <w:rPr>
          <w:rFonts w:ascii="Times New Roman" w:hAnsi="Times New Roman" w:cs="Times New Roman"/>
          <w:sz w:val="24"/>
          <w:szCs w:val="24"/>
        </w:rPr>
        <w:t>Il capitolo si conclude evidenziando come la computazione del diritto non rappresenti una mera applicazione tecnica, ma una vera e propria ristrutturazione epistemologica del sapere giuridico: un passaggio dalla norma al codice che, pur aprendo prospettive di automazione e supporto decisionale, impone di preservare il ruolo interpretativo e deliberativo dell’uomo quale garante ultimo del senso e della giustizia delle norme.</w:t>
      </w:r>
    </w:p>
    <w:p w14:paraId="0E812DBD" w14:textId="54F245B1" w:rsidR="001D1D25" w:rsidRDefault="008969DC" w:rsidP="001D1D25">
      <w:pPr>
        <w:ind w:firstLine="567"/>
        <w:jc w:val="both"/>
        <w:rPr>
          <w:rFonts w:ascii="Times New Roman" w:hAnsi="Times New Roman" w:cs="Times New Roman"/>
          <w:sz w:val="24"/>
          <w:szCs w:val="24"/>
        </w:rPr>
      </w:pPr>
      <w:r>
        <w:rPr>
          <w:rFonts w:ascii="Times New Roman" w:hAnsi="Times New Roman" w:cs="Times New Roman"/>
          <w:sz w:val="24"/>
          <w:szCs w:val="24"/>
        </w:rPr>
        <w:t xml:space="preserve">Nel </w:t>
      </w:r>
      <w:r w:rsidRPr="0093015A">
        <w:rPr>
          <w:rFonts w:ascii="Times New Roman" w:hAnsi="Times New Roman" w:cs="Times New Roman"/>
          <w:b/>
          <w:bCs/>
          <w:sz w:val="24"/>
          <w:szCs w:val="24"/>
        </w:rPr>
        <w:t>terzo capitolo</w:t>
      </w:r>
      <w:r>
        <w:rPr>
          <w:rFonts w:ascii="Times New Roman" w:hAnsi="Times New Roman" w:cs="Times New Roman"/>
          <w:sz w:val="24"/>
          <w:szCs w:val="24"/>
        </w:rPr>
        <w:t xml:space="preserve"> si è analizzato lo stato più avanzato della casistica di influenza dell’intelligenza artificiale nel più antico e tradizionale ambito del diritto, quello civile. Se la digitalizzazione governa le nostre vite anche nelle relazioni con gli altri, un compito tradizionalmente svolto dal diritto privato, ne sono evidenti le possibili implicazioni, specie sul versante applicativo.</w:t>
      </w:r>
    </w:p>
    <w:p w14:paraId="4B159039" w14:textId="1977AF9B" w:rsidR="008969DC" w:rsidRDefault="008969DC" w:rsidP="001D1D25">
      <w:pPr>
        <w:ind w:firstLine="567"/>
        <w:jc w:val="both"/>
        <w:rPr>
          <w:rFonts w:ascii="Times New Roman" w:hAnsi="Times New Roman" w:cs="Times New Roman"/>
          <w:sz w:val="24"/>
          <w:szCs w:val="24"/>
        </w:rPr>
      </w:pPr>
      <w:r>
        <w:rPr>
          <w:rFonts w:ascii="Times New Roman" w:hAnsi="Times New Roman" w:cs="Times New Roman"/>
          <w:sz w:val="24"/>
          <w:szCs w:val="24"/>
        </w:rPr>
        <w:t>Quindi, dopo un’introduzione di inquadramento, si sono affro</w:t>
      </w:r>
      <w:r w:rsidR="00536C7F">
        <w:rPr>
          <w:rFonts w:ascii="Times New Roman" w:hAnsi="Times New Roman" w:cs="Times New Roman"/>
          <w:sz w:val="24"/>
          <w:szCs w:val="24"/>
        </w:rPr>
        <w:t>n</w:t>
      </w:r>
      <w:r>
        <w:rPr>
          <w:rFonts w:ascii="Times New Roman" w:hAnsi="Times New Roman" w:cs="Times New Roman"/>
          <w:sz w:val="24"/>
          <w:szCs w:val="24"/>
        </w:rPr>
        <w:t xml:space="preserve">tati ambiti specifici,  partendo  da una categoria in forte </w:t>
      </w:r>
      <w:r w:rsidR="00536C7F">
        <w:rPr>
          <w:rFonts w:ascii="Times New Roman" w:hAnsi="Times New Roman" w:cs="Times New Roman"/>
          <w:sz w:val="24"/>
          <w:szCs w:val="24"/>
        </w:rPr>
        <w:t>sviluppo, i cc.dd. smart contracts, analizzati sia sul versante della natura giuridica (sempre nell’ottica del confronto teso al coordinamento), sia su quello delle criticità applicative.</w:t>
      </w:r>
    </w:p>
    <w:p w14:paraId="74567EDC" w14:textId="1F76B19C" w:rsidR="008969DC" w:rsidRPr="008969DC" w:rsidRDefault="00536C7F" w:rsidP="008969DC">
      <w:pPr>
        <w:ind w:firstLine="567"/>
        <w:jc w:val="both"/>
        <w:rPr>
          <w:rFonts w:ascii="Times New Roman" w:hAnsi="Times New Roman" w:cs="Times New Roman"/>
          <w:sz w:val="24"/>
          <w:szCs w:val="24"/>
        </w:rPr>
      </w:pPr>
      <w:r>
        <w:rPr>
          <w:rFonts w:ascii="Times New Roman" w:hAnsi="Times New Roman" w:cs="Times New Roman"/>
          <w:sz w:val="24"/>
          <w:szCs w:val="24"/>
        </w:rPr>
        <w:t>Si è quindi passati al delicato ambito dei s</w:t>
      </w:r>
      <w:r w:rsidR="008969DC" w:rsidRPr="008969DC">
        <w:rPr>
          <w:rFonts w:ascii="Times New Roman" w:hAnsi="Times New Roman" w:cs="Times New Roman"/>
          <w:sz w:val="24"/>
          <w:szCs w:val="24"/>
        </w:rPr>
        <w:t>istemi di intelligenza artificiale di supporto alla decisione nelle controversie civili</w:t>
      </w:r>
      <w:r>
        <w:rPr>
          <w:rFonts w:ascii="Times New Roman" w:hAnsi="Times New Roman" w:cs="Times New Roman"/>
          <w:sz w:val="24"/>
          <w:szCs w:val="24"/>
        </w:rPr>
        <w:t>; trattasi di uno snodo fondamentale anche al di là del solo  campo civilistico, in cui la digitalizzazione è chiamata a supportare (e non sostituire) la decisione umana.</w:t>
      </w:r>
    </w:p>
    <w:p w14:paraId="01615083" w14:textId="7A008D20" w:rsidR="008969DC" w:rsidRPr="008969DC" w:rsidRDefault="00536C7F" w:rsidP="008969DC">
      <w:pPr>
        <w:ind w:firstLine="567"/>
        <w:jc w:val="both"/>
        <w:rPr>
          <w:rFonts w:ascii="Times New Roman" w:hAnsi="Times New Roman" w:cs="Times New Roman"/>
          <w:sz w:val="24"/>
          <w:szCs w:val="24"/>
        </w:rPr>
      </w:pPr>
      <w:r>
        <w:rPr>
          <w:rFonts w:ascii="Times New Roman" w:hAnsi="Times New Roman" w:cs="Times New Roman"/>
          <w:sz w:val="24"/>
          <w:szCs w:val="24"/>
        </w:rPr>
        <w:t xml:space="preserve">Ulteriore ambito di frizione costante fra intelligenza artificiale e diritto “umano” è quello della possibile </w:t>
      </w:r>
      <w:r w:rsidR="008969DC" w:rsidRPr="008969DC">
        <w:rPr>
          <w:rFonts w:ascii="Times New Roman" w:hAnsi="Times New Roman" w:cs="Times New Roman"/>
          <w:sz w:val="24"/>
          <w:szCs w:val="24"/>
        </w:rPr>
        <w:t>responsabilità civile nell’uso di sistemi di intelligenza artificiale</w:t>
      </w:r>
      <w:r>
        <w:rPr>
          <w:rFonts w:ascii="Times New Roman" w:hAnsi="Times New Roman" w:cs="Times New Roman"/>
          <w:sz w:val="24"/>
          <w:szCs w:val="24"/>
        </w:rPr>
        <w:t xml:space="preserve">, con particolare riferimento agli elementi della </w:t>
      </w:r>
      <w:r w:rsidR="008969DC" w:rsidRPr="008969DC">
        <w:rPr>
          <w:rFonts w:ascii="Times New Roman" w:hAnsi="Times New Roman" w:cs="Times New Roman"/>
          <w:sz w:val="24"/>
          <w:szCs w:val="24"/>
        </w:rPr>
        <w:t>colpa e</w:t>
      </w:r>
      <w:r>
        <w:rPr>
          <w:rFonts w:ascii="Times New Roman" w:hAnsi="Times New Roman" w:cs="Times New Roman"/>
          <w:sz w:val="24"/>
          <w:szCs w:val="24"/>
        </w:rPr>
        <w:t xml:space="preserve"> del</w:t>
      </w:r>
      <w:r w:rsidR="008969DC" w:rsidRPr="008969DC">
        <w:rPr>
          <w:rFonts w:ascii="Times New Roman" w:hAnsi="Times New Roman" w:cs="Times New Roman"/>
          <w:sz w:val="24"/>
          <w:szCs w:val="24"/>
        </w:rPr>
        <w:t xml:space="preserve"> nesso causale</w:t>
      </w:r>
      <w:r>
        <w:rPr>
          <w:rFonts w:ascii="Times New Roman" w:hAnsi="Times New Roman" w:cs="Times New Roman"/>
          <w:sz w:val="24"/>
          <w:szCs w:val="24"/>
        </w:rPr>
        <w:t>, invero peculiari rispetto agli ordinari riferimenti della responsabilità personale.</w:t>
      </w:r>
    </w:p>
    <w:p w14:paraId="7C3DA0BC" w14:textId="02D1024C" w:rsidR="008969DC" w:rsidRDefault="00536C7F" w:rsidP="008969DC">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Infine, il fondamentale tema dell’</w:t>
      </w:r>
      <w:r w:rsidRPr="008969DC">
        <w:rPr>
          <w:rFonts w:ascii="Times New Roman" w:hAnsi="Times New Roman" w:cs="Times New Roman"/>
          <w:sz w:val="24"/>
          <w:szCs w:val="24"/>
        </w:rPr>
        <w:t xml:space="preserve">automazione contrattuale e </w:t>
      </w:r>
      <w:r>
        <w:rPr>
          <w:rFonts w:ascii="Times New Roman" w:hAnsi="Times New Roman" w:cs="Times New Roman"/>
          <w:sz w:val="24"/>
          <w:szCs w:val="24"/>
        </w:rPr>
        <w:t xml:space="preserve">dei connessi </w:t>
      </w:r>
      <w:r w:rsidRPr="008969DC">
        <w:rPr>
          <w:rFonts w:ascii="Times New Roman" w:hAnsi="Times New Roman" w:cs="Times New Roman"/>
          <w:sz w:val="24"/>
          <w:szCs w:val="24"/>
        </w:rPr>
        <w:t>limiti giuridici</w:t>
      </w:r>
      <w:r>
        <w:rPr>
          <w:rFonts w:ascii="Times New Roman" w:hAnsi="Times New Roman" w:cs="Times New Roman"/>
          <w:sz w:val="24"/>
          <w:szCs w:val="24"/>
        </w:rPr>
        <w:t xml:space="preserve"> è stto affrontato anche tramite la verifica concreta ed applicativa del caso </w:t>
      </w:r>
      <w:r w:rsidR="008969DC" w:rsidRPr="008969DC">
        <w:rPr>
          <w:rFonts w:ascii="Times New Roman" w:hAnsi="Times New Roman" w:cs="Times New Roman"/>
          <w:sz w:val="24"/>
          <w:szCs w:val="24"/>
        </w:rPr>
        <w:t>KodakOne</w:t>
      </w:r>
      <w:r>
        <w:rPr>
          <w:rFonts w:ascii="Times New Roman" w:hAnsi="Times New Roman" w:cs="Times New Roman"/>
          <w:sz w:val="24"/>
          <w:szCs w:val="24"/>
        </w:rPr>
        <w:t>.</w:t>
      </w:r>
    </w:p>
    <w:p w14:paraId="7BF4161F" w14:textId="77777777" w:rsidR="00A81EAA" w:rsidRDefault="00A81EAA" w:rsidP="00A81EAA">
      <w:pPr>
        <w:ind w:firstLine="567"/>
        <w:jc w:val="both"/>
        <w:rPr>
          <w:rFonts w:ascii="Times New Roman" w:hAnsi="Times New Roman" w:cs="Times New Roman"/>
          <w:sz w:val="24"/>
          <w:szCs w:val="24"/>
        </w:rPr>
      </w:pPr>
      <w:r w:rsidRPr="00A81EAA">
        <w:rPr>
          <w:rFonts w:ascii="Times New Roman" w:hAnsi="Times New Roman" w:cs="Times New Roman"/>
          <w:sz w:val="24"/>
          <w:szCs w:val="24"/>
        </w:rPr>
        <w:t xml:space="preserve">Nel </w:t>
      </w:r>
      <w:r w:rsidRPr="0093015A">
        <w:rPr>
          <w:rFonts w:ascii="Times New Roman" w:hAnsi="Times New Roman" w:cs="Times New Roman"/>
          <w:b/>
          <w:bCs/>
          <w:sz w:val="24"/>
          <w:szCs w:val="24"/>
        </w:rPr>
        <w:t>quarto capitolo</w:t>
      </w:r>
      <w:r w:rsidRPr="00A81EAA">
        <w:rPr>
          <w:rFonts w:ascii="Times New Roman" w:hAnsi="Times New Roman" w:cs="Times New Roman"/>
          <w:sz w:val="24"/>
          <w:szCs w:val="24"/>
        </w:rPr>
        <w:t xml:space="preserve"> si è analizzata l’incidenza dell’intelligenza artificiale nel diritto penale, con particolare riferimento ai profili di prevenzione, repressione e responsabilità. </w:t>
      </w:r>
    </w:p>
    <w:p w14:paraId="7E732EC9" w14:textId="77777777" w:rsidR="00A81EAA" w:rsidRDefault="00A81EAA" w:rsidP="00A81EAA">
      <w:pPr>
        <w:ind w:firstLine="567"/>
        <w:jc w:val="both"/>
        <w:rPr>
          <w:rFonts w:ascii="Times New Roman" w:hAnsi="Times New Roman" w:cs="Times New Roman"/>
          <w:sz w:val="24"/>
          <w:szCs w:val="24"/>
        </w:rPr>
      </w:pPr>
      <w:r w:rsidRPr="00A81EAA">
        <w:rPr>
          <w:rFonts w:ascii="Times New Roman" w:hAnsi="Times New Roman" w:cs="Times New Roman"/>
          <w:sz w:val="24"/>
          <w:szCs w:val="24"/>
        </w:rPr>
        <w:t xml:space="preserve">Dopo un’introduzione dedicata alla trasformazione del paradigma penalistico nell’era digitale, si è evidenziato come l’uso di sistemi algoritmici e predittivi modifichi la struttura stessa del reato, i criteri di imputazione soggettiva e le garanzie fondamentali del processo. </w:t>
      </w:r>
    </w:p>
    <w:p w14:paraId="6726B18D" w14:textId="77777777" w:rsidR="00A81EAA" w:rsidRDefault="00A81EAA" w:rsidP="00A81EAA">
      <w:pPr>
        <w:ind w:firstLine="567"/>
        <w:jc w:val="both"/>
        <w:rPr>
          <w:rFonts w:ascii="Times New Roman" w:hAnsi="Times New Roman" w:cs="Times New Roman"/>
          <w:sz w:val="24"/>
          <w:szCs w:val="24"/>
        </w:rPr>
      </w:pPr>
      <w:r w:rsidRPr="00A81EAA">
        <w:rPr>
          <w:rFonts w:ascii="Times New Roman" w:hAnsi="Times New Roman" w:cs="Times New Roman"/>
          <w:sz w:val="24"/>
          <w:szCs w:val="24"/>
        </w:rPr>
        <w:t xml:space="preserve">Nella prima parte, l’attenzione si è concentrata sulla dimensione preventiva, in cui l’intelligenza artificiale consente di anticipare l’individuazione del rischio attraverso l’analisi di </w:t>
      </w:r>
      <w:r>
        <w:rPr>
          <w:rFonts w:ascii="Times New Roman" w:hAnsi="Times New Roman" w:cs="Times New Roman"/>
          <w:sz w:val="24"/>
          <w:szCs w:val="24"/>
        </w:rPr>
        <w:t xml:space="preserve">una </w:t>
      </w:r>
      <w:r w:rsidRPr="00A81EAA">
        <w:rPr>
          <w:rFonts w:ascii="Times New Roman" w:hAnsi="Times New Roman" w:cs="Times New Roman"/>
          <w:sz w:val="24"/>
          <w:szCs w:val="24"/>
        </w:rPr>
        <w:t>grand</w:t>
      </w:r>
      <w:r>
        <w:rPr>
          <w:rFonts w:ascii="Times New Roman" w:hAnsi="Times New Roman" w:cs="Times New Roman"/>
          <w:sz w:val="24"/>
          <w:szCs w:val="24"/>
        </w:rPr>
        <w:t>e</w:t>
      </w:r>
      <w:r w:rsidRPr="00A81EAA">
        <w:rPr>
          <w:rFonts w:ascii="Times New Roman" w:hAnsi="Times New Roman" w:cs="Times New Roman"/>
          <w:sz w:val="24"/>
          <w:szCs w:val="24"/>
        </w:rPr>
        <w:t xml:space="preserve"> mol</w:t>
      </w:r>
      <w:r>
        <w:rPr>
          <w:rFonts w:ascii="Times New Roman" w:hAnsi="Times New Roman" w:cs="Times New Roman"/>
          <w:sz w:val="24"/>
          <w:szCs w:val="24"/>
        </w:rPr>
        <w:t>e</w:t>
      </w:r>
      <w:r w:rsidRPr="00A81EAA">
        <w:rPr>
          <w:rFonts w:ascii="Times New Roman" w:hAnsi="Times New Roman" w:cs="Times New Roman"/>
          <w:sz w:val="24"/>
          <w:szCs w:val="24"/>
        </w:rPr>
        <w:t xml:space="preserve"> di dati, la costruzione di modelli predittivi e il cosiddetto predictive policing. </w:t>
      </w:r>
    </w:p>
    <w:p w14:paraId="5AE0C5DA" w14:textId="77777777" w:rsidR="00A81EAA" w:rsidRDefault="00A81EAA" w:rsidP="00A81EAA">
      <w:pPr>
        <w:ind w:firstLine="567"/>
        <w:jc w:val="both"/>
        <w:rPr>
          <w:rFonts w:ascii="Times New Roman" w:hAnsi="Times New Roman" w:cs="Times New Roman"/>
          <w:sz w:val="24"/>
          <w:szCs w:val="24"/>
        </w:rPr>
      </w:pPr>
      <w:r w:rsidRPr="00A81EAA">
        <w:rPr>
          <w:rFonts w:ascii="Times New Roman" w:hAnsi="Times New Roman" w:cs="Times New Roman"/>
          <w:sz w:val="24"/>
          <w:szCs w:val="24"/>
        </w:rPr>
        <w:t>Sono stati affrontati i temi della profilazione algoritmica, del rischio discriminatorio e del delicato equilibrio tra sicurezza collettiva e tutela delle libertà individuali. Particolare rilievo è stato attribuito al concetto di “rischio consentito”, alla luce delle nuove pratiche di sorveglianza algoritmica</w:t>
      </w:r>
      <w:r>
        <w:rPr>
          <w:rFonts w:ascii="Times New Roman" w:hAnsi="Times New Roman" w:cs="Times New Roman"/>
          <w:sz w:val="24"/>
          <w:szCs w:val="24"/>
        </w:rPr>
        <w:t xml:space="preserve"> </w:t>
      </w:r>
      <w:r w:rsidRPr="00A81EAA">
        <w:rPr>
          <w:rFonts w:ascii="Times New Roman" w:hAnsi="Times New Roman" w:cs="Times New Roman"/>
          <w:sz w:val="24"/>
          <w:szCs w:val="24"/>
        </w:rPr>
        <w:t xml:space="preserve">e al ruolo dei big data nel contrasto al terrorismo e ai traffici illeciti. </w:t>
      </w:r>
    </w:p>
    <w:p w14:paraId="3861E706" w14:textId="77777777" w:rsidR="00A81EAA" w:rsidRDefault="00A81EAA" w:rsidP="00A81EAA">
      <w:pPr>
        <w:ind w:firstLine="567"/>
        <w:jc w:val="both"/>
        <w:rPr>
          <w:rFonts w:ascii="Times New Roman" w:hAnsi="Times New Roman" w:cs="Times New Roman"/>
          <w:sz w:val="24"/>
          <w:szCs w:val="24"/>
        </w:rPr>
      </w:pPr>
      <w:r w:rsidRPr="00A81EAA">
        <w:rPr>
          <w:rFonts w:ascii="Times New Roman" w:hAnsi="Times New Roman" w:cs="Times New Roman"/>
          <w:sz w:val="24"/>
          <w:szCs w:val="24"/>
        </w:rPr>
        <w:t>Successivamente, l’indagine si è spostata sulla dimensione repressiva, nella quale l’IA interviene tanto nella raccolta quanto nella valutazione delle prove digitali. S</w:t>
      </w:r>
      <w:r>
        <w:rPr>
          <w:rFonts w:ascii="Times New Roman" w:hAnsi="Times New Roman" w:cs="Times New Roman"/>
          <w:sz w:val="24"/>
          <w:szCs w:val="24"/>
        </w:rPr>
        <w:t>ono state</w:t>
      </w:r>
      <w:r w:rsidRPr="00A81EAA">
        <w:rPr>
          <w:rFonts w:ascii="Times New Roman" w:hAnsi="Times New Roman" w:cs="Times New Roman"/>
          <w:sz w:val="24"/>
          <w:szCs w:val="24"/>
        </w:rPr>
        <w:t xml:space="preserve"> esaminate le questioni dell’autenticità, dell’ammissibilità e dell’affidabilità della prova algoritmica, evidenziando le difficoltà derivanti dall’opacità dei modelli e dalla ridotta spiegabilità degli output. </w:t>
      </w:r>
    </w:p>
    <w:p w14:paraId="5E7A160C" w14:textId="77777777" w:rsidR="00A81EAA" w:rsidRDefault="00A81EAA" w:rsidP="00A81EAA">
      <w:pPr>
        <w:ind w:firstLine="567"/>
        <w:jc w:val="both"/>
        <w:rPr>
          <w:rFonts w:ascii="Times New Roman" w:hAnsi="Times New Roman" w:cs="Times New Roman"/>
          <w:sz w:val="24"/>
          <w:szCs w:val="24"/>
        </w:rPr>
      </w:pPr>
      <w:r w:rsidRPr="00A81EAA">
        <w:rPr>
          <w:rFonts w:ascii="Times New Roman" w:hAnsi="Times New Roman" w:cs="Times New Roman"/>
          <w:sz w:val="24"/>
          <w:szCs w:val="24"/>
        </w:rPr>
        <w:t xml:space="preserve">La riflessione si è poi estesa al problema della responsabilità penale connessa all’impiego di sistemi di IA, mettendo in luce la necessità di ridefinire la colpa in termini di prevedibilità concreta e di rafforzare la supervisione umana nelle fasi di indagine e decisione. </w:t>
      </w:r>
    </w:p>
    <w:p w14:paraId="59A201FA" w14:textId="77777777" w:rsidR="00A81EAA" w:rsidRDefault="00A81EAA" w:rsidP="00A81EAA">
      <w:pPr>
        <w:ind w:firstLine="567"/>
        <w:jc w:val="both"/>
        <w:rPr>
          <w:rFonts w:ascii="Times New Roman" w:hAnsi="Times New Roman" w:cs="Times New Roman"/>
          <w:sz w:val="24"/>
          <w:szCs w:val="24"/>
        </w:rPr>
      </w:pPr>
      <w:r w:rsidRPr="00A81EAA">
        <w:rPr>
          <w:rFonts w:ascii="Times New Roman" w:hAnsi="Times New Roman" w:cs="Times New Roman"/>
          <w:sz w:val="24"/>
          <w:szCs w:val="24"/>
        </w:rPr>
        <w:t xml:space="preserve">Il capitolo si conclude con l’analisi delle innovazioni introdotte dal d.d.l. AI, divenuto legge n. 132 del 23 settembre 2025, che per la prima volta interviene organicamente sul diritto penale in materia di intelligenza artificiale, introducendo aggravanti specifiche, nuove fattispecie incriminatrici e criteri di imputazione calibrati sull’uso dei sistemi algoritmici. </w:t>
      </w:r>
    </w:p>
    <w:p w14:paraId="7BD9AC45" w14:textId="3192B7A8" w:rsidR="00AC2467" w:rsidRDefault="00A81EAA" w:rsidP="00A81EAA">
      <w:pPr>
        <w:ind w:firstLine="567"/>
        <w:jc w:val="both"/>
        <w:rPr>
          <w:rFonts w:ascii="Times New Roman" w:hAnsi="Times New Roman" w:cs="Times New Roman"/>
          <w:sz w:val="24"/>
          <w:szCs w:val="24"/>
        </w:rPr>
      </w:pPr>
      <w:r w:rsidRPr="00A81EAA">
        <w:rPr>
          <w:rFonts w:ascii="Times New Roman" w:hAnsi="Times New Roman" w:cs="Times New Roman"/>
          <w:sz w:val="24"/>
          <w:szCs w:val="24"/>
        </w:rPr>
        <w:t>Nel complesso, emerge come l’intelligenza artificiale rappresenti per il diritto penale una sfida di sistema: da un lato, strumento di potenziamento dell’efficienza investigativa e probatoria; dall’altro, fattore di rischio per i principi di legalità, colpevolezza e proporzionalità.</w:t>
      </w:r>
    </w:p>
    <w:p w14:paraId="06E802A3" w14:textId="794DA163" w:rsidR="00536C7F" w:rsidRDefault="00536C7F" w:rsidP="001D1D25">
      <w:pPr>
        <w:ind w:firstLine="567"/>
        <w:jc w:val="both"/>
        <w:rPr>
          <w:rFonts w:ascii="Times New Roman" w:hAnsi="Times New Roman" w:cs="Times New Roman"/>
          <w:sz w:val="24"/>
          <w:szCs w:val="24"/>
        </w:rPr>
      </w:pPr>
      <w:r>
        <w:rPr>
          <w:rFonts w:ascii="Times New Roman" w:hAnsi="Times New Roman" w:cs="Times New Roman"/>
          <w:sz w:val="24"/>
          <w:szCs w:val="24"/>
        </w:rPr>
        <w:t xml:space="preserve">Nel </w:t>
      </w:r>
      <w:r w:rsidRPr="0093015A">
        <w:rPr>
          <w:rFonts w:ascii="Times New Roman" w:hAnsi="Times New Roman" w:cs="Times New Roman"/>
          <w:b/>
          <w:bCs/>
          <w:sz w:val="24"/>
          <w:szCs w:val="24"/>
        </w:rPr>
        <w:t>quinto capitolo</w:t>
      </w:r>
      <w:r>
        <w:rPr>
          <w:rFonts w:ascii="Times New Roman" w:hAnsi="Times New Roman" w:cs="Times New Roman"/>
          <w:sz w:val="24"/>
          <w:szCs w:val="24"/>
        </w:rPr>
        <w:t xml:space="preserve"> </w:t>
      </w:r>
      <w:r w:rsidR="00D86FEC">
        <w:rPr>
          <w:rFonts w:ascii="Times New Roman" w:hAnsi="Times New Roman" w:cs="Times New Roman"/>
          <w:sz w:val="24"/>
          <w:szCs w:val="24"/>
        </w:rPr>
        <w:t>si è riassunto il dibattito ed il percorso seguito dal delicato rapporto fra autorità pubblica e autorità algoritmica.</w:t>
      </w:r>
    </w:p>
    <w:p w14:paraId="4393610E" w14:textId="79BC71FC" w:rsidR="00D86FEC" w:rsidRDefault="00D86FEC" w:rsidP="001D1D25">
      <w:pPr>
        <w:ind w:firstLine="567"/>
        <w:jc w:val="both"/>
        <w:rPr>
          <w:rFonts w:ascii="Times New Roman" w:hAnsi="Times New Roman" w:cs="Times New Roman"/>
          <w:sz w:val="24"/>
          <w:szCs w:val="24"/>
        </w:rPr>
      </w:pPr>
      <w:r>
        <w:rPr>
          <w:rFonts w:ascii="Times New Roman" w:hAnsi="Times New Roman" w:cs="Times New Roman"/>
          <w:sz w:val="24"/>
          <w:szCs w:val="24"/>
        </w:rPr>
        <w:t xml:space="preserve">Il diritto amministrativo, quale più moderno campo giuridico, nato con gli Stati nazionali e soggetto come nessun altro alle evoluzioni politiche ed istituzionali (tanto da essere definito come il braccio esecutivo del diritto costituzionale), è entrato spesso in conflitto con l’evoluzione digitale, anche </w:t>
      </w:r>
      <w:r w:rsidR="00796D1D">
        <w:rPr>
          <w:rFonts w:ascii="Times New Roman" w:hAnsi="Times New Roman" w:cs="Times New Roman"/>
          <w:sz w:val="24"/>
          <w:szCs w:val="24"/>
        </w:rPr>
        <w:t xml:space="preserve">come contrasto </w:t>
      </w:r>
      <w:r>
        <w:rPr>
          <w:rFonts w:ascii="Times New Roman" w:hAnsi="Times New Roman" w:cs="Times New Roman"/>
          <w:sz w:val="24"/>
          <w:szCs w:val="24"/>
        </w:rPr>
        <w:t>positivo, ad esempio laddove le amministrazioni hanno tentato di trincerarsi dietro la scelta del programma cui hanno affidato l’iter tecnico amministrativo.</w:t>
      </w:r>
    </w:p>
    <w:p w14:paraId="4497DE55" w14:textId="6369AB53" w:rsidR="00D86FEC" w:rsidRDefault="00D86FEC" w:rsidP="001D1D25">
      <w:pPr>
        <w:ind w:firstLine="567"/>
        <w:jc w:val="both"/>
        <w:rPr>
          <w:rFonts w:ascii="Times New Roman" w:hAnsi="Times New Roman" w:cs="Times New Roman"/>
          <w:sz w:val="24"/>
          <w:szCs w:val="24"/>
        </w:rPr>
      </w:pPr>
      <w:r>
        <w:rPr>
          <w:rFonts w:ascii="Times New Roman" w:hAnsi="Times New Roman" w:cs="Times New Roman"/>
          <w:sz w:val="24"/>
          <w:szCs w:val="24"/>
        </w:rPr>
        <w:t>La delicatezza</w:t>
      </w:r>
      <w:r w:rsidR="00796D1D">
        <w:rPr>
          <w:rFonts w:ascii="Times New Roman" w:hAnsi="Times New Roman" w:cs="Times New Roman"/>
          <w:sz w:val="24"/>
          <w:szCs w:val="24"/>
        </w:rPr>
        <w:t>,</w:t>
      </w:r>
      <w:r>
        <w:rPr>
          <w:rFonts w:ascii="Times New Roman" w:hAnsi="Times New Roman" w:cs="Times New Roman"/>
          <w:sz w:val="24"/>
          <w:szCs w:val="24"/>
        </w:rPr>
        <w:t xml:space="preserve"> anche</w:t>
      </w:r>
      <w:r w:rsidR="00796D1D">
        <w:rPr>
          <w:rFonts w:ascii="Times New Roman" w:hAnsi="Times New Roman" w:cs="Times New Roman"/>
          <w:sz w:val="24"/>
          <w:szCs w:val="24"/>
        </w:rPr>
        <w:t xml:space="preserve"> in termini</w:t>
      </w:r>
      <w:r>
        <w:rPr>
          <w:rFonts w:ascii="Times New Roman" w:hAnsi="Times New Roman" w:cs="Times New Roman"/>
          <w:sz w:val="24"/>
          <w:szCs w:val="24"/>
        </w:rPr>
        <w:t xml:space="preserve"> di principio</w:t>
      </w:r>
      <w:r w:rsidR="00796D1D">
        <w:rPr>
          <w:rFonts w:ascii="Times New Roman" w:hAnsi="Times New Roman" w:cs="Times New Roman"/>
          <w:sz w:val="24"/>
          <w:szCs w:val="24"/>
        </w:rPr>
        <w:t>,</w:t>
      </w:r>
      <w:r>
        <w:rPr>
          <w:rFonts w:ascii="Times New Roman" w:hAnsi="Times New Roman" w:cs="Times New Roman"/>
          <w:sz w:val="24"/>
          <w:szCs w:val="24"/>
        </w:rPr>
        <w:t xml:space="preserve"> circa i limiti di utilizzo dell’algoritmo nelle scelte autoritative hanno imposto una carrellata non solo e non tanto esemplificativa e di casistica, di carattere sia normativo che giurisprudenziale, per il ruolo centrale che (specie rispetto ad una normativa prima assente e poi sin troppo estesa e non sempre funzionale) le Corti nazionali, </w:t>
      </w:r>
      <w:r w:rsidR="00796D1D">
        <w:rPr>
          <w:rFonts w:ascii="Times New Roman" w:hAnsi="Times New Roman" w:cs="Times New Roman"/>
          <w:sz w:val="24"/>
          <w:szCs w:val="24"/>
        </w:rPr>
        <w:t>in particolare</w:t>
      </w:r>
      <w:r>
        <w:rPr>
          <w:rFonts w:ascii="Times New Roman" w:hAnsi="Times New Roman" w:cs="Times New Roman"/>
          <w:sz w:val="24"/>
          <w:szCs w:val="24"/>
        </w:rPr>
        <w:t xml:space="preserve"> il Consiglio di Stato, sono stati chiamati a svolgere.</w:t>
      </w:r>
    </w:p>
    <w:p w14:paraId="427E3E21" w14:textId="77777777" w:rsidR="008969DC" w:rsidRDefault="008969DC" w:rsidP="001D1D25">
      <w:pPr>
        <w:ind w:firstLine="567"/>
        <w:jc w:val="both"/>
        <w:rPr>
          <w:rFonts w:ascii="Times New Roman" w:hAnsi="Times New Roman" w:cs="Times New Roman"/>
          <w:sz w:val="24"/>
          <w:szCs w:val="24"/>
        </w:rPr>
      </w:pPr>
    </w:p>
    <w:p w14:paraId="5E541D11" w14:textId="28FF9157" w:rsidR="00796D1D" w:rsidRPr="00506CBE" w:rsidRDefault="00841A09" w:rsidP="00506CBE">
      <w:pPr>
        <w:ind w:firstLine="567"/>
        <w:jc w:val="both"/>
        <w:rPr>
          <w:rFonts w:ascii="Times New Roman" w:hAnsi="Times New Roman" w:cs="Times New Roman"/>
          <w:b/>
          <w:bCs/>
          <w:sz w:val="24"/>
          <w:szCs w:val="24"/>
        </w:rPr>
      </w:pPr>
      <w:r w:rsidRPr="00841A09">
        <w:rPr>
          <w:rFonts w:ascii="Times New Roman" w:hAnsi="Times New Roman" w:cs="Times New Roman"/>
          <w:b/>
          <w:bCs/>
          <w:sz w:val="24"/>
          <w:szCs w:val="24"/>
        </w:rPr>
        <w:lastRenderedPageBreak/>
        <w:t>iv. una prospettiva più ampia.</w:t>
      </w:r>
    </w:p>
    <w:p w14:paraId="0CC45D57" w14:textId="56C8FA1D" w:rsidR="001D1D25" w:rsidRDefault="00D86FEC" w:rsidP="001D1D25">
      <w:pPr>
        <w:ind w:firstLine="567"/>
        <w:jc w:val="both"/>
        <w:rPr>
          <w:rFonts w:ascii="Times New Roman" w:hAnsi="Times New Roman" w:cs="Times New Roman"/>
          <w:sz w:val="24"/>
          <w:szCs w:val="24"/>
        </w:rPr>
      </w:pPr>
      <w:r>
        <w:rPr>
          <w:rFonts w:ascii="Times New Roman" w:hAnsi="Times New Roman" w:cs="Times New Roman"/>
          <w:sz w:val="24"/>
          <w:szCs w:val="24"/>
        </w:rPr>
        <w:t>Rispetto all’ambiziosità degli obiettivi ed alle difficoltà della sfida che stanno dietro questo lavoro, un sostegno ed un aiuto</w:t>
      </w:r>
      <w:r w:rsidR="00841A09">
        <w:rPr>
          <w:rFonts w:ascii="Times New Roman" w:hAnsi="Times New Roman" w:cs="Times New Roman"/>
          <w:sz w:val="24"/>
          <w:szCs w:val="24"/>
        </w:rPr>
        <w:t xml:space="preserve"> fondamentali</w:t>
      </w:r>
      <w:r>
        <w:rPr>
          <w:rFonts w:ascii="Times New Roman" w:hAnsi="Times New Roman" w:cs="Times New Roman"/>
          <w:sz w:val="24"/>
          <w:szCs w:val="24"/>
        </w:rPr>
        <w:t xml:space="preserve"> sono arrivati dalla fortunata combinazione fra </w:t>
      </w:r>
      <w:r w:rsidR="001D1D25" w:rsidRPr="001D1D25">
        <w:rPr>
          <w:rFonts w:ascii="Times New Roman" w:hAnsi="Times New Roman" w:cs="Times New Roman"/>
          <w:sz w:val="24"/>
          <w:szCs w:val="24"/>
        </w:rPr>
        <w:t xml:space="preserve">esperienza dottrinale </w:t>
      </w:r>
      <w:r w:rsidR="009D4EEF">
        <w:rPr>
          <w:rFonts w:ascii="Times New Roman" w:hAnsi="Times New Roman" w:cs="Times New Roman"/>
          <w:sz w:val="24"/>
          <w:szCs w:val="24"/>
        </w:rPr>
        <w:t xml:space="preserve">ed </w:t>
      </w:r>
      <w:r w:rsidR="001D1D25" w:rsidRPr="001D1D25">
        <w:rPr>
          <w:rFonts w:ascii="Times New Roman" w:hAnsi="Times New Roman" w:cs="Times New Roman"/>
          <w:sz w:val="24"/>
          <w:szCs w:val="24"/>
        </w:rPr>
        <w:t>universitaria</w:t>
      </w:r>
      <w:r>
        <w:rPr>
          <w:rFonts w:ascii="Times New Roman" w:hAnsi="Times New Roman" w:cs="Times New Roman"/>
          <w:sz w:val="24"/>
          <w:szCs w:val="24"/>
        </w:rPr>
        <w:t>, anche attraverso</w:t>
      </w:r>
      <w:r w:rsidR="009D4EEF">
        <w:rPr>
          <w:rFonts w:ascii="Times New Roman" w:hAnsi="Times New Roman" w:cs="Times New Roman"/>
          <w:sz w:val="24"/>
          <w:szCs w:val="24"/>
        </w:rPr>
        <w:t xml:space="preserve"> il dottorato e</w:t>
      </w:r>
      <w:r>
        <w:rPr>
          <w:rFonts w:ascii="Times New Roman" w:hAnsi="Times New Roman" w:cs="Times New Roman"/>
          <w:sz w:val="24"/>
          <w:szCs w:val="24"/>
        </w:rPr>
        <w:t xml:space="preserve"> la partecipazione a numerosi convegni ed incontri sul tema,</w:t>
      </w:r>
      <w:r w:rsidR="001D1D25" w:rsidRPr="001D1D25">
        <w:rPr>
          <w:rFonts w:ascii="Times New Roman" w:hAnsi="Times New Roman" w:cs="Times New Roman"/>
          <w:sz w:val="24"/>
          <w:szCs w:val="24"/>
        </w:rPr>
        <w:t xml:space="preserve"> e</w:t>
      </w:r>
      <w:r>
        <w:rPr>
          <w:rFonts w:ascii="Times New Roman" w:hAnsi="Times New Roman" w:cs="Times New Roman"/>
          <w:sz w:val="24"/>
          <w:szCs w:val="24"/>
        </w:rPr>
        <w:t>d</w:t>
      </w:r>
      <w:r w:rsidR="001D1D25" w:rsidRPr="001D1D25">
        <w:rPr>
          <w:rFonts w:ascii="Times New Roman" w:hAnsi="Times New Roman" w:cs="Times New Roman"/>
          <w:sz w:val="24"/>
          <w:szCs w:val="24"/>
        </w:rPr>
        <w:t xml:space="preserve"> applica</w:t>
      </w:r>
      <w:r>
        <w:rPr>
          <w:rFonts w:ascii="Times New Roman" w:hAnsi="Times New Roman" w:cs="Times New Roman"/>
          <w:sz w:val="24"/>
          <w:szCs w:val="24"/>
        </w:rPr>
        <w:t>zione</w:t>
      </w:r>
      <w:r w:rsidR="001D1D25" w:rsidRPr="001D1D25">
        <w:rPr>
          <w:rFonts w:ascii="Times New Roman" w:hAnsi="Times New Roman" w:cs="Times New Roman"/>
          <w:sz w:val="24"/>
          <w:szCs w:val="24"/>
        </w:rPr>
        <w:t xml:space="preserve"> giurisprudenziale</w:t>
      </w:r>
      <w:r>
        <w:rPr>
          <w:rFonts w:ascii="Times New Roman" w:hAnsi="Times New Roman" w:cs="Times New Roman"/>
          <w:sz w:val="24"/>
          <w:szCs w:val="24"/>
        </w:rPr>
        <w:t>, a partire dalle note sentenza del 2019 della sesta se</w:t>
      </w:r>
      <w:r w:rsidR="00841A09">
        <w:rPr>
          <w:rFonts w:ascii="Times New Roman" w:hAnsi="Times New Roman" w:cs="Times New Roman"/>
          <w:sz w:val="24"/>
          <w:szCs w:val="24"/>
        </w:rPr>
        <w:t>z</w:t>
      </w:r>
      <w:r>
        <w:rPr>
          <w:rFonts w:ascii="Times New Roman" w:hAnsi="Times New Roman" w:cs="Times New Roman"/>
          <w:sz w:val="24"/>
          <w:szCs w:val="24"/>
        </w:rPr>
        <w:t>ione del Consiglio di Stato</w:t>
      </w:r>
      <w:r w:rsidR="00841A09">
        <w:rPr>
          <w:rFonts w:ascii="Times New Roman" w:hAnsi="Times New Roman" w:cs="Times New Roman"/>
          <w:sz w:val="24"/>
          <w:szCs w:val="24"/>
        </w:rPr>
        <w:t xml:space="preserve"> italiano che, al pari di quello francese, ha colto sin dai primordi le potenzialità ed i rischi dell’evoluzione in corso.</w:t>
      </w:r>
    </w:p>
    <w:p w14:paraId="33C5B2F4" w14:textId="05419C49" w:rsidR="00BE0DB9" w:rsidRDefault="00841A09" w:rsidP="001D1D25">
      <w:pPr>
        <w:ind w:firstLine="567"/>
        <w:jc w:val="both"/>
        <w:rPr>
          <w:rFonts w:ascii="Times New Roman" w:hAnsi="Times New Roman" w:cs="Times New Roman"/>
          <w:sz w:val="24"/>
          <w:szCs w:val="24"/>
        </w:rPr>
      </w:pPr>
      <w:r>
        <w:rPr>
          <w:rFonts w:ascii="Times New Roman" w:hAnsi="Times New Roman" w:cs="Times New Roman"/>
          <w:sz w:val="24"/>
          <w:szCs w:val="24"/>
        </w:rPr>
        <w:t xml:space="preserve">Ciò che tuttavia ha maggiormente aiutato e condizionato l’approfondimento è stato un </w:t>
      </w:r>
      <w:r w:rsidR="001D1D25" w:rsidRPr="001D1D25">
        <w:rPr>
          <w:rFonts w:ascii="Times New Roman" w:hAnsi="Times New Roman" w:cs="Times New Roman"/>
          <w:sz w:val="24"/>
          <w:szCs w:val="24"/>
        </w:rPr>
        <w:t>approccio internaziona</w:t>
      </w:r>
      <w:r>
        <w:rPr>
          <w:rFonts w:ascii="Times New Roman" w:hAnsi="Times New Roman" w:cs="Times New Roman"/>
          <w:sz w:val="24"/>
          <w:szCs w:val="24"/>
        </w:rPr>
        <w:t>l</w:t>
      </w:r>
      <w:r w:rsidR="001D1D25" w:rsidRPr="001D1D25">
        <w:rPr>
          <w:rFonts w:ascii="Times New Roman" w:hAnsi="Times New Roman" w:cs="Times New Roman"/>
          <w:sz w:val="24"/>
          <w:szCs w:val="24"/>
        </w:rPr>
        <w:t>e</w:t>
      </w:r>
      <w:r>
        <w:rPr>
          <w:rFonts w:ascii="Times New Roman" w:hAnsi="Times New Roman" w:cs="Times New Roman"/>
          <w:sz w:val="24"/>
          <w:szCs w:val="24"/>
        </w:rPr>
        <w:t>, anche</w:t>
      </w:r>
      <w:r w:rsidR="001D1D25" w:rsidRPr="001D1D25">
        <w:rPr>
          <w:rFonts w:ascii="Times New Roman" w:hAnsi="Times New Roman" w:cs="Times New Roman"/>
          <w:sz w:val="24"/>
          <w:szCs w:val="24"/>
        </w:rPr>
        <w:t xml:space="preserve"> grazie ai modelli di confronto con le esperienze di altre nazioni </w:t>
      </w:r>
      <w:r w:rsidR="009D4EEF">
        <w:rPr>
          <w:rFonts w:ascii="Times New Roman" w:hAnsi="Times New Roman" w:cs="Times New Roman"/>
          <w:sz w:val="24"/>
          <w:szCs w:val="24"/>
        </w:rPr>
        <w:t xml:space="preserve">sia </w:t>
      </w:r>
      <w:r w:rsidR="001D1D25" w:rsidRPr="001D1D25">
        <w:rPr>
          <w:rFonts w:ascii="Times New Roman" w:hAnsi="Times New Roman" w:cs="Times New Roman"/>
          <w:sz w:val="24"/>
          <w:szCs w:val="24"/>
        </w:rPr>
        <w:t xml:space="preserve">europee </w:t>
      </w:r>
      <w:r w:rsidR="009D4EEF">
        <w:rPr>
          <w:rFonts w:ascii="Times New Roman" w:hAnsi="Times New Roman" w:cs="Times New Roman"/>
          <w:sz w:val="24"/>
          <w:szCs w:val="24"/>
        </w:rPr>
        <w:t>ch</w:t>
      </w:r>
      <w:r w:rsidR="001D1D25" w:rsidRPr="001D1D25">
        <w:rPr>
          <w:rFonts w:ascii="Times New Roman" w:hAnsi="Times New Roman" w:cs="Times New Roman"/>
          <w:sz w:val="24"/>
          <w:szCs w:val="24"/>
        </w:rPr>
        <w:t>e</w:t>
      </w:r>
      <w:r>
        <w:rPr>
          <w:rFonts w:ascii="Times New Roman" w:hAnsi="Times New Roman" w:cs="Times New Roman"/>
          <w:sz w:val="24"/>
          <w:szCs w:val="24"/>
        </w:rPr>
        <w:t xml:space="preserve"> di altri co</w:t>
      </w:r>
      <w:r w:rsidR="001D1D25" w:rsidRPr="001D1D25">
        <w:rPr>
          <w:rFonts w:ascii="Times New Roman" w:hAnsi="Times New Roman" w:cs="Times New Roman"/>
          <w:sz w:val="24"/>
          <w:szCs w:val="24"/>
        </w:rPr>
        <w:t>ntinenti</w:t>
      </w:r>
      <w:r>
        <w:rPr>
          <w:rFonts w:ascii="Times New Roman" w:hAnsi="Times New Roman" w:cs="Times New Roman"/>
          <w:sz w:val="24"/>
          <w:szCs w:val="24"/>
        </w:rPr>
        <w:t xml:space="preserve">. In tale ottica infatti, anche a cagione della capacità di diffusione globale dell’intelligenza artificiale, lo scambio di idee ed esperienze in ambiti posti al di fuori dei confini nazionali, </w:t>
      </w:r>
      <w:r w:rsidR="009D4EEF">
        <w:rPr>
          <w:rFonts w:ascii="Times New Roman" w:hAnsi="Times New Roman" w:cs="Times New Roman"/>
          <w:sz w:val="24"/>
          <w:szCs w:val="24"/>
        </w:rPr>
        <w:t>come la partecipazione a convegni i</w:t>
      </w:r>
      <w:r>
        <w:rPr>
          <w:rFonts w:ascii="Times New Roman" w:hAnsi="Times New Roman" w:cs="Times New Roman"/>
          <w:sz w:val="24"/>
          <w:szCs w:val="24"/>
        </w:rPr>
        <w:t>n altri continenti, ha fornito uno sguardo più ampio che – paradossalmente – grazie alla distanza ha spesso consentito di andare poi più in profondità</w:t>
      </w:r>
      <w:r w:rsidR="009D4EEF">
        <w:rPr>
          <w:rFonts w:ascii="Times New Roman" w:hAnsi="Times New Roman" w:cs="Times New Roman"/>
          <w:sz w:val="24"/>
          <w:szCs w:val="24"/>
        </w:rPr>
        <w:t xml:space="preserve"> sui singoli aspetti</w:t>
      </w:r>
      <w:r>
        <w:rPr>
          <w:rFonts w:ascii="Times New Roman" w:hAnsi="Times New Roman" w:cs="Times New Roman"/>
          <w:sz w:val="24"/>
          <w:szCs w:val="24"/>
        </w:rPr>
        <w:t>. O almeno questo è l’auspicio degli autori, la cui piccola speranza è di poter dare un ulteriore piccolo contributo ad un approfondimento che, al pari dell’evoluzione digitale, non potrà mai fermarsi.</w:t>
      </w:r>
    </w:p>
    <w:p w14:paraId="2B1AAB53" w14:textId="11700472" w:rsidR="00841A09" w:rsidRDefault="00841A09" w:rsidP="001D1D25">
      <w:pPr>
        <w:ind w:firstLine="567"/>
        <w:jc w:val="both"/>
        <w:rPr>
          <w:rFonts w:ascii="Times New Roman" w:hAnsi="Times New Roman" w:cs="Times New Roman"/>
          <w:sz w:val="24"/>
          <w:szCs w:val="24"/>
        </w:rPr>
      </w:pPr>
      <w:r>
        <w:rPr>
          <w:rFonts w:ascii="Times New Roman" w:hAnsi="Times New Roman" w:cs="Times New Roman"/>
          <w:sz w:val="24"/>
          <w:szCs w:val="24"/>
        </w:rPr>
        <w:t xml:space="preserve">Lo spirito di fondo resta quello condensato in due affermazioni sotto riportate, non a caso attribuite a due “non giuristi” ma che ben paiono adattarsi all’approfondimento – </w:t>
      </w:r>
      <w:r w:rsidR="009D4EEF">
        <w:rPr>
          <w:rFonts w:ascii="Times New Roman" w:hAnsi="Times New Roman" w:cs="Times New Roman"/>
          <w:sz w:val="24"/>
          <w:szCs w:val="24"/>
        </w:rPr>
        <w:t>spesso</w:t>
      </w:r>
      <w:r>
        <w:rPr>
          <w:rFonts w:ascii="Times New Roman" w:hAnsi="Times New Roman" w:cs="Times New Roman"/>
          <w:sz w:val="24"/>
          <w:szCs w:val="24"/>
        </w:rPr>
        <w:t xml:space="preserve"> definito un po’ nostalgico dagli esperti digitali - degli operatori del diritto.</w:t>
      </w:r>
    </w:p>
    <w:p w14:paraId="244EBB1E" w14:textId="77777777" w:rsidR="001D1D25" w:rsidRDefault="001D1D25" w:rsidP="00BE0DB9">
      <w:pPr>
        <w:ind w:firstLine="567"/>
        <w:jc w:val="both"/>
        <w:rPr>
          <w:rFonts w:ascii="Times New Roman" w:hAnsi="Times New Roman" w:cs="Times New Roman"/>
          <w:sz w:val="24"/>
          <w:szCs w:val="24"/>
        </w:rPr>
      </w:pPr>
    </w:p>
    <w:p w14:paraId="426F0A84" w14:textId="77777777" w:rsidR="00BE0DB9" w:rsidRPr="00841A09" w:rsidRDefault="00BE0DB9" w:rsidP="00BE0DB9">
      <w:pPr>
        <w:ind w:firstLine="567"/>
        <w:jc w:val="both"/>
        <w:rPr>
          <w:rFonts w:ascii="Times New Roman" w:hAnsi="Times New Roman" w:cs="Times New Roman"/>
          <w:i/>
          <w:iCs/>
          <w:sz w:val="24"/>
          <w:szCs w:val="24"/>
        </w:rPr>
      </w:pPr>
      <w:r w:rsidRPr="00841A09">
        <w:rPr>
          <w:rFonts w:ascii="Times New Roman" w:hAnsi="Times New Roman" w:cs="Times New Roman"/>
          <w:i/>
          <w:iCs/>
          <w:sz w:val="24"/>
          <w:szCs w:val="24"/>
        </w:rPr>
        <w:t>Il successo nella creazione dell’intelligenza artificiale potrebbe essere il più grande evento nella storia umana. Purtroppo potrebbe anche essere l’ultimo, a meno che non impariamo a evitarne i rischi (Stephen Hawking).</w:t>
      </w:r>
    </w:p>
    <w:p w14:paraId="38F3358E" w14:textId="77777777" w:rsidR="00BE0DB9" w:rsidRPr="00841A09" w:rsidRDefault="00BE0DB9" w:rsidP="00BE0DB9">
      <w:pPr>
        <w:ind w:firstLine="567"/>
        <w:jc w:val="both"/>
        <w:rPr>
          <w:rFonts w:ascii="Times New Roman" w:hAnsi="Times New Roman" w:cs="Times New Roman"/>
          <w:i/>
          <w:iCs/>
          <w:sz w:val="24"/>
          <w:szCs w:val="24"/>
        </w:rPr>
      </w:pPr>
    </w:p>
    <w:p w14:paraId="655A6CFD" w14:textId="77777777" w:rsidR="00BE0DB9" w:rsidRPr="00841A09" w:rsidRDefault="00BE0DB9" w:rsidP="00BE0DB9">
      <w:pPr>
        <w:ind w:firstLine="567"/>
        <w:jc w:val="both"/>
        <w:rPr>
          <w:rFonts w:ascii="Times New Roman" w:hAnsi="Times New Roman" w:cs="Times New Roman"/>
          <w:i/>
          <w:iCs/>
          <w:sz w:val="24"/>
          <w:szCs w:val="24"/>
        </w:rPr>
      </w:pPr>
      <w:r w:rsidRPr="00841A09">
        <w:rPr>
          <w:rFonts w:ascii="Times New Roman" w:hAnsi="Times New Roman" w:cs="Times New Roman"/>
          <w:i/>
          <w:iCs/>
          <w:sz w:val="24"/>
          <w:szCs w:val="24"/>
        </w:rPr>
        <w:t>Rinuncerei a tutta la mia tecnologia per una serata con Socrate (Steve Jobs).</w:t>
      </w:r>
    </w:p>
    <w:p w14:paraId="59140F09" w14:textId="77777777" w:rsidR="00BE0DB9" w:rsidRDefault="00BE0DB9" w:rsidP="00BE0DB9">
      <w:pPr>
        <w:ind w:firstLine="567"/>
        <w:jc w:val="both"/>
        <w:rPr>
          <w:rFonts w:ascii="Times New Roman" w:hAnsi="Times New Roman" w:cs="Times New Roman"/>
          <w:sz w:val="24"/>
          <w:szCs w:val="24"/>
        </w:rPr>
      </w:pPr>
    </w:p>
    <w:p w14:paraId="55426041" w14:textId="6FEF95D1" w:rsidR="00F83A0B" w:rsidRDefault="00F83A0B" w:rsidP="00BE0DB9">
      <w:pPr>
        <w:ind w:firstLine="567"/>
        <w:jc w:val="both"/>
        <w:rPr>
          <w:rFonts w:ascii="Times New Roman" w:hAnsi="Times New Roman" w:cs="Times New Roman"/>
          <w:sz w:val="24"/>
          <w:szCs w:val="24"/>
        </w:rPr>
      </w:pPr>
      <w:r>
        <w:rPr>
          <w:rFonts w:ascii="Times New Roman" w:hAnsi="Times New Roman" w:cs="Times New Roman"/>
          <w:sz w:val="24"/>
          <w:szCs w:val="24"/>
        </w:rPr>
        <w:t>----------------------</w:t>
      </w:r>
    </w:p>
    <w:p w14:paraId="059E70EB" w14:textId="4C44D021" w:rsidR="00F83A0B" w:rsidRDefault="00F83A0B" w:rsidP="00BE0DB9">
      <w:pPr>
        <w:ind w:firstLine="567"/>
        <w:jc w:val="both"/>
        <w:rPr>
          <w:rFonts w:ascii="Times New Roman" w:hAnsi="Times New Roman" w:cs="Times New Roman"/>
          <w:sz w:val="24"/>
          <w:szCs w:val="24"/>
        </w:rPr>
      </w:pPr>
      <w:r>
        <w:rPr>
          <w:rFonts w:ascii="Times New Roman" w:hAnsi="Times New Roman" w:cs="Times New Roman"/>
          <w:sz w:val="24"/>
          <w:szCs w:val="24"/>
        </w:rPr>
        <w:t>Davide Ponte</w:t>
      </w:r>
    </w:p>
    <w:p w14:paraId="7191A009" w14:textId="67317E60" w:rsidR="00BE0DB9" w:rsidRPr="00D1710F" w:rsidRDefault="00D1710F" w:rsidP="00D1710F">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Presentazione della monografia,</w:t>
      </w:r>
      <w:r w:rsidR="00D80B08">
        <w:rPr>
          <w:rFonts w:ascii="Times New Roman" w:hAnsi="Times New Roman" w:cs="Times New Roman"/>
          <w:sz w:val="24"/>
          <w:szCs w:val="24"/>
        </w:rPr>
        <w:t xml:space="preserve"> pubblicata come</w:t>
      </w:r>
      <w:r>
        <w:rPr>
          <w:rFonts w:ascii="Times New Roman" w:hAnsi="Times New Roman" w:cs="Times New Roman"/>
          <w:sz w:val="24"/>
          <w:szCs w:val="24"/>
        </w:rPr>
        <w:t xml:space="preserve"> dossier di guida al diritto </w:t>
      </w:r>
      <w:r w:rsidR="003B62C1">
        <w:rPr>
          <w:rFonts w:ascii="Times New Roman" w:hAnsi="Times New Roman" w:cs="Times New Roman"/>
          <w:sz w:val="24"/>
          <w:szCs w:val="24"/>
        </w:rPr>
        <w:t>n. 5 del</w:t>
      </w:r>
      <w:r>
        <w:rPr>
          <w:rFonts w:ascii="Times New Roman" w:hAnsi="Times New Roman" w:cs="Times New Roman"/>
          <w:sz w:val="24"/>
          <w:szCs w:val="24"/>
        </w:rPr>
        <w:t xml:space="preserve"> 2025.</w:t>
      </w:r>
    </w:p>
    <w:p w14:paraId="7AB57C51" w14:textId="77777777" w:rsidR="00BE0DB9" w:rsidRDefault="00BE0DB9" w:rsidP="00BE0DB9">
      <w:pPr>
        <w:ind w:firstLine="567"/>
        <w:jc w:val="both"/>
        <w:rPr>
          <w:rFonts w:ascii="Times New Roman" w:hAnsi="Times New Roman" w:cs="Times New Roman"/>
          <w:sz w:val="24"/>
          <w:szCs w:val="24"/>
        </w:rPr>
      </w:pPr>
    </w:p>
    <w:sectPr w:rsidR="00BE0D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8F646A"/>
    <w:multiLevelType w:val="hybridMultilevel"/>
    <w:tmpl w:val="B3DA594E"/>
    <w:lvl w:ilvl="0" w:tplc="87789D22">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num w:numId="1" w16cid:durableId="1960380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DB9"/>
    <w:rsid w:val="00030940"/>
    <w:rsid w:val="00173ECE"/>
    <w:rsid w:val="001D1D25"/>
    <w:rsid w:val="00217728"/>
    <w:rsid w:val="0022643A"/>
    <w:rsid w:val="00311F2A"/>
    <w:rsid w:val="003B62C1"/>
    <w:rsid w:val="00506CBE"/>
    <w:rsid w:val="00536C7F"/>
    <w:rsid w:val="005C74F3"/>
    <w:rsid w:val="005E62A8"/>
    <w:rsid w:val="00616006"/>
    <w:rsid w:val="006D3B69"/>
    <w:rsid w:val="006F0866"/>
    <w:rsid w:val="00796D1D"/>
    <w:rsid w:val="007B0BE3"/>
    <w:rsid w:val="00831313"/>
    <w:rsid w:val="00841A09"/>
    <w:rsid w:val="008969DC"/>
    <w:rsid w:val="0093015A"/>
    <w:rsid w:val="009D4EEF"/>
    <w:rsid w:val="00A81EAA"/>
    <w:rsid w:val="00AC2467"/>
    <w:rsid w:val="00B92855"/>
    <w:rsid w:val="00BA086F"/>
    <w:rsid w:val="00BE0DB9"/>
    <w:rsid w:val="00C935E1"/>
    <w:rsid w:val="00D1710F"/>
    <w:rsid w:val="00D669FC"/>
    <w:rsid w:val="00D80B08"/>
    <w:rsid w:val="00D86FEC"/>
    <w:rsid w:val="00ED4465"/>
    <w:rsid w:val="00F83A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638FB"/>
  <w15:chartTrackingRefBased/>
  <w15:docId w15:val="{972DF8BD-6B24-4936-8DF8-777A1CF09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0DB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935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451107">
      <w:bodyDiv w:val="1"/>
      <w:marLeft w:val="0"/>
      <w:marRight w:val="0"/>
      <w:marTop w:val="0"/>
      <w:marBottom w:val="0"/>
      <w:divBdr>
        <w:top w:val="none" w:sz="0" w:space="0" w:color="auto"/>
        <w:left w:val="none" w:sz="0" w:space="0" w:color="auto"/>
        <w:bottom w:val="none" w:sz="0" w:space="0" w:color="auto"/>
        <w:right w:val="none" w:sz="0" w:space="0" w:color="auto"/>
      </w:divBdr>
    </w:div>
    <w:div w:id="192737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2381</Words>
  <Characters>13578</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PONTE Davide</dc:creator>
  <cp:keywords/>
  <dc:description/>
  <cp:lastModifiedBy>PONTE Davide</cp:lastModifiedBy>
  <cp:revision>7</cp:revision>
  <dcterms:created xsi:type="dcterms:W3CDTF">2025-11-04T11:12:00Z</dcterms:created>
  <dcterms:modified xsi:type="dcterms:W3CDTF">2025-12-15T19:13:00Z</dcterms:modified>
</cp:coreProperties>
</file>