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85AEA" w14:textId="77777777" w:rsidR="00E9674E" w:rsidRDefault="00E9674E" w:rsidP="00D274E2">
      <w:pPr>
        <w:spacing w:line="360" w:lineRule="auto"/>
        <w:jc w:val="center"/>
        <w:rPr>
          <w:rFonts w:ascii="Times New Roman" w:hAnsi="Times New Roman" w:cs="Times New Roman"/>
          <w:b/>
          <w:bCs/>
        </w:rPr>
      </w:pPr>
      <w:bookmarkStart w:id="0" w:name="_GoBack"/>
      <w:bookmarkEnd w:id="0"/>
      <w:r>
        <w:rPr>
          <w:rFonts w:ascii="Times New Roman" w:hAnsi="Times New Roman" w:cs="Times New Roman"/>
          <w:b/>
          <w:bCs/>
        </w:rPr>
        <w:t>AMBIENTE ED ENERGIA</w:t>
      </w:r>
    </w:p>
    <w:p w14:paraId="3C7C6189" w14:textId="112FECAB" w:rsidR="00E9674E" w:rsidRPr="00E9674E" w:rsidRDefault="00E9674E" w:rsidP="00D274E2">
      <w:pPr>
        <w:spacing w:line="360" w:lineRule="auto"/>
        <w:jc w:val="center"/>
        <w:rPr>
          <w:rFonts w:ascii="Times New Roman" w:hAnsi="Times New Roman" w:cs="Times New Roman"/>
          <w:b/>
          <w:bCs/>
          <w:i/>
        </w:rPr>
      </w:pPr>
      <w:r w:rsidRPr="00E9674E">
        <w:rPr>
          <w:rFonts w:ascii="Times New Roman" w:hAnsi="Times New Roman" w:cs="Times New Roman"/>
          <w:b/>
          <w:bCs/>
          <w:i/>
        </w:rPr>
        <w:t>Dalla tradizione alla transizione</w:t>
      </w:r>
      <w:r w:rsidR="003D7B55">
        <w:rPr>
          <w:rStyle w:val="Rimandonotaapidipagina"/>
          <w:rFonts w:ascii="Times New Roman" w:hAnsi="Times New Roman" w:cs="Times New Roman"/>
          <w:b/>
          <w:bCs/>
          <w:i/>
        </w:rPr>
        <w:footnoteReference w:id="1"/>
      </w:r>
    </w:p>
    <w:p w14:paraId="2CCA71DE" w14:textId="3C27D993" w:rsidR="009C126F" w:rsidRPr="00525BDC" w:rsidRDefault="009C126F" w:rsidP="00D274E2">
      <w:pPr>
        <w:spacing w:line="360" w:lineRule="auto"/>
        <w:jc w:val="both"/>
        <w:rPr>
          <w:rFonts w:ascii="Times New Roman" w:hAnsi="Times New Roman" w:cs="Times New Roman"/>
          <w:b/>
          <w:bCs/>
        </w:rPr>
      </w:pPr>
    </w:p>
    <w:p w14:paraId="4855BB03" w14:textId="592E1C32" w:rsidR="00966ACB" w:rsidRPr="00966ACB" w:rsidRDefault="00966ACB" w:rsidP="00D274E2">
      <w:pPr>
        <w:spacing w:line="360" w:lineRule="auto"/>
        <w:jc w:val="center"/>
        <w:rPr>
          <w:rFonts w:ascii="Times New Roman" w:eastAsia="Calibri" w:hAnsi="Times New Roman" w:cs="Times New Roman"/>
          <w:i/>
        </w:rPr>
      </w:pPr>
      <w:r w:rsidRPr="00966ACB">
        <w:rPr>
          <w:rFonts w:ascii="Times New Roman" w:eastAsia="Calibri" w:hAnsi="Times New Roman" w:cs="Times New Roman"/>
          <w:i/>
        </w:rPr>
        <w:t>Carmine Volpe - presidente aggiunto del Consiglio di Stato</w:t>
      </w:r>
    </w:p>
    <w:p w14:paraId="31090B17" w14:textId="77777777" w:rsidR="00966ACB" w:rsidRDefault="00966ACB" w:rsidP="00D274E2">
      <w:pPr>
        <w:spacing w:line="360" w:lineRule="auto"/>
        <w:jc w:val="both"/>
        <w:rPr>
          <w:rFonts w:ascii="Times New Roman" w:eastAsia="Calibri" w:hAnsi="Times New Roman" w:cs="Times New Roman"/>
          <w:b/>
        </w:rPr>
      </w:pPr>
    </w:p>
    <w:p w14:paraId="5BA37338" w14:textId="2149A56C" w:rsidR="00310BCD" w:rsidRDefault="003D7B55" w:rsidP="00D274E2">
      <w:pPr>
        <w:spacing w:line="360" w:lineRule="auto"/>
        <w:jc w:val="both"/>
        <w:rPr>
          <w:rFonts w:ascii="Times New Roman" w:eastAsia="Calibri" w:hAnsi="Times New Roman" w:cs="Times New Roman"/>
        </w:rPr>
      </w:pPr>
      <w:r w:rsidRPr="003D7B55">
        <w:rPr>
          <w:rFonts w:ascii="Times New Roman" w:eastAsia="Calibri" w:hAnsi="Times New Roman" w:cs="Times New Roman"/>
          <w:b/>
        </w:rPr>
        <w:t>1.</w:t>
      </w:r>
      <w:r>
        <w:rPr>
          <w:rFonts w:ascii="Times New Roman" w:eastAsia="Calibri" w:hAnsi="Times New Roman" w:cs="Times New Roman"/>
        </w:rPr>
        <w:t xml:space="preserve"> </w:t>
      </w:r>
      <w:r w:rsidR="00310BCD">
        <w:rPr>
          <w:rFonts w:ascii="Times New Roman" w:eastAsia="Calibri" w:hAnsi="Times New Roman" w:cs="Times New Roman"/>
        </w:rPr>
        <w:t>Nelle conclusioni della mattina del convegno non intendo riassumere i contenuti degli interventi di coloro che mi hanno preceduto. Svolgerò, invece, alcune brevi considerazioni sulle tematiche del convegno, traendo spunti anche dagli interventi svolti.</w:t>
      </w:r>
    </w:p>
    <w:p w14:paraId="233DED09" w14:textId="4C9DCEF3" w:rsidR="007B08E9" w:rsidRDefault="007B08E9"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Il </w:t>
      </w:r>
      <w:r w:rsidR="00310BCD">
        <w:rPr>
          <w:rFonts w:ascii="Times New Roman" w:eastAsia="Calibri" w:hAnsi="Times New Roman" w:cs="Times New Roman"/>
        </w:rPr>
        <w:t>titolo</w:t>
      </w:r>
      <w:r>
        <w:rPr>
          <w:rFonts w:ascii="Times New Roman" w:eastAsia="Calibri" w:hAnsi="Times New Roman" w:cs="Times New Roman"/>
        </w:rPr>
        <w:t xml:space="preserve"> del convegno - </w:t>
      </w:r>
      <w:r w:rsidR="007315CE">
        <w:rPr>
          <w:rFonts w:ascii="Times New Roman" w:eastAsia="Calibri" w:hAnsi="Times New Roman" w:cs="Times New Roman"/>
        </w:rPr>
        <w:t>“</w:t>
      </w:r>
      <w:r w:rsidR="00310BCD">
        <w:rPr>
          <w:rFonts w:ascii="Times New Roman" w:eastAsia="Calibri" w:hAnsi="Times New Roman" w:cs="Times New Roman"/>
        </w:rPr>
        <w:t>A</w:t>
      </w:r>
      <w:r w:rsidR="00310BCD" w:rsidRPr="00310BCD">
        <w:rPr>
          <w:rFonts w:ascii="Times New Roman" w:eastAsia="Calibri" w:hAnsi="Times New Roman" w:cs="Times New Roman"/>
        </w:rPr>
        <w:t>mbiente ed energia</w:t>
      </w:r>
      <w:r w:rsidR="00310BCD">
        <w:rPr>
          <w:rFonts w:ascii="Times New Roman" w:eastAsia="Calibri" w:hAnsi="Times New Roman" w:cs="Times New Roman"/>
        </w:rPr>
        <w:t>.</w:t>
      </w:r>
      <w:r w:rsidR="00310BCD" w:rsidRPr="00310BCD">
        <w:rPr>
          <w:rFonts w:ascii="Times New Roman" w:eastAsia="Calibri" w:hAnsi="Times New Roman" w:cs="Times New Roman"/>
        </w:rPr>
        <w:t xml:space="preserve"> </w:t>
      </w:r>
      <w:r w:rsidR="007315CE">
        <w:rPr>
          <w:rFonts w:ascii="Times New Roman" w:eastAsia="Calibri" w:hAnsi="Times New Roman" w:cs="Times New Roman"/>
        </w:rPr>
        <w:t>Dalla</w:t>
      </w:r>
      <w:r w:rsidR="00525BDC" w:rsidRPr="00525BDC">
        <w:rPr>
          <w:rFonts w:ascii="Times New Roman" w:eastAsia="Calibri" w:hAnsi="Times New Roman" w:cs="Times New Roman"/>
        </w:rPr>
        <w:t xml:space="preserve"> tradizione alla transizione</w:t>
      </w:r>
      <w:r w:rsidR="00342046">
        <w:rPr>
          <w:rFonts w:ascii="Times New Roman" w:eastAsia="Calibri" w:hAnsi="Times New Roman" w:cs="Times New Roman"/>
        </w:rPr>
        <w:t>”</w:t>
      </w:r>
      <w:r>
        <w:rPr>
          <w:rFonts w:ascii="Times New Roman" w:eastAsia="Calibri" w:hAnsi="Times New Roman" w:cs="Times New Roman"/>
        </w:rPr>
        <w:t xml:space="preserve"> - mi ha particolarmente attratto.</w:t>
      </w:r>
    </w:p>
    <w:p w14:paraId="348EFBB7" w14:textId="5F147368" w:rsidR="007B08E9" w:rsidRDefault="00342046" w:rsidP="00D274E2">
      <w:pPr>
        <w:spacing w:line="360" w:lineRule="auto"/>
        <w:jc w:val="both"/>
        <w:rPr>
          <w:rFonts w:ascii="Times New Roman" w:eastAsia="Calibri" w:hAnsi="Times New Roman" w:cs="Times New Roman"/>
        </w:rPr>
      </w:pPr>
      <w:r>
        <w:rPr>
          <w:rFonts w:ascii="Times New Roman" w:eastAsia="Calibri" w:hAnsi="Times New Roman" w:cs="Times New Roman"/>
        </w:rPr>
        <w:t>Avendo</w:t>
      </w:r>
      <w:r w:rsidR="00525BDC" w:rsidRPr="00525BDC">
        <w:rPr>
          <w:rFonts w:ascii="Times New Roman" w:eastAsia="Calibri" w:hAnsi="Times New Roman" w:cs="Times New Roman"/>
        </w:rPr>
        <w:t xml:space="preserve"> sentito però alcuni interventi</w:t>
      </w:r>
      <w:r w:rsidR="008C36BF">
        <w:rPr>
          <w:rFonts w:ascii="Times New Roman" w:eastAsia="Calibri" w:hAnsi="Times New Roman" w:cs="Times New Roman"/>
        </w:rPr>
        <w:t xml:space="preserve">, </w:t>
      </w:r>
      <w:r w:rsidR="00525BDC" w:rsidRPr="00525BDC">
        <w:rPr>
          <w:rFonts w:ascii="Times New Roman" w:eastAsia="Calibri" w:hAnsi="Times New Roman" w:cs="Times New Roman"/>
        </w:rPr>
        <w:t xml:space="preserve">mi piace invertire </w:t>
      </w:r>
      <w:r w:rsidR="00310BCD">
        <w:rPr>
          <w:rFonts w:ascii="Times New Roman" w:eastAsia="Calibri" w:hAnsi="Times New Roman" w:cs="Times New Roman"/>
        </w:rPr>
        <w:t>la seconda parte del</w:t>
      </w:r>
      <w:r w:rsidR="00525BDC" w:rsidRPr="00525BDC">
        <w:rPr>
          <w:rFonts w:ascii="Times New Roman" w:eastAsia="Calibri" w:hAnsi="Times New Roman" w:cs="Times New Roman"/>
        </w:rPr>
        <w:t xml:space="preserve"> titolo del convegno</w:t>
      </w:r>
      <w:r w:rsidR="007B08E9">
        <w:rPr>
          <w:rFonts w:ascii="Times New Roman" w:eastAsia="Calibri" w:hAnsi="Times New Roman" w:cs="Times New Roman"/>
        </w:rPr>
        <w:t>.</w:t>
      </w:r>
    </w:p>
    <w:p w14:paraId="38B84F46" w14:textId="09D023CA" w:rsidR="007B08E9" w:rsidRDefault="007B08E9" w:rsidP="00D274E2">
      <w:pPr>
        <w:spacing w:line="360" w:lineRule="auto"/>
        <w:jc w:val="both"/>
        <w:rPr>
          <w:rFonts w:ascii="Times New Roman" w:eastAsia="Calibri" w:hAnsi="Times New Roman" w:cs="Times New Roman"/>
        </w:rPr>
      </w:pPr>
      <w:r>
        <w:rPr>
          <w:rFonts w:ascii="Times New Roman" w:eastAsia="Calibri" w:hAnsi="Times New Roman" w:cs="Times New Roman"/>
        </w:rPr>
        <w:t>A</w:t>
      </w:r>
      <w:r w:rsidR="00525BDC" w:rsidRPr="00525BDC">
        <w:rPr>
          <w:rFonts w:ascii="Times New Roman" w:eastAsia="Calibri" w:hAnsi="Times New Roman" w:cs="Times New Roman"/>
        </w:rPr>
        <w:t xml:space="preserve">nziché dalla tradizione alla transizione mi sembra più </w:t>
      </w:r>
      <w:r w:rsidR="00F226D2">
        <w:rPr>
          <w:rFonts w:ascii="Times New Roman" w:eastAsia="Calibri" w:hAnsi="Times New Roman" w:cs="Times New Roman"/>
        </w:rPr>
        <w:t>consono</w:t>
      </w:r>
      <w:r w:rsidR="00525BDC" w:rsidRPr="00525BDC">
        <w:rPr>
          <w:rFonts w:ascii="Times New Roman" w:eastAsia="Calibri" w:hAnsi="Times New Roman" w:cs="Times New Roman"/>
        </w:rPr>
        <w:t xml:space="preserve"> parlare della transizione nella tradizione</w:t>
      </w:r>
      <w:r w:rsidR="001472A7">
        <w:rPr>
          <w:rFonts w:ascii="Times New Roman" w:eastAsia="Calibri" w:hAnsi="Times New Roman" w:cs="Times New Roman"/>
        </w:rPr>
        <w:t xml:space="preserve">, </w:t>
      </w:r>
      <w:r w:rsidR="00525BDC" w:rsidRPr="00525BDC">
        <w:rPr>
          <w:rFonts w:ascii="Times New Roman" w:eastAsia="Calibri" w:hAnsi="Times New Roman" w:cs="Times New Roman"/>
        </w:rPr>
        <w:t xml:space="preserve">anche perché ho </w:t>
      </w:r>
      <w:r>
        <w:rPr>
          <w:rFonts w:ascii="Times New Roman" w:eastAsia="Calibri" w:hAnsi="Times New Roman" w:cs="Times New Roman"/>
        </w:rPr>
        <w:t>ascoltato</w:t>
      </w:r>
      <w:r w:rsidR="00525BDC" w:rsidRPr="00525BDC">
        <w:rPr>
          <w:rFonts w:ascii="Times New Roman" w:eastAsia="Calibri" w:hAnsi="Times New Roman" w:cs="Times New Roman"/>
        </w:rPr>
        <w:t xml:space="preserve"> con particolare attenzione poco prima la descrizione di quella particolare situazione che si è venuta a creare in Canada e in Brasile</w:t>
      </w:r>
      <w:r w:rsidR="00CF1CC7">
        <w:rPr>
          <w:rFonts w:ascii="Times New Roman" w:eastAsia="Calibri" w:hAnsi="Times New Roman" w:cs="Times New Roman"/>
        </w:rPr>
        <w:t xml:space="preserve">, </w:t>
      </w:r>
      <w:r w:rsidR="00525BDC" w:rsidRPr="00525BDC">
        <w:rPr>
          <w:rFonts w:ascii="Times New Roman" w:eastAsia="Calibri" w:hAnsi="Times New Roman" w:cs="Times New Roman"/>
        </w:rPr>
        <w:t>soprattutto in Canada</w:t>
      </w:r>
      <w:r w:rsidR="00CF1CC7">
        <w:rPr>
          <w:rFonts w:ascii="Times New Roman" w:eastAsia="Calibri" w:hAnsi="Times New Roman" w:cs="Times New Roman"/>
        </w:rPr>
        <w:t xml:space="preserve">, </w:t>
      </w:r>
      <w:r w:rsidR="00525BDC" w:rsidRPr="00525BDC">
        <w:rPr>
          <w:rFonts w:ascii="Times New Roman" w:eastAsia="Calibri" w:hAnsi="Times New Roman" w:cs="Times New Roman"/>
        </w:rPr>
        <w:t>laddove</w:t>
      </w:r>
      <w:r w:rsidR="00BC6FCB">
        <w:rPr>
          <w:rFonts w:ascii="Times New Roman" w:eastAsia="Calibri" w:hAnsi="Times New Roman" w:cs="Times New Roman"/>
        </w:rPr>
        <w:t>,</w:t>
      </w:r>
      <w:r w:rsidR="00525BDC" w:rsidRPr="00525BDC">
        <w:rPr>
          <w:rFonts w:ascii="Times New Roman" w:eastAsia="Calibri" w:hAnsi="Times New Roman" w:cs="Times New Roman"/>
        </w:rPr>
        <w:t xml:space="preserve"> nella ponderazione degli interessi che vedevano da una parte la conservazione della tradizione e dall</w:t>
      </w:r>
      <w:r w:rsidR="005C43C3">
        <w:rPr>
          <w:rFonts w:ascii="Times New Roman" w:eastAsia="Calibri" w:hAnsi="Times New Roman" w:cs="Times New Roman"/>
        </w:rPr>
        <w:t>’</w:t>
      </w:r>
      <w:r w:rsidR="00525BDC" w:rsidRPr="00525BDC">
        <w:rPr>
          <w:rFonts w:ascii="Times New Roman" w:eastAsia="Calibri" w:hAnsi="Times New Roman" w:cs="Times New Roman"/>
        </w:rPr>
        <w:t xml:space="preserve">altra </w:t>
      </w:r>
      <w:r w:rsidR="00366D33">
        <w:rPr>
          <w:rFonts w:ascii="Times New Roman" w:eastAsia="Calibri" w:hAnsi="Times New Roman" w:cs="Times New Roman"/>
        </w:rPr>
        <w:t>le</w:t>
      </w:r>
      <w:r w:rsidR="00525BDC" w:rsidRPr="00525BDC">
        <w:rPr>
          <w:rFonts w:ascii="Times New Roman" w:eastAsia="Calibri" w:hAnsi="Times New Roman" w:cs="Times New Roman"/>
        </w:rPr>
        <w:t xml:space="preserve"> esigenze di transizione</w:t>
      </w:r>
      <w:r w:rsidR="00366D33">
        <w:rPr>
          <w:rFonts w:ascii="Times New Roman" w:eastAsia="Calibri" w:hAnsi="Times New Roman" w:cs="Times New Roman"/>
        </w:rPr>
        <w:t xml:space="preserve"> </w:t>
      </w:r>
      <w:r w:rsidR="00862813">
        <w:rPr>
          <w:rFonts w:ascii="Times New Roman" w:eastAsia="Calibri" w:hAnsi="Times New Roman" w:cs="Times New Roman"/>
        </w:rPr>
        <w:t>con</w:t>
      </w:r>
      <w:r w:rsidR="00525BDC" w:rsidRPr="00525BDC">
        <w:rPr>
          <w:rFonts w:ascii="Times New Roman" w:eastAsia="Calibri" w:hAnsi="Times New Roman" w:cs="Times New Roman"/>
        </w:rPr>
        <w:t xml:space="preserve"> </w:t>
      </w:r>
      <w:r w:rsidR="00862813">
        <w:rPr>
          <w:rFonts w:ascii="Times New Roman" w:eastAsia="Calibri" w:hAnsi="Times New Roman" w:cs="Times New Roman"/>
        </w:rPr>
        <w:t>riguardo</w:t>
      </w:r>
      <w:r w:rsidR="00525BDC" w:rsidRPr="00525BDC">
        <w:rPr>
          <w:rFonts w:ascii="Times New Roman" w:eastAsia="Calibri" w:hAnsi="Times New Roman" w:cs="Times New Roman"/>
        </w:rPr>
        <w:t xml:space="preserve"> </w:t>
      </w:r>
      <w:r w:rsidR="00862813">
        <w:rPr>
          <w:rFonts w:ascii="Times New Roman" w:eastAsia="Calibri" w:hAnsi="Times New Roman" w:cs="Times New Roman"/>
        </w:rPr>
        <w:t>allo</w:t>
      </w:r>
      <w:r w:rsidR="00525BDC" w:rsidRPr="00525BDC">
        <w:rPr>
          <w:rFonts w:ascii="Times New Roman" w:eastAsia="Calibri" w:hAnsi="Times New Roman" w:cs="Times New Roman"/>
        </w:rPr>
        <w:t xml:space="preserve"> sviluppo energetico</w:t>
      </w:r>
      <w:r w:rsidR="00862813">
        <w:rPr>
          <w:rFonts w:ascii="Times New Roman" w:eastAsia="Calibri" w:hAnsi="Times New Roman" w:cs="Times New Roman"/>
        </w:rPr>
        <w:t xml:space="preserve">, </w:t>
      </w:r>
      <w:r w:rsidR="00525BDC" w:rsidRPr="00525BDC">
        <w:rPr>
          <w:rFonts w:ascii="Times New Roman" w:eastAsia="Calibri" w:hAnsi="Times New Roman" w:cs="Times New Roman"/>
        </w:rPr>
        <w:t>alla fine si è data prevalenza alla tradizione</w:t>
      </w:r>
      <w:r>
        <w:rPr>
          <w:rFonts w:ascii="Times New Roman" w:eastAsia="Calibri" w:hAnsi="Times New Roman" w:cs="Times New Roman"/>
        </w:rPr>
        <w:t>.</w:t>
      </w:r>
    </w:p>
    <w:p w14:paraId="191816F2" w14:textId="3B6D55AE" w:rsidR="007142DC" w:rsidRDefault="004579A7" w:rsidP="00D274E2">
      <w:pPr>
        <w:spacing w:line="360" w:lineRule="auto"/>
        <w:jc w:val="both"/>
        <w:rPr>
          <w:rFonts w:ascii="Times New Roman" w:eastAsia="Calibri" w:hAnsi="Times New Roman" w:cs="Times New Roman"/>
        </w:rPr>
      </w:pPr>
      <w:r>
        <w:rPr>
          <w:rFonts w:ascii="Times New Roman" w:eastAsia="Calibri" w:hAnsi="Times New Roman" w:cs="Times New Roman"/>
        </w:rPr>
        <w:t>Quindi</w:t>
      </w:r>
      <w:r w:rsidR="00EF029C">
        <w:rPr>
          <w:rFonts w:ascii="Times New Roman" w:eastAsia="Calibri" w:hAnsi="Times New Roman" w:cs="Times New Roman"/>
        </w:rPr>
        <w:t xml:space="preserve"> </w:t>
      </w:r>
      <w:r w:rsidR="00525BDC" w:rsidRPr="00525BDC">
        <w:rPr>
          <w:rFonts w:ascii="Times New Roman" w:eastAsia="Calibri" w:hAnsi="Times New Roman" w:cs="Times New Roman"/>
        </w:rPr>
        <w:t>parlerei anche e soprattutto della transizione ecologica o energetica nell</w:t>
      </w:r>
      <w:r w:rsidR="00185BC1">
        <w:rPr>
          <w:rFonts w:ascii="Times New Roman" w:eastAsia="Calibri" w:hAnsi="Times New Roman" w:cs="Times New Roman"/>
        </w:rPr>
        <w:t>’</w:t>
      </w:r>
      <w:r w:rsidR="00525BDC" w:rsidRPr="00525BDC">
        <w:rPr>
          <w:rFonts w:ascii="Times New Roman" w:eastAsia="Calibri" w:hAnsi="Times New Roman" w:cs="Times New Roman"/>
        </w:rPr>
        <w:t>ambito della tradizione</w:t>
      </w:r>
      <w:r w:rsidR="00EA60C8">
        <w:rPr>
          <w:rFonts w:ascii="Times New Roman" w:eastAsia="Calibri" w:hAnsi="Times New Roman" w:cs="Times New Roman"/>
        </w:rPr>
        <w:t xml:space="preserve">, </w:t>
      </w:r>
      <w:r w:rsidR="007142DC">
        <w:rPr>
          <w:rFonts w:ascii="Times New Roman" w:eastAsia="Calibri" w:hAnsi="Times New Roman" w:cs="Times New Roman"/>
        </w:rPr>
        <w:t xml:space="preserve">ossia </w:t>
      </w:r>
      <w:r w:rsidR="00525BDC" w:rsidRPr="00525BDC">
        <w:rPr>
          <w:rFonts w:ascii="Times New Roman" w:eastAsia="Calibri" w:hAnsi="Times New Roman" w:cs="Times New Roman"/>
        </w:rPr>
        <w:t xml:space="preserve">tenendo presente </w:t>
      </w:r>
      <w:r w:rsidR="007142DC">
        <w:rPr>
          <w:rFonts w:ascii="Times New Roman" w:eastAsia="Calibri" w:hAnsi="Times New Roman" w:cs="Times New Roman"/>
        </w:rPr>
        <w:t xml:space="preserve">innanzitutto </w:t>
      </w:r>
      <w:r w:rsidR="00525BDC" w:rsidRPr="00525BDC">
        <w:rPr>
          <w:rFonts w:ascii="Times New Roman" w:eastAsia="Calibri" w:hAnsi="Times New Roman" w:cs="Times New Roman"/>
        </w:rPr>
        <w:t>la tradizion</w:t>
      </w:r>
      <w:r>
        <w:rPr>
          <w:rFonts w:ascii="Times New Roman" w:eastAsia="Calibri" w:hAnsi="Times New Roman" w:cs="Times New Roman"/>
        </w:rPr>
        <w:t>e</w:t>
      </w:r>
      <w:r w:rsidR="007B08E9">
        <w:rPr>
          <w:rFonts w:ascii="Times New Roman" w:eastAsia="Calibri" w:hAnsi="Times New Roman" w:cs="Times New Roman"/>
        </w:rPr>
        <w:t>. N</w:t>
      </w:r>
      <w:r w:rsidR="00525BDC" w:rsidRPr="00525BDC">
        <w:rPr>
          <w:rFonts w:ascii="Times New Roman" w:eastAsia="Calibri" w:hAnsi="Times New Roman" w:cs="Times New Roman"/>
        </w:rPr>
        <w:t>on ci dobbiamo dimenticare che quelle che sono le esigenze attuali sono anche e soprattutto esigenze future</w:t>
      </w:r>
      <w:r w:rsidR="00244942">
        <w:rPr>
          <w:rFonts w:ascii="Times New Roman" w:eastAsia="Calibri" w:hAnsi="Times New Roman" w:cs="Times New Roman"/>
        </w:rPr>
        <w:t xml:space="preserve">; </w:t>
      </w:r>
      <w:r w:rsidR="007B08E9">
        <w:rPr>
          <w:rFonts w:ascii="Times New Roman" w:eastAsia="Calibri" w:hAnsi="Times New Roman" w:cs="Times New Roman"/>
        </w:rPr>
        <w:t>e</w:t>
      </w:r>
      <w:r w:rsidR="00525BDC" w:rsidRPr="00525BDC">
        <w:rPr>
          <w:rFonts w:ascii="Times New Roman" w:eastAsia="Calibri" w:hAnsi="Times New Roman" w:cs="Times New Roman"/>
        </w:rPr>
        <w:t xml:space="preserve"> non ci dobbiamo dimenticare di quello che ci </w:t>
      </w:r>
      <w:r w:rsidR="007B08E9">
        <w:rPr>
          <w:rFonts w:ascii="Times New Roman" w:eastAsia="Calibri" w:hAnsi="Times New Roman" w:cs="Times New Roman"/>
        </w:rPr>
        <w:t>ha</w:t>
      </w:r>
      <w:r w:rsidR="00525BDC" w:rsidRPr="00525BDC">
        <w:rPr>
          <w:rFonts w:ascii="Times New Roman" w:eastAsia="Calibri" w:hAnsi="Times New Roman" w:cs="Times New Roman"/>
        </w:rPr>
        <w:t xml:space="preserve"> insegnato il passato</w:t>
      </w:r>
      <w:r w:rsidR="007142DC">
        <w:rPr>
          <w:rFonts w:ascii="Times New Roman" w:eastAsia="Calibri" w:hAnsi="Times New Roman" w:cs="Times New Roman"/>
        </w:rPr>
        <w:t>.</w:t>
      </w:r>
    </w:p>
    <w:p w14:paraId="5AF4DE99" w14:textId="23578D26" w:rsidR="007B08E9" w:rsidRDefault="007B08E9" w:rsidP="00D274E2">
      <w:pPr>
        <w:spacing w:line="360" w:lineRule="auto"/>
        <w:jc w:val="both"/>
        <w:rPr>
          <w:rFonts w:ascii="Times New Roman" w:eastAsia="Calibri" w:hAnsi="Times New Roman" w:cs="Times New Roman"/>
        </w:rPr>
      </w:pPr>
      <w:r>
        <w:rPr>
          <w:rFonts w:ascii="Times New Roman" w:eastAsia="Calibri" w:hAnsi="Times New Roman" w:cs="Times New Roman"/>
        </w:rPr>
        <w:t>Il</w:t>
      </w:r>
      <w:r w:rsidR="00525BDC" w:rsidRPr="00525BDC">
        <w:rPr>
          <w:rFonts w:ascii="Times New Roman" w:eastAsia="Calibri" w:hAnsi="Times New Roman" w:cs="Times New Roman"/>
        </w:rPr>
        <w:t xml:space="preserve"> tema dell</w:t>
      </w:r>
      <w:r w:rsidR="00865F98">
        <w:rPr>
          <w:rFonts w:ascii="Times New Roman" w:eastAsia="Calibri" w:hAnsi="Times New Roman" w:cs="Times New Roman"/>
        </w:rPr>
        <w:t>’</w:t>
      </w:r>
      <w:r w:rsidR="00525BDC" w:rsidRPr="00525BDC">
        <w:rPr>
          <w:rFonts w:ascii="Times New Roman" w:eastAsia="Calibri" w:hAnsi="Times New Roman" w:cs="Times New Roman"/>
        </w:rPr>
        <w:t xml:space="preserve">energia </w:t>
      </w:r>
      <w:r w:rsidR="00A65506">
        <w:rPr>
          <w:rFonts w:ascii="Times New Roman" w:eastAsia="Calibri" w:hAnsi="Times New Roman" w:cs="Times New Roman"/>
        </w:rPr>
        <w:t>porta</w:t>
      </w:r>
      <w:r w:rsidR="00525BDC" w:rsidRPr="00525BDC">
        <w:rPr>
          <w:rFonts w:ascii="Times New Roman" w:eastAsia="Calibri" w:hAnsi="Times New Roman" w:cs="Times New Roman"/>
        </w:rPr>
        <w:t xml:space="preserve"> alla considerazione di una pluralità di interessi che sono tutti degni di </w:t>
      </w:r>
      <w:r>
        <w:rPr>
          <w:rFonts w:ascii="Times New Roman" w:eastAsia="Calibri" w:hAnsi="Times New Roman" w:cs="Times New Roman"/>
        </w:rPr>
        <w:t>tutela</w:t>
      </w:r>
      <w:r w:rsidR="00525BDC" w:rsidRPr="00525BDC">
        <w:rPr>
          <w:rFonts w:ascii="Times New Roman" w:eastAsia="Calibri" w:hAnsi="Times New Roman" w:cs="Times New Roman"/>
        </w:rPr>
        <w:t xml:space="preserve"> e protezione</w:t>
      </w:r>
      <w:r>
        <w:rPr>
          <w:rFonts w:ascii="Times New Roman" w:eastAsia="Calibri" w:hAnsi="Times New Roman" w:cs="Times New Roman"/>
        </w:rPr>
        <w:t>;</w:t>
      </w:r>
      <w:r w:rsidR="00525BDC" w:rsidRPr="00525BDC">
        <w:rPr>
          <w:rFonts w:ascii="Times New Roman" w:eastAsia="Calibri" w:hAnsi="Times New Roman" w:cs="Times New Roman"/>
        </w:rPr>
        <w:t xml:space="preserve"> il che non è una novità assoluta del campo energetico</w:t>
      </w:r>
      <w:r w:rsidR="0023613D">
        <w:rPr>
          <w:rFonts w:ascii="Times New Roman" w:eastAsia="Calibri" w:hAnsi="Times New Roman" w:cs="Times New Roman"/>
        </w:rPr>
        <w:t>.</w:t>
      </w:r>
    </w:p>
    <w:p w14:paraId="27945C0C" w14:textId="1C3FA44E" w:rsidR="00ED5AFB" w:rsidRDefault="007B08E9"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L’esigenza è tipica </w:t>
      </w:r>
      <w:r w:rsidR="0023613D">
        <w:rPr>
          <w:rFonts w:ascii="Times New Roman" w:eastAsia="Calibri" w:hAnsi="Times New Roman" w:cs="Times New Roman"/>
        </w:rPr>
        <w:t>di</w:t>
      </w:r>
      <w:r w:rsidR="00525BDC" w:rsidRPr="00525BDC">
        <w:rPr>
          <w:rFonts w:ascii="Times New Roman" w:eastAsia="Calibri" w:hAnsi="Times New Roman" w:cs="Times New Roman"/>
        </w:rPr>
        <w:t xml:space="preserve"> tanti altri campi del diritto e soprattutto del diritto amministrativo</w:t>
      </w:r>
      <w:r w:rsidR="0023613D">
        <w:rPr>
          <w:rFonts w:ascii="Times New Roman" w:eastAsia="Calibri" w:hAnsi="Times New Roman" w:cs="Times New Roman"/>
        </w:rPr>
        <w:t xml:space="preserve">, </w:t>
      </w:r>
      <w:r w:rsidR="00525BDC" w:rsidRPr="00525BDC">
        <w:rPr>
          <w:rFonts w:ascii="Times New Roman" w:eastAsia="Calibri" w:hAnsi="Times New Roman" w:cs="Times New Roman"/>
        </w:rPr>
        <w:t xml:space="preserve">laddove </w:t>
      </w:r>
      <w:r w:rsidR="007142DC">
        <w:rPr>
          <w:rFonts w:ascii="Times New Roman" w:eastAsia="Calibri" w:hAnsi="Times New Roman" w:cs="Times New Roman"/>
        </w:rPr>
        <w:t>assume centralità</w:t>
      </w:r>
      <w:r w:rsidR="00525BDC" w:rsidRPr="00525BDC">
        <w:rPr>
          <w:rFonts w:ascii="Times New Roman" w:eastAsia="Calibri" w:hAnsi="Times New Roman" w:cs="Times New Roman"/>
        </w:rPr>
        <w:t xml:space="preserve"> il procedimento amministrativo</w:t>
      </w:r>
      <w:r w:rsidR="00667515">
        <w:rPr>
          <w:rFonts w:ascii="Times New Roman" w:eastAsia="Calibri" w:hAnsi="Times New Roman" w:cs="Times New Roman"/>
        </w:rPr>
        <w:t>,</w:t>
      </w:r>
      <w:r w:rsidR="00525BDC" w:rsidRPr="00525BDC">
        <w:rPr>
          <w:rFonts w:ascii="Times New Roman" w:eastAsia="Calibri" w:hAnsi="Times New Roman" w:cs="Times New Roman"/>
        </w:rPr>
        <w:t xml:space="preserve"> che </w:t>
      </w:r>
      <w:r>
        <w:rPr>
          <w:rFonts w:ascii="Times New Roman" w:eastAsia="Calibri" w:hAnsi="Times New Roman" w:cs="Times New Roman"/>
        </w:rPr>
        <w:t>è propedeutico all’</w:t>
      </w:r>
      <w:r w:rsidR="00525BDC" w:rsidRPr="00525BDC">
        <w:rPr>
          <w:rFonts w:ascii="Times New Roman" w:eastAsia="Calibri" w:hAnsi="Times New Roman" w:cs="Times New Roman"/>
        </w:rPr>
        <w:t>emanazione di un provvedimento finale e nell</w:t>
      </w:r>
      <w:r w:rsidR="0004476E">
        <w:rPr>
          <w:rFonts w:ascii="Times New Roman" w:eastAsia="Calibri" w:hAnsi="Times New Roman" w:cs="Times New Roman"/>
        </w:rPr>
        <w:t>’</w:t>
      </w:r>
      <w:r w:rsidR="00525BDC" w:rsidRPr="00525BDC">
        <w:rPr>
          <w:rFonts w:ascii="Times New Roman" w:eastAsia="Calibri" w:hAnsi="Times New Roman" w:cs="Times New Roman"/>
        </w:rPr>
        <w:t>ambito del quale devono essere valutati e ponderati tutti gli interessi presenti</w:t>
      </w:r>
      <w:r>
        <w:rPr>
          <w:rFonts w:ascii="Times New Roman" w:eastAsia="Calibri" w:hAnsi="Times New Roman" w:cs="Times New Roman"/>
        </w:rPr>
        <w:t>;</w:t>
      </w:r>
      <w:r w:rsidR="00525BDC" w:rsidRPr="00525BDC">
        <w:rPr>
          <w:rFonts w:ascii="Times New Roman" w:eastAsia="Calibri" w:hAnsi="Times New Roman" w:cs="Times New Roman"/>
        </w:rPr>
        <w:t xml:space="preserve"> che possono essere </w:t>
      </w:r>
      <w:r w:rsidR="00682853">
        <w:rPr>
          <w:rFonts w:ascii="Times New Roman" w:eastAsia="Calibri" w:hAnsi="Times New Roman" w:cs="Times New Roman"/>
        </w:rPr>
        <w:t xml:space="preserve">- </w:t>
      </w:r>
      <w:r>
        <w:rPr>
          <w:rFonts w:ascii="Times New Roman" w:eastAsia="Calibri" w:hAnsi="Times New Roman" w:cs="Times New Roman"/>
        </w:rPr>
        <w:t>ma</w:t>
      </w:r>
      <w:r w:rsidR="00525BDC" w:rsidRPr="00525BDC">
        <w:rPr>
          <w:rFonts w:ascii="Times New Roman" w:eastAsia="Calibri" w:hAnsi="Times New Roman" w:cs="Times New Roman"/>
        </w:rPr>
        <w:t xml:space="preserve"> non lo sono sempre </w:t>
      </w:r>
      <w:r w:rsidR="00682853">
        <w:rPr>
          <w:rFonts w:ascii="Times New Roman" w:eastAsia="Calibri" w:hAnsi="Times New Roman" w:cs="Times New Roman"/>
        </w:rPr>
        <w:t xml:space="preserve">– </w:t>
      </w:r>
      <w:r w:rsidR="00525BDC" w:rsidRPr="00525BDC">
        <w:rPr>
          <w:rFonts w:ascii="Times New Roman" w:eastAsia="Calibri" w:hAnsi="Times New Roman" w:cs="Times New Roman"/>
        </w:rPr>
        <w:t>confliggenti</w:t>
      </w:r>
      <w:r w:rsidR="00682853">
        <w:rPr>
          <w:rFonts w:ascii="Times New Roman" w:eastAsia="Calibri" w:hAnsi="Times New Roman" w:cs="Times New Roman"/>
        </w:rPr>
        <w:t xml:space="preserve">, </w:t>
      </w:r>
      <w:r w:rsidR="00525BDC" w:rsidRPr="00525BDC">
        <w:rPr>
          <w:rFonts w:ascii="Times New Roman" w:eastAsia="Calibri" w:hAnsi="Times New Roman" w:cs="Times New Roman"/>
        </w:rPr>
        <w:t xml:space="preserve">ma che </w:t>
      </w:r>
      <w:r w:rsidR="00F226D2">
        <w:rPr>
          <w:rFonts w:ascii="Times New Roman" w:eastAsia="Calibri" w:hAnsi="Times New Roman" w:cs="Times New Roman"/>
        </w:rPr>
        <w:t>comunque</w:t>
      </w:r>
      <w:r w:rsidR="00525BDC" w:rsidRPr="00525BDC">
        <w:rPr>
          <w:rFonts w:ascii="Times New Roman" w:eastAsia="Calibri" w:hAnsi="Times New Roman" w:cs="Times New Roman"/>
        </w:rPr>
        <w:t xml:space="preserve"> vanno considerati</w:t>
      </w:r>
      <w:r w:rsidR="00682853">
        <w:rPr>
          <w:rFonts w:ascii="Times New Roman" w:eastAsia="Calibri" w:hAnsi="Times New Roman" w:cs="Times New Roman"/>
        </w:rPr>
        <w:t xml:space="preserve"> e</w:t>
      </w:r>
      <w:r w:rsidR="00525BDC" w:rsidRPr="00525BDC">
        <w:rPr>
          <w:rFonts w:ascii="Times New Roman" w:eastAsia="Calibri" w:hAnsi="Times New Roman" w:cs="Times New Roman"/>
        </w:rPr>
        <w:t xml:space="preserve"> valutati al fine di dare protezione possibilmente a tutti</w:t>
      </w:r>
      <w:r w:rsidR="00EE2739">
        <w:rPr>
          <w:rFonts w:ascii="Times New Roman" w:eastAsia="Calibri" w:hAnsi="Times New Roman" w:cs="Times New Roman"/>
        </w:rPr>
        <w:t>,</w:t>
      </w:r>
      <w:r w:rsidR="00525BDC" w:rsidRPr="00525BDC">
        <w:rPr>
          <w:rFonts w:ascii="Times New Roman" w:eastAsia="Calibri" w:hAnsi="Times New Roman" w:cs="Times New Roman"/>
        </w:rPr>
        <w:t xml:space="preserve"> </w:t>
      </w:r>
      <w:r w:rsidR="00F226D2">
        <w:rPr>
          <w:rFonts w:ascii="Times New Roman" w:eastAsia="Calibri" w:hAnsi="Times New Roman" w:cs="Times New Roman"/>
        </w:rPr>
        <w:t>ma</w:t>
      </w:r>
      <w:r w:rsidR="00525BDC" w:rsidRPr="00525BDC">
        <w:rPr>
          <w:rFonts w:ascii="Times New Roman" w:eastAsia="Calibri" w:hAnsi="Times New Roman" w:cs="Times New Roman"/>
        </w:rPr>
        <w:t xml:space="preserve"> soprattutto a quelli che sono gli interessi prevalenti</w:t>
      </w:r>
      <w:r w:rsidR="00ED5AFB">
        <w:rPr>
          <w:rFonts w:ascii="Times New Roman" w:eastAsia="Calibri" w:hAnsi="Times New Roman" w:cs="Times New Roman"/>
        </w:rPr>
        <w:t xml:space="preserve">, </w:t>
      </w:r>
      <w:r w:rsidR="00D274E2">
        <w:rPr>
          <w:rFonts w:ascii="Times New Roman" w:eastAsia="Calibri" w:hAnsi="Times New Roman" w:cs="Times New Roman"/>
        </w:rPr>
        <w:t>e per</w:t>
      </w:r>
      <w:r w:rsidR="00525BDC" w:rsidRPr="00525BDC">
        <w:rPr>
          <w:rFonts w:ascii="Times New Roman" w:eastAsia="Calibri" w:hAnsi="Times New Roman" w:cs="Times New Roman"/>
        </w:rPr>
        <w:t xml:space="preserve"> </w:t>
      </w:r>
      <w:r w:rsidR="006D176E">
        <w:rPr>
          <w:rFonts w:ascii="Times New Roman" w:eastAsia="Calibri" w:hAnsi="Times New Roman" w:cs="Times New Roman"/>
        </w:rPr>
        <w:t>pervenire</w:t>
      </w:r>
      <w:r w:rsidR="00525BDC" w:rsidRPr="00525BDC">
        <w:rPr>
          <w:rFonts w:ascii="Times New Roman" w:eastAsia="Calibri" w:hAnsi="Times New Roman" w:cs="Times New Roman"/>
        </w:rPr>
        <w:t xml:space="preserve"> a</w:t>
      </w:r>
      <w:r w:rsidR="006D176E">
        <w:rPr>
          <w:rFonts w:ascii="Times New Roman" w:eastAsia="Calibri" w:hAnsi="Times New Roman" w:cs="Times New Roman"/>
        </w:rPr>
        <w:t>lla</w:t>
      </w:r>
      <w:r w:rsidR="00525BDC" w:rsidRPr="00525BDC">
        <w:rPr>
          <w:rFonts w:ascii="Times New Roman" w:eastAsia="Calibri" w:hAnsi="Times New Roman" w:cs="Times New Roman"/>
        </w:rPr>
        <w:t xml:space="preserve"> migliore soddisfazione dell</w:t>
      </w:r>
      <w:r w:rsidR="00ED5AFB">
        <w:rPr>
          <w:rFonts w:ascii="Times New Roman" w:eastAsia="Calibri" w:hAnsi="Times New Roman" w:cs="Times New Roman"/>
        </w:rPr>
        <w:t>’</w:t>
      </w:r>
      <w:r w:rsidR="00525BDC" w:rsidRPr="00525BDC">
        <w:rPr>
          <w:rFonts w:ascii="Times New Roman" w:eastAsia="Calibri" w:hAnsi="Times New Roman" w:cs="Times New Roman"/>
        </w:rPr>
        <w:t>interesse pubblico</w:t>
      </w:r>
      <w:r w:rsidR="00ED5AFB">
        <w:rPr>
          <w:rFonts w:ascii="Times New Roman" w:eastAsia="Calibri" w:hAnsi="Times New Roman" w:cs="Times New Roman"/>
        </w:rPr>
        <w:t xml:space="preserve">. </w:t>
      </w:r>
    </w:p>
    <w:p w14:paraId="2A18E24E" w14:textId="77777777" w:rsidR="00B92C35" w:rsidRDefault="00B92C35" w:rsidP="00D274E2">
      <w:pPr>
        <w:spacing w:line="360" w:lineRule="auto"/>
        <w:jc w:val="both"/>
        <w:rPr>
          <w:rFonts w:ascii="Times New Roman" w:eastAsia="Calibri" w:hAnsi="Times New Roman" w:cs="Times New Roman"/>
        </w:rPr>
      </w:pPr>
    </w:p>
    <w:p w14:paraId="44A87214" w14:textId="1DB8E304" w:rsidR="00941D45" w:rsidRDefault="00B92C35" w:rsidP="00D274E2">
      <w:pPr>
        <w:spacing w:line="360" w:lineRule="auto"/>
        <w:jc w:val="both"/>
        <w:rPr>
          <w:rFonts w:ascii="Times New Roman" w:eastAsia="Calibri" w:hAnsi="Times New Roman" w:cs="Times New Roman"/>
        </w:rPr>
      </w:pPr>
      <w:r w:rsidRPr="00B92C35">
        <w:rPr>
          <w:rFonts w:ascii="Times New Roman" w:eastAsia="Calibri" w:hAnsi="Times New Roman" w:cs="Times New Roman"/>
          <w:b/>
        </w:rPr>
        <w:t>2.</w:t>
      </w:r>
      <w:r>
        <w:rPr>
          <w:rFonts w:ascii="Times New Roman" w:eastAsia="Calibri" w:hAnsi="Times New Roman" w:cs="Times New Roman"/>
        </w:rPr>
        <w:t xml:space="preserve"> </w:t>
      </w:r>
      <w:r w:rsidR="006D176E">
        <w:rPr>
          <w:rFonts w:ascii="Times New Roman" w:eastAsia="Calibri" w:hAnsi="Times New Roman" w:cs="Times New Roman"/>
        </w:rPr>
        <w:t>N</w:t>
      </w:r>
      <w:r w:rsidR="00525BDC" w:rsidRPr="00525BDC">
        <w:rPr>
          <w:rFonts w:ascii="Times New Roman" w:eastAsia="Calibri" w:hAnsi="Times New Roman" w:cs="Times New Roman"/>
        </w:rPr>
        <w:t xml:space="preserve">el </w:t>
      </w:r>
      <w:r w:rsidR="00F226D2">
        <w:rPr>
          <w:rFonts w:ascii="Times New Roman" w:eastAsia="Calibri" w:hAnsi="Times New Roman" w:cs="Times New Roman"/>
        </w:rPr>
        <w:t>settore</w:t>
      </w:r>
      <w:r w:rsidR="00525BDC" w:rsidRPr="00525BDC">
        <w:rPr>
          <w:rFonts w:ascii="Times New Roman" w:eastAsia="Calibri" w:hAnsi="Times New Roman" w:cs="Times New Roman"/>
        </w:rPr>
        <w:t xml:space="preserve"> energetico</w:t>
      </w:r>
      <w:r w:rsidR="00DB4048">
        <w:rPr>
          <w:rFonts w:ascii="Times New Roman" w:eastAsia="Calibri" w:hAnsi="Times New Roman" w:cs="Times New Roman"/>
        </w:rPr>
        <w:t xml:space="preserve"> vi è</w:t>
      </w:r>
      <w:r w:rsidR="00525BDC" w:rsidRPr="00525BDC">
        <w:rPr>
          <w:rFonts w:ascii="Times New Roman" w:eastAsia="Calibri" w:hAnsi="Times New Roman" w:cs="Times New Roman"/>
        </w:rPr>
        <w:t xml:space="preserve"> una triade inscindibile</w:t>
      </w:r>
      <w:r w:rsidR="006D176E">
        <w:rPr>
          <w:rFonts w:ascii="Times New Roman" w:eastAsia="Calibri" w:hAnsi="Times New Roman" w:cs="Times New Roman"/>
        </w:rPr>
        <w:t xml:space="preserve"> di interessi</w:t>
      </w:r>
      <w:r w:rsidR="00BC1C9F">
        <w:rPr>
          <w:rFonts w:ascii="Times New Roman" w:eastAsia="Calibri" w:hAnsi="Times New Roman" w:cs="Times New Roman"/>
        </w:rPr>
        <w:t xml:space="preserve">: </w:t>
      </w:r>
      <w:r w:rsidR="00525BDC" w:rsidRPr="00525BDC">
        <w:rPr>
          <w:rFonts w:ascii="Times New Roman" w:eastAsia="Calibri" w:hAnsi="Times New Roman" w:cs="Times New Roman"/>
        </w:rPr>
        <w:t>energia</w:t>
      </w:r>
      <w:r w:rsidR="00DB4048">
        <w:rPr>
          <w:rFonts w:ascii="Times New Roman" w:eastAsia="Calibri" w:hAnsi="Times New Roman" w:cs="Times New Roman"/>
        </w:rPr>
        <w:t xml:space="preserve">, </w:t>
      </w:r>
      <w:r w:rsidR="00525BDC" w:rsidRPr="00525BDC">
        <w:rPr>
          <w:rFonts w:ascii="Times New Roman" w:eastAsia="Calibri" w:hAnsi="Times New Roman" w:cs="Times New Roman"/>
        </w:rPr>
        <w:t>ambiente e clima</w:t>
      </w:r>
      <w:r w:rsidR="00DB4048">
        <w:rPr>
          <w:rFonts w:ascii="Times New Roman" w:eastAsia="Calibri" w:hAnsi="Times New Roman" w:cs="Times New Roman"/>
        </w:rPr>
        <w:t>.</w:t>
      </w:r>
    </w:p>
    <w:p w14:paraId="37A13ED8" w14:textId="64086480" w:rsidR="006D176E" w:rsidRDefault="006D176E" w:rsidP="00D274E2">
      <w:pPr>
        <w:spacing w:line="360" w:lineRule="auto"/>
        <w:jc w:val="both"/>
        <w:rPr>
          <w:rFonts w:ascii="Times New Roman" w:eastAsia="Calibri" w:hAnsi="Times New Roman" w:cs="Times New Roman"/>
        </w:rPr>
      </w:pPr>
      <w:r>
        <w:rPr>
          <w:rFonts w:ascii="Times New Roman" w:eastAsia="Calibri" w:hAnsi="Times New Roman" w:cs="Times New Roman"/>
        </w:rPr>
        <w:lastRenderedPageBreak/>
        <w:t>Poco prima</w:t>
      </w:r>
      <w:r w:rsidR="00525BDC" w:rsidRPr="00525BDC">
        <w:rPr>
          <w:rFonts w:ascii="Times New Roman" w:eastAsia="Calibri" w:hAnsi="Times New Roman" w:cs="Times New Roman"/>
        </w:rPr>
        <w:t xml:space="preserve"> ho sentito parlare di ambiente come paesaggio</w:t>
      </w:r>
      <w:r w:rsidR="00BC1C9F">
        <w:rPr>
          <w:rFonts w:ascii="Times New Roman" w:eastAsia="Calibri" w:hAnsi="Times New Roman" w:cs="Times New Roman"/>
        </w:rPr>
        <w:t xml:space="preserve">, </w:t>
      </w:r>
      <w:r w:rsidR="00525BDC" w:rsidRPr="00525BDC">
        <w:rPr>
          <w:rFonts w:ascii="Times New Roman" w:eastAsia="Calibri" w:hAnsi="Times New Roman" w:cs="Times New Roman"/>
        </w:rPr>
        <w:t xml:space="preserve">ma ambiente e paesaggio sono due concetti </w:t>
      </w:r>
      <w:r w:rsidR="00F226D2">
        <w:rPr>
          <w:rFonts w:ascii="Times New Roman" w:eastAsia="Calibri" w:hAnsi="Times New Roman" w:cs="Times New Roman"/>
        </w:rPr>
        <w:t>nettamente</w:t>
      </w:r>
      <w:r w:rsidR="00525BDC" w:rsidRPr="00525BDC">
        <w:rPr>
          <w:rFonts w:ascii="Times New Roman" w:eastAsia="Calibri" w:hAnsi="Times New Roman" w:cs="Times New Roman"/>
        </w:rPr>
        <w:t xml:space="preserve"> separati tra loro</w:t>
      </w:r>
      <w:r>
        <w:rPr>
          <w:rFonts w:ascii="Times New Roman" w:eastAsia="Calibri" w:hAnsi="Times New Roman" w:cs="Times New Roman"/>
        </w:rPr>
        <w:t>. Non</w:t>
      </w:r>
      <w:r w:rsidR="00525BDC" w:rsidRPr="00525BDC">
        <w:rPr>
          <w:rFonts w:ascii="Times New Roman" w:eastAsia="Calibri" w:hAnsi="Times New Roman" w:cs="Times New Roman"/>
        </w:rPr>
        <w:t xml:space="preserve"> solo perché già la Costituzione li differenzia</w:t>
      </w:r>
      <w:r w:rsidR="005524E6">
        <w:rPr>
          <w:rFonts w:ascii="Times New Roman" w:eastAsia="Calibri" w:hAnsi="Times New Roman" w:cs="Times New Roman"/>
        </w:rPr>
        <w:t xml:space="preserve">, </w:t>
      </w:r>
      <w:r w:rsidR="00525BDC" w:rsidRPr="00525BDC">
        <w:rPr>
          <w:rFonts w:ascii="Times New Roman" w:eastAsia="Calibri" w:hAnsi="Times New Roman" w:cs="Times New Roman"/>
        </w:rPr>
        <w:t xml:space="preserve">ma soprattutto perché riguardano campi </w:t>
      </w:r>
      <w:r w:rsidR="00B92C35">
        <w:rPr>
          <w:rFonts w:ascii="Times New Roman" w:eastAsia="Calibri" w:hAnsi="Times New Roman" w:cs="Times New Roman"/>
        </w:rPr>
        <w:t>diversi</w:t>
      </w:r>
      <w:r>
        <w:rPr>
          <w:rFonts w:ascii="Times New Roman" w:eastAsia="Calibri" w:hAnsi="Times New Roman" w:cs="Times New Roman"/>
        </w:rPr>
        <w:t>.</w:t>
      </w:r>
    </w:p>
    <w:p w14:paraId="3D8D584D" w14:textId="08079952" w:rsidR="00545A8E" w:rsidRDefault="006D176E"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Con la nozione di </w:t>
      </w:r>
      <w:r w:rsidR="00525BDC" w:rsidRPr="00525BDC">
        <w:rPr>
          <w:rFonts w:ascii="Times New Roman" w:eastAsia="Calibri" w:hAnsi="Times New Roman" w:cs="Times New Roman"/>
        </w:rPr>
        <w:t>paesaggio si intendono le bellezze naturali</w:t>
      </w:r>
      <w:r w:rsidR="00436AC0">
        <w:rPr>
          <w:rFonts w:ascii="Times New Roman" w:eastAsia="Calibri" w:hAnsi="Times New Roman" w:cs="Times New Roman"/>
        </w:rPr>
        <w:t xml:space="preserve">, </w:t>
      </w:r>
      <w:r w:rsidR="00525BDC" w:rsidRPr="00525BDC">
        <w:rPr>
          <w:rFonts w:ascii="Times New Roman" w:eastAsia="Calibri" w:hAnsi="Times New Roman" w:cs="Times New Roman"/>
        </w:rPr>
        <w:t xml:space="preserve">quindi </w:t>
      </w:r>
      <w:r>
        <w:rPr>
          <w:rFonts w:ascii="Times New Roman" w:eastAsia="Calibri" w:hAnsi="Times New Roman" w:cs="Times New Roman"/>
        </w:rPr>
        <w:t xml:space="preserve">si verte nella </w:t>
      </w:r>
      <w:r w:rsidR="00525BDC" w:rsidRPr="00525BDC">
        <w:rPr>
          <w:rFonts w:ascii="Times New Roman" w:eastAsia="Calibri" w:hAnsi="Times New Roman" w:cs="Times New Roman"/>
        </w:rPr>
        <w:t>protezione di quelle che sono bellezze di insieme</w:t>
      </w:r>
      <w:r w:rsidR="00957D0E">
        <w:rPr>
          <w:rFonts w:ascii="Times New Roman" w:eastAsia="Calibri" w:hAnsi="Times New Roman" w:cs="Times New Roman"/>
        </w:rPr>
        <w:t xml:space="preserve"> e</w:t>
      </w:r>
      <w:r w:rsidR="00525BDC" w:rsidRPr="00525BDC">
        <w:rPr>
          <w:rFonts w:ascii="Times New Roman" w:eastAsia="Calibri" w:hAnsi="Times New Roman" w:cs="Times New Roman"/>
        </w:rPr>
        <w:t xml:space="preserve"> </w:t>
      </w:r>
      <w:r>
        <w:rPr>
          <w:rFonts w:ascii="Times New Roman" w:eastAsia="Calibri" w:hAnsi="Times New Roman" w:cs="Times New Roman"/>
        </w:rPr>
        <w:t>beni singoli</w:t>
      </w:r>
      <w:r w:rsidR="00D71E8F">
        <w:rPr>
          <w:rFonts w:ascii="Times New Roman" w:eastAsia="Calibri" w:hAnsi="Times New Roman" w:cs="Times New Roman"/>
        </w:rPr>
        <w:t xml:space="preserve">; </w:t>
      </w:r>
      <w:r w:rsidR="00525BDC" w:rsidRPr="00525BDC">
        <w:rPr>
          <w:rFonts w:ascii="Times New Roman" w:eastAsia="Calibri" w:hAnsi="Times New Roman" w:cs="Times New Roman"/>
        </w:rPr>
        <w:t>invece</w:t>
      </w:r>
      <w:r w:rsidR="00BC6FCB">
        <w:rPr>
          <w:rFonts w:ascii="Times New Roman" w:eastAsia="Calibri" w:hAnsi="Times New Roman" w:cs="Times New Roman"/>
        </w:rPr>
        <w:t>,</w:t>
      </w:r>
      <w:r w:rsidR="00525BDC" w:rsidRPr="00525BDC">
        <w:rPr>
          <w:rFonts w:ascii="Times New Roman" w:eastAsia="Calibri" w:hAnsi="Times New Roman" w:cs="Times New Roman"/>
        </w:rPr>
        <w:t xml:space="preserve"> quando </w:t>
      </w:r>
      <w:r>
        <w:rPr>
          <w:rFonts w:ascii="Times New Roman" w:eastAsia="Calibri" w:hAnsi="Times New Roman" w:cs="Times New Roman"/>
        </w:rPr>
        <w:t>si parla</w:t>
      </w:r>
      <w:r w:rsidR="00525BDC" w:rsidRPr="00525BDC">
        <w:rPr>
          <w:rFonts w:ascii="Times New Roman" w:eastAsia="Calibri" w:hAnsi="Times New Roman" w:cs="Times New Roman"/>
        </w:rPr>
        <w:t xml:space="preserve"> di ambiente</w:t>
      </w:r>
      <w:r w:rsidR="00BC6FCB">
        <w:rPr>
          <w:rFonts w:ascii="Times New Roman" w:eastAsia="Calibri" w:hAnsi="Times New Roman" w:cs="Times New Roman"/>
        </w:rPr>
        <w:t>,</w:t>
      </w:r>
      <w:r w:rsidR="00525BDC" w:rsidRPr="00525BDC">
        <w:rPr>
          <w:rFonts w:ascii="Times New Roman" w:eastAsia="Calibri" w:hAnsi="Times New Roman" w:cs="Times New Roman"/>
        </w:rPr>
        <w:t xml:space="preserve"> </w:t>
      </w:r>
      <w:r>
        <w:rPr>
          <w:rFonts w:ascii="Times New Roman" w:eastAsia="Calibri" w:hAnsi="Times New Roman" w:cs="Times New Roman"/>
        </w:rPr>
        <w:t>si entra</w:t>
      </w:r>
      <w:r w:rsidR="00525BDC" w:rsidRPr="00525BDC">
        <w:rPr>
          <w:rFonts w:ascii="Times New Roman" w:eastAsia="Calibri" w:hAnsi="Times New Roman" w:cs="Times New Roman"/>
        </w:rPr>
        <w:t xml:space="preserve"> in un campo del tutto diverso</w:t>
      </w:r>
      <w:r w:rsidR="00D71E8F">
        <w:rPr>
          <w:rFonts w:ascii="Times New Roman" w:eastAsia="Calibri" w:hAnsi="Times New Roman" w:cs="Times New Roman"/>
        </w:rPr>
        <w:t xml:space="preserve">, </w:t>
      </w:r>
      <w:r w:rsidR="00B92C35">
        <w:rPr>
          <w:rFonts w:ascii="Times New Roman" w:eastAsia="Calibri" w:hAnsi="Times New Roman" w:cs="Times New Roman"/>
        </w:rPr>
        <w:t xml:space="preserve">anche </w:t>
      </w:r>
      <w:r w:rsidR="00525BDC" w:rsidRPr="00525BDC">
        <w:rPr>
          <w:rFonts w:ascii="Times New Roman" w:eastAsia="Calibri" w:hAnsi="Times New Roman" w:cs="Times New Roman"/>
        </w:rPr>
        <w:t xml:space="preserve">perché riguarda </w:t>
      </w:r>
      <w:r>
        <w:rPr>
          <w:rFonts w:ascii="Times New Roman" w:eastAsia="Calibri" w:hAnsi="Times New Roman" w:cs="Times New Roman"/>
        </w:rPr>
        <w:t xml:space="preserve">la vita di tutti i giorni </w:t>
      </w:r>
      <w:r w:rsidR="0025380E">
        <w:rPr>
          <w:rFonts w:ascii="Times New Roman" w:eastAsia="Calibri" w:hAnsi="Times New Roman" w:cs="Times New Roman"/>
        </w:rPr>
        <w:t>(</w:t>
      </w:r>
      <w:r w:rsidRPr="006D176E">
        <w:rPr>
          <w:rFonts w:ascii="Times New Roman" w:eastAsia="Calibri" w:hAnsi="Times New Roman" w:cs="Times New Roman"/>
          <w:i/>
        </w:rPr>
        <w:t>in primis</w:t>
      </w:r>
      <w:r>
        <w:rPr>
          <w:rFonts w:ascii="Times New Roman" w:eastAsia="Calibri" w:hAnsi="Times New Roman" w:cs="Times New Roman"/>
        </w:rPr>
        <w:t xml:space="preserve">, </w:t>
      </w:r>
      <w:r w:rsidR="00525BDC" w:rsidRPr="00525BDC">
        <w:rPr>
          <w:rFonts w:ascii="Times New Roman" w:eastAsia="Calibri" w:hAnsi="Times New Roman" w:cs="Times New Roman"/>
        </w:rPr>
        <w:t>acqua, aria, risorse e varie altre cose</w:t>
      </w:r>
      <w:r w:rsidR="0025380E">
        <w:rPr>
          <w:rFonts w:ascii="Times New Roman" w:eastAsia="Calibri" w:hAnsi="Times New Roman" w:cs="Times New Roman"/>
        </w:rPr>
        <w:t>)</w:t>
      </w:r>
      <w:r w:rsidR="00545A8E">
        <w:rPr>
          <w:rFonts w:ascii="Times New Roman" w:eastAsia="Calibri" w:hAnsi="Times New Roman" w:cs="Times New Roman"/>
        </w:rPr>
        <w:t xml:space="preserve">. </w:t>
      </w:r>
    </w:p>
    <w:p w14:paraId="48011E20" w14:textId="328F1B25" w:rsidR="00545A8E" w:rsidRDefault="00545A8E"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Paesaggio </w:t>
      </w:r>
      <w:r w:rsidR="00525BDC" w:rsidRPr="00525BDC">
        <w:rPr>
          <w:rFonts w:ascii="Times New Roman" w:eastAsia="Calibri" w:hAnsi="Times New Roman" w:cs="Times New Roman"/>
        </w:rPr>
        <w:t xml:space="preserve">e ambiente sono protetti da norme costituzionali diverse e </w:t>
      </w:r>
      <w:r>
        <w:rPr>
          <w:rFonts w:ascii="Times New Roman" w:eastAsia="Calibri" w:hAnsi="Times New Roman" w:cs="Times New Roman"/>
        </w:rPr>
        <w:t>poi</w:t>
      </w:r>
      <w:r w:rsidR="006D176E">
        <w:rPr>
          <w:rFonts w:ascii="Times New Roman" w:eastAsia="Calibri" w:hAnsi="Times New Roman" w:cs="Times New Roman"/>
        </w:rPr>
        <w:t>, ad esempio a livello statale,</w:t>
      </w:r>
      <w:r>
        <w:rPr>
          <w:rFonts w:ascii="Times New Roman" w:eastAsia="Calibri" w:hAnsi="Times New Roman" w:cs="Times New Roman"/>
        </w:rPr>
        <w:t xml:space="preserve"> </w:t>
      </w:r>
      <w:r w:rsidR="00525BDC" w:rsidRPr="00525BDC">
        <w:rPr>
          <w:rFonts w:ascii="Times New Roman" w:eastAsia="Calibri" w:hAnsi="Times New Roman" w:cs="Times New Roman"/>
        </w:rPr>
        <w:t>vi sono amministrazioni diverse deputate alla loro protezione e gestione</w:t>
      </w:r>
      <w:r>
        <w:rPr>
          <w:rFonts w:ascii="Times New Roman" w:eastAsia="Calibri" w:hAnsi="Times New Roman" w:cs="Times New Roman"/>
        </w:rPr>
        <w:t>:</w:t>
      </w:r>
      <w:r w:rsidR="00525BDC" w:rsidRPr="00525BDC">
        <w:rPr>
          <w:rFonts w:ascii="Times New Roman" w:eastAsia="Calibri" w:hAnsi="Times New Roman" w:cs="Times New Roman"/>
        </w:rPr>
        <w:t xml:space="preserve"> in Ita</w:t>
      </w:r>
      <w:r w:rsidR="006D176E">
        <w:rPr>
          <w:rFonts w:ascii="Times New Roman" w:eastAsia="Calibri" w:hAnsi="Times New Roman" w:cs="Times New Roman"/>
        </w:rPr>
        <w:t>lia</w:t>
      </w:r>
      <w:r w:rsidR="00D274E2">
        <w:rPr>
          <w:rFonts w:ascii="Times New Roman" w:eastAsia="Calibri" w:hAnsi="Times New Roman" w:cs="Times New Roman"/>
        </w:rPr>
        <w:t>,</w:t>
      </w:r>
      <w:r w:rsidR="006D176E">
        <w:rPr>
          <w:rFonts w:ascii="Times New Roman" w:eastAsia="Calibri" w:hAnsi="Times New Roman" w:cs="Times New Roman"/>
        </w:rPr>
        <w:t xml:space="preserve"> il Ministero della c</w:t>
      </w:r>
      <w:r w:rsidR="00525BDC" w:rsidRPr="00525BDC">
        <w:rPr>
          <w:rFonts w:ascii="Times New Roman" w:eastAsia="Calibri" w:hAnsi="Times New Roman" w:cs="Times New Roman"/>
        </w:rPr>
        <w:t>ultura e il Ministero del</w:t>
      </w:r>
      <w:r>
        <w:rPr>
          <w:rFonts w:ascii="Times New Roman" w:eastAsia="Calibri" w:hAnsi="Times New Roman" w:cs="Times New Roman"/>
        </w:rPr>
        <w:t>l’</w:t>
      </w:r>
      <w:r w:rsidR="006D176E">
        <w:rPr>
          <w:rFonts w:ascii="Times New Roman" w:eastAsia="Calibri" w:hAnsi="Times New Roman" w:cs="Times New Roman"/>
        </w:rPr>
        <w:t>a</w:t>
      </w:r>
      <w:r w:rsidR="00525BDC" w:rsidRPr="00525BDC">
        <w:rPr>
          <w:rFonts w:ascii="Times New Roman" w:eastAsia="Calibri" w:hAnsi="Times New Roman" w:cs="Times New Roman"/>
        </w:rPr>
        <w:t>mbiente</w:t>
      </w:r>
      <w:r w:rsidR="006D176E">
        <w:rPr>
          <w:rFonts w:ascii="Times New Roman" w:eastAsia="Calibri" w:hAnsi="Times New Roman" w:cs="Times New Roman"/>
        </w:rPr>
        <w:t xml:space="preserve"> e della sicurezza energetica.</w:t>
      </w:r>
    </w:p>
    <w:p w14:paraId="63B7A675" w14:textId="37BEEAD1" w:rsidR="00A87A7F" w:rsidRDefault="00545A8E"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Interessi </w:t>
      </w:r>
      <w:r w:rsidR="00525BDC" w:rsidRPr="00525BDC">
        <w:rPr>
          <w:rFonts w:ascii="Times New Roman" w:eastAsia="Calibri" w:hAnsi="Times New Roman" w:cs="Times New Roman"/>
        </w:rPr>
        <w:t>fondamentali</w:t>
      </w:r>
      <w:r>
        <w:rPr>
          <w:rFonts w:ascii="Times New Roman" w:eastAsia="Calibri" w:hAnsi="Times New Roman" w:cs="Times New Roman"/>
        </w:rPr>
        <w:t>,</w:t>
      </w:r>
      <w:r w:rsidR="00525BDC" w:rsidRPr="00525BDC">
        <w:rPr>
          <w:rFonts w:ascii="Times New Roman" w:eastAsia="Calibri" w:hAnsi="Times New Roman" w:cs="Times New Roman"/>
        </w:rPr>
        <w:t xml:space="preserve"> quindi</w:t>
      </w:r>
      <w:r>
        <w:rPr>
          <w:rFonts w:ascii="Times New Roman" w:eastAsia="Calibri" w:hAnsi="Times New Roman" w:cs="Times New Roman"/>
        </w:rPr>
        <w:t xml:space="preserve">, </w:t>
      </w:r>
      <w:r w:rsidR="005C2636">
        <w:rPr>
          <w:rFonts w:ascii="Times New Roman" w:eastAsia="Calibri" w:hAnsi="Times New Roman" w:cs="Times New Roman"/>
        </w:rPr>
        <w:t xml:space="preserve">sono </w:t>
      </w:r>
      <w:r w:rsidR="00860889">
        <w:rPr>
          <w:rFonts w:ascii="Times New Roman" w:eastAsia="Calibri" w:hAnsi="Times New Roman" w:cs="Times New Roman"/>
        </w:rPr>
        <w:t>l’</w:t>
      </w:r>
      <w:r w:rsidR="00525BDC" w:rsidRPr="00525BDC">
        <w:rPr>
          <w:rFonts w:ascii="Times New Roman" w:eastAsia="Calibri" w:hAnsi="Times New Roman" w:cs="Times New Roman"/>
        </w:rPr>
        <w:t>ambiente</w:t>
      </w:r>
      <w:r w:rsidR="005C2636">
        <w:rPr>
          <w:rFonts w:ascii="Times New Roman" w:eastAsia="Calibri" w:hAnsi="Times New Roman" w:cs="Times New Roman"/>
        </w:rPr>
        <w:t>,</w:t>
      </w:r>
      <w:r w:rsidR="00525BDC" w:rsidRPr="00525BDC">
        <w:rPr>
          <w:rFonts w:ascii="Times New Roman" w:eastAsia="Calibri" w:hAnsi="Times New Roman" w:cs="Times New Roman"/>
        </w:rPr>
        <w:t xml:space="preserve"> </w:t>
      </w:r>
      <w:r w:rsidR="006D176E">
        <w:rPr>
          <w:rFonts w:ascii="Times New Roman" w:eastAsia="Calibri" w:hAnsi="Times New Roman" w:cs="Times New Roman"/>
        </w:rPr>
        <w:t xml:space="preserve">con le conseguenti </w:t>
      </w:r>
      <w:r w:rsidR="00525BDC" w:rsidRPr="00525BDC">
        <w:rPr>
          <w:rFonts w:ascii="Times New Roman" w:eastAsia="Calibri" w:hAnsi="Times New Roman" w:cs="Times New Roman"/>
        </w:rPr>
        <w:t>necessità di fronteggiare il cambiamento climatico e proteggere le risorse naturali</w:t>
      </w:r>
      <w:r w:rsidR="00042B8B">
        <w:rPr>
          <w:rFonts w:ascii="Times New Roman" w:eastAsia="Calibri" w:hAnsi="Times New Roman" w:cs="Times New Roman"/>
        </w:rPr>
        <w:t>,</w:t>
      </w:r>
      <w:r w:rsidR="006D176E">
        <w:rPr>
          <w:rFonts w:ascii="Times New Roman" w:eastAsia="Calibri" w:hAnsi="Times New Roman" w:cs="Times New Roman"/>
        </w:rPr>
        <w:t xml:space="preserve"> </w:t>
      </w:r>
      <w:r w:rsidR="00860889">
        <w:rPr>
          <w:rFonts w:ascii="Times New Roman" w:eastAsia="Calibri" w:hAnsi="Times New Roman" w:cs="Times New Roman"/>
        </w:rPr>
        <w:t>il</w:t>
      </w:r>
      <w:r w:rsidR="00042B8B">
        <w:rPr>
          <w:rFonts w:ascii="Times New Roman" w:eastAsia="Calibri" w:hAnsi="Times New Roman" w:cs="Times New Roman"/>
        </w:rPr>
        <w:t xml:space="preserve"> </w:t>
      </w:r>
      <w:r w:rsidR="00525BDC" w:rsidRPr="00525BDC">
        <w:rPr>
          <w:rFonts w:ascii="Times New Roman" w:eastAsia="Calibri" w:hAnsi="Times New Roman" w:cs="Times New Roman"/>
        </w:rPr>
        <w:t>paesaggio</w:t>
      </w:r>
      <w:r w:rsidR="005C2636">
        <w:rPr>
          <w:rFonts w:ascii="Times New Roman" w:eastAsia="Calibri" w:hAnsi="Times New Roman" w:cs="Times New Roman"/>
        </w:rPr>
        <w:t xml:space="preserve">, </w:t>
      </w:r>
      <w:r w:rsidR="006D176E">
        <w:rPr>
          <w:rFonts w:ascii="Times New Roman" w:eastAsia="Calibri" w:hAnsi="Times New Roman" w:cs="Times New Roman"/>
        </w:rPr>
        <w:t xml:space="preserve">con le conseguenti </w:t>
      </w:r>
      <w:r w:rsidR="00B92C35">
        <w:rPr>
          <w:rFonts w:ascii="Times New Roman" w:eastAsia="Calibri" w:hAnsi="Times New Roman" w:cs="Times New Roman"/>
        </w:rPr>
        <w:t>esigenze</w:t>
      </w:r>
      <w:r w:rsidR="00525BDC" w:rsidRPr="00525BDC">
        <w:rPr>
          <w:rFonts w:ascii="Times New Roman" w:eastAsia="Calibri" w:hAnsi="Times New Roman" w:cs="Times New Roman"/>
        </w:rPr>
        <w:t xml:space="preserve"> di proteggere le bellezze naturali</w:t>
      </w:r>
      <w:r w:rsidR="006D176E">
        <w:rPr>
          <w:rFonts w:ascii="Times New Roman" w:eastAsia="Calibri" w:hAnsi="Times New Roman" w:cs="Times New Roman"/>
        </w:rPr>
        <w:t xml:space="preserve"> - che costituiscono</w:t>
      </w:r>
      <w:r w:rsidR="00525BDC" w:rsidRPr="00525BDC">
        <w:rPr>
          <w:rFonts w:ascii="Times New Roman" w:eastAsia="Calibri" w:hAnsi="Times New Roman" w:cs="Times New Roman"/>
        </w:rPr>
        <w:t xml:space="preserve"> patrimonio nazionale </w:t>
      </w:r>
      <w:r w:rsidR="00A87A7F" w:rsidRPr="00525BDC">
        <w:rPr>
          <w:rFonts w:ascii="Times New Roman" w:eastAsia="Calibri" w:hAnsi="Times New Roman" w:cs="Times New Roman"/>
        </w:rPr>
        <w:t>perché</w:t>
      </w:r>
      <w:r w:rsidR="00A87A7F">
        <w:rPr>
          <w:rFonts w:ascii="Times New Roman" w:eastAsia="Calibri" w:hAnsi="Times New Roman" w:cs="Times New Roman"/>
        </w:rPr>
        <w:t xml:space="preserve"> </w:t>
      </w:r>
      <w:r w:rsidR="00A87A7F" w:rsidRPr="00525BDC">
        <w:rPr>
          <w:rFonts w:ascii="Times New Roman" w:eastAsia="Calibri" w:hAnsi="Times New Roman" w:cs="Times New Roman"/>
        </w:rPr>
        <w:t>l’Italia</w:t>
      </w:r>
      <w:r w:rsidR="00D11D43">
        <w:rPr>
          <w:rFonts w:ascii="Times New Roman" w:eastAsia="Calibri" w:hAnsi="Times New Roman" w:cs="Times New Roman"/>
        </w:rPr>
        <w:t xml:space="preserve"> è uno tra i paesi al mondo</w:t>
      </w:r>
      <w:r w:rsidR="00F226D2">
        <w:rPr>
          <w:rFonts w:ascii="Times New Roman" w:eastAsia="Calibri" w:hAnsi="Times New Roman" w:cs="Times New Roman"/>
        </w:rPr>
        <w:t xml:space="preserve"> </w:t>
      </w:r>
      <w:r w:rsidR="00525BDC" w:rsidRPr="00525BDC">
        <w:rPr>
          <w:rFonts w:ascii="Times New Roman" w:eastAsia="Calibri" w:hAnsi="Times New Roman" w:cs="Times New Roman"/>
        </w:rPr>
        <w:t xml:space="preserve">più </w:t>
      </w:r>
      <w:r w:rsidR="00F226D2">
        <w:rPr>
          <w:rFonts w:ascii="Times New Roman" w:eastAsia="Calibri" w:hAnsi="Times New Roman" w:cs="Times New Roman"/>
        </w:rPr>
        <w:t>ricchi di</w:t>
      </w:r>
      <w:r w:rsidR="00525BDC" w:rsidRPr="00525BDC">
        <w:rPr>
          <w:rFonts w:ascii="Times New Roman" w:eastAsia="Calibri" w:hAnsi="Times New Roman" w:cs="Times New Roman"/>
        </w:rPr>
        <w:t xml:space="preserve"> bellezze naturali </w:t>
      </w:r>
      <w:r w:rsidR="006D176E">
        <w:rPr>
          <w:rFonts w:ascii="Times New Roman" w:eastAsia="Calibri" w:hAnsi="Times New Roman" w:cs="Times New Roman"/>
        </w:rPr>
        <w:t xml:space="preserve">- </w:t>
      </w:r>
      <w:r w:rsidR="00525BDC" w:rsidRPr="00525BDC">
        <w:rPr>
          <w:rFonts w:ascii="Times New Roman" w:eastAsia="Calibri" w:hAnsi="Times New Roman" w:cs="Times New Roman"/>
        </w:rPr>
        <w:t>e</w:t>
      </w:r>
      <w:r w:rsidR="004334AE">
        <w:rPr>
          <w:rFonts w:ascii="Times New Roman" w:eastAsia="Calibri" w:hAnsi="Times New Roman" w:cs="Times New Roman"/>
        </w:rPr>
        <w:t xml:space="preserve"> l’</w:t>
      </w:r>
      <w:r w:rsidR="00525BDC" w:rsidRPr="00525BDC">
        <w:rPr>
          <w:rFonts w:ascii="Times New Roman" w:eastAsia="Calibri" w:hAnsi="Times New Roman" w:cs="Times New Roman"/>
        </w:rPr>
        <w:t>energia come motore dello sviluppo economico e sociale</w:t>
      </w:r>
      <w:r w:rsidR="00A87A7F">
        <w:rPr>
          <w:rFonts w:ascii="Times New Roman" w:eastAsia="Calibri" w:hAnsi="Times New Roman" w:cs="Times New Roman"/>
        </w:rPr>
        <w:t>.</w:t>
      </w:r>
    </w:p>
    <w:p w14:paraId="736C34DB" w14:textId="2795BFA6" w:rsidR="00C177F3" w:rsidRDefault="00594FA4" w:rsidP="00D274E2">
      <w:pPr>
        <w:spacing w:line="360" w:lineRule="auto"/>
        <w:jc w:val="both"/>
        <w:rPr>
          <w:rFonts w:ascii="Times New Roman" w:eastAsia="Calibri" w:hAnsi="Times New Roman" w:cs="Times New Roman"/>
        </w:rPr>
      </w:pPr>
      <w:r>
        <w:rPr>
          <w:rFonts w:ascii="Times New Roman" w:eastAsia="Calibri" w:hAnsi="Times New Roman" w:cs="Times New Roman"/>
        </w:rPr>
        <w:t>La</w:t>
      </w:r>
      <w:r w:rsidR="00525BDC" w:rsidRPr="00525BDC">
        <w:rPr>
          <w:rFonts w:ascii="Times New Roman" w:eastAsia="Calibri" w:hAnsi="Times New Roman" w:cs="Times New Roman"/>
        </w:rPr>
        <w:t xml:space="preserve"> protezione </w:t>
      </w:r>
      <w:r>
        <w:rPr>
          <w:rFonts w:ascii="Times New Roman" w:eastAsia="Calibri" w:hAnsi="Times New Roman" w:cs="Times New Roman"/>
        </w:rPr>
        <w:t>degli</w:t>
      </w:r>
      <w:r w:rsidR="00525BDC" w:rsidRPr="00525BDC">
        <w:rPr>
          <w:rFonts w:ascii="Times New Roman" w:eastAsia="Calibri" w:hAnsi="Times New Roman" w:cs="Times New Roman"/>
        </w:rPr>
        <w:t xml:space="preserve"> interessi egualmente</w:t>
      </w:r>
      <w:r w:rsidR="00CD0DAE">
        <w:rPr>
          <w:rFonts w:ascii="Times New Roman" w:eastAsia="Calibri" w:hAnsi="Times New Roman" w:cs="Times New Roman"/>
        </w:rPr>
        <w:t xml:space="preserve"> e</w:t>
      </w:r>
      <w:r w:rsidR="00525BDC" w:rsidRPr="00525BDC">
        <w:rPr>
          <w:rFonts w:ascii="Times New Roman" w:eastAsia="Calibri" w:hAnsi="Times New Roman" w:cs="Times New Roman"/>
        </w:rPr>
        <w:t xml:space="preserve"> costituzionalmente </w:t>
      </w:r>
      <w:r>
        <w:rPr>
          <w:rFonts w:ascii="Times New Roman" w:eastAsia="Calibri" w:hAnsi="Times New Roman" w:cs="Times New Roman"/>
        </w:rPr>
        <w:t>rilevanti</w:t>
      </w:r>
      <w:r w:rsidR="00525BDC" w:rsidRPr="00525BDC">
        <w:rPr>
          <w:rFonts w:ascii="Times New Roman" w:eastAsia="Calibri" w:hAnsi="Times New Roman" w:cs="Times New Roman"/>
        </w:rPr>
        <w:t xml:space="preserve"> </w:t>
      </w:r>
      <w:r>
        <w:rPr>
          <w:rFonts w:ascii="Times New Roman" w:eastAsia="Calibri" w:hAnsi="Times New Roman" w:cs="Times New Roman"/>
        </w:rPr>
        <w:t xml:space="preserve">è </w:t>
      </w:r>
      <w:r w:rsidR="00525BDC" w:rsidRPr="00525BDC">
        <w:rPr>
          <w:rFonts w:ascii="Times New Roman" w:eastAsia="Calibri" w:hAnsi="Times New Roman" w:cs="Times New Roman"/>
        </w:rPr>
        <w:t>rimessa a pubbliche amministrazioni e quindi all</w:t>
      </w:r>
      <w:r w:rsidR="00840397">
        <w:rPr>
          <w:rFonts w:ascii="Times New Roman" w:eastAsia="Calibri" w:hAnsi="Times New Roman" w:cs="Times New Roman"/>
        </w:rPr>
        <w:t>’</w:t>
      </w:r>
      <w:r w:rsidR="00525BDC" w:rsidRPr="00525BDC">
        <w:rPr>
          <w:rFonts w:ascii="Times New Roman" w:eastAsia="Calibri" w:hAnsi="Times New Roman" w:cs="Times New Roman"/>
        </w:rPr>
        <w:t>esercizio del potere</w:t>
      </w:r>
      <w:r>
        <w:rPr>
          <w:rFonts w:ascii="Times New Roman" w:eastAsia="Calibri" w:hAnsi="Times New Roman" w:cs="Times New Roman"/>
        </w:rPr>
        <w:t>,</w:t>
      </w:r>
      <w:r w:rsidR="00525BDC" w:rsidRPr="00525BDC">
        <w:rPr>
          <w:rFonts w:ascii="Times New Roman" w:eastAsia="Calibri" w:hAnsi="Times New Roman" w:cs="Times New Roman"/>
        </w:rPr>
        <w:t xml:space="preserve"> che viene </w:t>
      </w:r>
      <w:r>
        <w:rPr>
          <w:rFonts w:ascii="Times New Roman" w:eastAsia="Calibri" w:hAnsi="Times New Roman" w:cs="Times New Roman"/>
        </w:rPr>
        <w:t xml:space="preserve">svolto per soddisfare, </w:t>
      </w:r>
      <w:r w:rsidR="00525BDC" w:rsidRPr="00525BDC">
        <w:rPr>
          <w:rFonts w:ascii="Times New Roman" w:eastAsia="Calibri" w:hAnsi="Times New Roman" w:cs="Times New Roman"/>
        </w:rPr>
        <w:t xml:space="preserve">e nello stesso tempo </w:t>
      </w:r>
      <w:r w:rsidR="00D11D43">
        <w:rPr>
          <w:rFonts w:ascii="Times New Roman" w:eastAsia="Calibri" w:hAnsi="Times New Roman" w:cs="Times New Roman"/>
        </w:rPr>
        <w:t>tutelare</w:t>
      </w:r>
      <w:r>
        <w:rPr>
          <w:rFonts w:ascii="Times New Roman" w:eastAsia="Calibri" w:hAnsi="Times New Roman" w:cs="Times New Roman"/>
        </w:rPr>
        <w:t>,</w:t>
      </w:r>
      <w:r w:rsidR="00525BDC" w:rsidRPr="00525BDC">
        <w:rPr>
          <w:rFonts w:ascii="Times New Roman" w:eastAsia="Calibri" w:hAnsi="Times New Roman" w:cs="Times New Roman"/>
        </w:rPr>
        <w:t xml:space="preserve"> tutti questi interessi</w:t>
      </w:r>
      <w:r w:rsidR="00B92C35">
        <w:rPr>
          <w:rFonts w:ascii="Times New Roman" w:eastAsia="Calibri" w:hAnsi="Times New Roman" w:cs="Times New Roman"/>
        </w:rPr>
        <w:t>; potere</w:t>
      </w:r>
      <w:r w:rsidR="001C4B54">
        <w:rPr>
          <w:rFonts w:ascii="Times New Roman" w:eastAsia="Calibri" w:hAnsi="Times New Roman" w:cs="Times New Roman"/>
        </w:rPr>
        <w:t xml:space="preserve"> </w:t>
      </w:r>
      <w:r w:rsidR="00525BDC" w:rsidRPr="00525BDC">
        <w:rPr>
          <w:rFonts w:ascii="Times New Roman" w:eastAsia="Calibri" w:hAnsi="Times New Roman" w:cs="Times New Roman"/>
        </w:rPr>
        <w:t xml:space="preserve">che </w:t>
      </w:r>
      <w:r>
        <w:rPr>
          <w:rFonts w:ascii="Times New Roman" w:eastAsia="Calibri" w:hAnsi="Times New Roman" w:cs="Times New Roman"/>
        </w:rPr>
        <w:t>si esercita con l’emanazione</w:t>
      </w:r>
      <w:r w:rsidR="00525BDC" w:rsidRPr="00525BDC">
        <w:rPr>
          <w:rFonts w:ascii="Times New Roman" w:eastAsia="Calibri" w:hAnsi="Times New Roman" w:cs="Times New Roman"/>
        </w:rPr>
        <w:t xml:space="preserve"> di provvedimenti amministrativi</w:t>
      </w:r>
      <w:r>
        <w:rPr>
          <w:rFonts w:ascii="Times New Roman" w:eastAsia="Calibri" w:hAnsi="Times New Roman" w:cs="Times New Roman"/>
        </w:rPr>
        <w:t>,</w:t>
      </w:r>
      <w:r w:rsidR="00525BDC" w:rsidRPr="00525BDC">
        <w:rPr>
          <w:rFonts w:ascii="Times New Roman" w:eastAsia="Calibri" w:hAnsi="Times New Roman" w:cs="Times New Roman"/>
        </w:rPr>
        <w:t xml:space="preserve"> sottoposti poi al controllo giurisdizionale del giudice amministrativo.</w:t>
      </w:r>
    </w:p>
    <w:p w14:paraId="3B093178" w14:textId="77777777" w:rsidR="002773EC" w:rsidRDefault="002773EC" w:rsidP="00D274E2">
      <w:pPr>
        <w:spacing w:line="360" w:lineRule="auto"/>
        <w:jc w:val="both"/>
        <w:rPr>
          <w:rFonts w:ascii="Times New Roman" w:eastAsia="Calibri" w:hAnsi="Times New Roman" w:cs="Times New Roman"/>
        </w:rPr>
      </w:pPr>
    </w:p>
    <w:p w14:paraId="7753F9E3" w14:textId="01A07B98" w:rsidR="00620BCD" w:rsidRDefault="002773EC" w:rsidP="00D274E2">
      <w:pPr>
        <w:spacing w:line="360" w:lineRule="auto"/>
        <w:jc w:val="both"/>
        <w:rPr>
          <w:rFonts w:ascii="Times New Roman" w:eastAsia="Calibri" w:hAnsi="Times New Roman" w:cs="Times New Roman"/>
        </w:rPr>
      </w:pPr>
      <w:r w:rsidRPr="002773EC">
        <w:rPr>
          <w:rFonts w:ascii="Times New Roman" w:eastAsia="Calibri" w:hAnsi="Times New Roman" w:cs="Times New Roman"/>
          <w:b/>
        </w:rPr>
        <w:t>3.</w:t>
      </w:r>
      <w:r>
        <w:rPr>
          <w:rFonts w:ascii="Times New Roman" w:eastAsia="Calibri" w:hAnsi="Times New Roman" w:cs="Times New Roman"/>
        </w:rPr>
        <w:t xml:space="preserve"> </w:t>
      </w:r>
      <w:r w:rsidR="00594FA4">
        <w:rPr>
          <w:rFonts w:ascii="Times New Roman" w:eastAsia="Calibri" w:hAnsi="Times New Roman" w:cs="Times New Roman"/>
        </w:rPr>
        <w:t>U</w:t>
      </w:r>
      <w:r w:rsidR="00C177F3">
        <w:rPr>
          <w:rFonts w:ascii="Times New Roman" w:eastAsia="Calibri" w:hAnsi="Times New Roman" w:cs="Times New Roman"/>
        </w:rPr>
        <w:t xml:space="preserve">no </w:t>
      </w:r>
      <w:r w:rsidR="00525BDC" w:rsidRPr="00525BDC">
        <w:rPr>
          <w:rFonts w:ascii="Times New Roman" w:eastAsia="Calibri" w:hAnsi="Times New Roman" w:cs="Times New Roman"/>
        </w:rPr>
        <w:t xml:space="preserve">tra i problemi più rilevanti in questi ultimi tempi </w:t>
      </w:r>
      <w:r w:rsidR="00FE48A0">
        <w:rPr>
          <w:rFonts w:ascii="Times New Roman" w:eastAsia="Calibri" w:hAnsi="Times New Roman" w:cs="Times New Roman"/>
        </w:rPr>
        <w:t>è</w:t>
      </w:r>
      <w:r w:rsidR="00525BDC" w:rsidRPr="00525BDC">
        <w:rPr>
          <w:rFonts w:ascii="Times New Roman" w:eastAsia="Calibri" w:hAnsi="Times New Roman" w:cs="Times New Roman"/>
        </w:rPr>
        <w:t xml:space="preserve"> soprattutto la </w:t>
      </w:r>
      <w:r w:rsidR="00F226D2">
        <w:rPr>
          <w:rFonts w:ascii="Times New Roman" w:eastAsia="Calibri" w:hAnsi="Times New Roman" w:cs="Times New Roman"/>
        </w:rPr>
        <w:t>diversa</w:t>
      </w:r>
      <w:r w:rsidR="00525BDC" w:rsidRPr="00525BDC">
        <w:rPr>
          <w:rFonts w:ascii="Times New Roman" w:eastAsia="Calibri" w:hAnsi="Times New Roman" w:cs="Times New Roman"/>
        </w:rPr>
        <w:t xml:space="preserve"> protezione e considerazione di due interessi fondamentali</w:t>
      </w:r>
      <w:r w:rsidR="00A048DF">
        <w:rPr>
          <w:rFonts w:ascii="Times New Roman" w:eastAsia="Calibri" w:hAnsi="Times New Roman" w:cs="Times New Roman"/>
        </w:rPr>
        <w:t xml:space="preserve">: paesaggio </w:t>
      </w:r>
      <w:r w:rsidR="00525BDC" w:rsidRPr="00525BDC">
        <w:rPr>
          <w:rFonts w:ascii="Times New Roman" w:eastAsia="Calibri" w:hAnsi="Times New Roman" w:cs="Times New Roman"/>
        </w:rPr>
        <w:t xml:space="preserve">e sviluppo </w:t>
      </w:r>
      <w:r w:rsidR="00D11D43">
        <w:rPr>
          <w:rFonts w:ascii="Times New Roman" w:eastAsia="Calibri" w:hAnsi="Times New Roman" w:cs="Times New Roman"/>
        </w:rPr>
        <w:t>del</w:t>
      </w:r>
      <w:r w:rsidR="00525BDC" w:rsidRPr="00525BDC">
        <w:rPr>
          <w:rFonts w:ascii="Times New Roman" w:eastAsia="Calibri" w:hAnsi="Times New Roman" w:cs="Times New Roman"/>
        </w:rPr>
        <w:t>le risorse energetiche</w:t>
      </w:r>
      <w:r>
        <w:rPr>
          <w:rFonts w:ascii="Times New Roman" w:eastAsia="Calibri" w:hAnsi="Times New Roman" w:cs="Times New Roman"/>
        </w:rPr>
        <w:t>. C</w:t>
      </w:r>
      <w:r w:rsidR="00525BDC" w:rsidRPr="00525BDC">
        <w:rPr>
          <w:rFonts w:ascii="Times New Roman" w:eastAsia="Calibri" w:hAnsi="Times New Roman" w:cs="Times New Roman"/>
        </w:rPr>
        <w:t>ioè necessità</w:t>
      </w:r>
      <w:r w:rsidR="00D274E2">
        <w:rPr>
          <w:rFonts w:ascii="Times New Roman" w:eastAsia="Calibri" w:hAnsi="Times New Roman" w:cs="Times New Roman"/>
        </w:rPr>
        <w:t>,</w:t>
      </w:r>
      <w:r w:rsidR="00525BDC" w:rsidRPr="00525BDC">
        <w:rPr>
          <w:rFonts w:ascii="Times New Roman" w:eastAsia="Calibri" w:hAnsi="Times New Roman" w:cs="Times New Roman"/>
        </w:rPr>
        <w:t xml:space="preserve"> </w:t>
      </w:r>
      <w:r w:rsidR="00B92C35">
        <w:rPr>
          <w:rFonts w:ascii="Times New Roman" w:eastAsia="Calibri" w:hAnsi="Times New Roman" w:cs="Times New Roman"/>
        </w:rPr>
        <w:t>da una parte</w:t>
      </w:r>
      <w:r w:rsidR="00D274E2">
        <w:rPr>
          <w:rFonts w:ascii="Times New Roman" w:eastAsia="Calibri" w:hAnsi="Times New Roman" w:cs="Times New Roman"/>
        </w:rPr>
        <w:t>,</w:t>
      </w:r>
      <w:r w:rsidR="00B92C35">
        <w:rPr>
          <w:rFonts w:ascii="Times New Roman" w:eastAsia="Calibri" w:hAnsi="Times New Roman" w:cs="Times New Roman"/>
        </w:rPr>
        <w:t xml:space="preserve"> </w:t>
      </w:r>
      <w:r w:rsidR="00525BDC" w:rsidRPr="00525BDC">
        <w:rPr>
          <w:rFonts w:ascii="Times New Roman" w:eastAsia="Calibri" w:hAnsi="Times New Roman" w:cs="Times New Roman"/>
        </w:rPr>
        <w:t>di proteggere il paesaggio e</w:t>
      </w:r>
      <w:r w:rsidR="00B92C35">
        <w:rPr>
          <w:rFonts w:ascii="Times New Roman" w:eastAsia="Calibri" w:hAnsi="Times New Roman" w:cs="Times New Roman"/>
        </w:rPr>
        <w:t>, dall’altra,</w:t>
      </w:r>
      <w:r w:rsidR="00525BDC" w:rsidRPr="00525BDC">
        <w:rPr>
          <w:rFonts w:ascii="Times New Roman" w:eastAsia="Calibri" w:hAnsi="Times New Roman" w:cs="Times New Roman"/>
        </w:rPr>
        <w:t xml:space="preserve"> di consentire lo sviluppo delle energie alternative. </w:t>
      </w:r>
      <w:r w:rsidR="00594FA4">
        <w:rPr>
          <w:rFonts w:ascii="Times New Roman" w:eastAsia="Calibri" w:hAnsi="Times New Roman" w:cs="Times New Roman"/>
        </w:rPr>
        <w:t>Il riferimento è</w:t>
      </w:r>
      <w:r w:rsidR="00525BDC" w:rsidRPr="00525BDC">
        <w:rPr>
          <w:rFonts w:ascii="Times New Roman" w:eastAsia="Calibri" w:hAnsi="Times New Roman" w:cs="Times New Roman"/>
        </w:rPr>
        <w:t xml:space="preserve"> soprattutto delle pale</w:t>
      </w:r>
      <w:r w:rsidR="00A21557">
        <w:rPr>
          <w:rFonts w:ascii="Times New Roman" w:eastAsia="Calibri" w:hAnsi="Times New Roman" w:cs="Times New Roman"/>
        </w:rPr>
        <w:t xml:space="preserve"> e</w:t>
      </w:r>
      <w:r w:rsidR="00594FA4">
        <w:rPr>
          <w:rFonts w:ascii="Times New Roman" w:eastAsia="Calibri" w:hAnsi="Times New Roman" w:cs="Times New Roman"/>
        </w:rPr>
        <w:t>oliche e a</w:t>
      </w:r>
      <w:r w:rsidR="00525BDC" w:rsidRPr="00525BDC">
        <w:rPr>
          <w:rFonts w:ascii="Times New Roman" w:eastAsia="Calibri" w:hAnsi="Times New Roman" w:cs="Times New Roman"/>
        </w:rPr>
        <w:t xml:space="preserve">i pannelli solari. </w:t>
      </w:r>
    </w:p>
    <w:p w14:paraId="1D811C4D" w14:textId="21F9F13B" w:rsidR="00594FA4" w:rsidRDefault="00594FA4" w:rsidP="00D274E2">
      <w:pPr>
        <w:spacing w:line="360" w:lineRule="auto"/>
        <w:jc w:val="both"/>
        <w:rPr>
          <w:rFonts w:ascii="Times New Roman" w:eastAsia="Calibri" w:hAnsi="Times New Roman" w:cs="Times New Roman"/>
        </w:rPr>
      </w:pPr>
      <w:r>
        <w:rPr>
          <w:rFonts w:ascii="Times New Roman" w:eastAsia="Calibri" w:hAnsi="Times New Roman" w:cs="Times New Roman"/>
        </w:rPr>
        <w:t>In Consiglio di Stato la sez. VI ha esaminato</w:t>
      </w:r>
      <w:r w:rsidR="00525BDC" w:rsidRPr="00525BDC">
        <w:rPr>
          <w:rFonts w:ascii="Times New Roman" w:eastAsia="Calibri" w:hAnsi="Times New Roman" w:cs="Times New Roman"/>
        </w:rPr>
        <w:t xml:space="preserve"> un caso </w:t>
      </w:r>
      <w:r w:rsidR="00620BCD">
        <w:rPr>
          <w:rFonts w:ascii="Times New Roman" w:eastAsia="Calibri" w:hAnsi="Times New Roman" w:cs="Times New Roman"/>
        </w:rPr>
        <w:t>che ha</w:t>
      </w:r>
      <w:r w:rsidR="00525BDC" w:rsidRPr="00525BDC">
        <w:rPr>
          <w:rFonts w:ascii="Times New Roman" w:eastAsia="Calibri" w:hAnsi="Times New Roman" w:cs="Times New Roman"/>
        </w:rPr>
        <w:t xml:space="preserve"> avuto </w:t>
      </w:r>
      <w:r w:rsidR="002773EC">
        <w:rPr>
          <w:rFonts w:ascii="Times New Roman" w:eastAsia="Calibri" w:hAnsi="Times New Roman" w:cs="Times New Roman"/>
        </w:rPr>
        <w:t xml:space="preserve">una certa </w:t>
      </w:r>
      <w:r w:rsidR="00525BDC" w:rsidRPr="00525BDC">
        <w:rPr>
          <w:rFonts w:ascii="Times New Roman" w:eastAsia="Calibri" w:hAnsi="Times New Roman" w:cs="Times New Roman"/>
        </w:rPr>
        <w:t>rilevanza nell</w:t>
      </w:r>
      <w:r w:rsidR="00620BCD">
        <w:rPr>
          <w:rFonts w:ascii="Times New Roman" w:eastAsia="Calibri" w:hAnsi="Times New Roman" w:cs="Times New Roman"/>
        </w:rPr>
        <w:t>’</w:t>
      </w:r>
      <w:r w:rsidR="00525BDC" w:rsidRPr="00525BDC">
        <w:rPr>
          <w:rFonts w:ascii="Times New Roman" w:eastAsia="Calibri" w:hAnsi="Times New Roman" w:cs="Times New Roman"/>
        </w:rPr>
        <w:t>ambito del mondo giuridico</w:t>
      </w:r>
      <w:r w:rsidR="00121214">
        <w:rPr>
          <w:rFonts w:ascii="Times New Roman" w:eastAsia="Calibri" w:hAnsi="Times New Roman" w:cs="Times New Roman"/>
        </w:rPr>
        <w:t>,</w:t>
      </w:r>
      <w:r w:rsidR="00525BDC" w:rsidRPr="00525BDC">
        <w:rPr>
          <w:rFonts w:ascii="Times New Roman" w:eastAsia="Calibri" w:hAnsi="Times New Roman" w:cs="Times New Roman"/>
        </w:rPr>
        <w:t xml:space="preserve"> anche</w:t>
      </w:r>
      <w:r w:rsidR="00121214">
        <w:rPr>
          <w:rFonts w:ascii="Times New Roman" w:eastAsia="Calibri" w:hAnsi="Times New Roman" w:cs="Times New Roman"/>
        </w:rPr>
        <w:t xml:space="preserve"> </w:t>
      </w:r>
      <w:r w:rsidR="00525BDC" w:rsidRPr="00525BDC">
        <w:rPr>
          <w:rFonts w:ascii="Times New Roman" w:eastAsia="Calibri" w:hAnsi="Times New Roman" w:cs="Times New Roman"/>
        </w:rPr>
        <w:t>da un punto di vista dottrinario</w:t>
      </w:r>
      <w:r w:rsidR="00966ACB">
        <w:rPr>
          <w:rStyle w:val="Rimandonotaapidipagina"/>
          <w:rFonts w:ascii="Times New Roman" w:eastAsia="Calibri" w:hAnsi="Times New Roman" w:cs="Times New Roman"/>
        </w:rPr>
        <w:footnoteReference w:id="2"/>
      </w:r>
      <w:r>
        <w:rPr>
          <w:rFonts w:ascii="Times New Roman" w:eastAsia="Calibri" w:hAnsi="Times New Roman" w:cs="Times New Roman"/>
        </w:rPr>
        <w:t>.</w:t>
      </w:r>
    </w:p>
    <w:p w14:paraId="5301CFF7" w14:textId="610DBE20" w:rsidR="008C6C12" w:rsidRDefault="00594FA4" w:rsidP="00D274E2">
      <w:pPr>
        <w:spacing w:line="360" w:lineRule="auto"/>
        <w:jc w:val="both"/>
        <w:rPr>
          <w:rFonts w:ascii="Times New Roman" w:eastAsia="Calibri" w:hAnsi="Times New Roman" w:cs="Times New Roman"/>
        </w:rPr>
      </w:pPr>
      <w:r>
        <w:rPr>
          <w:rFonts w:ascii="Times New Roman" w:eastAsia="Calibri" w:hAnsi="Times New Roman" w:cs="Times New Roman"/>
        </w:rPr>
        <w:lastRenderedPageBreak/>
        <w:t>I</w:t>
      </w:r>
      <w:r w:rsidR="00525BDC" w:rsidRPr="00525BDC">
        <w:rPr>
          <w:rFonts w:ascii="Times New Roman" w:eastAsia="Calibri" w:hAnsi="Times New Roman" w:cs="Times New Roman"/>
        </w:rPr>
        <w:t xml:space="preserve">n Molise erano stati posti dei vincoli nello stesso tempo di tipo diretto e indiretto a fini di protezione </w:t>
      </w:r>
      <w:r>
        <w:rPr>
          <w:rFonts w:ascii="Times New Roman" w:eastAsia="Calibri" w:hAnsi="Times New Roman" w:cs="Times New Roman"/>
        </w:rPr>
        <w:t>di un sistema di croci votive e viarie</w:t>
      </w:r>
      <w:r w:rsidR="008C6C12">
        <w:rPr>
          <w:rFonts w:ascii="Times New Roman" w:eastAsia="Calibri" w:hAnsi="Times New Roman" w:cs="Times New Roman"/>
        </w:rPr>
        <w:t xml:space="preserve">, </w:t>
      </w:r>
      <w:r w:rsidR="00525BDC" w:rsidRPr="00525BDC">
        <w:rPr>
          <w:rFonts w:ascii="Times New Roman" w:eastAsia="Calibri" w:hAnsi="Times New Roman" w:cs="Times New Roman"/>
        </w:rPr>
        <w:t xml:space="preserve">che erano </w:t>
      </w:r>
      <w:r>
        <w:rPr>
          <w:rFonts w:ascii="Times New Roman" w:eastAsia="Calibri" w:hAnsi="Times New Roman" w:cs="Times New Roman"/>
        </w:rPr>
        <w:t>state</w:t>
      </w:r>
      <w:r w:rsidR="00525BDC" w:rsidRPr="00525BDC">
        <w:rPr>
          <w:rFonts w:ascii="Times New Roman" w:eastAsia="Calibri" w:hAnsi="Times New Roman" w:cs="Times New Roman"/>
        </w:rPr>
        <w:t xml:space="preserve"> considerate manifestazione di tradizioni </w:t>
      </w:r>
      <w:r>
        <w:rPr>
          <w:rFonts w:ascii="Times New Roman" w:eastAsia="Calibri" w:hAnsi="Times New Roman" w:cs="Times New Roman"/>
        </w:rPr>
        <w:t>storiche</w:t>
      </w:r>
      <w:r w:rsidR="00525BDC" w:rsidRPr="00525BDC">
        <w:rPr>
          <w:rFonts w:ascii="Times New Roman" w:eastAsia="Calibri" w:hAnsi="Times New Roman" w:cs="Times New Roman"/>
        </w:rPr>
        <w:t xml:space="preserve"> del luogo</w:t>
      </w:r>
      <w:r w:rsidR="00DB7890">
        <w:rPr>
          <w:rFonts w:ascii="Times New Roman" w:eastAsia="Calibri" w:hAnsi="Times New Roman" w:cs="Times New Roman"/>
        </w:rPr>
        <w:t>. D</w:t>
      </w:r>
      <w:r w:rsidR="00525BDC" w:rsidRPr="00525BDC">
        <w:rPr>
          <w:rFonts w:ascii="Times New Roman" w:eastAsia="Calibri" w:hAnsi="Times New Roman" w:cs="Times New Roman"/>
        </w:rPr>
        <w:t>all</w:t>
      </w:r>
      <w:r w:rsidR="008C6C12">
        <w:rPr>
          <w:rFonts w:ascii="Times New Roman" w:eastAsia="Calibri" w:hAnsi="Times New Roman" w:cs="Times New Roman"/>
        </w:rPr>
        <w:t>’</w:t>
      </w:r>
      <w:r w:rsidR="00525BDC" w:rsidRPr="00525BDC">
        <w:rPr>
          <w:rFonts w:ascii="Times New Roman" w:eastAsia="Calibri" w:hAnsi="Times New Roman" w:cs="Times New Roman"/>
        </w:rPr>
        <w:t>altra parte c</w:t>
      </w:r>
      <w:r w:rsidR="008C6C12">
        <w:rPr>
          <w:rFonts w:ascii="Times New Roman" w:eastAsia="Calibri" w:hAnsi="Times New Roman" w:cs="Times New Roman"/>
        </w:rPr>
        <w:t>’</w:t>
      </w:r>
      <w:r w:rsidR="00525BDC" w:rsidRPr="00525BDC">
        <w:rPr>
          <w:rFonts w:ascii="Times New Roman" w:eastAsia="Calibri" w:hAnsi="Times New Roman" w:cs="Times New Roman"/>
        </w:rPr>
        <w:t xml:space="preserve">era </w:t>
      </w:r>
      <w:r w:rsidR="00DB7890">
        <w:rPr>
          <w:rFonts w:ascii="Times New Roman" w:eastAsia="Calibri" w:hAnsi="Times New Roman" w:cs="Times New Roman"/>
        </w:rPr>
        <w:t>la posizione</w:t>
      </w:r>
      <w:r w:rsidR="00525BDC" w:rsidRPr="00525BDC">
        <w:rPr>
          <w:rFonts w:ascii="Times New Roman" w:eastAsia="Calibri" w:hAnsi="Times New Roman" w:cs="Times New Roman"/>
        </w:rPr>
        <w:t xml:space="preserve"> di un soggetto economico del settore</w:t>
      </w:r>
      <w:r w:rsidR="00F226D2">
        <w:rPr>
          <w:rFonts w:ascii="Times New Roman" w:eastAsia="Calibri" w:hAnsi="Times New Roman" w:cs="Times New Roman"/>
        </w:rPr>
        <w:t>,</w:t>
      </w:r>
      <w:r w:rsidR="00DB7890">
        <w:rPr>
          <w:rFonts w:ascii="Times New Roman" w:eastAsia="Calibri" w:hAnsi="Times New Roman" w:cs="Times New Roman"/>
        </w:rPr>
        <w:t xml:space="preserve"> </w:t>
      </w:r>
      <w:r w:rsidR="00525BDC" w:rsidRPr="00525BDC">
        <w:rPr>
          <w:rFonts w:ascii="Times New Roman" w:eastAsia="Calibri" w:hAnsi="Times New Roman" w:cs="Times New Roman"/>
        </w:rPr>
        <w:t xml:space="preserve">il quale </w:t>
      </w:r>
      <w:r w:rsidR="00DB7890">
        <w:rPr>
          <w:rFonts w:ascii="Times New Roman" w:eastAsia="Calibri" w:hAnsi="Times New Roman" w:cs="Times New Roman"/>
        </w:rPr>
        <w:t>era stato</w:t>
      </w:r>
      <w:r w:rsidR="00525BDC" w:rsidRPr="00525BDC">
        <w:rPr>
          <w:rFonts w:ascii="Times New Roman" w:eastAsia="Calibri" w:hAnsi="Times New Roman" w:cs="Times New Roman"/>
        </w:rPr>
        <w:t xml:space="preserve"> autorizza</w:t>
      </w:r>
      <w:r w:rsidR="00DB7890">
        <w:rPr>
          <w:rFonts w:ascii="Times New Roman" w:eastAsia="Calibri" w:hAnsi="Times New Roman" w:cs="Times New Roman"/>
        </w:rPr>
        <w:t xml:space="preserve">to </w:t>
      </w:r>
      <w:r w:rsidR="00525BDC" w:rsidRPr="00525BDC">
        <w:rPr>
          <w:rFonts w:ascii="Times New Roman" w:eastAsia="Calibri" w:hAnsi="Times New Roman" w:cs="Times New Roman"/>
        </w:rPr>
        <w:t xml:space="preserve">a realizzare </w:t>
      </w:r>
      <w:r w:rsidR="00F226D2">
        <w:rPr>
          <w:rFonts w:ascii="Times New Roman" w:eastAsia="Calibri" w:hAnsi="Times New Roman" w:cs="Times New Roman"/>
        </w:rPr>
        <w:t xml:space="preserve">degli impianti di energia alternativa attraverso </w:t>
      </w:r>
      <w:r w:rsidR="00525BDC" w:rsidRPr="00525BDC">
        <w:rPr>
          <w:rFonts w:ascii="Times New Roman" w:eastAsia="Calibri" w:hAnsi="Times New Roman" w:cs="Times New Roman"/>
        </w:rPr>
        <w:t>pale eoliche</w:t>
      </w:r>
      <w:r w:rsidR="008C6C12">
        <w:rPr>
          <w:rFonts w:ascii="Times New Roman" w:eastAsia="Calibri" w:hAnsi="Times New Roman" w:cs="Times New Roman"/>
        </w:rPr>
        <w:t>. P</w:t>
      </w:r>
      <w:r w:rsidR="00525BDC" w:rsidRPr="00525BDC">
        <w:rPr>
          <w:rFonts w:ascii="Times New Roman" w:eastAsia="Calibri" w:hAnsi="Times New Roman" w:cs="Times New Roman"/>
        </w:rPr>
        <w:t>rima di incominciare la realizzazione</w:t>
      </w:r>
      <w:r w:rsidR="008C6C12">
        <w:rPr>
          <w:rFonts w:ascii="Times New Roman" w:eastAsia="Calibri" w:hAnsi="Times New Roman" w:cs="Times New Roman"/>
        </w:rPr>
        <w:t xml:space="preserve">, </w:t>
      </w:r>
      <w:r w:rsidR="00DB7890">
        <w:rPr>
          <w:rFonts w:ascii="Times New Roman" w:eastAsia="Calibri" w:hAnsi="Times New Roman" w:cs="Times New Roman"/>
        </w:rPr>
        <w:t xml:space="preserve">ad </w:t>
      </w:r>
      <w:r w:rsidR="00525BDC" w:rsidRPr="00525BDC">
        <w:rPr>
          <w:rFonts w:ascii="Times New Roman" w:eastAsia="Calibri" w:hAnsi="Times New Roman" w:cs="Times New Roman"/>
        </w:rPr>
        <w:t>autorizzazione già intervenuta</w:t>
      </w:r>
      <w:r w:rsidR="008C6C12">
        <w:rPr>
          <w:rFonts w:ascii="Times New Roman" w:eastAsia="Calibri" w:hAnsi="Times New Roman" w:cs="Times New Roman"/>
        </w:rPr>
        <w:t xml:space="preserve">, </w:t>
      </w:r>
      <w:r w:rsidR="00D274E2">
        <w:rPr>
          <w:rFonts w:ascii="Times New Roman" w:eastAsia="Calibri" w:hAnsi="Times New Roman" w:cs="Times New Roman"/>
        </w:rPr>
        <w:t>la r</w:t>
      </w:r>
      <w:r w:rsidR="00525BDC" w:rsidRPr="00525BDC">
        <w:rPr>
          <w:rFonts w:ascii="Times New Roman" w:eastAsia="Calibri" w:hAnsi="Times New Roman" w:cs="Times New Roman"/>
        </w:rPr>
        <w:t>egione aveva posto un vincolo</w:t>
      </w:r>
      <w:r w:rsidR="00F226D2">
        <w:rPr>
          <w:rFonts w:ascii="Times New Roman" w:eastAsia="Calibri" w:hAnsi="Times New Roman" w:cs="Times New Roman"/>
        </w:rPr>
        <w:t>,</w:t>
      </w:r>
      <w:r w:rsidR="00525BDC" w:rsidRPr="00525BDC">
        <w:rPr>
          <w:rFonts w:ascii="Times New Roman" w:eastAsia="Calibri" w:hAnsi="Times New Roman" w:cs="Times New Roman"/>
        </w:rPr>
        <w:t xml:space="preserve"> nello stesso tempo diretto ed indiretto</w:t>
      </w:r>
      <w:r w:rsidR="00F226D2">
        <w:rPr>
          <w:rFonts w:ascii="Times New Roman" w:eastAsia="Calibri" w:hAnsi="Times New Roman" w:cs="Times New Roman"/>
        </w:rPr>
        <w:t>,</w:t>
      </w:r>
      <w:r w:rsidR="00525BDC" w:rsidRPr="00525BDC">
        <w:rPr>
          <w:rFonts w:ascii="Times New Roman" w:eastAsia="Calibri" w:hAnsi="Times New Roman" w:cs="Times New Roman"/>
        </w:rPr>
        <w:t xml:space="preserve"> che non consentiva </w:t>
      </w:r>
      <w:r w:rsidR="00F226D2">
        <w:rPr>
          <w:rFonts w:ascii="Times New Roman" w:eastAsia="Calibri" w:hAnsi="Times New Roman" w:cs="Times New Roman"/>
        </w:rPr>
        <w:t>più</w:t>
      </w:r>
      <w:r w:rsidR="00525BDC" w:rsidRPr="00525BDC">
        <w:rPr>
          <w:rFonts w:ascii="Times New Roman" w:eastAsia="Calibri" w:hAnsi="Times New Roman" w:cs="Times New Roman"/>
        </w:rPr>
        <w:t xml:space="preserve"> la realizzazione di alcunché nell</w:t>
      </w:r>
      <w:r w:rsidR="008C6C12">
        <w:rPr>
          <w:rFonts w:ascii="Times New Roman" w:eastAsia="Calibri" w:hAnsi="Times New Roman" w:cs="Times New Roman"/>
        </w:rPr>
        <w:t>’</w:t>
      </w:r>
      <w:r w:rsidR="00525BDC" w:rsidRPr="00525BDC">
        <w:rPr>
          <w:rFonts w:ascii="Times New Roman" w:eastAsia="Calibri" w:hAnsi="Times New Roman" w:cs="Times New Roman"/>
        </w:rPr>
        <w:t xml:space="preserve">ambito di una certa distanza dal luogo dove </w:t>
      </w:r>
      <w:r w:rsidR="00DB7890">
        <w:rPr>
          <w:rFonts w:ascii="Times New Roman" w:eastAsia="Calibri" w:hAnsi="Times New Roman" w:cs="Times New Roman"/>
        </w:rPr>
        <w:t xml:space="preserve">vi </w:t>
      </w:r>
      <w:r w:rsidR="00525BDC" w:rsidRPr="00525BDC">
        <w:rPr>
          <w:rFonts w:ascii="Times New Roman" w:eastAsia="Calibri" w:hAnsi="Times New Roman" w:cs="Times New Roman"/>
        </w:rPr>
        <w:t>era il percorso delle croci</w:t>
      </w:r>
      <w:r w:rsidR="008C6C12">
        <w:rPr>
          <w:rFonts w:ascii="Times New Roman" w:eastAsia="Calibri" w:hAnsi="Times New Roman" w:cs="Times New Roman"/>
        </w:rPr>
        <w:t xml:space="preserve"> </w:t>
      </w:r>
      <w:r w:rsidR="00525BDC" w:rsidRPr="00525BDC">
        <w:rPr>
          <w:rFonts w:ascii="Times New Roman" w:eastAsia="Calibri" w:hAnsi="Times New Roman" w:cs="Times New Roman"/>
        </w:rPr>
        <w:t>votive e</w:t>
      </w:r>
      <w:r w:rsidR="00DB7890">
        <w:rPr>
          <w:rFonts w:ascii="Times New Roman" w:eastAsia="Calibri" w:hAnsi="Times New Roman" w:cs="Times New Roman"/>
        </w:rPr>
        <w:t>,</w:t>
      </w:r>
      <w:r w:rsidR="00525BDC" w:rsidRPr="00525BDC">
        <w:rPr>
          <w:rFonts w:ascii="Times New Roman" w:eastAsia="Calibri" w:hAnsi="Times New Roman" w:cs="Times New Roman"/>
        </w:rPr>
        <w:t xml:space="preserve"> conseguentemente</w:t>
      </w:r>
      <w:r w:rsidR="00DB7890">
        <w:rPr>
          <w:rFonts w:ascii="Times New Roman" w:eastAsia="Calibri" w:hAnsi="Times New Roman" w:cs="Times New Roman"/>
        </w:rPr>
        <w:t>,</w:t>
      </w:r>
      <w:r w:rsidR="00525BDC" w:rsidRPr="00525BDC">
        <w:rPr>
          <w:rFonts w:ascii="Times New Roman" w:eastAsia="Calibri" w:hAnsi="Times New Roman" w:cs="Times New Roman"/>
        </w:rPr>
        <w:t xml:space="preserve"> </w:t>
      </w:r>
      <w:r w:rsidR="00DB7890">
        <w:rPr>
          <w:rFonts w:ascii="Times New Roman" w:eastAsia="Calibri" w:hAnsi="Times New Roman" w:cs="Times New Roman"/>
        </w:rPr>
        <w:t xml:space="preserve">non </w:t>
      </w:r>
      <w:r w:rsidR="00B92C35">
        <w:rPr>
          <w:rFonts w:ascii="Times New Roman" w:eastAsia="Calibri" w:hAnsi="Times New Roman" w:cs="Times New Roman"/>
        </w:rPr>
        <w:t>permetteva</w:t>
      </w:r>
      <w:r w:rsidR="00DB7890">
        <w:rPr>
          <w:rFonts w:ascii="Times New Roman" w:eastAsia="Calibri" w:hAnsi="Times New Roman" w:cs="Times New Roman"/>
        </w:rPr>
        <w:t xml:space="preserve"> la realizzazione</w:t>
      </w:r>
      <w:r w:rsidR="00525BDC" w:rsidRPr="00525BDC">
        <w:rPr>
          <w:rFonts w:ascii="Times New Roman" w:eastAsia="Calibri" w:hAnsi="Times New Roman" w:cs="Times New Roman"/>
        </w:rPr>
        <w:t xml:space="preserve"> </w:t>
      </w:r>
      <w:r w:rsidR="00DB7890">
        <w:rPr>
          <w:rFonts w:ascii="Times New Roman" w:eastAsia="Calibri" w:hAnsi="Times New Roman" w:cs="Times New Roman"/>
        </w:rPr>
        <w:t>del</w:t>
      </w:r>
      <w:r w:rsidR="00525BDC" w:rsidRPr="00525BDC">
        <w:rPr>
          <w:rFonts w:ascii="Times New Roman" w:eastAsia="Calibri" w:hAnsi="Times New Roman" w:cs="Times New Roman"/>
        </w:rPr>
        <w:t xml:space="preserve">le pale eoliche </w:t>
      </w:r>
      <w:r w:rsidR="00B92C35">
        <w:rPr>
          <w:rFonts w:ascii="Times New Roman" w:eastAsia="Calibri" w:hAnsi="Times New Roman" w:cs="Times New Roman"/>
        </w:rPr>
        <w:t xml:space="preserve">anche </w:t>
      </w:r>
      <w:r w:rsidR="00DB7890">
        <w:rPr>
          <w:rFonts w:ascii="Times New Roman" w:eastAsia="Calibri" w:hAnsi="Times New Roman" w:cs="Times New Roman"/>
        </w:rPr>
        <w:t>a</w:t>
      </w:r>
      <w:r w:rsidR="00525BDC" w:rsidRPr="00525BDC">
        <w:rPr>
          <w:rFonts w:ascii="Times New Roman" w:eastAsia="Calibri" w:hAnsi="Times New Roman" w:cs="Times New Roman"/>
        </w:rPr>
        <w:t xml:space="preserve"> colui il quale era stato già autorizzato</w:t>
      </w:r>
      <w:r w:rsidR="008C6C12">
        <w:rPr>
          <w:rFonts w:ascii="Times New Roman" w:eastAsia="Calibri" w:hAnsi="Times New Roman" w:cs="Times New Roman"/>
        </w:rPr>
        <w:t>.</w:t>
      </w:r>
      <w:r w:rsidR="00525BDC" w:rsidRPr="00525BDC">
        <w:rPr>
          <w:rFonts w:ascii="Times New Roman" w:eastAsia="Calibri" w:hAnsi="Times New Roman" w:cs="Times New Roman"/>
        </w:rPr>
        <w:t xml:space="preserve"> </w:t>
      </w:r>
    </w:p>
    <w:p w14:paraId="5B18E26E" w14:textId="21D9A1AB" w:rsidR="00DB7890" w:rsidRDefault="00DB7890" w:rsidP="00D274E2">
      <w:pPr>
        <w:spacing w:line="360" w:lineRule="auto"/>
        <w:jc w:val="both"/>
        <w:rPr>
          <w:rFonts w:ascii="Times New Roman" w:eastAsia="Calibri" w:hAnsi="Times New Roman" w:cs="Times New Roman"/>
        </w:rPr>
      </w:pPr>
      <w:r>
        <w:rPr>
          <w:rFonts w:ascii="Times New Roman" w:eastAsia="Calibri" w:hAnsi="Times New Roman" w:cs="Times New Roman"/>
        </w:rPr>
        <w:t>C</w:t>
      </w:r>
      <w:r w:rsidR="00B92C35">
        <w:rPr>
          <w:rFonts w:ascii="Times New Roman" w:eastAsia="Calibri" w:hAnsi="Times New Roman" w:cs="Times New Roman"/>
        </w:rPr>
        <w:t>om’</w:t>
      </w:r>
      <w:r>
        <w:rPr>
          <w:rFonts w:ascii="Times New Roman" w:eastAsia="Calibri" w:hAnsi="Times New Roman" w:cs="Times New Roman"/>
        </w:rPr>
        <w:t>è possibile</w:t>
      </w:r>
      <w:r w:rsidR="00525BDC" w:rsidRPr="00525BDC">
        <w:rPr>
          <w:rFonts w:ascii="Times New Roman" w:eastAsia="Calibri" w:hAnsi="Times New Roman" w:cs="Times New Roman"/>
        </w:rPr>
        <w:t xml:space="preserve"> </w:t>
      </w:r>
      <w:r>
        <w:rPr>
          <w:rFonts w:ascii="Times New Roman" w:eastAsia="Calibri" w:hAnsi="Times New Roman" w:cs="Times New Roman"/>
        </w:rPr>
        <w:t>conciliare</w:t>
      </w:r>
      <w:r w:rsidR="00525BDC" w:rsidRPr="00525BDC">
        <w:rPr>
          <w:rFonts w:ascii="Times New Roman" w:eastAsia="Calibri" w:hAnsi="Times New Roman" w:cs="Times New Roman"/>
        </w:rPr>
        <w:t xml:space="preserve"> questi interessi </w:t>
      </w:r>
      <w:r w:rsidR="00A21557" w:rsidRPr="00525BDC">
        <w:rPr>
          <w:rFonts w:ascii="Times New Roman" w:eastAsia="Calibri" w:hAnsi="Times New Roman" w:cs="Times New Roman"/>
        </w:rPr>
        <w:t>egualmente</w:t>
      </w:r>
      <w:r w:rsidR="00525BDC" w:rsidRPr="00525BDC">
        <w:rPr>
          <w:rFonts w:ascii="Times New Roman" w:eastAsia="Calibri" w:hAnsi="Times New Roman" w:cs="Times New Roman"/>
        </w:rPr>
        <w:t xml:space="preserve"> </w:t>
      </w:r>
      <w:r w:rsidR="00F226D2">
        <w:rPr>
          <w:rFonts w:ascii="Times New Roman" w:eastAsia="Calibri" w:hAnsi="Times New Roman" w:cs="Times New Roman"/>
        </w:rPr>
        <w:t>ritenuti</w:t>
      </w:r>
      <w:r w:rsidR="00525BDC" w:rsidRPr="00525BDC">
        <w:rPr>
          <w:rFonts w:ascii="Times New Roman" w:eastAsia="Calibri" w:hAnsi="Times New Roman" w:cs="Times New Roman"/>
        </w:rPr>
        <w:t xml:space="preserve"> degni di </w:t>
      </w:r>
      <w:r w:rsidR="00B92C35">
        <w:rPr>
          <w:rFonts w:ascii="Times New Roman" w:eastAsia="Calibri" w:hAnsi="Times New Roman" w:cs="Times New Roman"/>
        </w:rPr>
        <w:t>tutela a livello costituzionale;</w:t>
      </w:r>
      <w:r w:rsidR="00525BDC" w:rsidRPr="00525BDC">
        <w:rPr>
          <w:rFonts w:ascii="Times New Roman" w:eastAsia="Calibri" w:hAnsi="Times New Roman" w:cs="Times New Roman"/>
        </w:rPr>
        <w:t xml:space="preserve"> paesaggio da una parte</w:t>
      </w:r>
      <w:r w:rsidR="008C6C12">
        <w:rPr>
          <w:rFonts w:ascii="Times New Roman" w:eastAsia="Calibri" w:hAnsi="Times New Roman" w:cs="Times New Roman"/>
        </w:rPr>
        <w:t xml:space="preserve"> e</w:t>
      </w:r>
      <w:r w:rsidR="00525BDC" w:rsidRPr="00525BDC">
        <w:rPr>
          <w:rFonts w:ascii="Times New Roman" w:eastAsia="Calibri" w:hAnsi="Times New Roman" w:cs="Times New Roman"/>
        </w:rPr>
        <w:t xml:space="preserve"> sviluppo economico dall</w:t>
      </w:r>
      <w:r w:rsidR="008C6C12">
        <w:rPr>
          <w:rFonts w:ascii="Times New Roman" w:eastAsia="Calibri" w:hAnsi="Times New Roman" w:cs="Times New Roman"/>
        </w:rPr>
        <w:t>’</w:t>
      </w:r>
      <w:r w:rsidR="00525BDC" w:rsidRPr="00525BDC">
        <w:rPr>
          <w:rFonts w:ascii="Times New Roman" w:eastAsia="Calibri" w:hAnsi="Times New Roman" w:cs="Times New Roman"/>
        </w:rPr>
        <w:t>altra</w:t>
      </w:r>
      <w:r>
        <w:rPr>
          <w:rFonts w:ascii="Times New Roman" w:eastAsia="Calibri" w:hAnsi="Times New Roman" w:cs="Times New Roman"/>
        </w:rPr>
        <w:t>?</w:t>
      </w:r>
    </w:p>
    <w:p w14:paraId="7E0176CE" w14:textId="67848E23" w:rsidR="00DB7890" w:rsidRDefault="00DB7890" w:rsidP="00D274E2">
      <w:pPr>
        <w:spacing w:line="360" w:lineRule="auto"/>
        <w:jc w:val="both"/>
        <w:rPr>
          <w:rFonts w:ascii="Times New Roman" w:eastAsia="Calibri" w:hAnsi="Times New Roman" w:cs="Times New Roman"/>
        </w:rPr>
      </w:pPr>
      <w:r>
        <w:rPr>
          <w:rFonts w:ascii="Times New Roman" w:eastAsia="Calibri" w:hAnsi="Times New Roman" w:cs="Times New Roman"/>
        </w:rPr>
        <w:t>Il Consiglio di Stato ha seguito i</w:t>
      </w:r>
      <w:r w:rsidR="00525BDC" w:rsidRPr="00525BDC">
        <w:rPr>
          <w:rFonts w:ascii="Times New Roman" w:eastAsia="Calibri" w:hAnsi="Times New Roman" w:cs="Times New Roman"/>
        </w:rPr>
        <w:t xml:space="preserve"> criteri</w:t>
      </w:r>
      <w:r>
        <w:rPr>
          <w:rFonts w:ascii="Times New Roman" w:eastAsia="Calibri" w:hAnsi="Times New Roman" w:cs="Times New Roman"/>
        </w:rPr>
        <w:t xml:space="preserve"> della ragionevolezza e della </w:t>
      </w:r>
      <w:r w:rsidR="00525BDC" w:rsidRPr="00525BDC">
        <w:rPr>
          <w:rFonts w:ascii="Times New Roman" w:eastAsia="Calibri" w:hAnsi="Times New Roman" w:cs="Times New Roman"/>
        </w:rPr>
        <w:t>proporzionalità</w:t>
      </w:r>
      <w:r>
        <w:rPr>
          <w:rFonts w:ascii="Times New Roman" w:eastAsia="Calibri" w:hAnsi="Times New Roman" w:cs="Times New Roman"/>
        </w:rPr>
        <w:t>. C</w:t>
      </w:r>
      <w:r w:rsidR="00525BDC" w:rsidRPr="00525BDC">
        <w:rPr>
          <w:rFonts w:ascii="Times New Roman" w:eastAsia="Calibri" w:hAnsi="Times New Roman" w:cs="Times New Roman"/>
        </w:rPr>
        <w:t>ioè l</w:t>
      </w:r>
      <w:r w:rsidR="008C6C12">
        <w:rPr>
          <w:rFonts w:ascii="Times New Roman" w:eastAsia="Calibri" w:hAnsi="Times New Roman" w:cs="Times New Roman"/>
        </w:rPr>
        <w:t>’</w:t>
      </w:r>
      <w:r w:rsidR="00525BDC" w:rsidRPr="00525BDC">
        <w:rPr>
          <w:rFonts w:ascii="Times New Roman" w:eastAsia="Calibri" w:hAnsi="Times New Roman" w:cs="Times New Roman"/>
        </w:rPr>
        <w:t xml:space="preserve">esercizio del potere a fini di </w:t>
      </w:r>
      <w:r w:rsidR="00D11D43">
        <w:rPr>
          <w:rFonts w:ascii="Times New Roman" w:eastAsia="Calibri" w:hAnsi="Times New Roman" w:cs="Times New Roman"/>
        </w:rPr>
        <w:t>salvaguardia</w:t>
      </w:r>
      <w:r w:rsidR="008C6C12">
        <w:rPr>
          <w:rFonts w:ascii="Times New Roman" w:eastAsia="Calibri" w:hAnsi="Times New Roman" w:cs="Times New Roman"/>
        </w:rPr>
        <w:t xml:space="preserve"> paesaggistica</w:t>
      </w:r>
      <w:r w:rsidR="00B92C35">
        <w:rPr>
          <w:rFonts w:ascii="Times New Roman" w:eastAsia="Calibri" w:hAnsi="Times New Roman" w:cs="Times New Roman"/>
        </w:rPr>
        <w:t>,</w:t>
      </w:r>
      <w:r w:rsidR="00525BDC" w:rsidRPr="00525BDC">
        <w:rPr>
          <w:rFonts w:ascii="Times New Roman" w:eastAsia="Calibri" w:hAnsi="Times New Roman" w:cs="Times New Roman"/>
        </w:rPr>
        <w:t xml:space="preserve"> se non è proporziona</w:t>
      </w:r>
      <w:r w:rsidR="00B92C35">
        <w:rPr>
          <w:rFonts w:ascii="Times New Roman" w:eastAsia="Calibri" w:hAnsi="Times New Roman" w:cs="Times New Roman"/>
        </w:rPr>
        <w:t>to</w:t>
      </w:r>
      <w:r w:rsidR="00525BDC" w:rsidRPr="00525BDC">
        <w:rPr>
          <w:rFonts w:ascii="Times New Roman" w:eastAsia="Calibri" w:hAnsi="Times New Roman" w:cs="Times New Roman"/>
        </w:rPr>
        <w:t xml:space="preserve"> </w:t>
      </w:r>
      <w:r>
        <w:rPr>
          <w:rFonts w:ascii="Times New Roman" w:eastAsia="Calibri" w:hAnsi="Times New Roman" w:cs="Times New Roman"/>
        </w:rPr>
        <w:t>a</w:t>
      </w:r>
      <w:r w:rsidR="00525BDC" w:rsidRPr="00525BDC">
        <w:rPr>
          <w:rFonts w:ascii="Times New Roman" w:eastAsia="Calibri" w:hAnsi="Times New Roman" w:cs="Times New Roman"/>
        </w:rPr>
        <w:t xml:space="preserve">lla realizzazione di quel </w:t>
      </w:r>
      <w:r w:rsidR="00B92C35">
        <w:rPr>
          <w:rFonts w:ascii="Times New Roman" w:eastAsia="Calibri" w:hAnsi="Times New Roman" w:cs="Times New Roman"/>
        </w:rPr>
        <w:t>fine -</w:t>
      </w:r>
      <w:r w:rsidR="00A21557" w:rsidRPr="00525BDC">
        <w:rPr>
          <w:rFonts w:ascii="Times New Roman" w:eastAsia="Calibri" w:hAnsi="Times New Roman" w:cs="Times New Roman"/>
        </w:rPr>
        <w:t xml:space="preserve"> </w:t>
      </w:r>
      <w:r w:rsidR="00B92C35">
        <w:rPr>
          <w:rFonts w:ascii="Times New Roman" w:eastAsia="Calibri" w:hAnsi="Times New Roman" w:cs="Times New Roman"/>
        </w:rPr>
        <w:t xml:space="preserve">e </w:t>
      </w:r>
      <w:r>
        <w:rPr>
          <w:rFonts w:ascii="Times New Roman" w:eastAsia="Calibri" w:hAnsi="Times New Roman" w:cs="Times New Roman"/>
        </w:rPr>
        <w:t>quindi</w:t>
      </w:r>
      <w:r w:rsidR="00525BDC" w:rsidRPr="00525BDC">
        <w:rPr>
          <w:rFonts w:ascii="Times New Roman" w:eastAsia="Calibri" w:hAnsi="Times New Roman" w:cs="Times New Roman"/>
        </w:rPr>
        <w:t xml:space="preserve"> va a </w:t>
      </w:r>
      <w:r w:rsidR="00B92C35">
        <w:rPr>
          <w:rFonts w:ascii="Times New Roman" w:eastAsia="Calibri" w:hAnsi="Times New Roman" w:cs="Times New Roman"/>
        </w:rPr>
        <w:t>ledere</w:t>
      </w:r>
      <w:r w:rsidR="00525BDC" w:rsidRPr="00525BDC">
        <w:rPr>
          <w:rFonts w:ascii="Times New Roman" w:eastAsia="Calibri" w:hAnsi="Times New Roman" w:cs="Times New Roman"/>
        </w:rPr>
        <w:t xml:space="preserve"> e a limitare eccessivamente altri interessi ugualmente protetti</w:t>
      </w:r>
      <w:r w:rsidR="00B92C35">
        <w:rPr>
          <w:rFonts w:ascii="Times New Roman" w:eastAsia="Calibri" w:hAnsi="Times New Roman" w:cs="Times New Roman"/>
        </w:rPr>
        <w:t xml:space="preserve"> - </w:t>
      </w:r>
      <w:r w:rsidR="00525BDC" w:rsidRPr="00525BDC">
        <w:rPr>
          <w:rFonts w:ascii="Times New Roman" w:eastAsia="Calibri" w:hAnsi="Times New Roman" w:cs="Times New Roman"/>
        </w:rPr>
        <w:t xml:space="preserve">viene considerato </w:t>
      </w:r>
      <w:r>
        <w:rPr>
          <w:rFonts w:ascii="Times New Roman" w:eastAsia="Calibri" w:hAnsi="Times New Roman" w:cs="Times New Roman"/>
        </w:rPr>
        <w:t xml:space="preserve">esercitato </w:t>
      </w:r>
      <w:r w:rsidR="00525BDC" w:rsidRPr="00525BDC">
        <w:rPr>
          <w:rFonts w:ascii="Times New Roman" w:eastAsia="Calibri" w:hAnsi="Times New Roman" w:cs="Times New Roman"/>
        </w:rPr>
        <w:t>illegittimamente</w:t>
      </w:r>
      <w:r>
        <w:rPr>
          <w:rFonts w:ascii="Times New Roman" w:eastAsia="Calibri" w:hAnsi="Times New Roman" w:cs="Times New Roman"/>
        </w:rPr>
        <w:t>.</w:t>
      </w:r>
    </w:p>
    <w:p w14:paraId="14762E07" w14:textId="523FFF66" w:rsidR="00DB7890" w:rsidRDefault="00DB7890" w:rsidP="00D274E2">
      <w:pPr>
        <w:spacing w:line="360" w:lineRule="auto"/>
        <w:jc w:val="both"/>
        <w:rPr>
          <w:rFonts w:ascii="Times New Roman" w:eastAsia="Calibri" w:hAnsi="Times New Roman" w:cs="Times New Roman"/>
        </w:rPr>
      </w:pPr>
      <w:r>
        <w:rPr>
          <w:rFonts w:ascii="Times New Roman" w:eastAsia="Calibri" w:hAnsi="Times New Roman" w:cs="Times New Roman"/>
        </w:rPr>
        <w:t>Il</w:t>
      </w:r>
      <w:r w:rsidR="00EF2E6D">
        <w:rPr>
          <w:rFonts w:ascii="Times New Roman" w:eastAsia="Calibri" w:hAnsi="Times New Roman" w:cs="Times New Roman"/>
        </w:rPr>
        <w:t xml:space="preserve"> </w:t>
      </w:r>
      <w:r w:rsidR="00525BDC" w:rsidRPr="00525BDC">
        <w:rPr>
          <w:rFonts w:ascii="Times New Roman" w:eastAsia="Calibri" w:hAnsi="Times New Roman" w:cs="Times New Roman"/>
        </w:rPr>
        <w:t xml:space="preserve">principio di proporzionalità </w:t>
      </w:r>
      <w:r>
        <w:rPr>
          <w:rFonts w:ascii="Times New Roman" w:eastAsia="Calibri" w:hAnsi="Times New Roman" w:cs="Times New Roman"/>
        </w:rPr>
        <w:t xml:space="preserve">deriva dal diritto </w:t>
      </w:r>
      <w:r w:rsidR="00525BDC" w:rsidRPr="00525BDC">
        <w:rPr>
          <w:rFonts w:ascii="Times New Roman" w:eastAsia="Calibri" w:hAnsi="Times New Roman" w:cs="Times New Roman"/>
        </w:rPr>
        <w:t xml:space="preserve">europeo perché </w:t>
      </w:r>
      <w:r>
        <w:rPr>
          <w:rFonts w:ascii="Times New Roman" w:eastAsia="Calibri" w:hAnsi="Times New Roman" w:cs="Times New Roman"/>
        </w:rPr>
        <w:t>consegue</w:t>
      </w:r>
      <w:r w:rsidR="00525BDC" w:rsidRPr="00525BDC">
        <w:rPr>
          <w:rFonts w:ascii="Times New Roman" w:eastAsia="Calibri" w:hAnsi="Times New Roman" w:cs="Times New Roman"/>
        </w:rPr>
        <w:t xml:space="preserve"> dall</w:t>
      </w:r>
      <w:r>
        <w:rPr>
          <w:rFonts w:ascii="Times New Roman" w:eastAsia="Calibri" w:hAnsi="Times New Roman" w:cs="Times New Roman"/>
        </w:rPr>
        <w:t>’</w:t>
      </w:r>
      <w:r w:rsidR="00525BDC" w:rsidRPr="00525BDC">
        <w:rPr>
          <w:rFonts w:ascii="Times New Roman" w:eastAsia="Calibri" w:hAnsi="Times New Roman" w:cs="Times New Roman"/>
        </w:rPr>
        <w:t>ap</w:t>
      </w:r>
      <w:r>
        <w:rPr>
          <w:rFonts w:ascii="Times New Roman" w:eastAsia="Calibri" w:hAnsi="Times New Roman" w:cs="Times New Roman"/>
        </w:rPr>
        <w:t>plicazione di alcune norme del T</w:t>
      </w:r>
      <w:r w:rsidR="00525BDC" w:rsidRPr="00525BDC">
        <w:rPr>
          <w:rFonts w:ascii="Times New Roman" w:eastAsia="Calibri" w:hAnsi="Times New Roman" w:cs="Times New Roman"/>
        </w:rPr>
        <w:t>rattato sul funzionamento dell</w:t>
      </w:r>
      <w:r w:rsidR="005C2042">
        <w:rPr>
          <w:rFonts w:ascii="Times New Roman" w:eastAsia="Calibri" w:hAnsi="Times New Roman" w:cs="Times New Roman"/>
        </w:rPr>
        <w:t>’</w:t>
      </w:r>
      <w:r>
        <w:rPr>
          <w:rFonts w:ascii="Times New Roman" w:eastAsia="Calibri" w:hAnsi="Times New Roman" w:cs="Times New Roman"/>
        </w:rPr>
        <w:t>Unione e</w:t>
      </w:r>
      <w:r w:rsidR="00525BDC" w:rsidRPr="00525BDC">
        <w:rPr>
          <w:rFonts w:ascii="Times New Roman" w:eastAsia="Calibri" w:hAnsi="Times New Roman" w:cs="Times New Roman"/>
        </w:rPr>
        <w:t>uropea</w:t>
      </w:r>
      <w:r>
        <w:rPr>
          <w:rFonts w:ascii="Times New Roman" w:eastAsia="Calibri" w:hAnsi="Times New Roman" w:cs="Times New Roman"/>
        </w:rPr>
        <w:t xml:space="preserve"> ed</w:t>
      </w:r>
      <w:r w:rsidR="005C2042">
        <w:rPr>
          <w:rFonts w:ascii="Times New Roman" w:eastAsia="Calibri" w:hAnsi="Times New Roman" w:cs="Times New Roman"/>
        </w:rPr>
        <w:t xml:space="preserve"> è</w:t>
      </w:r>
      <w:r w:rsidR="00525BDC" w:rsidRPr="00525BDC">
        <w:rPr>
          <w:rFonts w:ascii="Times New Roman" w:eastAsia="Calibri" w:hAnsi="Times New Roman" w:cs="Times New Roman"/>
        </w:rPr>
        <w:t xml:space="preserve"> un principio affermato costantemente dalla giurisprudenza della Corte di Giustizia dell</w:t>
      </w:r>
      <w:r w:rsidR="005C2042">
        <w:rPr>
          <w:rFonts w:ascii="Times New Roman" w:eastAsia="Calibri" w:hAnsi="Times New Roman" w:cs="Times New Roman"/>
        </w:rPr>
        <w:t>’</w:t>
      </w:r>
      <w:r w:rsidR="00525BDC" w:rsidRPr="00525BDC">
        <w:rPr>
          <w:rFonts w:ascii="Times New Roman" w:eastAsia="Calibri" w:hAnsi="Times New Roman" w:cs="Times New Roman"/>
        </w:rPr>
        <w:t>Unione Europe</w:t>
      </w:r>
      <w:r w:rsidR="005C2042">
        <w:rPr>
          <w:rFonts w:ascii="Times New Roman" w:eastAsia="Calibri" w:hAnsi="Times New Roman" w:cs="Times New Roman"/>
        </w:rPr>
        <w:t>a</w:t>
      </w:r>
      <w:r w:rsidR="001D4D49">
        <w:rPr>
          <w:rFonts w:ascii="Times New Roman" w:eastAsia="Calibri" w:hAnsi="Times New Roman" w:cs="Times New Roman"/>
        </w:rPr>
        <w:t xml:space="preserve">; </w:t>
      </w:r>
      <w:r w:rsidR="00525BDC" w:rsidRPr="00525BDC">
        <w:rPr>
          <w:rFonts w:ascii="Times New Roman" w:eastAsia="Calibri" w:hAnsi="Times New Roman" w:cs="Times New Roman"/>
        </w:rPr>
        <w:t>le cui sentenze</w:t>
      </w:r>
      <w:r w:rsidR="005C2042">
        <w:rPr>
          <w:rFonts w:ascii="Times New Roman" w:eastAsia="Calibri" w:hAnsi="Times New Roman" w:cs="Times New Roman"/>
        </w:rPr>
        <w:t xml:space="preserve">, </w:t>
      </w:r>
      <w:r w:rsidR="00525BDC" w:rsidRPr="00525BDC">
        <w:rPr>
          <w:rFonts w:ascii="Times New Roman" w:eastAsia="Calibri" w:hAnsi="Times New Roman" w:cs="Times New Roman"/>
        </w:rPr>
        <w:t>per quanto riguarda i principi affermati</w:t>
      </w:r>
      <w:r w:rsidR="005C2042">
        <w:rPr>
          <w:rFonts w:ascii="Times New Roman" w:eastAsia="Calibri" w:hAnsi="Times New Roman" w:cs="Times New Roman"/>
        </w:rPr>
        <w:t>,</w:t>
      </w:r>
      <w:r w:rsidR="00525BDC" w:rsidRPr="00525BDC">
        <w:rPr>
          <w:rFonts w:ascii="Times New Roman" w:eastAsia="Calibri" w:hAnsi="Times New Roman" w:cs="Times New Roman"/>
        </w:rPr>
        <w:t xml:space="preserve"> hanno valore di diritto immediatamente applicabile neg</w:t>
      </w:r>
      <w:r>
        <w:rPr>
          <w:rFonts w:ascii="Times New Roman" w:eastAsia="Calibri" w:hAnsi="Times New Roman" w:cs="Times New Roman"/>
        </w:rPr>
        <w:t>li ordinamenti giuridici degli S</w:t>
      </w:r>
      <w:r w:rsidR="00525BDC" w:rsidRPr="00525BDC">
        <w:rPr>
          <w:rFonts w:ascii="Times New Roman" w:eastAsia="Calibri" w:hAnsi="Times New Roman" w:cs="Times New Roman"/>
        </w:rPr>
        <w:t>tati membri dell</w:t>
      </w:r>
      <w:r w:rsidR="005C2042">
        <w:rPr>
          <w:rFonts w:ascii="Times New Roman" w:eastAsia="Calibri" w:hAnsi="Times New Roman" w:cs="Times New Roman"/>
        </w:rPr>
        <w:t>’</w:t>
      </w:r>
      <w:r w:rsidR="00F226D2">
        <w:rPr>
          <w:rFonts w:ascii="Times New Roman" w:eastAsia="Calibri" w:hAnsi="Times New Roman" w:cs="Times New Roman"/>
        </w:rPr>
        <w:t>Unione</w:t>
      </w:r>
      <w:r>
        <w:rPr>
          <w:rFonts w:ascii="Times New Roman" w:eastAsia="Calibri" w:hAnsi="Times New Roman" w:cs="Times New Roman"/>
        </w:rPr>
        <w:t>.</w:t>
      </w:r>
    </w:p>
    <w:p w14:paraId="750B8ABA" w14:textId="77777777" w:rsidR="00D11D43" w:rsidRDefault="00DB7890" w:rsidP="00D274E2">
      <w:pPr>
        <w:spacing w:line="360" w:lineRule="auto"/>
        <w:jc w:val="both"/>
        <w:rPr>
          <w:rFonts w:ascii="Times New Roman" w:eastAsia="Calibri" w:hAnsi="Times New Roman" w:cs="Times New Roman"/>
        </w:rPr>
      </w:pPr>
      <w:r>
        <w:rPr>
          <w:rFonts w:ascii="Times New Roman" w:eastAsia="Calibri" w:hAnsi="Times New Roman" w:cs="Times New Roman"/>
        </w:rPr>
        <w:t>Il</w:t>
      </w:r>
      <w:r w:rsidR="00525BDC" w:rsidRPr="00525BDC">
        <w:rPr>
          <w:rFonts w:ascii="Times New Roman" w:eastAsia="Calibri" w:hAnsi="Times New Roman" w:cs="Times New Roman"/>
        </w:rPr>
        <w:t xml:space="preserve"> principio di proporzionalità </w:t>
      </w:r>
      <w:r>
        <w:rPr>
          <w:rFonts w:ascii="Times New Roman" w:eastAsia="Calibri" w:hAnsi="Times New Roman" w:cs="Times New Roman"/>
        </w:rPr>
        <w:t>è ormai</w:t>
      </w:r>
      <w:r w:rsidR="00525BDC" w:rsidRPr="00525BDC">
        <w:rPr>
          <w:rFonts w:ascii="Times New Roman" w:eastAsia="Calibri" w:hAnsi="Times New Roman" w:cs="Times New Roman"/>
        </w:rPr>
        <w:t xml:space="preserve"> anche un principio </w:t>
      </w:r>
      <w:r>
        <w:rPr>
          <w:rFonts w:ascii="Times New Roman" w:eastAsia="Calibri" w:hAnsi="Times New Roman" w:cs="Times New Roman"/>
        </w:rPr>
        <w:t xml:space="preserve">generale </w:t>
      </w:r>
      <w:r w:rsidR="00525BDC" w:rsidRPr="00525BDC">
        <w:rPr>
          <w:rFonts w:ascii="Times New Roman" w:eastAsia="Calibri" w:hAnsi="Times New Roman" w:cs="Times New Roman"/>
        </w:rPr>
        <w:t>dell</w:t>
      </w:r>
      <w:r w:rsidR="00EA6BF6">
        <w:rPr>
          <w:rFonts w:ascii="Times New Roman" w:eastAsia="Calibri" w:hAnsi="Times New Roman" w:cs="Times New Roman"/>
        </w:rPr>
        <w:t>’</w:t>
      </w:r>
      <w:r>
        <w:rPr>
          <w:rFonts w:ascii="Times New Roman" w:eastAsia="Calibri" w:hAnsi="Times New Roman" w:cs="Times New Roman"/>
        </w:rPr>
        <w:t>attività</w:t>
      </w:r>
      <w:r w:rsidR="00525BDC" w:rsidRPr="00525BDC">
        <w:rPr>
          <w:rFonts w:ascii="Times New Roman" w:eastAsia="Calibri" w:hAnsi="Times New Roman" w:cs="Times New Roman"/>
        </w:rPr>
        <w:t xml:space="preserve"> amministrativa e in particolare del procedimento amministrativo</w:t>
      </w:r>
      <w:r w:rsidR="001D4D49">
        <w:rPr>
          <w:rFonts w:ascii="Times New Roman" w:eastAsia="Calibri" w:hAnsi="Times New Roman" w:cs="Times New Roman"/>
        </w:rPr>
        <w:t>. L</w:t>
      </w:r>
      <w:r w:rsidR="00EA6BF6">
        <w:rPr>
          <w:rFonts w:ascii="Times New Roman" w:eastAsia="Calibri" w:hAnsi="Times New Roman" w:cs="Times New Roman"/>
        </w:rPr>
        <w:t>’</w:t>
      </w:r>
      <w:r>
        <w:rPr>
          <w:rFonts w:ascii="Times New Roman" w:eastAsia="Calibri" w:hAnsi="Times New Roman" w:cs="Times New Roman"/>
        </w:rPr>
        <w:t>art.</w:t>
      </w:r>
      <w:r w:rsidR="00525BDC" w:rsidRPr="00525BDC">
        <w:rPr>
          <w:rFonts w:ascii="Times New Roman" w:eastAsia="Calibri" w:hAnsi="Times New Roman" w:cs="Times New Roman"/>
        </w:rPr>
        <w:t xml:space="preserve"> </w:t>
      </w:r>
      <w:r w:rsidR="00EA6BF6">
        <w:rPr>
          <w:rFonts w:ascii="Times New Roman" w:eastAsia="Calibri" w:hAnsi="Times New Roman" w:cs="Times New Roman"/>
        </w:rPr>
        <w:t>1</w:t>
      </w:r>
      <w:r w:rsidR="00525BDC" w:rsidRPr="00525BDC">
        <w:rPr>
          <w:rFonts w:ascii="Times New Roman" w:eastAsia="Calibri" w:hAnsi="Times New Roman" w:cs="Times New Roman"/>
        </w:rPr>
        <w:t xml:space="preserve"> della </w:t>
      </w:r>
      <w:r>
        <w:rPr>
          <w:rFonts w:ascii="Times New Roman" w:eastAsia="Calibri" w:hAnsi="Times New Roman" w:cs="Times New Roman"/>
        </w:rPr>
        <w:t>l. 7 agosto 1990, n. 241 (“</w:t>
      </w:r>
      <w:r w:rsidRPr="001D4D49">
        <w:rPr>
          <w:rFonts w:ascii="Times New Roman" w:eastAsia="Calibri" w:hAnsi="Times New Roman" w:cs="Times New Roman"/>
          <w:i/>
        </w:rPr>
        <w:t xml:space="preserve">Nuove norme in materia di procedimento amministrativo e di diritto di accesso ai </w:t>
      </w:r>
      <w:r w:rsidR="001D4D49" w:rsidRPr="001D4D49">
        <w:rPr>
          <w:rFonts w:ascii="Times New Roman" w:eastAsia="Calibri" w:hAnsi="Times New Roman" w:cs="Times New Roman"/>
          <w:i/>
        </w:rPr>
        <w:t>documenti</w:t>
      </w:r>
      <w:r w:rsidRPr="001D4D49">
        <w:rPr>
          <w:rFonts w:ascii="Times New Roman" w:eastAsia="Calibri" w:hAnsi="Times New Roman" w:cs="Times New Roman"/>
          <w:i/>
        </w:rPr>
        <w:t xml:space="preserve"> </w:t>
      </w:r>
      <w:r w:rsidR="001D4D49" w:rsidRPr="001D4D49">
        <w:rPr>
          <w:rFonts w:ascii="Times New Roman" w:eastAsia="Calibri" w:hAnsi="Times New Roman" w:cs="Times New Roman"/>
          <w:i/>
        </w:rPr>
        <w:t>amministrativi</w:t>
      </w:r>
      <w:r>
        <w:rPr>
          <w:rFonts w:ascii="Times New Roman" w:eastAsia="Calibri" w:hAnsi="Times New Roman" w:cs="Times New Roman"/>
        </w:rPr>
        <w:t>”)</w:t>
      </w:r>
      <w:r w:rsidR="001D4D49">
        <w:rPr>
          <w:rFonts w:ascii="Times New Roman" w:eastAsia="Calibri" w:hAnsi="Times New Roman" w:cs="Times New Roman"/>
        </w:rPr>
        <w:t xml:space="preserve">, </w:t>
      </w:r>
      <w:r w:rsidR="00525BDC" w:rsidRPr="00525BDC">
        <w:rPr>
          <w:rFonts w:ascii="Times New Roman" w:eastAsia="Calibri" w:hAnsi="Times New Roman" w:cs="Times New Roman"/>
        </w:rPr>
        <w:t xml:space="preserve">che </w:t>
      </w:r>
      <w:r w:rsidR="001D4D49">
        <w:rPr>
          <w:rFonts w:ascii="Times New Roman" w:eastAsia="Calibri" w:hAnsi="Times New Roman" w:cs="Times New Roman"/>
        </w:rPr>
        <w:t>enuncia</w:t>
      </w:r>
      <w:r w:rsidR="00525BDC" w:rsidRPr="00525BDC">
        <w:rPr>
          <w:rFonts w:ascii="Times New Roman" w:eastAsia="Calibri" w:hAnsi="Times New Roman" w:cs="Times New Roman"/>
        </w:rPr>
        <w:t xml:space="preserve"> i principi </w:t>
      </w:r>
      <w:r w:rsidR="001D4D49">
        <w:rPr>
          <w:rFonts w:ascii="Times New Roman" w:eastAsia="Calibri" w:hAnsi="Times New Roman" w:cs="Times New Roman"/>
        </w:rPr>
        <w:t xml:space="preserve">generali </w:t>
      </w:r>
      <w:r w:rsidR="00525BDC" w:rsidRPr="00525BDC">
        <w:rPr>
          <w:rFonts w:ascii="Times New Roman" w:eastAsia="Calibri" w:hAnsi="Times New Roman" w:cs="Times New Roman"/>
        </w:rPr>
        <w:t>dell</w:t>
      </w:r>
      <w:r w:rsidR="0054662B">
        <w:rPr>
          <w:rFonts w:ascii="Times New Roman" w:eastAsia="Calibri" w:hAnsi="Times New Roman" w:cs="Times New Roman"/>
        </w:rPr>
        <w:t>’</w:t>
      </w:r>
      <w:r w:rsidR="00525BDC" w:rsidRPr="00525BDC">
        <w:rPr>
          <w:rFonts w:ascii="Times New Roman" w:eastAsia="Calibri" w:hAnsi="Times New Roman" w:cs="Times New Roman"/>
        </w:rPr>
        <w:t>attività amministrativa</w:t>
      </w:r>
      <w:r w:rsidR="001D4D49">
        <w:rPr>
          <w:rFonts w:ascii="Times New Roman" w:eastAsia="Calibri" w:hAnsi="Times New Roman" w:cs="Times New Roman"/>
        </w:rPr>
        <w:t>, richiama i “</w:t>
      </w:r>
      <w:r w:rsidR="001D4D49" w:rsidRPr="001D4D49">
        <w:rPr>
          <w:rFonts w:ascii="Times New Roman" w:eastAsia="Calibri" w:hAnsi="Times New Roman" w:cs="Times New Roman"/>
          <w:i/>
        </w:rPr>
        <w:t>principi dell’ordinamento comunitario</w:t>
      </w:r>
      <w:r w:rsidR="001D4D49">
        <w:rPr>
          <w:rFonts w:ascii="Times New Roman" w:eastAsia="Calibri" w:hAnsi="Times New Roman" w:cs="Times New Roman"/>
        </w:rPr>
        <w:t>”</w:t>
      </w:r>
      <w:r w:rsidR="0054662B">
        <w:rPr>
          <w:rFonts w:ascii="Times New Roman" w:eastAsia="Calibri" w:hAnsi="Times New Roman" w:cs="Times New Roman"/>
        </w:rPr>
        <w:t xml:space="preserve">, </w:t>
      </w:r>
      <w:r w:rsidR="00525BDC" w:rsidRPr="00525BDC">
        <w:rPr>
          <w:rFonts w:ascii="Times New Roman" w:eastAsia="Calibri" w:hAnsi="Times New Roman" w:cs="Times New Roman"/>
        </w:rPr>
        <w:t xml:space="preserve">tra </w:t>
      </w:r>
      <w:r w:rsidR="0054662B">
        <w:rPr>
          <w:rFonts w:ascii="Times New Roman" w:eastAsia="Calibri" w:hAnsi="Times New Roman" w:cs="Times New Roman"/>
        </w:rPr>
        <w:t>cui</w:t>
      </w:r>
      <w:r w:rsidR="001D4D49">
        <w:rPr>
          <w:rFonts w:ascii="Times New Roman" w:eastAsia="Calibri" w:hAnsi="Times New Roman" w:cs="Times New Roman"/>
        </w:rPr>
        <w:t xml:space="preserve"> vi </w:t>
      </w:r>
      <w:r w:rsidR="00525BDC" w:rsidRPr="00525BDC">
        <w:rPr>
          <w:rFonts w:ascii="Times New Roman" w:eastAsia="Calibri" w:hAnsi="Times New Roman" w:cs="Times New Roman"/>
        </w:rPr>
        <w:t>è quello di proporzionalità</w:t>
      </w:r>
      <w:r w:rsidR="00D11D43">
        <w:rPr>
          <w:rFonts w:ascii="Times New Roman" w:eastAsia="Calibri" w:hAnsi="Times New Roman" w:cs="Times New Roman"/>
        </w:rPr>
        <w:t>.</w:t>
      </w:r>
    </w:p>
    <w:p w14:paraId="16A21F70" w14:textId="28D10077" w:rsidR="00763E44" w:rsidRDefault="00D11D43" w:rsidP="00D274E2">
      <w:pPr>
        <w:spacing w:line="360" w:lineRule="auto"/>
        <w:jc w:val="both"/>
        <w:rPr>
          <w:rFonts w:ascii="Times New Roman" w:eastAsia="Calibri" w:hAnsi="Times New Roman" w:cs="Times New Roman"/>
        </w:rPr>
      </w:pPr>
      <w:r>
        <w:rPr>
          <w:rFonts w:ascii="Times New Roman" w:eastAsia="Calibri" w:hAnsi="Times New Roman" w:cs="Times New Roman"/>
        </w:rPr>
        <w:t>A</w:t>
      </w:r>
      <w:r w:rsidR="00525BDC" w:rsidRPr="00525BDC">
        <w:rPr>
          <w:rFonts w:ascii="Times New Roman" w:eastAsia="Calibri" w:hAnsi="Times New Roman" w:cs="Times New Roman"/>
        </w:rPr>
        <w:t xml:space="preserve">lla fine </w:t>
      </w:r>
      <w:r w:rsidR="001D4D49">
        <w:rPr>
          <w:rFonts w:ascii="Times New Roman" w:eastAsia="Calibri" w:hAnsi="Times New Roman" w:cs="Times New Roman"/>
        </w:rPr>
        <w:t>il</w:t>
      </w:r>
      <w:r w:rsidR="00525BDC" w:rsidRPr="00525BDC">
        <w:rPr>
          <w:rFonts w:ascii="Times New Roman" w:eastAsia="Calibri" w:hAnsi="Times New Roman" w:cs="Times New Roman"/>
        </w:rPr>
        <w:t xml:space="preserve"> Consiglio di Stato</w:t>
      </w:r>
      <w:r w:rsidR="00BC3610">
        <w:rPr>
          <w:rFonts w:ascii="Times New Roman" w:eastAsia="Calibri" w:hAnsi="Times New Roman" w:cs="Times New Roman"/>
        </w:rPr>
        <w:t xml:space="preserve"> - </w:t>
      </w:r>
      <w:r w:rsidR="001D4D49">
        <w:rPr>
          <w:rFonts w:ascii="Times New Roman" w:eastAsia="Calibri" w:hAnsi="Times New Roman" w:cs="Times New Roman"/>
        </w:rPr>
        <w:t>diversamente dal Tar</w:t>
      </w:r>
      <w:r w:rsidR="00525BDC" w:rsidRPr="00525BDC">
        <w:rPr>
          <w:rFonts w:ascii="Times New Roman" w:eastAsia="Calibri" w:hAnsi="Times New Roman" w:cs="Times New Roman"/>
        </w:rPr>
        <w:t xml:space="preserve"> </w:t>
      </w:r>
      <w:r w:rsidR="00BC3610">
        <w:rPr>
          <w:rFonts w:ascii="Times New Roman" w:eastAsia="Calibri" w:hAnsi="Times New Roman" w:cs="Times New Roman"/>
        </w:rPr>
        <w:t xml:space="preserve">- </w:t>
      </w:r>
      <w:r w:rsidR="001D4D49">
        <w:rPr>
          <w:rFonts w:ascii="Times New Roman" w:eastAsia="Calibri" w:hAnsi="Times New Roman" w:cs="Times New Roman"/>
        </w:rPr>
        <w:t>ha</w:t>
      </w:r>
      <w:r w:rsidR="00525BDC" w:rsidRPr="00525BDC">
        <w:rPr>
          <w:rFonts w:ascii="Times New Roman" w:eastAsia="Calibri" w:hAnsi="Times New Roman" w:cs="Times New Roman"/>
        </w:rPr>
        <w:t xml:space="preserve"> </w:t>
      </w:r>
      <w:r w:rsidR="00B92C35">
        <w:rPr>
          <w:rFonts w:ascii="Times New Roman" w:eastAsia="Calibri" w:hAnsi="Times New Roman" w:cs="Times New Roman"/>
        </w:rPr>
        <w:t>ritenuto</w:t>
      </w:r>
      <w:r w:rsidR="00525BDC" w:rsidRPr="00525BDC">
        <w:rPr>
          <w:rFonts w:ascii="Times New Roman" w:eastAsia="Calibri" w:hAnsi="Times New Roman" w:cs="Times New Roman"/>
        </w:rPr>
        <w:t xml:space="preserve"> legittimo il vincolo diretto apposto sul tracciato</w:t>
      </w:r>
      <w:r w:rsidR="00BC3610">
        <w:rPr>
          <w:rFonts w:ascii="Times New Roman" w:eastAsia="Calibri" w:hAnsi="Times New Roman" w:cs="Times New Roman"/>
        </w:rPr>
        <w:t xml:space="preserve"> </w:t>
      </w:r>
      <w:r w:rsidR="00525BDC" w:rsidRPr="00525BDC">
        <w:rPr>
          <w:rFonts w:ascii="Times New Roman" w:eastAsia="Calibri" w:hAnsi="Times New Roman" w:cs="Times New Roman"/>
        </w:rPr>
        <w:t>delle croci votive</w:t>
      </w:r>
      <w:r w:rsidR="00BC3610">
        <w:rPr>
          <w:rFonts w:ascii="Times New Roman" w:eastAsia="Calibri" w:hAnsi="Times New Roman" w:cs="Times New Roman"/>
        </w:rPr>
        <w:t xml:space="preserve">, </w:t>
      </w:r>
      <w:r w:rsidR="001D4D49">
        <w:rPr>
          <w:rFonts w:ascii="Times New Roman" w:eastAsia="Calibri" w:hAnsi="Times New Roman" w:cs="Times New Roman"/>
        </w:rPr>
        <w:t>ma</w:t>
      </w:r>
      <w:r w:rsidR="00525BDC" w:rsidRPr="00525BDC">
        <w:rPr>
          <w:rFonts w:ascii="Times New Roman" w:eastAsia="Calibri" w:hAnsi="Times New Roman" w:cs="Times New Roman"/>
        </w:rPr>
        <w:t xml:space="preserve"> illegittimo</w:t>
      </w:r>
      <w:r w:rsidR="001D4D49">
        <w:rPr>
          <w:rFonts w:ascii="Times New Roman" w:eastAsia="Calibri" w:hAnsi="Times New Roman" w:cs="Times New Roman"/>
        </w:rPr>
        <w:t>,</w:t>
      </w:r>
      <w:r w:rsidR="00525BDC" w:rsidRPr="00525BDC">
        <w:rPr>
          <w:rFonts w:ascii="Times New Roman" w:eastAsia="Calibri" w:hAnsi="Times New Roman" w:cs="Times New Roman"/>
        </w:rPr>
        <w:t xml:space="preserve"> perché sproporzionato</w:t>
      </w:r>
      <w:r w:rsidR="001D4D49">
        <w:rPr>
          <w:rFonts w:ascii="Times New Roman" w:eastAsia="Calibri" w:hAnsi="Times New Roman" w:cs="Times New Roman"/>
        </w:rPr>
        <w:t>,</w:t>
      </w:r>
      <w:r w:rsidR="00525BDC" w:rsidRPr="00525BDC">
        <w:rPr>
          <w:rFonts w:ascii="Times New Roman" w:eastAsia="Calibri" w:hAnsi="Times New Roman" w:cs="Times New Roman"/>
        </w:rPr>
        <w:t xml:space="preserve"> il vincolo indiretto posto a fine </w:t>
      </w:r>
      <w:r w:rsidR="00525BDC" w:rsidRPr="00525BDC">
        <w:rPr>
          <w:rFonts w:ascii="Times New Roman" w:eastAsia="Calibri" w:hAnsi="Times New Roman" w:cs="Times New Roman"/>
        </w:rPr>
        <w:lastRenderedPageBreak/>
        <w:t xml:space="preserve">di protezione della visuale di queste croci votive </w:t>
      </w:r>
      <w:r w:rsidR="001D4D49">
        <w:rPr>
          <w:rFonts w:ascii="Times New Roman" w:eastAsia="Calibri" w:hAnsi="Times New Roman" w:cs="Times New Roman"/>
        </w:rPr>
        <w:t xml:space="preserve">ma comportante </w:t>
      </w:r>
      <w:r w:rsidR="00525BDC" w:rsidRPr="00525BDC">
        <w:rPr>
          <w:rFonts w:ascii="Times New Roman" w:eastAsia="Calibri" w:hAnsi="Times New Roman" w:cs="Times New Roman"/>
        </w:rPr>
        <w:t>l</w:t>
      </w:r>
      <w:r w:rsidR="001D4D49">
        <w:rPr>
          <w:rFonts w:ascii="Times New Roman" w:eastAsia="Calibri" w:hAnsi="Times New Roman" w:cs="Times New Roman"/>
        </w:rPr>
        <w:t>’</w:t>
      </w:r>
      <w:r w:rsidR="00525BDC" w:rsidRPr="00525BDC">
        <w:rPr>
          <w:rFonts w:ascii="Times New Roman" w:eastAsia="Calibri" w:hAnsi="Times New Roman" w:cs="Times New Roman"/>
        </w:rPr>
        <w:t>impossibilità di realizzare alcunché in una certa distanza</w:t>
      </w:r>
      <w:r w:rsidR="001D4D49">
        <w:rPr>
          <w:rFonts w:ascii="Times New Roman" w:eastAsia="Calibri" w:hAnsi="Times New Roman" w:cs="Times New Roman"/>
        </w:rPr>
        <w:t xml:space="preserve">. Il </w:t>
      </w:r>
      <w:r w:rsidR="00525BDC" w:rsidRPr="00525BDC">
        <w:rPr>
          <w:rFonts w:ascii="Times New Roman" w:eastAsia="Calibri" w:hAnsi="Times New Roman" w:cs="Times New Roman"/>
        </w:rPr>
        <w:t xml:space="preserve">che </w:t>
      </w:r>
      <w:r w:rsidR="001D4D49">
        <w:rPr>
          <w:rFonts w:ascii="Times New Roman" w:eastAsia="Calibri" w:hAnsi="Times New Roman" w:cs="Times New Roman"/>
        </w:rPr>
        <w:t>è stato considerato</w:t>
      </w:r>
      <w:r w:rsidR="00525BDC" w:rsidRPr="00525BDC">
        <w:rPr>
          <w:rFonts w:ascii="Times New Roman" w:eastAsia="Calibri" w:hAnsi="Times New Roman" w:cs="Times New Roman"/>
        </w:rPr>
        <w:t xml:space="preserve"> del tutto </w:t>
      </w:r>
      <w:r w:rsidR="00D274E2">
        <w:rPr>
          <w:rFonts w:ascii="Times New Roman" w:eastAsia="Calibri" w:hAnsi="Times New Roman" w:cs="Times New Roman"/>
        </w:rPr>
        <w:t>sproporzionato</w:t>
      </w:r>
      <w:r w:rsidR="001D4D49">
        <w:rPr>
          <w:rFonts w:ascii="Times New Roman" w:eastAsia="Calibri" w:hAnsi="Times New Roman" w:cs="Times New Roman"/>
        </w:rPr>
        <w:t xml:space="preserve"> rispetto a quello che invece sarebbe stato </w:t>
      </w:r>
      <w:r w:rsidR="00A602C5">
        <w:rPr>
          <w:rFonts w:ascii="Times New Roman" w:eastAsia="Calibri" w:hAnsi="Times New Roman" w:cs="Times New Roman"/>
        </w:rPr>
        <w:t>sufficiente</w:t>
      </w:r>
      <w:r w:rsidR="00525BDC" w:rsidRPr="00525BDC">
        <w:rPr>
          <w:rFonts w:ascii="Times New Roman" w:eastAsia="Calibri" w:hAnsi="Times New Roman" w:cs="Times New Roman"/>
        </w:rPr>
        <w:t xml:space="preserve"> per </w:t>
      </w:r>
      <w:r w:rsidR="00A602C5">
        <w:rPr>
          <w:rFonts w:ascii="Times New Roman" w:eastAsia="Calibri" w:hAnsi="Times New Roman" w:cs="Times New Roman"/>
        </w:rPr>
        <w:t>perseguire</w:t>
      </w:r>
      <w:r w:rsidR="00525BDC" w:rsidRPr="00525BDC">
        <w:rPr>
          <w:rFonts w:ascii="Times New Roman" w:eastAsia="Calibri" w:hAnsi="Times New Roman" w:cs="Times New Roman"/>
        </w:rPr>
        <w:t xml:space="preserve"> lo scopo della protezione </w:t>
      </w:r>
      <w:r w:rsidR="00A602C5">
        <w:rPr>
          <w:rFonts w:ascii="Times New Roman" w:eastAsia="Calibri" w:hAnsi="Times New Roman" w:cs="Times New Roman"/>
        </w:rPr>
        <w:t>paesaggistica</w:t>
      </w:r>
      <w:r w:rsidR="00763E44">
        <w:rPr>
          <w:rFonts w:ascii="Times New Roman" w:eastAsia="Calibri" w:hAnsi="Times New Roman" w:cs="Times New Roman"/>
        </w:rPr>
        <w:t xml:space="preserve">. </w:t>
      </w:r>
    </w:p>
    <w:p w14:paraId="3AB9E0AE" w14:textId="77777777" w:rsidR="00EF35F3" w:rsidRDefault="007474E0" w:rsidP="00D274E2">
      <w:pPr>
        <w:spacing w:line="360" w:lineRule="auto"/>
        <w:jc w:val="both"/>
        <w:rPr>
          <w:rFonts w:ascii="Times New Roman" w:eastAsia="Calibri" w:hAnsi="Times New Roman" w:cs="Times New Roman"/>
        </w:rPr>
      </w:pPr>
      <w:r>
        <w:rPr>
          <w:rFonts w:ascii="Times New Roman" w:eastAsia="Calibri" w:hAnsi="Times New Roman" w:cs="Times New Roman"/>
        </w:rPr>
        <w:t>A</w:t>
      </w:r>
      <w:r w:rsidR="00525BDC" w:rsidRPr="00525BDC">
        <w:rPr>
          <w:rFonts w:ascii="Times New Roman" w:eastAsia="Calibri" w:hAnsi="Times New Roman" w:cs="Times New Roman"/>
        </w:rPr>
        <w:t>ltro esempio riguarda la realizzazione di pannelli solari</w:t>
      </w:r>
      <w:r>
        <w:rPr>
          <w:rFonts w:ascii="Times New Roman" w:eastAsia="Calibri" w:hAnsi="Times New Roman" w:cs="Times New Roman"/>
        </w:rPr>
        <w:t xml:space="preserve"> e centrali elettriche</w:t>
      </w:r>
      <w:r w:rsidR="00763E44">
        <w:rPr>
          <w:rFonts w:ascii="Times New Roman" w:eastAsia="Calibri" w:hAnsi="Times New Roman" w:cs="Times New Roman"/>
        </w:rPr>
        <w:t xml:space="preserve">, </w:t>
      </w:r>
      <w:r w:rsidR="00525BDC" w:rsidRPr="00525BDC">
        <w:rPr>
          <w:rFonts w:ascii="Times New Roman" w:eastAsia="Calibri" w:hAnsi="Times New Roman" w:cs="Times New Roman"/>
        </w:rPr>
        <w:t xml:space="preserve">che hanno una loro funzione fondamentale </w:t>
      </w:r>
      <w:r>
        <w:rPr>
          <w:rFonts w:ascii="Times New Roman" w:eastAsia="Calibri" w:hAnsi="Times New Roman" w:cs="Times New Roman"/>
        </w:rPr>
        <w:t>nello</w:t>
      </w:r>
      <w:r w:rsidR="00525BDC" w:rsidRPr="00525BDC">
        <w:rPr>
          <w:rFonts w:ascii="Times New Roman" w:eastAsia="Calibri" w:hAnsi="Times New Roman" w:cs="Times New Roman"/>
        </w:rPr>
        <w:t xml:space="preserve"> sviluppo delle energie alternative e dell</w:t>
      </w:r>
      <w:r w:rsidR="00763E44">
        <w:rPr>
          <w:rFonts w:ascii="Times New Roman" w:eastAsia="Calibri" w:hAnsi="Times New Roman" w:cs="Times New Roman"/>
        </w:rPr>
        <w:t>’</w:t>
      </w:r>
      <w:r w:rsidR="00525BDC" w:rsidRPr="00525BDC">
        <w:rPr>
          <w:rFonts w:ascii="Times New Roman" w:eastAsia="Calibri" w:hAnsi="Times New Roman" w:cs="Times New Roman"/>
        </w:rPr>
        <w:t>energia pulita</w:t>
      </w:r>
      <w:r w:rsidR="00EF35F3">
        <w:rPr>
          <w:rFonts w:ascii="Times New Roman" w:eastAsia="Calibri" w:hAnsi="Times New Roman" w:cs="Times New Roman"/>
        </w:rPr>
        <w:t>.</w:t>
      </w:r>
    </w:p>
    <w:p w14:paraId="05A46297" w14:textId="022541FC" w:rsidR="00EF35F3" w:rsidRDefault="00763E44" w:rsidP="00D274E2">
      <w:pPr>
        <w:spacing w:line="360" w:lineRule="auto"/>
        <w:jc w:val="both"/>
        <w:rPr>
          <w:rFonts w:ascii="Times New Roman" w:eastAsia="Calibri" w:hAnsi="Times New Roman" w:cs="Times New Roman"/>
        </w:rPr>
      </w:pPr>
      <w:r>
        <w:rPr>
          <w:rFonts w:ascii="Times New Roman" w:eastAsia="Calibri" w:hAnsi="Times New Roman" w:cs="Times New Roman"/>
        </w:rPr>
        <w:t>In</w:t>
      </w:r>
      <w:r w:rsidR="00525BDC" w:rsidRPr="00525BDC">
        <w:rPr>
          <w:rFonts w:ascii="Times New Roman" w:eastAsia="Calibri" w:hAnsi="Times New Roman" w:cs="Times New Roman"/>
        </w:rPr>
        <w:t xml:space="preserve"> </w:t>
      </w:r>
      <w:r>
        <w:rPr>
          <w:rFonts w:ascii="Times New Roman" w:eastAsia="Calibri" w:hAnsi="Times New Roman" w:cs="Times New Roman"/>
        </w:rPr>
        <w:t>un comune</w:t>
      </w:r>
      <w:r w:rsidR="00525BDC" w:rsidRPr="00525BDC">
        <w:rPr>
          <w:rFonts w:ascii="Times New Roman" w:eastAsia="Calibri" w:hAnsi="Times New Roman" w:cs="Times New Roman"/>
        </w:rPr>
        <w:t xml:space="preserve"> della regione Basilicata esiste un castello che risale all</w:t>
      </w:r>
      <w:r>
        <w:rPr>
          <w:rFonts w:ascii="Times New Roman" w:eastAsia="Calibri" w:hAnsi="Times New Roman" w:cs="Times New Roman"/>
        </w:rPr>
        <w:t>’</w:t>
      </w:r>
      <w:r w:rsidR="00525BDC" w:rsidRPr="00525BDC">
        <w:rPr>
          <w:rFonts w:ascii="Times New Roman" w:eastAsia="Calibri" w:hAnsi="Times New Roman" w:cs="Times New Roman"/>
        </w:rPr>
        <w:t>epoca di Federico II</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cioè </w:t>
      </w:r>
      <w:r w:rsidR="002773EC">
        <w:rPr>
          <w:rFonts w:ascii="Times New Roman" w:eastAsia="Calibri" w:hAnsi="Times New Roman" w:cs="Times New Roman"/>
        </w:rPr>
        <w:t xml:space="preserve">al </w:t>
      </w:r>
      <w:r w:rsidR="00EF35F3">
        <w:rPr>
          <w:rFonts w:ascii="Times New Roman" w:eastAsia="Calibri" w:hAnsi="Times New Roman" w:cs="Times New Roman"/>
        </w:rPr>
        <w:t>tredicesimo secolo</w:t>
      </w:r>
      <w:r w:rsidR="007474E0">
        <w:rPr>
          <w:rFonts w:ascii="Times New Roman" w:eastAsia="Calibri" w:hAnsi="Times New Roman" w:cs="Times New Roman"/>
        </w:rPr>
        <w:t xml:space="preserve">. La </w:t>
      </w:r>
      <w:r w:rsidR="00525BDC" w:rsidRPr="00525BDC">
        <w:rPr>
          <w:rFonts w:ascii="Times New Roman" w:eastAsia="Calibri" w:hAnsi="Times New Roman" w:cs="Times New Roman"/>
        </w:rPr>
        <w:t xml:space="preserve">regione </w:t>
      </w:r>
      <w:r w:rsidR="00686E3E">
        <w:rPr>
          <w:rFonts w:ascii="Times New Roman" w:eastAsia="Calibri" w:hAnsi="Times New Roman" w:cs="Times New Roman"/>
        </w:rPr>
        <w:t>impone</w:t>
      </w:r>
      <w:r w:rsidR="00525BDC" w:rsidRPr="00525BDC">
        <w:rPr>
          <w:rFonts w:ascii="Times New Roman" w:eastAsia="Calibri" w:hAnsi="Times New Roman" w:cs="Times New Roman"/>
        </w:rPr>
        <w:t xml:space="preserve"> un vincolo paesaggistico </w:t>
      </w:r>
      <w:r w:rsidR="00686E3E">
        <w:rPr>
          <w:rFonts w:ascii="Times New Roman" w:eastAsia="Calibri" w:hAnsi="Times New Roman" w:cs="Times New Roman"/>
        </w:rPr>
        <w:t xml:space="preserve">anche </w:t>
      </w:r>
      <w:r w:rsidR="00A602C5">
        <w:rPr>
          <w:rFonts w:ascii="Times New Roman" w:eastAsia="Calibri" w:hAnsi="Times New Roman" w:cs="Times New Roman"/>
        </w:rPr>
        <w:t xml:space="preserve">per proteggere la </w:t>
      </w:r>
      <w:r w:rsidR="00783B81">
        <w:rPr>
          <w:rFonts w:ascii="Times New Roman" w:eastAsia="Calibri" w:hAnsi="Times New Roman" w:cs="Times New Roman"/>
        </w:rPr>
        <w:t>visuale de</w:t>
      </w:r>
      <w:r w:rsidR="00525BDC" w:rsidRPr="00525BDC">
        <w:rPr>
          <w:rFonts w:ascii="Times New Roman" w:eastAsia="Calibri" w:hAnsi="Times New Roman" w:cs="Times New Roman"/>
        </w:rPr>
        <w:t>l castello</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dal quale si </w:t>
      </w:r>
      <w:r w:rsidR="00CD1BCB">
        <w:rPr>
          <w:rFonts w:ascii="Times New Roman" w:eastAsia="Calibri" w:hAnsi="Times New Roman" w:cs="Times New Roman"/>
        </w:rPr>
        <w:t>ammira</w:t>
      </w:r>
      <w:r w:rsidR="00525BDC" w:rsidRPr="00525BDC">
        <w:rPr>
          <w:rFonts w:ascii="Times New Roman" w:eastAsia="Calibri" w:hAnsi="Times New Roman" w:cs="Times New Roman"/>
        </w:rPr>
        <w:t xml:space="preserve"> una campagna estesa</w:t>
      </w:r>
      <w:r w:rsidR="007474E0">
        <w:rPr>
          <w:rFonts w:ascii="Times New Roman" w:eastAsia="Calibri" w:hAnsi="Times New Roman" w:cs="Times New Roman"/>
        </w:rPr>
        <w:t xml:space="preserve"> e uniforme </w:t>
      </w:r>
      <w:r w:rsidR="00525BDC" w:rsidRPr="00525BDC">
        <w:rPr>
          <w:rFonts w:ascii="Times New Roman" w:eastAsia="Calibri" w:hAnsi="Times New Roman" w:cs="Times New Roman"/>
        </w:rPr>
        <w:t xml:space="preserve">dove sono esistenti solo piccole costruzioni </w:t>
      </w:r>
      <w:r w:rsidR="007474E0">
        <w:rPr>
          <w:rFonts w:ascii="Times New Roman" w:eastAsia="Calibri" w:hAnsi="Times New Roman" w:cs="Times New Roman"/>
        </w:rPr>
        <w:t xml:space="preserve">risalenti </w:t>
      </w:r>
      <w:r w:rsidR="004D5119">
        <w:rPr>
          <w:rFonts w:ascii="Times New Roman" w:eastAsia="Calibri" w:hAnsi="Times New Roman" w:cs="Times New Roman"/>
        </w:rPr>
        <w:t xml:space="preserve">a </w:t>
      </w:r>
      <w:r w:rsidR="00525BDC" w:rsidRPr="00525BDC">
        <w:rPr>
          <w:rFonts w:ascii="Times New Roman" w:eastAsia="Calibri" w:hAnsi="Times New Roman" w:cs="Times New Roman"/>
        </w:rPr>
        <w:t xml:space="preserve">un secolo addietro </w:t>
      </w:r>
      <w:r w:rsidR="007474E0">
        <w:rPr>
          <w:rFonts w:ascii="Times New Roman" w:eastAsia="Calibri" w:hAnsi="Times New Roman" w:cs="Times New Roman"/>
        </w:rPr>
        <w:t>e collegate</w:t>
      </w:r>
      <w:r w:rsidR="00525BDC" w:rsidRPr="00525BDC">
        <w:rPr>
          <w:rFonts w:ascii="Times New Roman" w:eastAsia="Calibri" w:hAnsi="Times New Roman" w:cs="Times New Roman"/>
        </w:rPr>
        <w:t xml:space="preserve"> alla pastorizia</w:t>
      </w:r>
      <w:r w:rsidR="00783B81">
        <w:rPr>
          <w:rFonts w:ascii="Times New Roman" w:eastAsia="Calibri" w:hAnsi="Times New Roman" w:cs="Times New Roman"/>
        </w:rPr>
        <w:t xml:space="preserve"> e all’agricoltura</w:t>
      </w:r>
      <w:r w:rsidR="00686E3E">
        <w:rPr>
          <w:rStyle w:val="Rimandonotaapidipagina"/>
          <w:rFonts w:ascii="Times New Roman" w:eastAsia="Calibri" w:hAnsi="Times New Roman" w:cs="Times New Roman"/>
        </w:rPr>
        <w:footnoteReference w:id="3"/>
      </w:r>
      <w:r w:rsidR="007474E0">
        <w:rPr>
          <w:rFonts w:ascii="Times New Roman" w:eastAsia="Calibri" w:hAnsi="Times New Roman" w:cs="Times New Roman"/>
        </w:rPr>
        <w:t xml:space="preserve">. Il </w:t>
      </w:r>
      <w:r w:rsidR="00525BDC" w:rsidRPr="00525BDC">
        <w:rPr>
          <w:rFonts w:ascii="Times New Roman" w:eastAsia="Calibri" w:hAnsi="Times New Roman" w:cs="Times New Roman"/>
        </w:rPr>
        <w:t xml:space="preserve">vincolo paesaggistico non consente di </w:t>
      </w:r>
      <w:r w:rsidR="00783B81">
        <w:rPr>
          <w:rFonts w:ascii="Times New Roman" w:eastAsia="Calibri" w:hAnsi="Times New Roman" w:cs="Times New Roman"/>
        </w:rPr>
        <w:t>realizzare</w:t>
      </w:r>
      <w:r w:rsidR="00525BDC" w:rsidRPr="00525BDC">
        <w:rPr>
          <w:rFonts w:ascii="Times New Roman" w:eastAsia="Calibri" w:hAnsi="Times New Roman" w:cs="Times New Roman"/>
        </w:rPr>
        <w:t xml:space="preserve"> alcunché</w:t>
      </w:r>
      <w:r w:rsidR="00E402FA">
        <w:rPr>
          <w:rFonts w:ascii="Times New Roman" w:eastAsia="Calibri" w:hAnsi="Times New Roman" w:cs="Times New Roman"/>
        </w:rPr>
        <w:t xml:space="preserve">, se non previa autorizzazione, </w:t>
      </w:r>
      <w:r w:rsidR="00525BDC" w:rsidRPr="00525BDC">
        <w:rPr>
          <w:rFonts w:ascii="Times New Roman" w:eastAsia="Calibri" w:hAnsi="Times New Roman" w:cs="Times New Roman"/>
        </w:rPr>
        <w:t>in un</w:t>
      </w:r>
      <w:r w:rsidR="00E402FA">
        <w:rPr>
          <w:rFonts w:ascii="Times New Roman" w:eastAsia="Calibri" w:hAnsi="Times New Roman" w:cs="Times New Roman"/>
        </w:rPr>
        <w:t>’</w:t>
      </w:r>
      <w:r w:rsidR="00525BDC" w:rsidRPr="00525BDC">
        <w:rPr>
          <w:rFonts w:ascii="Times New Roman" w:eastAsia="Calibri" w:hAnsi="Times New Roman" w:cs="Times New Roman"/>
        </w:rPr>
        <w:t>a</w:t>
      </w:r>
      <w:r w:rsidR="00E402FA">
        <w:rPr>
          <w:rFonts w:ascii="Times New Roman" w:eastAsia="Calibri" w:hAnsi="Times New Roman" w:cs="Times New Roman"/>
        </w:rPr>
        <w:t xml:space="preserve">rea di notevole </w:t>
      </w:r>
      <w:r w:rsidR="00525BDC" w:rsidRPr="00525BDC">
        <w:rPr>
          <w:rFonts w:ascii="Times New Roman" w:eastAsia="Calibri" w:hAnsi="Times New Roman" w:cs="Times New Roman"/>
        </w:rPr>
        <w:t>este</w:t>
      </w:r>
      <w:r w:rsidR="00E402FA">
        <w:rPr>
          <w:rFonts w:ascii="Times New Roman" w:eastAsia="Calibri" w:hAnsi="Times New Roman" w:cs="Times New Roman"/>
        </w:rPr>
        <w:t xml:space="preserve">nsione </w:t>
      </w:r>
      <w:r w:rsidR="007474E0">
        <w:rPr>
          <w:rFonts w:ascii="Times New Roman" w:eastAsia="Calibri" w:hAnsi="Times New Roman" w:cs="Times New Roman"/>
        </w:rPr>
        <w:t>(</w:t>
      </w:r>
      <w:r w:rsidR="00E402FA">
        <w:rPr>
          <w:rFonts w:ascii="Times New Roman" w:eastAsia="Calibri" w:hAnsi="Times New Roman" w:cs="Times New Roman"/>
        </w:rPr>
        <w:t>circa</w:t>
      </w:r>
      <w:r w:rsidR="007474E0">
        <w:rPr>
          <w:rFonts w:ascii="Times New Roman" w:eastAsia="Calibri" w:hAnsi="Times New Roman" w:cs="Times New Roman"/>
        </w:rPr>
        <w:t xml:space="preserve"> 150 </w:t>
      </w:r>
      <w:r w:rsidR="00525BDC" w:rsidRPr="00525BDC">
        <w:rPr>
          <w:rFonts w:ascii="Times New Roman" w:eastAsia="Calibri" w:hAnsi="Times New Roman" w:cs="Times New Roman"/>
        </w:rPr>
        <w:t>chilometri quadrati</w:t>
      </w:r>
      <w:r w:rsidR="007474E0">
        <w:rPr>
          <w:rFonts w:ascii="Times New Roman" w:eastAsia="Calibri" w:hAnsi="Times New Roman" w:cs="Times New Roman"/>
        </w:rPr>
        <w:t>)</w:t>
      </w:r>
      <w:r w:rsidR="00525BDC" w:rsidRPr="00525BDC">
        <w:rPr>
          <w:rFonts w:ascii="Times New Roman" w:eastAsia="Calibri" w:hAnsi="Times New Roman" w:cs="Times New Roman"/>
        </w:rPr>
        <w:t xml:space="preserve"> a</w:t>
      </w:r>
      <w:r w:rsidR="002637C9">
        <w:rPr>
          <w:rFonts w:ascii="Times New Roman" w:eastAsia="Calibri" w:hAnsi="Times New Roman" w:cs="Times New Roman"/>
        </w:rPr>
        <w:t>l</w:t>
      </w:r>
      <w:r w:rsidR="00525BDC" w:rsidRPr="00525BDC">
        <w:rPr>
          <w:rFonts w:ascii="Times New Roman" w:eastAsia="Calibri" w:hAnsi="Times New Roman" w:cs="Times New Roman"/>
        </w:rPr>
        <w:t xml:space="preserve"> </w:t>
      </w:r>
      <w:r w:rsidR="007474E0">
        <w:rPr>
          <w:rFonts w:ascii="Times New Roman" w:eastAsia="Calibri" w:hAnsi="Times New Roman" w:cs="Times New Roman"/>
        </w:rPr>
        <w:t>fine di proteggere la visuale de</w:t>
      </w:r>
      <w:r w:rsidR="00525BDC" w:rsidRPr="00525BDC">
        <w:rPr>
          <w:rFonts w:ascii="Times New Roman" w:eastAsia="Calibri" w:hAnsi="Times New Roman" w:cs="Times New Roman"/>
        </w:rPr>
        <w:t>l castello</w:t>
      </w:r>
      <w:r w:rsidR="00E402FA">
        <w:rPr>
          <w:rFonts w:ascii="Times New Roman" w:eastAsia="Calibri" w:hAnsi="Times New Roman" w:cs="Times New Roman"/>
        </w:rPr>
        <w:t xml:space="preserve"> e l’area circostante</w:t>
      </w:r>
      <w:r w:rsidR="002637C9">
        <w:rPr>
          <w:rFonts w:ascii="Times New Roman" w:eastAsia="Calibri" w:hAnsi="Times New Roman" w:cs="Times New Roman"/>
        </w:rPr>
        <w:t xml:space="preserve">, </w:t>
      </w:r>
      <w:r w:rsidR="007474E0">
        <w:rPr>
          <w:rFonts w:ascii="Times New Roman" w:eastAsia="Calibri" w:hAnsi="Times New Roman" w:cs="Times New Roman"/>
        </w:rPr>
        <w:t>e</w:t>
      </w:r>
      <w:r w:rsidR="00525BDC" w:rsidRPr="00525BDC">
        <w:rPr>
          <w:rFonts w:ascii="Times New Roman" w:eastAsia="Calibri" w:hAnsi="Times New Roman" w:cs="Times New Roman"/>
        </w:rPr>
        <w:t xml:space="preserve"> non </w:t>
      </w:r>
      <w:r w:rsidR="00783B81">
        <w:rPr>
          <w:rFonts w:ascii="Times New Roman" w:eastAsia="Calibri" w:hAnsi="Times New Roman" w:cs="Times New Roman"/>
        </w:rPr>
        <w:t>permette</w:t>
      </w:r>
      <w:r w:rsidR="00525BDC" w:rsidRPr="00525BDC">
        <w:rPr>
          <w:rFonts w:ascii="Times New Roman" w:eastAsia="Calibri" w:hAnsi="Times New Roman" w:cs="Times New Roman"/>
        </w:rPr>
        <w:t xml:space="preserve"> più </w:t>
      </w:r>
      <w:r w:rsidR="00E402FA">
        <w:rPr>
          <w:rFonts w:ascii="Times New Roman" w:eastAsia="Calibri" w:hAnsi="Times New Roman" w:cs="Times New Roman"/>
        </w:rPr>
        <w:t>la realizzazione di impianti per la produzione di energia da fonti rinnovabili se non a limitate condizioni</w:t>
      </w:r>
      <w:r w:rsidR="00CD1BCB">
        <w:rPr>
          <w:rFonts w:ascii="Times New Roman" w:eastAsia="Calibri" w:hAnsi="Times New Roman" w:cs="Times New Roman"/>
        </w:rPr>
        <w:t xml:space="preserve">. Alcuni operatori del settore energetico </w:t>
      </w:r>
      <w:r w:rsidR="00525BDC" w:rsidRPr="00525BDC">
        <w:rPr>
          <w:rFonts w:ascii="Times New Roman" w:eastAsia="Calibri" w:hAnsi="Times New Roman" w:cs="Times New Roman"/>
        </w:rPr>
        <w:t xml:space="preserve">impugnano il vincolo paesaggistico </w:t>
      </w:r>
      <w:r w:rsidR="00F619A3">
        <w:rPr>
          <w:rFonts w:ascii="Times New Roman" w:eastAsia="Calibri" w:hAnsi="Times New Roman" w:cs="Times New Roman"/>
        </w:rPr>
        <w:t>ritenendolo</w:t>
      </w:r>
      <w:r w:rsidR="00525BDC" w:rsidRPr="00525BDC">
        <w:rPr>
          <w:rFonts w:ascii="Times New Roman" w:eastAsia="Calibri" w:hAnsi="Times New Roman" w:cs="Times New Roman"/>
        </w:rPr>
        <w:t xml:space="preserve"> illegittimo</w:t>
      </w:r>
      <w:r w:rsidR="00F619A3">
        <w:rPr>
          <w:rFonts w:ascii="Times New Roman" w:eastAsia="Calibri" w:hAnsi="Times New Roman" w:cs="Times New Roman"/>
        </w:rPr>
        <w:t xml:space="preserve"> siccome </w:t>
      </w:r>
      <w:r w:rsidR="00CD1BCB">
        <w:rPr>
          <w:rFonts w:ascii="Times New Roman" w:eastAsia="Calibri" w:hAnsi="Times New Roman" w:cs="Times New Roman"/>
        </w:rPr>
        <w:t xml:space="preserve">irragionevole e </w:t>
      </w:r>
      <w:r w:rsidR="00F619A3">
        <w:rPr>
          <w:rFonts w:ascii="Times New Roman" w:eastAsia="Calibri" w:hAnsi="Times New Roman" w:cs="Times New Roman"/>
        </w:rPr>
        <w:t xml:space="preserve">sproporzionato al conseguimento dello </w:t>
      </w:r>
      <w:r w:rsidR="00525BDC" w:rsidRPr="00525BDC">
        <w:rPr>
          <w:rFonts w:ascii="Times New Roman" w:eastAsia="Calibri" w:hAnsi="Times New Roman" w:cs="Times New Roman"/>
        </w:rPr>
        <w:t>scopo</w:t>
      </w:r>
      <w:r w:rsidR="00CD1BCB">
        <w:rPr>
          <w:rFonts w:ascii="Times New Roman" w:eastAsia="Calibri" w:hAnsi="Times New Roman" w:cs="Times New Roman"/>
        </w:rPr>
        <w:t>.</w:t>
      </w:r>
    </w:p>
    <w:p w14:paraId="4AB1870B" w14:textId="4B2182CD" w:rsidR="00F95127" w:rsidRDefault="00F619A3"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Di qui la </w:t>
      </w:r>
      <w:r w:rsidR="00525BDC" w:rsidRPr="00525BDC">
        <w:rPr>
          <w:rFonts w:ascii="Times New Roman" w:eastAsia="Calibri" w:hAnsi="Times New Roman" w:cs="Times New Roman"/>
        </w:rPr>
        <w:t>domanda conseguente</w:t>
      </w:r>
      <w:r w:rsidR="00566EF4">
        <w:rPr>
          <w:rFonts w:ascii="Times New Roman" w:eastAsia="Calibri" w:hAnsi="Times New Roman" w:cs="Times New Roman"/>
        </w:rPr>
        <w:t xml:space="preserve">: </w:t>
      </w:r>
      <w:r w:rsidR="00525BDC" w:rsidRPr="00525BDC">
        <w:rPr>
          <w:rFonts w:ascii="Times New Roman" w:eastAsia="Calibri" w:hAnsi="Times New Roman" w:cs="Times New Roman"/>
        </w:rPr>
        <w:t xml:space="preserve">il non consentire la realizzazione di </w:t>
      </w:r>
      <w:r>
        <w:rPr>
          <w:rFonts w:ascii="Times New Roman" w:eastAsia="Calibri" w:hAnsi="Times New Roman" w:cs="Times New Roman"/>
        </w:rPr>
        <w:t xml:space="preserve">impianti di produzione di energia alternativa in una zona </w:t>
      </w:r>
      <w:r w:rsidR="00783B81">
        <w:rPr>
          <w:rFonts w:ascii="Times New Roman" w:eastAsia="Calibri" w:hAnsi="Times New Roman" w:cs="Times New Roman"/>
        </w:rPr>
        <w:t>così</w:t>
      </w:r>
      <w:r>
        <w:rPr>
          <w:rFonts w:ascii="Times New Roman" w:eastAsia="Calibri" w:hAnsi="Times New Roman" w:cs="Times New Roman"/>
        </w:rPr>
        <w:t xml:space="preserve"> estesa </w:t>
      </w:r>
      <w:r w:rsidR="00566EF4">
        <w:rPr>
          <w:rFonts w:ascii="Times New Roman" w:eastAsia="Calibri" w:hAnsi="Times New Roman" w:cs="Times New Roman"/>
        </w:rPr>
        <w:t xml:space="preserve">è </w:t>
      </w:r>
      <w:r w:rsidR="00525BDC" w:rsidRPr="00525BDC">
        <w:rPr>
          <w:rFonts w:ascii="Times New Roman" w:eastAsia="Calibri" w:hAnsi="Times New Roman" w:cs="Times New Roman"/>
        </w:rPr>
        <w:t>effettivamente</w:t>
      </w:r>
      <w:r w:rsidR="00566EF4">
        <w:rPr>
          <w:rFonts w:ascii="Times New Roman" w:eastAsia="Calibri" w:hAnsi="Times New Roman" w:cs="Times New Roman"/>
        </w:rPr>
        <w:t xml:space="preserve"> </w:t>
      </w:r>
      <w:r w:rsidR="00525BDC" w:rsidRPr="00525BDC">
        <w:rPr>
          <w:rFonts w:ascii="Times New Roman" w:eastAsia="Calibri" w:hAnsi="Times New Roman" w:cs="Times New Roman"/>
        </w:rPr>
        <w:t xml:space="preserve">confacente </w:t>
      </w:r>
      <w:r w:rsidR="00CD1BCB">
        <w:rPr>
          <w:rFonts w:ascii="Times New Roman" w:eastAsia="Calibri" w:hAnsi="Times New Roman" w:cs="Times New Roman"/>
        </w:rPr>
        <w:t>al</w:t>
      </w:r>
      <w:r w:rsidR="00525BDC" w:rsidRPr="00525BDC">
        <w:rPr>
          <w:rFonts w:ascii="Times New Roman" w:eastAsia="Calibri" w:hAnsi="Times New Roman" w:cs="Times New Roman"/>
        </w:rPr>
        <w:t>la neces</w:t>
      </w:r>
      <w:r>
        <w:rPr>
          <w:rFonts w:ascii="Times New Roman" w:eastAsia="Calibri" w:hAnsi="Times New Roman" w:cs="Times New Roman"/>
        </w:rPr>
        <w:t>sità di proteggere la visuale de</w:t>
      </w:r>
      <w:r w:rsidR="00525BDC" w:rsidRPr="00525BDC">
        <w:rPr>
          <w:rFonts w:ascii="Times New Roman" w:eastAsia="Calibri" w:hAnsi="Times New Roman" w:cs="Times New Roman"/>
        </w:rPr>
        <w:t>l castello</w:t>
      </w:r>
      <w:r w:rsidR="00CD1BCB">
        <w:rPr>
          <w:rFonts w:ascii="Times New Roman" w:eastAsia="Calibri" w:hAnsi="Times New Roman" w:cs="Times New Roman"/>
        </w:rPr>
        <w:t xml:space="preserve"> e l’area circostante</w:t>
      </w:r>
      <w:r w:rsidR="00783B81">
        <w:rPr>
          <w:rFonts w:ascii="Times New Roman" w:eastAsia="Calibri" w:hAnsi="Times New Roman" w:cs="Times New Roman"/>
        </w:rPr>
        <w:t>,</w:t>
      </w:r>
      <w:r w:rsidR="00525BDC" w:rsidRPr="00525BDC">
        <w:rPr>
          <w:rFonts w:ascii="Times New Roman" w:eastAsia="Calibri" w:hAnsi="Times New Roman" w:cs="Times New Roman"/>
        </w:rPr>
        <w:t xml:space="preserve"> oppure va al di là</w:t>
      </w:r>
      <w:r>
        <w:rPr>
          <w:rFonts w:ascii="Times New Roman" w:eastAsia="Calibri" w:hAnsi="Times New Roman" w:cs="Times New Roman"/>
        </w:rPr>
        <w:t xml:space="preserve"> di quello che è necessario </w:t>
      </w:r>
      <w:r w:rsidR="00525BDC" w:rsidRPr="00525BDC">
        <w:rPr>
          <w:rFonts w:ascii="Times New Roman" w:eastAsia="Calibri" w:hAnsi="Times New Roman" w:cs="Times New Roman"/>
        </w:rPr>
        <w:t xml:space="preserve">alla protezione </w:t>
      </w:r>
      <w:r>
        <w:rPr>
          <w:rFonts w:ascii="Times New Roman" w:eastAsia="Calibri" w:hAnsi="Times New Roman" w:cs="Times New Roman"/>
        </w:rPr>
        <w:t>de</w:t>
      </w:r>
      <w:r w:rsidR="00525BDC" w:rsidRPr="00525BDC">
        <w:rPr>
          <w:rFonts w:ascii="Times New Roman" w:eastAsia="Calibri" w:hAnsi="Times New Roman" w:cs="Times New Roman"/>
        </w:rPr>
        <w:t>gli interessi</w:t>
      </w:r>
      <w:r w:rsidR="00783B81">
        <w:rPr>
          <w:rFonts w:ascii="Times New Roman" w:eastAsia="Calibri" w:hAnsi="Times New Roman" w:cs="Times New Roman"/>
        </w:rPr>
        <w:t xml:space="preserve"> paesaggistici?</w:t>
      </w:r>
    </w:p>
    <w:p w14:paraId="0814400A" w14:textId="77777777" w:rsidR="00D274E2" w:rsidRDefault="00566EF4" w:rsidP="00D274E2">
      <w:pPr>
        <w:spacing w:line="360" w:lineRule="auto"/>
        <w:jc w:val="both"/>
        <w:rPr>
          <w:rFonts w:ascii="Times New Roman" w:eastAsia="Calibri" w:hAnsi="Times New Roman" w:cs="Times New Roman"/>
        </w:rPr>
      </w:pPr>
      <w:r>
        <w:rPr>
          <w:rFonts w:ascii="Times New Roman" w:eastAsia="Calibri" w:hAnsi="Times New Roman" w:cs="Times New Roman"/>
        </w:rPr>
        <w:t>La</w:t>
      </w:r>
      <w:r w:rsidR="00525BDC" w:rsidRPr="00525BDC">
        <w:rPr>
          <w:rFonts w:ascii="Times New Roman" w:eastAsia="Calibri" w:hAnsi="Times New Roman" w:cs="Times New Roman"/>
        </w:rPr>
        <w:t xml:space="preserve"> giurisprudenza amministrativa</w:t>
      </w:r>
      <w:r w:rsidR="00A602C5">
        <w:rPr>
          <w:rFonts w:ascii="Times New Roman" w:eastAsia="Calibri" w:hAnsi="Times New Roman" w:cs="Times New Roman"/>
        </w:rPr>
        <w:t xml:space="preserve">, al riguardo, </w:t>
      </w:r>
      <w:r w:rsidR="00525BDC" w:rsidRPr="00525BDC">
        <w:rPr>
          <w:rFonts w:ascii="Times New Roman" w:eastAsia="Calibri" w:hAnsi="Times New Roman" w:cs="Times New Roman"/>
        </w:rPr>
        <w:t>si sta evolvendo</w:t>
      </w:r>
      <w:r>
        <w:rPr>
          <w:rFonts w:ascii="Times New Roman" w:eastAsia="Calibri" w:hAnsi="Times New Roman" w:cs="Times New Roman"/>
        </w:rPr>
        <w:t xml:space="preserve">, </w:t>
      </w:r>
      <w:r w:rsidR="00525BDC" w:rsidRPr="00525BDC">
        <w:rPr>
          <w:rFonts w:ascii="Times New Roman" w:eastAsia="Calibri" w:hAnsi="Times New Roman" w:cs="Times New Roman"/>
        </w:rPr>
        <w:t>perché fino a poco tempo fa si riteneva che un potere di tale tipo</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cioè </w:t>
      </w:r>
      <w:r w:rsidR="00783B81">
        <w:rPr>
          <w:rFonts w:ascii="Times New Roman" w:eastAsia="Calibri" w:hAnsi="Times New Roman" w:cs="Times New Roman"/>
        </w:rPr>
        <w:t>quello connesso all’</w:t>
      </w:r>
      <w:r w:rsidR="00525BDC" w:rsidRPr="00525BDC">
        <w:rPr>
          <w:rFonts w:ascii="Times New Roman" w:eastAsia="Calibri" w:hAnsi="Times New Roman" w:cs="Times New Roman"/>
        </w:rPr>
        <w:t>imposizione di vincoli paesaggistici a protezione di bellezze naturali</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fosse </w:t>
      </w:r>
      <w:r w:rsidR="00783B81">
        <w:rPr>
          <w:rFonts w:ascii="Times New Roman" w:eastAsia="Calibri" w:hAnsi="Times New Roman" w:cs="Times New Roman"/>
        </w:rPr>
        <w:t>latamente</w:t>
      </w:r>
      <w:r w:rsidR="00525BDC" w:rsidRPr="00525BDC">
        <w:rPr>
          <w:rFonts w:ascii="Times New Roman" w:eastAsia="Calibri" w:hAnsi="Times New Roman" w:cs="Times New Roman"/>
        </w:rPr>
        <w:t xml:space="preserve"> discrezionale </w:t>
      </w:r>
      <w:r w:rsidR="00783B81">
        <w:rPr>
          <w:rFonts w:ascii="Times New Roman" w:eastAsia="Calibri" w:hAnsi="Times New Roman" w:cs="Times New Roman"/>
        </w:rPr>
        <w:t>in quanto</w:t>
      </w:r>
      <w:r w:rsidR="00525BDC" w:rsidRPr="00525BDC">
        <w:rPr>
          <w:rFonts w:ascii="Times New Roman" w:eastAsia="Calibri" w:hAnsi="Times New Roman" w:cs="Times New Roman"/>
        </w:rPr>
        <w:t xml:space="preserve"> connotato di discrezionalità tecnica </w:t>
      </w:r>
      <w:r w:rsidR="00783B81">
        <w:rPr>
          <w:rFonts w:ascii="Times New Roman" w:eastAsia="Calibri" w:hAnsi="Times New Roman" w:cs="Times New Roman"/>
        </w:rPr>
        <w:t xml:space="preserve">e quindi </w:t>
      </w:r>
      <w:r w:rsidR="00525BDC" w:rsidRPr="00525BDC">
        <w:rPr>
          <w:rFonts w:ascii="Times New Roman" w:eastAsia="Calibri" w:hAnsi="Times New Roman" w:cs="Times New Roman"/>
        </w:rPr>
        <w:t>del tutto al di fuori della possibilità di un sindacato del giudice amministrativo</w:t>
      </w:r>
      <w:r>
        <w:rPr>
          <w:rFonts w:ascii="Times New Roman" w:eastAsia="Calibri" w:hAnsi="Times New Roman" w:cs="Times New Roman"/>
        </w:rPr>
        <w:t xml:space="preserve">. Si </w:t>
      </w:r>
      <w:r w:rsidR="00525BDC" w:rsidRPr="00525BDC">
        <w:rPr>
          <w:rFonts w:ascii="Times New Roman" w:eastAsia="Calibri" w:hAnsi="Times New Roman" w:cs="Times New Roman"/>
        </w:rPr>
        <w:t xml:space="preserve">riteneva che il sindacare se un potere di tale tipo possa essere o meno proporzionato fosse </w:t>
      </w:r>
      <w:r w:rsidR="00EF35F3">
        <w:rPr>
          <w:rFonts w:ascii="Times New Roman" w:eastAsia="Calibri" w:hAnsi="Times New Roman" w:cs="Times New Roman"/>
        </w:rPr>
        <w:t>connesso</w:t>
      </w:r>
      <w:r w:rsidR="00525BDC" w:rsidRPr="00525BDC">
        <w:rPr>
          <w:rFonts w:ascii="Times New Roman" w:eastAsia="Calibri" w:hAnsi="Times New Roman" w:cs="Times New Roman"/>
        </w:rPr>
        <w:t xml:space="preserve"> </w:t>
      </w:r>
      <w:r w:rsidR="00783B81">
        <w:rPr>
          <w:rFonts w:ascii="Times New Roman" w:eastAsia="Calibri" w:hAnsi="Times New Roman" w:cs="Times New Roman"/>
        </w:rPr>
        <w:t xml:space="preserve">in qualche modo </w:t>
      </w:r>
      <w:r w:rsidR="00525BDC" w:rsidRPr="00525BDC">
        <w:rPr>
          <w:rFonts w:ascii="Times New Roman" w:eastAsia="Calibri" w:hAnsi="Times New Roman" w:cs="Times New Roman"/>
        </w:rPr>
        <w:t xml:space="preserve">al merito amministrativo e come tale </w:t>
      </w:r>
      <w:r w:rsidR="00D274E2">
        <w:rPr>
          <w:rFonts w:ascii="Times New Roman" w:eastAsia="Calibri" w:hAnsi="Times New Roman" w:cs="Times New Roman"/>
        </w:rPr>
        <w:t>non consentito</w:t>
      </w:r>
      <w:r w:rsidR="00525BDC" w:rsidRPr="00525BDC">
        <w:rPr>
          <w:rFonts w:ascii="Times New Roman" w:eastAsia="Calibri" w:hAnsi="Times New Roman" w:cs="Times New Roman"/>
        </w:rPr>
        <w:t xml:space="preserve"> </w:t>
      </w:r>
      <w:r w:rsidR="00EF35F3">
        <w:rPr>
          <w:rFonts w:ascii="Times New Roman" w:eastAsia="Calibri" w:hAnsi="Times New Roman" w:cs="Times New Roman"/>
        </w:rPr>
        <w:t>al</w:t>
      </w:r>
      <w:r w:rsidR="00525BDC" w:rsidRPr="00525BDC">
        <w:rPr>
          <w:rFonts w:ascii="Times New Roman" w:eastAsia="Calibri" w:hAnsi="Times New Roman" w:cs="Times New Roman"/>
        </w:rPr>
        <w:t xml:space="preserve"> giudice</w:t>
      </w:r>
      <w:r w:rsidR="00D274E2">
        <w:rPr>
          <w:rFonts w:ascii="Times New Roman" w:eastAsia="Calibri" w:hAnsi="Times New Roman" w:cs="Times New Roman"/>
        </w:rPr>
        <w:t>.</w:t>
      </w:r>
    </w:p>
    <w:p w14:paraId="0CA0CA08" w14:textId="02436346" w:rsidR="00D274E2" w:rsidRDefault="00536DD2" w:rsidP="00D274E2">
      <w:pPr>
        <w:spacing w:line="360" w:lineRule="auto"/>
        <w:jc w:val="both"/>
        <w:rPr>
          <w:rFonts w:ascii="Times New Roman" w:eastAsia="Calibri" w:hAnsi="Times New Roman" w:cs="Times New Roman"/>
        </w:rPr>
      </w:pPr>
      <w:r>
        <w:rPr>
          <w:rFonts w:ascii="Times New Roman" w:eastAsia="Calibri" w:hAnsi="Times New Roman" w:cs="Times New Roman"/>
        </w:rPr>
        <w:t>Q</w:t>
      </w:r>
      <w:r w:rsidR="00EF35F3">
        <w:rPr>
          <w:rFonts w:ascii="Times New Roman" w:eastAsia="Calibri" w:hAnsi="Times New Roman" w:cs="Times New Roman"/>
        </w:rPr>
        <w:t>uesta posizione</w:t>
      </w:r>
      <w:r w:rsidR="00525BDC" w:rsidRPr="00525BDC">
        <w:rPr>
          <w:rFonts w:ascii="Times New Roman" w:eastAsia="Calibri" w:hAnsi="Times New Roman" w:cs="Times New Roman"/>
        </w:rPr>
        <w:t xml:space="preserve"> </w:t>
      </w:r>
      <w:r w:rsidR="00A602C5">
        <w:rPr>
          <w:rFonts w:ascii="Times New Roman" w:eastAsia="Calibri" w:hAnsi="Times New Roman" w:cs="Times New Roman"/>
        </w:rPr>
        <w:t>è in corso di ampio</w:t>
      </w:r>
      <w:r w:rsidR="00525BDC" w:rsidRPr="00525BDC">
        <w:rPr>
          <w:rFonts w:ascii="Times New Roman" w:eastAsia="Calibri" w:hAnsi="Times New Roman" w:cs="Times New Roman"/>
        </w:rPr>
        <w:t xml:space="preserve"> supera</w:t>
      </w:r>
      <w:r w:rsidR="00A602C5">
        <w:rPr>
          <w:rFonts w:ascii="Times New Roman" w:eastAsia="Calibri" w:hAnsi="Times New Roman" w:cs="Times New Roman"/>
        </w:rPr>
        <w:t>mento</w:t>
      </w:r>
      <w:r w:rsidR="00783B81">
        <w:rPr>
          <w:rFonts w:ascii="Times New Roman" w:eastAsia="Calibri" w:hAnsi="Times New Roman" w:cs="Times New Roman"/>
        </w:rPr>
        <w:t xml:space="preserve"> - </w:t>
      </w:r>
      <w:r w:rsidR="00525BDC" w:rsidRPr="00525BDC">
        <w:rPr>
          <w:rFonts w:ascii="Times New Roman" w:eastAsia="Calibri" w:hAnsi="Times New Roman" w:cs="Times New Roman"/>
        </w:rPr>
        <w:t xml:space="preserve">anche </w:t>
      </w:r>
      <w:r w:rsidR="00A602C5">
        <w:rPr>
          <w:rFonts w:ascii="Times New Roman" w:eastAsia="Calibri" w:hAnsi="Times New Roman" w:cs="Times New Roman"/>
        </w:rPr>
        <w:t xml:space="preserve">se ancora </w:t>
      </w:r>
      <w:r w:rsidR="00525BDC" w:rsidRPr="00525BDC">
        <w:rPr>
          <w:rFonts w:ascii="Times New Roman" w:eastAsia="Calibri" w:hAnsi="Times New Roman" w:cs="Times New Roman"/>
        </w:rPr>
        <w:t>non del tutto</w:t>
      </w:r>
      <w:r w:rsidR="002773EC">
        <w:rPr>
          <w:rFonts w:ascii="Times New Roman" w:eastAsia="Calibri" w:hAnsi="Times New Roman" w:cs="Times New Roman"/>
        </w:rPr>
        <w:t>,</w:t>
      </w:r>
      <w:r w:rsidR="00525BDC" w:rsidRPr="00525BDC">
        <w:rPr>
          <w:rFonts w:ascii="Times New Roman" w:eastAsia="Calibri" w:hAnsi="Times New Roman" w:cs="Times New Roman"/>
        </w:rPr>
        <w:t xml:space="preserve"> </w:t>
      </w:r>
      <w:r w:rsidR="00783B81">
        <w:rPr>
          <w:rFonts w:ascii="Times New Roman" w:eastAsia="Calibri" w:hAnsi="Times New Roman" w:cs="Times New Roman"/>
        </w:rPr>
        <w:t xml:space="preserve">data l’esistenza </w:t>
      </w:r>
      <w:r w:rsidR="00EF35F3">
        <w:rPr>
          <w:rFonts w:ascii="Times New Roman" w:eastAsia="Calibri" w:hAnsi="Times New Roman" w:cs="Times New Roman"/>
        </w:rPr>
        <w:t>d</w:t>
      </w:r>
      <w:r w:rsidR="00525BDC" w:rsidRPr="00525BDC">
        <w:rPr>
          <w:rFonts w:ascii="Times New Roman" w:eastAsia="Calibri" w:hAnsi="Times New Roman" w:cs="Times New Roman"/>
        </w:rPr>
        <w:t xml:space="preserve">i residui </w:t>
      </w:r>
      <w:r w:rsidR="00EF35F3">
        <w:rPr>
          <w:rFonts w:ascii="Times New Roman" w:eastAsia="Calibri" w:hAnsi="Times New Roman" w:cs="Times New Roman"/>
        </w:rPr>
        <w:t>- soprattutto applicando i principi</w:t>
      </w:r>
      <w:r w:rsidR="00525BDC" w:rsidRPr="00525BDC">
        <w:rPr>
          <w:rFonts w:ascii="Times New Roman" w:eastAsia="Calibri" w:hAnsi="Times New Roman" w:cs="Times New Roman"/>
        </w:rPr>
        <w:t xml:space="preserve"> della proporzionalità </w:t>
      </w:r>
      <w:r w:rsidR="00EF35F3">
        <w:rPr>
          <w:rFonts w:ascii="Times New Roman" w:eastAsia="Calibri" w:hAnsi="Times New Roman" w:cs="Times New Roman"/>
        </w:rPr>
        <w:t>e della ragionevolezza,</w:t>
      </w:r>
      <w:r w:rsidR="00525BDC" w:rsidRPr="00525BDC">
        <w:rPr>
          <w:rFonts w:ascii="Times New Roman" w:eastAsia="Calibri" w:hAnsi="Times New Roman" w:cs="Times New Roman"/>
        </w:rPr>
        <w:t xml:space="preserve"> </w:t>
      </w:r>
      <w:r w:rsidR="00EF35F3">
        <w:rPr>
          <w:rFonts w:ascii="Times New Roman" w:eastAsia="Calibri" w:hAnsi="Times New Roman" w:cs="Times New Roman"/>
        </w:rPr>
        <w:t xml:space="preserve">sindacando così </w:t>
      </w:r>
      <w:r w:rsidR="00525BDC" w:rsidRPr="00525BDC">
        <w:rPr>
          <w:rFonts w:ascii="Times New Roman" w:eastAsia="Calibri" w:hAnsi="Times New Roman" w:cs="Times New Roman"/>
        </w:rPr>
        <w:t xml:space="preserve">sostanzialmente </w:t>
      </w:r>
      <w:r w:rsidR="00EF35F3">
        <w:rPr>
          <w:rFonts w:ascii="Times New Roman" w:eastAsia="Calibri" w:hAnsi="Times New Roman" w:cs="Times New Roman"/>
        </w:rPr>
        <w:t>l’opportunità delle scelte amministrative; nella specie</w:t>
      </w:r>
      <w:r w:rsidR="002773EC">
        <w:rPr>
          <w:rFonts w:ascii="Times New Roman" w:eastAsia="Calibri" w:hAnsi="Times New Roman" w:cs="Times New Roman"/>
        </w:rPr>
        <w:t>,</w:t>
      </w:r>
      <w:r w:rsidR="00EF35F3">
        <w:rPr>
          <w:rFonts w:ascii="Times New Roman" w:eastAsia="Calibri" w:hAnsi="Times New Roman" w:cs="Times New Roman"/>
        </w:rPr>
        <w:t xml:space="preserve"> se sia</w:t>
      </w:r>
      <w:r w:rsidR="00525BDC" w:rsidRPr="00525BDC">
        <w:rPr>
          <w:rFonts w:ascii="Times New Roman" w:eastAsia="Calibri" w:hAnsi="Times New Roman" w:cs="Times New Roman"/>
        </w:rPr>
        <w:t xml:space="preserve"> legittimo</w:t>
      </w:r>
      <w:r w:rsidR="00DE596E">
        <w:rPr>
          <w:rFonts w:ascii="Times New Roman" w:eastAsia="Calibri" w:hAnsi="Times New Roman" w:cs="Times New Roman"/>
        </w:rPr>
        <w:t xml:space="preserve"> </w:t>
      </w:r>
      <w:r w:rsidR="00525BDC" w:rsidRPr="00525BDC">
        <w:rPr>
          <w:rFonts w:ascii="Times New Roman" w:eastAsia="Calibri" w:hAnsi="Times New Roman" w:cs="Times New Roman"/>
        </w:rPr>
        <w:t xml:space="preserve">comprimere </w:t>
      </w:r>
      <w:r w:rsidR="00EF35F3">
        <w:rPr>
          <w:rFonts w:ascii="Times New Roman" w:eastAsia="Calibri" w:hAnsi="Times New Roman" w:cs="Times New Roman"/>
        </w:rPr>
        <w:t>o</w:t>
      </w:r>
      <w:r w:rsidR="00525BDC" w:rsidRPr="00525BDC">
        <w:rPr>
          <w:rFonts w:ascii="Times New Roman" w:eastAsia="Calibri" w:hAnsi="Times New Roman" w:cs="Times New Roman"/>
        </w:rPr>
        <w:t xml:space="preserve"> limitare </w:t>
      </w:r>
      <w:r w:rsidR="00A602C5">
        <w:rPr>
          <w:rFonts w:ascii="Times New Roman" w:eastAsia="Calibri" w:hAnsi="Times New Roman" w:cs="Times New Roman"/>
        </w:rPr>
        <w:t xml:space="preserve">in maniera così sensibile </w:t>
      </w:r>
      <w:r w:rsidR="00525BDC" w:rsidRPr="00525BDC">
        <w:rPr>
          <w:rFonts w:ascii="Times New Roman" w:eastAsia="Calibri" w:hAnsi="Times New Roman" w:cs="Times New Roman"/>
        </w:rPr>
        <w:t xml:space="preserve">altri interessi </w:t>
      </w:r>
      <w:r w:rsidR="00EF35F3">
        <w:rPr>
          <w:rFonts w:ascii="Times New Roman" w:eastAsia="Calibri" w:hAnsi="Times New Roman" w:cs="Times New Roman"/>
        </w:rPr>
        <w:t>e</w:t>
      </w:r>
      <w:r w:rsidR="00525BDC" w:rsidRPr="00525BDC">
        <w:rPr>
          <w:rFonts w:ascii="Times New Roman" w:eastAsia="Calibri" w:hAnsi="Times New Roman" w:cs="Times New Roman"/>
        </w:rPr>
        <w:t>gualmente degni di tutela perché collegati allo sviluppo economico</w:t>
      </w:r>
      <w:r w:rsidR="00DE596E">
        <w:rPr>
          <w:rFonts w:ascii="Times New Roman" w:eastAsia="Calibri" w:hAnsi="Times New Roman" w:cs="Times New Roman"/>
        </w:rPr>
        <w:t xml:space="preserve">, </w:t>
      </w:r>
      <w:r w:rsidR="00525BDC" w:rsidRPr="00525BDC">
        <w:rPr>
          <w:rFonts w:ascii="Times New Roman" w:eastAsia="Calibri" w:hAnsi="Times New Roman" w:cs="Times New Roman"/>
        </w:rPr>
        <w:t>all</w:t>
      </w:r>
      <w:r w:rsidR="00DE596E">
        <w:rPr>
          <w:rFonts w:ascii="Times New Roman" w:eastAsia="Calibri" w:hAnsi="Times New Roman" w:cs="Times New Roman"/>
        </w:rPr>
        <w:t>’</w:t>
      </w:r>
      <w:r w:rsidR="00525BDC" w:rsidRPr="00525BDC">
        <w:rPr>
          <w:rFonts w:ascii="Times New Roman" w:eastAsia="Calibri" w:hAnsi="Times New Roman" w:cs="Times New Roman"/>
        </w:rPr>
        <w:t>utilizzo di energie alternative e tant</w:t>
      </w:r>
      <w:r w:rsidR="00DE596E">
        <w:rPr>
          <w:rFonts w:ascii="Times New Roman" w:eastAsia="Calibri" w:hAnsi="Times New Roman" w:cs="Times New Roman"/>
        </w:rPr>
        <w:t>’</w:t>
      </w:r>
      <w:r w:rsidR="00525BDC" w:rsidRPr="00525BDC">
        <w:rPr>
          <w:rFonts w:ascii="Times New Roman" w:eastAsia="Calibri" w:hAnsi="Times New Roman" w:cs="Times New Roman"/>
        </w:rPr>
        <w:t>altro</w:t>
      </w:r>
      <w:r w:rsidR="00EF35F3">
        <w:rPr>
          <w:rFonts w:ascii="Times New Roman" w:eastAsia="Calibri" w:hAnsi="Times New Roman" w:cs="Times New Roman"/>
        </w:rPr>
        <w:t>.</w:t>
      </w:r>
      <w:r w:rsidR="00D274E2">
        <w:rPr>
          <w:rFonts w:ascii="Times New Roman" w:eastAsia="Calibri" w:hAnsi="Times New Roman" w:cs="Times New Roman"/>
        </w:rPr>
        <w:t xml:space="preserve"> Ciò in applicazione dell’art. 1, comma 1, della l. n. 241/1990, secondo cui “</w:t>
      </w:r>
      <w:r w:rsidR="00D274E2" w:rsidRPr="00D274E2">
        <w:rPr>
          <w:rFonts w:ascii="Times New Roman" w:eastAsia="Calibri" w:hAnsi="Times New Roman" w:cs="Times New Roman"/>
          <w:i/>
        </w:rPr>
        <w:t>L'attività amministrativa persegue i fini determinati dalla legge ed è retta da criteri di economicità, di efficacia, di imparzialità…</w:t>
      </w:r>
      <w:r w:rsidR="00D11D43">
        <w:rPr>
          <w:rFonts w:ascii="Times New Roman" w:eastAsia="Calibri" w:hAnsi="Times New Roman" w:cs="Times New Roman"/>
        </w:rPr>
        <w:t xml:space="preserve">”, che </w:t>
      </w:r>
      <w:r w:rsidR="00D11D43">
        <w:rPr>
          <w:rFonts w:ascii="Times New Roman" w:eastAsia="Calibri" w:hAnsi="Times New Roman" w:cs="Times New Roman"/>
        </w:rPr>
        <w:lastRenderedPageBreak/>
        <w:t>consente al giudice, attraverso il vizio dell’eccesso di potere, di sindacare anche l’opportunità delle scelte dell’amministrazione.</w:t>
      </w:r>
    </w:p>
    <w:p w14:paraId="59719969" w14:textId="77777777" w:rsidR="00EF35F3" w:rsidRDefault="00EF35F3" w:rsidP="00D274E2">
      <w:pPr>
        <w:spacing w:line="360" w:lineRule="auto"/>
        <w:jc w:val="both"/>
        <w:rPr>
          <w:rFonts w:ascii="Times New Roman" w:eastAsia="Calibri" w:hAnsi="Times New Roman" w:cs="Times New Roman"/>
        </w:rPr>
      </w:pPr>
    </w:p>
    <w:p w14:paraId="459BB87E" w14:textId="38AE44D5" w:rsidR="000B00FD" w:rsidRDefault="002773EC" w:rsidP="00D274E2">
      <w:pPr>
        <w:spacing w:line="360" w:lineRule="auto"/>
        <w:jc w:val="both"/>
        <w:rPr>
          <w:rFonts w:ascii="Times New Roman" w:eastAsia="Calibri" w:hAnsi="Times New Roman" w:cs="Times New Roman"/>
        </w:rPr>
      </w:pPr>
      <w:r>
        <w:rPr>
          <w:rFonts w:ascii="Times New Roman" w:eastAsia="Calibri" w:hAnsi="Times New Roman" w:cs="Times New Roman"/>
          <w:b/>
        </w:rPr>
        <w:t>4</w:t>
      </w:r>
      <w:r w:rsidR="00EF35F3" w:rsidRPr="00EF35F3">
        <w:rPr>
          <w:rFonts w:ascii="Times New Roman" w:eastAsia="Calibri" w:hAnsi="Times New Roman" w:cs="Times New Roman"/>
          <w:b/>
        </w:rPr>
        <w:t>.</w:t>
      </w:r>
      <w:r w:rsidR="00EF35F3">
        <w:rPr>
          <w:rFonts w:ascii="Times New Roman" w:eastAsia="Calibri" w:hAnsi="Times New Roman" w:cs="Times New Roman"/>
        </w:rPr>
        <w:t xml:space="preserve"> </w:t>
      </w:r>
      <w:r w:rsidR="00DE596E">
        <w:rPr>
          <w:rFonts w:ascii="Times New Roman" w:eastAsia="Calibri" w:hAnsi="Times New Roman" w:cs="Times New Roman"/>
        </w:rPr>
        <w:t xml:space="preserve">I </w:t>
      </w:r>
      <w:r w:rsidR="00525BDC" w:rsidRPr="00525BDC">
        <w:rPr>
          <w:rFonts w:ascii="Times New Roman" w:eastAsia="Calibri" w:hAnsi="Times New Roman" w:cs="Times New Roman"/>
        </w:rPr>
        <w:t>problemi connessi all</w:t>
      </w:r>
      <w:r w:rsidR="00DE596E">
        <w:rPr>
          <w:rFonts w:ascii="Times New Roman" w:eastAsia="Calibri" w:hAnsi="Times New Roman" w:cs="Times New Roman"/>
        </w:rPr>
        <w:t>’</w:t>
      </w:r>
      <w:r w:rsidR="00525BDC" w:rsidRPr="00525BDC">
        <w:rPr>
          <w:rFonts w:ascii="Times New Roman" w:eastAsia="Calibri" w:hAnsi="Times New Roman" w:cs="Times New Roman"/>
        </w:rPr>
        <w:t>ambiente e all</w:t>
      </w:r>
      <w:r w:rsidR="00DE596E">
        <w:rPr>
          <w:rFonts w:ascii="Times New Roman" w:eastAsia="Calibri" w:hAnsi="Times New Roman" w:cs="Times New Roman"/>
        </w:rPr>
        <w:t>’</w:t>
      </w:r>
      <w:r w:rsidR="00D11D43">
        <w:rPr>
          <w:rFonts w:ascii="Times New Roman" w:eastAsia="Calibri" w:hAnsi="Times New Roman" w:cs="Times New Roman"/>
        </w:rPr>
        <w:t xml:space="preserve">energia sono </w:t>
      </w:r>
      <w:r w:rsidR="00525BDC" w:rsidRPr="00525BDC">
        <w:rPr>
          <w:rFonts w:ascii="Times New Roman" w:eastAsia="Calibri" w:hAnsi="Times New Roman" w:cs="Times New Roman"/>
        </w:rPr>
        <w:t>di tipo globale</w:t>
      </w:r>
      <w:r w:rsidR="00DE596E">
        <w:rPr>
          <w:rFonts w:ascii="Times New Roman" w:eastAsia="Calibri" w:hAnsi="Times New Roman" w:cs="Times New Roman"/>
        </w:rPr>
        <w:t xml:space="preserve">, </w:t>
      </w:r>
      <w:r>
        <w:rPr>
          <w:rFonts w:ascii="Times New Roman" w:eastAsia="Calibri" w:hAnsi="Times New Roman" w:cs="Times New Roman"/>
        </w:rPr>
        <w:t>e</w:t>
      </w:r>
      <w:r w:rsidR="00A602C5">
        <w:rPr>
          <w:rFonts w:ascii="Times New Roman" w:eastAsia="Calibri" w:hAnsi="Times New Roman" w:cs="Times New Roman"/>
        </w:rPr>
        <w:t xml:space="preserve">ccedendo l’ambito </w:t>
      </w:r>
      <w:r w:rsidR="00525BDC" w:rsidRPr="00525BDC">
        <w:rPr>
          <w:rFonts w:ascii="Times New Roman" w:eastAsia="Calibri" w:hAnsi="Times New Roman" w:cs="Times New Roman"/>
        </w:rPr>
        <w:t>strettamente localistico</w:t>
      </w:r>
      <w:r w:rsidR="00DE596E">
        <w:rPr>
          <w:rFonts w:ascii="Times New Roman" w:eastAsia="Calibri" w:hAnsi="Times New Roman" w:cs="Times New Roman"/>
        </w:rPr>
        <w:t xml:space="preserve">. </w:t>
      </w:r>
      <w:r w:rsidR="000B00FD">
        <w:rPr>
          <w:rFonts w:ascii="Times New Roman" w:eastAsia="Calibri" w:hAnsi="Times New Roman" w:cs="Times New Roman"/>
        </w:rPr>
        <w:t>Vi sono</w:t>
      </w:r>
      <w:r w:rsidR="00525BDC" w:rsidRPr="00525BDC">
        <w:rPr>
          <w:rFonts w:ascii="Times New Roman" w:eastAsia="Calibri" w:hAnsi="Times New Roman" w:cs="Times New Roman"/>
        </w:rPr>
        <w:t xml:space="preserve"> una serie di politiche mondiali e</w:t>
      </w:r>
      <w:r w:rsidR="000B00FD">
        <w:rPr>
          <w:rFonts w:ascii="Times New Roman" w:eastAsia="Calibri" w:hAnsi="Times New Roman" w:cs="Times New Roman"/>
        </w:rPr>
        <w:t>d</w:t>
      </w:r>
      <w:r w:rsidR="00525BDC" w:rsidRPr="00525BDC">
        <w:rPr>
          <w:rFonts w:ascii="Times New Roman" w:eastAsia="Calibri" w:hAnsi="Times New Roman" w:cs="Times New Roman"/>
        </w:rPr>
        <w:t xml:space="preserve"> eu</w:t>
      </w:r>
      <w:r w:rsidR="000B00FD">
        <w:rPr>
          <w:rFonts w:ascii="Times New Roman" w:eastAsia="Calibri" w:hAnsi="Times New Roman" w:cs="Times New Roman"/>
        </w:rPr>
        <w:t xml:space="preserve">ropee che tendono a risolvere </w:t>
      </w:r>
      <w:r w:rsidR="00525BDC" w:rsidRPr="00525BDC">
        <w:rPr>
          <w:rFonts w:ascii="Times New Roman" w:eastAsia="Calibri" w:hAnsi="Times New Roman" w:cs="Times New Roman"/>
        </w:rPr>
        <w:t>problemi energetici</w:t>
      </w:r>
      <w:r w:rsidR="00A602C5">
        <w:rPr>
          <w:rFonts w:ascii="Times New Roman" w:eastAsia="Calibri" w:hAnsi="Times New Roman" w:cs="Times New Roman"/>
        </w:rPr>
        <w:t>,</w:t>
      </w:r>
      <w:r w:rsidR="00525BDC" w:rsidRPr="00525BDC">
        <w:rPr>
          <w:rFonts w:ascii="Times New Roman" w:eastAsia="Calibri" w:hAnsi="Times New Roman" w:cs="Times New Roman"/>
        </w:rPr>
        <w:t xml:space="preserve"> </w:t>
      </w:r>
      <w:r w:rsidR="000B00FD">
        <w:rPr>
          <w:rFonts w:ascii="Times New Roman" w:eastAsia="Calibri" w:hAnsi="Times New Roman" w:cs="Times New Roman"/>
        </w:rPr>
        <w:t xml:space="preserve">soprattutto quelli </w:t>
      </w:r>
      <w:r w:rsidR="00DE596E" w:rsidRPr="00525BDC">
        <w:rPr>
          <w:rFonts w:ascii="Times New Roman" w:eastAsia="Calibri" w:hAnsi="Times New Roman" w:cs="Times New Roman"/>
        </w:rPr>
        <w:t>collegati</w:t>
      </w:r>
      <w:r w:rsidR="00525BDC" w:rsidRPr="00525BDC">
        <w:rPr>
          <w:rFonts w:ascii="Times New Roman" w:eastAsia="Calibri" w:hAnsi="Times New Roman" w:cs="Times New Roman"/>
        </w:rPr>
        <w:t xml:space="preserve"> </w:t>
      </w:r>
      <w:r w:rsidR="00DE596E">
        <w:rPr>
          <w:rFonts w:ascii="Times New Roman" w:eastAsia="Calibri" w:hAnsi="Times New Roman" w:cs="Times New Roman"/>
        </w:rPr>
        <w:t>alla</w:t>
      </w:r>
      <w:r w:rsidR="00525BDC" w:rsidRPr="00525BDC">
        <w:rPr>
          <w:rFonts w:ascii="Times New Roman" w:eastAsia="Calibri" w:hAnsi="Times New Roman" w:cs="Times New Roman"/>
        </w:rPr>
        <w:t xml:space="preserve"> transizione energetica</w:t>
      </w:r>
      <w:r w:rsidR="00DE596E">
        <w:rPr>
          <w:rFonts w:ascii="Times New Roman" w:eastAsia="Calibri" w:hAnsi="Times New Roman" w:cs="Times New Roman"/>
        </w:rPr>
        <w:t>. Ne cito</w:t>
      </w:r>
      <w:r w:rsidR="00525BDC" w:rsidRPr="00525BDC">
        <w:rPr>
          <w:rFonts w:ascii="Times New Roman" w:eastAsia="Calibri" w:hAnsi="Times New Roman" w:cs="Times New Roman"/>
        </w:rPr>
        <w:t xml:space="preserve"> solo alcuni</w:t>
      </w:r>
      <w:r w:rsidR="00DE596E">
        <w:rPr>
          <w:rFonts w:ascii="Times New Roman" w:eastAsia="Calibri" w:hAnsi="Times New Roman" w:cs="Times New Roman"/>
        </w:rPr>
        <w:t xml:space="preserve">: </w:t>
      </w:r>
    </w:p>
    <w:p w14:paraId="4B9E7766" w14:textId="50F1BBEA" w:rsidR="000B00FD" w:rsidRDefault="000B00FD"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525BDC" w:rsidRPr="000B00FD">
        <w:rPr>
          <w:rFonts w:ascii="Times New Roman" w:eastAsia="Calibri" w:hAnsi="Times New Roman" w:cs="Times New Roman"/>
        </w:rPr>
        <w:t xml:space="preserve">accordo di Parigi del </w:t>
      </w:r>
      <w:r w:rsidR="00DE596E" w:rsidRPr="000B00FD">
        <w:rPr>
          <w:rFonts w:ascii="Times New Roman" w:eastAsia="Calibri" w:hAnsi="Times New Roman" w:cs="Times New Roman"/>
        </w:rPr>
        <w:t>2015</w:t>
      </w:r>
      <w:r w:rsidR="00525BDC" w:rsidRPr="000B00FD">
        <w:rPr>
          <w:rFonts w:ascii="Times New Roman" w:eastAsia="Calibri" w:hAnsi="Times New Roman" w:cs="Times New Roman"/>
        </w:rPr>
        <w:t xml:space="preserve"> sui cambiamenti climatici promosso dalle Nazioni Unite</w:t>
      </w:r>
      <w:r w:rsidR="00DE596E" w:rsidRPr="000B00FD">
        <w:rPr>
          <w:rFonts w:ascii="Times New Roman" w:eastAsia="Calibri" w:hAnsi="Times New Roman" w:cs="Times New Roman"/>
        </w:rPr>
        <w:t xml:space="preserve">, con cui: </w:t>
      </w:r>
      <w:r w:rsidR="00525BDC" w:rsidRPr="000B00FD">
        <w:rPr>
          <w:rFonts w:ascii="Times New Roman" w:eastAsia="Calibri" w:hAnsi="Times New Roman" w:cs="Times New Roman"/>
        </w:rPr>
        <w:t>si contrasta il riscaldamento globale per cercare di contenere l</w:t>
      </w:r>
      <w:r w:rsidR="00DE596E" w:rsidRPr="000B00FD">
        <w:rPr>
          <w:rFonts w:ascii="Times New Roman" w:eastAsia="Calibri" w:hAnsi="Times New Roman" w:cs="Times New Roman"/>
        </w:rPr>
        <w:t>’</w:t>
      </w:r>
      <w:r w:rsidR="00525BDC" w:rsidRPr="000B00FD">
        <w:rPr>
          <w:rFonts w:ascii="Times New Roman" w:eastAsia="Calibri" w:hAnsi="Times New Roman" w:cs="Times New Roman"/>
        </w:rPr>
        <w:t>aumento al di sotto di due gradi centigradi</w:t>
      </w:r>
      <w:r>
        <w:rPr>
          <w:rFonts w:ascii="Times New Roman" w:eastAsia="Calibri" w:hAnsi="Times New Roman" w:cs="Times New Roman"/>
        </w:rPr>
        <w:t>. I</w:t>
      </w:r>
      <w:r w:rsidR="00525BDC" w:rsidRPr="000B00FD">
        <w:rPr>
          <w:rFonts w:ascii="Times New Roman" w:eastAsia="Calibri" w:hAnsi="Times New Roman" w:cs="Times New Roman"/>
        </w:rPr>
        <w:t xml:space="preserve">n Europa entro il </w:t>
      </w:r>
      <w:r w:rsidR="00DE596E" w:rsidRPr="000B00FD">
        <w:rPr>
          <w:rFonts w:ascii="Times New Roman" w:eastAsia="Calibri" w:hAnsi="Times New Roman" w:cs="Times New Roman"/>
        </w:rPr>
        <w:t>2030</w:t>
      </w:r>
      <w:r w:rsidR="00525BDC" w:rsidRPr="000B00FD">
        <w:rPr>
          <w:rFonts w:ascii="Times New Roman" w:eastAsia="Calibri" w:hAnsi="Times New Roman" w:cs="Times New Roman"/>
        </w:rPr>
        <w:t xml:space="preserve"> le emissioni nell</w:t>
      </w:r>
      <w:r w:rsidR="00DE596E" w:rsidRPr="000B00FD">
        <w:rPr>
          <w:rFonts w:ascii="Times New Roman" w:eastAsia="Calibri" w:hAnsi="Times New Roman" w:cs="Times New Roman"/>
        </w:rPr>
        <w:t>’</w:t>
      </w:r>
      <w:r w:rsidR="00525BDC" w:rsidRPr="000B00FD">
        <w:rPr>
          <w:rFonts w:ascii="Times New Roman" w:eastAsia="Calibri" w:hAnsi="Times New Roman" w:cs="Times New Roman"/>
        </w:rPr>
        <w:t>atmosfera di gas effetto serra</w:t>
      </w:r>
      <w:r w:rsidR="00DE596E" w:rsidRPr="000B00FD">
        <w:rPr>
          <w:rFonts w:ascii="Times New Roman" w:eastAsia="Calibri" w:hAnsi="Times New Roman" w:cs="Times New Roman"/>
        </w:rPr>
        <w:t xml:space="preserve">, </w:t>
      </w:r>
      <w:r w:rsidR="00525BDC" w:rsidRPr="000B00FD">
        <w:rPr>
          <w:rFonts w:ascii="Times New Roman" w:eastAsia="Calibri" w:hAnsi="Times New Roman" w:cs="Times New Roman"/>
        </w:rPr>
        <w:t xml:space="preserve">primo fattore di alterazione </w:t>
      </w:r>
      <w:r w:rsidR="00DE596E" w:rsidRPr="000B00FD">
        <w:rPr>
          <w:rFonts w:ascii="Times New Roman" w:eastAsia="Calibri" w:hAnsi="Times New Roman" w:cs="Times New Roman"/>
        </w:rPr>
        <w:t>degli</w:t>
      </w:r>
      <w:r w:rsidR="00525BDC" w:rsidRPr="000B00FD">
        <w:rPr>
          <w:rFonts w:ascii="Times New Roman" w:eastAsia="Calibri" w:hAnsi="Times New Roman" w:cs="Times New Roman"/>
        </w:rPr>
        <w:t xml:space="preserve"> </w:t>
      </w:r>
      <w:r w:rsidR="00DE596E" w:rsidRPr="000B00FD">
        <w:rPr>
          <w:rFonts w:ascii="Times New Roman" w:eastAsia="Calibri" w:hAnsi="Times New Roman" w:cs="Times New Roman"/>
        </w:rPr>
        <w:t>equilibri</w:t>
      </w:r>
      <w:r w:rsidR="00525BDC" w:rsidRPr="000B00FD">
        <w:rPr>
          <w:rFonts w:ascii="Times New Roman" w:eastAsia="Calibri" w:hAnsi="Times New Roman" w:cs="Times New Roman"/>
        </w:rPr>
        <w:t xml:space="preserve"> climatici</w:t>
      </w:r>
      <w:r w:rsidR="00DE596E" w:rsidRPr="000B00FD">
        <w:rPr>
          <w:rFonts w:ascii="Times New Roman" w:eastAsia="Calibri" w:hAnsi="Times New Roman" w:cs="Times New Roman"/>
        </w:rPr>
        <w:t xml:space="preserve">, </w:t>
      </w:r>
      <w:r w:rsidR="00525BDC" w:rsidRPr="000B00FD">
        <w:rPr>
          <w:rFonts w:ascii="Times New Roman" w:eastAsia="Calibri" w:hAnsi="Times New Roman" w:cs="Times New Roman"/>
        </w:rPr>
        <w:t xml:space="preserve">dovrebbero essere ridotte del </w:t>
      </w:r>
      <w:r w:rsidR="00DE596E" w:rsidRPr="000B00FD">
        <w:rPr>
          <w:rFonts w:ascii="Times New Roman" w:eastAsia="Calibri" w:hAnsi="Times New Roman" w:cs="Times New Roman"/>
        </w:rPr>
        <w:t>55</w:t>
      </w:r>
      <w:r>
        <w:rPr>
          <w:rFonts w:ascii="Times New Roman" w:eastAsia="Calibri" w:hAnsi="Times New Roman" w:cs="Times New Roman"/>
        </w:rPr>
        <w:t>%</w:t>
      </w:r>
      <w:r w:rsidR="00525BDC" w:rsidRPr="000B00FD">
        <w:rPr>
          <w:rFonts w:ascii="Times New Roman" w:eastAsia="Calibri" w:hAnsi="Times New Roman" w:cs="Times New Roman"/>
        </w:rPr>
        <w:t xml:space="preserve"> rispetto ai livelli del </w:t>
      </w:r>
      <w:r w:rsidR="00DE596E" w:rsidRPr="000B00FD">
        <w:rPr>
          <w:rFonts w:ascii="Times New Roman" w:eastAsia="Calibri" w:hAnsi="Times New Roman" w:cs="Times New Roman"/>
        </w:rPr>
        <w:t>1990;</w:t>
      </w:r>
    </w:p>
    <w:p w14:paraId="43B0F851" w14:textId="756CDD53" w:rsidR="00DE596E" w:rsidRPr="000B00FD" w:rsidRDefault="000B00FD"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DE596E" w:rsidRPr="000B00FD">
        <w:rPr>
          <w:rFonts w:ascii="Times New Roman" w:eastAsia="Calibri" w:hAnsi="Times New Roman" w:cs="Times New Roman"/>
        </w:rPr>
        <w:t>i</w:t>
      </w:r>
      <w:r w:rsidR="00525BDC" w:rsidRPr="000B00FD">
        <w:rPr>
          <w:rFonts w:ascii="Times New Roman" w:eastAsia="Calibri" w:hAnsi="Times New Roman" w:cs="Times New Roman"/>
        </w:rPr>
        <w:t xml:space="preserve">l Green Deal </w:t>
      </w:r>
      <w:r w:rsidR="00DE596E" w:rsidRPr="000B00FD">
        <w:rPr>
          <w:rFonts w:ascii="Times New Roman" w:eastAsia="Calibri" w:hAnsi="Times New Roman" w:cs="Times New Roman"/>
        </w:rPr>
        <w:t>e</w:t>
      </w:r>
      <w:r w:rsidR="00525BDC" w:rsidRPr="000B00FD">
        <w:rPr>
          <w:rFonts w:ascii="Times New Roman" w:eastAsia="Calibri" w:hAnsi="Times New Roman" w:cs="Times New Roman"/>
        </w:rPr>
        <w:t>uropeo</w:t>
      </w:r>
      <w:r w:rsidR="00DE596E" w:rsidRPr="000B00FD">
        <w:rPr>
          <w:rFonts w:ascii="Times New Roman" w:eastAsia="Calibri" w:hAnsi="Times New Roman" w:cs="Times New Roman"/>
        </w:rPr>
        <w:t xml:space="preserve">: </w:t>
      </w:r>
      <w:r w:rsidR="00525BDC" w:rsidRPr="000B00FD">
        <w:rPr>
          <w:rFonts w:ascii="Times New Roman" w:eastAsia="Calibri" w:hAnsi="Times New Roman" w:cs="Times New Roman"/>
        </w:rPr>
        <w:t>al primo posto della sua strategia si pone il ripensamento delle politiche per l</w:t>
      </w:r>
      <w:r w:rsidR="00DE596E" w:rsidRPr="000B00FD">
        <w:rPr>
          <w:rFonts w:ascii="Times New Roman" w:eastAsia="Calibri" w:hAnsi="Times New Roman" w:cs="Times New Roman"/>
        </w:rPr>
        <w:t>’</w:t>
      </w:r>
      <w:r w:rsidR="00525BDC" w:rsidRPr="000B00FD">
        <w:rPr>
          <w:rFonts w:ascii="Times New Roman" w:eastAsia="Calibri" w:hAnsi="Times New Roman" w:cs="Times New Roman"/>
        </w:rPr>
        <w:t>approvvigionamento di energia pulita in tutti i settori dell</w:t>
      </w:r>
      <w:r w:rsidR="00DE596E" w:rsidRPr="000B00FD">
        <w:rPr>
          <w:rFonts w:ascii="Times New Roman" w:eastAsia="Calibri" w:hAnsi="Times New Roman" w:cs="Times New Roman"/>
        </w:rPr>
        <w:t>’</w:t>
      </w:r>
      <w:r w:rsidR="00525BDC" w:rsidRPr="000B00FD">
        <w:rPr>
          <w:rFonts w:ascii="Times New Roman" w:eastAsia="Calibri" w:hAnsi="Times New Roman" w:cs="Times New Roman"/>
        </w:rPr>
        <w:t>economia</w:t>
      </w:r>
      <w:r>
        <w:rPr>
          <w:rFonts w:ascii="Times New Roman" w:eastAsia="Calibri" w:hAnsi="Times New Roman" w:cs="Times New Roman"/>
        </w:rPr>
        <w:t>. Quindi per</w:t>
      </w:r>
      <w:r w:rsidR="00525BDC" w:rsidRPr="000B00FD">
        <w:rPr>
          <w:rFonts w:ascii="Times New Roman" w:eastAsia="Calibri" w:hAnsi="Times New Roman" w:cs="Times New Roman"/>
        </w:rPr>
        <w:t>seguimento d</w:t>
      </w:r>
      <w:r>
        <w:rPr>
          <w:rFonts w:ascii="Times New Roman" w:eastAsia="Calibri" w:hAnsi="Times New Roman" w:cs="Times New Roman"/>
        </w:rPr>
        <w:t>egli obiettivi dell’</w:t>
      </w:r>
      <w:r w:rsidR="00525BDC" w:rsidRPr="000B00FD">
        <w:rPr>
          <w:rFonts w:ascii="Times New Roman" w:eastAsia="Calibri" w:hAnsi="Times New Roman" w:cs="Times New Roman"/>
        </w:rPr>
        <w:t>efficienza energetica e della decarbonizzazione del sistema energetico</w:t>
      </w:r>
      <w:r>
        <w:rPr>
          <w:rFonts w:ascii="Times New Roman" w:eastAsia="Calibri" w:hAnsi="Times New Roman" w:cs="Times New Roman"/>
        </w:rPr>
        <w:t>.</w:t>
      </w:r>
    </w:p>
    <w:p w14:paraId="3243A569" w14:textId="747C64BC" w:rsidR="00DE596E" w:rsidRDefault="000B00FD" w:rsidP="00D274E2">
      <w:pPr>
        <w:spacing w:line="360" w:lineRule="auto"/>
        <w:jc w:val="both"/>
        <w:rPr>
          <w:rFonts w:ascii="Times New Roman" w:eastAsia="Calibri" w:hAnsi="Times New Roman" w:cs="Times New Roman"/>
        </w:rPr>
      </w:pPr>
      <w:r>
        <w:rPr>
          <w:rFonts w:ascii="Times New Roman" w:eastAsia="Calibri" w:hAnsi="Times New Roman" w:cs="Times New Roman"/>
        </w:rPr>
        <w:t>Le</w:t>
      </w:r>
      <w:r w:rsidR="00525BDC" w:rsidRPr="00DE596E">
        <w:rPr>
          <w:rFonts w:ascii="Times New Roman" w:eastAsia="Calibri" w:hAnsi="Times New Roman" w:cs="Times New Roman"/>
        </w:rPr>
        <w:t xml:space="preserve"> politiche europee</w:t>
      </w:r>
      <w:r w:rsidR="00DE596E">
        <w:rPr>
          <w:rFonts w:ascii="Times New Roman" w:eastAsia="Calibri" w:hAnsi="Times New Roman" w:cs="Times New Roman"/>
        </w:rPr>
        <w:t xml:space="preserve">, </w:t>
      </w:r>
      <w:r>
        <w:rPr>
          <w:rFonts w:ascii="Times New Roman" w:eastAsia="Calibri" w:hAnsi="Times New Roman" w:cs="Times New Roman"/>
        </w:rPr>
        <w:t>con l’</w:t>
      </w:r>
      <w:r w:rsidR="00525BDC" w:rsidRPr="00DE596E">
        <w:rPr>
          <w:rFonts w:ascii="Times New Roman" w:eastAsia="Calibri" w:hAnsi="Times New Roman" w:cs="Times New Roman"/>
        </w:rPr>
        <w:t xml:space="preserve">emanazione di regolamenti </w:t>
      </w:r>
      <w:r>
        <w:rPr>
          <w:rFonts w:ascii="Times New Roman" w:eastAsia="Calibri" w:hAnsi="Times New Roman" w:cs="Times New Roman"/>
        </w:rPr>
        <w:t>e</w:t>
      </w:r>
      <w:r w:rsidR="00525BDC" w:rsidRPr="00DE596E">
        <w:rPr>
          <w:rFonts w:ascii="Times New Roman" w:eastAsia="Calibri" w:hAnsi="Times New Roman" w:cs="Times New Roman"/>
        </w:rPr>
        <w:t xml:space="preserve"> direttive </w:t>
      </w:r>
      <w:r w:rsidR="00DE596E">
        <w:rPr>
          <w:rFonts w:ascii="Times New Roman" w:eastAsia="Calibri" w:hAnsi="Times New Roman" w:cs="Times New Roman"/>
        </w:rPr>
        <w:t xml:space="preserve">– </w:t>
      </w:r>
      <w:r>
        <w:rPr>
          <w:rFonts w:ascii="Times New Roman" w:eastAsia="Calibri" w:hAnsi="Times New Roman" w:cs="Times New Roman"/>
        </w:rPr>
        <w:t>ossia con i</w:t>
      </w:r>
      <w:r w:rsidR="00525BDC" w:rsidRPr="00DE596E">
        <w:rPr>
          <w:rFonts w:ascii="Times New Roman" w:eastAsia="Calibri" w:hAnsi="Times New Roman" w:cs="Times New Roman"/>
        </w:rPr>
        <w:t xml:space="preserve"> princi</w:t>
      </w:r>
      <w:r>
        <w:rPr>
          <w:rFonts w:ascii="Times New Roman" w:eastAsia="Calibri" w:hAnsi="Times New Roman" w:cs="Times New Roman"/>
        </w:rPr>
        <w:t>pali atti con cui si manifesta</w:t>
      </w:r>
      <w:r w:rsidR="00D274E2">
        <w:rPr>
          <w:rFonts w:ascii="Times New Roman" w:eastAsia="Calibri" w:hAnsi="Times New Roman" w:cs="Times New Roman"/>
        </w:rPr>
        <w:t>no gli organi del</w:t>
      </w:r>
      <w:r w:rsidR="00525BDC" w:rsidRPr="00DE596E">
        <w:rPr>
          <w:rFonts w:ascii="Times New Roman" w:eastAsia="Calibri" w:hAnsi="Times New Roman" w:cs="Times New Roman"/>
        </w:rPr>
        <w:t>l</w:t>
      </w:r>
      <w:r w:rsidR="00DE596E">
        <w:rPr>
          <w:rFonts w:ascii="Times New Roman" w:eastAsia="Calibri" w:hAnsi="Times New Roman" w:cs="Times New Roman"/>
        </w:rPr>
        <w:t>’</w:t>
      </w:r>
      <w:r w:rsidR="00525BDC" w:rsidRPr="00DE596E">
        <w:rPr>
          <w:rFonts w:ascii="Times New Roman" w:eastAsia="Calibri" w:hAnsi="Times New Roman" w:cs="Times New Roman"/>
        </w:rPr>
        <w:t xml:space="preserve">Unione Europea </w:t>
      </w:r>
      <w:r w:rsidR="00DE596E">
        <w:rPr>
          <w:rFonts w:ascii="Times New Roman" w:eastAsia="Calibri" w:hAnsi="Times New Roman" w:cs="Times New Roman"/>
        </w:rPr>
        <w:t xml:space="preserve">– </w:t>
      </w:r>
      <w:r>
        <w:rPr>
          <w:rFonts w:ascii="Times New Roman" w:eastAsia="Calibri" w:hAnsi="Times New Roman" w:cs="Times New Roman"/>
        </w:rPr>
        <w:t>sono finalizzate a</w:t>
      </w:r>
      <w:r w:rsidR="00525BDC" w:rsidRPr="00DE596E">
        <w:rPr>
          <w:rFonts w:ascii="Times New Roman" w:eastAsia="Calibri" w:hAnsi="Times New Roman" w:cs="Times New Roman"/>
        </w:rPr>
        <w:t xml:space="preserve"> garantire uno sviluppo sostenibile</w:t>
      </w:r>
      <w:r>
        <w:rPr>
          <w:rFonts w:ascii="Times New Roman" w:eastAsia="Calibri" w:hAnsi="Times New Roman" w:cs="Times New Roman"/>
        </w:rPr>
        <w:t>,</w:t>
      </w:r>
      <w:r w:rsidR="00525BDC" w:rsidRPr="00DE596E">
        <w:rPr>
          <w:rFonts w:ascii="Times New Roman" w:eastAsia="Calibri" w:hAnsi="Times New Roman" w:cs="Times New Roman"/>
        </w:rPr>
        <w:t xml:space="preserve"> preservare e migliorare l</w:t>
      </w:r>
      <w:r w:rsidR="00DE596E">
        <w:rPr>
          <w:rFonts w:ascii="Times New Roman" w:eastAsia="Calibri" w:hAnsi="Times New Roman" w:cs="Times New Roman"/>
        </w:rPr>
        <w:t>’</w:t>
      </w:r>
      <w:r w:rsidR="00525BDC" w:rsidRPr="00DE596E">
        <w:rPr>
          <w:rFonts w:ascii="Times New Roman" w:eastAsia="Calibri" w:hAnsi="Times New Roman" w:cs="Times New Roman"/>
        </w:rPr>
        <w:t>ambiente</w:t>
      </w:r>
      <w:r>
        <w:rPr>
          <w:rFonts w:ascii="Times New Roman" w:eastAsia="Calibri" w:hAnsi="Times New Roman" w:cs="Times New Roman"/>
        </w:rPr>
        <w:t>, nonché</w:t>
      </w:r>
      <w:r w:rsidR="00525BDC" w:rsidRPr="00DE596E">
        <w:rPr>
          <w:rFonts w:ascii="Times New Roman" w:eastAsia="Calibri" w:hAnsi="Times New Roman" w:cs="Times New Roman"/>
        </w:rPr>
        <w:t xml:space="preserve"> favorire la transizione ecologica</w:t>
      </w:r>
      <w:r>
        <w:rPr>
          <w:rFonts w:ascii="Times New Roman" w:eastAsia="Calibri" w:hAnsi="Times New Roman" w:cs="Times New Roman"/>
        </w:rPr>
        <w:t>.</w:t>
      </w:r>
    </w:p>
    <w:p w14:paraId="731B248F" w14:textId="18A53C7E" w:rsidR="00C659D2" w:rsidRDefault="00DE596E" w:rsidP="00D274E2">
      <w:pPr>
        <w:spacing w:line="360" w:lineRule="auto"/>
        <w:jc w:val="both"/>
        <w:rPr>
          <w:rFonts w:ascii="Times New Roman" w:eastAsia="Calibri" w:hAnsi="Times New Roman" w:cs="Times New Roman"/>
        </w:rPr>
      </w:pPr>
      <w:r>
        <w:rPr>
          <w:rFonts w:ascii="Times New Roman" w:eastAsia="Calibri" w:hAnsi="Times New Roman" w:cs="Times New Roman"/>
        </w:rPr>
        <w:t>N</w:t>
      </w:r>
      <w:r w:rsidR="00525BDC" w:rsidRPr="00DE596E">
        <w:rPr>
          <w:rFonts w:ascii="Times New Roman" w:eastAsia="Calibri" w:hAnsi="Times New Roman" w:cs="Times New Roman"/>
        </w:rPr>
        <w:t>aturalmente stiamo parlando di problemi di tipo globale</w:t>
      </w:r>
      <w:r>
        <w:rPr>
          <w:rFonts w:ascii="Times New Roman" w:eastAsia="Calibri" w:hAnsi="Times New Roman" w:cs="Times New Roman"/>
        </w:rPr>
        <w:t xml:space="preserve">, </w:t>
      </w:r>
      <w:r w:rsidR="00525BDC" w:rsidRPr="00DE596E">
        <w:rPr>
          <w:rFonts w:ascii="Times New Roman" w:eastAsia="Calibri" w:hAnsi="Times New Roman" w:cs="Times New Roman"/>
        </w:rPr>
        <w:t xml:space="preserve">che vengono affrontati e decisi </w:t>
      </w:r>
      <w:r w:rsidR="000B00FD">
        <w:rPr>
          <w:rFonts w:ascii="Times New Roman" w:eastAsia="Calibri" w:hAnsi="Times New Roman" w:cs="Times New Roman"/>
        </w:rPr>
        <w:t xml:space="preserve">in modo che </w:t>
      </w:r>
      <w:r w:rsidR="00C659D2">
        <w:rPr>
          <w:rFonts w:ascii="Times New Roman" w:eastAsia="Calibri" w:hAnsi="Times New Roman" w:cs="Times New Roman"/>
        </w:rPr>
        <w:t>i singoli ordinamenti interni degli S</w:t>
      </w:r>
      <w:r w:rsidR="00525BDC" w:rsidRPr="00DE596E">
        <w:rPr>
          <w:rFonts w:ascii="Times New Roman" w:eastAsia="Calibri" w:hAnsi="Times New Roman" w:cs="Times New Roman"/>
        </w:rPr>
        <w:t xml:space="preserve">tati membri </w:t>
      </w:r>
      <w:r w:rsidR="00C659D2">
        <w:rPr>
          <w:rFonts w:ascii="Times New Roman" w:eastAsia="Calibri" w:hAnsi="Times New Roman" w:cs="Times New Roman"/>
        </w:rPr>
        <w:t>vi si conformino (</w:t>
      </w:r>
      <w:r w:rsidR="00525BDC" w:rsidRPr="00DE596E">
        <w:rPr>
          <w:rFonts w:ascii="Times New Roman" w:eastAsia="Calibri" w:hAnsi="Times New Roman" w:cs="Times New Roman"/>
        </w:rPr>
        <w:t>ricordo che i regolamenti sono provvedimenti europei direttamente operanti neg</w:t>
      </w:r>
      <w:r w:rsidR="00C659D2">
        <w:rPr>
          <w:rFonts w:ascii="Times New Roman" w:eastAsia="Calibri" w:hAnsi="Times New Roman" w:cs="Times New Roman"/>
        </w:rPr>
        <w:t>li ordinamenti giuridici degli S</w:t>
      </w:r>
      <w:r w:rsidR="00525BDC" w:rsidRPr="00DE596E">
        <w:rPr>
          <w:rFonts w:ascii="Times New Roman" w:eastAsia="Calibri" w:hAnsi="Times New Roman" w:cs="Times New Roman"/>
        </w:rPr>
        <w:t>tati membri</w:t>
      </w:r>
      <w:r>
        <w:rPr>
          <w:rFonts w:ascii="Times New Roman" w:eastAsia="Calibri" w:hAnsi="Times New Roman" w:cs="Times New Roman"/>
        </w:rPr>
        <w:t xml:space="preserve">, </w:t>
      </w:r>
      <w:r w:rsidR="00C659D2">
        <w:rPr>
          <w:rFonts w:ascii="Times New Roman" w:eastAsia="Calibri" w:hAnsi="Times New Roman" w:cs="Times New Roman"/>
        </w:rPr>
        <w:t>mentre</w:t>
      </w:r>
      <w:r w:rsidR="00525BDC" w:rsidRPr="00DE596E">
        <w:rPr>
          <w:rFonts w:ascii="Times New Roman" w:eastAsia="Calibri" w:hAnsi="Times New Roman" w:cs="Times New Roman"/>
        </w:rPr>
        <w:t xml:space="preserve"> le direttive </w:t>
      </w:r>
      <w:r w:rsidR="00C659D2">
        <w:rPr>
          <w:rFonts w:ascii="Times New Roman" w:eastAsia="Calibri" w:hAnsi="Times New Roman" w:cs="Times New Roman"/>
        </w:rPr>
        <w:t>hanno la</w:t>
      </w:r>
      <w:r w:rsidR="00525BDC" w:rsidRPr="00DE596E">
        <w:rPr>
          <w:rFonts w:ascii="Times New Roman" w:eastAsia="Calibri" w:hAnsi="Times New Roman" w:cs="Times New Roman"/>
        </w:rPr>
        <w:t xml:space="preserve"> funzione di armonizza</w:t>
      </w:r>
      <w:r w:rsidR="00A602C5">
        <w:rPr>
          <w:rFonts w:ascii="Times New Roman" w:eastAsia="Calibri" w:hAnsi="Times New Roman" w:cs="Times New Roman"/>
        </w:rPr>
        <w:t xml:space="preserve">re </w:t>
      </w:r>
      <w:r w:rsidR="00525BDC" w:rsidRPr="00DE596E">
        <w:rPr>
          <w:rFonts w:ascii="Times New Roman" w:eastAsia="Calibri" w:hAnsi="Times New Roman" w:cs="Times New Roman"/>
        </w:rPr>
        <w:t>gli ordinamenti giuridici</w:t>
      </w:r>
      <w:r w:rsidR="00A602C5">
        <w:rPr>
          <w:rFonts w:ascii="Times New Roman" w:eastAsia="Calibri" w:hAnsi="Times New Roman" w:cs="Times New Roman"/>
        </w:rPr>
        <w:t>,</w:t>
      </w:r>
      <w:r>
        <w:rPr>
          <w:rFonts w:ascii="Times New Roman" w:eastAsia="Calibri" w:hAnsi="Times New Roman" w:cs="Times New Roman"/>
        </w:rPr>
        <w:t xml:space="preserve"> </w:t>
      </w:r>
      <w:r w:rsidR="00525BDC" w:rsidRPr="00DE596E">
        <w:rPr>
          <w:rFonts w:ascii="Times New Roman" w:eastAsia="Calibri" w:hAnsi="Times New Roman" w:cs="Times New Roman"/>
        </w:rPr>
        <w:t xml:space="preserve">che dovranno essere poi </w:t>
      </w:r>
      <w:r w:rsidR="00C659D2">
        <w:rPr>
          <w:rFonts w:ascii="Times New Roman" w:eastAsia="Calibri" w:hAnsi="Times New Roman" w:cs="Times New Roman"/>
        </w:rPr>
        <w:t xml:space="preserve">successivamente </w:t>
      </w:r>
      <w:r w:rsidR="00525BDC" w:rsidRPr="00DE596E">
        <w:rPr>
          <w:rFonts w:ascii="Times New Roman" w:eastAsia="Calibri" w:hAnsi="Times New Roman" w:cs="Times New Roman"/>
        </w:rPr>
        <w:t>adeguati</w:t>
      </w:r>
      <w:r w:rsidR="00C659D2">
        <w:rPr>
          <w:rFonts w:ascii="Times New Roman" w:eastAsia="Calibri" w:hAnsi="Times New Roman" w:cs="Times New Roman"/>
        </w:rPr>
        <w:t>).</w:t>
      </w:r>
    </w:p>
    <w:p w14:paraId="648B7144" w14:textId="363AECB5" w:rsidR="00DE596E" w:rsidRDefault="00C659D2" w:rsidP="00D274E2">
      <w:pPr>
        <w:spacing w:line="360" w:lineRule="auto"/>
        <w:jc w:val="both"/>
        <w:rPr>
          <w:rFonts w:ascii="Times New Roman" w:eastAsia="Calibri" w:hAnsi="Times New Roman" w:cs="Times New Roman"/>
        </w:rPr>
      </w:pPr>
      <w:r>
        <w:rPr>
          <w:rFonts w:ascii="Times New Roman" w:eastAsia="Calibri" w:hAnsi="Times New Roman" w:cs="Times New Roman"/>
        </w:rPr>
        <w:t>M</w:t>
      </w:r>
      <w:r w:rsidR="00525BDC" w:rsidRPr="00DE596E">
        <w:rPr>
          <w:rFonts w:ascii="Times New Roman" w:eastAsia="Calibri" w:hAnsi="Times New Roman" w:cs="Times New Roman"/>
        </w:rPr>
        <w:t xml:space="preserve">a se pensiamo che questi sono </w:t>
      </w:r>
      <w:r>
        <w:rPr>
          <w:rFonts w:ascii="Times New Roman" w:eastAsia="Calibri" w:hAnsi="Times New Roman" w:cs="Times New Roman"/>
        </w:rPr>
        <w:t xml:space="preserve">anche </w:t>
      </w:r>
      <w:r w:rsidR="00525BDC" w:rsidRPr="00DE596E">
        <w:rPr>
          <w:rFonts w:ascii="Times New Roman" w:eastAsia="Calibri" w:hAnsi="Times New Roman" w:cs="Times New Roman"/>
        </w:rPr>
        <w:t xml:space="preserve">problemi di ordine mondiale e </w:t>
      </w:r>
      <w:r>
        <w:rPr>
          <w:rFonts w:ascii="Times New Roman" w:eastAsia="Calibri" w:hAnsi="Times New Roman" w:cs="Times New Roman"/>
        </w:rPr>
        <w:t>quindi</w:t>
      </w:r>
      <w:r w:rsidR="00525BDC" w:rsidRPr="00DE596E">
        <w:rPr>
          <w:rFonts w:ascii="Times New Roman" w:eastAsia="Calibri" w:hAnsi="Times New Roman" w:cs="Times New Roman"/>
        </w:rPr>
        <w:t xml:space="preserve"> globali</w:t>
      </w:r>
      <w:r w:rsidR="00DE596E">
        <w:rPr>
          <w:rFonts w:ascii="Times New Roman" w:eastAsia="Calibri" w:hAnsi="Times New Roman" w:cs="Times New Roman"/>
        </w:rPr>
        <w:t xml:space="preserve">, </w:t>
      </w:r>
      <w:r>
        <w:rPr>
          <w:rFonts w:ascii="Times New Roman" w:eastAsia="Calibri" w:hAnsi="Times New Roman" w:cs="Times New Roman"/>
        </w:rPr>
        <w:t>possiamo comprendere come sia</w:t>
      </w:r>
      <w:r w:rsidR="00525BDC" w:rsidRPr="00DE596E">
        <w:rPr>
          <w:rFonts w:ascii="Times New Roman" w:eastAsia="Calibri" w:hAnsi="Times New Roman" w:cs="Times New Roman"/>
        </w:rPr>
        <w:t xml:space="preserve"> difficile </w:t>
      </w:r>
      <w:r>
        <w:rPr>
          <w:rFonts w:ascii="Times New Roman" w:eastAsia="Calibri" w:hAnsi="Times New Roman" w:cs="Times New Roman"/>
        </w:rPr>
        <w:t>per le politiche europee raggiungere</w:t>
      </w:r>
      <w:r w:rsidR="00525BDC" w:rsidRPr="00DE596E">
        <w:rPr>
          <w:rFonts w:ascii="Times New Roman" w:eastAsia="Calibri" w:hAnsi="Times New Roman" w:cs="Times New Roman"/>
        </w:rPr>
        <w:t xml:space="preserve"> determinati risultati se nazioni con popolazioni di oltre un miliardo di abitanti</w:t>
      </w:r>
      <w:r>
        <w:rPr>
          <w:rFonts w:ascii="Times New Roman" w:eastAsia="Calibri" w:hAnsi="Times New Roman" w:cs="Times New Roman"/>
        </w:rPr>
        <w:t>, come</w:t>
      </w:r>
      <w:r w:rsidR="00525BDC" w:rsidRPr="00DE596E">
        <w:rPr>
          <w:rFonts w:ascii="Times New Roman" w:eastAsia="Calibri" w:hAnsi="Times New Roman" w:cs="Times New Roman"/>
        </w:rPr>
        <w:t xml:space="preserve"> India e Cina</w:t>
      </w:r>
      <w:r>
        <w:rPr>
          <w:rFonts w:ascii="Times New Roman" w:eastAsia="Calibri" w:hAnsi="Times New Roman" w:cs="Times New Roman"/>
        </w:rPr>
        <w:t>,</w:t>
      </w:r>
      <w:r w:rsidR="00525BDC" w:rsidRPr="00DE596E">
        <w:rPr>
          <w:rFonts w:ascii="Times New Roman" w:eastAsia="Calibri" w:hAnsi="Times New Roman" w:cs="Times New Roman"/>
        </w:rPr>
        <w:t xml:space="preserve"> seguono </w:t>
      </w:r>
      <w:r>
        <w:rPr>
          <w:rFonts w:ascii="Times New Roman" w:eastAsia="Calibri" w:hAnsi="Times New Roman" w:cs="Times New Roman"/>
        </w:rPr>
        <w:t>percorsi completamente diversi</w:t>
      </w:r>
      <w:r w:rsidR="00525BDC" w:rsidRPr="00DE596E">
        <w:rPr>
          <w:rFonts w:ascii="Times New Roman" w:eastAsia="Calibri" w:hAnsi="Times New Roman" w:cs="Times New Roman"/>
        </w:rPr>
        <w:t xml:space="preserve"> oppure </w:t>
      </w:r>
      <w:r>
        <w:rPr>
          <w:rFonts w:ascii="Times New Roman" w:eastAsia="Calibri" w:hAnsi="Times New Roman" w:cs="Times New Roman"/>
        </w:rPr>
        <w:t>opposti</w:t>
      </w:r>
      <w:r w:rsidR="00525BDC" w:rsidRPr="00DE596E">
        <w:rPr>
          <w:rFonts w:ascii="Times New Roman" w:eastAsia="Calibri" w:hAnsi="Times New Roman" w:cs="Times New Roman"/>
        </w:rPr>
        <w:t xml:space="preserve"> </w:t>
      </w:r>
      <w:r>
        <w:rPr>
          <w:rFonts w:ascii="Times New Roman" w:eastAsia="Calibri" w:hAnsi="Times New Roman" w:cs="Times New Roman"/>
        </w:rPr>
        <w:t>al</w:t>
      </w:r>
      <w:r w:rsidR="00525BDC" w:rsidRPr="00DE596E">
        <w:rPr>
          <w:rFonts w:ascii="Times New Roman" w:eastAsia="Calibri" w:hAnsi="Times New Roman" w:cs="Times New Roman"/>
        </w:rPr>
        <w:t>le politiche di r</w:t>
      </w:r>
      <w:r>
        <w:rPr>
          <w:rFonts w:ascii="Times New Roman" w:eastAsia="Calibri" w:hAnsi="Times New Roman" w:cs="Times New Roman"/>
        </w:rPr>
        <w:t xml:space="preserve">isparmio energetico che segue </w:t>
      </w:r>
      <w:r w:rsidR="00525BDC" w:rsidRPr="00DE596E">
        <w:rPr>
          <w:rFonts w:ascii="Times New Roman" w:eastAsia="Calibri" w:hAnsi="Times New Roman" w:cs="Times New Roman"/>
        </w:rPr>
        <w:t>l</w:t>
      </w:r>
      <w:r w:rsidR="00DE596E">
        <w:rPr>
          <w:rFonts w:ascii="Times New Roman" w:eastAsia="Calibri" w:hAnsi="Times New Roman" w:cs="Times New Roman"/>
        </w:rPr>
        <w:t>’</w:t>
      </w:r>
      <w:r w:rsidR="00A602C5">
        <w:rPr>
          <w:rFonts w:ascii="Times New Roman" w:eastAsia="Calibri" w:hAnsi="Times New Roman" w:cs="Times New Roman"/>
        </w:rPr>
        <w:t>Unione e</w:t>
      </w:r>
      <w:r w:rsidR="00525BDC" w:rsidRPr="00DE596E">
        <w:rPr>
          <w:rFonts w:ascii="Times New Roman" w:eastAsia="Calibri" w:hAnsi="Times New Roman" w:cs="Times New Roman"/>
        </w:rPr>
        <w:t>urop</w:t>
      </w:r>
      <w:r w:rsidR="00A602C5">
        <w:rPr>
          <w:rFonts w:ascii="Times New Roman" w:eastAsia="Calibri" w:hAnsi="Times New Roman" w:cs="Times New Roman"/>
        </w:rPr>
        <w:t>e</w:t>
      </w:r>
      <w:r w:rsidR="00525BDC" w:rsidRPr="00DE596E">
        <w:rPr>
          <w:rFonts w:ascii="Times New Roman" w:eastAsia="Calibri" w:hAnsi="Times New Roman" w:cs="Times New Roman"/>
        </w:rPr>
        <w:t>a</w:t>
      </w:r>
      <w:r>
        <w:rPr>
          <w:rFonts w:ascii="Times New Roman" w:eastAsia="Calibri" w:hAnsi="Times New Roman" w:cs="Times New Roman"/>
        </w:rPr>
        <w:t xml:space="preserve">. Si pensi a </w:t>
      </w:r>
      <w:r w:rsidR="00525BDC" w:rsidRPr="00DE596E">
        <w:rPr>
          <w:rFonts w:ascii="Times New Roman" w:eastAsia="Calibri" w:hAnsi="Times New Roman" w:cs="Times New Roman"/>
        </w:rPr>
        <w:t>paesi quali l</w:t>
      </w:r>
      <w:r w:rsidR="00DE596E">
        <w:rPr>
          <w:rFonts w:ascii="Times New Roman" w:eastAsia="Calibri" w:hAnsi="Times New Roman" w:cs="Times New Roman"/>
        </w:rPr>
        <w:t>’</w:t>
      </w:r>
      <w:r w:rsidR="00525BDC" w:rsidRPr="00DE596E">
        <w:rPr>
          <w:rFonts w:ascii="Times New Roman" w:eastAsia="Calibri" w:hAnsi="Times New Roman" w:cs="Times New Roman"/>
        </w:rPr>
        <w:t>Africa</w:t>
      </w:r>
      <w:r w:rsidR="00DE596E">
        <w:rPr>
          <w:rFonts w:ascii="Times New Roman" w:eastAsia="Calibri" w:hAnsi="Times New Roman" w:cs="Times New Roman"/>
        </w:rPr>
        <w:t xml:space="preserve">, </w:t>
      </w:r>
      <w:r w:rsidR="00525BDC" w:rsidRPr="00DE596E">
        <w:rPr>
          <w:rFonts w:ascii="Times New Roman" w:eastAsia="Calibri" w:hAnsi="Times New Roman" w:cs="Times New Roman"/>
        </w:rPr>
        <w:t>dove il problema principale è quello della sopravvivenza</w:t>
      </w:r>
      <w:r>
        <w:rPr>
          <w:rFonts w:ascii="Times New Roman" w:eastAsia="Calibri" w:hAnsi="Times New Roman" w:cs="Times New Roman"/>
        </w:rPr>
        <w:t xml:space="preserve"> legato</w:t>
      </w:r>
      <w:r w:rsidR="00DE596E">
        <w:rPr>
          <w:rFonts w:ascii="Times New Roman" w:eastAsia="Calibri" w:hAnsi="Times New Roman" w:cs="Times New Roman"/>
        </w:rPr>
        <w:t xml:space="preserve"> </w:t>
      </w:r>
      <w:r w:rsidR="00D11D43">
        <w:rPr>
          <w:rFonts w:ascii="Times New Roman" w:eastAsia="Calibri" w:hAnsi="Times New Roman" w:cs="Times New Roman"/>
        </w:rPr>
        <w:t>soprattutto a</w:t>
      </w:r>
      <w:r>
        <w:rPr>
          <w:rFonts w:ascii="Times New Roman" w:eastAsia="Calibri" w:hAnsi="Times New Roman" w:cs="Times New Roman"/>
        </w:rPr>
        <w:t>ll’</w:t>
      </w:r>
      <w:r w:rsidR="00525BDC" w:rsidRPr="00DE596E">
        <w:rPr>
          <w:rFonts w:ascii="Times New Roman" w:eastAsia="Calibri" w:hAnsi="Times New Roman" w:cs="Times New Roman"/>
        </w:rPr>
        <w:t>alimentazione</w:t>
      </w:r>
      <w:r>
        <w:rPr>
          <w:rFonts w:ascii="Times New Roman" w:eastAsia="Calibri" w:hAnsi="Times New Roman" w:cs="Times New Roman"/>
        </w:rPr>
        <w:t xml:space="preserve">; è evidente che </w:t>
      </w:r>
      <w:r w:rsidR="00525BDC" w:rsidRPr="00DE596E">
        <w:rPr>
          <w:rFonts w:ascii="Times New Roman" w:eastAsia="Calibri" w:hAnsi="Times New Roman" w:cs="Times New Roman"/>
        </w:rPr>
        <w:t>problemi attinent</w:t>
      </w:r>
      <w:r>
        <w:rPr>
          <w:rFonts w:ascii="Times New Roman" w:eastAsia="Calibri" w:hAnsi="Times New Roman" w:cs="Times New Roman"/>
        </w:rPr>
        <w:t>i al risparmio energetico o</w:t>
      </w:r>
      <w:r w:rsidR="00525BDC" w:rsidRPr="00DE596E">
        <w:rPr>
          <w:rFonts w:ascii="Times New Roman" w:eastAsia="Calibri" w:hAnsi="Times New Roman" w:cs="Times New Roman"/>
        </w:rPr>
        <w:t xml:space="preserve"> all</w:t>
      </w:r>
      <w:r w:rsidR="00DE596E">
        <w:rPr>
          <w:rFonts w:ascii="Times New Roman" w:eastAsia="Calibri" w:hAnsi="Times New Roman" w:cs="Times New Roman"/>
        </w:rPr>
        <w:t>’</w:t>
      </w:r>
      <w:r w:rsidR="00525BDC" w:rsidRPr="00DE596E">
        <w:rPr>
          <w:rFonts w:ascii="Times New Roman" w:eastAsia="Calibri" w:hAnsi="Times New Roman" w:cs="Times New Roman"/>
        </w:rPr>
        <w:t xml:space="preserve">inquinamento </w:t>
      </w:r>
      <w:r>
        <w:rPr>
          <w:rFonts w:ascii="Times New Roman" w:eastAsia="Calibri" w:hAnsi="Times New Roman" w:cs="Times New Roman"/>
        </w:rPr>
        <w:t>atmosferico siano</w:t>
      </w:r>
      <w:r w:rsidR="00525BDC" w:rsidRPr="00DE596E">
        <w:rPr>
          <w:rFonts w:ascii="Times New Roman" w:eastAsia="Calibri" w:hAnsi="Times New Roman" w:cs="Times New Roman"/>
        </w:rPr>
        <w:t xml:space="preserve"> meno sentiti e forse nemmeno </w:t>
      </w:r>
      <w:r w:rsidR="00F51F3C">
        <w:rPr>
          <w:rFonts w:ascii="Times New Roman" w:eastAsia="Calibri" w:hAnsi="Times New Roman" w:cs="Times New Roman"/>
        </w:rPr>
        <w:t>per</w:t>
      </w:r>
      <w:r w:rsidR="00525BDC" w:rsidRPr="00DE596E">
        <w:rPr>
          <w:rFonts w:ascii="Times New Roman" w:eastAsia="Calibri" w:hAnsi="Times New Roman" w:cs="Times New Roman"/>
        </w:rPr>
        <w:t>seguiti.</w:t>
      </w:r>
    </w:p>
    <w:p w14:paraId="02022CB0" w14:textId="5C97D27F" w:rsidR="003A02E1" w:rsidRDefault="00F51F3C"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Si è parlato del </w:t>
      </w:r>
      <w:r w:rsidR="00525BDC" w:rsidRPr="00525BDC">
        <w:rPr>
          <w:rFonts w:ascii="Times New Roman" w:eastAsia="Calibri" w:hAnsi="Times New Roman" w:cs="Times New Roman"/>
        </w:rPr>
        <w:t>principio di sostenibilità</w:t>
      </w:r>
      <w:r w:rsidR="00F95127">
        <w:rPr>
          <w:rFonts w:ascii="Times New Roman" w:eastAsia="Calibri" w:hAnsi="Times New Roman" w:cs="Times New Roman"/>
        </w:rPr>
        <w:t xml:space="preserve">, </w:t>
      </w:r>
      <w:r w:rsidR="00525BDC" w:rsidRPr="00525BDC">
        <w:rPr>
          <w:rFonts w:ascii="Times New Roman" w:eastAsia="Calibri" w:hAnsi="Times New Roman" w:cs="Times New Roman"/>
        </w:rPr>
        <w:t>che è un</w:t>
      </w:r>
      <w:r>
        <w:rPr>
          <w:rFonts w:ascii="Times New Roman" w:eastAsia="Calibri" w:hAnsi="Times New Roman" w:cs="Times New Roman"/>
        </w:rPr>
        <w:t xml:space="preserve"> principio ormai affermato in Co</w:t>
      </w:r>
      <w:r w:rsidR="00525BDC" w:rsidRPr="00525BDC">
        <w:rPr>
          <w:rFonts w:ascii="Times New Roman" w:eastAsia="Calibri" w:hAnsi="Times New Roman" w:cs="Times New Roman"/>
        </w:rPr>
        <w:t xml:space="preserve">stituzione dalle modifiche intervenute con la </w:t>
      </w:r>
      <w:r>
        <w:rPr>
          <w:rFonts w:ascii="Times New Roman" w:eastAsia="Calibri" w:hAnsi="Times New Roman" w:cs="Times New Roman"/>
        </w:rPr>
        <w:t>l.</w:t>
      </w:r>
      <w:r w:rsidR="00525BDC" w:rsidRPr="00525BDC">
        <w:rPr>
          <w:rFonts w:ascii="Times New Roman" w:eastAsia="Calibri" w:hAnsi="Times New Roman" w:cs="Times New Roman"/>
        </w:rPr>
        <w:t xml:space="preserve"> costituzionale </w:t>
      </w:r>
      <w:r>
        <w:rPr>
          <w:rFonts w:ascii="Times New Roman" w:eastAsia="Calibri" w:hAnsi="Times New Roman" w:cs="Times New Roman"/>
        </w:rPr>
        <w:t>n.</w:t>
      </w:r>
      <w:r w:rsidR="00525BDC" w:rsidRPr="00525BDC">
        <w:rPr>
          <w:rFonts w:ascii="Times New Roman" w:eastAsia="Calibri" w:hAnsi="Times New Roman" w:cs="Times New Roman"/>
        </w:rPr>
        <w:t xml:space="preserve"> </w:t>
      </w:r>
      <w:r w:rsidR="00F95127">
        <w:rPr>
          <w:rFonts w:ascii="Times New Roman" w:eastAsia="Calibri" w:hAnsi="Times New Roman" w:cs="Times New Roman"/>
        </w:rPr>
        <w:t>1/</w:t>
      </w:r>
      <w:r w:rsidR="00525BDC" w:rsidRPr="00525BDC">
        <w:rPr>
          <w:rFonts w:ascii="Times New Roman" w:eastAsia="Calibri" w:hAnsi="Times New Roman" w:cs="Times New Roman"/>
        </w:rPr>
        <w:t>2022 in tema di ambiente</w:t>
      </w:r>
      <w:r w:rsidR="00F95127">
        <w:rPr>
          <w:rFonts w:ascii="Times New Roman" w:eastAsia="Calibri" w:hAnsi="Times New Roman" w:cs="Times New Roman"/>
        </w:rPr>
        <w:t xml:space="preserve">, </w:t>
      </w:r>
      <w:r w:rsidR="00525BDC" w:rsidRPr="00525BDC">
        <w:rPr>
          <w:rFonts w:ascii="Times New Roman" w:eastAsia="Calibri" w:hAnsi="Times New Roman" w:cs="Times New Roman"/>
        </w:rPr>
        <w:t>biodiversità ed ecosistemi</w:t>
      </w:r>
      <w:r>
        <w:rPr>
          <w:rFonts w:ascii="Times New Roman" w:eastAsia="Calibri" w:hAnsi="Times New Roman" w:cs="Times New Roman"/>
        </w:rPr>
        <w:t xml:space="preserve">; ossia </w:t>
      </w:r>
      <w:r w:rsidR="00525BDC" w:rsidRPr="00525BDC">
        <w:rPr>
          <w:rFonts w:ascii="Times New Roman" w:eastAsia="Calibri" w:hAnsi="Times New Roman" w:cs="Times New Roman"/>
        </w:rPr>
        <w:t>considerare l</w:t>
      </w:r>
      <w:r w:rsidR="00F95127">
        <w:rPr>
          <w:rFonts w:ascii="Times New Roman" w:eastAsia="Calibri" w:hAnsi="Times New Roman" w:cs="Times New Roman"/>
        </w:rPr>
        <w:t>’</w:t>
      </w:r>
      <w:r w:rsidR="00525BDC" w:rsidRPr="00525BDC">
        <w:rPr>
          <w:rFonts w:ascii="Times New Roman" w:eastAsia="Calibri" w:hAnsi="Times New Roman" w:cs="Times New Roman"/>
        </w:rPr>
        <w:t>interesse delle future generazioni</w:t>
      </w:r>
      <w:r w:rsidR="003A02E1">
        <w:rPr>
          <w:rFonts w:ascii="Times New Roman" w:eastAsia="Calibri" w:hAnsi="Times New Roman" w:cs="Times New Roman"/>
        </w:rPr>
        <w:t>. I</w:t>
      </w:r>
      <w:r w:rsidR="00525BDC" w:rsidRPr="00525BDC">
        <w:rPr>
          <w:rFonts w:ascii="Times New Roman" w:eastAsia="Calibri" w:hAnsi="Times New Roman" w:cs="Times New Roman"/>
        </w:rPr>
        <w:t>l principio di sostenibilità lo troviamo poi affermato nell</w:t>
      </w:r>
      <w:r w:rsidR="003A02E1">
        <w:rPr>
          <w:rFonts w:ascii="Times New Roman" w:eastAsia="Calibri" w:hAnsi="Times New Roman" w:cs="Times New Roman"/>
        </w:rPr>
        <w:t>’</w:t>
      </w:r>
      <w:r w:rsidR="00525BDC" w:rsidRPr="00525BDC">
        <w:rPr>
          <w:rFonts w:ascii="Times New Roman" w:eastAsia="Calibri" w:hAnsi="Times New Roman" w:cs="Times New Roman"/>
        </w:rPr>
        <w:t xml:space="preserve">articolo </w:t>
      </w:r>
      <w:r w:rsidR="003A02E1">
        <w:rPr>
          <w:rFonts w:ascii="Times New Roman" w:eastAsia="Calibri" w:hAnsi="Times New Roman" w:cs="Times New Roman"/>
        </w:rPr>
        <w:t>41</w:t>
      </w:r>
      <w:r>
        <w:rPr>
          <w:rFonts w:ascii="Times New Roman" w:eastAsia="Calibri" w:hAnsi="Times New Roman" w:cs="Times New Roman"/>
        </w:rPr>
        <w:t xml:space="preserve"> Cost., </w:t>
      </w:r>
      <w:r w:rsidR="00525BDC" w:rsidRPr="00525BDC">
        <w:rPr>
          <w:rFonts w:ascii="Times New Roman" w:eastAsia="Calibri" w:hAnsi="Times New Roman" w:cs="Times New Roman"/>
        </w:rPr>
        <w:t>che riguarda l</w:t>
      </w:r>
      <w:r w:rsidR="003A02E1">
        <w:rPr>
          <w:rFonts w:ascii="Times New Roman" w:eastAsia="Calibri" w:hAnsi="Times New Roman" w:cs="Times New Roman"/>
        </w:rPr>
        <w:t>’</w:t>
      </w:r>
      <w:r w:rsidR="00525BDC" w:rsidRPr="00525BDC">
        <w:rPr>
          <w:rFonts w:ascii="Times New Roman" w:eastAsia="Calibri" w:hAnsi="Times New Roman" w:cs="Times New Roman"/>
        </w:rPr>
        <w:t>iniziativa economica privata</w:t>
      </w:r>
      <w:r w:rsidR="005F340A">
        <w:rPr>
          <w:rStyle w:val="Rimandonotaapidipagina"/>
          <w:rFonts w:ascii="Times New Roman" w:eastAsia="Calibri" w:hAnsi="Times New Roman" w:cs="Times New Roman"/>
        </w:rPr>
        <w:footnoteReference w:id="4"/>
      </w:r>
      <w:r w:rsidR="003A02E1">
        <w:rPr>
          <w:rFonts w:ascii="Times New Roman" w:eastAsia="Calibri" w:hAnsi="Times New Roman" w:cs="Times New Roman"/>
        </w:rPr>
        <w:t xml:space="preserve">. </w:t>
      </w:r>
    </w:p>
    <w:p w14:paraId="780C8389" w14:textId="2A8A9CCB" w:rsidR="003A02E1" w:rsidRDefault="003A02E1" w:rsidP="00D274E2">
      <w:pPr>
        <w:spacing w:line="360" w:lineRule="auto"/>
        <w:jc w:val="both"/>
        <w:rPr>
          <w:rFonts w:ascii="Times New Roman" w:eastAsia="Calibri" w:hAnsi="Times New Roman" w:cs="Times New Roman"/>
        </w:rPr>
      </w:pPr>
      <w:r>
        <w:rPr>
          <w:rFonts w:ascii="Times New Roman" w:eastAsia="Calibri" w:hAnsi="Times New Roman" w:cs="Times New Roman"/>
        </w:rPr>
        <w:lastRenderedPageBreak/>
        <w:t>Il</w:t>
      </w:r>
      <w:r w:rsidR="00525BDC" w:rsidRPr="00525BDC">
        <w:rPr>
          <w:rFonts w:ascii="Times New Roman" w:eastAsia="Calibri" w:hAnsi="Times New Roman" w:cs="Times New Roman"/>
        </w:rPr>
        <w:t xml:space="preserve"> principio di sostenibilità esiste già da tempo</w:t>
      </w:r>
      <w:r w:rsidR="00F51F3C">
        <w:rPr>
          <w:rFonts w:ascii="Times New Roman" w:eastAsia="Calibri" w:hAnsi="Times New Roman" w:cs="Times New Roman"/>
        </w:rPr>
        <w:t>,</w:t>
      </w:r>
      <w:r w:rsidR="00525BDC" w:rsidRPr="00525BDC">
        <w:rPr>
          <w:rFonts w:ascii="Times New Roman" w:eastAsia="Calibri" w:hAnsi="Times New Roman" w:cs="Times New Roman"/>
        </w:rPr>
        <w:t xml:space="preserve"> affermato </w:t>
      </w:r>
      <w:r>
        <w:rPr>
          <w:rFonts w:ascii="Times New Roman" w:eastAsia="Calibri" w:hAnsi="Times New Roman" w:cs="Times New Roman"/>
        </w:rPr>
        <w:t xml:space="preserve">ad </w:t>
      </w:r>
      <w:r w:rsidR="00525BDC" w:rsidRPr="00525BDC">
        <w:rPr>
          <w:rFonts w:ascii="Times New Roman" w:eastAsia="Calibri" w:hAnsi="Times New Roman" w:cs="Times New Roman"/>
        </w:rPr>
        <w:t>esempio nell</w:t>
      </w:r>
      <w:r>
        <w:rPr>
          <w:rFonts w:ascii="Times New Roman" w:eastAsia="Calibri" w:hAnsi="Times New Roman" w:cs="Times New Roman"/>
        </w:rPr>
        <w:t>’</w:t>
      </w:r>
      <w:r w:rsidR="00525BDC" w:rsidRPr="00525BDC">
        <w:rPr>
          <w:rFonts w:ascii="Times New Roman" w:eastAsia="Calibri" w:hAnsi="Times New Roman" w:cs="Times New Roman"/>
        </w:rPr>
        <w:t>ambito della normativa urbanistica e in tema di pianificazione</w:t>
      </w:r>
      <w:r w:rsidR="00F51F3C">
        <w:rPr>
          <w:rFonts w:ascii="Times New Roman" w:eastAsia="Calibri" w:hAnsi="Times New Roman" w:cs="Times New Roman"/>
        </w:rPr>
        <w:t>. L</w:t>
      </w:r>
      <w:r w:rsidR="00525BDC" w:rsidRPr="00525BDC">
        <w:rPr>
          <w:rFonts w:ascii="Times New Roman" w:eastAsia="Calibri" w:hAnsi="Times New Roman" w:cs="Times New Roman"/>
        </w:rPr>
        <w:t xml:space="preserve">addove </w:t>
      </w:r>
      <w:r w:rsidR="00F51F3C" w:rsidRPr="00F51F3C">
        <w:rPr>
          <w:rFonts w:ascii="Times New Roman" w:eastAsia="Calibri" w:hAnsi="Times New Roman" w:cs="Times New Roman"/>
        </w:rPr>
        <w:t xml:space="preserve">quello dello sviluppo sostenibile </w:t>
      </w:r>
      <w:r w:rsidR="00525BDC" w:rsidRPr="00525BDC">
        <w:rPr>
          <w:rFonts w:ascii="Times New Roman" w:eastAsia="Calibri" w:hAnsi="Times New Roman" w:cs="Times New Roman"/>
        </w:rPr>
        <w:t>costituisce uno dei principi fondamentali</w:t>
      </w:r>
      <w:r w:rsidR="00F51F3C">
        <w:rPr>
          <w:rFonts w:ascii="Times New Roman" w:eastAsia="Calibri" w:hAnsi="Times New Roman" w:cs="Times New Roman"/>
        </w:rPr>
        <w:t xml:space="preserve">; </w:t>
      </w:r>
      <w:r w:rsidR="005409C0">
        <w:rPr>
          <w:rFonts w:ascii="Times New Roman" w:eastAsia="Calibri" w:hAnsi="Times New Roman" w:cs="Times New Roman"/>
        </w:rPr>
        <w:t>ossia</w:t>
      </w:r>
      <w:r w:rsidR="00D11D43">
        <w:rPr>
          <w:rFonts w:ascii="Times New Roman" w:eastAsia="Calibri" w:hAnsi="Times New Roman" w:cs="Times New Roman"/>
        </w:rPr>
        <w:t>,</w:t>
      </w:r>
      <w:r w:rsidR="00525BDC" w:rsidRPr="00525BDC">
        <w:rPr>
          <w:rFonts w:ascii="Times New Roman" w:eastAsia="Calibri" w:hAnsi="Times New Roman" w:cs="Times New Roman"/>
        </w:rPr>
        <w:t xml:space="preserve"> nell</w:t>
      </w:r>
      <w:r>
        <w:rPr>
          <w:rFonts w:ascii="Times New Roman" w:eastAsia="Calibri" w:hAnsi="Times New Roman" w:cs="Times New Roman"/>
        </w:rPr>
        <w:t>’</w:t>
      </w:r>
      <w:r w:rsidR="00525BDC" w:rsidRPr="00525BDC">
        <w:rPr>
          <w:rFonts w:ascii="Times New Roman" w:eastAsia="Calibri" w:hAnsi="Times New Roman" w:cs="Times New Roman"/>
        </w:rPr>
        <w:t>ambito del consumo di suolo</w:t>
      </w:r>
      <w:r w:rsidR="00D11D43">
        <w:rPr>
          <w:rFonts w:ascii="Times New Roman" w:eastAsia="Calibri" w:hAnsi="Times New Roman" w:cs="Times New Roman"/>
        </w:rPr>
        <w:t>,</w:t>
      </w:r>
      <w:r w:rsidR="00525BDC" w:rsidRPr="00525BDC">
        <w:rPr>
          <w:rFonts w:ascii="Times New Roman" w:eastAsia="Calibri" w:hAnsi="Times New Roman" w:cs="Times New Roman"/>
        </w:rPr>
        <w:t xml:space="preserve"> </w:t>
      </w:r>
      <w:r w:rsidR="00F51F3C">
        <w:rPr>
          <w:rFonts w:ascii="Times New Roman" w:eastAsia="Calibri" w:hAnsi="Times New Roman" w:cs="Times New Roman"/>
        </w:rPr>
        <w:t xml:space="preserve">considerare </w:t>
      </w:r>
      <w:r w:rsidR="005409C0" w:rsidRPr="005409C0">
        <w:rPr>
          <w:rFonts w:ascii="Times New Roman" w:eastAsia="Calibri" w:hAnsi="Times New Roman" w:cs="Times New Roman"/>
          <w:i/>
        </w:rPr>
        <w:t>in primis</w:t>
      </w:r>
      <w:r w:rsidR="00525BDC" w:rsidRPr="00525BDC">
        <w:rPr>
          <w:rFonts w:ascii="Times New Roman" w:eastAsia="Calibri" w:hAnsi="Times New Roman" w:cs="Times New Roman"/>
        </w:rPr>
        <w:t xml:space="preserve"> quelle che sono le esigenze delle generazioni future</w:t>
      </w:r>
      <w:r>
        <w:rPr>
          <w:rFonts w:ascii="Times New Roman" w:eastAsia="Calibri" w:hAnsi="Times New Roman" w:cs="Times New Roman"/>
        </w:rPr>
        <w:t xml:space="preserve">. </w:t>
      </w:r>
      <w:r w:rsidR="005409C0">
        <w:rPr>
          <w:rFonts w:ascii="Times New Roman" w:eastAsia="Calibri" w:hAnsi="Times New Roman" w:cs="Times New Roman"/>
        </w:rPr>
        <w:t>Q</w:t>
      </w:r>
      <w:r w:rsidR="00525BDC" w:rsidRPr="00525BDC">
        <w:rPr>
          <w:rFonts w:ascii="Times New Roman" w:eastAsia="Calibri" w:hAnsi="Times New Roman" w:cs="Times New Roman"/>
        </w:rPr>
        <w:t>uello che faceva già parte dell</w:t>
      </w:r>
      <w:r>
        <w:rPr>
          <w:rFonts w:ascii="Times New Roman" w:eastAsia="Calibri" w:hAnsi="Times New Roman" w:cs="Times New Roman"/>
        </w:rPr>
        <w:t>’</w:t>
      </w:r>
      <w:r w:rsidR="00F51F3C">
        <w:rPr>
          <w:rFonts w:ascii="Times New Roman" w:eastAsia="Calibri" w:hAnsi="Times New Roman" w:cs="Times New Roman"/>
        </w:rPr>
        <w:t>ordinamento giuridico</w:t>
      </w:r>
      <w:r w:rsidR="002773EC">
        <w:rPr>
          <w:rFonts w:ascii="Times New Roman" w:eastAsia="Calibri" w:hAnsi="Times New Roman" w:cs="Times New Roman"/>
        </w:rPr>
        <w:t>,</w:t>
      </w:r>
      <w:r w:rsidR="00F51F3C">
        <w:rPr>
          <w:rFonts w:ascii="Times New Roman" w:eastAsia="Calibri" w:hAnsi="Times New Roman" w:cs="Times New Roman"/>
        </w:rPr>
        <w:t xml:space="preserve"> in quanto</w:t>
      </w:r>
      <w:r w:rsidR="00525BDC" w:rsidRPr="00525BDC">
        <w:rPr>
          <w:rFonts w:ascii="Times New Roman" w:eastAsia="Calibri" w:hAnsi="Times New Roman" w:cs="Times New Roman"/>
        </w:rPr>
        <w:t xml:space="preserve"> principio </w:t>
      </w:r>
      <w:r w:rsidR="00F51F3C">
        <w:rPr>
          <w:rFonts w:ascii="Times New Roman" w:eastAsia="Calibri" w:hAnsi="Times New Roman" w:cs="Times New Roman"/>
        </w:rPr>
        <w:t>del</w:t>
      </w:r>
      <w:r w:rsidR="00525BDC" w:rsidRPr="00525BDC">
        <w:rPr>
          <w:rFonts w:ascii="Times New Roman" w:eastAsia="Calibri" w:hAnsi="Times New Roman" w:cs="Times New Roman"/>
        </w:rPr>
        <w:t xml:space="preserve">la programmazione urbanistica </w:t>
      </w:r>
      <w:r w:rsidR="00F51F3C">
        <w:rPr>
          <w:rFonts w:ascii="Times New Roman" w:eastAsia="Calibri" w:hAnsi="Times New Roman" w:cs="Times New Roman"/>
        </w:rPr>
        <w:t xml:space="preserve">nel </w:t>
      </w:r>
      <w:r w:rsidR="00525BDC" w:rsidRPr="00525BDC">
        <w:rPr>
          <w:rFonts w:ascii="Times New Roman" w:eastAsia="Calibri" w:hAnsi="Times New Roman" w:cs="Times New Roman"/>
        </w:rPr>
        <w:t>consumo di suolo</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viene </w:t>
      </w:r>
      <w:r w:rsidR="005409C0">
        <w:rPr>
          <w:rFonts w:ascii="Times New Roman" w:eastAsia="Calibri" w:hAnsi="Times New Roman" w:cs="Times New Roman"/>
        </w:rPr>
        <w:t>in seguito</w:t>
      </w:r>
      <w:r w:rsidR="00525BDC" w:rsidRPr="00525BDC">
        <w:rPr>
          <w:rFonts w:ascii="Times New Roman" w:eastAsia="Calibri" w:hAnsi="Times New Roman" w:cs="Times New Roman"/>
        </w:rPr>
        <w:t xml:space="preserve"> espressamente affermato </w:t>
      </w:r>
      <w:r w:rsidR="00F51F3C">
        <w:rPr>
          <w:rFonts w:ascii="Times New Roman" w:eastAsia="Calibri" w:hAnsi="Times New Roman" w:cs="Times New Roman"/>
        </w:rPr>
        <w:t>in</w:t>
      </w:r>
      <w:r w:rsidR="00525BDC" w:rsidRPr="00525BDC">
        <w:rPr>
          <w:rFonts w:ascii="Times New Roman" w:eastAsia="Calibri" w:hAnsi="Times New Roman" w:cs="Times New Roman"/>
        </w:rPr>
        <w:t xml:space="preserve"> </w:t>
      </w:r>
      <w:r>
        <w:rPr>
          <w:rFonts w:ascii="Times New Roman" w:eastAsia="Calibri" w:hAnsi="Times New Roman" w:cs="Times New Roman"/>
        </w:rPr>
        <w:t>C</w:t>
      </w:r>
      <w:r w:rsidR="00525BDC" w:rsidRPr="00525BDC">
        <w:rPr>
          <w:rFonts w:ascii="Times New Roman" w:eastAsia="Calibri" w:hAnsi="Times New Roman" w:cs="Times New Roman"/>
        </w:rPr>
        <w:t>ostituzione</w:t>
      </w:r>
      <w:r w:rsidR="00F51F3C">
        <w:rPr>
          <w:rFonts w:ascii="Times New Roman" w:eastAsia="Calibri" w:hAnsi="Times New Roman" w:cs="Times New Roman"/>
        </w:rPr>
        <w:t>.</w:t>
      </w:r>
    </w:p>
    <w:p w14:paraId="2C496A76" w14:textId="77777777" w:rsidR="005F340A" w:rsidRDefault="005F340A" w:rsidP="00D274E2">
      <w:pPr>
        <w:spacing w:line="360" w:lineRule="auto"/>
        <w:jc w:val="both"/>
        <w:rPr>
          <w:rFonts w:ascii="Times New Roman" w:eastAsia="Calibri" w:hAnsi="Times New Roman" w:cs="Times New Roman"/>
        </w:rPr>
      </w:pPr>
    </w:p>
    <w:p w14:paraId="4C0DA0FE" w14:textId="5CAB7353" w:rsidR="00BD48ED" w:rsidRDefault="002773EC" w:rsidP="00D274E2">
      <w:pPr>
        <w:spacing w:line="360" w:lineRule="auto"/>
        <w:jc w:val="both"/>
        <w:rPr>
          <w:rFonts w:ascii="Times New Roman" w:eastAsia="Calibri" w:hAnsi="Times New Roman" w:cs="Times New Roman"/>
        </w:rPr>
      </w:pPr>
      <w:r>
        <w:rPr>
          <w:rFonts w:ascii="Times New Roman" w:eastAsia="Calibri" w:hAnsi="Times New Roman" w:cs="Times New Roman"/>
          <w:b/>
        </w:rPr>
        <w:t>5</w:t>
      </w:r>
      <w:r w:rsidR="005F340A" w:rsidRPr="005F340A">
        <w:rPr>
          <w:rFonts w:ascii="Times New Roman" w:eastAsia="Calibri" w:hAnsi="Times New Roman" w:cs="Times New Roman"/>
          <w:b/>
        </w:rPr>
        <w:t>.</w:t>
      </w:r>
      <w:r w:rsidR="005F340A">
        <w:rPr>
          <w:rFonts w:ascii="Times New Roman" w:eastAsia="Calibri" w:hAnsi="Times New Roman" w:cs="Times New Roman"/>
        </w:rPr>
        <w:t xml:space="preserve"> </w:t>
      </w:r>
      <w:r w:rsidR="005409C0">
        <w:rPr>
          <w:rFonts w:ascii="Times New Roman" w:eastAsia="Calibri" w:hAnsi="Times New Roman" w:cs="Times New Roman"/>
        </w:rPr>
        <w:t>P</w:t>
      </w:r>
      <w:r w:rsidR="00525BDC" w:rsidRPr="00525BDC">
        <w:rPr>
          <w:rFonts w:ascii="Times New Roman" w:eastAsia="Calibri" w:hAnsi="Times New Roman" w:cs="Times New Roman"/>
        </w:rPr>
        <w:t>er quanto riguarda l</w:t>
      </w:r>
      <w:r w:rsidR="003A02E1">
        <w:rPr>
          <w:rFonts w:ascii="Times New Roman" w:eastAsia="Calibri" w:hAnsi="Times New Roman" w:cs="Times New Roman"/>
        </w:rPr>
        <w:t>’</w:t>
      </w:r>
      <w:r w:rsidR="00525BDC" w:rsidRPr="00525BDC">
        <w:rPr>
          <w:rFonts w:ascii="Times New Roman" w:eastAsia="Calibri" w:hAnsi="Times New Roman" w:cs="Times New Roman"/>
        </w:rPr>
        <w:t>energia e i problemi collegati al diritto dell</w:t>
      </w:r>
      <w:r w:rsidR="003A02E1">
        <w:rPr>
          <w:rFonts w:ascii="Times New Roman" w:eastAsia="Calibri" w:hAnsi="Times New Roman" w:cs="Times New Roman"/>
        </w:rPr>
        <w:t>’</w:t>
      </w:r>
      <w:r w:rsidR="00525BDC" w:rsidRPr="00525BDC">
        <w:rPr>
          <w:rFonts w:ascii="Times New Roman" w:eastAsia="Calibri" w:hAnsi="Times New Roman" w:cs="Times New Roman"/>
        </w:rPr>
        <w:t>energia</w:t>
      </w:r>
      <w:r w:rsidR="005F340A">
        <w:rPr>
          <w:rFonts w:ascii="Times New Roman" w:eastAsia="Calibri" w:hAnsi="Times New Roman" w:cs="Times New Roman"/>
        </w:rPr>
        <w:t>, vi è</w:t>
      </w:r>
      <w:r w:rsidR="00525BDC" w:rsidRPr="00525BDC">
        <w:rPr>
          <w:rFonts w:ascii="Times New Roman" w:eastAsia="Calibri" w:hAnsi="Times New Roman" w:cs="Times New Roman"/>
        </w:rPr>
        <w:t xml:space="preserve"> tutta una </w:t>
      </w:r>
      <w:r w:rsidR="005409C0">
        <w:rPr>
          <w:rFonts w:ascii="Times New Roman" w:eastAsia="Calibri" w:hAnsi="Times New Roman" w:cs="Times New Roman"/>
        </w:rPr>
        <w:t>parte</w:t>
      </w:r>
      <w:r w:rsidR="00525BDC" w:rsidRPr="00525BDC">
        <w:rPr>
          <w:rFonts w:ascii="Times New Roman" w:eastAsia="Calibri" w:hAnsi="Times New Roman" w:cs="Times New Roman"/>
        </w:rPr>
        <w:t xml:space="preserve"> che riguarda l</w:t>
      </w:r>
      <w:r w:rsidR="003A02E1">
        <w:rPr>
          <w:rFonts w:ascii="Times New Roman" w:eastAsia="Calibri" w:hAnsi="Times New Roman" w:cs="Times New Roman"/>
        </w:rPr>
        <w:t>’</w:t>
      </w:r>
      <w:r w:rsidR="00525BDC" w:rsidRPr="00525BDC">
        <w:rPr>
          <w:rFonts w:ascii="Times New Roman" w:eastAsia="Calibri" w:hAnsi="Times New Roman" w:cs="Times New Roman"/>
        </w:rPr>
        <w:t>evoluzione del sistema normativo nazionale</w:t>
      </w:r>
      <w:r w:rsidR="003A02E1">
        <w:rPr>
          <w:rFonts w:ascii="Times New Roman" w:eastAsia="Calibri" w:hAnsi="Times New Roman" w:cs="Times New Roman"/>
        </w:rPr>
        <w:t xml:space="preserve">, </w:t>
      </w:r>
      <w:r w:rsidR="00525BDC" w:rsidRPr="00525BDC">
        <w:rPr>
          <w:rFonts w:ascii="Times New Roman" w:eastAsia="Calibri" w:hAnsi="Times New Roman" w:cs="Times New Roman"/>
        </w:rPr>
        <w:t xml:space="preserve">partito dalle partecipazioni statali e passato poi alle privatizzazioni </w:t>
      </w:r>
      <w:r w:rsidR="005F340A">
        <w:rPr>
          <w:rFonts w:ascii="Times New Roman" w:eastAsia="Calibri" w:hAnsi="Times New Roman" w:cs="Times New Roman"/>
        </w:rPr>
        <w:t>e</w:t>
      </w:r>
      <w:r w:rsidR="00525BDC" w:rsidRPr="00525BDC">
        <w:rPr>
          <w:rFonts w:ascii="Times New Roman" w:eastAsia="Calibri" w:hAnsi="Times New Roman" w:cs="Times New Roman"/>
        </w:rPr>
        <w:t xml:space="preserve"> alla nascita delle </w:t>
      </w:r>
      <w:r w:rsidR="003A02E1">
        <w:rPr>
          <w:rFonts w:ascii="Times New Roman" w:eastAsia="Calibri" w:hAnsi="Times New Roman" w:cs="Times New Roman"/>
        </w:rPr>
        <w:t>A</w:t>
      </w:r>
      <w:r w:rsidR="00525BDC" w:rsidRPr="00525BDC">
        <w:rPr>
          <w:rFonts w:ascii="Times New Roman" w:eastAsia="Calibri" w:hAnsi="Times New Roman" w:cs="Times New Roman"/>
        </w:rPr>
        <w:t>utorità indipendenti</w:t>
      </w:r>
      <w:r w:rsidR="003A02E1">
        <w:rPr>
          <w:rFonts w:ascii="Times New Roman" w:eastAsia="Calibri" w:hAnsi="Times New Roman" w:cs="Times New Roman"/>
        </w:rPr>
        <w:t xml:space="preserve">, </w:t>
      </w:r>
      <w:r w:rsidR="00525BDC" w:rsidRPr="00525BDC">
        <w:rPr>
          <w:rFonts w:ascii="Times New Roman" w:eastAsia="Calibri" w:hAnsi="Times New Roman" w:cs="Times New Roman"/>
        </w:rPr>
        <w:t>alla regolazione e</w:t>
      </w:r>
      <w:r w:rsidR="003A02E1">
        <w:rPr>
          <w:rFonts w:ascii="Times New Roman" w:eastAsia="Calibri" w:hAnsi="Times New Roman" w:cs="Times New Roman"/>
        </w:rPr>
        <w:t xml:space="preserve">, </w:t>
      </w:r>
      <w:r w:rsidR="00525BDC" w:rsidRPr="00525BDC">
        <w:rPr>
          <w:rFonts w:ascii="Times New Roman" w:eastAsia="Calibri" w:hAnsi="Times New Roman" w:cs="Times New Roman"/>
        </w:rPr>
        <w:t>soprattutto nel campo energetico</w:t>
      </w:r>
      <w:r w:rsidR="003A02E1">
        <w:rPr>
          <w:rFonts w:ascii="Times New Roman" w:eastAsia="Calibri" w:hAnsi="Times New Roman" w:cs="Times New Roman"/>
        </w:rPr>
        <w:t xml:space="preserve">, </w:t>
      </w:r>
      <w:r w:rsidR="005F340A">
        <w:rPr>
          <w:rFonts w:ascii="Times New Roman" w:eastAsia="Calibri" w:hAnsi="Times New Roman" w:cs="Times New Roman"/>
        </w:rPr>
        <w:t>all’</w:t>
      </w:r>
      <w:r w:rsidR="003A02E1">
        <w:rPr>
          <w:rFonts w:ascii="Times New Roman" w:eastAsia="Calibri" w:hAnsi="Times New Roman" w:cs="Times New Roman"/>
        </w:rPr>
        <w:t>A</w:t>
      </w:r>
      <w:r w:rsidR="00525BDC" w:rsidRPr="00525BDC">
        <w:rPr>
          <w:rFonts w:ascii="Times New Roman" w:eastAsia="Calibri" w:hAnsi="Times New Roman" w:cs="Times New Roman"/>
        </w:rPr>
        <w:t>RERA</w:t>
      </w:r>
      <w:r w:rsidR="00BD48ED">
        <w:rPr>
          <w:rFonts w:ascii="Times New Roman" w:eastAsia="Calibri" w:hAnsi="Times New Roman" w:cs="Times New Roman"/>
        </w:rPr>
        <w:t xml:space="preserve">, </w:t>
      </w:r>
      <w:r w:rsidR="00525BDC" w:rsidRPr="00525BDC">
        <w:rPr>
          <w:rFonts w:ascii="Times New Roman" w:eastAsia="Calibri" w:hAnsi="Times New Roman" w:cs="Times New Roman"/>
        </w:rPr>
        <w:t xml:space="preserve">che ha una sua fondamentale importanza </w:t>
      </w:r>
      <w:r w:rsidR="000D02D0">
        <w:rPr>
          <w:rFonts w:ascii="Times New Roman" w:eastAsia="Calibri" w:hAnsi="Times New Roman" w:cs="Times New Roman"/>
        </w:rPr>
        <w:t>nel</w:t>
      </w:r>
      <w:r w:rsidR="00525BDC" w:rsidRPr="00525BDC">
        <w:rPr>
          <w:rFonts w:ascii="Times New Roman" w:eastAsia="Calibri" w:hAnsi="Times New Roman" w:cs="Times New Roman"/>
        </w:rPr>
        <w:t xml:space="preserve"> settore</w:t>
      </w:r>
      <w:r w:rsidR="000D02D0">
        <w:rPr>
          <w:rFonts w:ascii="Times New Roman" w:eastAsia="Calibri" w:hAnsi="Times New Roman" w:cs="Times New Roman"/>
        </w:rPr>
        <w:t>.</w:t>
      </w:r>
    </w:p>
    <w:p w14:paraId="233D29A7" w14:textId="669C4358" w:rsidR="000D02D0" w:rsidRDefault="000D02D0" w:rsidP="00D274E2">
      <w:pPr>
        <w:spacing w:line="360" w:lineRule="auto"/>
        <w:jc w:val="both"/>
        <w:rPr>
          <w:rFonts w:ascii="Times New Roman" w:eastAsia="Calibri" w:hAnsi="Times New Roman" w:cs="Times New Roman"/>
        </w:rPr>
      </w:pPr>
      <w:r>
        <w:rPr>
          <w:rFonts w:ascii="Times New Roman" w:eastAsia="Calibri" w:hAnsi="Times New Roman" w:cs="Times New Roman"/>
        </w:rPr>
        <w:t>Non è possibile in questa sede affrontare le relative tematiche.</w:t>
      </w:r>
    </w:p>
    <w:p w14:paraId="244A516C" w14:textId="2AE8B96D" w:rsidR="00BD48ED" w:rsidRDefault="000D02D0" w:rsidP="00D274E2">
      <w:pPr>
        <w:spacing w:line="360" w:lineRule="auto"/>
        <w:jc w:val="both"/>
        <w:rPr>
          <w:rFonts w:ascii="Times New Roman" w:eastAsia="Calibri" w:hAnsi="Times New Roman" w:cs="Times New Roman"/>
        </w:rPr>
      </w:pPr>
      <w:r>
        <w:rPr>
          <w:rFonts w:ascii="Times New Roman" w:eastAsia="Calibri" w:hAnsi="Times New Roman" w:cs="Times New Roman"/>
        </w:rPr>
        <w:t>Il settore</w:t>
      </w:r>
      <w:r w:rsidR="00525BDC" w:rsidRPr="00525BDC">
        <w:rPr>
          <w:rFonts w:ascii="Times New Roman" w:eastAsia="Calibri" w:hAnsi="Times New Roman" w:cs="Times New Roman"/>
        </w:rPr>
        <w:t xml:space="preserve"> dell</w:t>
      </w:r>
      <w:r w:rsidR="00BD48ED">
        <w:rPr>
          <w:rFonts w:ascii="Times New Roman" w:eastAsia="Calibri" w:hAnsi="Times New Roman" w:cs="Times New Roman"/>
        </w:rPr>
        <w:t>’</w:t>
      </w:r>
      <w:r w:rsidR="00525BDC" w:rsidRPr="00525BDC">
        <w:rPr>
          <w:rFonts w:ascii="Times New Roman" w:eastAsia="Calibri" w:hAnsi="Times New Roman" w:cs="Times New Roman"/>
        </w:rPr>
        <w:t>energia</w:t>
      </w:r>
      <w:r w:rsidR="00BD48ED">
        <w:rPr>
          <w:rFonts w:ascii="Times New Roman" w:eastAsia="Calibri" w:hAnsi="Times New Roman" w:cs="Times New Roman"/>
        </w:rPr>
        <w:t xml:space="preserve">, </w:t>
      </w:r>
      <w:r w:rsidR="00525BDC" w:rsidRPr="00525BDC">
        <w:rPr>
          <w:rFonts w:ascii="Times New Roman" w:eastAsia="Calibri" w:hAnsi="Times New Roman" w:cs="Times New Roman"/>
        </w:rPr>
        <w:t>se ci può essere un campo riservato al diritto dell</w:t>
      </w:r>
      <w:r w:rsidR="00BD48ED">
        <w:rPr>
          <w:rFonts w:ascii="Times New Roman" w:eastAsia="Calibri" w:hAnsi="Times New Roman" w:cs="Times New Roman"/>
        </w:rPr>
        <w:t>’</w:t>
      </w:r>
      <w:r w:rsidR="00525BDC" w:rsidRPr="00525BDC">
        <w:rPr>
          <w:rFonts w:ascii="Times New Roman" w:eastAsia="Calibri" w:hAnsi="Times New Roman" w:cs="Times New Roman"/>
        </w:rPr>
        <w:t>energia</w:t>
      </w:r>
      <w:r w:rsidR="00BD48ED">
        <w:rPr>
          <w:rFonts w:ascii="Times New Roman" w:eastAsia="Calibri" w:hAnsi="Times New Roman" w:cs="Times New Roman"/>
        </w:rPr>
        <w:t xml:space="preserve">, </w:t>
      </w:r>
      <w:r>
        <w:rPr>
          <w:rFonts w:ascii="Times New Roman" w:eastAsia="Calibri" w:hAnsi="Times New Roman" w:cs="Times New Roman"/>
        </w:rPr>
        <w:t xml:space="preserve">ha carattere </w:t>
      </w:r>
      <w:r w:rsidR="00525BDC" w:rsidRPr="00525BDC">
        <w:rPr>
          <w:rFonts w:ascii="Times New Roman" w:eastAsia="Calibri" w:hAnsi="Times New Roman" w:cs="Times New Roman"/>
        </w:rPr>
        <w:t>interdisciplinare</w:t>
      </w:r>
      <w:r w:rsidR="00BD48ED">
        <w:rPr>
          <w:rFonts w:ascii="Times New Roman" w:eastAsia="Calibri" w:hAnsi="Times New Roman" w:cs="Times New Roman"/>
        </w:rPr>
        <w:t xml:space="preserve">, </w:t>
      </w:r>
      <w:r w:rsidR="00525BDC" w:rsidRPr="00525BDC">
        <w:rPr>
          <w:rFonts w:ascii="Times New Roman" w:eastAsia="Calibri" w:hAnsi="Times New Roman" w:cs="Times New Roman"/>
        </w:rPr>
        <w:t xml:space="preserve">nel quale non sono assenti problematiche </w:t>
      </w:r>
      <w:r>
        <w:rPr>
          <w:rFonts w:ascii="Times New Roman" w:eastAsia="Calibri" w:hAnsi="Times New Roman" w:cs="Times New Roman"/>
        </w:rPr>
        <w:t>comuni ad</w:t>
      </w:r>
      <w:r w:rsidR="00525BDC" w:rsidRPr="00525BDC">
        <w:rPr>
          <w:rFonts w:ascii="Times New Roman" w:eastAsia="Calibri" w:hAnsi="Times New Roman" w:cs="Times New Roman"/>
        </w:rPr>
        <w:t xml:space="preserve"> altri settori</w:t>
      </w:r>
      <w:r w:rsidR="00BD48ED">
        <w:rPr>
          <w:rFonts w:ascii="Times New Roman" w:eastAsia="Calibri" w:hAnsi="Times New Roman" w:cs="Times New Roman"/>
        </w:rPr>
        <w:t xml:space="preserve">. </w:t>
      </w:r>
    </w:p>
    <w:p w14:paraId="5F5C54E8" w14:textId="1E75C1E0" w:rsidR="00BD48ED" w:rsidRDefault="00BD48ED" w:rsidP="00D274E2">
      <w:pPr>
        <w:spacing w:line="360" w:lineRule="auto"/>
        <w:jc w:val="both"/>
        <w:rPr>
          <w:rFonts w:ascii="Times New Roman" w:eastAsia="Calibri" w:hAnsi="Times New Roman" w:cs="Times New Roman"/>
        </w:rPr>
      </w:pPr>
      <w:r>
        <w:rPr>
          <w:rFonts w:ascii="Times New Roman" w:eastAsia="Calibri" w:hAnsi="Times New Roman" w:cs="Times New Roman"/>
        </w:rPr>
        <w:t>F</w:t>
      </w:r>
      <w:r w:rsidR="00525BDC" w:rsidRPr="00525BDC">
        <w:rPr>
          <w:rFonts w:ascii="Times New Roman" w:eastAsia="Calibri" w:hAnsi="Times New Roman" w:cs="Times New Roman"/>
        </w:rPr>
        <w:t>ondamentale</w:t>
      </w:r>
      <w:r>
        <w:rPr>
          <w:rFonts w:ascii="Times New Roman" w:eastAsia="Calibri" w:hAnsi="Times New Roman" w:cs="Times New Roman"/>
        </w:rPr>
        <w:t xml:space="preserve"> </w:t>
      </w:r>
      <w:r w:rsidR="000D02D0">
        <w:rPr>
          <w:rFonts w:ascii="Times New Roman" w:eastAsia="Calibri" w:hAnsi="Times New Roman" w:cs="Times New Roman"/>
        </w:rPr>
        <w:t>al riguardo</w:t>
      </w:r>
      <w:r w:rsidR="005409C0">
        <w:rPr>
          <w:rFonts w:ascii="Times New Roman" w:eastAsia="Calibri" w:hAnsi="Times New Roman" w:cs="Times New Roman"/>
        </w:rPr>
        <w:t xml:space="preserve"> è</w:t>
      </w:r>
      <w:r w:rsidR="000D02D0">
        <w:rPr>
          <w:rFonts w:ascii="Times New Roman" w:eastAsia="Calibri" w:hAnsi="Times New Roman" w:cs="Times New Roman"/>
        </w:rPr>
        <w:t xml:space="preserve"> </w:t>
      </w:r>
      <w:r w:rsidR="00525BDC" w:rsidRPr="00525BDC">
        <w:rPr>
          <w:rFonts w:ascii="Times New Roman" w:eastAsia="Calibri" w:hAnsi="Times New Roman" w:cs="Times New Roman"/>
        </w:rPr>
        <w:t>l</w:t>
      </w:r>
      <w:r>
        <w:rPr>
          <w:rFonts w:ascii="Times New Roman" w:eastAsia="Calibri" w:hAnsi="Times New Roman" w:cs="Times New Roman"/>
        </w:rPr>
        <w:t>’</w:t>
      </w:r>
      <w:r w:rsidRPr="00525BDC">
        <w:rPr>
          <w:rFonts w:ascii="Times New Roman" w:eastAsia="Calibri" w:hAnsi="Times New Roman" w:cs="Times New Roman"/>
        </w:rPr>
        <w:t>influsso</w:t>
      </w:r>
      <w:r w:rsidR="00525BDC" w:rsidRPr="00525BDC">
        <w:rPr>
          <w:rFonts w:ascii="Times New Roman" w:eastAsia="Calibri" w:hAnsi="Times New Roman" w:cs="Times New Roman"/>
        </w:rPr>
        <w:t xml:space="preserve"> del diritto europeo</w:t>
      </w:r>
      <w:r>
        <w:rPr>
          <w:rFonts w:ascii="Times New Roman" w:eastAsia="Calibri" w:hAnsi="Times New Roman" w:cs="Times New Roman"/>
        </w:rPr>
        <w:t xml:space="preserve">, </w:t>
      </w:r>
      <w:r w:rsidR="00525BDC" w:rsidRPr="00525BDC">
        <w:rPr>
          <w:rFonts w:ascii="Times New Roman" w:eastAsia="Calibri" w:hAnsi="Times New Roman" w:cs="Times New Roman"/>
        </w:rPr>
        <w:t>perché ormai anche questo è un campo etero</w:t>
      </w:r>
      <w:r>
        <w:rPr>
          <w:rFonts w:ascii="Times New Roman" w:eastAsia="Calibri" w:hAnsi="Times New Roman" w:cs="Times New Roman"/>
        </w:rPr>
        <w:t xml:space="preserve"> </w:t>
      </w:r>
      <w:r w:rsidR="00525BDC" w:rsidRPr="00525BDC">
        <w:rPr>
          <w:rFonts w:ascii="Times New Roman" w:eastAsia="Calibri" w:hAnsi="Times New Roman" w:cs="Times New Roman"/>
        </w:rPr>
        <w:t>regolamentato</w:t>
      </w:r>
      <w:r>
        <w:rPr>
          <w:rFonts w:ascii="Times New Roman" w:eastAsia="Calibri" w:hAnsi="Times New Roman" w:cs="Times New Roman"/>
        </w:rPr>
        <w:t xml:space="preserve">, </w:t>
      </w:r>
      <w:r w:rsidR="00525BDC" w:rsidRPr="00525BDC">
        <w:rPr>
          <w:rFonts w:ascii="Times New Roman" w:eastAsia="Calibri" w:hAnsi="Times New Roman" w:cs="Times New Roman"/>
        </w:rPr>
        <w:t>la cui disciplina nasce a livello europeo</w:t>
      </w:r>
      <w:r w:rsidR="000D02D0">
        <w:rPr>
          <w:rFonts w:ascii="Times New Roman" w:eastAsia="Calibri" w:hAnsi="Times New Roman" w:cs="Times New Roman"/>
        </w:rPr>
        <w:t xml:space="preserve"> </w:t>
      </w:r>
      <w:r w:rsidR="005409C0">
        <w:rPr>
          <w:rFonts w:ascii="Times New Roman" w:eastAsia="Calibri" w:hAnsi="Times New Roman" w:cs="Times New Roman"/>
        </w:rPr>
        <w:t>essendo stata riservata</w:t>
      </w:r>
      <w:r w:rsidR="00525BDC" w:rsidRPr="00525BDC">
        <w:rPr>
          <w:rFonts w:ascii="Times New Roman" w:eastAsia="Calibri" w:hAnsi="Times New Roman" w:cs="Times New Roman"/>
        </w:rPr>
        <w:t xml:space="preserve"> una parte d</w:t>
      </w:r>
      <w:r w:rsidR="005409C0">
        <w:rPr>
          <w:rFonts w:ascii="Times New Roman" w:eastAsia="Calibri" w:hAnsi="Times New Roman" w:cs="Times New Roman"/>
        </w:rPr>
        <w:t>ell’</w:t>
      </w:r>
      <w:r w:rsidR="00525BDC" w:rsidRPr="00525BDC">
        <w:rPr>
          <w:rFonts w:ascii="Times New Roman" w:eastAsia="Calibri" w:hAnsi="Times New Roman" w:cs="Times New Roman"/>
        </w:rPr>
        <w:t>ordinamento giuridico nazionale all</w:t>
      </w:r>
      <w:r>
        <w:rPr>
          <w:rFonts w:ascii="Times New Roman" w:eastAsia="Calibri" w:hAnsi="Times New Roman" w:cs="Times New Roman"/>
        </w:rPr>
        <w:t>’</w:t>
      </w:r>
      <w:r w:rsidR="00525BDC" w:rsidRPr="00525BDC">
        <w:rPr>
          <w:rFonts w:ascii="Times New Roman" w:eastAsia="Calibri" w:hAnsi="Times New Roman" w:cs="Times New Roman"/>
        </w:rPr>
        <w:t>ordinamento giuridico europeo</w:t>
      </w:r>
      <w:r>
        <w:rPr>
          <w:rFonts w:ascii="Times New Roman" w:eastAsia="Calibri" w:hAnsi="Times New Roman" w:cs="Times New Roman"/>
        </w:rPr>
        <w:t xml:space="preserve">. </w:t>
      </w:r>
    </w:p>
    <w:p w14:paraId="771BC970" w14:textId="77777777" w:rsidR="000D02D0" w:rsidRDefault="00BD48ED" w:rsidP="00D274E2">
      <w:pPr>
        <w:spacing w:line="360" w:lineRule="auto"/>
        <w:jc w:val="both"/>
        <w:rPr>
          <w:rFonts w:ascii="Times New Roman" w:eastAsia="Calibri" w:hAnsi="Times New Roman" w:cs="Times New Roman"/>
        </w:rPr>
      </w:pPr>
      <w:r>
        <w:rPr>
          <w:rFonts w:ascii="Times New Roman" w:eastAsia="Calibri" w:hAnsi="Times New Roman" w:cs="Times New Roman"/>
        </w:rPr>
        <w:t>H</w:t>
      </w:r>
      <w:r w:rsidR="00525BDC" w:rsidRPr="00525BDC">
        <w:rPr>
          <w:rFonts w:ascii="Times New Roman" w:eastAsia="Calibri" w:hAnsi="Times New Roman" w:cs="Times New Roman"/>
        </w:rPr>
        <w:t>o sentito parlare anche di transizione normativa</w:t>
      </w:r>
      <w:r>
        <w:rPr>
          <w:rFonts w:ascii="Times New Roman" w:eastAsia="Calibri" w:hAnsi="Times New Roman" w:cs="Times New Roman"/>
        </w:rPr>
        <w:t xml:space="preserve">, </w:t>
      </w:r>
      <w:r w:rsidR="00525BDC" w:rsidRPr="00525BDC">
        <w:rPr>
          <w:rFonts w:ascii="Times New Roman" w:eastAsia="Calibri" w:hAnsi="Times New Roman" w:cs="Times New Roman"/>
        </w:rPr>
        <w:t>oltre che di transizione energetica</w:t>
      </w:r>
      <w:r w:rsidR="000D02D0">
        <w:rPr>
          <w:rFonts w:ascii="Times New Roman" w:eastAsia="Calibri" w:hAnsi="Times New Roman" w:cs="Times New Roman"/>
        </w:rPr>
        <w:t>.</w:t>
      </w:r>
    </w:p>
    <w:p w14:paraId="58B5035E" w14:textId="4B2A610F" w:rsidR="000D02D0" w:rsidRDefault="000D02D0" w:rsidP="00D274E2">
      <w:pPr>
        <w:spacing w:line="360" w:lineRule="auto"/>
        <w:jc w:val="both"/>
        <w:rPr>
          <w:rFonts w:ascii="Times New Roman" w:eastAsia="Calibri" w:hAnsi="Times New Roman" w:cs="Times New Roman"/>
        </w:rPr>
      </w:pPr>
      <w:r>
        <w:rPr>
          <w:rFonts w:ascii="Times New Roman" w:eastAsia="Calibri" w:hAnsi="Times New Roman" w:cs="Times New Roman"/>
        </w:rPr>
        <w:t>T</w:t>
      </w:r>
      <w:r w:rsidR="00525BDC" w:rsidRPr="00525BDC">
        <w:rPr>
          <w:rFonts w:ascii="Times New Roman" w:eastAsia="Calibri" w:hAnsi="Times New Roman" w:cs="Times New Roman"/>
        </w:rPr>
        <w:t>u</w:t>
      </w:r>
      <w:r w:rsidR="002773EC">
        <w:rPr>
          <w:rFonts w:ascii="Times New Roman" w:eastAsia="Calibri" w:hAnsi="Times New Roman" w:cs="Times New Roman"/>
        </w:rPr>
        <w:t>tti i giorni abbiamo transizione normativa</w:t>
      </w:r>
      <w:r>
        <w:rPr>
          <w:rFonts w:ascii="Times New Roman" w:eastAsia="Calibri" w:hAnsi="Times New Roman" w:cs="Times New Roman"/>
        </w:rPr>
        <w:t>.</w:t>
      </w:r>
    </w:p>
    <w:p w14:paraId="1356FAE0" w14:textId="25EE7DD2" w:rsidR="000D02D0" w:rsidRDefault="005409C0"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La produzione normativa è caotica </w:t>
      </w:r>
      <w:r w:rsidR="000D02D0">
        <w:rPr>
          <w:rFonts w:ascii="Times New Roman" w:eastAsia="Calibri" w:hAnsi="Times New Roman" w:cs="Times New Roman"/>
        </w:rPr>
        <w:t>S</w:t>
      </w:r>
      <w:r w:rsidR="00525BDC" w:rsidRPr="00525BDC">
        <w:rPr>
          <w:rFonts w:ascii="Times New Roman" w:eastAsia="Calibri" w:hAnsi="Times New Roman" w:cs="Times New Roman"/>
        </w:rPr>
        <w:t>i emanano norme a tutto spiano</w:t>
      </w:r>
      <w:r w:rsidR="000D02D0">
        <w:rPr>
          <w:rFonts w:ascii="Times New Roman" w:eastAsia="Calibri" w:hAnsi="Times New Roman" w:cs="Times New Roman"/>
        </w:rPr>
        <w:t xml:space="preserve"> ed </w:t>
      </w:r>
      <w:r w:rsidR="00525BDC" w:rsidRPr="00525BDC">
        <w:rPr>
          <w:rFonts w:ascii="Times New Roman" w:eastAsia="Calibri" w:hAnsi="Times New Roman" w:cs="Times New Roman"/>
        </w:rPr>
        <w:t>è difficile seguir</w:t>
      </w:r>
      <w:r w:rsidR="000D02D0">
        <w:rPr>
          <w:rFonts w:ascii="Times New Roman" w:eastAsia="Calibri" w:hAnsi="Times New Roman" w:cs="Times New Roman"/>
        </w:rPr>
        <w:t>n</w:t>
      </w:r>
      <w:r w:rsidR="00525BDC" w:rsidRPr="00525BDC">
        <w:rPr>
          <w:rFonts w:ascii="Times New Roman" w:eastAsia="Calibri" w:hAnsi="Times New Roman" w:cs="Times New Roman"/>
        </w:rPr>
        <w:t>e l</w:t>
      </w:r>
      <w:r w:rsidR="00BD48ED">
        <w:rPr>
          <w:rFonts w:ascii="Times New Roman" w:eastAsia="Calibri" w:hAnsi="Times New Roman" w:cs="Times New Roman"/>
        </w:rPr>
        <w:t>’</w:t>
      </w:r>
      <w:r w:rsidR="000D02D0">
        <w:rPr>
          <w:rFonts w:ascii="Times New Roman" w:eastAsia="Calibri" w:hAnsi="Times New Roman" w:cs="Times New Roman"/>
        </w:rPr>
        <w:t>evoluzione</w:t>
      </w:r>
      <w:r>
        <w:rPr>
          <w:rFonts w:ascii="Times New Roman" w:eastAsia="Calibri" w:hAnsi="Times New Roman" w:cs="Times New Roman"/>
        </w:rPr>
        <w:t>.</w:t>
      </w:r>
    </w:p>
    <w:p w14:paraId="07794AFE" w14:textId="3D717A0A" w:rsidR="00BD48ED" w:rsidRDefault="00BD48ED" w:rsidP="00D274E2">
      <w:pPr>
        <w:spacing w:line="360" w:lineRule="auto"/>
        <w:jc w:val="both"/>
        <w:rPr>
          <w:rFonts w:ascii="Times New Roman" w:eastAsia="Calibri" w:hAnsi="Times New Roman" w:cs="Times New Roman"/>
        </w:rPr>
      </w:pPr>
      <w:r>
        <w:rPr>
          <w:rFonts w:ascii="Times New Roman" w:eastAsia="Calibri" w:hAnsi="Times New Roman" w:cs="Times New Roman"/>
        </w:rPr>
        <w:t>S</w:t>
      </w:r>
      <w:r w:rsidR="00525BDC" w:rsidRPr="00525BDC">
        <w:rPr>
          <w:rFonts w:ascii="Times New Roman" w:eastAsia="Calibri" w:hAnsi="Times New Roman" w:cs="Times New Roman"/>
        </w:rPr>
        <w:t>i continuano ad emanare leggi di stabilità</w:t>
      </w:r>
      <w:r>
        <w:rPr>
          <w:rFonts w:ascii="Times New Roman" w:eastAsia="Calibri" w:hAnsi="Times New Roman" w:cs="Times New Roman"/>
        </w:rPr>
        <w:t xml:space="preserve">, </w:t>
      </w:r>
      <w:r w:rsidR="000D02D0">
        <w:rPr>
          <w:rFonts w:ascii="Times New Roman" w:eastAsia="Calibri" w:hAnsi="Times New Roman" w:cs="Times New Roman"/>
        </w:rPr>
        <w:t>con migliaia di articoli</w:t>
      </w:r>
      <w:r w:rsidR="00C41880">
        <w:rPr>
          <w:rStyle w:val="Rimandonotaapidipagina"/>
          <w:rFonts w:ascii="Times New Roman" w:eastAsia="Calibri" w:hAnsi="Times New Roman" w:cs="Times New Roman"/>
        </w:rPr>
        <w:footnoteReference w:id="5"/>
      </w:r>
      <w:r>
        <w:rPr>
          <w:rFonts w:ascii="Times New Roman" w:eastAsia="Calibri" w:hAnsi="Times New Roman" w:cs="Times New Roman"/>
        </w:rPr>
        <w:t xml:space="preserve">. </w:t>
      </w:r>
      <w:r w:rsidR="00C41880">
        <w:rPr>
          <w:rFonts w:ascii="Times New Roman" w:eastAsia="Calibri" w:hAnsi="Times New Roman" w:cs="Times New Roman"/>
        </w:rPr>
        <w:t>Di recente si è avuta</w:t>
      </w:r>
      <w:r w:rsidR="00525BDC" w:rsidRPr="00525BDC">
        <w:rPr>
          <w:rFonts w:ascii="Times New Roman" w:eastAsia="Calibri" w:hAnsi="Times New Roman" w:cs="Times New Roman"/>
        </w:rPr>
        <w:t xml:space="preserve"> una </w:t>
      </w:r>
      <w:r w:rsidR="000D02D0">
        <w:rPr>
          <w:rFonts w:ascii="Times New Roman" w:eastAsia="Calibri" w:hAnsi="Times New Roman" w:cs="Times New Roman"/>
        </w:rPr>
        <w:t xml:space="preserve">corposa </w:t>
      </w:r>
      <w:r w:rsidR="00525BDC" w:rsidRPr="00525BDC">
        <w:rPr>
          <w:rFonts w:ascii="Times New Roman" w:eastAsia="Calibri" w:hAnsi="Times New Roman" w:cs="Times New Roman"/>
        </w:rPr>
        <w:t xml:space="preserve">modifica </w:t>
      </w:r>
      <w:r w:rsidR="000D02D0">
        <w:rPr>
          <w:rFonts w:ascii="Times New Roman" w:eastAsia="Calibri" w:hAnsi="Times New Roman" w:cs="Times New Roman"/>
        </w:rPr>
        <w:t>del sistema costituito dal</w:t>
      </w:r>
      <w:r w:rsidR="00525BDC" w:rsidRPr="00525BDC">
        <w:rPr>
          <w:rFonts w:ascii="Times New Roman" w:eastAsia="Calibri" w:hAnsi="Times New Roman" w:cs="Times New Roman"/>
        </w:rPr>
        <w:t xml:space="preserve"> codice </w:t>
      </w:r>
      <w:r w:rsidR="000D02D0">
        <w:rPr>
          <w:rFonts w:ascii="Times New Roman" w:eastAsia="Calibri" w:hAnsi="Times New Roman" w:cs="Times New Roman"/>
        </w:rPr>
        <w:t>dei</w:t>
      </w:r>
      <w:r w:rsidR="00525BDC" w:rsidRPr="00525BDC">
        <w:rPr>
          <w:rFonts w:ascii="Times New Roman" w:eastAsia="Calibri" w:hAnsi="Times New Roman" w:cs="Times New Roman"/>
        </w:rPr>
        <w:t xml:space="preserve"> contratti pubblici</w:t>
      </w:r>
      <w:r>
        <w:rPr>
          <w:rFonts w:ascii="Times New Roman" w:eastAsia="Calibri" w:hAnsi="Times New Roman" w:cs="Times New Roman"/>
        </w:rPr>
        <w:t xml:space="preserve">, </w:t>
      </w:r>
      <w:r w:rsidR="000D02D0">
        <w:rPr>
          <w:rFonts w:ascii="Times New Roman" w:eastAsia="Calibri" w:hAnsi="Times New Roman" w:cs="Times New Roman"/>
        </w:rPr>
        <w:t xml:space="preserve">con il così detto </w:t>
      </w:r>
      <w:r w:rsidR="00525BDC" w:rsidRPr="00525BDC">
        <w:rPr>
          <w:rFonts w:ascii="Times New Roman" w:eastAsia="Calibri" w:hAnsi="Times New Roman" w:cs="Times New Roman"/>
        </w:rPr>
        <w:t>correttivo</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entrato in vigore nello stesso giorno in cui è stato </w:t>
      </w:r>
      <w:r w:rsidR="000D02D0">
        <w:rPr>
          <w:rFonts w:ascii="Times New Roman" w:eastAsia="Calibri" w:hAnsi="Times New Roman" w:cs="Times New Roman"/>
        </w:rPr>
        <w:t>pubblicato</w:t>
      </w:r>
      <w:r w:rsidR="00525BDC" w:rsidRPr="00525BDC">
        <w:rPr>
          <w:rFonts w:ascii="Times New Roman" w:eastAsia="Calibri" w:hAnsi="Times New Roman" w:cs="Times New Roman"/>
        </w:rPr>
        <w:t xml:space="preserve"> in </w:t>
      </w:r>
      <w:r w:rsidRPr="00525BDC">
        <w:rPr>
          <w:rFonts w:ascii="Times New Roman" w:eastAsia="Calibri" w:hAnsi="Times New Roman" w:cs="Times New Roman"/>
        </w:rPr>
        <w:t>gazzetta</w:t>
      </w:r>
      <w:r w:rsidR="00525BDC" w:rsidRPr="00525BDC">
        <w:rPr>
          <w:rFonts w:ascii="Times New Roman" w:eastAsia="Calibri" w:hAnsi="Times New Roman" w:cs="Times New Roman"/>
        </w:rPr>
        <w:t xml:space="preserve"> ufficiale</w:t>
      </w:r>
      <w:r>
        <w:rPr>
          <w:rFonts w:ascii="Times New Roman" w:eastAsia="Calibri" w:hAnsi="Times New Roman" w:cs="Times New Roman"/>
        </w:rPr>
        <w:t>,</w:t>
      </w:r>
      <w:r w:rsidR="00525BDC" w:rsidRPr="00525BDC">
        <w:rPr>
          <w:rFonts w:ascii="Times New Roman" w:eastAsia="Calibri" w:hAnsi="Times New Roman" w:cs="Times New Roman"/>
        </w:rPr>
        <w:t xml:space="preserve"> il 31 dicembre </w:t>
      </w:r>
      <w:r w:rsidR="00C456B1">
        <w:rPr>
          <w:rFonts w:ascii="Times New Roman" w:eastAsia="Calibri" w:hAnsi="Times New Roman" w:cs="Times New Roman"/>
        </w:rPr>
        <w:t>2024</w:t>
      </w:r>
      <w:r w:rsidR="00C456B1">
        <w:rPr>
          <w:rStyle w:val="Rimandonotaapidipagina"/>
          <w:rFonts w:ascii="Times New Roman" w:eastAsia="Calibri" w:hAnsi="Times New Roman" w:cs="Times New Roman"/>
        </w:rPr>
        <w:footnoteReference w:id="6"/>
      </w:r>
      <w:r w:rsidR="00C456B1">
        <w:rPr>
          <w:rFonts w:ascii="Times New Roman" w:eastAsia="Calibri" w:hAnsi="Times New Roman" w:cs="Times New Roman"/>
        </w:rPr>
        <w:t>.</w:t>
      </w:r>
    </w:p>
    <w:p w14:paraId="605D2ECA" w14:textId="7BD3E8A5" w:rsidR="00C456B1" w:rsidRDefault="00BD48ED" w:rsidP="00D274E2">
      <w:pPr>
        <w:spacing w:line="360" w:lineRule="auto"/>
        <w:jc w:val="both"/>
        <w:rPr>
          <w:rFonts w:ascii="Times New Roman" w:eastAsia="Calibri" w:hAnsi="Times New Roman" w:cs="Times New Roman"/>
        </w:rPr>
      </w:pPr>
      <w:r>
        <w:rPr>
          <w:rFonts w:ascii="Times New Roman" w:eastAsia="Calibri" w:hAnsi="Times New Roman" w:cs="Times New Roman"/>
        </w:rPr>
        <w:t>È</w:t>
      </w:r>
      <w:r w:rsidR="00525BDC" w:rsidRPr="00525BDC">
        <w:rPr>
          <w:rFonts w:ascii="Times New Roman" w:eastAsia="Calibri" w:hAnsi="Times New Roman" w:cs="Times New Roman"/>
        </w:rPr>
        <w:t xml:space="preserve"> passato quasi un mese e io personalmente</w:t>
      </w:r>
      <w:r w:rsidR="00C456B1">
        <w:rPr>
          <w:rFonts w:ascii="Times New Roman" w:eastAsia="Calibri" w:hAnsi="Times New Roman" w:cs="Times New Roman"/>
        </w:rPr>
        <w:t xml:space="preserve"> - che sono uno tra coloro ai quali è demandata l’applicazione della normativa a fini di risoluzione delle controversie - sto</w:t>
      </w:r>
      <w:r w:rsidR="00525BDC" w:rsidRPr="00525BDC">
        <w:rPr>
          <w:rFonts w:ascii="Times New Roman" w:eastAsia="Calibri" w:hAnsi="Times New Roman" w:cs="Times New Roman"/>
        </w:rPr>
        <w:t xml:space="preserve"> </w:t>
      </w:r>
      <w:r w:rsidR="005409C0">
        <w:rPr>
          <w:rFonts w:ascii="Times New Roman" w:eastAsia="Calibri" w:hAnsi="Times New Roman" w:cs="Times New Roman"/>
        </w:rPr>
        <w:t xml:space="preserve">ancora </w:t>
      </w:r>
      <w:r w:rsidR="00525BDC" w:rsidRPr="00525BDC">
        <w:rPr>
          <w:rFonts w:ascii="Times New Roman" w:eastAsia="Calibri" w:hAnsi="Times New Roman" w:cs="Times New Roman"/>
        </w:rPr>
        <w:t>studia</w:t>
      </w:r>
      <w:r w:rsidR="00C456B1">
        <w:rPr>
          <w:rFonts w:ascii="Times New Roman" w:eastAsia="Calibri" w:hAnsi="Times New Roman" w:cs="Times New Roman"/>
        </w:rPr>
        <w:t>ndo</w:t>
      </w:r>
      <w:r w:rsidR="00525BDC" w:rsidRPr="00525BDC">
        <w:rPr>
          <w:rFonts w:ascii="Times New Roman" w:eastAsia="Calibri" w:hAnsi="Times New Roman" w:cs="Times New Roman"/>
        </w:rPr>
        <w:t xml:space="preserve"> le varie </w:t>
      </w:r>
      <w:r w:rsidR="00525BDC" w:rsidRPr="00525BDC">
        <w:rPr>
          <w:rFonts w:ascii="Times New Roman" w:eastAsia="Calibri" w:hAnsi="Times New Roman" w:cs="Times New Roman"/>
        </w:rPr>
        <w:lastRenderedPageBreak/>
        <w:t>modifiche al riguardo</w:t>
      </w:r>
      <w:r w:rsidR="00C456B1">
        <w:rPr>
          <w:rFonts w:ascii="Times New Roman" w:eastAsia="Calibri" w:hAnsi="Times New Roman" w:cs="Times New Roman"/>
        </w:rPr>
        <w:t>,</w:t>
      </w:r>
      <w:r w:rsidR="00525BDC" w:rsidRPr="00525BDC">
        <w:rPr>
          <w:rFonts w:ascii="Times New Roman" w:eastAsia="Calibri" w:hAnsi="Times New Roman" w:cs="Times New Roman"/>
        </w:rPr>
        <w:t xml:space="preserve"> </w:t>
      </w:r>
      <w:r w:rsidR="00C456B1">
        <w:rPr>
          <w:rFonts w:ascii="Times New Roman" w:eastAsia="Calibri" w:hAnsi="Times New Roman" w:cs="Times New Roman"/>
        </w:rPr>
        <w:t>ch</w:t>
      </w:r>
      <w:r w:rsidR="00525BDC" w:rsidRPr="00525BDC">
        <w:rPr>
          <w:rFonts w:ascii="Times New Roman" w:eastAsia="Calibri" w:hAnsi="Times New Roman" w:cs="Times New Roman"/>
        </w:rPr>
        <w:t>e non sono poche</w:t>
      </w:r>
      <w:r w:rsidR="00C456B1">
        <w:rPr>
          <w:rFonts w:ascii="Times New Roman" w:eastAsia="Calibri" w:hAnsi="Times New Roman" w:cs="Times New Roman"/>
        </w:rPr>
        <w:t xml:space="preserve"> e vanno </w:t>
      </w:r>
      <w:r w:rsidR="00525BDC" w:rsidRPr="00525BDC">
        <w:rPr>
          <w:rFonts w:ascii="Times New Roman" w:eastAsia="Calibri" w:hAnsi="Times New Roman" w:cs="Times New Roman"/>
        </w:rPr>
        <w:t xml:space="preserve">a </w:t>
      </w:r>
      <w:r w:rsidR="00C456B1">
        <w:rPr>
          <w:rFonts w:ascii="Times New Roman" w:eastAsia="Calibri" w:hAnsi="Times New Roman" w:cs="Times New Roman"/>
        </w:rPr>
        <w:t xml:space="preserve">incidere anche su questioni di diritto </w:t>
      </w:r>
      <w:r w:rsidR="002773EC">
        <w:rPr>
          <w:rFonts w:ascii="Times New Roman" w:eastAsia="Calibri" w:hAnsi="Times New Roman" w:cs="Times New Roman"/>
        </w:rPr>
        <w:t xml:space="preserve">transitorio e </w:t>
      </w:r>
      <w:r w:rsidR="00C456B1">
        <w:rPr>
          <w:rFonts w:ascii="Times New Roman" w:eastAsia="Calibri" w:hAnsi="Times New Roman" w:cs="Times New Roman"/>
        </w:rPr>
        <w:t>intertemporale.</w:t>
      </w:r>
    </w:p>
    <w:p w14:paraId="366C8974" w14:textId="7BBC5C38" w:rsidR="00C456B1" w:rsidRDefault="00C456B1" w:rsidP="00D274E2">
      <w:pPr>
        <w:spacing w:line="360" w:lineRule="auto"/>
        <w:jc w:val="both"/>
        <w:rPr>
          <w:rFonts w:ascii="Times New Roman" w:eastAsia="Calibri" w:hAnsi="Times New Roman" w:cs="Times New Roman"/>
        </w:rPr>
      </w:pPr>
      <w:r>
        <w:rPr>
          <w:rFonts w:ascii="Times New Roman" w:eastAsia="Calibri" w:hAnsi="Times New Roman" w:cs="Times New Roman"/>
        </w:rPr>
        <w:t>A</w:t>
      </w:r>
      <w:r w:rsidR="0001132A">
        <w:rPr>
          <w:rFonts w:ascii="Times New Roman" w:eastAsia="Calibri" w:hAnsi="Times New Roman" w:cs="Times New Roman"/>
        </w:rPr>
        <w:t xml:space="preserve">d </w:t>
      </w:r>
      <w:r w:rsidR="00525BDC" w:rsidRPr="00525BDC">
        <w:rPr>
          <w:rFonts w:ascii="Times New Roman" w:eastAsia="Calibri" w:hAnsi="Times New Roman" w:cs="Times New Roman"/>
        </w:rPr>
        <w:t>esempio</w:t>
      </w:r>
      <w:r w:rsidR="002773EC">
        <w:rPr>
          <w:rFonts w:ascii="Times New Roman" w:eastAsia="Calibri" w:hAnsi="Times New Roman" w:cs="Times New Roman"/>
        </w:rPr>
        <w:t>,</w:t>
      </w:r>
      <w:r w:rsidR="00525BDC" w:rsidRPr="00525BDC">
        <w:rPr>
          <w:rFonts w:ascii="Times New Roman" w:eastAsia="Calibri" w:hAnsi="Times New Roman" w:cs="Times New Roman"/>
        </w:rPr>
        <w:t xml:space="preserve"> </w:t>
      </w:r>
      <w:r>
        <w:rPr>
          <w:rFonts w:ascii="Times New Roman" w:eastAsia="Calibri" w:hAnsi="Times New Roman" w:cs="Times New Roman"/>
        </w:rPr>
        <w:t>in tema di collegi consultivi tecnici sono state emesse alcune</w:t>
      </w:r>
      <w:r w:rsidR="00525BDC" w:rsidRPr="00525BDC">
        <w:rPr>
          <w:rFonts w:ascii="Times New Roman" w:eastAsia="Calibri" w:hAnsi="Times New Roman" w:cs="Times New Roman"/>
        </w:rPr>
        <w:t xml:space="preserve"> norme nuove specificando che </w:t>
      </w:r>
      <w:r w:rsidR="002773EC">
        <w:rPr>
          <w:rFonts w:ascii="Times New Roman" w:eastAsia="Calibri" w:hAnsi="Times New Roman" w:cs="Times New Roman"/>
        </w:rPr>
        <w:t>si</w:t>
      </w:r>
      <w:r w:rsidR="00525BDC" w:rsidRPr="00525BDC">
        <w:rPr>
          <w:rFonts w:ascii="Times New Roman" w:eastAsia="Calibri" w:hAnsi="Times New Roman" w:cs="Times New Roman"/>
        </w:rPr>
        <w:t xml:space="preserve"> applica</w:t>
      </w:r>
      <w:r w:rsidR="002773EC">
        <w:rPr>
          <w:rFonts w:ascii="Times New Roman" w:eastAsia="Calibri" w:hAnsi="Times New Roman" w:cs="Times New Roman"/>
        </w:rPr>
        <w:t>no</w:t>
      </w:r>
      <w:r w:rsidR="00525BDC" w:rsidRPr="00525BDC">
        <w:rPr>
          <w:rFonts w:ascii="Times New Roman" w:eastAsia="Calibri" w:hAnsi="Times New Roman" w:cs="Times New Roman"/>
        </w:rPr>
        <w:t xml:space="preserve"> anche ai collegi già costituiti</w:t>
      </w:r>
      <w:r w:rsidR="0001132A">
        <w:rPr>
          <w:rFonts w:ascii="Times New Roman" w:eastAsia="Calibri" w:hAnsi="Times New Roman" w:cs="Times New Roman"/>
        </w:rPr>
        <w:t xml:space="preserve">, </w:t>
      </w:r>
      <w:r>
        <w:rPr>
          <w:rFonts w:ascii="Times New Roman" w:eastAsia="Calibri" w:hAnsi="Times New Roman" w:cs="Times New Roman"/>
        </w:rPr>
        <w:t>i</w:t>
      </w:r>
      <w:r w:rsidR="00525BDC" w:rsidRPr="00525BDC">
        <w:rPr>
          <w:rFonts w:ascii="Times New Roman" w:eastAsia="Calibri" w:hAnsi="Times New Roman" w:cs="Times New Roman"/>
        </w:rPr>
        <w:t xml:space="preserve"> quali</w:t>
      </w:r>
      <w:r w:rsidR="005409C0">
        <w:rPr>
          <w:rFonts w:ascii="Times New Roman" w:eastAsia="Calibri" w:hAnsi="Times New Roman" w:cs="Times New Roman"/>
        </w:rPr>
        <w:t>,</w:t>
      </w:r>
      <w:r w:rsidR="00525BDC" w:rsidRPr="00525BDC">
        <w:rPr>
          <w:rFonts w:ascii="Times New Roman" w:eastAsia="Calibri" w:hAnsi="Times New Roman" w:cs="Times New Roman"/>
        </w:rPr>
        <w:t xml:space="preserve"> na</w:t>
      </w:r>
      <w:r>
        <w:rPr>
          <w:rFonts w:ascii="Times New Roman" w:eastAsia="Calibri" w:hAnsi="Times New Roman" w:cs="Times New Roman"/>
        </w:rPr>
        <w:t>ti</w:t>
      </w:r>
      <w:r w:rsidR="00525BDC" w:rsidRPr="00525BDC">
        <w:rPr>
          <w:rFonts w:ascii="Times New Roman" w:eastAsia="Calibri" w:hAnsi="Times New Roman" w:cs="Times New Roman"/>
        </w:rPr>
        <w:t xml:space="preserve"> con una disciplina</w:t>
      </w:r>
      <w:r w:rsidR="005409C0">
        <w:rPr>
          <w:rFonts w:ascii="Times New Roman" w:eastAsia="Calibri" w:hAnsi="Times New Roman" w:cs="Times New Roman"/>
        </w:rPr>
        <w:t>,</w:t>
      </w:r>
      <w:r w:rsidR="00525BDC" w:rsidRPr="00525BDC">
        <w:rPr>
          <w:rFonts w:ascii="Times New Roman" w:eastAsia="Calibri" w:hAnsi="Times New Roman" w:cs="Times New Roman"/>
        </w:rPr>
        <w:t xml:space="preserve"> devono continuare con una disciplina in parte diversa</w:t>
      </w:r>
      <w:r w:rsidR="0001132A">
        <w:rPr>
          <w:rFonts w:ascii="Times New Roman" w:eastAsia="Calibri" w:hAnsi="Times New Roman" w:cs="Times New Roman"/>
        </w:rPr>
        <w:t xml:space="preserve">, </w:t>
      </w:r>
      <w:r w:rsidR="00525BDC" w:rsidRPr="00525BDC">
        <w:rPr>
          <w:rFonts w:ascii="Times New Roman" w:eastAsia="Calibri" w:hAnsi="Times New Roman" w:cs="Times New Roman"/>
        </w:rPr>
        <w:t>che cambia le regole del gioco</w:t>
      </w:r>
      <w:r w:rsidR="0001132A">
        <w:rPr>
          <w:rFonts w:ascii="Times New Roman" w:eastAsia="Calibri" w:hAnsi="Times New Roman" w:cs="Times New Roman"/>
        </w:rPr>
        <w:t xml:space="preserve">, </w:t>
      </w:r>
      <w:r w:rsidR="00525BDC" w:rsidRPr="00525BDC">
        <w:rPr>
          <w:rFonts w:ascii="Times New Roman" w:eastAsia="Calibri" w:hAnsi="Times New Roman" w:cs="Times New Roman"/>
        </w:rPr>
        <w:t>stabilendo</w:t>
      </w:r>
      <w:r w:rsidR="005409C0">
        <w:rPr>
          <w:rFonts w:ascii="Times New Roman" w:eastAsia="Calibri" w:hAnsi="Times New Roman" w:cs="Times New Roman"/>
        </w:rPr>
        <w:t>si,</w:t>
      </w:r>
      <w:r w:rsidR="00525BDC" w:rsidRPr="00525BDC">
        <w:rPr>
          <w:rFonts w:ascii="Times New Roman" w:eastAsia="Calibri" w:hAnsi="Times New Roman" w:cs="Times New Roman"/>
        </w:rPr>
        <w:t xml:space="preserve"> tuttavia</w:t>
      </w:r>
      <w:r w:rsidR="005409C0">
        <w:rPr>
          <w:rFonts w:ascii="Times New Roman" w:eastAsia="Calibri" w:hAnsi="Times New Roman" w:cs="Times New Roman"/>
        </w:rPr>
        <w:t>, che</w:t>
      </w:r>
      <w:r w:rsidR="00525BDC" w:rsidRPr="00525BDC">
        <w:rPr>
          <w:rFonts w:ascii="Times New Roman" w:eastAsia="Calibri" w:hAnsi="Times New Roman" w:cs="Times New Roman"/>
        </w:rPr>
        <w:t xml:space="preserve"> le parti possono</w:t>
      </w:r>
      <w:r w:rsidR="0001132A">
        <w:rPr>
          <w:rFonts w:ascii="Times New Roman" w:eastAsia="Calibri" w:hAnsi="Times New Roman" w:cs="Times New Roman"/>
        </w:rPr>
        <w:t xml:space="preserve">, </w:t>
      </w:r>
      <w:r w:rsidR="00525BDC" w:rsidRPr="00525BDC">
        <w:rPr>
          <w:rFonts w:ascii="Times New Roman" w:eastAsia="Calibri" w:hAnsi="Times New Roman" w:cs="Times New Roman"/>
        </w:rPr>
        <w:t>d</w:t>
      </w:r>
      <w:r w:rsidR="0001132A">
        <w:rPr>
          <w:rFonts w:ascii="Times New Roman" w:eastAsia="Calibri" w:hAnsi="Times New Roman" w:cs="Times New Roman"/>
        </w:rPr>
        <w:t>’</w:t>
      </w:r>
      <w:r w:rsidR="00525BDC" w:rsidRPr="00525BDC">
        <w:rPr>
          <w:rFonts w:ascii="Times New Roman" w:eastAsia="Calibri" w:hAnsi="Times New Roman" w:cs="Times New Roman"/>
        </w:rPr>
        <w:t>accordo</w:t>
      </w:r>
      <w:r w:rsidR="0001132A">
        <w:rPr>
          <w:rFonts w:ascii="Times New Roman" w:eastAsia="Calibri" w:hAnsi="Times New Roman" w:cs="Times New Roman"/>
        </w:rPr>
        <w:t>,</w:t>
      </w:r>
      <w:r w:rsidR="00525BDC" w:rsidRPr="00525BDC">
        <w:rPr>
          <w:rFonts w:ascii="Times New Roman" w:eastAsia="Calibri" w:hAnsi="Times New Roman" w:cs="Times New Roman"/>
        </w:rPr>
        <w:t xml:space="preserve"> </w:t>
      </w:r>
      <w:r w:rsidR="005409C0">
        <w:rPr>
          <w:rFonts w:ascii="Times New Roman" w:eastAsia="Calibri" w:hAnsi="Times New Roman" w:cs="Times New Roman"/>
        </w:rPr>
        <w:t>non</w:t>
      </w:r>
      <w:r>
        <w:rPr>
          <w:rFonts w:ascii="Times New Roman" w:eastAsia="Calibri" w:hAnsi="Times New Roman" w:cs="Times New Roman"/>
        </w:rPr>
        <w:t xml:space="preserve"> applicare </w:t>
      </w:r>
      <w:r w:rsidR="00525BDC" w:rsidRPr="00525BDC">
        <w:rPr>
          <w:rFonts w:ascii="Times New Roman" w:eastAsia="Calibri" w:hAnsi="Times New Roman" w:cs="Times New Roman"/>
        </w:rPr>
        <w:t>le nuove norme</w:t>
      </w:r>
      <w:r>
        <w:rPr>
          <w:rFonts w:ascii="Times New Roman" w:eastAsia="Calibri" w:hAnsi="Times New Roman" w:cs="Times New Roman"/>
        </w:rPr>
        <w:t>.</w:t>
      </w:r>
    </w:p>
    <w:p w14:paraId="192842CD" w14:textId="37277346" w:rsidR="0001132A" w:rsidRDefault="00C456B1" w:rsidP="00D274E2">
      <w:pPr>
        <w:spacing w:line="360" w:lineRule="auto"/>
        <w:jc w:val="both"/>
        <w:rPr>
          <w:rFonts w:ascii="Times New Roman" w:eastAsia="Calibri" w:hAnsi="Times New Roman" w:cs="Times New Roman"/>
        </w:rPr>
      </w:pPr>
      <w:r>
        <w:rPr>
          <w:rFonts w:ascii="Times New Roman" w:eastAsia="Calibri" w:hAnsi="Times New Roman" w:cs="Times New Roman"/>
        </w:rPr>
        <w:t xml:space="preserve">Si tratta di </w:t>
      </w:r>
      <w:r w:rsidR="00525BDC" w:rsidRPr="00525BDC">
        <w:rPr>
          <w:rFonts w:ascii="Times New Roman" w:eastAsia="Calibri" w:hAnsi="Times New Roman" w:cs="Times New Roman"/>
        </w:rPr>
        <w:t>un</w:t>
      </w:r>
      <w:r w:rsidR="0001132A">
        <w:rPr>
          <w:rFonts w:ascii="Times New Roman" w:eastAsia="Calibri" w:hAnsi="Times New Roman" w:cs="Times New Roman"/>
        </w:rPr>
        <w:t>’</w:t>
      </w:r>
      <w:r w:rsidR="00525BDC" w:rsidRPr="00525BDC">
        <w:rPr>
          <w:rFonts w:ascii="Times New Roman" w:eastAsia="Calibri" w:hAnsi="Times New Roman" w:cs="Times New Roman"/>
        </w:rPr>
        <w:t>ulterio</w:t>
      </w:r>
      <w:r w:rsidR="005409C0">
        <w:rPr>
          <w:rFonts w:ascii="Times New Roman" w:eastAsia="Calibri" w:hAnsi="Times New Roman" w:cs="Times New Roman"/>
        </w:rPr>
        <w:t xml:space="preserve">re novità del sistema normativo, </w:t>
      </w:r>
      <w:r w:rsidR="00C41880">
        <w:rPr>
          <w:rFonts w:ascii="Times New Roman" w:eastAsia="Calibri" w:hAnsi="Times New Roman" w:cs="Times New Roman"/>
        </w:rPr>
        <w:t>forse dovuta all’idea che i collegi consultivi tecnici trovano la loro fonte istitutiva nella volontà delle parti</w:t>
      </w:r>
      <w:r w:rsidR="005409C0">
        <w:rPr>
          <w:rFonts w:ascii="Times New Roman" w:eastAsia="Calibri" w:hAnsi="Times New Roman" w:cs="Times New Roman"/>
        </w:rPr>
        <w:t xml:space="preserve">. Ma </w:t>
      </w:r>
      <w:r w:rsidR="00525BDC" w:rsidRPr="00525BDC">
        <w:rPr>
          <w:rFonts w:ascii="Times New Roman" w:eastAsia="Calibri" w:hAnsi="Times New Roman" w:cs="Times New Roman"/>
        </w:rPr>
        <w:t>innanzitutto non</w:t>
      </w:r>
      <w:r w:rsidR="005409C0">
        <w:rPr>
          <w:rFonts w:ascii="Times New Roman" w:eastAsia="Calibri" w:hAnsi="Times New Roman" w:cs="Times New Roman"/>
        </w:rPr>
        <w:t xml:space="preserve"> si capisce</w:t>
      </w:r>
      <w:r w:rsidR="00C41880">
        <w:rPr>
          <w:rFonts w:ascii="Times New Roman" w:eastAsia="Calibri" w:hAnsi="Times New Roman" w:cs="Times New Roman"/>
        </w:rPr>
        <w:t xml:space="preserve"> quali sono </w:t>
      </w:r>
      <w:r w:rsidR="00525BDC" w:rsidRPr="00525BDC">
        <w:rPr>
          <w:rFonts w:ascii="Times New Roman" w:eastAsia="Calibri" w:hAnsi="Times New Roman" w:cs="Times New Roman"/>
        </w:rPr>
        <w:t>le nuove norme che bisogna applicare</w:t>
      </w:r>
      <w:r w:rsidR="00C41880">
        <w:rPr>
          <w:rFonts w:ascii="Times New Roman" w:eastAsia="Calibri" w:hAnsi="Times New Roman" w:cs="Times New Roman"/>
        </w:rPr>
        <w:t xml:space="preserve"> e </w:t>
      </w:r>
      <w:r w:rsidR="00525BDC" w:rsidRPr="00525BDC">
        <w:rPr>
          <w:rFonts w:ascii="Times New Roman" w:eastAsia="Calibri" w:hAnsi="Times New Roman" w:cs="Times New Roman"/>
        </w:rPr>
        <w:t>se le nuove norme si applicano pure a fattispecie pregresse</w:t>
      </w:r>
      <w:r w:rsidR="0001132A">
        <w:rPr>
          <w:rFonts w:ascii="Times New Roman" w:eastAsia="Calibri" w:hAnsi="Times New Roman" w:cs="Times New Roman"/>
        </w:rPr>
        <w:t>;</w:t>
      </w:r>
      <w:r w:rsidR="00525BDC" w:rsidRPr="00525BDC">
        <w:rPr>
          <w:rFonts w:ascii="Times New Roman" w:eastAsia="Calibri" w:hAnsi="Times New Roman" w:cs="Times New Roman"/>
        </w:rPr>
        <w:t xml:space="preserve"> </w:t>
      </w:r>
      <w:r w:rsidR="00C41880">
        <w:rPr>
          <w:rFonts w:ascii="Times New Roman" w:eastAsia="Calibri" w:hAnsi="Times New Roman" w:cs="Times New Roman"/>
        </w:rPr>
        <w:t>poi</w:t>
      </w:r>
      <w:r w:rsidR="0001132A">
        <w:rPr>
          <w:rFonts w:ascii="Times New Roman" w:eastAsia="Calibri" w:hAnsi="Times New Roman" w:cs="Times New Roman"/>
        </w:rPr>
        <w:t xml:space="preserve"> </w:t>
      </w:r>
      <w:r w:rsidR="00525BDC" w:rsidRPr="00525BDC">
        <w:rPr>
          <w:rFonts w:ascii="Times New Roman" w:eastAsia="Calibri" w:hAnsi="Times New Roman" w:cs="Times New Roman"/>
        </w:rPr>
        <w:t xml:space="preserve">si lascia </w:t>
      </w:r>
      <w:r w:rsidR="0001132A">
        <w:rPr>
          <w:rFonts w:ascii="Times New Roman" w:eastAsia="Calibri" w:hAnsi="Times New Roman" w:cs="Times New Roman"/>
        </w:rPr>
        <w:t>alle</w:t>
      </w:r>
      <w:r w:rsidR="00525BDC" w:rsidRPr="00525BDC">
        <w:rPr>
          <w:rFonts w:ascii="Times New Roman" w:eastAsia="Calibri" w:hAnsi="Times New Roman" w:cs="Times New Roman"/>
        </w:rPr>
        <w:t xml:space="preserve"> parti </w:t>
      </w:r>
      <w:r w:rsidR="0001132A">
        <w:rPr>
          <w:rFonts w:ascii="Times New Roman" w:eastAsia="Calibri" w:hAnsi="Times New Roman" w:cs="Times New Roman"/>
        </w:rPr>
        <w:t>(</w:t>
      </w:r>
      <w:r w:rsidR="00525BDC" w:rsidRPr="00525BDC">
        <w:rPr>
          <w:rFonts w:ascii="Times New Roman" w:eastAsia="Calibri" w:hAnsi="Times New Roman" w:cs="Times New Roman"/>
        </w:rPr>
        <w:t xml:space="preserve">ma non si </w:t>
      </w:r>
      <w:r w:rsidR="005409C0">
        <w:rPr>
          <w:rFonts w:ascii="Times New Roman" w:eastAsia="Calibri" w:hAnsi="Times New Roman" w:cs="Times New Roman"/>
        </w:rPr>
        <w:t>chiarisce</w:t>
      </w:r>
      <w:r w:rsidR="00525BDC" w:rsidRPr="00525BDC">
        <w:rPr>
          <w:rFonts w:ascii="Times New Roman" w:eastAsia="Calibri" w:hAnsi="Times New Roman" w:cs="Times New Roman"/>
        </w:rPr>
        <w:t xml:space="preserve"> se le parti devono essere entrambe oppure basta </w:t>
      </w:r>
      <w:r w:rsidR="00C41880">
        <w:rPr>
          <w:rFonts w:ascii="Times New Roman" w:eastAsia="Calibri" w:hAnsi="Times New Roman" w:cs="Times New Roman"/>
        </w:rPr>
        <w:t>la volontà di una sola</w:t>
      </w:r>
      <w:r w:rsidR="0001132A">
        <w:rPr>
          <w:rFonts w:ascii="Times New Roman" w:eastAsia="Calibri" w:hAnsi="Times New Roman" w:cs="Times New Roman"/>
        </w:rPr>
        <w:t xml:space="preserve">) </w:t>
      </w:r>
      <w:r w:rsidR="00C41880">
        <w:rPr>
          <w:rFonts w:ascii="Times New Roman" w:eastAsia="Calibri" w:hAnsi="Times New Roman" w:cs="Times New Roman"/>
        </w:rPr>
        <w:t>la decisione sull’applicazione della nuova normativa.</w:t>
      </w:r>
    </w:p>
    <w:p w14:paraId="629406A8" w14:textId="3CBF292E" w:rsidR="007A51F7" w:rsidRDefault="0001132A" w:rsidP="00D274E2">
      <w:pPr>
        <w:spacing w:line="360" w:lineRule="auto"/>
        <w:jc w:val="both"/>
        <w:rPr>
          <w:rFonts w:ascii="Times New Roman" w:eastAsia="Calibri" w:hAnsi="Times New Roman" w:cs="Times New Roman"/>
        </w:rPr>
      </w:pPr>
      <w:r>
        <w:rPr>
          <w:rFonts w:ascii="Times New Roman" w:eastAsia="Calibri" w:hAnsi="Times New Roman" w:cs="Times New Roman"/>
        </w:rPr>
        <w:t>F</w:t>
      </w:r>
      <w:r w:rsidR="00525BDC" w:rsidRPr="00525BDC">
        <w:rPr>
          <w:rFonts w:ascii="Times New Roman" w:eastAsia="Calibri" w:hAnsi="Times New Roman" w:cs="Times New Roman"/>
        </w:rPr>
        <w:t>ra l</w:t>
      </w:r>
      <w:r>
        <w:rPr>
          <w:rFonts w:ascii="Times New Roman" w:eastAsia="Calibri" w:hAnsi="Times New Roman" w:cs="Times New Roman"/>
        </w:rPr>
        <w:t>’</w:t>
      </w:r>
      <w:r w:rsidR="00525BDC" w:rsidRPr="00525BDC">
        <w:rPr>
          <w:rFonts w:ascii="Times New Roman" w:eastAsia="Calibri" w:hAnsi="Times New Roman" w:cs="Times New Roman"/>
        </w:rPr>
        <w:t>altro si vanno a modificare pure in parte</w:t>
      </w:r>
      <w:r>
        <w:rPr>
          <w:rFonts w:ascii="Times New Roman" w:eastAsia="Calibri" w:hAnsi="Times New Roman" w:cs="Times New Roman"/>
        </w:rPr>
        <w:t xml:space="preserve">, </w:t>
      </w:r>
      <w:r w:rsidR="004B4214">
        <w:rPr>
          <w:rFonts w:ascii="Times New Roman" w:eastAsia="Calibri" w:hAnsi="Times New Roman" w:cs="Times New Roman"/>
        </w:rPr>
        <w:t xml:space="preserve">con </w:t>
      </w:r>
      <w:r w:rsidR="005409C0">
        <w:rPr>
          <w:rFonts w:ascii="Times New Roman" w:eastAsia="Calibri" w:hAnsi="Times New Roman" w:cs="Times New Roman"/>
        </w:rPr>
        <w:t xml:space="preserve">l’ultima </w:t>
      </w:r>
      <w:r w:rsidR="00525BDC" w:rsidRPr="00525BDC">
        <w:rPr>
          <w:rFonts w:ascii="Times New Roman" w:eastAsia="Calibri" w:hAnsi="Times New Roman" w:cs="Times New Roman"/>
        </w:rPr>
        <w:t>legge di stabilità</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norme che riguardano il processo amministrativo e non si </w:t>
      </w:r>
      <w:r w:rsidR="005409C0">
        <w:rPr>
          <w:rFonts w:ascii="Times New Roman" w:eastAsia="Calibri" w:hAnsi="Times New Roman" w:cs="Times New Roman"/>
        </w:rPr>
        <w:t xml:space="preserve">prevedono </w:t>
      </w:r>
      <w:r w:rsidR="00D274E2">
        <w:rPr>
          <w:rFonts w:ascii="Times New Roman" w:eastAsia="Calibri" w:hAnsi="Times New Roman" w:cs="Times New Roman"/>
        </w:rPr>
        <w:t>regimi transitori</w:t>
      </w:r>
      <w:r w:rsidR="005409C0">
        <w:rPr>
          <w:rFonts w:ascii="Times New Roman" w:eastAsia="Calibri" w:hAnsi="Times New Roman" w:cs="Times New Roman"/>
        </w:rPr>
        <w:t>;</w:t>
      </w:r>
      <w:r>
        <w:rPr>
          <w:rFonts w:ascii="Times New Roman" w:eastAsia="Calibri" w:hAnsi="Times New Roman" w:cs="Times New Roman"/>
        </w:rPr>
        <w:t xml:space="preserve"> </w:t>
      </w:r>
      <w:r w:rsidR="007A51F7">
        <w:rPr>
          <w:rFonts w:ascii="Times New Roman" w:eastAsia="Calibri" w:hAnsi="Times New Roman" w:cs="Times New Roman"/>
        </w:rPr>
        <w:t>così che</w:t>
      </w:r>
      <w:r w:rsidR="00525BDC" w:rsidRPr="00525BDC">
        <w:rPr>
          <w:rFonts w:ascii="Times New Roman" w:eastAsia="Calibri" w:hAnsi="Times New Roman" w:cs="Times New Roman"/>
        </w:rPr>
        <w:t xml:space="preserve"> non si capisce se</w:t>
      </w:r>
      <w:r w:rsidR="007A51F7">
        <w:rPr>
          <w:rFonts w:ascii="Times New Roman" w:eastAsia="Calibri" w:hAnsi="Times New Roman" w:cs="Times New Roman"/>
        </w:rPr>
        <w:t>,</w:t>
      </w:r>
      <w:r w:rsidR="00525BDC" w:rsidRPr="00525BDC">
        <w:rPr>
          <w:rFonts w:ascii="Times New Roman" w:eastAsia="Calibri" w:hAnsi="Times New Roman" w:cs="Times New Roman"/>
        </w:rPr>
        <w:t xml:space="preserve"> per quanto riguarda i contenziosi in corso</w:t>
      </w:r>
      <w:r w:rsidR="007A51F7">
        <w:rPr>
          <w:rFonts w:ascii="Times New Roman" w:eastAsia="Calibri" w:hAnsi="Times New Roman" w:cs="Times New Roman"/>
        </w:rPr>
        <w:t>,</w:t>
      </w:r>
      <w:r w:rsidR="00525BDC" w:rsidRPr="00525BDC">
        <w:rPr>
          <w:rFonts w:ascii="Times New Roman" w:eastAsia="Calibri" w:hAnsi="Times New Roman" w:cs="Times New Roman"/>
        </w:rPr>
        <w:t xml:space="preserve"> </w:t>
      </w:r>
      <w:r w:rsidR="007A51F7">
        <w:rPr>
          <w:rFonts w:ascii="Times New Roman" w:eastAsia="Calibri" w:hAnsi="Times New Roman" w:cs="Times New Roman"/>
        </w:rPr>
        <w:t>le</w:t>
      </w:r>
      <w:r w:rsidR="00525BDC" w:rsidRPr="00525BDC">
        <w:rPr>
          <w:rFonts w:ascii="Times New Roman" w:eastAsia="Calibri" w:hAnsi="Times New Roman" w:cs="Times New Roman"/>
        </w:rPr>
        <w:t xml:space="preserve"> norme di tipo procedurale </w:t>
      </w:r>
      <w:r w:rsidR="007A51F7">
        <w:rPr>
          <w:rFonts w:ascii="Times New Roman" w:eastAsia="Calibri" w:hAnsi="Times New Roman" w:cs="Times New Roman"/>
        </w:rPr>
        <w:t>sono</w:t>
      </w:r>
      <w:r w:rsidR="00525BDC" w:rsidRPr="00525BDC">
        <w:rPr>
          <w:rFonts w:ascii="Times New Roman" w:eastAsia="Calibri" w:hAnsi="Times New Roman" w:cs="Times New Roman"/>
        </w:rPr>
        <w:t xml:space="preserve"> già </w:t>
      </w:r>
      <w:r w:rsidR="00A35B38" w:rsidRPr="00A35B38">
        <w:rPr>
          <w:rFonts w:ascii="Times New Roman" w:eastAsia="Calibri" w:hAnsi="Times New Roman" w:cs="Times New Roman"/>
        </w:rPr>
        <w:t xml:space="preserve">del tutto </w:t>
      </w:r>
      <w:r w:rsidR="00525BDC" w:rsidRPr="00525BDC">
        <w:rPr>
          <w:rFonts w:ascii="Times New Roman" w:eastAsia="Calibri" w:hAnsi="Times New Roman" w:cs="Times New Roman"/>
        </w:rPr>
        <w:t xml:space="preserve">applicabili oppure si applicano </w:t>
      </w:r>
      <w:r w:rsidR="005409C0">
        <w:rPr>
          <w:rFonts w:ascii="Times New Roman" w:eastAsia="Calibri" w:hAnsi="Times New Roman" w:cs="Times New Roman"/>
        </w:rPr>
        <w:t>solo alle controversi</w:t>
      </w:r>
      <w:r w:rsidR="004B4214">
        <w:rPr>
          <w:rFonts w:ascii="Times New Roman" w:eastAsia="Calibri" w:hAnsi="Times New Roman" w:cs="Times New Roman"/>
        </w:rPr>
        <w:t>e</w:t>
      </w:r>
      <w:r w:rsidR="005409C0">
        <w:rPr>
          <w:rFonts w:ascii="Times New Roman" w:eastAsia="Calibri" w:hAnsi="Times New Roman" w:cs="Times New Roman"/>
        </w:rPr>
        <w:t xml:space="preserve"> </w:t>
      </w:r>
      <w:r w:rsidR="002773EC">
        <w:rPr>
          <w:rFonts w:ascii="Times New Roman" w:eastAsia="Calibri" w:hAnsi="Times New Roman" w:cs="Times New Roman"/>
        </w:rPr>
        <w:t xml:space="preserve">instaurate dopo </w:t>
      </w:r>
      <w:r w:rsidR="00525BDC" w:rsidRPr="00525BDC">
        <w:rPr>
          <w:rFonts w:ascii="Times New Roman" w:eastAsia="Calibri" w:hAnsi="Times New Roman" w:cs="Times New Roman"/>
        </w:rPr>
        <w:t>l</w:t>
      </w:r>
      <w:r>
        <w:rPr>
          <w:rFonts w:ascii="Times New Roman" w:eastAsia="Calibri" w:hAnsi="Times New Roman" w:cs="Times New Roman"/>
        </w:rPr>
        <w:t>’</w:t>
      </w:r>
      <w:r w:rsidR="00525BDC" w:rsidRPr="00525BDC">
        <w:rPr>
          <w:rFonts w:ascii="Times New Roman" w:eastAsia="Calibri" w:hAnsi="Times New Roman" w:cs="Times New Roman"/>
        </w:rPr>
        <w:t>entrata in vigore delle stesse</w:t>
      </w:r>
      <w:r w:rsidR="007A51F7">
        <w:rPr>
          <w:rFonts w:ascii="Times New Roman" w:eastAsia="Calibri" w:hAnsi="Times New Roman" w:cs="Times New Roman"/>
        </w:rPr>
        <w:t xml:space="preserve">, ossia dall’1 gennaio 2025. </w:t>
      </w:r>
      <w:r w:rsidR="00D274E2">
        <w:rPr>
          <w:rFonts w:ascii="Times New Roman" w:eastAsia="Calibri" w:hAnsi="Times New Roman" w:cs="Times New Roman"/>
        </w:rPr>
        <w:t>S</w:t>
      </w:r>
      <w:r w:rsidR="007A51F7">
        <w:rPr>
          <w:rFonts w:ascii="Times New Roman" w:eastAsia="Calibri" w:hAnsi="Times New Roman" w:cs="Times New Roman"/>
        </w:rPr>
        <w:t xml:space="preserve">i </w:t>
      </w:r>
      <w:r w:rsidR="00525BDC" w:rsidRPr="00525BDC">
        <w:rPr>
          <w:rFonts w:ascii="Times New Roman" w:eastAsia="Calibri" w:hAnsi="Times New Roman" w:cs="Times New Roman"/>
        </w:rPr>
        <w:t xml:space="preserve">incide </w:t>
      </w:r>
      <w:r w:rsidR="00D274E2">
        <w:rPr>
          <w:rFonts w:ascii="Times New Roman" w:eastAsia="Calibri" w:hAnsi="Times New Roman" w:cs="Times New Roman"/>
        </w:rPr>
        <w:t xml:space="preserve">così </w:t>
      </w:r>
      <w:r w:rsidR="00525BDC" w:rsidRPr="00525BDC">
        <w:rPr>
          <w:rFonts w:ascii="Times New Roman" w:eastAsia="Calibri" w:hAnsi="Times New Roman" w:cs="Times New Roman"/>
        </w:rPr>
        <w:t>su norme processuali senza stabilire in via transitoria che cosa accade</w:t>
      </w:r>
      <w:r w:rsidR="007A51F7">
        <w:rPr>
          <w:rFonts w:ascii="Times New Roman" w:eastAsia="Calibri" w:hAnsi="Times New Roman" w:cs="Times New Roman"/>
        </w:rPr>
        <w:t xml:space="preserve"> sulle controversie pendenti</w:t>
      </w:r>
      <w:r w:rsidR="00BF79FE">
        <w:rPr>
          <w:rFonts w:ascii="Times New Roman" w:eastAsia="Calibri" w:hAnsi="Times New Roman" w:cs="Times New Roman"/>
        </w:rPr>
        <w:t xml:space="preserve">, </w:t>
      </w:r>
      <w:r w:rsidR="007A51F7">
        <w:rPr>
          <w:rFonts w:ascii="Times New Roman" w:eastAsia="Calibri" w:hAnsi="Times New Roman" w:cs="Times New Roman"/>
        </w:rPr>
        <w:t>con non poche conseguenze in tema di certezza del diritto</w:t>
      </w:r>
      <w:r w:rsidR="007A51F7">
        <w:rPr>
          <w:rStyle w:val="Rimandonotaapidipagina"/>
          <w:rFonts w:ascii="Times New Roman" w:eastAsia="Calibri" w:hAnsi="Times New Roman" w:cs="Times New Roman"/>
        </w:rPr>
        <w:footnoteReference w:id="7"/>
      </w:r>
      <w:r w:rsidR="007A51F7">
        <w:rPr>
          <w:rFonts w:ascii="Times New Roman" w:eastAsia="Calibri" w:hAnsi="Times New Roman" w:cs="Times New Roman"/>
        </w:rPr>
        <w:t>.</w:t>
      </w:r>
    </w:p>
    <w:p w14:paraId="456ACA9F" w14:textId="7CD6B175" w:rsidR="00525BDC" w:rsidRPr="003A02E1" w:rsidRDefault="00BF79FE" w:rsidP="00D274E2">
      <w:pPr>
        <w:spacing w:line="360" w:lineRule="auto"/>
        <w:jc w:val="both"/>
        <w:rPr>
          <w:rFonts w:ascii="Times New Roman" w:eastAsia="Calibri" w:hAnsi="Times New Roman" w:cs="Times New Roman"/>
        </w:rPr>
      </w:pPr>
      <w:r>
        <w:rPr>
          <w:rFonts w:ascii="Times New Roman" w:eastAsia="Calibri" w:hAnsi="Times New Roman" w:cs="Times New Roman"/>
        </w:rPr>
        <w:t>Q</w:t>
      </w:r>
      <w:r w:rsidR="00525BDC" w:rsidRPr="00525BDC">
        <w:rPr>
          <w:rFonts w:ascii="Times New Roman" w:eastAsia="Calibri" w:hAnsi="Times New Roman" w:cs="Times New Roman"/>
        </w:rPr>
        <w:t>uindi transizione normativa sì</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ma </w:t>
      </w:r>
      <w:r w:rsidR="00D274E2">
        <w:rPr>
          <w:rFonts w:ascii="Times New Roman" w:eastAsia="Calibri" w:hAnsi="Times New Roman" w:cs="Times New Roman"/>
        </w:rPr>
        <w:t xml:space="preserve">a condizioni che </w:t>
      </w:r>
      <w:r w:rsidR="00525BDC" w:rsidRPr="00525BDC">
        <w:rPr>
          <w:rFonts w:ascii="Times New Roman" w:eastAsia="Calibri" w:hAnsi="Times New Roman" w:cs="Times New Roman"/>
        </w:rPr>
        <w:t xml:space="preserve">ci </w:t>
      </w:r>
      <w:r w:rsidR="00D274E2">
        <w:rPr>
          <w:rFonts w:ascii="Times New Roman" w:eastAsia="Calibri" w:hAnsi="Times New Roman" w:cs="Times New Roman"/>
        </w:rPr>
        <w:t>sia</w:t>
      </w:r>
      <w:r w:rsidR="00525BDC" w:rsidRPr="00525BDC">
        <w:rPr>
          <w:rFonts w:ascii="Times New Roman" w:eastAsia="Calibri" w:hAnsi="Times New Roman" w:cs="Times New Roman"/>
        </w:rPr>
        <w:t xml:space="preserve"> un regolatore serio</w:t>
      </w:r>
      <w:r>
        <w:rPr>
          <w:rFonts w:ascii="Times New Roman" w:eastAsia="Calibri" w:hAnsi="Times New Roman" w:cs="Times New Roman"/>
        </w:rPr>
        <w:t xml:space="preserve">, </w:t>
      </w:r>
      <w:r w:rsidR="00525BDC" w:rsidRPr="00525BDC">
        <w:rPr>
          <w:rFonts w:ascii="Times New Roman" w:eastAsia="Calibri" w:hAnsi="Times New Roman" w:cs="Times New Roman"/>
        </w:rPr>
        <w:t xml:space="preserve">capace </w:t>
      </w:r>
      <w:r>
        <w:rPr>
          <w:rFonts w:ascii="Times New Roman" w:eastAsia="Calibri" w:hAnsi="Times New Roman" w:cs="Times New Roman"/>
        </w:rPr>
        <w:t xml:space="preserve">e </w:t>
      </w:r>
      <w:r w:rsidR="00525BDC" w:rsidRPr="00525BDC">
        <w:rPr>
          <w:rFonts w:ascii="Times New Roman" w:eastAsia="Calibri" w:hAnsi="Times New Roman" w:cs="Times New Roman"/>
        </w:rPr>
        <w:t>preciso</w:t>
      </w:r>
      <w:r>
        <w:rPr>
          <w:rFonts w:ascii="Times New Roman" w:eastAsia="Calibri" w:hAnsi="Times New Roman" w:cs="Times New Roman"/>
        </w:rPr>
        <w:t xml:space="preserve">, </w:t>
      </w:r>
      <w:r w:rsidR="00525BDC" w:rsidRPr="00525BDC">
        <w:rPr>
          <w:rFonts w:ascii="Times New Roman" w:eastAsia="Calibri" w:hAnsi="Times New Roman" w:cs="Times New Roman"/>
        </w:rPr>
        <w:t>perché</w:t>
      </w:r>
      <w:r w:rsidR="007B652C">
        <w:rPr>
          <w:rFonts w:ascii="Times New Roman" w:eastAsia="Calibri" w:hAnsi="Times New Roman" w:cs="Times New Roman"/>
        </w:rPr>
        <w:t>,</w:t>
      </w:r>
      <w:r w:rsidR="00525BDC" w:rsidRPr="00525BDC">
        <w:rPr>
          <w:rFonts w:ascii="Times New Roman" w:eastAsia="Calibri" w:hAnsi="Times New Roman" w:cs="Times New Roman"/>
        </w:rPr>
        <w:t xml:space="preserve"> </w:t>
      </w:r>
      <w:r>
        <w:rPr>
          <w:rFonts w:ascii="Times New Roman" w:eastAsia="Calibri" w:hAnsi="Times New Roman" w:cs="Times New Roman"/>
        </w:rPr>
        <w:t>altrimenti</w:t>
      </w:r>
      <w:r w:rsidR="007B652C">
        <w:rPr>
          <w:rFonts w:ascii="Times New Roman" w:eastAsia="Calibri" w:hAnsi="Times New Roman" w:cs="Times New Roman"/>
        </w:rPr>
        <w:t>,</w:t>
      </w:r>
      <w:r w:rsidR="00525BDC" w:rsidRPr="00525BDC">
        <w:rPr>
          <w:rFonts w:ascii="Times New Roman" w:eastAsia="Calibri" w:hAnsi="Times New Roman" w:cs="Times New Roman"/>
        </w:rPr>
        <w:t xml:space="preserve"> </w:t>
      </w:r>
      <w:r w:rsidR="007B652C">
        <w:rPr>
          <w:rFonts w:ascii="Times New Roman" w:eastAsia="Calibri" w:hAnsi="Times New Roman" w:cs="Times New Roman"/>
        </w:rPr>
        <w:t>si assiste a</w:t>
      </w:r>
      <w:r w:rsidR="00525BDC" w:rsidRPr="00525BDC">
        <w:rPr>
          <w:rFonts w:ascii="Times New Roman" w:eastAsia="Calibri" w:hAnsi="Times New Roman" w:cs="Times New Roman"/>
        </w:rPr>
        <w:t xml:space="preserve"> una transizione normativa </w:t>
      </w:r>
      <w:r w:rsidR="00D274E2">
        <w:rPr>
          <w:rFonts w:ascii="Times New Roman" w:eastAsia="Calibri" w:hAnsi="Times New Roman" w:cs="Times New Roman"/>
        </w:rPr>
        <w:t>continua</w:t>
      </w:r>
      <w:r w:rsidR="007B652C">
        <w:rPr>
          <w:rFonts w:ascii="Times New Roman" w:eastAsia="Calibri" w:hAnsi="Times New Roman" w:cs="Times New Roman"/>
        </w:rPr>
        <w:t xml:space="preserve"> </w:t>
      </w:r>
      <w:r w:rsidR="004B4214">
        <w:rPr>
          <w:rFonts w:ascii="Times New Roman" w:eastAsia="Calibri" w:hAnsi="Times New Roman" w:cs="Times New Roman"/>
        </w:rPr>
        <w:t xml:space="preserve">e oscura, </w:t>
      </w:r>
      <w:r>
        <w:rPr>
          <w:rFonts w:ascii="Times New Roman" w:eastAsia="Calibri" w:hAnsi="Times New Roman" w:cs="Times New Roman"/>
        </w:rPr>
        <w:t>che</w:t>
      </w:r>
      <w:r w:rsidR="004B4214">
        <w:rPr>
          <w:rFonts w:ascii="Times New Roman" w:eastAsia="Calibri" w:hAnsi="Times New Roman" w:cs="Times New Roman"/>
        </w:rPr>
        <w:t xml:space="preserve"> non dà certezze né </w:t>
      </w:r>
      <w:r w:rsidR="002773EC">
        <w:rPr>
          <w:rFonts w:ascii="Times New Roman" w:eastAsia="Calibri" w:hAnsi="Times New Roman" w:cs="Times New Roman"/>
        </w:rPr>
        <w:t>soddisfa</w:t>
      </w:r>
      <w:r w:rsidR="004B4214">
        <w:rPr>
          <w:rFonts w:ascii="Times New Roman" w:eastAsia="Calibri" w:hAnsi="Times New Roman" w:cs="Times New Roman"/>
        </w:rPr>
        <w:t xml:space="preserve"> </w:t>
      </w:r>
      <w:r w:rsidR="00D274E2">
        <w:rPr>
          <w:rFonts w:ascii="Times New Roman" w:eastAsia="Calibri" w:hAnsi="Times New Roman" w:cs="Times New Roman"/>
        </w:rPr>
        <w:t xml:space="preserve">doverose </w:t>
      </w:r>
      <w:r w:rsidR="004B4214">
        <w:rPr>
          <w:rFonts w:ascii="Times New Roman" w:eastAsia="Calibri" w:hAnsi="Times New Roman" w:cs="Times New Roman"/>
        </w:rPr>
        <w:t>esigenze di stabilità</w:t>
      </w:r>
      <w:r w:rsidR="007B652C">
        <w:rPr>
          <w:rFonts w:ascii="Times New Roman" w:eastAsia="Calibri" w:hAnsi="Times New Roman" w:cs="Times New Roman"/>
        </w:rPr>
        <w:t>.</w:t>
      </w:r>
    </w:p>
    <w:p w14:paraId="24C96C61" w14:textId="77777777" w:rsidR="00525BDC" w:rsidRPr="0011189F" w:rsidRDefault="00525BDC" w:rsidP="00D274E2">
      <w:pPr>
        <w:spacing w:line="360" w:lineRule="auto"/>
        <w:rPr>
          <w:rFonts w:ascii="Times New Roman" w:hAnsi="Times New Roman" w:cs="Times New Roman"/>
        </w:rPr>
      </w:pPr>
    </w:p>
    <w:sectPr w:rsidR="00525BDC" w:rsidRPr="0011189F">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0505" w14:textId="77777777" w:rsidR="00653D1C" w:rsidRDefault="00653D1C" w:rsidP="00525BDC">
      <w:r>
        <w:separator/>
      </w:r>
    </w:p>
  </w:endnote>
  <w:endnote w:type="continuationSeparator" w:id="0">
    <w:p w14:paraId="6CBE257C" w14:textId="77777777" w:rsidR="00653D1C" w:rsidRDefault="00653D1C" w:rsidP="0052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184513434"/>
      <w:docPartObj>
        <w:docPartGallery w:val="Page Numbers (Bottom of Page)"/>
        <w:docPartUnique/>
      </w:docPartObj>
    </w:sdtPr>
    <w:sdtEndPr>
      <w:rPr>
        <w:rStyle w:val="Numeropagina"/>
      </w:rPr>
    </w:sdtEndPr>
    <w:sdtContent>
      <w:p w14:paraId="1CAB5D09" w14:textId="72B31ED8" w:rsidR="00EE7E3E" w:rsidRDefault="00EE7E3E" w:rsidP="00DB78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2C22250" w14:textId="77777777" w:rsidR="00EE7E3E" w:rsidRDefault="00EE7E3E" w:rsidP="00525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80941696"/>
      <w:docPartObj>
        <w:docPartGallery w:val="Page Numbers (Bottom of Page)"/>
        <w:docPartUnique/>
      </w:docPartObj>
    </w:sdtPr>
    <w:sdtEndPr>
      <w:rPr>
        <w:rStyle w:val="Numeropagina"/>
      </w:rPr>
    </w:sdtEndPr>
    <w:sdtContent>
      <w:p w14:paraId="30EFA544" w14:textId="3EED25E1" w:rsidR="00EE7E3E" w:rsidRDefault="00EE7E3E" w:rsidP="00DB78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A35B38">
          <w:rPr>
            <w:rStyle w:val="Numeropagina"/>
            <w:noProof/>
          </w:rPr>
          <w:t>7</w:t>
        </w:r>
        <w:r>
          <w:rPr>
            <w:rStyle w:val="Numeropagina"/>
          </w:rPr>
          <w:fldChar w:fldCharType="end"/>
        </w:r>
      </w:p>
    </w:sdtContent>
  </w:sdt>
  <w:p w14:paraId="294E03AC" w14:textId="77777777" w:rsidR="00EE7E3E" w:rsidRDefault="00EE7E3E" w:rsidP="00525BD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CD2B" w14:textId="77777777" w:rsidR="00653D1C" w:rsidRDefault="00653D1C" w:rsidP="00525BDC">
      <w:r>
        <w:separator/>
      </w:r>
    </w:p>
  </w:footnote>
  <w:footnote w:type="continuationSeparator" w:id="0">
    <w:p w14:paraId="46EA19FD" w14:textId="77777777" w:rsidR="00653D1C" w:rsidRDefault="00653D1C" w:rsidP="00525BDC">
      <w:r>
        <w:continuationSeparator/>
      </w:r>
    </w:p>
  </w:footnote>
  <w:footnote w:id="1">
    <w:p w14:paraId="76970999" w14:textId="2BDA296E" w:rsidR="00EE7E3E" w:rsidRPr="00966ACB" w:rsidRDefault="00EE7E3E" w:rsidP="00966ACB">
      <w:pPr>
        <w:pStyle w:val="Testonotaapidipagina"/>
        <w:jc w:val="both"/>
        <w:rPr>
          <w:rFonts w:ascii="Times New Roman" w:hAnsi="Times New Roman" w:cs="Times New Roman"/>
        </w:rPr>
      </w:pPr>
      <w:r w:rsidRPr="00966ACB">
        <w:rPr>
          <w:rStyle w:val="Rimandonotaapidipagina"/>
          <w:rFonts w:ascii="Times New Roman" w:hAnsi="Times New Roman" w:cs="Times New Roman"/>
        </w:rPr>
        <w:footnoteRef/>
      </w:r>
      <w:r w:rsidRPr="00966ACB">
        <w:rPr>
          <w:rFonts w:ascii="Times New Roman" w:hAnsi="Times New Roman" w:cs="Times New Roman"/>
        </w:rPr>
        <w:t xml:space="preserve"> Lo scritto </w:t>
      </w:r>
      <w:r>
        <w:rPr>
          <w:rFonts w:ascii="Times New Roman" w:hAnsi="Times New Roman" w:cs="Times New Roman"/>
        </w:rPr>
        <w:t>riprende</w:t>
      </w:r>
      <w:r w:rsidRPr="00966ACB">
        <w:rPr>
          <w:rFonts w:ascii="Times New Roman" w:hAnsi="Times New Roman" w:cs="Times New Roman"/>
        </w:rPr>
        <w:t xml:space="preserve"> le conclusioni tenute nella mattina del convegno sul medesimo tema organizzato dell</w:t>
      </w:r>
      <w:r>
        <w:rPr>
          <w:rFonts w:ascii="Times New Roman" w:hAnsi="Times New Roman" w:cs="Times New Roman"/>
        </w:rPr>
        <w:t>’</w:t>
      </w:r>
      <w:r w:rsidRPr="00966ACB">
        <w:rPr>
          <w:rFonts w:ascii="Times New Roman" w:hAnsi="Times New Roman" w:cs="Times New Roman"/>
        </w:rPr>
        <w:t>Università E Campus e svoltosi a Roma il 22 gennaio 2025.</w:t>
      </w:r>
    </w:p>
  </w:footnote>
  <w:footnote w:id="2">
    <w:p w14:paraId="6310843F" w14:textId="370B182B" w:rsidR="00EE7E3E" w:rsidRPr="00485268" w:rsidRDefault="00EE7E3E" w:rsidP="00485268">
      <w:pPr>
        <w:pStyle w:val="Testonotaapidipagina"/>
        <w:jc w:val="both"/>
        <w:rPr>
          <w:rFonts w:ascii="Times New Roman" w:hAnsi="Times New Roman" w:cs="Times New Roman"/>
        </w:rPr>
      </w:pPr>
      <w:r w:rsidRPr="00B92C35">
        <w:rPr>
          <w:rStyle w:val="Rimandonotaapidipagina"/>
          <w:rFonts w:ascii="Times New Roman" w:hAnsi="Times New Roman" w:cs="Times New Roman"/>
        </w:rPr>
        <w:footnoteRef/>
      </w:r>
      <w:r w:rsidRPr="00B92C35">
        <w:rPr>
          <w:rFonts w:ascii="Times New Roman" w:hAnsi="Times New Roman" w:cs="Times New Roman"/>
        </w:rPr>
        <w:t xml:space="preserve"> Il riferimento è a Cons</w:t>
      </w:r>
      <w:r w:rsidR="002773EC">
        <w:rPr>
          <w:rFonts w:ascii="Times New Roman" w:hAnsi="Times New Roman" w:cs="Times New Roman"/>
        </w:rPr>
        <w:t>. Stato, sez.</w:t>
      </w:r>
      <w:r w:rsidRPr="00485268">
        <w:rPr>
          <w:rFonts w:ascii="Times New Roman" w:hAnsi="Times New Roman" w:cs="Times New Roman"/>
        </w:rPr>
        <w:t xml:space="preserve"> VI, 23 settembre 2022, n. 8167. Di seguito le massime della sentenza:</w:t>
      </w:r>
    </w:p>
    <w:p w14:paraId="0EF11ECA" w14:textId="491CD57C" w:rsidR="00EE7E3E" w:rsidRPr="00796FDF" w:rsidRDefault="00EE7E3E" w:rsidP="00485268">
      <w:pPr>
        <w:pStyle w:val="Testonotaapidipagina"/>
        <w:jc w:val="both"/>
        <w:rPr>
          <w:rFonts w:ascii="Times New Roman" w:hAnsi="Times New Roman" w:cs="Times New Roman"/>
          <w:i/>
        </w:rPr>
      </w:pPr>
      <w:r w:rsidRPr="00485268">
        <w:rPr>
          <w:rFonts w:ascii="Times New Roman" w:hAnsi="Times New Roman" w:cs="Times New Roman"/>
        </w:rPr>
        <w:t xml:space="preserve">- </w:t>
      </w:r>
      <w:r w:rsidRPr="00796FDF">
        <w:rPr>
          <w:rFonts w:ascii="Times New Roman" w:hAnsi="Times New Roman" w:cs="Times New Roman"/>
          <w:i/>
        </w:rPr>
        <w:t>Risultano immuni dai vizi di difetto di istruttoria e di motivazione i decreti con cui la Direzione Regionale per i beni culturali e paesaggistici del Molise ha dichiarato di interesse culturale il sistema delle croci votive e viarie sito lungo il crinale di confine tra i Comuni di Tufara e Castelvetere, oltre che lungo l'antico percorso per Benevento tra i confini dei Comuni di Tufara e Gambatesa, viste la quantità e la qualità di elementi conoscitivi (storici, etnoantropologici e fotografici) posti a fondamento dei decreti impugnati.</w:t>
      </w:r>
    </w:p>
    <w:p w14:paraId="7236D98D" w14:textId="58ED6F7C" w:rsidR="00EE7E3E" w:rsidRPr="00796FDF" w:rsidRDefault="00EE7E3E" w:rsidP="00485268">
      <w:pPr>
        <w:pStyle w:val="Testonotaapidipagina"/>
        <w:jc w:val="both"/>
        <w:rPr>
          <w:rFonts w:ascii="Times New Roman" w:hAnsi="Times New Roman" w:cs="Times New Roman"/>
          <w:i/>
        </w:rPr>
      </w:pPr>
      <w:r>
        <w:rPr>
          <w:rFonts w:ascii="Times New Roman" w:hAnsi="Times New Roman" w:cs="Times New Roman"/>
        </w:rPr>
        <w:t xml:space="preserve">- </w:t>
      </w:r>
      <w:r w:rsidRPr="00796FDF">
        <w:rPr>
          <w:rFonts w:ascii="Times New Roman" w:hAnsi="Times New Roman" w:cs="Times New Roman"/>
          <w:i/>
        </w:rPr>
        <w:t>Le prescrizioni di tutela indiretta, integrando un limite apposto al diritto di proprietà sulla base di apprezzamenti rimessi all'autorità amministrativa competente, devono essere dimensionate secondo principi di ragionevolezza e di proporzionalità, non potendo essere tali da gravare in maniera eccessiva sul titolare dell'interesse contrapposto, così da risultargli un peso intollerabile; nel caso concreto, l'interesse culturale alla tutela delle croci votive non ha un peso e un'urgenza tali da sacrificare interamente l'interesse ambientale indifferibile alla transizione ecologica, prescrivendo il radicale svuotamento della possibilità d'uso alternativo del territorio, soprattutto ai fini della produzione di energia eolica. Le prescrizioni risultano violative anche del principio di integrazione delle tutele, il quale si impone non solo nei rapporti tra ambiente e attività produttive, ma anche al fine di individuare un adeguato equilibrio tra ambiente e patrimonio culturale, dal momento in cui l'esigenza di tutelare il patrimonio culturale deve integrarsi con la necessità di preservare l'ambiente.</w:t>
      </w:r>
    </w:p>
    <w:p w14:paraId="27DAC26A" w14:textId="44CE8AFC" w:rsidR="00EE7E3E" w:rsidRPr="00796FDF" w:rsidRDefault="00EE7E3E" w:rsidP="00485268">
      <w:pPr>
        <w:pStyle w:val="Testonotaapidipagina"/>
        <w:jc w:val="both"/>
        <w:rPr>
          <w:rFonts w:ascii="Times New Roman" w:hAnsi="Times New Roman" w:cs="Times New Roman"/>
          <w:i/>
        </w:rPr>
      </w:pPr>
      <w:r>
        <w:rPr>
          <w:rFonts w:ascii="Times New Roman" w:hAnsi="Times New Roman" w:cs="Times New Roman"/>
        </w:rPr>
        <w:t xml:space="preserve">- </w:t>
      </w:r>
      <w:r w:rsidRPr="00796FDF">
        <w:rPr>
          <w:rFonts w:ascii="Times New Roman" w:hAnsi="Times New Roman" w:cs="Times New Roman"/>
          <w:i/>
        </w:rPr>
        <w:t>L'interesse pubblico alla tutela del patrimonio culturale, in relazione di un vincolo indiretto, non ha il peso e l'urgenza per sacrificare interamente l'interesse ambientale indifferibile della transizione ecologica, la quale comporta la trasformazione del sistema produttivo in un modello più sostenibile che renda meno dannosi per l'ambiente la produzione di energia, la produzione industriale e, in generale, lo stile di vita delle persone. La posizione ‘totalizzante' così espressa dall'Amministrazione dei beni culturali si pone in contrasto con l'indirizzo politico europeo (Direttiva CEE n. 2001/77) e nazionale (Dlgs 29 dicembre 2003 n. 387) che riconosce agli impianti per la produzione di energia da fonti rinnovabili importanza fondamentale, dichiarandoli opere di pubblico interesse proprio ai fini di tutela dell'ambiente. L'Amministrazione, in sede di esercizio e di riedizione del potere, deve ricercare non già il totale sacrificio dell'uso</w:t>
      </w:r>
      <w:r w:rsidRPr="00796FDF">
        <w:rPr>
          <w:rFonts w:ascii="Times New Roman" w:hAnsi="Times New Roman" w:cs="Times New Roman"/>
        </w:rPr>
        <w:t xml:space="preserve"> </w:t>
      </w:r>
      <w:r w:rsidRPr="00796FDF">
        <w:rPr>
          <w:rFonts w:ascii="Times New Roman" w:hAnsi="Times New Roman" w:cs="Times New Roman"/>
          <w:i/>
        </w:rPr>
        <w:t>produttivo di energia pulita delle aree contigue alle aree vincolate (nella specie croci votive), secondo una logica meramente inibitoria, bensì una soluzione comparativa e dialettica fra le esigenze dello sviluppo sostenibile e quelle afferenti al paesaggio culturale.</w:t>
      </w:r>
    </w:p>
  </w:footnote>
  <w:footnote w:id="3">
    <w:p w14:paraId="016A0D2C" w14:textId="1C6820D0" w:rsidR="00686E3E" w:rsidRPr="00686E3E" w:rsidRDefault="00686E3E" w:rsidP="00686E3E">
      <w:pPr>
        <w:pStyle w:val="Testonotaapidipagina"/>
        <w:jc w:val="both"/>
        <w:rPr>
          <w:rFonts w:ascii="Times New Roman" w:hAnsi="Times New Roman" w:cs="Times New Roman"/>
        </w:rPr>
      </w:pPr>
      <w:r w:rsidRPr="00686E3E">
        <w:rPr>
          <w:rStyle w:val="Rimandonotaapidipagina"/>
          <w:rFonts w:ascii="Times New Roman" w:hAnsi="Times New Roman" w:cs="Times New Roman"/>
        </w:rPr>
        <w:footnoteRef/>
      </w:r>
      <w:r w:rsidRPr="00686E3E">
        <w:rPr>
          <w:rFonts w:ascii="Times New Roman" w:hAnsi="Times New Roman" w:cs="Times New Roman"/>
        </w:rPr>
        <w:t xml:space="preserve"> </w:t>
      </w:r>
      <w:r>
        <w:rPr>
          <w:rFonts w:ascii="Times New Roman" w:hAnsi="Times New Roman" w:cs="Times New Roman"/>
        </w:rPr>
        <w:t>Il vincolo consegue alla</w:t>
      </w:r>
      <w:r w:rsidRPr="00686E3E">
        <w:rPr>
          <w:rFonts w:ascii="Times New Roman" w:hAnsi="Times New Roman" w:cs="Times New Roman"/>
        </w:rPr>
        <w:t xml:space="preserve"> dichiarazione di notevole interesse pubblico ai sensi degli artt. 136, comma 1, lett. c)</w:t>
      </w:r>
      <w:r w:rsidR="00E402FA">
        <w:rPr>
          <w:rFonts w:ascii="Times New Roman" w:hAnsi="Times New Roman" w:cs="Times New Roman"/>
        </w:rPr>
        <w:t xml:space="preserve"> e d)</w:t>
      </w:r>
      <w:r w:rsidRPr="00686E3E">
        <w:rPr>
          <w:rFonts w:ascii="Times New Roman" w:hAnsi="Times New Roman" w:cs="Times New Roman"/>
        </w:rPr>
        <w:t>, e 137 del d.lgs. 22 gennaio 2004, n. 42 (“</w:t>
      </w:r>
      <w:r w:rsidRPr="00686E3E">
        <w:rPr>
          <w:rFonts w:ascii="Times New Roman" w:hAnsi="Times New Roman" w:cs="Times New Roman"/>
          <w:i/>
        </w:rPr>
        <w:t>Codice dei beni culturali e del paesaggio, ai sensi dell’articolo 10 della legge 6 luglio 2002, n. 137</w:t>
      </w:r>
      <w:r w:rsidRPr="00686E3E">
        <w:rPr>
          <w:rFonts w:ascii="Times New Roman" w:hAnsi="Times New Roman" w:cs="Times New Roman"/>
        </w:rPr>
        <w:t>”).</w:t>
      </w:r>
    </w:p>
  </w:footnote>
  <w:footnote w:id="4">
    <w:p w14:paraId="55BDB4E3" w14:textId="243642F9" w:rsidR="00EE7E3E" w:rsidRPr="005F340A" w:rsidRDefault="00EE7E3E" w:rsidP="005F340A">
      <w:pPr>
        <w:pStyle w:val="Testonotaapidipagina"/>
        <w:jc w:val="both"/>
        <w:rPr>
          <w:rFonts w:ascii="Times New Roman" w:hAnsi="Times New Roman" w:cs="Times New Roman"/>
        </w:rPr>
      </w:pPr>
      <w:r w:rsidRPr="005F340A">
        <w:rPr>
          <w:rStyle w:val="Rimandonotaapidipagina"/>
          <w:rFonts w:ascii="Times New Roman" w:hAnsi="Times New Roman" w:cs="Times New Roman"/>
        </w:rPr>
        <w:footnoteRef/>
      </w:r>
      <w:r w:rsidRPr="005F340A">
        <w:rPr>
          <w:rFonts w:ascii="Times New Roman" w:hAnsi="Times New Roman" w:cs="Times New Roman"/>
        </w:rPr>
        <w:t xml:space="preserve"> </w:t>
      </w:r>
      <w:r>
        <w:rPr>
          <w:rFonts w:ascii="Times New Roman" w:hAnsi="Times New Roman" w:cs="Times New Roman"/>
        </w:rPr>
        <w:t>Ai sensi dell’a</w:t>
      </w:r>
      <w:r w:rsidRPr="005F340A">
        <w:rPr>
          <w:rFonts w:ascii="Times New Roman" w:hAnsi="Times New Roman" w:cs="Times New Roman"/>
        </w:rPr>
        <w:t>rt. 9 Cost., dopo la riforma di cui alla l. Cost. n. 1/2022:</w:t>
      </w:r>
    </w:p>
    <w:p w14:paraId="69D14AC5" w14:textId="77777777" w:rsidR="00EE7E3E" w:rsidRPr="005F340A" w:rsidRDefault="00EE7E3E" w:rsidP="005F340A">
      <w:pPr>
        <w:pStyle w:val="Testonotaapidipagina"/>
        <w:jc w:val="both"/>
        <w:rPr>
          <w:rFonts w:ascii="Times New Roman" w:hAnsi="Times New Roman" w:cs="Times New Roman"/>
          <w:i/>
        </w:rPr>
      </w:pPr>
      <w:r w:rsidRPr="005F340A">
        <w:rPr>
          <w:rFonts w:ascii="Times New Roman" w:hAnsi="Times New Roman" w:cs="Times New Roman"/>
        </w:rPr>
        <w:t>“</w:t>
      </w:r>
      <w:r w:rsidRPr="005F340A">
        <w:rPr>
          <w:rFonts w:ascii="Times New Roman" w:hAnsi="Times New Roman" w:cs="Times New Roman"/>
          <w:i/>
        </w:rPr>
        <w:t>La Repubblica promuove lo sviluppo della cultura e la ricerca scientifica e tecnica.</w:t>
      </w:r>
    </w:p>
    <w:p w14:paraId="1D2E4D65" w14:textId="77777777" w:rsidR="00EE7E3E" w:rsidRPr="005F340A" w:rsidRDefault="00EE7E3E" w:rsidP="005F340A">
      <w:pPr>
        <w:pStyle w:val="Testonotaapidipagina"/>
        <w:jc w:val="both"/>
        <w:rPr>
          <w:rFonts w:ascii="Times New Roman" w:hAnsi="Times New Roman" w:cs="Times New Roman"/>
          <w:i/>
        </w:rPr>
      </w:pPr>
      <w:r w:rsidRPr="005F340A">
        <w:rPr>
          <w:rFonts w:ascii="Times New Roman" w:hAnsi="Times New Roman" w:cs="Times New Roman"/>
          <w:i/>
        </w:rPr>
        <w:t>Tutela il paesaggio e il patrimonio storico e artistico della Nazione.</w:t>
      </w:r>
    </w:p>
    <w:p w14:paraId="145BEFC4" w14:textId="77777777" w:rsidR="00EE7E3E" w:rsidRPr="005F340A" w:rsidRDefault="00EE7E3E" w:rsidP="005F340A">
      <w:pPr>
        <w:pStyle w:val="Testonotaapidipagina"/>
        <w:jc w:val="both"/>
        <w:rPr>
          <w:rFonts w:ascii="Times New Roman" w:hAnsi="Times New Roman" w:cs="Times New Roman"/>
        </w:rPr>
      </w:pPr>
      <w:r w:rsidRPr="005F340A">
        <w:rPr>
          <w:rFonts w:ascii="Times New Roman" w:hAnsi="Times New Roman" w:cs="Times New Roman"/>
          <w:i/>
        </w:rPr>
        <w:t xml:space="preserve">Tutela l'ambiente, la biodiversità e gli ecosistemi, </w:t>
      </w:r>
      <w:r w:rsidRPr="005F340A">
        <w:rPr>
          <w:rFonts w:ascii="Times New Roman" w:hAnsi="Times New Roman" w:cs="Times New Roman"/>
          <w:b/>
          <w:i/>
        </w:rPr>
        <w:t>anche nell'interesse delle future generazioni</w:t>
      </w:r>
      <w:r w:rsidRPr="005F340A">
        <w:rPr>
          <w:rFonts w:ascii="Times New Roman" w:hAnsi="Times New Roman" w:cs="Times New Roman"/>
          <w:i/>
        </w:rPr>
        <w:t>. La legge dello Stato disciplina i modi e le forme di tutela degli animali</w:t>
      </w:r>
      <w:r w:rsidRPr="005F340A">
        <w:rPr>
          <w:rFonts w:ascii="Times New Roman" w:hAnsi="Times New Roman" w:cs="Times New Roman"/>
        </w:rPr>
        <w:t>”.</w:t>
      </w:r>
    </w:p>
    <w:p w14:paraId="6397E312" w14:textId="5D4BE8BC" w:rsidR="00EE7E3E" w:rsidRPr="005F340A" w:rsidRDefault="00EE7E3E" w:rsidP="005F340A">
      <w:pPr>
        <w:pStyle w:val="Testonotaapidipagina"/>
        <w:jc w:val="both"/>
        <w:rPr>
          <w:rFonts w:ascii="Times New Roman" w:hAnsi="Times New Roman" w:cs="Times New Roman"/>
        </w:rPr>
      </w:pPr>
      <w:r>
        <w:rPr>
          <w:rFonts w:ascii="Times New Roman" w:hAnsi="Times New Roman" w:cs="Times New Roman"/>
        </w:rPr>
        <w:t>Ai sensi dell’a</w:t>
      </w:r>
      <w:r w:rsidRPr="005F340A">
        <w:rPr>
          <w:rFonts w:ascii="Times New Roman" w:hAnsi="Times New Roman" w:cs="Times New Roman"/>
        </w:rPr>
        <w:t>rt. 41 Cost, dopo la riforma di cui alla l. Cost. n. 1/2022:</w:t>
      </w:r>
    </w:p>
    <w:p w14:paraId="54EF27A4" w14:textId="77777777" w:rsidR="00EE7E3E" w:rsidRPr="005F340A" w:rsidRDefault="00EE7E3E" w:rsidP="005F340A">
      <w:pPr>
        <w:pStyle w:val="Testonotaapidipagina"/>
        <w:jc w:val="both"/>
        <w:rPr>
          <w:rFonts w:ascii="Times New Roman" w:hAnsi="Times New Roman" w:cs="Times New Roman"/>
          <w:i/>
        </w:rPr>
      </w:pPr>
      <w:r w:rsidRPr="005F340A">
        <w:rPr>
          <w:rFonts w:ascii="Times New Roman" w:hAnsi="Times New Roman" w:cs="Times New Roman"/>
        </w:rPr>
        <w:t>“</w:t>
      </w:r>
      <w:r w:rsidRPr="005F340A">
        <w:rPr>
          <w:rFonts w:ascii="Times New Roman" w:hAnsi="Times New Roman" w:cs="Times New Roman"/>
          <w:i/>
        </w:rPr>
        <w:t>L'iniziativa economica privata è libera.</w:t>
      </w:r>
    </w:p>
    <w:p w14:paraId="75D0B350" w14:textId="77777777" w:rsidR="00EE7E3E" w:rsidRPr="005F340A" w:rsidRDefault="00EE7E3E" w:rsidP="005F340A">
      <w:pPr>
        <w:pStyle w:val="Testonotaapidipagina"/>
        <w:jc w:val="both"/>
        <w:rPr>
          <w:rFonts w:ascii="Times New Roman" w:hAnsi="Times New Roman" w:cs="Times New Roman"/>
          <w:i/>
        </w:rPr>
      </w:pPr>
      <w:r w:rsidRPr="005F340A">
        <w:rPr>
          <w:rFonts w:ascii="Times New Roman" w:hAnsi="Times New Roman" w:cs="Times New Roman"/>
          <w:b/>
          <w:i/>
        </w:rPr>
        <w:t>Non può svolgersi</w:t>
      </w:r>
      <w:r w:rsidRPr="005F340A">
        <w:rPr>
          <w:rFonts w:ascii="Times New Roman" w:hAnsi="Times New Roman" w:cs="Times New Roman"/>
          <w:i/>
        </w:rPr>
        <w:t xml:space="preserve"> in contrasto con la utilità sociale o </w:t>
      </w:r>
      <w:r w:rsidRPr="005F340A">
        <w:rPr>
          <w:rFonts w:ascii="Times New Roman" w:hAnsi="Times New Roman" w:cs="Times New Roman"/>
          <w:b/>
          <w:i/>
        </w:rPr>
        <w:t>in modo da recare danno alla salute, all'ambiente, alla sicurezza, alla libertà, alla dignità umana</w:t>
      </w:r>
      <w:r w:rsidRPr="005F340A">
        <w:rPr>
          <w:rFonts w:ascii="Times New Roman" w:hAnsi="Times New Roman" w:cs="Times New Roman"/>
          <w:i/>
        </w:rPr>
        <w:t>.</w:t>
      </w:r>
    </w:p>
    <w:p w14:paraId="4773442D" w14:textId="15BDF3A5" w:rsidR="00EE7E3E" w:rsidRDefault="00EE7E3E" w:rsidP="00D274E2">
      <w:pPr>
        <w:pStyle w:val="Testonotaapidipagina"/>
        <w:jc w:val="both"/>
      </w:pPr>
      <w:r w:rsidRPr="005F340A">
        <w:rPr>
          <w:rFonts w:ascii="Times New Roman" w:hAnsi="Times New Roman" w:cs="Times New Roman"/>
          <w:i/>
        </w:rPr>
        <w:t xml:space="preserve">La legge determina i programmi e i controlli opportuni perché l'attività economica pubblica e privata </w:t>
      </w:r>
      <w:r w:rsidRPr="005F340A">
        <w:rPr>
          <w:rFonts w:ascii="Times New Roman" w:hAnsi="Times New Roman" w:cs="Times New Roman"/>
          <w:b/>
          <w:i/>
        </w:rPr>
        <w:t>possa essere indirizzata e coordinata a fini</w:t>
      </w:r>
      <w:r w:rsidRPr="005F340A">
        <w:rPr>
          <w:rFonts w:ascii="Times New Roman" w:hAnsi="Times New Roman" w:cs="Times New Roman"/>
          <w:i/>
        </w:rPr>
        <w:t xml:space="preserve"> sociali e </w:t>
      </w:r>
      <w:r w:rsidRPr="005F340A">
        <w:rPr>
          <w:rFonts w:ascii="Times New Roman" w:hAnsi="Times New Roman" w:cs="Times New Roman"/>
          <w:b/>
          <w:i/>
        </w:rPr>
        <w:t>ambientali</w:t>
      </w:r>
      <w:r w:rsidRPr="005F340A">
        <w:rPr>
          <w:rFonts w:ascii="Times New Roman" w:hAnsi="Times New Roman" w:cs="Times New Roman"/>
        </w:rPr>
        <w:t>”.</w:t>
      </w:r>
    </w:p>
  </w:footnote>
  <w:footnote w:id="5">
    <w:p w14:paraId="4563A34E" w14:textId="32F1C52F" w:rsidR="00EE7E3E" w:rsidRPr="00C41880" w:rsidRDefault="00EE7E3E" w:rsidP="00C41880">
      <w:pPr>
        <w:pStyle w:val="Testonotaapidipagina"/>
        <w:jc w:val="both"/>
        <w:rPr>
          <w:rFonts w:ascii="Times New Roman" w:hAnsi="Times New Roman" w:cs="Times New Roman"/>
        </w:rPr>
      </w:pPr>
      <w:r w:rsidRPr="00C41880">
        <w:rPr>
          <w:rStyle w:val="Rimandonotaapidipagina"/>
          <w:rFonts w:ascii="Times New Roman" w:hAnsi="Times New Roman" w:cs="Times New Roman"/>
        </w:rPr>
        <w:footnoteRef/>
      </w:r>
      <w:r w:rsidRPr="00C41880">
        <w:rPr>
          <w:rFonts w:ascii="Times New Roman" w:hAnsi="Times New Roman" w:cs="Times New Roman"/>
        </w:rPr>
        <w:t xml:space="preserve"> Il riferimento è alla l. 30 dicembre 2024, n. 207, dal titolo “</w:t>
      </w:r>
      <w:r w:rsidRPr="00C41880">
        <w:rPr>
          <w:rFonts w:ascii="Times New Roman" w:hAnsi="Times New Roman" w:cs="Times New Roman"/>
          <w:i/>
        </w:rPr>
        <w:t>Bilancio di previsione dello Stato per l'anno finanziario 2025 e bilancio pluriennale per il triennio 2025-2027</w:t>
      </w:r>
      <w:r w:rsidRPr="00C41880">
        <w:rPr>
          <w:rFonts w:ascii="Times New Roman" w:hAnsi="Times New Roman" w:cs="Times New Roman"/>
        </w:rPr>
        <w:t>”.</w:t>
      </w:r>
    </w:p>
  </w:footnote>
  <w:footnote w:id="6">
    <w:p w14:paraId="6461D6A4" w14:textId="25D47720" w:rsidR="00EE7E3E" w:rsidRPr="00C456B1" w:rsidRDefault="00EE7E3E" w:rsidP="00C456B1">
      <w:pPr>
        <w:pStyle w:val="Testonotaapidipagina"/>
        <w:jc w:val="both"/>
        <w:rPr>
          <w:rFonts w:ascii="Times New Roman" w:hAnsi="Times New Roman" w:cs="Times New Roman"/>
        </w:rPr>
      </w:pPr>
      <w:r w:rsidRPr="00C456B1">
        <w:rPr>
          <w:rStyle w:val="Rimandonotaapidipagina"/>
          <w:rFonts w:ascii="Times New Roman" w:hAnsi="Times New Roman" w:cs="Times New Roman"/>
        </w:rPr>
        <w:footnoteRef/>
      </w:r>
      <w:r w:rsidRPr="00C456B1">
        <w:rPr>
          <w:rFonts w:ascii="Times New Roman" w:hAnsi="Times New Roman" w:cs="Times New Roman"/>
        </w:rPr>
        <w:t xml:space="preserve"> Si tratta del d.lgs. 31 dicembre 2024, n. 209, dal titolo “</w:t>
      </w:r>
      <w:r w:rsidRPr="00C456B1">
        <w:rPr>
          <w:rFonts w:ascii="Times New Roman" w:hAnsi="Times New Roman" w:cs="Times New Roman"/>
          <w:i/>
        </w:rPr>
        <w:t>Disposizioni integrative e correttive al codice dei contratti pubblici, di cui al decreto legislativo 31 marzo 2023, n. 36</w:t>
      </w:r>
      <w:r w:rsidRPr="00C456B1">
        <w:rPr>
          <w:rFonts w:ascii="Times New Roman" w:hAnsi="Times New Roman" w:cs="Times New Roman"/>
        </w:rPr>
        <w:t>”.</w:t>
      </w:r>
    </w:p>
    <w:p w14:paraId="7C3D2B2D" w14:textId="18743576" w:rsidR="00EE7E3E" w:rsidRDefault="00EE7E3E" w:rsidP="00C456B1">
      <w:pPr>
        <w:pStyle w:val="Testonotaapidipagina"/>
      </w:pPr>
      <w:r w:rsidRPr="00C456B1">
        <w:t>.</w:t>
      </w:r>
    </w:p>
  </w:footnote>
  <w:footnote w:id="7">
    <w:p w14:paraId="10F0666A" w14:textId="1C3CC299" w:rsidR="00EE7E3E" w:rsidRPr="007A51F7" w:rsidRDefault="00EE7E3E" w:rsidP="007A51F7">
      <w:pPr>
        <w:pStyle w:val="Testonotaapidipagina"/>
        <w:jc w:val="both"/>
        <w:rPr>
          <w:rFonts w:ascii="Times New Roman" w:hAnsi="Times New Roman" w:cs="Times New Roman"/>
        </w:rPr>
      </w:pPr>
      <w:r w:rsidRPr="007A51F7">
        <w:rPr>
          <w:rStyle w:val="Rimandonotaapidipagina"/>
          <w:rFonts w:ascii="Times New Roman" w:hAnsi="Times New Roman" w:cs="Times New Roman"/>
        </w:rPr>
        <w:footnoteRef/>
      </w:r>
      <w:r w:rsidRPr="007A51F7">
        <w:rPr>
          <w:rFonts w:ascii="Times New Roman" w:hAnsi="Times New Roman" w:cs="Times New Roman"/>
        </w:rPr>
        <w:t xml:space="preserve"> Ci si riferisce alle modifiche in tema di sinteticità apportate dall’art. 1, co</w:t>
      </w:r>
      <w:r w:rsidR="00153D85">
        <w:rPr>
          <w:rFonts w:ascii="Times New Roman" w:hAnsi="Times New Roman" w:cs="Times New Roman"/>
        </w:rPr>
        <w:t>mma 813, della l. n. 207/2024 a</w:t>
      </w:r>
      <w:r w:rsidRPr="007A51F7">
        <w:rPr>
          <w:rFonts w:ascii="Times New Roman" w:hAnsi="Times New Roman" w:cs="Times New Roman"/>
        </w:rPr>
        <w:t>ll’art. 13-ter dell’allegato 2 al c.p.a. (d.lgs. 2 luglio 2010, n. 104</w:t>
      </w:r>
      <w:r w:rsidR="00153D85">
        <w:rPr>
          <w:rFonts w:ascii="Times New Roman" w:hAnsi="Times New Roman" w:cs="Times New Roman"/>
        </w:rPr>
        <w:t>)</w:t>
      </w:r>
      <w:r w:rsidRPr="007A51F7">
        <w:rPr>
          <w:rFonts w:ascii="Times New Roman" w:hAnsi="Times New Roman" w:cs="Times New Roman"/>
        </w:rPr>
        <w:t>. La questione è stata poi risolta da Cons. Stato, ad. plen.</w:t>
      </w:r>
      <w:r w:rsidR="00D11D43">
        <w:rPr>
          <w:rFonts w:ascii="Times New Roman" w:hAnsi="Times New Roman" w:cs="Times New Roman"/>
        </w:rPr>
        <w:t>,</w:t>
      </w:r>
      <w:r w:rsidRPr="007A51F7">
        <w:rPr>
          <w:rFonts w:ascii="Times New Roman" w:hAnsi="Times New Roman" w:cs="Times New Roman"/>
        </w:rPr>
        <w:t xml:space="preserve"> </w:t>
      </w:r>
      <w:r>
        <w:rPr>
          <w:rFonts w:ascii="Times New Roman" w:hAnsi="Times New Roman" w:cs="Times New Roman"/>
        </w:rPr>
        <w:t>13 marzo 2025, n. 3, secondo cui “</w:t>
      </w:r>
      <w:r w:rsidRPr="00153D85">
        <w:rPr>
          <w:rFonts w:ascii="Times New Roman" w:hAnsi="Times New Roman" w:cs="Times New Roman"/>
          <w:i/>
        </w:rPr>
        <w:t>L'</w:t>
      </w:r>
      <w:r w:rsidR="00153D85" w:rsidRPr="00153D85">
        <w:rPr>
          <w:rFonts w:ascii="Times New Roman" w:hAnsi="Times New Roman" w:cs="Times New Roman"/>
          <w:i/>
        </w:rPr>
        <w:t xml:space="preserve">art. </w:t>
      </w:r>
      <w:r w:rsidRPr="00153D85">
        <w:rPr>
          <w:rFonts w:ascii="Times New Roman" w:hAnsi="Times New Roman" w:cs="Times New Roman"/>
          <w:i/>
        </w:rPr>
        <w:t>13-ter, comma 5, dell'allegato II al c.p.a., nel testo risultante dalle modifiche introdotte dall'</w:t>
      </w:r>
      <w:r w:rsidR="00153D85" w:rsidRPr="00153D85">
        <w:rPr>
          <w:rFonts w:ascii="Times New Roman" w:hAnsi="Times New Roman" w:cs="Times New Roman"/>
          <w:i/>
        </w:rPr>
        <w:t xml:space="preserve">art. 1, comma 813, l. </w:t>
      </w:r>
      <w:r w:rsidRPr="00153D85">
        <w:rPr>
          <w:rFonts w:ascii="Times New Roman" w:hAnsi="Times New Roman" w:cs="Times New Roman"/>
          <w:i/>
        </w:rPr>
        <w:t>30 dicembre 2024, n. 207, trova applicazione anche in relazione ai ricorsi depositati antecedentemente al 1° gennaio 2025</w:t>
      </w:r>
      <w:r w:rsidR="00153D8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D4698"/>
    <w:multiLevelType w:val="hybridMultilevel"/>
    <w:tmpl w:val="55180F1A"/>
    <w:lvl w:ilvl="0" w:tplc="C4AA5EE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EA"/>
    <w:rsid w:val="0001132A"/>
    <w:rsid w:val="00042B8B"/>
    <w:rsid w:val="0004476E"/>
    <w:rsid w:val="000B00FD"/>
    <w:rsid w:val="000D02D0"/>
    <w:rsid w:val="000E51A8"/>
    <w:rsid w:val="00110246"/>
    <w:rsid w:val="00110678"/>
    <w:rsid w:val="0011189F"/>
    <w:rsid w:val="00121214"/>
    <w:rsid w:val="001472A7"/>
    <w:rsid w:val="00153D85"/>
    <w:rsid w:val="0016177F"/>
    <w:rsid w:val="00185BC1"/>
    <w:rsid w:val="001C4B54"/>
    <w:rsid w:val="001D4D49"/>
    <w:rsid w:val="001E0BD5"/>
    <w:rsid w:val="001E0ED4"/>
    <w:rsid w:val="001E6038"/>
    <w:rsid w:val="001E7B25"/>
    <w:rsid w:val="001F035C"/>
    <w:rsid w:val="001F4BEA"/>
    <w:rsid w:val="0020492F"/>
    <w:rsid w:val="00211313"/>
    <w:rsid w:val="0023613D"/>
    <w:rsid w:val="00244942"/>
    <w:rsid w:val="00250735"/>
    <w:rsid w:val="0025380E"/>
    <w:rsid w:val="002637C9"/>
    <w:rsid w:val="002773EC"/>
    <w:rsid w:val="0028019F"/>
    <w:rsid w:val="00295035"/>
    <w:rsid w:val="00297408"/>
    <w:rsid w:val="003105B2"/>
    <w:rsid w:val="00310BCD"/>
    <w:rsid w:val="0033569D"/>
    <w:rsid w:val="00342046"/>
    <w:rsid w:val="00345E72"/>
    <w:rsid w:val="00366D33"/>
    <w:rsid w:val="00374CB1"/>
    <w:rsid w:val="003A02E1"/>
    <w:rsid w:val="003D7B55"/>
    <w:rsid w:val="004334AE"/>
    <w:rsid w:val="0043469F"/>
    <w:rsid w:val="00436AC0"/>
    <w:rsid w:val="00441940"/>
    <w:rsid w:val="004579A7"/>
    <w:rsid w:val="00485268"/>
    <w:rsid w:val="00487CE6"/>
    <w:rsid w:val="004B4214"/>
    <w:rsid w:val="004C55BA"/>
    <w:rsid w:val="004D5119"/>
    <w:rsid w:val="00525BDC"/>
    <w:rsid w:val="00536C9F"/>
    <w:rsid w:val="00536DD2"/>
    <w:rsid w:val="005409C0"/>
    <w:rsid w:val="00545A8E"/>
    <w:rsid w:val="0054662B"/>
    <w:rsid w:val="00547A60"/>
    <w:rsid w:val="005524E6"/>
    <w:rsid w:val="00555501"/>
    <w:rsid w:val="00561558"/>
    <w:rsid w:val="00566EF4"/>
    <w:rsid w:val="00593E8B"/>
    <w:rsid w:val="00594FA4"/>
    <w:rsid w:val="005C2042"/>
    <w:rsid w:val="005C2636"/>
    <w:rsid w:val="005C43C3"/>
    <w:rsid w:val="005E108D"/>
    <w:rsid w:val="005F340A"/>
    <w:rsid w:val="00620BCD"/>
    <w:rsid w:val="00653D1C"/>
    <w:rsid w:val="00667515"/>
    <w:rsid w:val="00682853"/>
    <w:rsid w:val="00686E3E"/>
    <w:rsid w:val="006D176E"/>
    <w:rsid w:val="007142DC"/>
    <w:rsid w:val="0072113D"/>
    <w:rsid w:val="007315CE"/>
    <w:rsid w:val="007474E0"/>
    <w:rsid w:val="007530FD"/>
    <w:rsid w:val="00754877"/>
    <w:rsid w:val="00763E44"/>
    <w:rsid w:val="0076582B"/>
    <w:rsid w:val="00783B81"/>
    <w:rsid w:val="00793293"/>
    <w:rsid w:val="00796FDF"/>
    <w:rsid w:val="007977E0"/>
    <w:rsid w:val="007A51F7"/>
    <w:rsid w:val="007B08E9"/>
    <w:rsid w:val="007B652C"/>
    <w:rsid w:val="00840397"/>
    <w:rsid w:val="00860889"/>
    <w:rsid w:val="00862813"/>
    <w:rsid w:val="00865F98"/>
    <w:rsid w:val="008664F3"/>
    <w:rsid w:val="0087094F"/>
    <w:rsid w:val="008C36BF"/>
    <w:rsid w:val="008C6C12"/>
    <w:rsid w:val="008E32E7"/>
    <w:rsid w:val="00941D45"/>
    <w:rsid w:val="00951651"/>
    <w:rsid w:val="00955ECD"/>
    <w:rsid w:val="00957D0E"/>
    <w:rsid w:val="00966ACB"/>
    <w:rsid w:val="00985942"/>
    <w:rsid w:val="00990984"/>
    <w:rsid w:val="009C126F"/>
    <w:rsid w:val="00A048DF"/>
    <w:rsid w:val="00A21557"/>
    <w:rsid w:val="00A35B38"/>
    <w:rsid w:val="00A37F83"/>
    <w:rsid w:val="00A51872"/>
    <w:rsid w:val="00A51C01"/>
    <w:rsid w:val="00A565E3"/>
    <w:rsid w:val="00A602C5"/>
    <w:rsid w:val="00A65506"/>
    <w:rsid w:val="00A771C5"/>
    <w:rsid w:val="00A87A7F"/>
    <w:rsid w:val="00A93529"/>
    <w:rsid w:val="00AC681B"/>
    <w:rsid w:val="00AC6C50"/>
    <w:rsid w:val="00B541A2"/>
    <w:rsid w:val="00B92C35"/>
    <w:rsid w:val="00BA7DBF"/>
    <w:rsid w:val="00BC1C9F"/>
    <w:rsid w:val="00BC3610"/>
    <w:rsid w:val="00BC6FCB"/>
    <w:rsid w:val="00BD48ED"/>
    <w:rsid w:val="00BD4E80"/>
    <w:rsid w:val="00BF79FE"/>
    <w:rsid w:val="00C177F3"/>
    <w:rsid w:val="00C37557"/>
    <w:rsid w:val="00C41880"/>
    <w:rsid w:val="00C456B1"/>
    <w:rsid w:val="00C659D2"/>
    <w:rsid w:val="00C661A3"/>
    <w:rsid w:val="00CD0DAE"/>
    <w:rsid w:val="00CD1BCB"/>
    <w:rsid w:val="00CF1CC7"/>
    <w:rsid w:val="00D11D43"/>
    <w:rsid w:val="00D15323"/>
    <w:rsid w:val="00D274E2"/>
    <w:rsid w:val="00D71E8F"/>
    <w:rsid w:val="00D97B09"/>
    <w:rsid w:val="00DA0734"/>
    <w:rsid w:val="00DB4048"/>
    <w:rsid w:val="00DB7890"/>
    <w:rsid w:val="00DB7F8B"/>
    <w:rsid w:val="00DE596E"/>
    <w:rsid w:val="00DF636C"/>
    <w:rsid w:val="00E07283"/>
    <w:rsid w:val="00E402FA"/>
    <w:rsid w:val="00E51E0D"/>
    <w:rsid w:val="00E9674E"/>
    <w:rsid w:val="00EA60C8"/>
    <w:rsid w:val="00EA6BF6"/>
    <w:rsid w:val="00ED5AFB"/>
    <w:rsid w:val="00EE2739"/>
    <w:rsid w:val="00EE7E3E"/>
    <w:rsid w:val="00EF029C"/>
    <w:rsid w:val="00EF2E6D"/>
    <w:rsid w:val="00EF35F3"/>
    <w:rsid w:val="00EF7FBE"/>
    <w:rsid w:val="00F226D2"/>
    <w:rsid w:val="00F32923"/>
    <w:rsid w:val="00F35033"/>
    <w:rsid w:val="00F51F3C"/>
    <w:rsid w:val="00F619A3"/>
    <w:rsid w:val="00F85F3A"/>
    <w:rsid w:val="00F95127"/>
    <w:rsid w:val="00F96E53"/>
    <w:rsid w:val="00FA54C2"/>
    <w:rsid w:val="00FC2792"/>
    <w:rsid w:val="00FD0D6E"/>
    <w:rsid w:val="00FE48A0"/>
    <w:rsid w:val="00FF6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BC57"/>
  <w15:chartTrackingRefBased/>
  <w15:docId w15:val="{1322322F-85C4-AF40-A252-A44E55F8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25BDC"/>
    <w:pPr>
      <w:tabs>
        <w:tab w:val="center" w:pos="4819"/>
        <w:tab w:val="right" w:pos="9638"/>
      </w:tabs>
    </w:pPr>
  </w:style>
  <w:style w:type="character" w:customStyle="1" w:styleId="PidipaginaCarattere">
    <w:name w:val="Piè di pagina Carattere"/>
    <w:basedOn w:val="Carpredefinitoparagrafo"/>
    <w:link w:val="Pidipagina"/>
    <w:uiPriority w:val="99"/>
    <w:rsid w:val="00525BDC"/>
  </w:style>
  <w:style w:type="character" w:styleId="Numeropagina">
    <w:name w:val="page number"/>
    <w:basedOn w:val="Carpredefinitoparagrafo"/>
    <w:uiPriority w:val="99"/>
    <w:semiHidden/>
    <w:unhideWhenUsed/>
    <w:rsid w:val="00525BDC"/>
  </w:style>
  <w:style w:type="paragraph" w:styleId="Paragrafoelenco">
    <w:name w:val="List Paragraph"/>
    <w:basedOn w:val="Normale"/>
    <w:uiPriority w:val="34"/>
    <w:qFormat/>
    <w:rsid w:val="00DE596E"/>
    <w:pPr>
      <w:ind w:left="720"/>
      <w:contextualSpacing/>
    </w:pPr>
  </w:style>
  <w:style w:type="paragraph" w:styleId="Testonotaapidipagina">
    <w:name w:val="footnote text"/>
    <w:basedOn w:val="Normale"/>
    <w:link w:val="TestonotaapidipaginaCarattere"/>
    <w:uiPriority w:val="99"/>
    <w:semiHidden/>
    <w:unhideWhenUsed/>
    <w:rsid w:val="003D7B55"/>
    <w:rPr>
      <w:sz w:val="20"/>
      <w:szCs w:val="20"/>
    </w:rPr>
  </w:style>
  <w:style w:type="character" w:customStyle="1" w:styleId="TestonotaapidipaginaCarattere">
    <w:name w:val="Testo nota a piè di pagina Carattere"/>
    <w:basedOn w:val="Carpredefinitoparagrafo"/>
    <w:link w:val="Testonotaapidipagina"/>
    <w:uiPriority w:val="99"/>
    <w:semiHidden/>
    <w:rsid w:val="003D7B55"/>
    <w:rPr>
      <w:sz w:val="20"/>
      <w:szCs w:val="20"/>
    </w:rPr>
  </w:style>
  <w:style w:type="character" w:styleId="Rimandonotaapidipagina">
    <w:name w:val="footnote reference"/>
    <w:basedOn w:val="Carpredefinitoparagrafo"/>
    <w:uiPriority w:val="99"/>
    <w:semiHidden/>
    <w:unhideWhenUsed/>
    <w:rsid w:val="003D7B55"/>
    <w:rPr>
      <w:vertAlign w:val="superscript"/>
    </w:rPr>
  </w:style>
  <w:style w:type="character" w:styleId="Collegamentoipertestuale">
    <w:name w:val="Hyperlink"/>
    <w:basedOn w:val="Carpredefinitoparagrafo"/>
    <w:uiPriority w:val="99"/>
    <w:unhideWhenUsed/>
    <w:rsid w:val="00796F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0891">
      <w:bodyDiv w:val="1"/>
      <w:marLeft w:val="0"/>
      <w:marRight w:val="0"/>
      <w:marTop w:val="0"/>
      <w:marBottom w:val="0"/>
      <w:divBdr>
        <w:top w:val="none" w:sz="0" w:space="0" w:color="auto"/>
        <w:left w:val="none" w:sz="0" w:space="0" w:color="auto"/>
        <w:bottom w:val="none" w:sz="0" w:space="0" w:color="auto"/>
        <w:right w:val="none" w:sz="0" w:space="0" w:color="auto"/>
      </w:divBdr>
      <w:divsChild>
        <w:div w:id="1113792401">
          <w:marLeft w:val="0"/>
          <w:marRight w:val="0"/>
          <w:marTop w:val="0"/>
          <w:marBottom w:val="0"/>
          <w:divBdr>
            <w:top w:val="single" w:sz="6" w:space="9" w:color="EDEDED"/>
            <w:left w:val="single" w:sz="6" w:space="9" w:color="EDEDED"/>
            <w:bottom w:val="single" w:sz="6" w:space="9" w:color="EDEDED"/>
            <w:right w:val="single" w:sz="6" w:space="9" w:color="EDEDE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C1537-DFAF-4D1B-9C30-F99C904A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7</Pages>
  <Words>2502</Words>
  <Characters>14267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Cossiga</dc:creator>
  <cp:keywords/>
  <dc:description/>
  <cp:lastModifiedBy>VOLPE Carmine</cp:lastModifiedBy>
  <cp:revision>23</cp:revision>
  <dcterms:created xsi:type="dcterms:W3CDTF">2025-07-04T16:08:00Z</dcterms:created>
  <dcterms:modified xsi:type="dcterms:W3CDTF">2025-07-09T08:02:00Z</dcterms:modified>
</cp:coreProperties>
</file>