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C0F" w:rsidRPr="006C4B3D" w:rsidRDefault="00543720" w:rsidP="006C4B3D">
      <w:pPr>
        <w:jc w:val="center"/>
        <w:rPr>
          <w:b/>
          <w:bCs/>
          <w:sz w:val="32"/>
          <w:szCs w:val="32"/>
        </w:rPr>
      </w:pPr>
      <w:r w:rsidRPr="006C4B3D">
        <w:rPr>
          <w:b/>
          <w:bCs/>
          <w:sz w:val="32"/>
          <w:szCs w:val="32"/>
        </w:rPr>
        <w:t>I profil</w:t>
      </w:r>
      <w:r w:rsidRPr="006C4B3D">
        <w:rPr>
          <w:b/>
          <w:bCs/>
          <w:sz w:val="32"/>
          <w:szCs w:val="32"/>
          <w:lang w:val="it-IT"/>
        </w:rPr>
        <w:t>i</w:t>
      </w:r>
      <w:r w:rsidRPr="006C4B3D">
        <w:rPr>
          <w:b/>
          <w:bCs/>
          <w:sz w:val="32"/>
          <w:szCs w:val="32"/>
        </w:rPr>
        <w:t xml:space="preserve"> giuridici della rigenerazione urbana</w:t>
      </w:r>
    </w:p>
    <w:p w:rsidR="00496C0F" w:rsidRPr="006C4B3D" w:rsidRDefault="00496C0F" w:rsidP="006C4B3D">
      <w:pPr>
        <w:jc w:val="both"/>
        <w:rPr>
          <w:bCs/>
          <w:sz w:val="28"/>
          <w:szCs w:val="28"/>
          <w14:textOutline w14:w="0" w14:cap="flat" w14:cmpd="sng" w14:algn="ctr">
            <w14:noFill/>
            <w14:prstDash w14:val="solid"/>
            <w14:bevel/>
          </w14:textOutline>
        </w:rPr>
      </w:pPr>
    </w:p>
    <w:p w:rsidR="00496C0F" w:rsidRPr="00CC7F12" w:rsidRDefault="00543720" w:rsidP="006C4B3D">
      <w:pPr>
        <w:jc w:val="both"/>
        <w:rPr>
          <w:i/>
          <w:sz w:val="28"/>
          <w:szCs w:val="28"/>
          <w:lang w:val="it-IT"/>
          <w14:textOutline w14:w="0" w14:cap="flat" w14:cmpd="sng" w14:algn="ctr">
            <w14:noFill/>
            <w14:prstDash w14:val="solid"/>
            <w14:bevel/>
          </w14:textOutline>
        </w:rPr>
      </w:pPr>
      <w:r w:rsidRPr="00CC7F12">
        <w:rPr>
          <w:bCs/>
          <w:i/>
          <w:sz w:val="28"/>
          <w:szCs w:val="28"/>
          <w:lang w:val="it-IT"/>
          <w14:textOutline w14:w="0" w14:cap="flat" w14:cmpd="sng" w14:algn="ctr">
            <w14:noFill/>
            <w14:prstDash w14:val="solid"/>
            <w14:bevel/>
          </w14:textOutline>
        </w:rPr>
        <w:t>Sommario</w:t>
      </w:r>
      <w:r w:rsidR="00CC7F12">
        <w:rPr>
          <w:bCs/>
          <w:i/>
          <w:sz w:val="28"/>
          <w:szCs w:val="28"/>
          <w:lang w:val="it-IT"/>
          <w14:textOutline w14:w="0" w14:cap="flat" w14:cmpd="sng" w14:algn="ctr">
            <w14:noFill/>
            <w14:prstDash w14:val="solid"/>
            <w14:bevel/>
          </w14:textOutline>
        </w:rPr>
        <w:t xml:space="preserve">: </w:t>
      </w:r>
      <w:r w:rsidRPr="00CC7F12">
        <w:rPr>
          <w:i/>
          <w:sz w:val="28"/>
          <w:szCs w:val="28"/>
          <w14:textOutline w14:w="0" w14:cap="flat" w14:cmpd="sng" w14:algn="ctr">
            <w14:noFill/>
            <w14:prstDash w14:val="solid"/>
            <w14:bevel/>
          </w14:textOutline>
        </w:rPr>
        <w:t xml:space="preserve">1 - Le città in trasformazione e </w:t>
      </w:r>
      <w:r w:rsidRPr="00CC7F12">
        <w:rPr>
          <w:i/>
          <w:sz w:val="28"/>
          <w:szCs w:val="28"/>
          <w:lang w:val="it-IT"/>
          <w14:textOutline w14:w="0" w14:cap="flat" w14:cmpd="sng" w14:algn="ctr">
            <w14:noFill/>
            <w14:prstDash w14:val="solid"/>
            <w14:bevel/>
          </w14:textOutline>
        </w:rPr>
        <w:t>la</w:t>
      </w:r>
      <w:r w:rsidRPr="00CC7F12">
        <w:rPr>
          <w:i/>
          <w:sz w:val="28"/>
          <w:szCs w:val="28"/>
          <w14:textOutline w14:w="0" w14:cap="flat" w14:cmpd="sng" w14:algn="ctr">
            <w14:noFill/>
            <w14:prstDash w14:val="solid"/>
            <w14:bevel/>
          </w14:textOutline>
        </w:rPr>
        <w:t xml:space="preserve"> regolazione giuridica dei contesti urbani.</w:t>
      </w:r>
      <w:r w:rsidRPr="00CC7F12">
        <w:rPr>
          <w:i/>
          <w:sz w:val="28"/>
          <w:szCs w:val="28"/>
          <w:lang w:val="it-IT"/>
          <w14:textOutline w14:w="0" w14:cap="flat" w14:cmpd="sng" w14:algn="ctr">
            <w14:noFill/>
            <w14:prstDash w14:val="solid"/>
            <w14:bevel/>
          </w14:textOutline>
        </w:rPr>
        <w:t xml:space="preserve"> 2 - Gli obiettivi dei </w:t>
      </w:r>
      <w:r w:rsidRPr="00CC7F12">
        <w:rPr>
          <w:i/>
          <w:sz w:val="28"/>
          <w:szCs w:val="28"/>
          <w14:textOutline w14:w="0" w14:cap="flat" w14:cmpd="sng" w14:algn="ctr">
            <w14:noFill/>
            <w14:prstDash w14:val="solid"/>
            <w14:bevel/>
          </w14:textOutline>
        </w:rPr>
        <w:t>progett</w:t>
      </w:r>
      <w:r w:rsidRPr="00CC7F12">
        <w:rPr>
          <w:i/>
          <w:sz w:val="28"/>
          <w:szCs w:val="28"/>
          <w:lang w:val="it-IT"/>
          <w14:textOutline w14:w="0" w14:cap="flat" w14:cmpd="sng" w14:algn="ctr">
            <w14:noFill/>
            <w14:prstDash w14:val="solid"/>
            <w14:bevel/>
          </w14:textOutline>
        </w:rPr>
        <w:t>i</w:t>
      </w:r>
      <w:r w:rsidRPr="00CC7F12">
        <w:rPr>
          <w:i/>
          <w:sz w:val="28"/>
          <w:szCs w:val="28"/>
          <w14:textOutline w14:w="0" w14:cap="flat" w14:cmpd="sng" w14:algn="ctr">
            <w14:noFill/>
            <w14:prstDash w14:val="solid"/>
            <w14:bevel/>
          </w14:textOutline>
        </w:rPr>
        <w:t xml:space="preserve"> di rigenerazione urbana</w:t>
      </w:r>
      <w:r w:rsidRPr="00CC7F12">
        <w:rPr>
          <w:i/>
          <w:sz w:val="28"/>
          <w:szCs w:val="28"/>
          <w:lang w:val="it-IT"/>
          <w14:textOutline w14:w="0" w14:cap="flat" w14:cmpd="sng" w14:algn="ctr">
            <w14:noFill/>
            <w14:prstDash w14:val="solid"/>
            <w14:bevel/>
          </w14:textOutline>
        </w:rPr>
        <w:t xml:space="preserve">. 3 – I soggetti attuatori pubblici e privati. 4 - Le risorse finanziarie e gli obiettivi di investimento.  </w:t>
      </w:r>
    </w:p>
    <w:p w:rsidR="00496C0F" w:rsidRPr="00CC7F12" w:rsidRDefault="00543720" w:rsidP="006C4B3D">
      <w:pPr>
        <w:jc w:val="both"/>
        <w:rPr>
          <w:bCs/>
          <w:i/>
          <w:sz w:val="28"/>
          <w:szCs w:val="28"/>
          <w:lang w:val="it-IT"/>
          <w14:textOutline w14:w="0" w14:cap="flat" w14:cmpd="sng" w14:algn="ctr">
            <w14:noFill/>
            <w14:prstDash w14:val="solid"/>
            <w14:bevel/>
          </w14:textOutline>
        </w:rPr>
      </w:pPr>
      <w:r w:rsidRPr="00CC7F12">
        <w:rPr>
          <w:i/>
          <w:sz w:val="28"/>
          <w:szCs w:val="28"/>
          <w:lang w:val="it-IT"/>
          <w14:textOutline w14:w="0" w14:cap="flat" w14:cmpd="sng" w14:algn="ctr">
            <w14:noFill/>
            <w14:prstDash w14:val="solid"/>
            <w14:bevel/>
          </w14:textOutline>
        </w:rPr>
        <w:t xml:space="preserve">5 - Un primo esempio di rigenerazione: la legge n. 2892 del 1885, cosiddetta legge </w:t>
      </w:r>
      <w:r w:rsidRPr="00CC7F12">
        <w:rPr>
          <w:rFonts w:ascii="Arial Unicode MS" w:hAnsi="Arial Unicode MS"/>
          <w:i/>
          <w:sz w:val="28"/>
          <w:szCs w:val="28"/>
          <w:rtl/>
          <w:lang w:val="ar-SA"/>
          <w14:textOutline w14:w="0" w14:cap="flat" w14:cmpd="sng" w14:algn="ctr">
            <w14:noFill/>
            <w14:prstDash w14:val="solid"/>
            <w14:bevel/>
          </w14:textOutline>
        </w:rPr>
        <w:t>“</w:t>
      </w:r>
      <w:r w:rsidRPr="00CC7F12">
        <w:rPr>
          <w:i/>
          <w:sz w:val="28"/>
          <w:szCs w:val="28"/>
          <w:lang w:val="it-IT"/>
          <w14:textOutline w14:w="0" w14:cap="flat" w14:cmpd="sng" w14:algn="ctr">
            <w14:noFill/>
            <w14:prstDash w14:val="solid"/>
            <w14:bevel/>
          </w14:textOutline>
        </w:rPr>
        <w:t>Napoli</w:t>
      </w:r>
      <w:r w:rsidRPr="00CC7F12">
        <w:rPr>
          <w:i/>
          <w:sz w:val="28"/>
          <w:szCs w:val="28"/>
          <w14:textOutline w14:w="0" w14:cap="flat" w14:cmpd="sng" w14:algn="ctr">
            <w14:noFill/>
            <w14:prstDash w14:val="solid"/>
            <w14:bevel/>
          </w14:textOutline>
        </w:rPr>
        <w:t>”</w:t>
      </w:r>
      <w:r w:rsidRPr="00CC7F12">
        <w:rPr>
          <w:i/>
          <w:sz w:val="28"/>
          <w:szCs w:val="28"/>
          <w:lang w:val="it-IT"/>
          <w14:textOutline w14:w="0" w14:cap="flat" w14:cmpd="sng" w14:algn="ctr">
            <w14:noFill/>
            <w14:prstDash w14:val="solid"/>
            <w14:bevel/>
          </w14:textOutline>
        </w:rPr>
        <w:t>. 6 - L’assetto normativo generale.</w:t>
      </w:r>
      <w:r w:rsidR="00CC7F12">
        <w:rPr>
          <w:i/>
          <w:sz w:val="28"/>
          <w:szCs w:val="28"/>
          <w:lang w:val="it-IT"/>
          <w14:textOutline w14:w="0" w14:cap="flat" w14:cmpd="sng" w14:algn="ctr">
            <w14:noFill/>
            <w14:prstDash w14:val="solid"/>
            <w14:bevel/>
          </w14:textOutline>
        </w:rPr>
        <w:t xml:space="preserve"> </w:t>
      </w:r>
      <w:r w:rsidRPr="00CC7F12">
        <w:rPr>
          <w:i/>
          <w:sz w:val="28"/>
          <w:szCs w:val="28"/>
          <w:lang w:val="it-IT"/>
          <w14:textOutline w14:w="0" w14:cap="flat" w14:cmpd="sng" w14:algn="ctr">
            <w14:noFill/>
            <w14:prstDash w14:val="solid"/>
            <w14:bevel/>
          </w14:textOutline>
        </w:rPr>
        <w:t>7</w:t>
      </w:r>
      <w:r w:rsidRPr="00CC7F12">
        <w:rPr>
          <w:i/>
          <w:sz w:val="28"/>
          <w:szCs w:val="28"/>
          <w14:textOutline w14:w="0" w14:cap="flat" w14:cmpd="sng" w14:algn="ctr">
            <w14:noFill/>
            <w14:prstDash w14:val="solid"/>
            <w14:bevel/>
          </w14:textOutline>
        </w:rPr>
        <w:t xml:space="preserve"> - Il </w:t>
      </w:r>
      <w:r w:rsidRPr="00CC7F12">
        <w:rPr>
          <w:i/>
          <w:sz w:val="28"/>
          <w:szCs w:val="28"/>
          <w:lang w:val="it-IT"/>
          <w14:textOutline w14:w="0" w14:cap="flat" w14:cmpd="sng" w14:algn="ctr">
            <w14:noFill/>
            <w14:prstDash w14:val="solid"/>
            <w14:bevel/>
          </w14:textOutline>
        </w:rPr>
        <w:t>“</w:t>
      </w:r>
      <w:r w:rsidRPr="00CC7F12">
        <w:rPr>
          <w:i/>
          <w:sz w:val="28"/>
          <w:szCs w:val="28"/>
          <w14:textOutline w14:w="0" w14:cap="flat" w14:cmpd="sng" w14:algn="ctr">
            <w14:noFill/>
            <w14:prstDash w14:val="solid"/>
            <w14:bevel/>
          </w14:textOutline>
        </w:rPr>
        <w:t>governo del territorio</w:t>
      </w:r>
      <w:r w:rsidRPr="00CC7F12">
        <w:rPr>
          <w:i/>
          <w:sz w:val="28"/>
          <w:szCs w:val="28"/>
          <w:lang w:val="it-IT"/>
          <w14:textOutline w14:w="0" w14:cap="flat" w14:cmpd="sng" w14:algn="ctr">
            <w14:noFill/>
            <w14:prstDash w14:val="solid"/>
            <w14:bevel/>
          </w14:textOutline>
        </w:rPr>
        <w:t>”</w:t>
      </w:r>
      <w:r w:rsidRPr="00CC7F12">
        <w:rPr>
          <w:i/>
          <w:sz w:val="28"/>
          <w:szCs w:val="28"/>
          <w14:textOutline w14:w="0" w14:cap="flat" w14:cmpd="sng" w14:algn="ctr">
            <w14:noFill/>
            <w14:prstDash w14:val="solid"/>
            <w14:bevel/>
          </w14:textOutline>
        </w:rPr>
        <w:t xml:space="preserve"> nella Costituzione</w:t>
      </w:r>
      <w:r w:rsidRPr="00CC7F12">
        <w:rPr>
          <w:i/>
          <w:sz w:val="28"/>
          <w:szCs w:val="28"/>
          <w:lang w:val="it-IT"/>
          <w14:textOutline w14:w="0" w14:cap="flat" w14:cmpd="sng" w14:algn="ctr">
            <w14:noFill/>
            <w14:prstDash w14:val="solid"/>
            <w14:bevel/>
          </w14:textOutline>
        </w:rPr>
        <w:t>. 8 - Gli strumenti pianificatori.</w:t>
      </w:r>
      <w:r w:rsidRPr="00CC7F12">
        <w:rPr>
          <w:i/>
          <w:sz w:val="28"/>
          <w:szCs w:val="28"/>
          <w14:textOutline w14:w="0" w14:cap="flat" w14:cmpd="sng" w14:algn="ctr">
            <w14:noFill/>
            <w14:prstDash w14:val="solid"/>
            <w14:bevel/>
          </w14:textOutline>
        </w:rPr>
        <w:t xml:space="preserve"> </w:t>
      </w:r>
      <w:r w:rsidRPr="00CC7F12">
        <w:rPr>
          <w:i/>
          <w:sz w:val="28"/>
          <w:szCs w:val="28"/>
          <w:lang w:val="it-IT"/>
          <w14:textOutline w14:w="0" w14:cap="flat" w14:cmpd="sng" w14:algn="ctr">
            <w14:noFill/>
            <w14:prstDash w14:val="solid"/>
            <w14:bevel/>
          </w14:textOutline>
        </w:rPr>
        <w:t xml:space="preserve"> 9 - La rigenerazione per singoli interventi edilizi. 10 - Alcuni peculiari istituti volti a dare contenuto ai piani di rigenerazione urbana. </w:t>
      </w:r>
      <w:r w:rsidRPr="00CC7F12">
        <w:rPr>
          <w:i/>
          <w:sz w:val="28"/>
          <w:szCs w:val="28"/>
          <w14:textOutline w14:w="0" w14:cap="flat" w14:cmpd="sng" w14:algn="ctr">
            <w14:noFill/>
            <w14:prstDash w14:val="solid"/>
            <w14:bevel/>
          </w14:textOutline>
        </w:rPr>
        <w:t xml:space="preserve">11 - La riqualificazione urbana nel cd. </w:t>
      </w:r>
      <w:r w:rsidRPr="00CC7F12">
        <w:rPr>
          <w:i/>
          <w:sz w:val="28"/>
          <w:szCs w:val="28"/>
          <w:lang w:val="it-IT"/>
          <w14:textOutline w14:w="0" w14:cap="flat" w14:cmpd="sng" w14:algn="ctr">
            <w14:noFill/>
            <w14:prstDash w14:val="solid"/>
            <w14:bevel/>
          </w14:textOutline>
        </w:rPr>
        <w:t>“</w:t>
      </w:r>
      <w:r w:rsidRPr="00CC7F12">
        <w:rPr>
          <w:i/>
          <w:sz w:val="28"/>
          <w:szCs w:val="28"/>
          <w14:textOutline w14:w="0" w14:cap="flat" w14:cmpd="sng" w14:algn="ctr">
            <w14:noFill/>
            <w14:prstDash w14:val="solid"/>
            <w14:bevel/>
          </w14:textOutline>
        </w:rPr>
        <w:t>Decreto Salva Casa”</w:t>
      </w:r>
      <w:r w:rsidRPr="00CC7F12">
        <w:rPr>
          <w:i/>
          <w:sz w:val="28"/>
          <w:szCs w:val="28"/>
          <w:lang w:val="it-IT"/>
          <w14:textOutline w14:w="0" w14:cap="flat" w14:cmpd="sng" w14:algn="ctr">
            <w14:noFill/>
            <w14:prstDash w14:val="solid"/>
            <w14:bevel/>
          </w14:textOutline>
        </w:rPr>
        <w:t xml:space="preserve">. 12 - Esempi di legislazione regionale. 13 - Gli interventi straordinari, il caso Caivano. </w:t>
      </w:r>
      <w:r w:rsidRPr="00CC7F12">
        <w:rPr>
          <w:i/>
          <w:sz w:val="28"/>
          <w:szCs w:val="28"/>
          <w14:textOutline w14:w="0" w14:cap="flat" w14:cmpd="sng" w14:algn="ctr">
            <w14:noFill/>
            <w14:prstDash w14:val="solid"/>
            <w14:bevel/>
          </w14:textOutline>
        </w:rPr>
        <w:t>1</w:t>
      </w:r>
      <w:r w:rsidRPr="00CC7F12">
        <w:rPr>
          <w:i/>
          <w:sz w:val="28"/>
          <w:szCs w:val="28"/>
          <w:lang w:val="it-IT"/>
          <w14:textOutline w14:w="0" w14:cap="flat" w14:cmpd="sng" w14:algn="ctr">
            <w14:noFill/>
            <w14:prstDash w14:val="solid"/>
            <w14:bevel/>
          </w14:textOutline>
        </w:rPr>
        <w:t>4</w:t>
      </w:r>
      <w:r w:rsidRPr="00CC7F12">
        <w:rPr>
          <w:i/>
          <w:sz w:val="28"/>
          <w:szCs w:val="28"/>
          <w14:textOutline w14:w="0" w14:cap="flat" w14:cmpd="sng" w14:algn="ctr">
            <w14:noFill/>
            <w14:prstDash w14:val="solid"/>
            <w14:bevel/>
          </w14:textOutline>
        </w:rPr>
        <w:t xml:space="preserve"> - L’iniziativa parlamentare della cd. </w:t>
      </w:r>
      <w:r w:rsidRPr="00CC7F12">
        <w:rPr>
          <w:i/>
          <w:sz w:val="28"/>
          <w:szCs w:val="28"/>
          <w:lang w:val="it-IT"/>
          <w14:textOutline w14:w="0" w14:cap="flat" w14:cmpd="sng" w14:algn="ctr">
            <w14:noFill/>
            <w14:prstDash w14:val="solid"/>
            <w14:bevel/>
          </w14:textOutline>
        </w:rPr>
        <w:t>“</w:t>
      </w:r>
      <w:r w:rsidRPr="00CC7F12">
        <w:rPr>
          <w:i/>
          <w:sz w:val="28"/>
          <w:szCs w:val="28"/>
          <w14:textOutline w14:w="0" w14:cap="flat" w14:cmpd="sng" w14:algn="ctr">
            <w14:noFill/>
            <w14:prstDash w14:val="solid"/>
            <w14:bevel/>
          </w14:textOutline>
        </w:rPr>
        <w:t>legge Salva-Milano</w:t>
      </w:r>
      <w:r w:rsidRPr="00CC7F12">
        <w:rPr>
          <w:i/>
          <w:sz w:val="28"/>
          <w:szCs w:val="28"/>
          <w:lang w:val="it-IT"/>
          <w14:textOutline w14:w="0" w14:cap="flat" w14:cmpd="sng" w14:algn="ctr">
            <w14:noFill/>
            <w14:prstDash w14:val="solid"/>
            <w14:bevel/>
          </w14:textOutline>
        </w:rPr>
        <w:t xml:space="preserve">”. </w:t>
      </w:r>
      <w:r w:rsidRPr="00CC7F12">
        <w:rPr>
          <w:i/>
          <w:sz w:val="28"/>
          <w:szCs w:val="28"/>
          <w14:textOutline w14:w="0" w14:cap="flat" w14:cmpd="sng" w14:algn="ctr">
            <w14:noFill/>
            <w14:prstDash w14:val="solid"/>
            <w14:bevel/>
          </w14:textOutline>
        </w:rPr>
        <w:t>1</w:t>
      </w:r>
      <w:r w:rsidRPr="00CC7F12">
        <w:rPr>
          <w:i/>
          <w:sz w:val="28"/>
          <w:szCs w:val="28"/>
          <w:lang w:val="it-IT"/>
          <w14:textOutline w14:w="0" w14:cap="flat" w14:cmpd="sng" w14:algn="ctr">
            <w14:noFill/>
            <w14:prstDash w14:val="solid"/>
            <w14:bevel/>
          </w14:textOutline>
        </w:rPr>
        <w:t>5</w:t>
      </w:r>
      <w:r w:rsidRPr="00CC7F12">
        <w:rPr>
          <w:i/>
          <w:sz w:val="28"/>
          <w:szCs w:val="28"/>
          <w14:textOutline w14:w="0" w14:cap="flat" w14:cmpd="sng" w14:algn="ctr">
            <w14:noFill/>
            <w14:prstDash w14:val="solid"/>
            <w14:bevel/>
          </w14:textOutline>
        </w:rPr>
        <w:t xml:space="preserve"> - Le iniziative legislative </w:t>
      </w:r>
      <w:r w:rsidRPr="00CC7F12">
        <w:rPr>
          <w:i/>
          <w:sz w:val="28"/>
          <w:szCs w:val="28"/>
          <w:lang w:val="it-IT"/>
          <w14:textOutline w14:w="0" w14:cap="flat" w14:cmpd="sng" w14:algn="ctr">
            <w14:noFill/>
            <w14:prstDash w14:val="solid"/>
            <w14:bevel/>
          </w14:textOutline>
        </w:rPr>
        <w:t xml:space="preserve">“quadro” </w:t>
      </w:r>
      <w:r w:rsidRPr="00CC7F12">
        <w:rPr>
          <w:i/>
          <w:sz w:val="28"/>
          <w:szCs w:val="28"/>
          <w14:textOutline w14:w="0" w14:cap="flat" w14:cmpd="sng" w14:algn="ctr">
            <w14:noFill/>
            <w14:prstDash w14:val="solid"/>
            <w14:bevel/>
          </w14:textOutline>
        </w:rPr>
        <w:t>all’esame del Parlamento</w:t>
      </w:r>
      <w:r w:rsidRPr="00CC7F12">
        <w:rPr>
          <w:i/>
          <w:sz w:val="28"/>
          <w:szCs w:val="28"/>
          <w:lang w:val="it-IT"/>
          <w14:textOutline w14:w="0" w14:cap="flat" w14:cmpd="sng" w14:algn="ctr">
            <w14:noFill/>
            <w14:prstDash w14:val="solid"/>
            <w14:bevel/>
          </w14:textOutline>
        </w:rPr>
        <w:t xml:space="preserve">. </w:t>
      </w:r>
      <w:r w:rsidRPr="00CC7F12">
        <w:rPr>
          <w:i/>
          <w:sz w:val="28"/>
          <w:szCs w:val="28"/>
          <w14:textOutline w14:w="0" w14:cap="flat" w14:cmpd="sng" w14:algn="ctr">
            <w14:noFill/>
            <w14:prstDash w14:val="solid"/>
            <w14:bevel/>
          </w14:textOutline>
        </w:rPr>
        <w:t>1</w:t>
      </w:r>
      <w:r w:rsidRPr="00CC7F12">
        <w:rPr>
          <w:i/>
          <w:sz w:val="28"/>
          <w:szCs w:val="28"/>
          <w:lang w:val="it-IT"/>
          <w14:textOutline w14:w="0" w14:cap="flat" w14:cmpd="sng" w14:algn="ctr">
            <w14:noFill/>
            <w14:prstDash w14:val="solid"/>
            <w14:bevel/>
          </w14:textOutline>
        </w:rPr>
        <w:t>6</w:t>
      </w:r>
      <w:r w:rsidRPr="00CC7F12">
        <w:rPr>
          <w:i/>
          <w:sz w:val="28"/>
          <w:szCs w:val="28"/>
          <w14:textOutline w14:w="0" w14:cap="flat" w14:cmpd="sng" w14:algn="ctr">
            <w14:noFill/>
            <w14:prstDash w14:val="solid"/>
            <w14:bevel/>
          </w14:textOutline>
        </w:rPr>
        <w:t xml:space="preserve"> - L</w:t>
      </w:r>
      <w:r w:rsidRPr="00CC7F12">
        <w:rPr>
          <w:i/>
          <w:sz w:val="28"/>
          <w:szCs w:val="28"/>
          <w:lang w:val="it-IT"/>
          <w14:textOutline w14:w="0" w14:cap="flat" w14:cmpd="sng" w14:algn="ctr">
            <w14:noFill/>
            <w14:prstDash w14:val="solid"/>
            <w14:bevel/>
          </w14:textOutline>
        </w:rPr>
        <w:t xml:space="preserve">e criticità </w:t>
      </w:r>
      <w:r w:rsidRPr="00CC7F12">
        <w:rPr>
          <w:i/>
          <w:sz w:val="28"/>
          <w:szCs w:val="28"/>
          <w14:textOutline w14:w="0" w14:cap="flat" w14:cmpd="sng" w14:algn="ctr">
            <w14:noFill/>
            <w14:prstDash w14:val="solid"/>
            <w14:bevel/>
          </w14:textOutline>
        </w:rPr>
        <w:t xml:space="preserve">dei processi di rigenerazione non correttamente governati. </w:t>
      </w:r>
      <w:r w:rsidRPr="00CC7F12">
        <w:rPr>
          <w:i/>
          <w:sz w:val="28"/>
          <w:szCs w:val="28"/>
          <w:lang w:val="it-IT"/>
          <w14:textOutline w14:w="0" w14:cap="flat" w14:cmpd="sng" w14:algn="ctr">
            <w14:noFill/>
            <w14:prstDash w14:val="solid"/>
            <w14:bevel/>
          </w14:textOutline>
        </w:rPr>
        <w:t xml:space="preserve">17 - Conclusioni </w:t>
      </w:r>
    </w:p>
    <w:p w:rsidR="00496C0F" w:rsidRPr="006C4B3D" w:rsidRDefault="00496C0F" w:rsidP="006C4B3D">
      <w:pPr>
        <w:jc w:val="both"/>
        <w:rPr>
          <w:sz w:val="28"/>
          <w:szCs w:val="28"/>
        </w:rPr>
      </w:pPr>
    </w:p>
    <w:p w:rsidR="00496C0F" w:rsidRPr="006C4B3D" w:rsidRDefault="00543720" w:rsidP="006C4B3D">
      <w:pPr>
        <w:jc w:val="both"/>
        <w:rPr>
          <w:b/>
          <w:bCs/>
          <w:sz w:val="28"/>
          <w:szCs w:val="28"/>
        </w:rPr>
      </w:pPr>
      <w:r w:rsidRPr="006C4B3D">
        <w:rPr>
          <w:b/>
          <w:bCs/>
          <w:sz w:val="28"/>
          <w:szCs w:val="28"/>
        </w:rPr>
        <w:t xml:space="preserve">1 - Le città in trasformazione e </w:t>
      </w:r>
      <w:r w:rsidRPr="006C4B3D">
        <w:rPr>
          <w:b/>
          <w:bCs/>
          <w:sz w:val="28"/>
          <w:szCs w:val="28"/>
          <w:lang w:val="it-IT"/>
        </w:rPr>
        <w:t>la</w:t>
      </w:r>
      <w:r w:rsidRPr="006C4B3D">
        <w:rPr>
          <w:b/>
          <w:bCs/>
          <w:sz w:val="28"/>
          <w:szCs w:val="28"/>
        </w:rPr>
        <w:t xml:space="preserve"> regolazione giuridica dei contesti urbani</w:t>
      </w:r>
    </w:p>
    <w:p w:rsidR="00496C0F" w:rsidRPr="006C4B3D" w:rsidRDefault="00496C0F" w:rsidP="006C4B3D">
      <w:pPr>
        <w:jc w:val="both"/>
        <w:rPr>
          <w:sz w:val="28"/>
          <w:szCs w:val="28"/>
        </w:rPr>
      </w:pPr>
    </w:p>
    <w:p w:rsidR="00496C0F" w:rsidRPr="006C4B3D" w:rsidRDefault="00543720" w:rsidP="006C4B3D">
      <w:pPr>
        <w:jc w:val="both"/>
        <w:rPr>
          <w:sz w:val="28"/>
          <w:szCs w:val="28"/>
        </w:rPr>
      </w:pPr>
      <w:r w:rsidRPr="006C4B3D">
        <w:rPr>
          <w:sz w:val="28"/>
          <w:szCs w:val="28"/>
        </w:rPr>
        <w:t>La complessità di organizzazione e regolazione delle città contemporanee rappresenta una sfida non semplice</w:t>
      </w:r>
      <w:r w:rsidRPr="006C4B3D">
        <w:rPr>
          <w:sz w:val="28"/>
          <w:szCs w:val="28"/>
          <w:lang w:val="it-IT"/>
        </w:rPr>
        <w:t xml:space="preserve"> anche</w:t>
      </w:r>
      <w:r w:rsidRPr="006C4B3D">
        <w:rPr>
          <w:sz w:val="28"/>
          <w:szCs w:val="28"/>
        </w:rPr>
        <w:t xml:space="preserve"> per il </w:t>
      </w:r>
      <w:r w:rsidRPr="006C4B3D">
        <w:rPr>
          <w:sz w:val="28"/>
          <w:szCs w:val="28"/>
          <w:lang w:val="it-IT"/>
        </w:rPr>
        <w:t>legislatore e la pubblica Amministrazione</w:t>
      </w:r>
      <w:r w:rsidRPr="006C4B3D">
        <w:rPr>
          <w:sz w:val="28"/>
          <w:szCs w:val="28"/>
        </w:rPr>
        <w:t>, chiamat</w:t>
      </w:r>
      <w:r w:rsidRPr="006C4B3D">
        <w:rPr>
          <w:sz w:val="28"/>
          <w:szCs w:val="28"/>
          <w:lang w:val="it-IT"/>
        </w:rPr>
        <w:t>i</w:t>
      </w:r>
      <w:r w:rsidRPr="006C4B3D">
        <w:rPr>
          <w:sz w:val="28"/>
          <w:szCs w:val="28"/>
        </w:rPr>
        <w:t xml:space="preserve"> a fissare norme condivise </w:t>
      </w:r>
      <w:r w:rsidRPr="006C4B3D">
        <w:rPr>
          <w:sz w:val="28"/>
          <w:szCs w:val="28"/>
          <w:lang w:val="it-IT"/>
        </w:rPr>
        <w:t>idonee a</w:t>
      </w:r>
      <w:r w:rsidRPr="006C4B3D">
        <w:rPr>
          <w:sz w:val="28"/>
          <w:szCs w:val="28"/>
        </w:rPr>
        <w:t xml:space="preserve"> disciplinare e armonizzare spinte diverse, accompagnando le trasformazioni in atto. </w:t>
      </w:r>
    </w:p>
    <w:p w:rsidR="00496C0F" w:rsidRPr="006C4B3D" w:rsidRDefault="00543720" w:rsidP="006C4B3D">
      <w:pPr>
        <w:jc w:val="both"/>
        <w:rPr>
          <w:sz w:val="28"/>
          <w:szCs w:val="28"/>
        </w:rPr>
      </w:pPr>
      <w:r w:rsidRPr="006C4B3D">
        <w:rPr>
          <w:sz w:val="28"/>
          <w:szCs w:val="28"/>
        </w:rPr>
        <w:t xml:space="preserve">Sfida che coinvolge, in primo luogo, il diritto urbanistico, ma che si estende anche al diritto delle istituzioni locali, al diritto dell’ambiente, al diritto amministrativo, al diritto privato, al diritto penale e della sicurezza pubblica. </w:t>
      </w:r>
    </w:p>
    <w:p w:rsidR="00496C0F" w:rsidRPr="006C4B3D" w:rsidRDefault="00543720" w:rsidP="006C4B3D">
      <w:pPr>
        <w:jc w:val="both"/>
        <w:rPr>
          <w:rStyle w:val="Nessuno"/>
          <w:sz w:val="28"/>
          <w:szCs w:val="28"/>
        </w:rPr>
      </w:pPr>
      <w:r w:rsidRPr="006C4B3D">
        <w:rPr>
          <w:sz w:val="28"/>
          <w:szCs w:val="28"/>
        </w:rPr>
        <w:t>Si valorizzano forme di collaborazione tra pubblico e privato</w:t>
      </w:r>
      <w:r w:rsidRPr="006C4B3D">
        <w:rPr>
          <w:sz w:val="28"/>
          <w:szCs w:val="28"/>
          <w:lang w:val="it-IT"/>
        </w:rPr>
        <w:t xml:space="preserve"> </w:t>
      </w:r>
      <w:r w:rsidRPr="006C4B3D">
        <w:rPr>
          <w:sz w:val="28"/>
          <w:szCs w:val="28"/>
        </w:rPr>
        <w:t>in ambiti attinenti al perseguimento di interessi generali, secondo il nuovo disegno del codice del terzo settore</w:t>
      </w:r>
      <w:r w:rsidRPr="006C4B3D">
        <w:rPr>
          <w:sz w:val="28"/>
          <w:szCs w:val="28"/>
          <w:vertAlign w:val="superscript"/>
        </w:rPr>
        <w:footnoteReference w:id="2"/>
      </w:r>
      <w:r w:rsidRPr="006C4B3D">
        <w:rPr>
          <w:rStyle w:val="Nessuno"/>
          <w:sz w:val="28"/>
          <w:szCs w:val="28"/>
        </w:rPr>
        <w:t>.</w:t>
      </w:r>
    </w:p>
    <w:p w:rsidR="00496C0F" w:rsidRPr="006C4B3D" w:rsidRDefault="00543720" w:rsidP="006C4B3D">
      <w:pPr>
        <w:jc w:val="both"/>
        <w:rPr>
          <w:rStyle w:val="Nessuno"/>
          <w:sz w:val="28"/>
          <w:szCs w:val="28"/>
        </w:rPr>
      </w:pPr>
      <w:r w:rsidRPr="006C4B3D">
        <w:rPr>
          <w:rStyle w:val="Nessuno"/>
          <w:sz w:val="28"/>
          <w:szCs w:val="28"/>
        </w:rPr>
        <w:t>Si elaborano</w:t>
      </w:r>
      <w:r w:rsidRPr="006C4B3D">
        <w:rPr>
          <w:rStyle w:val="Nessuno"/>
          <w:sz w:val="28"/>
          <w:szCs w:val="28"/>
          <w:lang w:val="it-IT"/>
        </w:rPr>
        <w:t>, inoltre,</w:t>
      </w:r>
      <w:r w:rsidRPr="006C4B3D">
        <w:rPr>
          <w:rStyle w:val="Nessuno"/>
          <w:sz w:val="28"/>
          <w:szCs w:val="28"/>
        </w:rPr>
        <w:t xml:space="preserve"> nuove forme contrattuali per la realizzazione di disegni di riorganizzazione urbana e sociale</w:t>
      </w:r>
      <w:r w:rsidRPr="006C4B3D">
        <w:rPr>
          <w:rStyle w:val="Nessuno"/>
          <w:sz w:val="28"/>
          <w:szCs w:val="28"/>
          <w:lang w:val="it-IT"/>
        </w:rPr>
        <w:t>.</w:t>
      </w:r>
    </w:p>
    <w:p w:rsidR="00496C0F" w:rsidRPr="006C4B3D" w:rsidRDefault="00543720" w:rsidP="006C4B3D">
      <w:pPr>
        <w:jc w:val="both"/>
        <w:rPr>
          <w:rStyle w:val="Nessuno"/>
          <w:sz w:val="28"/>
          <w:szCs w:val="28"/>
        </w:rPr>
      </w:pPr>
      <w:r w:rsidRPr="006C4B3D">
        <w:rPr>
          <w:rStyle w:val="Nessuno"/>
          <w:sz w:val="28"/>
          <w:szCs w:val="28"/>
          <w:lang w:val="it-IT"/>
        </w:rPr>
        <w:t>La</w:t>
      </w:r>
      <w:r w:rsidRPr="006C4B3D">
        <w:rPr>
          <w:rStyle w:val="Nessuno"/>
          <w:sz w:val="28"/>
          <w:szCs w:val="28"/>
        </w:rPr>
        <w:t xml:space="preserve"> sicurezza pubblica nelle città diventa un problema prima di tutto di collaborazione tra livelli territoriali diversi, in un non semplice coordinamento di competenze e responsabilità. </w:t>
      </w:r>
    </w:p>
    <w:p w:rsidR="00496C0F" w:rsidRPr="006C4B3D" w:rsidRDefault="00543720" w:rsidP="006C4B3D">
      <w:pPr>
        <w:jc w:val="both"/>
        <w:rPr>
          <w:rStyle w:val="Nessuno"/>
          <w:sz w:val="28"/>
          <w:szCs w:val="28"/>
        </w:rPr>
      </w:pPr>
      <w:r w:rsidRPr="006C4B3D">
        <w:rPr>
          <w:rStyle w:val="Nessuno"/>
          <w:sz w:val="28"/>
          <w:szCs w:val="28"/>
        </w:rPr>
        <w:t xml:space="preserve">Proprio per la complessità e l’interconnessione delle problematiche che sono chiamati ad affrontare, </w:t>
      </w:r>
      <w:r w:rsidRPr="006C4B3D">
        <w:rPr>
          <w:rStyle w:val="Nessuno"/>
          <w:sz w:val="28"/>
          <w:szCs w:val="28"/>
          <w:lang w:val="it-IT"/>
        </w:rPr>
        <w:t xml:space="preserve">gli istituti della rigenerazione urbana </w:t>
      </w:r>
      <w:r w:rsidRPr="006C4B3D">
        <w:rPr>
          <w:rStyle w:val="Nessuno"/>
          <w:sz w:val="28"/>
          <w:szCs w:val="28"/>
        </w:rPr>
        <w:t>ha</w:t>
      </w:r>
      <w:r w:rsidRPr="006C4B3D">
        <w:rPr>
          <w:rStyle w:val="Nessuno"/>
          <w:sz w:val="28"/>
          <w:szCs w:val="28"/>
          <w:lang w:val="it-IT"/>
        </w:rPr>
        <w:t>nno</w:t>
      </w:r>
      <w:r w:rsidRPr="006C4B3D">
        <w:rPr>
          <w:rStyle w:val="Nessuno"/>
          <w:sz w:val="28"/>
          <w:szCs w:val="28"/>
        </w:rPr>
        <w:t xml:space="preserve"> assunto le vesti di un vero e proprio diritto “speciale” – il c.d. “diritto delle città” – fatto d</w:t>
      </w:r>
      <w:r w:rsidRPr="006C4B3D">
        <w:rPr>
          <w:rStyle w:val="Nessuno"/>
          <w:sz w:val="28"/>
          <w:szCs w:val="28"/>
          <w:lang w:val="it-IT"/>
        </w:rPr>
        <w:t xml:space="preserve">i esercizio </w:t>
      </w:r>
      <w:r w:rsidRPr="006C4B3D">
        <w:rPr>
          <w:rStyle w:val="Nessuno"/>
          <w:sz w:val="28"/>
          <w:szCs w:val="28"/>
        </w:rPr>
        <w:t xml:space="preserve">di poteri autoritativi e </w:t>
      </w:r>
      <w:r w:rsidRPr="006C4B3D">
        <w:rPr>
          <w:rStyle w:val="Nessuno"/>
          <w:sz w:val="28"/>
          <w:szCs w:val="28"/>
          <w:lang w:val="it-IT"/>
        </w:rPr>
        <w:t xml:space="preserve">di applicazione di </w:t>
      </w:r>
      <w:r w:rsidRPr="006C4B3D">
        <w:rPr>
          <w:rStyle w:val="Nessuno"/>
          <w:sz w:val="28"/>
          <w:szCs w:val="28"/>
        </w:rPr>
        <w:t xml:space="preserve">strumenti negoziali, di multidisciplinarietà e di continua apertura e influenza rispetto alle trasformazioni tecnologiche, economiche e sociali.  </w:t>
      </w:r>
    </w:p>
    <w:p w:rsidR="00496C0F" w:rsidRPr="006C4B3D" w:rsidRDefault="00543720" w:rsidP="006C4B3D">
      <w:pPr>
        <w:jc w:val="both"/>
        <w:rPr>
          <w:rStyle w:val="Nessuno"/>
          <w:sz w:val="28"/>
          <w:szCs w:val="28"/>
        </w:rPr>
      </w:pPr>
      <w:r w:rsidRPr="006C4B3D">
        <w:rPr>
          <w:rStyle w:val="Nessuno"/>
          <w:sz w:val="28"/>
          <w:szCs w:val="28"/>
        </w:rPr>
        <w:t>La rilevanza del “diritto delle città”, e</w:t>
      </w:r>
      <w:r w:rsidRPr="006C4B3D">
        <w:rPr>
          <w:rStyle w:val="Nessuno"/>
          <w:sz w:val="28"/>
          <w:szCs w:val="28"/>
          <w:lang w:val="it-IT"/>
        </w:rPr>
        <w:t xml:space="preserve">, </w:t>
      </w:r>
      <w:r w:rsidRPr="006C4B3D">
        <w:rPr>
          <w:rStyle w:val="Nessuno"/>
          <w:sz w:val="28"/>
          <w:szCs w:val="28"/>
        </w:rPr>
        <w:t>quindi</w:t>
      </w:r>
      <w:r w:rsidRPr="006C4B3D">
        <w:rPr>
          <w:rStyle w:val="Nessuno"/>
          <w:sz w:val="28"/>
          <w:szCs w:val="28"/>
          <w:lang w:val="it-IT"/>
        </w:rPr>
        <w:t xml:space="preserve">, </w:t>
      </w:r>
      <w:r w:rsidRPr="006C4B3D">
        <w:rPr>
          <w:rStyle w:val="Nessuno"/>
          <w:sz w:val="28"/>
          <w:szCs w:val="28"/>
        </w:rPr>
        <w:t xml:space="preserve">la necessità di perfezionarlo e di dedicare ad esso la dovuta attenzione, emerge chiaramente se si pensa che, su 60 milioni circa di abitanti in Italia, 50 milioni vivono in città o in contesti urbanizzati , e solo 10 milioni (circa il 17%) vive in zone rurali. </w:t>
      </w:r>
    </w:p>
    <w:p w:rsidR="00496C0F" w:rsidRPr="006C4B3D" w:rsidRDefault="00543720" w:rsidP="006C4B3D">
      <w:pPr>
        <w:jc w:val="both"/>
        <w:rPr>
          <w:rStyle w:val="Nessuno"/>
          <w:sz w:val="28"/>
          <w:szCs w:val="28"/>
        </w:rPr>
      </w:pPr>
      <w:r w:rsidRPr="006C4B3D">
        <w:rPr>
          <w:rStyle w:val="Nessuno"/>
          <w:sz w:val="28"/>
          <w:szCs w:val="28"/>
        </w:rPr>
        <w:t>Da questo dato numerico discende che la città e l’urbanizzazione diventano sempre più un tema di rilevanza costituzionale, sotto molteplici aspetti, a partire dal fatto che la città amplifica diseguaglianze e “periferie sociali”</w:t>
      </w:r>
      <w:r w:rsidR="005049AF" w:rsidRPr="006C4B3D">
        <w:rPr>
          <w:rStyle w:val="Nessuno"/>
          <w:sz w:val="28"/>
          <w:szCs w:val="28"/>
        </w:rPr>
        <w:t>.</w:t>
      </w:r>
    </w:p>
    <w:p w:rsidR="00496C0F" w:rsidRPr="006C4B3D" w:rsidRDefault="00543720" w:rsidP="006C4B3D">
      <w:pPr>
        <w:jc w:val="both"/>
        <w:rPr>
          <w:rStyle w:val="Nessuno"/>
          <w:sz w:val="28"/>
          <w:szCs w:val="28"/>
        </w:rPr>
      </w:pPr>
      <w:r w:rsidRPr="006C4B3D">
        <w:rPr>
          <w:rStyle w:val="Nessuno"/>
          <w:sz w:val="28"/>
          <w:szCs w:val="28"/>
          <w:lang w:val="it-IT"/>
        </w:rPr>
        <w:t>Deve muoversi dal presupposto</w:t>
      </w:r>
      <w:r w:rsidRPr="006C4B3D">
        <w:rPr>
          <w:rStyle w:val="Nessuno"/>
          <w:sz w:val="28"/>
          <w:szCs w:val="28"/>
        </w:rPr>
        <w:t xml:space="preserve"> </w:t>
      </w:r>
      <w:r w:rsidRPr="006C4B3D">
        <w:rPr>
          <w:rStyle w:val="Nessuno"/>
          <w:sz w:val="28"/>
          <w:szCs w:val="28"/>
          <w:lang w:val="it-IT"/>
        </w:rPr>
        <w:t>ch</w:t>
      </w:r>
      <w:r w:rsidRPr="006C4B3D">
        <w:rPr>
          <w:rStyle w:val="Nessuno"/>
          <w:sz w:val="28"/>
          <w:szCs w:val="28"/>
        </w:rPr>
        <w:t>e</w:t>
      </w:r>
      <w:r w:rsidRPr="006C4B3D">
        <w:rPr>
          <w:rStyle w:val="Nessuno"/>
          <w:sz w:val="28"/>
          <w:szCs w:val="28"/>
          <w:lang w:val="it-IT"/>
        </w:rPr>
        <w:t xml:space="preserve"> </w:t>
      </w:r>
      <w:r w:rsidRPr="006C4B3D">
        <w:rPr>
          <w:rStyle w:val="Nessuno"/>
          <w:sz w:val="28"/>
          <w:szCs w:val="28"/>
        </w:rPr>
        <w:t xml:space="preserve">prendersi cura di esse significa porre le basi per supportare valori costituzionali primari. </w:t>
      </w:r>
    </w:p>
    <w:p w:rsidR="00496C0F" w:rsidRPr="006C4B3D" w:rsidRDefault="00543720" w:rsidP="006C4B3D">
      <w:pPr>
        <w:jc w:val="both"/>
        <w:rPr>
          <w:rStyle w:val="Nessuno"/>
          <w:sz w:val="28"/>
          <w:szCs w:val="28"/>
        </w:rPr>
      </w:pPr>
      <w:r w:rsidRPr="006C4B3D">
        <w:rPr>
          <w:rStyle w:val="Nessuno"/>
          <w:sz w:val="28"/>
          <w:szCs w:val="28"/>
          <w:lang w:val="it-IT"/>
        </w:rPr>
        <w:t>Occorre tenere conto, in particolare, delle</w:t>
      </w:r>
      <w:r w:rsidRPr="006C4B3D">
        <w:rPr>
          <w:rStyle w:val="Nessuno"/>
          <w:sz w:val="28"/>
          <w:szCs w:val="28"/>
        </w:rPr>
        <w:t xml:space="preserve"> differenze notevoli tra i diversi territori.</w:t>
      </w:r>
    </w:p>
    <w:p w:rsidR="00496C0F" w:rsidRPr="006C4B3D" w:rsidRDefault="00543720" w:rsidP="006C4B3D">
      <w:pPr>
        <w:jc w:val="both"/>
        <w:rPr>
          <w:rStyle w:val="Nessuno"/>
          <w:sz w:val="28"/>
          <w:szCs w:val="28"/>
        </w:rPr>
      </w:pPr>
      <w:r w:rsidRPr="006C4B3D">
        <w:rPr>
          <w:rStyle w:val="Nessuno"/>
          <w:sz w:val="28"/>
          <w:szCs w:val="28"/>
        </w:rPr>
        <w:t>Squilibri nella qualità della vita e nell</w:t>
      </w:r>
      <w:r w:rsidRPr="006C4B3D">
        <w:rPr>
          <w:rStyle w:val="Nessuno"/>
          <w:rFonts w:ascii="Arial Unicode MS" w:hAnsi="Arial Unicode MS"/>
          <w:sz w:val="28"/>
          <w:szCs w:val="28"/>
          <w:rtl/>
          <w:lang w:val="ar-SA"/>
        </w:rPr>
        <w:t>’</w:t>
      </w:r>
      <w:r w:rsidRPr="006C4B3D">
        <w:rPr>
          <w:rStyle w:val="Nessuno"/>
          <w:sz w:val="28"/>
          <w:szCs w:val="28"/>
        </w:rPr>
        <w:t>erogazione dei servizi non caratterizzano soltanto la dicotomia nord-sud o tra aree interne e centri maggior</w:t>
      </w:r>
      <w:r w:rsidRPr="006C4B3D">
        <w:rPr>
          <w:rStyle w:val="Nessuno"/>
          <w:sz w:val="28"/>
          <w:szCs w:val="28"/>
          <w:lang w:val="it-IT"/>
        </w:rPr>
        <w:t>i, ma anche</w:t>
      </w:r>
      <w:r w:rsidRPr="006C4B3D">
        <w:rPr>
          <w:rStyle w:val="Nessuno"/>
          <w:sz w:val="28"/>
          <w:szCs w:val="28"/>
        </w:rPr>
        <w:t xml:space="preserve"> all</w:t>
      </w:r>
      <w:r w:rsidRPr="006C4B3D">
        <w:rPr>
          <w:rStyle w:val="Nessuno"/>
          <w:rFonts w:ascii="Arial Unicode MS" w:hAnsi="Arial Unicode MS"/>
          <w:sz w:val="28"/>
          <w:szCs w:val="28"/>
          <w:rtl/>
          <w:lang w:val="ar-SA"/>
        </w:rPr>
        <w:t>’</w:t>
      </w:r>
      <w:r w:rsidRPr="006C4B3D">
        <w:rPr>
          <w:rStyle w:val="Nessuno"/>
          <w:sz w:val="28"/>
          <w:szCs w:val="28"/>
        </w:rPr>
        <w:t>interno delle città stesse</w:t>
      </w:r>
      <w:r w:rsidRPr="006C4B3D">
        <w:rPr>
          <w:rStyle w:val="Nessuno"/>
          <w:sz w:val="28"/>
          <w:szCs w:val="28"/>
          <w:lang w:val="it-IT"/>
        </w:rPr>
        <w:t xml:space="preserve"> </w:t>
      </w:r>
      <w:r w:rsidRPr="006C4B3D">
        <w:rPr>
          <w:rStyle w:val="Nessuno"/>
          <w:sz w:val="28"/>
          <w:szCs w:val="28"/>
        </w:rPr>
        <w:t xml:space="preserve">il divario può essere notevole. </w:t>
      </w:r>
      <w:r w:rsidRPr="006C4B3D">
        <w:rPr>
          <w:rStyle w:val="Nessuno"/>
          <w:sz w:val="28"/>
          <w:szCs w:val="28"/>
          <w:lang w:val="it-IT"/>
        </w:rPr>
        <w:t xml:space="preserve"> </w:t>
      </w:r>
    </w:p>
    <w:p w:rsidR="00496C0F" w:rsidRPr="006C4B3D" w:rsidRDefault="00543720" w:rsidP="006C4B3D">
      <w:pPr>
        <w:jc w:val="both"/>
        <w:rPr>
          <w:rStyle w:val="Nessuno"/>
          <w:sz w:val="28"/>
          <w:szCs w:val="28"/>
          <w:lang w:val="it-IT"/>
        </w:rPr>
      </w:pPr>
      <w:r w:rsidRPr="006C4B3D">
        <w:rPr>
          <w:rStyle w:val="Nessuno"/>
          <w:sz w:val="28"/>
          <w:szCs w:val="28"/>
          <w:lang w:val="it-IT"/>
        </w:rPr>
        <w:t>Ad esempio tra chi vive in centro e chi invece risiede in periferia.</w:t>
      </w:r>
    </w:p>
    <w:p w:rsidR="00496C0F" w:rsidRPr="006C4B3D" w:rsidRDefault="00543720" w:rsidP="006C4B3D">
      <w:pPr>
        <w:jc w:val="both"/>
        <w:rPr>
          <w:rStyle w:val="Nessuno"/>
          <w:sz w:val="28"/>
          <w:szCs w:val="28"/>
        </w:rPr>
      </w:pPr>
      <w:r w:rsidRPr="006C4B3D">
        <w:rPr>
          <w:rStyle w:val="Nessuno"/>
          <w:sz w:val="28"/>
          <w:szCs w:val="28"/>
        </w:rPr>
        <w:t xml:space="preserve">Uno degli obiettivi che il nostro </w:t>
      </w:r>
      <w:r w:rsidRPr="006C4B3D">
        <w:rPr>
          <w:rStyle w:val="Nessuno"/>
          <w:sz w:val="28"/>
          <w:szCs w:val="28"/>
          <w:lang w:val="it-IT"/>
        </w:rPr>
        <w:t>Paese</w:t>
      </w:r>
      <w:r w:rsidRPr="006C4B3D">
        <w:rPr>
          <w:rStyle w:val="Nessuno"/>
          <w:sz w:val="28"/>
          <w:szCs w:val="28"/>
        </w:rPr>
        <w:t xml:space="preserve"> punta a raggiungere con il piano nazionale di ripresa e resilienza (P</w:t>
      </w:r>
      <w:r w:rsidRPr="006C4B3D">
        <w:rPr>
          <w:rStyle w:val="Nessuno"/>
          <w:sz w:val="28"/>
          <w:szCs w:val="28"/>
          <w:lang w:val="it-IT"/>
        </w:rPr>
        <w:t>NRR</w:t>
      </w:r>
      <w:r w:rsidRPr="006C4B3D">
        <w:rPr>
          <w:rStyle w:val="Nessuno"/>
          <w:sz w:val="28"/>
          <w:szCs w:val="28"/>
        </w:rPr>
        <w:t xml:space="preserve">) </w:t>
      </w:r>
      <w:r w:rsidRPr="006C4B3D">
        <w:rPr>
          <w:rStyle w:val="Nessuno"/>
          <w:sz w:val="28"/>
          <w:szCs w:val="28"/>
          <w:lang w:val="it-IT"/>
        </w:rPr>
        <w:t>è proprio</w:t>
      </w:r>
      <w:r w:rsidRPr="006C4B3D">
        <w:rPr>
          <w:rStyle w:val="Nessuno"/>
          <w:sz w:val="28"/>
          <w:szCs w:val="28"/>
        </w:rPr>
        <w:t xml:space="preserve"> la riduzione del divario di cittadinanza. </w:t>
      </w:r>
    </w:p>
    <w:p w:rsidR="00496C0F" w:rsidRPr="006C4B3D" w:rsidRDefault="00543720" w:rsidP="006C4B3D">
      <w:pPr>
        <w:jc w:val="both"/>
        <w:rPr>
          <w:rStyle w:val="Nessuno"/>
          <w:sz w:val="28"/>
          <w:szCs w:val="28"/>
        </w:rPr>
      </w:pPr>
      <w:r w:rsidRPr="006C4B3D">
        <w:rPr>
          <w:rStyle w:val="Nessuno"/>
          <w:sz w:val="28"/>
          <w:szCs w:val="28"/>
          <w:lang w:val="it-IT"/>
        </w:rPr>
        <w:t>Per</w:t>
      </w:r>
      <w:r w:rsidRPr="006C4B3D">
        <w:rPr>
          <w:rStyle w:val="Nessuno"/>
          <w:sz w:val="28"/>
          <w:szCs w:val="28"/>
        </w:rPr>
        <w:t xml:space="preserve"> questo motiv</w:t>
      </w:r>
      <w:r w:rsidRPr="006C4B3D">
        <w:rPr>
          <w:rStyle w:val="Nessuno"/>
          <w:sz w:val="28"/>
          <w:szCs w:val="28"/>
          <w:lang w:val="it-IT"/>
        </w:rPr>
        <w:t>o</w:t>
      </w:r>
      <w:r w:rsidRPr="006C4B3D">
        <w:rPr>
          <w:rStyle w:val="Nessuno"/>
          <w:sz w:val="28"/>
          <w:szCs w:val="28"/>
        </w:rPr>
        <w:t xml:space="preserve"> nel P</w:t>
      </w:r>
      <w:r w:rsidRPr="006C4B3D">
        <w:rPr>
          <w:rStyle w:val="Nessuno"/>
          <w:sz w:val="28"/>
          <w:szCs w:val="28"/>
          <w:lang w:val="it-IT"/>
        </w:rPr>
        <w:t>NRR</w:t>
      </w:r>
      <w:r w:rsidRPr="006C4B3D">
        <w:rPr>
          <w:rStyle w:val="Nessuno"/>
          <w:sz w:val="28"/>
          <w:szCs w:val="28"/>
        </w:rPr>
        <w:t xml:space="preserve"> è prevista una specifica misura che punta a riqualificare le periferie</w:t>
      </w:r>
      <w:r w:rsidRPr="006C4B3D">
        <w:rPr>
          <w:rStyle w:val="Nessuno"/>
          <w:sz w:val="28"/>
          <w:szCs w:val="28"/>
          <w:lang w:val="it-IT"/>
        </w:rPr>
        <w:t xml:space="preserve"> o le aree urbane degradate</w:t>
      </w:r>
      <w:r w:rsidRPr="006C4B3D">
        <w:rPr>
          <w:rStyle w:val="Nessuno"/>
          <w:sz w:val="28"/>
          <w:szCs w:val="28"/>
        </w:rPr>
        <w:t xml:space="preserve"> delle principali aree metropolitane con l</w:t>
      </w:r>
      <w:r w:rsidRPr="006C4B3D">
        <w:rPr>
          <w:rStyle w:val="Nessuno"/>
          <w:rFonts w:ascii="Arial Unicode MS" w:hAnsi="Arial Unicode MS"/>
          <w:sz w:val="28"/>
          <w:szCs w:val="28"/>
          <w:rtl/>
          <w:lang w:val="ar-SA"/>
        </w:rPr>
        <w:t>’</w:t>
      </w:r>
      <w:r w:rsidRPr="006C4B3D">
        <w:rPr>
          <w:rStyle w:val="Nessuno"/>
          <w:sz w:val="28"/>
          <w:szCs w:val="28"/>
        </w:rPr>
        <w:t>obiettivo primario di ridurre l</w:t>
      </w:r>
      <w:r w:rsidRPr="006C4B3D">
        <w:rPr>
          <w:rStyle w:val="Nessuno"/>
          <w:rFonts w:ascii="Arial Unicode MS" w:hAnsi="Arial Unicode MS"/>
          <w:sz w:val="28"/>
          <w:szCs w:val="28"/>
          <w:rtl/>
          <w:lang w:val="ar-SA"/>
        </w:rPr>
        <w:t>’</w:t>
      </w:r>
      <w:r w:rsidRPr="006C4B3D">
        <w:rPr>
          <w:rStyle w:val="Nessuno"/>
          <w:sz w:val="28"/>
          <w:szCs w:val="28"/>
        </w:rPr>
        <w:t xml:space="preserve">emarginazione e le situazioni di </w:t>
      </w:r>
      <w:r w:rsidRPr="006C4B3D">
        <w:rPr>
          <w:rStyle w:val="Nessuno"/>
          <w:sz w:val="28"/>
          <w:szCs w:val="28"/>
          <w:lang w:val="it-IT"/>
        </w:rPr>
        <w:t>pericolo per la sicurezza</w:t>
      </w:r>
      <w:r w:rsidRPr="006C4B3D">
        <w:rPr>
          <w:rStyle w:val="Nessuno"/>
          <w:sz w:val="28"/>
          <w:szCs w:val="28"/>
        </w:rPr>
        <w:t xml:space="preserve">. </w:t>
      </w:r>
    </w:p>
    <w:p w:rsidR="00496C0F" w:rsidRPr="006C4B3D" w:rsidRDefault="00496C0F" w:rsidP="006C4B3D">
      <w:pPr>
        <w:jc w:val="both"/>
        <w:rPr>
          <w:rStyle w:val="Nessuno"/>
          <w:sz w:val="28"/>
          <w:szCs w:val="28"/>
        </w:rPr>
      </w:pPr>
    </w:p>
    <w:p w:rsidR="00496C0F" w:rsidRPr="006C4B3D" w:rsidRDefault="00496C0F" w:rsidP="006C4B3D">
      <w:pPr>
        <w:jc w:val="both"/>
        <w:rPr>
          <w:rStyle w:val="Nessuno"/>
          <w:b/>
          <w:bCs/>
          <w:sz w:val="28"/>
          <w:szCs w:val="28"/>
        </w:rPr>
      </w:pPr>
    </w:p>
    <w:p w:rsidR="00496C0F" w:rsidRPr="006C4B3D" w:rsidRDefault="00543720" w:rsidP="006C4B3D">
      <w:pPr>
        <w:jc w:val="both"/>
        <w:rPr>
          <w:rStyle w:val="Nessuno"/>
          <w:bCs/>
          <w:sz w:val="28"/>
          <w:szCs w:val="28"/>
        </w:rPr>
      </w:pPr>
      <w:r w:rsidRPr="006C4B3D">
        <w:rPr>
          <w:rStyle w:val="Nessuno"/>
          <w:b/>
          <w:bCs/>
          <w:sz w:val="28"/>
          <w:szCs w:val="28"/>
          <w:lang w:val="it-IT"/>
        </w:rPr>
        <w:t xml:space="preserve">2 - Gli obiettivi dei </w:t>
      </w:r>
      <w:r w:rsidRPr="006C4B3D">
        <w:rPr>
          <w:rStyle w:val="Nessuno"/>
          <w:b/>
          <w:bCs/>
          <w:sz w:val="28"/>
          <w:szCs w:val="28"/>
        </w:rPr>
        <w:t>progett</w:t>
      </w:r>
      <w:r w:rsidRPr="006C4B3D">
        <w:rPr>
          <w:rStyle w:val="Nessuno"/>
          <w:b/>
          <w:bCs/>
          <w:sz w:val="28"/>
          <w:szCs w:val="28"/>
          <w:lang w:val="it-IT"/>
        </w:rPr>
        <w:t>i</w:t>
      </w:r>
      <w:r w:rsidRPr="006C4B3D">
        <w:rPr>
          <w:rStyle w:val="Nessuno"/>
          <w:b/>
          <w:bCs/>
          <w:sz w:val="28"/>
          <w:szCs w:val="28"/>
        </w:rPr>
        <w:t xml:space="preserve"> di rigenerazione urbana</w:t>
      </w:r>
    </w:p>
    <w:p w:rsidR="00496C0F" w:rsidRPr="006C4B3D" w:rsidRDefault="00496C0F" w:rsidP="006C4B3D">
      <w:pPr>
        <w:jc w:val="both"/>
        <w:rPr>
          <w:rStyle w:val="Nessuno"/>
          <w:sz w:val="28"/>
          <w:szCs w:val="28"/>
        </w:rPr>
      </w:pPr>
    </w:p>
    <w:p w:rsidR="00496C0F" w:rsidRPr="006C4B3D" w:rsidRDefault="00543720" w:rsidP="006C4B3D">
      <w:pPr>
        <w:jc w:val="both"/>
        <w:rPr>
          <w:rStyle w:val="Nessuno"/>
          <w:sz w:val="28"/>
          <w:szCs w:val="28"/>
        </w:rPr>
      </w:pPr>
      <w:r w:rsidRPr="006C4B3D">
        <w:rPr>
          <w:rStyle w:val="Nessuno"/>
          <w:sz w:val="28"/>
          <w:szCs w:val="28"/>
        </w:rPr>
        <w:t>Un progetto di rigenerazione urbana è un intervento volto a migliorare e trasformare l</w:t>
      </w:r>
      <w:r w:rsidRPr="006C4B3D">
        <w:rPr>
          <w:rStyle w:val="Nessuno"/>
          <w:rFonts w:ascii="Arial Unicode MS" w:hAnsi="Arial Unicode MS"/>
          <w:sz w:val="28"/>
          <w:szCs w:val="28"/>
          <w:rtl/>
          <w:lang w:val="ar-SA"/>
        </w:rPr>
        <w:t>’</w:t>
      </w:r>
      <w:r w:rsidRPr="006C4B3D">
        <w:rPr>
          <w:rStyle w:val="Nessuno"/>
          <w:sz w:val="28"/>
          <w:szCs w:val="28"/>
        </w:rPr>
        <w:t>aspetto, la funzionalità e la qualità di vita di un'area urbana, attraverso il recupero e la riqualificazione di spazi degradati o sottoutilizzati.</w:t>
      </w:r>
    </w:p>
    <w:p w:rsidR="00496C0F" w:rsidRPr="006C4B3D" w:rsidRDefault="00543720" w:rsidP="006C4B3D">
      <w:pPr>
        <w:jc w:val="both"/>
        <w:rPr>
          <w:rStyle w:val="Nessuno"/>
          <w:sz w:val="28"/>
          <w:szCs w:val="28"/>
        </w:rPr>
      </w:pPr>
      <w:r w:rsidRPr="006C4B3D">
        <w:rPr>
          <w:rStyle w:val="Nessuno"/>
          <w:sz w:val="28"/>
          <w:szCs w:val="28"/>
          <w:lang w:val="it-IT"/>
        </w:rPr>
        <w:t>Detti</w:t>
      </w:r>
      <w:r w:rsidRPr="006C4B3D">
        <w:rPr>
          <w:rStyle w:val="Nessuno"/>
          <w:sz w:val="28"/>
          <w:szCs w:val="28"/>
        </w:rPr>
        <w:t xml:space="preserve"> progetti possono riguardare diversi ambiti:</w:t>
      </w:r>
    </w:p>
    <w:p w:rsidR="00496C0F" w:rsidRPr="006C4B3D" w:rsidRDefault="00543720" w:rsidP="006C4B3D">
      <w:pPr>
        <w:jc w:val="both"/>
        <w:rPr>
          <w:rStyle w:val="Nessuno"/>
          <w:sz w:val="28"/>
          <w:szCs w:val="28"/>
        </w:rPr>
      </w:pPr>
      <w:r w:rsidRPr="006C4B3D">
        <w:rPr>
          <w:rStyle w:val="Nessuno"/>
          <w:bCs/>
          <w:sz w:val="28"/>
          <w:szCs w:val="28"/>
        </w:rPr>
        <w:t>Territoriale</w:t>
      </w:r>
      <w:r w:rsidRPr="006C4B3D">
        <w:rPr>
          <w:rStyle w:val="Nessuno"/>
          <w:sz w:val="28"/>
          <w:szCs w:val="28"/>
        </w:rPr>
        <w:t>: il recupero di aree abbandonate o sottoutilizzate come aree industriali dismesse, aree verdi degradate o edifici inutilizzati.</w:t>
      </w:r>
    </w:p>
    <w:p w:rsidR="00496C0F" w:rsidRPr="006C4B3D" w:rsidRDefault="00543720" w:rsidP="006C4B3D">
      <w:pPr>
        <w:jc w:val="both"/>
        <w:rPr>
          <w:rStyle w:val="Nessuno"/>
          <w:sz w:val="28"/>
          <w:szCs w:val="28"/>
        </w:rPr>
      </w:pPr>
      <w:r w:rsidRPr="006C4B3D">
        <w:rPr>
          <w:rStyle w:val="Nessuno"/>
          <w:bCs/>
          <w:sz w:val="28"/>
          <w:szCs w:val="28"/>
        </w:rPr>
        <w:t>Sociale</w:t>
      </w:r>
      <w:r w:rsidRPr="006C4B3D">
        <w:rPr>
          <w:rStyle w:val="Nessuno"/>
          <w:sz w:val="28"/>
          <w:szCs w:val="28"/>
        </w:rPr>
        <w:t>: il miglioramento della qualità della vita dei residenti, attraverso la creazione di nuovi servizi, l'aumento della sicurezza e la promozione della partecipazione dei cittadini.</w:t>
      </w:r>
    </w:p>
    <w:p w:rsidR="00496C0F" w:rsidRPr="006C4B3D" w:rsidRDefault="00543720" w:rsidP="006C4B3D">
      <w:pPr>
        <w:jc w:val="both"/>
        <w:rPr>
          <w:rStyle w:val="Nessuno"/>
          <w:sz w:val="28"/>
          <w:szCs w:val="28"/>
        </w:rPr>
      </w:pPr>
      <w:r w:rsidRPr="006C4B3D">
        <w:rPr>
          <w:rStyle w:val="Nessuno"/>
          <w:bCs/>
          <w:sz w:val="28"/>
          <w:szCs w:val="28"/>
        </w:rPr>
        <w:t>Economico</w:t>
      </w:r>
      <w:r w:rsidRPr="006C4B3D">
        <w:rPr>
          <w:rStyle w:val="Nessuno"/>
          <w:sz w:val="28"/>
          <w:szCs w:val="28"/>
        </w:rPr>
        <w:t>: la creazione di nuove opportunità di lavoro e di sviluppo economico.</w:t>
      </w:r>
    </w:p>
    <w:p w:rsidR="00496C0F" w:rsidRPr="006C4B3D" w:rsidRDefault="00496C0F" w:rsidP="006C4B3D">
      <w:pPr>
        <w:jc w:val="both"/>
        <w:rPr>
          <w:rStyle w:val="Nessuno"/>
          <w:sz w:val="28"/>
          <w:szCs w:val="28"/>
        </w:rPr>
      </w:pPr>
    </w:p>
    <w:p w:rsidR="00496C0F" w:rsidRPr="006C4B3D" w:rsidRDefault="00543720" w:rsidP="006C4B3D">
      <w:pPr>
        <w:jc w:val="both"/>
        <w:rPr>
          <w:rStyle w:val="Nessuno"/>
          <w:b/>
          <w:bCs/>
          <w:sz w:val="28"/>
          <w:szCs w:val="28"/>
          <w:lang w:val="it-IT"/>
        </w:rPr>
      </w:pPr>
      <w:r w:rsidRPr="006C4B3D">
        <w:rPr>
          <w:rStyle w:val="Nessuno"/>
          <w:b/>
          <w:bCs/>
          <w:sz w:val="28"/>
          <w:szCs w:val="28"/>
          <w:lang w:val="it-IT"/>
        </w:rPr>
        <w:t>3 – I soggetti attuatori pubblici e privati</w:t>
      </w:r>
    </w:p>
    <w:p w:rsidR="00496C0F" w:rsidRPr="006C4B3D" w:rsidRDefault="00496C0F" w:rsidP="006C4B3D">
      <w:pPr>
        <w:jc w:val="both"/>
        <w:rPr>
          <w:rStyle w:val="Nessuno"/>
          <w:sz w:val="28"/>
          <w:szCs w:val="28"/>
        </w:rPr>
      </w:pPr>
    </w:p>
    <w:p w:rsidR="00496C0F" w:rsidRPr="006C4B3D" w:rsidRDefault="00543720" w:rsidP="006C4B3D">
      <w:pPr>
        <w:jc w:val="both"/>
        <w:rPr>
          <w:rStyle w:val="Nessuno"/>
          <w:sz w:val="28"/>
          <w:szCs w:val="28"/>
        </w:rPr>
      </w:pPr>
      <w:r w:rsidRPr="006C4B3D">
        <w:rPr>
          <w:rStyle w:val="Nessuno"/>
          <w:sz w:val="28"/>
          <w:szCs w:val="28"/>
        </w:rPr>
        <w:t xml:space="preserve">I progetti di rigenerazione urbana possono essere promossi da diversi </w:t>
      </w:r>
      <w:r w:rsidRPr="006C4B3D">
        <w:rPr>
          <w:rStyle w:val="Nessuno"/>
          <w:sz w:val="28"/>
          <w:szCs w:val="28"/>
          <w:lang w:val="it-IT"/>
        </w:rPr>
        <w:t>soggetti</w:t>
      </w:r>
      <w:r w:rsidRPr="006C4B3D">
        <w:rPr>
          <w:rStyle w:val="Nessuno"/>
          <w:sz w:val="28"/>
          <w:szCs w:val="28"/>
        </w:rPr>
        <w:t xml:space="preserve">: </w:t>
      </w:r>
    </w:p>
    <w:p w:rsidR="00496C0F" w:rsidRPr="006C4B3D" w:rsidRDefault="00543720" w:rsidP="006C4B3D">
      <w:pPr>
        <w:jc w:val="both"/>
        <w:rPr>
          <w:rStyle w:val="Nessuno"/>
          <w:sz w:val="28"/>
          <w:szCs w:val="28"/>
        </w:rPr>
      </w:pPr>
      <w:r w:rsidRPr="006C4B3D">
        <w:rPr>
          <w:rStyle w:val="Nessuno"/>
          <w:sz w:val="28"/>
          <w:szCs w:val="28"/>
        </w:rPr>
        <w:t>1 - in ambito pubblico: enti locali, amministrazioni centrali, enti pubblici economici</w:t>
      </w:r>
      <w:r w:rsidRPr="006C4B3D">
        <w:rPr>
          <w:rStyle w:val="Nessuno"/>
          <w:sz w:val="28"/>
          <w:szCs w:val="28"/>
          <w:lang w:val="it-IT"/>
        </w:rPr>
        <w:t>;</w:t>
      </w:r>
    </w:p>
    <w:p w:rsidR="00496C0F" w:rsidRPr="006C4B3D" w:rsidRDefault="00543720" w:rsidP="006C4B3D">
      <w:pPr>
        <w:jc w:val="both"/>
        <w:rPr>
          <w:rStyle w:val="Nessuno"/>
          <w:sz w:val="28"/>
          <w:szCs w:val="28"/>
        </w:rPr>
      </w:pPr>
      <w:r w:rsidRPr="006C4B3D">
        <w:rPr>
          <w:rStyle w:val="Nessuno"/>
          <w:sz w:val="28"/>
          <w:szCs w:val="28"/>
        </w:rPr>
        <w:t>2 - in ambito privato: imprese, organizzazioni non profit, cittadini</w:t>
      </w:r>
      <w:r w:rsidRPr="006C4B3D">
        <w:rPr>
          <w:rStyle w:val="Nessuno"/>
          <w:sz w:val="28"/>
          <w:szCs w:val="28"/>
          <w:lang w:val="it-IT"/>
        </w:rPr>
        <w:t>;</w:t>
      </w:r>
    </w:p>
    <w:p w:rsidR="00496C0F" w:rsidRPr="006C4B3D" w:rsidRDefault="00543720" w:rsidP="006C4B3D">
      <w:pPr>
        <w:jc w:val="both"/>
        <w:rPr>
          <w:rStyle w:val="Nessuno"/>
          <w:sz w:val="28"/>
          <w:szCs w:val="28"/>
        </w:rPr>
      </w:pPr>
      <w:r w:rsidRPr="006C4B3D">
        <w:rPr>
          <w:rStyle w:val="Nessuno"/>
          <w:sz w:val="28"/>
          <w:szCs w:val="28"/>
          <w:lang w:val="it-IT"/>
        </w:rPr>
        <w:t>3 - in ambito di partneriato pubblico-privato: le</w:t>
      </w:r>
      <w:r w:rsidRPr="006C4B3D">
        <w:rPr>
          <w:rStyle w:val="Nessuno"/>
          <w:sz w:val="28"/>
          <w:szCs w:val="28"/>
        </w:rPr>
        <w:t xml:space="preserve"> Società di Trasformazione Urbana (STU)  - costituite dai Comuni ai sensi dell’art. 120 del Testo Unico degli Enti Locali del 2000 che ha recepito la legge 127 del 1997 “Legge Bassanini”</w:t>
      </w:r>
      <w:r w:rsidRPr="006C4B3D">
        <w:rPr>
          <w:rStyle w:val="Nessuno"/>
          <w:sz w:val="28"/>
          <w:szCs w:val="28"/>
          <w:vertAlign w:val="superscript"/>
        </w:rPr>
        <w:footnoteReference w:id="3"/>
      </w:r>
      <w:r w:rsidRPr="006C4B3D">
        <w:rPr>
          <w:rStyle w:val="Nessuno"/>
          <w:sz w:val="28"/>
          <w:szCs w:val="28"/>
          <w:lang w:val="it-IT"/>
        </w:rPr>
        <w:t>.</w:t>
      </w:r>
    </w:p>
    <w:p w:rsidR="00496C0F" w:rsidRPr="006C4B3D" w:rsidRDefault="00496C0F" w:rsidP="006C4B3D">
      <w:pPr>
        <w:jc w:val="both"/>
        <w:rPr>
          <w:rStyle w:val="Nessuno"/>
          <w:sz w:val="28"/>
          <w:szCs w:val="28"/>
        </w:rPr>
      </w:pPr>
    </w:p>
    <w:p w:rsidR="00496C0F" w:rsidRPr="006C4B3D" w:rsidRDefault="00496C0F" w:rsidP="006C4B3D">
      <w:pPr>
        <w:jc w:val="both"/>
        <w:rPr>
          <w:rStyle w:val="Nessuno"/>
          <w:sz w:val="28"/>
          <w:szCs w:val="28"/>
        </w:rPr>
      </w:pPr>
    </w:p>
    <w:p w:rsidR="00496C0F" w:rsidRPr="006C4B3D" w:rsidRDefault="00543720" w:rsidP="006C4B3D">
      <w:pPr>
        <w:jc w:val="both"/>
        <w:rPr>
          <w:rStyle w:val="Nessuno"/>
          <w:b/>
          <w:sz w:val="28"/>
          <w:szCs w:val="28"/>
          <w:lang w:val="it-IT"/>
        </w:rPr>
      </w:pPr>
      <w:r w:rsidRPr="006C4B3D">
        <w:rPr>
          <w:rStyle w:val="Nessuno"/>
          <w:b/>
          <w:bCs/>
          <w:sz w:val="28"/>
          <w:szCs w:val="28"/>
          <w:lang w:val="it-IT"/>
        </w:rPr>
        <w:t>4 - Le risorse finanziarie e gli obiettivi di investimento</w:t>
      </w:r>
      <w:r w:rsidRPr="006C4B3D">
        <w:rPr>
          <w:rStyle w:val="Nessuno"/>
          <w:b/>
          <w:sz w:val="28"/>
          <w:szCs w:val="28"/>
          <w:lang w:val="it-IT"/>
        </w:rPr>
        <w:t xml:space="preserve"> </w:t>
      </w:r>
    </w:p>
    <w:p w:rsidR="00496C0F" w:rsidRPr="006C4B3D" w:rsidRDefault="00496C0F" w:rsidP="006C4B3D">
      <w:pPr>
        <w:jc w:val="both"/>
        <w:rPr>
          <w:rStyle w:val="Nessuno"/>
          <w:sz w:val="28"/>
          <w:szCs w:val="28"/>
        </w:rPr>
      </w:pPr>
    </w:p>
    <w:p w:rsidR="00496C0F" w:rsidRPr="006C4B3D" w:rsidRDefault="00543720" w:rsidP="006C4B3D">
      <w:pPr>
        <w:jc w:val="both"/>
        <w:rPr>
          <w:rStyle w:val="Nessuno"/>
          <w:sz w:val="28"/>
          <w:szCs w:val="28"/>
        </w:rPr>
      </w:pPr>
      <w:r w:rsidRPr="006C4B3D">
        <w:rPr>
          <w:rStyle w:val="Nessuno"/>
          <w:sz w:val="28"/>
          <w:szCs w:val="28"/>
        </w:rPr>
        <w:t>I finanziamenti di un progetto di rigenerazione urbana possono avere origine da fondi privati (imprese, fondi di investimento) o fondi pubblici (risorse provenienti da bilancio pubblico, fondi europei o altri programmi di finanziamento).</w:t>
      </w:r>
    </w:p>
    <w:p w:rsidR="00496C0F" w:rsidRPr="006C4B3D" w:rsidRDefault="00543720" w:rsidP="006C4B3D">
      <w:pPr>
        <w:jc w:val="both"/>
        <w:rPr>
          <w:rStyle w:val="Nessuno"/>
          <w:sz w:val="28"/>
          <w:szCs w:val="28"/>
        </w:rPr>
      </w:pPr>
      <w:r w:rsidRPr="006C4B3D">
        <w:rPr>
          <w:rStyle w:val="Nessuno"/>
          <w:sz w:val="28"/>
          <w:szCs w:val="28"/>
        </w:rPr>
        <w:t>Esempi tipici di progetti di rigenerazione urbana sono, ad esempio:</w:t>
      </w:r>
    </w:p>
    <w:p w:rsidR="00496C0F" w:rsidRPr="006C4B3D" w:rsidRDefault="00543720" w:rsidP="006C4B3D">
      <w:pPr>
        <w:jc w:val="both"/>
        <w:rPr>
          <w:rStyle w:val="Nessuno"/>
          <w:sz w:val="28"/>
          <w:szCs w:val="28"/>
        </w:rPr>
      </w:pPr>
      <w:r w:rsidRPr="006C4B3D">
        <w:rPr>
          <w:rStyle w:val="Nessuno"/>
          <w:sz w:val="28"/>
          <w:szCs w:val="28"/>
          <w:lang w:val="it-IT"/>
        </w:rPr>
        <w:t>- il</w:t>
      </w:r>
      <w:r w:rsidRPr="006C4B3D">
        <w:rPr>
          <w:rStyle w:val="Nessuno"/>
          <w:sz w:val="28"/>
          <w:szCs w:val="28"/>
        </w:rPr>
        <w:t xml:space="preserve"> recupero di aree industriali dismesse: queste aree possono essere riconvertite in nuovi spazi pubblici, in edifici residenziali, e/o in aree commerciali o produttive.</w:t>
      </w:r>
    </w:p>
    <w:p w:rsidR="00496C0F" w:rsidRPr="006C4B3D" w:rsidRDefault="00543720" w:rsidP="006C4B3D">
      <w:pPr>
        <w:jc w:val="both"/>
        <w:rPr>
          <w:rStyle w:val="Nessuno"/>
          <w:sz w:val="28"/>
          <w:szCs w:val="28"/>
        </w:rPr>
      </w:pPr>
      <w:r w:rsidRPr="006C4B3D">
        <w:rPr>
          <w:rStyle w:val="Nessuno"/>
          <w:sz w:val="28"/>
          <w:szCs w:val="28"/>
          <w:lang w:val="it-IT"/>
        </w:rPr>
        <w:t>- la</w:t>
      </w:r>
      <w:r w:rsidRPr="006C4B3D">
        <w:rPr>
          <w:rStyle w:val="Nessuno"/>
          <w:sz w:val="28"/>
          <w:szCs w:val="28"/>
        </w:rPr>
        <w:t xml:space="preserve"> riqualificazione di aree verdi degradate: queste aree possono essere trasformate in parchi, giardini o orti urbani.</w:t>
      </w:r>
    </w:p>
    <w:p w:rsidR="00496C0F" w:rsidRPr="006C4B3D" w:rsidRDefault="00543720" w:rsidP="006C4B3D">
      <w:pPr>
        <w:jc w:val="both"/>
        <w:rPr>
          <w:rStyle w:val="Nessuno"/>
          <w:sz w:val="28"/>
          <w:szCs w:val="28"/>
        </w:rPr>
      </w:pPr>
      <w:r w:rsidRPr="006C4B3D">
        <w:rPr>
          <w:rStyle w:val="Nessuno"/>
          <w:sz w:val="28"/>
          <w:szCs w:val="28"/>
          <w:lang w:val="it-IT"/>
        </w:rPr>
        <w:t>- la</w:t>
      </w:r>
      <w:r w:rsidRPr="006C4B3D">
        <w:rPr>
          <w:rStyle w:val="Nessuno"/>
          <w:sz w:val="28"/>
          <w:szCs w:val="28"/>
        </w:rPr>
        <w:t xml:space="preserve"> creazione di nuovi servizi che possono includere scuole, asili, biblioteche, centri sociali o spazi per lo sport, piste ciclabili</w:t>
      </w:r>
      <w:r w:rsidRPr="006C4B3D">
        <w:rPr>
          <w:rStyle w:val="Nessuno"/>
          <w:sz w:val="28"/>
          <w:szCs w:val="28"/>
          <w:vertAlign w:val="superscript"/>
        </w:rPr>
        <w:footnoteReference w:id="4"/>
      </w:r>
      <w:r w:rsidRPr="006C4B3D">
        <w:rPr>
          <w:rStyle w:val="Nessuno"/>
          <w:sz w:val="28"/>
          <w:szCs w:val="28"/>
        </w:rPr>
        <w:t>.</w:t>
      </w:r>
    </w:p>
    <w:p w:rsidR="00496C0F" w:rsidRPr="006C4B3D" w:rsidRDefault="00496C0F" w:rsidP="006C4B3D">
      <w:pPr>
        <w:jc w:val="both"/>
        <w:rPr>
          <w:rStyle w:val="Nessuno"/>
          <w:sz w:val="28"/>
          <w:szCs w:val="28"/>
        </w:rPr>
      </w:pPr>
    </w:p>
    <w:p w:rsidR="00496C0F" w:rsidRPr="006C4B3D" w:rsidRDefault="00496C0F" w:rsidP="006C4B3D">
      <w:pPr>
        <w:jc w:val="both"/>
        <w:rPr>
          <w:sz w:val="28"/>
          <w:szCs w:val="28"/>
        </w:rPr>
      </w:pPr>
    </w:p>
    <w:p w:rsidR="00496C0F" w:rsidRPr="006C4B3D" w:rsidRDefault="00543720" w:rsidP="006C4B3D">
      <w:pPr>
        <w:jc w:val="both"/>
        <w:rPr>
          <w:rStyle w:val="Nessuno"/>
          <w:b/>
          <w:sz w:val="28"/>
          <w:szCs w:val="28"/>
        </w:rPr>
      </w:pPr>
      <w:r w:rsidRPr="006C4B3D">
        <w:rPr>
          <w:rStyle w:val="Nessuno"/>
          <w:b/>
          <w:bCs/>
          <w:sz w:val="28"/>
          <w:szCs w:val="28"/>
          <w:lang w:val="it-IT"/>
        </w:rPr>
        <w:t xml:space="preserve">5 - Un primo esempio di rigenerazione: la legge n. 2892 del 1885, cosiddetta legge </w:t>
      </w:r>
      <w:r w:rsidRPr="006C4B3D">
        <w:rPr>
          <w:rStyle w:val="Nessuno"/>
          <w:rFonts w:ascii="Arial Unicode MS" w:hAnsi="Arial Unicode MS"/>
          <w:b/>
          <w:sz w:val="28"/>
          <w:szCs w:val="28"/>
          <w:rtl/>
          <w:lang w:val="ar-SA"/>
        </w:rPr>
        <w:t>“</w:t>
      </w:r>
      <w:r w:rsidRPr="006C4B3D">
        <w:rPr>
          <w:rStyle w:val="Nessuno"/>
          <w:b/>
          <w:bCs/>
          <w:sz w:val="28"/>
          <w:szCs w:val="28"/>
          <w:lang w:val="it-IT"/>
        </w:rPr>
        <w:t>Napoli</w:t>
      </w:r>
      <w:r w:rsidRPr="006C4B3D">
        <w:rPr>
          <w:rStyle w:val="Nessuno"/>
          <w:b/>
          <w:bCs/>
          <w:sz w:val="28"/>
          <w:szCs w:val="28"/>
        </w:rPr>
        <w:t>”</w:t>
      </w:r>
    </w:p>
    <w:p w:rsidR="00496C0F" w:rsidRPr="006C4B3D" w:rsidRDefault="00496C0F" w:rsidP="006C4B3D">
      <w:pPr>
        <w:jc w:val="both"/>
        <w:rPr>
          <w:rStyle w:val="Nessuno"/>
          <w:sz w:val="28"/>
          <w:szCs w:val="28"/>
        </w:rPr>
      </w:pPr>
    </w:p>
    <w:p w:rsidR="00496C0F" w:rsidRPr="006C4B3D" w:rsidRDefault="00543720" w:rsidP="006C4B3D">
      <w:pPr>
        <w:jc w:val="both"/>
        <w:rPr>
          <w:rStyle w:val="Nessuno"/>
          <w:sz w:val="28"/>
          <w:szCs w:val="28"/>
        </w:rPr>
      </w:pPr>
      <w:r w:rsidRPr="006C4B3D">
        <w:rPr>
          <w:rStyle w:val="Nessuno"/>
          <w:sz w:val="28"/>
          <w:szCs w:val="28"/>
          <w:lang w:val="it-IT"/>
        </w:rPr>
        <w:t>Va premesso che pochi anni dopo l</w:t>
      </w:r>
      <w:r w:rsidRPr="006C4B3D">
        <w:rPr>
          <w:rStyle w:val="Nessuno"/>
          <w:rFonts w:ascii="Arial Unicode MS" w:hAnsi="Arial Unicode MS"/>
          <w:sz w:val="28"/>
          <w:szCs w:val="28"/>
          <w:rtl/>
          <w:lang w:val="ar-SA"/>
        </w:rPr>
        <w:t>’</w:t>
      </w:r>
      <w:r w:rsidRPr="006C4B3D">
        <w:rPr>
          <w:rStyle w:val="Nessuno"/>
          <w:sz w:val="28"/>
          <w:szCs w:val="28"/>
          <w:lang w:val="it-IT"/>
        </w:rPr>
        <w:t>unificazione politica italiana, il 26 giugno 1865, viene varata la prima Legge di rilievo urbanistico: la 2359 con il titolo Disciplina sull</w:t>
      </w:r>
      <w:r w:rsidRPr="006C4B3D">
        <w:rPr>
          <w:rStyle w:val="Nessuno"/>
          <w:rFonts w:ascii="Arial Unicode MS" w:hAnsi="Arial Unicode MS"/>
          <w:sz w:val="28"/>
          <w:szCs w:val="28"/>
          <w:rtl/>
          <w:lang w:val="ar-SA"/>
        </w:rPr>
        <w:t>’</w:t>
      </w:r>
      <w:r w:rsidRPr="006C4B3D">
        <w:rPr>
          <w:rStyle w:val="Nessuno"/>
          <w:sz w:val="28"/>
          <w:szCs w:val="28"/>
          <w:lang w:val="it-IT"/>
        </w:rPr>
        <w:t>espropriazione forzata per pubblica utilit</w:t>
      </w:r>
      <w:r w:rsidRPr="006C4B3D">
        <w:rPr>
          <w:rStyle w:val="Nessuno"/>
          <w:sz w:val="28"/>
          <w:szCs w:val="28"/>
        </w:rPr>
        <w:t>à,</w:t>
      </w:r>
      <w:r w:rsidRPr="006C4B3D">
        <w:rPr>
          <w:rStyle w:val="Nessuno"/>
          <w:sz w:val="28"/>
          <w:szCs w:val="28"/>
          <w:lang w:val="it-IT"/>
        </w:rPr>
        <w:t xml:space="preserve"> che superò </w:t>
      </w:r>
      <w:r w:rsidRPr="006C4B3D">
        <w:rPr>
          <w:rStyle w:val="Nessuno"/>
          <w:sz w:val="28"/>
          <w:szCs w:val="28"/>
        </w:rPr>
        <w:t>ed integr</w:t>
      </w:r>
      <w:r w:rsidRPr="006C4B3D">
        <w:rPr>
          <w:rStyle w:val="Nessuno"/>
          <w:sz w:val="28"/>
          <w:szCs w:val="28"/>
          <w:lang w:val="it-IT"/>
        </w:rPr>
        <w:t xml:space="preserve">ò una Legge dello stesso anno relativa ai contenuti dei Regolamenti di ornato e polizia locale. </w:t>
      </w:r>
    </w:p>
    <w:p w:rsidR="00496C0F" w:rsidRPr="006C4B3D" w:rsidRDefault="00543720" w:rsidP="006C4B3D">
      <w:pPr>
        <w:jc w:val="both"/>
        <w:rPr>
          <w:rStyle w:val="Nessuno"/>
          <w:sz w:val="28"/>
          <w:szCs w:val="28"/>
          <w:lang w:val="it-IT"/>
        </w:rPr>
      </w:pPr>
      <w:r w:rsidRPr="006C4B3D">
        <w:rPr>
          <w:rStyle w:val="Nessuno"/>
          <w:sz w:val="28"/>
          <w:szCs w:val="28"/>
          <w:lang w:val="it-IT"/>
        </w:rPr>
        <w:t>La Legge prevedeva l</w:t>
      </w:r>
      <w:r w:rsidRPr="006C4B3D">
        <w:rPr>
          <w:rStyle w:val="Nessuno"/>
          <w:rFonts w:ascii="Arial Unicode MS" w:hAnsi="Arial Unicode MS"/>
          <w:sz w:val="28"/>
          <w:szCs w:val="28"/>
          <w:rtl/>
          <w:lang w:val="ar-SA"/>
        </w:rPr>
        <w:t>’</w:t>
      </w:r>
      <w:r w:rsidRPr="006C4B3D">
        <w:rPr>
          <w:rStyle w:val="Nessuno"/>
          <w:sz w:val="28"/>
          <w:szCs w:val="28"/>
          <w:lang w:val="it-IT"/>
        </w:rPr>
        <w:t>esproprio a prezzi di mercato per la realizzazione di opere pubbliche (strade, ferrovie, canali)</w:t>
      </w:r>
    </w:p>
    <w:p w:rsidR="00496C0F" w:rsidRPr="006C4B3D" w:rsidRDefault="00543720" w:rsidP="006C4B3D">
      <w:pPr>
        <w:jc w:val="both"/>
        <w:rPr>
          <w:rStyle w:val="Nessuno"/>
          <w:sz w:val="28"/>
          <w:szCs w:val="28"/>
        </w:rPr>
      </w:pPr>
      <w:r w:rsidRPr="006C4B3D">
        <w:rPr>
          <w:rStyle w:val="Nessuno"/>
          <w:sz w:val="28"/>
          <w:szCs w:val="28"/>
          <w:lang w:val="it-IT"/>
        </w:rPr>
        <w:t xml:space="preserve">Si consentiva, inoltre, ai Comuni con una popolazione riunita di 10.000 abitanti l’adozione di un piano regolatore nel quale si sarebbero tracciati gli allineamenti </w:t>
      </w:r>
      <w:r w:rsidRPr="006C4B3D">
        <w:rPr>
          <w:rStyle w:val="Nessuno"/>
          <w:sz w:val="28"/>
          <w:szCs w:val="28"/>
        </w:rPr>
        <w:t>all</w:t>
      </w:r>
      <w:r w:rsidRPr="006C4B3D">
        <w:rPr>
          <w:rStyle w:val="Nessuno"/>
          <w:rFonts w:ascii="Arial Unicode MS" w:hAnsi="Arial Unicode MS"/>
          <w:sz w:val="28"/>
          <w:szCs w:val="28"/>
          <w:rtl/>
          <w:lang w:val="ar-SA"/>
        </w:rPr>
        <w:t>’</w:t>
      </w:r>
      <w:r w:rsidRPr="006C4B3D">
        <w:rPr>
          <w:rStyle w:val="Nessuno"/>
          <w:sz w:val="28"/>
          <w:szCs w:val="28"/>
          <w:lang w:val="it-IT"/>
        </w:rPr>
        <w:t>edificazione, con il duplice scopo di rimediare alla irregolare disposizione degli edifici e per provvedere alla salubrit</w:t>
      </w:r>
      <w:r w:rsidRPr="006C4B3D">
        <w:rPr>
          <w:rStyle w:val="Nessuno"/>
          <w:sz w:val="28"/>
          <w:szCs w:val="28"/>
        </w:rPr>
        <w:t xml:space="preserve">à </w:t>
      </w:r>
      <w:r w:rsidRPr="006C4B3D">
        <w:rPr>
          <w:rStyle w:val="Nessuno"/>
          <w:sz w:val="28"/>
          <w:szCs w:val="28"/>
          <w:lang w:val="it-IT"/>
        </w:rPr>
        <w:t xml:space="preserve">degli abitati. </w:t>
      </w:r>
    </w:p>
    <w:p w:rsidR="00496C0F" w:rsidRPr="006C4B3D" w:rsidRDefault="00543720" w:rsidP="006C4B3D">
      <w:pPr>
        <w:jc w:val="both"/>
        <w:rPr>
          <w:rStyle w:val="Nessuno"/>
          <w:sz w:val="28"/>
          <w:szCs w:val="28"/>
          <w:lang w:val="it-IT"/>
        </w:rPr>
      </w:pPr>
      <w:r w:rsidRPr="006C4B3D">
        <w:rPr>
          <w:rStyle w:val="Nessuno"/>
          <w:sz w:val="28"/>
          <w:szCs w:val="28"/>
          <w:lang w:val="it-IT"/>
        </w:rPr>
        <w:t>La Legge non si ispirava a criteri diversi dalla logica degli allineamenti stradali e dei conseguenti sventramenti per l</w:t>
      </w:r>
      <w:r w:rsidRPr="006C4B3D">
        <w:rPr>
          <w:rStyle w:val="Nessuno"/>
          <w:rFonts w:ascii="Arial Unicode MS" w:hAnsi="Arial Unicode MS"/>
          <w:sz w:val="28"/>
          <w:szCs w:val="28"/>
          <w:rtl/>
          <w:lang w:val="ar-SA"/>
        </w:rPr>
        <w:t>’</w:t>
      </w:r>
      <w:r w:rsidRPr="006C4B3D">
        <w:rPr>
          <w:rStyle w:val="Nessuno"/>
          <w:sz w:val="28"/>
          <w:szCs w:val="28"/>
          <w:lang w:val="it-IT"/>
        </w:rPr>
        <w:t xml:space="preserve">edificazione. </w:t>
      </w:r>
    </w:p>
    <w:p w:rsidR="00496C0F" w:rsidRPr="006C4B3D" w:rsidRDefault="00543720" w:rsidP="006C4B3D">
      <w:pPr>
        <w:jc w:val="both"/>
        <w:rPr>
          <w:rStyle w:val="Nessuno"/>
          <w:sz w:val="28"/>
          <w:szCs w:val="28"/>
          <w:lang w:val="it-IT"/>
        </w:rPr>
      </w:pPr>
      <w:r w:rsidRPr="006C4B3D">
        <w:rPr>
          <w:rStyle w:val="Nessuno"/>
          <w:sz w:val="28"/>
          <w:szCs w:val="28"/>
          <w:lang w:val="it-IT"/>
        </w:rPr>
        <w:t>A seguito di una grave epidemia di colera che colp</w:t>
      </w:r>
      <w:r w:rsidRPr="006C4B3D">
        <w:rPr>
          <w:rStyle w:val="Nessuno"/>
          <w:sz w:val="28"/>
          <w:szCs w:val="28"/>
        </w:rPr>
        <w:t xml:space="preserve">ì </w:t>
      </w:r>
      <w:r w:rsidRPr="006C4B3D">
        <w:rPr>
          <w:rStyle w:val="Nessuno"/>
          <w:sz w:val="28"/>
          <w:szCs w:val="28"/>
          <w:lang w:val="it-IT"/>
        </w:rPr>
        <w:t>la citt</w:t>
      </w:r>
      <w:r w:rsidRPr="006C4B3D">
        <w:rPr>
          <w:rStyle w:val="Nessuno"/>
          <w:sz w:val="28"/>
          <w:szCs w:val="28"/>
        </w:rPr>
        <w:t xml:space="preserve">à </w:t>
      </w:r>
      <w:r w:rsidRPr="006C4B3D">
        <w:rPr>
          <w:rStyle w:val="Nessuno"/>
          <w:sz w:val="28"/>
          <w:szCs w:val="28"/>
          <w:lang w:val="it-IT"/>
        </w:rPr>
        <w:t>di Napoli nel 1884</w:t>
      </w:r>
      <w:r w:rsidR="00AF6373" w:rsidRPr="006C4B3D">
        <w:rPr>
          <w:rStyle w:val="Nessuno"/>
          <w:sz w:val="28"/>
          <w:szCs w:val="28"/>
          <w:lang w:val="it-IT"/>
        </w:rPr>
        <w:t>,</w:t>
      </w:r>
      <w:r w:rsidRPr="006C4B3D">
        <w:rPr>
          <w:rStyle w:val="Nessuno"/>
          <w:sz w:val="28"/>
          <w:szCs w:val="28"/>
          <w:lang w:val="it-IT"/>
        </w:rPr>
        <w:t xml:space="preserve"> fu emanata la legge 2892 per il risanamento della citt</w:t>
      </w:r>
      <w:r w:rsidRPr="006C4B3D">
        <w:rPr>
          <w:rStyle w:val="Nessuno"/>
          <w:sz w:val="28"/>
          <w:szCs w:val="28"/>
        </w:rPr>
        <w:t>à</w:t>
      </w:r>
      <w:r w:rsidRPr="006C4B3D">
        <w:rPr>
          <w:rStyle w:val="Nessuno"/>
          <w:sz w:val="28"/>
          <w:szCs w:val="28"/>
          <w:lang w:val="it-IT"/>
        </w:rPr>
        <w:t xml:space="preserve">. </w:t>
      </w:r>
    </w:p>
    <w:p w:rsidR="00496C0F" w:rsidRPr="006C4B3D" w:rsidRDefault="00543720" w:rsidP="006C4B3D">
      <w:pPr>
        <w:jc w:val="both"/>
        <w:rPr>
          <w:rStyle w:val="Nessuno"/>
          <w:sz w:val="28"/>
          <w:szCs w:val="28"/>
        </w:rPr>
      </w:pPr>
      <w:r w:rsidRPr="006C4B3D">
        <w:rPr>
          <w:rStyle w:val="Nessuno"/>
          <w:sz w:val="28"/>
          <w:szCs w:val="28"/>
          <w:lang w:val="it-IT"/>
        </w:rPr>
        <w:t>Tra le cause dell</w:t>
      </w:r>
      <w:r w:rsidRPr="006C4B3D">
        <w:rPr>
          <w:rStyle w:val="Nessuno"/>
          <w:rFonts w:ascii="Arial Unicode MS" w:hAnsi="Arial Unicode MS"/>
          <w:sz w:val="28"/>
          <w:szCs w:val="28"/>
          <w:rtl/>
          <w:lang w:val="ar-SA"/>
        </w:rPr>
        <w:t>’</w:t>
      </w:r>
      <w:r w:rsidRPr="006C4B3D">
        <w:rPr>
          <w:rStyle w:val="Nessuno"/>
          <w:sz w:val="28"/>
          <w:szCs w:val="28"/>
          <w:lang w:val="it-IT"/>
        </w:rPr>
        <w:t>epidemia vi erano l</w:t>
      </w:r>
      <w:r w:rsidRPr="006C4B3D">
        <w:rPr>
          <w:rStyle w:val="Nessuno"/>
          <w:rFonts w:ascii="Arial Unicode MS" w:hAnsi="Arial Unicode MS"/>
          <w:sz w:val="28"/>
          <w:szCs w:val="28"/>
          <w:rtl/>
          <w:lang w:val="ar-SA"/>
        </w:rPr>
        <w:t>’</w:t>
      </w:r>
      <w:r w:rsidRPr="006C4B3D">
        <w:rPr>
          <w:rStyle w:val="Nessuno"/>
          <w:sz w:val="28"/>
          <w:szCs w:val="28"/>
          <w:lang w:val="it-IT"/>
        </w:rPr>
        <w:t>affollamento abitativo e le pessime condizioni igieniche sanitarie delle abitazioni e delle strade.</w:t>
      </w:r>
    </w:p>
    <w:p w:rsidR="00496C0F" w:rsidRPr="006C4B3D" w:rsidRDefault="00543720" w:rsidP="006C4B3D">
      <w:pPr>
        <w:jc w:val="both"/>
        <w:rPr>
          <w:rStyle w:val="Nessuno"/>
          <w:sz w:val="28"/>
          <w:szCs w:val="28"/>
        </w:rPr>
      </w:pPr>
      <w:r w:rsidRPr="006C4B3D">
        <w:rPr>
          <w:rStyle w:val="Nessuno"/>
          <w:sz w:val="28"/>
          <w:szCs w:val="28"/>
          <w:lang w:val="it-IT"/>
        </w:rPr>
        <w:t xml:space="preserve">Il 15 gennaio 1885 viene emanata la Legge n. 2892, detta </w:t>
      </w:r>
      <w:r w:rsidRPr="006C4B3D">
        <w:rPr>
          <w:rStyle w:val="Nessuno"/>
          <w:rFonts w:ascii="Arial Unicode MS" w:hAnsi="Arial Unicode MS"/>
          <w:sz w:val="28"/>
          <w:szCs w:val="28"/>
          <w:rtl/>
          <w:lang w:val="ar-SA"/>
        </w:rPr>
        <w:t>“</w:t>
      </w:r>
      <w:r w:rsidRPr="006C4B3D">
        <w:rPr>
          <w:rStyle w:val="Nessuno"/>
          <w:sz w:val="28"/>
          <w:szCs w:val="28"/>
          <w:lang w:val="it-IT"/>
        </w:rPr>
        <w:t>Legge di Napoli</w:t>
      </w:r>
      <w:r w:rsidRPr="006C4B3D">
        <w:rPr>
          <w:rStyle w:val="Nessuno"/>
          <w:sz w:val="28"/>
          <w:szCs w:val="28"/>
        </w:rPr>
        <w:t xml:space="preserve">” </w:t>
      </w:r>
      <w:r w:rsidRPr="006C4B3D">
        <w:rPr>
          <w:rStyle w:val="Nessuno"/>
          <w:sz w:val="28"/>
          <w:szCs w:val="28"/>
          <w:lang w:val="it-IT"/>
        </w:rPr>
        <w:t>in quanto formulata per far fronte alla situazione di emergenza venutasi a creare dopo lo scoppio dell</w:t>
      </w:r>
      <w:r w:rsidRPr="006C4B3D">
        <w:rPr>
          <w:rStyle w:val="Nessuno"/>
          <w:rFonts w:ascii="Arial Unicode MS" w:hAnsi="Arial Unicode MS"/>
          <w:sz w:val="28"/>
          <w:szCs w:val="28"/>
          <w:rtl/>
          <w:lang w:val="ar-SA"/>
        </w:rPr>
        <w:t>’</w:t>
      </w:r>
      <w:r w:rsidRPr="006C4B3D">
        <w:rPr>
          <w:rStyle w:val="Nessuno"/>
          <w:sz w:val="28"/>
          <w:szCs w:val="28"/>
          <w:lang w:val="it-IT"/>
        </w:rPr>
        <w:t>epidemia di colera nell</w:t>
      </w:r>
      <w:r w:rsidRPr="006C4B3D">
        <w:rPr>
          <w:rStyle w:val="Nessuno"/>
          <w:rFonts w:ascii="Arial Unicode MS" w:hAnsi="Arial Unicode MS"/>
          <w:sz w:val="28"/>
          <w:szCs w:val="28"/>
          <w:rtl/>
          <w:lang w:val="ar-SA"/>
        </w:rPr>
        <w:t>’</w:t>
      </w:r>
      <w:r w:rsidRPr="006C4B3D">
        <w:rPr>
          <w:rStyle w:val="Nessuno"/>
          <w:sz w:val="28"/>
          <w:szCs w:val="28"/>
          <w:lang w:val="it-IT"/>
        </w:rPr>
        <w:t>anno precedente.</w:t>
      </w:r>
    </w:p>
    <w:p w:rsidR="00496C0F" w:rsidRPr="006C4B3D" w:rsidRDefault="00543720" w:rsidP="006C4B3D">
      <w:pPr>
        <w:jc w:val="both"/>
        <w:rPr>
          <w:rStyle w:val="Nessuno"/>
          <w:sz w:val="28"/>
          <w:szCs w:val="28"/>
        </w:rPr>
      </w:pPr>
      <w:r w:rsidRPr="006C4B3D">
        <w:rPr>
          <w:rStyle w:val="Nessuno"/>
          <w:sz w:val="28"/>
          <w:szCs w:val="28"/>
          <w:lang w:val="it-IT"/>
        </w:rPr>
        <w:t>Anch</w:t>
      </w:r>
      <w:r w:rsidRPr="006C4B3D">
        <w:rPr>
          <w:rStyle w:val="Nessuno"/>
          <w:rFonts w:ascii="Arial Unicode MS" w:hAnsi="Arial Unicode MS"/>
          <w:sz w:val="28"/>
          <w:szCs w:val="28"/>
          <w:rtl/>
          <w:lang w:val="ar-SA"/>
        </w:rPr>
        <w:t>’</w:t>
      </w:r>
      <w:r w:rsidRPr="006C4B3D">
        <w:rPr>
          <w:rStyle w:val="Nessuno"/>
          <w:sz w:val="28"/>
          <w:szCs w:val="28"/>
          <w:lang w:val="it-IT"/>
        </w:rPr>
        <w:t>essa prevedeva la possibilit</w:t>
      </w:r>
      <w:r w:rsidRPr="006C4B3D">
        <w:rPr>
          <w:rStyle w:val="Nessuno"/>
          <w:sz w:val="28"/>
          <w:szCs w:val="28"/>
        </w:rPr>
        <w:t xml:space="preserve">à </w:t>
      </w:r>
      <w:r w:rsidRPr="006C4B3D">
        <w:rPr>
          <w:rStyle w:val="Nessuno"/>
          <w:sz w:val="28"/>
          <w:szCs w:val="28"/>
          <w:lang w:val="it-IT"/>
        </w:rPr>
        <w:t>di risanamento dell</w:t>
      </w:r>
      <w:r w:rsidRPr="006C4B3D">
        <w:rPr>
          <w:rStyle w:val="Nessuno"/>
          <w:rFonts w:ascii="Arial Unicode MS" w:hAnsi="Arial Unicode MS"/>
          <w:sz w:val="28"/>
          <w:szCs w:val="28"/>
          <w:rtl/>
          <w:lang w:val="ar-SA"/>
        </w:rPr>
        <w:t>’</w:t>
      </w:r>
      <w:r w:rsidRPr="006C4B3D">
        <w:rPr>
          <w:rStyle w:val="Nessuno"/>
          <w:sz w:val="28"/>
          <w:szCs w:val="28"/>
          <w:lang w:val="it-IT"/>
        </w:rPr>
        <w:t>abitato, attraverso la dichiarazione di pubblica utilit</w:t>
      </w:r>
      <w:r w:rsidRPr="006C4B3D">
        <w:rPr>
          <w:rStyle w:val="Nessuno"/>
          <w:sz w:val="28"/>
          <w:szCs w:val="28"/>
        </w:rPr>
        <w:t xml:space="preserve">à </w:t>
      </w:r>
      <w:r w:rsidRPr="006C4B3D">
        <w:rPr>
          <w:rStyle w:val="Nessuno"/>
          <w:sz w:val="28"/>
          <w:szCs w:val="28"/>
          <w:lang w:val="it-IT"/>
        </w:rPr>
        <w:t xml:space="preserve">per tutte quelle opere necessarie al risanamento (case insalubri, pozzi, acque, fognature). </w:t>
      </w:r>
    </w:p>
    <w:p w:rsidR="00496C0F" w:rsidRPr="006C4B3D" w:rsidRDefault="00543720" w:rsidP="006C4B3D">
      <w:pPr>
        <w:jc w:val="both"/>
        <w:rPr>
          <w:rStyle w:val="Nessuno"/>
          <w:sz w:val="28"/>
          <w:szCs w:val="28"/>
        </w:rPr>
      </w:pPr>
      <w:r w:rsidRPr="006C4B3D">
        <w:rPr>
          <w:rStyle w:val="Nessuno"/>
          <w:sz w:val="28"/>
          <w:szCs w:val="28"/>
          <w:lang w:val="it-IT"/>
        </w:rPr>
        <w:t xml:space="preserve">Il sistema espropriativo, modificando la Legge del 1865 (media del valore venale dei terreni e dei fitti coacervati nel </w:t>
      </w:r>
      <w:r w:rsidRPr="006C4B3D">
        <w:rPr>
          <w:rStyle w:val="Nessuno"/>
          <w:sz w:val="28"/>
          <w:szCs w:val="28"/>
          <w:lang w:val="pt-PT"/>
        </w:rPr>
        <w:t>decennio) aument</w:t>
      </w:r>
      <w:r w:rsidRPr="006C4B3D">
        <w:rPr>
          <w:rStyle w:val="Nessuno"/>
          <w:sz w:val="28"/>
          <w:szCs w:val="28"/>
          <w:lang w:val="it-IT"/>
        </w:rPr>
        <w:t xml:space="preserve">ò fortemente i valori di indennizzo e per tale motivo </w:t>
      </w:r>
      <w:r w:rsidRPr="006C4B3D">
        <w:rPr>
          <w:rStyle w:val="Nessuno"/>
          <w:sz w:val="28"/>
          <w:szCs w:val="28"/>
        </w:rPr>
        <w:t>port</w:t>
      </w:r>
      <w:r w:rsidRPr="006C4B3D">
        <w:rPr>
          <w:rStyle w:val="Nessuno"/>
          <w:sz w:val="28"/>
          <w:szCs w:val="28"/>
          <w:lang w:val="it-IT"/>
        </w:rPr>
        <w:t>ò ad edificare nelle zone libere e di espansione della citt</w:t>
      </w:r>
      <w:r w:rsidRPr="006C4B3D">
        <w:rPr>
          <w:rStyle w:val="Nessuno"/>
          <w:sz w:val="28"/>
          <w:szCs w:val="28"/>
        </w:rPr>
        <w:t>à.</w:t>
      </w:r>
    </w:p>
    <w:p w:rsidR="00496C0F" w:rsidRPr="006C4B3D" w:rsidRDefault="00543720" w:rsidP="006C4B3D">
      <w:pPr>
        <w:jc w:val="both"/>
        <w:rPr>
          <w:rStyle w:val="Nessuno"/>
          <w:sz w:val="28"/>
          <w:szCs w:val="28"/>
          <w:lang w:val="it-IT"/>
        </w:rPr>
      </w:pPr>
      <w:r w:rsidRPr="006C4B3D">
        <w:rPr>
          <w:rStyle w:val="Nessuno"/>
          <w:sz w:val="28"/>
          <w:szCs w:val="28"/>
        </w:rPr>
        <w:t>L</w:t>
      </w:r>
      <w:r w:rsidRPr="006C4B3D">
        <w:rPr>
          <w:rStyle w:val="Nessuno"/>
          <w:rFonts w:ascii="Arial Unicode MS" w:hAnsi="Arial Unicode MS"/>
          <w:sz w:val="28"/>
          <w:szCs w:val="28"/>
          <w:rtl/>
          <w:lang w:val="ar-SA"/>
        </w:rPr>
        <w:t>’</w:t>
      </w:r>
      <w:r w:rsidRPr="006C4B3D">
        <w:rPr>
          <w:rStyle w:val="Nessuno"/>
          <w:sz w:val="28"/>
          <w:szCs w:val="28"/>
          <w:lang w:val="it-IT"/>
        </w:rPr>
        <w:t>articolo 18 estendeva però a quei Comuni in cui le condizioni di</w:t>
      </w:r>
      <w:r w:rsidRPr="006C4B3D">
        <w:rPr>
          <w:rStyle w:val="Nessuno"/>
          <w:sz w:val="28"/>
          <w:szCs w:val="28"/>
        </w:rPr>
        <w:br/>
      </w:r>
      <w:r w:rsidRPr="006C4B3D">
        <w:rPr>
          <w:rStyle w:val="Nessuno"/>
          <w:sz w:val="28"/>
          <w:szCs w:val="28"/>
          <w:lang w:val="de-DE"/>
        </w:rPr>
        <w:t>insalubrit</w:t>
      </w:r>
      <w:r w:rsidRPr="006C4B3D">
        <w:rPr>
          <w:rStyle w:val="Nessuno"/>
          <w:sz w:val="28"/>
          <w:szCs w:val="28"/>
        </w:rPr>
        <w:t xml:space="preserve">à </w:t>
      </w:r>
      <w:r w:rsidRPr="006C4B3D">
        <w:rPr>
          <w:rStyle w:val="Nessuno"/>
          <w:sz w:val="28"/>
          <w:szCs w:val="28"/>
          <w:lang w:val="it-IT"/>
        </w:rPr>
        <w:t>delle abitazioni, della rete fognaria e delle acque ne avevano manifesto bisogno, la facolt</w:t>
      </w:r>
      <w:r w:rsidRPr="006C4B3D">
        <w:rPr>
          <w:rStyle w:val="Nessuno"/>
          <w:sz w:val="28"/>
          <w:szCs w:val="28"/>
        </w:rPr>
        <w:t xml:space="preserve">à </w:t>
      </w:r>
      <w:r w:rsidRPr="006C4B3D">
        <w:rPr>
          <w:rStyle w:val="Nessuno"/>
          <w:sz w:val="28"/>
          <w:szCs w:val="28"/>
          <w:lang w:val="it-IT"/>
        </w:rPr>
        <w:t xml:space="preserve">di utilizzo della Legge. </w:t>
      </w:r>
    </w:p>
    <w:p w:rsidR="00AF6373" w:rsidRPr="006C4B3D" w:rsidRDefault="00543720" w:rsidP="006C4B3D">
      <w:pPr>
        <w:jc w:val="both"/>
        <w:rPr>
          <w:rStyle w:val="Nessuno"/>
          <w:sz w:val="28"/>
          <w:szCs w:val="28"/>
          <w:lang w:val="it-IT"/>
        </w:rPr>
      </w:pPr>
      <w:r w:rsidRPr="006C4B3D">
        <w:rPr>
          <w:rStyle w:val="Nessuno"/>
          <w:sz w:val="28"/>
          <w:szCs w:val="28"/>
          <w:lang w:val="it-IT"/>
        </w:rPr>
        <w:t>Soltanto nel 1903 si vara la prima Legge sull</w:t>
      </w:r>
      <w:r w:rsidRPr="006C4B3D">
        <w:rPr>
          <w:rStyle w:val="Nessuno"/>
          <w:rFonts w:ascii="Arial Unicode MS" w:hAnsi="Arial Unicode MS"/>
          <w:sz w:val="28"/>
          <w:szCs w:val="28"/>
          <w:rtl/>
          <w:lang w:val="ar-SA"/>
        </w:rPr>
        <w:t>’</w:t>
      </w:r>
      <w:r w:rsidRPr="006C4B3D">
        <w:rPr>
          <w:rStyle w:val="Nessuno"/>
          <w:sz w:val="28"/>
          <w:szCs w:val="28"/>
          <w:lang w:val="it-IT"/>
        </w:rPr>
        <w:t xml:space="preserve">edilizia popolare, la cosiddetta </w:t>
      </w:r>
      <w:r w:rsidRPr="006C4B3D">
        <w:rPr>
          <w:rStyle w:val="Nessuno"/>
          <w:rFonts w:ascii="Arial Unicode MS" w:hAnsi="Arial Unicode MS"/>
          <w:sz w:val="28"/>
          <w:szCs w:val="28"/>
          <w:rtl/>
          <w:lang w:val="ar-SA"/>
        </w:rPr>
        <w:t>“</w:t>
      </w:r>
      <w:r w:rsidRPr="006C4B3D">
        <w:rPr>
          <w:rStyle w:val="Nessuno"/>
          <w:sz w:val="28"/>
          <w:szCs w:val="28"/>
          <w:lang w:val="it-IT"/>
        </w:rPr>
        <w:t>Legge Luzzatti</w:t>
      </w:r>
      <w:r w:rsidRPr="006C4B3D">
        <w:rPr>
          <w:rStyle w:val="Nessuno"/>
          <w:sz w:val="28"/>
          <w:szCs w:val="28"/>
        </w:rPr>
        <w:t>”</w:t>
      </w:r>
      <w:r w:rsidRPr="006C4B3D">
        <w:rPr>
          <w:rStyle w:val="Nessuno"/>
          <w:sz w:val="28"/>
          <w:szCs w:val="28"/>
          <w:lang w:val="it-IT"/>
        </w:rPr>
        <w:t xml:space="preserve"> (La legge 31 maggio 1903, n. 254) che prevede crediti agevolati, in particolare alle cooperative, per la costruzione di case popolari</w:t>
      </w:r>
      <w:r w:rsidR="00AF6373" w:rsidRPr="006C4B3D">
        <w:rPr>
          <w:rStyle w:val="Nessuno"/>
          <w:sz w:val="28"/>
          <w:szCs w:val="28"/>
          <w:lang w:val="it-IT"/>
        </w:rPr>
        <w:t>.</w:t>
      </w:r>
    </w:p>
    <w:p w:rsidR="00496C0F" w:rsidRPr="006C4B3D" w:rsidRDefault="00543720" w:rsidP="006C4B3D">
      <w:pPr>
        <w:jc w:val="both"/>
        <w:rPr>
          <w:rStyle w:val="Nessuno"/>
          <w:sz w:val="28"/>
          <w:szCs w:val="28"/>
        </w:rPr>
      </w:pPr>
      <w:r w:rsidRPr="006C4B3D">
        <w:rPr>
          <w:rStyle w:val="Nessuno"/>
          <w:sz w:val="28"/>
          <w:szCs w:val="28"/>
          <w:lang w:val="it-IT"/>
        </w:rPr>
        <w:t>Con successive leggi verranno emanati compiti specifici per i cosiddetti Istituti Autonomi per le Case Popolari, aprendo cos</w:t>
      </w:r>
      <w:r w:rsidRPr="006C4B3D">
        <w:rPr>
          <w:rStyle w:val="Nessuno"/>
          <w:sz w:val="28"/>
          <w:szCs w:val="28"/>
        </w:rPr>
        <w:t>ì una</w:t>
      </w:r>
      <w:r w:rsidRPr="006C4B3D">
        <w:rPr>
          <w:rStyle w:val="Nessuno"/>
          <w:sz w:val="28"/>
          <w:szCs w:val="28"/>
        </w:rPr>
        <w:br/>
      </w:r>
      <w:r w:rsidRPr="006C4B3D">
        <w:rPr>
          <w:rStyle w:val="Nessuno"/>
          <w:sz w:val="28"/>
          <w:szCs w:val="28"/>
          <w:lang w:val="it-IT"/>
        </w:rPr>
        <w:t>divisione tra edilizia privata, agevolata (cooperative) e sovvenzionata (IACP) che permane nell’assetto generale ancora oggi</w:t>
      </w:r>
      <w:r w:rsidRPr="006C4B3D">
        <w:rPr>
          <w:rStyle w:val="Nessuno"/>
          <w:sz w:val="28"/>
          <w:szCs w:val="28"/>
        </w:rPr>
        <w:t>.</w:t>
      </w:r>
    </w:p>
    <w:p w:rsidR="00496C0F" w:rsidRPr="006C4B3D" w:rsidRDefault="00496C0F" w:rsidP="006C4B3D">
      <w:pPr>
        <w:jc w:val="both"/>
        <w:rPr>
          <w:rStyle w:val="Nessuno"/>
          <w:sz w:val="28"/>
          <w:szCs w:val="28"/>
        </w:rPr>
      </w:pPr>
    </w:p>
    <w:p w:rsidR="006C4B3D" w:rsidRDefault="00543720" w:rsidP="006C4B3D">
      <w:pPr>
        <w:jc w:val="both"/>
        <w:rPr>
          <w:rStyle w:val="Nessuno"/>
          <w:b/>
          <w:bCs/>
          <w:sz w:val="28"/>
          <w:szCs w:val="28"/>
          <w:lang w:val="it-IT"/>
        </w:rPr>
      </w:pPr>
      <w:r w:rsidRPr="006C4B3D">
        <w:rPr>
          <w:rStyle w:val="Nessuno"/>
          <w:b/>
          <w:bCs/>
          <w:sz w:val="28"/>
          <w:szCs w:val="28"/>
          <w:lang w:val="it-IT"/>
        </w:rPr>
        <w:t>6</w:t>
      </w:r>
      <w:r w:rsidR="006C4B3D">
        <w:rPr>
          <w:rStyle w:val="Nessuno"/>
          <w:b/>
          <w:bCs/>
          <w:sz w:val="28"/>
          <w:szCs w:val="28"/>
          <w:lang w:val="it-IT"/>
        </w:rPr>
        <w:t xml:space="preserve"> - L’assetto normativo generale</w:t>
      </w:r>
    </w:p>
    <w:p w:rsidR="00496C0F" w:rsidRPr="006C4B3D" w:rsidRDefault="006C4B3D" w:rsidP="006C4B3D">
      <w:pPr>
        <w:jc w:val="both"/>
        <w:rPr>
          <w:rStyle w:val="Nessuno"/>
          <w:sz w:val="28"/>
          <w:szCs w:val="28"/>
        </w:rPr>
      </w:pPr>
      <w:r w:rsidRPr="006C4B3D">
        <w:rPr>
          <w:rStyle w:val="Nessuno"/>
          <w:sz w:val="28"/>
          <w:szCs w:val="28"/>
        </w:rPr>
        <w:t xml:space="preserve"> </w:t>
      </w:r>
    </w:p>
    <w:p w:rsidR="00496C0F" w:rsidRPr="006C4B3D" w:rsidRDefault="00543720" w:rsidP="006C4B3D">
      <w:pPr>
        <w:jc w:val="both"/>
        <w:rPr>
          <w:sz w:val="28"/>
          <w:szCs w:val="28"/>
        </w:rPr>
      </w:pPr>
      <w:r w:rsidRPr="006C4B3D">
        <w:rPr>
          <w:rStyle w:val="Nessuno"/>
          <w:sz w:val="28"/>
          <w:szCs w:val="28"/>
          <w:lang w:val="it-IT"/>
        </w:rPr>
        <w:t xml:space="preserve">Va in primo luogo approfondito il percorso che porta dall’“urbanistica” </w:t>
      </w:r>
      <w:r w:rsidRPr="006C4B3D">
        <w:rPr>
          <w:rStyle w:val="Nessuno"/>
          <w:sz w:val="28"/>
          <w:szCs w:val="28"/>
        </w:rPr>
        <w:t>al “governo del territorio” allo sviluppo sostenibile e alla rigenerazione urbana.</w:t>
      </w:r>
    </w:p>
    <w:p w:rsidR="00496C0F" w:rsidRPr="006C4B3D" w:rsidRDefault="00543720" w:rsidP="006C4B3D">
      <w:pPr>
        <w:jc w:val="both"/>
        <w:rPr>
          <w:rStyle w:val="Nessuno"/>
          <w:sz w:val="28"/>
          <w:szCs w:val="28"/>
        </w:rPr>
      </w:pPr>
      <w:r w:rsidRPr="006C4B3D">
        <w:rPr>
          <w:rStyle w:val="Nessuno"/>
          <w:sz w:val="28"/>
          <w:szCs w:val="28"/>
        </w:rPr>
        <w:t xml:space="preserve">L’urbanistica come scienza – e il diritto urbanistico come strumento al suo servizio – hanno subito profonde trasformazioni in questi ultimi decenni. </w:t>
      </w:r>
    </w:p>
    <w:p w:rsidR="00496C0F" w:rsidRPr="006C4B3D" w:rsidRDefault="00543720" w:rsidP="006C4B3D">
      <w:pPr>
        <w:jc w:val="both"/>
        <w:rPr>
          <w:rStyle w:val="Nessuno"/>
          <w:sz w:val="28"/>
          <w:szCs w:val="28"/>
        </w:rPr>
      </w:pPr>
      <w:r w:rsidRPr="006C4B3D">
        <w:rPr>
          <w:rStyle w:val="Nessuno"/>
          <w:sz w:val="28"/>
          <w:szCs w:val="28"/>
        </w:rPr>
        <w:t xml:space="preserve">L’urbanistica, da tempo, ha cessato di essere la disciplina della sola ordinata espansione degli abitati, secondo la tradizionale impostazione fatta propria dalla legge n. 1150 del 1942 (legge urbanistica), per divenire regolamentazione del corretto e razionale governo del territorio, secondo parametri che vanno sempre più nel senso della salvaguardia dell’ambiente, dell’azzeramento del consumo di suolo e della rigenerazione del costruito. </w:t>
      </w:r>
    </w:p>
    <w:p w:rsidR="00496C0F" w:rsidRPr="006C4B3D" w:rsidRDefault="00543720" w:rsidP="006C4B3D">
      <w:pPr>
        <w:jc w:val="both"/>
        <w:rPr>
          <w:rStyle w:val="Nessuno"/>
          <w:sz w:val="28"/>
          <w:szCs w:val="28"/>
        </w:rPr>
      </w:pPr>
      <w:r w:rsidRPr="006C4B3D">
        <w:rPr>
          <w:rStyle w:val="Nessuno"/>
          <w:sz w:val="28"/>
          <w:szCs w:val="28"/>
        </w:rPr>
        <w:t xml:space="preserve">Una evoluzione che si colloca a valle e quale conseguenza di una crescita indisciplinata degli ambiti edificati e di problematiche ambientali sempre più pressanti e allarmanti.  </w:t>
      </w:r>
    </w:p>
    <w:p w:rsidR="00496C0F" w:rsidRPr="006C4B3D" w:rsidRDefault="00543720" w:rsidP="006C4B3D">
      <w:pPr>
        <w:jc w:val="both"/>
        <w:rPr>
          <w:rStyle w:val="Nessuno"/>
          <w:sz w:val="28"/>
          <w:szCs w:val="28"/>
        </w:rPr>
      </w:pPr>
      <w:r w:rsidRPr="006C4B3D">
        <w:rPr>
          <w:rStyle w:val="Nessuno"/>
          <w:sz w:val="28"/>
          <w:szCs w:val="28"/>
        </w:rPr>
        <w:t xml:space="preserve">Il mutato approccio metodologico ha portato al centro dei temi urbanistici il </w:t>
      </w:r>
      <w:r w:rsidRPr="006C4B3D">
        <w:rPr>
          <w:rStyle w:val="Nessuno"/>
          <w:bCs/>
          <w:sz w:val="28"/>
          <w:szCs w:val="28"/>
        </w:rPr>
        <w:t>governo del territorio, lo sviluppo sostenibile e la rigenerazione urbana.</w:t>
      </w:r>
      <w:r w:rsidRPr="006C4B3D">
        <w:rPr>
          <w:rStyle w:val="Nessuno"/>
          <w:sz w:val="28"/>
          <w:szCs w:val="28"/>
        </w:rPr>
        <w:t xml:space="preserve"> </w:t>
      </w:r>
    </w:p>
    <w:p w:rsidR="00496C0F" w:rsidRPr="006C4B3D" w:rsidRDefault="00543720" w:rsidP="006C4B3D">
      <w:pPr>
        <w:jc w:val="both"/>
        <w:rPr>
          <w:rStyle w:val="Nessuno"/>
          <w:sz w:val="28"/>
          <w:szCs w:val="28"/>
        </w:rPr>
      </w:pPr>
      <w:r w:rsidRPr="006C4B3D">
        <w:rPr>
          <w:rStyle w:val="Nessuno"/>
          <w:sz w:val="28"/>
          <w:szCs w:val="28"/>
          <w:lang w:val="it-IT"/>
        </w:rPr>
        <w:t xml:space="preserve">Da qui </w:t>
      </w:r>
      <w:r w:rsidRPr="006C4B3D">
        <w:rPr>
          <w:rStyle w:val="Nessuno"/>
          <w:sz w:val="28"/>
          <w:szCs w:val="28"/>
        </w:rPr>
        <w:t xml:space="preserve">la necessità di trovare una sintesi e un bilanciamento tra esigenze e interessi diversi, </w:t>
      </w:r>
      <w:r w:rsidRPr="006C4B3D">
        <w:rPr>
          <w:rStyle w:val="Nessuno"/>
          <w:sz w:val="28"/>
          <w:szCs w:val="28"/>
          <w:lang w:val="it-IT"/>
        </w:rPr>
        <w:t>ed attuare</w:t>
      </w:r>
      <w:r w:rsidRPr="006C4B3D">
        <w:rPr>
          <w:rStyle w:val="Nessuno"/>
          <w:sz w:val="28"/>
          <w:szCs w:val="28"/>
        </w:rPr>
        <w:t xml:space="preserve"> l’idea che le politiche pubbliche non possano più limitarsi ad assecondare lo sviluppo economico, ma </w:t>
      </w:r>
      <w:r w:rsidRPr="006C4B3D">
        <w:rPr>
          <w:rStyle w:val="Nessuno"/>
          <w:sz w:val="28"/>
          <w:szCs w:val="28"/>
          <w:lang w:val="it-IT"/>
        </w:rPr>
        <w:t xml:space="preserve">ad </w:t>
      </w:r>
      <w:r w:rsidRPr="006C4B3D">
        <w:rPr>
          <w:rStyle w:val="Nessuno"/>
          <w:sz w:val="28"/>
          <w:szCs w:val="28"/>
        </w:rPr>
        <w:t xml:space="preserve">indirizzarlo e coordinarlo a fini sociali, secondo il paradigma dell’art. 41 </w:t>
      </w:r>
      <w:r w:rsidRPr="006C4B3D">
        <w:rPr>
          <w:rStyle w:val="Nessuno"/>
          <w:sz w:val="28"/>
          <w:szCs w:val="28"/>
          <w:lang w:val="it-IT"/>
        </w:rPr>
        <w:t xml:space="preserve">della </w:t>
      </w:r>
      <w:r w:rsidRPr="006C4B3D">
        <w:rPr>
          <w:rStyle w:val="Nessuno"/>
          <w:sz w:val="28"/>
          <w:szCs w:val="28"/>
        </w:rPr>
        <w:t>Cost</w:t>
      </w:r>
      <w:r w:rsidRPr="006C4B3D">
        <w:rPr>
          <w:rStyle w:val="Nessuno"/>
          <w:sz w:val="28"/>
          <w:szCs w:val="28"/>
          <w:lang w:val="it-IT"/>
        </w:rPr>
        <w:t>ituzione</w:t>
      </w:r>
      <w:r w:rsidRPr="006C4B3D">
        <w:rPr>
          <w:rStyle w:val="Nessuno"/>
          <w:sz w:val="28"/>
          <w:szCs w:val="28"/>
        </w:rPr>
        <w:t>.</w:t>
      </w:r>
    </w:p>
    <w:p w:rsidR="00496C0F" w:rsidRPr="006C4B3D" w:rsidRDefault="00496C0F" w:rsidP="006C4B3D">
      <w:pPr>
        <w:jc w:val="both"/>
        <w:rPr>
          <w:rStyle w:val="Nessuno"/>
          <w:sz w:val="28"/>
          <w:szCs w:val="28"/>
        </w:rPr>
      </w:pPr>
    </w:p>
    <w:p w:rsidR="00496C0F" w:rsidRPr="006C4B3D" w:rsidRDefault="00543720" w:rsidP="006C4B3D">
      <w:pPr>
        <w:jc w:val="both"/>
        <w:rPr>
          <w:rStyle w:val="Nessuno"/>
          <w:b/>
          <w:bCs/>
          <w:sz w:val="28"/>
          <w:szCs w:val="28"/>
        </w:rPr>
      </w:pPr>
      <w:r w:rsidRPr="006C4B3D">
        <w:rPr>
          <w:rStyle w:val="Nessuno"/>
          <w:b/>
          <w:bCs/>
          <w:sz w:val="28"/>
          <w:szCs w:val="28"/>
          <w:lang w:val="it-IT"/>
        </w:rPr>
        <w:t>7</w:t>
      </w:r>
      <w:r w:rsidRPr="006C4B3D">
        <w:rPr>
          <w:rStyle w:val="Nessuno"/>
          <w:b/>
          <w:bCs/>
          <w:sz w:val="28"/>
          <w:szCs w:val="28"/>
        </w:rPr>
        <w:t xml:space="preserve"> - Il </w:t>
      </w:r>
      <w:r w:rsidRPr="006C4B3D">
        <w:rPr>
          <w:rStyle w:val="Nessuno"/>
          <w:b/>
          <w:bCs/>
          <w:sz w:val="28"/>
          <w:szCs w:val="28"/>
          <w:lang w:val="it-IT"/>
        </w:rPr>
        <w:t>“</w:t>
      </w:r>
      <w:r w:rsidRPr="006C4B3D">
        <w:rPr>
          <w:rStyle w:val="Nessuno"/>
          <w:b/>
          <w:bCs/>
          <w:sz w:val="28"/>
          <w:szCs w:val="28"/>
        </w:rPr>
        <w:t>governo del territorio</w:t>
      </w:r>
      <w:r w:rsidRPr="006C4B3D">
        <w:rPr>
          <w:rStyle w:val="Nessuno"/>
          <w:b/>
          <w:bCs/>
          <w:sz w:val="28"/>
          <w:szCs w:val="28"/>
          <w:lang w:val="it-IT"/>
        </w:rPr>
        <w:t>”</w:t>
      </w:r>
      <w:r w:rsidRPr="006C4B3D">
        <w:rPr>
          <w:rStyle w:val="Nessuno"/>
          <w:b/>
          <w:bCs/>
          <w:sz w:val="28"/>
          <w:szCs w:val="28"/>
        </w:rPr>
        <w:t xml:space="preserve"> nella Costituzione</w:t>
      </w:r>
    </w:p>
    <w:p w:rsidR="00496C0F" w:rsidRPr="006C4B3D" w:rsidRDefault="00496C0F" w:rsidP="006C4B3D">
      <w:pPr>
        <w:jc w:val="both"/>
        <w:rPr>
          <w:rStyle w:val="Nessuno"/>
          <w:sz w:val="28"/>
          <w:szCs w:val="28"/>
        </w:rPr>
      </w:pPr>
    </w:p>
    <w:p w:rsidR="00496C0F" w:rsidRPr="006C4B3D" w:rsidRDefault="00543720" w:rsidP="006C4B3D">
      <w:pPr>
        <w:jc w:val="both"/>
        <w:rPr>
          <w:rStyle w:val="Nessuno"/>
          <w:sz w:val="28"/>
          <w:szCs w:val="28"/>
        </w:rPr>
      </w:pPr>
      <w:r w:rsidRPr="006C4B3D">
        <w:rPr>
          <w:rStyle w:val="Nessuno"/>
          <w:sz w:val="28"/>
          <w:szCs w:val="28"/>
        </w:rPr>
        <w:t xml:space="preserve">L’urbanistica era contemplata in Costituzione come sola questione di riparto delle competenze legislative tra Stato e Regioni (originaria formulazione dell’art. 117, co. 1), e con riferimento ad alcuni aspetti più specifici (la tutela del paesaggio e della montagna da un lato, la bonifica delle terre incolte e la trasformazione del latifondo). </w:t>
      </w:r>
    </w:p>
    <w:p w:rsidR="00496C0F" w:rsidRPr="006C4B3D" w:rsidRDefault="00543720" w:rsidP="006C4B3D">
      <w:pPr>
        <w:jc w:val="both"/>
        <w:rPr>
          <w:rStyle w:val="Nessuno"/>
          <w:sz w:val="28"/>
          <w:szCs w:val="28"/>
        </w:rPr>
      </w:pPr>
      <w:r w:rsidRPr="006C4B3D">
        <w:rPr>
          <w:rStyle w:val="Nessuno"/>
          <w:sz w:val="28"/>
          <w:szCs w:val="28"/>
        </w:rPr>
        <w:t>In un Paese il cui problema principale era la ricostruzione post</w:t>
      </w:r>
      <w:r w:rsidRPr="006C4B3D">
        <w:rPr>
          <w:rStyle w:val="Nessuno"/>
          <w:sz w:val="28"/>
          <w:szCs w:val="28"/>
          <w:lang w:val="it-IT"/>
        </w:rPr>
        <w:t>-</w:t>
      </w:r>
      <w:r w:rsidRPr="006C4B3D">
        <w:rPr>
          <w:rStyle w:val="Nessuno"/>
          <w:sz w:val="28"/>
          <w:szCs w:val="28"/>
        </w:rPr>
        <w:t xml:space="preserve">bellica, mancava una visione costituzionale unitaria del territorio come un valore da preservare, governare nella sua complessità, da tutelare verso una logica di sviluppo sostenibile e considerare parte della più generale problematica ambientale. </w:t>
      </w:r>
    </w:p>
    <w:p w:rsidR="00496C0F" w:rsidRPr="006C4B3D" w:rsidRDefault="00543720" w:rsidP="006C4B3D">
      <w:pPr>
        <w:jc w:val="both"/>
        <w:rPr>
          <w:rStyle w:val="Nessuno"/>
          <w:sz w:val="28"/>
          <w:szCs w:val="28"/>
        </w:rPr>
      </w:pPr>
      <w:r w:rsidRPr="006C4B3D">
        <w:rPr>
          <w:rStyle w:val="Nessuno"/>
          <w:sz w:val="28"/>
          <w:szCs w:val="28"/>
        </w:rPr>
        <w:t xml:space="preserve">Il tema </w:t>
      </w:r>
      <w:r w:rsidRPr="006C4B3D">
        <w:rPr>
          <w:rStyle w:val="Nessuno"/>
          <w:sz w:val="28"/>
          <w:szCs w:val="28"/>
          <w:lang w:val="it-IT"/>
        </w:rPr>
        <w:t xml:space="preserve">è </w:t>
      </w:r>
      <w:r w:rsidRPr="006C4B3D">
        <w:rPr>
          <w:rStyle w:val="Nessuno"/>
          <w:sz w:val="28"/>
          <w:szCs w:val="28"/>
        </w:rPr>
        <w:t>entra</w:t>
      </w:r>
      <w:r w:rsidRPr="006C4B3D">
        <w:rPr>
          <w:rStyle w:val="Nessuno"/>
          <w:sz w:val="28"/>
          <w:szCs w:val="28"/>
          <w:lang w:val="it-IT"/>
        </w:rPr>
        <w:t>to</w:t>
      </w:r>
      <w:r w:rsidRPr="006C4B3D">
        <w:rPr>
          <w:rStyle w:val="Nessuno"/>
          <w:sz w:val="28"/>
          <w:szCs w:val="28"/>
        </w:rPr>
        <w:t xml:space="preserve"> nell’agenda politica a partire dall’inizio degli anni ’70, come esigenza di tutela ambientale, ed è andato sviluppandosi attraverso una serie di tappe legislative, entrando in Costituzione nel 2001, con la </w:t>
      </w:r>
      <w:r w:rsidRPr="006C4B3D">
        <w:rPr>
          <w:rStyle w:val="Nessuno"/>
          <w:sz w:val="28"/>
          <w:szCs w:val="28"/>
          <w:lang w:val="it-IT"/>
        </w:rPr>
        <w:t>“</w:t>
      </w:r>
      <w:r w:rsidRPr="006C4B3D">
        <w:rPr>
          <w:rStyle w:val="Nessuno"/>
          <w:sz w:val="28"/>
          <w:szCs w:val="28"/>
        </w:rPr>
        <w:t>riscrittura</w:t>
      </w:r>
      <w:r w:rsidRPr="006C4B3D">
        <w:rPr>
          <w:rStyle w:val="Nessuno"/>
          <w:sz w:val="28"/>
          <w:szCs w:val="28"/>
          <w:lang w:val="it-IT"/>
        </w:rPr>
        <w:t>”</w:t>
      </w:r>
      <w:r w:rsidRPr="006C4B3D">
        <w:rPr>
          <w:rStyle w:val="Nessuno"/>
          <w:sz w:val="28"/>
          <w:szCs w:val="28"/>
        </w:rPr>
        <w:t xml:space="preserve"> dell’art. 117 e, in particolare, con l’adozione della locuzione “governo del territorio” in luogo di “urbanistica” e con l’attribuzione allo Stato di una competenza esclusiva trasversale, ai sensi dell’art. 117, co. 2, lett. s), a tutela dell’ambiente. </w:t>
      </w:r>
    </w:p>
    <w:p w:rsidR="00496C0F" w:rsidRPr="006C4B3D" w:rsidRDefault="00543720" w:rsidP="006C4B3D">
      <w:pPr>
        <w:jc w:val="both"/>
        <w:rPr>
          <w:rStyle w:val="Nessuno"/>
          <w:sz w:val="28"/>
          <w:szCs w:val="28"/>
        </w:rPr>
      </w:pPr>
      <w:r w:rsidRPr="006C4B3D">
        <w:rPr>
          <w:rStyle w:val="Nessuno"/>
          <w:sz w:val="28"/>
          <w:szCs w:val="28"/>
          <w:lang w:val="it-IT"/>
        </w:rPr>
        <w:t>Anche</w:t>
      </w:r>
      <w:r w:rsidRPr="006C4B3D">
        <w:rPr>
          <w:rStyle w:val="Nessuno"/>
          <w:sz w:val="28"/>
          <w:szCs w:val="28"/>
        </w:rPr>
        <w:t xml:space="preserve"> dopo la riforma del Titolo V, per anni la normativa ambientale è stata percepita e disciplinata più come un limite esterno all’urbanistica e al governo del territorio che non come parte essenziale di essi. </w:t>
      </w:r>
    </w:p>
    <w:p w:rsidR="00496C0F" w:rsidRPr="006C4B3D" w:rsidRDefault="00543720" w:rsidP="006C4B3D">
      <w:pPr>
        <w:jc w:val="both"/>
        <w:rPr>
          <w:rStyle w:val="Nessuno"/>
          <w:sz w:val="28"/>
          <w:szCs w:val="28"/>
        </w:rPr>
      </w:pPr>
      <w:r w:rsidRPr="006C4B3D">
        <w:rPr>
          <w:rStyle w:val="Nessuno"/>
          <w:sz w:val="28"/>
          <w:szCs w:val="28"/>
        </w:rPr>
        <w:t>Basti pensare al complesso rapport</w:t>
      </w:r>
      <w:r w:rsidRPr="006C4B3D">
        <w:rPr>
          <w:rStyle w:val="Nessuno"/>
          <w:sz w:val="28"/>
          <w:szCs w:val="28"/>
          <w:lang w:val="it-IT"/>
        </w:rPr>
        <w:t>o</w:t>
      </w:r>
      <w:r w:rsidRPr="006C4B3D">
        <w:rPr>
          <w:rStyle w:val="Nessuno"/>
          <w:sz w:val="28"/>
          <w:szCs w:val="28"/>
        </w:rPr>
        <w:t xml:space="preserve"> tra piani paesistici e strumenti urbanistici comunali</w:t>
      </w:r>
      <w:r w:rsidRPr="006C4B3D">
        <w:rPr>
          <w:rStyle w:val="Nessuno"/>
          <w:sz w:val="28"/>
          <w:szCs w:val="28"/>
          <w:vertAlign w:val="superscript"/>
        </w:rPr>
        <w:footnoteReference w:id="5"/>
      </w:r>
      <w:r w:rsidRPr="006C4B3D">
        <w:rPr>
          <w:rStyle w:val="Nessuno"/>
          <w:sz w:val="28"/>
          <w:szCs w:val="28"/>
        </w:rPr>
        <w:t>.</w:t>
      </w:r>
    </w:p>
    <w:p w:rsidR="00496C0F" w:rsidRPr="006C4B3D" w:rsidRDefault="00543720" w:rsidP="006C4B3D">
      <w:pPr>
        <w:jc w:val="both"/>
        <w:rPr>
          <w:rStyle w:val="Nessuno"/>
          <w:sz w:val="28"/>
          <w:szCs w:val="28"/>
        </w:rPr>
      </w:pPr>
      <w:r w:rsidRPr="006C4B3D">
        <w:rPr>
          <w:rStyle w:val="Nessuno"/>
          <w:sz w:val="28"/>
          <w:szCs w:val="28"/>
        </w:rPr>
        <w:t xml:space="preserve">È soprattutto a partire dal d.lgs. n. 152 del 2006 (c.d. Codice dell’Ambiente) che si è </w:t>
      </w:r>
      <w:r w:rsidRPr="006C4B3D">
        <w:rPr>
          <w:rStyle w:val="Nessuno"/>
          <w:sz w:val="28"/>
          <w:szCs w:val="28"/>
          <w:lang w:val="it-IT"/>
        </w:rPr>
        <w:t>guardato in modo</w:t>
      </w:r>
      <w:r w:rsidRPr="006C4B3D">
        <w:rPr>
          <w:rStyle w:val="Nessuno"/>
          <w:sz w:val="28"/>
          <w:szCs w:val="28"/>
        </w:rPr>
        <w:t xml:space="preserve"> organico e sistematico </w:t>
      </w:r>
      <w:r w:rsidRPr="006C4B3D">
        <w:rPr>
          <w:rStyle w:val="Nessuno"/>
          <w:color w:val="auto"/>
          <w:sz w:val="28"/>
          <w:szCs w:val="28"/>
          <w:highlight w:val="yellow"/>
        </w:rPr>
        <w:t>di</w:t>
      </w:r>
      <w:r w:rsidRPr="006C4B3D">
        <w:rPr>
          <w:rStyle w:val="Nessuno"/>
          <w:color w:val="FF0000"/>
          <w:sz w:val="28"/>
          <w:szCs w:val="28"/>
        </w:rPr>
        <w:t xml:space="preserve"> </w:t>
      </w:r>
      <w:r w:rsidRPr="006C4B3D">
        <w:rPr>
          <w:rStyle w:val="Nessuno"/>
          <w:sz w:val="28"/>
          <w:szCs w:val="28"/>
        </w:rPr>
        <w:t xml:space="preserve">una valutazione ambientale degli atti di pianificazione urbanistica, sia di quelli generali sia di quelli attuativi. </w:t>
      </w:r>
    </w:p>
    <w:p w:rsidR="00496C0F" w:rsidRPr="006C4B3D" w:rsidRDefault="00543720" w:rsidP="006C4B3D">
      <w:pPr>
        <w:jc w:val="both"/>
        <w:rPr>
          <w:rStyle w:val="Nessuno"/>
          <w:sz w:val="28"/>
          <w:szCs w:val="28"/>
        </w:rPr>
      </w:pPr>
      <w:r w:rsidRPr="006C4B3D">
        <w:rPr>
          <w:rStyle w:val="Nessuno"/>
          <w:sz w:val="28"/>
          <w:szCs w:val="28"/>
        </w:rPr>
        <w:t>I due poli sono andati così sempre più avvicinandosi e</w:t>
      </w:r>
      <w:r w:rsidRPr="006C4B3D">
        <w:rPr>
          <w:rStyle w:val="Nessuno"/>
          <w:sz w:val="28"/>
          <w:szCs w:val="28"/>
          <w:lang w:val="it-IT"/>
        </w:rPr>
        <w:t>,</w:t>
      </w:r>
      <w:r w:rsidRPr="006C4B3D">
        <w:rPr>
          <w:rStyle w:val="Nessuno"/>
          <w:sz w:val="28"/>
          <w:szCs w:val="28"/>
        </w:rPr>
        <w:t xml:space="preserve"> infine</w:t>
      </w:r>
      <w:r w:rsidRPr="006C4B3D">
        <w:rPr>
          <w:rStyle w:val="Nessuno"/>
          <w:sz w:val="28"/>
          <w:szCs w:val="28"/>
          <w:lang w:val="it-IT"/>
        </w:rPr>
        <w:t>,</w:t>
      </w:r>
      <w:r w:rsidRPr="006C4B3D">
        <w:rPr>
          <w:rStyle w:val="Nessuno"/>
          <w:sz w:val="28"/>
          <w:szCs w:val="28"/>
        </w:rPr>
        <w:t xml:space="preserve"> compenetrandosi.  </w:t>
      </w:r>
    </w:p>
    <w:p w:rsidR="00496C0F" w:rsidRPr="006C4B3D" w:rsidRDefault="00543720" w:rsidP="006C4B3D">
      <w:pPr>
        <w:jc w:val="both"/>
        <w:rPr>
          <w:rStyle w:val="Nessuno"/>
          <w:sz w:val="28"/>
          <w:szCs w:val="28"/>
        </w:rPr>
      </w:pPr>
      <w:r w:rsidRPr="006C4B3D">
        <w:rPr>
          <w:rStyle w:val="Nessuno"/>
          <w:bCs/>
          <w:sz w:val="28"/>
          <w:szCs w:val="28"/>
        </w:rPr>
        <w:t>Sviluppo sostenibile e rigenerazione urbana</w:t>
      </w:r>
      <w:r w:rsidRPr="006C4B3D">
        <w:rPr>
          <w:rStyle w:val="Nessuno"/>
          <w:sz w:val="28"/>
          <w:szCs w:val="28"/>
        </w:rPr>
        <w:t xml:space="preserve">, infatti, sono concetti che vanno oltre la semplice attenzione e tutela ad un territorio che necessita di cure dopo decenni di degrado, sfruttamento sconsiderato e abusi giustificati sull’altare dello sviluppo economico e della crescita della ricchezza nazionale. </w:t>
      </w:r>
    </w:p>
    <w:p w:rsidR="00496C0F" w:rsidRPr="006C4B3D" w:rsidRDefault="00543720" w:rsidP="006C4B3D">
      <w:pPr>
        <w:jc w:val="both"/>
        <w:rPr>
          <w:rStyle w:val="Nessuno"/>
          <w:sz w:val="28"/>
          <w:szCs w:val="28"/>
        </w:rPr>
      </w:pPr>
      <w:r w:rsidRPr="006C4B3D">
        <w:rPr>
          <w:rStyle w:val="Nessuno"/>
          <w:bCs/>
          <w:sz w:val="28"/>
          <w:szCs w:val="28"/>
        </w:rPr>
        <w:t>Rigenerazione urbana</w:t>
      </w:r>
      <w:r w:rsidRPr="006C4B3D">
        <w:rPr>
          <w:rStyle w:val="Nessuno"/>
          <w:sz w:val="28"/>
          <w:szCs w:val="28"/>
        </w:rPr>
        <w:t xml:space="preserve"> significa</w:t>
      </w:r>
      <w:r w:rsidRPr="006C4B3D">
        <w:rPr>
          <w:rStyle w:val="Nessuno"/>
          <w:sz w:val="28"/>
          <w:szCs w:val="28"/>
          <w:lang w:val="it-IT"/>
        </w:rPr>
        <w:t xml:space="preserve"> </w:t>
      </w:r>
      <w:r w:rsidRPr="006C4B3D">
        <w:rPr>
          <w:rStyle w:val="Nessuno"/>
          <w:sz w:val="28"/>
          <w:szCs w:val="28"/>
        </w:rPr>
        <w:t xml:space="preserve">porre al centro delle scelte pianificatorie la tutela dell’ambiente e del paesaggio, che rappresentano valori costituzionali primari; ma anche porsi l’obiettivo ambizioso di superare le diseguaglianze che la città ospita e alimenta, anche in un’ottica intergenerazionale </w:t>
      </w:r>
      <w:r w:rsidR="00AF6373" w:rsidRPr="006C4B3D">
        <w:rPr>
          <w:rStyle w:val="Nessuno"/>
          <w:sz w:val="28"/>
          <w:szCs w:val="28"/>
        </w:rPr>
        <w:t>.</w:t>
      </w:r>
    </w:p>
    <w:p w:rsidR="00496C0F" w:rsidRPr="006C4B3D" w:rsidRDefault="00543720" w:rsidP="006C4B3D">
      <w:pPr>
        <w:jc w:val="both"/>
        <w:rPr>
          <w:rStyle w:val="Nessuno"/>
          <w:sz w:val="28"/>
          <w:szCs w:val="28"/>
        </w:rPr>
      </w:pPr>
      <w:r w:rsidRPr="006C4B3D">
        <w:rPr>
          <w:rStyle w:val="Nessuno"/>
          <w:sz w:val="28"/>
          <w:szCs w:val="28"/>
        </w:rPr>
        <w:t>La rigenerazione urbana, quindi, rappresenta una sfida delicata, che coinvolge interessi diversi, ma che può conseguire risultati utili soltanto se viene coniugata con una visione dello sviluppo che torni ad essere motore del superamento delle diseguaglianze sociali</w:t>
      </w:r>
      <w:r w:rsidRPr="006C4B3D">
        <w:rPr>
          <w:rStyle w:val="Nessuno"/>
          <w:sz w:val="28"/>
          <w:szCs w:val="28"/>
          <w:vertAlign w:val="superscript"/>
        </w:rPr>
        <w:footnoteReference w:id="6"/>
      </w:r>
      <w:r w:rsidRPr="006C4B3D">
        <w:rPr>
          <w:rStyle w:val="Nessuno"/>
          <w:sz w:val="28"/>
          <w:szCs w:val="28"/>
        </w:rPr>
        <w:t xml:space="preserve">. </w:t>
      </w:r>
    </w:p>
    <w:p w:rsidR="00496C0F" w:rsidRPr="006C4B3D" w:rsidRDefault="00496C0F" w:rsidP="006C4B3D">
      <w:pPr>
        <w:jc w:val="both"/>
        <w:rPr>
          <w:rStyle w:val="Nessuno"/>
          <w:sz w:val="28"/>
          <w:szCs w:val="28"/>
        </w:rPr>
      </w:pPr>
    </w:p>
    <w:p w:rsidR="00496C0F" w:rsidRPr="006C4B3D" w:rsidRDefault="00543720" w:rsidP="006C4B3D">
      <w:pPr>
        <w:jc w:val="both"/>
        <w:rPr>
          <w:rStyle w:val="Nessuno"/>
          <w:b/>
          <w:bCs/>
          <w:sz w:val="28"/>
          <w:szCs w:val="28"/>
        </w:rPr>
      </w:pPr>
      <w:r w:rsidRPr="006C4B3D">
        <w:rPr>
          <w:rStyle w:val="Nessuno"/>
          <w:b/>
          <w:bCs/>
          <w:sz w:val="28"/>
          <w:szCs w:val="28"/>
          <w:lang w:val="it-IT"/>
        </w:rPr>
        <w:t>8 - Gli strumenti pianificatori</w:t>
      </w:r>
      <w:r w:rsidRPr="006C4B3D">
        <w:rPr>
          <w:rStyle w:val="Nessuno"/>
          <w:b/>
          <w:bCs/>
          <w:sz w:val="28"/>
          <w:szCs w:val="28"/>
        </w:rPr>
        <w:t xml:space="preserve"> </w:t>
      </w:r>
    </w:p>
    <w:p w:rsidR="00496C0F" w:rsidRPr="006C4B3D" w:rsidRDefault="00496C0F" w:rsidP="006C4B3D">
      <w:pPr>
        <w:jc w:val="both"/>
        <w:rPr>
          <w:rStyle w:val="Nessuno"/>
          <w:sz w:val="28"/>
          <w:szCs w:val="28"/>
        </w:rPr>
      </w:pPr>
    </w:p>
    <w:p w:rsidR="00496C0F" w:rsidRPr="006C4B3D" w:rsidRDefault="00543720" w:rsidP="006C4B3D">
      <w:pPr>
        <w:jc w:val="both"/>
        <w:rPr>
          <w:rStyle w:val="Nessuno"/>
          <w:sz w:val="28"/>
          <w:szCs w:val="28"/>
        </w:rPr>
      </w:pPr>
      <w:r w:rsidRPr="006C4B3D">
        <w:rPr>
          <w:rStyle w:val="Nessuno"/>
          <w:sz w:val="28"/>
          <w:szCs w:val="28"/>
          <w:lang w:val="it-IT"/>
        </w:rPr>
        <w:t>Va premesso che, al momento, non</w:t>
      </w:r>
      <w:r w:rsidRPr="006C4B3D">
        <w:rPr>
          <w:rStyle w:val="Nessuno"/>
          <w:sz w:val="28"/>
          <w:szCs w:val="28"/>
        </w:rPr>
        <w:t xml:space="preserve"> esiste una </w:t>
      </w:r>
      <w:r w:rsidRPr="006C4B3D">
        <w:rPr>
          <w:rStyle w:val="Nessuno"/>
          <w:sz w:val="28"/>
          <w:szCs w:val="28"/>
          <w:lang w:val="it-IT"/>
        </w:rPr>
        <w:t>disciplina quadro</w:t>
      </w:r>
      <w:r w:rsidRPr="006C4B3D">
        <w:rPr>
          <w:rStyle w:val="Nessuno"/>
          <w:sz w:val="28"/>
          <w:szCs w:val="28"/>
        </w:rPr>
        <w:t xml:space="preserve"> </w:t>
      </w:r>
      <w:r w:rsidRPr="006C4B3D">
        <w:rPr>
          <w:rStyle w:val="Nessuno"/>
          <w:sz w:val="28"/>
          <w:szCs w:val="28"/>
          <w:lang w:val="it-IT"/>
        </w:rPr>
        <w:t xml:space="preserve">statale </w:t>
      </w:r>
      <w:r w:rsidRPr="006C4B3D">
        <w:rPr>
          <w:rStyle w:val="Nessuno"/>
          <w:sz w:val="28"/>
          <w:szCs w:val="28"/>
        </w:rPr>
        <w:t xml:space="preserve">per coordinare la </w:t>
      </w:r>
      <w:r w:rsidRPr="006C4B3D">
        <w:rPr>
          <w:rStyle w:val="Nessuno"/>
          <w:sz w:val="28"/>
          <w:szCs w:val="28"/>
          <w:lang w:val="it-IT"/>
        </w:rPr>
        <w:t xml:space="preserve">(ormai diffusa) </w:t>
      </w:r>
      <w:r w:rsidRPr="006C4B3D">
        <w:rPr>
          <w:rStyle w:val="Nessuno"/>
          <w:sz w:val="28"/>
          <w:szCs w:val="28"/>
        </w:rPr>
        <w:t>legislazione regionale (anche se i</w:t>
      </w:r>
      <w:r w:rsidRPr="006C4B3D">
        <w:rPr>
          <w:rStyle w:val="Nessuno"/>
          <w:sz w:val="28"/>
          <w:szCs w:val="28"/>
          <w:lang w:val="it-IT"/>
        </w:rPr>
        <w:t>n</w:t>
      </w:r>
      <w:r w:rsidRPr="006C4B3D">
        <w:rPr>
          <w:rStyle w:val="Nessuno"/>
          <w:sz w:val="28"/>
          <w:szCs w:val="28"/>
        </w:rPr>
        <w:t xml:space="preserve"> Parlamento s</w:t>
      </w:r>
      <w:r w:rsidRPr="006C4B3D">
        <w:rPr>
          <w:rStyle w:val="Nessuno"/>
          <w:sz w:val="28"/>
          <w:szCs w:val="28"/>
          <w:lang w:val="it-IT"/>
        </w:rPr>
        <w:t xml:space="preserve">ono all’esame alcune iniziative di cui si dirà). </w:t>
      </w:r>
    </w:p>
    <w:p w:rsidR="00496C0F" w:rsidRPr="006C4B3D" w:rsidRDefault="00543720" w:rsidP="006C4B3D">
      <w:pPr>
        <w:jc w:val="both"/>
        <w:rPr>
          <w:rStyle w:val="Nessuno"/>
          <w:sz w:val="28"/>
          <w:szCs w:val="28"/>
        </w:rPr>
      </w:pPr>
      <w:r w:rsidRPr="006C4B3D">
        <w:rPr>
          <w:rStyle w:val="Nessuno"/>
          <w:sz w:val="28"/>
          <w:szCs w:val="28"/>
          <w:lang w:val="it-IT"/>
        </w:rPr>
        <w:t>Si</w:t>
      </w:r>
      <w:r w:rsidRPr="006C4B3D">
        <w:rPr>
          <w:rStyle w:val="Nessuno"/>
          <w:sz w:val="28"/>
          <w:szCs w:val="28"/>
        </w:rPr>
        <w:t xml:space="preserve"> avvert</w:t>
      </w:r>
      <w:r w:rsidRPr="006C4B3D">
        <w:rPr>
          <w:rStyle w:val="Nessuno"/>
          <w:sz w:val="28"/>
          <w:szCs w:val="28"/>
          <w:lang w:val="it-IT"/>
        </w:rPr>
        <w:t xml:space="preserve">e </w:t>
      </w:r>
      <w:r w:rsidRPr="006C4B3D">
        <w:rPr>
          <w:rStyle w:val="Nessuno"/>
          <w:sz w:val="28"/>
          <w:szCs w:val="28"/>
        </w:rPr>
        <w:t>l’assenza di una normativa statale di principio che consenta di dare una omogeneità di fondo a processi di rigenerazione che stanno muovendosi in ordine sparso e senza sufficiente chiare</w:t>
      </w:r>
      <w:r w:rsidRPr="006C4B3D">
        <w:rPr>
          <w:rStyle w:val="Nessuno"/>
          <w:sz w:val="28"/>
          <w:szCs w:val="28"/>
          <w:lang w:val="it-IT"/>
        </w:rPr>
        <w:t>zza</w:t>
      </w:r>
      <w:r w:rsidRPr="006C4B3D">
        <w:rPr>
          <w:rStyle w:val="Nessuno"/>
          <w:sz w:val="28"/>
          <w:szCs w:val="28"/>
        </w:rPr>
        <w:t xml:space="preserve">, pur </w:t>
      </w:r>
      <w:r w:rsidRPr="006C4B3D">
        <w:rPr>
          <w:rStyle w:val="Nessuno"/>
          <w:sz w:val="28"/>
          <w:szCs w:val="28"/>
          <w:lang w:val="it-IT"/>
        </w:rPr>
        <w:t>nella</w:t>
      </w:r>
      <w:r w:rsidRPr="006C4B3D">
        <w:rPr>
          <w:rStyle w:val="Nessuno"/>
          <w:sz w:val="28"/>
          <w:szCs w:val="28"/>
        </w:rPr>
        <w:t xml:space="preserve"> consapevolezza della disomogeneità degli ambiti territoriali.</w:t>
      </w:r>
    </w:p>
    <w:p w:rsidR="00496C0F" w:rsidRPr="006C4B3D" w:rsidRDefault="00543720" w:rsidP="006C4B3D">
      <w:pPr>
        <w:jc w:val="both"/>
        <w:rPr>
          <w:rStyle w:val="Nessuno"/>
          <w:sz w:val="28"/>
          <w:szCs w:val="28"/>
        </w:rPr>
      </w:pPr>
      <w:r w:rsidRPr="006C4B3D">
        <w:rPr>
          <w:rStyle w:val="Nessuno"/>
          <w:sz w:val="28"/>
          <w:szCs w:val="28"/>
        </w:rPr>
        <w:t>Gli strumenti tipici della pianificazione rigenerativa sono</w:t>
      </w:r>
      <w:r w:rsidRPr="006C4B3D">
        <w:rPr>
          <w:rStyle w:val="Nessuno"/>
          <w:sz w:val="28"/>
          <w:szCs w:val="28"/>
          <w:lang w:val="it-IT"/>
        </w:rPr>
        <w:t xml:space="preserve">, pertanto, </w:t>
      </w:r>
      <w:r w:rsidRPr="006C4B3D">
        <w:rPr>
          <w:rStyle w:val="Nessuno"/>
          <w:sz w:val="28"/>
          <w:szCs w:val="28"/>
        </w:rPr>
        <w:t>rimasti estremamente datati, dovendosi ricercare nel piano di recupero ex art. 28 della legge 5 agosto 1978, n. 457 e nei programmi complessi di cui agli artt. 2 e 16 della legge 17 febbraio 1992, n. 179 (programmi di riqualificazione urbana e programmi integrali d</w:t>
      </w:r>
      <w:r w:rsidRPr="006C4B3D">
        <w:rPr>
          <w:rStyle w:val="Nessuno"/>
          <w:rFonts w:ascii="Arial Unicode MS" w:hAnsi="Arial Unicode MS"/>
          <w:sz w:val="28"/>
          <w:szCs w:val="28"/>
          <w:rtl/>
          <w:lang w:val="ar-SA"/>
        </w:rPr>
        <w:t>’</w:t>
      </w:r>
      <w:r w:rsidRPr="006C4B3D">
        <w:rPr>
          <w:rStyle w:val="Nessuno"/>
          <w:sz w:val="28"/>
          <w:szCs w:val="28"/>
        </w:rPr>
        <w:t>intervento)</w:t>
      </w:r>
      <w:r w:rsidRPr="006C4B3D">
        <w:rPr>
          <w:rStyle w:val="Nessuno"/>
          <w:sz w:val="28"/>
          <w:szCs w:val="28"/>
          <w:vertAlign w:val="superscript"/>
        </w:rPr>
        <w:footnoteReference w:id="7"/>
      </w:r>
      <w:r w:rsidRPr="006C4B3D">
        <w:rPr>
          <w:rStyle w:val="Nessuno"/>
          <w:sz w:val="28"/>
          <w:szCs w:val="28"/>
        </w:rPr>
        <w:t>.</w:t>
      </w:r>
    </w:p>
    <w:p w:rsidR="00496C0F" w:rsidRPr="006C4B3D" w:rsidRDefault="00543720" w:rsidP="006C4B3D">
      <w:pPr>
        <w:jc w:val="both"/>
        <w:rPr>
          <w:rStyle w:val="Nessuno"/>
          <w:sz w:val="28"/>
          <w:szCs w:val="28"/>
          <w:lang w:val="it-IT"/>
        </w:rPr>
      </w:pPr>
      <w:r w:rsidRPr="006C4B3D">
        <w:rPr>
          <w:rStyle w:val="Nessuno"/>
          <w:sz w:val="28"/>
          <w:szCs w:val="28"/>
          <w:lang w:val="it-IT"/>
        </w:rPr>
        <w:t>Pertanto, sul piano della tipologia degli strumenti di pianificazione degli interventi, la rigenerazione urbana si presta ad essere attuata più con modelli assimilabili ai piani di recupero che ai piani particolareggiati.</w:t>
      </w:r>
    </w:p>
    <w:p w:rsidR="00496C0F" w:rsidRPr="006C4B3D" w:rsidRDefault="00543720" w:rsidP="006C4B3D">
      <w:pPr>
        <w:jc w:val="both"/>
        <w:rPr>
          <w:rStyle w:val="Nessuno"/>
          <w:sz w:val="28"/>
          <w:szCs w:val="28"/>
        </w:rPr>
      </w:pPr>
      <w:r w:rsidRPr="006C4B3D">
        <w:rPr>
          <w:rStyle w:val="Nessuno"/>
          <w:sz w:val="28"/>
          <w:szCs w:val="28"/>
          <w:lang w:val="it-IT"/>
        </w:rPr>
        <w:t xml:space="preserve">Il </w:t>
      </w:r>
      <w:r w:rsidRPr="006C4B3D">
        <w:rPr>
          <w:rStyle w:val="Nessuno"/>
          <w:sz w:val="28"/>
          <w:szCs w:val="28"/>
        </w:rPr>
        <w:t xml:space="preserve">piano di recupero è, infatti, uno strumento pianificatorio attuativo che assolve ad una funzione “riparatoria” del tessuto urbano, </w:t>
      </w:r>
      <w:r w:rsidRPr="006C4B3D">
        <w:rPr>
          <w:rStyle w:val="Nessuno"/>
          <w:sz w:val="28"/>
          <w:szCs w:val="28"/>
          <w:lang w:val="it-IT"/>
        </w:rPr>
        <w:t xml:space="preserve">ed è volto a </w:t>
      </w:r>
      <w:r w:rsidRPr="006C4B3D">
        <w:rPr>
          <w:rStyle w:val="Nessuno"/>
          <w:sz w:val="28"/>
          <w:szCs w:val="28"/>
        </w:rPr>
        <w:t>fronteggi</w:t>
      </w:r>
      <w:r w:rsidRPr="006C4B3D">
        <w:rPr>
          <w:rStyle w:val="Nessuno"/>
          <w:sz w:val="28"/>
          <w:szCs w:val="28"/>
          <w:lang w:val="it-IT"/>
        </w:rPr>
        <w:t>are</w:t>
      </w:r>
      <w:r w:rsidRPr="006C4B3D">
        <w:rPr>
          <w:rStyle w:val="Nessuno"/>
          <w:sz w:val="28"/>
          <w:szCs w:val="28"/>
        </w:rPr>
        <w:t xml:space="preserve"> una situazione creatasi in via di fatto</w:t>
      </w:r>
      <w:r w:rsidRPr="006C4B3D">
        <w:rPr>
          <w:rStyle w:val="Nessuno"/>
          <w:sz w:val="28"/>
          <w:szCs w:val="28"/>
          <w:lang w:val="it-IT"/>
        </w:rPr>
        <w:t>.</w:t>
      </w:r>
    </w:p>
    <w:p w:rsidR="00496C0F" w:rsidRPr="006C4B3D" w:rsidRDefault="00543720" w:rsidP="006C4B3D">
      <w:pPr>
        <w:jc w:val="both"/>
        <w:rPr>
          <w:rStyle w:val="Nessuno"/>
          <w:sz w:val="28"/>
          <w:szCs w:val="28"/>
        </w:rPr>
      </w:pPr>
      <w:r w:rsidRPr="006C4B3D">
        <w:rPr>
          <w:rStyle w:val="Nessuno"/>
          <w:sz w:val="28"/>
          <w:szCs w:val="28"/>
          <w:lang w:val="it-IT"/>
        </w:rPr>
        <w:t>Si tiene</w:t>
      </w:r>
      <w:r w:rsidRPr="006C4B3D">
        <w:rPr>
          <w:rStyle w:val="Nessuno"/>
          <w:sz w:val="28"/>
          <w:szCs w:val="28"/>
        </w:rPr>
        <w:t xml:space="preserve"> conto</w:t>
      </w:r>
      <w:r w:rsidR="00917F7B" w:rsidRPr="006C4B3D">
        <w:rPr>
          <w:rStyle w:val="Nessuno"/>
          <w:sz w:val="28"/>
          <w:szCs w:val="28"/>
        </w:rPr>
        <w:t xml:space="preserve"> </w:t>
      </w:r>
      <w:r w:rsidRPr="006C4B3D">
        <w:rPr>
          <w:rStyle w:val="Nessuno"/>
          <w:sz w:val="28"/>
          <w:szCs w:val="28"/>
          <w:lang w:val="it-IT"/>
        </w:rPr>
        <w:t>della</w:t>
      </w:r>
      <w:r w:rsidRPr="006C4B3D">
        <w:rPr>
          <w:rStyle w:val="Nessuno"/>
          <w:sz w:val="28"/>
          <w:szCs w:val="28"/>
        </w:rPr>
        <w:t xml:space="preserve"> esigenza di recupero dei nuclei ad edificazione non sempre regolare, </w:t>
      </w:r>
      <w:r w:rsidRPr="006C4B3D">
        <w:rPr>
          <w:rStyle w:val="Nessuno"/>
          <w:sz w:val="28"/>
          <w:szCs w:val="28"/>
          <w:lang w:val="it-IT"/>
        </w:rPr>
        <w:t>e</w:t>
      </w:r>
      <w:r w:rsidRPr="006C4B3D">
        <w:rPr>
          <w:rStyle w:val="Nessuno"/>
          <w:sz w:val="28"/>
          <w:szCs w:val="28"/>
        </w:rPr>
        <w:t xml:space="preserve"> delle generali esigenze di pianificazione del territorio comunale</w:t>
      </w:r>
      <w:r w:rsidRPr="006C4B3D">
        <w:rPr>
          <w:rStyle w:val="Nessuno"/>
          <w:sz w:val="28"/>
          <w:szCs w:val="28"/>
          <w:lang w:val="it-IT"/>
        </w:rPr>
        <w:t>.</w:t>
      </w:r>
    </w:p>
    <w:p w:rsidR="00496C0F" w:rsidRPr="006C4B3D" w:rsidRDefault="00543720" w:rsidP="006C4B3D">
      <w:pPr>
        <w:jc w:val="both"/>
        <w:rPr>
          <w:rStyle w:val="Nessuno"/>
          <w:sz w:val="28"/>
          <w:szCs w:val="28"/>
        </w:rPr>
      </w:pPr>
      <w:r w:rsidRPr="006C4B3D">
        <w:rPr>
          <w:rStyle w:val="Nessuno"/>
          <w:sz w:val="28"/>
          <w:szCs w:val="28"/>
          <w:lang w:val="it-IT"/>
        </w:rPr>
        <w:t>A</w:t>
      </w:r>
      <w:r w:rsidRPr="006C4B3D">
        <w:rPr>
          <w:rStyle w:val="Nessuno"/>
          <w:sz w:val="28"/>
          <w:szCs w:val="28"/>
        </w:rPr>
        <w:t xml:space="preserve"> differenza del piano particolareggiato, </w:t>
      </w:r>
      <w:r w:rsidRPr="006C4B3D">
        <w:rPr>
          <w:rStyle w:val="Nessuno"/>
          <w:sz w:val="28"/>
          <w:szCs w:val="28"/>
          <w:lang w:val="it-IT"/>
        </w:rPr>
        <w:t xml:space="preserve">il piano di recupero </w:t>
      </w:r>
      <w:r w:rsidRPr="006C4B3D">
        <w:rPr>
          <w:rStyle w:val="Nessuno"/>
          <w:sz w:val="28"/>
          <w:szCs w:val="28"/>
        </w:rPr>
        <w:t xml:space="preserve">è finalizzato piuttosto che alla complessiva trasformazione del territorio, al recupero del patrimonio edilizio ed urbanistico esistente con interventi rivolti alla conservazione, ricostruzione e alla migliore utilizzazione del patrimonio stesso. </w:t>
      </w:r>
    </w:p>
    <w:p w:rsidR="00496C0F" w:rsidRPr="006C4B3D" w:rsidRDefault="00543720" w:rsidP="006C4B3D">
      <w:pPr>
        <w:jc w:val="both"/>
        <w:rPr>
          <w:rStyle w:val="Nessuno"/>
          <w:sz w:val="28"/>
          <w:szCs w:val="28"/>
        </w:rPr>
      </w:pPr>
      <w:r w:rsidRPr="006C4B3D">
        <w:rPr>
          <w:rStyle w:val="Nessuno"/>
          <w:sz w:val="28"/>
          <w:szCs w:val="28"/>
        </w:rPr>
        <w:t xml:space="preserve">In particolare, </w:t>
      </w:r>
      <w:r w:rsidRPr="006C4B3D">
        <w:rPr>
          <w:rStyle w:val="Nessuno"/>
          <w:sz w:val="28"/>
          <w:szCs w:val="28"/>
          <w:lang w:val="it-IT"/>
        </w:rPr>
        <w:t>il</w:t>
      </w:r>
      <w:r w:rsidRPr="006C4B3D">
        <w:rPr>
          <w:rStyle w:val="Nessuno"/>
          <w:sz w:val="28"/>
          <w:szCs w:val="28"/>
        </w:rPr>
        <w:t xml:space="preserve"> piano di recupero costituisce lo strumento individuato dal legislatore per attuare il riequilibrio urbanistico di aree degradate o colpite da più o meno estesi fenomeni di edilizia "spontanea" e incontrollata, legittimati, appunto, ex post. </w:t>
      </w:r>
    </w:p>
    <w:p w:rsidR="00496C0F" w:rsidRPr="006C4B3D" w:rsidRDefault="00543720" w:rsidP="006C4B3D">
      <w:pPr>
        <w:jc w:val="both"/>
        <w:rPr>
          <w:rStyle w:val="Nessuno"/>
          <w:sz w:val="28"/>
          <w:szCs w:val="28"/>
        </w:rPr>
      </w:pPr>
      <w:r w:rsidRPr="006C4B3D">
        <w:rPr>
          <w:rStyle w:val="Nessuno"/>
          <w:sz w:val="28"/>
          <w:szCs w:val="28"/>
          <w:lang w:val="it-IT"/>
        </w:rPr>
        <w:t>Al centro degli interventi è il</w:t>
      </w:r>
      <w:r w:rsidRPr="006C4B3D">
        <w:rPr>
          <w:rStyle w:val="Nessuno"/>
          <w:sz w:val="28"/>
          <w:szCs w:val="28"/>
        </w:rPr>
        <w:t xml:space="preserve"> "recupero fisico" degli edifici i</w:t>
      </w:r>
      <w:r w:rsidRPr="006C4B3D">
        <w:rPr>
          <w:rStyle w:val="Nessuno"/>
          <w:sz w:val="28"/>
          <w:szCs w:val="28"/>
          <w:lang w:val="it-IT"/>
        </w:rPr>
        <w:t>n un contesto</w:t>
      </w:r>
      <w:r w:rsidRPr="006C4B3D">
        <w:rPr>
          <w:rStyle w:val="Nessuno"/>
          <w:sz w:val="28"/>
          <w:szCs w:val="28"/>
        </w:rPr>
        <w:t xml:space="preserve"> di più ampio respiro su scala urbanistica, mirat</w:t>
      </w:r>
      <w:r w:rsidRPr="006C4B3D">
        <w:rPr>
          <w:rStyle w:val="Nessuno"/>
          <w:sz w:val="28"/>
          <w:szCs w:val="28"/>
          <w:lang w:val="it-IT"/>
        </w:rPr>
        <w:t>o</w:t>
      </w:r>
      <w:r w:rsidRPr="006C4B3D">
        <w:rPr>
          <w:rStyle w:val="Nessuno"/>
          <w:sz w:val="28"/>
          <w:szCs w:val="28"/>
        </w:rPr>
        <w:t xml:space="preserve"> alla rivitalizzazione di un particolare comprensorio urbano</w:t>
      </w:r>
      <w:r w:rsidRPr="006C4B3D">
        <w:rPr>
          <w:rStyle w:val="Nessuno"/>
          <w:sz w:val="28"/>
          <w:szCs w:val="28"/>
          <w:vertAlign w:val="superscript"/>
        </w:rPr>
        <w:footnoteReference w:id="8"/>
      </w:r>
      <w:r w:rsidRPr="006C4B3D">
        <w:rPr>
          <w:rStyle w:val="Nessuno"/>
          <w:sz w:val="28"/>
          <w:szCs w:val="28"/>
          <w:lang w:val="it-IT"/>
        </w:rPr>
        <w:t>.</w:t>
      </w:r>
    </w:p>
    <w:p w:rsidR="00496C0F" w:rsidRPr="006C4B3D" w:rsidRDefault="00496C0F" w:rsidP="006C4B3D">
      <w:pPr>
        <w:pStyle w:val="Default"/>
        <w:spacing w:before="0" w:after="320" w:line="240" w:lineRule="auto"/>
        <w:jc w:val="both"/>
        <w:rPr>
          <w:rStyle w:val="Nessuno"/>
          <w:rFonts w:ascii="Times New Roman" w:eastAsia="Times New Roman" w:hAnsi="Times New Roman" w:cs="Times New Roman"/>
          <w:color w:val="22262A"/>
          <w:sz w:val="28"/>
          <w:szCs w:val="28"/>
          <w:u w:color="22262A"/>
          <w:shd w:val="clear" w:color="auto" w:fill="FEFFFF"/>
        </w:rPr>
      </w:pPr>
    </w:p>
    <w:p w:rsidR="00496C0F" w:rsidRPr="006C4B3D" w:rsidRDefault="00496C0F" w:rsidP="006C4B3D">
      <w:pPr>
        <w:jc w:val="both"/>
        <w:rPr>
          <w:rStyle w:val="Nessuno"/>
          <w:sz w:val="28"/>
          <w:szCs w:val="28"/>
        </w:rPr>
      </w:pPr>
    </w:p>
    <w:p w:rsidR="00496C0F" w:rsidRPr="006C4B3D" w:rsidRDefault="00543720" w:rsidP="006C4B3D">
      <w:pPr>
        <w:jc w:val="both"/>
        <w:rPr>
          <w:rStyle w:val="Nessuno"/>
          <w:b/>
          <w:bCs/>
          <w:sz w:val="28"/>
          <w:szCs w:val="28"/>
          <w:lang w:val="it-IT"/>
        </w:rPr>
      </w:pPr>
      <w:r w:rsidRPr="006C4B3D">
        <w:rPr>
          <w:rStyle w:val="Nessuno"/>
          <w:b/>
          <w:bCs/>
          <w:sz w:val="28"/>
          <w:szCs w:val="28"/>
          <w:lang w:val="it-IT"/>
        </w:rPr>
        <w:t>9 - La rigenerazione</w:t>
      </w:r>
      <w:r w:rsidR="006C4B3D">
        <w:rPr>
          <w:rStyle w:val="Nessuno"/>
          <w:b/>
          <w:bCs/>
          <w:sz w:val="28"/>
          <w:szCs w:val="28"/>
          <w:lang w:val="it-IT"/>
        </w:rPr>
        <w:t xml:space="preserve"> per singoli interventi edilizi</w:t>
      </w:r>
    </w:p>
    <w:p w:rsidR="00496C0F" w:rsidRPr="006C4B3D" w:rsidRDefault="00496C0F" w:rsidP="006C4B3D">
      <w:pPr>
        <w:jc w:val="both"/>
        <w:rPr>
          <w:rStyle w:val="Nessuno"/>
          <w:bCs/>
          <w:sz w:val="28"/>
          <w:szCs w:val="28"/>
          <w:lang w:val="it-IT"/>
        </w:rPr>
      </w:pPr>
    </w:p>
    <w:p w:rsidR="00496C0F" w:rsidRPr="006C4B3D" w:rsidRDefault="00543720" w:rsidP="006C4B3D">
      <w:pPr>
        <w:jc w:val="both"/>
        <w:rPr>
          <w:rStyle w:val="Nessuno"/>
          <w:sz w:val="28"/>
          <w:szCs w:val="28"/>
          <w:lang w:val="it-IT"/>
        </w:rPr>
      </w:pPr>
      <w:r w:rsidRPr="006C4B3D">
        <w:rPr>
          <w:rStyle w:val="Nessuno"/>
          <w:sz w:val="28"/>
          <w:szCs w:val="28"/>
          <w:lang w:val="it-IT"/>
        </w:rPr>
        <w:t xml:space="preserve">Anche nel Testo unico dell’edilizia (decreto legislativo n. 380 del 2001) la principale linea seguita dal legislatore va nella direzione di favorire e semplificare gli interventi edilizi sul patrimonio edilizio esistente. </w:t>
      </w:r>
    </w:p>
    <w:p w:rsidR="00496C0F" w:rsidRPr="006C4B3D" w:rsidRDefault="00543720" w:rsidP="006C4B3D">
      <w:pPr>
        <w:jc w:val="both"/>
        <w:rPr>
          <w:rStyle w:val="Nessuno"/>
          <w:sz w:val="28"/>
          <w:szCs w:val="28"/>
        </w:rPr>
      </w:pPr>
      <w:r w:rsidRPr="006C4B3D">
        <w:rPr>
          <w:rStyle w:val="Nessuno"/>
          <w:sz w:val="28"/>
          <w:szCs w:val="28"/>
        </w:rPr>
        <w:t>Va ricordata, in quest</w:t>
      </w:r>
      <w:r w:rsidRPr="006C4B3D">
        <w:rPr>
          <w:rStyle w:val="Nessuno"/>
          <w:sz w:val="28"/>
          <w:szCs w:val="28"/>
          <w:lang w:val="it-IT"/>
        </w:rPr>
        <w:t>a direzione</w:t>
      </w:r>
      <w:r w:rsidRPr="006C4B3D">
        <w:rPr>
          <w:rStyle w:val="Nessuno"/>
          <w:sz w:val="28"/>
          <w:szCs w:val="28"/>
        </w:rPr>
        <w:t>, la semplificazione e la sostanziale liberalizzazione dei cambi di destinazione d’uso e delle modifiche funzionali degli immobili, con o senza opere edilizie (cfr. art. 23 ter, Tue) e la disciplina degli usi temporanei, finalizzate ad offrire ai potenziali investitori nei progetti di rigenerazione e riqualificazione una flessibilità di intervento e una pronta capacità di adattamento alle esigenze specifiche del caso singolo.</w:t>
      </w:r>
    </w:p>
    <w:p w:rsidR="00496C0F" w:rsidRPr="006C4B3D" w:rsidRDefault="00543720" w:rsidP="006C4B3D">
      <w:pPr>
        <w:jc w:val="both"/>
        <w:rPr>
          <w:rStyle w:val="Nessuno"/>
          <w:sz w:val="28"/>
          <w:szCs w:val="28"/>
        </w:rPr>
      </w:pPr>
      <w:r w:rsidRPr="006C4B3D">
        <w:rPr>
          <w:rStyle w:val="Nessuno"/>
          <w:sz w:val="28"/>
          <w:szCs w:val="28"/>
        </w:rPr>
        <w:t xml:space="preserve">Su altro versante, lo sforzo </w:t>
      </w:r>
      <w:r w:rsidRPr="006C4B3D">
        <w:rPr>
          <w:rStyle w:val="Nessuno"/>
          <w:sz w:val="28"/>
          <w:szCs w:val="28"/>
          <w:lang w:val="it-IT"/>
        </w:rPr>
        <w:t xml:space="preserve">premiale </w:t>
      </w:r>
      <w:r w:rsidRPr="006C4B3D">
        <w:rPr>
          <w:rStyle w:val="Nessuno"/>
          <w:sz w:val="28"/>
          <w:szCs w:val="28"/>
        </w:rPr>
        <w:t xml:space="preserve">va nella direzione della incentivazione fiscale e volumetrica degli interventi. </w:t>
      </w:r>
    </w:p>
    <w:p w:rsidR="00496C0F" w:rsidRPr="006C4B3D" w:rsidRDefault="00543720" w:rsidP="006C4B3D">
      <w:pPr>
        <w:jc w:val="both"/>
        <w:rPr>
          <w:rStyle w:val="Nessuno"/>
          <w:sz w:val="28"/>
          <w:szCs w:val="28"/>
        </w:rPr>
      </w:pPr>
      <w:r w:rsidRPr="006C4B3D">
        <w:rPr>
          <w:rStyle w:val="Nessuno"/>
          <w:sz w:val="28"/>
          <w:szCs w:val="28"/>
        </w:rPr>
        <w:t xml:space="preserve">In quest’ottica, la rigenerazione urbana viene assunta essenzialmente come un programma di riqualificazione edilizia di costruzioni dismesse o poco sfruttate e bisognose di essere recuperate e rilanciate. </w:t>
      </w:r>
    </w:p>
    <w:p w:rsidR="00496C0F" w:rsidRPr="006C4B3D" w:rsidRDefault="00543720" w:rsidP="006C4B3D">
      <w:pPr>
        <w:jc w:val="both"/>
        <w:rPr>
          <w:rStyle w:val="Nessuno"/>
          <w:sz w:val="28"/>
          <w:szCs w:val="28"/>
        </w:rPr>
      </w:pPr>
      <w:r w:rsidRPr="006C4B3D">
        <w:rPr>
          <w:rStyle w:val="Nessuno"/>
          <w:sz w:val="28"/>
          <w:szCs w:val="28"/>
          <w:lang w:val="it-IT"/>
        </w:rPr>
        <w:t xml:space="preserve">Va notato, purtuttavia, che </w:t>
      </w:r>
      <w:r w:rsidRPr="006C4B3D">
        <w:rPr>
          <w:rStyle w:val="Nessuno"/>
          <w:sz w:val="28"/>
          <w:szCs w:val="28"/>
        </w:rPr>
        <w:t>il testo unico dell</w:t>
      </w:r>
      <w:r w:rsidRPr="006C4B3D">
        <w:rPr>
          <w:rStyle w:val="Nessuno"/>
          <w:rFonts w:ascii="Arial Unicode MS" w:hAnsi="Arial Unicode MS"/>
          <w:sz w:val="28"/>
          <w:szCs w:val="28"/>
          <w:rtl/>
          <w:lang w:val="ar-SA"/>
        </w:rPr>
        <w:t>’</w:t>
      </w:r>
      <w:r w:rsidRPr="006C4B3D">
        <w:rPr>
          <w:rStyle w:val="Nessuno"/>
          <w:sz w:val="28"/>
          <w:szCs w:val="28"/>
        </w:rPr>
        <w:t xml:space="preserve">edilizia è privo di una definizione </w:t>
      </w:r>
      <w:r w:rsidRPr="006C4B3D">
        <w:rPr>
          <w:rStyle w:val="Nessuno"/>
          <w:sz w:val="28"/>
          <w:szCs w:val="28"/>
          <w:lang w:val="it-IT"/>
        </w:rPr>
        <w:t xml:space="preserve">specifica </w:t>
      </w:r>
      <w:r w:rsidRPr="006C4B3D">
        <w:rPr>
          <w:rStyle w:val="Nessuno"/>
          <w:sz w:val="28"/>
          <w:szCs w:val="28"/>
        </w:rPr>
        <w:t>di rigenerazione urbana, ancorchè il concetto venga menzionato</w:t>
      </w:r>
      <w:r w:rsidRPr="006C4B3D">
        <w:rPr>
          <w:rStyle w:val="Nessuno"/>
          <w:sz w:val="28"/>
          <w:szCs w:val="28"/>
          <w:lang w:val="it-IT"/>
        </w:rPr>
        <w:t xml:space="preserve"> per ben</w:t>
      </w:r>
      <w:r w:rsidRPr="006C4B3D">
        <w:rPr>
          <w:rStyle w:val="Nessuno"/>
          <w:sz w:val="28"/>
          <w:szCs w:val="28"/>
        </w:rPr>
        <w:t xml:space="preserve"> quattro volte:</w:t>
      </w:r>
    </w:p>
    <w:p w:rsidR="00496C0F" w:rsidRPr="006C4B3D" w:rsidRDefault="00543720" w:rsidP="006C4B3D">
      <w:pPr>
        <w:jc w:val="both"/>
        <w:rPr>
          <w:rStyle w:val="Nessuno"/>
          <w:sz w:val="28"/>
          <w:szCs w:val="28"/>
        </w:rPr>
      </w:pPr>
      <w:r w:rsidRPr="006C4B3D">
        <w:rPr>
          <w:rStyle w:val="Nessuno"/>
          <w:bCs/>
          <w:sz w:val="28"/>
          <w:szCs w:val="28"/>
        </w:rPr>
        <w:t>- all</w:t>
      </w:r>
      <w:r w:rsidRPr="006C4B3D">
        <w:rPr>
          <w:rStyle w:val="Nessuno"/>
          <w:rFonts w:ascii="Arial Unicode MS" w:hAnsi="Arial Unicode MS"/>
          <w:sz w:val="28"/>
          <w:szCs w:val="28"/>
          <w:rtl/>
          <w:lang w:val="ar-SA"/>
        </w:rPr>
        <w:t>’</w:t>
      </w:r>
      <w:r w:rsidRPr="006C4B3D">
        <w:rPr>
          <w:rStyle w:val="Nessuno"/>
          <w:bCs/>
          <w:sz w:val="28"/>
          <w:szCs w:val="28"/>
        </w:rPr>
        <w:t>art. 3, comma 1, lett. d),</w:t>
      </w:r>
      <w:r w:rsidRPr="006C4B3D">
        <w:rPr>
          <w:rStyle w:val="Nessuno"/>
          <w:sz w:val="28"/>
          <w:szCs w:val="28"/>
        </w:rPr>
        <w:t xml:space="preserve"> dove si stabilisce che, nei casi espressamente previsti dalla legislazione vigente o dagli strumenti urbanistici comunali, </w:t>
      </w:r>
      <w:r w:rsidRPr="006C4B3D">
        <w:rPr>
          <w:rStyle w:val="Nessuno"/>
          <w:bCs/>
          <w:sz w:val="28"/>
          <w:szCs w:val="28"/>
        </w:rPr>
        <w:t>l</w:t>
      </w:r>
      <w:r w:rsidRPr="006C4B3D">
        <w:rPr>
          <w:rStyle w:val="Nessuno"/>
          <w:rFonts w:ascii="Arial Unicode MS" w:hAnsi="Arial Unicode MS"/>
          <w:sz w:val="28"/>
          <w:szCs w:val="28"/>
          <w:rtl/>
          <w:lang w:val="ar-SA"/>
        </w:rPr>
        <w:t>’</w:t>
      </w:r>
      <w:r w:rsidRPr="006C4B3D">
        <w:rPr>
          <w:rStyle w:val="Nessuno"/>
          <w:bCs/>
          <w:sz w:val="28"/>
          <w:szCs w:val="28"/>
        </w:rPr>
        <w:t>intervento di ristrutturazione edilizia</w:t>
      </w:r>
      <w:r w:rsidRPr="006C4B3D">
        <w:rPr>
          <w:rStyle w:val="Nessuno"/>
          <w:sz w:val="28"/>
          <w:szCs w:val="28"/>
        </w:rPr>
        <w:t xml:space="preserve"> può dar luogo ad incrementi di volumetria </w:t>
      </w:r>
      <w:r w:rsidRPr="006C4B3D">
        <w:rPr>
          <w:rStyle w:val="Nessuno"/>
          <w:rFonts w:ascii="Arial Unicode MS" w:hAnsi="Arial Unicode MS"/>
          <w:sz w:val="28"/>
          <w:szCs w:val="28"/>
          <w:rtl/>
          <w:lang w:val="ar-SA"/>
        </w:rPr>
        <w:t>“</w:t>
      </w:r>
      <w:r w:rsidRPr="006C4B3D">
        <w:rPr>
          <w:rStyle w:val="Nessuno"/>
          <w:bCs/>
          <w:sz w:val="28"/>
          <w:szCs w:val="28"/>
        </w:rPr>
        <w:t>anche per promuovere interventi di rigenerazione urbana</w:t>
      </w:r>
      <w:r w:rsidRPr="006C4B3D">
        <w:rPr>
          <w:rStyle w:val="Nessuno"/>
          <w:sz w:val="28"/>
          <w:szCs w:val="28"/>
        </w:rPr>
        <w:t>”;</w:t>
      </w:r>
    </w:p>
    <w:p w:rsidR="00496C0F" w:rsidRPr="006C4B3D" w:rsidRDefault="00543720" w:rsidP="006C4B3D">
      <w:pPr>
        <w:jc w:val="both"/>
        <w:rPr>
          <w:rStyle w:val="Nessuno"/>
          <w:sz w:val="28"/>
          <w:szCs w:val="28"/>
        </w:rPr>
      </w:pPr>
      <w:r w:rsidRPr="006C4B3D">
        <w:rPr>
          <w:rStyle w:val="Nessuno"/>
          <w:bCs/>
          <w:sz w:val="28"/>
          <w:szCs w:val="28"/>
        </w:rPr>
        <w:t>- all</w:t>
      </w:r>
      <w:r w:rsidRPr="006C4B3D">
        <w:rPr>
          <w:rStyle w:val="Nessuno"/>
          <w:rFonts w:ascii="Arial Unicode MS" w:hAnsi="Arial Unicode MS"/>
          <w:sz w:val="28"/>
          <w:szCs w:val="28"/>
          <w:rtl/>
          <w:lang w:val="ar-SA"/>
        </w:rPr>
        <w:t>’</w:t>
      </w:r>
      <w:r w:rsidRPr="006C4B3D">
        <w:rPr>
          <w:rStyle w:val="Nessuno"/>
          <w:bCs/>
          <w:sz w:val="28"/>
          <w:szCs w:val="28"/>
        </w:rPr>
        <w:t>art. 14, comma 1-bis,</w:t>
      </w:r>
      <w:r w:rsidRPr="006C4B3D">
        <w:rPr>
          <w:rStyle w:val="Nessuno"/>
          <w:sz w:val="28"/>
          <w:szCs w:val="28"/>
        </w:rPr>
        <w:t xml:space="preserve"> dove si dispone che il consiglio comunale può attestare l</w:t>
      </w:r>
      <w:r w:rsidRPr="006C4B3D">
        <w:rPr>
          <w:rStyle w:val="Nessuno"/>
          <w:rFonts w:ascii="Arial Unicode MS" w:hAnsi="Arial Unicode MS"/>
          <w:sz w:val="28"/>
          <w:szCs w:val="28"/>
          <w:rtl/>
          <w:lang w:val="ar-SA"/>
        </w:rPr>
        <w:t>’</w:t>
      </w:r>
      <w:r w:rsidRPr="006C4B3D">
        <w:rPr>
          <w:rStyle w:val="Nessuno"/>
          <w:sz w:val="28"/>
          <w:szCs w:val="28"/>
        </w:rPr>
        <w:t>interesse pubblico di un</w:t>
      </w:r>
      <w:r w:rsidRPr="006C4B3D">
        <w:rPr>
          <w:rStyle w:val="Nessuno"/>
          <w:bCs/>
          <w:sz w:val="28"/>
          <w:szCs w:val="28"/>
        </w:rPr>
        <w:t xml:space="preserve"> intervento di ristrutturazione edilizia in deroga</w:t>
      </w:r>
      <w:r w:rsidRPr="006C4B3D">
        <w:rPr>
          <w:rStyle w:val="Nessuno"/>
          <w:sz w:val="28"/>
          <w:szCs w:val="28"/>
        </w:rPr>
        <w:t xml:space="preserve"> allo strumento urbanistico </w:t>
      </w:r>
      <w:r w:rsidRPr="006C4B3D">
        <w:rPr>
          <w:rStyle w:val="Nessuno"/>
          <w:rFonts w:ascii="Arial Unicode MS" w:hAnsi="Arial Unicode MS"/>
          <w:sz w:val="28"/>
          <w:szCs w:val="28"/>
          <w:rtl/>
          <w:lang w:val="ar-SA"/>
        </w:rPr>
        <w:t>“</w:t>
      </w:r>
      <w:r w:rsidRPr="006C4B3D">
        <w:rPr>
          <w:rStyle w:val="Nessuno"/>
          <w:sz w:val="28"/>
          <w:szCs w:val="28"/>
        </w:rPr>
        <w:t xml:space="preserve">limitatamente </w:t>
      </w:r>
      <w:r w:rsidRPr="006C4B3D">
        <w:rPr>
          <w:rStyle w:val="Nessuno"/>
          <w:bCs/>
          <w:sz w:val="28"/>
          <w:szCs w:val="28"/>
        </w:rPr>
        <w:t>alle finalità di rigenerazione urbana</w:t>
      </w:r>
      <w:r w:rsidRPr="006C4B3D">
        <w:rPr>
          <w:rStyle w:val="Nessuno"/>
          <w:sz w:val="28"/>
          <w:szCs w:val="28"/>
        </w:rPr>
        <w:t>, di contenimento del consumo del suolo e di recupero sociale e urbano dell</w:t>
      </w:r>
      <w:r w:rsidRPr="006C4B3D">
        <w:rPr>
          <w:rStyle w:val="Nessuno"/>
          <w:rFonts w:ascii="Arial Unicode MS" w:hAnsi="Arial Unicode MS"/>
          <w:sz w:val="28"/>
          <w:szCs w:val="28"/>
          <w:rtl/>
          <w:lang w:val="ar-SA"/>
        </w:rPr>
        <w:t>’</w:t>
      </w:r>
      <w:r w:rsidRPr="006C4B3D">
        <w:rPr>
          <w:rStyle w:val="Nessuno"/>
          <w:sz w:val="28"/>
          <w:szCs w:val="28"/>
        </w:rPr>
        <w:t>insediamento”;</w:t>
      </w:r>
    </w:p>
    <w:p w:rsidR="00496C0F" w:rsidRPr="006C4B3D" w:rsidRDefault="00543720" w:rsidP="006C4B3D">
      <w:pPr>
        <w:jc w:val="both"/>
        <w:rPr>
          <w:rStyle w:val="Nessuno"/>
          <w:sz w:val="28"/>
          <w:szCs w:val="28"/>
        </w:rPr>
      </w:pPr>
      <w:r w:rsidRPr="006C4B3D">
        <w:rPr>
          <w:rStyle w:val="Nessuno"/>
          <w:bCs/>
          <w:sz w:val="28"/>
          <w:szCs w:val="28"/>
        </w:rPr>
        <w:t>- all</w:t>
      </w:r>
      <w:r w:rsidRPr="006C4B3D">
        <w:rPr>
          <w:rStyle w:val="Nessuno"/>
          <w:rFonts w:ascii="Arial Unicode MS" w:hAnsi="Arial Unicode MS"/>
          <w:sz w:val="28"/>
          <w:szCs w:val="28"/>
          <w:rtl/>
          <w:lang w:val="ar-SA"/>
        </w:rPr>
        <w:t>’</w:t>
      </w:r>
      <w:r w:rsidRPr="006C4B3D">
        <w:rPr>
          <w:rStyle w:val="Nessuno"/>
          <w:bCs/>
          <w:sz w:val="28"/>
          <w:szCs w:val="28"/>
        </w:rPr>
        <w:t>art. 17, comma 4-bis</w:t>
      </w:r>
      <w:r w:rsidRPr="006C4B3D">
        <w:rPr>
          <w:rStyle w:val="Nessuno"/>
          <w:sz w:val="28"/>
          <w:szCs w:val="28"/>
        </w:rPr>
        <w:t xml:space="preserve">, dove si consente la </w:t>
      </w:r>
      <w:r w:rsidRPr="006C4B3D">
        <w:rPr>
          <w:rStyle w:val="Nessuno"/>
          <w:bCs/>
          <w:sz w:val="28"/>
          <w:szCs w:val="28"/>
        </w:rPr>
        <w:t>riduzione del contributo di costruzione</w:t>
      </w:r>
      <w:r w:rsidRPr="006C4B3D">
        <w:rPr>
          <w:rStyle w:val="Nessuno"/>
          <w:sz w:val="28"/>
          <w:szCs w:val="28"/>
        </w:rPr>
        <w:t xml:space="preserve"> </w:t>
      </w:r>
      <w:r w:rsidRPr="006C4B3D">
        <w:rPr>
          <w:rStyle w:val="Nessuno"/>
          <w:rFonts w:ascii="Arial Unicode MS" w:hAnsi="Arial Unicode MS"/>
          <w:sz w:val="28"/>
          <w:szCs w:val="28"/>
          <w:rtl/>
          <w:lang w:val="ar-SA"/>
        </w:rPr>
        <w:t>“</w:t>
      </w:r>
      <w:r w:rsidRPr="006C4B3D">
        <w:rPr>
          <w:rStyle w:val="Nessuno"/>
          <w:sz w:val="28"/>
          <w:szCs w:val="28"/>
        </w:rPr>
        <w:t xml:space="preserve">al fine di agevolare gli interventi di </w:t>
      </w:r>
      <w:r w:rsidRPr="006C4B3D">
        <w:rPr>
          <w:rStyle w:val="Nessuno"/>
          <w:bCs/>
          <w:sz w:val="28"/>
          <w:szCs w:val="28"/>
        </w:rPr>
        <w:t>rigenerazione urbana</w:t>
      </w:r>
      <w:r w:rsidRPr="006C4B3D">
        <w:rPr>
          <w:rStyle w:val="Nessuno"/>
          <w:sz w:val="28"/>
          <w:szCs w:val="28"/>
        </w:rPr>
        <w:t>, di decarbonizzazione, efficientamento energetico, messa in sicurezza sismica e contenimento del consumo di suolo, di ristrutturazione, nonché di recupero e riuso degli immobili dismessi o in via di dismissione, rispetto a quello previsto dalle tabelle parametriche regionali”;</w:t>
      </w:r>
    </w:p>
    <w:p w:rsidR="00496C0F" w:rsidRPr="006C4B3D" w:rsidRDefault="00543720" w:rsidP="006C4B3D">
      <w:pPr>
        <w:jc w:val="both"/>
        <w:rPr>
          <w:rStyle w:val="Nessuno"/>
          <w:sz w:val="28"/>
          <w:szCs w:val="28"/>
        </w:rPr>
      </w:pPr>
      <w:r w:rsidRPr="006C4B3D">
        <w:rPr>
          <w:rStyle w:val="Nessuno"/>
          <w:bCs/>
          <w:sz w:val="28"/>
          <w:szCs w:val="28"/>
        </w:rPr>
        <w:t>- all</w:t>
      </w:r>
      <w:r w:rsidRPr="006C4B3D">
        <w:rPr>
          <w:rStyle w:val="Nessuno"/>
          <w:rFonts w:ascii="Arial Unicode MS" w:hAnsi="Arial Unicode MS"/>
          <w:sz w:val="28"/>
          <w:szCs w:val="28"/>
          <w:rtl/>
          <w:lang w:val="ar-SA"/>
        </w:rPr>
        <w:t>’</w:t>
      </w:r>
      <w:r w:rsidRPr="006C4B3D">
        <w:rPr>
          <w:rStyle w:val="Nessuno"/>
          <w:bCs/>
          <w:sz w:val="28"/>
          <w:szCs w:val="28"/>
        </w:rPr>
        <w:t>art. 23-quater, comma 1</w:t>
      </w:r>
      <w:r w:rsidRPr="006C4B3D">
        <w:rPr>
          <w:rStyle w:val="Nessuno"/>
          <w:sz w:val="28"/>
          <w:szCs w:val="28"/>
        </w:rPr>
        <w:t xml:space="preserve">, dove si ammette </w:t>
      </w:r>
      <w:r w:rsidRPr="006C4B3D">
        <w:rPr>
          <w:rStyle w:val="Nessuno"/>
          <w:bCs/>
          <w:sz w:val="28"/>
          <w:szCs w:val="28"/>
        </w:rPr>
        <w:t>l</w:t>
      </w:r>
      <w:r w:rsidRPr="006C4B3D">
        <w:rPr>
          <w:rStyle w:val="Nessuno"/>
          <w:rFonts w:ascii="Arial Unicode MS" w:hAnsi="Arial Unicode MS"/>
          <w:sz w:val="28"/>
          <w:szCs w:val="28"/>
          <w:rtl/>
          <w:lang w:val="ar-SA"/>
        </w:rPr>
        <w:t>’</w:t>
      </w:r>
      <w:r w:rsidRPr="006C4B3D">
        <w:rPr>
          <w:rStyle w:val="Nessuno"/>
          <w:bCs/>
          <w:sz w:val="28"/>
          <w:szCs w:val="28"/>
        </w:rPr>
        <w:t xml:space="preserve">utilizzazione temporanea di edifici ed aree per usi diversi </w:t>
      </w:r>
      <w:r w:rsidRPr="006C4B3D">
        <w:rPr>
          <w:rStyle w:val="Nessuno"/>
          <w:sz w:val="28"/>
          <w:szCs w:val="28"/>
        </w:rPr>
        <w:t xml:space="preserve">da quelli previsti dallo strumento urbanistico </w:t>
      </w:r>
      <w:r w:rsidRPr="006C4B3D">
        <w:rPr>
          <w:rStyle w:val="Nessuno"/>
          <w:rFonts w:ascii="Arial Unicode MS" w:hAnsi="Arial Unicode MS"/>
          <w:sz w:val="28"/>
          <w:szCs w:val="28"/>
          <w:rtl/>
          <w:lang w:val="ar-SA"/>
        </w:rPr>
        <w:t>“</w:t>
      </w:r>
      <w:r w:rsidRPr="006C4B3D">
        <w:rPr>
          <w:rStyle w:val="Nessuno"/>
          <w:bCs/>
          <w:sz w:val="28"/>
          <w:szCs w:val="28"/>
        </w:rPr>
        <w:t>allo scopo di attivare processi di rigenerazione urbana,</w:t>
      </w:r>
      <w:r w:rsidRPr="006C4B3D">
        <w:rPr>
          <w:rStyle w:val="Nessuno"/>
          <w:sz w:val="28"/>
          <w:szCs w:val="28"/>
        </w:rPr>
        <w:t xml:space="preserve"> di riqualificazione di aree urbane degradate, di recupero e valorizzazione di immobili e spazi urbani dismessi o in via di dismissione e favorire, nel contempo, lo sviluppo di iniziative economiche, sociali, culturali o di recupero ambientale”.</w:t>
      </w:r>
    </w:p>
    <w:p w:rsidR="00496C0F" w:rsidRPr="006C4B3D" w:rsidRDefault="00543720" w:rsidP="006C4B3D">
      <w:pPr>
        <w:jc w:val="both"/>
        <w:rPr>
          <w:rStyle w:val="Nessuno"/>
          <w:sz w:val="28"/>
          <w:szCs w:val="28"/>
        </w:rPr>
      </w:pPr>
      <w:r w:rsidRPr="006C4B3D">
        <w:rPr>
          <w:rStyle w:val="Nessuno"/>
          <w:sz w:val="28"/>
          <w:szCs w:val="28"/>
          <w:lang w:val="it-IT"/>
        </w:rPr>
        <w:t>La predetta</w:t>
      </w:r>
      <w:r w:rsidRPr="006C4B3D">
        <w:rPr>
          <w:rStyle w:val="Nessuno"/>
          <w:sz w:val="28"/>
          <w:szCs w:val="28"/>
        </w:rPr>
        <w:t xml:space="preserve"> disposizioni, in verità, opera una </w:t>
      </w:r>
      <w:r w:rsidRPr="006C4B3D">
        <w:rPr>
          <w:rStyle w:val="Nessuno"/>
          <w:bCs/>
          <w:sz w:val="28"/>
          <w:szCs w:val="28"/>
        </w:rPr>
        <w:t>commistione tra il concetto di rigenerazione urbana con quello di rinnovamento edilizio</w:t>
      </w:r>
      <w:r w:rsidRPr="006C4B3D">
        <w:rPr>
          <w:rStyle w:val="Nessuno"/>
          <w:sz w:val="28"/>
          <w:szCs w:val="28"/>
        </w:rPr>
        <w:t>, prevedendo benefici in favore di interventi (di ristrutturazione e di cambio di destinazione d</w:t>
      </w:r>
      <w:r w:rsidRPr="006C4B3D">
        <w:rPr>
          <w:rStyle w:val="Nessuno"/>
          <w:rFonts w:ascii="Arial Unicode MS" w:hAnsi="Arial Unicode MS"/>
          <w:sz w:val="28"/>
          <w:szCs w:val="28"/>
          <w:rtl/>
          <w:lang w:val="ar-SA"/>
        </w:rPr>
        <w:t>’</w:t>
      </w:r>
      <w:r w:rsidRPr="006C4B3D">
        <w:rPr>
          <w:rStyle w:val="Nessuno"/>
          <w:sz w:val="28"/>
          <w:szCs w:val="28"/>
        </w:rPr>
        <w:t>uso) mirati alla riqualificazione non già del tessuto di interi àmbiti, ma di singoli fabbricati.</w:t>
      </w:r>
    </w:p>
    <w:p w:rsidR="00496C0F" w:rsidRPr="006C4B3D" w:rsidRDefault="00543720" w:rsidP="006C4B3D">
      <w:pPr>
        <w:jc w:val="both"/>
        <w:rPr>
          <w:rStyle w:val="Nessuno"/>
          <w:sz w:val="28"/>
          <w:szCs w:val="28"/>
        </w:rPr>
      </w:pPr>
      <w:r w:rsidRPr="006C4B3D">
        <w:rPr>
          <w:rStyle w:val="Nessuno"/>
          <w:sz w:val="28"/>
          <w:szCs w:val="28"/>
        </w:rPr>
        <w:t xml:space="preserve">Paradossalmente nessun cenno alla rigenerazione urbana è invece contenuto là dove sarebbe stato più appropriato, ovverosia </w:t>
      </w:r>
      <w:r w:rsidRPr="006C4B3D">
        <w:rPr>
          <w:rStyle w:val="Nessuno"/>
          <w:bCs/>
          <w:sz w:val="28"/>
          <w:szCs w:val="28"/>
        </w:rPr>
        <w:t>all</w:t>
      </w:r>
      <w:r w:rsidRPr="006C4B3D">
        <w:rPr>
          <w:rStyle w:val="Nessuno"/>
          <w:rFonts w:ascii="Arial Unicode MS" w:hAnsi="Arial Unicode MS"/>
          <w:sz w:val="28"/>
          <w:szCs w:val="28"/>
          <w:rtl/>
          <w:lang w:val="ar-SA"/>
        </w:rPr>
        <w:t>’</w:t>
      </w:r>
      <w:r w:rsidRPr="006C4B3D">
        <w:rPr>
          <w:rStyle w:val="Nessuno"/>
          <w:bCs/>
          <w:sz w:val="28"/>
          <w:szCs w:val="28"/>
        </w:rPr>
        <w:t>art. 3, comma 1, lett. f), che</w:t>
      </w:r>
      <w:r w:rsidRPr="006C4B3D">
        <w:rPr>
          <w:rStyle w:val="Nessuno"/>
          <w:sz w:val="28"/>
          <w:szCs w:val="28"/>
        </w:rPr>
        <w:t xml:space="preserve"> definisce gli</w:t>
      </w:r>
      <w:r w:rsidRPr="006C4B3D">
        <w:rPr>
          <w:rStyle w:val="Nessuno"/>
          <w:bCs/>
          <w:sz w:val="28"/>
          <w:szCs w:val="28"/>
        </w:rPr>
        <w:t xml:space="preserve"> interventi di ristrutturazione urbanistica</w:t>
      </w:r>
      <w:r w:rsidRPr="006C4B3D">
        <w:rPr>
          <w:rStyle w:val="Nessuno"/>
          <w:sz w:val="28"/>
          <w:szCs w:val="28"/>
        </w:rPr>
        <w:t xml:space="preserve"> come </w:t>
      </w:r>
      <w:r w:rsidRPr="006C4B3D">
        <w:rPr>
          <w:rStyle w:val="Nessuno"/>
          <w:rFonts w:ascii="Arial Unicode MS" w:hAnsi="Arial Unicode MS"/>
          <w:sz w:val="28"/>
          <w:szCs w:val="28"/>
          <w:rtl/>
          <w:lang w:val="ar-SA"/>
        </w:rPr>
        <w:t>“</w:t>
      </w:r>
      <w:r w:rsidRPr="006C4B3D">
        <w:rPr>
          <w:rStyle w:val="Nessuno"/>
          <w:sz w:val="28"/>
          <w:szCs w:val="28"/>
        </w:rPr>
        <w:t>quelli rivolti a sostituire l</w:t>
      </w:r>
      <w:r w:rsidRPr="006C4B3D">
        <w:rPr>
          <w:rStyle w:val="Nessuno"/>
          <w:rFonts w:ascii="Arial Unicode MS" w:hAnsi="Arial Unicode MS"/>
          <w:sz w:val="28"/>
          <w:szCs w:val="28"/>
          <w:rtl/>
          <w:lang w:val="ar-SA"/>
        </w:rPr>
        <w:t>’</w:t>
      </w:r>
      <w:r w:rsidRPr="006C4B3D">
        <w:rPr>
          <w:rStyle w:val="Nessuno"/>
          <w:sz w:val="28"/>
          <w:szCs w:val="28"/>
        </w:rPr>
        <w:t>esistente tessuto urbanistico-edilizio con altro diverso, mediante un insieme sistematico di interventi edilizi, anche con la modificazione del disegno dei lotti, degli isolati e della rete stradale”</w:t>
      </w:r>
      <w:r w:rsidRPr="006C4B3D">
        <w:rPr>
          <w:rStyle w:val="Nessuno"/>
          <w:sz w:val="28"/>
          <w:szCs w:val="28"/>
          <w:vertAlign w:val="superscript"/>
        </w:rPr>
        <w:footnoteReference w:id="9"/>
      </w:r>
      <w:r w:rsidRPr="006C4B3D">
        <w:rPr>
          <w:rStyle w:val="Nessuno"/>
          <w:sz w:val="28"/>
          <w:szCs w:val="28"/>
        </w:rPr>
        <w:t>.</w:t>
      </w:r>
    </w:p>
    <w:p w:rsidR="00496C0F" w:rsidRPr="006C4B3D" w:rsidRDefault="00496C0F" w:rsidP="006C4B3D">
      <w:pPr>
        <w:jc w:val="both"/>
        <w:rPr>
          <w:rStyle w:val="Nessuno"/>
          <w:sz w:val="28"/>
          <w:szCs w:val="28"/>
        </w:rPr>
      </w:pPr>
    </w:p>
    <w:p w:rsidR="00496C0F" w:rsidRPr="006C4B3D" w:rsidRDefault="00543720" w:rsidP="006C4B3D">
      <w:pPr>
        <w:jc w:val="both"/>
        <w:rPr>
          <w:rStyle w:val="Nessuno"/>
          <w:b/>
          <w:bCs/>
          <w:sz w:val="28"/>
          <w:szCs w:val="28"/>
        </w:rPr>
      </w:pPr>
      <w:r w:rsidRPr="006C4B3D">
        <w:rPr>
          <w:rStyle w:val="Nessuno"/>
          <w:b/>
          <w:bCs/>
          <w:sz w:val="28"/>
          <w:szCs w:val="28"/>
        </w:rPr>
        <w:t>10 - Alcuni peculiari istituti volti a dare contenuto ai piani di rigenerazione urbana</w:t>
      </w:r>
    </w:p>
    <w:p w:rsidR="00496C0F" w:rsidRPr="006C4B3D" w:rsidRDefault="00496C0F" w:rsidP="006C4B3D">
      <w:pPr>
        <w:jc w:val="both"/>
        <w:rPr>
          <w:sz w:val="28"/>
          <w:szCs w:val="28"/>
        </w:rPr>
      </w:pPr>
    </w:p>
    <w:p w:rsidR="00496C0F" w:rsidRPr="006C4B3D" w:rsidRDefault="00543720" w:rsidP="006C4B3D">
      <w:pPr>
        <w:jc w:val="both"/>
        <w:rPr>
          <w:rStyle w:val="Nessuno"/>
          <w:sz w:val="28"/>
          <w:szCs w:val="28"/>
        </w:rPr>
      </w:pPr>
      <w:r w:rsidRPr="006C4B3D">
        <w:rPr>
          <w:rStyle w:val="Nessuno"/>
          <w:sz w:val="28"/>
          <w:szCs w:val="28"/>
        </w:rPr>
        <w:t xml:space="preserve">Preso atto della mancanza </w:t>
      </w:r>
      <w:r w:rsidRPr="006C4B3D">
        <w:rPr>
          <w:rStyle w:val="Nessuno"/>
          <w:sz w:val="28"/>
          <w:szCs w:val="28"/>
          <w:lang w:val="it-IT"/>
        </w:rPr>
        <w:t>di una</w:t>
      </w:r>
      <w:r w:rsidRPr="006C4B3D">
        <w:rPr>
          <w:rStyle w:val="Nessuno"/>
          <w:sz w:val="28"/>
          <w:szCs w:val="28"/>
        </w:rPr>
        <w:t xml:space="preserve"> disciplina organica di principio a livello </w:t>
      </w:r>
      <w:r w:rsidRPr="006C4B3D">
        <w:rPr>
          <w:rStyle w:val="Nessuno"/>
          <w:sz w:val="28"/>
          <w:szCs w:val="28"/>
          <w:lang w:val="it-IT"/>
        </w:rPr>
        <w:t>statale</w:t>
      </w:r>
      <w:r w:rsidRPr="006C4B3D">
        <w:rPr>
          <w:rStyle w:val="Nessuno"/>
          <w:sz w:val="28"/>
          <w:szCs w:val="28"/>
        </w:rPr>
        <w:t>, che dia a questi interventi una vocazione più ambiziosa, rimangono gli obiettivi di d</w:t>
      </w:r>
      <w:r w:rsidRPr="006C4B3D">
        <w:rPr>
          <w:rStyle w:val="Nessuno"/>
          <w:sz w:val="28"/>
          <w:szCs w:val="28"/>
          <w:lang w:val="it-IT"/>
        </w:rPr>
        <w:t>are</w:t>
      </w:r>
      <w:r w:rsidRPr="006C4B3D">
        <w:rPr>
          <w:rStyle w:val="Nessuno"/>
          <w:sz w:val="28"/>
          <w:szCs w:val="28"/>
        </w:rPr>
        <w:t xml:space="preserve"> vita a quartieri più </w:t>
      </w:r>
      <w:r w:rsidRPr="006C4B3D">
        <w:rPr>
          <w:rStyle w:val="Nessuno"/>
          <w:sz w:val="28"/>
          <w:szCs w:val="28"/>
          <w:lang w:val="it-IT"/>
        </w:rPr>
        <w:t>omogenei</w:t>
      </w:r>
      <w:r w:rsidRPr="006C4B3D">
        <w:rPr>
          <w:rStyle w:val="Nessuno"/>
          <w:sz w:val="28"/>
          <w:szCs w:val="28"/>
        </w:rPr>
        <w:t xml:space="preserve"> e vivibili, che realizzino nuove centralità urbane</w:t>
      </w:r>
      <w:r w:rsidRPr="006C4B3D">
        <w:rPr>
          <w:rStyle w:val="Nessuno"/>
          <w:sz w:val="28"/>
          <w:szCs w:val="28"/>
          <w:lang w:val="it-IT"/>
        </w:rPr>
        <w:t>.</w:t>
      </w:r>
      <w:r w:rsidRPr="006C4B3D">
        <w:rPr>
          <w:rStyle w:val="Nessuno"/>
          <w:sz w:val="28"/>
          <w:szCs w:val="28"/>
        </w:rPr>
        <w:t xml:space="preserve"> </w:t>
      </w:r>
      <w:r w:rsidRPr="006C4B3D">
        <w:rPr>
          <w:rStyle w:val="Nessuno"/>
          <w:sz w:val="28"/>
          <w:szCs w:val="28"/>
          <w:lang w:val="it-IT"/>
        </w:rPr>
        <w:t xml:space="preserve">Rimane l’esigenza di </w:t>
      </w:r>
      <w:r w:rsidRPr="006C4B3D">
        <w:rPr>
          <w:rStyle w:val="Nessuno"/>
          <w:sz w:val="28"/>
          <w:szCs w:val="28"/>
        </w:rPr>
        <w:t>incoraggia</w:t>
      </w:r>
      <w:r w:rsidRPr="006C4B3D">
        <w:rPr>
          <w:rStyle w:val="Nessuno"/>
          <w:sz w:val="28"/>
          <w:szCs w:val="28"/>
          <w:lang w:val="it-IT"/>
        </w:rPr>
        <w:t>re</w:t>
      </w:r>
      <w:r w:rsidRPr="006C4B3D">
        <w:rPr>
          <w:rStyle w:val="Nessuno"/>
          <w:sz w:val="28"/>
          <w:szCs w:val="28"/>
        </w:rPr>
        <w:t xml:space="preserve"> la partecipazione consapevole e responsabile dei cittadini </w:t>
      </w:r>
      <w:r w:rsidRPr="006C4B3D">
        <w:rPr>
          <w:rStyle w:val="Nessuno"/>
          <w:sz w:val="28"/>
          <w:szCs w:val="28"/>
          <w:lang w:val="it-IT"/>
        </w:rPr>
        <w:t xml:space="preserve">e delle imprese </w:t>
      </w:r>
      <w:r w:rsidRPr="006C4B3D">
        <w:rPr>
          <w:rStyle w:val="Nessuno"/>
          <w:sz w:val="28"/>
          <w:szCs w:val="28"/>
        </w:rPr>
        <w:t>alla realizzazione di questi progetti</w:t>
      </w:r>
      <w:r w:rsidRPr="006C4B3D">
        <w:rPr>
          <w:rStyle w:val="Nessuno"/>
          <w:sz w:val="28"/>
          <w:szCs w:val="28"/>
          <w:lang w:val="it-IT"/>
        </w:rPr>
        <w:t xml:space="preserve"> per</w:t>
      </w:r>
      <w:r w:rsidRPr="006C4B3D">
        <w:rPr>
          <w:rStyle w:val="Nessuno"/>
          <w:sz w:val="28"/>
          <w:szCs w:val="28"/>
        </w:rPr>
        <w:t xml:space="preserve"> crea</w:t>
      </w:r>
      <w:r w:rsidRPr="006C4B3D">
        <w:rPr>
          <w:rStyle w:val="Nessuno"/>
          <w:sz w:val="28"/>
          <w:szCs w:val="28"/>
          <w:lang w:val="it-IT"/>
        </w:rPr>
        <w:t>re</w:t>
      </w:r>
      <w:r w:rsidRPr="006C4B3D">
        <w:rPr>
          <w:rStyle w:val="Nessuno"/>
          <w:sz w:val="28"/>
          <w:szCs w:val="28"/>
        </w:rPr>
        <w:t xml:space="preserve"> le condizioni per una mobilità sostenibile all’interno delle città. </w:t>
      </w:r>
    </w:p>
    <w:p w:rsidR="00496C0F" w:rsidRPr="006C4B3D" w:rsidRDefault="00543720" w:rsidP="006C4B3D">
      <w:pPr>
        <w:jc w:val="both"/>
        <w:rPr>
          <w:rStyle w:val="Nessuno"/>
          <w:sz w:val="28"/>
          <w:szCs w:val="28"/>
        </w:rPr>
      </w:pPr>
      <w:r w:rsidRPr="006C4B3D">
        <w:rPr>
          <w:rStyle w:val="Nessuno"/>
          <w:sz w:val="28"/>
          <w:szCs w:val="28"/>
        </w:rPr>
        <w:t xml:space="preserve">Da tempo si è fatta strada l’idea </w:t>
      </w:r>
      <w:r w:rsidRPr="006C4B3D">
        <w:rPr>
          <w:rStyle w:val="Nessuno"/>
          <w:sz w:val="28"/>
          <w:szCs w:val="28"/>
          <w:lang w:val="it-IT"/>
        </w:rPr>
        <w:t>della generalizzata applicazione di un istituto quale quello della</w:t>
      </w:r>
      <w:r w:rsidRPr="006C4B3D">
        <w:rPr>
          <w:rStyle w:val="Nessuno"/>
          <w:sz w:val="28"/>
          <w:szCs w:val="28"/>
        </w:rPr>
        <w:t xml:space="preserve"> </w:t>
      </w:r>
      <w:r w:rsidRPr="006C4B3D">
        <w:rPr>
          <w:rStyle w:val="Nessuno"/>
          <w:bCs/>
          <w:sz w:val="28"/>
          <w:szCs w:val="28"/>
        </w:rPr>
        <w:t>perequazione</w:t>
      </w:r>
      <w:r w:rsidRPr="006C4B3D">
        <w:rPr>
          <w:rStyle w:val="Nessuno"/>
          <w:bCs/>
          <w:sz w:val="28"/>
          <w:szCs w:val="28"/>
          <w:lang w:val="it-IT"/>
        </w:rPr>
        <w:t>,</w:t>
      </w:r>
      <w:r w:rsidRPr="006C4B3D">
        <w:rPr>
          <w:rStyle w:val="Nessuno"/>
          <w:sz w:val="28"/>
          <w:szCs w:val="28"/>
        </w:rPr>
        <w:t xml:space="preserve"> come strumento di eguaglianza sostanziale urbanistica, volta a riequilibrare i vantaggi privati derivanti da scelte pianificatorie favorevoli al singolo proprietario e gli oneri pubblici che ne derivano</w:t>
      </w:r>
      <w:r w:rsidRPr="006C4B3D">
        <w:rPr>
          <w:rStyle w:val="Nessuno"/>
          <w:sz w:val="28"/>
          <w:szCs w:val="28"/>
          <w:lang w:val="it-IT"/>
        </w:rPr>
        <w:t>.</w:t>
      </w:r>
    </w:p>
    <w:p w:rsidR="00496C0F" w:rsidRPr="006C4B3D" w:rsidRDefault="00543720" w:rsidP="006C4B3D">
      <w:pPr>
        <w:jc w:val="both"/>
        <w:rPr>
          <w:rStyle w:val="Nessuno"/>
          <w:bCs/>
          <w:sz w:val="28"/>
          <w:szCs w:val="28"/>
          <w:lang w:val="it-IT"/>
        </w:rPr>
      </w:pPr>
      <w:r w:rsidRPr="006C4B3D">
        <w:rPr>
          <w:rStyle w:val="Nessuno"/>
          <w:sz w:val="28"/>
          <w:szCs w:val="28"/>
          <w:lang w:val="it-IT"/>
        </w:rPr>
        <w:t>Cosi si</w:t>
      </w:r>
      <w:r w:rsidRPr="006C4B3D">
        <w:rPr>
          <w:rStyle w:val="Nessuno"/>
          <w:sz w:val="28"/>
          <w:szCs w:val="28"/>
        </w:rPr>
        <w:t xml:space="preserve"> è </w:t>
      </w:r>
      <w:r w:rsidRPr="006C4B3D">
        <w:rPr>
          <w:rStyle w:val="Nessuno"/>
          <w:sz w:val="28"/>
          <w:szCs w:val="28"/>
          <w:lang w:val="it-IT"/>
        </w:rPr>
        <w:t>perseguito l’obiettivo della</w:t>
      </w:r>
      <w:r w:rsidRPr="006C4B3D">
        <w:rPr>
          <w:rStyle w:val="Nessuno"/>
          <w:sz w:val="28"/>
          <w:szCs w:val="28"/>
        </w:rPr>
        <w:t xml:space="preserve"> </w:t>
      </w:r>
      <w:r w:rsidRPr="006C4B3D">
        <w:rPr>
          <w:rStyle w:val="Nessuno"/>
          <w:bCs/>
          <w:sz w:val="28"/>
          <w:szCs w:val="28"/>
          <w:lang w:val="it-IT"/>
        </w:rPr>
        <w:t>premialità.</w:t>
      </w:r>
    </w:p>
    <w:p w:rsidR="00496C0F" w:rsidRPr="006C4B3D" w:rsidRDefault="00D31174" w:rsidP="006C4B3D">
      <w:pPr>
        <w:jc w:val="both"/>
        <w:rPr>
          <w:rStyle w:val="Nessuno"/>
          <w:sz w:val="28"/>
          <w:szCs w:val="28"/>
        </w:rPr>
      </w:pPr>
      <w:r w:rsidRPr="006C4B3D">
        <w:rPr>
          <w:rStyle w:val="Nessuno"/>
          <w:sz w:val="28"/>
          <w:szCs w:val="28"/>
          <w:lang w:val="it-IT"/>
        </w:rPr>
        <w:t>Si vuole, infatti,</w:t>
      </w:r>
      <w:r w:rsidR="00543720" w:rsidRPr="006C4B3D">
        <w:rPr>
          <w:rStyle w:val="Nessuno"/>
          <w:sz w:val="28"/>
          <w:szCs w:val="28"/>
          <w:lang w:val="it-IT"/>
        </w:rPr>
        <w:t xml:space="preserve"> </w:t>
      </w:r>
      <w:r w:rsidR="00543720" w:rsidRPr="006C4B3D">
        <w:rPr>
          <w:rStyle w:val="Nessuno"/>
          <w:sz w:val="28"/>
          <w:szCs w:val="28"/>
        </w:rPr>
        <w:t>“</w:t>
      </w:r>
      <w:r w:rsidR="00543720" w:rsidRPr="006C4B3D">
        <w:rPr>
          <w:rStyle w:val="Nessuno"/>
          <w:bCs/>
          <w:sz w:val="28"/>
          <w:szCs w:val="28"/>
        </w:rPr>
        <w:t>premiare</w:t>
      </w:r>
      <w:r w:rsidR="00543720" w:rsidRPr="006C4B3D">
        <w:rPr>
          <w:rStyle w:val="Nessuno"/>
          <w:sz w:val="28"/>
          <w:szCs w:val="28"/>
        </w:rPr>
        <w:t xml:space="preserve">” l’impegno economico del privato che, anziché puntare ad un </w:t>
      </w:r>
      <w:r w:rsidR="00543720" w:rsidRPr="006C4B3D">
        <w:rPr>
          <w:rStyle w:val="Nessuno"/>
          <w:sz w:val="28"/>
          <w:szCs w:val="28"/>
          <w:lang w:val="it-IT"/>
        </w:rPr>
        <w:t>ulteriore</w:t>
      </w:r>
      <w:r w:rsidR="00543720" w:rsidRPr="006C4B3D">
        <w:rPr>
          <w:rStyle w:val="Nessuno"/>
          <w:sz w:val="28"/>
          <w:szCs w:val="28"/>
        </w:rPr>
        <w:t xml:space="preserve"> consumo di suolo</w:t>
      </w:r>
      <w:r w:rsidR="00543720" w:rsidRPr="006C4B3D">
        <w:rPr>
          <w:rStyle w:val="Nessuno"/>
          <w:sz w:val="28"/>
          <w:szCs w:val="28"/>
          <w:lang w:val="it-IT"/>
        </w:rPr>
        <w:t xml:space="preserve"> (anche con interventi di demolizione e ricostruzione)</w:t>
      </w:r>
      <w:r w:rsidR="00543720" w:rsidRPr="006C4B3D">
        <w:rPr>
          <w:rStyle w:val="Nessuno"/>
          <w:sz w:val="28"/>
          <w:szCs w:val="28"/>
        </w:rPr>
        <w:t xml:space="preserve">, si faccia carico di una riqualificazione del tessuto edilizio esistente, anche alla luce dei costi sociali, ambientali e territoriali che la mancata rigenerazione comporta nel breve e nel medio periodo. </w:t>
      </w:r>
    </w:p>
    <w:p w:rsidR="00496C0F" w:rsidRPr="006C4B3D" w:rsidRDefault="00543720" w:rsidP="006C4B3D">
      <w:pPr>
        <w:jc w:val="both"/>
        <w:rPr>
          <w:rStyle w:val="Nessuno"/>
          <w:sz w:val="28"/>
          <w:szCs w:val="28"/>
        </w:rPr>
      </w:pPr>
      <w:r w:rsidRPr="006C4B3D">
        <w:rPr>
          <w:rStyle w:val="Nessuno"/>
          <w:sz w:val="28"/>
          <w:szCs w:val="28"/>
        </w:rPr>
        <w:t>La rigenerazione urbana deve</w:t>
      </w:r>
      <w:r w:rsidRPr="006C4B3D">
        <w:rPr>
          <w:rStyle w:val="Nessuno"/>
          <w:sz w:val="28"/>
          <w:szCs w:val="28"/>
          <w:lang w:val="it-IT"/>
        </w:rPr>
        <w:t xml:space="preserve"> conseguire</w:t>
      </w:r>
      <w:r w:rsidRPr="006C4B3D">
        <w:rPr>
          <w:rStyle w:val="Nessuno"/>
          <w:sz w:val="28"/>
          <w:szCs w:val="28"/>
        </w:rPr>
        <w:t xml:space="preserve"> non </w:t>
      </w:r>
      <w:r w:rsidRPr="006C4B3D">
        <w:rPr>
          <w:rStyle w:val="Nessuno"/>
          <w:sz w:val="28"/>
          <w:szCs w:val="28"/>
          <w:lang w:val="it-IT"/>
        </w:rPr>
        <w:t>soltanto</w:t>
      </w:r>
      <w:r w:rsidRPr="006C4B3D">
        <w:rPr>
          <w:rStyle w:val="Nessuno"/>
          <w:sz w:val="28"/>
          <w:szCs w:val="28"/>
        </w:rPr>
        <w:t xml:space="preserve"> l’azzeramento del consumo di suolo, ma anche la rinaturalizzazione di suoli già utilizzati in modo improprio e ormai dismessi e abbandonati. </w:t>
      </w:r>
    </w:p>
    <w:p w:rsidR="00496C0F" w:rsidRPr="006C4B3D" w:rsidRDefault="00543720" w:rsidP="006C4B3D">
      <w:pPr>
        <w:jc w:val="both"/>
        <w:rPr>
          <w:rStyle w:val="Nessuno"/>
          <w:sz w:val="28"/>
          <w:szCs w:val="28"/>
        </w:rPr>
      </w:pPr>
      <w:r w:rsidRPr="006C4B3D">
        <w:rPr>
          <w:rStyle w:val="Nessuno"/>
          <w:sz w:val="28"/>
          <w:szCs w:val="28"/>
          <w:lang w:val="it-IT"/>
        </w:rPr>
        <w:t>Si tende cosi a perseguire</w:t>
      </w:r>
      <w:r w:rsidRPr="006C4B3D">
        <w:rPr>
          <w:rStyle w:val="Nessuno"/>
          <w:sz w:val="28"/>
          <w:szCs w:val="28"/>
        </w:rPr>
        <w:t xml:space="preserve"> l’opportuna incentivazione alla demolizione dei manufatti situati al di fuori dei centri abitati</w:t>
      </w:r>
      <w:r w:rsidRPr="006C4B3D">
        <w:rPr>
          <w:rStyle w:val="Nessuno"/>
          <w:sz w:val="28"/>
          <w:szCs w:val="28"/>
          <w:vertAlign w:val="superscript"/>
        </w:rPr>
        <w:footnoteReference w:id="10"/>
      </w:r>
      <w:r w:rsidRPr="006C4B3D">
        <w:rPr>
          <w:rStyle w:val="Nessuno"/>
          <w:sz w:val="28"/>
          <w:szCs w:val="28"/>
        </w:rPr>
        <w:t xml:space="preserve">. </w:t>
      </w:r>
    </w:p>
    <w:p w:rsidR="00496C0F" w:rsidRPr="006C4B3D" w:rsidRDefault="00496C0F" w:rsidP="006C4B3D">
      <w:pPr>
        <w:jc w:val="both"/>
        <w:rPr>
          <w:rStyle w:val="Nessuno"/>
          <w:sz w:val="28"/>
          <w:szCs w:val="28"/>
        </w:rPr>
      </w:pPr>
    </w:p>
    <w:p w:rsidR="00496C0F" w:rsidRPr="006C4B3D" w:rsidRDefault="00496C0F" w:rsidP="006C4B3D">
      <w:pPr>
        <w:jc w:val="both"/>
        <w:rPr>
          <w:rStyle w:val="Nessuno"/>
          <w:sz w:val="28"/>
          <w:szCs w:val="28"/>
        </w:rPr>
      </w:pPr>
    </w:p>
    <w:p w:rsidR="00496C0F" w:rsidRPr="006C4B3D" w:rsidRDefault="00543720" w:rsidP="006C4B3D">
      <w:pPr>
        <w:jc w:val="both"/>
        <w:rPr>
          <w:rStyle w:val="Nessuno"/>
          <w:b/>
          <w:bCs/>
          <w:sz w:val="28"/>
          <w:szCs w:val="28"/>
        </w:rPr>
      </w:pPr>
      <w:r w:rsidRPr="006C4B3D">
        <w:rPr>
          <w:rStyle w:val="Nessuno"/>
          <w:b/>
          <w:bCs/>
          <w:sz w:val="28"/>
          <w:szCs w:val="28"/>
        </w:rPr>
        <w:t xml:space="preserve">11 - La riqualificazione urbana nel cd. </w:t>
      </w:r>
      <w:r w:rsidRPr="006C4B3D">
        <w:rPr>
          <w:rStyle w:val="Nessuno"/>
          <w:b/>
          <w:bCs/>
          <w:sz w:val="28"/>
          <w:szCs w:val="28"/>
          <w:lang w:val="it-IT"/>
        </w:rPr>
        <w:t>“</w:t>
      </w:r>
      <w:r w:rsidRPr="006C4B3D">
        <w:rPr>
          <w:rStyle w:val="Nessuno"/>
          <w:b/>
          <w:bCs/>
          <w:sz w:val="28"/>
          <w:szCs w:val="28"/>
        </w:rPr>
        <w:t>Decreto Salva Casa”</w:t>
      </w:r>
    </w:p>
    <w:p w:rsidR="00496C0F" w:rsidRPr="006C4B3D" w:rsidRDefault="00496C0F" w:rsidP="006C4B3D">
      <w:pPr>
        <w:jc w:val="both"/>
        <w:rPr>
          <w:rStyle w:val="Nessuno"/>
          <w:sz w:val="28"/>
          <w:szCs w:val="28"/>
        </w:rPr>
      </w:pPr>
    </w:p>
    <w:p w:rsidR="00496C0F" w:rsidRPr="006C4B3D" w:rsidRDefault="00543720" w:rsidP="006C4B3D">
      <w:pPr>
        <w:jc w:val="both"/>
        <w:rPr>
          <w:rStyle w:val="Nessuno"/>
          <w:sz w:val="28"/>
          <w:szCs w:val="28"/>
        </w:rPr>
      </w:pPr>
      <w:r w:rsidRPr="006C4B3D">
        <w:rPr>
          <w:rStyle w:val="Nessuno"/>
          <w:sz w:val="28"/>
          <w:szCs w:val="28"/>
        </w:rPr>
        <w:t>Nel concetto di rigenerazione urbana rientra una molteplicità diversificata di tipologie d</w:t>
      </w:r>
      <w:r w:rsidRPr="006C4B3D">
        <w:rPr>
          <w:rStyle w:val="Nessuno"/>
          <w:rFonts w:ascii="Arial Unicode MS" w:hAnsi="Arial Unicode MS"/>
          <w:sz w:val="28"/>
          <w:szCs w:val="28"/>
          <w:rtl/>
          <w:lang w:val="ar-SA"/>
        </w:rPr>
        <w:t>’</w:t>
      </w:r>
      <w:r w:rsidRPr="006C4B3D">
        <w:rPr>
          <w:rStyle w:val="Nessuno"/>
          <w:sz w:val="28"/>
          <w:szCs w:val="28"/>
        </w:rPr>
        <w:t>intervento: dalla riconversione delle aree abbandonate, al recupero delle periferie degradate, alla rivitalizzazione dei centri storici marginalizzati.</w:t>
      </w:r>
    </w:p>
    <w:p w:rsidR="00496C0F" w:rsidRPr="006C4B3D" w:rsidRDefault="00543720" w:rsidP="006C4B3D">
      <w:pPr>
        <w:jc w:val="both"/>
        <w:rPr>
          <w:rStyle w:val="Nessuno"/>
          <w:sz w:val="28"/>
          <w:szCs w:val="28"/>
        </w:rPr>
      </w:pPr>
      <w:r w:rsidRPr="006C4B3D">
        <w:rPr>
          <w:rStyle w:val="Nessuno"/>
          <w:sz w:val="28"/>
          <w:szCs w:val="28"/>
        </w:rPr>
        <w:t>Gli strumenti tecnico-giuridici classici della rigenerazione sono progressivamente costituiti dal riuso, dalla sostituzione edilizia e dalla riqualificazione urbanistica</w:t>
      </w:r>
      <w:r w:rsidRPr="006C4B3D">
        <w:rPr>
          <w:rStyle w:val="Nessuno"/>
          <w:sz w:val="28"/>
          <w:szCs w:val="28"/>
          <w:lang w:val="it-IT"/>
        </w:rPr>
        <w:t>.</w:t>
      </w:r>
    </w:p>
    <w:p w:rsidR="00496C0F" w:rsidRPr="006C4B3D" w:rsidRDefault="00543720" w:rsidP="006C4B3D">
      <w:pPr>
        <w:jc w:val="both"/>
        <w:rPr>
          <w:rStyle w:val="Nessuno"/>
          <w:sz w:val="28"/>
          <w:szCs w:val="28"/>
        </w:rPr>
      </w:pPr>
      <w:r w:rsidRPr="006C4B3D">
        <w:rPr>
          <w:rStyle w:val="Nessuno"/>
          <w:sz w:val="28"/>
          <w:szCs w:val="28"/>
          <w:lang w:val="it-IT"/>
        </w:rPr>
        <w:t xml:space="preserve">I </w:t>
      </w:r>
      <w:r w:rsidRPr="006C4B3D">
        <w:rPr>
          <w:rStyle w:val="Nessuno"/>
          <w:sz w:val="28"/>
          <w:szCs w:val="28"/>
        </w:rPr>
        <w:t xml:space="preserve">criteri e </w:t>
      </w:r>
      <w:r w:rsidRPr="006C4B3D">
        <w:rPr>
          <w:rStyle w:val="Nessuno"/>
          <w:sz w:val="28"/>
          <w:szCs w:val="28"/>
          <w:lang w:val="it-IT"/>
        </w:rPr>
        <w:t xml:space="preserve">le </w:t>
      </w:r>
      <w:r w:rsidRPr="006C4B3D">
        <w:rPr>
          <w:rStyle w:val="Nessuno"/>
          <w:sz w:val="28"/>
          <w:szCs w:val="28"/>
        </w:rPr>
        <w:t>metodologie</w:t>
      </w:r>
      <w:r w:rsidRPr="006C4B3D">
        <w:rPr>
          <w:rStyle w:val="Nessuno"/>
          <w:sz w:val="28"/>
          <w:szCs w:val="28"/>
          <w:lang w:val="it-IT"/>
        </w:rPr>
        <w:t xml:space="preserve"> sono improntate ai principi di </w:t>
      </w:r>
      <w:r w:rsidRPr="006C4B3D">
        <w:rPr>
          <w:rStyle w:val="Nessuno"/>
          <w:sz w:val="28"/>
          <w:szCs w:val="28"/>
        </w:rPr>
        <w:t xml:space="preserve"> sostenibilità ambientale, salvaguardia del suolo, delocalizzazione dei nuovi interventi di trasformazione nelle aree già edificate e degradate, innalzamento del potenziale ecologico-ambientale e della biodiversità urbana, riduzione dei consumi idrici ed energetici, rilancio della città pubblica attraverso la realizzazione di adeguati servizi primari e secondari e miglioramento della qualità e della bellezza dei contesti abitativi.</w:t>
      </w:r>
    </w:p>
    <w:p w:rsidR="00496C0F" w:rsidRPr="006C4B3D" w:rsidRDefault="00543720" w:rsidP="006C4B3D">
      <w:pPr>
        <w:jc w:val="both"/>
        <w:rPr>
          <w:rStyle w:val="Nessuno"/>
          <w:sz w:val="28"/>
          <w:szCs w:val="28"/>
        </w:rPr>
      </w:pPr>
      <w:r w:rsidRPr="006C4B3D">
        <w:rPr>
          <w:rStyle w:val="Nessuno"/>
          <w:sz w:val="28"/>
          <w:szCs w:val="28"/>
        </w:rPr>
        <w:t xml:space="preserve">Il D.L. “Salva Casa” (D.L. 29 maggio 2024, n. 69, conv. L. 24 luglio 2024, n. 105). recante “disposizioni urgenti in materia di semplificazione urbanistica e edilizia”, si prefigge </w:t>
      </w:r>
      <w:r w:rsidRPr="006C4B3D">
        <w:rPr>
          <w:rStyle w:val="Nessuno"/>
          <w:sz w:val="28"/>
          <w:szCs w:val="28"/>
          <w:lang w:val="it-IT"/>
        </w:rPr>
        <w:t xml:space="preserve">l’obiettivo </w:t>
      </w:r>
      <w:r w:rsidRPr="006C4B3D">
        <w:rPr>
          <w:rStyle w:val="Nessuno"/>
          <w:sz w:val="28"/>
          <w:szCs w:val="28"/>
        </w:rPr>
        <w:t>di rilanciare, attraverso la semplificazione delle procedure, il mercato delle compravendite immobiliari e di attuare obiettivi di riduzione del consumo di suolo e di rigenerazione urbana.</w:t>
      </w:r>
    </w:p>
    <w:p w:rsidR="00496C0F" w:rsidRPr="006C4B3D" w:rsidRDefault="00543720" w:rsidP="006C4B3D">
      <w:pPr>
        <w:jc w:val="both"/>
        <w:rPr>
          <w:rStyle w:val="Nessuno"/>
          <w:sz w:val="28"/>
          <w:szCs w:val="28"/>
        </w:rPr>
      </w:pPr>
      <w:r w:rsidRPr="006C4B3D">
        <w:rPr>
          <w:rStyle w:val="Nessuno"/>
          <w:sz w:val="28"/>
          <w:szCs w:val="28"/>
        </w:rPr>
        <w:t xml:space="preserve">Sono state introdotte con il D.L. </w:t>
      </w:r>
      <w:r w:rsidRPr="006C4B3D">
        <w:rPr>
          <w:rStyle w:val="Nessuno"/>
          <w:sz w:val="28"/>
          <w:szCs w:val="28"/>
          <w:lang w:val="it-IT"/>
        </w:rPr>
        <w:t>predetto</w:t>
      </w:r>
      <w:r w:rsidRPr="006C4B3D">
        <w:rPr>
          <w:rStyle w:val="Nessuno"/>
          <w:sz w:val="28"/>
          <w:szCs w:val="28"/>
        </w:rPr>
        <w:t xml:space="preserve"> ulteriori norme volte a regolamentare situazioni specifiche, senza</w:t>
      </w:r>
      <w:r w:rsidRPr="006C4B3D">
        <w:rPr>
          <w:rStyle w:val="Nessuno"/>
          <w:sz w:val="28"/>
          <w:szCs w:val="28"/>
          <w:lang w:val="it-IT"/>
        </w:rPr>
        <w:t>, purtuttavia,</w:t>
      </w:r>
      <w:r w:rsidRPr="006C4B3D">
        <w:rPr>
          <w:rStyle w:val="Nessuno"/>
          <w:sz w:val="28"/>
          <w:szCs w:val="28"/>
        </w:rPr>
        <w:t xml:space="preserve"> un disegno unitario.</w:t>
      </w:r>
    </w:p>
    <w:p w:rsidR="00496C0F" w:rsidRPr="006C4B3D" w:rsidRDefault="00543720" w:rsidP="006C4B3D">
      <w:pPr>
        <w:jc w:val="both"/>
        <w:rPr>
          <w:rStyle w:val="Nessuno"/>
          <w:sz w:val="28"/>
          <w:szCs w:val="28"/>
          <w14:textOutline w14:w="12700" w14:cap="flat" w14:cmpd="sng" w14:algn="ctr">
            <w14:noFill/>
            <w14:prstDash w14:val="solid"/>
            <w14:miter w14:lim="400000"/>
          </w14:textOutline>
        </w:rPr>
      </w:pPr>
      <w:r w:rsidRPr="006C4B3D">
        <w:rPr>
          <w:rStyle w:val="Nessuno"/>
          <w:sz w:val="28"/>
          <w:szCs w:val="28"/>
          <w:lang w:val="it-IT"/>
          <w14:textOutline w14:w="12700" w14:cap="flat" w14:cmpd="sng" w14:algn="ctr">
            <w14:noFill/>
            <w14:prstDash w14:val="solid"/>
            <w14:miter w14:lim="400000"/>
          </w14:textOutline>
        </w:rPr>
        <w:t xml:space="preserve">Il Decreto-Legge introduce importanti novità in materia di semplificazione edilizia e urbanistica, modificando ed integrando le disposizioni del Testo Unico per l'Edilizia (il D.P.R. 380/2001). Lo strumento attuativo  è quello di </w:t>
      </w:r>
      <w:r w:rsidRPr="006C4B3D">
        <w:rPr>
          <w:rStyle w:val="Nessuno"/>
          <w:bCs/>
          <w:sz w:val="28"/>
          <w:szCs w:val="28"/>
          <w:lang w:val="it-IT"/>
          <w14:textOutline w14:w="12700" w14:cap="flat" w14:cmpd="sng" w14:algn="ctr">
            <w14:noFill/>
            <w14:prstDash w14:val="solid"/>
            <w14:miter w14:lim="400000"/>
          </w14:textOutline>
        </w:rPr>
        <w:t>semplificare le procedure edilizie</w:t>
      </w:r>
      <w:r w:rsidRPr="006C4B3D">
        <w:rPr>
          <w:rStyle w:val="Nessuno"/>
          <w:sz w:val="28"/>
          <w:szCs w:val="28"/>
          <w:lang w:val="it-IT"/>
          <w14:textOutline w14:w="12700" w14:cap="flat" w14:cmpd="sng" w14:algn="ctr">
            <w14:noFill/>
            <w14:prstDash w14:val="solid"/>
            <w14:miter w14:lim="400000"/>
          </w14:textOutline>
        </w:rPr>
        <w:t>, nel tentativo di promuovere il recupero del patrimonio esistente, intervenendo su ambienti degradati o compromessi, agevolare la normale commercializzazione degli immobili</w:t>
      </w:r>
      <w:r w:rsidRPr="006C4B3D">
        <w:rPr>
          <w:rStyle w:val="Nessuno"/>
          <w:sz w:val="28"/>
          <w:szCs w:val="28"/>
          <w:vertAlign w:val="superscript"/>
          <w:lang w:val="it-IT"/>
          <w14:textOutline w14:w="12700" w14:cap="flat" w14:cmpd="sng" w14:algn="ctr">
            <w14:noFill/>
            <w14:prstDash w14:val="solid"/>
            <w14:miter w14:lim="400000"/>
          </w14:textOutline>
        </w:rPr>
        <w:footnoteReference w:id="11"/>
      </w:r>
      <w:r w:rsidRPr="006C4B3D">
        <w:rPr>
          <w:rStyle w:val="Nessuno"/>
          <w:sz w:val="28"/>
          <w:szCs w:val="28"/>
          <w:lang w:val="it-IT"/>
          <w14:textOutline w14:w="12700" w14:cap="flat" w14:cmpd="sng" w14:algn="ctr">
            <w14:noFill/>
            <w14:prstDash w14:val="solid"/>
            <w14:miter w14:lim="400000"/>
          </w14:textOutline>
        </w:rPr>
        <w:t>.</w:t>
      </w:r>
    </w:p>
    <w:p w:rsidR="00496C0F" w:rsidRPr="006C4B3D" w:rsidRDefault="00496C0F" w:rsidP="006C4B3D">
      <w:pPr>
        <w:jc w:val="both"/>
        <w:rPr>
          <w:rStyle w:val="Nessuno"/>
          <w:sz w:val="28"/>
          <w:szCs w:val="28"/>
          <w:lang w:val="it-IT"/>
          <w14:textOutline w14:w="12700" w14:cap="flat" w14:cmpd="sng" w14:algn="ctr">
            <w14:noFill/>
            <w14:prstDash w14:val="solid"/>
            <w14:miter w14:lim="400000"/>
          </w14:textOutline>
        </w:rPr>
      </w:pPr>
    </w:p>
    <w:p w:rsidR="00496C0F" w:rsidRPr="006C4B3D" w:rsidRDefault="00496C0F" w:rsidP="006C4B3D">
      <w:pPr>
        <w:jc w:val="both"/>
        <w:rPr>
          <w:sz w:val="28"/>
          <w:szCs w:val="28"/>
        </w:rPr>
      </w:pPr>
    </w:p>
    <w:p w:rsidR="00496C0F" w:rsidRPr="006C4B3D" w:rsidRDefault="00543720" w:rsidP="006C4B3D">
      <w:pPr>
        <w:jc w:val="both"/>
        <w:rPr>
          <w:rStyle w:val="Nessuno"/>
          <w:sz w:val="28"/>
          <w:szCs w:val="28"/>
        </w:rPr>
      </w:pPr>
      <w:r w:rsidRPr="006C4B3D">
        <w:rPr>
          <w:rStyle w:val="Nessuno"/>
          <w:sz w:val="28"/>
          <w:szCs w:val="28"/>
        </w:rPr>
        <w:t xml:space="preserve">Con </w:t>
      </w:r>
      <w:r w:rsidRPr="006C4B3D">
        <w:rPr>
          <w:rStyle w:val="Nessuno"/>
          <w:sz w:val="28"/>
          <w:szCs w:val="28"/>
          <w:lang w:val="it-IT"/>
        </w:rPr>
        <w:t>il</w:t>
      </w:r>
      <w:r w:rsidRPr="006C4B3D">
        <w:rPr>
          <w:rStyle w:val="Nessuno"/>
          <w:sz w:val="28"/>
          <w:szCs w:val="28"/>
        </w:rPr>
        <w:t xml:space="preserve"> nuovo assetto normativo, in materia di regolarizzazione degli abusi formali, lo sforzo sarà quello di individuare esattamente il discrimine tra ciò che costituisce normativa urbanistica e ciò che rappresenta la disciplina propriamente edilizia. </w:t>
      </w:r>
    </w:p>
    <w:p w:rsidR="00496C0F" w:rsidRPr="006C4B3D" w:rsidRDefault="00543720" w:rsidP="006C4B3D">
      <w:pPr>
        <w:jc w:val="both"/>
        <w:rPr>
          <w:rStyle w:val="Nessuno"/>
          <w:sz w:val="28"/>
          <w:szCs w:val="28"/>
        </w:rPr>
      </w:pPr>
      <w:r w:rsidRPr="006C4B3D">
        <w:rPr>
          <w:rStyle w:val="Nessuno"/>
          <w:sz w:val="28"/>
          <w:szCs w:val="28"/>
        </w:rPr>
        <w:t>Su questo aspetto, per il passato, non si è soffermat</w:t>
      </w:r>
      <w:r w:rsidR="00C51F54" w:rsidRPr="006C4B3D">
        <w:rPr>
          <w:rStyle w:val="Nessuno"/>
          <w:sz w:val="28"/>
          <w:szCs w:val="28"/>
          <w:lang w:val="it-IT"/>
        </w:rPr>
        <w:t>a</w:t>
      </w:r>
      <w:r w:rsidRPr="006C4B3D">
        <w:rPr>
          <w:rStyle w:val="Nessuno"/>
          <w:sz w:val="28"/>
          <w:szCs w:val="28"/>
        </w:rPr>
        <w:t xml:space="preserve"> </w:t>
      </w:r>
      <w:r w:rsidRPr="006C4B3D">
        <w:rPr>
          <w:rStyle w:val="Nessuno"/>
          <w:sz w:val="28"/>
          <w:szCs w:val="28"/>
          <w:lang w:val="it-IT"/>
        </w:rPr>
        <w:t xml:space="preserve">l’attenzione degli operatori del diritto </w:t>
      </w:r>
      <w:r w:rsidRPr="006C4B3D">
        <w:rPr>
          <w:rStyle w:val="Nessuno"/>
          <w:sz w:val="28"/>
          <w:szCs w:val="28"/>
        </w:rPr>
        <w:t>proprio in considerazione della endiadi tra le due discipline, l</w:t>
      </w:r>
      <w:r w:rsidRPr="006C4B3D">
        <w:rPr>
          <w:rStyle w:val="Nessuno"/>
          <w:rFonts w:ascii="Arial Unicode MS" w:hAnsi="Arial Unicode MS"/>
          <w:sz w:val="28"/>
          <w:szCs w:val="28"/>
          <w:rtl/>
          <w:lang w:val="ar-SA"/>
        </w:rPr>
        <w:t>’</w:t>
      </w:r>
      <w:r w:rsidRPr="006C4B3D">
        <w:rPr>
          <w:rStyle w:val="Nessuno"/>
          <w:sz w:val="28"/>
          <w:szCs w:val="28"/>
        </w:rPr>
        <w:t>urbanistica e l</w:t>
      </w:r>
      <w:r w:rsidRPr="006C4B3D">
        <w:rPr>
          <w:rStyle w:val="Nessuno"/>
          <w:rFonts w:ascii="Arial Unicode MS" w:hAnsi="Arial Unicode MS"/>
          <w:sz w:val="28"/>
          <w:szCs w:val="28"/>
          <w:rtl/>
          <w:lang w:val="ar-SA"/>
        </w:rPr>
        <w:t>’</w:t>
      </w:r>
      <w:r w:rsidRPr="006C4B3D">
        <w:rPr>
          <w:rStyle w:val="Nessuno"/>
          <w:sz w:val="28"/>
          <w:szCs w:val="28"/>
        </w:rPr>
        <w:t>edilizia, voluta dall</w:t>
      </w:r>
      <w:r w:rsidRPr="006C4B3D">
        <w:rPr>
          <w:rStyle w:val="Nessuno"/>
          <w:rFonts w:ascii="Arial Unicode MS" w:hAnsi="Arial Unicode MS"/>
          <w:sz w:val="28"/>
          <w:szCs w:val="28"/>
          <w:rtl/>
          <w:lang w:val="ar-SA"/>
        </w:rPr>
        <w:t>’</w:t>
      </w:r>
      <w:r w:rsidRPr="006C4B3D">
        <w:rPr>
          <w:rStyle w:val="Nessuno"/>
          <w:sz w:val="28"/>
          <w:szCs w:val="28"/>
        </w:rPr>
        <w:t>art. 36 d.p.r. 380/2001, l</w:t>
      </w:r>
      <w:r w:rsidRPr="006C4B3D">
        <w:rPr>
          <w:rStyle w:val="Nessuno"/>
          <w:rFonts w:ascii="Arial Unicode MS" w:hAnsi="Arial Unicode MS"/>
          <w:sz w:val="28"/>
          <w:szCs w:val="28"/>
          <w:rtl/>
          <w:lang w:val="ar-SA"/>
        </w:rPr>
        <w:t>’</w:t>
      </w:r>
      <w:r w:rsidRPr="006C4B3D">
        <w:rPr>
          <w:rStyle w:val="Nessuno"/>
          <w:sz w:val="28"/>
          <w:szCs w:val="28"/>
        </w:rPr>
        <w:t>unica previsione dapprima esistente in tema di accertamento di conformità.</w:t>
      </w:r>
    </w:p>
    <w:p w:rsidR="00496C0F" w:rsidRPr="006C4B3D" w:rsidRDefault="00543720" w:rsidP="006C4B3D">
      <w:pPr>
        <w:jc w:val="both"/>
        <w:rPr>
          <w:rStyle w:val="Nessuno"/>
          <w:sz w:val="28"/>
          <w:szCs w:val="28"/>
        </w:rPr>
      </w:pPr>
      <w:r w:rsidRPr="006C4B3D">
        <w:rPr>
          <w:rStyle w:val="Nessuno"/>
          <w:sz w:val="28"/>
          <w:szCs w:val="28"/>
        </w:rPr>
        <w:t>Un altro punto critico è rappresentato dagli interventi eseguiti non solo in parziale difformità dal titolo edilizio ma anche in assenza o difformità dall</w:t>
      </w:r>
      <w:r w:rsidRPr="006C4B3D">
        <w:rPr>
          <w:rStyle w:val="Nessuno"/>
          <w:rFonts w:ascii="Arial Unicode MS" w:hAnsi="Arial Unicode MS"/>
          <w:sz w:val="28"/>
          <w:szCs w:val="28"/>
          <w:rtl/>
          <w:lang w:val="ar-SA"/>
        </w:rPr>
        <w:t>’</w:t>
      </w:r>
      <w:r w:rsidRPr="006C4B3D">
        <w:rPr>
          <w:rStyle w:val="Nessuno"/>
          <w:sz w:val="28"/>
          <w:szCs w:val="28"/>
        </w:rPr>
        <w:t>autorizzazione paesaggistica</w:t>
      </w:r>
      <w:r w:rsidRPr="006C4B3D">
        <w:rPr>
          <w:rStyle w:val="Nessuno"/>
          <w:sz w:val="28"/>
          <w:szCs w:val="28"/>
          <w:vertAlign w:val="superscript"/>
        </w:rPr>
        <w:footnoteReference w:id="12"/>
      </w:r>
      <w:r w:rsidRPr="006C4B3D">
        <w:rPr>
          <w:rStyle w:val="Nessuno"/>
          <w:sz w:val="28"/>
          <w:szCs w:val="28"/>
        </w:rPr>
        <w:t xml:space="preserve">. </w:t>
      </w:r>
    </w:p>
    <w:p w:rsidR="00496C0F" w:rsidRPr="006C4B3D" w:rsidRDefault="00496C0F" w:rsidP="006C4B3D">
      <w:pPr>
        <w:jc w:val="both"/>
        <w:rPr>
          <w:rStyle w:val="Nessuno"/>
          <w:sz w:val="28"/>
          <w:szCs w:val="28"/>
        </w:rPr>
      </w:pPr>
    </w:p>
    <w:p w:rsidR="00496C0F" w:rsidRPr="006C4B3D" w:rsidRDefault="00496C0F" w:rsidP="006C4B3D">
      <w:pPr>
        <w:jc w:val="both"/>
        <w:rPr>
          <w:rStyle w:val="Nessuno"/>
          <w:sz w:val="28"/>
          <w:szCs w:val="28"/>
          <w:lang w:val="it-IT"/>
        </w:rPr>
      </w:pPr>
    </w:p>
    <w:p w:rsidR="00496C0F" w:rsidRPr="006C4B3D" w:rsidRDefault="00543720" w:rsidP="006C4B3D">
      <w:pPr>
        <w:jc w:val="both"/>
        <w:rPr>
          <w:rStyle w:val="Nessuno"/>
          <w:b/>
          <w:bCs/>
          <w:sz w:val="28"/>
          <w:szCs w:val="28"/>
          <w:lang w:val="it-IT"/>
        </w:rPr>
      </w:pPr>
      <w:r w:rsidRPr="006C4B3D">
        <w:rPr>
          <w:rStyle w:val="Nessuno"/>
          <w:b/>
          <w:bCs/>
          <w:sz w:val="28"/>
          <w:szCs w:val="28"/>
          <w:lang w:val="it-IT"/>
        </w:rPr>
        <w:t>12 - Esempi di legislazione regionale</w:t>
      </w:r>
    </w:p>
    <w:p w:rsidR="00496C0F" w:rsidRPr="006C4B3D" w:rsidRDefault="00496C0F" w:rsidP="006C4B3D">
      <w:pPr>
        <w:jc w:val="both"/>
        <w:rPr>
          <w:sz w:val="28"/>
          <w:szCs w:val="28"/>
        </w:rPr>
      </w:pPr>
    </w:p>
    <w:p w:rsidR="00496C0F" w:rsidRPr="006C4B3D" w:rsidRDefault="00543720" w:rsidP="006C4B3D">
      <w:pPr>
        <w:jc w:val="both"/>
        <w:rPr>
          <w:rStyle w:val="Nessuno"/>
          <w:sz w:val="28"/>
          <w:szCs w:val="28"/>
        </w:rPr>
      </w:pPr>
      <w:r w:rsidRPr="006C4B3D">
        <w:rPr>
          <w:rStyle w:val="Nessuno"/>
          <w:sz w:val="28"/>
          <w:szCs w:val="28"/>
        </w:rPr>
        <w:t>La legislazione italiana</w:t>
      </w:r>
      <w:r w:rsidRPr="006C4B3D">
        <w:rPr>
          <w:rStyle w:val="Nessuno"/>
          <w:sz w:val="28"/>
          <w:szCs w:val="28"/>
          <w:lang w:val="it-IT"/>
        </w:rPr>
        <w:t>, al momento, conosce</w:t>
      </w:r>
      <w:r w:rsidRPr="006C4B3D">
        <w:rPr>
          <w:rStyle w:val="Nessuno"/>
          <w:sz w:val="28"/>
          <w:szCs w:val="28"/>
        </w:rPr>
        <w:t xml:space="preserve"> </w:t>
      </w:r>
      <w:r w:rsidRPr="006C4B3D">
        <w:rPr>
          <w:rStyle w:val="Nessuno"/>
          <w:sz w:val="28"/>
          <w:szCs w:val="28"/>
          <w:lang w:val="it-IT"/>
        </w:rPr>
        <w:t xml:space="preserve">soltanto </w:t>
      </w:r>
      <w:r w:rsidRPr="006C4B3D">
        <w:rPr>
          <w:rStyle w:val="Nessuno"/>
          <w:sz w:val="28"/>
          <w:szCs w:val="28"/>
        </w:rPr>
        <w:t xml:space="preserve">a livello regionale, un corpo di regole sulla rigenerazione. </w:t>
      </w:r>
    </w:p>
    <w:p w:rsidR="00496C0F" w:rsidRPr="006C4B3D" w:rsidRDefault="00543720" w:rsidP="006C4B3D">
      <w:pPr>
        <w:jc w:val="both"/>
        <w:rPr>
          <w:rStyle w:val="Nessuno"/>
          <w:sz w:val="28"/>
          <w:szCs w:val="28"/>
        </w:rPr>
      </w:pPr>
      <w:r w:rsidRPr="006C4B3D">
        <w:rPr>
          <w:rStyle w:val="Nessuno"/>
          <w:sz w:val="28"/>
          <w:szCs w:val="28"/>
        </w:rPr>
        <w:t>S</w:t>
      </w:r>
      <w:r w:rsidRPr="006C4B3D">
        <w:rPr>
          <w:rStyle w:val="Nessuno"/>
          <w:sz w:val="28"/>
          <w:szCs w:val="28"/>
          <w:lang w:val="it-IT"/>
        </w:rPr>
        <w:t xml:space="preserve">ono, infatti, </w:t>
      </w:r>
      <w:r w:rsidRPr="006C4B3D">
        <w:rPr>
          <w:rStyle w:val="Nessuno"/>
          <w:sz w:val="28"/>
          <w:szCs w:val="28"/>
        </w:rPr>
        <w:t>sempre più numerose le leggi regionali che trattano di rigenerazione urbana come obiettivo prioritario della pianificazione urbanistica</w:t>
      </w:r>
      <w:r w:rsidRPr="006C4B3D">
        <w:rPr>
          <w:rStyle w:val="Nessuno"/>
          <w:sz w:val="28"/>
          <w:szCs w:val="28"/>
          <w:lang w:val="it-IT"/>
        </w:rPr>
        <w:t>.</w:t>
      </w:r>
    </w:p>
    <w:p w:rsidR="00496C0F" w:rsidRPr="006C4B3D" w:rsidRDefault="00543720" w:rsidP="006C4B3D">
      <w:pPr>
        <w:jc w:val="both"/>
        <w:rPr>
          <w:sz w:val="28"/>
          <w:szCs w:val="28"/>
        </w:rPr>
      </w:pPr>
      <w:r w:rsidRPr="006C4B3D">
        <w:rPr>
          <w:rStyle w:val="Nessuno"/>
          <w:sz w:val="28"/>
          <w:szCs w:val="28"/>
          <w:lang w:val="it-IT"/>
        </w:rPr>
        <w:t>Le scelte in ambito regionale di rigenerazione urbana</w:t>
      </w:r>
      <w:r w:rsidRPr="006C4B3D">
        <w:rPr>
          <w:rStyle w:val="Nessuno"/>
          <w:sz w:val="28"/>
          <w:szCs w:val="28"/>
        </w:rPr>
        <w:t xml:space="preserve"> non sempre </w:t>
      </w:r>
      <w:r w:rsidRPr="006C4B3D">
        <w:rPr>
          <w:rStyle w:val="Nessuno"/>
          <w:sz w:val="28"/>
          <w:szCs w:val="28"/>
          <w:lang w:val="it-IT"/>
        </w:rPr>
        <w:t xml:space="preserve">vengono attuate </w:t>
      </w:r>
      <w:r w:rsidRPr="006C4B3D">
        <w:rPr>
          <w:rStyle w:val="Nessuno"/>
          <w:sz w:val="28"/>
          <w:szCs w:val="28"/>
        </w:rPr>
        <w:t>in modo omogeneo e coerente con gli obiettivi perseguiti</w:t>
      </w:r>
      <w:r w:rsidRPr="006C4B3D">
        <w:rPr>
          <w:rStyle w:val="Nessuno"/>
          <w:sz w:val="28"/>
          <w:szCs w:val="28"/>
          <w:lang w:val="it-IT"/>
        </w:rPr>
        <w:t>.</w:t>
      </w:r>
    </w:p>
    <w:p w:rsidR="00496C0F" w:rsidRPr="006C4B3D" w:rsidRDefault="00543720" w:rsidP="006C4B3D">
      <w:pPr>
        <w:jc w:val="both"/>
        <w:rPr>
          <w:rStyle w:val="Nessuno"/>
          <w:sz w:val="28"/>
          <w:szCs w:val="28"/>
        </w:rPr>
      </w:pPr>
      <w:r w:rsidRPr="006C4B3D">
        <w:rPr>
          <w:rStyle w:val="Nessuno"/>
          <w:sz w:val="28"/>
          <w:szCs w:val="28"/>
          <w:lang w:val="it-IT"/>
        </w:rPr>
        <w:t>Va osservato che</w:t>
      </w:r>
      <w:r w:rsidRPr="006C4B3D">
        <w:rPr>
          <w:rStyle w:val="Nessuno"/>
          <w:sz w:val="28"/>
          <w:szCs w:val="28"/>
        </w:rPr>
        <w:t xml:space="preserve"> mancano</w:t>
      </w:r>
      <w:r w:rsidRPr="006C4B3D">
        <w:rPr>
          <w:rStyle w:val="Nessuno"/>
          <w:sz w:val="28"/>
          <w:szCs w:val="28"/>
          <w:lang w:val="it-IT"/>
        </w:rPr>
        <w:t xml:space="preserve"> </w:t>
      </w:r>
      <w:r w:rsidRPr="006C4B3D">
        <w:rPr>
          <w:rStyle w:val="Nessuno"/>
          <w:sz w:val="28"/>
          <w:szCs w:val="28"/>
        </w:rPr>
        <w:t xml:space="preserve">tratti unitari e coordinati, come spetterebbe ad una legge </w:t>
      </w:r>
      <w:r w:rsidRPr="006C4B3D">
        <w:rPr>
          <w:rStyle w:val="Nessuno"/>
          <w:sz w:val="28"/>
          <w:szCs w:val="28"/>
          <w:lang w:val="it-IT"/>
        </w:rPr>
        <w:t>statale</w:t>
      </w:r>
      <w:r w:rsidRPr="006C4B3D">
        <w:rPr>
          <w:rStyle w:val="Nessuno"/>
          <w:sz w:val="28"/>
          <w:szCs w:val="28"/>
        </w:rPr>
        <w:t xml:space="preserve"> di principio definire. </w:t>
      </w:r>
    </w:p>
    <w:p w:rsidR="00496C0F" w:rsidRPr="006C4B3D" w:rsidRDefault="00543720" w:rsidP="006C4B3D">
      <w:pPr>
        <w:jc w:val="both"/>
        <w:rPr>
          <w:rStyle w:val="Nessuno"/>
          <w:sz w:val="28"/>
          <w:szCs w:val="28"/>
        </w:rPr>
      </w:pPr>
      <w:r w:rsidRPr="006C4B3D">
        <w:rPr>
          <w:rStyle w:val="Nessuno"/>
          <w:sz w:val="28"/>
          <w:szCs w:val="28"/>
        </w:rPr>
        <w:t xml:space="preserve"> A titolo esemplificativo si riportano  due </w:t>
      </w:r>
      <w:r w:rsidRPr="006C4B3D">
        <w:rPr>
          <w:rStyle w:val="Nessuno"/>
          <w:sz w:val="28"/>
          <w:szCs w:val="28"/>
          <w:lang w:val="it-IT"/>
        </w:rPr>
        <w:t>modelli</w:t>
      </w:r>
      <w:r w:rsidRPr="006C4B3D">
        <w:rPr>
          <w:rStyle w:val="Nessuno"/>
          <w:sz w:val="28"/>
          <w:szCs w:val="28"/>
        </w:rPr>
        <w:t xml:space="preserve"> di legislazione regionale : quell</w:t>
      </w:r>
      <w:r w:rsidRPr="006C4B3D">
        <w:rPr>
          <w:rStyle w:val="Nessuno"/>
          <w:sz w:val="28"/>
          <w:szCs w:val="28"/>
          <w:lang w:val="it-IT"/>
        </w:rPr>
        <w:t>i</w:t>
      </w:r>
      <w:r w:rsidRPr="006C4B3D">
        <w:rPr>
          <w:rStyle w:val="Nessuno"/>
          <w:sz w:val="28"/>
          <w:szCs w:val="28"/>
        </w:rPr>
        <w:t xml:space="preserve"> della Campania e della Sicilia.</w:t>
      </w:r>
    </w:p>
    <w:p w:rsidR="00496C0F" w:rsidRPr="006C4B3D" w:rsidRDefault="00543720" w:rsidP="006C4B3D">
      <w:pPr>
        <w:jc w:val="both"/>
        <w:rPr>
          <w:rStyle w:val="Nessuno"/>
          <w:sz w:val="28"/>
          <w:szCs w:val="28"/>
        </w:rPr>
      </w:pPr>
      <w:r w:rsidRPr="006C4B3D">
        <w:rPr>
          <w:rStyle w:val="Nessuno"/>
          <w:sz w:val="28"/>
          <w:szCs w:val="28"/>
        </w:rPr>
        <w:t>La Campania</w:t>
      </w:r>
      <w:r w:rsidRPr="006C4B3D">
        <w:rPr>
          <w:rStyle w:val="Nessuno"/>
          <w:sz w:val="28"/>
          <w:szCs w:val="28"/>
          <w:lang w:val="it-IT"/>
        </w:rPr>
        <w:t xml:space="preserve"> </w:t>
      </w:r>
      <w:r w:rsidRPr="006C4B3D">
        <w:rPr>
          <w:rStyle w:val="Nessuno"/>
          <w:sz w:val="28"/>
          <w:szCs w:val="28"/>
        </w:rPr>
        <w:t>con la legge regionale n. 19 del</w:t>
      </w:r>
      <w:r w:rsidR="00FC6BD6" w:rsidRPr="006C4B3D">
        <w:rPr>
          <w:rStyle w:val="Nessuno"/>
          <w:sz w:val="28"/>
          <w:szCs w:val="28"/>
        </w:rPr>
        <w:t>l’</w:t>
      </w:r>
      <w:r w:rsidRPr="006C4B3D">
        <w:rPr>
          <w:rStyle w:val="Nessuno"/>
          <w:sz w:val="28"/>
          <w:szCs w:val="28"/>
        </w:rPr>
        <w:t>11 novembre 2019, “Legge per la promozione della qualità dell’architettura”, si pone l’obiettivo di “promuovere l’architettura contemporanea sia per le nuove costruzioni</w:t>
      </w:r>
      <w:r w:rsidRPr="006C4B3D">
        <w:rPr>
          <w:rStyle w:val="Nessuno"/>
          <w:sz w:val="28"/>
          <w:szCs w:val="28"/>
          <w:lang w:val="it-IT"/>
        </w:rPr>
        <w:t>,</w:t>
      </w:r>
      <w:r w:rsidRPr="006C4B3D">
        <w:rPr>
          <w:rStyle w:val="Nessuno"/>
          <w:sz w:val="28"/>
          <w:szCs w:val="28"/>
        </w:rPr>
        <w:t xml:space="preserve"> che per gli interventi di restauro architettonico, riqualificazione edilizia e rigenerazione urbana”. </w:t>
      </w:r>
    </w:p>
    <w:p w:rsidR="00496C0F" w:rsidRPr="006C4B3D" w:rsidRDefault="00543720" w:rsidP="006C4B3D">
      <w:pPr>
        <w:jc w:val="both"/>
        <w:rPr>
          <w:rStyle w:val="Nessuno"/>
          <w:sz w:val="28"/>
          <w:szCs w:val="28"/>
        </w:rPr>
      </w:pPr>
      <w:r w:rsidRPr="006C4B3D">
        <w:rPr>
          <w:rStyle w:val="Nessuno"/>
          <w:sz w:val="28"/>
          <w:szCs w:val="28"/>
        </w:rPr>
        <w:t xml:space="preserve">In essa vengono disposte premialità economiche ai “comuni virtuosi” che, “nell’ambito dei processi di recupero e di rigenerazione urbana, attivano percorsi di qualità”. </w:t>
      </w:r>
    </w:p>
    <w:p w:rsidR="00496C0F" w:rsidRPr="006C4B3D" w:rsidRDefault="00543720" w:rsidP="006C4B3D">
      <w:pPr>
        <w:jc w:val="both"/>
        <w:rPr>
          <w:rStyle w:val="Nessuno"/>
          <w:sz w:val="28"/>
          <w:szCs w:val="28"/>
        </w:rPr>
      </w:pPr>
      <w:r w:rsidRPr="006C4B3D">
        <w:rPr>
          <w:rStyle w:val="Nessuno"/>
          <w:sz w:val="28"/>
          <w:szCs w:val="28"/>
          <w:lang w:val="it-IT"/>
        </w:rPr>
        <w:t>La</w:t>
      </w:r>
      <w:r w:rsidRPr="006C4B3D">
        <w:rPr>
          <w:rStyle w:val="Nessuno"/>
          <w:sz w:val="28"/>
          <w:szCs w:val="28"/>
        </w:rPr>
        <w:t xml:space="preserve"> legge regionale </w:t>
      </w:r>
      <w:r w:rsidRPr="006C4B3D">
        <w:rPr>
          <w:rStyle w:val="Nessuno"/>
          <w:sz w:val="28"/>
          <w:szCs w:val="28"/>
          <w:lang w:val="it-IT"/>
        </w:rPr>
        <w:t xml:space="preserve">della Sicilia </w:t>
      </w:r>
      <w:r w:rsidRPr="006C4B3D">
        <w:rPr>
          <w:rStyle w:val="Nessuno"/>
          <w:sz w:val="28"/>
          <w:szCs w:val="28"/>
        </w:rPr>
        <w:t>18 novembre 2024, n. 27 recante</w:t>
      </w:r>
      <w:r w:rsidRPr="006C4B3D">
        <w:rPr>
          <w:rStyle w:val="Nessuno"/>
          <w:sz w:val="28"/>
          <w:szCs w:val="28"/>
          <w:lang w:val="it-IT"/>
        </w:rPr>
        <w:t>, introducendo modifiche</w:t>
      </w:r>
      <w:r w:rsidRPr="006C4B3D">
        <w:rPr>
          <w:rStyle w:val="Nessuno"/>
          <w:sz w:val="28"/>
          <w:szCs w:val="28"/>
        </w:rPr>
        <w:t xml:space="preserve"> alla legge regionale 13 agosto 2020, n. 19, è intervenuta, novellandola, sulla legislazione regionale in materia di governo del territorio</w:t>
      </w:r>
      <w:r w:rsidRPr="006C4B3D">
        <w:rPr>
          <w:rStyle w:val="Nessuno"/>
          <w:sz w:val="28"/>
          <w:szCs w:val="28"/>
          <w:lang w:val="it-IT"/>
        </w:rPr>
        <w:t>.</w:t>
      </w:r>
    </w:p>
    <w:p w:rsidR="00496C0F" w:rsidRPr="006C4B3D" w:rsidRDefault="00543720" w:rsidP="006C4B3D">
      <w:pPr>
        <w:jc w:val="both"/>
        <w:rPr>
          <w:rStyle w:val="Nessuno"/>
          <w:rFonts w:ascii="Helvetica" w:eastAsia="Helvetica" w:hAnsi="Helvetica" w:cs="Helvetica"/>
          <w:sz w:val="28"/>
          <w:szCs w:val="28"/>
        </w:rPr>
      </w:pPr>
      <w:r w:rsidRPr="006C4B3D">
        <w:rPr>
          <w:rStyle w:val="Nessuno"/>
          <w:sz w:val="28"/>
          <w:szCs w:val="28"/>
        </w:rPr>
        <w:t> L'articolo 7</w:t>
      </w:r>
      <w:r w:rsidRPr="006C4B3D">
        <w:rPr>
          <w:rStyle w:val="Nessuno"/>
          <w:sz w:val="28"/>
          <w:szCs w:val="28"/>
          <w:lang w:val="it-IT"/>
        </w:rPr>
        <w:t>, che</w:t>
      </w:r>
      <w:r w:rsidRPr="006C4B3D">
        <w:rPr>
          <w:rStyle w:val="Nessuno"/>
          <w:sz w:val="28"/>
          <w:szCs w:val="28"/>
        </w:rPr>
        <w:t xml:space="preserve"> inserisce l'articolo 33 bis, rubricato "Norme per il contenimento del degrado edilizio e del consumo di suolo",  prevede che la Regione favorisca interventi di riqualificazione urbana e periurbana, prevedendo la demolizione di opere o di elementi di degrado edilizio ed il ripristino del suolo naturale o seminaturale, al fine di contrastare tale degrado e, contestualmente, di contenere il consumo di suolo in coerenza con i principi sanciti dalla legislazione europea e nazionale nonché con i principi fondamentali di cui all'articolo 1 della stessa L.R. n. 19</w:t>
      </w:r>
      <w:r w:rsidRPr="006C4B3D">
        <w:rPr>
          <w:rStyle w:val="Nessuno"/>
          <w:sz w:val="28"/>
          <w:szCs w:val="28"/>
          <w:lang w:val="it-IT"/>
        </w:rPr>
        <w:t xml:space="preserve"> del </w:t>
      </w:r>
      <w:r w:rsidRPr="006C4B3D">
        <w:rPr>
          <w:rStyle w:val="Nessuno"/>
          <w:sz w:val="28"/>
          <w:szCs w:val="28"/>
        </w:rPr>
        <w:t>2020</w:t>
      </w:r>
      <w:r w:rsidR="00FC6BD6" w:rsidRPr="006C4B3D">
        <w:rPr>
          <w:rStyle w:val="Nessuno"/>
          <w:sz w:val="28"/>
          <w:szCs w:val="28"/>
        </w:rPr>
        <w:t>.</w:t>
      </w:r>
    </w:p>
    <w:p w:rsidR="00496C0F" w:rsidRPr="006C4B3D" w:rsidRDefault="00543720" w:rsidP="006C4B3D">
      <w:pPr>
        <w:jc w:val="both"/>
        <w:rPr>
          <w:rStyle w:val="Nessuno"/>
          <w:rFonts w:ascii="Helvetica" w:eastAsia="Helvetica" w:hAnsi="Helvetica" w:cs="Helvetica"/>
          <w:sz w:val="28"/>
          <w:szCs w:val="28"/>
        </w:rPr>
      </w:pPr>
      <w:r w:rsidRPr="006C4B3D">
        <w:rPr>
          <w:rStyle w:val="Nessuno"/>
          <w:sz w:val="28"/>
          <w:szCs w:val="28"/>
        </w:rPr>
        <w:t>L'articolo 8</w:t>
      </w:r>
      <w:r w:rsidRPr="006C4B3D">
        <w:rPr>
          <w:rStyle w:val="Nessuno"/>
          <w:sz w:val="28"/>
          <w:szCs w:val="28"/>
          <w:lang w:val="it-IT"/>
        </w:rPr>
        <w:t xml:space="preserve">, in particolare, </w:t>
      </w:r>
      <w:r w:rsidRPr="006C4B3D">
        <w:rPr>
          <w:rStyle w:val="Nessuno"/>
          <w:sz w:val="28"/>
          <w:szCs w:val="28"/>
        </w:rPr>
        <w:t xml:space="preserve">modifica l'articolo 35, comma 4, rubricato "Perequazione urbanistica” </w:t>
      </w:r>
      <w:r w:rsidRPr="006C4B3D">
        <w:rPr>
          <w:rStyle w:val="Nessuno"/>
          <w:sz w:val="28"/>
          <w:szCs w:val="28"/>
          <w:lang w:val="it-IT"/>
        </w:rPr>
        <w:t xml:space="preserve">e </w:t>
      </w:r>
      <w:r w:rsidRPr="006C4B3D">
        <w:rPr>
          <w:rStyle w:val="Nessuno"/>
          <w:sz w:val="28"/>
          <w:szCs w:val="28"/>
        </w:rPr>
        <w:t>dispone che il PUG</w:t>
      </w:r>
      <w:r w:rsidRPr="006C4B3D">
        <w:rPr>
          <w:rStyle w:val="Nessuno"/>
          <w:sz w:val="28"/>
          <w:szCs w:val="28"/>
          <w:lang w:val="it-IT"/>
        </w:rPr>
        <w:t xml:space="preserve"> (piano urbanistico generale)</w:t>
      </w:r>
      <w:r w:rsidRPr="006C4B3D">
        <w:rPr>
          <w:rStyle w:val="Nessuno"/>
          <w:sz w:val="28"/>
          <w:szCs w:val="28"/>
        </w:rPr>
        <w:t>, ai fini della realizzazione di infrastrutture e attrezzature pubbliche, possa prevedere forme di cessione dei diritti edificatori tra ambiti non contigui, attraverso l'individuazione di aree dove allocare i diritti edificatori dei proprietari delle aree sottoposte a vincoli paesaggistici, idrogeologici e sismici al fine di realizzare, tra i cittadini, un'equa distribuzione degli stessi diritti edificato</w:t>
      </w:r>
      <w:r w:rsidRPr="006C4B3D">
        <w:rPr>
          <w:rStyle w:val="Nessuno"/>
          <w:sz w:val="28"/>
          <w:szCs w:val="28"/>
          <w:lang w:val="it-IT"/>
        </w:rPr>
        <w:t>.</w:t>
      </w:r>
    </w:p>
    <w:p w:rsidR="00496C0F" w:rsidRPr="006C4B3D" w:rsidRDefault="00543720" w:rsidP="006C4B3D">
      <w:pPr>
        <w:jc w:val="both"/>
        <w:rPr>
          <w:rStyle w:val="Nessuno"/>
          <w:sz w:val="28"/>
          <w:szCs w:val="28"/>
        </w:rPr>
      </w:pPr>
      <w:r w:rsidRPr="006C4B3D">
        <w:rPr>
          <w:rStyle w:val="Nessuno"/>
          <w:sz w:val="28"/>
          <w:szCs w:val="28"/>
        </w:rPr>
        <w:t xml:space="preserve">La ricognizione della legislazione regionale mostra che, in questi ultimi anni, la rigenerazione e il riuso dell’esistente non rappresenta più un’opportunità marginale in un mercato immobiliare in via di espansione, ma diventa il cuore anche della </w:t>
      </w:r>
      <w:r w:rsidRPr="006C4B3D">
        <w:rPr>
          <w:rStyle w:val="Nessuno"/>
          <w:sz w:val="28"/>
          <w:szCs w:val="28"/>
          <w:lang w:val="it-IT"/>
        </w:rPr>
        <w:t>pianificazione generale</w:t>
      </w:r>
      <w:r w:rsidRPr="006C4B3D">
        <w:rPr>
          <w:rStyle w:val="Nessuno"/>
          <w:sz w:val="28"/>
          <w:szCs w:val="28"/>
        </w:rPr>
        <w:t xml:space="preserve"> tradizionale, di cui costituisce l’architrave intorno al quale organizzare le scelte strategiche che la singola amministrazione deve compiere. </w:t>
      </w:r>
    </w:p>
    <w:p w:rsidR="00496C0F" w:rsidRPr="006C4B3D" w:rsidRDefault="00496C0F" w:rsidP="006C4B3D">
      <w:pPr>
        <w:jc w:val="both"/>
        <w:rPr>
          <w:rStyle w:val="Nessuno"/>
          <w:sz w:val="28"/>
          <w:szCs w:val="28"/>
        </w:rPr>
      </w:pPr>
    </w:p>
    <w:p w:rsidR="00496C0F" w:rsidRPr="006C4B3D" w:rsidRDefault="00496C0F" w:rsidP="006C4B3D">
      <w:pPr>
        <w:jc w:val="both"/>
        <w:rPr>
          <w:rStyle w:val="Nessuno"/>
          <w:sz w:val="28"/>
          <w:szCs w:val="28"/>
        </w:rPr>
      </w:pPr>
    </w:p>
    <w:p w:rsidR="00496C0F" w:rsidRPr="006C4B3D" w:rsidRDefault="00543720" w:rsidP="006C4B3D">
      <w:pPr>
        <w:jc w:val="both"/>
        <w:rPr>
          <w:rStyle w:val="Nessuno"/>
          <w:b/>
          <w:bCs/>
          <w:sz w:val="28"/>
          <w:szCs w:val="28"/>
          <w:lang w:val="it-IT"/>
        </w:rPr>
      </w:pPr>
      <w:r w:rsidRPr="006C4B3D">
        <w:rPr>
          <w:rStyle w:val="Nessuno"/>
          <w:b/>
          <w:bCs/>
          <w:sz w:val="28"/>
          <w:szCs w:val="28"/>
          <w:lang w:val="it-IT"/>
        </w:rPr>
        <w:t>13 - Gli interventi straordinari, il caso Caivano</w:t>
      </w:r>
    </w:p>
    <w:p w:rsidR="00496C0F" w:rsidRPr="006C4B3D" w:rsidRDefault="00496C0F" w:rsidP="006C4B3D">
      <w:pPr>
        <w:jc w:val="both"/>
        <w:rPr>
          <w:rStyle w:val="Nessuno"/>
          <w:bCs/>
          <w:sz w:val="28"/>
          <w:szCs w:val="28"/>
        </w:rPr>
      </w:pPr>
    </w:p>
    <w:p w:rsidR="00496C0F" w:rsidRPr="006C4B3D" w:rsidRDefault="00543720" w:rsidP="006C4B3D">
      <w:pPr>
        <w:jc w:val="both"/>
        <w:rPr>
          <w:rStyle w:val="Nessuno"/>
          <w:sz w:val="28"/>
          <w:szCs w:val="28"/>
        </w:rPr>
      </w:pPr>
      <w:r w:rsidRPr="006C4B3D">
        <w:rPr>
          <w:rStyle w:val="Nessuno"/>
          <w:sz w:val="28"/>
          <w:szCs w:val="28"/>
        </w:rPr>
        <w:t>Il decreto-legge 15 settembre 2023, n. 123, convertito nella legge n. 159</w:t>
      </w:r>
      <w:r w:rsidRPr="006C4B3D">
        <w:rPr>
          <w:rStyle w:val="Nessuno"/>
          <w:sz w:val="28"/>
          <w:szCs w:val="28"/>
          <w:lang w:val="it-IT"/>
        </w:rPr>
        <w:t xml:space="preserve"> del </w:t>
      </w:r>
      <w:r w:rsidRPr="006C4B3D">
        <w:rPr>
          <w:rStyle w:val="Nessuno"/>
          <w:sz w:val="28"/>
          <w:szCs w:val="28"/>
        </w:rPr>
        <w:t xml:space="preserve">2023, </w:t>
      </w:r>
      <w:r w:rsidRPr="006C4B3D">
        <w:rPr>
          <w:rStyle w:val="Nessuno"/>
          <w:sz w:val="28"/>
          <w:szCs w:val="28"/>
          <w:lang w:val="it-IT"/>
        </w:rPr>
        <w:t>meglio noto come “Decreto Caivano” introduce</w:t>
      </w:r>
      <w:r w:rsidRPr="006C4B3D">
        <w:rPr>
          <w:rStyle w:val="Nessuno"/>
          <w:sz w:val="28"/>
          <w:szCs w:val="28"/>
        </w:rPr>
        <w:t xml:space="preserve"> “Misure urgenti di contrasto al disagio giovanile, alla povertà educativa e alla criminalità minorile, nonché per la sicurezza dei minori in ambito digitale”</w:t>
      </w:r>
      <w:r w:rsidRPr="006C4B3D">
        <w:rPr>
          <w:rStyle w:val="Nessuno"/>
          <w:sz w:val="28"/>
          <w:szCs w:val="28"/>
          <w:lang w:val="it-IT"/>
        </w:rPr>
        <w:t>.</w:t>
      </w:r>
    </w:p>
    <w:p w:rsidR="00496C0F" w:rsidRPr="006C4B3D" w:rsidRDefault="00543720" w:rsidP="006C4B3D">
      <w:pPr>
        <w:jc w:val="both"/>
        <w:rPr>
          <w:rStyle w:val="Nessuno"/>
          <w:sz w:val="28"/>
          <w:szCs w:val="28"/>
        </w:rPr>
      </w:pPr>
      <w:r w:rsidRPr="006C4B3D">
        <w:rPr>
          <w:rStyle w:val="Nessuno"/>
          <w:sz w:val="28"/>
          <w:szCs w:val="28"/>
          <w:lang w:val="it-IT"/>
        </w:rPr>
        <w:t xml:space="preserve">La disciplina speciale </w:t>
      </w:r>
      <w:r w:rsidRPr="006C4B3D">
        <w:rPr>
          <w:rStyle w:val="Nessuno"/>
          <w:sz w:val="28"/>
          <w:szCs w:val="28"/>
        </w:rPr>
        <w:t>contiene norme per il risanamento, la riqualificazione e la sicurezza del territorio del comune di Caivano e per lo sviluppo economico, sociale e culturale dell’area e delle zone limitrofe.</w:t>
      </w:r>
    </w:p>
    <w:p w:rsidR="00496C0F" w:rsidRPr="006C4B3D" w:rsidRDefault="00543720" w:rsidP="006C4B3D">
      <w:pPr>
        <w:jc w:val="both"/>
        <w:rPr>
          <w:rStyle w:val="Nessuno"/>
          <w:sz w:val="28"/>
          <w:szCs w:val="28"/>
        </w:rPr>
      </w:pPr>
      <w:r w:rsidRPr="006C4B3D">
        <w:rPr>
          <w:rStyle w:val="Nessuno"/>
          <w:sz w:val="28"/>
          <w:szCs w:val="28"/>
        </w:rPr>
        <w:t>Al fine di fronteggiare le situazioni di degrado giovanile, la norma prevede la nomina di un Commissario straordinario, c</w:t>
      </w:r>
      <w:r w:rsidRPr="006C4B3D">
        <w:rPr>
          <w:rStyle w:val="Nessuno"/>
          <w:sz w:val="28"/>
          <w:szCs w:val="28"/>
          <w:lang w:val="it-IT"/>
        </w:rPr>
        <w:t xml:space="preserve">on la funzione </w:t>
      </w:r>
      <w:r w:rsidRPr="006C4B3D">
        <w:rPr>
          <w:rStyle w:val="Nessuno"/>
          <w:sz w:val="28"/>
          <w:szCs w:val="28"/>
        </w:rPr>
        <w:t xml:space="preserve">di predisporre e attuare un Piano straordinario per gli interventi infrastrutturali e la riqualificazione del territorio del comune. </w:t>
      </w:r>
    </w:p>
    <w:p w:rsidR="00496C0F" w:rsidRPr="006C4B3D" w:rsidRDefault="00543720" w:rsidP="006C4B3D">
      <w:pPr>
        <w:jc w:val="both"/>
        <w:rPr>
          <w:rStyle w:val="Nessuno"/>
          <w:sz w:val="28"/>
          <w:szCs w:val="28"/>
        </w:rPr>
      </w:pPr>
      <w:r w:rsidRPr="006C4B3D">
        <w:rPr>
          <w:rStyle w:val="Nessuno"/>
          <w:sz w:val="28"/>
          <w:szCs w:val="28"/>
        </w:rPr>
        <w:t>In particolare, sono stati individuati i principali interventi infrastrutturali o di riqualificazione, anche sociale, nonché le principali azioni di sostegno in favore dell’ente locale, funzionali alla ripresa ed al rinnovamento del territorio e della collettività di Caivano.</w:t>
      </w:r>
    </w:p>
    <w:p w:rsidR="00496C0F" w:rsidRPr="006C4B3D" w:rsidRDefault="00543720" w:rsidP="006C4B3D">
      <w:pPr>
        <w:jc w:val="both"/>
        <w:rPr>
          <w:rStyle w:val="Nessuno"/>
          <w:sz w:val="28"/>
          <w:szCs w:val="28"/>
        </w:rPr>
      </w:pPr>
      <w:r w:rsidRPr="006C4B3D">
        <w:rPr>
          <w:rStyle w:val="Nessuno"/>
          <w:sz w:val="28"/>
          <w:szCs w:val="28"/>
        </w:rPr>
        <w:t>In relazione alle diverse linee di intervento, il Piano straordinario identifica tre macroaree, ognuna delle quali presenta diversi ambiti di azione che, a loro volta, sono suddivisi in schede progettuali:</w:t>
      </w:r>
    </w:p>
    <w:p w:rsidR="00496C0F" w:rsidRPr="006C4B3D" w:rsidRDefault="00543720" w:rsidP="006C4B3D">
      <w:pPr>
        <w:pStyle w:val="Paragrafoelenco"/>
        <w:numPr>
          <w:ilvl w:val="0"/>
          <w:numId w:val="3"/>
        </w:numPr>
        <w:jc w:val="both"/>
        <w:rPr>
          <w:sz w:val="28"/>
          <w:szCs w:val="28"/>
        </w:rPr>
      </w:pPr>
      <w:r w:rsidRPr="006C4B3D">
        <w:rPr>
          <w:rStyle w:val="Nessuno"/>
          <w:sz w:val="28"/>
          <w:szCs w:val="28"/>
        </w:rPr>
        <w:t xml:space="preserve"> interventi infrastrutturali urgenti di riqualificazione;</w:t>
      </w:r>
    </w:p>
    <w:p w:rsidR="00496C0F" w:rsidRPr="006C4B3D" w:rsidRDefault="00543720" w:rsidP="006C4B3D">
      <w:pPr>
        <w:pStyle w:val="Paragrafoelenco"/>
        <w:numPr>
          <w:ilvl w:val="0"/>
          <w:numId w:val="3"/>
        </w:numPr>
        <w:jc w:val="both"/>
        <w:rPr>
          <w:sz w:val="28"/>
          <w:szCs w:val="28"/>
        </w:rPr>
      </w:pPr>
      <w:r w:rsidRPr="006C4B3D">
        <w:rPr>
          <w:rStyle w:val="Nessuno"/>
          <w:sz w:val="28"/>
          <w:szCs w:val="28"/>
        </w:rPr>
        <w:t xml:space="preserve"> interventi per fronteggiare le situazioni di vulnerabilità sociale e disagio giovanile;</w:t>
      </w:r>
    </w:p>
    <w:p w:rsidR="00496C0F" w:rsidRPr="006C4B3D" w:rsidRDefault="00543720" w:rsidP="006C4B3D">
      <w:pPr>
        <w:pStyle w:val="Paragrafoelenco"/>
        <w:numPr>
          <w:ilvl w:val="0"/>
          <w:numId w:val="3"/>
        </w:numPr>
        <w:jc w:val="both"/>
        <w:rPr>
          <w:sz w:val="28"/>
          <w:szCs w:val="28"/>
        </w:rPr>
      </w:pPr>
      <w:r w:rsidRPr="006C4B3D">
        <w:rPr>
          <w:rStyle w:val="Nessuno"/>
          <w:sz w:val="28"/>
          <w:szCs w:val="28"/>
        </w:rPr>
        <w:t xml:space="preserve"> rafforzamento della capacità amministrativa, gestionale e operativa del comune di</w:t>
      </w:r>
      <w:r w:rsidRPr="006C4B3D">
        <w:rPr>
          <w:rStyle w:val="Nessuno"/>
          <w:sz w:val="28"/>
          <w:szCs w:val="28"/>
          <w:lang w:val="it-IT"/>
        </w:rPr>
        <w:t xml:space="preserve"> </w:t>
      </w:r>
      <w:r w:rsidRPr="006C4B3D">
        <w:rPr>
          <w:rStyle w:val="Nessuno"/>
          <w:sz w:val="28"/>
          <w:szCs w:val="28"/>
        </w:rPr>
        <w:t>Caivano.</w:t>
      </w:r>
    </w:p>
    <w:p w:rsidR="00496C0F" w:rsidRPr="006C4B3D" w:rsidRDefault="00543720" w:rsidP="006C4B3D">
      <w:pPr>
        <w:jc w:val="both"/>
        <w:rPr>
          <w:rStyle w:val="Nessuno"/>
          <w:sz w:val="28"/>
          <w:szCs w:val="28"/>
        </w:rPr>
      </w:pPr>
      <w:r w:rsidRPr="006C4B3D">
        <w:rPr>
          <w:rStyle w:val="Nessuno"/>
          <w:sz w:val="28"/>
          <w:szCs w:val="28"/>
        </w:rPr>
        <w:t xml:space="preserve">Il Piano straordinario di interventi funzionali consiste in un ampio e condiviso programma finalizzato a delineare un nuovo scenario di sviluppo per il </w:t>
      </w:r>
      <w:r w:rsidRPr="006C4B3D">
        <w:rPr>
          <w:rStyle w:val="Nessuno"/>
          <w:sz w:val="28"/>
          <w:szCs w:val="28"/>
          <w:lang w:val="it-IT"/>
        </w:rPr>
        <w:t>comune</w:t>
      </w:r>
      <w:r w:rsidRPr="006C4B3D">
        <w:rPr>
          <w:rStyle w:val="Nessuno"/>
          <w:sz w:val="28"/>
          <w:szCs w:val="28"/>
        </w:rPr>
        <w:t xml:space="preserve"> e le comunità del territorio.</w:t>
      </w:r>
    </w:p>
    <w:p w:rsidR="00496C0F" w:rsidRPr="006C4B3D" w:rsidRDefault="00543720" w:rsidP="006C4B3D">
      <w:pPr>
        <w:jc w:val="both"/>
        <w:rPr>
          <w:rStyle w:val="Nessuno"/>
          <w:sz w:val="28"/>
          <w:szCs w:val="28"/>
        </w:rPr>
      </w:pPr>
      <w:r w:rsidRPr="006C4B3D">
        <w:rPr>
          <w:rStyle w:val="Nessuno"/>
          <w:sz w:val="28"/>
          <w:szCs w:val="28"/>
        </w:rPr>
        <w:t>Il Piano prevede</w:t>
      </w:r>
      <w:r w:rsidRPr="006C4B3D">
        <w:rPr>
          <w:rStyle w:val="Nessuno"/>
          <w:sz w:val="28"/>
          <w:szCs w:val="28"/>
          <w:lang w:val="it-IT"/>
        </w:rPr>
        <w:t>, inoltre,</w:t>
      </w:r>
      <w:r w:rsidRPr="006C4B3D">
        <w:rPr>
          <w:rStyle w:val="Nessuno"/>
          <w:sz w:val="28"/>
          <w:szCs w:val="28"/>
        </w:rPr>
        <w:t xml:space="preserve"> la realizzazione di interventi urgenti da attuarsi, senza ulteriore consumo di suolo, attraverso la rigenerazione delle aree urbane degradate, la promozione di progetti di miglioramento del decoro urbano, di manutenzione, bonifica, riuso, ripristino, completamento, adeguamento, ricostruzione e risanamento di strutture edilizie e di spazi pubblici, la realizzazione di opere volte sia all’accrescimento della sicurezza territoriale e della capacità di resilienza urbana, sia al potenziamento delle prestazioni urbane, anche con riferimento alla mobilità sostenibile e alla salvaguardia dell’ambiente.</w:t>
      </w:r>
    </w:p>
    <w:p w:rsidR="00496C0F" w:rsidRPr="006C4B3D" w:rsidRDefault="00543720" w:rsidP="006C4B3D">
      <w:pPr>
        <w:jc w:val="both"/>
        <w:rPr>
          <w:rStyle w:val="Nessuno"/>
          <w:sz w:val="28"/>
          <w:szCs w:val="28"/>
        </w:rPr>
      </w:pPr>
      <w:r w:rsidRPr="006C4B3D">
        <w:rPr>
          <w:rStyle w:val="Nessuno"/>
          <w:sz w:val="28"/>
          <w:szCs w:val="28"/>
        </w:rPr>
        <w:t>I</w:t>
      </w:r>
      <w:r w:rsidRPr="006C4B3D">
        <w:rPr>
          <w:rStyle w:val="Nessuno"/>
          <w:sz w:val="28"/>
          <w:szCs w:val="28"/>
          <w:lang w:val="it-IT"/>
        </w:rPr>
        <w:t>l</w:t>
      </w:r>
      <w:r w:rsidRPr="006C4B3D">
        <w:rPr>
          <w:rStyle w:val="Nessuno"/>
          <w:sz w:val="28"/>
          <w:szCs w:val="28"/>
        </w:rPr>
        <w:t xml:space="preserve"> Piano straordinario interviene, oltre che sui già menzionati interventi infrastrutturali o di riqualificazione sociale, anche su diversi settori quali quelli della mobilità e del trasporto pubblico, dell’istruzione scolastica e universitaria, dello sport e delle infrastrutture, della mobilità e della riqualificazione urbanistica, dell’ambiente e dell’energia, della cultura e dello sviluppo sociale, del comparto manifatturiero e agroalimentare, della formazione professionale per lo sviluppo di attività di impresa e di altre attività di istruzione propedeutiche all’impiego nell’ambito delle professioni artigiane ad elevata competenza tecnica</w:t>
      </w:r>
      <w:r w:rsidRPr="006C4B3D">
        <w:rPr>
          <w:rStyle w:val="Nessuno"/>
          <w:sz w:val="28"/>
          <w:szCs w:val="28"/>
          <w:vertAlign w:val="superscript"/>
        </w:rPr>
        <w:footnoteReference w:id="13"/>
      </w:r>
      <w:r w:rsidRPr="006C4B3D">
        <w:rPr>
          <w:rStyle w:val="Nessuno"/>
          <w:sz w:val="28"/>
          <w:szCs w:val="28"/>
        </w:rPr>
        <w:t>.</w:t>
      </w:r>
    </w:p>
    <w:p w:rsidR="00496C0F" w:rsidRPr="006C4B3D" w:rsidRDefault="00496C0F" w:rsidP="006C4B3D">
      <w:pPr>
        <w:jc w:val="both"/>
        <w:rPr>
          <w:rStyle w:val="Nessuno"/>
          <w:sz w:val="28"/>
          <w:szCs w:val="28"/>
        </w:rPr>
      </w:pPr>
    </w:p>
    <w:p w:rsidR="00496C0F" w:rsidRPr="006C4B3D" w:rsidRDefault="00496C0F" w:rsidP="006C4B3D">
      <w:pPr>
        <w:jc w:val="both"/>
        <w:rPr>
          <w:rStyle w:val="Nessuno"/>
          <w:sz w:val="28"/>
          <w:szCs w:val="28"/>
        </w:rPr>
      </w:pPr>
    </w:p>
    <w:p w:rsidR="00496C0F" w:rsidRPr="006C4B3D" w:rsidRDefault="00543720" w:rsidP="006C4B3D">
      <w:pPr>
        <w:jc w:val="both"/>
        <w:rPr>
          <w:rStyle w:val="Nessuno"/>
          <w:b/>
          <w:bCs/>
          <w:sz w:val="28"/>
          <w:szCs w:val="28"/>
        </w:rPr>
      </w:pPr>
      <w:r w:rsidRPr="006C4B3D">
        <w:rPr>
          <w:rStyle w:val="Nessuno"/>
          <w:b/>
          <w:bCs/>
          <w:sz w:val="28"/>
          <w:szCs w:val="28"/>
        </w:rPr>
        <w:t>1</w:t>
      </w:r>
      <w:r w:rsidRPr="006C4B3D">
        <w:rPr>
          <w:rStyle w:val="Nessuno"/>
          <w:b/>
          <w:bCs/>
          <w:sz w:val="28"/>
          <w:szCs w:val="28"/>
          <w:lang w:val="it-IT"/>
        </w:rPr>
        <w:t>4</w:t>
      </w:r>
      <w:r w:rsidRPr="006C4B3D">
        <w:rPr>
          <w:rStyle w:val="Nessuno"/>
          <w:b/>
          <w:bCs/>
          <w:sz w:val="28"/>
          <w:szCs w:val="28"/>
        </w:rPr>
        <w:t xml:space="preserve"> - L’iniziativa parlamentare della cd. </w:t>
      </w:r>
      <w:r w:rsidRPr="006C4B3D">
        <w:rPr>
          <w:rStyle w:val="Nessuno"/>
          <w:b/>
          <w:bCs/>
          <w:sz w:val="28"/>
          <w:szCs w:val="28"/>
          <w:lang w:val="it-IT"/>
        </w:rPr>
        <w:t>“</w:t>
      </w:r>
      <w:r w:rsidRPr="006C4B3D">
        <w:rPr>
          <w:rStyle w:val="Nessuno"/>
          <w:b/>
          <w:bCs/>
          <w:sz w:val="28"/>
          <w:szCs w:val="28"/>
        </w:rPr>
        <w:t>legge Salva-Milano</w:t>
      </w:r>
      <w:r w:rsidRPr="006C4B3D">
        <w:rPr>
          <w:rStyle w:val="Nessuno"/>
          <w:b/>
          <w:bCs/>
          <w:sz w:val="28"/>
          <w:szCs w:val="28"/>
          <w:lang w:val="it-IT"/>
        </w:rPr>
        <w:t>”</w:t>
      </w:r>
    </w:p>
    <w:p w:rsidR="00496C0F" w:rsidRPr="006C4B3D" w:rsidRDefault="00496C0F" w:rsidP="006C4B3D">
      <w:pPr>
        <w:jc w:val="both"/>
        <w:rPr>
          <w:rStyle w:val="Nessuno"/>
          <w:sz w:val="28"/>
          <w:szCs w:val="28"/>
        </w:rPr>
      </w:pPr>
    </w:p>
    <w:p w:rsidR="00496C0F" w:rsidRPr="006C4B3D" w:rsidRDefault="00543720" w:rsidP="006C4B3D">
      <w:pPr>
        <w:jc w:val="both"/>
        <w:rPr>
          <w:rStyle w:val="Nessuno"/>
          <w:sz w:val="28"/>
          <w:szCs w:val="28"/>
        </w:rPr>
      </w:pPr>
      <w:r w:rsidRPr="006C4B3D">
        <w:rPr>
          <w:rStyle w:val="Nessuno"/>
          <w:sz w:val="28"/>
          <w:szCs w:val="28"/>
        </w:rPr>
        <w:t xml:space="preserve">In estrema sintesi si contesta al </w:t>
      </w:r>
      <w:r w:rsidRPr="006C4B3D">
        <w:rPr>
          <w:rStyle w:val="Nessuno"/>
          <w:sz w:val="28"/>
          <w:szCs w:val="28"/>
          <w:lang w:val="it-IT"/>
        </w:rPr>
        <w:t>comune</w:t>
      </w:r>
      <w:r w:rsidRPr="006C4B3D">
        <w:rPr>
          <w:rStyle w:val="Nessuno"/>
          <w:sz w:val="28"/>
          <w:szCs w:val="28"/>
        </w:rPr>
        <w:t xml:space="preserve"> di Milano di aver assentito </w:t>
      </w:r>
      <w:r w:rsidRPr="006C4B3D">
        <w:rPr>
          <w:rStyle w:val="Nessuno"/>
          <w:sz w:val="28"/>
          <w:szCs w:val="28"/>
          <w:lang w:val="it-IT"/>
        </w:rPr>
        <w:t>al</w:t>
      </w:r>
      <w:r w:rsidRPr="006C4B3D">
        <w:rPr>
          <w:rStyle w:val="Nessuno"/>
          <w:sz w:val="28"/>
          <w:szCs w:val="28"/>
        </w:rPr>
        <w:t xml:space="preserve">la realizzazione di importanti interventi edificatori classificandoli di </w:t>
      </w:r>
      <w:r w:rsidRPr="006C4B3D">
        <w:rPr>
          <w:rStyle w:val="Nessuno"/>
          <w:rFonts w:ascii="Arial Unicode MS" w:hAnsi="Arial Unicode MS"/>
          <w:sz w:val="28"/>
          <w:szCs w:val="28"/>
          <w:rtl/>
          <w:lang w:val="ar-SA"/>
        </w:rPr>
        <w:t>“</w:t>
      </w:r>
      <w:hyperlink r:id="rId8" w:history="1">
        <w:r w:rsidRPr="006C4B3D">
          <w:rPr>
            <w:rStyle w:val="Hyperlink2"/>
            <w:sz w:val="28"/>
            <w:szCs w:val="28"/>
          </w:rPr>
          <w:t>ristrutturazione edilizia</w:t>
        </w:r>
      </w:hyperlink>
      <w:r w:rsidRPr="006C4B3D">
        <w:rPr>
          <w:rStyle w:val="Hyperlink2"/>
          <w:sz w:val="28"/>
          <w:szCs w:val="28"/>
        </w:rPr>
        <w:t xml:space="preserve">” in zone già densamente edificate tramite segnalazioni certificate di inizio attività (s.c.i.a.) ad iniziativa dei privati richiedenti, omettendo la previa redazione di un piano particolareggiato previsto dalla legge statale ancor oggi vigente nei casi in esame, </w:t>
      </w:r>
      <w:r w:rsidRPr="006C4B3D">
        <w:rPr>
          <w:rStyle w:val="Nessuno"/>
          <w:sz w:val="28"/>
          <w:szCs w:val="28"/>
          <w:lang w:val="it-IT"/>
        </w:rPr>
        <w:t>omettendo</w:t>
      </w:r>
      <w:r w:rsidRPr="006C4B3D">
        <w:rPr>
          <w:rStyle w:val="Hyperlink2"/>
          <w:sz w:val="28"/>
          <w:szCs w:val="28"/>
        </w:rPr>
        <w:t xml:space="preserve"> così una specifica valutazione urbanistica da approvarsi dagli organi collegiali del Comune e godendo di una sensibile riduzione degli oneri di urbanizzazione (</w:t>
      </w:r>
      <w:r w:rsidRPr="006C4B3D">
        <w:rPr>
          <w:rStyle w:val="Nessuno"/>
          <w:sz w:val="28"/>
          <w:szCs w:val="28"/>
          <w:lang w:val="it-IT"/>
        </w:rPr>
        <w:t xml:space="preserve">conseguenti agli </w:t>
      </w:r>
      <w:r w:rsidRPr="006C4B3D">
        <w:rPr>
          <w:rStyle w:val="Hyperlink2"/>
          <w:sz w:val="28"/>
          <w:szCs w:val="28"/>
        </w:rPr>
        <w:t>standards urbanistici) dovuti.</w:t>
      </w:r>
    </w:p>
    <w:p w:rsidR="00496C0F" w:rsidRPr="006C4B3D" w:rsidRDefault="00543720" w:rsidP="006C4B3D">
      <w:pPr>
        <w:jc w:val="both"/>
        <w:rPr>
          <w:rStyle w:val="Nessuno"/>
          <w:sz w:val="28"/>
          <w:szCs w:val="28"/>
        </w:rPr>
      </w:pPr>
      <w:r w:rsidRPr="006C4B3D">
        <w:rPr>
          <w:rStyle w:val="Hyperlink2"/>
          <w:sz w:val="28"/>
          <w:szCs w:val="28"/>
        </w:rPr>
        <w:t xml:space="preserve">La questione origina dalla definizione di </w:t>
      </w:r>
      <w:r w:rsidRPr="006C4B3D">
        <w:rPr>
          <w:rStyle w:val="Nessuno"/>
          <w:rFonts w:ascii="Arial Unicode MS" w:hAnsi="Arial Unicode MS"/>
          <w:sz w:val="28"/>
          <w:szCs w:val="28"/>
          <w:rtl/>
          <w:lang w:val="ar-SA"/>
        </w:rPr>
        <w:t>“</w:t>
      </w:r>
      <w:r w:rsidRPr="006C4B3D">
        <w:rPr>
          <w:rStyle w:val="Hyperlink2"/>
          <w:sz w:val="28"/>
          <w:szCs w:val="28"/>
        </w:rPr>
        <w:t>ristrutturazione edilizia” dell</w:t>
      </w:r>
      <w:r w:rsidRPr="006C4B3D">
        <w:rPr>
          <w:rStyle w:val="Nessuno"/>
          <w:rFonts w:ascii="Arial Unicode MS" w:hAnsi="Arial Unicode MS"/>
          <w:sz w:val="28"/>
          <w:szCs w:val="28"/>
          <w:rtl/>
          <w:lang w:val="ar-SA"/>
        </w:rPr>
        <w:t>’</w:t>
      </w:r>
      <w:r w:rsidRPr="006C4B3D">
        <w:rPr>
          <w:rStyle w:val="Hyperlink2"/>
          <w:sz w:val="28"/>
          <w:szCs w:val="28"/>
        </w:rPr>
        <w:t>articolo 3, lett. d) del Testo Unico dell</w:t>
      </w:r>
      <w:r w:rsidRPr="006C4B3D">
        <w:rPr>
          <w:rStyle w:val="Nessuno"/>
          <w:rFonts w:ascii="Arial Unicode MS" w:hAnsi="Arial Unicode MS"/>
          <w:sz w:val="28"/>
          <w:szCs w:val="28"/>
          <w:rtl/>
          <w:lang w:val="ar-SA"/>
        </w:rPr>
        <w:t>’</w:t>
      </w:r>
      <w:r w:rsidRPr="006C4B3D">
        <w:rPr>
          <w:rStyle w:val="Hyperlink2"/>
          <w:sz w:val="28"/>
          <w:szCs w:val="28"/>
        </w:rPr>
        <w:t xml:space="preserve">edilizia (DPR </w:t>
      </w:r>
      <w:r w:rsidRPr="006C4B3D">
        <w:rPr>
          <w:rStyle w:val="Nessuno"/>
          <w:sz w:val="28"/>
          <w:szCs w:val="28"/>
          <w:lang w:val="it-IT"/>
        </w:rPr>
        <w:t xml:space="preserve">n. </w:t>
      </w:r>
      <w:r w:rsidRPr="006C4B3D">
        <w:rPr>
          <w:rStyle w:val="Hyperlink2"/>
          <w:sz w:val="28"/>
          <w:szCs w:val="28"/>
        </w:rPr>
        <w:t>380</w:t>
      </w:r>
      <w:r w:rsidRPr="006C4B3D">
        <w:rPr>
          <w:rStyle w:val="Nessuno"/>
          <w:sz w:val="28"/>
          <w:szCs w:val="28"/>
          <w:lang w:val="it-IT"/>
        </w:rPr>
        <w:t xml:space="preserve"> del 20</w:t>
      </w:r>
      <w:r w:rsidRPr="006C4B3D">
        <w:rPr>
          <w:rStyle w:val="Hyperlink2"/>
          <w:sz w:val="28"/>
          <w:szCs w:val="28"/>
        </w:rPr>
        <w:t>01) che, rispetto all</w:t>
      </w:r>
      <w:r w:rsidRPr="006C4B3D">
        <w:rPr>
          <w:rStyle w:val="Nessuno"/>
          <w:rFonts w:ascii="Arial Unicode MS" w:hAnsi="Arial Unicode MS"/>
          <w:sz w:val="28"/>
          <w:szCs w:val="28"/>
          <w:rtl/>
          <w:lang w:val="ar-SA"/>
        </w:rPr>
        <w:t>’</w:t>
      </w:r>
      <w:r w:rsidRPr="006C4B3D">
        <w:rPr>
          <w:rStyle w:val="Hyperlink2"/>
          <w:sz w:val="28"/>
          <w:szCs w:val="28"/>
        </w:rPr>
        <w:t>originaria definizione del 2001 è stat</w:t>
      </w:r>
      <w:r w:rsidR="00FC6BD6" w:rsidRPr="006C4B3D">
        <w:rPr>
          <w:rStyle w:val="Hyperlink2"/>
          <w:sz w:val="28"/>
          <w:szCs w:val="28"/>
        </w:rPr>
        <w:t>a</w:t>
      </w:r>
      <w:r w:rsidRPr="006C4B3D">
        <w:rPr>
          <w:rStyle w:val="Hyperlink2"/>
          <w:sz w:val="28"/>
          <w:szCs w:val="28"/>
        </w:rPr>
        <w:t xml:space="preserve"> ripetutamente ampliat</w:t>
      </w:r>
      <w:r w:rsidR="00FC6BD6" w:rsidRPr="006C4B3D">
        <w:rPr>
          <w:rStyle w:val="Hyperlink2"/>
          <w:sz w:val="28"/>
          <w:szCs w:val="28"/>
        </w:rPr>
        <w:t>a</w:t>
      </w:r>
      <w:r w:rsidRPr="006C4B3D">
        <w:rPr>
          <w:rStyle w:val="Hyperlink2"/>
          <w:sz w:val="28"/>
          <w:szCs w:val="28"/>
        </w:rPr>
        <w:t xml:space="preserve"> fino a ricomprendere (ove non sussistano vincoli specifici di pregio paesaggistico o storico-ambientale) la demolizione integrale con ricostruzione anche in diverso sito e con diversa sagoma (conservando però la destinazione d</w:t>
      </w:r>
      <w:r w:rsidRPr="006C4B3D">
        <w:rPr>
          <w:rStyle w:val="Nessuno"/>
          <w:rFonts w:ascii="Arial Unicode MS" w:hAnsi="Arial Unicode MS"/>
          <w:sz w:val="28"/>
          <w:szCs w:val="28"/>
          <w:rtl/>
          <w:lang w:val="ar-SA"/>
        </w:rPr>
        <w:t>’</w:t>
      </w:r>
      <w:r w:rsidRPr="006C4B3D">
        <w:rPr>
          <w:rStyle w:val="Hyperlink2"/>
          <w:sz w:val="28"/>
          <w:szCs w:val="28"/>
        </w:rPr>
        <w:t>uso).</w:t>
      </w:r>
    </w:p>
    <w:p w:rsidR="00496C0F" w:rsidRPr="006C4B3D" w:rsidRDefault="00543720" w:rsidP="006C4B3D">
      <w:pPr>
        <w:jc w:val="both"/>
        <w:rPr>
          <w:rStyle w:val="Nessuno"/>
          <w:sz w:val="28"/>
          <w:szCs w:val="28"/>
        </w:rPr>
      </w:pPr>
      <w:r w:rsidRPr="006C4B3D">
        <w:rPr>
          <w:rStyle w:val="Nessuno"/>
          <w:sz w:val="28"/>
          <w:szCs w:val="28"/>
          <w:lang w:val="it-IT"/>
        </w:rPr>
        <w:t>La</w:t>
      </w:r>
      <w:r w:rsidRPr="006C4B3D">
        <w:rPr>
          <w:rStyle w:val="Hyperlink2"/>
          <w:sz w:val="28"/>
          <w:szCs w:val="28"/>
        </w:rPr>
        <w:t xml:space="preserve"> legislazione edilizia soggiace</w:t>
      </w:r>
      <w:r w:rsidRPr="006C4B3D">
        <w:rPr>
          <w:rStyle w:val="Hyperlink2"/>
          <w:sz w:val="28"/>
          <w:szCs w:val="28"/>
          <w:lang w:val="it-IT"/>
        </w:rPr>
        <w:t>, purtuttavia,</w:t>
      </w:r>
      <w:r w:rsidRPr="006C4B3D">
        <w:rPr>
          <w:rStyle w:val="Hyperlink2"/>
          <w:sz w:val="28"/>
          <w:szCs w:val="28"/>
        </w:rPr>
        <w:t xml:space="preserve"> alle prescrizioni ancora vigenti della legge statale n. 765 del 1967 (cosiddetta legge-ponte) che all</w:t>
      </w:r>
      <w:r w:rsidRPr="006C4B3D">
        <w:rPr>
          <w:rStyle w:val="Nessuno"/>
          <w:rFonts w:ascii="Arial Unicode MS" w:hAnsi="Arial Unicode MS"/>
          <w:sz w:val="28"/>
          <w:szCs w:val="28"/>
          <w:rtl/>
          <w:lang w:val="ar-SA"/>
        </w:rPr>
        <w:t>’</w:t>
      </w:r>
      <w:r w:rsidRPr="006C4B3D">
        <w:rPr>
          <w:rStyle w:val="Hyperlink2"/>
          <w:sz w:val="28"/>
          <w:szCs w:val="28"/>
        </w:rPr>
        <w:t>articolo 17 (poi inserito come articolo 41-quinques nella legge fondamentale n. 115</w:t>
      </w:r>
      <w:r w:rsidRPr="006C4B3D">
        <w:rPr>
          <w:rStyle w:val="Nessuno"/>
          <w:sz w:val="28"/>
          <w:szCs w:val="28"/>
          <w:lang w:val="it-IT"/>
        </w:rPr>
        <w:t>0</w:t>
      </w:r>
      <w:r w:rsidRPr="006C4B3D">
        <w:rPr>
          <w:rStyle w:val="Hyperlink2"/>
          <w:sz w:val="28"/>
          <w:szCs w:val="28"/>
        </w:rPr>
        <w:t xml:space="preserve"> del 1942</w:t>
      </w:r>
      <w:r w:rsidRPr="006C4B3D">
        <w:rPr>
          <w:rStyle w:val="Nessuno"/>
          <w:sz w:val="28"/>
          <w:szCs w:val="28"/>
          <w:lang w:val="it-IT"/>
        </w:rPr>
        <w:t xml:space="preserve">) e </w:t>
      </w:r>
      <w:r w:rsidRPr="006C4B3D">
        <w:rPr>
          <w:rStyle w:val="Hyperlink2"/>
          <w:sz w:val="28"/>
          <w:szCs w:val="28"/>
        </w:rPr>
        <w:t>prescrive l</w:t>
      </w:r>
      <w:r w:rsidRPr="006C4B3D">
        <w:rPr>
          <w:rStyle w:val="Nessuno"/>
          <w:rFonts w:ascii="Arial Unicode MS" w:hAnsi="Arial Unicode MS"/>
          <w:sz w:val="28"/>
          <w:szCs w:val="28"/>
          <w:rtl/>
          <w:lang w:val="ar-SA"/>
        </w:rPr>
        <w:t>’</w:t>
      </w:r>
      <w:r w:rsidRPr="006C4B3D">
        <w:rPr>
          <w:rStyle w:val="Hyperlink2"/>
          <w:sz w:val="28"/>
          <w:szCs w:val="28"/>
        </w:rPr>
        <w:t xml:space="preserve">obbligo della preventiva redazione (e approvazione) di un piano particolareggiato qualora gli interventi edilizi siano di altezza superiore ai 25 metri o di volumetria superiore ai 3 mc/mq (ovvero quando le altezze in zona omogenea </w:t>
      </w:r>
      <w:r w:rsidRPr="006C4B3D">
        <w:rPr>
          <w:rStyle w:val="Nessuno"/>
          <w:rFonts w:ascii="Arial Unicode MS" w:hAnsi="Arial Unicode MS"/>
          <w:sz w:val="28"/>
          <w:szCs w:val="28"/>
          <w:rtl/>
          <w:lang w:val="ar-SA"/>
        </w:rPr>
        <w:t>“</w:t>
      </w:r>
      <w:r w:rsidRPr="006C4B3D">
        <w:rPr>
          <w:rStyle w:val="Hyperlink2"/>
          <w:sz w:val="28"/>
          <w:szCs w:val="28"/>
        </w:rPr>
        <w:t>B” superino quelle preesistenti degli edifici circostanti ex articolo 8 del d.m. n. 1444</w:t>
      </w:r>
      <w:r w:rsidRPr="006C4B3D">
        <w:rPr>
          <w:rStyle w:val="Nessuno"/>
          <w:sz w:val="28"/>
          <w:szCs w:val="28"/>
          <w:lang w:val="it-IT"/>
        </w:rPr>
        <w:t xml:space="preserve"> del 19</w:t>
      </w:r>
      <w:r w:rsidRPr="006C4B3D">
        <w:rPr>
          <w:rStyle w:val="Hyperlink2"/>
          <w:sz w:val="28"/>
          <w:szCs w:val="28"/>
        </w:rPr>
        <w:t>68)</w:t>
      </w:r>
      <w:r w:rsidRPr="006C4B3D">
        <w:rPr>
          <w:rStyle w:val="Nessuno"/>
          <w:sz w:val="28"/>
          <w:szCs w:val="28"/>
          <w:vertAlign w:val="superscript"/>
        </w:rPr>
        <w:footnoteReference w:id="14"/>
      </w:r>
      <w:r w:rsidRPr="006C4B3D">
        <w:rPr>
          <w:rStyle w:val="Hyperlink2"/>
          <w:sz w:val="28"/>
          <w:szCs w:val="28"/>
        </w:rPr>
        <w:t>.</w:t>
      </w:r>
    </w:p>
    <w:p w:rsidR="00496C0F" w:rsidRPr="006C4B3D" w:rsidRDefault="00543720" w:rsidP="006C4B3D">
      <w:pPr>
        <w:jc w:val="both"/>
        <w:rPr>
          <w:rStyle w:val="Hyperlink2"/>
          <w:sz w:val="28"/>
          <w:szCs w:val="28"/>
        </w:rPr>
      </w:pPr>
      <w:r w:rsidRPr="006C4B3D">
        <w:rPr>
          <w:rStyle w:val="Hyperlink2"/>
          <w:sz w:val="28"/>
          <w:szCs w:val="28"/>
        </w:rPr>
        <w:t>In questi casi l</w:t>
      </w:r>
      <w:r w:rsidRPr="006C4B3D">
        <w:rPr>
          <w:rStyle w:val="Nessuno"/>
          <w:rFonts w:ascii="Arial Unicode MS" w:hAnsi="Arial Unicode MS"/>
          <w:sz w:val="28"/>
          <w:szCs w:val="28"/>
          <w:rtl/>
          <w:lang w:val="ar-SA"/>
        </w:rPr>
        <w:t>’</w:t>
      </w:r>
      <w:r w:rsidRPr="006C4B3D">
        <w:rPr>
          <w:rStyle w:val="Hyperlink2"/>
          <w:sz w:val="28"/>
          <w:szCs w:val="28"/>
        </w:rPr>
        <w:t xml:space="preserve">intervento da </w:t>
      </w:r>
      <w:r w:rsidRPr="006C4B3D">
        <w:rPr>
          <w:rStyle w:val="Nessuno"/>
          <w:rFonts w:ascii="Arial Unicode MS" w:hAnsi="Arial Unicode MS"/>
          <w:sz w:val="28"/>
          <w:szCs w:val="28"/>
          <w:rtl/>
          <w:lang w:val="ar-SA"/>
        </w:rPr>
        <w:t>“</w:t>
      </w:r>
      <w:r w:rsidRPr="006C4B3D">
        <w:rPr>
          <w:rStyle w:val="Hyperlink2"/>
          <w:sz w:val="28"/>
          <w:szCs w:val="28"/>
        </w:rPr>
        <w:t xml:space="preserve">edilizio” </w:t>
      </w:r>
      <w:r w:rsidRPr="006C4B3D">
        <w:rPr>
          <w:rStyle w:val="Hyperlink2"/>
          <w:sz w:val="28"/>
          <w:szCs w:val="28"/>
          <w:lang w:val="it-IT"/>
        </w:rPr>
        <w:t xml:space="preserve">assume </w:t>
      </w:r>
      <w:r w:rsidRPr="006C4B3D">
        <w:rPr>
          <w:rStyle w:val="Hyperlink2"/>
          <w:sz w:val="28"/>
          <w:szCs w:val="28"/>
        </w:rPr>
        <w:t xml:space="preserve">interesse </w:t>
      </w:r>
      <w:r w:rsidRPr="006C4B3D">
        <w:rPr>
          <w:rStyle w:val="Nessuno"/>
          <w:rFonts w:ascii="Arial Unicode MS" w:hAnsi="Arial Unicode MS"/>
          <w:sz w:val="28"/>
          <w:szCs w:val="28"/>
          <w:rtl/>
          <w:lang w:val="ar-SA"/>
        </w:rPr>
        <w:t>“</w:t>
      </w:r>
      <w:r w:rsidRPr="006C4B3D">
        <w:rPr>
          <w:rStyle w:val="Hyperlink2"/>
          <w:sz w:val="28"/>
          <w:szCs w:val="28"/>
        </w:rPr>
        <w:t>urbanistico” ed anche la sua compatibilità/conformità trasla dal piano dell</w:t>
      </w:r>
      <w:r w:rsidRPr="006C4B3D">
        <w:rPr>
          <w:rStyle w:val="Nessuno"/>
          <w:rFonts w:ascii="Arial Unicode MS" w:hAnsi="Arial Unicode MS"/>
          <w:sz w:val="28"/>
          <w:szCs w:val="28"/>
          <w:rtl/>
          <w:lang w:val="ar-SA"/>
        </w:rPr>
        <w:t>’</w:t>
      </w:r>
      <w:r w:rsidRPr="006C4B3D">
        <w:rPr>
          <w:rStyle w:val="Hyperlink2"/>
          <w:sz w:val="28"/>
          <w:szCs w:val="28"/>
        </w:rPr>
        <w:t xml:space="preserve">atto dovuto (qual è la </w:t>
      </w:r>
      <w:r w:rsidRPr="006C4B3D">
        <w:rPr>
          <w:rStyle w:val="Nessuno"/>
          <w:sz w:val="28"/>
          <w:szCs w:val="28"/>
          <w:lang w:val="it-IT"/>
        </w:rPr>
        <w:t>funzione autorizzativ</w:t>
      </w:r>
      <w:r w:rsidR="00FC6BD6" w:rsidRPr="006C4B3D">
        <w:rPr>
          <w:rStyle w:val="Nessuno"/>
          <w:sz w:val="28"/>
          <w:szCs w:val="28"/>
          <w:lang w:val="it-IT"/>
        </w:rPr>
        <w:t>a</w:t>
      </w:r>
      <w:r w:rsidRPr="006C4B3D">
        <w:rPr>
          <w:rStyle w:val="Nessuno"/>
          <w:sz w:val="28"/>
          <w:szCs w:val="28"/>
          <w:lang w:val="it-IT"/>
        </w:rPr>
        <w:t xml:space="preserve"> della </w:t>
      </w:r>
      <w:r w:rsidRPr="006C4B3D">
        <w:rPr>
          <w:rStyle w:val="Hyperlink2"/>
          <w:sz w:val="28"/>
          <w:szCs w:val="28"/>
        </w:rPr>
        <w:t>ristrutturazione) al piano della valutazione di merito dell</w:t>
      </w:r>
      <w:r w:rsidRPr="006C4B3D">
        <w:rPr>
          <w:rStyle w:val="Nessuno"/>
          <w:rFonts w:ascii="Arial Unicode MS" w:hAnsi="Arial Unicode MS"/>
          <w:sz w:val="28"/>
          <w:szCs w:val="28"/>
          <w:rtl/>
          <w:lang w:val="ar-SA"/>
        </w:rPr>
        <w:t>’</w:t>
      </w:r>
      <w:r w:rsidRPr="006C4B3D">
        <w:rPr>
          <w:rStyle w:val="Hyperlink2"/>
          <w:sz w:val="28"/>
          <w:szCs w:val="28"/>
        </w:rPr>
        <w:t>organo collegiale oltre che dalla sua conformità al preordinato Piano regolatore generale (o strumento urbanistico comunale che  in base alla legge regionale).</w:t>
      </w:r>
    </w:p>
    <w:p w:rsidR="00496C0F" w:rsidRPr="006C4B3D" w:rsidRDefault="00543720" w:rsidP="006C4B3D">
      <w:pPr>
        <w:jc w:val="both"/>
        <w:rPr>
          <w:rStyle w:val="Nessuno"/>
          <w:sz w:val="28"/>
          <w:szCs w:val="28"/>
        </w:rPr>
      </w:pPr>
      <w:r w:rsidRPr="006C4B3D">
        <w:rPr>
          <w:rStyle w:val="Nessuno"/>
          <w:sz w:val="28"/>
          <w:szCs w:val="28"/>
          <w:lang w:val="it-IT"/>
        </w:rPr>
        <w:t xml:space="preserve">Va premesso che non </w:t>
      </w:r>
      <w:r w:rsidRPr="006C4B3D">
        <w:rPr>
          <w:rStyle w:val="Hyperlink2"/>
          <w:sz w:val="28"/>
          <w:szCs w:val="28"/>
        </w:rPr>
        <w:t xml:space="preserve">è agevole commentare leggi che ancora non sono approvate, ma </w:t>
      </w:r>
      <w:r w:rsidRPr="006C4B3D">
        <w:rPr>
          <w:rStyle w:val="Nessuno"/>
          <w:sz w:val="28"/>
          <w:szCs w:val="28"/>
          <w:lang w:val="it-IT"/>
        </w:rPr>
        <w:t xml:space="preserve">l’interesse mediatico </w:t>
      </w:r>
      <w:r w:rsidRPr="006C4B3D">
        <w:rPr>
          <w:rStyle w:val="Hyperlink2"/>
          <w:sz w:val="28"/>
          <w:szCs w:val="28"/>
        </w:rPr>
        <w:t>suscitato</w:t>
      </w:r>
      <w:r w:rsidRPr="006C4B3D">
        <w:rPr>
          <w:rStyle w:val="Nessuno"/>
          <w:sz w:val="28"/>
          <w:szCs w:val="28"/>
          <w:lang w:val="it-IT"/>
        </w:rPr>
        <w:t xml:space="preserve"> </w:t>
      </w:r>
      <w:r w:rsidRPr="006C4B3D">
        <w:rPr>
          <w:rStyle w:val="Hyperlink2"/>
          <w:sz w:val="28"/>
          <w:szCs w:val="28"/>
        </w:rPr>
        <w:t>stimola qualche riflessione.</w:t>
      </w:r>
    </w:p>
    <w:p w:rsidR="00496C0F" w:rsidRPr="006C4B3D" w:rsidRDefault="00543720" w:rsidP="006C4B3D">
      <w:pPr>
        <w:jc w:val="both"/>
        <w:rPr>
          <w:rStyle w:val="Nessuno"/>
          <w:sz w:val="28"/>
          <w:szCs w:val="28"/>
        </w:rPr>
      </w:pPr>
      <w:r w:rsidRPr="006C4B3D">
        <w:rPr>
          <w:rStyle w:val="Nessuno"/>
          <w:sz w:val="28"/>
          <w:szCs w:val="28"/>
          <w:lang w:val="it-IT"/>
        </w:rPr>
        <w:t>Per esigenze di dettare una disciplina uniforme e coordinata viene avviata una iniziativa legislativa definita mediaticamente “Salva Milano”.</w:t>
      </w:r>
    </w:p>
    <w:p w:rsidR="00496C0F" w:rsidRPr="006C4B3D" w:rsidRDefault="00543720" w:rsidP="006C4B3D">
      <w:pPr>
        <w:jc w:val="both"/>
        <w:rPr>
          <w:rStyle w:val="Nessuno"/>
          <w:sz w:val="28"/>
          <w:szCs w:val="28"/>
        </w:rPr>
      </w:pPr>
      <w:r w:rsidRPr="006C4B3D">
        <w:rPr>
          <w:rStyle w:val="Nessuno"/>
          <w:sz w:val="28"/>
          <w:szCs w:val="28"/>
          <w:lang w:val="it-IT"/>
        </w:rPr>
        <w:t>Il</w:t>
      </w:r>
      <w:r w:rsidRPr="006C4B3D">
        <w:rPr>
          <w:rStyle w:val="Hyperlink2"/>
          <w:sz w:val="28"/>
          <w:szCs w:val="28"/>
        </w:rPr>
        <w:t xml:space="preserve"> testo sottoposto originariamente all</w:t>
      </w:r>
      <w:r w:rsidRPr="006C4B3D">
        <w:rPr>
          <w:rStyle w:val="Nessuno"/>
          <w:rFonts w:ascii="Arial Unicode MS" w:hAnsi="Arial Unicode MS"/>
          <w:sz w:val="28"/>
          <w:szCs w:val="28"/>
          <w:rtl/>
          <w:lang w:val="ar-SA"/>
        </w:rPr>
        <w:t>’</w:t>
      </w:r>
      <w:r w:rsidRPr="006C4B3D">
        <w:rPr>
          <w:rStyle w:val="Hyperlink2"/>
          <w:sz w:val="28"/>
          <w:szCs w:val="28"/>
        </w:rPr>
        <w:t xml:space="preserve">esame della Camera riportava il titolo </w:t>
      </w:r>
      <w:r w:rsidRPr="006C4B3D">
        <w:rPr>
          <w:rStyle w:val="Nessuno"/>
          <w:rFonts w:ascii="Arial Unicode MS" w:hAnsi="Arial Unicode MS"/>
          <w:sz w:val="28"/>
          <w:szCs w:val="28"/>
          <w:rtl/>
          <w:lang w:val="ar-SA"/>
        </w:rPr>
        <w:t>“</w:t>
      </w:r>
      <w:r w:rsidRPr="006C4B3D">
        <w:rPr>
          <w:rStyle w:val="Hyperlink2"/>
          <w:sz w:val="28"/>
          <w:szCs w:val="28"/>
        </w:rPr>
        <w:t>Disposizioni in materia di piani particolareggiati o di lottizzazione convenzionata e di interventi di ristrutturazione edilizia connessi a interventi di rigenerazione urbana” e quindi si presentava come norma strutturale di riordino e innovazione della materia urbanistica finalizzata all</w:t>
      </w:r>
      <w:r w:rsidRPr="006C4B3D">
        <w:rPr>
          <w:rStyle w:val="Nessuno"/>
          <w:rFonts w:ascii="Arial Unicode MS" w:hAnsi="Arial Unicode MS"/>
          <w:sz w:val="28"/>
          <w:szCs w:val="28"/>
          <w:rtl/>
          <w:lang w:val="ar-SA"/>
        </w:rPr>
        <w:t>’</w:t>
      </w:r>
      <w:r w:rsidRPr="006C4B3D">
        <w:rPr>
          <w:rStyle w:val="Hyperlink2"/>
          <w:sz w:val="28"/>
          <w:szCs w:val="28"/>
        </w:rPr>
        <w:t xml:space="preserve">obiettivo (nobile) della </w:t>
      </w:r>
      <w:r w:rsidRPr="006C4B3D">
        <w:rPr>
          <w:rStyle w:val="Nessuno"/>
          <w:rFonts w:ascii="Arial Unicode MS" w:hAnsi="Arial Unicode MS"/>
          <w:sz w:val="28"/>
          <w:szCs w:val="28"/>
          <w:rtl/>
          <w:lang w:val="ar-SA"/>
        </w:rPr>
        <w:t>“</w:t>
      </w:r>
      <w:r w:rsidRPr="006C4B3D">
        <w:rPr>
          <w:rStyle w:val="Hyperlink2"/>
          <w:sz w:val="28"/>
          <w:szCs w:val="28"/>
        </w:rPr>
        <w:t>rigenerazione urbana”.</w:t>
      </w:r>
    </w:p>
    <w:p w:rsidR="00496C0F" w:rsidRPr="006C4B3D" w:rsidRDefault="00543720" w:rsidP="006C4B3D">
      <w:pPr>
        <w:jc w:val="both"/>
        <w:rPr>
          <w:rStyle w:val="Nessuno"/>
          <w:sz w:val="28"/>
          <w:szCs w:val="28"/>
        </w:rPr>
      </w:pPr>
      <w:r w:rsidRPr="006C4B3D">
        <w:rPr>
          <w:rStyle w:val="Hyperlink2"/>
          <w:sz w:val="28"/>
          <w:szCs w:val="28"/>
        </w:rPr>
        <w:t>Il comma 1 dell</w:t>
      </w:r>
      <w:r w:rsidRPr="006C4B3D">
        <w:rPr>
          <w:rStyle w:val="Nessuno"/>
          <w:rFonts w:ascii="Arial Unicode MS" w:hAnsi="Arial Unicode MS"/>
          <w:sz w:val="28"/>
          <w:szCs w:val="28"/>
          <w:rtl/>
          <w:lang w:val="ar-SA"/>
        </w:rPr>
        <w:t>’</w:t>
      </w:r>
      <w:r w:rsidRPr="006C4B3D">
        <w:rPr>
          <w:rStyle w:val="Hyperlink2"/>
          <w:sz w:val="28"/>
          <w:szCs w:val="28"/>
        </w:rPr>
        <w:t xml:space="preserve">articolo 1 </w:t>
      </w:r>
      <w:r w:rsidRPr="006C4B3D">
        <w:rPr>
          <w:rStyle w:val="Hyperlink2"/>
          <w:sz w:val="28"/>
          <w:szCs w:val="28"/>
          <w:lang w:val="it-IT"/>
        </w:rPr>
        <w:t xml:space="preserve">intende </w:t>
      </w:r>
      <w:r w:rsidRPr="006C4B3D">
        <w:rPr>
          <w:rStyle w:val="Nessuno"/>
          <w:sz w:val="28"/>
          <w:szCs w:val="28"/>
          <w:lang w:val="it-IT"/>
        </w:rPr>
        <w:t xml:space="preserve">introdurre </w:t>
      </w:r>
      <w:r w:rsidRPr="006C4B3D">
        <w:rPr>
          <w:rStyle w:val="Hyperlink2"/>
          <w:sz w:val="28"/>
          <w:szCs w:val="28"/>
        </w:rPr>
        <w:t xml:space="preserve">una norma obiettivo che impone un prossimo venturo </w:t>
      </w:r>
      <w:r w:rsidRPr="006C4B3D">
        <w:rPr>
          <w:rStyle w:val="Nessuno"/>
          <w:rFonts w:ascii="Arial Unicode MS" w:hAnsi="Arial Unicode MS"/>
          <w:sz w:val="28"/>
          <w:szCs w:val="28"/>
          <w:rtl/>
          <w:lang w:val="ar-SA"/>
        </w:rPr>
        <w:t>“</w:t>
      </w:r>
      <w:r w:rsidRPr="006C4B3D">
        <w:rPr>
          <w:rStyle w:val="Hyperlink2"/>
          <w:sz w:val="28"/>
          <w:szCs w:val="28"/>
        </w:rPr>
        <w:t xml:space="preserve">riordino organico della disciplina di settore” da attuarsi entro </w:t>
      </w:r>
      <w:r w:rsidRPr="006C4B3D">
        <w:rPr>
          <w:rStyle w:val="Nessuno"/>
          <w:rFonts w:ascii="Arial Unicode MS" w:hAnsi="Arial Unicode MS"/>
          <w:sz w:val="28"/>
          <w:szCs w:val="28"/>
          <w:rtl/>
          <w:lang w:val="ar-SA"/>
        </w:rPr>
        <w:t>“</w:t>
      </w:r>
      <w:r w:rsidRPr="006C4B3D">
        <w:rPr>
          <w:rStyle w:val="Hyperlink2"/>
          <w:sz w:val="28"/>
          <w:szCs w:val="28"/>
        </w:rPr>
        <w:t>sei mesi” a modifica della disciplina dell</w:t>
      </w:r>
      <w:r w:rsidRPr="006C4B3D">
        <w:rPr>
          <w:rStyle w:val="Nessuno"/>
          <w:rFonts w:ascii="Arial Unicode MS" w:hAnsi="Arial Unicode MS"/>
          <w:sz w:val="28"/>
          <w:szCs w:val="28"/>
          <w:rtl/>
          <w:lang w:val="ar-SA"/>
        </w:rPr>
        <w:t>’</w:t>
      </w:r>
      <w:r w:rsidRPr="006C4B3D">
        <w:rPr>
          <w:rStyle w:val="Hyperlink2"/>
          <w:sz w:val="28"/>
          <w:szCs w:val="28"/>
        </w:rPr>
        <w:t xml:space="preserve">articolo 41-quinques della legge n. 1150 del 1942 con il duplice scopo dichiarato di </w:t>
      </w:r>
      <w:r w:rsidRPr="006C4B3D">
        <w:rPr>
          <w:rStyle w:val="Nessuno"/>
          <w:rFonts w:ascii="Arial Unicode MS" w:hAnsi="Arial Unicode MS"/>
          <w:sz w:val="28"/>
          <w:szCs w:val="28"/>
          <w:rtl/>
          <w:lang w:val="ar-SA"/>
        </w:rPr>
        <w:t>“</w:t>
      </w:r>
      <w:r w:rsidRPr="006C4B3D">
        <w:rPr>
          <w:rStyle w:val="Hyperlink2"/>
          <w:sz w:val="28"/>
          <w:szCs w:val="28"/>
        </w:rPr>
        <w:t xml:space="preserve">attivare processi di rigenerazione urbana, di riqualificazione di aree degradate di recupero e valorizzazione di immobili e spazi urbani dismessi… “ e </w:t>
      </w:r>
      <w:r w:rsidRPr="006C4B3D">
        <w:rPr>
          <w:rStyle w:val="Nessuno"/>
          <w:rFonts w:ascii="Arial Unicode MS" w:hAnsi="Arial Unicode MS"/>
          <w:sz w:val="28"/>
          <w:szCs w:val="28"/>
          <w:rtl/>
          <w:lang w:val="ar-SA"/>
        </w:rPr>
        <w:t>“</w:t>
      </w:r>
      <w:r w:rsidRPr="006C4B3D">
        <w:rPr>
          <w:rStyle w:val="Hyperlink2"/>
          <w:sz w:val="28"/>
          <w:szCs w:val="28"/>
        </w:rPr>
        <w:t>favorire … lo sviluppo di iniziative economiche, sociali, culturali o di recupero ambientale”.</w:t>
      </w:r>
    </w:p>
    <w:p w:rsidR="00496C0F" w:rsidRPr="006C4B3D" w:rsidRDefault="00543720" w:rsidP="006C4B3D">
      <w:pPr>
        <w:jc w:val="both"/>
        <w:rPr>
          <w:rStyle w:val="Nessuno"/>
          <w:sz w:val="28"/>
          <w:szCs w:val="28"/>
          <w:lang w:val="it-IT"/>
        </w:rPr>
      </w:pPr>
      <w:r w:rsidRPr="006C4B3D">
        <w:rPr>
          <w:rStyle w:val="Nessuno"/>
          <w:sz w:val="28"/>
          <w:szCs w:val="28"/>
          <w:lang w:val="it-IT"/>
        </w:rPr>
        <w:t>Si intenderebbe introdurre, pertanto, una norma di riordino e di innovazione della materia motivata dalla convinzione di obsolescenza delle norme vigenti in quanto risalenti al 1967.</w:t>
      </w:r>
    </w:p>
    <w:p w:rsidR="00496C0F" w:rsidRPr="006C4B3D" w:rsidRDefault="00543720" w:rsidP="006C4B3D">
      <w:pPr>
        <w:jc w:val="both"/>
        <w:rPr>
          <w:rStyle w:val="Nessuno"/>
          <w:sz w:val="28"/>
          <w:szCs w:val="28"/>
        </w:rPr>
      </w:pPr>
      <w:r w:rsidRPr="006C4B3D">
        <w:rPr>
          <w:rStyle w:val="Hyperlink2"/>
          <w:sz w:val="28"/>
          <w:szCs w:val="28"/>
        </w:rPr>
        <w:t xml:space="preserve">In attesa del </w:t>
      </w:r>
      <w:r w:rsidRPr="006C4B3D">
        <w:rPr>
          <w:rStyle w:val="Nessuno"/>
          <w:rFonts w:ascii="Arial Unicode MS" w:hAnsi="Arial Unicode MS"/>
          <w:sz w:val="28"/>
          <w:szCs w:val="28"/>
          <w:rtl/>
          <w:lang w:val="ar-SA"/>
        </w:rPr>
        <w:t>“</w:t>
      </w:r>
      <w:r w:rsidRPr="006C4B3D">
        <w:rPr>
          <w:rStyle w:val="Hyperlink2"/>
          <w:sz w:val="28"/>
          <w:szCs w:val="28"/>
        </w:rPr>
        <w:t xml:space="preserve">riordino organico” il comma </w:t>
      </w:r>
      <w:r w:rsidRPr="006C4B3D">
        <w:rPr>
          <w:rStyle w:val="Hyperlink2"/>
          <w:sz w:val="28"/>
          <w:szCs w:val="28"/>
          <w:lang w:val="it-IT"/>
        </w:rPr>
        <w:t>2</w:t>
      </w:r>
      <w:r w:rsidRPr="006C4B3D">
        <w:rPr>
          <w:rStyle w:val="Hyperlink2"/>
          <w:sz w:val="28"/>
          <w:szCs w:val="28"/>
        </w:rPr>
        <w:t xml:space="preserve"> </w:t>
      </w:r>
      <w:r w:rsidRPr="006C4B3D">
        <w:rPr>
          <w:rStyle w:val="Hyperlink2"/>
          <w:sz w:val="28"/>
          <w:szCs w:val="28"/>
          <w:lang w:val="it-IT"/>
        </w:rPr>
        <w:t xml:space="preserve">intende </w:t>
      </w:r>
      <w:r w:rsidRPr="006C4B3D">
        <w:rPr>
          <w:rStyle w:val="Hyperlink2"/>
          <w:sz w:val="28"/>
          <w:szCs w:val="28"/>
        </w:rPr>
        <w:t>detta</w:t>
      </w:r>
      <w:r w:rsidRPr="006C4B3D">
        <w:rPr>
          <w:rStyle w:val="Hyperlink2"/>
          <w:sz w:val="28"/>
          <w:szCs w:val="28"/>
          <w:lang w:val="it-IT"/>
        </w:rPr>
        <w:t>re</w:t>
      </w:r>
      <w:r w:rsidRPr="006C4B3D">
        <w:rPr>
          <w:rStyle w:val="Hyperlink2"/>
          <w:sz w:val="28"/>
          <w:szCs w:val="28"/>
        </w:rPr>
        <w:t xml:space="preserve"> una </w:t>
      </w:r>
      <w:r w:rsidRPr="006C4B3D">
        <w:rPr>
          <w:rStyle w:val="Nessuno"/>
          <w:rFonts w:ascii="Arial Unicode MS" w:hAnsi="Arial Unicode MS"/>
          <w:sz w:val="28"/>
          <w:szCs w:val="28"/>
          <w:rtl/>
          <w:lang w:val="ar-SA"/>
        </w:rPr>
        <w:t>“</w:t>
      </w:r>
      <w:r w:rsidRPr="006C4B3D">
        <w:rPr>
          <w:rStyle w:val="Hyperlink2"/>
          <w:sz w:val="28"/>
          <w:szCs w:val="28"/>
        </w:rPr>
        <w:t>norma transitoria” che sostanzialmente disappli</w:t>
      </w:r>
      <w:r w:rsidRPr="006C4B3D">
        <w:rPr>
          <w:rStyle w:val="Hyperlink2"/>
          <w:sz w:val="28"/>
          <w:szCs w:val="28"/>
          <w:lang w:val="it-IT"/>
        </w:rPr>
        <w:t>cherebbe</w:t>
      </w:r>
      <w:r w:rsidRPr="006C4B3D">
        <w:rPr>
          <w:rStyle w:val="Hyperlink2"/>
          <w:sz w:val="28"/>
          <w:szCs w:val="28"/>
        </w:rPr>
        <w:t xml:space="preserve"> la disciplina dell</w:t>
      </w:r>
      <w:r w:rsidRPr="006C4B3D">
        <w:rPr>
          <w:rStyle w:val="Nessuno"/>
          <w:rFonts w:ascii="Arial Unicode MS" w:hAnsi="Arial Unicode MS"/>
          <w:sz w:val="28"/>
          <w:szCs w:val="28"/>
          <w:rtl/>
          <w:lang w:val="ar-SA"/>
        </w:rPr>
        <w:t>’</w:t>
      </w:r>
      <w:r w:rsidRPr="006C4B3D">
        <w:rPr>
          <w:rStyle w:val="Hyperlink2"/>
          <w:sz w:val="28"/>
          <w:szCs w:val="28"/>
        </w:rPr>
        <w:t>articolo 41-quinquies della legge n. 1150</w:t>
      </w:r>
      <w:r w:rsidRPr="006C4B3D">
        <w:rPr>
          <w:rStyle w:val="Hyperlink2"/>
          <w:sz w:val="28"/>
          <w:szCs w:val="28"/>
          <w:lang w:val="it-IT"/>
        </w:rPr>
        <w:t xml:space="preserve"> del 19</w:t>
      </w:r>
      <w:r w:rsidRPr="006C4B3D">
        <w:rPr>
          <w:rStyle w:val="Hyperlink2"/>
          <w:sz w:val="28"/>
          <w:szCs w:val="28"/>
        </w:rPr>
        <w:t>42 e dell</w:t>
      </w:r>
      <w:r w:rsidRPr="006C4B3D">
        <w:rPr>
          <w:rStyle w:val="Nessuno"/>
          <w:rFonts w:ascii="Arial Unicode MS" w:hAnsi="Arial Unicode MS"/>
          <w:sz w:val="28"/>
          <w:szCs w:val="28"/>
          <w:rtl/>
          <w:lang w:val="ar-SA"/>
        </w:rPr>
        <w:t>’</w:t>
      </w:r>
      <w:r w:rsidRPr="006C4B3D">
        <w:rPr>
          <w:rStyle w:val="Hyperlink2"/>
          <w:sz w:val="28"/>
          <w:szCs w:val="28"/>
        </w:rPr>
        <w:t>articolo 8 del d.m. n. 1444 del 1968 relativamente alla previa necessità dei piani particolareggiati nei casi ivi previsti.</w:t>
      </w:r>
    </w:p>
    <w:p w:rsidR="00496C0F" w:rsidRPr="006C4B3D" w:rsidRDefault="00543720" w:rsidP="006C4B3D">
      <w:pPr>
        <w:jc w:val="both"/>
        <w:rPr>
          <w:rStyle w:val="Nessuno"/>
          <w:sz w:val="28"/>
          <w:szCs w:val="28"/>
        </w:rPr>
      </w:pPr>
      <w:r w:rsidRPr="006C4B3D">
        <w:rPr>
          <w:rStyle w:val="Hyperlink2"/>
          <w:sz w:val="28"/>
          <w:szCs w:val="28"/>
        </w:rPr>
        <w:t xml:space="preserve">Quanto agli effetti la norma così concepita </w:t>
      </w:r>
      <w:r w:rsidRPr="006C4B3D">
        <w:rPr>
          <w:rStyle w:val="Nessuno"/>
          <w:sz w:val="28"/>
          <w:szCs w:val="28"/>
          <w:lang w:val="it-IT"/>
        </w:rPr>
        <w:t>avrebbe disciplinato</w:t>
      </w:r>
      <w:r w:rsidRPr="006C4B3D">
        <w:rPr>
          <w:rStyle w:val="Hyperlink2"/>
          <w:sz w:val="28"/>
          <w:szCs w:val="28"/>
        </w:rPr>
        <w:t xml:space="preserve"> ex nunc (e cioè d</w:t>
      </w:r>
      <w:r w:rsidRPr="006C4B3D">
        <w:rPr>
          <w:rStyle w:val="Nessuno"/>
          <w:rFonts w:ascii="Arial Unicode MS" w:hAnsi="Arial Unicode MS"/>
          <w:sz w:val="28"/>
          <w:szCs w:val="28"/>
          <w:rtl/>
          <w:lang w:val="ar-SA"/>
        </w:rPr>
        <w:t>’</w:t>
      </w:r>
      <w:r w:rsidRPr="006C4B3D">
        <w:rPr>
          <w:rStyle w:val="Hyperlink2"/>
          <w:sz w:val="28"/>
          <w:szCs w:val="28"/>
        </w:rPr>
        <w:t xml:space="preserve">ora in poi fino alla norma definitiva) e non ex tunc, </w:t>
      </w:r>
      <w:r w:rsidRPr="006C4B3D">
        <w:rPr>
          <w:rStyle w:val="Hyperlink2"/>
          <w:sz w:val="28"/>
          <w:szCs w:val="28"/>
          <w:lang w:val="it-IT"/>
        </w:rPr>
        <w:t xml:space="preserve">con la implicita </w:t>
      </w:r>
      <w:r w:rsidRPr="006C4B3D">
        <w:rPr>
          <w:rStyle w:val="Hyperlink2"/>
          <w:sz w:val="28"/>
          <w:szCs w:val="28"/>
        </w:rPr>
        <w:t xml:space="preserve">conferma </w:t>
      </w:r>
      <w:r w:rsidRPr="006C4B3D">
        <w:rPr>
          <w:rStyle w:val="Nessuno"/>
          <w:sz w:val="28"/>
          <w:szCs w:val="28"/>
          <w:lang w:val="it-IT"/>
        </w:rPr>
        <w:t xml:space="preserve">per il </w:t>
      </w:r>
      <w:r w:rsidRPr="006C4B3D">
        <w:rPr>
          <w:rStyle w:val="Hyperlink2"/>
          <w:sz w:val="28"/>
          <w:szCs w:val="28"/>
        </w:rPr>
        <w:t xml:space="preserve"> passato </w:t>
      </w:r>
      <w:r w:rsidRPr="006C4B3D">
        <w:rPr>
          <w:rStyle w:val="Hyperlink2"/>
          <w:sz w:val="28"/>
          <w:szCs w:val="28"/>
          <w:lang w:val="it-IT"/>
        </w:rPr>
        <w:t>del</w:t>
      </w:r>
      <w:r w:rsidRPr="006C4B3D">
        <w:rPr>
          <w:rStyle w:val="Hyperlink2"/>
          <w:sz w:val="28"/>
          <w:szCs w:val="28"/>
        </w:rPr>
        <w:t>la vigenza della disciplina statale dianzi riportata, ovvero l</w:t>
      </w:r>
      <w:r w:rsidRPr="006C4B3D">
        <w:rPr>
          <w:rStyle w:val="Nessuno"/>
          <w:rFonts w:ascii="Arial Unicode MS" w:hAnsi="Arial Unicode MS"/>
          <w:sz w:val="28"/>
          <w:szCs w:val="28"/>
          <w:rtl/>
          <w:lang w:val="ar-SA"/>
        </w:rPr>
        <w:t>’</w:t>
      </w:r>
      <w:r w:rsidRPr="006C4B3D">
        <w:rPr>
          <w:rStyle w:val="Hyperlink2"/>
          <w:sz w:val="28"/>
          <w:szCs w:val="28"/>
        </w:rPr>
        <w:t xml:space="preserve">obbligatorietà di piani particolareggiati in caso di superamento dei limiti volumetrici o di altezza; così concepito </w:t>
      </w:r>
      <w:r w:rsidR="006C4B3D" w:rsidRPr="006C4B3D">
        <w:rPr>
          <w:rStyle w:val="Hyperlink2"/>
          <w:sz w:val="28"/>
          <w:szCs w:val="28"/>
        </w:rPr>
        <w:t>non dava</w:t>
      </w:r>
      <w:r w:rsidRPr="006C4B3D">
        <w:rPr>
          <w:rStyle w:val="Nessuno"/>
          <w:sz w:val="28"/>
          <w:szCs w:val="28"/>
          <w:lang w:val="it-IT"/>
        </w:rPr>
        <w:t>copertura legislativa</w:t>
      </w:r>
      <w:r w:rsidRPr="006C4B3D">
        <w:rPr>
          <w:rStyle w:val="Hyperlink2"/>
          <w:sz w:val="28"/>
          <w:szCs w:val="28"/>
        </w:rPr>
        <w:t xml:space="preserve"> </w:t>
      </w:r>
      <w:r w:rsidRPr="006C4B3D">
        <w:rPr>
          <w:rStyle w:val="Nessuno"/>
          <w:sz w:val="28"/>
          <w:szCs w:val="28"/>
          <w:lang w:val="it-IT"/>
        </w:rPr>
        <w:t>al</w:t>
      </w:r>
      <w:r w:rsidRPr="006C4B3D">
        <w:rPr>
          <w:rStyle w:val="Hyperlink2"/>
          <w:sz w:val="28"/>
          <w:szCs w:val="28"/>
        </w:rPr>
        <w:t xml:space="preserve"> pregresso).</w:t>
      </w:r>
    </w:p>
    <w:p w:rsidR="00496C0F" w:rsidRPr="006C4B3D" w:rsidRDefault="00543720" w:rsidP="006C4B3D">
      <w:pPr>
        <w:jc w:val="both"/>
        <w:rPr>
          <w:rStyle w:val="Nessuno"/>
          <w:sz w:val="28"/>
          <w:szCs w:val="28"/>
        </w:rPr>
      </w:pPr>
      <w:r w:rsidRPr="006C4B3D">
        <w:rPr>
          <w:rStyle w:val="Hyperlink2"/>
          <w:sz w:val="28"/>
          <w:szCs w:val="28"/>
        </w:rPr>
        <w:t>La Camera ha</w:t>
      </w:r>
      <w:r w:rsidRPr="006C4B3D">
        <w:rPr>
          <w:rStyle w:val="Hyperlink2"/>
          <w:sz w:val="28"/>
          <w:szCs w:val="28"/>
          <w:lang w:val="it-IT"/>
        </w:rPr>
        <w:t>, purtu</w:t>
      </w:r>
      <w:r w:rsidR="00FC6BD6" w:rsidRPr="006C4B3D">
        <w:rPr>
          <w:rStyle w:val="Hyperlink2"/>
          <w:sz w:val="28"/>
          <w:szCs w:val="28"/>
          <w:lang w:val="it-IT"/>
        </w:rPr>
        <w:t>tta</w:t>
      </w:r>
      <w:r w:rsidRPr="006C4B3D">
        <w:rPr>
          <w:rStyle w:val="Hyperlink2"/>
          <w:sz w:val="28"/>
          <w:szCs w:val="28"/>
          <w:lang w:val="it-IT"/>
        </w:rPr>
        <w:t xml:space="preserve">via, </w:t>
      </w:r>
      <w:r w:rsidRPr="006C4B3D">
        <w:rPr>
          <w:rStyle w:val="Nessuno"/>
          <w:sz w:val="28"/>
          <w:szCs w:val="28"/>
          <w:lang w:val="it-IT"/>
        </w:rPr>
        <w:t>approvato il testo</w:t>
      </w:r>
      <w:r w:rsidRPr="006C4B3D">
        <w:rPr>
          <w:rStyle w:val="Hyperlink2"/>
          <w:sz w:val="28"/>
          <w:szCs w:val="28"/>
        </w:rPr>
        <w:t xml:space="preserve"> </w:t>
      </w:r>
      <w:r w:rsidRPr="006C4B3D">
        <w:rPr>
          <w:rStyle w:val="Nessuno"/>
          <w:sz w:val="28"/>
          <w:szCs w:val="28"/>
          <w:lang w:val="it-IT"/>
        </w:rPr>
        <w:t xml:space="preserve">con la tecnica della </w:t>
      </w:r>
      <w:r w:rsidRPr="006C4B3D">
        <w:rPr>
          <w:rStyle w:val="Nessuno"/>
          <w:rFonts w:ascii="Arial Unicode MS" w:hAnsi="Arial Unicode MS"/>
          <w:sz w:val="28"/>
          <w:szCs w:val="28"/>
          <w:rtl/>
          <w:lang w:val="ar-SA"/>
        </w:rPr>
        <w:t>“</w:t>
      </w:r>
      <w:r w:rsidRPr="006C4B3D">
        <w:rPr>
          <w:rStyle w:val="Hyperlink2"/>
          <w:sz w:val="28"/>
          <w:szCs w:val="28"/>
        </w:rPr>
        <w:t xml:space="preserve">interpretazione autentica” per cui </w:t>
      </w:r>
      <w:r w:rsidRPr="006C4B3D">
        <w:rPr>
          <w:rStyle w:val="Nessuno"/>
          <w:sz w:val="28"/>
          <w:szCs w:val="28"/>
          <w:lang w:val="it-IT"/>
        </w:rPr>
        <w:t xml:space="preserve">il disegno di legge </w:t>
      </w:r>
      <w:r w:rsidRPr="006C4B3D">
        <w:rPr>
          <w:rStyle w:val="Hyperlink2"/>
          <w:sz w:val="28"/>
          <w:szCs w:val="28"/>
        </w:rPr>
        <w:t xml:space="preserve">è stato </w:t>
      </w:r>
      <w:r w:rsidRPr="006C4B3D">
        <w:rPr>
          <w:rStyle w:val="Nessuno"/>
          <w:sz w:val="28"/>
          <w:szCs w:val="28"/>
          <w:lang w:val="it-IT"/>
        </w:rPr>
        <w:t xml:space="preserve">sostanzialmente </w:t>
      </w:r>
      <w:r w:rsidRPr="006C4B3D">
        <w:rPr>
          <w:rStyle w:val="Hyperlink2"/>
          <w:sz w:val="28"/>
          <w:szCs w:val="28"/>
        </w:rPr>
        <w:t xml:space="preserve">modificato e da norma temporanea - in attesa del previsto di riordino - è diventato norma di </w:t>
      </w:r>
      <w:r w:rsidRPr="006C4B3D">
        <w:rPr>
          <w:rStyle w:val="Nessuno"/>
          <w:rFonts w:ascii="Arial Unicode MS" w:hAnsi="Arial Unicode MS"/>
          <w:sz w:val="28"/>
          <w:szCs w:val="28"/>
          <w:rtl/>
          <w:lang w:val="ar-SA"/>
        </w:rPr>
        <w:t>“</w:t>
      </w:r>
      <w:r w:rsidRPr="006C4B3D">
        <w:rPr>
          <w:rStyle w:val="Hyperlink2"/>
          <w:sz w:val="28"/>
          <w:szCs w:val="28"/>
        </w:rPr>
        <w:t xml:space="preserve">interpretazione autentica” così titolato: </w:t>
      </w:r>
      <w:r w:rsidRPr="006C4B3D">
        <w:rPr>
          <w:rStyle w:val="Nessuno"/>
          <w:rFonts w:ascii="Arial Unicode MS" w:hAnsi="Arial Unicode MS"/>
          <w:sz w:val="28"/>
          <w:szCs w:val="28"/>
          <w:rtl/>
          <w:lang w:val="ar-SA"/>
        </w:rPr>
        <w:t>“</w:t>
      </w:r>
      <w:r w:rsidRPr="006C4B3D">
        <w:rPr>
          <w:rStyle w:val="Hyperlink2"/>
          <w:sz w:val="28"/>
          <w:szCs w:val="28"/>
        </w:rPr>
        <w:t>Disposizioni di interpretazione autentica in materia urbanistica ed edilizia”, con effetti retroattivi incidenti su comportamenti penalmente rilevanti per reati edilizi.</w:t>
      </w:r>
    </w:p>
    <w:p w:rsidR="00496C0F" w:rsidRPr="006C4B3D" w:rsidRDefault="00543720" w:rsidP="006C4B3D">
      <w:pPr>
        <w:jc w:val="both"/>
        <w:rPr>
          <w:rStyle w:val="Nessuno"/>
          <w:sz w:val="28"/>
          <w:szCs w:val="28"/>
        </w:rPr>
      </w:pPr>
      <w:r w:rsidRPr="006C4B3D">
        <w:rPr>
          <w:rStyle w:val="Nessuno"/>
          <w:sz w:val="28"/>
          <w:szCs w:val="28"/>
        </w:rPr>
        <w:t>I dubbi di costituzionalità sono evidenti.</w:t>
      </w:r>
    </w:p>
    <w:p w:rsidR="00496C0F" w:rsidRPr="006C4B3D" w:rsidRDefault="00543720" w:rsidP="006C4B3D">
      <w:pPr>
        <w:jc w:val="both"/>
        <w:rPr>
          <w:rStyle w:val="Nessuno"/>
          <w:sz w:val="28"/>
          <w:szCs w:val="28"/>
        </w:rPr>
      </w:pPr>
      <w:r w:rsidRPr="006C4B3D">
        <w:rPr>
          <w:rStyle w:val="Nessuno"/>
          <w:sz w:val="28"/>
          <w:szCs w:val="28"/>
          <w:lang w:val="it-IT"/>
        </w:rPr>
        <w:t>La</w:t>
      </w:r>
      <w:r w:rsidRPr="006C4B3D">
        <w:rPr>
          <w:rStyle w:val="Hyperlink2"/>
          <w:sz w:val="28"/>
          <w:szCs w:val="28"/>
        </w:rPr>
        <w:t xml:space="preserve"> Corte costituzionale rinviene</w:t>
      </w:r>
      <w:r w:rsidRPr="006C4B3D">
        <w:rPr>
          <w:rStyle w:val="Hyperlink2"/>
          <w:sz w:val="28"/>
          <w:szCs w:val="28"/>
          <w:lang w:val="it-IT"/>
        </w:rPr>
        <w:t xml:space="preserve">, infatti, </w:t>
      </w:r>
      <w:r w:rsidRPr="006C4B3D">
        <w:rPr>
          <w:rStyle w:val="Hyperlink2"/>
          <w:sz w:val="28"/>
          <w:szCs w:val="28"/>
        </w:rPr>
        <w:t>il fondamento dell’adozione dello strumento legislativo interpretativo nella sussistenza di contrasti giurisprudenziali che diano luogo ad incertezza applicativa della norma ad oggetto ovvero nel consolidamento di uno specifico orientamento giurisprudenziale, la cui cifra caratteristica sarebbe da rin</w:t>
      </w:r>
      <w:r w:rsidRPr="006C4B3D">
        <w:rPr>
          <w:rStyle w:val="Hyperlink2"/>
          <w:sz w:val="28"/>
          <w:szCs w:val="28"/>
          <w:lang w:val="it-IT"/>
        </w:rPr>
        <w:t xml:space="preserve">venire </w:t>
      </w:r>
      <w:r w:rsidRPr="006C4B3D">
        <w:rPr>
          <w:rStyle w:val="Hyperlink2"/>
          <w:sz w:val="28"/>
          <w:szCs w:val="28"/>
        </w:rPr>
        <w:t>nella contrarietà a quanto disposto dal legislatore, costretto, al fine di imporre la propria interpretazione, ad un intervento correttivo.</w:t>
      </w:r>
    </w:p>
    <w:p w:rsidR="00496C0F" w:rsidRPr="006C4B3D" w:rsidRDefault="00543720" w:rsidP="006C4B3D">
      <w:pPr>
        <w:jc w:val="both"/>
        <w:rPr>
          <w:rStyle w:val="Nessuno"/>
          <w:sz w:val="28"/>
          <w:szCs w:val="28"/>
        </w:rPr>
      </w:pPr>
      <w:r w:rsidRPr="006C4B3D">
        <w:rPr>
          <w:rStyle w:val="Nessuno"/>
          <w:sz w:val="28"/>
          <w:szCs w:val="28"/>
        </w:rPr>
        <w:t xml:space="preserve">In linea di principio, dunque, la Corte evidenzia la potenzialità retroattiva delle leggi di interpretazione autentica – la cui legittimità è ammessa nell’ordinamento costituzionale nazionale, con l’unico limite dell’art. 25, comma secondo, Cost. in materia penale – nella prospettiva, però, di preservazione dei principi di certezza del diritto e di legittimo affidamento dei cittadini, da considerarsi come principi di “civiltà giuridica”. </w:t>
      </w:r>
    </w:p>
    <w:p w:rsidR="00496C0F" w:rsidRPr="006C4B3D" w:rsidRDefault="00543720" w:rsidP="006C4B3D">
      <w:pPr>
        <w:jc w:val="both"/>
        <w:rPr>
          <w:rStyle w:val="Nessuno"/>
          <w:sz w:val="28"/>
          <w:szCs w:val="28"/>
        </w:rPr>
      </w:pPr>
      <w:r w:rsidRPr="006C4B3D">
        <w:rPr>
          <w:rStyle w:val="Nessuno"/>
          <w:sz w:val="28"/>
          <w:szCs w:val="28"/>
        </w:rPr>
        <w:t xml:space="preserve">Pertanto, l’intervento legislativo interpretativo sembra essere ammissibile nella misura in cui, sebbene destinato ad incidere sulle posizioni giuridiche soggettive dei singoli, sia tale da garantire una compensazione ragionevole allo svantaggio arrecato. </w:t>
      </w:r>
    </w:p>
    <w:p w:rsidR="00496C0F" w:rsidRPr="006C4B3D" w:rsidRDefault="00543720" w:rsidP="006C4B3D">
      <w:pPr>
        <w:jc w:val="both"/>
        <w:rPr>
          <w:rStyle w:val="Nessuno"/>
          <w:sz w:val="28"/>
          <w:szCs w:val="28"/>
        </w:rPr>
      </w:pPr>
      <w:r w:rsidRPr="006C4B3D">
        <w:rPr>
          <w:rStyle w:val="Nessuno"/>
          <w:sz w:val="28"/>
          <w:szCs w:val="28"/>
        </w:rPr>
        <w:t xml:space="preserve">Ed è proprio sulla ragionevolezza della norma interpretativa che sembra fondarsi il nucleo del sindacato di legittimità costituzionale cui aspira il giudice delle leggi. </w:t>
      </w:r>
    </w:p>
    <w:p w:rsidR="00496C0F" w:rsidRPr="006C4B3D" w:rsidRDefault="00543720" w:rsidP="006C4B3D">
      <w:pPr>
        <w:jc w:val="both"/>
        <w:rPr>
          <w:rStyle w:val="Nessuno"/>
          <w:sz w:val="28"/>
          <w:szCs w:val="28"/>
        </w:rPr>
      </w:pPr>
      <w:r w:rsidRPr="006C4B3D">
        <w:rPr>
          <w:rStyle w:val="Nessuno"/>
          <w:sz w:val="28"/>
          <w:szCs w:val="28"/>
        </w:rPr>
        <w:t>Al fine di risultare costituzionalmente legittima, l’esegesi normativa, infatti, dovrebbe essere ragionevolmente giustificata da motivi imperativi di interesse generale,</w:t>
      </w:r>
      <w:r w:rsidR="00FB097B" w:rsidRPr="006C4B3D">
        <w:rPr>
          <w:rStyle w:val="Nessuno"/>
          <w:sz w:val="28"/>
          <w:szCs w:val="28"/>
        </w:rPr>
        <w:t xml:space="preserve"> di modo da bilanciare </w:t>
      </w:r>
      <w:r w:rsidR="00E479B6" w:rsidRPr="006C4B3D">
        <w:rPr>
          <w:rStyle w:val="Nessuno"/>
          <w:sz w:val="28"/>
          <w:szCs w:val="28"/>
        </w:rPr>
        <w:t xml:space="preserve">gli </w:t>
      </w:r>
      <w:r w:rsidR="00FB097B" w:rsidRPr="006C4B3D">
        <w:rPr>
          <w:rStyle w:val="Nessuno"/>
          <w:sz w:val="28"/>
          <w:szCs w:val="28"/>
        </w:rPr>
        <w:t>effett</w:t>
      </w:r>
      <w:r w:rsidR="00E479B6" w:rsidRPr="006C4B3D">
        <w:rPr>
          <w:rStyle w:val="Nessuno"/>
          <w:sz w:val="28"/>
          <w:szCs w:val="28"/>
        </w:rPr>
        <w:t>i</w:t>
      </w:r>
      <w:r w:rsidR="00FB097B" w:rsidRPr="006C4B3D">
        <w:rPr>
          <w:rStyle w:val="Nessuno"/>
          <w:sz w:val="28"/>
          <w:szCs w:val="28"/>
        </w:rPr>
        <w:t xml:space="preserve"> retroattiv</w:t>
      </w:r>
      <w:r w:rsidR="00E479B6" w:rsidRPr="006C4B3D">
        <w:rPr>
          <w:rStyle w:val="Nessuno"/>
          <w:sz w:val="28"/>
          <w:szCs w:val="28"/>
        </w:rPr>
        <w:t>i</w:t>
      </w:r>
      <w:r w:rsidRPr="006C4B3D">
        <w:rPr>
          <w:rStyle w:val="Nessuno"/>
          <w:sz w:val="28"/>
          <w:szCs w:val="28"/>
        </w:rPr>
        <w:t xml:space="preserve"> anche a danno dei diritti acquisiti dai soggetti interessati</w:t>
      </w:r>
      <w:r w:rsidRPr="006C4B3D">
        <w:rPr>
          <w:rStyle w:val="Nessuno"/>
          <w:sz w:val="28"/>
          <w:szCs w:val="28"/>
          <w:vertAlign w:val="superscript"/>
        </w:rPr>
        <w:footnoteReference w:id="15"/>
      </w:r>
      <w:r w:rsidRPr="006C4B3D">
        <w:rPr>
          <w:rStyle w:val="Nessuno"/>
          <w:sz w:val="28"/>
          <w:szCs w:val="28"/>
        </w:rPr>
        <w:t>.</w:t>
      </w:r>
    </w:p>
    <w:p w:rsidR="00496C0F" w:rsidRPr="006C4B3D" w:rsidRDefault="00543720" w:rsidP="006C4B3D">
      <w:pPr>
        <w:jc w:val="both"/>
        <w:rPr>
          <w:rStyle w:val="Nessuno"/>
          <w:sz w:val="28"/>
          <w:szCs w:val="28"/>
        </w:rPr>
      </w:pPr>
      <w:r w:rsidRPr="006C4B3D">
        <w:rPr>
          <w:rStyle w:val="Nessuno"/>
          <w:sz w:val="28"/>
          <w:szCs w:val="28"/>
          <w:lang w:val="it-IT"/>
        </w:rPr>
        <w:t xml:space="preserve">Parimenti </w:t>
      </w:r>
      <w:r w:rsidRPr="006C4B3D">
        <w:rPr>
          <w:rStyle w:val="Hyperlink2"/>
          <w:sz w:val="28"/>
          <w:szCs w:val="28"/>
        </w:rPr>
        <w:t xml:space="preserve">la Corte di Strasburgo si è trovata più volte ad affrontare la tematica della legge interpretativa, giungendo a riscontrarne l’illegittimità laddove la stessa venga utilizzata dallo Stato quale strumento d’intromissione nel corretto svolgimento dell’amministrazione della giustizia, in violazione quindi dell’art. 6, par. 1, CEDU, al fine di ricavarne un esito favorevole. </w:t>
      </w:r>
    </w:p>
    <w:p w:rsidR="00496C0F" w:rsidRPr="006C4B3D" w:rsidRDefault="00543720" w:rsidP="006C4B3D">
      <w:pPr>
        <w:jc w:val="both"/>
        <w:rPr>
          <w:rStyle w:val="Nessuno"/>
          <w:sz w:val="28"/>
          <w:szCs w:val="28"/>
        </w:rPr>
      </w:pPr>
      <w:r w:rsidRPr="006C4B3D">
        <w:rPr>
          <w:rStyle w:val="Hyperlink2"/>
          <w:sz w:val="28"/>
          <w:szCs w:val="28"/>
        </w:rPr>
        <w:t>In tal senso, il giudice europeo sembra operare un bilanciamento tra i motivi di interesse generale, addotti dallo Stato a giustificazione dell’atto</w:t>
      </w:r>
      <w:r w:rsidRPr="006C4B3D">
        <w:rPr>
          <w:rStyle w:val="Nessuno"/>
          <w:sz w:val="28"/>
          <w:szCs w:val="28"/>
          <w:lang w:val="it-IT"/>
        </w:rPr>
        <w:t xml:space="preserve"> </w:t>
      </w:r>
      <w:r w:rsidRPr="006C4B3D">
        <w:rPr>
          <w:rStyle w:val="Hyperlink2"/>
          <w:sz w:val="28"/>
          <w:szCs w:val="28"/>
        </w:rPr>
        <w:t>normativo interpretativo, e le posizioni soggettive dei singoli incise dallo stesso; bilanciamento, questo, che si risolve non sempre a vantaggio delle scelte di politica nazionale. Sono diversi, infatti, i casi in cui la medesima questione è stata affrontata dalla Corte costituzionale italiana e dalla Corte europea dei diritti dell’uomo, e con approdi argomentativi differenti, a seconda della specifica prospettiva d’elezione</w:t>
      </w:r>
      <w:r w:rsidRPr="006C4B3D">
        <w:rPr>
          <w:rStyle w:val="Nessuno"/>
          <w:sz w:val="28"/>
          <w:szCs w:val="28"/>
          <w:vertAlign w:val="superscript"/>
        </w:rPr>
        <w:footnoteReference w:id="16"/>
      </w:r>
      <w:r w:rsidRPr="006C4B3D">
        <w:rPr>
          <w:rStyle w:val="Hyperlink2"/>
          <w:sz w:val="28"/>
          <w:szCs w:val="28"/>
        </w:rPr>
        <w:t>.</w:t>
      </w:r>
    </w:p>
    <w:p w:rsidR="00496C0F" w:rsidRPr="006C4B3D" w:rsidRDefault="00496C0F" w:rsidP="006C4B3D">
      <w:pPr>
        <w:jc w:val="both"/>
        <w:rPr>
          <w:rStyle w:val="Nessuno"/>
          <w:sz w:val="28"/>
          <w:szCs w:val="28"/>
        </w:rPr>
      </w:pPr>
    </w:p>
    <w:p w:rsidR="00496C0F" w:rsidRPr="006C4B3D" w:rsidRDefault="00496C0F" w:rsidP="006C4B3D">
      <w:pPr>
        <w:jc w:val="both"/>
        <w:rPr>
          <w:rStyle w:val="Nessuno"/>
          <w:sz w:val="28"/>
          <w:szCs w:val="28"/>
        </w:rPr>
      </w:pPr>
    </w:p>
    <w:p w:rsidR="00496C0F" w:rsidRPr="006C4B3D" w:rsidRDefault="00543720" w:rsidP="006C4B3D">
      <w:pPr>
        <w:jc w:val="both"/>
        <w:rPr>
          <w:rStyle w:val="Nessuno"/>
          <w:b/>
          <w:bCs/>
          <w:sz w:val="28"/>
          <w:szCs w:val="28"/>
        </w:rPr>
      </w:pPr>
      <w:r w:rsidRPr="006C4B3D">
        <w:rPr>
          <w:rStyle w:val="Nessuno"/>
          <w:b/>
          <w:bCs/>
          <w:sz w:val="28"/>
          <w:szCs w:val="28"/>
        </w:rPr>
        <w:t>1</w:t>
      </w:r>
      <w:r w:rsidRPr="006C4B3D">
        <w:rPr>
          <w:rStyle w:val="Nessuno"/>
          <w:b/>
          <w:bCs/>
          <w:sz w:val="28"/>
          <w:szCs w:val="28"/>
          <w:lang w:val="it-IT"/>
        </w:rPr>
        <w:t>5</w:t>
      </w:r>
      <w:r w:rsidRPr="006C4B3D">
        <w:rPr>
          <w:rStyle w:val="Nessuno"/>
          <w:b/>
          <w:bCs/>
          <w:sz w:val="28"/>
          <w:szCs w:val="28"/>
        </w:rPr>
        <w:t xml:space="preserve"> - Le iniziative legislative </w:t>
      </w:r>
      <w:r w:rsidRPr="006C4B3D">
        <w:rPr>
          <w:rStyle w:val="Nessuno"/>
          <w:b/>
          <w:bCs/>
          <w:sz w:val="28"/>
          <w:szCs w:val="28"/>
          <w:lang w:val="it-IT"/>
        </w:rPr>
        <w:t xml:space="preserve">“quadro” </w:t>
      </w:r>
      <w:r w:rsidRPr="006C4B3D">
        <w:rPr>
          <w:rStyle w:val="Nessuno"/>
          <w:b/>
          <w:bCs/>
          <w:sz w:val="28"/>
          <w:szCs w:val="28"/>
        </w:rPr>
        <w:t>all’esame del Parlamento</w:t>
      </w:r>
    </w:p>
    <w:p w:rsidR="00496C0F" w:rsidRPr="006C4B3D" w:rsidRDefault="00496C0F" w:rsidP="006C4B3D">
      <w:pPr>
        <w:jc w:val="both"/>
        <w:rPr>
          <w:rStyle w:val="Nessuno"/>
          <w:sz w:val="28"/>
          <w:szCs w:val="28"/>
        </w:rPr>
      </w:pPr>
    </w:p>
    <w:p w:rsidR="00496C0F" w:rsidRPr="006C4B3D" w:rsidRDefault="00543720" w:rsidP="006C4B3D">
      <w:pPr>
        <w:jc w:val="both"/>
        <w:rPr>
          <w:rStyle w:val="Nessuno"/>
          <w:sz w:val="28"/>
          <w:szCs w:val="28"/>
        </w:rPr>
      </w:pPr>
      <w:r w:rsidRPr="006C4B3D">
        <w:rPr>
          <w:rStyle w:val="Nessuno"/>
          <w:sz w:val="28"/>
          <w:szCs w:val="28"/>
        </w:rPr>
        <w:t>Le misure sulla rigenerazione urbana sono contenute nel Testo che ha proceduto a unificare i disegni di legge A.S. n. 1131, 985, 970, 1302, 1943, 1981.</w:t>
      </w:r>
    </w:p>
    <w:p w:rsidR="00496C0F" w:rsidRPr="006C4B3D" w:rsidRDefault="00543720" w:rsidP="006C4B3D">
      <w:pPr>
        <w:jc w:val="both"/>
        <w:rPr>
          <w:rStyle w:val="Nessuno"/>
          <w:sz w:val="28"/>
          <w:szCs w:val="28"/>
        </w:rPr>
      </w:pPr>
      <w:r w:rsidRPr="006C4B3D">
        <w:rPr>
          <w:rStyle w:val="Nessuno"/>
          <w:sz w:val="28"/>
          <w:szCs w:val="28"/>
        </w:rPr>
        <w:t>Il testo unificato sulla rigenerazione urbana inizialmente discusso dal Senato della Repubblica nel corso della XVIII legislatura è il frutto di un procedimento piuttosto articolato che è stato avviato con la presentazione, nel giugno 2019, del disegno di legge A.S. n. 1131 (misure per la rigenerazione urbana).</w:t>
      </w:r>
    </w:p>
    <w:p w:rsidR="00496C0F" w:rsidRPr="006C4B3D" w:rsidRDefault="00543720" w:rsidP="006C4B3D">
      <w:pPr>
        <w:jc w:val="both"/>
        <w:rPr>
          <w:rStyle w:val="Nessuno"/>
          <w:sz w:val="28"/>
          <w:szCs w:val="28"/>
        </w:rPr>
      </w:pPr>
      <w:r w:rsidRPr="006C4B3D">
        <w:rPr>
          <w:rStyle w:val="Nessuno"/>
          <w:sz w:val="28"/>
          <w:szCs w:val="28"/>
        </w:rPr>
        <w:t> Il testo unificato si compone di 27 articoli e si focalizza su alcune problematiche di importanza cruciale quali la riqualificazione degli spazi urbani, la salvaguardia del territorio e la tutela del paesaggio.</w:t>
      </w:r>
    </w:p>
    <w:p w:rsidR="00496C0F" w:rsidRPr="006C4B3D" w:rsidRDefault="00543720" w:rsidP="006C4B3D">
      <w:pPr>
        <w:jc w:val="both"/>
        <w:rPr>
          <w:rStyle w:val="Nessuno"/>
          <w:sz w:val="28"/>
          <w:szCs w:val="28"/>
        </w:rPr>
      </w:pPr>
      <w:r w:rsidRPr="006C4B3D">
        <w:rPr>
          <w:rStyle w:val="Nessuno"/>
          <w:sz w:val="28"/>
          <w:szCs w:val="28"/>
        </w:rPr>
        <w:t>Nell'ambito delle attività della corrente legislatura in materia, è opportuno ricordare che con la delibera 23 marzo 2023 la Camera dei deputati ha proceduto all’istituzione di una Commissione parlamentare di inchiesta sulle condizioni di sicurezza e sullo stato di degrado delle città e delle loro periferie, volta, in particolare, alla verifica dello stato del degrado e del disagio delle città e delle loro periferie, a partire dalle aree metropolitane, con particolare riferimento alla diversa struttura urbanistica e alla densità spaziale delle periferie, alla composizione sociale della popolazione dei quartieri periferici, alle realtà produttive presenti nei territori delle periferie e ai tassi di occupazione e disoccupazione e di lavoro precario, alle forme di marginalità e di esclusione sociale</w:t>
      </w:r>
      <w:r w:rsidRPr="006C4B3D">
        <w:rPr>
          <w:rStyle w:val="Nessuno"/>
          <w:sz w:val="28"/>
          <w:szCs w:val="28"/>
          <w:vertAlign w:val="superscript"/>
        </w:rPr>
        <w:footnoteReference w:id="17"/>
      </w:r>
      <w:r w:rsidRPr="006C4B3D">
        <w:rPr>
          <w:rStyle w:val="Nessuno"/>
          <w:sz w:val="28"/>
          <w:szCs w:val="28"/>
        </w:rPr>
        <w:t>.</w:t>
      </w:r>
    </w:p>
    <w:p w:rsidR="00496C0F" w:rsidRPr="006C4B3D" w:rsidRDefault="00496C0F" w:rsidP="006C4B3D">
      <w:pPr>
        <w:jc w:val="both"/>
        <w:rPr>
          <w:rStyle w:val="Nessuno"/>
          <w:b/>
          <w:sz w:val="28"/>
          <w:szCs w:val="28"/>
        </w:rPr>
      </w:pPr>
    </w:p>
    <w:p w:rsidR="00496C0F" w:rsidRPr="006C4B3D" w:rsidRDefault="00496C0F" w:rsidP="006C4B3D">
      <w:pPr>
        <w:jc w:val="both"/>
        <w:rPr>
          <w:rStyle w:val="Nessuno"/>
          <w:b/>
          <w:sz w:val="28"/>
          <w:szCs w:val="28"/>
        </w:rPr>
      </w:pPr>
    </w:p>
    <w:p w:rsidR="00496C0F" w:rsidRPr="006C4B3D" w:rsidRDefault="00543720" w:rsidP="006C4B3D">
      <w:pPr>
        <w:jc w:val="both"/>
        <w:rPr>
          <w:rStyle w:val="Nessuno"/>
          <w:b/>
          <w:bCs/>
          <w:sz w:val="28"/>
          <w:szCs w:val="28"/>
        </w:rPr>
      </w:pPr>
      <w:r w:rsidRPr="006C4B3D">
        <w:rPr>
          <w:rStyle w:val="Nessuno"/>
          <w:b/>
          <w:bCs/>
          <w:sz w:val="28"/>
          <w:szCs w:val="28"/>
        </w:rPr>
        <w:t>1</w:t>
      </w:r>
      <w:r w:rsidRPr="006C4B3D">
        <w:rPr>
          <w:rStyle w:val="Nessuno"/>
          <w:b/>
          <w:bCs/>
          <w:sz w:val="28"/>
          <w:szCs w:val="28"/>
          <w:lang w:val="it-IT"/>
        </w:rPr>
        <w:t>6</w:t>
      </w:r>
      <w:r w:rsidRPr="006C4B3D">
        <w:rPr>
          <w:rStyle w:val="Nessuno"/>
          <w:b/>
          <w:bCs/>
          <w:sz w:val="28"/>
          <w:szCs w:val="28"/>
        </w:rPr>
        <w:t xml:space="preserve"> - L</w:t>
      </w:r>
      <w:r w:rsidRPr="006C4B3D">
        <w:rPr>
          <w:rStyle w:val="Nessuno"/>
          <w:b/>
          <w:bCs/>
          <w:sz w:val="28"/>
          <w:szCs w:val="28"/>
          <w:lang w:val="it-IT"/>
        </w:rPr>
        <w:t xml:space="preserve">e criticità </w:t>
      </w:r>
      <w:r w:rsidRPr="006C4B3D">
        <w:rPr>
          <w:rStyle w:val="Nessuno"/>
          <w:b/>
          <w:bCs/>
          <w:sz w:val="28"/>
          <w:szCs w:val="28"/>
        </w:rPr>
        <w:t>dei processi di rigenerazi</w:t>
      </w:r>
      <w:r w:rsidR="006C4B3D">
        <w:rPr>
          <w:rStyle w:val="Nessuno"/>
          <w:b/>
          <w:bCs/>
          <w:sz w:val="28"/>
          <w:szCs w:val="28"/>
        </w:rPr>
        <w:t>one non correttamente governati</w:t>
      </w:r>
      <w:r w:rsidRPr="006C4B3D">
        <w:rPr>
          <w:rStyle w:val="Nessuno"/>
          <w:b/>
          <w:bCs/>
          <w:sz w:val="28"/>
          <w:szCs w:val="28"/>
        </w:rPr>
        <w:t xml:space="preserve"> </w:t>
      </w:r>
    </w:p>
    <w:p w:rsidR="00496C0F" w:rsidRPr="006C4B3D" w:rsidRDefault="00496C0F" w:rsidP="006C4B3D">
      <w:pPr>
        <w:jc w:val="both"/>
        <w:rPr>
          <w:rStyle w:val="Nessuno"/>
          <w:sz w:val="28"/>
          <w:szCs w:val="28"/>
        </w:rPr>
      </w:pPr>
    </w:p>
    <w:p w:rsidR="00496C0F" w:rsidRPr="006C4B3D" w:rsidRDefault="00543720" w:rsidP="006C4B3D">
      <w:pPr>
        <w:jc w:val="both"/>
        <w:rPr>
          <w:rStyle w:val="Nessuno"/>
          <w:sz w:val="28"/>
          <w:szCs w:val="28"/>
        </w:rPr>
      </w:pPr>
      <w:r w:rsidRPr="006C4B3D">
        <w:rPr>
          <w:rStyle w:val="Hyperlink2"/>
          <w:sz w:val="28"/>
          <w:szCs w:val="28"/>
        </w:rPr>
        <w:t xml:space="preserve">Il problema principale </w:t>
      </w:r>
      <w:r w:rsidRPr="006C4B3D">
        <w:rPr>
          <w:rStyle w:val="Nessuno"/>
          <w:sz w:val="28"/>
          <w:szCs w:val="28"/>
          <w:lang w:val="it-IT"/>
        </w:rPr>
        <w:t xml:space="preserve">di tutto il sistema normativo della  rigenerazione urbana </w:t>
      </w:r>
      <w:r w:rsidRPr="006C4B3D">
        <w:rPr>
          <w:rStyle w:val="Hyperlink2"/>
          <w:sz w:val="28"/>
          <w:szCs w:val="28"/>
        </w:rPr>
        <w:t xml:space="preserve">è insito nel rischio che tale legislazione vada essenzialmente nella direzione di incentivare sul piano economico e volumetrico il riutilizzo, purchessia, dei contesti già edificati e, tendenzialmente, abbandonati o dismessi, al di fuori di un’analisi più approfondita dei contesti sociali sottesi che hanno generato il bisogno di rigenerazione, e senza una visione organica e di più ampio respiro. </w:t>
      </w:r>
    </w:p>
    <w:p w:rsidR="00496C0F" w:rsidRPr="006C4B3D" w:rsidRDefault="00543720" w:rsidP="006C4B3D">
      <w:pPr>
        <w:jc w:val="both"/>
        <w:rPr>
          <w:rStyle w:val="Nessuno"/>
          <w:sz w:val="28"/>
          <w:szCs w:val="28"/>
        </w:rPr>
      </w:pPr>
      <w:r w:rsidRPr="006C4B3D">
        <w:rPr>
          <w:rStyle w:val="Nessuno"/>
          <w:sz w:val="28"/>
          <w:szCs w:val="28"/>
        </w:rPr>
        <w:t xml:space="preserve">Una rigenerazione urbana che si risolva nella sola semplificazione e incentivazione delle procedure autorizzatorie, per incoraggiare interventi edilizi altrimenti non convenienti sul piano economico, rischierebbe di non raggiungere </w:t>
      </w:r>
      <w:r w:rsidRPr="006C4B3D">
        <w:rPr>
          <w:rStyle w:val="Nessuno"/>
          <w:sz w:val="28"/>
          <w:szCs w:val="28"/>
          <w:lang w:val="it-IT"/>
        </w:rPr>
        <w:t>i veri</w:t>
      </w:r>
      <w:r w:rsidRPr="006C4B3D">
        <w:rPr>
          <w:rStyle w:val="Nessuno"/>
          <w:sz w:val="28"/>
          <w:szCs w:val="28"/>
        </w:rPr>
        <w:t xml:space="preserve"> obiettivi più ambiziosi</w:t>
      </w:r>
      <w:r w:rsidRPr="006C4B3D">
        <w:rPr>
          <w:rStyle w:val="Nessuno"/>
          <w:sz w:val="28"/>
          <w:szCs w:val="28"/>
          <w:lang w:val="it-IT"/>
        </w:rPr>
        <w:t>.</w:t>
      </w:r>
    </w:p>
    <w:p w:rsidR="00496C0F" w:rsidRPr="006C4B3D" w:rsidRDefault="00543720" w:rsidP="006C4B3D">
      <w:pPr>
        <w:jc w:val="both"/>
        <w:rPr>
          <w:rStyle w:val="Nessuno"/>
          <w:sz w:val="28"/>
          <w:szCs w:val="28"/>
        </w:rPr>
      </w:pPr>
      <w:r w:rsidRPr="006C4B3D">
        <w:rPr>
          <w:rStyle w:val="Nessuno"/>
          <w:sz w:val="28"/>
          <w:szCs w:val="28"/>
          <w:lang w:val="it-IT"/>
        </w:rPr>
        <w:t xml:space="preserve">Gli obiettivi di rigenerazione urbana </w:t>
      </w:r>
      <w:r w:rsidRPr="006C4B3D">
        <w:rPr>
          <w:rStyle w:val="Hyperlink2"/>
          <w:sz w:val="28"/>
          <w:szCs w:val="28"/>
        </w:rPr>
        <w:t xml:space="preserve">non </w:t>
      </w:r>
      <w:r w:rsidRPr="006C4B3D">
        <w:rPr>
          <w:rStyle w:val="Nessuno"/>
          <w:sz w:val="28"/>
          <w:szCs w:val="28"/>
          <w:lang w:val="it-IT"/>
        </w:rPr>
        <w:t>dovrebbero essere</w:t>
      </w:r>
      <w:r w:rsidRPr="006C4B3D">
        <w:rPr>
          <w:rStyle w:val="Hyperlink2"/>
          <w:sz w:val="28"/>
          <w:szCs w:val="28"/>
        </w:rPr>
        <w:t>, so</w:t>
      </w:r>
      <w:r w:rsidRPr="006C4B3D">
        <w:rPr>
          <w:rStyle w:val="Nessuno"/>
          <w:sz w:val="28"/>
          <w:szCs w:val="28"/>
          <w:lang w:val="it-IT"/>
        </w:rPr>
        <w:t xml:space="preserve">ltanto, </w:t>
      </w:r>
      <w:r w:rsidRPr="006C4B3D">
        <w:rPr>
          <w:rStyle w:val="Hyperlink2"/>
          <w:sz w:val="28"/>
          <w:szCs w:val="28"/>
        </w:rPr>
        <w:t>quelli di recuperare edifici dismessi, senza consumare altro suolo,</w:t>
      </w:r>
      <w:r w:rsidRPr="006C4B3D">
        <w:rPr>
          <w:rStyle w:val="Hyperlink2"/>
          <w:sz w:val="28"/>
          <w:szCs w:val="28"/>
          <w:lang w:val="it-IT"/>
        </w:rPr>
        <w:t xml:space="preserve"> dovendo essere colta</w:t>
      </w:r>
      <w:r w:rsidRPr="006C4B3D">
        <w:rPr>
          <w:rStyle w:val="Hyperlink2"/>
          <w:sz w:val="28"/>
          <w:szCs w:val="28"/>
        </w:rPr>
        <w:t xml:space="preserve"> l’occasione per restituire all’urbanistica la sua funzione propria di governo del territorio dal punto di vist</w:t>
      </w:r>
      <w:r w:rsidRPr="006C4B3D">
        <w:rPr>
          <w:rStyle w:val="Nessuno"/>
          <w:sz w:val="28"/>
          <w:szCs w:val="28"/>
          <w:lang w:val="it-IT"/>
        </w:rPr>
        <w:t>a</w:t>
      </w:r>
      <w:r w:rsidRPr="006C4B3D">
        <w:rPr>
          <w:rStyle w:val="Hyperlink2"/>
          <w:sz w:val="28"/>
          <w:szCs w:val="28"/>
        </w:rPr>
        <w:t xml:space="preserve"> </w:t>
      </w:r>
      <w:r w:rsidRPr="006C4B3D">
        <w:rPr>
          <w:rStyle w:val="Nessuno"/>
          <w:sz w:val="28"/>
          <w:szCs w:val="28"/>
          <w:lang w:val="it-IT"/>
        </w:rPr>
        <w:t xml:space="preserve">non soltanto </w:t>
      </w:r>
      <w:r w:rsidRPr="006C4B3D">
        <w:rPr>
          <w:rStyle w:val="Hyperlink2"/>
          <w:sz w:val="28"/>
          <w:szCs w:val="28"/>
        </w:rPr>
        <w:t>edilizio</w:t>
      </w:r>
      <w:r w:rsidRPr="006C4B3D">
        <w:rPr>
          <w:rStyle w:val="Nessuno"/>
          <w:sz w:val="28"/>
          <w:szCs w:val="28"/>
          <w:lang w:val="it-IT"/>
        </w:rPr>
        <w:t xml:space="preserve"> ma anche </w:t>
      </w:r>
      <w:r w:rsidRPr="006C4B3D">
        <w:rPr>
          <w:rStyle w:val="Hyperlink2"/>
          <w:sz w:val="28"/>
          <w:szCs w:val="28"/>
        </w:rPr>
        <w:t>ambientale, economico, sociale e culturale</w:t>
      </w:r>
      <w:r w:rsidRPr="006C4B3D">
        <w:rPr>
          <w:rStyle w:val="Nessuno"/>
          <w:sz w:val="28"/>
          <w:szCs w:val="28"/>
          <w:lang w:val="it-IT"/>
        </w:rPr>
        <w:t>.</w:t>
      </w:r>
    </w:p>
    <w:p w:rsidR="00496C0F" w:rsidRPr="006C4B3D" w:rsidRDefault="00543720" w:rsidP="006C4B3D">
      <w:pPr>
        <w:jc w:val="both"/>
        <w:rPr>
          <w:rStyle w:val="Nessuno"/>
          <w:sz w:val="28"/>
          <w:szCs w:val="28"/>
          <w:lang w:val="it-IT"/>
        </w:rPr>
      </w:pPr>
      <w:r w:rsidRPr="006C4B3D">
        <w:rPr>
          <w:rStyle w:val="Nessuno"/>
          <w:sz w:val="28"/>
          <w:szCs w:val="28"/>
          <w:lang w:val="it-IT"/>
        </w:rPr>
        <w:t>Non va trascurato il delicato tema delle competenze e della corretta definizione dei ruoli tra Stato, Regioni ed enti locali.</w:t>
      </w:r>
    </w:p>
    <w:p w:rsidR="00496C0F" w:rsidRPr="006C4B3D" w:rsidRDefault="00543720" w:rsidP="006C4B3D">
      <w:pPr>
        <w:jc w:val="both"/>
        <w:rPr>
          <w:rStyle w:val="Nessuno"/>
          <w:sz w:val="28"/>
          <w:szCs w:val="28"/>
          <w:lang w:val="it-IT"/>
        </w:rPr>
      </w:pPr>
      <w:r w:rsidRPr="006C4B3D">
        <w:rPr>
          <w:rStyle w:val="Hyperlink2"/>
          <w:sz w:val="28"/>
          <w:szCs w:val="28"/>
        </w:rPr>
        <w:t xml:space="preserve">Gli obiettivi di rigenerazione favoriscono processi regolatori a tendenza </w:t>
      </w:r>
      <w:r w:rsidRPr="006C4B3D">
        <w:rPr>
          <w:rStyle w:val="Nessuno"/>
          <w:sz w:val="28"/>
          <w:szCs w:val="28"/>
          <w:lang w:val="it-IT"/>
        </w:rPr>
        <w:t>centralizzata.</w:t>
      </w:r>
    </w:p>
    <w:p w:rsidR="00496C0F" w:rsidRPr="006C4B3D" w:rsidRDefault="00543720" w:rsidP="006C4B3D">
      <w:pPr>
        <w:jc w:val="both"/>
        <w:rPr>
          <w:rStyle w:val="Nessuno"/>
          <w:sz w:val="28"/>
          <w:szCs w:val="28"/>
        </w:rPr>
      </w:pPr>
      <w:r w:rsidRPr="006C4B3D">
        <w:rPr>
          <w:rStyle w:val="Nessuno"/>
          <w:sz w:val="28"/>
          <w:szCs w:val="28"/>
          <w:lang w:val="it-IT"/>
        </w:rPr>
        <w:t>Ciò</w:t>
      </w:r>
      <w:r w:rsidRPr="006C4B3D">
        <w:rPr>
          <w:rStyle w:val="Hyperlink2"/>
          <w:sz w:val="28"/>
          <w:szCs w:val="28"/>
        </w:rPr>
        <w:t xml:space="preserve"> perché l’ampliamento degli obiettivi a temi ulteriori rispetto alla sola problematica urbanistica ed edilizia coinvolge competenze legislative che interessano materie di potestà esclusiva statale</w:t>
      </w:r>
      <w:r w:rsidRPr="006C4B3D">
        <w:rPr>
          <w:rStyle w:val="Nessuno"/>
          <w:sz w:val="28"/>
          <w:szCs w:val="28"/>
          <w:lang w:val="it-IT"/>
        </w:rPr>
        <w:t xml:space="preserve"> </w:t>
      </w:r>
      <w:r w:rsidRPr="006C4B3D">
        <w:rPr>
          <w:rStyle w:val="Hyperlink2"/>
          <w:sz w:val="28"/>
          <w:szCs w:val="28"/>
        </w:rPr>
        <w:t>o altre materie di potestà concorrente</w:t>
      </w:r>
      <w:r w:rsidRPr="006C4B3D">
        <w:rPr>
          <w:rStyle w:val="Nessuno"/>
          <w:sz w:val="28"/>
          <w:szCs w:val="28"/>
          <w:lang w:val="it-IT"/>
        </w:rPr>
        <w:t>.</w:t>
      </w:r>
    </w:p>
    <w:p w:rsidR="00496C0F" w:rsidRPr="006C4B3D" w:rsidRDefault="00543720" w:rsidP="006C4B3D">
      <w:pPr>
        <w:jc w:val="both"/>
        <w:rPr>
          <w:rStyle w:val="Nessuno"/>
          <w:sz w:val="28"/>
          <w:szCs w:val="28"/>
        </w:rPr>
      </w:pPr>
      <w:r w:rsidRPr="006C4B3D">
        <w:rPr>
          <w:rStyle w:val="Nessuno"/>
          <w:sz w:val="28"/>
          <w:szCs w:val="28"/>
          <w:lang w:val="it-IT"/>
        </w:rPr>
        <w:t>Si va</w:t>
      </w:r>
      <w:r w:rsidRPr="006C4B3D">
        <w:rPr>
          <w:rStyle w:val="Hyperlink2"/>
          <w:sz w:val="28"/>
          <w:szCs w:val="28"/>
        </w:rPr>
        <w:t xml:space="preserve"> dalla tutela dell’ambiente alla disciplina della proprietà, inclusa l’espropriazione</w:t>
      </w:r>
      <w:r w:rsidRPr="006C4B3D">
        <w:rPr>
          <w:rStyle w:val="Nessuno"/>
          <w:sz w:val="28"/>
          <w:szCs w:val="28"/>
          <w:lang w:val="it-IT"/>
        </w:rPr>
        <w:t xml:space="preserve"> ai</w:t>
      </w:r>
      <w:r w:rsidRPr="006C4B3D">
        <w:rPr>
          <w:rStyle w:val="Hyperlink2"/>
          <w:sz w:val="28"/>
          <w:szCs w:val="28"/>
        </w:rPr>
        <w:t xml:space="preserve"> profili fiscali</w:t>
      </w:r>
      <w:r w:rsidRPr="006C4B3D">
        <w:rPr>
          <w:rStyle w:val="Nessuno"/>
          <w:sz w:val="28"/>
          <w:szCs w:val="28"/>
          <w:lang w:val="it-IT"/>
        </w:rPr>
        <w:t>,</w:t>
      </w:r>
      <w:r w:rsidRPr="006C4B3D">
        <w:rPr>
          <w:rStyle w:val="Hyperlink2"/>
          <w:sz w:val="28"/>
          <w:szCs w:val="28"/>
        </w:rPr>
        <w:t xml:space="preserve"> alla enunciazione di nuovi principi fondamentali del governo del territorio</w:t>
      </w:r>
      <w:r w:rsidRPr="006C4B3D">
        <w:rPr>
          <w:rStyle w:val="Nessuno"/>
          <w:sz w:val="28"/>
          <w:szCs w:val="28"/>
          <w:lang w:val="it-IT"/>
        </w:rPr>
        <w:t>.</w:t>
      </w:r>
    </w:p>
    <w:p w:rsidR="00496C0F" w:rsidRPr="006C4B3D" w:rsidRDefault="00543720" w:rsidP="006C4B3D">
      <w:pPr>
        <w:jc w:val="both"/>
        <w:rPr>
          <w:rStyle w:val="Nessuno"/>
          <w:sz w:val="28"/>
          <w:szCs w:val="28"/>
        </w:rPr>
      </w:pPr>
      <w:r w:rsidRPr="006C4B3D">
        <w:rPr>
          <w:rStyle w:val="Nessuno"/>
          <w:sz w:val="28"/>
          <w:szCs w:val="28"/>
          <w:lang w:val="it-IT"/>
        </w:rPr>
        <w:t>Non ultima è la realizzazione di</w:t>
      </w:r>
      <w:r w:rsidRPr="006C4B3D">
        <w:rPr>
          <w:rStyle w:val="Hyperlink2"/>
          <w:sz w:val="28"/>
          <w:szCs w:val="28"/>
        </w:rPr>
        <w:t xml:space="preserve"> politiche di inclusione sociale </w:t>
      </w:r>
      <w:r w:rsidRPr="006C4B3D">
        <w:rPr>
          <w:rStyle w:val="Nessuno"/>
          <w:sz w:val="28"/>
          <w:szCs w:val="28"/>
          <w:lang w:val="it-IT"/>
        </w:rPr>
        <w:t xml:space="preserve"> con il</w:t>
      </w:r>
      <w:r w:rsidRPr="006C4B3D">
        <w:rPr>
          <w:rStyle w:val="Hyperlink2"/>
          <w:sz w:val="28"/>
          <w:szCs w:val="28"/>
        </w:rPr>
        <w:t xml:space="preserve"> reperimento e stanziamento delle risorse necessarie per sostenere economicamente i programmi di rigenerazione urbana. </w:t>
      </w:r>
    </w:p>
    <w:p w:rsidR="00496C0F" w:rsidRPr="006C4B3D" w:rsidRDefault="00543720" w:rsidP="006C4B3D">
      <w:pPr>
        <w:jc w:val="both"/>
        <w:rPr>
          <w:rStyle w:val="Nessuno"/>
          <w:sz w:val="28"/>
          <w:szCs w:val="28"/>
        </w:rPr>
      </w:pPr>
      <w:r w:rsidRPr="006C4B3D">
        <w:rPr>
          <w:rStyle w:val="Hyperlink2"/>
          <w:sz w:val="28"/>
          <w:szCs w:val="28"/>
        </w:rPr>
        <w:t>Il rischio implicito di tali tendenze centr</w:t>
      </w:r>
      <w:r w:rsidRPr="006C4B3D">
        <w:rPr>
          <w:rStyle w:val="Nessuno"/>
          <w:sz w:val="28"/>
          <w:szCs w:val="28"/>
          <w:lang w:val="it-IT"/>
        </w:rPr>
        <w:t>alista</w:t>
      </w:r>
      <w:r w:rsidRPr="006C4B3D">
        <w:rPr>
          <w:rStyle w:val="Hyperlink2"/>
          <w:sz w:val="28"/>
          <w:szCs w:val="28"/>
        </w:rPr>
        <w:t xml:space="preserve"> è quello di </w:t>
      </w:r>
      <w:r w:rsidRPr="006C4B3D">
        <w:rPr>
          <w:rStyle w:val="Nessuno"/>
          <w:sz w:val="28"/>
          <w:szCs w:val="28"/>
          <w:lang w:val="it-IT"/>
        </w:rPr>
        <w:t>imporre</w:t>
      </w:r>
      <w:r w:rsidRPr="006C4B3D">
        <w:rPr>
          <w:rStyle w:val="Hyperlink2"/>
          <w:sz w:val="28"/>
          <w:szCs w:val="28"/>
        </w:rPr>
        <w:t xml:space="preserve"> dall’alto regole rigide e vincolanti, che potrebbero mal adattarsi ai singoli contesti urbani</w:t>
      </w:r>
      <w:r w:rsidRPr="006C4B3D">
        <w:rPr>
          <w:rStyle w:val="Nessuno"/>
          <w:sz w:val="28"/>
          <w:szCs w:val="28"/>
          <w:lang w:val="it-IT"/>
        </w:rPr>
        <w:t>.</w:t>
      </w:r>
    </w:p>
    <w:p w:rsidR="00496C0F" w:rsidRPr="006C4B3D" w:rsidRDefault="00543720" w:rsidP="006C4B3D">
      <w:pPr>
        <w:jc w:val="both"/>
        <w:rPr>
          <w:rStyle w:val="Nessuno"/>
          <w:sz w:val="28"/>
          <w:szCs w:val="28"/>
        </w:rPr>
      </w:pPr>
      <w:r w:rsidRPr="006C4B3D">
        <w:rPr>
          <w:rStyle w:val="Nessuno"/>
          <w:sz w:val="28"/>
          <w:szCs w:val="28"/>
          <w:lang w:val="it-IT"/>
        </w:rPr>
        <w:t>La</w:t>
      </w:r>
      <w:r w:rsidRPr="006C4B3D">
        <w:rPr>
          <w:rStyle w:val="Hyperlink2"/>
          <w:sz w:val="28"/>
          <w:szCs w:val="28"/>
        </w:rPr>
        <w:t xml:space="preserve"> rigenerazione è</w:t>
      </w:r>
      <w:r w:rsidRPr="006C4B3D">
        <w:rPr>
          <w:rStyle w:val="Hyperlink2"/>
          <w:sz w:val="28"/>
          <w:szCs w:val="28"/>
          <w:lang w:val="it-IT"/>
        </w:rPr>
        <w:t>, invece,</w:t>
      </w:r>
      <w:r w:rsidRPr="006C4B3D">
        <w:rPr>
          <w:rStyle w:val="Hyperlink2"/>
          <w:sz w:val="28"/>
          <w:szCs w:val="28"/>
        </w:rPr>
        <w:t xml:space="preserve"> un processo che deve partire dal basso, dalla ricognizione puntuale dei singoli territori e delle singole realtà, e dalla predisposizione di misure ad hoc, pur se attinte da un paniere comune e generale predisposto dal legislatore nazionale e da quelli regionali. </w:t>
      </w:r>
    </w:p>
    <w:p w:rsidR="00496C0F" w:rsidRPr="006C4B3D" w:rsidRDefault="00543720" w:rsidP="006C4B3D">
      <w:pPr>
        <w:jc w:val="both"/>
        <w:rPr>
          <w:sz w:val="28"/>
          <w:szCs w:val="28"/>
        </w:rPr>
      </w:pPr>
      <w:r w:rsidRPr="006C4B3D">
        <w:rPr>
          <w:rStyle w:val="Nessuno"/>
          <w:sz w:val="28"/>
          <w:szCs w:val="28"/>
        </w:rPr>
        <w:t>È il caso, ad esempio, delle regole che riconoscono in modo generalizzato e aprioristico una premialità del 20% di tutti i parametri – volume, altezza, ecc… – indipendentemente dal dove si vada ad intervenire e da altri obiettivi che potrebbero porsi in concorrenza, magari richiedendo</w:t>
      </w:r>
      <w:r w:rsidRPr="006C4B3D">
        <w:rPr>
          <w:rStyle w:val="Nessuno"/>
          <w:sz w:val="28"/>
          <w:szCs w:val="28"/>
          <w:lang w:val="it-IT"/>
        </w:rPr>
        <w:t xml:space="preserve">, </w:t>
      </w:r>
      <w:r w:rsidRPr="006C4B3D">
        <w:rPr>
          <w:rStyle w:val="Nessuno"/>
          <w:sz w:val="28"/>
          <w:szCs w:val="28"/>
        </w:rPr>
        <w:t xml:space="preserve">al contrario, nel caso specifico, una riduzione dei volumi come metodo di riqualificazione e rigenerazione di un ambito urbano, e una valorizzazione dei servizi pubblici e degli spazi da destinare alla collettività. </w:t>
      </w:r>
    </w:p>
    <w:p w:rsidR="00496C0F" w:rsidRPr="006C4B3D" w:rsidRDefault="00543720" w:rsidP="006C4B3D">
      <w:pPr>
        <w:jc w:val="both"/>
        <w:rPr>
          <w:rStyle w:val="Nessuno"/>
          <w:sz w:val="28"/>
          <w:szCs w:val="28"/>
        </w:rPr>
      </w:pPr>
      <w:r w:rsidRPr="006C4B3D">
        <w:rPr>
          <w:rStyle w:val="Hyperlink2"/>
          <w:sz w:val="28"/>
          <w:szCs w:val="28"/>
        </w:rPr>
        <w:t>Lo stesso per quanto riguarda l’indifferenza funzionale, che la legislazione regionale spesso favorisce nel tessuto urbano consolidato, ma che può dar luogo a “convivenze” complicate</w:t>
      </w:r>
      <w:r w:rsidRPr="006C4B3D">
        <w:rPr>
          <w:rStyle w:val="Nessuno"/>
          <w:sz w:val="28"/>
          <w:szCs w:val="28"/>
          <w:lang w:val="it-IT"/>
        </w:rPr>
        <w:t xml:space="preserve"> tra</w:t>
      </w:r>
      <w:r w:rsidRPr="006C4B3D">
        <w:rPr>
          <w:rStyle w:val="Hyperlink2"/>
          <w:sz w:val="28"/>
          <w:szCs w:val="28"/>
        </w:rPr>
        <w:t xml:space="preserve"> destinazioni difficilmente compatibili</w:t>
      </w:r>
      <w:r w:rsidRPr="006C4B3D">
        <w:rPr>
          <w:rStyle w:val="Nessuno"/>
          <w:sz w:val="28"/>
          <w:szCs w:val="28"/>
          <w:vertAlign w:val="superscript"/>
        </w:rPr>
        <w:footnoteReference w:id="18"/>
      </w:r>
      <w:r w:rsidRPr="006C4B3D">
        <w:rPr>
          <w:rStyle w:val="Hyperlink2"/>
          <w:sz w:val="28"/>
          <w:szCs w:val="28"/>
        </w:rPr>
        <w:t xml:space="preserve">. </w:t>
      </w:r>
    </w:p>
    <w:p w:rsidR="00496C0F" w:rsidRPr="006C4B3D" w:rsidRDefault="00543720" w:rsidP="006C4B3D">
      <w:pPr>
        <w:jc w:val="both"/>
        <w:rPr>
          <w:rStyle w:val="Nessuno"/>
          <w:sz w:val="28"/>
          <w:szCs w:val="28"/>
        </w:rPr>
      </w:pPr>
      <w:r w:rsidRPr="006C4B3D">
        <w:rPr>
          <w:rStyle w:val="Nessuno"/>
          <w:sz w:val="28"/>
          <w:szCs w:val="28"/>
          <w:lang w:val="it-IT"/>
        </w:rPr>
        <w:t>La</w:t>
      </w:r>
      <w:r w:rsidRPr="006C4B3D">
        <w:rPr>
          <w:rStyle w:val="Hyperlink2"/>
          <w:sz w:val="28"/>
          <w:szCs w:val="28"/>
        </w:rPr>
        <w:t xml:space="preserve"> linea di fondo percorsa dal legislatore sembra sempre più quella di una sostanziale </w:t>
      </w:r>
      <w:r w:rsidRPr="006C4B3D">
        <w:rPr>
          <w:rStyle w:val="Nessuno"/>
          <w:sz w:val="28"/>
          <w:szCs w:val="28"/>
          <w:lang w:val="it-IT"/>
        </w:rPr>
        <w:t>liberalizzazione</w:t>
      </w:r>
      <w:r w:rsidRPr="006C4B3D">
        <w:rPr>
          <w:rStyle w:val="Hyperlink2"/>
          <w:sz w:val="28"/>
          <w:szCs w:val="28"/>
        </w:rPr>
        <w:t xml:space="preserve"> dei contesti già edificati, di una densificazione incentivata del tessuto urbano consolidato</w:t>
      </w:r>
      <w:r w:rsidRPr="006C4B3D">
        <w:rPr>
          <w:rStyle w:val="Nessuno"/>
          <w:sz w:val="28"/>
          <w:szCs w:val="28"/>
          <w:lang w:val="it-IT"/>
        </w:rPr>
        <w:t xml:space="preserve"> e ciò </w:t>
      </w:r>
      <w:r w:rsidRPr="006C4B3D">
        <w:rPr>
          <w:rStyle w:val="Hyperlink2"/>
          <w:sz w:val="28"/>
          <w:szCs w:val="28"/>
        </w:rPr>
        <w:t>tra strumenti di semplificazione, deroghe ad un numero indeterminato di parametri, incentivi volumetrici, usi temporanei, incremento dell’indifferenza funzionale</w:t>
      </w:r>
      <w:r w:rsidRPr="006C4B3D">
        <w:rPr>
          <w:rStyle w:val="Nessuno"/>
          <w:sz w:val="28"/>
          <w:szCs w:val="28"/>
          <w:lang w:val="it-IT"/>
        </w:rPr>
        <w:t>.</w:t>
      </w:r>
    </w:p>
    <w:p w:rsidR="00496C0F" w:rsidRPr="006C4B3D" w:rsidRDefault="00543720" w:rsidP="006C4B3D">
      <w:pPr>
        <w:jc w:val="both"/>
        <w:rPr>
          <w:rStyle w:val="Nessuno"/>
          <w:sz w:val="28"/>
          <w:szCs w:val="28"/>
        </w:rPr>
      </w:pPr>
      <w:r w:rsidRPr="006C4B3D">
        <w:rPr>
          <w:rStyle w:val="Nessuno"/>
          <w:sz w:val="28"/>
          <w:szCs w:val="28"/>
          <w:lang w:val="it-IT"/>
        </w:rPr>
        <w:t>È innegabile che intervenire su contesti gi</w:t>
      </w:r>
      <w:r w:rsidRPr="006C4B3D">
        <w:rPr>
          <w:rStyle w:val="Hyperlink2"/>
          <w:sz w:val="28"/>
          <w:szCs w:val="28"/>
        </w:rPr>
        <w:t xml:space="preserve">à </w:t>
      </w:r>
      <w:r w:rsidRPr="006C4B3D">
        <w:rPr>
          <w:rStyle w:val="Nessuno"/>
          <w:sz w:val="28"/>
          <w:szCs w:val="28"/>
          <w:lang w:val="it-IT"/>
        </w:rPr>
        <w:t>urbanizzati, e di regola degradati, secondo la vocazione propria della rigenerazione, implica procedure estremamente complesse, che si misurano con un regime vincolistico diffuso, per quanti sforzi di semplificazione amministrativa siano stati compiuti negli ultimi anni, e con la difficolt</w:t>
      </w:r>
      <w:r w:rsidRPr="006C4B3D">
        <w:rPr>
          <w:rStyle w:val="Hyperlink2"/>
          <w:sz w:val="28"/>
          <w:szCs w:val="28"/>
        </w:rPr>
        <w:t xml:space="preserve">à </w:t>
      </w:r>
      <w:r w:rsidRPr="006C4B3D">
        <w:rPr>
          <w:rStyle w:val="Nessuno"/>
          <w:sz w:val="28"/>
          <w:szCs w:val="28"/>
          <w:lang w:val="it-IT"/>
        </w:rPr>
        <w:t>di trovare strumenti efficaci ed equi di collaborazione organica tra pubblico e privato.</w:t>
      </w:r>
    </w:p>
    <w:p w:rsidR="00496C0F" w:rsidRPr="006C4B3D" w:rsidRDefault="00496C0F" w:rsidP="006C4B3D">
      <w:pPr>
        <w:jc w:val="both"/>
        <w:rPr>
          <w:rStyle w:val="Nessuno"/>
          <w:sz w:val="28"/>
          <w:szCs w:val="28"/>
          <w:lang w:val="it-IT"/>
        </w:rPr>
      </w:pPr>
    </w:p>
    <w:p w:rsidR="00496C0F" w:rsidRPr="006C4B3D" w:rsidRDefault="00496C0F" w:rsidP="006C4B3D">
      <w:pPr>
        <w:jc w:val="both"/>
        <w:rPr>
          <w:rStyle w:val="Nessuno"/>
          <w:sz w:val="28"/>
          <w:szCs w:val="28"/>
          <w:lang w:val="it-IT"/>
        </w:rPr>
      </w:pPr>
    </w:p>
    <w:p w:rsidR="00496C0F" w:rsidRPr="006C4B3D" w:rsidRDefault="00543720" w:rsidP="006C4B3D">
      <w:pPr>
        <w:jc w:val="both"/>
        <w:rPr>
          <w:rStyle w:val="Nessuno"/>
          <w:b/>
          <w:bCs/>
          <w:sz w:val="28"/>
          <w:szCs w:val="28"/>
          <w:lang w:val="it-IT"/>
        </w:rPr>
      </w:pPr>
      <w:r w:rsidRPr="006C4B3D">
        <w:rPr>
          <w:rStyle w:val="Nessuno"/>
          <w:b/>
          <w:bCs/>
          <w:sz w:val="28"/>
          <w:szCs w:val="28"/>
          <w:lang w:val="it-IT"/>
        </w:rPr>
        <w:t xml:space="preserve">17 - Conclusioni </w:t>
      </w:r>
    </w:p>
    <w:p w:rsidR="00496C0F" w:rsidRPr="006C4B3D" w:rsidRDefault="00496C0F" w:rsidP="006C4B3D">
      <w:pPr>
        <w:jc w:val="both"/>
        <w:rPr>
          <w:rStyle w:val="Nessuno"/>
          <w:bCs/>
          <w:sz w:val="28"/>
          <w:szCs w:val="28"/>
        </w:rPr>
      </w:pPr>
    </w:p>
    <w:p w:rsidR="00496C0F" w:rsidRPr="006C4B3D" w:rsidRDefault="00543720" w:rsidP="006C4B3D">
      <w:pPr>
        <w:jc w:val="both"/>
        <w:rPr>
          <w:rStyle w:val="Nessuno"/>
          <w:sz w:val="28"/>
          <w:szCs w:val="28"/>
        </w:rPr>
      </w:pPr>
      <w:r w:rsidRPr="006C4B3D">
        <w:rPr>
          <w:rStyle w:val="Nessuno"/>
          <w:sz w:val="28"/>
          <w:szCs w:val="28"/>
        </w:rPr>
        <w:t xml:space="preserve">Un progetto di rigenerazione urbana rappresenta una straordinaria opportunità di trasformare le aree urbane in spazi più vivibili, sostenibili e inclusivi. </w:t>
      </w:r>
    </w:p>
    <w:p w:rsidR="00496C0F" w:rsidRPr="006C4B3D" w:rsidRDefault="00543720" w:rsidP="006C4B3D">
      <w:pPr>
        <w:jc w:val="both"/>
        <w:rPr>
          <w:rStyle w:val="Nessuno"/>
          <w:sz w:val="28"/>
          <w:szCs w:val="28"/>
        </w:rPr>
      </w:pPr>
      <w:r w:rsidRPr="006C4B3D">
        <w:rPr>
          <w:rStyle w:val="Nessuno"/>
          <w:sz w:val="28"/>
          <w:szCs w:val="28"/>
        </w:rPr>
        <w:t>Questi progetti portano con sé una serie di effetti positivi, che spaziano dalla creazione di nuove opportunità economiche all'incremento della coesione sociale, dalla migliorata sicurezza pubblica all'attenzione per l'ambiente.</w:t>
      </w:r>
    </w:p>
    <w:p w:rsidR="00496C0F" w:rsidRPr="006C4B3D" w:rsidRDefault="00543720" w:rsidP="006C4B3D">
      <w:pPr>
        <w:jc w:val="both"/>
        <w:rPr>
          <w:rStyle w:val="Nessuno"/>
          <w:sz w:val="28"/>
          <w:szCs w:val="28"/>
        </w:rPr>
      </w:pPr>
      <w:r w:rsidRPr="006C4B3D">
        <w:rPr>
          <w:rStyle w:val="Nessuno"/>
          <w:sz w:val="28"/>
          <w:szCs w:val="28"/>
        </w:rPr>
        <w:t>I benefici di un progetto di rigenerazione urbana sono</w:t>
      </w:r>
      <w:r w:rsidRPr="006C4B3D">
        <w:rPr>
          <w:rStyle w:val="Nessuno"/>
          <w:sz w:val="28"/>
          <w:szCs w:val="28"/>
          <w:lang w:val="it-IT"/>
        </w:rPr>
        <w:t xml:space="preserve"> tangibili.</w:t>
      </w:r>
    </w:p>
    <w:p w:rsidR="00496C0F" w:rsidRPr="006C4B3D" w:rsidRDefault="00543720" w:rsidP="006C4B3D">
      <w:pPr>
        <w:jc w:val="both"/>
        <w:rPr>
          <w:rStyle w:val="Nessuno"/>
          <w:sz w:val="28"/>
          <w:szCs w:val="28"/>
        </w:rPr>
      </w:pPr>
      <w:r w:rsidRPr="006C4B3D">
        <w:rPr>
          <w:rStyle w:val="Nessuno"/>
          <w:sz w:val="28"/>
          <w:szCs w:val="28"/>
        </w:rPr>
        <w:t xml:space="preserve">La rivitalizzazione di un quartiere o di un'area storica può infondere un senso di orgoglio nella comunità locale, riportando in vita la sua identità culturale e storica. </w:t>
      </w:r>
    </w:p>
    <w:p w:rsidR="00496C0F" w:rsidRPr="006C4B3D" w:rsidRDefault="00543720" w:rsidP="006C4B3D">
      <w:pPr>
        <w:jc w:val="both"/>
        <w:rPr>
          <w:rStyle w:val="Nessuno"/>
          <w:sz w:val="28"/>
          <w:szCs w:val="28"/>
        </w:rPr>
      </w:pPr>
      <w:r w:rsidRPr="006C4B3D">
        <w:rPr>
          <w:rStyle w:val="Nessuno"/>
          <w:sz w:val="28"/>
          <w:szCs w:val="28"/>
        </w:rPr>
        <w:t>Inoltre, questi progetti rappresentano una risposta alle sfide urbane contemporanee, come l'espansione urbana non controllata e l'inquinamento ambientale, ponendo l'accento sulla sostenibilità e sulla responsabilità ambientale.</w:t>
      </w:r>
    </w:p>
    <w:p w:rsidR="00496C0F" w:rsidRPr="006C4B3D" w:rsidRDefault="00543720" w:rsidP="006C4B3D">
      <w:pPr>
        <w:jc w:val="both"/>
        <w:rPr>
          <w:rStyle w:val="Nessuno"/>
          <w:sz w:val="28"/>
          <w:szCs w:val="28"/>
        </w:rPr>
      </w:pPr>
      <w:r w:rsidRPr="006C4B3D">
        <w:rPr>
          <w:rStyle w:val="Nessuno"/>
          <w:sz w:val="28"/>
          <w:szCs w:val="28"/>
        </w:rPr>
        <w:t xml:space="preserve">Per quanto riguarda i tipi di interventi che possono essere realizzati, le possibilità sono ampie e possono essere adattate alle esigenze specifiche di ciascuna comunità. </w:t>
      </w:r>
    </w:p>
    <w:p w:rsidR="00496C0F" w:rsidRPr="006C4B3D" w:rsidRDefault="00543720" w:rsidP="006C4B3D">
      <w:pPr>
        <w:jc w:val="both"/>
        <w:rPr>
          <w:rStyle w:val="Nessuno"/>
          <w:sz w:val="28"/>
          <w:szCs w:val="28"/>
        </w:rPr>
      </w:pPr>
      <w:r w:rsidRPr="006C4B3D">
        <w:rPr>
          <w:rStyle w:val="Nessuno"/>
          <w:sz w:val="28"/>
          <w:szCs w:val="28"/>
        </w:rPr>
        <w:t>Dalle trasformazioni edilizie alla creazione di spazi verdi, dalla promozione di iniziative culturali alla riqualificazione del trasporto pubblico, ogni progetto di rigenerazione urbana può essere su misura per il contesto in cui si sviluppa.</w:t>
      </w:r>
    </w:p>
    <w:p w:rsidR="00496C0F" w:rsidRPr="006C4B3D" w:rsidRDefault="00543720" w:rsidP="006C4B3D">
      <w:pPr>
        <w:jc w:val="both"/>
        <w:rPr>
          <w:rStyle w:val="Nessuno"/>
          <w:sz w:val="28"/>
          <w:szCs w:val="28"/>
        </w:rPr>
      </w:pPr>
      <w:r w:rsidRPr="006C4B3D">
        <w:rPr>
          <w:rStyle w:val="Nessuno"/>
          <w:sz w:val="28"/>
          <w:szCs w:val="28"/>
        </w:rPr>
        <w:t xml:space="preserve">In un momento in cui le città sono sempre più al centro della vita umana, la rigenerazione urbana si presenta come una risorsa preziosa per garantire che le aree urbane siano luoghi in cui le persone possono </w:t>
      </w:r>
      <w:r w:rsidRPr="006C4B3D">
        <w:rPr>
          <w:rStyle w:val="Nessuno"/>
          <w:sz w:val="28"/>
          <w:szCs w:val="28"/>
          <w:lang w:val="it-IT"/>
        </w:rPr>
        <w:t>fruire di una ottimale qualità di vita</w:t>
      </w:r>
      <w:r w:rsidRPr="006C4B3D">
        <w:rPr>
          <w:rStyle w:val="Nessuno"/>
          <w:sz w:val="28"/>
          <w:szCs w:val="28"/>
        </w:rPr>
        <w:t xml:space="preserve">. </w:t>
      </w:r>
    </w:p>
    <w:p w:rsidR="00496C0F" w:rsidRPr="006C4B3D" w:rsidRDefault="00543720" w:rsidP="006C4B3D">
      <w:pPr>
        <w:jc w:val="both"/>
        <w:rPr>
          <w:rStyle w:val="Nessuno"/>
          <w:sz w:val="28"/>
          <w:szCs w:val="28"/>
        </w:rPr>
      </w:pPr>
      <w:r w:rsidRPr="006C4B3D">
        <w:rPr>
          <w:rStyle w:val="Nessuno"/>
          <w:sz w:val="28"/>
          <w:szCs w:val="28"/>
        </w:rPr>
        <w:t xml:space="preserve">È un impegno che richiede collaborazione, pianificazione oculata e investimenti, ma i risultati positivi che ne derivano sono destinati a rimanere nel tessuto delle comunità e a influenzare positivamente le generazioni future. </w:t>
      </w:r>
    </w:p>
    <w:p w:rsidR="00496C0F" w:rsidRPr="006C4B3D" w:rsidRDefault="00543720" w:rsidP="006C4B3D">
      <w:pPr>
        <w:jc w:val="both"/>
        <w:rPr>
          <w:rStyle w:val="Nessuno"/>
          <w:sz w:val="28"/>
          <w:szCs w:val="28"/>
        </w:rPr>
      </w:pPr>
      <w:r w:rsidRPr="006C4B3D">
        <w:rPr>
          <w:rStyle w:val="Nessuno"/>
          <w:sz w:val="28"/>
          <w:szCs w:val="28"/>
        </w:rPr>
        <w:t>La rigenerazione urbana, dunque, non è solo un progetto di trasformazione fisica, ma una promessa di un futuro migliore per le nostre città e per coloro che le abitano.</w:t>
      </w:r>
    </w:p>
    <w:p w:rsidR="00496C0F" w:rsidRPr="006C4B3D" w:rsidRDefault="00496C0F" w:rsidP="006C4B3D">
      <w:pPr>
        <w:jc w:val="right"/>
        <w:rPr>
          <w:rStyle w:val="Nessuno"/>
          <w:sz w:val="28"/>
          <w:szCs w:val="28"/>
        </w:rPr>
      </w:pPr>
    </w:p>
    <w:p w:rsidR="00496C0F" w:rsidRPr="006C4B3D" w:rsidRDefault="00543720" w:rsidP="006C4B3D">
      <w:pPr>
        <w:jc w:val="right"/>
        <w:rPr>
          <w:rStyle w:val="Nessuno"/>
          <w:sz w:val="28"/>
          <w:szCs w:val="28"/>
          <w:lang w:val="it-IT"/>
        </w:rPr>
      </w:pPr>
      <w:r w:rsidRPr="006C4B3D">
        <w:rPr>
          <w:rStyle w:val="Nessuno"/>
          <w:bCs/>
          <w:sz w:val="28"/>
          <w:szCs w:val="28"/>
          <w:lang w:val="it-IT"/>
        </w:rPr>
        <w:t>Vincenzo Salamone</w:t>
      </w:r>
      <w:r w:rsidRPr="006C4B3D">
        <w:rPr>
          <w:rStyle w:val="Nessuno"/>
          <w:sz w:val="28"/>
          <w:szCs w:val="28"/>
          <w:lang w:val="it-IT"/>
        </w:rPr>
        <w:t xml:space="preserve"> </w:t>
      </w:r>
    </w:p>
    <w:p w:rsidR="00496C0F" w:rsidRPr="00CC7F12" w:rsidRDefault="00543720" w:rsidP="006C4B3D">
      <w:pPr>
        <w:jc w:val="right"/>
      </w:pPr>
      <w:r w:rsidRPr="00CC7F12">
        <w:rPr>
          <w:rStyle w:val="Nessuno"/>
          <w:lang w:val="it-IT"/>
        </w:rPr>
        <w:t xml:space="preserve">Presidente del Tribunale amministrativo regionale della Campania </w:t>
      </w:r>
    </w:p>
    <w:sectPr w:rsidR="00496C0F" w:rsidRPr="00CC7F12">
      <w:footerReference w:type="default" r:id="rId9"/>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C41" w:rsidRDefault="002F1C41">
      <w:r>
        <w:separator/>
      </w:r>
    </w:p>
  </w:endnote>
  <w:endnote w:type="continuationSeparator" w:id="0">
    <w:p w:rsidR="002F1C41" w:rsidRDefault="002F1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roman"/>
    <w:pitch w:val="default"/>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C0F" w:rsidRDefault="00543720">
    <w:pPr>
      <w:pStyle w:val="Pidipagina"/>
      <w:tabs>
        <w:tab w:val="clear" w:pos="9638"/>
        <w:tab w:val="right" w:pos="9612"/>
      </w:tabs>
      <w:jc w:val="center"/>
    </w:pPr>
    <w:r>
      <w:fldChar w:fldCharType="begin"/>
    </w:r>
    <w:r>
      <w:instrText xml:space="preserve"> PAGE </w:instrText>
    </w:r>
    <w:r>
      <w:fldChar w:fldCharType="separate"/>
    </w:r>
    <w:r w:rsidR="000A0BB3">
      <w:rPr>
        <w:noProof/>
      </w:rPr>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C41" w:rsidRDefault="002F1C41">
      <w:r>
        <w:separator/>
      </w:r>
    </w:p>
  </w:footnote>
  <w:footnote w:type="continuationSeparator" w:id="0">
    <w:p w:rsidR="002F1C41" w:rsidRDefault="002F1C41">
      <w:r>
        <w:continuationSeparator/>
      </w:r>
    </w:p>
  </w:footnote>
  <w:footnote w:type="continuationNotice" w:id="1">
    <w:p w:rsidR="002F1C41" w:rsidRDefault="002F1C41"/>
  </w:footnote>
  <w:footnote w:id="2">
    <w:p w:rsidR="00496C0F" w:rsidRPr="006C4B3D" w:rsidRDefault="00543720" w:rsidP="006C4B3D">
      <w:pPr>
        <w:jc w:val="both"/>
        <w:rPr>
          <w:sz w:val="20"/>
          <w:szCs w:val="20"/>
        </w:rPr>
      </w:pPr>
      <w:r w:rsidRPr="006C4B3D">
        <w:rPr>
          <w:sz w:val="20"/>
          <w:szCs w:val="20"/>
          <w:vertAlign w:val="superscript"/>
        </w:rPr>
        <w:footnoteRef/>
      </w:r>
      <w:r w:rsidRPr="006C4B3D">
        <w:rPr>
          <w:sz w:val="20"/>
          <w:szCs w:val="20"/>
        </w:rPr>
        <w:t xml:space="preserve"> Il Codice del Terzo Settore, </w:t>
      </w:r>
      <w:r w:rsidRPr="006C4B3D">
        <w:rPr>
          <w:sz w:val="20"/>
          <w:szCs w:val="20"/>
          <w:lang w:val="it-IT"/>
        </w:rPr>
        <w:t>decreto legislativo n</w:t>
      </w:r>
      <w:r w:rsidR="005049AF" w:rsidRPr="006C4B3D">
        <w:rPr>
          <w:sz w:val="20"/>
          <w:szCs w:val="20"/>
          <w:lang w:val="it-IT"/>
        </w:rPr>
        <w:t xml:space="preserve">. </w:t>
      </w:r>
      <w:r w:rsidRPr="006C4B3D">
        <w:rPr>
          <w:sz w:val="20"/>
          <w:szCs w:val="20"/>
          <w:lang w:val="it-IT"/>
        </w:rPr>
        <w:t xml:space="preserve">117 del 2017 </w:t>
      </w:r>
      <w:r w:rsidRPr="006C4B3D">
        <w:rPr>
          <w:rStyle w:val="Nessuno"/>
          <w:sz w:val="20"/>
          <w:szCs w:val="20"/>
        </w:rPr>
        <w:t xml:space="preserve">è uno dei pilastri della cosiddetta </w:t>
      </w:r>
      <w:hyperlink r:id="rId1" w:history="1">
        <w:r w:rsidRPr="006C4B3D">
          <w:rPr>
            <w:rStyle w:val="Hyperlink0"/>
            <w:sz w:val="20"/>
            <w:szCs w:val="20"/>
          </w:rPr>
          <w:t>Riforma del Terzo Settore</w:t>
        </w:r>
      </w:hyperlink>
      <w:r w:rsidRPr="006C4B3D">
        <w:rPr>
          <w:rStyle w:val="Nessuno"/>
          <w:sz w:val="20"/>
          <w:szCs w:val="20"/>
        </w:rPr>
        <w:t xml:space="preserve">, come definita dalla </w:t>
      </w:r>
      <w:r w:rsidRPr="006C4B3D">
        <w:rPr>
          <w:rStyle w:val="Nessuno"/>
          <w:sz w:val="20"/>
          <w:szCs w:val="20"/>
          <w:lang w:val="it-IT"/>
        </w:rPr>
        <w:t xml:space="preserve">legge n. 106 del 2016 </w:t>
      </w:r>
      <w:r w:rsidRPr="006C4B3D">
        <w:rPr>
          <w:rStyle w:val="Nessuno"/>
          <w:sz w:val="20"/>
          <w:szCs w:val="20"/>
        </w:rPr>
        <w:t xml:space="preserve"> “Delega al Governo per la riforma del Terzo settore, dell’impresa sociale e per la disciplina del servizio civile universale”. Più precisamente è lo strumento normativo finalizzato a definire le norme concernenti gli </w:t>
      </w:r>
      <w:hyperlink r:id="rId2" w:history="1">
        <w:r w:rsidRPr="006C4B3D">
          <w:rPr>
            <w:rStyle w:val="Hyperlink0"/>
            <w:sz w:val="20"/>
            <w:szCs w:val="20"/>
          </w:rPr>
          <w:t>Enti del Terzo Settore</w:t>
        </w:r>
      </w:hyperlink>
      <w:r w:rsidRPr="006C4B3D">
        <w:rPr>
          <w:rStyle w:val="Nessuno"/>
          <w:sz w:val="20"/>
          <w:szCs w:val="20"/>
        </w:rPr>
        <w:t xml:space="preserve"> sia a livello generale, sia su temi specifici come il volontariato o l’associazionismo.</w:t>
      </w:r>
    </w:p>
  </w:footnote>
  <w:footnote w:id="3">
    <w:p w:rsidR="00496C0F" w:rsidRPr="006C4B3D" w:rsidRDefault="00543720" w:rsidP="006C4B3D">
      <w:pPr>
        <w:jc w:val="both"/>
        <w:rPr>
          <w:sz w:val="20"/>
          <w:szCs w:val="20"/>
        </w:rPr>
      </w:pPr>
      <w:r w:rsidRPr="006C4B3D">
        <w:rPr>
          <w:rStyle w:val="Nessuno"/>
          <w:sz w:val="20"/>
          <w:szCs w:val="20"/>
          <w:vertAlign w:val="superscript"/>
        </w:rPr>
        <w:footnoteRef/>
      </w:r>
      <w:r w:rsidRPr="006C4B3D">
        <w:rPr>
          <w:rStyle w:val="Nessuno"/>
          <w:sz w:val="20"/>
          <w:szCs w:val="20"/>
        </w:rPr>
        <w:t xml:space="preserve"> </w:t>
      </w:r>
      <w:r w:rsidRPr="006C4B3D">
        <w:rPr>
          <w:rStyle w:val="Nessuno"/>
          <w:sz w:val="20"/>
          <w:szCs w:val="20"/>
          <w:lang w:val="it-IT"/>
        </w:rPr>
        <w:t>Queste ultime</w:t>
      </w:r>
      <w:r w:rsidRPr="006C4B3D">
        <w:rPr>
          <w:rStyle w:val="Nessuno"/>
          <w:sz w:val="20"/>
          <w:szCs w:val="20"/>
        </w:rPr>
        <w:t>  costituiscono uno strumento giuridico-finanziario necessario per la riqualificazione delle aree dismesse e la loro utilizzazione secondo le indicazione degli strumenti urbanistici in vigore (PRG e PUT) perché rendono agibili, giuridicamente</w:t>
      </w:r>
      <w:r w:rsidR="005049AF" w:rsidRPr="006C4B3D">
        <w:rPr>
          <w:rStyle w:val="Nessuno"/>
          <w:sz w:val="20"/>
          <w:szCs w:val="20"/>
        </w:rPr>
        <w:t>,</w:t>
      </w:r>
      <w:r w:rsidRPr="006C4B3D">
        <w:rPr>
          <w:rStyle w:val="Nessuno"/>
          <w:sz w:val="20"/>
          <w:szCs w:val="20"/>
        </w:rPr>
        <w:t xml:space="preserve"> gli investimenti del capitale privato e permettono anche la realizzazione di opere infrastrutturali (strade, piazze, parcheggi, case per l’edilizia economica e popolare etc.) in modo da attuare – concretamente – la pianificazione territoriale e la programmazione economica. </w:t>
      </w:r>
    </w:p>
    <w:p w:rsidR="00496C0F" w:rsidRPr="006C4B3D" w:rsidRDefault="00543720" w:rsidP="006C4B3D">
      <w:pPr>
        <w:jc w:val="both"/>
        <w:rPr>
          <w:sz w:val="20"/>
          <w:szCs w:val="20"/>
        </w:rPr>
      </w:pPr>
      <w:r w:rsidRPr="006C4B3D">
        <w:rPr>
          <w:rStyle w:val="Nessuno"/>
          <w:sz w:val="20"/>
          <w:szCs w:val="20"/>
        </w:rPr>
        <w:t>A 10 anni dalla loro approvazione legislativa le STU  sono state istituite in 19 Regioni con 159 iniziative di cui 51 in piena attività.</w:t>
      </w:r>
    </w:p>
  </w:footnote>
  <w:footnote w:id="4">
    <w:p w:rsidR="00496C0F" w:rsidRPr="006C4B3D" w:rsidRDefault="00543720" w:rsidP="006C4B3D">
      <w:pPr>
        <w:jc w:val="both"/>
        <w:rPr>
          <w:sz w:val="20"/>
          <w:szCs w:val="20"/>
        </w:rPr>
      </w:pPr>
      <w:r w:rsidRPr="006C4B3D">
        <w:rPr>
          <w:rStyle w:val="Nessuno"/>
          <w:sz w:val="20"/>
          <w:szCs w:val="20"/>
          <w:vertAlign w:val="superscript"/>
        </w:rPr>
        <w:footnoteRef/>
      </w:r>
      <w:r w:rsidRPr="006C4B3D">
        <w:rPr>
          <w:rStyle w:val="Nessuno"/>
          <w:sz w:val="20"/>
          <w:szCs w:val="20"/>
        </w:rPr>
        <w:t xml:space="preserve"> Partendo dal presupposto che ogni progetto ha delle caratteristiche uniche, </w:t>
      </w:r>
      <w:r w:rsidRPr="006C4B3D">
        <w:rPr>
          <w:rStyle w:val="Nessuno"/>
          <w:sz w:val="20"/>
          <w:szCs w:val="20"/>
          <w:lang w:val="it-IT"/>
        </w:rPr>
        <w:t>i seguenti sono</w:t>
      </w:r>
      <w:r w:rsidRPr="006C4B3D">
        <w:rPr>
          <w:rStyle w:val="Nessuno"/>
          <w:sz w:val="20"/>
          <w:szCs w:val="20"/>
        </w:rPr>
        <w:t xml:space="preserve"> gli ambiti che possono essere coinvolti in un progetto di rigenerazione urbana.</w:t>
      </w:r>
    </w:p>
    <w:p w:rsidR="00496C0F" w:rsidRPr="006C4B3D" w:rsidRDefault="00543720" w:rsidP="006C4B3D">
      <w:pPr>
        <w:jc w:val="both"/>
        <w:rPr>
          <w:sz w:val="20"/>
          <w:szCs w:val="20"/>
        </w:rPr>
      </w:pPr>
      <w:r w:rsidRPr="006C4B3D">
        <w:rPr>
          <w:rStyle w:val="Nessuno"/>
          <w:sz w:val="20"/>
          <w:szCs w:val="20"/>
        </w:rPr>
        <w:t>Riqualificazione edilizia: la rigenerazione urbana spesso comporta il restauro e la riqualificazione di edifici storici, la demolizione e la ricostruzione di edifici obsoleti o il riuso di aree industriali dismesse.</w:t>
      </w:r>
    </w:p>
    <w:p w:rsidR="00496C0F" w:rsidRPr="006C4B3D" w:rsidRDefault="00543720" w:rsidP="006C4B3D">
      <w:pPr>
        <w:jc w:val="both"/>
        <w:rPr>
          <w:sz w:val="20"/>
          <w:szCs w:val="20"/>
        </w:rPr>
      </w:pPr>
      <w:r w:rsidRPr="006C4B3D">
        <w:rPr>
          <w:rStyle w:val="Nessuno"/>
          <w:sz w:val="20"/>
          <w:szCs w:val="20"/>
        </w:rPr>
        <w:t xml:space="preserve">Residenza e alloggio: </w:t>
      </w:r>
      <w:r w:rsidRPr="006C4B3D">
        <w:rPr>
          <w:rStyle w:val="Nessuno"/>
          <w:sz w:val="20"/>
          <w:szCs w:val="20"/>
          <w:lang w:val="it-IT"/>
        </w:rPr>
        <w:t xml:space="preserve"> </w:t>
      </w:r>
      <w:r w:rsidRPr="006C4B3D">
        <w:rPr>
          <w:rStyle w:val="Nessuno"/>
          <w:sz w:val="20"/>
          <w:szCs w:val="20"/>
        </w:rPr>
        <w:t>la promozione di alloggi accessibili e di qualità, sia per scopi residenziali che turistici, è spesso parte integrante dei progetti di rigenerazione.</w:t>
      </w:r>
    </w:p>
    <w:p w:rsidR="00496C0F" w:rsidRPr="006C4B3D" w:rsidRDefault="00543720" w:rsidP="006C4B3D">
      <w:pPr>
        <w:jc w:val="both"/>
        <w:rPr>
          <w:sz w:val="20"/>
          <w:szCs w:val="20"/>
        </w:rPr>
      </w:pPr>
      <w:r w:rsidRPr="006C4B3D">
        <w:rPr>
          <w:rStyle w:val="Nessuno"/>
          <w:sz w:val="20"/>
          <w:szCs w:val="20"/>
        </w:rPr>
        <w:t xml:space="preserve">Sviluppo di spazi pubblici: </w:t>
      </w:r>
      <w:r w:rsidRPr="006C4B3D">
        <w:rPr>
          <w:rStyle w:val="Nessuno"/>
          <w:sz w:val="20"/>
          <w:szCs w:val="20"/>
          <w:lang w:val="it-IT"/>
        </w:rPr>
        <w:t xml:space="preserve"> </w:t>
      </w:r>
      <w:r w:rsidRPr="006C4B3D">
        <w:rPr>
          <w:rStyle w:val="Nessuno"/>
          <w:sz w:val="20"/>
          <w:szCs w:val="20"/>
        </w:rPr>
        <w:t>questo ambito comprende la creazione e l'aggiornamento di piazze, parchi, giardini pubblici e aree pedonali per migliorare la qualità degli spazi urbani.</w:t>
      </w:r>
    </w:p>
    <w:p w:rsidR="00496C0F" w:rsidRPr="006C4B3D" w:rsidRDefault="00543720" w:rsidP="006C4B3D">
      <w:pPr>
        <w:jc w:val="both"/>
        <w:rPr>
          <w:sz w:val="20"/>
          <w:szCs w:val="20"/>
        </w:rPr>
      </w:pPr>
      <w:r w:rsidRPr="006C4B3D">
        <w:rPr>
          <w:rStyle w:val="Nessuno"/>
          <w:sz w:val="20"/>
          <w:szCs w:val="20"/>
        </w:rPr>
        <w:t xml:space="preserve">Trasporto e mobilità: </w:t>
      </w:r>
      <w:r w:rsidRPr="006C4B3D">
        <w:rPr>
          <w:rStyle w:val="Nessuno"/>
          <w:sz w:val="20"/>
          <w:szCs w:val="20"/>
          <w:lang w:val="it-IT"/>
        </w:rPr>
        <w:t xml:space="preserve"> </w:t>
      </w:r>
      <w:r w:rsidRPr="006C4B3D">
        <w:rPr>
          <w:rStyle w:val="Nessuno"/>
          <w:sz w:val="20"/>
          <w:szCs w:val="20"/>
        </w:rPr>
        <w:t>la promozione di soluzioni di trasporto sostenibili, come il potenziamento del trasporto pubblico, la costruzione di piste ciclabili e la riduzione della dipendenza dall'automobile, rappresenta, spesso, un aspetto chiave.</w:t>
      </w:r>
    </w:p>
    <w:p w:rsidR="00496C0F" w:rsidRPr="006C4B3D" w:rsidRDefault="00543720" w:rsidP="006C4B3D">
      <w:pPr>
        <w:jc w:val="both"/>
        <w:rPr>
          <w:sz w:val="20"/>
          <w:szCs w:val="20"/>
        </w:rPr>
      </w:pPr>
      <w:r w:rsidRPr="006C4B3D">
        <w:rPr>
          <w:rStyle w:val="Nessuno"/>
          <w:sz w:val="20"/>
          <w:szCs w:val="20"/>
        </w:rPr>
        <w:t xml:space="preserve">Cultura e turismo: </w:t>
      </w:r>
      <w:r w:rsidRPr="006C4B3D">
        <w:rPr>
          <w:rStyle w:val="Nessuno"/>
          <w:sz w:val="20"/>
          <w:szCs w:val="20"/>
          <w:lang w:val="it-IT"/>
        </w:rPr>
        <w:t xml:space="preserve"> </w:t>
      </w:r>
      <w:r w:rsidRPr="006C4B3D">
        <w:rPr>
          <w:rStyle w:val="Nessuno"/>
          <w:sz w:val="20"/>
          <w:szCs w:val="20"/>
        </w:rPr>
        <w:t>la valorizzazione del patrimonio culturale e storico, l'organizzazione di eventi culturali e la promozione del turismo possono essere aspetti cruciali per la rigenerazione urbana.</w:t>
      </w:r>
    </w:p>
    <w:p w:rsidR="00496C0F" w:rsidRPr="006C4B3D" w:rsidRDefault="00543720" w:rsidP="006C4B3D">
      <w:pPr>
        <w:jc w:val="both"/>
        <w:rPr>
          <w:rStyle w:val="Nessuno"/>
          <w:sz w:val="20"/>
          <w:szCs w:val="20"/>
        </w:rPr>
      </w:pPr>
      <w:r w:rsidRPr="006C4B3D">
        <w:rPr>
          <w:rStyle w:val="Nessuno"/>
          <w:sz w:val="20"/>
          <w:szCs w:val="20"/>
        </w:rPr>
        <w:t> Gli effetti dei progetti di rigenerazione urbana</w:t>
      </w:r>
      <w:r w:rsidR="002A0737" w:rsidRPr="006C4B3D">
        <w:rPr>
          <w:rStyle w:val="Nessuno"/>
          <w:sz w:val="20"/>
          <w:szCs w:val="20"/>
        </w:rPr>
        <w:t>.</w:t>
      </w:r>
    </w:p>
    <w:p w:rsidR="00496C0F" w:rsidRPr="006C4B3D" w:rsidRDefault="00543720" w:rsidP="006C4B3D">
      <w:pPr>
        <w:jc w:val="both"/>
        <w:rPr>
          <w:sz w:val="20"/>
          <w:szCs w:val="20"/>
        </w:rPr>
      </w:pPr>
      <w:r w:rsidRPr="006C4B3D">
        <w:rPr>
          <w:rStyle w:val="Nessuno"/>
          <w:sz w:val="20"/>
          <w:szCs w:val="20"/>
        </w:rPr>
        <w:t>Territorio</w:t>
      </w:r>
      <w:r w:rsidR="007232F5" w:rsidRPr="006C4B3D">
        <w:rPr>
          <w:rStyle w:val="Nessuno"/>
          <w:sz w:val="20"/>
          <w:szCs w:val="20"/>
        </w:rPr>
        <w:t>:</w:t>
      </w:r>
      <w:r w:rsidRPr="006C4B3D">
        <w:rPr>
          <w:rStyle w:val="Nessuno"/>
          <w:sz w:val="20"/>
          <w:szCs w:val="20"/>
          <w:lang w:val="it-IT"/>
        </w:rPr>
        <w:t xml:space="preserve"> il miglioramento </w:t>
      </w:r>
      <w:r w:rsidRPr="006C4B3D">
        <w:rPr>
          <w:rStyle w:val="Nessuno"/>
          <w:sz w:val="20"/>
          <w:szCs w:val="20"/>
        </w:rPr>
        <w:t>del territorio attraverso il recupero di aree dismesse o fatiscenti, la ristrutturazione di edifici esistenti, la costruzione di nuovi edifici, camminamenti in quota, piste ciclabili e aree verdi</w:t>
      </w:r>
    </w:p>
    <w:p w:rsidR="00496C0F" w:rsidRPr="006C4B3D" w:rsidRDefault="00543720" w:rsidP="006C4B3D">
      <w:pPr>
        <w:jc w:val="both"/>
        <w:rPr>
          <w:sz w:val="20"/>
          <w:szCs w:val="20"/>
        </w:rPr>
      </w:pPr>
      <w:r w:rsidRPr="006C4B3D">
        <w:rPr>
          <w:rStyle w:val="Nessuno"/>
          <w:sz w:val="20"/>
          <w:szCs w:val="20"/>
        </w:rPr>
        <w:t>Qualità della vita</w:t>
      </w:r>
      <w:r w:rsidRPr="006C4B3D">
        <w:rPr>
          <w:rStyle w:val="Nessuno"/>
          <w:sz w:val="20"/>
          <w:szCs w:val="20"/>
          <w:lang w:val="it-IT"/>
        </w:rPr>
        <w:t xml:space="preserve">: il miglioramento </w:t>
      </w:r>
      <w:r w:rsidRPr="006C4B3D">
        <w:rPr>
          <w:rStyle w:val="Nessuno"/>
          <w:sz w:val="20"/>
          <w:szCs w:val="20"/>
        </w:rPr>
        <w:t>della qualità della vita dei residenti: attraverso la creazione di nuovi spazi pubblici, il miglioramento dei servizi e la promozione della partecipazione dei cittadini.</w:t>
      </w:r>
    </w:p>
    <w:p w:rsidR="00496C0F" w:rsidRPr="006C4B3D" w:rsidRDefault="00543720" w:rsidP="006C4B3D">
      <w:pPr>
        <w:jc w:val="both"/>
        <w:rPr>
          <w:sz w:val="20"/>
          <w:szCs w:val="20"/>
        </w:rPr>
      </w:pPr>
      <w:r w:rsidRPr="006C4B3D">
        <w:rPr>
          <w:rStyle w:val="Nessuno"/>
          <w:sz w:val="20"/>
          <w:szCs w:val="20"/>
        </w:rPr>
        <w:t>Impatto sociale</w:t>
      </w:r>
      <w:r w:rsidR="007232F5" w:rsidRPr="006C4B3D">
        <w:rPr>
          <w:rStyle w:val="Nessuno"/>
          <w:sz w:val="20"/>
          <w:szCs w:val="20"/>
        </w:rPr>
        <w:t xml:space="preserve"> - r</w:t>
      </w:r>
      <w:r w:rsidRPr="006C4B3D">
        <w:rPr>
          <w:rStyle w:val="Nessuno"/>
          <w:sz w:val="20"/>
          <w:szCs w:val="20"/>
        </w:rPr>
        <w:t>iduzione delle disuguaglianze sociali: attraverso la creazione di nuove opportunità di lavoro e di sviluppo economico nei quartieri più vulnerabili. Inoltre, la rigenerazione urbana ha un effetto sulla promozione della partecipazione dei cittadini attraverso la creazione di spazi di incontro e di confronto, il coinvolgimento dei cittadini nelle decisioni e la promozione di attività culturali e sociali</w:t>
      </w:r>
    </w:p>
    <w:p w:rsidR="00496C0F" w:rsidRPr="006C4B3D" w:rsidRDefault="00543720" w:rsidP="006C4B3D">
      <w:pPr>
        <w:jc w:val="both"/>
        <w:rPr>
          <w:sz w:val="20"/>
          <w:szCs w:val="20"/>
        </w:rPr>
      </w:pPr>
      <w:r w:rsidRPr="006C4B3D">
        <w:rPr>
          <w:rStyle w:val="Nessuno"/>
          <w:sz w:val="20"/>
          <w:szCs w:val="20"/>
        </w:rPr>
        <w:t>Economia</w:t>
      </w:r>
      <w:r w:rsidR="007232F5" w:rsidRPr="006C4B3D">
        <w:rPr>
          <w:rStyle w:val="Nessuno"/>
          <w:sz w:val="20"/>
          <w:szCs w:val="20"/>
          <w:lang w:val="it-IT"/>
        </w:rPr>
        <w:t xml:space="preserve"> -</w:t>
      </w:r>
      <w:r w:rsidRPr="006C4B3D">
        <w:rPr>
          <w:rStyle w:val="Nessuno"/>
          <w:sz w:val="20"/>
          <w:szCs w:val="20"/>
          <w:lang w:val="it-IT"/>
        </w:rPr>
        <w:t xml:space="preserve"> lo sviluppo </w:t>
      </w:r>
      <w:r w:rsidRPr="006C4B3D">
        <w:rPr>
          <w:rStyle w:val="Nessuno"/>
          <w:sz w:val="20"/>
          <w:szCs w:val="20"/>
        </w:rPr>
        <w:t xml:space="preserve">di economia e lavoro: la creazione di opportunità di lavoro e l'attrazione di investimenti economici nelle aree urbane sono obiettivi importanti. </w:t>
      </w:r>
    </w:p>
    <w:p w:rsidR="00496C0F" w:rsidRPr="006C4B3D" w:rsidRDefault="00543720" w:rsidP="006C4B3D">
      <w:pPr>
        <w:jc w:val="both"/>
        <w:rPr>
          <w:sz w:val="20"/>
          <w:szCs w:val="20"/>
        </w:rPr>
      </w:pPr>
      <w:r w:rsidRPr="006C4B3D">
        <w:rPr>
          <w:rStyle w:val="Nessuno"/>
          <w:sz w:val="20"/>
          <w:szCs w:val="20"/>
        </w:rPr>
        <w:t>Questo può comportare la creazione di centri commerciali, quartieri delle imprese o spazi per le startup.</w:t>
      </w:r>
    </w:p>
    <w:p w:rsidR="00496C0F" w:rsidRPr="006C4B3D" w:rsidRDefault="00543720" w:rsidP="006C4B3D">
      <w:pPr>
        <w:jc w:val="both"/>
        <w:rPr>
          <w:sz w:val="20"/>
          <w:szCs w:val="20"/>
        </w:rPr>
      </w:pPr>
      <w:r w:rsidRPr="006C4B3D">
        <w:rPr>
          <w:rStyle w:val="Nessuno"/>
          <w:sz w:val="20"/>
          <w:szCs w:val="20"/>
        </w:rPr>
        <w:t>Innovazione tecnologica</w:t>
      </w:r>
      <w:r w:rsidRPr="006C4B3D">
        <w:rPr>
          <w:rStyle w:val="Nessuno"/>
          <w:sz w:val="20"/>
          <w:szCs w:val="20"/>
          <w:lang w:val="it-IT"/>
        </w:rPr>
        <w:t>: l’uso</w:t>
      </w:r>
      <w:r w:rsidRPr="006C4B3D">
        <w:rPr>
          <w:rStyle w:val="Nessuno"/>
          <w:sz w:val="20"/>
          <w:szCs w:val="20"/>
        </w:rPr>
        <w:t xml:space="preserve"> di tecnologie innovative per migliorare la qualità della vita, come la smart city technology, può essere un elemento importante nei progetti di rigenerazione urbana.</w:t>
      </w:r>
    </w:p>
    <w:p w:rsidR="00496C0F" w:rsidRPr="006C4B3D" w:rsidRDefault="00543720" w:rsidP="006C4B3D">
      <w:pPr>
        <w:jc w:val="both"/>
        <w:rPr>
          <w:sz w:val="20"/>
          <w:szCs w:val="20"/>
        </w:rPr>
      </w:pPr>
      <w:r w:rsidRPr="006C4B3D">
        <w:rPr>
          <w:rStyle w:val="Nessuno"/>
          <w:color w:val="1F1F1F"/>
          <w:sz w:val="20"/>
          <w:szCs w:val="20"/>
          <w:u w:color="1F1F1F"/>
        </w:rPr>
        <w:t xml:space="preserve">Le smart cities sono </w:t>
      </w:r>
      <w:r w:rsidRPr="006C4B3D">
        <w:rPr>
          <w:rStyle w:val="Nessuno"/>
          <w:sz w:val="20"/>
          <w:szCs w:val="20"/>
        </w:rPr>
        <w:t>città che si basano su un modello di sviluppo urbano che integra tecnologie avanzate, quali intelligenza artificiale (IA), Big Data e l'Internet of Things (IoT)</w:t>
      </w:r>
      <w:r w:rsidRPr="006C4B3D">
        <w:rPr>
          <w:rStyle w:val="Nessuno"/>
          <w:color w:val="1F1F1F"/>
          <w:sz w:val="20"/>
          <w:szCs w:val="20"/>
          <w:u w:color="1F1F1F"/>
        </w:rPr>
        <w:t>, perseguendo obiettivi quali l'efficientamento delle risorse, la riduzione dell'impatto ambientale, il miglioramento del benessere d</w:t>
      </w:r>
      <w:r w:rsidRPr="006C4B3D">
        <w:rPr>
          <w:rStyle w:val="Nessuno"/>
          <w:color w:val="1F1F1F"/>
          <w:sz w:val="20"/>
          <w:szCs w:val="20"/>
          <w:u w:color="1F1F1F"/>
          <w:lang w:val="it-IT"/>
        </w:rPr>
        <w:t>ella popolazione.</w:t>
      </w:r>
    </w:p>
    <w:p w:rsidR="00496C0F" w:rsidRPr="006C4B3D" w:rsidRDefault="00543720" w:rsidP="006C4B3D">
      <w:pPr>
        <w:jc w:val="both"/>
        <w:rPr>
          <w:sz w:val="20"/>
          <w:szCs w:val="20"/>
        </w:rPr>
      </w:pPr>
      <w:r w:rsidRPr="006C4B3D">
        <w:rPr>
          <w:rStyle w:val="Nessuno"/>
          <w:sz w:val="20"/>
          <w:szCs w:val="20"/>
        </w:rPr>
        <w:t>Servizi sociali e sanitari</w:t>
      </w:r>
      <w:r w:rsidRPr="006C4B3D">
        <w:rPr>
          <w:rStyle w:val="Nessuno"/>
          <w:sz w:val="20"/>
          <w:szCs w:val="20"/>
          <w:lang w:val="it-IT"/>
        </w:rPr>
        <w:t>: la</w:t>
      </w:r>
      <w:r w:rsidRPr="006C4B3D">
        <w:rPr>
          <w:rStyle w:val="Nessuno"/>
          <w:sz w:val="20"/>
          <w:szCs w:val="20"/>
        </w:rPr>
        <w:t xml:space="preserve"> costruzione o l'aggiornamento di strutture sanitarie, educative e sociali può far parte di progetti di rigenerazione per migliorare il benessere delle comunità locali.</w:t>
      </w:r>
    </w:p>
    <w:p w:rsidR="00496C0F" w:rsidRPr="006C4B3D" w:rsidRDefault="00543720" w:rsidP="006C4B3D">
      <w:pPr>
        <w:jc w:val="both"/>
        <w:rPr>
          <w:rStyle w:val="Nessuno"/>
          <w:sz w:val="20"/>
          <w:szCs w:val="20"/>
        </w:rPr>
      </w:pPr>
      <w:r w:rsidRPr="006C4B3D">
        <w:rPr>
          <w:rStyle w:val="Nessuno"/>
          <w:sz w:val="20"/>
          <w:szCs w:val="20"/>
        </w:rPr>
        <w:t>Sostenibilità ambientale</w:t>
      </w:r>
      <w:r w:rsidRPr="006C4B3D">
        <w:rPr>
          <w:rStyle w:val="Nessuno"/>
          <w:sz w:val="20"/>
          <w:szCs w:val="20"/>
          <w:lang w:val="it-IT"/>
        </w:rPr>
        <w:t>.</w:t>
      </w:r>
    </w:p>
    <w:p w:rsidR="00496C0F" w:rsidRPr="006C4B3D" w:rsidRDefault="00543720" w:rsidP="006C4B3D">
      <w:pPr>
        <w:jc w:val="both"/>
        <w:rPr>
          <w:sz w:val="20"/>
          <w:szCs w:val="20"/>
        </w:rPr>
      </w:pPr>
      <w:r w:rsidRPr="006C4B3D">
        <w:rPr>
          <w:rStyle w:val="Nessuno"/>
          <w:sz w:val="20"/>
          <w:szCs w:val="20"/>
        </w:rPr>
        <w:t>Promozione della sostenibilità ambientale: la rigenerazione urbana spesso mira a migliorare l'efficienza energetica degli edifici, a ridurre l'inquinamento e a creare spazi verdi, con una riduzione dell'inquinamento e la promozione della mobilità sostenibile.</w:t>
      </w:r>
    </w:p>
    <w:p w:rsidR="00496C0F" w:rsidRPr="006C4B3D" w:rsidRDefault="00543720" w:rsidP="006C4B3D">
      <w:pPr>
        <w:jc w:val="both"/>
        <w:rPr>
          <w:sz w:val="20"/>
          <w:szCs w:val="20"/>
        </w:rPr>
      </w:pPr>
      <w:r w:rsidRPr="006C4B3D">
        <w:rPr>
          <w:rStyle w:val="Nessuno"/>
          <w:sz w:val="20"/>
          <w:szCs w:val="20"/>
        </w:rPr>
        <w:t>Sicurezza</w:t>
      </w:r>
      <w:r w:rsidRPr="006C4B3D">
        <w:rPr>
          <w:rStyle w:val="Nessuno"/>
          <w:sz w:val="20"/>
          <w:szCs w:val="20"/>
          <w:lang w:val="it-IT"/>
        </w:rPr>
        <w:t xml:space="preserve">:  l’aumento </w:t>
      </w:r>
      <w:r w:rsidRPr="006C4B3D">
        <w:rPr>
          <w:rStyle w:val="Nessuno"/>
          <w:sz w:val="20"/>
          <w:szCs w:val="20"/>
        </w:rPr>
        <w:t>della sicurezza grazie al miglioramento dell'illuminazione pubblica, l'installazione di telecamere di sorveglianza o il potenziamento della presenza della polizia volte a ridurre il crimine nelle aree urbane.</w:t>
      </w:r>
    </w:p>
    <w:p w:rsidR="00496C0F" w:rsidRPr="006C4B3D" w:rsidRDefault="00543720" w:rsidP="006C4B3D">
      <w:pPr>
        <w:jc w:val="both"/>
        <w:rPr>
          <w:sz w:val="20"/>
          <w:szCs w:val="20"/>
        </w:rPr>
      </w:pPr>
      <w:r w:rsidRPr="006C4B3D">
        <w:rPr>
          <w:rStyle w:val="Nessuno"/>
          <w:sz w:val="20"/>
          <w:szCs w:val="20"/>
        </w:rPr>
        <w:t>Attrattività</w:t>
      </w:r>
      <w:r w:rsidRPr="006C4B3D">
        <w:rPr>
          <w:rStyle w:val="Nessuno"/>
          <w:sz w:val="20"/>
          <w:szCs w:val="20"/>
          <w:lang w:val="it-IT"/>
        </w:rPr>
        <w:t>: tutti</w:t>
      </w:r>
      <w:r w:rsidRPr="006C4B3D">
        <w:rPr>
          <w:rStyle w:val="Nessuno"/>
          <w:sz w:val="20"/>
          <w:szCs w:val="20"/>
        </w:rPr>
        <w:t xml:space="preserve"> gli effetti elencati sopra generano anche un miglioramento dell</w:t>
      </w:r>
      <w:r w:rsidRPr="006C4B3D">
        <w:rPr>
          <w:rStyle w:val="Nessuno"/>
          <w:rFonts w:ascii="Arial Unicode MS" w:hAnsi="Arial Unicode MS"/>
          <w:sz w:val="20"/>
          <w:szCs w:val="20"/>
          <w:rtl/>
          <w:lang w:val="ar-SA"/>
        </w:rPr>
        <w:t>’</w:t>
      </w:r>
      <w:r w:rsidRPr="006C4B3D">
        <w:rPr>
          <w:rStyle w:val="Nessuno"/>
          <w:sz w:val="20"/>
          <w:szCs w:val="20"/>
        </w:rPr>
        <w:t>attrattività del quartiere o della città stessa in cui è inserito il progetto sia per i privati che per le aziende e i turisti.</w:t>
      </w:r>
    </w:p>
  </w:footnote>
  <w:footnote w:id="5">
    <w:p w:rsidR="00496C0F" w:rsidRPr="006C4B3D" w:rsidRDefault="00543720" w:rsidP="006C4B3D">
      <w:pPr>
        <w:jc w:val="both"/>
        <w:rPr>
          <w:sz w:val="20"/>
          <w:szCs w:val="20"/>
        </w:rPr>
      </w:pPr>
      <w:r w:rsidRPr="006C4B3D">
        <w:rPr>
          <w:rStyle w:val="Nessuno"/>
          <w:sz w:val="20"/>
          <w:szCs w:val="20"/>
          <w:vertAlign w:val="superscript"/>
        </w:rPr>
        <w:footnoteRef/>
      </w:r>
      <w:r w:rsidRPr="006C4B3D">
        <w:rPr>
          <w:rStyle w:val="Nessuno"/>
          <w:sz w:val="20"/>
          <w:szCs w:val="20"/>
        </w:rPr>
        <w:t xml:space="preserve"> Il Piano paesaggistico è uno strumento che permette di individuare e tutelare i beni paesaggistici. I contenuti del Piano sono individuati dall'articolo 143 del Dlgs 42/200</w:t>
      </w:r>
      <w:r w:rsidRPr="006C4B3D">
        <w:rPr>
          <w:rStyle w:val="Nessuno"/>
          <w:sz w:val="20"/>
          <w:szCs w:val="20"/>
          <w:lang w:val="it-IT"/>
        </w:rPr>
        <w:t>0.</w:t>
      </w:r>
    </w:p>
    <w:p w:rsidR="00496C0F" w:rsidRPr="006C4B3D" w:rsidRDefault="00543720" w:rsidP="006C4B3D">
      <w:pPr>
        <w:rPr>
          <w:sz w:val="20"/>
          <w:szCs w:val="20"/>
        </w:rPr>
      </w:pPr>
      <w:r w:rsidRPr="006C4B3D">
        <w:rPr>
          <w:rStyle w:val="Nessuno"/>
          <w:sz w:val="20"/>
          <w:szCs w:val="20"/>
        </w:rPr>
        <w:t>In base alle caratteristiche naturali e storiche ed in relazione al livello di rilevanza e integrità dei valori paesaggistici, il piano ripartisce il territorio in ambiti omogenei, da quelli di elevato pregio paesaggistico fino a quelli significativamente compromessi o degradati.</w:t>
      </w:r>
    </w:p>
    <w:p w:rsidR="00496C0F" w:rsidRPr="006C4B3D" w:rsidRDefault="00543720" w:rsidP="006C4B3D">
      <w:pPr>
        <w:rPr>
          <w:rStyle w:val="Nessuno"/>
          <w:sz w:val="20"/>
          <w:szCs w:val="20"/>
        </w:rPr>
      </w:pPr>
      <w:r w:rsidRPr="006C4B3D">
        <w:rPr>
          <w:rStyle w:val="Nessuno"/>
          <w:sz w:val="20"/>
          <w:szCs w:val="20"/>
        </w:rPr>
        <w:t>In funzione dei diversi livelli di valore paesaggistico riconosciuti, il piano attribuisce a ciascun ambito corrispondenti obiettivi di qualità paesaggistica. Gli obiettivi di qualità paesaggistica prevedono in particolare:</w:t>
      </w:r>
    </w:p>
    <w:p w:rsidR="00496C0F" w:rsidRPr="006C4B3D" w:rsidRDefault="00543720" w:rsidP="006C4B3D">
      <w:pPr>
        <w:rPr>
          <w:rStyle w:val="Nessuno"/>
          <w:sz w:val="20"/>
          <w:szCs w:val="20"/>
        </w:rPr>
      </w:pPr>
      <w:r w:rsidRPr="006C4B3D">
        <w:rPr>
          <w:rStyle w:val="Nessuno"/>
          <w:sz w:val="20"/>
          <w:szCs w:val="20"/>
        </w:rPr>
        <w:t>a. il mantenimento delle caratteristiche, degli elementi costitutivi e delle morfologie, tenuto conto anche delle tipologie architettoniche, nonché delle tecniche e dei materiali costruttivi;</w:t>
      </w:r>
      <w:r w:rsidRPr="006C4B3D">
        <w:rPr>
          <w:rStyle w:val="Nessuno"/>
          <w:sz w:val="20"/>
          <w:szCs w:val="20"/>
        </w:rPr>
        <w:br/>
        <w:t>b. la previsione di linee di sviluppo urbanistico ed edilizio compatibili con i diversi livelli di valore riconosciuti e tali da non diminuire il pregio paesaggistico del territorio, con particolare attenzione alla salvaguardia dei siti inseriti nella lista del patrimonio mondiale dell’UNESCO e delle aree agricole;</w:t>
      </w:r>
    </w:p>
    <w:p w:rsidR="00496C0F" w:rsidRPr="006C4B3D" w:rsidRDefault="00543720" w:rsidP="006C4B3D">
      <w:pPr>
        <w:rPr>
          <w:sz w:val="20"/>
          <w:szCs w:val="20"/>
        </w:rPr>
      </w:pPr>
      <w:r w:rsidRPr="006C4B3D">
        <w:rPr>
          <w:rStyle w:val="Nessuno"/>
          <w:sz w:val="20"/>
          <w:szCs w:val="20"/>
        </w:rPr>
        <w:t>c. il recupero e la riqualificazione degli immobili e delle aree sottoposti a tutela compromessi o degradati, al fine di reintegrare i valori preesistenti ovvero di realizzare nuovi valori paesaggistici coerenti ed integrati con quelli.</w:t>
      </w:r>
    </w:p>
  </w:footnote>
  <w:footnote w:id="6">
    <w:p w:rsidR="00496C0F" w:rsidRPr="006C4B3D" w:rsidRDefault="00543720" w:rsidP="006C4B3D">
      <w:pPr>
        <w:jc w:val="both"/>
        <w:rPr>
          <w:sz w:val="20"/>
          <w:szCs w:val="20"/>
        </w:rPr>
      </w:pPr>
      <w:r w:rsidRPr="006C4B3D">
        <w:rPr>
          <w:rStyle w:val="Nessuno"/>
          <w:sz w:val="20"/>
          <w:szCs w:val="20"/>
          <w:vertAlign w:val="superscript"/>
        </w:rPr>
        <w:footnoteRef/>
      </w:r>
      <w:r w:rsidRPr="006C4B3D">
        <w:rPr>
          <w:rStyle w:val="Nessuno"/>
          <w:sz w:val="20"/>
          <w:szCs w:val="20"/>
        </w:rPr>
        <w:t xml:space="preserve"> </w:t>
      </w:r>
      <w:r w:rsidRPr="006C4B3D">
        <w:rPr>
          <w:rStyle w:val="Nessuno"/>
          <w:sz w:val="20"/>
          <w:szCs w:val="20"/>
          <w:lang w:val="it-IT"/>
        </w:rPr>
        <w:t xml:space="preserve">In tale contesto si inserisce la valutazione ambientale strategica (VAS). </w:t>
      </w:r>
      <w:r w:rsidRPr="006C4B3D">
        <w:rPr>
          <w:rStyle w:val="Nessuno"/>
          <w:sz w:val="20"/>
          <w:szCs w:val="20"/>
        </w:rPr>
        <w:t>La valutazione ambientale strategica</w:t>
      </w:r>
      <w:r w:rsidRPr="006C4B3D">
        <w:rPr>
          <w:rStyle w:val="Nessuno"/>
          <w:sz w:val="20"/>
          <w:szCs w:val="20"/>
          <w:lang w:val="it-IT"/>
        </w:rPr>
        <w:t xml:space="preserve"> </w:t>
      </w:r>
      <w:r w:rsidRPr="006C4B3D">
        <w:rPr>
          <w:rStyle w:val="Nessuno"/>
          <w:sz w:val="20"/>
          <w:szCs w:val="20"/>
        </w:rPr>
        <w:t>è un procedimento amministrativo diretto ad accertare la compatibilità ambientale di piani e programmi. La VAS anticipa pertanto il momento di inserimento di considerazioni ambientali nei processi decisionali pubblici (in applicazione del principio di prevenzione), consentendo di influenzare l’attività amministrativa di carattere generale e ribadendo il carattere trasversale della materia ambientale.</w:t>
      </w:r>
      <w:r w:rsidRPr="006C4B3D">
        <w:rPr>
          <w:rStyle w:val="Nessuno"/>
          <w:sz w:val="20"/>
          <w:szCs w:val="20"/>
          <w:lang w:val="it-IT"/>
        </w:rPr>
        <w:t xml:space="preserve"> </w:t>
      </w:r>
    </w:p>
    <w:p w:rsidR="00496C0F" w:rsidRPr="006C4B3D" w:rsidRDefault="00543720" w:rsidP="006C4B3D">
      <w:pPr>
        <w:jc w:val="both"/>
        <w:rPr>
          <w:sz w:val="20"/>
          <w:szCs w:val="20"/>
        </w:rPr>
      </w:pPr>
      <w:r w:rsidRPr="006C4B3D">
        <w:rPr>
          <w:rStyle w:val="Nessuno"/>
          <w:sz w:val="20"/>
          <w:szCs w:val="20"/>
        </w:rPr>
        <w:t xml:space="preserve">I riferimenti normativi fondamentali per la VAS sono, a livello di Unione europea, la direttiva 2001/42/CE e, a livello nazionale, il </w:t>
      </w:r>
      <w:hyperlink r:id="rId3" w:history="1">
        <w:r w:rsidRPr="006C4B3D">
          <w:rPr>
            <w:rStyle w:val="Hyperlink1"/>
            <w:sz w:val="20"/>
            <w:szCs w:val="20"/>
          </w:rPr>
          <w:t>d.lgs. n. 152/2006</w:t>
        </w:r>
      </w:hyperlink>
      <w:r w:rsidRPr="006C4B3D">
        <w:rPr>
          <w:rStyle w:val="Nessuno"/>
          <w:sz w:val="20"/>
          <w:szCs w:val="20"/>
        </w:rPr>
        <w:t xml:space="preserve"> (artt. 4-18, 30-36).</w:t>
      </w:r>
    </w:p>
    <w:p w:rsidR="00496C0F" w:rsidRPr="006C4B3D" w:rsidRDefault="00543720" w:rsidP="006C4B3D">
      <w:pPr>
        <w:jc w:val="both"/>
        <w:rPr>
          <w:sz w:val="20"/>
          <w:szCs w:val="20"/>
        </w:rPr>
      </w:pPr>
      <w:r w:rsidRPr="006C4B3D">
        <w:rPr>
          <w:rStyle w:val="Nessuno"/>
          <w:sz w:val="20"/>
          <w:szCs w:val="20"/>
        </w:rPr>
        <w:t>La disciplina dell’istituto richiama espressamente il principio dello sviluppo sostenibile, connotando la VAS quale strumento idoneo a garantire coerenza al quadro complessivo (art. 4, comma 4, lett. a, d.lgs. n. 152/2006) attraverso la composizione in modo organico ed anticipato di istanze ambientali, sociali ed economiche.</w:t>
      </w:r>
    </w:p>
  </w:footnote>
  <w:footnote w:id="7">
    <w:p w:rsidR="00496C0F" w:rsidRPr="006C4B3D" w:rsidRDefault="00543720" w:rsidP="006C4B3D">
      <w:pPr>
        <w:jc w:val="both"/>
        <w:rPr>
          <w:sz w:val="20"/>
          <w:szCs w:val="20"/>
        </w:rPr>
      </w:pPr>
      <w:r w:rsidRPr="006C4B3D">
        <w:rPr>
          <w:rStyle w:val="Nessuno"/>
          <w:sz w:val="20"/>
          <w:szCs w:val="20"/>
          <w:vertAlign w:val="superscript"/>
        </w:rPr>
        <w:footnoteRef/>
      </w:r>
      <w:r w:rsidRPr="006C4B3D">
        <w:rPr>
          <w:rStyle w:val="Nessuno"/>
          <w:sz w:val="20"/>
          <w:szCs w:val="20"/>
        </w:rPr>
        <w:t xml:space="preserve"> Si tratta, in entrambi i casi, di strumenti di rango inferiore rispetto alla pianificazione generale</w:t>
      </w:r>
      <w:r w:rsidRPr="006C4B3D">
        <w:rPr>
          <w:rStyle w:val="Nessuno"/>
          <w:sz w:val="20"/>
          <w:szCs w:val="20"/>
          <w:lang w:val="it-IT"/>
        </w:rPr>
        <w:t>.</w:t>
      </w:r>
    </w:p>
    <w:p w:rsidR="00496C0F" w:rsidRPr="006C4B3D" w:rsidRDefault="00543720" w:rsidP="006C4B3D">
      <w:pPr>
        <w:jc w:val="both"/>
        <w:rPr>
          <w:sz w:val="20"/>
          <w:szCs w:val="20"/>
        </w:rPr>
      </w:pPr>
      <w:r w:rsidRPr="006C4B3D">
        <w:rPr>
          <w:rStyle w:val="Nessuno"/>
          <w:sz w:val="20"/>
          <w:szCs w:val="20"/>
          <w:lang w:val="it-IT"/>
        </w:rPr>
        <w:t>Il</w:t>
      </w:r>
      <w:r w:rsidRPr="006C4B3D">
        <w:rPr>
          <w:rStyle w:val="Nessuno"/>
          <w:sz w:val="20"/>
          <w:szCs w:val="20"/>
        </w:rPr>
        <w:t xml:space="preserve"> piano di recupero ha valenza meramente attuativa dello strumento generale, di modo che esso è inidoneo ad introdurre vincoli nuovi ed ulteriori rispetto a quelli esistenti nello strumento urbanistico generale in vigore, neppure quando tale modifica trovi la sua giustificazione in una richiesta del privato</w:t>
      </w:r>
      <w:r w:rsidRPr="006C4B3D">
        <w:rPr>
          <w:rStyle w:val="Nessuno"/>
          <w:sz w:val="20"/>
          <w:szCs w:val="20"/>
          <w:lang w:val="it-IT"/>
        </w:rPr>
        <w:t>.</w:t>
      </w:r>
      <w:r w:rsidRPr="006C4B3D">
        <w:rPr>
          <w:rStyle w:val="Nessuno"/>
          <w:sz w:val="20"/>
          <w:szCs w:val="20"/>
        </w:rPr>
        <w:t xml:space="preserve"> </w:t>
      </w:r>
      <w:r w:rsidRPr="006C4B3D">
        <w:rPr>
          <w:rStyle w:val="Nessuno"/>
          <w:sz w:val="20"/>
          <w:szCs w:val="20"/>
          <w:lang w:val="it-IT"/>
        </w:rPr>
        <w:t xml:space="preserve">I </w:t>
      </w:r>
      <w:r w:rsidRPr="006C4B3D">
        <w:rPr>
          <w:rStyle w:val="Nessuno"/>
          <w:sz w:val="20"/>
          <w:szCs w:val="20"/>
        </w:rPr>
        <w:t>programmi complessi sono strumenti attuativi speciali</w:t>
      </w:r>
      <w:r w:rsidR="00917F7B" w:rsidRPr="006C4B3D">
        <w:rPr>
          <w:rStyle w:val="Nessuno"/>
          <w:sz w:val="20"/>
          <w:szCs w:val="20"/>
        </w:rPr>
        <w:t>,</w:t>
      </w:r>
      <w:r w:rsidRPr="006C4B3D">
        <w:rPr>
          <w:rStyle w:val="Nessuno"/>
          <w:sz w:val="20"/>
          <w:szCs w:val="20"/>
        </w:rPr>
        <w:t xml:space="preserve"> costituiscono variante alla strumentazione primaria vigente al momento della loro approvazione, pur non essendo idonei a vincolare la strumentazione primaria successiva.</w:t>
      </w:r>
    </w:p>
  </w:footnote>
  <w:footnote w:id="8">
    <w:p w:rsidR="00496C0F" w:rsidRPr="006C4B3D" w:rsidRDefault="00543720" w:rsidP="006C4B3D">
      <w:pPr>
        <w:pStyle w:val="Default"/>
        <w:spacing w:before="0" w:after="400" w:line="240" w:lineRule="auto"/>
        <w:jc w:val="both"/>
        <w:rPr>
          <w:rStyle w:val="Nessuno"/>
          <w:rFonts w:ascii="Times New Roman" w:eastAsia="Times New Roman" w:hAnsi="Times New Roman" w:cs="Times New Roman"/>
          <w:color w:val="222222"/>
          <w:sz w:val="20"/>
          <w:szCs w:val="20"/>
          <w:u w:color="222222"/>
        </w:rPr>
      </w:pPr>
      <w:r w:rsidRPr="006C4B3D">
        <w:rPr>
          <w:rStyle w:val="Nessuno"/>
          <w:sz w:val="20"/>
          <w:szCs w:val="20"/>
          <w:vertAlign w:val="superscript"/>
        </w:rPr>
        <w:footnoteRef/>
      </w:r>
      <w:r w:rsidRPr="006C4B3D">
        <w:rPr>
          <w:rStyle w:val="Nessuno"/>
          <w:sz w:val="20"/>
          <w:szCs w:val="20"/>
        </w:rPr>
        <w:t xml:space="preserve"> </w:t>
      </w:r>
      <w:r w:rsidRPr="006C4B3D">
        <w:rPr>
          <w:rStyle w:val="Nessuno"/>
          <w:rFonts w:ascii="Times New Roman" w:hAnsi="Times New Roman"/>
          <w:color w:val="222222"/>
          <w:sz w:val="20"/>
          <w:szCs w:val="20"/>
          <w:u w:color="222222"/>
        </w:rPr>
        <w:t>Il tema del Piano di Recupero affiora normativamente con la L. 457/78 per affrontare il nuovo problema delle aree dismesse e degradate. Fu allora istituito un nuovo specifico strumento particolareggiato, cioè uno strumento esecutivo, o meglio attuattivo, capace di consentire una migliore pianificazione territoriale e attuativa del territorio comunale.</w:t>
      </w:r>
      <w:r w:rsidR="00917F7B" w:rsidRPr="006C4B3D">
        <w:rPr>
          <w:rStyle w:val="Nessuno"/>
          <w:rFonts w:ascii="Times New Roman" w:hAnsi="Times New Roman"/>
          <w:color w:val="222222"/>
          <w:sz w:val="20"/>
          <w:szCs w:val="20"/>
          <w:u w:color="222222"/>
        </w:rPr>
        <w:t xml:space="preserve"> </w:t>
      </w:r>
      <w:r w:rsidRPr="006C4B3D">
        <w:rPr>
          <w:rStyle w:val="Nessuno"/>
          <w:rFonts w:ascii="Times New Roman" w:hAnsi="Times New Roman"/>
          <w:color w:val="222222"/>
          <w:sz w:val="20"/>
          <w:szCs w:val="20"/>
          <w:u w:color="222222"/>
        </w:rPr>
        <w:t>Il presupposto principale per il Piano di Recupero è l</w:t>
      </w:r>
      <w:r w:rsidRPr="006C4B3D">
        <w:rPr>
          <w:rStyle w:val="Nessuno"/>
          <w:color w:val="222222"/>
          <w:sz w:val="20"/>
          <w:szCs w:val="20"/>
          <w:u w:color="222222"/>
          <w:rtl/>
          <w:lang w:val="ar-SA"/>
        </w:rPr>
        <w:t>’</w:t>
      </w:r>
      <w:r w:rsidRPr="006C4B3D">
        <w:rPr>
          <w:rStyle w:val="Nessuno"/>
          <w:rFonts w:ascii="Times New Roman" w:hAnsi="Times New Roman"/>
          <w:color w:val="222222"/>
          <w:sz w:val="20"/>
          <w:szCs w:val="20"/>
          <w:u w:color="222222"/>
        </w:rPr>
        <w:t>ambito applicativo di ogni Comune, ovvero le zone in cui, per le condizioni di degrado, si rende necessario il recupero del patrimonio edilizio ed urbanistico esistente mediante interventi rivolti alla conservazione, al risanamento, alla ricostruzione e alla migliore utilizzazione del patrimonio stesso. Sono porzioni territoriali, spesso situate all</w:t>
      </w:r>
      <w:r w:rsidRPr="006C4B3D">
        <w:rPr>
          <w:rStyle w:val="Nessuno"/>
          <w:color w:val="222222"/>
          <w:sz w:val="20"/>
          <w:szCs w:val="20"/>
          <w:u w:color="222222"/>
          <w:rtl/>
          <w:lang w:val="ar-SA"/>
        </w:rPr>
        <w:t>’</w:t>
      </w:r>
      <w:r w:rsidRPr="006C4B3D">
        <w:rPr>
          <w:rStyle w:val="Nessuno"/>
          <w:rFonts w:ascii="Times New Roman" w:hAnsi="Times New Roman"/>
          <w:color w:val="222222"/>
          <w:sz w:val="20"/>
          <w:szCs w:val="20"/>
          <w:u w:color="222222"/>
        </w:rPr>
        <w:t>interno dei centri abitati ma anche in territorio aperto, nelle quali sussiste un complesso edilizio il cui stato prevalente è di degrado, quindi non presuppone la sua totalità. Non solo: queste zone possono ricomprendere singoli immobili, complessi edilizi, isolati ed aree, nonch</w:t>
      </w:r>
      <w:r w:rsidRPr="006C4B3D">
        <w:rPr>
          <w:rStyle w:val="Nessuno"/>
          <w:rFonts w:ascii="Times New Roman" w:hAnsi="Times New Roman"/>
          <w:color w:val="222222"/>
          <w:sz w:val="20"/>
          <w:szCs w:val="20"/>
          <w:u w:color="222222"/>
          <w:lang w:val="fr-FR"/>
        </w:rPr>
        <w:t xml:space="preserve">é </w:t>
      </w:r>
      <w:r w:rsidRPr="006C4B3D">
        <w:rPr>
          <w:rStyle w:val="Nessuno"/>
          <w:rFonts w:ascii="Times New Roman" w:hAnsi="Times New Roman"/>
          <w:color w:val="222222"/>
          <w:sz w:val="20"/>
          <w:szCs w:val="20"/>
          <w:u w:color="222222"/>
        </w:rPr>
        <w:t>edifici da destinare ad attrezzature collettive. Quindi anche il singolo edificio o fabbricato può essere assoggettato al Piano di Recupero, chiaramente deve ricorrere il presupposto dello stato oggettivo di degrado, sia in termini di funzionalità, condizioni statiche e conservative nel suo insieme. Le zone sono individuate in sede di formazione dello strumento urbanistico generale (PRG o similari), Questo strumento attuativo è quello più attinente alla filosofia di Rigenerazione urbana Il piano di recupero, avendo natura di strumento urbanistico attuativo, prevede una specifica disciplina per gli interventi sugli immobili, dei complessi edilizi, degli isolati e delle aree, anche attraverso interventi di ristrutturazione ur</w:t>
      </w:r>
      <w:r w:rsidR="00917F7B" w:rsidRPr="006C4B3D">
        <w:rPr>
          <w:rStyle w:val="Nessuno"/>
          <w:rFonts w:ascii="Times New Roman" w:hAnsi="Times New Roman"/>
          <w:color w:val="222222"/>
          <w:sz w:val="20"/>
          <w:szCs w:val="20"/>
          <w:u w:color="222222"/>
        </w:rPr>
        <w:t xml:space="preserve">banistica, individuando le unità </w:t>
      </w:r>
      <w:r w:rsidRPr="006C4B3D">
        <w:rPr>
          <w:rStyle w:val="Nessuno"/>
          <w:rFonts w:ascii="Times New Roman" w:hAnsi="Times New Roman"/>
          <w:color w:val="222222"/>
          <w:sz w:val="20"/>
          <w:szCs w:val="20"/>
          <w:u w:color="222222"/>
        </w:rPr>
        <w:t>minime di intervento. Fatto salvo quanto diversamente disposto dalle norme regionali, la procedura per la sua approvazione è la stessa che si applica per le varianti allo strumento urbanistico comunale, essendo un tipo di piano particolareggiato e appunto, strumento attuativo. In linea di massima, la proposta di Piano di Recupero deve seguire questi passaggi principali:</w:t>
      </w:r>
    </w:p>
    <w:p w:rsidR="00496C0F" w:rsidRPr="006C4B3D" w:rsidRDefault="00543720" w:rsidP="006C4B3D">
      <w:pPr>
        <w:pStyle w:val="Default"/>
        <w:numPr>
          <w:ilvl w:val="0"/>
          <w:numId w:val="1"/>
        </w:numPr>
        <w:spacing w:before="0" w:line="240" w:lineRule="auto"/>
        <w:jc w:val="both"/>
        <w:rPr>
          <w:rFonts w:ascii="Times New Roman" w:hAnsi="Times New Roman"/>
          <w:color w:val="0A0A0A"/>
          <w:sz w:val="20"/>
          <w:szCs w:val="20"/>
        </w:rPr>
      </w:pPr>
      <w:r w:rsidRPr="006C4B3D">
        <w:rPr>
          <w:rStyle w:val="Nessuno"/>
          <w:rFonts w:ascii="Times New Roman" w:hAnsi="Times New Roman"/>
          <w:color w:val="0A0A0A"/>
          <w:sz w:val="20"/>
          <w:szCs w:val="20"/>
          <w:u w:color="0A0A0A"/>
        </w:rPr>
        <w:t>proposta di adozione in Consiglio Comunale;</w:t>
      </w:r>
    </w:p>
    <w:p w:rsidR="00496C0F" w:rsidRPr="006C4B3D" w:rsidRDefault="00543720" w:rsidP="006C4B3D">
      <w:pPr>
        <w:pStyle w:val="Default"/>
        <w:numPr>
          <w:ilvl w:val="0"/>
          <w:numId w:val="1"/>
        </w:numPr>
        <w:spacing w:before="0" w:line="240" w:lineRule="auto"/>
        <w:jc w:val="both"/>
        <w:rPr>
          <w:rFonts w:ascii="Times New Roman" w:hAnsi="Times New Roman"/>
          <w:color w:val="0A0A0A"/>
          <w:sz w:val="20"/>
          <w:szCs w:val="20"/>
        </w:rPr>
      </w:pPr>
      <w:r w:rsidRPr="006C4B3D">
        <w:rPr>
          <w:rStyle w:val="Nessuno"/>
          <w:rFonts w:ascii="Times New Roman" w:hAnsi="Times New Roman"/>
          <w:color w:val="0A0A0A"/>
          <w:sz w:val="20"/>
          <w:szCs w:val="20"/>
          <w:u w:color="0A0A0A"/>
        </w:rPr>
        <w:t>deposito osservazioni entro termini;</w:t>
      </w:r>
    </w:p>
    <w:p w:rsidR="00496C0F" w:rsidRPr="006C4B3D" w:rsidRDefault="00543720" w:rsidP="006C4B3D">
      <w:pPr>
        <w:pStyle w:val="Default"/>
        <w:numPr>
          <w:ilvl w:val="0"/>
          <w:numId w:val="1"/>
        </w:numPr>
        <w:spacing w:before="0" w:line="240" w:lineRule="auto"/>
        <w:jc w:val="both"/>
        <w:rPr>
          <w:rFonts w:ascii="Times New Roman" w:hAnsi="Times New Roman"/>
          <w:color w:val="0A0A0A"/>
          <w:sz w:val="20"/>
          <w:szCs w:val="20"/>
        </w:rPr>
      </w:pPr>
      <w:r w:rsidRPr="006C4B3D">
        <w:rPr>
          <w:rStyle w:val="Nessuno"/>
          <w:rFonts w:ascii="Times New Roman" w:hAnsi="Times New Roman"/>
          <w:color w:val="0A0A0A"/>
          <w:sz w:val="20"/>
          <w:szCs w:val="20"/>
          <w:u w:color="0A0A0A"/>
        </w:rPr>
        <w:t>assoggettamento o meno alle procedure di valutazione ambientale di rito;</w:t>
      </w:r>
    </w:p>
    <w:p w:rsidR="00496C0F" w:rsidRPr="006C4B3D" w:rsidRDefault="00543720" w:rsidP="006C4B3D">
      <w:pPr>
        <w:pStyle w:val="Default"/>
        <w:numPr>
          <w:ilvl w:val="0"/>
          <w:numId w:val="1"/>
        </w:numPr>
        <w:spacing w:before="0" w:line="240" w:lineRule="auto"/>
        <w:jc w:val="both"/>
        <w:rPr>
          <w:rFonts w:ascii="Times New Roman" w:hAnsi="Times New Roman"/>
          <w:color w:val="0A0A0A"/>
          <w:sz w:val="20"/>
          <w:szCs w:val="20"/>
        </w:rPr>
      </w:pPr>
      <w:r w:rsidRPr="006C4B3D">
        <w:rPr>
          <w:rStyle w:val="Nessuno"/>
          <w:rFonts w:ascii="Times New Roman" w:hAnsi="Times New Roman"/>
          <w:color w:val="0A0A0A"/>
          <w:sz w:val="20"/>
          <w:szCs w:val="20"/>
          <w:u w:color="0A0A0A"/>
        </w:rPr>
        <w:t>discussione in Consiglio Comunale, con controdeduzioni alle osservazioni;</w:t>
      </w:r>
    </w:p>
    <w:p w:rsidR="00496C0F" w:rsidRPr="006C4B3D" w:rsidRDefault="00543720" w:rsidP="006C4B3D">
      <w:pPr>
        <w:pStyle w:val="Default"/>
        <w:numPr>
          <w:ilvl w:val="0"/>
          <w:numId w:val="1"/>
        </w:numPr>
        <w:spacing w:before="0" w:line="240" w:lineRule="auto"/>
        <w:jc w:val="both"/>
        <w:rPr>
          <w:rFonts w:ascii="Times New Roman" w:hAnsi="Times New Roman"/>
          <w:color w:val="0A0A0A"/>
          <w:sz w:val="20"/>
          <w:szCs w:val="20"/>
        </w:rPr>
      </w:pPr>
      <w:r w:rsidRPr="006C4B3D">
        <w:rPr>
          <w:rStyle w:val="Nessuno"/>
          <w:rFonts w:ascii="Times New Roman" w:hAnsi="Times New Roman"/>
          <w:color w:val="0A0A0A"/>
          <w:sz w:val="20"/>
          <w:szCs w:val="20"/>
          <w:u w:color="0A0A0A"/>
        </w:rPr>
        <w:t>Pubblicazione su bollettino regionale e approvazione.</w:t>
      </w:r>
    </w:p>
    <w:p w:rsidR="00496C0F" w:rsidRPr="006C4B3D" w:rsidRDefault="00543720" w:rsidP="006C4B3D">
      <w:pPr>
        <w:pStyle w:val="Default"/>
        <w:spacing w:before="0" w:after="320" w:line="240" w:lineRule="auto"/>
        <w:jc w:val="both"/>
        <w:rPr>
          <w:sz w:val="20"/>
          <w:szCs w:val="20"/>
        </w:rPr>
      </w:pPr>
      <w:r w:rsidRPr="006C4B3D">
        <w:rPr>
          <w:rStyle w:val="Nessuno"/>
          <w:rFonts w:ascii="Times New Roman" w:hAnsi="Times New Roman"/>
          <w:color w:val="22262A"/>
          <w:sz w:val="20"/>
          <w:szCs w:val="20"/>
          <w:u w:color="22262A"/>
          <w:shd w:val="clear" w:color="auto" w:fill="FEFFFF"/>
        </w:rPr>
        <w:t xml:space="preserve">Secondo la giurisprudenza, il piano di recupero costituisce, pertanto, </w:t>
      </w:r>
      <w:r w:rsidRPr="006C4B3D">
        <w:rPr>
          <w:rStyle w:val="Nessuno"/>
          <w:color w:val="22262A"/>
          <w:sz w:val="20"/>
          <w:szCs w:val="20"/>
          <w:u w:color="22262A"/>
          <w:shd w:val="clear" w:color="auto" w:fill="FEFFFF"/>
          <w:rtl/>
          <w:lang w:val="ar-SA"/>
        </w:rPr>
        <w:t>“</w:t>
      </w:r>
      <w:r w:rsidRPr="006C4B3D">
        <w:rPr>
          <w:rStyle w:val="Nessuno"/>
          <w:rFonts w:ascii="Times New Roman" w:hAnsi="Times New Roman"/>
          <w:color w:val="22262A"/>
          <w:sz w:val="20"/>
          <w:szCs w:val="20"/>
          <w:u w:color="22262A"/>
          <w:shd w:val="clear" w:color="auto" w:fill="FEFFFF"/>
        </w:rPr>
        <w:t>lo strumento individuato dal legislatore per attuare il riequilibrio urbanistico di aree degradate o colpite da più o meno estesi fenomeni di edilizia "spontanea" e incontrollata, legittimati, appunto, ex post. Essi, cioè, hanno sì l'obiettivo di "recupero fisico" degli edifici, ma collocandolo in operazioni di più ampio respiro su scala urbanistica, in quanto mirate alla rivitalizzazione di un particolare comprensorio urbano” (cfr. Cons. Stato, sez. II, 17.05.2021, n. 3836).</w:t>
      </w:r>
    </w:p>
  </w:footnote>
  <w:footnote w:id="9">
    <w:p w:rsidR="00496C0F" w:rsidRPr="006C4B3D" w:rsidRDefault="00543720" w:rsidP="006C4B3D">
      <w:pPr>
        <w:jc w:val="both"/>
        <w:rPr>
          <w:rStyle w:val="Nessuno"/>
          <w:sz w:val="20"/>
          <w:szCs w:val="20"/>
        </w:rPr>
      </w:pPr>
      <w:r w:rsidRPr="006C4B3D">
        <w:rPr>
          <w:rStyle w:val="Nessuno"/>
          <w:sz w:val="20"/>
          <w:szCs w:val="20"/>
          <w:vertAlign w:val="superscript"/>
        </w:rPr>
        <w:footnoteRef/>
      </w:r>
      <w:r w:rsidRPr="006C4B3D">
        <w:rPr>
          <w:rStyle w:val="Nessuno"/>
          <w:sz w:val="20"/>
          <w:szCs w:val="20"/>
        </w:rPr>
        <w:t xml:space="preserve"> </w:t>
      </w:r>
      <w:r w:rsidRPr="006C4B3D">
        <w:rPr>
          <w:rStyle w:val="Nessuno"/>
          <w:sz w:val="20"/>
          <w:szCs w:val="20"/>
          <w:lang w:val="it-IT"/>
        </w:rPr>
        <w:t>La</w:t>
      </w:r>
      <w:r w:rsidRPr="006C4B3D">
        <w:rPr>
          <w:rStyle w:val="Nessuno"/>
          <w:sz w:val="20"/>
          <w:szCs w:val="20"/>
        </w:rPr>
        <w:t xml:space="preserve"> possibilità di modificare sagoma e sedìme negli interventi di ristrutturazione (così la nuova formulazione dell’art. 3, co. 1, lett. d, Tue), allo scopo di favorire l’adattamento dei corpi edilizi esistenti alle nuove esigenze che si vogliono valorizzare;  la semplificazione procedurale nel rilascio dei titoli abilitativi (semplice comunicazione; c.i.l.a; s.c.i.a.; s.c.i.a. alternativa al permesso di costruire) nonché la possibilità di accedere al permesso di costruire in deroga disciplinato dall’art. 14 Tue e da numerose legislazioni regionali.</w:t>
      </w:r>
    </w:p>
    <w:p w:rsidR="00496C0F" w:rsidRPr="006C4B3D" w:rsidRDefault="00543720" w:rsidP="006C4B3D">
      <w:pPr>
        <w:jc w:val="both"/>
        <w:rPr>
          <w:sz w:val="20"/>
          <w:szCs w:val="20"/>
        </w:rPr>
      </w:pPr>
      <w:r w:rsidRPr="006C4B3D">
        <w:rPr>
          <w:rStyle w:val="Nessuno"/>
          <w:sz w:val="20"/>
          <w:szCs w:val="20"/>
        </w:rPr>
        <w:t>Sempre nella logica dell</w:t>
      </w:r>
      <w:r w:rsidRPr="006C4B3D">
        <w:rPr>
          <w:rStyle w:val="Nessuno"/>
          <w:rFonts w:ascii="Arial Unicode MS" w:hAnsi="Arial Unicode MS"/>
          <w:sz w:val="20"/>
          <w:szCs w:val="20"/>
          <w:rtl/>
          <w:lang w:val="ar-SA"/>
        </w:rPr>
        <w:t>’</w:t>
      </w:r>
      <w:r w:rsidRPr="006C4B3D">
        <w:rPr>
          <w:rStyle w:val="Nessuno"/>
          <w:sz w:val="20"/>
          <w:szCs w:val="20"/>
        </w:rPr>
        <w:t>intervento sul singolo immobile, s</w:t>
      </w:r>
      <w:r w:rsidRPr="006C4B3D">
        <w:rPr>
          <w:rStyle w:val="Nessuno"/>
          <w:rFonts w:ascii="Arial Unicode MS" w:hAnsi="Arial Unicode MS"/>
          <w:sz w:val="20"/>
          <w:szCs w:val="20"/>
          <w:rtl/>
          <w:lang w:val="ar-SA"/>
        </w:rPr>
        <w:t>’</w:t>
      </w:r>
      <w:r w:rsidRPr="006C4B3D">
        <w:rPr>
          <w:rStyle w:val="Nessuno"/>
          <w:sz w:val="20"/>
          <w:szCs w:val="20"/>
        </w:rPr>
        <w:t>inserisce il decreto-legge 12 settembre 2014, n. 133, che ha introdotto nel testo unico dell</w:t>
      </w:r>
      <w:r w:rsidRPr="006C4B3D">
        <w:rPr>
          <w:rStyle w:val="Nessuno"/>
          <w:rFonts w:ascii="Arial Unicode MS" w:hAnsi="Arial Unicode MS"/>
          <w:sz w:val="20"/>
          <w:szCs w:val="20"/>
          <w:rtl/>
          <w:lang w:val="ar-SA"/>
        </w:rPr>
        <w:t>’</w:t>
      </w:r>
      <w:r w:rsidRPr="006C4B3D">
        <w:rPr>
          <w:rStyle w:val="Nessuno"/>
          <w:sz w:val="20"/>
          <w:szCs w:val="20"/>
        </w:rPr>
        <w:t>edilizia l</w:t>
      </w:r>
      <w:r w:rsidRPr="006C4B3D">
        <w:rPr>
          <w:rStyle w:val="Nessuno"/>
          <w:rFonts w:ascii="Arial Unicode MS" w:hAnsi="Arial Unicode MS"/>
          <w:sz w:val="20"/>
          <w:szCs w:val="20"/>
          <w:rtl/>
          <w:lang w:val="ar-SA"/>
        </w:rPr>
        <w:t>’</w:t>
      </w:r>
      <w:r w:rsidRPr="006C4B3D">
        <w:rPr>
          <w:rStyle w:val="Nessuno"/>
          <w:sz w:val="20"/>
          <w:szCs w:val="20"/>
        </w:rPr>
        <w:t xml:space="preserve">art. 3-bis, in base al quale gli edifici dichiarati non più compatibili con gli indirizzi della pianificazione possono essere oggetto, oltre che di espropriazione, anche di interventi di </w:t>
      </w:r>
      <w:r w:rsidRPr="006C4B3D">
        <w:rPr>
          <w:rStyle w:val="Nessuno"/>
          <w:rFonts w:ascii="Arial Unicode MS" w:hAnsi="Arial Unicode MS"/>
          <w:sz w:val="20"/>
          <w:szCs w:val="20"/>
          <w:rtl/>
          <w:lang w:val="ar-SA"/>
        </w:rPr>
        <w:t>“</w:t>
      </w:r>
      <w:r w:rsidRPr="006C4B3D">
        <w:rPr>
          <w:rStyle w:val="Nessuno"/>
          <w:sz w:val="20"/>
          <w:szCs w:val="20"/>
        </w:rPr>
        <w:t>riqualificazione delle aree, attraverso forme di compensazione incidenti sull</w:t>
      </w:r>
      <w:r w:rsidRPr="006C4B3D">
        <w:rPr>
          <w:rStyle w:val="Nessuno"/>
          <w:rFonts w:ascii="Arial Unicode MS" w:hAnsi="Arial Unicode MS"/>
          <w:sz w:val="20"/>
          <w:szCs w:val="20"/>
          <w:rtl/>
          <w:lang w:val="ar-SA"/>
        </w:rPr>
        <w:t>’</w:t>
      </w:r>
      <w:r w:rsidRPr="006C4B3D">
        <w:rPr>
          <w:rStyle w:val="Nessuno"/>
          <w:sz w:val="20"/>
          <w:szCs w:val="20"/>
        </w:rPr>
        <w:t>area interessata e senza aumento della superficie coperta, rispondenti al pubblico interesse e comunque rispettose dell</w:t>
      </w:r>
      <w:r w:rsidRPr="006C4B3D">
        <w:rPr>
          <w:rStyle w:val="Nessuno"/>
          <w:rFonts w:ascii="Arial Unicode MS" w:hAnsi="Arial Unicode MS"/>
          <w:sz w:val="20"/>
          <w:szCs w:val="20"/>
          <w:rtl/>
          <w:lang w:val="ar-SA"/>
        </w:rPr>
        <w:t>’</w:t>
      </w:r>
      <w:r w:rsidRPr="006C4B3D">
        <w:rPr>
          <w:rStyle w:val="Nessuno"/>
          <w:sz w:val="20"/>
          <w:szCs w:val="20"/>
        </w:rPr>
        <w:t>imparzialità e del buon andamento dell</w:t>
      </w:r>
      <w:r w:rsidRPr="006C4B3D">
        <w:rPr>
          <w:rStyle w:val="Nessuno"/>
          <w:rFonts w:ascii="Arial Unicode MS" w:hAnsi="Arial Unicode MS"/>
          <w:sz w:val="20"/>
          <w:szCs w:val="20"/>
          <w:rtl/>
          <w:lang w:val="ar-SA"/>
        </w:rPr>
        <w:t>’</w:t>
      </w:r>
      <w:r w:rsidRPr="006C4B3D">
        <w:rPr>
          <w:rStyle w:val="Nessuno"/>
          <w:sz w:val="20"/>
          <w:szCs w:val="20"/>
        </w:rPr>
        <w:t>azione amministrativa. Nelle more dell</w:t>
      </w:r>
      <w:r w:rsidRPr="006C4B3D">
        <w:rPr>
          <w:rStyle w:val="Nessuno"/>
          <w:rFonts w:ascii="Arial Unicode MS" w:hAnsi="Arial Unicode MS"/>
          <w:sz w:val="20"/>
          <w:szCs w:val="20"/>
          <w:rtl/>
          <w:lang w:val="ar-SA"/>
        </w:rPr>
        <w:t>’</w:t>
      </w:r>
      <w:r w:rsidRPr="006C4B3D">
        <w:rPr>
          <w:rStyle w:val="Nessuno"/>
          <w:sz w:val="20"/>
          <w:szCs w:val="20"/>
        </w:rPr>
        <w:t>attuazione del piano, resta salva la facoltà del proprietario di eseguire tutti gli interventi conservativi, ad eccezione della demolizione e successiva ricostruzione non giustificata da obiettive ed improrogabili ragioni di ordine statico od igienico sanitario”.</w:t>
      </w:r>
    </w:p>
  </w:footnote>
  <w:footnote w:id="10">
    <w:p w:rsidR="00496C0F" w:rsidRPr="006C4B3D" w:rsidRDefault="00543720" w:rsidP="006C4B3D">
      <w:pPr>
        <w:jc w:val="both"/>
        <w:rPr>
          <w:sz w:val="20"/>
          <w:szCs w:val="20"/>
        </w:rPr>
      </w:pPr>
      <w:r w:rsidRPr="006C4B3D">
        <w:rPr>
          <w:rStyle w:val="Nessuno"/>
          <w:sz w:val="20"/>
          <w:szCs w:val="20"/>
          <w:vertAlign w:val="superscript"/>
        </w:rPr>
        <w:footnoteRef/>
      </w:r>
      <w:r w:rsidRPr="006C4B3D">
        <w:rPr>
          <w:rStyle w:val="Nessuno"/>
          <w:sz w:val="20"/>
          <w:szCs w:val="20"/>
        </w:rPr>
        <w:t xml:space="preserve"> La rigenerazione urbana non può non accompagnarsi alla transizione energetica, e deve quindi essere l’occasione per un rifacimento degli edifici in classe energetica più propizia. </w:t>
      </w:r>
    </w:p>
  </w:footnote>
  <w:footnote w:id="11">
    <w:p w:rsidR="00496C0F" w:rsidRPr="006C4B3D" w:rsidRDefault="00543720" w:rsidP="006C4B3D">
      <w:pPr>
        <w:jc w:val="both"/>
        <w:rPr>
          <w:rStyle w:val="Nessuno"/>
          <w:sz w:val="20"/>
          <w:szCs w:val="20"/>
          <w14:textOutline w14:w="12700" w14:cap="flat" w14:cmpd="sng" w14:algn="ctr">
            <w14:noFill/>
            <w14:prstDash w14:val="solid"/>
            <w14:miter w14:lim="400000"/>
          </w14:textOutline>
        </w:rPr>
      </w:pPr>
      <w:r w:rsidRPr="006C4B3D">
        <w:rPr>
          <w:rStyle w:val="Nessuno"/>
          <w:sz w:val="20"/>
          <w:szCs w:val="20"/>
          <w:vertAlign w:val="superscript"/>
          <w:lang w:val="it-IT"/>
          <w14:textOutline w14:w="12700" w14:cap="flat" w14:cmpd="sng" w14:algn="ctr">
            <w14:noFill/>
            <w14:prstDash w14:val="solid"/>
            <w14:miter w14:lim="400000"/>
          </w14:textOutline>
        </w:rPr>
        <w:footnoteRef/>
      </w:r>
      <w:r w:rsidRPr="006C4B3D">
        <w:rPr>
          <w:rStyle w:val="Nessuno"/>
          <w:sz w:val="20"/>
          <w:szCs w:val="20"/>
        </w:rPr>
        <w:t xml:space="preserve"> </w:t>
      </w:r>
      <w:r w:rsidRPr="006C4B3D">
        <w:rPr>
          <w:rStyle w:val="Nessuno"/>
          <w:sz w:val="20"/>
          <w:szCs w:val="20"/>
          <w:lang w:val="it-IT"/>
          <w14:textOutline w14:w="12700" w14:cap="flat" w14:cmpd="sng" w14:algn="ctr">
            <w14:noFill/>
            <w14:prstDash w14:val="solid"/>
            <w14:miter w14:lim="400000"/>
          </w14:textOutline>
        </w:rPr>
        <w:t>Tra gli elementi di novità che il decreto Salva Casa contiene si evidenziano, in particolare:</w:t>
      </w:r>
    </w:p>
    <w:p w:rsidR="00496C0F" w:rsidRPr="006C4B3D" w:rsidRDefault="00543720" w:rsidP="006C4B3D">
      <w:pPr>
        <w:jc w:val="both"/>
        <w:rPr>
          <w:rStyle w:val="Nessuno"/>
          <w:sz w:val="20"/>
          <w:szCs w:val="20"/>
          <w14:textOutline w14:w="12700" w14:cap="flat" w14:cmpd="sng" w14:algn="ctr">
            <w14:noFill/>
            <w14:prstDash w14:val="solid"/>
            <w14:miter w14:lim="400000"/>
          </w14:textOutline>
        </w:rPr>
      </w:pPr>
      <w:r w:rsidRPr="006C4B3D">
        <w:rPr>
          <w:rStyle w:val="Nessuno"/>
          <w:sz w:val="20"/>
          <w:szCs w:val="20"/>
          <w:lang w:val="it-IT"/>
          <w14:textOutline w14:w="12700" w14:cap="flat" w14:cmpd="sng" w14:algn="ctr">
            <w14:noFill/>
            <w14:prstDash w14:val="solid"/>
            <w14:miter w14:lim="400000"/>
          </w14:textOutline>
        </w:rPr>
        <w:t>1) L</w:t>
      </w:r>
      <w:r w:rsidRPr="006C4B3D">
        <w:rPr>
          <w:rStyle w:val="Nessuno"/>
          <w:rFonts w:ascii="Arial Unicode MS" w:hAnsi="Arial Unicode MS"/>
          <w:sz w:val="20"/>
          <w:szCs w:val="20"/>
          <w:rtl/>
          <w:lang w:val="ar-SA"/>
          <w14:textOutline w14:w="12700" w14:cap="flat" w14:cmpd="sng" w14:algn="ctr">
            <w14:noFill/>
            <w14:prstDash w14:val="solid"/>
            <w14:miter w14:lim="400000"/>
          </w14:textOutline>
        </w:rPr>
        <w:t>’</w:t>
      </w:r>
      <w:r w:rsidRPr="006C4B3D">
        <w:rPr>
          <w:rStyle w:val="Nessuno"/>
          <w:sz w:val="20"/>
          <w:szCs w:val="20"/>
          <w:lang w:val="it-IT"/>
          <w14:textOutline w14:w="12700" w14:cap="flat" w14:cmpd="sng" w14:algn="ctr">
            <w14:noFill/>
            <w14:prstDash w14:val="solid"/>
            <w14:miter w14:lim="400000"/>
          </w14:textOutline>
        </w:rPr>
        <w:t>art. 2-bis, al comma 1-quater consente il recupero dei sottotetti a fini abitativi, allo scopo di incentivare l</w:t>
      </w:r>
      <w:r w:rsidRPr="006C4B3D">
        <w:rPr>
          <w:rStyle w:val="Nessuno"/>
          <w:rFonts w:ascii="Arial Unicode MS" w:hAnsi="Arial Unicode MS"/>
          <w:sz w:val="20"/>
          <w:szCs w:val="20"/>
          <w:rtl/>
          <w:lang w:val="ar-SA"/>
          <w14:textOutline w14:w="12700" w14:cap="flat" w14:cmpd="sng" w14:algn="ctr">
            <w14:noFill/>
            <w14:prstDash w14:val="solid"/>
            <w14:miter w14:lim="400000"/>
          </w14:textOutline>
        </w:rPr>
        <w:t>’</w:t>
      </w:r>
      <w:r w:rsidRPr="006C4B3D">
        <w:rPr>
          <w:rStyle w:val="Nessuno"/>
          <w:sz w:val="20"/>
          <w:szCs w:val="20"/>
          <w:lang w:val="it-IT"/>
          <w14:textOutline w14:w="12700" w14:cap="flat" w14:cmpd="sng" w14:algn="ctr">
            <w14:noFill/>
            <w14:prstDash w14:val="solid"/>
            <w14:miter w14:lim="400000"/>
          </w14:textOutline>
        </w:rPr>
        <w:t>ampliamento dell</w:t>
      </w:r>
      <w:r w:rsidRPr="006C4B3D">
        <w:rPr>
          <w:rStyle w:val="Nessuno"/>
          <w:rFonts w:ascii="Arial Unicode MS" w:hAnsi="Arial Unicode MS"/>
          <w:sz w:val="20"/>
          <w:szCs w:val="20"/>
          <w:rtl/>
          <w:lang w:val="ar-SA"/>
          <w14:textOutline w14:w="12700" w14:cap="flat" w14:cmpd="sng" w14:algn="ctr">
            <w14:noFill/>
            <w14:prstDash w14:val="solid"/>
            <w14:miter w14:lim="400000"/>
          </w14:textOutline>
        </w:rPr>
        <w:t>’</w:t>
      </w:r>
      <w:r w:rsidRPr="006C4B3D">
        <w:rPr>
          <w:rStyle w:val="Nessuno"/>
          <w:sz w:val="20"/>
          <w:szCs w:val="20"/>
          <w:lang w:val="it-IT"/>
          <w14:textOutline w14:w="12700" w14:cap="flat" w14:cmpd="sng" w14:algn="ctr">
            <w14:noFill/>
            <w14:prstDash w14:val="solid"/>
            <w14:miter w14:lim="400000"/>
          </w14:textOutline>
        </w:rPr>
        <w:t xml:space="preserve">offerta abitativa senza consumo di nuovo suolo, ciò anche </w:t>
      </w:r>
      <w:r w:rsidRPr="006C4B3D">
        <w:rPr>
          <w:rStyle w:val="Nessuno"/>
          <w:sz w:val="20"/>
          <w:szCs w:val="20"/>
          <w:u w:val="single"/>
          <w:lang w:val="it-IT"/>
          <w14:textOutline w14:w="12700" w14:cap="flat" w14:cmpd="sng" w14:algn="ctr">
            <w14:noFill/>
            <w14:prstDash w14:val="solid"/>
            <w14:miter w14:lim="400000"/>
          </w14:textOutline>
        </w:rPr>
        <w:t>in deroga alle distanze minime tra edifici</w:t>
      </w:r>
      <w:r w:rsidRPr="006C4B3D">
        <w:rPr>
          <w:rStyle w:val="Nessuno"/>
          <w:sz w:val="20"/>
          <w:szCs w:val="20"/>
          <w:lang w:val="it-IT"/>
          <w14:textOutline w14:w="12700" w14:cap="flat" w14:cmpd="sng" w14:algn="ctr">
            <w14:noFill/>
            <w14:prstDash w14:val="solid"/>
            <w14:miter w14:lim="400000"/>
          </w14:textOutline>
        </w:rPr>
        <w:t>, nel rispetto delle forme, delle altezze e delle superfici preesistenti.</w:t>
      </w:r>
    </w:p>
    <w:p w:rsidR="00496C0F" w:rsidRPr="006C4B3D" w:rsidRDefault="00543720" w:rsidP="006C4B3D">
      <w:pPr>
        <w:jc w:val="both"/>
        <w:rPr>
          <w:rStyle w:val="Nessuno"/>
          <w:sz w:val="20"/>
          <w:szCs w:val="20"/>
          <w14:textOutline w14:w="12700" w14:cap="flat" w14:cmpd="sng" w14:algn="ctr">
            <w14:noFill/>
            <w14:prstDash w14:val="solid"/>
            <w14:miter w14:lim="400000"/>
          </w14:textOutline>
        </w:rPr>
      </w:pPr>
      <w:r w:rsidRPr="006C4B3D">
        <w:rPr>
          <w:rStyle w:val="Nessuno"/>
          <w:sz w:val="20"/>
          <w:szCs w:val="20"/>
          <w:lang w:val="it-IT"/>
          <w14:textOutline w14:w="12700" w14:cap="flat" w14:cmpd="sng" w14:algn="ctr">
            <w14:noFill/>
            <w14:prstDash w14:val="solid"/>
            <w14:miter w14:lim="400000"/>
          </w14:textOutline>
        </w:rPr>
        <w:t>2) L'art. 6, nell</w:t>
      </w:r>
      <w:r w:rsidRPr="006C4B3D">
        <w:rPr>
          <w:rStyle w:val="Nessuno"/>
          <w:rFonts w:ascii="Arial Unicode MS" w:hAnsi="Arial Unicode MS"/>
          <w:sz w:val="20"/>
          <w:szCs w:val="20"/>
          <w:rtl/>
          <w:lang w:val="ar-SA"/>
          <w14:textOutline w14:w="12700" w14:cap="flat" w14:cmpd="sng" w14:algn="ctr">
            <w14:noFill/>
            <w14:prstDash w14:val="solid"/>
            <w14:miter w14:lim="400000"/>
          </w14:textOutline>
        </w:rPr>
        <w:t>’</w:t>
      </w:r>
      <w:r w:rsidRPr="006C4B3D">
        <w:rPr>
          <w:rStyle w:val="Nessuno"/>
          <w:sz w:val="20"/>
          <w:szCs w:val="20"/>
          <w:lang w:val="it-IT"/>
          <w14:textOutline w14:w="12700" w14:cap="flat" w14:cmpd="sng" w14:algn="ctr">
            <w14:noFill/>
            <w14:prstDash w14:val="solid"/>
            <w14:miter w14:lim="400000"/>
          </w14:textOutline>
        </w:rPr>
        <w:t xml:space="preserve">ambito degli interventi in attività edilizia libera, per i quali non è necessario alcun titolo abilitativo preventivo, include ora anche </w:t>
      </w:r>
      <w:r w:rsidRPr="006C4B3D">
        <w:rPr>
          <w:rStyle w:val="Nessuno"/>
          <w:sz w:val="20"/>
          <w:szCs w:val="20"/>
          <w:u w:val="single"/>
          <w:lang w:val="it-IT"/>
          <w14:textOutline w14:w="12700" w14:cap="flat" w14:cmpd="sng" w14:algn="ctr">
            <w14:noFill/>
            <w14:prstDash w14:val="solid"/>
            <w14:miter w14:lim="400000"/>
          </w14:textOutline>
        </w:rPr>
        <w:t>le tende e le pergo-tende</w:t>
      </w:r>
      <w:r w:rsidRPr="006C4B3D">
        <w:rPr>
          <w:rStyle w:val="Nessuno"/>
          <w:sz w:val="20"/>
          <w:szCs w:val="20"/>
          <w:lang w:val="it-IT"/>
          <w14:textOutline w14:w="12700" w14:cap="flat" w14:cmpd="sng" w14:algn="ctr">
            <w14:noFill/>
            <w14:prstDash w14:val="solid"/>
            <w14:miter w14:lim="400000"/>
          </w14:textOutline>
        </w:rPr>
        <w:t>. La disposizione consente anche l</w:t>
      </w:r>
      <w:r w:rsidRPr="006C4B3D">
        <w:rPr>
          <w:rStyle w:val="Nessuno"/>
          <w:rFonts w:ascii="Arial Unicode MS" w:hAnsi="Arial Unicode MS"/>
          <w:sz w:val="20"/>
          <w:szCs w:val="20"/>
          <w:rtl/>
          <w:lang w:val="ar-SA"/>
          <w14:textOutline w14:w="12700" w14:cap="flat" w14:cmpd="sng" w14:algn="ctr">
            <w14:noFill/>
            <w14:prstDash w14:val="solid"/>
            <w14:miter w14:lim="400000"/>
          </w14:textOutline>
        </w:rPr>
        <w:t>’</w:t>
      </w:r>
      <w:r w:rsidRPr="006C4B3D">
        <w:rPr>
          <w:rStyle w:val="Nessuno"/>
          <w:sz w:val="20"/>
          <w:szCs w:val="20"/>
          <w:lang w:val="it-IT"/>
          <w14:textOutline w14:w="12700" w14:cap="flat" w14:cmpd="sng" w14:algn="ctr">
            <w14:noFill/>
            <w14:prstDash w14:val="solid"/>
            <w14:miter w14:lim="400000"/>
          </w14:textOutline>
        </w:rPr>
        <w:t xml:space="preserve">installazione delle cd VEPA, </w:t>
      </w:r>
      <w:r w:rsidRPr="006C4B3D">
        <w:rPr>
          <w:rStyle w:val="Nessuno"/>
          <w:sz w:val="20"/>
          <w:szCs w:val="20"/>
          <w:u w:val="single"/>
          <w:lang w:val="it-IT"/>
          <w14:textOutline w14:w="12700" w14:cap="flat" w14:cmpd="sng" w14:algn="ctr">
            <w14:noFill/>
            <w14:prstDash w14:val="solid"/>
            <w14:miter w14:lim="400000"/>
          </w14:textOutline>
        </w:rPr>
        <w:t>le vetrate panoramiche amovibili</w:t>
      </w:r>
      <w:r w:rsidRPr="006C4B3D">
        <w:rPr>
          <w:rStyle w:val="Nessuno"/>
          <w:sz w:val="20"/>
          <w:szCs w:val="20"/>
          <w:lang w:val="it-IT"/>
          <w14:textOutline w14:w="12700" w14:cap="flat" w14:cmpd="sng" w14:algn="ctr">
            <w14:noFill/>
            <w14:prstDash w14:val="solid"/>
            <w14:miter w14:lim="400000"/>
          </w14:textOutline>
        </w:rPr>
        <w:t>, ai porticati rientranti all</w:t>
      </w:r>
      <w:r w:rsidRPr="006C4B3D">
        <w:rPr>
          <w:rStyle w:val="Nessuno"/>
          <w:rFonts w:ascii="Arial Unicode MS" w:hAnsi="Arial Unicode MS"/>
          <w:sz w:val="20"/>
          <w:szCs w:val="20"/>
          <w:rtl/>
          <w:lang w:val="ar-SA"/>
          <w14:textOutline w14:w="12700" w14:cap="flat" w14:cmpd="sng" w14:algn="ctr">
            <w14:noFill/>
            <w14:prstDash w14:val="solid"/>
            <w14:miter w14:lim="400000"/>
          </w14:textOutline>
        </w:rPr>
        <w:t>’</w:t>
      </w:r>
      <w:r w:rsidRPr="006C4B3D">
        <w:rPr>
          <w:rStyle w:val="Nessuno"/>
          <w:sz w:val="20"/>
          <w:szCs w:val="20"/>
          <w:lang w:val="it-IT"/>
          <w14:textOutline w14:w="12700" w14:cap="flat" w14:cmpd="sng" w14:algn="ctr">
            <w14:noFill/>
            <w14:prstDash w14:val="solid"/>
            <w14:miter w14:lim="400000"/>
          </w14:textOutline>
        </w:rPr>
        <w:t>interno di edifici, purch</w:t>
      </w:r>
      <w:r w:rsidRPr="006C4B3D">
        <w:rPr>
          <w:rStyle w:val="Nessuno"/>
          <w:sz w:val="20"/>
          <w:szCs w:val="20"/>
          <w:lang w:val="fr-FR"/>
          <w14:textOutline w14:w="12700" w14:cap="flat" w14:cmpd="sng" w14:algn="ctr">
            <w14:noFill/>
            <w14:prstDash w14:val="solid"/>
            <w14:miter w14:lim="400000"/>
          </w14:textOutline>
        </w:rPr>
        <w:t xml:space="preserve">é </w:t>
      </w:r>
      <w:r w:rsidRPr="006C4B3D">
        <w:rPr>
          <w:rStyle w:val="Nessuno"/>
          <w:sz w:val="20"/>
          <w:szCs w:val="20"/>
          <w:lang w:val="it-IT"/>
          <w14:textOutline w14:w="12700" w14:cap="flat" w14:cmpd="sng" w14:algn="ctr">
            <w14:noFill/>
            <w14:prstDash w14:val="solid"/>
            <w14:miter w14:lim="400000"/>
          </w14:textOutline>
        </w:rPr>
        <w:t>non gravati da diritti di uso pubblico o collocati nei fronti esterni dell</w:t>
      </w:r>
      <w:r w:rsidRPr="006C4B3D">
        <w:rPr>
          <w:rStyle w:val="Nessuno"/>
          <w:rFonts w:ascii="Arial Unicode MS" w:hAnsi="Arial Unicode MS"/>
          <w:sz w:val="20"/>
          <w:szCs w:val="20"/>
          <w:rtl/>
          <w:lang w:val="ar-SA"/>
          <w14:textOutline w14:w="12700" w14:cap="flat" w14:cmpd="sng" w14:algn="ctr">
            <w14:noFill/>
            <w14:prstDash w14:val="solid"/>
            <w14:miter w14:lim="400000"/>
          </w14:textOutline>
        </w:rPr>
        <w:t>’</w:t>
      </w:r>
      <w:r w:rsidRPr="006C4B3D">
        <w:rPr>
          <w:rStyle w:val="Nessuno"/>
          <w:sz w:val="20"/>
          <w:szCs w:val="20"/>
          <w:lang w:val="it-IT"/>
          <w14:textOutline w14:w="12700" w14:cap="flat" w14:cmpd="sng" w14:algn="ctr">
            <w14:noFill/>
            <w14:prstDash w14:val="solid"/>
            <w14:miter w14:lim="400000"/>
          </w14:textOutline>
        </w:rPr>
        <w:t>edificio prospicienti aree pubbliche.</w:t>
      </w:r>
    </w:p>
    <w:p w:rsidR="00496C0F" w:rsidRPr="006C4B3D" w:rsidRDefault="00543720" w:rsidP="006C4B3D">
      <w:pPr>
        <w:jc w:val="both"/>
        <w:rPr>
          <w:rStyle w:val="Nessuno"/>
          <w:sz w:val="20"/>
          <w:szCs w:val="20"/>
          <w14:textOutline w14:w="12700" w14:cap="flat" w14:cmpd="sng" w14:algn="ctr">
            <w14:noFill/>
            <w14:prstDash w14:val="solid"/>
            <w14:miter w14:lim="400000"/>
          </w14:textOutline>
        </w:rPr>
      </w:pPr>
      <w:r w:rsidRPr="006C4B3D">
        <w:rPr>
          <w:rStyle w:val="Nessuno"/>
          <w:sz w:val="20"/>
          <w:szCs w:val="20"/>
          <w:lang w:val="it-IT"/>
          <w14:textOutline w14:w="12700" w14:cap="flat" w14:cmpd="sng" w14:algn="ctr">
            <w14:noFill/>
            <w14:prstDash w14:val="solid"/>
            <w14:miter w14:lim="400000"/>
          </w14:textOutline>
        </w:rPr>
        <w:t>3) L</w:t>
      </w:r>
      <w:r w:rsidRPr="006C4B3D">
        <w:rPr>
          <w:rStyle w:val="Nessuno"/>
          <w:rFonts w:ascii="Arial Unicode MS" w:hAnsi="Arial Unicode MS"/>
          <w:sz w:val="20"/>
          <w:szCs w:val="20"/>
          <w:rtl/>
          <w:lang w:val="ar-SA"/>
          <w14:textOutline w14:w="12700" w14:cap="flat" w14:cmpd="sng" w14:algn="ctr">
            <w14:noFill/>
            <w14:prstDash w14:val="solid"/>
            <w14:miter w14:lim="400000"/>
          </w14:textOutline>
        </w:rPr>
        <w:t>’</w:t>
      </w:r>
      <w:r w:rsidRPr="006C4B3D">
        <w:rPr>
          <w:rStyle w:val="Nessuno"/>
          <w:sz w:val="20"/>
          <w:szCs w:val="20"/>
          <w:lang w:val="it-IT"/>
          <w14:textOutline w14:w="12700" w14:cap="flat" w14:cmpd="sng" w14:algn="ctr">
            <w14:noFill/>
            <w14:prstDash w14:val="solid"/>
            <w14:miter w14:lim="400000"/>
          </w14:textOutline>
        </w:rPr>
        <w:t>art. 9-bis d.p.r. 380/2001 che ha facilitato gli oneri per dimostrare la condizione di legittimità urbanistica ed edilizia di un immobile. La disposizione consente di dimostrare lo stato legittimo di un immobile tramite l'ultimo titolo edilizio che ne ha legittimato i lavori, eliminando la necessità di risalire ai titoli precedenti. Questa modifica mira a semplificare la documentazione necessaria per attestare la regolarità degli immobili , soprattutto in vista delle compravendite degli stessi.</w:t>
      </w:r>
    </w:p>
    <w:p w:rsidR="00496C0F" w:rsidRPr="006C4B3D" w:rsidRDefault="00543720" w:rsidP="006C4B3D">
      <w:pPr>
        <w:jc w:val="both"/>
        <w:rPr>
          <w:rStyle w:val="Nessuno"/>
          <w:sz w:val="20"/>
          <w:szCs w:val="20"/>
          <w14:textOutline w14:w="12700" w14:cap="flat" w14:cmpd="sng" w14:algn="ctr">
            <w14:noFill/>
            <w14:prstDash w14:val="solid"/>
            <w14:miter w14:lim="400000"/>
          </w14:textOutline>
        </w:rPr>
      </w:pPr>
      <w:r w:rsidRPr="006C4B3D">
        <w:rPr>
          <w:rStyle w:val="Nessuno"/>
          <w:sz w:val="20"/>
          <w:szCs w:val="20"/>
          <w:lang w:val="it-IT"/>
          <w14:textOutline w14:w="12700" w14:cap="flat" w14:cmpd="sng" w14:algn="ctr">
            <w14:noFill/>
            <w14:prstDash w14:val="solid"/>
            <w14:miter w14:lim="400000"/>
          </w14:textOutline>
        </w:rPr>
        <w:t>4) L'art. 23-ter ha semplificato il regime autorizzatorio in materia di mutamento di destinazione d</w:t>
      </w:r>
      <w:r w:rsidRPr="006C4B3D">
        <w:rPr>
          <w:rStyle w:val="Nessuno"/>
          <w:rFonts w:ascii="Arial Unicode MS" w:hAnsi="Arial Unicode MS"/>
          <w:sz w:val="20"/>
          <w:szCs w:val="20"/>
          <w:rtl/>
          <w:lang w:val="ar-SA"/>
          <w14:textOutline w14:w="12700" w14:cap="flat" w14:cmpd="sng" w14:algn="ctr">
            <w14:noFill/>
            <w14:prstDash w14:val="solid"/>
            <w14:miter w14:lim="400000"/>
          </w14:textOutline>
        </w:rPr>
        <w:t>’</w:t>
      </w:r>
      <w:r w:rsidRPr="006C4B3D">
        <w:rPr>
          <w:rStyle w:val="Nessuno"/>
          <w:sz w:val="20"/>
          <w:szCs w:val="20"/>
          <w:lang w:val="it-IT"/>
          <w14:textOutline w14:w="12700" w14:cap="flat" w14:cmpd="sng" w14:algn="ctr">
            <w14:noFill/>
            <w14:prstDash w14:val="solid"/>
            <w14:miter w14:lim="400000"/>
          </w14:textOutline>
        </w:rPr>
        <w:t xml:space="preserve">uso </w:t>
      </w:r>
      <w:r w:rsidRPr="006C4B3D">
        <w:rPr>
          <w:rStyle w:val="Nessuno"/>
          <w:sz w:val="20"/>
          <w:szCs w:val="20"/>
          <w:u w:val="single"/>
          <w:lang w:val="it-IT"/>
          <w14:textOutline w14:w="12700" w14:cap="flat" w14:cmpd="sng" w14:algn="ctr">
            <w14:noFill/>
            <w14:prstDash w14:val="solid"/>
            <w14:miter w14:lim="400000"/>
          </w14:textOutline>
        </w:rPr>
        <w:t>all</w:t>
      </w:r>
      <w:r w:rsidRPr="006C4B3D">
        <w:rPr>
          <w:rStyle w:val="Nessuno"/>
          <w:rFonts w:ascii="Arial Unicode MS" w:hAnsi="Arial Unicode MS"/>
          <w:sz w:val="20"/>
          <w:szCs w:val="20"/>
          <w:u w:val="single"/>
          <w:rtl/>
          <w:lang w:val="ar-SA"/>
          <w14:textOutline w14:w="12700" w14:cap="flat" w14:cmpd="sng" w14:algn="ctr">
            <w14:noFill/>
            <w14:prstDash w14:val="solid"/>
            <w14:miter w14:lim="400000"/>
          </w14:textOutline>
        </w:rPr>
        <w:t>’</w:t>
      </w:r>
      <w:r w:rsidRPr="006C4B3D">
        <w:rPr>
          <w:rStyle w:val="Nessuno"/>
          <w:sz w:val="20"/>
          <w:szCs w:val="20"/>
          <w:u w:val="single"/>
          <w:lang w:val="it-IT"/>
          <w14:textOutline w14:w="12700" w14:cap="flat" w14:cmpd="sng" w14:algn="ctr">
            <w14:noFill/>
            <w14:prstDash w14:val="solid"/>
            <w14:miter w14:lim="400000"/>
          </w14:textOutline>
        </w:rPr>
        <w:t>interno della stessa categoria funzionale</w:t>
      </w:r>
      <w:r w:rsidRPr="006C4B3D">
        <w:rPr>
          <w:rStyle w:val="Nessuno"/>
          <w:sz w:val="20"/>
          <w:szCs w:val="20"/>
          <w:lang w:val="it-IT"/>
          <w14:textOutline w14:w="12700" w14:cap="flat" w14:cmpd="sng" w14:algn="ctr">
            <w14:noFill/>
            <w14:prstDash w14:val="solid"/>
            <w14:miter w14:lim="400000"/>
          </w14:textOutline>
        </w:rPr>
        <w:t xml:space="preserve"> che ora è consentito, anche nell</w:t>
      </w:r>
      <w:r w:rsidRPr="006C4B3D">
        <w:rPr>
          <w:rStyle w:val="Nessuno"/>
          <w:rFonts w:ascii="Arial Unicode MS" w:hAnsi="Arial Unicode MS"/>
          <w:sz w:val="20"/>
          <w:szCs w:val="20"/>
          <w:rtl/>
          <w:lang w:val="ar-SA"/>
          <w14:textOutline w14:w="12700" w14:cap="flat" w14:cmpd="sng" w14:algn="ctr">
            <w14:noFill/>
            <w14:prstDash w14:val="solid"/>
            <w14:miter w14:lim="400000"/>
          </w14:textOutline>
        </w:rPr>
        <w:t>’</w:t>
      </w:r>
      <w:r w:rsidRPr="006C4B3D">
        <w:rPr>
          <w:rStyle w:val="Nessuno"/>
          <w:sz w:val="20"/>
          <w:szCs w:val="20"/>
          <w:lang w:val="it-IT"/>
          <w14:textOutline w14:w="12700" w14:cap="flat" w14:cmpd="sng" w14:algn="ctr">
            <w14:noFill/>
            <w14:prstDash w14:val="solid"/>
            <w14:miter w14:lim="400000"/>
          </w14:textOutline>
        </w:rPr>
        <w:t>ipotesi in cui siano necessarie opere edilizie, nel rispetto delle normative di settore e fermo restando la possibilità per gli strumenti urbanistici comunali di fissare specifiche condizioni</w:t>
      </w:r>
      <w:r w:rsidR="00C51F54" w:rsidRPr="006C4B3D">
        <w:rPr>
          <w:rStyle w:val="Nessuno"/>
          <w:sz w:val="20"/>
          <w:szCs w:val="20"/>
          <w:lang w:val="it-IT"/>
          <w14:textOutline w14:w="12700" w14:cap="flat" w14:cmpd="sng" w14:algn="ctr">
            <w14:noFill/>
            <w14:prstDash w14:val="solid"/>
            <w14:miter w14:lim="400000"/>
          </w14:textOutline>
        </w:rPr>
        <w:t>;</w:t>
      </w:r>
      <w:r w:rsidRPr="006C4B3D">
        <w:rPr>
          <w:rStyle w:val="Nessuno"/>
          <w:sz w:val="20"/>
          <w:szCs w:val="20"/>
          <w:lang w:val="it-IT"/>
          <w14:textOutline w14:w="12700" w14:cap="flat" w14:cmpd="sng" w14:algn="ctr">
            <w14:noFill/>
            <w14:prstDash w14:val="solid"/>
            <w14:miter w14:lim="400000"/>
          </w14:textOutline>
        </w:rPr>
        <w:t xml:space="preserve"> è stato modificato per semplificare i cambi di destinazione d'uso. Questi cambiamenti saranno valutati in base alle normative regionali, che rimangono valide se più favorevoli.</w:t>
      </w:r>
    </w:p>
    <w:p w:rsidR="00496C0F" w:rsidRPr="006C4B3D" w:rsidRDefault="00543720" w:rsidP="006C4B3D">
      <w:pPr>
        <w:jc w:val="both"/>
        <w:rPr>
          <w:rStyle w:val="Nessuno"/>
          <w:sz w:val="20"/>
          <w:szCs w:val="20"/>
          <w14:textOutline w14:w="12700" w14:cap="flat" w14:cmpd="sng" w14:algn="ctr">
            <w14:noFill/>
            <w14:prstDash w14:val="solid"/>
            <w14:miter w14:lim="400000"/>
          </w14:textOutline>
        </w:rPr>
      </w:pPr>
      <w:r w:rsidRPr="006C4B3D">
        <w:rPr>
          <w:rStyle w:val="Nessuno"/>
          <w:sz w:val="20"/>
          <w:szCs w:val="20"/>
          <w:lang w:val="it-IT"/>
          <w14:textOutline w14:w="12700" w14:cap="flat" w14:cmpd="sng" w14:algn="ctr">
            <w14:noFill/>
            <w14:prstDash w14:val="solid"/>
            <w14:miter w14:lim="400000"/>
          </w14:textOutline>
        </w:rPr>
        <w:t>5) L</w:t>
      </w:r>
      <w:r w:rsidRPr="006C4B3D">
        <w:rPr>
          <w:rStyle w:val="Nessuno"/>
          <w:rFonts w:ascii="Arial Unicode MS" w:hAnsi="Arial Unicode MS"/>
          <w:sz w:val="20"/>
          <w:szCs w:val="20"/>
          <w:rtl/>
          <w:lang w:val="ar-SA"/>
          <w14:textOutline w14:w="12700" w14:cap="flat" w14:cmpd="sng" w14:algn="ctr">
            <w14:noFill/>
            <w14:prstDash w14:val="solid"/>
            <w14:miter w14:lim="400000"/>
          </w14:textOutline>
        </w:rPr>
        <w:t>’</w:t>
      </w:r>
      <w:r w:rsidRPr="006C4B3D">
        <w:rPr>
          <w:rStyle w:val="Nessuno"/>
          <w:sz w:val="20"/>
          <w:szCs w:val="20"/>
          <w:lang w:val="it-IT"/>
          <w14:textOutline w14:w="12700" w14:cap="flat" w14:cmpd="sng" w14:algn="ctr">
            <w14:noFill/>
            <w14:prstDash w14:val="solid"/>
            <w14:miter w14:lim="400000"/>
          </w14:textOutline>
        </w:rPr>
        <w:t>art. 34-bis d.p.r. 380/2001 che ha ampliato la nozione di tolleranze costruttive, aumentate per le opere realizzate fino al 24 maggio 2024 in unità con superficie utile inferiore a 500 mq, facilitando la gestione e la regolarizzazione delle difformità realizzate in corso di costruzione rispetto al titolo abilitativo.</w:t>
      </w:r>
    </w:p>
    <w:p w:rsidR="00496C0F" w:rsidRPr="006C4B3D" w:rsidRDefault="00543720" w:rsidP="006C4B3D">
      <w:pPr>
        <w:jc w:val="both"/>
        <w:rPr>
          <w:rStyle w:val="Nessuno"/>
          <w:sz w:val="20"/>
          <w:szCs w:val="20"/>
          <w14:textOutline w14:w="12700" w14:cap="flat" w14:cmpd="sng" w14:algn="ctr">
            <w14:noFill/>
            <w14:prstDash w14:val="solid"/>
            <w14:miter w14:lim="400000"/>
          </w14:textOutline>
        </w:rPr>
      </w:pPr>
      <w:r w:rsidRPr="006C4B3D">
        <w:rPr>
          <w:rStyle w:val="Nessuno"/>
          <w:sz w:val="20"/>
          <w:szCs w:val="20"/>
          <w:lang w:val="it-IT"/>
          <w14:textOutline w14:w="12700" w14:cap="flat" w14:cmpd="sng" w14:algn="ctr">
            <w14:noFill/>
            <w14:prstDash w14:val="solid"/>
            <w14:miter w14:lim="400000"/>
          </w14:textOutline>
        </w:rPr>
        <w:t>6) Per l</w:t>
      </w:r>
      <w:r w:rsidRPr="006C4B3D">
        <w:rPr>
          <w:rStyle w:val="Nessuno"/>
          <w:rFonts w:ascii="Arial Unicode MS" w:hAnsi="Arial Unicode MS"/>
          <w:sz w:val="20"/>
          <w:szCs w:val="20"/>
          <w:rtl/>
          <w:lang w:val="ar-SA"/>
          <w14:textOutline w14:w="12700" w14:cap="flat" w14:cmpd="sng" w14:algn="ctr">
            <w14:noFill/>
            <w14:prstDash w14:val="solid"/>
            <w14:miter w14:lim="400000"/>
          </w14:textOutline>
        </w:rPr>
        <w:t>’</w:t>
      </w:r>
      <w:r w:rsidRPr="006C4B3D">
        <w:rPr>
          <w:rStyle w:val="Nessuno"/>
          <w:sz w:val="20"/>
          <w:szCs w:val="20"/>
          <w:lang w:val="it-IT"/>
          <w14:textOutline w14:w="12700" w14:cap="flat" w14:cmpd="sng" w14:algn="ctr">
            <w14:noFill/>
            <w14:prstDash w14:val="solid"/>
            <w14:miter w14:lim="400000"/>
          </w14:textOutline>
        </w:rPr>
        <w:t>accertamento di conformità in sanatoria è stata introdotta una differenziazione di regime tra le ipotesi di parziali difformità e di variazioni essenziali (quest</w:t>
      </w:r>
      <w:r w:rsidRPr="006C4B3D">
        <w:rPr>
          <w:rStyle w:val="Nessuno"/>
          <w:rFonts w:ascii="Arial Unicode MS" w:hAnsi="Arial Unicode MS"/>
          <w:sz w:val="20"/>
          <w:szCs w:val="20"/>
          <w:rtl/>
          <w:lang w:val="ar-SA"/>
          <w14:textOutline w14:w="12700" w14:cap="flat" w14:cmpd="sng" w14:algn="ctr">
            <w14:noFill/>
            <w14:prstDash w14:val="solid"/>
            <w14:miter w14:lim="400000"/>
          </w14:textOutline>
        </w:rPr>
        <w:t>’</w:t>
      </w:r>
      <w:r w:rsidRPr="006C4B3D">
        <w:rPr>
          <w:rStyle w:val="Nessuno"/>
          <w:sz w:val="20"/>
          <w:szCs w:val="20"/>
          <w:lang w:val="it-IT"/>
          <w14:textOutline w14:w="12700" w14:cap="flat" w14:cmpd="sng" w14:algn="ctr">
            <w14:noFill/>
            <w14:prstDash w14:val="solid"/>
            <w14:miter w14:lim="400000"/>
          </w14:textOutline>
        </w:rPr>
        <w:t>ultima ipotesi introdotta in sede di conversione), disciplinate dal nuovo art. 36-bis d.p.r. 380/2001 e quelle di assenza di titolo o in totale difformità, che continuano ad essere disciplinate dall</w:t>
      </w:r>
      <w:r w:rsidRPr="006C4B3D">
        <w:rPr>
          <w:rStyle w:val="Nessuno"/>
          <w:rFonts w:ascii="Arial Unicode MS" w:hAnsi="Arial Unicode MS"/>
          <w:sz w:val="20"/>
          <w:szCs w:val="20"/>
          <w:rtl/>
          <w:lang w:val="ar-SA"/>
          <w14:textOutline w14:w="12700" w14:cap="flat" w14:cmpd="sng" w14:algn="ctr">
            <w14:noFill/>
            <w14:prstDash w14:val="solid"/>
            <w14:miter w14:lim="400000"/>
          </w14:textOutline>
        </w:rPr>
        <w:t>’</w:t>
      </w:r>
      <w:r w:rsidRPr="006C4B3D">
        <w:rPr>
          <w:rStyle w:val="Nessuno"/>
          <w:sz w:val="20"/>
          <w:szCs w:val="20"/>
          <w:lang w:val="it-IT"/>
          <w14:textOutline w14:w="12700" w14:cap="flat" w14:cmpd="sng" w14:algn="ctr">
            <w14:noFill/>
            <w14:prstDash w14:val="solid"/>
            <w14:miter w14:lim="400000"/>
          </w14:textOutline>
        </w:rPr>
        <w:t>art. 36 d.p.r. 380/2001.</w:t>
      </w:r>
    </w:p>
    <w:p w:rsidR="00496C0F" w:rsidRPr="006C4B3D" w:rsidRDefault="00543720" w:rsidP="006C4B3D">
      <w:pPr>
        <w:jc w:val="both"/>
        <w:rPr>
          <w:sz w:val="20"/>
          <w:szCs w:val="20"/>
        </w:rPr>
      </w:pPr>
      <w:r w:rsidRPr="006C4B3D">
        <w:rPr>
          <w:rStyle w:val="Nessuno"/>
          <w:sz w:val="20"/>
          <w:szCs w:val="20"/>
          <w:lang w:val="it-IT"/>
          <w14:textOutline w14:w="12700" w14:cap="flat" w14:cmpd="sng" w14:algn="ctr">
            <w14:noFill/>
            <w14:prstDash w14:val="solid"/>
            <w14:miter w14:lim="400000"/>
          </w14:textOutline>
        </w:rPr>
        <w:t>L'art. 36-bis del D.P.R. 380/2001 prevede una nuova procedura per l</w:t>
      </w:r>
      <w:r w:rsidRPr="006C4B3D">
        <w:rPr>
          <w:rStyle w:val="Nessuno"/>
          <w:rFonts w:ascii="Arial Unicode MS" w:hAnsi="Arial Unicode MS"/>
          <w:sz w:val="20"/>
          <w:szCs w:val="20"/>
          <w:rtl/>
          <w:lang w:val="ar-SA"/>
          <w14:textOutline w14:w="12700" w14:cap="flat" w14:cmpd="sng" w14:algn="ctr">
            <w14:noFill/>
            <w14:prstDash w14:val="solid"/>
            <w14:miter w14:lim="400000"/>
          </w14:textOutline>
        </w:rPr>
        <w:t>’</w:t>
      </w:r>
      <w:r w:rsidRPr="006C4B3D">
        <w:rPr>
          <w:rStyle w:val="Nessuno"/>
          <w:sz w:val="20"/>
          <w:szCs w:val="20"/>
          <w:lang w:val="it-IT"/>
          <w14:textOutline w14:w="12700" w14:cap="flat" w14:cmpd="sng" w14:algn="ctr">
            <w14:noFill/>
            <w14:prstDash w14:val="solid"/>
            <w14:miter w14:lim="400000"/>
          </w14:textOutline>
        </w:rPr>
        <w:t>accertamento di conformità in sanatoria delle opere eseguite:</w:t>
      </w:r>
    </w:p>
    <w:p w:rsidR="00496C0F" w:rsidRPr="006C4B3D" w:rsidRDefault="00543720" w:rsidP="006C4B3D">
      <w:pPr>
        <w:jc w:val="both"/>
        <w:rPr>
          <w:sz w:val="20"/>
          <w:szCs w:val="20"/>
        </w:rPr>
      </w:pPr>
      <w:r w:rsidRPr="006C4B3D">
        <w:rPr>
          <w:rStyle w:val="Nessuno"/>
          <w:sz w:val="20"/>
          <w:szCs w:val="20"/>
        </w:rPr>
        <w:t>- in parziale difformità dal permesso di costruire o dalla SCIA in alternativa nelle ipotesi di cui all</w:t>
      </w:r>
      <w:r w:rsidRPr="006C4B3D">
        <w:rPr>
          <w:rStyle w:val="Nessuno"/>
          <w:rFonts w:ascii="Arial Unicode MS" w:hAnsi="Arial Unicode MS"/>
          <w:sz w:val="20"/>
          <w:szCs w:val="20"/>
          <w:rtl/>
          <w:lang w:val="ar-SA"/>
        </w:rPr>
        <w:t>’</w:t>
      </w:r>
      <w:r w:rsidRPr="006C4B3D">
        <w:rPr>
          <w:rStyle w:val="Nessuno"/>
          <w:sz w:val="20"/>
          <w:szCs w:val="20"/>
        </w:rPr>
        <w:t>art. 34;</w:t>
      </w:r>
    </w:p>
    <w:p w:rsidR="00496C0F" w:rsidRPr="006C4B3D" w:rsidRDefault="00543720" w:rsidP="006C4B3D">
      <w:pPr>
        <w:jc w:val="both"/>
        <w:rPr>
          <w:sz w:val="20"/>
          <w:szCs w:val="20"/>
        </w:rPr>
      </w:pPr>
      <w:r w:rsidRPr="006C4B3D">
        <w:rPr>
          <w:rStyle w:val="Nessuno"/>
          <w:sz w:val="20"/>
          <w:szCs w:val="20"/>
        </w:rPr>
        <w:t>- in assenza o in difformità alla SCIA ordinaria nelle ipotesi di cui all</w:t>
      </w:r>
      <w:r w:rsidRPr="006C4B3D">
        <w:rPr>
          <w:rStyle w:val="Nessuno"/>
          <w:rFonts w:ascii="Arial Unicode MS" w:hAnsi="Arial Unicode MS"/>
          <w:sz w:val="20"/>
          <w:szCs w:val="20"/>
          <w:rtl/>
          <w:lang w:val="ar-SA"/>
        </w:rPr>
        <w:t>’</w:t>
      </w:r>
      <w:r w:rsidRPr="006C4B3D">
        <w:rPr>
          <w:rStyle w:val="Nessuno"/>
          <w:sz w:val="20"/>
          <w:szCs w:val="20"/>
        </w:rPr>
        <w:t>articolo 37;</w:t>
      </w:r>
    </w:p>
    <w:p w:rsidR="00496C0F" w:rsidRPr="006C4B3D" w:rsidRDefault="00543720" w:rsidP="006C4B3D">
      <w:pPr>
        <w:jc w:val="both"/>
        <w:rPr>
          <w:sz w:val="20"/>
          <w:szCs w:val="20"/>
        </w:rPr>
      </w:pPr>
      <w:r w:rsidRPr="006C4B3D">
        <w:rPr>
          <w:rStyle w:val="Nessuno"/>
          <w:sz w:val="20"/>
          <w:szCs w:val="20"/>
        </w:rPr>
        <w:t>- con variazione essenziale ai sensi dell</w:t>
      </w:r>
      <w:r w:rsidRPr="006C4B3D">
        <w:rPr>
          <w:rStyle w:val="Nessuno"/>
          <w:rFonts w:ascii="Arial Unicode MS" w:hAnsi="Arial Unicode MS"/>
          <w:sz w:val="20"/>
          <w:szCs w:val="20"/>
          <w:rtl/>
          <w:lang w:val="ar-SA"/>
        </w:rPr>
        <w:t>’</w:t>
      </w:r>
      <w:r w:rsidRPr="006C4B3D">
        <w:rPr>
          <w:rStyle w:val="Nessuno"/>
          <w:sz w:val="20"/>
          <w:szCs w:val="20"/>
        </w:rPr>
        <w:t>art. 32.</w:t>
      </w:r>
    </w:p>
    <w:p w:rsidR="00496C0F" w:rsidRPr="006C4B3D" w:rsidRDefault="00543720" w:rsidP="006C4B3D">
      <w:pPr>
        <w:jc w:val="both"/>
        <w:rPr>
          <w:sz w:val="20"/>
          <w:szCs w:val="20"/>
        </w:rPr>
      </w:pPr>
      <w:r w:rsidRPr="006C4B3D">
        <w:rPr>
          <w:rStyle w:val="Nessuno"/>
          <w:sz w:val="20"/>
          <w:szCs w:val="20"/>
        </w:rPr>
        <w:t xml:space="preserve">La principale novità è individuabile nel superamento del </w:t>
      </w:r>
      <w:r w:rsidRPr="006C4B3D">
        <w:rPr>
          <w:rStyle w:val="Nessuno"/>
          <w:rFonts w:ascii="Arial Unicode MS" w:hAnsi="Arial Unicode MS"/>
          <w:sz w:val="20"/>
          <w:szCs w:val="20"/>
          <w:rtl/>
          <w:lang w:val="ar-SA"/>
        </w:rPr>
        <w:t>“</w:t>
      </w:r>
      <w:r w:rsidRPr="006C4B3D">
        <w:rPr>
          <w:rStyle w:val="Nessuno"/>
          <w:sz w:val="20"/>
          <w:szCs w:val="20"/>
        </w:rPr>
        <w:t>dogma” della doppia conformità urbanistica ed edilizia del manufatto alle discipline urbanistica ed edilizia vigenti al momento sia della costruzione sia della domanda di sanatoria.</w:t>
      </w:r>
    </w:p>
    <w:p w:rsidR="00496C0F" w:rsidRPr="006C4B3D" w:rsidRDefault="00543720" w:rsidP="006C4B3D">
      <w:pPr>
        <w:jc w:val="both"/>
        <w:rPr>
          <w:sz w:val="20"/>
          <w:szCs w:val="20"/>
        </w:rPr>
      </w:pPr>
      <w:r w:rsidRPr="006C4B3D">
        <w:rPr>
          <w:rStyle w:val="Nessuno"/>
          <w:sz w:val="20"/>
          <w:szCs w:val="20"/>
        </w:rPr>
        <w:t>L</w:t>
      </w:r>
      <w:r w:rsidRPr="006C4B3D">
        <w:rPr>
          <w:rStyle w:val="Nessuno"/>
          <w:rFonts w:ascii="Arial Unicode MS" w:hAnsi="Arial Unicode MS"/>
          <w:sz w:val="20"/>
          <w:szCs w:val="20"/>
          <w:rtl/>
          <w:lang w:val="ar-SA"/>
        </w:rPr>
        <w:t>’</w:t>
      </w:r>
      <w:r w:rsidRPr="006C4B3D">
        <w:rPr>
          <w:rStyle w:val="Nessuno"/>
          <w:sz w:val="20"/>
          <w:szCs w:val="20"/>
        </w:rPr>
        <w:t>art. 36-bis – limitatamente ai casi di parziale difformità o con variazioni essenziali - ora considera sufficiente provare la conformità alla disciplina urbanistica vigente al momento della presentazione della domanda e la conformità edilizia (normativa tecnica) esistente all</w:t>
      </w:r>
      <w:r w:rsidRPr="006C4B3D">
        <w:rPr>
          <w:rStyle w:val="Nessuno"/>
          <w:rFonts w:ascii="Arial Unicode MS" w:hAnsi="Arial Unicode MS"/>
          <w:sz w:val="20"/>
          <w:szCs w:val="20"/>
          <w:rtl/>
          <w:lang w:val="ar-SA"/>
        </w:rPr>
        <w:t>’</w:t>
      </w:r>
      <w:r w:rsidRPr="006C4B3D">
        <w:rPr>
          <w:rStyle w:val="Nessuno"/>
          <w:sz w:val="20"/>
          <w:szCs w:val="20"/>
        </w:rPr>
        <w:t>epoca della realizzazione del manufatto, intendendosi per tali evidentemente le normative tecniche costruttive.</w:t>
      </w:r>
    </w:p>
  </w:footnote>
  <w:footnote w:id="12">
    <w:p w:rsidR="00496C0F" w:rsidRPr="006C4B3D" w:rsidRDefault="00543720" w:rsidP="006C4B3D">
      <w:pPr>
        <w:jc w:val="both"/>
        <w:rPr>
          <w:sz w:val="20"/>
          <w:szCs w:val="20"/>
        </w:rPr>
      </w:pPr>
      <w:r w:rsidRPr="006C4B3D">
        <w:rPr>
          <w:rStyle w:val="Nessuno"/>
          <w:sz w:val="20"/>
          <w:szCs w:val="20"/>
          <w:vertAlign w:val="superscript"/>
        </w:rPr>
        <w:footnoteRef/>
      </w:r>
      <w:r w:rsidRPr="006C4B3D">
        <w:rPr>
          <w:rStyle w:val="Nessuno"/>
          <w:sz w:val="20"/>
          <w:szCs w:val="20"/>
        </w:rPr>
        <w:t xml:space="preserve"> Per questa ipotesi, l</w:t>
      </w:r>
      <w:r w:rsidRPr="006C4B3D">
        <w:rPr>
          <w:rStyle w:val="Nessuno"/>
          <w:rFonts w:ascii="Arial Unicode MS" w:hAnsi="Arial Unicode MS"/>
          <w:sz w:val="20"/>
          <w:szCs w:val="20"/>
          <w:rtl/>
          <w:lang w:val="ar-SA"/>
        </w:rPr>
        <w:t>’</w:t>
      </w:r>
      <w:r w:rsidRPr="006C4B3D">
        <w:rPr>
          <w:rStyle w:val="Nessuno"/>
          <w:sz w:val="20"/>
          <w:szCs w:val="20"/>
        </w:rPr>
        <w:t>art. 36-bis, al comma 4, richiede pur sempre il parere vincolante che la Soprintendenza, l</w:t>
      </w:r>
      <w:r w:rsidRPr="006C4B3D">
        <w:rPr>
          <w:rStyle w:val="Nessuno"/>
          <w:rFonts w:ascii="Arial Unicode MS" w:hAnsi="Arial Unicode MS"/>
          <w:sz w:val="20"/>
          <w:szCs w:val="20"/>
          <w:rtl/>
          <w:lang w:val="ar-SA"/>
        </w:rPr>
        <w:t>’</w:t>
      </w:r>
      <w:r w:rsidRPr="006C4B3D">
        <w:rPr>
          <w:rStyle w:val="Nessuno"/>
          <w:sz w:val="20"/>
          <w:szCs w:val="20"/>
        </w:rPr>
        <w:t xml:space="preserve">autorità preposta alla gestione del vincolo, deve esprimere nel termine di novanta giorni. </w:t>
      </w:r>
    </w:p>
    <w:p w:rsidR="00496C0F" w:rsidRPr="006C4B3D" w:rsidRDefault="00543720" w:rsidP="006C4B3D">
      <w:pPr>
        <w:jc w:val="both"/>
        <w:rPr>
          <w:sz w:val="20"/>
          <w:szCs w:val="20"/>
        </w:rPr>
      </w:pPr>
      <w:r w:rsidRPr="006C4B3D">
        <w:rPr>
          <w:rStyle w:val="Nessuno"/>
          <w:sz w:val="20"/>
          <w:szCs w:val="20"/>
        </w:rPr>
        <w:t>La novità di rilievo è rappresentata, da un lato, dall</w:t>
      </w:r>
      <w:r w:rsidRPr="006C4B3D">
        <w:rPr>
          <w:rStyle w:val="Nessuno"/>
          <w:rFonts w:ascii="Arial Unicode MS" w:hAnsi="Arial Unicode MS"/>
          <w:sz w:val="20"/>
          <w:szCs w:val="20"/>
          <w:rtl/>
          <w:lang w:val="ar-SA"/>
        </w:rPr>
        <w:t>’</w:t>
      </w:r>
      <w:r w:rsidRPr="006C4B3D">
        <w:rPr>
          <w:rStyle w:val="Nessuno"/>
          <w:sz w:val="20"/>
          <w:szCs w:val="20"/>
        </w:rPr>
        <w:t>ammissibilità dell</w:t>
      </w:r>
      <w:r w:rsidRPr="006C4B3D">
        <w:rPr>
          <w:rStyle w:val="Nessuno"/>
          <w:rFonts w:ascii="Arial Unicode MS" w:hAnsi="Arial Unicode MS"/>
          <w:sz w:val="20"/>
          <w:szCs w:val="20"/>
          <w:rtl/>
          <w:lang w:val="ar-SA"/>
        </w:rPr>
        <w:t>’</w:t>
      </w:r>
      <w:r w:rsidRPr="006C4B3D">
        <w:rPr>
          <w:rStyle w:val="Nessuno"/>
          <w:sz w:val="20"/>
          <w:szCs w:val="20"/>
        </w:rPr>
        <w:t>accertamento paesaggistico postumo anche in ipotesi di lavori che abbiano determinato la creazione di superfici utili o volumi ovvero l</w:t>
      </w:r>
      <w:r w:rsidRPr="006C4B3D">
        <w:rPr>
          <w:rStyle w:val="Nessuno"/>
          <w:rFonts w:ascii="Arial Unicode MS" w:hAnsi="Arial Unicode MS"/>
          <w:sz w:val="20"/>
          <w:szCs w:val="20"/>
          <w:rtl/>
          <w:lang w:val="ar-SA"/>
        </w:rPr>
        <w:t>’</w:t>
      </w:r>
      <w:r w:rsidRPr="006C4B3D">
        <w:rPr>
          <w:rStyle w:val="Nessuno"/>
          <w:sz w:val="20"/>
          <w:szCs w:val="20"/>
        </w:rPr>
        <w:t>aumento di quelli legittimamente realizzati, ciò in deroga alla previsione di cui all</w:t>
      </w:r>
      <w:r w:rsidRPr="006C4B3D">
        <w:rPr>
          <w:rStyle w:val="Nessuno"/>
          <w:rFonts w:ascii="Arial Unicode MS" w:hAnsi="Arial Unicode MS"/>
          <w:sz w:val="20"/>
          <w:szCs w:val="20"/>
          <w:rtl/>
          <w:lang w:val="ar-SA"/>
        </w:rPr>
        <w:t>’</w:t>
      </w:r>
      <w:r w:rsidRPr="006C4B3D">
        <w:rPr>
          <w:rStyle w:val="Nessuno"/>
          <w:sz w:val="20"/>
          <w:szCs w:val="20"/>
        </w:rPr>
        <w:t xml:space="preserve">art. 167 del d. lgs. </w:t>
      </w:r>
      <w:r w:rsidRPr="006C4B3D">
        <w:rPr>
          <w:rStyle w:val="Nessuno"/>
          <w:sz w:val="20"/>
          <w:szCs w:val="20"/>
          <w:lang w:val="it-IT"/>
        </w:rPr>
        <w:t xml:space="preserve">n. </w:t>
      </w:r>
      <w:r w:rsidRPr="006C4B3D">
        <w:rPr>
          <w:rStyle w:val="Nessuno"/>
          <w:sz w:val="20"/>
          <w:szCs w:val="20"/>
        </w:rPr>
        <w:t>42</w:t>
      </w:r>
      <w:r w:rsidRPr="006C4B3D">
        <w:rPr>
          <w:rStyle w:val="Nessuno"/>
          <w:sz w:val="20"/>
          <w:szCs w:val="20"/>
          <w:lang w:val="it-IT"/>
        </w:rPr>
        <w:t xml:space="preserve"> del </w:t>
      </w:r>
      <w:r w:rsidRPr="006C4B3D">
        <w:rPr>
          <w:rStyle w:val="Nessuno"/>
          <w:sz w:val="20"/>
          <w:szCs w:val="20"/>
        </w:rPr>
        <w:t>2004, il codice dei beni culturali, che ha da sempre costituito un perno del sistema per vietare la sanabilità di abusi edilizi di forte impatto sui valori paesaggistici; dall</w:t>
      </w:r>
      <w:r w:rsidRPr="006C4B3D">
        <w:rPr>
          <w:rStyle w:val="Nessuno"/>
          <w:rFonts w:ascii="Arial Unicode MS" w:hAnsi="Arial Unicode MS"/>
          <w:sz w:val="20"/>
          <w:szCs w:val="20"/>
          <w:rtl/>
          <w:lang w:val="ar-SA"/>
        </w:rPr>
        <w:t>’</w:t>
      </w:r>
      <w:r w:rsidRPr="006C4B3D">
        <w:rPr>
          <w:rStyle w:val="Nessuno"/>
          <w:sz w:val="20"/>
          <w:szCs w:val="20"/>
        </w:rPr>
        <w:t>altro, il formarsi del silenzio assenso (e non più inadempimento), nel caso in cui la Soprintendenza non si pronunci nel termine di novanta giorni.</w:t>
      </w:r>
    </w:p>
  </w:footnote>
  <w:footnote w:id="13">
    <w:p w:rsidR="00496C0F" w:rsidRPr="006C4B3D" w:rsidRDefault="00543720" w:rsidP="006C4B3D">
      <w:pPr>
        <w:jc w:val="both"/>
        <w:rPr>
          <w:rStyle w:val="Nessuno"/>
          <w:sz w:val="20"/>
          <w:szCs w:val="20"/>
        </w:rPr>
      </w:pPr>
      <w:r w:rsidRPr="006C4B3D">
        <w:rPr>
          <w:rStyle w:val="Nessuno"/>
          <w:sz w:val="20"/>
          <w:szCs w:val="20"/>
          <w:vertAlign w:val="superscript"/>
        </w:rPr>
        <w:footnoteRef/>
      </w:r>
      <w:r w:rsidRPr="006C4B3D">
        <w:rPr>
          <w:rStyle w:val="Nessuno"/>
          <w:sz w:val="20"/>
          <w:szCs w:val="20"/>
        </w:rPr>
        <w:t xml:space="preserve"> La realizzazione delle attività suindicate si attua parallelamente allo sviluppo di progetti di riqualificazione sociale che richiedono un approccio multidisciplinare e un impegno costante e condiviso tra i vari interlocutori istituzionali, con la fondamentale partecipazione delle comunità locali. In tal senso, nel Piano sono stati inseriti programmi di istruzione e formazione, misure di supporto alle famiglie, realizzazione di spazi comunitari sociali e promozione alla partecipazione civica.</w:t>
      </w:r>
    </w:p>
    <w:p w:rsidR="00496C0F" w:rsidRPr="006C4B3D" w:rsidRDefault="00543720" w:rsidP="006C4B3D">
      <w:pPr>
        <w:jc w:val="both"/>
        <w:rPr>
          <w:sz w:val="20"/>
          <w:szCs w:val="20"/>
        </w:rPr>
      </w:pPr>
      <w:r w:rsidRPr="006C4B3D">
        <w:rPr>
          <w:rStyle w:val="Nessuno"/>
          <w:sz w:val="20"/>
          <w:szCs w:val="20"/>
        </w:rPr>
        <w:t>Un altro aspetto fondamentale per il miglioramento dell’efficienza dei servizi e la partecipazione della comunità locale è stato l’inserimento nel Piano straordinario di programmi per l’implementazione dei sistemi di digitalizzazione per le scuole, per l’accesso ai servizi pubblici e per il sostegno all’adozione di tecnologie digitali da parte delle imprese locali, nonché di sistemi di videosorveglianza remota finalizzati ad assicurare la tutela della sicurezza dei cittadini.</w:t>
      </w:r>
    </w:p>
    <w:p w:rsidR="00496C0F" w:rsidRPr="006C4B3D" w:rsidRDefault="00543720" w:rsidP="006C4B3D">
      <w:pPr>
        <w:jc w:val="both"/>
        <w:rPr>
          <w:sz w:val="20"/>
          <w:szCs w:val="20"/>
        </w:rPr>
      </w:pPr>
      <w:r w:rsidRPr="006C4B3D">
        <w:rPr>
          <w:rStyle w:val="Nessuno"/>
          <w:sz w:val="20"/>
          <w:szCs w:val="20"/>
        </w:rPr>
        <w:t xml:space="preserve">Gli ambiti di intervento sono numerosi e interconnessi tra loro in modo da rendere possibile uno sviluppo integrato della comunità di Caivano e del territorio dell’area circostante. </w:t>
      </w:r>
    </w:p>
  </w:footnote>
  <w:footnote w:id="14">
    <w:p w:rsidR="00496C0F" w:rsidRPr="006C4B3D" w:rsidRDefault="00543720" w:rsidP="006C4B3D">
      <w:pPr>
        <w:jc w:val="both"/>
        <w:rPr>
          <w:sz w:val="20"/>
          <w:szCs w:val="20"/>
        </w:rPr>
      </w:pPr>
      <w:r w:rsidRPr="006C4B3D">
        <w:rPr>
          <w:rStyle w:val="Nessuno"/>
          <w:sz w:val="20"/>
          <w:szCs w:val="20"/>
          <w:vertAlign w:val="superscript"/>
        </w:rPr>
        <w:footnoteRef/>
      </w:r>
      <w:r w:rsidRPr="006C4B3D">
        <w:rPr>
          <w:rStyle w:val="Nessuno"/>
          <w:sz w:val="20"/>
          <w:szCs w:val="20"/>
        </w:rPr>
        <w:t xml:space="preserve"> </w:t>
      </w:r>
      <w:r w:rsidRPr="006C4B3D">
        <w:rPr>
          <w:rStyle w:val="Nessuno"/>
          <w:sz w:val="20"/>
          <w:szCs w:val="20"/>
          <w:lang w:val="it-IT"/>
        </w:rPr>
        <w:t xml:space="preserve">Tra le norme più note ivi contenute si ricordano quelle relative alla definizione delle </w:t>
      </w:r>
      <w:hyperlink r:id="rId4" w:history="1">
        <w:r w:rsidRPr="006C4B3D">
          <w:rPr>
            <w:rStyle w:val="Hyperlink3"/>
            <w:sz w:val="20"/>
            <w:szCs w:val="20"/>
          </w:rPr>
          <w:t>Zone Territoriali Omogenee</w:t>
        </w:r>
      </w:hyperlink>
      <w:r w:rsidRPr="006C4B3D">
        <w:rPr>
          <w:rStyle w:val="Nessuno"/>
          <w:sz w:val="20"/>
          <w:szCs w:val="20"/>
          <w:lang w:val="it-IT"/>
        </w:rPr>
        <w:t xml:space="preserve"> e ai limiti di altezza e distanza tra fabbricati.</w:t>
      </w:r>
      <w:r w:rsidRPr="006C4B3D">
        <w:rPr>
          <w:rStyle w:val="Hyperlink3"/>
          <w:sz w:val="20"/>
          <w:szCs w:val="20"/>
        </w:rPr>
        <w:t xml:space="preserve"> </w:t>
      </w:r>
      <w:r w:rsidRPr="006C4B3D">
        <w:rPr>
          <w:rStyle w:val="Nessuno"/>
          <w:sz w:val="20"/>
          <w:szCs w:val="20"/>
          <w:lang w:val="it-IT"/>
        </w:rPr>
        <w:t>Il decreto riveste particolare importanza per via della cogenza delle norme ivi contenute ai fini della redazione degli strumenti urbanistici (</w:t>
      </w:r>
      <w:hyperlink r:id="rId5" w:history="1">
        <w:r w:rsidRPr="006C4B3D">
          <w:rPr>
            <w:rStyle w:val="Hyperlink3"/>
            <w:sz w:val="20"/>
            <w:szCs w:val="20"/>
          </w:rPr>
          <w:t>Piano regolatore generale</w:t>
        </w:r>
      </w:hyperlink>
      <w:r w:rsidRPr="006C4B3D">
        <w:rPr>
          <w:rStyle w:val="Nessuno"/>
          <w:sz w:val="20"/>
          <w:szCs w:val="20"/>
        </w:rPr>
        <w:t xml:space="preserve">, </w:t>
      </w:r>
      <w:hyperlink r:id="rId6" w:history="1">
        <w:r w:rsidRPr="006C4B3D">
          <w:rPr>
            <w:rStyle w:val="Hyperlink3"/>
            <w:sz w:val="20"/>
            <w:szCs w:val="20"/>
          </w:rPr>
          <w:t>Piani particolareggiati</w:t>
        </w:r>
      </w:hyperlink>
      <w:r w:rsidRPr="006C4B3D">
        <w:rPr>
          <w:rStyle w:val="Nessuno"/>
          <w:sz w:val="20"/>
          <w:szCs w:val="20"/>
          <w:lang w:val="it-IT"/>
        </w:rPr>
        <w:t xml:space="preserve"> e regolamenti urbanistici). L'articolo 17 della legge 6 agosto 1967, n. 765, infatti, impone ai Comuni il rispetto dei limiti definiti in questo decreto ministeriale. Per i soggetti privati, invece, esso riveste notevole importanza dal momento che, assieme ai </w:t>
      </w:r>
      <w:hyperlink r:id="rId7" w:history="1">
        <w:r w:rsidRPr="006C4B3D">
          <w:rPr>
            <w:rStyle w:val="Hyperlink3"/>
            <w:sz w:val="20"/>
            <w:szCs w:val="20"/>
          </w:rPr>
          <w:t>Piani Regolatori Generali</w:t>
        </w:r>
      </w:hyperlink>
      <w:r w:rsidRPr="006C4B3D">
        <w:rPr>
          <w:rStyle w:val="Nessuno"/>
          <w:sz w:val="20"/>
          <w:szCs w:val="20"/>
          <w:lang w:val="it-IT"/>
        </w:rPr>
        <w:t xml:space="preserve"> e alle altre leggi e regolamenti comunali e regionali in materia urbanistica, è utilizzato nella redazione dei </w:t>
      </w:r>
      <w:hyperlink r:id="rId8" w:history="1">
        <w:r w:rsidRPr="006C4B3D">
          <w:rPr>
            <w:rStyle w:val="Hyperlink3"/>
            <w:sz w:val="20"/>
            <w:szCs w:val="20"/>
          </w:rPr>
          <w:t>Piani di lottizzazione convenzionata</w:t>
        </w:r>
      </w:hyperlink>
      <w:r w:rsidRPr="006C4B3D">
        <w:rPr>
          <w:rStyle w:val="Nessuno"/>
          <w:sz w:val="20"/>
          <w:szCs w:val="20"/>
        </w:rPr>
        <w:t>.</w:t>
      </w:r>
    </w:p>
  </w:footnote>
  <w:footnote w:id="15">
    <w:p w:rsidR="00496C0F" w:rsidRPr="006C4B3D" w:rsidRDefault="00543720" w:rsidP="006C4B3D">
      <w:pPr>
        <w:jc w:val="both"/>
        <w:rPr>
          <w:sz w:val="20"/>
          <w:szCs w:val="20"/>
        </w:rPr>
      </w:pPr>
      <w:r w:rsidRPr="006C4B3D">
        <w:rPr>
          <w:rStyle w:val="Nessuno"/>
          <w:sz w:val="20"/>
          <w:szCs w:val="20"/>
          <w:vertAlign w:val="superscript"/>
        </w:rPr>
        <w:footnoteRef/>
      </w:r>
      <w:r w:rsidRPr="006C4B3D">
        <w:rPr>
          <w:rStyle w:val="Nessuno"/>
          <w:sz w:val="20"/>
          <w:szCs w:val="20"/>
        </w:rPr>
        <w:t xml:space="preserve"> In tal senso, la Corte costituzionale chiarisce come la nozione di ragionevolezza sia, in realtà, comprensiva della più ampia necessità per lo Stato di assicurare il rispetto della cornice finanziaria statale, anche alla luce degli obblighi imposti in sede sovranazionale, potendo, in tal modo, raggiungere finalità perequative favorevoli, senza che ciò si traduca necessariamente in una violazione del principio di affidamento e della sicurezza giuridica. Cfr. Corte cost. sentenze nn. 74/2008, 282/2005 e 6/1994.</w:t>
      </w:r>
    </w:p>
  </w:footnote>
  <w:footnote w:id="16">
    <w:p w:rsidR="00496C0F" w:rsidRPr="006C4B3D" w:rsidRDefault="00543720" w:rsidP="006C4B3D">
      <w:pPr>
        <w:jc w:val="both"/>
        <w:rPr>
          <w:sz w:val="20"/>
          <w:szCs w:val="20"/>
        </w:rPr>
      </w:pPr>
      <w:r w:rsidRPr="006C4B3D">
        <w:rPr>
          <w:rStyle w:val="Nessuno"/>
          <w:sz w:val="20"/>
          <w:szCs w:val="20"/>
          <w:vertAlign w:val="superscript"/>
        </w:rPr>
        <w:footnoteRef/>
      </w:r>
      <w:r w:rsidRPr="006C4B3D">
        <w:rPr>
          <w:rStyle w:val="Nessuno"/>
          <w:sz w:val="20"/>
          <w:szCs w:val="20"/>
        </w:rPr>
        <w:t xml:space="preserve"> In tema di leggi interpretative, si vedano, tra le altre, C</w:t>
      </w:r>
      <w:r w:rsidRPr="006C4B3D">
        <w:rPr>
          <w:rStyle w:val="Nessuno"/>
          <w:sz w:val="20"/>
          <w:szCs w:val="20"/>
          <w:lang w:val="it-IT"/>
        </w:rPr>
        <w:t>edu</w:t>
      </w:r>
      <w:r w:rsidRPr="006C4B3D">
        <w:rPr>
          <w:rStyle w:val="Nessuno"/>
          <w:sz w:val="20"/>
          <w:szCs w:val="20"/>
        </w:rPr>
        <w:t>., Arras e al. c. Italia, sentenza 14 febbraio 2012; De Rosa e al. c. Italia, 11 dicembre 2012; Maggio e al. c. Italia, 31 maggio 2011; Affaires Ogis-Institut Stanislas, Oges St. Pie X et Blanche de Castille e al. c. Francia, 27 maggio 2004; Forrere Niedertal c. Germania, 25 maggio 2002; Affaire National Provincial Building Society, Leeds permanente Building Society c. Romania, 23 ottobre 1997; Smith and Grady c. Regno Unito, 25 luglio 2000; Raffineries Grequeques Stran et Stratis Andreadis c. Grecia, 9 dicembre 1994. Per una ricostruzione completa della giurisprudenza europea in tema di retroattività della legge, si veda La retroattività della legge nella giurisprudenza della Corte europea dei diritti dell’uomo, a cura di R. NEVOLA, in www.cortecostituzionale.it, ottobre 2013.</w:t>
      </w:r>
    </w:p>
  </w:footnote>
  <w:footnote w:id="17">
    <w:p w:rsidR="00496C0F" w:rsidRPr="006C4B3D" w:rsidRDefault="00543720" w:rsidP="006C4B3D">
      <w:pPr>
        <w:jc w:val="both"/>
        <w:rPr>
          <w:sz w:val="20"/>
          <w:szCs w:val="20"/>
        </w:rPr>
      </w:pPr>
      <w:r w:rsidRPr="006C4B3D">
        <w:rPr>
          <w:rStyle w:val="Nessuno"/>
          <w:sz w:val="20"/>
          <w:szCs w:val="20"/>
          <w:vertAlign w:val="superscript"/>
        </w:rPr>
        <w:footnoteRef/>
      </w:r>
      <w:r w:rsidRPr="006C4B3D">
        <w:rPr>
          <w:rStyle w:val="Nessuno"/>
          <w:sz w:val="20"/>
          <w:szCs w:val="20"/>
        </w:rPr>
        <w:t xml:space="preserve"> Il comma 1 dell’art. 1 del disegno di legge prevede che, in attuazione degli articoli 9, 41, 42, 44 e 117, terzo comma, della Costituzione e della Convenzione europea sul paesaggio, fatta a Firenze il 20 ottobre 2000 e ratificata ai sensi della legge 9 gennaio 2006, n. 14, e degli articoli 11 e 191 del Trattato sul funzionamento dell'Unione europea, nell'ambito della normativa nazionale in materia di governo del territorio, sia individuato nella rigenerazione urbana lo strumento fondamentale di trasformazione, sviluppo e governo del territorio senza consumo di suolo con una serie di obiettivi.</w:t>
      </w:r>
    </w:p>
    <w:p w:rsidR="00496C0F" w:rsidRPr="006C4B3D" w:rsidRDefault="00543720" w:rsidP="006C4B3D">
      <w:pPr>
        <w:jc w:val="both"/>
        <w:rPr>
          <w:sz w:val="20"/>
          <w:szCs w:val="20"/>
        </w:rPr>
      </w:pPr>
      <w:r w:rsidRPr="006C4B3D">
        <w:rPr>
          <w:rStyle w:val="Nessuno"/>
          <w:sz w:val="20"/>
          <w:szCs w:val="20"/>
        </w:rPr>
        <w:t>Nell’art. 2 del disegno di legge sono incluse alcune definizioni quali quelle di ambiti urbani e rigenerazione urbana.</w:t>
      </w:r>
    </w:p>
    <w:p w:rsidR="00496C0F" w:rsidRPr="006C4B3D" w:rsidRDefault="00543720" w:rsidP="006C4B3D">
      <w:pPr>
        <w:jc w:val="both"/>
        <w:rPr>
          <w:sz w:val="20"/>
          <w:szCs w:val="20"/>
        </w:rPr>
      </w:pPr>
      <w:r w:rsidRPr="006C4B3D">
        <w:rPr>
          <w:rStyle w:val="Nessuno"/>
          <w:sz w:val="20"/>
          <w:szCs w:val="20"/>
        </w:rPr>
        <w:t>Gli “ambiti urbani” sono definiti quali “aree ricadenti negli ambiti di urbanizzazione consolidata, caratterizzati da attività di notevole consistenza, dismesse o da dismettere, incompatibili con il contesto paesaggistico, ambientale e urbanistico, nonché le parti significative di quartieri urbani interessate dal sistema infrastrutturale della mobilità e dei servizi”; mentre per “rigenerazione urbana” si intende “un complesso sistematico di trasformazioni urbanistiche ed edilizie in ambiti urbani su aree e complessi edilizi caratterizzati da degrado urbanistico, edilizio, ambientale o socio-economico, che non determinino consumo di suolo, e secondo criteri che utilizzino metodologie e tecniche relative alla sostenibilità ambientale, anche mediante azioni di rinaturalizzazione dei suoli consumati in modo reversibile, con il recupero dei servizi ecosistemici persi tramite la de impermeabilizzazione, la bonifica, l'innalzamento del potenziale ecologico-ambientale e della biodiversità urbana”.</w:t>
      </w:r>
    </w:p>
    <w:p w:rsidR="00496C0F" w:rsidRPr="006C4B3D" w:rsidRDefault="00543720" w:rsidP="006C4B3D">
      <w:pPr>
        <w:jc w:val="both"/>
        <w:rPr>
          <w:sz w:val="20"/>
          <w:szCs w:val="20"/>
        </w:rPr>
      </w:pPr>
      <w:r w:rsidRPr="006C4B3D">
        <w:rPr>
          <w:rStyle w:val="Nessuno"/>
          <w:sz w:val="20"/>
          <w:szCs w:val="20"/>
        </w:rPr>
        <w:t>Rispetto all’articolato di legge occorre fare riferimento ad alcune disposizioni che intendiamo segnalare.</w:t>
      </w:r>
    </w:p>
    <w:p w:rsidR="00496C0F" w:rsidRPr="006C4B3D" w:rsidRDefault="00543720" w:rsidP="006C4B3D">
      <w:pPr>
        <w:jc w:val="both"/>
        <w:rPr>
          <w:rStyle w:val="Nessuno"/>
          <w:sz w:val="20"/>
          <w:szCs w:val="20"/>
        </w:rPr>
      </w:pPr>
      <w:r w:rsidRPr="006C4B3D">
        <w:rPr>
          <w:rStyle w:val="Nessuno"/>
          <w:sz w:val="20"/>
          <w:szCs w:val="20"/>
        </w:rPr>
        <w:t xml:space="preserve">Si pensi all’articolo 3, rubricato “Cabina di regia nazionale per la rigenerazione urbana”, che prevede l'istituzione, presso la Presidenza del Consiglio dei </w:t>
      </w:r>
      <w:r w:rsidR="00FB097B" w:rsidRPr="006C4B3D">
        <w:rPr>
          <w:rStyle w:val="Nessuno"/>
          <w:sz w:val="20"/>
          <w:szCs w:val="20"/>
        </w:rPr>
        <w:t>ministry,</w:t>
      </w:r>
      <w:r w:rsidRPr="006C4B3D">
        <w:rPr>
          <w:rStyle w:val="Nessuno"/>
          <w:sz w:val="20"/>
          <w:szCs w:val="20"/>
        </w:rPr>
        <w:t xml:space="preserve"> della cabina di regia nazionale per la rigenerazione urbana composta da rappresentanti del Ministero delle infrastrutture e della mobilità sostenibili, del Ministero per i beni e le attività culturali, del Ministero dell'economia e delle finanze, delle regioni e province autonome di Trento e di Bolzano e dei comuni.</w:t>
      </w:r>
    </w:p>
    <w:p w:rsidR="00496C0F" w:rsidRPr="006C4B3D" w:rsidRDefault="00543720" w:rsidP="006C4B3D">
      <w:pPr>
        <w:jc w:val="both"/>
        <w:rPr>
          <w:sz w:val="20"/>
          <w:szCs w:val="20"/>
        </w:rPr>
      </w:pPr>
      <w:r w:rsidRPr="006C4B3D">
        <w:rPr>
          <w:rStyle w:val="Nessuno"/>
          <w:sz w:val="20"/>
          <w:szCs w:val="20"/>
        </w:rPr>
        <w:t>Le finalità della Cabina di regia nazionale per la rigenerazione urbana sono previste dal comma 2 dell’art. 3 che include</w:t>
      </w:r>
      <w:r w:rsidRPr="006C4B3D">
        <w:rPr>
          <w:rStyle w:val="Nessuno"/>
          <w:sz w:val="20"/>
          <w:szCs w:val="20"/>
          <w:lang w:val="it-IT"/>
        </w:rPr>
        <w:t>:</w:t>
      </w:r>
    </w:p>
    <w:p w:rsidR="00496C0F" w:rsidRPr="006C4B3D" w:rsidRDefault="00543720" w:rsidP="006C4B3D">
      <w:pPr>
        <w:numPr>
          <w:ilvl w:val="0"/>
          <w:numId w:val="4"/>
        </w:numPr>
        <w:jc w:val="both"/>
        <w:rPr>
          <w:sz w:val="20"/>
          <w:szCs w:val="20"/>
        </w:rPr>
      </w:pPr>
      <w:r w:rsidRPr="006C4B3D">
        <w:rPr>
          <w:rStyle w:val="Nessuno"/>
          <w:sz w:val="20"/>
          <w:szCs w:val="20"/>
        </w:rPr>
        <w:t xml:space="preserve">la realizzazione degli obiettivi del Programma nazionale per la rigenerazione urbana; </w:t>
      </w:r>
    </w:p>
    <w:p w:rsidR="00496C0F" w:rsidRPr="006C4B3D" w:rsidRDefault="00543720" w:rsidP="006C4B3D">
      <w:pPr>
        <w:numPr>
          <w:ilvl w:val="0"/>
          <w:numId w:val="4"/>
        </w:numPr>
        <w:jc w:val="both"/>
        <w:rPr>
          <w:sz w:val="20"/>
          <w:szCs w:val="20"/>
        </w:rPr>
      </w:pPr>
      <w:r w:rsidRPr="006C4B3D">
        <w:rPr>
          <w:rStyle w:val="Nessuno"/>
          <w:sz w:val="20"/>
          <w:szCs w:val="20"/>
        </w:rPr>
        <w:t xml:space="preserve">il coordinamento della normativa nazionale e regionale e degli strumenti di intervento in materia di rigenerazione urbana; </w:t>
      </w:r>
    </w:p>
    <w:p w:rsidR="00496C0F" w:rsidRPr="006C4B3D" w:rsidRDefault="00543720" w:rsidP="006C4B3D">
      <w:pPr>
        <w:numPr>
          <w:ilvl w:val="0"/>
          <w:numId w:val="4"/>
        </w:numPr>
        <w:jc w:val="both"/>
        <w:rPr>
          <w:sz w:val="20"/>
          <w:szCs w:val="20"/>
        </w:rPr>
      </w:pPr>
      <w:r w:rsidRPr="006C4B3D">
        <w:rPr>
          <w:rStyle w:val="Nessuno"/>
          <w:sz w:val="20"/>
          <w:szCs w:val="20"/>
        </w:rPr>
        <w:t xml:space="preserve">l’incentivazione del corretto utilizzo dei fondi pubblici, a qualsiasi titolo disponibili, per l'attuazione del Programma nazionale per la rigenerazione urbana e la realizzazione degli interventi previsti nei Piani comunali di rigenerazione urbana (di cui all'articolo 10); </w:t>
      </w:r>
    </w:p>
    <w:p w:rsidR="00496C0F" w:rsidRPr="006C4B3D" w:rsidRDefault="00543720" w:rsidP="006C4B3D">
      <w:pPr>
        <w:numPr>
          <w:ilvl w:val="0"/>
          <w:numId w:val="4"/>
        </w:numPr>
        <w:jc w:val="both"/>
        <w:rPr>
          <w:sz w:val="20"/>
          <w:szCs w:val="20"/>
        </w:rPr>
      </w:pPr>
      <w:r w:rsidRPr="006C4B3D">
        <w:rPr>
          <w:rStyle w:val="Nessuno"/>
          <w:sz w:val="20"/>
          <w:szCs w:val="20"/>
        </w:rPr>
        <w:t xml:space="preserve">l’apporto e la partecipazione di soggetti investitori nazionali ed esteri, anche del terzo settore, per processi di coprogettazione, alla realizzazione degli interventi previsti nei Piani comunali di rigenerazione urbana selezionati; </w:t>
      </w:r>
    </w:p>
    <w:p w:rsidR="00496C0F" w:rsidRPr="006C4B3D" w:rsidRDefault="00543720" w:rsidP="006C4B3D">
      <w:pPr>
        <w:numPr>
          <w:ilvl w:val="0"/>
          <w:numId w:val="4"/>
        </w:numPr>
        <w:jc w:val="both"/>
        <w:rPr>
          <w:sz w:val="20"/>
          <w:szCs w:val="20"/>
        </w:rPr>
      </w:pPr>
      <w:r w:rsidRPr="006C4B3D">
        <w:rPr>
          <w:rStyle w:val="Nessuno"/>
          <w:sz w:val="20"/>
          <w:szCs w:val="20"/>
        </w:rPr>
        <w:t xml:space="preserve">il supporto tecnico alle regioni e agli enti locali che intendono avviare rispettivamente progetti e piani di rigenerazione urbana in tutte le fasi; </w:t>
      </w:r>
    </w:p>
    <w:p w:rsidR="00496C0F" w:rsidRPr="006C4B3D" w:rsidRDefault="00543720" w:rsidP="006C4B3D">
      <w:pPr>
        <w:numPr>
          <w:ilvl w:val="0"/>
          <w:numId w:val="4"/>
        </w:numPr>
        <w:jc w:val="both"/>
        <w:rPr>
          <w:sz w:val="20"/>
          <w:szCs w:val="20"/>
        </w:rPr>
      </w:pPr>
      <w:r w:rsidRPr="006C4B3D">
        <w:rPr>
          <w:rStyle w:val="Nessuno"/>
          <w:sz w:val="20"/>
          <w:szCs w:val="20"/>
        </w:rPr>
        <w:t>lo svolgimento di attività di monitoraggio e valutazione degli interventi di rigenerazione urbana, nonché di analisi e di ricerca sui temi della rigenerazione urbana.</w:t>
      </w:r>
    </w:p>
    <w:p w:rsidR="00496C0F" w:rsidRPr="006C4B3D" w:rsidRDefault="00543720" w:rsidP="006C4B3D">
      <w:pPr>
        <w:jc w:val="both"/>
        <w:rPr>
          <w:sz w:val="20"/>
          <w:szCs w:val="20"/>
        </w:rPr>
      </w:pPr>
      <w:r w:rsidRPr="006C4B3D">
        <w:rPr>
          <w:rStyle w:val="Nessuno"/>
          <w:sz w:val="20"/>
          <w:szCs w:val="20"/>
        </w:rPr>
        <w:t>L’articolo 5 istituisce il Fondo nazionale per la rigenerazione urbana.</w:t>
      </w:r>
    </w:p>
    <w:p w:rsidR="00496C0F" w:rsidRPr="006C4B3D" w:rsidRDefault="00543720" w:rsidP="006C4B3D">
      <w:pPr>
        <w:jc w:val="both"/>
        <w:rPr>
          <w:sz w:val="20"/>
          <w:szCs w:val="20"/>
        </w:rPr>
      </w:pPr>
      <w:r w:rsidRPr="006C4B3D">
        <w:rPr>
          <w:rStyle w:val="Nessuno"/>
          <w:sz w:val="20"/>
          <w:szCs w:val="20"/>
        </w:rPr>
        <w:t>Il comma 1 prevede esso sia istituito - a decorrere dalla data di entrata in vigore della legge - nello stato di previsione del Ministero dell'economia e delle finanze, con una dotazione pari a 500 milioni di euro annui a decorrere dall'anno 2021 e fino all'anno 2040.</w:t>
      </w:r>
    </w:p>
    <w:p w:rsidR="00496C0F" w:rsidRPr="006C4B3D" w:rsidRDefault="00543720" w:rsidP="006C4B3D">
      <w:pPr>
        <w:jc w:val="both"/>
        <w:rPr>
          <w:sz w:val="20"/>
          <w:szCs w:val="20"/>
        </w:rPr>
      </w:pPr>
      <w:r w:rsidRPr="006C4B3D">
        <w:rPr>
          <w:rStyle w:val="Nessuno"/>
          <w:sz w:val="20"/>
          <w:szCs w:val="20"/>
        </w:rPr>
        <w:t>In base al comma 2, le risorse del Fondo sono destinate annualmente alle seguenti finalità: al rimborso delle spese di progettazione degli interventi previsti nei Piani comunali di rigenerazione urbana selezionati ai sensi del capo IV; al finanziamento delle spese per la redazione di studi di fattibilità urbanistica ed economico-finanziaria di interventi di rigenerazione urbana; al finanziamento delle opere e dei servizi pubblici o di interesse pubblico e delle iniziative previste dai progetti e dai programmi di rigenerazione urbana selezionati; al finanziamento delle spese per la demolizione delle ‘opere incongrue’, per le quali il comune, a seguito di proposta dei proprietari, abbia accertato l'interesse pubblico e prioritario alla demolizione; alla ristrutturazione del patrimonio immobiliare pubblico, da destinare alle finalità previste dai Piani comunali di rigenerazione urbana approvati;  all’assegnazione di contributi ai comuni a titolo di rimborso del minor gettito derivante dall’applicazione degli esoneri o dalla riduzione degli oneri di urbanizzazione.</w:t>
      </w:r>
    </w:p>
    <w:p w:rsidR="00496C0F" w:rsidRPr="006C4B3D" w:rsidRDefault="00543720" w:rsidP="006C4B3D">
      <w:pPr>
        <w:jc w:val="both"/>
        <w:rPr>
          <w:sz w:val="20"/>
          <w:szCs w:val="20"/>
        </w:rPr>
      </w:pPr>
      <w:r w:rsidRPr="006C4B3D">
        <w:rPr>
          <w:rStyle w:val="Nessuno"/>
          <w:sz w:val="20"/>
          <w:szCs w:val="20"/>
        </w:rPr>
        <w:t>Si segnala che la disposizione non reca l’indicazione di percentuali per la destinazione delle risorse, né criteri di priorità tra quelli di assegnazione elencati nelle lettere a)-g). Il successivo articolo, infatti, nel rinviare a un D.M. di ripartizione, fa riferimento alla proporzionalità della ripartizione “alle richieste di finanziamento relative agli interventi effettivamente approvati da ciascuna regione e provincia autonoma”.</w:t>
      </w:r>
    </w:p>
    <w:p w:rsidR="00496C0F" w:rsidRPr="006C4B3D" w:rsidRDefault="00543720" w:rsidP="006C4B3D">
      <w:pPr>
        <w:jc w:val="both"/>
        <w:rPr>
          <w:sz w:val="20"/>
          <w:szCs w:val="20"/>
        </w:rPr>
      </w:pPr>
      <w:r w:rsidRPr="006C4B3D">
        <w:rPr>
          <w:rStyle w:val="Nessuno"/>
          <w:sz w:val="20"/>
          <w:szCs w:val="20"/>
        </w:rPr>
        <w:t>L’articolo 13 reca misure di tutela dei beni culturali e dei centri storici. Il comma 1 dispone che il Piano comunale di rigenerazione urbana del centro storico e degli agglomerati urbani di valore storico è approvato dal Comune d’intesa con le competenti soprintendenze per i beni architettonici e per il paesaggio.</w:t>
      </w:r>
    </w:p>
    <w:p w:rsidR="00496C0F" w:rsidRPr="006C4B3D" w:rsidRDefault="00543720" w:rsidP="006C4B3D">
      <w:pPr>
        <w:jc w:val="both"/>
        <w:rPr>
          <w:sz w:val="20"/>
          <w:szCs w:val="20"/>
        </w:rPr>
      </w:pPr>
      <w:r w:rsidRPr="006C4B3D">
        <w:rPr>
          <w:rStyle w:val="Nessuno"/>
          <w:sz w:val="20"/>
          <w:szCs w:val="20"/>
        </w:rPr>
        <w:t>L’acquisizione dell’intesa determina l’esclusione dell’autorizzazione paesaggistica per gli interventi di rigenerazione urbana attuativi del Piano; restano comunque sottoposti al parere ministeriale gli interventi nelle aree sottoposte alle tutele di cui agli articoli 10 e 12 del Codice dei beni culturali e del paesaggio di cui al decreto legislativo 22 gennaio 2004, n. 42.</w:t>
      </w:r>
    </w:p>
    <w:p w:rsidR="00496C0F" w:rsidRPr="006C4B3D" w:rsidRDefault="00543720" w:rsidP="006C4B3D">
      <w:pPr>
        <w:jc w:val="both"/>
        <w:rPr>
          <w:sz w:val="20"/>
          <w:szCs w:val="20"/>
        </w:rPr>
      </w:pPr>
      <w:r w:rsidRPr="006C4B3D">
        <w:rPr>
          <w:rStyle w:val="Nessuno"/>
          <w:sz w:val="20"/>
          <w:szCs w:val="20"/>
        </w:rPr>
        <w:t>Il testo della disposizione in esame, al comma 1, fa riferimento agli agglomerati urbani di valore storico “di cui all’articolo 2, comma 1, lettera l)”.</w:t>
      </w:r>
    </w:p>
    <w:p w:rsidR="00496C0F" w:rsidRPr="006C4B3D" w:rsidRDefault="00543720" w:rsidP="006C4B3D">
      <w:pPr>
        <w:jc w:val="both"/>
        <w:rPr>
          <w:sz w:val="20"/>
          <w:szCs w:val="20"/>
        </w:rPr>
      </w:pPr>
      <w:r w:rsidRPr="006C4B3D">
        <w:rPr>
          <w:rStyle w:val="Nessuno"/>
          <w:sz w:val="20"/>
          <w:szCs w:val="20"/>
        </w:rPr>
        <w:t>In base al comma 2, il Piano di cui al comma 1 ha la seguenti finalità di tutela: a) l’identità culturale e naturale dei luoghi; b) il carattere d’insieme degli aggregati edilizi dal punto di vista statico-strutturale, tipologico e morfologico, degli elementi costruttivi e della tradizione degli organismi architettonici; c) i luoghi aperti, la trama viaria storica e i relativi elementi costruttivi; d) il carattere storico, ambientale e documentale dell'insediamento.</w:t>
      </w:r>
    </w:p>
    <w:p w:rsidR="00496C0F" w:rsidRPr="006C4B3D" w:rsidRDefault="00543720" w:rsidP="006C4B3D">
      <w:pPr>
        <w:jc w:val="both"/>
        <w:rPr>
          <w:sz w:val="20"/>
          <w:szCs w:val="20"/>
        </w:rPr>
      </w:pPr>
      <w:r w:rsidRPr="006C4B3D">
        <w:rPr>
          <w:rStyle w:val="Nessuno"/>
          <w:sz w:val="20"/>
          <w:szCs w:val="20"/>
        </w:rPr>
        <w:t>In base al comma 3, il Piano di cui al comma 1 è diretto a favorire:</w:t>
      </w:r>
    </w:p>
    <w:p w:rsidR="00496C0F" w:rsidRPr="006C4B3D" w:rsidRDefault="00543720" w:rsidP="006C4B3D">
      <w:pPr>
        <w:jc w:val="both"/>
        <w:rPr>
          <w:sz w:val="20"/>
          <w:szCs w:val="20"/>
        </w:rPr>
      </w:pPr>
      <w:r w:rsidRPr="006C4B3D">
        <w:rPr>
          <w:rStyle w:val="Nessuno"/>
          <w:sz w:val="20"/>
          <w:szCs w:val="20"/>
        </w:rPr>
        <w:t>l’uso sociale dei luoghi;</w:t>
      </w:r>
    </w:p>
    <w:p w:rsidR="00496C0F" w:rsidRPr="006C4B3D" w:rsidRDefault="00543720" w:rsidP="006C4B3D">
      <w:pPr>
        <w:jc w:val="both"/>
        <w:rPr>
          <w:sz w:val="20"/>
          <w:szCs w:val="20"/>
        </w:rPr>
      </w:pPr>
      <w:r w:rsidRPr="006C4B3D">
        <w:rPr>
          <w:rStyle w:val="Nessuno"/>
          <w:sz w:val="20"/>
          <w:szCs w:val="20"/>
        </w:rPr>
        <w:t>il recupero funzionale con opportuni inserimenti tecnologici e infrastrutturali;</w:t>
      </w:r>
    </w:p>
    <w:p w:rsidR="00496C0F" w:rsidRPr="006C4B3D" w:rsidRDefault="00543720" w:rsidP="006C4B3D">
      <w:pPr>
        <w:jc w:val="both"/>
        <w:rPr>
          <w:sz w:val="20"/>
          <w:szCs w:val="20"/>
        </w:rPr>
      </w:pPr>
      <w:r w:rsidRPr="006C4B3D">
        <w:rPr>
          <w:rStyle w:val="Nessuno"/>
          <w:sz w:val="20"/>
          <w:szCs w:val="20"/>
        </w:rPr>
        <w:t>il recupero del tessuto produttivo compatibile con l'insediamento e il riequilibrio insediativo.</w:t>
      </w:r>
    </w:p>
    <w:p w:rsidR="00496C0F" w:rsidRPr="006C4B3D" w:rsidRDefault="00543720" w:rsidP="006C4B3D">
      <w:pPr>
        <w:jc w:val="both"/>
        <w:rPr>
          <w:sz w:val="20"/>
          <w:szCs w:val="20"/>
        </w:rPr>
      </w:pPr>
      <w:r w:rsidRPr="006C4B3D">
        <w:rPr>
          <w:rStyle w:val="Nessuno"/>
          <w:sz w:val="20"/>
          <w:szCs w:val="20"/>
        </w:rPr>
        <w:t>Il comma 4 stabilisce che, ad integrazione della documentazione di cui all’articolo 12, comma 2, le proposte d’intervento che ricomprendono interventi di rigenerazione urbana su aree urbanizzate del centro storico devono prevedere i seguenti aspetti informativi:</w:t>
      </w:r>
    </w:p>
    <w:p w:rsidR="00496C0F" w:rsidRPr="006C4B3D" w:rsidRDefault="00543720" w:rsidP="006C4B3D">
      <w:pPr>
        <w:pStyle w:val="Paragrafoelenco"/>
        <w:numPr>
          <w:ilvl w:val="0"/>
          <w:numId w:val="5"/>
        </w:numPr>
        <w:jc w:val="both"/>
        <w:rPr>
          <w:sz w:val="20"/>
          <w:szCs w:val="20"/>
        </w:rPr>
      </w:pPr>
      <w:r w:rsidRPr="006C4B3D">
        <w:rPr>
          <w:rStyle w:val="Nessuno"/>
          <w:sz w:val="20"/>
          <w:szCs w:val="20"/>
        </w:rPr>
        <w:t>l’indicazione delle proposte progettuali relative agli immobili sottoposti alle tutele di cui agli articoli 10 e 12 del codice dei beni culturali e del paesaggio, ai fini della loro conservazione dal punto di vista storico e architettonico;</w:t>
      </w:r>
    </w:p>
    <w:p w:rsidR="00496C0F" w:rsidRPr="006C4B3D" w:rsidRDefault="00543720" w:rsidP="006C4B3D">
      <w:pPr>
        <w:pStyle w:val="Paragrafoelenco"/>
        <w:numPr>
          <w:ilvl w:val="0"/>
          <w:numId w:val="5"/>
        </w:numPr>
        <w:jc w:val="both"/>
        <w:rPr>
          <w:sz w:val="20"/>
          <w:szCs w:val="20"/>
        </w:rPr>
      </w:pPr>
      <w:r w:rsidRPr="006C4B3D">
        <w:rPr>
          <w:rStyle w:val="Nessuno"/>
          <w:sz w:val="20"/>
          <w:szCs w:val="20"/>
        </w:rPr>
        <w:t>l’indicazione delle proposte progettuali relative agli immobili non di interesse storico, ai fini della loro integrazione architettonica nel contesto del centro storico;</w:t>
      </w:r>
    </w:p>
    <w:p w:rsidR="00496C0F" w:rsidRPr="006C4B3D" w:rsidRDefault="00543720" w:rsidP="006C4B3D">
      <w:pPr>
        <w:pStyle w:val="Paragrafoelenco"/>
        <w:numPr>
          <w:ilvl w:val="0"/>
          <w:numId w:val="5"/>
        </w:numPr>
        <w:jc w:val="both"/>
        <w:rPr>
          <w:sz w:val="20"/>
          <w:szCs w:val="20"/>
        </w:rPr>
      </w:pPr>
      <w:r w:rsidRPr="006C4B3D">
        <w:rPr>
          <w:rStyle w:val="Nessuno"/>
          <w:sz w:val="20"/>
          <w:szCs w:val="20"/>
        </w:rPr>
        <w:t>l’indicazione delle proposte progettuali per il reinsediamento di attività produttive e commerciali nel centro storico.</w:t>
      </w:r>
    </w:p>
    <w:p w:rsidR="00496C0F" w:rsidRPr="006C4B3D" w:rsidRDefault="00543720" w:rsidP="006C4B3D">
      <w:pPr>
        <w:jc w:val="both"/>
        <w:rPr>
          <w:sz w:val="20"/>
          <w:szCs w:val="20"/>
        </w:rPr>
      </w:pPr>
      <w:r w:rsidRPr="006C4B3D">
        <w:rPr>
          <w:rStyle w:val="Nessuno"/>
          <w:sz w:val="20"/>
          <w:szCs w:val="20"/>
        </w:rPr>
        <w:t>Questa normativa, in sintesi, propone una interazione razionalizzata con le norme a tutela dei beni culturali, del paesaggio, del patrimonio edilizio pubblico e con la normativa in materia di turismo adottata a livello nazionale e regionale.</w:t>
      </w:r>
    </w:p>
    <w:p w:rsidR="00496C0F" w:rsidRPr="006C4B3D" w:rsidRDefault="00543720" w:rsidP="006C4B3D">
      <w:pPr>
        <w:jc w:val="both"/>
        <w:rPr>
          <w:sz w:val="20"/>
          <w:szCs w:val="20"/>
        </w:rPr>
      </w:pPr>
      <w:r w:rsidRPr="006C4B3D">
        <w:rPr>
          <w:rStyle w:val="Nessuno"/>
          <w:sz w:val="20"/>
          <w:szCs w:val="20"/>
        </w:rPr>
        <w:t>Il testo infatti risulta ricco di rinvii a tali discipline di settori specifici e, una volta entrato in vigore, richiederà rilevanti interventi di di interpretazione sistematica al fine di raggiungere gli obiettivi e le finalità dichiarate.</w:t>
      </w:r>
    </w:p>
  </w:footnote>
  <w:footnote w:id="18">
    <w:p w:rsidR="00496C0F" w:rsidRPr="006C4B3D" w:rsidRDefault="00543720" w:rsidP="006C4B3D">
      <w:pPr>
        <w:jc w:val="both"/>
        <w:rPr>
          <w:sz w:val="20"/>
          <w:szCs w:val="20"/>
        </w:rPr>
      </w:pPr>
      <w:r w:rsidRPr="006C4B3D">
        <w:rPr>
          <w:rStyle w:val="Nessuno"/>
          <w:sz w:val="20"/>
          <w:szCs w:val="20"/>
          <w:vertAlign w:val="superscript"/>
        </w:rPr>
        <w:footnoteRef/>
      </w:r>
      <w:r w:rsidRPr="006C4B3D">
        <w:rPr>
          <w:rStyle w:val="Nessuno"/>
          <w:sz w:val="20"/>
          <w:szCs w:val="20"/>
        </w:rPr>
        <w:t xml:space="preserve"> È tema già affrontato dalla Corte costituzionale nella sentenza n. 179 del 2019 , sia pure con riferimento al consumo di suolo previsto da una legge lombarda, e oggi nuovamente all’attenzione della Corte costituzionale a seguito dell’ordinanza di rimessione del Tar Milano del febbraio 2021. </w:t>
      </w:r>
    </w:p>
    <w:p w:rsidR="00496C0F" w:rsidRPr="006C4B3D" w:rsidRDefault="00543720" w:rsidP="006C4B3D">
      <w:pPr>
        <w:jc w:val="both"/>
        <w:rPr>
          <w:sz w:val="20"/>
          <w:szCs w:val="20"/>
        </w:rPr>
      </w:pPr>
      <w:r w:rsidRPr="006C4B3D">
        <w:rPr>
          <w:rStyle w:val="Nessuno"/>
          <w:sz w:val="20"/>
          <w:szCs w:val="20"/>
        </w:rPr>
        <w:t xml:space="preserve">La questione nasce dal rispetto dell’autonomia locale e del nucleo essenziale delle funzioni dei Comuni, che non può essere “espropriato” da normative regionali troppo rigide; ma, a ben vedere, può essere allargato anche a considerazioni più ampie sulle funzioni flessibili e variegate della rigenerazione urbana.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F5521A"/>
    <w:multiLevelType w:val="hybridMultilevel"/>
    <w:tmpl w:val="55EE1252"/>
    <w:numStyleLink w:val="Stileimportato1"/>
  </w:abstractNum>
  <w:abstractNum w:abstractNumId="1" w15:restartNumberingAfterBreak="0">
    <w:nsid w:val="5B1C17BF"/>
    <w:multiLevelType w:val="hybridMultilevel"/>
    <w:tmpl w:val="55EE1252"/>
    <w:styleLink w:val="Stileimportato1"/>
    <w:lvl w:ilvl="0" w:tplc="107CD2D4">
      <w:start w:val="1"/>
      <w:numFmt w:val="bullet"/>
      <w:lvlText w:val="-"/>
      <w:lvlJc w:val="left"/>
      <w:pPr>
        <w:ind w:left="900" w:hanging="5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1684A90">
      <w:start w:val="1"/>
      <w:numFmt w:val="bullet"/>
      <w:lvlText w:val="o"/>
      <w:lvlJc w:val="left"/>
      <w:pPr>
        <w:ind w:left="1620" w:hanging="5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3E25208">
      <w:start w:val="1"/>
      <w:numFmt w:val="bullet"/>
      <w:lvlText w:val="▪"/>
      <w:lvlJc w:val="left"/>
      <w:pPr>
        <w:ind w:left="2340" w:hanging="5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78CC8F94">
      <w:start w:val="1"/>
      <w:numFmt w:val="bullet"/>
      <w:lvlText w:val="•"/>
      <w:lvlJc w:val="left"/>
      <w:pPr>
        <w:ind w:left="3060" w:hanging="5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C87CD0EA">
      <w:start w:val="1"/>
      <w:numFmt w:val="bullet"/>
      <w:lvlText w:val="o"/>
      <w:lvlJc w:val="left"/>
      <w:pPr>
        <w:ind w:left="3780" w:hanging="5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3EF47390">
      <w:start w:val="1"/>
      <w:numFmt w:val="bullet"/>
      <w:lvlText w:val="▪"/>
      <w:lvlJc w:val="left"/>
      <w:pPr>
        <w:ind w:left="4500" w:hanging="5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BC5A75CA">
      <w:start w:val="1"/>
      <w:numFmt w:val="bullet"/>
      <w:lvlText w:val="•"/>
      <w:lvlJc w:val="left"/>
      <w:pPr>
        <w:ind w:left="5220" w:hanging="5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5420454">
      <w:start w:val="1"/>
      <w:numFmt w:val="bullet"/>
      <w:lvlText w:val="o"/>
      <w:lvlJc w:val="left"/>
      <w:pPr>
        <w:ind w:left="5940" w:hanging="5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3EE512E">
      <w:start w:val="1"/>
      <w:numFmt w:val="bullet"/>
      <w:lvlText w:val="▪"/>
      <w:lvlJc w:val="left"/>
      <w:pPr>
        <w:ind w:left="6660" w:hanging="5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75A1644E"/>
    <w:multiLevelType w:val="hybridMultilevel"/>
    <w:tmpl w:val="8BD266BE"/>
    <w:lvl w:ilvl="0" w:tplc="E7D6B8B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0C42E4E">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0282CE2">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3116A0EA">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844905E">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06C16E6">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BE4A9A2E">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80D6F85C">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8BBE766E">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D626B39"/>
    <w:multiLevelType w:val="hybridMultilevel"/>
    <w:tmpl w:val="7B6427C2"/>
    <w:lvl w:ilvl="0" w:tplc="BA68B302">
      <w:start w:val="1"/>
      <w:numFmt w:val="decimal"/>
      <w:lvlText w:val="%1."/>
      <w:lvlJc w:val="left"/>
      <w:pPr>
        <w:ind w:left="520" w:hanging="300"/>
      </w:pPr>
      <w:rPr>
        <w:rFonts w:ascii="Georgia" w:eastAsia="Georgia" w:hAnsi="Georgia" w:cs="Georgia"/>
        <w:b w:val="0"/>
        <w:bCs w:val="0"/>
        <w:i w:val="0"/>
        <w:iCs w:val="0"/>
        <w:caps w:val="0"/>
        <w:smallCaps w:val="0"/>
        <w:strike w:val="0"/>
        <w:dstrike w:val="0"/>
        <w:outline w:val="0"/>
        <w:emboss w:val="0"/>
        <w:imprint w:val="0"/>
        <w:color w:val="0A0A0A"/>
        <w:spacing w:val="0"/>
        <w:w w:val="100"/>
        <w:kern w:val="0"/>
        <w:position w:val="0"/>
        <w:highlight w:val="none"/>
        <w:vertAlign w:val="baseline"/>
      </w:rPr>
    </w:lvl>
    <w:lvl w:ilvl="1" w:tplc="D2A6E8EE">
      <w:start w:val="1"/>
      <w:numFmt w:val="decimal"/>
      <w:lvlText w:val="%2."/>
      <w:lvlJc w:val="left"/>
      <w:pPr>
        <w:ind w:left="740" w:hanging="300"/>
      </w:pPr>
      <w:rPr>
        <w:rFonts w:ascii="Georgia" w:eastAsia="Georgia" w:hAnsi="Georgia" w:cs="Georgia"/>
        <w:b w:val="0"/>
        <w:bCs w:val="0"/>
        <w:i w:val="0"/>
        <w:iCs w:val="0"/>
        <w:caps w:val="0"/>
        <w:smallCaps w:val="0"/>
        <w:strike w:val="0"/>
        <w:dstrike w:val="0"/>
        <w:outline w:val="0"/>
        <w:emboss w:val="0"/>
        <w:imprint w:val="0"/>
        <w:color w:val="0A0A0A"/>
        <w:spacing w:val="0"/>
        <w:w w:val="100"/>
        <w:kern w:val="0"/>
        <w:position w:val="0"/>
        <w:highlight w:val="none"/>
        <w:vertAlign w:val="baseline"/>
      </w:rPr>
    </w:lvl>
    <w:lvl w:ilvl="2" w:tplc="950EDBE6">
      <w:start w:val="1"/>
      <w:numFmt w:val="decimal"/>
      <w:lvlText w:val="%3."/>
      <w:lvlJc w:val="left"/>
      <w:pPr>
        <w:ind w:left="960" w:hanging="300"/>
      </w:pPr>
      <w:rPr>
        <w:rFonts w:ascii="Georgia" w:eastAsia="Georgia" w:hAnsi="Georgia" w:cs="Georgia"/>
        <w:b w:val="0"/>
        <w:bCs w:val="0"/>
        <w:i w:val="0"/>
        <w:iCs w:val="0"/>
        <w:caps w:val="0"/>
        <w:smallCaps w:val="0"/>
        <w:strike w:val="0"/>
        <w:dstrike w:val="0"/>
        <w:outline w:val="0"/>
        <w:emboss w:val="0"/>
        <w:imprint w:val="0"/>
        <w:color w:val="0A0A0A"/>
        <w:spacing w:val="0"/>
        <w:w w:val="100"/>
        <w:kern w:val="0"/>
        <w:position w:val="0"/>
        <w:highlight w:val="none"/>
        <w:vertAlign w:val="baseline"/>
      </w:rPr>
    </w:lvl>
    <w:lvl w:ilvl="3" w:tplc="831C5DAC">
      <w:start w:val="1"/>
      <w:numFmt w:val="decimal"/>
      <w:lvlText w:val="%4."/>
      <w:lvlJc w:val="left"/>
      <w:pPr>
        <w:ind w:left="1180" w:hanging="300"/>
      </w:pPr>
      <w:rPr>
        <w:rFonts w:ascii="Georgia" w:eastAsia="Georgia" w:hAnsi="Georgia" w:cs="Georgia"/>
        <w:b w:val="0"/>
        <w:bCs w:val="0"/>
        <w:i w:val="0"/>
        <w:iCs w:val="0"/>
        <w:caps w:val="0"/>
        <w:smallCaps w:val="0"/>
        <w:strike w:val="0"/>
        <w:dstrike w:val="0"/>
        <w:outline w:val="0"/>
        <w:emboss w:val="0"/>
        <w:imprint w:val="0"/>
        <w:color w:val="0A0A0A"/>
        <w:spacing w:val="0"/>
        <w:w w:val="100"/>
        <w:kern w:val="0"/>
        <w:position w:val="0"/>
        <w:highlight w:val="none"/>
        <w:vertAlign w:val="baseline"/>
      </w:rPr>
    </w:lvl>
    <w:lvl w:ilvl="4" w:tplc="F2C6370A">
      <w:start w:val="1"/>
      <w:numFmt w:val="decimal"/>
      <w:lvlText w:val="%5."/>
      <w:lvlJc w:val="left"/>
      <w:pPr>
        <w:ind w:left="1400" w:hanging="300"/>
      </w:pPr>
      <w:rPr>
        <w:rFonts w:ascii="Georgia" w:eastAsia="Georgia" w:hAnsi="Georgia" w:cs="Georgia"/>
        <w:b w:val="0"/>
        <w:bCs w:val="0"/>
        <w:i w:val="0"/>
        <w:iCs w:val="0"/>
        <w:caps w:val="0"/>
        <w:smallCaps w:val="0"/>
        <w:strike w:val="0"/>
        <w:dstrike w:val="0"/>
        <w:outline w:val="0"/>
        <w:emboss w:val="0"/>
        <w:imprint w:val="0"/>
        <w:color w:val="0A0A0A"/>
        <w:spacing w:val="0"/>
        <w:w w:val="100"/>
        <w:kern w:val="0"/>
        <w:position w:val="0"/>
        <w:highlight w:val="none"/>
        <w:vertAlign w:val="baseline"/>
      </w:rPr>
    </w:lvl>
    <w:lvl w:ilvl="5" w:tplc="E46A4BF0">
      <w:start w:val="1"/>
      <w:numFmt w:val="decimal"/>
      <w:lvlText w:val="%6."/>
      <w:lvlJc w:val="left"/>
      <w:pPr>
        <w:ind w:left="1620" w:hanging="300"/>
      </w:pPr>
      <w:rPr>
        <w:rFonts w:ascii="Georgia" w:eastAsia="Georgia" w:hAnsi="Georgia" w:cs="Georgia"/>
        <w:b w:val="0"/>
        <w:bCs w:val="0"/>
        <w:i w:val="0"/>
        <w:iCs w:val="0"/>
        <w:caps w:val="0"/>
        <w:smallCaps w:val="0"/>
        <w:strike w:val="0"/>
        <w:dstrike w:val="0"/>
        <w:outline w:val="0"/>
        <w:emboss w:val="0"/>
        <w:imprint w:val="0"/>
        <w:color w:val="0A0A0A"/>
        <w:spacing w:val="0"/>
        <w:w w:val="100"/>
        <w:kern w:val="0"/>
        <w:position w:val="0"/>
        <w:highlight w:val="none"/>
        <w:vertAlign w:val="baseline"/>
      </w:rPr>
    </w:lvl>
    <w:lvl w:ilvl="6" w:tplc="CCE400DE">
      <w:start w:val="1"/>
      <w:numFmt w:val="decimal"/>
      <w:lvlText w:val="%7."/>
      <w:lvlJc w:val="left"/>
      <w:pPr>
        <w:ind w:left="1840" w:hanging="300"/>
      </w:pPr>
      <w:rPr>
        <w:rFonts w:ascii="Georgia" w:eastAsia="Georgia" w:hAnsi="Georgia" w:cs="Georgia"/>
        <w:b w:val="0"/>
        <w:bCs w:val="0"/>
        <w:i w:val="0"/>
        <w:iCs w:val="0"/>
        <w:caps w:val="0"/>
        <w:smallCaps w:val="0"/>
        <w:strike w:val="0"/>
        <w:dstrike w:val="0"/>
        <w:outline w:val="0"/>
        <w:emboss w:val="0"/>
        <w:imprint w:val="0"/>
        <w:color w:val="0A0A0A"/>
        <w:spacing w:val="0"/>
        <w:w w:val="100"/>
        <w:kern w:val="0"/>
        <w:position w:val="0"/>
        <w:highlight w:val="none"/>
        <w:vertAlign w:val="baseline"/>
      </w:rPr>
    </w:lvl>
    <w:lvl w:ilvl="7" w:tplc="B16C1DAA">
      <w:start w:val="1"/>
      <w:numFmt w:val="decimal"/>
      <w:lvlText w:val="%8."/>
      <w:lvlJc w:val="left"/>
      <w:pPr>
        <w:ind w:left="2060" w:hanging="300"/>
      </w:pPr>
      <w:rPr>
        <w:rFonts w:ascii="Georgia" w:eastAsia="Georgia" w:hAnsi="Georgia" w:cs="Georgia"/>
        <w:b w:val="0"/>
        <w:bCs w:val="0"/>
        <w:i w:val="0"/>
        <w:iCs w:val="0"/>
        <w:caps w:val="0"/>
        <w:smallCaps w:val="0"/>
        <w:strike w:val="0"/>
        <w:dstrike w:val="0"/>
        <w:outline w:val="0"/>
        <w:emboss w:val="0"/>
        <w:imprint w:val="0"/>
        <w:color w:val="0A0A0A"/>
        <w:spacing w:val="0"/>
        <w:w w:val="100"/>
        <w:kern w:val="0"/>
        <w:position w:val="0"/>
        <w:highlight w:val="none"/>
        <w:vertAlign w:val="baseline"/>
      </w:rPr>
    </w:lvl>
    <w:lvl w:ilvl="8" w:tplc="5A18ABE0">
      <w:start w:val="1"/>
      <w:numFmt w:val="decimal"/>
      <w:lvlText w:val="%9."/>
      <w:lvlJc w:val="left"/>
      <w:pPr>
        <w:ind w:left="2280" w:hanging="300"/>
      </w:pPr>
      <w:rPr>
        <w:rFonts w:ascii="Georgia" w:eastAsia="Georgia" w:hAnsi="Georgia" w:cs="Georgia"/>
        <w:b w:val="0"/>
        <w:bCs w:val="0"/>
        <w:i w:val="0"/>
        <w:iCs w:val="0"/>
        <w:caps w:val="0"/>
        <w:smallCaps w:val="0"/>
        <w:strike w:val="0"/>
        <w:dstrike w:val="0"/>
        <w:outline w:val="0"/>
        <w:emboss w:val="0"/>
        <w:imprint w:val="0"/>
        <w:color w:val="0A0A0A"/>
        <w:spacing w:val="0"/>
        <w:w w:val="100"/>
        <w:kern w:val="0"/>
        <w:position w:val="0"/>
        <w:highlight w:val="none"/>
        <w:vertAlign w:val="baseline"/>
      </w:rPr>
    </w:lvl>
  </w:abstractNum>
  <w:num w:numId="1">
    <w:abstractNumId w:val="3"/>
  </w:num>
  <w:num w:numId="2">
    <w:abstractNumId w:val="1"/>
  </w:num>
  <w:num w:numId="3">
    <w:abstractNumId w:val="0"/>
  </w:num>
  <w:num w:numId="4">
    <w:abstractNumId w:val="2"/>
  </w:num>
  <w:num w:numId="5">
    <w:abstractNumId w:val="2"/>
    <w:lvlOverride w:ilvl="0">
      <w:lvl w:ilvl="0" w:tplc="E7D6B8BC">
        <w:start w:val="1"/>
        <w:numFmt w:val="bullet"/>
        <w:lvlText w:val="-"/>
        <w:lvlJc w:val="left"/>
        <w:pPr>
          <w:ind w:left="60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0C42E4E">
        <w:start w:val="1"/>
        <w:numFmt w:val="bullet"/>
        <w:lvlText w:val="o"/>
        <w:lvlJc w:val="left"/>
        <w:pPr>
          <w:ind w:left="132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0282CE2">
        <w:start w:val="1"/>
        <w:numFmt w:val="bullet"/>
        <w:lvlText w:val="▪"/>
        <w:lvlJc w:val="left"/>
        <w:pPr>
          <w:ind w:left="204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116A0EA">
        <w:start w:val="1"/>
        <w:numFmt w:val="bullet"/>
        <w:lvlText w:val="•"/>
        <w:lvlJc w:val="left"/>
        <w:pPr>
          <w:ind w:left="276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844905E">
        <w:start w:val="1"/>
        <w:numFmt w:val="bullet"/>
        <w:lvlText w:val="o"/>
        <w:lvlJc w:val="left"/>
        <w:pPr>
          <w:ind w:left="348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06C16E6">
        <w:start w:val="1"/>
        <w:numFmt w:val="bullet"/>
        <w:lvlText w:val="▪"/>
        <w:lvlJc w:val="left"/>
        <w:pPr>
          <w:ind w:left="420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E4A9A2E">
        <w:start w:val="1"/>
        <w:numFmt w:val="bullet"/>
        <w:lvlText w:val="•"/>
        <w:lvlJc w:val="left"/>
        <w:pPr>
          <w:ind w:left="492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0D6F85C">
        <w:start w:val="1"/>
        <w:numFmt w:val="bullet"/>
        <w:lvlText w:val="o"/>
        <w:lvlJc w:val="left"/>
        <w:pPr>
          <w:ind w:left="564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BBE766E">
        <w:start w:val="1"/>
        <w:numFmt w:val="bullet"/>
        <w:lvlText w:val="▪"/>
        <w:lvlJc w:val="left"/>
        <w:pPr>
          <w:ind w:left="636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defaultTabStop w:val="720"/>
  <w:hyphenationZone w:val="283"/>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C0F"/>
    <w:rsid w:val="000A0BB3"/>
    <w:rsid w:val="000A37C9"/>
    <w:rsid w:val="002A0737"/>
    <w:rsid w:val="002F1C41"/>
    <w:rsid w:val="00496C0F"/>
    <w:rsid w:val="005049AF"/>
    <w:rsid w:val="00543720"/>
    <w:rsid w:val="006C4B3D"/>
    <w:rsid w:val="007232F5"/>
    <w:rsid w:val="00917F7B"/>
    <w:rsid w:val="00AB2F2E"/>
    <w:rsid w:val="00AF6373"/>
    <w:rsid w:val="00C51F54"/>
    <w:rsid w:val="00CC7F12"/>
    <w:rsid w:val="00D31174"/>
    <w:rsid w:val="00E479B6"/>
    <w:rsid w:val="00FB097B"/>
    <w:rsid w:val="00FC6B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4997C"/>
  <w15:docId w15:val="{6BEDBE0F-A536-4119-B633-752B19F4F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Pr>
      <w:rFonts w:cs="Arial Unicode MS"/>
      <w:color w:val="000000"/>
      <w:sz w:val="24"/>
      <w:szCs w:val="24"/>
      <w:u w:color="000000"/>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idipagina">
    <w:name w:val="footer"/>
    <w:pPr>
      <w:tabs>
        <w:tab w:val="center" w:pos="4819"/>
        <w:tab w:val="right" w:pos="9638"/>
      </w:tabs>
    </w:pPr>
    <w:rPr>
      <w:rFonts w:cs="Arial Unicode MS"/>
      <w:color w:val="000000"/>
      <w:sz w:val="24"/>
      <w:szCs w:val="24"/>
      <w:u w:color="000000"/>
      <w:lang w:val="en-US"/>
    </w:rPr>
  </w:style>
  <w:style w:type="character" w:customStyle="1" w:styleId="Nessuno">
    <w:name w:val="Nessuno"/>
  </w:style>
  <w:style w:type="character" w:customStyle="1" w:styleId="Hyperlink0">
    <w:name w:val="Hyperlink.0"/>
    <w:basedOn w:val="Nessuno"/>
    <w:rPr>
      <w:outline w:val="0"/>
      <w:color w:val="6600EE"/>
      <w:u w:color="6600EE"/>
      <w:lang w:val="en-US"/>
    </w:rPr>
  </w:style>
  <w:style w:type="character" w:customStyle="1" w:styleId="Hyperlink1">
    <w:name w:val="Hyperlink.1"/>
    <w:basedOn w:val="Nessuno"/>
    <w:rPr>
      <w:outline w:val="0"/>
      <w:color w:val="1E5192"/>
      <w:u w:val="single" w:color="1E5192"/>
    </w:rPr>
  </w:style>
  <w:style w:type="paragraph" w:customStyle="1" w:styleId="Default">
    <w:name w:val="Default"/>
    <w:pPr>
      <w:spacing w:before="160" w:line="288" w:lineRule="auto"/>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paragraph" w:styleId="Paragrafoelenco">
    <w:name w:val="List Paragraph"/>
    <w:pPr>
      <w:ind w:left="720"/>
    </w:pPr>
    <w:rPr>
      <w:rFonts w:cs="Arial Unicode MS"/>
      <w:color w:val="000000"/>
      <w:sz w:val="24"/>
      <w:szCs w:val="24"/>
      <w:u w:color="000000"/>
      <w:lang w:val="en-US"/>
    </w:rPr>
  </w:style>
  <w:style w:type="numbering" w:customStyle="1" w:styleId="Stileimportato1">
    <w:name w:val="Stile importato 1"/>
    <w:pPr>
      <w:numPr>
        <w:numId w:val="2"/>
      </w:numPr>
    </w:pPr>
  </w:style>
  <w:style w:type="character" w:customStyle="1" w:styleId="Hyperlink2">
    <w:name w:val="Hyperlink.2"/>
    <w:basedOn w:val="Nessuno"/>
    <w:rPr>
      <w:sz w:val="36"/>
      <w:szCs w:val="36"/>
      <w:lang w:val="en-US"/>
    </w:rPr>
  </w:style>
  <w:style w:type="character" w:customStyle="1" w:styleId="Hyperlink3">
    <w:name w:val="Hyperlink.3"/>
    <w:basedOn w:val="Nessuno"/>
    <w:rPr>
      <w:outline w:val="0"/>
      <w:color w:val="3366CC"/>
      <w:u w:color="3366CC"/>
      <w:lang w:val="it-IT"/>
    </w:rPr>
  </w:style>
  <w:style w:type="paragraph" w:styleId="Testofumetto">
    <w:name w:val="Balloon Text"/>
    <w:basedOn w:val="Normale"/>
    <w:link w:val="TestofumettoCarattere"/>
    <w:uiPriority w:val="99"/>
    <w:semiHidden/>
    <w:unhideWhenUsed/>
    <w:rsid w:val="000A0BB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A0BB3"/>
    <w:rPr>
      <w:rFonts w:ascii="Segoe UI" w:hAnsi="Segoe UI" w:cs="Segoe UI"/>
      <w:color w:val="000000"/>
      <w:sz w:val="18"/>
      <w:szCs w:val="18"/>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ingenio-web.it/articoli/topic/ristrutturazion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it.wikipedia.org/wiki/Piano_di_lottizzazione" TargetMode="External"/><Relationship Id="rId3" Type="http://schemas.openxmlformats.org/officeDocument/2006/relationships/hyperlink" Target="https://www.altalex.com/documents/codici-altalex/2011/02/14/codice-dell-ambiente" TargetMode="External"/><Relationship Id="rId7" Type="http://schemas.openxmlformats.org/officeDocument/2006/relationships/hyperlink" Target="https://it.wikipedia.org/wiki/Piani_Regolatori_Generali" TargetMode="External"/><Relationship Id="rId2" Type="http://schemas.openxmlformats.org/officeDocument/2006/relationships/hyperlink" Target="https://italianonprofit.it/risorse/definizioni/enti-terzo-settore/" TargetMode="External"/><Relationship Id="rId1" Type="http://schemas.openxmlformats.org/officeDocument/2006/relationships/hyperlink" Target="https://italianonprofit.it/riforma/" TargetMode="External"/><Relationship Id="rId6" Type="http://schemas.openxmlformats.org/officeDocument/2006/relationships/hyperlink" Target="https://it.wikipedia.org/wiki/Piani_particolareggiati" TargetMode="External"/><Relationship Id="rId5" Type="http://schemas.openxmlformats.org/officeDocument/2006/relationships/hyperlink" Target="https://it.wikipedia.org/wiki/Piano_regolatore_generale" TargetMode="External"/><Relationship Id="rId4" Type="http://schemas.openxmlformats.org/officeDocument/2006/relationships/hyperlink" Target="https://it.wikipedia.org/wiki/Zone_territoriali_omogenee"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65AC0-032B-4048-9335-D5283387F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6576</Words>
  <Characters>37486</Characters>
  <Application>Microsoft Office Word</Application>
  <DocSecurity>0</DocSecurity>
  <Lines>312</Lines>
  <Paragraphs>87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SALAMONE Vincenzo</dc:creator>
  <cp:lastModifiedBy>SALAMONE Vincenzo</cp:lastModifiedBy>
  <cp:revision>2</cp:revision>
  <cp:lastPrinted>2025-04-04T09:03:00Z</cp:lastPrinted>
  <dcterms:created xsi:type="dcterms:W3CDTF">2025-04-04T08:54:00Z</dcterms:created>
  <dcterms:modified xsi:type="dcterms:W3CDTF">2025-04-04T08:54:00Z</dcterms:modified>
</cp:coreProperties>
</file>