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40F" w:rsidRPr="001230B6" w:rsidRDefault="0015652D" w:rsidP="009D14F3">
      <w:pPr>
        <w:spacing w:after="0" w:line="240" w:lineRule="auto"/>
        <w:jc w:val="center"/>
        <w:rPr>
          <w:rFonts w:ascii="Times New Roman" w:eastAsia="Times New Roman" w:hAnsi="Times New Roman" w:cs="Times New Roman"/>
          <w:b/>
          <w:sz w:val="28"/>
          <w:szCs w:val="28"/>
          <w:lang w:eastAsia="it-IT"/>
        </w:rPr>
      </w:pPr>
      <w:r w:rsidRPr="001230B6">
        <w:rPr>
          <w:rFonts w:ascii="Times New Roman" w:eastAsia="Times New Roman" w:hAnsi="Times New Roman" w:cs="Times New Roman"/>
          <w:b/>
          <w:sz w:val="28"/>
          <w:szCs w:val="28"/>
          <w:lang w:eastAsia="it-IT"/>
        </w:rPr>
        <w:t>Rigenerazione urbana e consumo del territorio</w:t>
      </w:r>
      <w:r w:rsidR="0084440F" w:rsidRPr="001230B6">
        <w:rPr>
          <w:rFonts w:ascii="Times New Roman" w:eastAsia="Times New Roman" w:hAnsi="Times New Roman" w:cs="Times New Roman"/>
          <w:b/>
          <w:sz w:val="28"/>
          <w:szCs w:val="28"/>
          <w:lang w:eastAsia="it-IT"/>
        </w:rPr>
        <w:t>:</w:t>
      </w:r>
    </w:p>
    <w:p w:rsidR="00BD2BB8" w:rsidRDefault="0060076D" w:rsidP="009D14F3">
      <w:pPr>
        <w:spacing w:after="0" w:line="240" w:lineRule="auto"/>
        <w:jc w:val="center"/>
        <w:rPr>
          <w:rFonts w:ascii="Times New Roman" w:hAnsi="Times New Roman" w:cs="Times New Roman"/>
          <w:b/>
          <w:color w:val="000000"/>
          <w:sz w:val="28"/>
          <w:szCs w:val="28"/>
        </w:rPr>
      </w:pPr>
      <w:r w:rsidRPr="001230B6">
        <w:rPr>
          <w:rFonts w:ascii="Times New Roman" w:hAnsi="Times New Roman" w:cs="Times New Roman"/>
          <w:b/>
          <w:color w:val="000000"/>
          <w:sz w:val="28"/>
          <w:szCs w:val="28"/>
        </w:rPr>
        <w:t>i</w:t>
      </w:r>
      <w:r w:rsidR="0084440F" w:rsidRPr="001230B6">
        <w:rPr>
          <w:rFonts w:ascii="Times New Roman" w:hAnsi="Times New Roman" w:cs="Times New Roman"/>
          <w:b/>
          <w:color w:val="000000"/>
          <w:sz w:val="28"/>
          <w:szCs w:val="28"/>
        </w:rPr>
        <w:t>l</w:t>
      </w:r>
      <w:r w:rsidR="002B7C11" w:rsidRPr="001230B6">
        <w:rPr>
          <w:rFonts w:ascii="Times New Roman" w:hAnsi="Times New Roman" w:cs="Times New Roman"/>
          <w:b/>
          <w:color w:val="000000"/>
          <w:sz w:val="28"/>
          <w:szCs w:val="28"/>
        </w:rPr>
        <w:t xml:space="preserve"> delicato equilibrio tra l</w:t>
      </w:r>
      <w:r w:rsidR="00BD2BB8">
        <w:rPr>
          <w:rFonts w:ascii="Times New Roman" w:hAnsi="Times New Roman" w:cs="Times New Roman"/>
          <w:b/>
          <w:color w:val="000000"/>
          <w:sz w:val="28"/>
          <w:szCs w:val="28"/>
        </w:rPr>
        <w:t>egislazione statale e regionale,</w:t>
      </w:r>
    </w:p>
    <w:p w:rsidR="0015652D" w:rsidRPr="001230B6" w:rsidRDefault="0084440F" w:rsidP="009D14F3">
      <w:pPr>
        <w:spacing w:after="0" w:line="240" w:lineRule="auto"/>
        <w:jc w:val="center"/>
        <w:rPr>
          <w:rFonts w:ascii="Times New Roman" w:eastAsia="Times New Roman" w:hAnsi="Times New Roman" w:cs="Times New Roman"/>
          <w:b/>
          <w:sz w:val="28"/>
          <w:szCs w:val="28"/>
          <w:lang w:eastAsia="it-IT"/>
        </w:rPr>
      </w:pPr>
      <w:r w:rsidRPr="001230B6">
        <w:rPr>
          <w:rFonts w:ascii="Times New Roman" w:hAnsi="Times New Roman" w:cs="Times New Roman"/>
          <w:b/>
          <w:color w:val="000000"/>
          <w:sz w:val="28"/>
          <w:szCs w:val="28"/>
        </w:rPr>
        <w:t xml:space="preserve"> </w:t>
      </w:r>
      <w:r w:rsidR="002B7C11" w:rsidRPr="001230B6">
        <w:rPr>
          <w:rFonts w:ascii="Times New Roman" w:hAnsi="Times New Roman" w:cs="Times New Roman"/>
          <w:b/>
          <w:color w:val="000000"/>
          <w:sz w:val="28"/>
          <w:szCs w:val="28"/>
        </w:rPr>
        <w:t xml:space="preserve">prospettive de iure </w:t>
      </w:r>
      <w:bookmarkStart w:id="0" w:name="_GoBack"/>
      <w:bookmarkEnd w:id="0"/>
      <w:r w:rsidR="002B7C11" w:rsidRPr="001230B6">
        <w:rPr>
          <w:rFonts w:ascii="Times New Roman" w:hAnsi="Times New Roman" w:cs="Times New Roman"/>
          <w:b/>
          <w:color w:val="000000"/>
          <w:sz w:val="28"/>
          <w:szCs w:val="28"/>
        </w:rPr>
        <w:t>condendo</w:t>
      </w:r>
      <w:r w:rsidRPr="001230B6">
        <w:rPr>
          <w:rStyle w:val="Rimandonotaapidipagina"/>
          <w:rFonts w:ascii="Times New Roman" w:hAnsi="Times New Roman" w:cs="Times New Roman"/>
          <w:sz w:val="28"/>
          <w:szCs w:val="28"/>
        </w:rPr>
        <w:footnoteReference w:id="1"/>
      </w:r>
    </w:p>
    <w:p w:rsidR="002B7C11" w:rsidRPr="001230B6" w:rsidRDefault="002B7C11" w:rsidP="009D14F3">
      <w:pPr>
        <w:spacing w:after="0" w:line="240" w:lineRule="auto"/>
        <w:jc w:val="both"/>
        <w:rPr>
          <w:rFonts w:ascii="Times New Roman" w:eastAsia="Times New Roman" w:hAnsi="Times New Roman" w:cs="Times New Roman"/>
          <w:sz w:val="24"/>
          <w:szCs w:val="24"/>
          <w:lang w:eastAsia="it-IT"/>
        </w:rPr>
      </w:pPr>
    </w:p>
    <w:p w:rsidR="0084440F" w:rsidRPr="001230B6" w:rsidRDefault="00BE2B4A" w:rsidP="009D14F3">
      <w:pPr>
        <w:spacing w:after="0" w:line="240" w:lineRule="auto"/>
        <w:jc w:val="center"/>
        <w:rPr>
          <w:rFonts w:ascii="Times New Roman" w:hAnsi="Times New Roman" w:cs="Times New Roman"/>
          <w:sz w:val="24"/>
          <w:szCs w:val="24"/>
        </w:rPr>
      </w:pPr>
      <w:r w:rsidRPr="001230B6">
        <w:rPr>
          <w:rFonts w:ascii="Times New Roman" w:hAnsi="Times New Roman" w:cs="Times New Roman"/>
          <w:sz w:val="24"/>
          <w:szCs w:val="24"/>
        </w:rPr>
        <w:t>Gianluca Di Vita</w:t>
      </w:r>
    </w:p>
    <w:p w:rsidR="00BE2B4A" w:rsidRPr="001230B6" w:rsidRDefault="00BE2B4A" w:rsidP="009D14F3">
      <w:pPr>
        <w:spacing w:after="0" w:line="240" w:lineRule="auto"/>
        <w:jc w:val="center"/>
        <w:rPr>
          <w:rFonts w:ascii="Times New Roman" w:hAnsi="Times New Roman" w:cs="Times New Roman"/>
          <w:i/>
          <w:sz w:val="24"/>
          <w:szCs w:val="24"/>
        </w:rPr>
      </w:pPr>
      <w:r w:rsidRPr="001230B6">
        <w:rPr>
          <w:rFonts w:ascii="Times New Roman" w:hAnsi="Times New Roman" w:cs="Times New Roman"/>
          <w:sz w:val="24"/>
          <w:szCs w:val="24"/>
        </w:rPr>
        <w:t>Consigliere del Tribunale Amministrativo Regionale della Campania – Napoli</w:t>
      </w:r>
    </w:p>
    <w:p w:rsidR="0015652D" w:rsidRPr="001230B6" w:rsidRDefault="0015652D" w:rsidP="009D14F3">
      <w:pPr>
        <w:spacing w:after="0" w:line="240" w:lineRule="auto"/>
        <w:jc w:val="both"/>
        <w:rPr>
          <w:rFonts w:ascii="Times New Roman" w:eastAsia="Times New Roman" w:hAnsi="Times New Roman" w:cs="Times New Roman"/>
          <w:sz w:val="24"/>
          <w:szCs w:val="24"/>
          <w:lang w:eastAsia="it-IT"/>
        </w:rPr>
      </w:pPr>
    </w:p>
    <w:p w:rsidR="00F215A7" w:rsidRDefault="00F215A7" w:rsidP="009D14F3">
      <w:pPr>
        <w:spacing w:after="0" w:line="240" w:lineRule="auto"/>
        <w:jc w:val="both"/>
        <w:rPr>
          <w:rFonts w:ascii="Times New Roman" w:eastAsia="Times New Roman" w:hAnsi="Times New Roman" w:cs="Times New Roman"/>
          <w:sz w:val="24"/>
          <w:szCs w:val="24"/>
          <w:lang w:eastAsia="it-IT"/>
        </w:rPr>
      </w:pPr>
    </w:p>
    <w:p w:rsidR="00F215A7" w:rsidRPr="001230B6" w:rsidRDefault="00F215A7" w:rsidP="009D14F3">
      <w:pPr>
        <w:spacing w:after="0" w:line="240" w:lineRule="auto"/>
        <w:jc w:val="both"/>
        <w:rPr>
          <w:rFonts w:ascii="Times New Roman" w:eastAsia="Times New Roman" w:hAnsi="Times New Roman" w:cs="Times New Roman"/>
          <w:sz w:val="24"/>
          <w:szCs w:val="24"/>
          <w:lang w:eastAsia="it-IT"/>
        </w:rPr>
      </w:pPr>
    </w:p>
    <w:p w:rsidR="00785CDB" w:rsidRPr="001230B6" w:rsidRDefault="00785CDB" w:rsidP="009D14F3">
      <w:pPr>
        <w:spacing w:after="0" w:line="240" w:lineRule="auto"/>
        <w:jc w:val="both"/>
        <w:rPr>
          <w:rFonts w:ascii="Times New Roman" w:eastAsia="Times New Roman" w:hAnsi="Times New Roman" w:cs="Times New Roman"/>
          <w:b/>
          <w:sz w:val="24"/>
          <w:szCs w:val="24"/>
          <w:lang w:eastAsia="it-IT"/>
        </w:rPr>
      </w:pPr>
      <w:r w:rsidRPr="001230B6">
        <w:rPr>
          <w:rFonts w:ascii="Times New Roman" w:eastAsia="Times New Roman" w:hAnsi="Times New Roman" w:cs="Times New Roman"/>
          <w:b/>
          <w:sz w:val="24"/>
          <w:szCs w:val="24"/>
          <w:lang w:eastAsia="it-IT"/>
        </w:rPr>
        <w:t xml:space="preserve">Mancanza di una </w:t>
      </w:r>
      <w:r w:rsidR="00E8429B" w:rsidRPr="001230B6">
        <w:rPr>
          <w:rFonts w:ascii="Times New Roman" w:eastAsia="Times New Roman" w:hAnsi="Times New Roman" w:cs="Times New Roman"/>
          <w:b/>
          <w:sz w:val="24"/>
          <w:szCs w:val="24"/>
          <w:lang w:eastAsia="it-IT"/>
        </w:rPr>
        <w:t>definizione</w:t>
      </w:r>
      <w:r w:rsidRPr="001230B6">
        <w:rPr>
          <w:rFonts w:ascii="Times New Roman" w:eastAsia="Times New Roman" w:hAnsi="Times New Roman" w:cs="Times New Roman"/>
          <w:b/>
          <w:sz w:val="24"/>
          <w:szCs w:val="24"/>
          <w:lang w:eastAsia="it-IT"/>
        </w:rPr>
        <w:t xml:space="preserve"> nell’ordinamento nazionale</w:t>
      </w:r>
    </w:p>
    <w:p w:rsidR="00E8429B" w:rsidRPr="001230B6" w:rsidRDefault="00E8429B" w:rsidP="009D14F3">
      <w:pPr>
        <w:spacing w:after="0" w:line="240" w:lineRule="auto"/>
        <w:jc w:val="both"/>
        <w:rPr>
          <w:rFonts w:ascii="Times New Roman" w:eastAsia="Times New Roman" w:hAnsi="Times New Roman" w:cs="Times New Roman"/>
          <w:sz w:val="24"/>
          <w:szCs w:val="24"/>
          <w:lang w:eastAsia="it-IT"/>
        </w:rPr>
      </w:pPr>
    </w:p>
    <w:p w:rsidR="00785CDB" w:rsidRPr="001230B6" w:rsidRDefault="0058087F"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L</w:t>
      </w:r>
      <w:r w:rsidR="0015652D" w:rsidRPr="001230B6">
        <w:rPr>
          <w:rFonts w:ascii="Times New Roman" w:eastAsia="ArialMT" w:hAnsi="Times New Roman" w:cs="Times New Roman"/>
          <w:sz w:val="24"/>
          <w:szCs w:val="24"/>
        </w:rPr>
        <w:t xml:space="preserve">a rigenerazione urbana non trova una compiuta definizione nell'ordinamento nazionale, pur essendo presenti numerosi riferimenti nella legislazione statale e definizioni non sempre convergenti in numerose leggi regionali. </w:t>
      </w:r>
    </w:p>
    <w:p w:rsidR="0015652D" w:rsidRDefault="0015652D"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Lo stesso avviene per il consumo di suolo.</w:t>
      </w:r>
    </w:p>
    <w:p w:rsidR="00BD2BB8" w:rsidRPr="001230B6" w:rsidRDefault="00BD2BB8" w:rsidP="009D14F3">
      <w:pPr>
        <w:autoSpaceDE w:val="0"/>
        <w:autoSpaceDN w:val="0"/>
        <w:adjustRightInd w:val="0"/>
        <w:spacing w:after="0" w:line="240" w:lineRule="auto"/>
        <w:jc w:val="both"/>
        <w:rPr>
          <w:rFonts w:ascii="Times New Roman" w:eastAsia="ArialMT" w:hAnsi="Times New Roman" w:cs="Times New Roman"/>
          <w:sz w:val="24"/>
          <w:szCs w:val="24"/>
        </w:rPr>
      </w:pPr>
    </w:p>
    <w:p w:rsidR="0015652D" w:rsidRPr="001230B6" w:rsidRDefault="0015652D" w:rsidP="009D14F3">
      <w:pPr>
        <w:autoSpaceDE w:val="0"/>
        <w:autoSpaceDN w:val="0"/>
        <w:adjustRightInd w:val="0"/>
        <w:spacing w:after="0" w:line="240" w:lineRule="auto"/>
        <w:jc w:val="both"/>
        <w:rPr>
          <w:rFonts w:ascii="Times New Roman" w:eastAsia="ArialMT" w:hAnsi="Times New Roman" w:cs="Times New Roman"/>
          <w:sz w:val="24"/>
          <w:szCs w:val="24"/>
        </w:rPr>
      </w:pPr>
    </w:p>
    <w:p w:rsidR="00785CDB" w:rsidRPr="001230B6" w:rsidRDefault="00785CDB" w:rsidP="009D14F3">
      <w:pPr>
        <w:spacing w:after="0" w:line="240" w:lineRule="auto"/>
        <w:jc w:val="both"/>
        <w:rPr>
          <w:rFonts w:ascii="Times New Roman" w:eastAsia="Times New Roman" w:hAnsi="Times New Roman" w:cs="Times New Roman"/>
          <w:b/>
          <w:sz w:val="24"/>
          <w:szCs w:val="24"/>
          <w:lang w:eastAsia="it-IT"/>
        </w:rPr>
      </w:pPr>
      <w:r w:rsidRPr="001230B6">
        <w:rPr>
          <w:rFonts w:ascii="Times New Roman" w:eastAsia="Times New Roman" w:hAnsi="Times New Roman" w:cs="Times New Roman"/>
          <w:b/>
          <w:sz w:val="24"/>
          <w:szCs w:val="24"/>
          <w:lang w:eastAsia="it-IT"/>
        </w:rPr>
        <w:t>Definizione nella legislazione regionale</w:t>
      </w:r>
    </w:p>
    <w:p w:rsidR="00785CDB" w:rsidRPr="001230B6" w:rsidRDefault="00785CDB" w:rsidP="009D14F3">
      <w:pPr>
        <w:autoSpaceDE w:val="0"/>
        <w:autoSpaceDN w:val="0"/>
        <w:adjustRightInd w:val="0"/>
        <w:spacing w:after="0" w:line="240" w:lineRule="auto"/>
        <w:jc w:val="both"/>
        <w:rPr>
          <w:rFonts w:ascii="Times New Roman" w:hAnsi="Times New Roman" w:cs="Times New Roman"/>
          <w:sz w:val="24"/>
          <w:szCs w:val="24"/>
        </w:rPr>
      </w:pPr>
    </w:p>
    <w:p w:rsidR="0058087F" w:rsidRPr="001230B6" w:rsidRDefault="0058087F" w:rsidP="009D14F3">
      <w:pPr>
        <w:autoSpaceDE w:val="0"/>
        <w:autoSpaceDN w:val="0"/>
        <w:adjustRightInd w:val="0"/>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Viceversa, alcune legislazioni regionali recano definizioni di rigenerazione urbana e consumo di suolo.</w:t>
      </w:r>
    </w:p>
    <w:p w:rsidR="00D33C5C" w:rsidRDefault="00D33C5C" w:rsidP="009D14F3">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1230B6">
        <w:rPr>
          <w:rFonts w:ascii="Times New Roman" w:hAnsi="Times New Roman" w:cs="Times New Roman"/>
          <w:sz w:val="24"/>
          <w:szCs w:val="24"/>
        </w:rPr>
        <w:t>In generale, diverse Regioni hanno adottato provvedimenti organici in materia di rigenerazione urbana (</w:t>
      </w:r>
      <w:proofErr w:type="spellStart"/>
      <w:r w:rsidR="00E11FAE" w:rsidRPr="001230B6">
        <w:rPr>
          <w:rFonts w:ascii="Times New Roman" w:hAnsi="Times New Roman" w:cs="Times New Roman"/>
          <w:sz w:val="24"/>
          <w:szCs w:val="24"/>
        </w:rPr>
        <w:fldChar w:fldCharType="begin"/>
      </w:r>
      <w:r w:rsidR="00E11FAE" w:rsidRPr="001230B6">
        <w:rPr>
          <w:rFonts w:ascii="Times New Roman" w:hAnsi="Times New Roman" w:cs="Times New Roman"/>
          <w:sz w:val="24"/>
          <w:szCs w:val="24"/>
        </w:rPr>
        <w:instrText xml:space="preserve"> HYPERLINK "http://www.consrc.it/bdf/api/BDF?numero=25&amp;anno=2022" </w:instrText>
      </w:r>
      <w:r w:rsidR="00E11FAE" w:rsidRPr="001230B6">
        <w:rPr>
          <w:rFonts w:ascii="Times New Roman" w:hAnsi="Times New Roman" w:cs="Times New Roman"/>
          <w:sz w:val="24"/>
          <w:szCs w:val="24"/>
        </w:rPr>
        <w:fldChar w:fldCharType="separate"/>
      </w:r>
      <w:r w:rsidR="00F215A7">
        <w:rPr>
          <w:rStyle w:val="Collegamentoipertestuale"/>
          <w:rFonts w:ascii="Times New Roman" w:hAnsi="Times New Roman" w:cs="Times New Roman"/>
          <w:color w:val="auto"/>
          <w:sz w:val="24"/>
          <w:szCs w:val="24"/>
          <w:u w:val="none"/>
          <w:shd w:val="clear" w:color="auto" w:fill="FFFFFF"/>
        </w:rPr>
        <w:t>l.</w:t>
      </w:r>
      <w:r w:rsidRPr="001230B6">
        <w:rPr>
          <w:rStyle w:val="Collegamentoipertestuale"/>
          <w:rFonts w:ascii="Times New Roman" w:hAnsi="Times New Roman" w:cs="Times New Roman"/>
          <w:color w:val="auto"/>
          <w:sz w:val="24"/>
          <w:szCs w:val="24"/>
          <w:u w:val="none"/>
          <w:shd w:val="clear" w:color="auto" w:fill="FFFFFF"/>
        </w:rPr>
        <w:t>r</w:t>
      </w:r>
      <w:proofErr w:type="spellEnd"/>
      <w:r w:rsidRPr="001230B6">
        <w:rPr>
          <w:rStyle w:val="Collegamentoipertestuale"/>
          <w:rFonts w:ascii="Times New Roman" w:hAnsi="Times New Roman" w:cs="Times New Roman"/>
          <w:color w:val="auto"/>
          <w:sz w:val="24"/>
          <w:szCs w:val="24"/>
          <w:u w:val="none"/>
          <w:shd w:val="clear" w:color="auto" w:fill="FFFFFF"/>
        </w:rPr>
        <w:t>. Calabria, n. 24/2022</w:t>
      </w:r>
      <w:r w:rsidR="00E11FAE" w:rsidRPr="001230B6">
        <w:rPr>
          <w:rStyle w:val="Collegamentoipertestuale"/>
          <w:rFonts w:ascii="Times New Roman" w:hAnsi="Times New Roman" w:cs="Times New Roman"/>
          <w:color w:val="auto"/>
          <w:sz w:val="24"/>
          <w:szCs w:val="24"/>
          <w:u w:val="none"/>
          <w:shd w:val="clear" w:color="auto" w:fill="FFFFFF"/>
        </w:rPr>
        <w:fldChar w:fldCharType="end"/>
      </w:r>
      <w:r w:rsidRPr="001230B6">
        <w:rPr>
          <w:rFonts w:ascii="Times New Roman" w:hAnsi="Times New Roman" w:cs="Times New Roman"/>
          <w:sz w:val="24"/>
          <w:szCs w:val="24"/>
          <w:shd w:val="clear" w:color="auto" w:fill="FFFFFF"/>
        </w:rPr>
        <w:t xml:space="preserve">; </w:t>
      </w:r>
      <w:proofErr w:type="spellStart"/>
      <w:r w:rsidRPr="001230B6">
        <w:rPr>
          <w:rFonts w:ascii="Times New Roman" w:hAnsi="Times New Roman" w:cs="Times New Roman"/>
          <w:sz w:val="24"/>
          <w:szCs w:val="24"/>
          <w:shd w:val="clear" w:color="auto" w:fill="FFFFFF"/>
        </w:rPr>
        <w:t>l.r</w:t>
      </w:r>
      <w:proofErr w:type="spellEnd"/>
      <w:r w:rsidRPr="001230B6">
        <w:rPr>
          <w:rFonts w:ascii="Times New Roman" w:hAnsi="Times New Roman" w:cs="Times New Roman"/>
          <w:sz w:val="24"/>
          <w:szCs w:val="24"/>
          <w:shd w:val="clear" w:color="auto" w:fill="FFFFFF"/>
        </w:rPr>
        <w:t xml:space="preserve">. Campania n. 13/2022; </w:t>
      </w:r>
      <w:hyperlink r:id="rId8" w:history="1">
        <w:proofErr w:type="spellStart"/>
        <w:r w:rsidR="00F215A7">
          <w:rPr>
            <w:rStyle w:val="Collegamentoipertestuale"/>
            <w:rFonts w:ascii="Times New Roman" w:hAnsi="Times New Roman" w:cs="Times New Roman"/>
            <w:color w:val="auto"/>
            <w:sz w:val="24"/>
            <w:szCs w:val="24"/>
            <w:u w:val="none"/>
            <w:shd w:val="clear" w:color="auto" w:fill="FFFFFF"/>
          </w:rPr>
          <w:t>l.</w:t>
        </w:r>
        <w:r w:rsidRPr="001230B6">
          <w:rPr>
            <w:rStyle w:val="Collegamentoipertestuale"/>
            <w:rFonts w:ascii="Times New Roman" w:hAnsi="Times New Roman" w:cs="Times New Roman"/>
            <w:color w:val="auto"/>
            <w:sz w:val="24"/>
            <w:szCs w:val="24"/>
            <w:u w:val="none"/>
            <w:shd w:val="clear" w:color="auto" w:fill="FFFFFF"/>
          </w:rPr>
          <w:t>r</w:t>
        </w:r>
        <w:proofErr w:type="spellEnd"/>
        <w:r w:rsidRPr="001230B6">
          <w:rPr>
            <w:rStyle w:val="Collegamentoipertestuale"/>
            <w:rFonts w:ascii="Times New Roman" w:hAnsi="Times New Roman" w:cs="Times New Roman"/>
            <w:color w:val="auto"/>
            <w:sz w:val="24"/>
            <w:szCs w:val="24"/>
            <w:u w:val="none"/>
            <w:shd w:val="clear" w:color="auto" w:fill="FFFFFF"/>
          </w:rPr>
          <w:t>. Veneto, n. 19/2021</w:t>
        </w:r>
      </w:hyperlink>
      <w:r w:rsidRPr="001230B6">
        <w:rPr>
          <w:rFonts w:ascii="Times New Roman" w:hAnsi="Times New Roman" w:cs="Times New Roman"/>
          <w:sz w:val="24"/>
          <w:szCs w:val="24"/>
        </w:rPr>
        <w:t xml:space="preserve">; </w:t>
      </w:r>
      <w:r w:rsidRPr="001230B6">
        <w:rPr>
          <w:rFonts w:ascii="Times New Roman" w:hAnsi="Times New Roman" w:cs="Times New Roman"/>
          <w:sz w:val="24"/>
          <w:szCs w:val="24"/>
          <w:shd w:val="clear" w:color="auto" w:fill="FFFFFF"/>
        </w:rPr>
        <w:t> </w:t>
      </w:r>
      <w:proofErr w:type="spellStart"/>
      <w:r w:rsidR="00E11FAE" w:rsidRPr="001230B6">
        <w:rPr>
          <w:rFonts w:ascii="Times New Roman" w:hAnsi="Times New Roman" w:cs="Times New Roman"/>
          <w:sz w:val="24"/>
          <w:szCs w:val="24"/>
        </w:rPr>
        <w:fldChar w:fldCharType="begin"/>
      </w:r>
      <w:r w:rsidR="00E11FAE" w:rsidRPr="001230B6">
        <w:rPr>
          <w:rFonts w:ascii="Times New Roman" w:hAnsi="Times New Roman" w:cs="Times New Roman"/>
          <w:sz w:val="24"/>
          <w:szCs w:val="24"/>
        </w:rPr>
        <w:instrText xml:space="preserve"> HYPERLINK "https://www.consiglio.marche.it/banche_dati_e_documentazione/leggi/dettaglio.php?norm=v2210" </w:instrText>
      </w:r>
      <w:r w:rsidR="00E11FAE" w:rsidRPr="001230B6">
        <w:rPr>
          <w:rFonts w:ascii="Times New Roman" w:hAnsi="Times New Roman" w:cs="Times New Roman"/>
          <w:sz w:val="24"/>
          <w:szCs w:val="24"/>
        </w:rPr>
        <w:fldChar w:fldCharType="separate"/>
      </w:r>
      <w:r w:rsidRPr="001230B6">
        <w:rPr>
          <w:rStyle w:val="Collegamentoipertestuale"/>
          <w:rFonts w:ascii="Times New Roman" w:hAnsi="Times New Roman" w:cs="Times New Roman"/>
          <w:color w:val="auto"/>
          <w:sz w:val="24"/>
          <w:szCs w:val="24"/>
          <w:u w:val="none"/>
          <w:shd w:val="clear" w:color="auto" w:fill="FFFFFF"/>
        </w:rPr>
        <w:t>l.r</w:t>
      </w:r>
      <w:proofErr w:type="spellEnd"/>
      <w:r w:rsidRPr="001230B6">
        <w:rPr>
          <w:rStyle w:val="Collegamentoipertestuale"/>
          <w:rFonts w:ascii="Times New Roman" w:hAnsi="Times New Roman" w:cs="Times New Roman"/>
          <w:color w:val="auto"/>
          <w:sz w:val="24"/>
          <w:szCs w:val="24"/>
          <w:u w:val="none"/>
          <w:shd w:val="clear" w:color="auto" w:fill="FFFFFF"/>
        </w:rPr>
        <w:t>. Marche, n. 14/2021</w:t>
      </w:r>
      <w:r w:rsidR="00E11FAE" w:rsidRPr="001230B6">
        <w:rPr>
          <w:rStyle w:val="Collegamentoipertestuale"/>
          <w:rFonts w:ascii="Times New Roman" w:hAnsi="Times New Roman" w:cs="Times New Roman"/>
          <w:color w:val="auto"/>
          <w:sz w:val="24"/>
          <w:szCs w:val="24"/>
          <w:u w:val="none"/>
          <w:shd w:val="clear" w:color="auto" w:fill="FFFFFF"/>
        </w:rPr>
        <w:fldChar w:fldCharType="end"/>
      </w:r>
      <w:r w:rsidRPr="001230B6">
        <w:rPr>
          <w:rFonts w:ascii="Times New Roman" w:hAnsi="Times New Roman" w:cs="Times New Roman"/>
          <w:sz w:val="24"/>
          <w:szCs w:val="24"/>
          <w:shd w:val="clear" w:color="auto" w:fill="FFFFFF"/>
        </w:rPr>
        <w:t>;  </w:t>
      </w:r>
      <w:proofErr w:type="spellStart"/>
      <w:r w:rsidR="00E11FAE" w:rsidRPr="001230B6">
        <w:rPr>
          <w:rFonts w:ascii="Times New Roman" w:hAnsi="Times New Roman" w:cs="Times New Roman"/>
          <w:sz w:val="24"/>
          <w:szCs w:val="24"/>
        </w:rPr>
        <w:fldChar w:fldCharType="begin"/>
      </w:r>
      <w:r w:rsidR="00E11FAE" w:rsidRPr="001230B6">
        <w:rPr>
          <w:rFonts w:ascii="Times New Roman" w:hAnsi="Times New Roman" w:cs="Times New Roman"/>
          <w:sz w:val="24"/>
          <w:szCs w:val="24"/>
        </w:rPr>
        <w:instrText xml:space="preserve"> HYPERLINK "https://normelombardia.consiglio.regione.lombardia.it/normelombardia/accessibile/main.aspx?view=showdoc&amp;iddoc=lr002019112600018" </w:instrText>
      </w:r>
      <w:r w:rsidR="00E11FAE" w:rsidRPr="001230B6">
        <w:rPr>
          <w:rFonts w:ascii="Times New Roman" w:hAnsi="Times New Roman" w:cs="Times New Roman"/>
          <w:sz w:val="24"/>
          <w:szCs w:val="24"/>
        </w:rPr>
        <w:fldChar w:fldCharType="separate"/>
      </w:r>
      <w:r w:rsidRPr="001230B6">
        <w:rPr>
          <w:rStyle w:val="Collegamentoipertestuale"/>
          <w:rFonts w:ascii="Times New Roman" w:hAnsi="Times New Roman" w:cs="Times New Roman"/>
          <w:color w:val="auto"/>
          <w:sz w:val="24"/>
          <w:szCs w:val="24"/>
          <w:u w:val="none"/>
          <w:shd w:val="clear" w:color="auto" w:fill="FFFFFF"/>
        </w:rPr>
        <w:t>l.r</w:t>
      </w:r>
      <w:proofErr w:type="spellEnd"/>
      <w:r w:rsidRPr="001230B6">
        <w:rPr>
          <w:rStyle w:val="Collegamentoipertestuale"/>
          <w:rFonts w:ascii="Times New Roman" w:hAnsi="Times New Roman" w:cs="Times New Roman"/>
          <w:color w:val="auto"/>
          <w:sz w:val="24"/>
          <w:szCs w:val="24"/>
          <w:u w:val="none"/>
          <w:shd w:val="clear" w:color="auto" w:fill="FFFFFF"/>
        </w:rPr>
        <w:t>. Lombardia, n. 18/2019</w:t>
      </w:r>
      <w:r w:rsidR="00E11FAE" w:rsidRPr="001230B6">
        <w:rPr>
          <w:rStyle w:val="Collegamentoipertestuale"/>
          <w:rFonts w:ascii="Times New Roman" w:hAnsi="Times New Roman" w:cs="Times New Roman"/>
          <w:color w:val="auto"/>
          <w:sz w:val="24"/>
          <w:szCs w:val="24"/>
          <w:u w:val="none"/>
          <w:shd w:val="clear" w:color="auto" w:fill="FFFFFF"/>
        </w:rPr>
        <w:fldChar w:fldCharType="end"/>
      </w:r>
      <w:r w:rsidRPr="001230B6">
        <w:rPr>
          <w:rFonts w:ascii="Times New Roman" w:hAnsi="Times New Roman" w:cs="Times New Roman"/>
          <w:sz w:val="24"/>
          <w:szCs w:val="24"/>
          <w:shd w:val="clear" w:color="auto" w:fill="FFFFFF"/>
        </w:rPr>
        <w:t>;  </w:t>
      </w:r>
      <w:proofErr w:type="spellStart"/>
      <w:r w:rsidR="00E11FAE" w:rsidRPr="001230B6">
        <w:rPr>
          <w:rFonts w:ascii="Times New Roman" w:hAnsi="Times New Roman" w:cs="Times New Roman"/>
          <w:sz w:val="24"/>
          <w:szCs w:val="24"/>
        </w:rPr>
        <w:fldChar w:fldCharType="begin"/>
      </w:r>
      <w:r w:rsidR="00E11FAE" w:rsidRPr="001230B6">
        <w:rPr>
          <w:rFonts w:ascii="Times New Roman" w:hAnsi="Times New Roman" w:cs="Times New Roman"/>
          <w:sz w:val="24"/>
          <w:szCs w:val="24"/>
        </w:rPr>
        <w:instrText xml:space="preserve"> HYPERLINK "http://lrv.regione.liguria.it/liguriass_pr</w:instrText>
      </w:r>
      <w:r w:rsidR="00E11FAE" w:rsidRPr="001230B6">
        <w:rPr>
          <w:rFonts w:ascii="Times New Roman" w:hAnsi="Times New Roman" w:cs="Times New Roman"/>
          <w:sz w:val="24"/>
          <w:szCs w:val="24"/>
        </w:rPr>
        <w:instrText xml:space="preserve">od/articolo?urndoc=urn:nir:regione.liguria:legge:2018-11-29;23&amp;pr=idx,0;artic,1;articparziale" </w:instrText>
      </w:r>
      <w:r w:rsidR="00E11FAE" w:rsidRPr="001230B6">
        <w:rPr>
          <w:rFonts w:ascii="Times New Roman" w:hAnsi="Times New Roman" w:cs="Times New Roman"/>
          <w:sz w:val="24"/>
          <w:szCs w:val="24"/>
        </w:rPr>
        <w:fldChar w:fldCharType="separate"/>
      </w:r>
      <w:r w:rsidRPr="001230B6">
        <w:rPr>
          <w:rStyle w:val="Collegamentoipertestuale"/>
          <w:rFonts w:ascii="Times New Roman" w:hAnsi="Times New Roman" w:cs="Times New Roman"/>
          <w:color w:val="auto"/>
          <w:sz w:val="24"/>
          <w:szCs w:val="24"/>
          <w:u w:val="none"/>
          <w:shd w:val="clear" w:color="auto" w:fill="FFFFFF"/>
        </w:rPr>
        <w:t>l.r</w:t>
      </w:r>
      <w:proofErr w:type="spellEnd"/>
      <w:r w:rsidRPr="001230B6">
        <w:rPr>
          <w:rStyle w:val="Collegamentoipertestuale"/>
          <w:rFonts w:ascii="Times New Roman" w:hAnsi="Times New Roman" w:cs="Times New Roman"/>
          <w:color w:val="auto"/>
          <w:sz w:val="24"/>
          <w:szCs w:val="24"/>
          <w:u w:val="none"/>
          <w:shd w:val="clear" w:color="auto" w:fill="FFFFFF"/>
        </w:rPr>
        <w:t>. Liguria, n. 23/2018</w:t>
      </w:r>
      <w:r w:rsidR="00E11FAE" w:rsidRPr="001230B6">
        <w:rPr>
          <w:rStyle w:val="Collegamentoipertestuale"/>
          <w:rFonts w:ascii="Times New Roman" w:hAnsi="Times New Roman" w:cs="Times New Roman"/>
          <w:color w:val="auto"/>
          <w:sz w:val="24"/>
          <w:szCs w:val="24"/>
          <w:u w:val="none"/>
          <w:shd w:val="clear" w:color="auto" w:fill="FFFFFF"/>
        </w:rPr>
        <w:fldChar w:fldCharType="end"/>
      </w:r>
      <w:r w:rsidRPr="001230B6">
        <w:rPr>
          <w:rFonts w:ascii="Times New Roman" w:hAnsi="Times New Roman" w:cs="Times New Roman"/>
          <w:sz w:val="24"/>
          <w:szCs w:val="24"/>
          <w:shd w:val="clear" w:color="auto" w:fill="FFFFFF"/>
        </w:rPr>
        <w:t>;  </w:t>
      </w:r>
      <w:proofErr w:type="spellStart"/>
      <w:r w:rsidR="00E11FAE" w:rsidRPr="001230B6">
        <w:rPr>
          <w:rFonts w:ascii="Times New Roman" w:hAnsi="Times New Roman" w:cs="Times New Roman"/>
          <w:sz w:val="24"/>
          <w:szCs w:val="24"/>
        </w:rPr>
        <w:fldChar w:fldCharType="begin"/>
      </w:r>
      <w:r w:rsidR="00E11FAE" w:rsidRPr="001230B6">
        <w:rPr>
          <w:rFonts w:ascii="Times New Roman" w:hAnsi="Times New Roman" w:cs="Times New Roman"/>
          <w:sz w:val="24"/>
          <w:szCs w:val="24"/>
        </w:rPr>
        <w:instrText xml:space="preserve"> HYPERLINK "http://arianna.cr.piemonte.it/iterlegcoordweb/dettaglioLegge.do?urnLegge=urn:nir:regione.piemonte:legge:2018;16" </w:instrText>
      </w:r>
      <w:r w:rsidR="00E11FAE" w:rsidRPr="001230B6">
        <w:rPr>
          <w:rFonts w:ascii="Times New Roman" w:hAnsi="Times New Roman" w:cs="Times New Roman"/>
          <w:sz w:val="24"/>
          <w:szCs w:val="24"/>
        </w:rPr>
        <w:fldChar w:fldCharType="separate"/>
      </w:r>
      <w:r w:rsidRPr="001230B6">
        <w:rPr>
          <w:rStyle w:val="Collegamentoipertestuale"/>
          <w:rFonts w:ascii="Times New Roman" w:hAnsi="Times New Roman" w:cs="Times New Roman"/>
          <w:color w:val="auto"/>
          <w:sz w:val="24"/>
          <w:szCs w:val="24"/>
          <w:u w:val="none"/>
          <w:shd w:val="clear" w:color="auto" w:fill="FFFFFF"/>
        </w:rPr>
        <w:t>l.r</w:t>
      </w:r>
      <w:proofErr w:type="spellEnd"/>
      <w:r w:rsidRPr="001230B6">
        <w:rPr>
          <w:rStyle w:val="Collegamentoipertestuale"/>
          <w:rFonts w:ascii="Times New Roman" w:hAnsi="Times New Roman" w:cs="Times New Roman"/>
          <w:color w:val="auto"/>
          <w:sz w:val="24"/>
          <w:szCs w:val="24"/>
          <w:u w:val="none"/>
          <w:shd w:val="clear" w:color="auto" w:fill="FFFFFF"/>
        </w:rPr>
        <w:t>. Piemonte, n. 16/2018</w:t>
      </w:r>
      <w:r w:rsidR="00E11FAE" w:rsidRPr="001230B6">
        <w:rPr>
          <w:rStyle w:val="Collegamentoipertestuale"/>
          <w:rFonts w:ascii="Times New Roman" w:hAnsi="Times New Roman" w:cs="Times New Roman"/>
          <w:color w:val="auto"/>
          <w:sz w:val="24"/>
          <w:szCs w:val="24"/>
          <w:u w:val="none"/>
          <w:shd w:val="clear" w:color="auto" w:fill="FFFFFF"/>
        </w:rPr>
        <w:fldChar w:fldCharType="end"/>
      </w:r>
      <w:r w:rsidRPr="001230B6">
        <w:rPr>
          <w:rFonts w:ascii="Times New Roman" w:hAnsi="Times New Roman" w:cs="Times New Roman"/>
          <w:sz w:val="24"/>
          <w:szCs w:val="24"/>
        </w:rPr>
        <w:t xml:space="preserve">; </w:t>
      </w:r>
      <w:hyperlink r:id="rId9" w:history="1">
        <w:proofErr w:type="spellStart"/>
        <w:r w:rsidRPr="001230B6">
          <w:rPr>
            <w:rStyle w:val="Collegamentoipertestuale"/>
            <w:rFonts w:ascii="Times New Roman" w:hAnsi="Times New Roman" w:cs="Times New Roman"/>
            <w:color w:val="auto"/>
            <w:sz w:val="24"/>
            <w:szCs w:val="24"/>
            <w:u w:val="none"/>
            <w:shd w:val="clear" w:color="auto" w:fill="FFFFFF"/>
          </w:rPr>
          <w:t>l.r</w:t>
        </w:r>
        <w:proofErr w:type="spellEnd"/>
        <w:r w:rsidRPr="001230B6">
          <w:rPr>
            <w:rStyle w:val="Collegamentoipertestuale"/>
            <w:rFonts w:ascii="Times New Roman" w:hAnsi="Times New Roman" w:cs="Times New Roman"/>
            <w:color w:val="auto"/>
            <w:sz w:val="24"/>
            <w:szCs w:val="24"/>
            <w:u w:val="none"/>
            <w:shd w:val="clear" w:color="auto" w:fill="FFFFFF"/>
          </w:rPr>
          <w:t>. Emilia-Romagna, n. 24/2017</w:t>
        </w:r>
      </w:hyperlink>
      <w:r w:rsidRPr="001230B6">
        <w:rPr>
          <w:rFonts w:ascii="Times New Roman" w:hAnsi="Times New Roman" w:cs="Times New Roman"/>
          <w:sz w:val="24"/>
          <w:szCs w:val="24"/>
        </w:rPr>
        <w:t xml:space="preserve">; </w:t>
      </w:r>
      <w:r w:rsidRPr="001230B6">
        <w:rPr>
          <w:rFonts w:ascii="Times New Roman" w:hAnsi="Times New Roman" w:cs="Times New Roman"/>
          <w:sz w:val="24"/>
          <w:szCs w:val="24"/>
          <w:shd w:val="clear" w:color="auto" w:fill="FFFFFF"/>
        </w:rPr>
        <w:t> </w:t>
      </w:r>
      <w:proofErr w:type="spellStart"/>
      <w:r w:rsidR="00E11FAE" w:rsidRPr="001230B6">
        <w:rPr>
          <w:rFonts w:ascii="Times New Roman" w:hAnsi="Times New Roman" w:cs="Times New Roman"/>
          <w:sz w:val="24"/>
          <w:szCs w:val="24"/>
        </w:rPr>
        <w:fldChar w:fldCharType="begin"/>
      </w:r>
      <w:r w:rsidR="00E11FAE" w:rsidRPr="001230B6">
        <w:rPr>
          <w:rFonts w:ascii="Times New Roman" w:hAnsi="Times New Roman" w:cs="Times New Roman"/>
          <w:sz w:val="24"/>
          <w:szCs w:val="24"/>
        </w:rPr>
        <w:instrText xml:space="preserve"> HYPERLINK "htt</w:instrText>
      </w:r>
      <w:r w:rsidR="00E11FAE" w:rsidRPr="001230B6">
        <w:rPr>
          <w:rFonts w:ascii="Times New Roman" w:hAnsi="Times New Roman" w:cs="Times New Roman"/>
          <w:sz w:val="24"/>
          <w:szCs w:val="24"/>
        </w:rPr>
        <w:instrText xml:space="preserve">ps://www.consiglio.regione.lazio.it/?vw=leggiregionalidettaglio&amp;id=9313&amp;sv=vigente" </w:instrText>
      </w:r>
      <w:r w:rsidR="00E11FAE" w:rsidRPr="001230B6">
        <w:rPr>
          <w:rFonts w:ascii="Times New Roman" w:hAnsi="Times New Roman" w:cs="Times New Roman"/>
          <w:sz w:val="24"/>
          <w:szCs w:val="24"/>
        </w:rPr>
        <w:fldChar w:fldCharType="separate"/>
      </w:r>
      <w:r w:rsidRPr="001230B6">
        <w:rPr>
          <w:rStyle w:val="Collegamentoipertestuale"/>
          <w:rFonts w:ascii="Times New Roman" w:hAnsi="Times New Roman" w:cs="Times New Roman"/>
          <w:color w:val="auto"/>
          <w:sz w:val="24"/>
          <w:szCs w:val="24"/>
          <w:u w:val="none"/>
          <w:shd w:val="clear" w:color="auto" w:fill="FFFFFF"/>
        </w:rPr>
        <w:t>l.r</w:t>
      </w:r>
      <w:proofErr w:type="spellEnd"/>
      <w:r w:rsidRPr="001230B6">
        <w:rPr>
          <w:rStyle w:val="Collegamentoipertestuale"/>
          <w:rFonts w:ascii="Times New Roman" w:hAnsi="Times New Roman" w:cs="Times New Roman"/>
          <w:color w:val="auto"/>
          <w:sz w:val="24"/>
          <w:szCs w:val="24"/>
          <w:u w:val="none"/>
          <w:shd w:val="clear" w:color="auto" w:fill="FFFFFF"/>
        </w:rPr>
        <w:t>. Lazio n. 7/2017</w:t>
      </w:r>
      <w:r w:rsidR="00E11FAE" w:rsidRPr="001230B6">
        <w:rPr>
          <w:rStyle w:val="Collegamentoipertestuale"/>
          <w:rFonts w:ascii="Times New Roman" w:hAnsi="Times New Roman" w:cs="Times New Roman"/>
          <w:color w:val="auto"/>
          <w:sz w:val="24"/>
          <w:szCs w:val="24"/>
          <w:u w:val="none"/>
          <w:shd w:val="clear" w:color="auto" w:fill="FFFFFF"/>
        </w:rPr>
        <w:fldChar w:fldCharType="end"/>
      </w:r>
      <w:r w:rsidRPr="001230B6">
        <w:rPr>
          <w:rFonts w:ascii="Times New Roman" w:hAnsi="Times New Roman" w:cs="Times New Roman"/>
          <w:sz w:val="24"/>
          <w:szCs w:val="24"/>
          <w:shd w:val="clear" w:color="auto" w:fill="FFFFFF"/>
        </w:rPr>
        <w:t>;  </w:t>
      </w:r>
      <w:proofErr w:type="spellStart"/>
      <w:r w:rsidR="00E11FAE" w:rsidRPr="001230B6">
        <w:rPr>
          <w:rFonts w:ascii="Times New Roman" w:hAnsi="Times New Roman" w:cs="Times New Roman"/>
          <w:sz w:val="24"/>
          <w:szCs w:val="24"/>
        </w:rPr>
        <w:fldChar w:fldCharType="begin"/>
      </w:r>
      <w:r w:rsidR="00E11FAE" w:rsidRPr="001230B6">
        <w:rPr>
          <w:rFonts w:ascii="Times New Roman" w:hAnsi="Times New Roman" w:cs="Times New Roman"/>
          <w:sz w:val="24"/>
          <w:szCs w:val="24"/>
        </w:rPr>
        <w:instrText xml:space="preserve"> HYPERLINK "http://raccoltanormativa.consiglio.regione.toscana.it/articolo?urndoc=urn:nir:regione.toscana:legge:2014-11-10;65&amp;pr=idx,0;artic,1</w:instrText>
      </w:r>
      <w:r w:rsidR="00E11FAE" w:rsidRPr="001230B6">
        <w:rPr>
          <w:rFonts w:ascii="Times New Roman" w:hAnsi="Times New Roman" w:cs="Times New Roman"/>
          <w:sz w:val="24"/>
          <w:szCs w:val="24"/>
        </w:rPr>
        <w:instrText xml:space="preserve">;articparziale,0" </w:instrText>
      </w:r>
      <w:r w:rsidR="00E11FAE" w:rsidRPr="001230B6">
        <w:rPr>
          <w:rFonts w:ascii="Times New Roman" w:hAnsi="Times New Roman" w:cs="Times New Roman"/>
          <w:sz w:val="24"/>
          <w:szCs w:val="24"/>
        </w:rPr>
        <w:fldChar w:fldCharType="separate"/>
      </w:r>
      <w:r w:rsidRPr="001230B6">
        <w:rPr>
          <w:rStyle w:val="Collegamentoipertestuale"/>
          <w:rFonts w:ascii="Times New Roman" w:hAnsi="Times New Roman" w:cs="Times New Roman"/>
          <w:color w:val="auto"/>
          <w:sz w:val="24"/>
          <w:szCs w:val="24"/>
          <w:u w:val="none"/>
          <w:shd w:val="clear" w:color="auto" w:fill="FFFFFF"/>
        </w:rPr>
        <w:t>l.r</w:t>
      </w:r>
      <w:proofErr w:type="spellEnd"/>
      <w:r w:rsidRPr="001230B6">
        <w:rPr>
          <w:rStyle w:val="Collegamentoipertestuale"/>
          <w:rFonts w:ascii="Times New Roman" w:hAnsi="Times New Roman" w:cs="Times New Roman"/>
          <w:color w:val="auto"/>
          <w:sz w:val="24"/>
          <w:szCs w:val="24"/>
          <w:u w:val="none"/>
          <w:shd w:val="clear" w:color="auto" w:fill="FFFFFF"/>
        </w:rPr>
        <w:t>. Toscana, n. 65/2014</w:t>
      </w:r>
      <w:r w:rsidR="00E11FAE" w:rsidRPr="001230B6">
        <w:rPr>
          <w:rStyle w:val="Collegamentoipertestuale"/>
          <w:rFonts w:ascii="Times New Roman" w:hAnsi="Times New Roman" w:cs="Times New Roman"/>
          <w:color w:val="auto"/>
          <w:sz w:val="24"/>
          <w:szCs w:val="24"/>
          <w:u w:val="none"/>
          <w:shd w:val="clear" w:color="auto" w:fill="FFFFFF"/>
        </w:rPr>
        <w:fldChar w:fldCharType="end"/>
      </w:r>
      <w:r w:rsidRPr="001230B6">
        <w:rPr>
          <w:rFonts w:ascii="Times New Roman" w:hAnsi="Times New Roman" w:cs="Times New Roman"/>
          <w:sz w:val="24"/>
          <w:szCs w:val="24"/>
          <w:shd w:val="clear" w:color="auto" w:fill="FFFFFF"/>
        </w:rPr>
        <w:t xml:space="preserve">; </w:t>
      </w:r>
      <w:hyperlink r:id="rId10" w:history="1">
        <w:proofErr w:type="spellStart"/>
        <w:r w:rsidRPr="001230B6">
          <w:rPr>
            <w:rStyle w:val="Collegamentoipertestuale"/>
            <w:rFonts w:ascii="Times New Roman" w:hAnsi="Times New Roman" w:cs="Times New Roman"/>
            <w:color w:val="auto"/>
            <w:sz w:val="24"/>
            <w:szCs w:val="24"/>
            <w:u w:val="none"/>
            <w:shd w:val="clear" w:color="auto" w:fill="FFFFFF"/>
          </w:rPr>
          <w:t>l.r</w:t>
        </w:r>
        <w:proofErr w:type="spellEnd"/>
        <w:r w:rsidRPr="001230B6">
          <w:rPr>
            <w:rStyle w:val="Collegamentoipertestuale"/>
            <w:rFonts w:ascii="Times New Roman" w:hAnsi="Times New Roman" w:cs="Times New Roman"/>
            <w:color w:val="auto"/>
            <w:sz w:val="24"/>
            <w:szCs w:val="24"/>
            <w:u w:val="none"/>
            <w:shd w:val="clear" w:color="auto" w:fill="FFFFFF"/>
          </w:rPr>
          <w:t>. Puglia, n. 21/2008</w:t>
        </w:r>
      </w:hyperlink>
      <w:r w:rsidRPr="001230B6">
        <w:rPr>
          <w:rFonts w:ascii="Times New Roman" w:hAnsi="Times New Roman" w:cs="Times New Roman"/>
          <w:sz w:val="24"/>
          <w:szCs w:val="24"/>
          <w:shd w:val="clear" w:color="auto" w:fill="FFFFFF"/>
        </w:rPr>
        <w:t>).</w:t>
      </w:r>
    </w:p>
    <w:p w:rsidR="00BD2BB8" w:rsidRPr="001230B6" w:rsidRDefault="00BD2BB8" w:rsidP="009D14F3">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3A50C5" w:rsidRPr="001230B6" w:rsidRDefault="003A50C5" w:rsidP="009D14F3">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3A50C5" w:rsidRPr="001230B6" w:rsidRDefault="003A50C5" w:rsidP="009D14F3">
      <w:pPr>
        <w:autoSpaceDE w:val="0"/>
        <w:autoSpaceDN w:val="0"/>
        <w:adjustRightInd w:val="0"/>
        <w:spacing w:after="0" w:line="240" w:lineRule="auto"/>
        <w:jc w:val="both"/>
        <w:rPr>
          <w:rFonts w:ascii="Times New Roman" w:hAnsi="Times New Roman" w:cs="Times New Roman"/>
          <w:b/>
          <w:sz w:val="24"/>
          <w:szCs w:val="24"/>
        </w:rPr>
      </w:pPr>
      <w:r w:rsidRPr="001230B6">
        <w:rPr>
          <w:rFonts w:ascii="Times New Roman" w:hAnsi="Times New Roman" w:cs="Times New Roman"/>
          <w:b/>
          <w:sz w:val="24"/>
          <w:szCs w:val="24"/>
        </w:rPr>
        <w:t>Elementi caratteristici desumibili dalla legislazione regionale</w:t>
      </w:r>
    </w:p>
    <w:p w:rsidR="003A50C5" w:rsidRPr="001230B6" w:rsidRDefault="003A50C5" w:rsidP="009D14F3">
      <w:pPr>
        <w:autoSpaceDE w:val="0"/>
        <w:autoSpaceDN w:val="0"/>
        <w:adjustRightInd w:val="0"/>
        <w:spacing w:after="0" w:line="240" w:lineRule="auto"/>
        <w:jc w:val="both"/>
        <w:rPr>
          <w:rFonts w:ascii="Times New Roman" w:hAnsi="Times New Roman" w:cs="Times New Roman"/>
          <w:sz w:val="24"/>
          <w:szCs w:val="24"/>
        </w:rPr>
      </w:pPr>
    </w:p>
    <w:p w:rsidR="003A50C5" w:rsidRPr="001230B6" w:rsidRDefault="003A50C5" w:rsidP="009D14F3">
      <w:pPr>
        <w:autoSpaceDE w:val="0"/>
        <w:autoSpaceDN w:val="0"/>
        <w:adjustRightInd w:val="0"/>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La nozione </w:t>
      </w:r>
      <w:r w:rsidR="00A306DC" w:rsidRPr="001230B6">
        <w:rPr>
          <w:rFonts w:ascii="Times New Roman" w:hAnsi="Times New Roman" w:cs="Times New Roman"/>
          <w:sz w:val="24"/>
          <w:szCs w:val="24"/>
        </w:rPr>
        <w:t xml:space="preserve">contenuta nella legislazione regionale </w:t>
      </w:r>
      <w:r w:rsidRPr="001230B6">
        <w:rPr>
          <w:rFonts w:ascii="Times New Roman" w:hAnsi="Times New Roman" w:cs="Times New Roman"/>
          <w:sz w:val="24"/>
          <w:szCs w:val="24"/>
        </w:rPr>
        <w:t>pone in risalto due elementi caratteristici della rigenerazione urbana</w:t>
      </w:r>
      <w:r w:rsidR="00A306DC" w:rsidRPr="001230B6">
        <w:rPr>
          <w:rFonts w:ascii="Times New Roman" w:hAnsi="Times New Roman" w:cs="Times New Roman"/>
          <w:sz w:val="24"/>
          <w:szCs w:val="24"/>
        </w:rPr>
        <w:t xml:space="preserve">, i cui </w:t>
      </w:r>
      <w:r w:rsidRPr="001230B6">
        <w:rPr>
          <w:rFonts w:ascii="Times New Roman" w:hAnsi="Times New Roman" w:cs="Times New Roman"/>
          <w:sz w:val="24"/>
          <w:szCs w:val="24"/>
        </w:rPr>
        <w:t>interventi edilizi</w:t>
      </w:r>
      <w:r w:rsidR="00A306DC" w:rsidRPr="001230B6">
        <w:rPr>
          <w:rFonts w:ascii="Times New Roman" w:hAnsi="Times New Roman" w:cs="Times New Roman"/>
          <w:sz w:val="24"/>
          <w:szCs w:val="24"/>
        </w:rPr>
        <w:t>:</w:t>
      </w:r>
    </w:p>
    <w:p w:rsidR="003A50C5" w:rsidRPr="001230B6" w:rsidRDefault="003A50C5" w:rsidP="009D14F3">
      <w:pPr>
        <w:autoSpaceDE w:val="0"/>
        <w:autoSpaceDN w:val="0"/>
        <w:adjustRightInd w:val="0"/>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riguardano il patrimonio edilizio “preesistente”;</w:t>
      </w:r>
    </w:p>
    <w:p w:rsidR="003A50C5" w:rsidRPr="001230B6" w:rsidRDefault="003A50C5" w:rsidP="009D14F3">
      <w:pPr>
        <w:autoSpaceDE w:val="0"/>
        <w:autoSpaceDN w:val="0"/>
        <w:adjustRightInd w:val="0"/>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li</w:t>
      </w:r>
      <w:r w:rsidR="00F215A7">
        <w:rPr>
          <w:rFonts w:ascii="Times New Roman" w:hAnsi="Times New Roman" w:cs="Times New Roman"/>
          <w:sz w:val="24"/>
          <w:szCs w:val="24"/>
        </w:rPr>
        <w:t>mitano il consumo di territorio.</w:t>
      </w:r>
    </w:p>
    <w:p w:rsidR="00F215A7" w:rsidRDefault="00D33C5C" w:rsidP="009D14F3">
      <w:pPr>
        <w:autoSpaceDE w:val="0"/>
        <w:autoSpaceDN w:val="0"/>
        <w:adjustRightInd w:val="0"/>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La legislazione regionale pone questioni di nat</w:t>
      </w:r>
      <w:r w:rsidR="00F215A7">
        <w:rPr>
          <w:rFonts w:ascii="Times New Roman" w:hAnsi="Times New Roman" w:cs="Times New Roman"/>
          <w:sz w:val="24"/>
          <w:szCs w:val="24"/>
        </w:rPr>
        <w:t>ura istituzionale – procedurale, con particolare riferimento ai seguenti profili:</w:t>
      </w:r>
    </w:p>
    <w:p w:rsidR="00A306DC" w:rsidRPr="001230B6" w:rsidRDefault="00D33C5C" w:rsidP="009D14F3">
      <w:pPr>
        <w:autoSpaceDE w:val="0"/>
        <w:autoSpaceDN w:val="0"/>
        <w:adjustRightInd w:val="0"/>
        <w:spacing w:after="0" w:line="240" w:lineRule="auto"/>
        <w:jc w:val="both"/>
        <w:rPr>
          <w:rFonts w:ascii="Times New Roman" w:hAnsi="Times New Roman" w:cs="Times New Roman"/>
          <w:color w:val="333333"/>
          <w:sz w:val="24"/>
          <w:szCs w:val="24"/>
          <w:shd w:val="clear" w:color="auto" w:fill="FFFFFF"/>
        </w:rPr>
      </w:pPr>
      <w:r w:rsidRPr="001230B6">
        <w:rPr>
          <w:rFonts w:ascii="Times New Roman" w:hAnsi="Times New Roman" w:cs="Times New Roman"/>
          <w:sz w:val="24"/>
          <w:szCs w:val="24"/>
        </w:rPr>
        <w:t xml:space="preserve">- </w:t>
      </w:r>
      <w:r w:rsidRPr="001230B6">
        <w:rPr>
          <w:rFonts w:ascii="Times New Roman" w:hAnsi="Times New Roman" w:cs="Times New Roman"/>
          <w:color w:val="333333"/>
          <w:sz w:val="24"/>
          <w:szCs w:val="24"/>
          <w:shd w:val="clear" w:color="auto" w:fill="FFFFFF"/>
        </w:rPr>
        <w:t xml:space="preserve">competenza </w:t>
      </w:r>
      <w:r w:rsidR="00A306DC" w:rsidRPr="001230B6">
        <w:rPr>
          <w:rFonts w:ascii="Times New Roman" w:hAnsi="Times New Roman" w:cs="Times New Roman"/>
          <w:color w:val="333333"/>
          <w:sz w:val="24"/>
          <w:szCs w:val="24"/>
          <w:shd w:val="clear" w:color="auto" w:fill="FFFFFF"/>
        </w:rPr>
        <w:t xml:space="preserve">legislativa </w:t>
      </w:r>
      <w:r w:rsidRPr="001230B6">
        <w:rPr>
          <w:rFonts w:ascii="Times New Roman" w:hAnsi="Times New Roman" w:cs="Times New Roman"/>
          <w:color w:val="333333"/>
          <w:sz w:val="24"/>
          <w:szCs w:val="24"/>
          <w:shd w:val="clear" w:color="auto" w:fill="FFFFFF"/>
        </w:rPr>
        <w:t xml:space="preserve">concorrente </w:t>
      </w:r>
      <w:r w:rsidR="00A306DC" w:rsidRPr="001230B6">
        <w:rPr>
          <w:rFonts w:ascii="Times New Roman" w:hAnsi="Times New Roman" w:cs="Times New Roman"/>
          <w:color w:val="333333"/>
          <w:sz w:val="24"/>
          <w:szCs w:val="24"/>
          <w:shd w:val="clear" w:color="auto" w:fill="FFFFFF"/>
        </w:rPr>
        <w:t>(</w:t>
      </w:r>
      <w:r w:rsidRPr="001230B6">
        <w:rPr>
          <w:rFonts w:ascii="Times New Roman" w:hAnsi="Times New Roman" w:cs="Times New Roman"/>
          <w:color w:val="333333"/>
          <w:sz w:val="24"/>
          <w:szCs w:val="24"/>
          <w:shd w:val="clear" w:color="auto" w:fill="FFFFFF"/>
        </w:rPr>
        <w:t>governo del territorio</w:t>
      </w:r>
      <w:r w:rsidR="00A306DC" w:rsidRPr="001230B6">
        <w:rPr>
          <w:rFonts w:ascii="Times New Roman" w:hAnsi="Times New Roman" w:cs="Times New Roman"/>
          <w:color w:val="333333"/>
          <w:sz w:val="24"/>
          <w:szCs w:val="24"/>
          <w:shd w:val="clear" w:color="auto" w:fill="FFFFFF"/>
        </w:rPr>
        <w:t>);</w:t>
      </w:r>
    </w:p>
    <w:p w:rsidR="003A50C5" w:rsidRDefault="00D33C5C" w:rsidP="009D14F3">
      <w:pPr>
        <w:autoSpaceDE w:val="0"/>
        <w:autoSpaceDN w:val="0"/>
        <w:adjustRightInd w:val="0"/>
        <w:spacing w:after="0" w:line="240" w:lineRule="auto"/>
        <w:jc w:val="both"/>
        <w:rPr>
          <w:rFonts w:ascii="Times New Roman" w:hAnsi="Times New Roman" w:cs="Times New Roman"/>
          <w:color w:val="333333"/>
          <w:sz w:val="24"/>
          <w:szCs w:val="24"/>
          <w:shd w:val="clear" w:color="auto" w:fill="FFFFFF"/>
        </w:rPr>
      </w:pPr>
      <w:r w:rsidRPr="001230B6">
        <w:rPr>
          <w:rFonts w:ascii="Times New Roman" w:hAnsi="Times New Roman" w:cs="Times New Roman"/>
          <w:color w:val="333333"/>
          <w:sz w:val="24"/>
          <w:szCs w:val="24"/>
          <w:shd w:val="clear" w:color="auto" w:fill="FFFFFF"/>
        </w:rPr>
        <w:t>- rapporto tra funzioni di pianificazioni degli enti locali e legislazio</w:t>
      </w:r>
      <w:r w:rsidR="003A50C5" w:rsidRPr="001230B6">
        <w:rPr>
          <w:rFonts w:ascii="Times New Roman" w:hAnsi="Times New Roman" w:cs="Times New Roman"/>
          <w:color w:val="333333"/>
          <w:sz w:val="24"/>
          <w:szCs w:val="24"/>
          <w:shd w:val="clear" w:color="auto" w:fill="FFFFFF"/>
        </w:rPr>
        <w:t>ne urbanistica regionale, anche alla luce delle indicazioni della giurisprudenza costituzionale.</w:t>
      </w:r>
    </w:p>
    <w:p w:rsidR="00F215A7" w:rsidRDefault="00F215A7" w:rsidP="009D14F3">
      <w:pPr>
        <w:autoSpaceDE w:val="0"/>
        <w:autoSpaceDN w:val="0"/>
        <w:adjustRightInd w:val="0"/>
        <w:spacing w:after="0" w:line="240" w:lineRule="auto"/>
        <w:jc w:val="both"/>
        <w:rPr>
          <w:rFonts w:ascii="Times New Roman" w:hAnsi="Times New Roman" w:cs="Times New Roman"/>
          <w:color w:val="333333"/>
          <w:sz w:val="24"/>
          <w:szCs w:val="24"/>
          <w:shd w:val="clear" w:color="auto" w:fill="FFFFFF"/>
        </w:rPr>
      </w:pPr>
    </w:p>
    <w:p w:rsidR="00F215A7" w:rsidRDefault="00F215A7" w:rsidP="009D14F3">
      <w:pPr>
        <w:spacing w:after="0" w:line="240" w:lineRule="auto"/>
        <w:jc w:val="both"/>
        <w:rPr>
          <w:rFonts w:ascii="Times New Roman" w:hAnsi="Times New Roman" w:cs="Times New Roman"/>
          <w:b/>
          <w:sz w:val="24"/>
          <w:szCs w:val="24"/>
        </w:rPr>
      </w:pPr>
    </w:p>
    <w:p w:rsidR="00A076AB" w:rsidRPr="001230B6" w:rsidRDefault="00A076AB" w:rsidP="009D14F3">
      <w:pPr>
        <w:spacing w:after="0" w:line="240" w:lineRule="auto"/>
        <w:jc w:val="both"/>
        <w:rPr>
          <w:rFonts w:ascii="Times New Roman" w:hAnsi="Times New Roman" w:cs="Times New Roman"/>
          <w:b/>
          <w:sz w:val="24"/>
          <w:szCs w:val="24"/>
        </w:rPr>
      </w:pPr>
      <w:r w:rsidRPr="001230B6">
        <w:rPr>
          <w:rFonts w:ascii="Times New Roman" w:hAnsi="Times New Roman" w:cs="Times New Roman"/>
          <w:b/>
          <w:sz w:val="24"/>
          <w:szCs w:val="24"/>
        </w:rPr>
        <w:t>La rigenerazione urbana nella legislazione regionale: modelli e strumenti</w:t>
      </w:r>
    </w:p>
    <w:p w:rsidR="00A076AB" w:rsidRPr="001230B6" w:rsidRDefault="00A076AB" w:rsidP="009D14F3">
      <w:pPr>
        <w:spacing w:after="0" w:line="240" w:lineRule="auto"/>
        <w:jc w:val="both"/>
        <w:rPr>
          <w:rFonts w:ascii="Times New Roman" w:hAnsi="Times New Roman" w:cs="Times New Roman"/>
          <w:sz w:val="24"/>
          <w:szCs w:val="24"/>
        </w:rPr>
      </w:pPr>
    </w:p>
    <w:p w:rsidR="00A076A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Nell’esercizio della potestà legislativa concorrente in materia di governo del territorio numerose Regioni hanno approvato leggi che a vario titolo introducono - anche in assenza di una specifica legislazione statale – princìpi in tema di contenimento del consumo di suolo e di rigenerazione urbana.</w:t>
      </w:r>
    </w:p>
    <w:p w:rsidR="00F215A7" w:rsidRDefault="00F215A7" w:rsidP="009D14F3">
      <w:pPr>
        <w:spacing w:after="0" w:line="240" w:lineRule="auto"/>
        <w:jc w:val="both"/>
        <w:rPr>
          <w:rFonts w:ascii="Times New Roman" w:hAnsi="Times New Roman" w:cs="Times New Roman"/>
          <w:sz w:val="24"/>
          <w:szCs w:val="24"/>
        </w:rPr>
      </w:pPr>
    </w:p>
    <w:p w:rsidR="00A076A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Tali interventi si ispirano a modelli generali</w:t>
      </w:r>
      <w:r w:rsidR="00A306DC" w:rsidRPr="001230B6">
        <w:rPr>
          <w:rFonts w:ascii="Times New Roman" w:hAnsi="Times New Roman" w:cs="Times New Roman"/>
          <w:sz w:val="24"/>
          <w:szCs w:val="24"/>
        </w:rPr>
        <w:t xml:space="preserve"> diversamente strutturati che perseguono l’obiettivo con diversi strumenti:</w:t>
      </w:r>
    </w:p>
    <w:p w:rsidR="00A076A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 attraverso un sistema di </w:t>
      </w:r>
      <w:proofErr w:type="spellStart"/>
      <w:r w:rsidRPr="001230B6">
        <w:rPr>
          <w:rFonts w:ascii="Times New Roman" w:hAnsi="Times New Roman" w:cs="Times New Roman"/>
          <w:sz w:val="24"/>
          <w:szCs w:val="24"/>
        </w:rPr>
        <w:t>premialità</w:t>
      </w:r>
      <w:proofErr w:type="spellEnd"/>
      <w:r w:rsidRPr="001230B6">
        <w:rPr>
          <w:rFonts w:ascii="Times New Roman" w:hAnsi="Times New Roman" w:cs="Times New Roman"/>
          <w:sz w:val="24"/>
          <w:szCs w:val="24"/>
        </w:rPr>
        <w:t xml:space="preserve"> urbanistiche ed edilizie e di incentivi con indicazione di quantità massime di suolo consumabile;</w:t>
      </w:r>
    </w:p>
    <w:p w:rsidR="00A076A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attraverso processi di riuso e sostituzione edilizia senza consumo di nuovo suolo e orientato a garantire una più netta perimetrazione dei margini di confine dei centri abitati, configurando l’esp</w:t>
      </w:r>
      <w:r w:rsidR="00F215A7">
        <w:rPr>
          <w:rFonts w:ascii="Times New Roman" w:hAnsi="Times New Roman" w:cs="Times New Roman"/>
          <w:sz w:val="24"/>
          <w:szCs w:val="24"/>
        </w:rPr>
        <w:t>ansione edilizia come eccezione;</w:t>
      </w:r>
    </w:p>
    <w:p w:rsidR="00A076A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attuazione demandata alle scelte di pianificazione urbanistica comunale, nel rispetto della tradizionale appartenenza all’autonomia dei comuni della funzione di pianificazione urbanistica;</w:t>
      </w:r>
    </w:p>
    <w:p w:rsidR="00A076A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 previsione di </w:t>
      </w:r>
      <w:proofErr w:type="spellStart"/>
      <w:r w:rsidRPr="001230B6">
        <w:rPr>
          <w:rFonts w:ascii="Times New Roman" w:hAnsi="Times New Roman" w:cs="Times New Roman"/>
          <w:sz w:val="24"/>
          <w:szCs w:val="24"/>
        </w:rPr>
        <w:t>premialità</w:t>
      </w:r>
      <w:proofErr w:type="spellEnd"/>
      <w:r w:rsidRPr="001230B6">
        <w:rPr>
          <w:rFonts w:ascii="Times New Roman" w:hAnsi="Times New Roman" w:cs="Times New Roman"/>
          <w:sz w:val="24"/>
          <w:szCs w:val="24"/>
        </w:rPr>
        <w:t xml:space="preserve"> volumetriche, anche con delocalizzazione dei diritti edificatori attraverso meccanismi di perequazione urbanistica (in questo senso l’art. 7-bis della legge della regione Puglia n. 21/2008);</w:t>
      </w:r>
    </w:p>
    <w:p w:rsidR="00A076A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ovvero con mutamenti di destinazione d’uso per gli interventi di rigenerazione urbana che prevedano un minore consumo di suolo tramite il recupero di fabbricati abbandonati (in tal senso, ad es., l’art. 40-bis, comma 6, della legge della regione Lombardia n. 12/2005, introdotto dalla legge della regione Lombardia n. 18/2019);</w:t>
      </w:r>
    </w:p>
    <w:p w:rsidR="00A076A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definizione della quantità massima di consumo di suolo ammesso nel territorio regionale (art. 4 della legge della regione Veneto n. 14/2017);</w:t>
      </w:r>
    </w:p>
    <w:p w:rsidR="00A076A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previsione dell’obbligo per i comuni di effettuare la ricognizione di immobili o aree degradati o dismessi e non utilizzati (art. 40-bis della legge della regione Lombardia n. 12/2005, introdotto dalla legge della regione Lombardia n. 18/2019);</w:t>
      </w:r>
    </w:p>
    <w:p w:rsidR="00A076A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semplificazioni procedurali per gli interventi di rigenerazione urbana, quali ad esempio iter semplificati per l’approvazione delle varianti agli strumenti urbanistici per interventi che prevedano l’ampliamento delle zone agricole e forestali o del verde pubblico e privato (art. 63-sexies della legge della regione Friuli-Venezia Giulia n. 5/2007; art. 7, commi 2 e 4, della legge della regione Puglia n. 21/2008);</w:t>
      </w:r>
    </w:p>
    <w:p w:rsidR="00A076AB"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assegnazione di contributi regionali ai comuni per la realizzazione di opere pubbliche funzionalmente connesse con gli interventi di rigenerazione urbana (art. 57 della legge della regione Toscana n. 65/2014; art. 7, comma 1, della legge della regione Puglia n. 21/2008; art. 9 della legge della regione Veneto n. 14/2017).</w:t>
      </w:r>
    </w:p>
    <w:p w:rsidR="00BD2BB8" w:rsidRPr="001230B6" w:rsidRDefault="00BD2BB8" w:rsidP="009D14F3">
      <w:pPr>
        <w:spacing w:after="0" w:line="240" w:lineRule="auto"/>
        <w:jc w:val="both"/>
        <w:rPr>
          <w:rFonts w:ascii="Times New Roman" w:hAnsi="Times New Roman" w:cs="Times New Roman"/>
          <w:sz w:val="24"/>
          <w:szCs w:val="24"/>
        </w:rPr>
      </w:pPr>
    </w:p>
    <w:p w:rsidR="00A076AB" w:rsidRPr="001230B6" w:rsidRDefault="00A076AB" w:rsidP="009D14F3">
      <w:pPr>
        <w:spacing w:after="0" w:line="240" w:lineRule="auto"/>
        <w:jc w:val="both"/>
        <w:rPr>
          <w:rFonts w:ascii="Times New Roman" w:hAnsi="Times New Roman" w:cs="Times New Roman"/>
          <w:sz w:val="24"/>
          <w:szCs w:val="24"/>
        </w:rPr>
      </w:pPr>
    </w:p>
    <w:p w:rsidR="00A076AB" w:rsidRPr="001230B6" w:rsidRDefault="00A076AB" w:rsidP="009D14F3">
      <w:pPr>
        <w:spacing w:after="0" w:line="240" w:lineRule="auto"/>
        <w:jc w:val="both"/>
        <w:rPr>
          <w:rFonts w:ascii="Times New Roman" w:hAnsi="Times New Roman" w:cs="Times New Roman"/>
          <w:b/>
          <w:sz w:val="24"/>
          <w:szCs w:val="24"/>
        </w:rPr>
      </w:pPr>
      <w:r w:rsidRPr="001230B6">
        <w:rPr>
          <w:rFonts w:ascii="Times New Roman" w:hAnsi="Times New Roman" w:cs="Times New Roman"/>
          <w:b/>
          <w:sz w:val="24"/>
          <w:szCs w:val="24"/>
        </w:rPr>
        <w:t>Meccanismi incentivanti (non per immobili abusivi)</w:t>
      </w:r>
    </w:p>
    <w:p w:rsidR="00A076AB" w:rsidRPr="001230B6" w:rsidRDefault="00A076AB" w:rsidP="009D14F3">
      <w:pPr>
        <w:spacing w:after="0" w:line="240" w:lineRule="auto"/>
        <w:jc w:val="both"/>
        <w:rPr>
          <w:rFonts w:ascii="Times New Roman" w:hAnsi="Times New Roman" w:cs="Times New Roman"/>
          <w:sz w:val="24"/>
          <w:szCs w:val="24"/>
        </w:rPr>
      </w:pPr>
    </w:p>
    <w:p w:rsidR="00A076A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Alcune legislazioni regionali hanno previsto meccanismi premiali per la rigenerazione urbana (es. Legge Reg. Lazio n. 7/2017)</w:t>
      </w:r>
      <w:r w:rsidR="00A306DC" w:rsidRPr="001230B6">
        <w:rPr>
          <w:rFonts w:ascii="Times New Roman" w:hAnsi="Times New Roman" w:cs="Times New Roman"/>
          <w:sz w:val="24"/>
          <w:szCs w:val="24"/>
        </w:rPr>
        <w:t>, ad esempio tramite riconoscimento di volumetrie aggiuntive</w:t>
      </w:r>
      <w:r w:rsidRPr="001230B6">
        <w:rPr>
          <w:rFonts w:ascii="Times New Roman" w:hAnsi="Times New Roman" w:cs="Times New Roman"/>
          <w:sz w:val="24"/>
          <w:szCs w:val="24"/>
        </w:rPr>
        <w:t>.</w:t>
      </w:r>
    </w:p>
    <w:p w:rsidR="00A076A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Sul punto si è posto il problema se tali bonus possano essere utilizzati per conseguire una sanatoria edilizia.</w:t>
      </w:r>
    </w:p>
    <w:p w:rsidR="00A076A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La giurisprudenza lo ha escluso (</w:t>
      </w:r>
      <w:proofErr w:type="spellStart"/>
      <w:r w:rsidRPr="001230B6">
        <w:rPr>
          <w:rFonts w:ascii="Times New Roman" w:hAnsi="Times New Roman" w:cs="Times New Roman"/>
          <w:sz w:val="24"/>
          <w:szCs w:val="24"/>
        </w:rPr>
        <w:t>T.a.r</w:t>
      </w:r>
      <w:proofErr w:type="spellEnd"/>
      <w:r w:rsidRPr="001230B6">
        <w:rPr>
          <w:rFonts w:ascii="Times New Roman" w:hAnsi="Times New Roman" w:cs="Times New Roman"/>
          <w:sz w:val="24"/>
          <w:szCs w:val="24"/>
        </w:rPr>
        <w:t xml:space="preserve">. Latina, n. 440/2024; </w:t>
      </w:r>
      <w:proofErr w:type="spellStart"/>
      <w:r w:rsidRPr="001230B6">
        <w:rPr>
          <w:rFonts w:ascii="Times New Roman" w:hAnsi="Times New Roman" w:cs="Times New Roman"/>
          <w:sz w:val="24"/>
          <w:szCs w:val="24"/>
        </w:rPr>
        <w:t>Cons</w:t>
      </w:r>
      <w:proofErr w:type="spellEnd"/>
      <w:r w:rsidRPr="001230B6">
        <w:rPr>
          <w:rFonts w:ascii="Times New Roman" w:hAnsi="Times New Roman" w:cs="Times New Roman"/>
          <w:sz w:val="24"/>
          <w:szCs w:val="24"/>
        </w:rPr>
        <w:t>. Stato, sez. VI, n. 6637/2022) in base al rilievo che g</w:t>
      </w:r>
      <w:r w:rsidRPr="001230B6">
        <w:rPr>
          <w:rFonts w:ascii="Times New Roman" w:hAnsi="Times New Roman" w:cs="Times New Roman"/>
          <w:sz w:val="24"/>
          <w:szCs w:val="24"/>
          <w:shd w:val="clear" w:color="auto" w:fill="FFFFFF"/>
        </w:rPr>
        <w:t>li interventi previsti dalle norme regionali hanno carattere straordinario e premiale e proprio per tale ragione sono consentiti solo su edifici legittimamente realizzati e solo se assistiti da preventivo titolo edilizio.</w:t>
      </w:r>
    </w:p>
    <w:p w:rsidR="00A076AB" w:rsidRPr="001230B6" w:rsidRDefault="00A076AB" w:rsidP="009D14F3">
      <w:pPr>
        <w:spacing w:after="0" w:line="240" w:lineRule="auto"/>
        <w:jc w:val="both"/>
        <w:rPr>
          <w:rFonts w:ascii="Times New Roman" w:hAnsi="Times New Roman" w:cs="Times New Roman"/>
          <w:sz w:val="24"/>
          <w:szCs w:val="24"/>
        </w:rPr>
      </w:pPr>
    </w:p>
    <w:p w:rsidR="00FA48BD" w:rsidRPr="001230B6" w:rsidRDefault="00FA48BD" w:rsidP="009D14F3">
      <w:pPr>
        <w:autoSpaceDE w:val="0"/>
        <w:autoSpaceDN w:val="0"/>
        <w:adjustRightInd w:val="0"/>
        <w:spacing w:after="0" w:line="240" w:lineRule="auto"/>
        <w:jc w:val="both"/>
        <w:rPr>
          <w:rFonts w:ascii="Times New Roman" w:eastAsia="ArialMT" w:hAnsi="Times New Roman" w:cs="Times New Roman"/>
          <w:sz w:val="24"/>
          <w:szCs w:val="24"/>
        </w:rPr>
      </w:pPr>
    </w:p>
    <w:p w:rsidR="00F5114D" w:rsidRPr="001230B6" w:rsidRDefault="00F5114D" w:rsidP="009D14F3">
      <w:pPr>
        <w:spacing w:after="0" w:line="240" w:lineRule="auto"/>
        <w:jc w:val="both"/>
        <w:rPr>
          <w:rFonts w:ascii="Times New Roman" w:hAnsi="Times New Roman" w:cs="Times New Roman"/>
          <w:b/>
          <w:sz w:val="24"/>
          <w:szCs w:val="24"/>
        </w:rPr>
      </w:pPr>
      <w:r w:rsidRPr="001230B6">
        <w:rPr>
          <w:rFonts w:ascii="Times New Roman" w:hAnsi="Times New Roman" w:cs="Times New Roman"/>
          <w:b/>
          <w:sz w:val="24"/>
          <w:szCs w:val="24"/>
        </w:rPr>
        <w:t>Il riparto di competenze tra Stato e Regioni</w:t>
      </w:r>
    </w:p>
    <w:p w:rsidR="00901097" w:rsidRPr="001230B6" w:rsidRDefault="00901097" w:rsidP="009D14F3">
      <w:pPr>
        <w:spacing w:after="0" w:line="240" w:lineRule="auto"/>
        <w:jc w:val="both"/>
        <w:rPr>
          <w:rFonts w:ascii="Times New Roman" w:hAnsi="Times New Roman" w:cs="Times New Roman"/>
          <w:sz w:val="24"/>
          <w:szCs w:val="24"/>
        </w:rPr>
      </w:pPr>
    </w:p>
    <w:p w:rsidR="009B6E94" w:rsidRPr="001230B6" w:rsidRDefault="004B7463"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La rigenerazione urbana è materia trasversale</w:t>
      </w:r>
      <w:r w:rsidR="009B6E94" w:rsidRPr="001230B6">
        <w:rPr>
          <w:rFonts w:ascii="Times New Roman" w:hAnsi="Times New Roman" w:cs="Times New Roman"/>
          <w:sz w:val="24"/>
          <w:szCs w:val="24"/>
        </w:rPr>
        <w:t>.</w:t>
      </w:r>
    </w:p>
    <w:p w:rsidR="00FA2153" w:rsidRPr="001230B6" w:rsidRDefault="004B7463"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La nozione afferisce anzitutto alla materia governo del territorio, che l’articolo 117, terzo comma, della Costituzione attribuisce alla potestà legislativa concorrente di Stato e regioni, ma intercetta in modo rilevante la materia tutela dell’ambiente, dell’ecosistema e dei beni culturali, attribuita invece alla legislazione esclusiva dello Stato (articolo 117, secondo comma, lettera s), della Costit</w:t>
      </w:r>
      <w:r w:rsidR="00D071DB" w:rsidRPr="001230B6">
        <w:rPr>
          <w:rFonts w:ascii="Times New Roman" w:hAnsi="Times New Roman" w:cs="Times New Roman"/>
          <w:sz w:val="24"/>
          <w:szCs w:val="24"/>
        </w:rPr>
        <w:t>uzione,</w:t>
      </w:r>
      <w:r w:rsidR="009B6E94" w:rsidRPr="001230B6">
        <w:rPr>
          <w:rFonts w:ascii="Times New Roman" w:hAnsi="Times New Roman" w:cs="Times New Roman"/>
          <w:sz w:val="24"/>
          <w:szCs w:val="24"/>
        </w:rPr>
        <w:t xml:space="preserve"> nonché la materia di po</w:t>
      </w:r>
      <w:r w:rsidRPr="001230B6">
        <w:rPr>
          <w:rFonts w:ascii="Times New Roman" w:hAnsi="Times New Roman" w:cs="Times New Roman"/>
          <w:sz w:val="24"/>
          <w:szCs w:val="24"/>
        </w:rPr>
        <w:t xml:space="preserve">testà legislativa concorrente </w:t>
      </w:r>
      <w:r w:rsidR="00A306DC" w:rsidRPr="001230B6">
        <w:rPr>
          <w:rFonts w:ascii="Times New Roman" w:hAnsi="Times New Roman" w:cs="Times New Roman"/>
          <w:sz w:val="24"/>
          <w:szCs w:val="24"/>
        </w:rPr>
        <w:t xml:space="preserve">della </w:t>
      </w:r>
      <w:r w:rsidRPr="001230B6">
        <w:rPr>
          <w:rFonts w:ascii="Times New Roman" w:hAnsi="Times New Roman" w:cs="Times New Roman"/>
          <w:sz w:val="24"/>
          <w:szCs w:val="24"/>
        </w:rPr>
        <w:t>valorizzazione dei beni culturali e ambientali.</w:t>
      </w:r>
    </w:p>
    <w:p w:rsidR="00025C14" w:rsidRPr="001230B6" w:rsidRDefault="00025C14"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Per raccordare i due livelli, è intervenuto l’art. 5, comma 9, del decreto-legge 13 maggio 2011, n. 70 (c.d. “decreto sviluppo”), convertito con legge 12 luglio 2011, n. 106, che, al fine </w:t>
      </w:r>
      <w:r w:rsidRPr="001230B6">
        <w:rPr>
          <w:rFonts w:ascii="Times New Roman" w:hAnsi="Times New Roman" w:cs="Times New Roman"/>
          <w:color w:val="474747"/>
          <w:sz w:val="24"/>
          <w:szCs w:val="24"/>
          <w:shd w:val="clear" w:color="auto" w:fill="FFFFFF"/>
        </w:rPr>
        <w:t xml:space="preserve">di incentivare la razionalizzazione del patrimonio edilizio esistente nonché di promuovere e agevolare la riqualificazione di aree urbane degradate, </w:t>
      </w:r>
      <w:r w:rsidRPr="001230B6">
        <w:rPr>
          <w:rFonts w:ascii="Times New Roman" w:hAnsi="Times New Roman" w:cs="Times New Roman"/>
          <w:sz w:val="24"/>
          <w:szCs w:val="24"/>
        </w:rPr>
        <w:t>ha autorizzato le regioni ad approvare proprie leggi, per incentivare con misure premiali – quali, espressamente: il riconoscimento di volumetrie aggiuntive, la delocalizzazione, la modifica della sagoma ed il cambio delle destinazione d’uso, purché tra loro compatibili o complementari – le attività edilizie, anche di demolizione e ricostruzione.</w:t>
      </w:r>
    </w:p>
    <w:p w:rsidR="00025C14" w:rsidRDefault="00025C14" w:rsidP="009D14F3">
      <w:pPr>
        <w:spacing w:after="0" w:line="240" w:lineRule="auto"/>
        <w:jc w:val="both"/>
        <w:rPr>
          <w:rFonts w:ascii="Times New Roman" w:hAnsi="Times New Roman" w:cs="Times New Roman"/>
          <w:sz w:val="24"/>
          <w:szCs w:val="24"/>
        </w:rPr>
      </w:pPr>
    </w:p>
    <w:p w:rsidR="00F215A7" w:rsidRPr="001230B6" w:rsidRDefault="00F215A7" w:rsidP="009D14F3">
      <w:pPr>
        <w:spacing w:after="0" w:line="240" w:lineRule="auto"/>
        <w:jc w:val="both"/>
        <w:rPr>
          <w:rFonts w:ascii="Times New Roman" w:hAnsi="Times New Roman" w:cs="Times New Roman"/>
          <w:sz w:val="24"/>
          <w:szCs w:val="24"/>
        </w:rPr>
      </w:pPr>
    </w:p>
    <w:p w:rsidR="009B6E94" w:rsidRPr="00F215A7" w:rsidRDefault="009B6E94" w:rsidP="009D14F3">
      <w:pPr>
        <w:spacing w:after="0" w:line="240" w:lineRule="auto"/>
        <w:jc w:val="both"/>
        <w:rPr>
          <w:rFonts w:ascii="Times New Roman" w:hAnsi="Times New Roman" w:cs="Times New Roman"/>
          <w:b/>
          <w:sz w:val="24"/>
          <w:szCs w:val="24"/>
        </w:rPr>
      </w:pPr>
      <w:r w:rsidRPr="00F215A7">
        <w:rPr>
          <w:rFonts w:ascii="Times New Roman" w:hAnsi="Times New Roman" w:cs="Times New Roman"/>
          <w:b/>
          <w:sz w:val="24"/>
          <w:szCs w:val="24"/>
        </w:rPr>
        <w:t>L’orientamento della giurisprudenza costituzionale</w:t>
      </w:r>
      <w:r w:rsidR="001F024A" w:rsidRPr="00F215A7">
        <w:rPr>
          <w:rFonts w:ascii="Times New Roman" w:hAnsi="Times New Roman" w:cs="Times New Roman"/>
          <w:b/>
          <w:sz w:val="24"/>
          <w:szCs w:val="24"/>
        </w:rPr>
        <w:t>: i limiti (previsioni generali; autonomia dei Comuni)</w:t>
      </w:r>
    </w:p>
    <w:p w:rsidR="00FA2153" w:rsidRPr="001230B6" w:rsidRDefault="00FA2153" w:rsidP="009D14F3">
      <w:pPr>
        <w:spacing w:after="0" w:line="240" w:lineRule="auto"/>
        <w:jc w:val="both"/>
        <w:rPr>
          <w:rFonts w:ascii="Times New Roman" w:hAnsi="Times New Roman" w:cs="Times New Roman"/>
          <w:sz w:val="24"/>
          <w:szCs w:val="24"/>
        </w:rPr>
      </w:pPr>
    </w:p>
    <w:p w:rsidR="00733580" w:rsidRPr="001230B6" w:rsidRDefault="009B6E94"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Sul tema della perimetrazione della potestà legislativa in materia di recupero edilizio e rigenerazione urbana di rilievo appare</w:t>
      </w:r>
      <w:r w:rsidR="00846DBC" w:rsidRPr="001230B6">
        <w:rPr>
          <w:rFonts w:ascii="Times New Roman" w:hAnsi="Times New Roman" w:cs="Times New Roman"/>
          <w:sz w:val="24"/>
          <w:szCs w:val="24"/>
        </w:rPr>
        <w:t xml:space="preserve"> </w:t>
      </w:r>
      <w:r w:rsidRPr="001230B6">
        <w:rPr>
          <w:rFonts w:ascii="Times New Roman" w:hAnsi="Times New Roman" w:cs="Times New Roman"/>
          <w:sz w:val="24"/>
          <w:szCs w:val="24"/>
        </w:rPr>
        <w:t>la sentenza 119/2020 della Corte costituzionale</w:t>
      </w:r>
      <w:r w:rsidR="00733580" w:rsidRPr="001230B6">
        <w:rPr>
          <w:rStyle w:val="Rimandonotaapidipagina"/>
          <w:rFonts w:ascii="Times New Roman" w:hAnsi="Times New Roman" w:cs="Times New Roman"/>
          <w:sz w:val="24"/>
          <w:szCs w:val="24"/>
        </w:rPr>
        <w:footnoteReference w:id="2"/>
      </w:r>
      <w:r w:rsidRPr="001230B6">
        <w:rPr>
          <w:rFonts w:ascii="Times New Roman" w:hAnsi="Times New Roman" w:cs="Times New Roman"/>
          <w:sz w:val="24"/>
          <w:szCs w:val="24"/>
        </w:rPr>
        <w:t xml:space="preserve"> </w:t>
      </w:r>
      <w:r w:rsidR="00733580" w:rsidRPr="001230B6">
        <w:rPr>
          <w:rFonts w:ascii="Times New Roman" w:hAnsi="Times New Roman" w:cs="Times New Roman"/>
          <w:sz w:val="24"/>
          <w:szCs w:val="24"/>
        </w:rPr>
        <w:t>che, occupandosi della legislazione della Regione Veneto, ha espresso un orientamento favorevole nei confronti di interventi legislativi regionali che prevedano forme temporanee di incentivazione per operazioni di recupero e rigenerazione di ambiti territoriali omogenei anche in deroga al quadro normativo nazionale.</w:t>
      </w:r>
    </w:p>
    <w:p w:rsidR="00975309" w:rsidRPr="001230B6" w:rsidRDefault="009B6E94"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Nella sentenza la Corte afferma che non è precluso alle Regioni fissare distanze in deroga a quelle stabilite nelle normative statali, purché la deroga sia giustificata dal perseguimento di interessi pubblici ancorati all’esigenza di omogenea conformazione dell’assetto urbanistico di una determinata zona, non potendo la deroga stessa riguardare singole costruzioni, individualmente ed isolatamente considerate.</w:t>
      </w:r>
    </w:p>
    <w:p w:rsidR="00BD3925" w:rsidRPr="001230B6" w:rsidRDefault="00BD3925"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Si prenda </w:t>
      </w:r>
      <w:r w:rsidR="00F215A7">
        <w:rPr>
          <w:rFonts w:ascii="Times New Roman" w:hAnsi="Times New Roman" w:cs="Times New Roman"/>
          <w:sz w:val="24"/>
          <w:szCs w:val="24"/>
        </w:rPr>
        <w:t xml:space="preserve">poi </w:t>
      </w:r>
      <w:r w:rsidRPr="001230B6">
        <w:rPr>
          <w:rFonts w:ascii="Times New Roman" w:hAnsi="Times New Roman" w:cs="Times New Roman"/>
          <w:sz w:val="24"/>
          <w:szCs w:val="24"/>
        </w:rPr>
        <w:t>in considerazione la sentenza n. 202/2021 con cui è stato dichiarato incostituzionale l’art. 40 bis della L. Reg. Lombardia n. 12/2005</w:t>
      </w:r>
      <w:r w:rsidR="00D21BFA" w:rsidRPr="001230B6">
        <w:rPr>
          <w:rFonts w:ascii="Times New Roman" w:hAnsi="Times New Roman" w:cs="Times New Roman"/>
          <w:sz w:val="24"/>
          <w:szCs w:val="24"/>
        </w:rPr>
        <w:t xml:space="preserve"> – nella formulazione vigente prima della L. Reg. 11/2021</w:t>
      </w:r>
      <w:r w:rsidR="00D21BFA" w:rsidRPr="001230B6">
        <w:rPr>
          <w:rStyle w:val="Rimandonotaapidipagina"/>
          <w:rFonts w:ascii="Times New Roman" w:hAnsi="Times New Roman" w:cs="Times New Roman"/>
          <w:sz w:val="24"/>
          <w:szCs w:val="24"/>
        </w:rPr>
        <w:footnoteReference w:id="3"/>
      </w:r>
      <w:r w:rsidR="00D21BFA" w:rsidRPr="001230B6">
        <w:rPr>
          <w:rFonts w:ascii="Times New Roman" w:hAnsi="Times New Roman" w:cs="Times New Roman"/>
          <w:sz w:val="24"/>
          <w:szCs w:val="24"/>
        </w:rPr>
        <w:t xml:space="preserve"> - </w:t>
      </w:r>
      <w:r w:rsidRPr="001230B6">
        <w:rPr>
          <w:rFonts w:ascii="Times New Roman" w:hAnsi="Times New Roman" w:cs="Times New Roman"/>
          <w:sz w:val="24"/>
          <w:szCs w:val="24"/>
        </w:rPr>
        <w:t xml:space="preserve"> nella parte in cui sono previsti incentivi per il recupero dei fabbricati abbandonati (mediante ampliamenti di volumetria, esenzione dal reperimento di </w:t>
      </w:r>
      <w:proofErr w:type="spellStart"/>
      <w:r w:rsidRPr="001230B6">
        <w:rPr>
          <w:rFonts w:ascii="Times New Roman" w:hAnsi="Times New Roman" w:cs="Times New Roman"/>
          <w:sz w:val="24"/>
          <w:szCs w:val="24"/>
        </w:rPr>
        <w:t>standards</w:t>
      </w:r>
      <w:proofErr w:type="spellEnd"/>
      <w:r w:rsidRPr="001230B6">
        <w:rPr>
          <w:rFonts w:ascii="Times New Roman" w:hAnsi="Times New Roman" w:cs="Times New Roman"/>
          <w:sz w:val="24"/>
          <w:szCs w:val="24"/>
        </w:rPr>
        <w:t>, deroghe a norme quantitative, morfologiche, sulle tipologie di intervento e sulle distanze).</w:t>
      </w:r>
    </w:p>
    <w:p w:rsidR="00975309" w:rsidRPr="001230B6" w:rsidRDefault="00D21BFA"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Tale valutazione negativa si fonda sui seguenti rilievi:</w:t>
      </w:r>
    </w:p>
    <w:p w:rsidR="00975309" w:rsidRPr="001230B6" w:rsidRDefault="00D21BFA" w:rsidP="009D14F3">
      <w:pPr>
        <w:spacing w:after="0" w:line="240" w:lineRule="auto"/>
        <w:jc w:val="both"/>
        <w:rPr>
          <w:rFonts w:ascii="Times New Roman" w:hAnsi="Times New Roman" w:cs="Times New Roman"/>
          <w:sz w:val="24"/>
          <w:szCs w:val="24"/>
          <w:shd w:val="clear" w:color="auto" w:fill="FFFFFF"/>
        </w:rPr>
      </w:pPr>
      <w:r w:rsidRPr="001230B6">
        <w:rPr>
          <w:rFonts w:ascii="Times New Roman" w:hAnsi="Times New Roman" w:cs="Times New Roman"/>
          <w:sz w:val="24"/>
          <w:szCs w:val="24"/>
        </w:rPr>
        <w:t>- viene alterato</w:t>
      </w:r>
      <w:r w:rsidRPr="001230B6">
        <w:rPr>
          <w:rFonts w:ascii="Times New Roman" w:hAnsi="Times New Roman" w:cs="Times New Roman"/>
          <w:sz w:val="24"/>
          <w:szCs w:val="24"/>
          <w:shd w:val="clear" w:color="auto" w:fill="FFFFFF"/>
        </w:rPr>
        <w:t xml:space="preserve"> l’equilibrio che deve sussistere tra esercizio delle competenze regionali e salvaguardia dell'autonomia dei Comuni nell’esercizio del potere di pianificazione; infatti ai Comuni non spetta alcun reale spazio di decisione e vedono gravemente alterati i termini essenziali di esercizio del loro potere </w:t>
      </w:r>
      <w:proofErr w:type="spellStart"/>
      <w:r w:rsidRPr="001230B6">
        <w:rPr>
          <w:rFonts w:ascii="Times New Roman" w:hAnsi="Times New Roman" w:cs="Times New Roman"/>
          <w:sz w:val="24"/>
          <w:szCs w:val="24"/>
          <w:shd w:val="clear" w:color="auto" w:fill="FFFFFF"/>
        </w:rPr>
        <w:t>pianificatorio</w:t>
      </w:r>
      <w:proofErr w:type="spellEnd"/>
      <w:r w:rsidRPr="001230B6">
        <w:rPr>
          <w:rFonts w:ascii="Times New Roman" w:hAnsi="Times New Roman" w:cs="Times New Roman"/>
          <w:sz w:val="24"/>
          <w:szCs w:val="24"/>
          <w:shd w:val="clear" w:color="auto" w:fill="FFFFFF"/>
        </w:rPr>
        <w:t>, per il fatto che risulta loro imposta una disciplina che genera un aumento non compensato, di portata potenzialmente anche significativa, del carico urbanistico e, più in generale, della pressione insediativa che</w:t>
      </w:r>
      <w:r w:rsidR="00F662DD" w:rsidRPr="001230B6">
        <w:rPr>
          <w:rFonts w:ascii="Times New Roman" w:hAnsi="Times New Roman" w:cs="Times New Roman"/>
          <w:sz w:val="24"/>
          <w:szCs w:val="24"/>
          <w:shd w:val="clear" w:color="auto" w:fill="FFFFFF"/>
        </w:rPr>
        <w:t>,</w:t>
      </w:r>
      <w:r w:rsidRPr="001230B6">
        <w:rPr>
          <w:rFonts w:ascii="Times New Roman" w:hAnsi="Times New Roman" w:cs="Times New Roman"/>
          <w:sz w:val="24"/>
          <w:szCs w:val="24"/>
          <w:shd w:val="clear" w:color="auto" w:fill="FFFFFF"/>
        </w:rPr>
        <w:t xml:space="preserve"> per certi aspetti</w:t>
      </w:r>
      <w:r w:rsidR="00F662DD" w:rsidRPr="001230B6">
        <w:rPr>
          <w:rFonts w:ascii="Times New Roman" w:hAnsi="Times New Roman" w:cs="Times New Roman"/>
          <w:sz w:val="24"/>
          <w:szCs w:val="24"/>
          <w:shd w:val="clear" w:color="auto" w:fill="FFFFFF"/>
        </w:rPr>
        <w:t>,</w:t>
      </w:r>
      <w:r w:rsidRPr="001230B6">
        <w:rPr>
          <w:rFonts w:ascii="Times New Roman" w:hAnsi="Times New Roman" w:cs="Times New Roman"/>
          <w:sz w:val="24"/>
          <w:szCs w:val="24"/>
          <w:shd w:val="clear" w:color="auto" w:fill="FFFFFF"/>
        </w:rPr>
        <w:t xml:space="preserve"> potrebbe risultare poco coerente con le finalità perseguite dalla stessa legge regionale;</w:t>
      </w:r>
    </w:p>
    <w:p w:rsidR="003A50C5" w:rsidRPr="001230B6" w:rsidRDefault="00D21BFA" w:rsidP="009D14F3">
      <w:pPr>
        <w:spacing w:after="0" w:line="240" w:lineRule="auto"/>
        <w:jc w:val="both"/>
        <w:rPr>
          <w:rFonts w:ascii="Times New Roman" w:hAnsi="Times New Roman" w:cs="Times New Roman"/>
          <w:sz w:val="24"/>
          <w:szCs w:val="24"/>
          <w:shd w:val="clear" w:color="auto" w:fill="FFFFFF"/>
        </w:rPr>
      </w:pPr>
      <w:r w:rsidRPr="001230B6">
        <w:rPr>
          <w:rFonts w:ascii="Times New Roman" w:hAnsi="Times New Roman" w:cs="Times New Roman"/>
          <w:sz w:val="24"/>
          <w:szCs w:val="24"/>
          <w:shd w:val="clear" w:color="auto" w:fill="FFFFFF"/>
        </w:rPr>
        <w:t xml:space="preserve">-  la scelta di intervenire con legge regionale priva i Comuni di qualsiasi compensazione procedurale (quale, in ipotesi, si sarebbe potuta avere in sede di interlocuzione nel corso della procedura di adozione del piano di governo del territorio, ovvero all'atto della pianificazione regionale), con l'effetto - costituzionalmente intollerabile - </w:t>
      </w:r>
      <w:r w:rsidR="004F7EFD" w:rsidRPr="001230B6">
        <w:rPr>
          <w:rFonts w:ascii="Times New Roman" w:hAnsi="Times New Roman" w:cs="Times New Roman"/>
          <w:sz w:val="24"/>
          <w:szCs w:val="24"/>
          <w:shd w:val="clear" w:color="auto" w:fill="FFFFFF"/>
        </w:rPr>
        <w:t>di "estromettere tali e</w:t>
      </w:r>
      <w:r w:rsidRPr="001230B6">
        <w:rPr>
          <w:rFonts w:ascii="Times New Roman" w:hAnsi="Times New Roman" w:cs="Times New Roman"/>
          <w:sz w:val="24"/>
          <w:szCs w:val="24"/>
          <w:shd w:val="clear" w:color="auto" w:fill="FFFFFF"/>
        </w:rPr>
        <w:t>nti dalle decisioni riguardanti il proprio territorio</w:t>
      </w:r>
      <w:r w:rsidR="003A50C5" w:rsidRPr="001230B6">
        <w:rPr>
          <w:rFonts w:ascii="Times New Roman" w:hAnsi="Times New Roman" w:cs="Times New Roman"/>
          <w:sz w:val="24"/>
          <w:szCs w:val="24"/>
          <w:shd w:val="clear" w:color="auto" w:fill="FFFFFF"/>
        </w:rPr>
        <w:t>”;</w:t>
      </w:r>
    </w:p>
    <w:p w:rsidR="00B82BE9" w:rsidRPr="001230B6" w:rsidRDefault="00D21BFA" w:rsidP="009D14F3">
      <w:pPr>
        <w:spacing w:after="0" w:line="240" w:lineRule="auto"/>
        <w:jc w:val="both"/>
        <w:rPr>
          <w:rFonts w:ascii="Times New Roman" w:hAnsi="Times New Roman" w:cs="Times New Roman"/>
          <w:sz w:val="24"/>
          <w:szCs w:val="24"/>
          <w:shd w:val="clear" w:color="auto" w:fill="FFFFFF"/>
        </w:rPr>
      </w:pPr>
      <w:r w:rsidRPr="001230B6">
        <w:rPr>
          <w:rFonts w:ascii="Times New Roman" w:hAnsi="Times New Roman" w:cs="Times New Roman"/>
          <w:sz w:val="24"/>
          <w:szCs w:val="24"/>
          <w:shd w:val="clear" w:color="auto" w:fill="FFFFFF"/>
        </w:rPr>
        <w:t>- le misure non hanno natura temporanea, quindi comprimono in modo stabile il</w:t>
      </w:r>
      <w:r w:rsidR="003A50C5" w:rsidRPr="001230B6">
        <w:rPr>
          <w:rFonts w:ascii="Times New Roman" w:hAnsi="Times New Roman" w:cs="Times New Roman"/>
          <w:sz w:val="24"/>
          <w:szCs w:val="24"/>
          <w:shd w:val="clear" w:color="auto" w:fill="FFFFFF"/>
        </w:rPr>
        <w:t xml:space="preserve"> potere </w:t>
      </w:r>
      <w:proofErr w:type="spellStart"/>
      <w:r w:rsidR="003A50C5" w:rsidRPr="001230B6">
        <w:rPr>
          <w:rFonts w:ascii="Times New Roman" w:hAnsi="Times New Roman" w:cs="Times New Roman"/>
          <w:sz w:val="24"/>
          <w:szCs w:val="24"/>
          <w:shd w:val="clear" w:color="auto" w:fill="FFFFFF"/>
        </w:rPr>
        <w:t>pianificatorio</w:t>
      </w:r>
      <w:proofErr w:type="spellEnd"/>
      <w:r w:rsidR="003A50C5" w:rsidRPr="001230B6">
        <w:rPr>
          <w:rFonts w:ascii="Times New Roman" w:hAnsi="Times New Roman" w:cs="Times New Roman"/>
          <w:sz w:val="24"/>
          <w:szCs w:val="24"/>
          <w:shd w:val="clear" w:color="auto" w:fill="FFFFFF"/>
        </w:rPr>
        <w:t xml:space="preserve"> comunale.</w:t>
      </w:r>
    </w:p>
    <w:p w:rsidR="00B82BE9" w:rsidRPr="001230B6" w:rsidRDefault="00B82BE9" w:rsidP="009D14F3">
      <w:pPr>
        <w:autoSpaceDE w:val="0"/>
        <w:autoSpaceDN w:val="0"/>
        <w:adjustRightInd w:val="0"/>
        <w:spacing w:after="0" w:line="240" w:lineRule="auto"/>
        <w:jc w:val="both"/>
        <w:rPr>
          <w:rFonts w:ascii="Times New Roman" w:hAnsi="Times New Roman" w:cs="Times New Roman"/>
          <w:sz w:val="24"/>
          <w:szCs w:val="24"/>
        </w:rPr>
      </w:pPr>
      <w:r w:rsidRPr="001230B6">
        <w:rPr>
          <w:rFonts w:ascii="Times New Roman" w:eastAsia="ArialMT" w:hAnsi="Times New Roman" w:cs="Times New Roman"/>
          <w:sz w:val="24"/>
          <w:szCs w:val="24"/>
        </w:rPr>
        <w:t>Si segnala ancora la sentenza della Corte Costituzionale n. 119 del 7.5.2024 che si è occupata della L. Reg. Piemonte n. 16/2018 (</w:t>
      </w:r>
      <w:r w:rsidRPr="001230B6">
        <w:rPr>
          <w:rFonts w:ascii="Times New Roman" w:hAnsi="Times New Roman" w:cs="Times New Roman"/>
          <w:sz w:val="24"/>
          <w:szCs w:val="24"/>
          <w:shd w:val="clear" w:color="auto" w:fill="FFFFFF"/>
        </w:rPr>
        <w:t>Misure per il riuso, la riqualificazione dell'edificato e la </w:t>
      </w:r>
      <w:r w:rsidRPr="001230B6">
        <w:rPr>
          <w:rFonts w:ascii="Times New Roman" w:hAnsi="Times New Roman" w:cs="Times New Roman"/>
          <w:sz w:val="24"/>
          <w:szCs w:val="24"/>
        </w:rPr>
        <w:t>rigenerazione</w:t>
      </w:r>
      <w:r w:rsidRPr="001230B6">
        <w:rPr>
          <w:rFonts w:ascii="Times New Roman" w:hAnsi="Times New Roman" w:cs="Times New Roman"/>
          <w:sz w:val="24"/>
          <w:szCs w:val="24"/>
          <w:shd w:val="clear" w:color="auto" w:fill="FFFFFF"/>
        </w:rPr>
        <w:t> </w:t>
      </w:r>
      <w:r w:rsidRPr="001230B6">
        <w:rPr>
          <w:rFonts w:ascii="Times New Roman" w:hAnsi="Times New Roman" w:cs="Times New Roman"/>
          <w:sz w:val="24"/>
          <w:szCs w:val="24"/>
        </w:rPr>
        <w:t>urbana).</w:t>
      </w:r>
    </w:p>
    <w:p w:rsidR="00B82BE9" w:rsidRPr="001230B6" w:rsidRDefault="00B82BE9" w:rsidP="009D14F3">
      <w:pPr>
        <w:spacing w:after="0" w:line="240" w:lineRule="auto"/>
        <w:jc w:val="both"/>
        <w:rPr>
          <w:rFonts w:ascii="Times New Roman" w:hAnsi="Times New Roman" w:cs="Times New Roman"/>
          <w:sz w:val="24"/>
          <w:szCs w:val="24"/>
          <w:shd w:val="clear" w:color="auto" w:fill="FFFFFF"/>
        </w:rPr>
      </w:pPr>
      <w:r w:rsidRPr="001230B6">
        <w:rPr>
          <w:rFonts w:ascii="Times New Roman" w:hAnsi="Times New Roman" w:cs="Times New Roman"/>
          <w:sz w:val="24"/>
          <w:szCs w:val="24"/>
        </w:rPr>
        <w:t>In particolare, sotto la scure della Corte è caduta la previsione contenuta nel</w:t>
      </w:r>
      <w:r w:rsidRPr="001230B6">
        <w:rPr>
          <w:rFonts w:ascii="Times New Roman" w:hAnsi="Times New Roman" w:cs="Times New Roman"/>
          <w:sz w:val="24"/>
          <w:szCs w:val="24"/>
          <w:shd w:val="clear" w:color="auto" w:fill="FFFFFF"/>
        </w:rPr>
        <w:t xml:space="preserve">l'art. 47 che prevedeva la possibilità di effettuare alcuni interventi (sale per il fitness, aule ricreative, spazi per il tele-lavoro, nonché la possibilità di sfruttare locali seminterrati per il ricovero di cicli) in deroga agli strumenti urbanistici. </w:t>
      </w:r>
    </w:p>
    <w:p w:rsidR="00B82BE9" w:rsidRPr="001230B6" w:rsidRDefault="00B82BE9" w:rsidP="009D14F3">
      <w:pPr>
        <w:spacing w:after="0" w:line="240" w:lineRule="auto"/>
        <w:jc w:val="both"/>
        <w:rPr>
          <w:rFonts w:ascii="Times New Roman" w:hAnsi="Times New Roman" w:cs="Times New Roman"/>
          <w:sz w:val="24"/>
          <w:szCs w:val="24"/>
          <w:shd w:val="clear" w:color="auto" w:fill="FFFFFF"/>
        </w:rPr>
      </w:pPr>
      <w:r w:rsidRPr="001230B6">
        <w:rPr>
          <w:rFonts w:ascii="Times New Roman" w:hAnsi="Times New Roman" w:cs="Times New Roman"/>
          <w:sz w:val="24"/>
          <w:szCs w:val="24"/>
          <w:shd w:val="clear" w:color="auto" w:fill="FFFFFF"/>
        </w:rPr>
        <w:t>La Corte ha rilevato che, oltre a porsi in contrasto con i  criteri indicati dalla Corte per ritenere la normativa regionale derogatoria degli strumenti di pianificazione conforme ai principi fondamentali nella materia «governo del territorio, le disposizioni censurate non soggiacciono alle condizioni previste dall'</w:t>
      </w:r>
      <w:hyperlink r:id="rId11" w:anchor="/ricerca/fonti_documento?idDatabank=7&amp;idDocMaster=3949148&amp;idUnitaDoc=20152583&amp;nVigUnitaDoc=1&amp;docIdx=1&amp;isCorrelazioniSearch=true&amp;correlatoA=Giurisprudenza" w:history="1">
        <w:r w:rsidRPr="001230B6">
          <w:rPr>
            <w:rStyle w:val="Collegamentoipertestuale"/>
            <w:rFonts w:ascii="Times New Roman" w:hAnsi="Times New Roman" w:cs="Times New Roman"/>
            <w:color w:val="auto"/>
            <w:sz w:val="24"/>
            <w:szCs w:val="24"/>
            <w:u w:val="none"/>
          </w:rPr>
          <w:t>art. 14, comma 1-</w:t>
        </w:r>
        <w:r w:rsidRPr="001230B6">
          <w:rPr>
            <w:rStyle w:val="corsivo"/>
            <w:rFonts w:ascii="Times New Roman" w:hAnsi="Times New Roman" w:cs="Times New Roman"/>
            <w:sz w:val="24"/>
            <w:szCs w:val="24"/>
          </w:rPr>
          <w:t>bis</w:t>
        </w:r>
        <w:r w:rsidRPr="001230B6">
          <w:rPr>
            <w:rStyle w:val="Collegamentoipertestuale"/>
            <w:rFonts w:ascii="Times New Roman" w:hAnsi="Times New Roman" w:cs="Times New Roman"/>
            <w:color w:val="auto"/>
            <w:sz w:val="24"/>
            <w:szCs w:val="24"/>
            <w:u w:val="none"/>
          </w:rPr>
          <w:t xml:space="preserve">, </w:t>
        </w:r>
        <w:proofErr w:type="spellStart"/>
        <w:r w:rsidRPr="001230B6">
          <w:rPr>
            <w:rStyle w:val="Collegamentoipertestuale"/>
            <w:rFonts w:ascii="Times New Roman" w:hAnsi="Times New Roman" w:cs="Times New Roman"/>
            <w:color w:val="auto"/>
            <w:sz w:val="24"/>
            <w:szCs w:val="24"/>
            <w:u w:val="none"/>
          </w:rPr>
          <w:t>t.u.</w:t>
        </w:r>
        <w:proofErr w:type="spellEnd"/>
        <w:r w:rsidRPr="001230B6">
          <w:rPr>
            <w:rStyle w:val="Collegamentoipertestuale"/>
            <w:rFonts w:ascii="Times New Roman" w:hAnsi="Times New Roman" w:cs="Times New Roman"/>
            <w:color w:val="auto"/>
            <w:sz w:val="24"/>
            <w:szCs w:val="24"/>
            <w:u w:val="none"/>
          </w:rPr>
          <w:t xml:space="preserve"> edilizia</w:t>
        </w:r>
      </w:hyperlink>
      <w:r w:rsidRPr="001230B6">
        <w:rPr>
          <w:rFonts w:ascii="Times New Roman" w:hAnsi="Times New Roman" w:cs="Times New Roman"/>
          <w:sz w:val="24"/>
          <w:szCs w:val="24"/>
          <w:shd w:val="clear" w:color="auto" w:fill="FFFFFF"/>
        </w:rPr>
        <w:t xml:space="preserve"> (che </w:t>
      </w:r>
      <w:r w:rsidRPr="001230B6">
        <w:rPr>
          <w:rFonts w:ascii="Times New Roman" w:hAnsi="Times New Roman" w:cs="Times New Roman"/>
          <w:sz w:val="24"/>
          <w:szCs w:val="24"/>
          <w:lang w:eastAsia="it-IT"/>
        </w:rPr>
        <w:t>consente</w:t>
      </w:r>
      <w:r w:rsidR="000C7420" w:rsidRPr="001230B6">
        <w:rPr>
          <w:rFonts w:ascii="Times New Roman" w:hAnsi="Times New Roman" w:cs="Times New Roman"/>
          <w:sz w:val="24"/>
          <w:szCs w:val="24"/>
          <w:lang w:eastAsia="it-IT"/>
        </w:rPr>
        <w:t xml:space="preserve"> il rilascio del permesso di costruire in deroga agli strumenti urbanistici</w:t>
      </w:r>
      <w:r w:rsidRPr="001230B6">
        <w:rPr>
          <w:rFonts w:ascii="Times New Roman" w:hAnsi="Times New Roman" w:cs="Times New Roman"/>
          <w:sz w:val="24"/>
          <w:szCs w:val="24"/>
          <w:lang w:eastAsia="it-IT"/>
        </w:rPr>
        <w:t xml:space="preserve">, se sussistono finalità di pubblico interesse  e a condizione che si rispetti uno specifico iter procedimentale, nella specie la delibera del Consiglio comunale) </w:t>
      </w:r>
      <w:r w:rsidRPr="001230B6">
        <w:rPr>
          <w:rFonts w:ascii="Times New Roman" w:hAnsi="Times New Roman" w:cs="Times New Roman"/>
          <w:sz w:val="24"/>
          <w:szCs w:val="24"/>
          <w:shd w:val="clear" w:color="auto" w:fill="FFFFFF"/>
        </w:rPr>
        <w:t xml:space="preserve"> né presentano il carattere dell'eccezionalità e della temporaneità (sentenza n. 17 del 2023); sono, al contrario, </w:t>
      </w:r>
      <w:proofErr w:type="spellStart"/>
      <w:r w:rsidRPr="001230B6">
        <w:rPr>
          <w:rFonts w:ascii="Times New Roman" w:hAnsi="Times New Roman" w:cs="Times New Roman"/>
          <w:sz w:val="24"/>
          <w:szCs w:val="24"/>
          <w:shd w:val="clear" w:color="auto" w:fill="FFFFFF"/>
        </w:rPr>
        <w:t>assentibili</w:t>
      </w:r>
      <w:proofErr w:type="spellEnd"/>
      <w:r w:rsidRPr="001230B6">
        <w:rPr>
          <w:rFonts w:ascii="Times New Roman" w:hAnsi="Times New Roman" w:cs="Times New Roman"/>
          <w:sz w:val="24"/>
          <w:szCs w:val="24"/>
          <w:shd w:val="clear" w:color="auto" w:fill="FFFFFF"/>
        </w:rPr>
        <w:t xml:space="preserve"> in via generale, seppur in deroga agli strumenti urbanistici. </w:t>
      </w:r>
    </w:p>
    <w:p w:rsidR="00975309" w:rsidRDefault="00975309" w:rsidP="009D14F3">
      <w:pPr>
        <w:autoSpaceDE w:val="0"/>
        <w:autoSpaceDN w:val="0"/>
        <w:adjustRightInd w:val="0"/>
        <w:spacing w:after="0" w:line="240" w:lineRule="auto"/>
        <w:jc w:val="both"/>
        <w:rPr>
          <w:rFonts w:ascii="Times New Roman" w:eastAsia="ArialMT" w:hAnsi="Times New Roman" w:cs="Times New Roman"/>
          <w:sz w:val="24"/>
          <w:szCs w:val="24"/>
        </w:rPr>
      </w:pPr>
    </w:p>
    <w:p w:rsidR="00BD2BB8" w:rsidRPr="001230B6" w:rsidRDefault="00BD2BB8" w:rsidP="009D14F3">
      <w:pPr>
        <w:autoSpaceDE w:val="0"/>
        <w:autoSpaceDN w:val="0"/>
        <w:adjustRightInd w:val="0"/>
        <w:spacing w:after="0" w:line="240" w:lineRule="auto"/>
        <w:jc w:val="both"/>
        <w:rPr>
          <w:rFonts w:ascii="Times New Roman" w:eastAsia="ArialMT" w:hAnsi="Times New Roman" w:cs="Times New Roman"/>
          <w:sz w:val="24"/>
          <w:szCs w:val="24"/>
        </w:rPr>
      </w:pPr>
    </w:p>
    <w:p w:rsidR="00FF3B2B" w:rsidRPr="001230B6" w:rsidRDefault="0011014F" w:rsidP="009D14F3">
      <w:pPr>
        <w:spacing w:after="0" w:line="240" w:lineRule="auto"/>
        <w:jc w:val="both"/>
        <w:rPr>
          <w:rFonts w:ascii="Times New Roman" w:hAnsi="Times New Roman" w:cs="Times New Roman"/>
          <w:b/>
          <w:sz w:val="24"/>
          <w:szCs w:val="24"/>
        </w:rPr>
      </w:pPr>
      <w:r w:rsidRPr="001230B6">
        <w:rPr>
          <w:rFonts w:ascii="Times New Roman" w:hAnsi="Times New Roman" w:cs="Times New Roman"/>
          <w:b/>
          <w:sz w:val="24"/>
          <w:szCs w:val="24"/>
        </w:rPr>
        <w:t>I principali interventi normativi</w:t>
      </w:r>
    </w:p>
    <w:p w:rsidR="0011014F" w:rsidRPr="001230B6" w:rsidRDefault="0011014F" w:rsidP="009D14F3">
      <w:pPr>
        <w:spacing w:after="0" w:line="240" w:lineRule="auto"/>
        <w:jc w:val="both"/>
        <w:rPr>
          <w:rFonts w:ascii="Times New Roman" w:hAnsi="Times New Roman" w:cs="Times New Roman"/>
          <w:sz w:val="24"/>
          <w:szCs w:val="24"/>
        </w:rPr>
      </w:pPr>
    </w:p>
    <w:p w:rsidR="001F024A" w:rsidRPr="001230B6" w:rsidRDefault="0011014F"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Nel corso degli ultimi anni, pur in assenza di un quadro legislativo organico di riferimento, diversi sono stati gli interventi legislativi statali in materia di rigenerazione urbana, che sono stati modellati secondo tre direttrici fondamentali:</w:t>
      </w:r>
    </w:p>
    <w:p w:rsidR="001F024A" w:rsidRPr="001230B6" w:rsidRDefault="0011014F"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1) programmi di finanziamento di progetti degli enti territoriali;</w:t>
      </w:r>
    </w:p>
    <w:p w:rsidR="001F024A" w:rsidRPr="001230B6" w:rsidRDefault="0011014F"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2) novelle alla legislazione in materia di urbanistica ed edilizia;</w:t>
      </w:r>
    </w:p>
    <w:p w:rsidR="0011014F" w:rsidRPr="001230B6" w:rsidRDefault="0011014F"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3) </w:t>
      </w:r>
      <w:r w:rsidR="00B82BE9" w:rsidRPr="001230B6">
        <w:rPr>
          <w:rFonts w:ascii="Times New Roman" w:hAnsi="Times New Roman" w:cs="Times New Roman"/>
          <w:sz w:val="24"/>
          <w:szCs w:val="24"/>
        </w:rPr>
        <w:t xml:space="preserve">incentivi fiscali (detrazioni fiscali, </w:t>
      </w:r>
      <w:proofErr w:type="spellStart"/>
      <w:r w:rsidR="00B82BE9" w:rsidRPr="001230B6">
        <w:rPr>
          <w:rFonts w:ascii="Times New Roman" w:hAnsi="Times New Roman" w:cs="Times New Roman"/>
          <w:sz w:val="24"/>
          <w:szCs w:val="24"/>
        </w:rPr>
        <w:t>superbonus</w:t>
      </w:r>
      <w:proofErr w:type="spellEnd"/>
      <w:r w:rsidR="00B82BE9" w:rsidRPr="001230B6">
        <w:rPr>
          <w:rFonts w:ascii="Times New Roman" w:hAnsi="Times New Roman" w:cs="Times New Roman"/>
          <w:sz w:val="24"/>
          <w:szCs w:val="24"/>
        </w:rPr>
        <w:t xml:space="preserve">, </w:t>
      </w:r>
      <w:proofErr w:type="spellStart"/>
      <w:r w:rsidR="00B82BE9" w:rsidRPr="001230B6">
        <w:rPr>
          <w:rFonts w:ascii="Times New Roman" w:hAnsi="Times New Roman" w:cs="Times New Roman"/>
          <w:sz w:val="24"/>
          <w:szCs w:val="24"/>
        </w:rPr>
        <w:t>etc</w:t>
      </w:r>
      <w:proofErr w:type="spellEnd"/>
      <w:r w:rsidR="00B82BE9" w:rsidRPr="001230B6">
        <w:rPr>
          <w:rFonts w:ascii="Times New Roman" w:hAnsi="Times New Roman" w:cs="Times New Roman"/>
          <w:sz w:val="24"/>
          <w:szCs w:val="24"/>
        </w:rPr>
        <w:t>)</w:t>
      </w:r>
      <w:r w:rsidR="00F215A7">
        <w:rPr>
          <w:rFonts w:ascii="Times New Roman" w:hAnsi="Times New Roman" w:cs="Times New Roman"/>
          <w:sz w:val="24"/>
          <w:szCs w:val="24"/>
        </w:rPr>
        <w:t>.</w:t>
      </w:r>
    </w:p>
    <w:p w:rsidR="0011014F" w:rsidRDefault="006A7AB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Un particolare rilievo hanno assunto, negli ultimi anni, gli interventi legislativi, di seguito descritti, </w:t>
      </w:r>
      <w:r w:rsidR="000C7420" w:rsidRPr="001230B6">
        <w:rPr>
          <w:rFonts w:ascii="Times New Roman" w:hAnsi="Times New Roman" w:cs="Times New Roman"/>
          <w:sz w:val="24"/>
          <w:szCs w:val="24"/>
        </w:rPr>
        <w:t xml:space="preserve">alcuni dei quali </w:t>
      </w:r>
      <w:r w:rsidRPr="001230B6">
        <w:rPr>
          <w:rFonts w:ascii="Times New Roman" w:hAnsi="Times New Roman" w:cs="Times New Roman"/>
          <w:sz w:val="24"/>
          <w:szCs w:val="24"/>
        </w:rPr>
        <w:t xml:space="preserve">recanti </w:t>
      </w:r>
      <w:r w:rsidR="000C7420" w:rsidRPr="001230B6">
        <w:rPr>
          <w:rFonts w:ascii="Times New Roman" w:hAnsi="Times New Roman" w:cs="Times New Roman"/>
          <w:sz w:val="24"/>
          <w:szCs w:val="24"/>
        </w:rPr>
        <w:t xml:space="preserve">modifiche </w:t>
      </w:r>
      <w:r w:rsidRPr="001230B6">
        <w:rPr>
          <w:rFonts w:ascii="Times New Roman" w:hAnsi="Times New Roman" w:cs="Times New Roman"/>
          <w:sz w:val="24"/>
          <w:szCs w:val="24"/>
        </w:rPr>
        <w:t>al D.P.R n. 380/2001 (Testo unico dell’edilizia) e volti a favorire espressamente, in particolare attraverso modifiche al regime delle demolizioni e ricostruzioni, operazioni di rigenerazione urbana:</w:t>
      </w:r>
    </w:p>
    <w:p w:rsidR="00F215A7" w:rsidRPr="001230B6" w:rsidRDefault="00F215A7" w:rsidP="009D14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segnalano i seguenti interventi:</w:t>
      </w:r>
    </w:p>
    <w:p w:rsidR="001F024A" w:rsidRPr="001230B6" w:rsidRDefault="006A7ABB" w:rsidP="009D14F3">
      <w:pPr>
        <w:spacing w:after="0" w:line="240" w:lineRule="auto"/>
        <w:jc w:val="both"/>
        <w:rPr>
          <w:rFonts w:ascii="Times New Roman" w:hAnsi="Times New Roman" w:cs="Times New Roman"/>
          <w:sz w:val="24"/>
          <w:szCs w:val="24"/>
          <w:shd w:val="clear" w:color="auto" w:fill="FFFFFF"/>
        </w:rPr>
      </w:pPr>
      <w:r w:rsidRPr="001230B6">
        <w:rPr>
          <w:rFonts w:ascii="Times New Roman" w:hAnsi="Times New Roman" w:cs="Times New Roman"/>
          <w:sz w:val="24"/>
          <w:szCs w:val="24"/>
        </w:rPr>
        <w:t xml:space="preserve">- art. 5 del D.L. n. 32/2019 (decreto “sblocca cantieri”) che ha come dichiarato obiettivo quello di </w:t>
      </w:r>
      <w:r w:rsidRPr="001230B6">
        <w:rPr>
          <w:rFonts w:ascii="Times New Roman" w:hAnsi="Times New Roman" w:cs="Times New Roman"/>
          <w:i/>
          <w:sz w:val="24"/>
          <w:szCs w:val="24"/>
        </w:rPr>
        <w:t>“c</w:t>
      </w:r>
      <w:r w:rsidRPr="001230B6">
        <w:rPr>
          <w:rFonts w:ascii="Times New Roman" w:hAnsi="Times New Roman" w:cs="Times New Roman"/>
          <w:i/>
          <w:sz w:val="24"/>
          <w:szCs w:val="24"/>
          <w:shd w:val="clear" w:color="auto" w:fill="FFFFFF"/>
        </w:rPr>
        <w:t>oncorrere a indurre una drastica riduzione del consumo di suolo e a favorire la rigenerazione del patrimonio edilizio esistente, a incentivare la razionalizzazione di detto patrimonio edilizio</w:t>
      </w:r>
      <w:r w:rsidR="00A076AB" w:rsidRPr="001230B6">
        <w:rPr>
          <w:rFonts w:ascii="Times New Roman" w:hAnsi="Times New Roman" w:cs="Times New Roman"/>
          <w:i/>
          <w:sz w:val="24"/>
          <w:szCs w:val="24"/>
          <w:shd w:val="clear" w:color="auto" w:fill="FFFFFF"/>
        </w:rPr>
        <w:t>”</w:t>
      </w:r>
      <w:r w:rsidR="00A076AB" w:rsidRPr="001230B6">
        <w:rPr>
          <w:rFonts w:ascii="Times New Roman" w:hAnsi="Times New Roman" w:cs="Times New Roman"/>
          <w:sz w:val="24"/>
          <w:szCs w:val="24"/>
          <w:shd w:val="clear" w:color="auto" w:fill="FFFFFF"/>
        </w:rPr>
        <w:t>.</w:t>
      </w:r>
    </w:p>
    <w:p w:rsidR="00F215A7" w:rsidRDefault="006A7AB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shd w:val="clear" w:color="auto" w:fill="FFFFFF"/>
        </w:rPr>
        <w:t>Oltre a modificare in alcune parti il Testo Unico in materia edilizia, di particolare interesse è la previsione contenuta nella lettera b-bis) che contiene una norma di interpretazione autentica</w:t>
      </w:r>
      <w:r w:rsidRPr="001230B6">
        <w:rPr>
          <w:rFonts w:ascii="Times New Roman" w:hAnsi="Times New Roman" w:cs="Times New Roman"/>
          <w:sz w:val="24"/>
          <w:szCs w:val="24"/>
        </w:rPr>
        <w:t xml:space="preserve"> in base alla quale le disposizioni di cui all’art. 9, commi secondo e terzo, del D.M. 1444/1968 si interpretano nel senso che i limiti di distanza tra i fabbricati ivi previsti si considerano riferiti esclusivamente alla zona C) (ossia alle parti del territorio destinate a nuovi complessi insediativi, che risultino inedificate o nelle quali l’edificazione preesistente non raggiunga i limiti di superficie e densità delle parti del territorio interessate da agglomerati urbani che rivestano carattere storico, artistico e di particolare pregio ambientale o da porzioni di essi);</w:t>
      </w:r>
    </w:p>
    <w:p w:rsidR="006359B4" w:rsidRPr="001230B6" w:rsidRDefault="006A7AB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 l’art. 10 del D.L. 76/2020 (cd. decreto semplificazioni) che </w:t>
      </w:r>
      <w:r w:rsidR="00933CD7" w:rsidRPr="001230B6">
        <w:rPr>
          <w:rFonts w:ascii="Times New Roman" w:hAnsi="Times New Roman" w:cs="Times New Roman"/>
          <w:sz w:val="24"/>
          <w:szCs w:val="24"/>
        </w:rPr>
        <w:t>ha ricompreso tra gli interventi di ristrutturazione edilizia, anche quelli di demolizione e ricostruzione di edifici esistenti con diversi sagoma, prospetti, sedime e caratteristiche planivolumetriche e tipologiche e che l’intervento può prevedere altresì, nei soli casi espressamente previsti dalla legislazione vigente o dagli strumenti urbanistici comunali, incrementi di volumetria anche per promuovere interventi di rigenerazione urbana;</w:t>
      </w:r>
    </w:p>
    <w:p w:rsidR="00057F92" w:rsidRPr="001230B6" w:rsidRDefault="006359B4"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art. 14, comma 1 bis, del D.P.R. n. 380/2001 (permesso di costruire in deroga agli strumenti urbanistici); alla ipotesi prevista dal comma 1 (</w:t>
      </w:r>
      <w:r w:rsidRPr="001230B6">
        <w:rPr>
          <w:rFonts w:ascii="Times New Roman" w:hAnsi="Times New Roman" w:cs="Times New Roman"/>
          <w:sz w:val="24"/>
          <w:szCs w:val="24"/>
          <w:shd w:val="clear" w:color="auto" w:fill="FFFFFF"/>
        </w:rPr>
        <w:t>permesso di costruire in deroga agli strumenti urbanistici generali rilasciato esclusivamente per edifici ed impianti pubblici o di interesse pubblico, previa deliberazione del consiglio comunale), è stata affiancata la previsione di cui al comma 1 bis</w:t>
      </w:r>
      <w:r w:rsidR="00A076AB" w:rsidRPr="001230B6">
        <w:rPr>
          <w:rFonts w:ascii="Times New Roman" w:hAnsi="Times New Roman" w:cs="Times New Roman"/>
          <w:sz w:val="24"/>
          <w:szCs w:val="24"/>
          <w:shd w:val="clear" w:color="auto" w:fill="FFFFFF"/>
        </w:rPr>
        <w:t xml:space="preserve"> che prevede quanto segue :</w:t>
      </w:r>
      <w:r w:rsidR="00A076AB" w:rsidRPr="001230B6">
        <w:rPr>
          <w:rFonts w:ascii="Times New Roman" w:hAnsi="Times New Roman" w:cs="Times New Roman"/>
          <w:i/>
          <w:sz w:val="24"/>
          <w:szCs w:val="24"/>
          <w:shd w:val="clear" w:color="auto" w:fill="FFFFFF"/>
        </w:rPr>
        <w:t>”P</w:t>
      </w:r>
      <w:r w:rsidRPr="001230B6">
        <w:rPr>
          <w:rFonts w:ascii="Times New Roman" w:hAnsi="Times New Roman" w:cs="Times New Roman"/>
          <w:i/>
          <w:sz w:val="24"/>
          <w:szCs w:val="24"/>
          <w:shd w:val="clear" w:color="auto" w:fill="FFFFFF"/>
        </w:rPr>
        <w:t>er gli interventi di ristrutturazione edilizia, la richiesta di permesso di costruire in deroga è ammessa previa deliberazione del consiglio comunale che ne attesta l'interesse pubblico limitatamente alle finalità di rigenerazione urbana, di contenimento del consumo del suolo e di recupero socia</w:t>
      </w:r>
      <w:r w:rsidR="00F215A7">
        <w:rPr>
          <w:rFonts w:ascii="Times New Roman" w:hAnsi="Times New Roman" w:cs="Times New Roman"/>
          <w:i/>
          <w:sz w:val="24"/>
          <w:szCs w:val="24"/>
          <w:shd w:val="clear" w:color="auto" w:fill="FFFFFF"/>
        </w:rPr>
        <w:t>le e urbano dell'insediamento”</w:t>
      </w:r>
      <w:r w:rsidR="00F215A7">
        <w:rPr>
          <w:rFonts w:ascii="Times New Roman" w:hAnsi="Times New Roman" w:cs="Times New Roman"/>
          <w:sz w:val="24"/>
          <w:szCs w:val="24"/>
          <w:shd w:val="clear" w:color="auto" w:fill="FFFFFF"/>
        </w:rPr>
        <w:t>;</w:t>
      </w:r>
    </w:p>
    <w:p w:rsidR="001F024A" w:rsidRPr="001230B6" w:rsidRDefault="00C71E36" w:rsidP="009D14F3">
      <w:pPr>
        <w:pStyle w:val="Default"/>
        <w:jc w:val="both"/>
        <w:rPr>
          <w:rFonts w:ascii="Times New Roman" w:hAnsi="Times New Roman" w:cs="Times New Roman"/>
          <w:color w:val="auto"/>
        </w:rPr>
      </w:pPr>
      <w:r w:rsidRPr="001230B6">
        <w:rPr>
          <w:rFonts w:ascii="Times New Roman" w:hAnsi="Times New Roman" w:cs="Times New Roman"/>
          <w:color w:val="auto"/>
        </w:rPr>
        <w:t xml:space="preserve">- da ultimo, il decreto legge salva – casa n. 69/2024 convertito con modificazioni, dalla L. n. 105/2024, contiene una disciplina di semplificazione sul recupero dei sottotetti (art. 2 bis, comma 1 quater, del D.P.R. n. 380/2001) con lo scopo di incentivare l’ampliamento dell’offerta abitativa, limitando il consumo di nuovo suolo. </w:t>
      </w:r>
    </w:p>
    <w:p w:rsidR="00C71E36" w:rsidRPr="001230B6" w:rsidRDefault="00C71E36" w:rsidP="009D14F3">
      <w:pPr>
        <w:pStyle w:val="Default"/>
        <w:jc w:val="both"/>
        <w:rPr>
          <w:rFonts w:ascii="Times New Roman" w:hAnsi="Times New Roman" w:cs="Times New Roman"/>
          <w:iCs/>
          <w:color w:val="auto"/>
        </w:rPr>
      </w:pPr>
      <w:r w:rsidRPr="001230B6">
        <w:rPr>
          <w:rFonts w:ascii="Times New Roman" w:hAnsi="Times New Roman" w:cs="Times New Roman"/>
          <w:color w:val="auto"/>
        </w:rPr>
        <w:t xml:space="preserve">La norma consente l’attuazione di interventi di recupero del sottotetto </w:t>
      </w:r>
      <w:r w:rsidRPr="001230B6">
        <w:rPr>
          <w:rFonts w:ascii="Times New Roman" w:hAnsi="Times New Roman" w:cs="Times New Roman"/>
          <w:iCs/>
          <w:color w:val="auto"/>
        </w:rPr>
        <w:t>nei limiti e secondo le procedure previsti dalla legge regionale, anche quando l'intervento di recupero non consenta il rispetto delle distanze minime tra gli edifici e dai confini, a condizione che siano rispettati i limiti di distanza vigenti all'epoca della realizzazione dell'edificio, che non siano apportate modifiche, nella forma e nella superficie, all'area del sottotetto, come delimitata dalle pareti perimetrali, e che sia rispettata l'altezza massima dell'edificio assentita dal titolo che ne ha previsto la costruzione.</w:t>
      </w:r>
    </w:p>
    <w:p w:rsidR="00C71E36" w:rsidRPr="001230B6" w:rsidRDefault="00C71E36" w:rsidP="00F215A7">
      <w:pPr>
        <w:pStyle w:val="Default"/>
        <w:jc w:val="both"/>
        <w:rPr>
          <w:rFonts w:ascii="Times New Roman" w:hAnsi="Times New Roman" w:cs="Times New Roman"/>
        </w:rPr>
      </w:pPr>
      <w:r w:rsidRPr="001230B6">
        <w:rPr>
          <w:rFonts w:ascii="Times New Roman" w:hAnsi="Times New Roman" w:cs="Times New Roman"/>
          <w:iCs/>
          <w:color w:val="auto"/>
        </w:rPr>
        <w:t xml:space="preserve">Da rilevare che, come chiarito nelle recenti linee di indirizzo e </w:t>
      </w:r>
      <w:r w:rsidRPr="001230B6">
        <w:rPr>
          <w:rFonts w:ascii="Times New Roman" w:hAnsi="Times New Roman" w:cs="Times New Roman"/>
          <w:color w:val="auto"/>
        </w:rPr>
        <w:t>criteri interpretativi sul decreto legge salva-casa del Ministero delle Infrastrutture e dei Trasporti, il recupero dei sottotetti è consentito qualora esista una norma regionale che defi</w:t>
      </w:r>
      <w:r w:rsidR="00183757" w:rsidRPr="001230B6">
        <w:rPr>
          <w:rFonts w:ascii="Times New Roman" w:hAnsi="Times New Roman" w:cs="Times New Roman"/>
          <w:color w:val="auto"/>
        </w:rPr>
        <w:t>nisca le condizioni che consento</w:t>
      </w:r>
      <w:r w:rsidRPr="001230B6">
        <w:rPr>
          <w:rFonts w:ascii="Times New Roman" w:hAnsi="Times New Roman" w:cs="Times New Roman"/>
          <w:color w:val="auto"/>
        </w:rPr>
        <w:t>no tale recupero.</w:t>
      </w:r>
    </w:p>
    <w:p w:rsidR="00C71E36" w:rsidRDefault="00C71E36" w:rsidP="009D14F3">
      <w:pPr>
        <w:autoSpaceDE w:val="0"/>
        <w:autoSpaceDN w:val="0"/>
        <w:adjustRightInd w:val="0"/>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Pertanto, la disciplina semplificatrice introdotta non deve essere intesa come una liberalizzazione ma piuttosto, nei limiti e secondo le procedure previste dalle esistenti leggi regionali, come un quadro </w:t>
      </w:r>
      <w:proofErr w:type="spellStart"/>
      <w:r w:rsidRPr="001230B6">
        <w:rPr>
          <w:rFonts w:ascii="Times New Roman" w:hAnsi="Times New Roman" w:cs="Times New Roman"/>
          <w:sz w:val="24"/>
          <w:szCs w:val="24"/>
        </w:rPr>
        <w:t>regolatorio</w:t>
      </w:r>
      <w:proofErr w:type="spellEnd"/>
      <w:r w:rsidRPr="001230B6">
        <w:rPr>
          <w:rFonts w:ascii="Times New Roman" w:hAnsi="Times New Roman" w:cs="Times New Roman"/>
          <w:sz w:val="24"/>
          <w:szCs w:val="24"/>
        </w:rPr>
        <w:t xml:space="preserve"> minimo di condizioni necessarie per considerare ammissibili gli interventi di recupero dei sottotetti, quando questi non consentono il rispetto delle distanze minime tra gli edifici e dai confini, derogabile in presenza di leggi regionali più favorevoli.</w:t>
      </w:r>
    </w:p>
    <w:p w:rsidR="00BD2BB8" w:rsidRPr="001230B6" w:rsidRDefault="00BD2BB8" w:rsidP="009D14F3">
      <w:pPr>
        <w:autoSpaceDE w:val="0"/>
        <w:autoSpaceDN w:val="0"/>
        <w:adjustRightInd w:val="0"/>
        <w:spacing w:after="0" w:line="240" w:lineRule="auto"/>
        <w:jc w:val="both"/>
        <w:rPr>
          <w:rFonts w:ascii="Times New Roman" w:hAnsi="Times New Roman" w:cs="Times New Roman"/>
          <w:sz w:val="24"/>
          <w:szCs w:val="24"/>
        </w:rPr>
      </w:pPr>
    </w:p>
    <w:p w:rsidR="00C71E36" w:rsidRPr="001230B6" w:rsidRDefault="00C71E36" w:rsidP="009D14F3">
      <w:pPr>
        <w:autoSpaceDE w:val="0"/>
        <w:autoSpaceDN w:val="0"/>
        <w:adjustRightInd w:val="0"/>
        <w:spacing w:after="0" w:line="240" w:lineRule="auto"/>
        <w:jc w:val="both"/>
        <w:rPr>
          <w:rFonts w:ascii="Times New Roman" w:hAnsi="Times New Roman" w:cs="Times New Roman"/>
          <w:sz w:val="24"/>
          <w:szCs w:val="24"/>
        </w:rPr>
      </w:pPr>
    </w:p>
    <w:p w:rsidR="00FF3B2B" w:rsidRPr="001230B6" w:rsidRDefault="00FF3B2B" w:rsidP="009D14F3">
      <w:pPr>
        <w:spacing w:after="0" w:line="240" w:lineRule="auto"/>
        <w:jc w:val="both"/>
        <w:rPr>
          <w:rFonts w:ascii="Times New Roman" w:hAnsi="Times New Roman" w:cs="Times New Roman"/>
          <w:b/>
          <w:sz w:val="24"/>
          <w:szCs w:val="24"/>
        </w:rPr>
      </w:pPr>
      <w:r w:rsidRPr="001230B6">
        <w:rPr>
          <w:rFonts w:ascii="Times New Roman" w:hAnsi="Times New Roman" w:cs="Times New Roman"/>
          <w:b/>
          <w:sz w:val="24"/>
          <w:szCs w:val="24"/>
        </w:rPr>
        <w:t>Riflessioni innovative sulla città: la crono urbanistica</w:t>
      </w:r>
      <w:r w:rsidR="00443219" w:rsidRPr="001230B6">
        <w:rPr>
          <w:rFonts w:ascii="Times New Roman" w:hAnsi="Times New Roman" w:cs="Times New Roman"/>
          <w:b/>
          <w:sz w:val="24"/>
          <w:szCs w:val="24"/>
        </w:rPr>
        <w:t xml:space="preserve"> e la città dei 15 minuti</w:t>
      </w:r>
    </w:p>
    <w:p w:rsidR="00FF3B2B" w:rsidRPr="001230B6" w:rsidRDefault="00FF3B2B" w:rsidP="009D14F3">
      <w:pPr>
        <w:spacing w:after="0" w:line="240" w:lineRule="auto"/>
        <w:jc w:val="both"/>
        <w:rPr>
          <w:rFonts w:ascii="Times New Roman" w:hAnsi="Times New Roman" w:cs="Times New Roman"/>
          <w:sz w:val="24"/>
          <w:szCs w:val="24"/>
        </w:rPr>
      </w:pPr>
    </w:p>
    <w:p w:rsidR="00FF3B2B" w:rsidRPr="001230B6"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Tra le più note riflessioni innovative sulla città si segnala quella sulla “città dei 15 minuti”, riflessione avviata in Francia, frutto degli studi di C. Moreno, in corso di applicazione in forma sperimentale nella capitale francese e oggetto di attenzione in altre città del mondo (Ottawa, Melbourne, Portland, Nantes, Milano tra le altre) e si basa su un ripensamento del funzionamento della città a partire da una nuova gerarchia dei principi organizzativi della vita sociale guidata dall’uso efficiente del tempo. </w:t>
      </w:r>
    </w:p>
    <w:p w:rsidR="00FF3B2B"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Si pa</w:t>
      </w:r>
      <w:r w:rsidR="00FF3B2B" w:rsidRPr="001230B6">
        <w:rPr>
          <w:rFonts w:ascii="Times New Roman" w:hAnsi="Times New Roman" w:cs="Times New Roman"/>
          <w:sz w:val="24"/>
          <w:szCs w:val="24"/>
        </w:rPr>
        <w:t>rla</w:t>
      </w:r>
      <w:r w:rsidRPr="001230B6">
        <w:rPr>
          <w:rFonts w:ascii="Times New Roman" w:hAnsi="Times New Roman" w:cs="Times New Roman"/>
          <w:sz w:val="24"/>
          <w:szCs w:val="24"/>
        </w:rPr>
        <w:t xml:space="preserve"> di “</w:t>
      </w:r>
      <w:r w:rsidR="00FF3B2B" w:rsidRPr="001230B6">
        <w:rPr>
          <w:rFonts w:ascii="Times New Roman" w:hAnsi="Times New Roman" w:cs="Times New Roman"/>
          <w:sz w:val="24"/>
          <w:szCs w:val="24"/>
        </w:rPr>
        <w:t xml:space="preserve">crono urbanistica”: nella valutazione dei tempi della città il tempo di spostamento a piedi entra come parametro fondamentale alla base della pianificazione urbana, con la necessità di sincronizzare le nozioni di luogo, movimento e tempo e di ripensare le funzioni dei luoghi. </w:t>
      </w:r>
    </w:p>
    <w:p w:rsidR="004E119E" w:rsidRPr="001230B6"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Infatti l’applicazione della teoria richiede una nuova riflessione sull’uso funzionale degli spazi della città e dei suoi edifici. </w:t>
      </w:r>
    </w:p>
    <w:p w:rsidR="00FF3B2B" w:rsidRPr="001230B6"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La Ville </w:t>
      </w:r>
      <w:proofErr w:type="spellStart"/>
      <w:r w:rsidRPr="001230B6">
        <w:rPr>
          <w:rFonts w:ascii="Times New Roman" w:hAnsi="Times New Roman" w:cs="Times New Roman"/>
          <w:sz w:val="24"/>
          <w:szCs w:val="24"/>
        </w:rPr>
        <w:t>du</w:t>
      </w:r>
      <w:proofErr w:type="spellEnd"/>
      <w:r w:rsidRPr="001230B6">
        <w:rPr>
          <w:rFonts w:ascii="Times New Roman" w:hAnsi="Times New Roman" w:cs="Times New Roman"/>
          <w:sz w:val="24"/>
          <w:szCs w:val="24"/>
        </w:rPr>
        <w:t xml:space="preserve"> </w:t>
      </w:r>
      <w:proofErr w:type="spellStart"/>
      <w:r w:rsidRPr="001230B6">
        <w:rPr>
          <w:rFonts w:ascii="Times New Roman" w:hAnsi="Times New Roman" w:cs="Times New Roman"/>
          <w:sz w:val="24"/>
          <w:szCs w:val="24"/>
        </w:rPr>
        <w:t>quart</w:t>
      </w:r>
      <w:proofErr w:type="spellEnd"/>
      <w:r w:rsidRPr="001230B6">
        <w:rPr>
          <w:rFonts w:ascii="Times New Roman" w:hAnsi="Times New Roman" w:cs="Times New Roman"/>
          <w:sz w:val="24"/>
          <w:szCs w:val="24"/>
        </w:rPr>
        <w:t xml:space="preserve"> d’</w:t>
      </w:r>
      <w:proofErr w:type="spellStart"/>
      <w:r w:rsidRPr="001230B6">
        <w:rPr>
          <w:rFonts w:ascii="Times New Roman" w:hAnsi="Times New Roman" w:cs="Times New Roman"/>
          <w:sz w:val="24"/>
          <w:szCs w:val="24"/>
        </w:rPr>
        <w:t>heure</w:t>
      </w:r>
      <w:proofErr w:type="spellEnd"/>
      <w:r w:rsidRPr="001230B6">
        <w:rPr>
          <w:rFonts w:ascii="Times New Roman" w:hAnsi="Times New Roman" w:cs="Times New Roman"/>
          <w:sz w:val="24"/>
          <w:szCs w:val="24"/>
        </w:rPr>
        <w:t xml:space="preserve"> è un piano per la trasformazione ecologica della città che ha l’obiettivo di migliorare la vita quotidiana urbana a partire dall’uso razionale del tempo dei cittadini e della città.</w:t>
      </w:r>
    </w:p>
    <w:p w:rsidR="00FF3B2B" w:rsidRPr="001230B6"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 L’idea proposta è quella di una metropoli in cui in un quartiere, nel raggio di azione di 15 minuti a piedi, è possibile trovare tutto ciò di cui si ha bisogno, riducendo la pressione sui sistemi di trasporto pubblico, ottimizzando la perdita di tempo dovuta agli spostamenti per lavoro e servizio.</w:t>
      </w:r>
    </w:p>
    <w:p w:rsidR="004E119E" w:rsidRPr="001230B6"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Il progetto, infatti, prevede:</w:t>
      </w:r>
    </w:p>
    <w:p w:rsidR="004E119E" w:rsidRPr="001230B6"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interventi di rigenerazione urbana sui quartier</w:t>
      </w:r>
      <w:r w:rsidR="004E119E" w:rsidRPr="001230B6">
        <w:rPr>
          <w:rFonts w:ascii="Times New Roman" w:hAnsi="Times New Roman" w:cs="Times New Roman"/>
          <w:sz w:val="24"/>
          <w:szCs w:val="24"/>
        </w:rPr>
        <w:t>i</w:t>
      </w:r>
      <w:r w:rsidRPr="001230B6">
        <w:rPr>
          <w:rFonts w:ascii="Times New Roman" w:hAnsi="Times New Roman" w:cs="Times New Roman"/>
          <w:sz w:val="24"/>
          <w:szCs w:val="24"/>
        </w:rPr>
        <w:t>;</w:t>
      </w:r>
    </w:p>
    <w:p w:rsidR="004E119E" w:rsidRPr="001230B6"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creazione di nuovi spazi comuni di qualità;</w:t>
      </w:r>
    </w:p>
    <w:p w:rsidR="00F215A7"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la riqualificazione e la pedonalizzazione delle strade creando nuovi assi di comunicazione dedicati alla mobilità dolce;</w:t>
      </w:r>
    </w:p>
    <w:p w:rsidR="004E119E" w:rsidRPr="001230B6"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scuole di prossimità di livello, centri medici anche piccoli ma collegati in telemedicina con i grandi poli ospedalieri;</w:t>
      </w:r>
    </w:p>
    <w:p w:rsidR="004E119E" w:rsidRPr="001230B6"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la possibilità di lavorare da casa con infrastrutture di connessione eccellenti;</w:t>
      </w:r>
    </w:p>
    <w:p w:rsidR="004E119E" w:rsidRPr="001230B6"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l’insediamento di nuovi servizi collettivi a beneficio degli abitanti.</w:t>
      </w:r>
    </w:p>
    <w:p w:rsidR="00FF3B2B" w:rsidRPr="001230B6"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La strategia presuppone un nuovo modello di partecipazione dei cittadini alla vita della città: “agire sul quartiere con il consenso dei cittadini”.</w:t>
      </w:r>
    </w:p>
    <w:p w:rsidR="004E119E" w:rsidRPr="001230B6"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Parigi ha avviato un percorso sperimentale in aree pilota: si tratta di un percorso di identificazione con i municipi distrettuali dei quartieri che più richiedono un’azione rapida ed estesa.</w:t>
      </w:r>
    </w:p>
    <w:p w:rsidR="004E119E" w:rsidRPr="001230B6"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In questi quartieri viene condotta in collaborazione con i “Comuni distrettuali” un’analisi dei fabbisogni e delle strutture e dei servizi locali, pubblici, associativi o privati, da riqualificare o da realizzare ex novo. </w:t>
      </w:r>
    </w:p>
    <w:p w:rsidR="00FF3B2B" w:rsidRDefault="00FF3B2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È prevista inoltre una consultazione degli abitanti e degli utenti del territorio sulle loro esigenze e idee con l’obiettivo di creare i servizi necessari.</w:t>
      </w:r>
    </w:p>
    <w:p w:rsidR="00BD2BB8" w:rsidRPr="001230B6" w:rsidRDefault="00BD2BB8" w:rsidP="009D14F3">
      <w:pPr>
        <w:spacing w:after="0" w:line="240" w:lineRule="auto"/>
        <w:jc w:val="both"/>
        <w:rPr>
          <w:rFonts w:ascii="Times New Roman" w:hAnsi="Times New Roman" w:cs="Times New Roman"/>
          <w:sz w:val="24"/>
          <w:szCs w:val="24"/>
        </w:rPr>
      </w:pPr>
    </w:p>
    <w:p w:rsidR="00FF3B2B" w:rsidRPr="001230B6" w:rsidRDefault="00FF3B2B" w:rsidP="009D14F3">
      <w:pPr>
        <w:spacing w:after="0" w:line="240" w:lineRule="auto"/>
        <w:jc w:val="both"/>
        <w:rPr>
          <w:rFonts w:ascii="Times New Roman" w:hAnsi="Times New Roman" w:cs="Times New Roman"/>
          <w:sz w:val="24"/>
          <w:szCs w:val="24"/>
        </w:rPr>
      </w:pPr>
    </w:p>
    <w:p w:rsidR="007B4A9E" w:rsidRPr="001230B6" w:rsidRDefault="007B4A9E" w:rsidP="009D14F3">
      <w:pPr>
        <w:spacing w:after="0" w:line="240" w:lineRule="auto"/>
        <w:jc w:val="both"/>
        <w:rPr>
          <w:rFonts w:ascii="Times New Roman" w:hAnsi="Times New Roman" w:cs="Times New Roman"/>
          <w:b/>
          <w:sz w:val="24"/>
          <w:szCs w:val="24"/>
        </w:rPr>
      </w:pPr>
      <w:r w:rsidRPr="001230B6">
        <w:rPr>
          <w:rFonts w:ascii="Times New Roman" w:hAnsi="Times New Roman" w:cs="Times New Roman"/>
          <w:b/>
          <w:sz w:val="24"/>
          <w:szCs w:val="24"/>
        </w:rPr>
        <w:t>Urbanistica consensuale</w:t>
      </w:r>
    </w:p>
    <w:p w:rsidR="007B4A9E" w:rsidRPr="001230B6" w:rsidRDefault="007B4A9E" w:rsidP="009D14F3">
      <w:pPr>
        <w:spacing w:after="0" w:line="240" w:lineRule="auto"/>
        <w:jc w:val="both"/>
        <w:rPr>
          <w:rFonts w:ascii="Times New Roman" w:hAnsi="Times New Roman" w:cs="Times New Roman"/>
          <w:sz w:val="24"/>
          <w:szCs w:val="24"/>
        </w:rPr>
      </w:pPr>
    </w:p>
    <w:p w:rsidR="007B4A9E" w:rsidRPr="001230B6" w:rsidRDefault="00A076AB"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Come possibile ricaduta del modello, si pone all’attenzione dell’interprete il tema della urbanistica consensuale, caratterizzata dalla codeterminazione delle scelte urbanistico-programmatiche, tra amministrazioni pubbliche ovvero tra queste e il privato</w:t>
      </w:r>
      <w:r w:rsidR="007B4A9E" w:rsidRPr="001230B6">
        <w:rPr>
          <w:rFonts w:ascii="Times New Roman" w:hAnsi="Times New Roman" w:cs="Times New Roman"/>
          <w:sz w:val="24"/>
          <w:szCs w:val="24"/>
        </w:rPr>
        <w:t>.</w:t>
      </w:r>
    </w:p>
    <w:p w:rsidR="007B4A9E" w:rsidRPr="001230B6" w:rsidRDefault="007B4A9E"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Allo stato l’urbanistica consensuale riguarda quasi esclusivamente strumenti di secondo livello, e cioè attuativi della pianificazione generale e trova attuazione tramite accordi tra P.A. e privati ex art. 11 della L. n. 241/1990.</w:t>
      </w:r>
    </w:p>
    <w:p w:rsidR="00B82BE9" w:rsidRPr="001230B6" w:rsidRDefault="007B4A9E"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La particolarità è data dal fatto che i soggetti diversi da quello pubblico promotore, pubblici ovvero privati, intervengono non più a valle, con le osservazioni a pianificazione/programma già predisposto, ma nel procedimento di formazione, attraverso forme di concertazione, così delineandosi, appunto, la cosiddetta “urbanistica consensuale” ovvero “negoziata”.</w:t>
      </w:r>
    </w:p>
    <w:p w:rsidR="000C7420" w:rsidRPr="001230B6" w:rsidRDefault="00B82BE9" w:rsidP="009D14F3">
      <w:pPr>
        <w:spacing w:after="0" w:line="240" w:lineRule="auto"/>
        <w:jc w:val="both"/>
        <w:rPr>
          <w:rFonts w:ascii="Times New Roman" w:eastAsia="ArialMT" w:hAnsi="Times New Roman" w:cs="Times New Roman"/>
          <w:sz w:val="24"/>
          <w:szCs w:val="24"/>
        </w:rPr>
      </w:pPr>
      <w:r w:rsidRPr="001230B6">
        <w:rPr>
          <w:rFonts w:ascii="Times New Roman" w:hAnsi="Times New Roman" w:cs="Times New Roman"/>
          <w:sz w:val="24"/>
          <w:szCs w:val="24"/>
        </w:rPr>
        <w:t xml:space="preserve">L’urbanistica consensuale ha trovato un esplicito riconoscimento nella giurisprudenza costituzionale (C. </w:t>
      </w:r>
      <w:proofErr w:type="spellStart"/>
      <w:r w:rsidRPr="001230B6">
        <w:rPr>
          <w:rFonts w:ascii="Times New Roman" w:hAnsi="Times New Roman" w:cs="Times New Roman"/>
          <w:sz w:val="24"/>
          <w:szCs w:val="24"/>
        </w:rPr>
        <w:t>Cost</w:t>
      </w:r>
      <w:proofErr w:type="spellEnd"/>
      <w:r w:rsidRPr="001230B6">
        <w:rPr>
          <w:rFonts w:ascii="Times New Roman" w:hAnsi="Times New Roman" w:cs="Times New Roman"/>
          <w:sz w:val="24"/>
          <w:szCs w:val="24"/>
        </w:rPr>
        <w:t>. n. 249/2022: “</w:t>
      </w:r>
      <w:r w:rsidRPr="001230B6">
        <w:rPr>
          <w:rFonts w:ascii="Times New Roman" w:eastAsia="Times New Roman" w:hAnsi="Times New Roman" w:cs="Times New Roman"/>
          <w:bCs/>
          <w:color w:val="000000"/>
          <w:sz w:val="24"/>
          <w:szCs w:val="24"/>
          <w:lang w:eastAsia="it-IT"/>
        </w:rPr>
        <w:t>le convenzioni di lottizzazione, unitamente ai correlati piani, sono espressive del crescente ruolo che ha assunto il soggetto privato nella gestione del governo del territorio, secondo l’ottica della cosiddetta “urbanistica consensuale”)</w:t>
      </w:r>
      <w:r w:rsidR="000C7420" w:rsidRPr="001230B6">
        <w:rPr>
          <w:rFonts w:ascii="Times New Roman" w:eastAsia="Times New Roman" w:hAnsi="Times New Roman" w:cs="Times New Roman"/>
          <w:bCs/>
          <w:color w:val="000000"/>
          <w:sz w:val="24"/>
          <w:szCs w:val="24"/>
          <w:lang w:eastAsia="it-IT"/>
        </w:rPr>
        <w:t xml:space="preserve">, secondo cui essa rappresenta la </w:t>
      </w:r>
      <w:r w:rsidR="000C7420" w:rsidRPr="001230B6">
        <w:rPr>
          <w:rFonts w:ascii="Times New Roman" w:eastAsia="ArialMT" w:hAnsi="Times New Roman" w:cs="Times New Roman"/>
          <w:sz w:val="24"/>
          <w:szCs w:val="24"/>
        </w:rPr>
        <w:t>forma di espressione del crescente ruolo che ha assunto il soggetto privato nella gestione del governo del territorio, attraverso l'adozione di piani di lottizzazione proposta dai titolari delle aree oggetto di regolazione urbanistica, i quali si impegnano a realizzare le opere di urbanizzazione primaria e a concorrere alla realizzazione di quelle di urbanizzazione secondaria, con la sottoscrizione di apposite convenzioni di lottizzazione (</w:t>
      </w:r>
      <w:r w:rsidR="000C7420" w:rsidRPr="001230B6">
        <w:rPr>
          <w:rFonts w:ascii="Times New Roman" w:eastAsia="Arial-BoldMT" w:hAnsi="Times New Roman" w:cs="Times New Roman"/>
          <w:bCs/>
          <w:sz w:val="24"/>
          <w:szCs w:val="24"/>
        </w:rPr>
        <w:t>sentenza n. 249 del 2022</w:t>
      </w:r>
      <w:r w:rsidR="000C7420" w:rsidRPr="001230B6">
        <w:rPr>
          <w:rFonts w:ascii="Times New Roman" w:eastAsia="ArialMT" w:hAnsi="Times New Roman" w:cs="Times New Roman"/>
          <w:sz w:val="24"/>
          <w:szCs w:val="24"/>
        </w:rPr>
        <w:t>).</w:t>
      </w:r>
    </w:p>
    <w:p w:rsidR="000C7420" w:rsidRPr="001230B6" w:rsidRDefault="000C7420" w:rsidP="009D14F3">
      <w:pPr>
        <w:spacing w:after="0" w:line="240" w:lineRule="auto"/>
        <w:jc w:val="both"/>
        <w:rPr>
          <w:rFonts w:ascii="Times New Roman" w:hAnsi="Times New Roman" w:cs="Times New Roman"/>
          <w:sz w:val="24"/>
          <w:szCs w:val="24"/>
        </w:rPr>
      </w:pPr>
    </w:p>
    <w:p w:rsidR="00057F92" w:rsidRPr="001230B6" w:rsidRDefault="00057F92" w:rsidP="009D14F3">
      <w:pPr>
        <w:spacing w:after="0" w:line="240" w:lineRule="auto"/>
        <w:jc w:val="both"/>
        <w:rPr>
          <w:rFonts w:ascii="Times New Roman" w:hAnsi="Times New Roman" w:cs="Times New Roman"/>
          <w:sz w:val="24"/>
          <w:szCs w:val="24"/>
        </w:rPr>
      </w:pPr>
    </w:p>
    <w:p w:rsidR="00FF3B2B" w:rsidRDefault="00057F92" w:rsidP="009D14F3">
      <w:pPr>
        <w:spacing w:after="0" w:line="240" w:lineRule="auto"/>
        <w:jc w:val="both"/>
        <w:rPr>
          <w:rFonts w:ascii="Times New Roman" w:hAnsi="Times New Roman" w:cs="Times New Roman"/>
          <w:b/>
          <w:sz w:val="24"/>
          <w:szCs w:val="24"/>
        </w:rPr>
      </w:pPr>
      <w:r w:rsidRPr="001230B6">
        <w:rPr>
          <w:rFonts w:ascii="Times New Roman" w:hAnsi="Times New Roman" w:cs="Times New Roman"/>
          <w:b/>
          <w:sz w:val="24"/>
          <w:szCs w:val="24"/>
        </w:rPr>
        <w:t>Profili di legislazione comparata – La rigenerazione urbana in altri paesi dell’Unione Europea</w:t>
      </w:r>
    </w:p>
    <w:p w:rsidR="00BD2BB8" w:rsidRPr="001230B6" w:rsidRDefault="00BD2BB8" w:rsidP="009D14F3">
      <w:pPr>
        <w:spacing w:after="0" w:line="240" w:lineRule="auto"/>
        <w:jc w:val="both"/>
        <w:rPr>
          <w:rFonts w:ascii="Times New Roman" w:hAnsi="Times New Roman" w:cs="Times New Roman"/>
          <w:b/>
          <w:sz w:val="24"/>
          <w:szCs w:val="24"/>
        </w:rPr>
      </w:pPr>
    </w:p>
    <w:p w:rsidR="00F94178" w:rsidRPr="001230B6" w:rsidRDefault="00F94178" w:rsidP="009D14F3">
      <w:pPr>
        <w:spacing w:after="0" w:line="240" w:lineRule="auto"/>
        <w:jc w:val="both"/>
        <w:rPr>
          <w:rFonts w:ascii="Times New Roman" w:hAnsi="Times New Roman" w:cs="Times New Roman"/>
          <w:sz w:val="24"/>
          <w:szCs w:val="24"/>
        </w:rPr>
      </w:pPr>
    </w:p>
    <w:p w:rsidR="00057F92" w:rsidRPr="001230B6" w:rsidRDefault="00CC161D" w:rsidP="009D14F3">
      <w:pPr>
        <w:spacing w:after="0" w:line="240" w:lineRule="auto"/>
        <w:jc w:val="both"/>
        <w:rPr>
          <w:rFonts w:ascii="Times New Roman" w:hAnsi="Times New Roman" w:cs="Times New Roman"/>
          <w:b/>
          <w:sz w:val="24"/>
          <w:szCs w:val="24"/>
        </w:rPr>
      </w:pPr>
      <w:r w:rsidRPr="001230B6">
        <w:rPr>
          <w:rFonts w:ascii="Times New Roman" w:hAnsi="Times New Roman" w:cs="Times New Roman"/>
          <w:b/>
          <w:sz w:val="24"/>
          <w:szCs w:val="24"/>
        </w:rPr>
        <w:t xml:space="preserve">Francia: riqualificazione dei quartieri fragili </w:t>
      </w:r>
      <w:r w:rsidR="00915D9F" w:rsidRPr="001230B6">
        <w:rPr>
          <w:rFonts w:ascii="Times New Roman" w:hAnsi="Times New Roman" w:cs="Times New Roman"/>
          <w:b/>
          <w:sz w:val="24"/>
          <w:szCs w:val="24"/>
        </w:rPr>
        <w:t xml:space="preserve">(Aree urbane sensibili) </w:t>
      </w:r>
      <w:r w:rsidRPr="001230B6">
        <w:rPr>
          <w:rFonts w:ascii="Times New Roman" w:hAnsi="Times New Roman" w:cs="Times New Roman"/>
          <w:b/>
          <w:sz w:val="24"/>
          <w:szCs w:val="24"/>
        </w:rPr>
        <w:t>tramite Agenzie nazionali</w:t>
      </w:r>
    </w:p>
    <w:p w:rsidR="00057F92" w:rsidRPr="001230B6" w:rsidRDefault="00057F92" w:rsidP="009D14F3">
      <w:pPr>
        <w:spacing w:after="0" w:line="240" w:lineRule="auto"/>
        <w:jc w:val="both"/>
        <w:rPr>
          <w:rFonts w:ascii="Times New Roman" w:hAnsi="Times New Roman" w:cs="Times New Roman"/>
          <w:sz w:val="24"/>
          <w:szCs w:val="24"/>
        </w:rPr>
      </w:pPr>
    </w:p>
    <w:p w:rsidR="004E119E" w:rsidRPr="001230B6" w:rsidRDefault="00057F92"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Il Programma Nazionale di Riqualificazione Urbana (PNRU), istituito nel 2003, iniziato nel 2004 e terminato nel 2020, ha previsto una serie di misure per il rinnovamento urbano, al fine di trasformare i quartieri cittadini più fragili, classificati come Aree Urbane Sensibili (ZUS). </w:t>
      </w:r>
    </w:p>
    <w:p w:rsidR="00057F92" w:rsidRDefault="00057F92"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La sua attuazione è stata affidata all’Agenzia nazionale per il rinnovamento urbano (ANRU), che fornisce sostegno finanziario alle comunità locali, alle istituzioni pubbliche e agli enti privati o pubblici che sviluppano e conducono, nell’ambito di progetti globali,</w:t>
      </w:r>
      <w:r w:rsidR="00831CD7" w:rsidRPr="001230B6">
        <w:rPr>
          <w:rFonts w:ascii="Times New Roman" w:hAnsi="Times New Roman" w:cs="Times New Roman"/>
          <w:sz w:val="24"/>
          <w:szCs w:val="24"/>
        </w:rPr>
        <w:t xml:space="preserve"> ad</w:t>
      </w:r>
      <w:r w:rsidRPr="001230B6">
        <w:rPr>
          <w:rFonts w:ascii="Times New Roman" w:hAnsi="Times New Roman" w:cs="Times New Roman"/>
          <w:sz w:val="24"/>
          <w:szCs w:val="24"/>
        </w:rPr>
        <w:t xml:space="preserve"> operazioni di rinnovamento urbano nelle ZUS e nei quartieri con le stesse difficoltà socio-economiche. </w:t>
      </w:r>
    </w:p>
    <w:p w:rsidR="00057F92" w:rsidRPr="001230B6" w:rsidRDefault="00057F92" w:rsidP="009D14F3">
      <w:pPr>
        <w:spacing w:after="0" w:line="240" w:lineRule="auto"/>
        <w:jc w:val="both"/>
        <w:rPr>
          <w:rFonts w:ascii="Times New Roman" w:hAnsi="Times New Roman" w:cs="Times New Roman"/>
          <w:sz w:val="24"/>
          <w:szCs w:val="24"/>
        </w:rPr>
      </w:pPr>
    </w:p>
    <w:p w:rsidR="00057F92" w:rsidRPr="001230B6" w:rsidRDefault="00057F92" w:rsidP="009D14F3">
      <w:pPr>
        <w:spacing w:after="0" w:line="240" w:lineRule="auto"/>
        <w:jc w:val="both"/>
        <w:rPr>
          <w:rFonts w:ascii="Times New Roman" w:hAnsi="Times New Roman" w:cs="Times New Roman"/>
          <w:b/>
          <w:sz w:val="24"/>
          <w:szCs w:val="24"/>
        </w:rPr>
      </w:pPr>
      <w:r w:rsidRPr="001230B6">
        <w:rPr>
          <w:rFonts w:ascii="Times New Roman" w:hAnsi="Times New Roman" w:cs="Times New Roman"/>
          <w:b/>
          <w:sz w:val="24"/>
          <w:szCs w:val="24"/>
        </w:rPr>
        <w:t>Germania</w:t>
      </w:r>
      <w:r w:rsidR="00CC161D" w:rsidRPr="001230B6">
        <w:rPr>
          <w:rFonts w:ascii="Times New Roman" w:hAnsi="Times New Roman" w:cs="Times New Roman"/>
          <w:b/>
          <w:sz w:val="24"/>
          <w:szCs w:val="24"/>
        </w:rPr>
        <w:t>: collaborazione tra Lander e governo federale</w:t>
      </w:r>
    </w:p>
    <w:p w:rsidR="00846DBC" w:rsidRPr="001230B6" w:rsidRDefault="00846DBC" w:rsidP="009D14F3">
      <w:pPr>
        <w:spacing w:after="0" w:line="240" w:lineRule="auto"/>
        <w:jc w:val="both"/>
        <w:rPr>
          <w:rFonts w:ascii="Times New Roman" w:hAnsi="Times New Roman" w:cs="Times New Roman"/>
          <w:sz w:val="24"/>
          <w:szCs w:val="24"/>
        </w:rPr>
      </w:pPr>
    </w:p>
    <w:p w:rsidR="00057F92" w:rsidRPr="001230B6" w:rsidRDefault="00CC161D"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Il g</w:t>
      </w:r>
      <w:r w:rsidR="00057F92" w:rsidRPr="001230B6">
        <w:rPr>
          <w:rFonts w:ascii="Times New Roman" w:hAnsi="Times New Roman" w:cs="Times New Roman"/>
          <w:sz w:val="24"/>
          <w:szCs w:val="24"/>
        </w:rPr>
        <w:t xml:space="preserve">overno federale </w:t>
      </w:r>
      <w:r w:rsidRPr="001230B6">
        <w:rPr>
          <w:rFonts w:ascii="Times New Roman" w:hAnsi="Times New Roman" w:cs="Times New Roman"/>
          <w:sz w:val="24"/>
          <w:szCs w:val="24"/>
        </w:rPr>
        <w:t xml:space="preserve">tedesco </w:t>
      </w:r>
      <w:r w:rsidR="00057F92" w:rsidRPr="001230B6">
        <w:rPr>
          <w:rFonts w:ascii="Times New Roman" w:hAnsi="Times New Roman" w:cs="Times New Roman"/>
          <w:sz w:val="24"/>
          <w:szCs w:val="24"/>
        </w:rPr>
        <w:t>ha istituito tre specifici programmi, denominati: “Centri vivaci” (</w:t>
      </w:r>
      <w:proofErr w:type="spellStart"/>
      <w:r w:rsidR="00057F92" w:rsidRPr="001230B6">
        <w:rPr>
          <w:rFonts w:ascii="Times New Roman" w:hAnsi="Times New Roman" w:cs="Times New Roman"/>
          <w:sz w:val="24"/>
          <w:szCs w:val="24"/>
        </w:rPr>
        <w:t>Lebendige</w:t>
      </w:r>
      <w:proofErr w:type="spellEnd"/>
      <w:r w:rsidR="00057F92" w:rsidRPr="001230B6">
        <w:rPr>
          <w:rFonts w:ascii="Times New Roman" w:hAnsi="Times New Roman" w:cs="Times New Roman"/>
          <w:sz w:val="24"/>
          <w:szCs w:val="24"/>
        </w:rPr>
        <w:t xml:space="preserve"> </w:t>
      </w:r>
      <w:proofErr w:type="spellStart"/>
      <w:r w:rsidR="00057F92" w:rsidRPr="001230B6">
        <w:rPr>
          <w:rFonts w:ascii="Times New Roman" w:hAnsi="Times New Roman" w:cs="Times New Roman"/>
          <w:sz w:val="24"/>
          <w:szCs w:val="24"/>
        </w:rPr>
        <w:t>Zentren</w:t>
      </w:r>
      <w:proofErr w:type="spellEnd"/>
      <w:r w:rsidR="00057F92" w:rsidRPr="001230B6">
        <w:rPr>
          <w:rFonts w:ascii="Times New Roman" w:hAnsi="Times New Roman" w:cs="Times New Roman"/>
          <w:sz w:val="24"/>
          <w:szCs w:val="24"/>
        </w:rPr>
        <w:t>), per la conservazione e lo sviluppo della città e dei nuclei urbani; “Coesione sociale” (</w:t>
      </w:r>
      <w:proofErr w:type="spellStart"/>
      <w:r w:rsidR="00057F92" w:rsidRPr="001230B6">
        <w:rPr>
          <w:rFonts w:ascii="Times New Roman" w:hAnsi="Times New Roman" w:cs="Times New Roman"/>
          <w:sz w:val="24"/>
          <w:szCs w:val="24"/>
        </w:rPr>
        <w:t>Sozialer</w:t>
      </w:r>
      <w:proofErr w:type="spellEnd"/>
      <w:r w:rsidR="00057F92" w:rsidRPr="001230B6">
        <w:rPr>
          <w:rFonts w:ascii="Times New Roman" w:hAnsi="Times New Roman" w:cs="Times New Roman"/>
          <w:sz w:val="24"/>
          <w:szCs w:val="24"/>
        </w:rPr>
        <w:t xml:space="preserve"> </w:t>
      </w:r>
      <w:proofErr w:type="spellStart"/>
      <w:r w:rsidR="00057F92" w:rsidRPr="001230B6">
        <w:rPr>
          <w:rFonts w:ascii="Times New Roman" w:hAnsi="Times New Roman" w:cs="Times New Roman"/>
          <w:sz w:val="24"/>
          <w:szCs w:val="24"/>
        </w:rPr>
        <w:t>Zusammenhalt</w:t>
      </w:r>
      <w:proofErr w:type="spellEnd"/>
      <w:r w:rsidR="00057F92" w:rsidRPr="001230B6">
        <w:rPr>
          <w:rFonts w:ascii="Times New Roman" w:hAnsi="Times New Roman" w:cs="Times New Roman"/>
          <w:sz w:val="24"/>
          <w:szCs w:val="24"/>
        </w:rPr>
        <w:t xml:space="preserve">), per l’organizzazione della convivenza nei quartieri cittadini; </w:t>
      </w:r>
      <w:proofErr w:type="gramStart"/>
      <w:r w:rsidR="00057F92" w:rsidRPr="001230B6">
        <w:rPr>
          <w:rFonts w:ascii="Times New Roman" w:hAnsi="Times New Roman" w:cs="Times New Roman"/>
          <w:sz w:val="24"/>
          <w:szCs w:val="24"/>
        </w:rPr>
        <w:t>e “</w:t>
      </w:r>
      <w:proofErr w:type="gramEnd"/>
      <w:r w:rsidR="00057F92" w:rsidRPr="001230B6">
        <w:rPr>
          <w:rFonts w:ascii="Times New Roman" w:hAnsi="Times New Roman" w:cs="Times New Roman"/>
          <w:sz w:val="24"/>
          <w:szCs w:val="24"/>
        </w:rPr>
        <w:t>Crescita e rinnovamento sostenibile” (</w:t>
      </w:r>
      <w:proofErr w:type="spellStart"/>
      <w:r w:rsidR="00057F92" w:rsidRPr="001230B6">
        <w:rPr>
          <w:rFonts w:ascii="Times New Roman" w:hAnsi="Times New Roman" w:cs="Times New Roman"/>
          <w:sz w:val="24"/>
          <w:szCs w:val="24"/>
        </w:rPr>
        <w:t>Wachstum</w:t>
      </w:r>
      <w:proofErr w:type="spellEnd"/>
      <w:r w:rsidR="00057F92" w:rsidRPr="001230B6">
        <w:rPr>
          <w:rFonts w:ascii="Times New Roman" w:hAnsi="Times New Roman" w:cs="Times New Roman"/>
          <w:sz w:val="24"/>
          <w:szCs w:val="24"/>
        </w:rPr>
        <w:t xml:space="preserve"> und </w:t>
      </w:r>
      <w:proofErr w:type="spellStart"/>
      <w:r w:rsidR="00057F92" w:rsidRPr="001230B6">
        <w:rPr>
          <w:rFonts w:ascii="Times New Roman" w:hAnsi="Times New Roman" w:cs="Times New Roman"/>
          <w:sz w:val="24"/>
          <w:szCs w:val="24"/>
        </w:rPr>
        <w:t>nachhaltige</w:t>
      </w:r>
      <w:proofErr w:type="spellEnd"/>
      <w:r w:rsidR="00057F92" w:rsidRPr="001230B6">
        <w:rPr>
          <w:rFonts w:ascii="Times New Roman" w:hAnsi="Times New Roman" w:cs="Times New Roman"/>
          <w:sz w:val="24"/>
          <w:szCs w:val="24"/>
        </w:rPr>
        <w:t xml:space="preserve"> </w:t>
      </w:r>
      <w:proofErr w:type="spellStart"/>
      <w:r w:rsidR="00057F92" w:rsidRPr="001230B6">
        <w:rPr>
          <w:rFonts w:ascii="Times New Roman" w:hAnsi="Times New Roman" w:cs="Times New Roman"/>
          <w:sz w:val="24"/>
          <w:szCs w:val="24"/>
        </w:rPr>
        <w:t>Erneuerung</w:t>
      </w:r>
      <w:proofErr w:type="spellEnd"/>
      <w:r w:rsidR="00057F92" w:rsidRPr="001230B6">
        <w:rPr>
          <w:rFonts w:ascii="Times New Roman" w:hAnsi="Times New Roman" w:cs="Times New Roman"/>
          <w:sz w:val="24"/>
          <w:szCs w:val="24"/>
        </w:rPr>
        <w:t>), per la progettazione di quartieri vivibili.</w:t>
      </w:r>
    </w:p>
    <w:p w:rsidR="00CC161D" w:rsidRPr="001230B6" w:rsidRDefault="00057F92"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Ai fini della procedura per l’assegnazione dei fondi federali ciascun Land presenta un proprio programma annuale, recante le misure urbanistiche da adottare e finanziare. </w:t>
      </w:r>
    </w:p>
    <w:p w:rsidR="00057F92" w:rsidRPr="001230B6" w:rsidRDefault="00057F92"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I programmi dei vari </w:t>
      </w:r>
      <w:proofErr w:type="spellStart"/>
      <w:r w:rsidRPr="001230B6">
        <w:rPr>
          <w:rFonts w:ascii="Times New Roman" w:hAnsi="Times New Roman" w:cs="Times New Roman"/>
          <w:sz w:val="24"/>
          <w:szCs w:val="24"/>
        </w:rPr>
        <w:t>Länder</w:t>
      </w:r>
      <w:proofErr w:type="spellEnd"/>
      <w:r w:rsidRPr="001230B6">
        <w:rPr>
          <w:rFonts w:ascii="Times New Roman" w:hAnsi="Times New Roman" w:cs="Times New Roman"/>
          <w:sz w:val="24"/>
          <w:szCs w:val="24"/>
        </w:rPr>
        <w:t xml:space="preserve"> vengono poi raggruppati in un unico programma federale che funge poi da parametro generale.</w:t>
      </w:r>
    </w:p>
    <w:p w:rsidR="00057F92" w:rsidRPr="001230B6" w:rsidRDefault="00057F92" w:rsidP="009D14F3">
      <w:pPr>
        <w:spacing w:after="0" w:line="240" w:lineRule="auto"/>
        <w:jc w:val="both"/>
        <w:rPr>
          <w:rFonts w:ascii="Times New Roman" w:hAnsi="Times New Roman" w:cs="Times New Roman"/>
          <w:sz w:val="24"/>
          <w:szCs w:val="24"/>
        </w:rPr>
      </w:pPr>
    </w:p>
    <w:p w:rsidR="00057F92" w:rsidRPr="001230B6" w:rsidRDefault="00057F92" w:rsidP="009D14F3">
      <w:pPr>
        <w:spacing w:after="0" w:line="240" w:lineRule="auto"/>
        <w:jc w:val="both"/>
        <w:rPr>
          <w:rFonts w:ascii="Times New Roman" w:hAnsi="Times New Roman" w:cs="Times New Roman"/>
          <w:b/>
          <w:sz w:val="24"/>
          <w:szCs w:val="24"/>
        </w:rPr>
      </w:pPr>
      <w:r w:rsidRPr="001230B6">
        <w:rPr>
          <w:rFonts w:ascii="Times New Roman" w:hAnsi="Times New Roman" w:cs="Times New Roman"/>
          <w:b/>
          <w:sz w:val="24"/>
          <w:szCs w:val="24"/>
        </w:rPr>
        <w:t>Regno Unito</w:t>
      </w:r>
      <w:r w:rsidR="00CC161D" w:rsidRPr="001230B6">
        <w:rPr>
          <w:rFonts w:ascii="Times New Roman" w:hAnsi="Times New Roman" w:cs="Times New Roman"/>
          <w:b/>
          <w:sz w:val="24"/>
          <w:szCs w:val="24"/>
        </w:rPr>
        <w:t>: riconversione di aree dismesse e cinture verdi</w:t>
      </w:r>
    </w:p>
    <w:p w:rsidR="00057F92" w:rsidRPr="001230B6" w:rsidRDefault="00057F92" w:rsidP="009D14F3">
      <w:pPr>
        <w:spacing w:after="0" w:line="240" w:lineRule="auto"/>
        <w:jc w:val="both"/>
        <w:rPr>
          <w:rFonts w:ascii="Times New Roman" w:hAnsi="Times New Roman" w:cs="Times New Roman"/>
          <w:sz w:val="24"/>
          <w:szCs w:val="24"/>
        </w:rPr>
      </w:pPr>
    </w:p>
    <w:p w:rsidR="00057F92" w:rsidRPr="001230B6" w:rsidRDefault="00057F92"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Nel Regno Unito la rigenerazione urbana è stata perseguita attraverso iniziative dirette alla riconversione di aree dismesse e alla riqualificazione energetica degli edifici (</w:t>
      </w:r>
      <w:proofErr w:type="spellStart"/>
      <w:r w:rsidRPr="001230B6">
        <w:rPr>
          <w:rFonts w:ascii="Times New Roman" w:hAnsi="Times New Roman" w:cs="Times New Roman"/>
          <w:sz w:val="24"/>
          <w:szCs w:val="24"/>
        </w:rPr>
        <w:t>Housing</w:t>
      </w:r>
      <w:proofErr w:type="spellEnd"/>
      <w:r w:rsidRPr="001230B6">
        <w:rPr>
          <w:rFonts w:ascii="Times New Roman" w:hAnsi="Times New Roman" w:cs="Times New Roman"/>
          <w:sz w:val="24"/>
          <w:szCs w:val="24"/>
        </w:rPr>
        <w:t xml:space="preserve"> and </w:t>
      </w:r>
      <w:proofErr w:type="spellStart"/>
      <w:r w:rsidRPr="001230B6">
        <w:rPr>
          <w:rFonts w:ascii="Times New Roman" w:hAnsi="Times New Roman" w:cs="Times New Roman"/>
          <w:sz w:val="24"/>
          <w:szCs w:val="24"/>
        </w:rPr>
        <w:t>Regeneration</w:t>
      </w:r>
      <w:proofErr w:type="spellEnd"/>
      <w:r w:rsidRPr="001230B6">
        <w:rPr>
          <w:rFonts w:ascii="Times New Roman" w:hAnsi="Times New Roman" w:cs="Times New Roman"/>
          <w:sz w:val="24"/>
          <w:szCs w:val="24"/>
        </w:rPr>
        <w:t xml:space="preserve"> </w:t>
      </w:r>
      <w:proofErr w:type="spellStart"/>
      <w:r w:rsidRPr="001230B6">
        <w:rPr>
          <w:rFonts w:ascii="Times New Roman" w:hAnsi="Times New Roman" w:cs="Times New Roman"/>
          <w:sz w:val="24"/>
          <w:szCs w:val="24"/>
        </w:rPr>
        <w:t>Act</w:t>
      </w:r>
      <w:proofErr w:type="spellEnd"/>
      <w:r w:rsidRPr="001230B6">
        <w:rPr>
          <w:rFonts w:ascii="Times New Roman" w:hAnsi="Times New Roman" w:cs="Times New Roman"/>
          <w:sz w:val="24"/>
          <w:szCs w:val="24"/>
        </w:rPr>
        <w:t xml:space="preserve"> 2008), attribuendo particolari poteri a due agenzie, </w:t>
      </w:r>
      <w:proofErr w:type="spellStart"/>
      <w:r w:rsidRPr="001230B6">
        <w:rPr>
          <w:rFonts w:ascii="Times New Roman" w:hAnsi="Times New Roman" w:cs="Times New Roman"/>
          <w:sz w:val="24"/>
          <w:szCs w:val="24"/>
        </w:rPr>
        <w:t>Homes</w:t>
      </w:r>
      <w:proofErr w:type="spellEnd"/>
      <w:r w:rsidRPr="001230B6">
        <w:rPr>
          <w:rFonts w:ascii="Times New Roman" w:hAnsi="Times New Roman" w:cs="Times New Roman"/>
          <w:sz w:val="24"/>
          <w:szCs w:val="24"/>
        </w:rPr>
        <w:t xml:space="preserve"> </w:t>
      </w:r>
      <w:proofErr w:type="spellStart"/>
      <w:r w:rsidRPr="001230B6">
        <w:rPr>
          <w:rFonts w:ascii="Times New Roman" w:hAnsi="Times New Roman" w:cs="Times New Roman"/>
          <w:sz w:val="24"/>
          <w:szCs w:val="24"/>
        </w:rPr>
        <w:t>England</w:t>
      </w:r>
      <w:proofErr w:type="spellEnd"/>
      <w:r w:rsidRPr="001230B6">
        <w:rPr>
          <w:rFonts w:ascii="Times New Roman" w:hAnsi="Times New Roman" w:cs="Times New Roman"/>
          <w:sz w:val="24"/>
          <w:szCs w:val="24"/>
        </w:rPr>
        <w:t xml:space="preserve"> and </w:t>
      </w:r>
      <w:proofErr w:type="spellStart"/>
      <w:r w:rsidRPr="001230B6">
        <w:rPr>
          <w:rFonts w:ascii="Times New Roman" w:hAnsi="Times New Roman" w:cs="Times New Roman"/>
          <w:sz w:val="24"/>
          <w:szCs w:val="24"/>
        </w:rPr>
        <w:t>Regulator</w:t>
      </w:r>
      <w:proofErr w:type="spellEnd"/>
      <w:r w:rsidRPr="001230B6">
        <w:rPr>
          <w:rFonts w:ascii="Times New Roman" w:hAnsi="Times New Roman" w:cs="Times New Roman"/>
          <w:sz w:val="24"/>
          <w:szCs w:val="24"/>
        </w:rPr>
        <w:t xml:space="preserve"> of Social </w:t>
      </w:r>
      <w:proofErr w:type="spellStart"/>
      <w:r w:rsidRPr="001230B6">
        <w:rPr>
          <w:rFonts w:ascii="Times New Roman" w:hAnsi="Times New Roman" w:cs="Times New Roman"/>
          <w:sz w:val="24"/>
          <w:szCs w:val="24"/>
        </w:rPr>
        <w:t>Housing</w:t>
      </w:r>
      <w:proofErr w:type="spellEnd"/>
      <w:r w:rsidRPr="001230B6">
        <w:rPr>
          <w:rFonts w:ascii="Times New Roman" w:hAnsi="Times New Roman" w:cs="Times New Roman"/>
          <w:sz w:val="24"/>
          <w:szCs w:val="24"/>
        </w:rPr>
        <w:t>.</w:t>
      </w:r>
    </w:p>
    <w:p w:rsidR="00057F92" w:rsidRPr="001230B6" w:rsidRDefault="00057F92"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 xml:space="preserve">In materia urbanistica, nel Regno Unito rilevano due principali indirizzi di sviluppo urbano, riguardanti: la definizione di limiti per gli interventi di nuova costruzione nelle aree non urbanizzate, e l’utilizzo delle c.d. “cinture verdi” (green </w:t>
      </w:r>
      <w:proofErr w:type="spellStart"/>
      <w:r w:rsidRPr="001230B6">
        <w:rPr>
          <w:rFonts w:ascii="Times New Roman" w:hAnsi="Times New Roman" w:cs="Times New Roman"/>
          <w:sz w:val="24"/>
          <w:szCs w:val="24"/>
        </w:rPr>
        <w:t>belts</w:t>
      </w:r>
      <w:proofErr w:type="spellEnd"/>
      <w:r w:rsidRPr="001230B6">
        <w:rPr>
          <w:rFonts w:ascii="Times New Roman" w:hAnsi="Times New Roman" w:cs="Times New Roman"/>
          <w:sz w:val="24"/>
          <w:szCs w:val="24"/>
        </w:rPr>
        <w:t xml:space="preserve">), per arginare l’avanzamento dei centri urbani verso le zone verdi ed equilibrare in tal modo il rapporto tra i territori insediati e quelli non edificati. </w:t>
      </w:r>
    </w:p>
    <w:p w:rsidR="00057F92" w:rsidRPr="001230B6" w:rsidRDefault="00057F92"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Ulteriori interventi fanno, inoltre, riferimento al sistema di tutela ecologica basato sulla costituzione di zone verdi non trasformabili, intorno alle aree urbane, per limitare l’espansione edilizia di queste ultime.</w:t>
      </w:r>
    </w:p>
    <w:p w:rsidR="00057F92" w:rsidRPr="001230B6" w:rsidRDefault="00057F92" w:rsidP="009D14F3">
      <w:pPr>
        <w:spacing w:after="0" w:line="240" w:lineRule="auto"/>
        <w:jc w:val="both"/>
        <w:rPr>
          <w:rFonts w:ascii="Times New Roman" w:hAnsi="Times New Roman" w:cs="Times New Roman"/>
          <w:sz w:val="24"/>
          <w:szCs w:val="24"/>
        </w:rPr>
      </w:pPr>
    </w:p>
    <w:p w:rsidR="00184F4A" w:rsidRPr="001230B6" w:rsidRDefault="00184F4A" w:rsidP="009D14F3">
      <w:pPr>
        <w:spacing w:after="0" w:line="240" w:lineRule="auto"/>
        <w:jc w:val="both"/>
        <w:rPr>
          <w:rFonts w:ascii="Times New Roman" w:hAnsi="Times New Roman" w:cs="Times New Roman"/>
          <w:b/>
          <w:sz w:val="24"/>
          <w:szCs w:val="24"/>
        </w:rPr>
      </w:pPr>
      <w:r w:rsidRPr="001230B6">
        <w:rPr>
          <w:rFonts w:ascii="Times New Roman" w:hAnsi="Times New Roman" w:cs="Times New Roman"/>
          <w:b/>
          <w:sz w:val="24"/>
          <w:szCs w:val="24"/>
        </w:rPr>
        <w:t>Spagna</w:t>
      </w:r>
      <w:r w:rsidR="00CC161D" w:rsidRPr="001230B6">
        <w:rPr>
          <w:rFonts w:ascii="Times New Roman" w:hAnsi="Times New Roman" w:cs="Times New Roman"/>
          <w:b/>
          <w:sz w:val="24"/>
          <w:szCs w:val="24"/>
        </w:rPr>
        <w:t>: Piano di riqualificazione abitativa e di rigenerazione urbana</w:t>
      </w:r>
    </w:p>
    <w:p w:rsidR="00EC6923" w:rsidRPr="001230B6" w:rsidRDefault="00EC6923" w:rsidP="009D14F3">
      <w:pPr>
        <w:spacing w:after="0" w:line="240" w:lineRule="auto"/>
        <w:jc w:val="both"/>
        <w:rPr>
          <w:rFonts w:ascii="Times New Roman" w:hAnsi="Times New Roman" w:cs="Times New Roman"/>
          <w:sz w:val="24"/>
          <w:szCs w:val="24"/>
        </w:rPr>
      </w:pPr>
    </w:p>
    <w:p w:rsidR="00057F92" w:rsidRPr="001230B6" w:rsidRDefault="00184F4A" w:rsidP="009D14F3">
      <w:pPr>
        <w:spacing w:after="0" w:line="240" w:lineRule="auto"/>
        <w:jc w:val="both"/>
        <w:rPr>
          <w:rFonts w:ascii="Times New Roman" w:hAnsi="Times New Roman" w:cs="Times New Roman"/>
          <w:sz w:val="24"/>
          <w:szCs w:val="24"/>
        </w:rPr>
      </w:pPr>
      <w:r w:rsidRPr="001230B6">
        <w:rPr>
          <w:rFonts w:ascii="Times New Roman" w:hAnsi="Times New Roman" w:cs="Times New Roman"/>
          <w:sz w:val="24"/>
          <w:szCs w:val="24"/>
        </w:rPr>
        <w:t>In materia di rigenerazione urbana, la Spagna ha approvato la legge speciale 8/2013 (</w:t>
      </w:r>
      <w:proofErr w:type="spellStart"/>
      <w:r w:rsidRPr="001230B6">
        <w:rPr>
          <w:rFonts w:ascii="Times New Roman" w:hAnsi="Times New Roman" w:cs="Times New Roman"/>
          <w:sz w:val="24"/>
          <w:szCs w:val="24"/>
        </w:rPr>
        <w:t>Ley</w:t>
      </w:r>
      <w:proofErr w:type="spellEnd"/>
      <w:r w:rsidRPr="001230B6">
        <w:rPr>
          <w:rFonts w:ascii="Times New Roman" w:hAnsi="Times New Roman" w:cs="Times New Roman"/>
          <w:sz w:val="24"/>
          <w:szCs w:val="24"/>
        </w:rPr>
        <w:t xml:space="preserve"> 8/2013, de 26 de </w:t>
      </w:r>
      <w:proofErr w:type="spellStart"/>
      <w:r w:rsidRPr="001230B6">
        <w:rPr>
          <w:rFonts w:ascii="Times New Roman" w:hAnsi="Times New Roman" w:cs="Times New Roman"/>
          <w:sz w:val="24"/>
          <w:szCs w:val="24"/>
        </w:rPr>
        <w:t>junio</w:t>
      </w:r>
      <w:proofErr w:type="spellEnd"/>
      <w:r w:rsidRPr="001230B6">
        <w:rPr>
          <w:rFonts w:ascii="Times New Roman" w:hAnsi="Times New Roman" w:cs="Times New Roman"/>
          <w:sz w:val="24"/>
          <w:szCs w:val="24"/>
        </w:rPr>
        <w:t xml:space="preserve">, de </w:t>
      </w:r>
      <w:proofErr w:type="spellStart"/>
      <w:r w:rsidRPr="001230B6">
        <w:rPr>
          <w:rFonts w:ascii="Times New Roman" w:hAnsi="Times New Roman" w:cs="Times New Roman"/>
          <w:sz w:val="24"/>
          <w:szCs w:val="24"/>
        </w:rPr>
        <w:t>rehabilitación</w:t>
      </w:r>
      <w:proofErr w:type="spellEnd"/>
      <w:r w:rsidRPr="001230B6">
        <w:rPr>
          <w:rFonts w:ascii="Times New Roman" w:hAnsi="Times New Roman" w:cs="Times New Roman"/>
          <w:sz w:val="24"/>
          <w:szCs w:val="24"/>
        </w:rPr>
        <w:t xml:space="preserve">, </w:t>
      </w:r>
      <w:proofErr w:type="spellStart"/>
      <w:r w:rsidRPr="001230B6">
        <w:rPr>
          <w:rFonts w:ascii="Times New Roman" w:hAnsi="Times New Roman" w:cs="Times New Roman"/>
          <w:sz w:val="24"/>
          <w:szCs w:val="24"/>
        </w:rPr>
        <w:t>regeneración</w:t>
      </w:r>
      <w:proofErr w:type="spellEnd"/>
      <w:r w:rsidRPr="001230B6">
        <w:rPr>
          <w:rFonts w:ascii="Times New Roman" w:hAnsi="Times New Roman" w:cs="Times New Roman"/>
          <w:sz w:val="24"/>
          <w:szCs w:val="24"/>
        </w:rPr>
        <w:t xml:space="preserve"> y </w:t>
      </w:r>
      <w:proofErr w:type="spellStart"/>
      <w:r w:rsidRPr="001230B6">
        <w:rPr>
          <w:rFonts w:ascii="Times New Roman" w:hAnsi="Times New Roman" w:cs="Times New Roman"/>
          <w:sz w:val="24"/>
          <w:szCs w:val="24"/>
        </w:rPr>
        <w:t>renovación</w:t>
      </w:r>
      <w:proofErr w:type="spellEnd"/>
      <w:r w:rsidRPr="001230B6">
        <w:rPr>
          <w:rFonts w:ascii="Times New Roman" w:hAnsi="Times New Roman" w:cs="Times New Roman"/>
          <w:sz w:val="24"/>
          <w:szCs w:val="24"/>
        </w:rPr>
        <w:t xml:space="preserve"> </w:t>
      </w:r>
      <w:proofErr w:type="spellStart"/>
      <w:r w:rsidRPr="001230B6">
        <w:rPr>
          <w:rFonts w:ascii="Times New Roman" w:hAnsi="Times New Roman" w:cs="Times New Roman"/>
          <w:sz w:val="24"/>
          <w:szCs w:val="24"/>
        </w:rPr>
        <w:t>urbanas</w:t>
      </w:r>
      <w:proofErr w:type="spellEnd"/>
      <w:r w:rsidRPr="001230B6">
        <w:rPr>
          <w:rFonts w:ascii="Times New Roman" w:hAnsi="Times New Roman" w:cs="Times New Roman"/>
          <w:sz w:val="24"/>
          <w:szCs w:val="24"/>
        </w:rPr>
        <w:t>), volta a stimolare il settore immobiliare, attraverso la creazione di strumenti di promozione e di riqualificazione urbane, per incentivare l’attività economica, con l’obiettivo di migliorare la sostenibilità economica, sociale e ambientale, così come la coesione territoriale e l’efficienza energetica in materia urbanistica.</w:t>
      </w:r>
    </w:p>
    <w:p w:rsidR="00184F4A" w:rsidRPr="001230B6" w:rsidRDefault="00184F4A" w:rsidP="009D14F3">
      <w:pPr>
        <w:spacing w:after="0" w:line="240" w:lineRule="auto"/>
        <w:jc w:val="both"/>
        <w:rPr>
          <w:rFonts w:ascii="Times New Roman" w:hAnsi="Times New Roman" w:cs="Times New Roman"/>
          <w:sz w:val="24"/>
          <w:szCs w:val="24"/>
        </w:rPr>
      </w:pPr>
    </w:p>
    <w:p w:rsidR="00976DD0" w:rsidRPr="001230B6" w:rsidRDefault="00976DD0" w:rsidP="009D14F3">
      <w:pPr>
        <w:spacing w:after="0" w:line="240" w:lineRule="auto"/>
        <w:jc w:val="both"/>
        <w:rPr>
          <w:rFonts w:ascii="Times New Roman" w:hAnsi="Times New Roman" w:cs="Times New Roman"/>
          <w:b/>
          <w:sz w:val="24"/>
          <w:szCs w:val="24"/>
        </w:rPr>
      </w:pPr>
      <w:r w:rsidRPr="001230B6">
        <w:rPr>
          <w:rFonts w:ascii="Times New Roman" w:hAnsi="Times New Roman" w:cs="Times New Roman"/>
          <w:b/>
          <w:sz w:val="24"/>
          <w:szCs w:val="24"/>
        </w:rPr>
        <w:t>Prospettive de iure condendo</w:t>
      </w:r>
      <w:r w:rsidR="00920043" w:rsidRPr="001230B6">
        <w:rPr>
          <w:rFonts w:ascii="Times New Roman" w:hAnsi="Times New Roman" w:cs="Times New Roman"/>
          <w:b/>
          <w:sz w:val="24"/>
          <w:szCs w:val="24"/>
        </w:rPr>
        <w:t xml:space="preserve"> – disegno di legge </w:t>
      </w:r>
    </w:p>
    <w:p w:rsidR="00214521" w:rsidRPr="001230B6" w:rsidRDefault="00214521" w:rsidP="009D14F3">
      <w:pPr>
        <w:spacing w:after="0" w:line="240" w:lineRule="auto"/>
        <w:jc w:val="both"/>
        <w:rPr>
          <w:rFonts w:ascii="Times New Roman" w:hAnsi="Times New Roman" w:cs="Times New Roman"/>
          <w:sz w:val="24"/>
          <w:szCs w:val="24"/>
        </w:rPr>
      </w:pPr>
    </w:p>
    <w:p w:rsidR="00976DD0" w:rsidRDefault="00CC161D" w:rsidP="009D14F3">
      <w:pPr>
        <w:autoSpaceDE w:val="0"/>
        <w:autoSpaceDN w:val="0"/>
        <w:adjustRightInd w:val="0"/>
        <w:spacing w:after="0" w:line="240" w:lineRule="auto"/>
        <w:jc w:val="both"/>
        <w:rPr>
          <w:rFonts w:ascii="Times New Roman" w:eastAsia="Arial-BoldMT" w:hAnsi="Times New Roman" w:cs="Times New Roman"/>
          <w:bCs/>
          <w:sz w:val="24"/>
          <w:szCs w:val="24"/>
        </w:rPr>
      </w:pPr>
      <w:r w:rsidRPr="001230B6">
        <w:rPr>
          <w:rFonts w:ascii="Times New Roman" w:hAnsi="Times New Roman" w:cs="Times New Roman"/>
          <w:sz w:val="24"/>
          <w:szCs w:val="24"/>
        </w:rPr>
        <w:t>Si segnala che è al vaglio della Camera dei Deputati la</w:t>
      </w:r>
      <w:r w:rsidR="001F2EFA" w:rsidRPr="001230B6">
        <w:rPr>
          <w:rFonts w:ascii="Times New Roman" w:hAnsi="Times New Roman" w:cs="Times New Roman"/>
          <w:sz w:val="24"/>
          <w:szCs w:val="24"/>
        </w:rPr>
        <w:t xml:space="preserve"> proposta di legge composta da n. 5 articoli recante “</w:t>
      </w:r>
      <w:r w:rsidR="001F2EFA" w:rsidRPr="001230B6">
        <w:rPr>
          <w:rFonts w:ascii="Times New Roman" w:eastAsia="Arial-BoldMT" w:hAnsi="Times New Roman" w:cs="Times New Roman"/>
          <w:bCs/>
          <w:sz w:val="24"/>
          <w:szCs w:val="24"/>
        </w:rPr>
        <w:t>Disposizioni per il contenimento del consumo di suolo e la rigenerazione urbana” pendente presso la commissione Ambiente della Camera dei Deputati, presentata il 26.5.2023</w:t>
      </w:r>
      <w:r w:rsidR="00915D9F" w:rsidRPr="001230B6">
        <w:rPr>
          <w:rStyle w:val="Rimandonotaapidipagina"/>
          <w:rFonts w:ascii="Times New Roman" w:eastAsia="Arial-BoldMT" w:hAnsi="Times New Roman" w:cs="Times New Roman"/>
          <w:bCs/>
          <w:sz w:val="24"/>
          <w:szCs w:val="24"/>
        </w:rPr>
        <w:footnoteReference w:id="4"/>
      </w:r>
      <w:r w:rsidR="001F2EFA" w:rsidRPr="001230B6">
        <w:rPr>
          <w:rFonts w:ascii="Times New Roman" w:eastAsia="Arial-BoldMT" w:hAnsi="Times New Roman" w:cs="Times New Roman"/>
          <w:bCs/>
          <w:sz w:val="24"/>
          <w:szCs w:val="24"/>
        </w:rPr>
        <w:t>.</w:t>
      </w:r>
    </w:p>
    <w:p w:rsidR="001F2EFA" w:rsidRPr="001230B6" w:rsidRDefault="001F2EFA" w:rsidP="009D14F3">
      <w:pPr>
        <w:autoSpaceDE w:val="0"/>
        <w:autoSpaceDN w:val="0"/>
        <w:adjustRightInd w:val="0"/>
        <w:spacing w:after="0" w:line="240" w:lineRule="auto"/>
        <w:jc w:val="both"/>
        <w:rPr>
          <w:rFonts w:ascii="Times New Roman" w:eastAsia="Arial-BoldMT" w:hAnsi="Times New Roman" w:cs="Times New Roman"/>
          <w:bCs/>
          <w:sz w:val="24"/>
          <w:szCs w:val="24"/>
        </w:rPr>
      </w:pPr>
    </w:p>
    <w:p w:rsidR="001F2EFA" w:rsidRPr="001230B6" w:rsidRDefault="001F2EFA" w:rsidP="009D14F3">
      <w:pPr>
        <w:autoSpaceDE w:val="0"/>
        <w:autoSpaceDN w:val="0"/>
        <w:adjustRightInd w:val="0"/>
        <w:spacing w:after="0" w:line="240" w:lineRule="auto"/>
        <w:jc w:val="both"/>
        <w:rPr>
          <w:rFonts w:ascii="Times New Roman" w:eastAsia="Arial-BoldMT" w:hAnsi="Times New Roman" w:cs="Times New Roman"/>
          <w:b/>
          <w:bCs/>
          <w:sz w:val="24"/>
          <w:szCs w:val="24"/>
        </w:rPr>
      </w:pPr>
      <w:r w:rsidRPr="001230B6">
        <w:rPr>
          <w:rFonts w:ascii="Times New Roman" w:eastAsia="Arial-BoldMT" w:hAnsi="Times New Roman" w:cs="Times New Roman"/>
          <w:b/>
          <w:bCs/>
          <w:sz w:val="24"/>
          <w:szCs w:val="24"/>
        </w:rPr>
        <w:t>Art. 1</w:t>
      </w:r>
      <w:r w:rsidR="00CC161D" w:rsidRPr="001230B6">
        <w:rPr>
          <w:rFonts w:ascii="Times New Roman" w:eastAsia="Arial-BoldMT" w:hAnsi="Times New Roman" w:cs="Times New Roman"/>
          <w:b/>
          <w:bCs/>
          <w:sz w:val="24"/>
          <w:szCs w:val="24"/>
        </w:rPr>
        <w:t xml:space="preserve"> (Finalità e ambito della legge)</w:t>
      </w:r>
    </w:p>
    <w:p w:rsidR="001F2EFA" w:rsidRPr="001230B6" w:rsidRDefault="001F2EFA" w:rsidP="009D14F3">
      <w:pPr>
        <w:autoSpaceDE w:val="0"/>
        <w:autoSpaceDN w:val="0"/>
        <w:adjustRightInd w:val="0"/>
        <w:spacing w:after="0" w:line="240" w:lineRule="auto"/>
        <w:jc w:val="both"/>
        <w:rPr>
          <w:rFonts w:ascii="Times New Roman" w:eastAsia="Arial-BoldMT" w:hAnsi="Times New Roman" w:cs="Times New Roman"/>
          <w:bCs/>
          <w:sz w:val="24"/>
          <w:szCs w:val="24"/>
        </w:rPr>
      </w:pPr>
    </w:p>
    <w:p w:rsidR="001F2EFA" w:rsidRPr="001230B6" w:rsidRDefault="001F2EFA"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Secondo quanto previsto dal </w:t>
      </w:r>
      <w:r w:rsidRPr="001230B6">
        <w:rPr>
          <w:rFonts w:ascii="Times New Roman" w:eastAsia="Arial-BoldMT" w:hAnsi="Times New Roman" w:cs="Times New Roman"/>
          <w:bCs/>
          <w:sz w:val="24"/>
          <w:szCs w:val="24"/>
        </w:rPr>
        <w:t xml:space="preserve">comma 1 </w:t>
      </w:r>
      <w:r w:rsidRPr="001230B6">
        <w:rPr>
          <w:rFonts w:ascii="Times New Roman" w:eastAsia="ArialMT" w:hAnsi="Times New Roman" w:cs="Times New Roman"/>
          <w:sz w:val="24"/>
          <w:szCs w:val="24"/>
        </w:rPr>
        <w:t xml:space="preserve">dell'articolo 1, la </w:t>
      </w:r>
      <w:r w:rsidR="00627A54" w:rsidRPr="001230B6">
        <w:rPr>
          <w:rFonts w:ascii="Times New Roman" w:eastAsia="ArialMT" w:hAnsi="Times New Roman" w:cs="Times New Roman"/>
          <w:sz w:val="24"/>
          <w:szCs w:val="24"/>
        </w:rPr>
        <w:t>p</w:t>
      </w:r>
      <w:r w:rsidRPr="001230B6">
        <w:rPr>
          <w:rFonts w:ascii="Times New Roman" w:eastAsia="ArialMT" w:hAnsi="Times New Roman" w:cs="Times New Roman"/>
          <w:sz w:val="24"/>
          <w:szCs w:val="24"/>
        </w:rPr>
        <w:t xml:space="preserve">roposta di legge detta </w:t>
      </w:r>
      <w:r w:rsidRPr="001230B6">
        <w:rPr>
          <w:rFonts w:ascii="Times New Roman" w:eastAsia="Arial-BoldMT" w:hAnsi="Times New Roman" w:cs="Times New Roman"/>
          <w:bCs/>
          <w:sz w:val="24"/>
          <w:szCs w:val="24"/>
        </w:rPr>
        <w:t>princìpi fondamentali per la valorizzazione e la tutela del suolo</w:t>
      </w:r>
      <w:r w:rsidRPr="001230B6">
        <w:rPr>
          <w:rFonts w:ascii="Times New Roman" w:eastAsia="ArialMT" w:hAnsi="Times New Roman" w:cs="Times New Roman"/>
          <w:sz w:val="24"/>
          <w:szCs w:val="24"/>
        </w:rPr>
        <w:t xml:space="preserve">, con particolare riguardo alle superfici agricole, naturali e </w:t>
      </w:r>
      <w:proofErr w:type="spellStart"/>
      <w:r w:rsidRPr="001230B6">
        <w:rPr>
          <w:rFonts w:ascii="Times New Roman" w:eastAsia="ArialMT" w:hAnsi="Times New Roman" w:cs="Times New Roman"/>
          <w:sz w:val="24"/>
          <w:szCs w:val="24"/>
        </w:rPr>
        <w:t>seminaturali</w:t>
      </w:r>
      <w:proofErr w:type="spellEnd"/>
      <w:r w:rsidRPr="001230B6">
        <w:rPr>
          <w:rFonts w:ascii="Times New Roman" w:eastAsia="ArialMT" w:hAnsi="Times New Roman" w:cs="Times New Roman"/>
          <w:sz w:val="24"/>
          <w:szCs w:val="24"/>
        </w:rPr>
        <w:t xml:space="preserve">, </w:t>
      </w:r>
      <w:r w:rsidRPr="001230B6">
        <w:rPr>
          <w:rFonts w:ascii="Times New Roman" w:eastAsia="Arial-BoldMT" w:hAnsi="Times New Roman" w:cs="Times New Roman"/>
          <w:bCs/>
          <w:sz w:val="24"/>
          <w:szCs w:val="24"/>
        </w:rPr>
        <w:t xml:space="preserve">ai fini di promuovere e tutelare il paesaggio, l'ambiente e l'attività agricola, nonché di contenere il consumo di suolo </w:t>
      </w:r>
      <w:r w:rsidRPr="001230B6">
        <w:rPr>
          <w:rFonts w:ascii="Times New Roman" w:eastAsia="ArialMT" w:hAnsi="Times New Roman" w:cs="Times New Roman"/>
          <w:sz w:val="24"/>
          <w:szCs w:val="24"/>
        </w:rPr>
        <w:t>quale bene comune e risorsa</w:t>
      </w:r>
      <w:r w:rsidR="00CC161D" w:rsidRPr="001230B6">
        <w:rPr>
          <w:rFonts w:ascii="Times New Roman" w:eastAsia="ArialMT" w:hAnsi="Times New Roman" w:cs="Times New Roman"/>
          <w:sz w:val="24"/>
          <w:szCs w:val="24"/>
        </w:rPr>
        <w:t xml:space="preserve"> </w:t>
      </w:r>
      <w:r w:rsidRPr="001230B6">
        <w:rPr>
          <w:rFonts w:ascii="Times New Roman" w:eastAsia="ArialMT" w:hAnsi="Times New Roman" w:cs="Times New Roman"/>
          <w:sz w:val="24"/>
          <w:szCs w:val="24"/>
        </w:rPr>
        <w:t>non rinnovabile.</w:t>
      </w:r>
    </w:p>
    <w:p w:rsidR="001F2EFA" w:rsidRPr="001230B6" w:rsidRDefault="001F2EFA"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In base al disposto del successivo </w:t>
      </w:r>
      <w:r w:rsidRPr="001230B6">
        <w:rPr>
          <w:rFonts w:ascii="Times New Roman" w:eastAsia="Arial-BoldMT" w:hAnsi="Times New Roman" w:cs="Times New Roman"/>
          <w:bCs/>
          <w:sz w:val="24"/>
          <w:szCs w:val="24"/>
        </w:rPr>
        <w:t>comma 2</w:t>
      </w:r>
      <w:r w:rsidRPr="001230B6">
        <w:rPr>
          <w:rFonts w:ascii="Times New Roman" w:eastAsia="ArialMT" w:hAnsi="Times New Roman" w:cs="Times New Roman"/>
          <w:sz w:val="24"/>
          <w:szCs w:val="24"/>
        </w:rPr>
        <w:t xml:space="preserve">, il </w:t>
      </w:r>
      <w:r w:rsidRPr="001230B6">
        <w:rPr>
          <w:rFonts w:ascii="Times New Roman" w:eastAsia="Arial-BoldMT" w:hAnsi="Times New Roman" w:cs="Times New Roman"/>
          <w:bCs/>
          <w:sz w:val="24"/>
          <w:szCs w:val="24"/>
        </w:rPr>
        <w:t>riuso</w:t>
      </w:r>
      <w:r w:rsidRPr="001230B6">
        <w:rPr>
          <w:rFonts w:ascii="Times New Roman" w:eastAsia="ArialMT" w:hAnsi="Times New Roman" w:cs="Times New Roman"/>
          <w:sz w:val="24"/>
          <w:szCs w:val="24"/>
        </w:rPr>
        <w:t xml:space="preserve">, la </w:t>
      </w:r>
      <w:r w:rsidRPr="001230B6">
        <w:rPr>
          <w:rFonts w:ascii="Times New Roman" w:eastAsia="Arial-BoldMT" w:hAnsi="Times New Roman" w:cs="Times New Roman"/>
          <w:bCs/>
          <w:sz w:val="24"/>
          <w:szCs w:val="24"/>
        </w:rPr>
        <w:t xml:space="preserve">rigenerazione urbana e </w:t>
      </w:r>
      <w:r w:rsidRPr="001230B6">
        <w:rPr>
          <w:rFonts w:ascii="Times New Roman" w:eastAsia="ArialMT" w:hAnsi="Times New Roman" w:cs="Times New Roman"/>
          <w:sz w:val="24"/>
          <w:szCs w:val="24"/>
        </w:rPr>
        <w:t xml:space="preserve">il </w:t>
      </w:r>
      <w:r w:rsidRPr="001230B6">
        <w:rPr>
          <w:rFonts w:ascii="Times New Roman" w:eastAsia="Arial-BoldMT" w:hAnsi="Times New Roman" w:cs="Times New Roman"/>
          <w:bCs/>
          <w:sz w:val="24"/>
          <w:szCs w:val="24"/>
        </w:rPr>
        <w:t>contenimento del consumo di suolo</w:t>
      </w:r>
      <w:r w:rsidRPr="001230B6">
        <w:rPr>
          <w:rFonts w:ascii="Times New Roman" w:eastAsia="ArialMT" w:hAnsi="Times New Roman" w:cs="Times New Roman"/>
          <w:sz w:val="24"/>
          <w:szCs w:val="24"/>
        </w:rPr>
        <w:t xml:space="preserve">, costituiscono </w:t>
      </w:r>
      <w:r w:rsidRPr="001230B6">
        <w:rPr>
          <w:rFonts w:ascii="Times New Roman" w:eastAsia="Arial-BoldMT" w:hAnsi="Times New Roman" w:cs="Times New Roman"/>
          <w:bCs/>
          <w:sz w:val="24"/>
          <w:szCs w:val="24"/>
        </w:rPr>
        <w:t>princìpi fondamentali della materia del governo del territorio</w:t>
      </w:r>
      <w:r w:rsidRPr="001230B6">
        <w:rPr>
          <w:rFonts w:ascii="Times New Roman" w:eastAsia="ArialMT" w:hAnsi="Times New Roman" w:cs="Times New Roman"/>
          <w:sz w:val="24"/>
          <w:szCs w:val="24"/>
        </w:rPr>
        <w:t>.</w:t>
      </w:r>
    </w:p>
    <w:p w:rsidR="00CC161D" w:rsidRPr="001230B6" w:rsidRDefault="00CC161D" w:rsidP="009D14F3">
      <w:pPr>
        <w:autoSpaceDE w:val="0"/>
        <w:autoSpaceDN w:val="0"/>
        <w:adjustRightInd w:val="0"/>
        <w:spacing w:after="0" w:line="240" w:lineRule="auto"/>
        <w:jc w:val="both"/>
        <w:rPr>
          <w:rFonts w:ascii="Times New Roman" w:eastAsia="ArialMT" w:hAnsi="Times New Roman" w:cs="Times New Roman"/>
          <w:sz w:val="24"/>
          <w:szCs w:val="24"/>
        </w:rPr>
      </w:pPr>
    </w:p>
    <w:p w:rsidR="001F2EFA" w:rsidRPr="001230B6" w:rsidRDefault="001F2EFA"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Lo stesso comma dispone che, fatte salve le previsioni di maggiore tutela delle aree inedificate introdotte dalla legislazione statale e regionale, il </w:t>
      </w:r>
      <w:r w:rsidRPr="001230B6">
        <w:rPr>
          <w:rFonts w:ascii="Times New Roman" w:eastAsia="Arial-BoldMT" w:hAnsi="Times New Roman" w:cs="Times New Roman"/>
          <w:bCs/>
          <w:sz w:val="24"/>
          <w:szCs w:val="24"/>
        </w:rPr>
        <w:t xml:space="preserve">consumo di suolo </w:t>
      </w:r>
      <w:r w:rsidRPr="001230B6">
        <w:rPr>
          <w:rFonts w:ascii="Times New Roman" w:eastAsia="ArialMT" w:hAnsi="Times New Roman" w:cs="Times New Roman"/>
          <w:sz w:val="24"/>
          <w:szCs w:val="24"/>
        </w:rPr>
        <w:t xml:space="preserve">è consentito </w:t>
      </w:r>
      <w:r w:rsidRPr="001230B6">
        <w:rPr>
          <w:rFonts w:ascii="Times New Roman" w:eastAsia="Arial-BoldMT" w:hAnsi="Times New Roman" w:cs="Times New Roman"/>
          <w:bCs/>
          <w:sz w:val="24"/>
          <w:szCs w:val="24"/>
        </w:rPr>
        <w:t>esclusivamente nei casi in cui</w:t>
      </w:r>
      <w:r w:rsidR="00CC161D" w:rsidRPr="001230B6">
        <w:rPr>
          <w:rFonts w:ascii="Times New Roman" w:eastAsia="Arial-BoldMT" w:hAnsi="Times New Roman" w:cs="Times New Roman"/>
          <w:bCs/>
          <w:sz w:val="24"/>
          <w:szCs w:val="24"/>
        </w:rPr>
        <w:t xml:space="preserve"> </w:t>
      </w:r>
      <w:r w:rsidRPr="001230B6">
        <w:rPr>
          <w:rFonts w:ascii="Times New Roman" w:eastAsia="Arial-BoldMT" w:hAnsi="Times New Roman" w:cs="Times New Roman"/>
          <w:bCs/>
          <w:sz w:val="24"/>
          <w:szCs w:val="24"/>
        </w:rPr>
        <w:t>non esistono alternative consistenti nel riuso delle aree già urbanizzate e nella rigenerazione delle stesse</w:t>
      </w:r>
      <w:r w:rsidRPr="001230B6">
        <w:rPr>
          <w:rFonts w:ascii="Times New Roman" w:eastAsia="ArialMT" w:hAnsi="Times New Roman" w:cs="Times New Roman"/>
          <w:sz w:val="24"/>
          <w:szCs w:val="24"/>
        </w:rPr>
        <w:t>.</w:t>
      </w:r>
    </w:p>
    <w:p w:rsidR="001F2EFA" w:rsidRPr="001230B6" w:rsidRDefault="001F2EFA"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Il comma 2 dispone infatti che nell'ambito delle procedure di </w:t>
      </w:r>
      <w:r w:rsidRPr="001230B6">
        <w:rPr>
          <w:rFonts w:ascii="Times New Roman" w:eastAsia="Arial-BoldMT" w:hAnsi="Times New Roman" w:cs="Times New Roman"/>
          <w:bCs/>
          <w:sz w:val="24"/>
          <w:szCs w:val="24"/>
        </w:rPr>
        <w:t xml:space="preserve">valutazione d'impatto ambientale </w:t>
      </w:r>
      <w:r w:rsidRPr="001230B6">
        <w:rPr>
          <w:rFonts w:ascii="Times New Roman" w:eastAsia="ArialMT" w:hAnsi="Times New Roman" w:cs="Times New Roman"/>
          <w:sz w:val="24"/>
          <w:szCs w:val="24"/>
        </w:rPr>
        <w:t>(VIA), di</w:t>
      </w:r>
      <w:r w:rsidR="00CC161D" w:rsidRPr="001230B6">
        <w:rPr>
          <w:rFonts w:ascii="Times New Roman" w:eastAsia="ArialMT" w:hAnsi="Times New Roman" w:cs="Times New Roman"/>
          <w:sz w:val="24"/>
          <w:szCs w:val="24"/>
        </w:rPr>
        <w:t xml:space="preserve"> </w:t>
      </w:r>
      <w:r w:rsidRPr="001230B6">
        <w:rPr>
          <w:rFonts w:ascii="Times New Roman" w:eastAsia="ArialMT" w:hAnsi="Times New Roman" w:cs="Times New Roman"/>
          <w:sz w:val="24"/>
          <w:szCs w:val="24"/>
        </w:rPr>
        <w:t xml:space="preserve">valutazione ambientale strategica (VAS) e di verifica di assoggettabilità (c.d. </w:t>
      </w:r>
      <w:r w:rsidRPr="001230B6">
        <w:rPr>
          <w:rFonts w:ascii="Times New Roman" w:eastAsia="ArialMT" w:hAnsi="Times New Roman" w:cs="Times New Roman"/>
          <w:i/>
          <w:iCs/>
          <w:sz w:val="24"/>
          <w:szCs w:val="24"/>
          <w:lang w:bidi="he-IL"/>
        </w:rPr>
        <w:t>screening</w:t>
      </w:r>
      <w:r w:rsidR="00627A54" w:rsidRPr="001230B6">
        <w:rPr>
          <w:rFonts w:ascii="Times New Roman" w:eastAsia="ArialMT" w:hAnsi="Times New Roman" w:cs="Times New Roman"/>
          <w:sz w:val="24"/>
          <w:szCs w:val="24"/>
        </w:rPr>
        <w:t>) de</w:t>
      </w:r>
      <w:r w:rsidRPr="001230B6">
        <w:rPr>
          <w:rFonts w:ascii="Times New Roman" w:eastAsia="ArialMT" w:hAnsi="Times New Roman" w:cs="Times New Roman"/>
          <w:sz w:val="24"/>
          <w:szCs w:val="24"/>
        </w:rPr>
        <w:t>lle opere pubbliche e di pubblica utilità diverse dalle infrastrutture strategiche e di preminente interesse nazionale, l'obbligo della priorità del riuso e della rigenerazione urbana comporta la necessità di una valutazione delle alternative di localizzazione che non determinino consumo di suolo.</w:t>
      </w:r>
    </w:p>
    <w:p w:rsidR="002C0595" w:rsidRPr="001230B6" w:rsidRDefault="002C0595"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In base al </w:t>
      </w:r>
      <w:r w:rsidRPr="001230B6">
        <w:rPr>
          <w:rFonts w:ascii="Times New Roman" w:eastAsia="Arial-BoldMT" w:hAnsi="Times New Roman" w:cs="Times New Roman"/>
          <w:bCs/>
          <w:sz w:val="24"/>
          <w:szCs w:val="24"/>
        </w:rPr>
        <w:t>comma 4</w:t>
      </w:r>
      <w:r w:rsidRPr="001230B6">
        <w:rPr>
          <w:rFonts w:ascii="Times New Roman" w:eastAsia="ArialMT" w:hAnsi="Times New Roman" w:cs="Times New Roman"/>
          <w:sz w:val="24"/>
          <w:szCs w:val="24"/>
        </w:rPr>
        <w:t xml:space="preserve">, la </w:t>
      </w:r>
      <w:r w:rsidRPr="001230B6">
        <w:rPr>
          <w:rFonts w:ascii="Times New Roman" w:eastAsia="Arial-BoldMT" w:hAnsi="Times New Roman" w:cs="Times New Roman"/>
          <w:bCs/>
          <w:sz w:val="24"/>
          <w:szCs w:val="24"/>
        </w:rPr>
        <w:t>pianificazione territoriale, urbanistica e paesaggistica</w:t>
      </w:r>
      <w:r w:rsidRPr="001230B6">
        <w:rPr>
          <w:rFonts w:ascii="Times New Roman" w:eastAsia="ArialMT" w:hAnsi="Times New Roman" w:cs="Times New Roman"/>
          <w:sz w:val="24"/>
          <w:szCs w:val="24"/>
        </w:rPr>
        <w:t xml:space="preserve">, fatte salve le previsioni di maggiore tutela in essa contenute, </w:t>
      </w:r>
      <w:r w:rsidR="00CC161D" w:rsidRPr="001230B6">
        <w:rPr>
          <w:rFonts w:ascii="Times New Roman" w:eastAsia="ArialMT" w:hAnsi="Times New Roman" w:cs="Times New Roman"/>
          <w:sz w:val="24"/>
          <w:szCs w:val="24"/>
        </w:rPr>
        <w:t xml:space="preserve">deve </w:t>
      </w:r>
      <w:r w:rsidRPr="001230B6">
        <w:rPr>
          <w:rFonts w:ascii="Times New Roman" w:eastAsia="ArialMT" w:hAnsi="Times New Roman" w:cs="Times New Roman"/>
          <w:sz w:val="24"/>
          <w:szCs w:val="24"/>
        </w:rPr>
        <w:t>privilegia</w:t>
      </w:r>
      <w:r w:rsidR="00CC161D" w:rsidRPr="001230B6">
        <w:rPr>
          <w:rFonts w:ascii="Times New Roman" w:eastAsia="ArialMT" w:hAnsi="Times New Roman" w:cs="Times New Roman"/>
          <w:sz w:val="24"/>
          <w:szCs w:val="24"/>
        </w:rPr>
        <w:t xml:space="preserve">re </w:t>
      </w:r>
      <w:r w:rsidRPr="001230B6">
        <w:rPr>
          <w:rFonts w:ascii="Times New Roman" w:eastAsia="ArialMT" w:hAnsi="Times New Roman" w:cs="Times New Roman"/>
          <w:sz w:val="24"/>
          <w:szCs w:val="24"/>
        </w:rPr>
        <w:t xml:space="preserve">il riuso e la rigenerazione urbana nonché l'utilizzo agroforestale dei suoli agricoli abbandonati e la conservazione delle condizioni di naturalità o </w:t>
      </w:r>
      <w:proofErr w:type="spellStart"/>
      <w:r w:rsidRPr="001230B6">
        <w:rPr>
          <w:rFonts w:ascii="Times New Roman" w:eastAsia="ArialMT" w:hAnsi="Times New Roman" w:cs="Times New Roman"/>
          <w:sz w:val="24"/>
          <w:szCs w:val="24"/>
        </w:rPr>
        <w:t>seminaturalità</w:t>
      </w:r>
      <w:proofErr w:type="spellEnd"/>
      <w:r w:rsidRPr="001230B6">
        <w:rPr>
          <w:rFonts w:ascii="Times New Roman" w:eastAsia="ArialMT" w:hAnsi="Times New Roman" w:cs="Times New Roman"/>
          <w:sz w:val="24"/>
          <w:szCs w:val="24"/>
        </w:rPr>
        <w:t xml:space="preserve"> dei suoli, ai fini del contenimento del consumo di suolo.</w:t>
      </w:r>
    </w:p>
    <w:p w:rsidR="002C0595" w:rsidRDefault="002C0595"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Il </w:t>
      </w:r>
      <w:r w:rsidRPr="001230B6">
        <w:rPr>
          <w:rFonts w:ascii="Times New Roman" w:eastAsia="Arial-BoldMT" w:hAnsi="Times New Roman" w:cs="Times New Roman"/>
          <w:bCs/>
          <w:sz w:val="24"/>
          <w:szCs w:val="24"/>
        </w:rPr>
        <w:t xml:space="preserve">comma 5 </w:t>
      </w:r>
      <w:r w:rsidRPr="001230B6">
        <w:rPr>
          <w:rFonts w:ascii="Times New Roman" w:eastAsia="ArialMT" w:hAnsi="Times New Roman" w:cs="Times New Roman"/>
          <w:sz w:val="24"/>
          <w:szCs w:val="24"/>
        </w:rPr>
        <w:t xml:space="preserve">prevede che le </w:t>
      </w:r>
      <w:r w:rsidRPr="001230B6">
        <w:rPr>
          <w:rFonts w:ascii="Times New Roman" w:eastAsia="Arial-BoldMT" w:hAnsi="Times New Roman" w:cs="Times New Roman"/>
          <w:bCs/>
          <w:sz w:val="24"/>
          <w:szCs w:val="24"/>
        </w:rPr>
        <w:t xml:space="preserve">politiche di sviluppo territoriale nazionali e regionali </w:t>
      </w:r>
      <w:r w:rsidRPr="001230B6">
        <w:rPr>
          <w:rFonts w:ascii="Times New Roman" w:eastAsia="ArialMT" w:hAnsi="Times New Roman" w:cs="Times New Roman"/>
          <w:sz w:val="24"/>
          <w:szCs w:val="24"/>
        </w:rPr>
        <w:t>favoriscono la destinazione agricola dei suoli e l'esercizio di pratiche agricole e perseguono la tutela e la valorizzazione dell'attività agricola attraverso la riduzione del consumo di suolo.</w:t>
      </w:r>
    </w:p>
    <w:p w:rsidR="00BD2BB8" w:rsidRPr="001230B6" w:rsidRDefault="00BD2BB8" w:rsidP="009D14F3">
      <w:pPr>
        <w:autoSpaceDE w:val="0"/>
        <w:autoSpaceDN w:val="0"/>
        <w:adjustRightInd w:val="0"/>
        <w:spacing w:after="0" w:line="240" w:lineRule="auto"/>
        <w:jc w:val="both"/>
        <w:rPr>
          <w:rFonts w:ascii="Times New Roman" w:eastAsia="ArialMT" w:hAnsi="Times New Roman" w:cs="Times New Roman"/>
          <w:sz w:val="24"/>
          <w:szCs w:val="24"/>
        </w:rPr>
      </w:pPr>
    </w:p>
    <w:p w:rsidR="002C0595" w:rsidRPr="001230B6" w:rsidRDefault="002C0595" w:rsidP="009D14F3">
      <w:pPr>
        <w:autoSpaceDE w:val="0"/>
        <w:autoSpaceDN w:val="0"/>
        <w:adjustRightInd w:val="0"/>
        <w:spacing w:after="0" w:line="240" w:lineRule="auto"/>
        <w:jc w:val="both"/>
        <w:rPr>
          <w:rFonts w:ascii="Times New Roman" w:eastAsia="ArialMT" w:hAnsi="Times New Roman" w:cs="Times New Roman"/>
          <w:sz w:val="24"/>
          <w:szCs w:val="24"/>
        </w:rPr>
      </w:pPr>
    </w:p>
    <w:p w:rsidR="002C0595" w:rsidRPr="001230B6" w:rsidRDefault="002C0595" w:rsidP="009D14F3">
      <w:pPr>
        <w:autoSpaceDE w:val="0"/>
        <w:autoSpaceDN w:val="0"/>
        <w:adjustRightInd w:val="0"/>
        <w:spacing w:after="0" w:line="240" w:lineRule="auto"/>
        <w:jc w:val="both"/>
        <w:rPr>
          <w:rFonts w:ascii="Times New Roman" w:eastAsia="Arial-BoldMT" w:hAnsi="Times New Roman" w:cs="Times New Roman"/>
          <w:b/>
          <w:bCs/>
          <w:sz w:val="24"/>
          <w:szCs w:val="24"/>
        </w:rPr>
      </w:pPr>
      <w:r w:rsidRPr="001230B6">
        <w:rPr>
          <w:rFonts w:ascii="Times New Roman" w:eastAsia="Arial-BoldMT" w:hAnsi="Times New Roman" w:cs="Times New Roman"/>
          <w:b/>
          <w:bCs/>
          <w:sz w:val="24"/>
          <w:szCs w:val="24"/>
        </w:rPr>
        <w:t>Articolo 2 (Definizioni)</w:t>
      </w:r>
    </w:p>
    <w:p w:rsidR="002C0595" w:rsidRPr="001230B6" w:rsidRDefault="002C0595" w:rsidP="009D14F3">
      <w:pPr>
        <w:autoSpaceDE w:val="0"/>
        <w:autoSpaceDN w:val="0"/>
        <w:adjustRightInd w:val="0"/>
        <w:spacing w:after="0" w:line="240" w:lineRule="auto"/>
        <w:jc w:val="both"/>
        <w:rPr>
          <w:rFonts w:ascii="Times New Roman" w:eastAsia="Arial-BoldMT" w:hAnsi="Times New Roman" w:cs="Times New Roman"/>
          <w:bCs/>
          <w:sz w:val="24"/>
          <w:szCs w:val="24"/>
        </w:rPr>
      </w:pPr>
    </w:p>
    <w:p w:rsidR="002C0595" w:rsidRPr="001230B6" w:rsidRDefault="002C0595"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L'</w:t>
      </w:r>
      <w:r w:rsidRPr="001230B6">
        <w:rPr>
          <w:rFonts w:ascii="Times New Roman" w:eastAsia="Arial-BoldMT" w:hAnsi="Times New Roman" w:cs="Times New Roman"/>
          <w:bCs/>
          <w:sz w:val="24"/>
          <w:szCs w:val="24"/>
        </w:rPr>
        <w:t xml:space="preserve">articolo 2 </w:t>
      </w:r>
      <w:r w:rsidRPr="001230B6">
        <w:rPr>
          <w:rFonts w:ascii="Times New Roman" w:eastAsia="ArialMT" w:hAnsi="Times New Roman" w:cs="Times New Roman"/>
          <w:sz w:val="24"/>
          <w:szCs w:val="24"/>
        </w:rPr>
        <w:t xml:space="preserve">reca al </w:t>
      </w:r>
      <w:r w:rsidRPr="001230B6">
        <w:rPr>
          <w:rFonts w:ascii="Times New Roman" w:eastAsia="Arial-BoldMT" w:hAnsi="Times New Roman" w:cs="Times New Roman"/>
          <w:bCs/>
          <w:sz w:val="24"/>
          <w:szCs w:val="24"/>
        </w:rPr>
        <w:t>comma 1</w:t>
      </w:r>
      <w:r w:rsidRPr="001230B6">
        <w:rPr>
          <w:rFonts w:ascii="Times New Roman" w:eastAsia="ArialMT" w:hAnsi="Times New Roman" w:cs="Times New Roman"/>
          <w:sz w:val="24"/>
          <w:szCs w:val="24"/>
        </w:rPr>
        <w:t xml:space="preserve">, lettere </w:t>
      </w:r>
      <w:proofErr w:type="gramStart"/>
      <w:r w:rsidRPr="001230B6">
        <w:rPr>
          <w:rFonts w:ascii="Times New Roman" w:eastAsia="ArialMT" w:hAnsi="Times New Roman" w:cs="Times New Roman"/>
          <w:sz w:val="24"/>
          <w:szCs w:val="24"/>
        </w:rPr>
        <w:t>a)-</w:t>
      </w:r>
      <w:proofErr w:type="gramEnd"/>
      <w:r w:rsidRPr="001230B6">
        <w:rPr>
          <w:rFonts w:ascii="Times New Roman" w:eastAsia="ArialMT" w:hAnsi="Times New Roman" w:cs="Times New Roman"/>
          <w:sz w:val="24"/>
          <w:szCs w:val="24"/>
        </w:rPr>
        <w:t xml:space="preserve">e), l'elenco delle </w:t>
      </w:r>
      <w:r w:rsidRPr="001230B6">
        <w:rPr>
          <w:rFonts w:ascii="Times New Roman" w:eastAsia="Arial-BoldMT" w:hAnsi="Times New Roman" w:cs="Times New Roman"/>
          <w:bCs/>
          <w:sz w:val="24"/>
          <w:szCs w:val="24"/>
        </w:rPr>
        <w:t xml:space="preserve">definizioni </w:t>
      </w:r>
      <w:r w:rsidRPr="001230B6">
        <w:rPr>
          <w:rFonts w:ascii="Times New Roman" w:eastAsia="ArialMT" w:hAnsi="Times New Roman" w:cs="Times New Roman"/>
          <w:sz w:val="24"/>
          <w:szCs w:val="24"/>
        </w:rPr>
        <w:t xml:space="preserve">ricorrenti nella proposta di legge in esame ed ai </w:t>
      </w:r>
      <w:r w:rsidRPr="001230B6">
        <w:rPr>
          <w:rFonts w:ascii="Times New Roman" w:eastAsia="Arial-BoldMT" w:hAnsi="Times New Roman" w:cs="Times New Roman"/>
          <w:bCs/>
          <w:sz w:val="24"/>
          <w:szCs w:val="24"/>
        </w:rPr>
        <w:t xml:space="preserve">commi 2 e 3 modifiche al Codice dell'ambiente </w:t>
      </w:r>
      <w:r w:rsidRPr="001230B6">
        <w:rPr>
          <w:rFonts w:ascii="Times New Roman" w:eastAsia="ArialMT" w:hAnsi="Times New Roman" w:cs="Times New Roman"/>
          <w:sz w:val="24"/>
          <w:szCs w:val="24"/>
        </w:rPr>
        <w:t>(</w:t>
      </w:r>
      <w:proofErr w:type="spellStart"/>
      <w:r w:rsidRPr="001230B6">
        <w:rPr>
          <w:rFonts w:ascii="Times New Roman" w:eastAsia="ArialMT" w:hAnsi="Times New Roman" w:cs="Times New Roman"/>
          <w:sz w:val="24"/>
          <w:szCs w:val="24"/>
        </w:rPr>
        <w:t>D.Lgs.</w:t>
      </w:r>
      <w:proofErr w:type="spellEnd"/>
      <w:r w:rsidRPr="001230B6">
        <w:rPr>
          <w:rFonts w:ascii="Times New Roman" w:eastAsia="ArialMT" w:hAnsi="Times New Roman" w:cs="Times New Roman"/>
          <w:sz w:val="24"/>
          <w:szCs w:val="24"/>
        </w:rPr>
        <w:t xml:space="preserve"> 152/2006) ed al </w:t>
      </w:r>
      <w:r w:rsidRPr="001230B6">
        <w:rPr>
          <w:rFonts w:ascii="Times New Roman" w:eastAsia="Arial-BoldMT" w:hAnsi="Times New Roman" w:cs="Times New Roman"/>
          <w:bCs/>
          <w:sz w:val="24"/>
          <w:szCs w:val="24"/>
        </w:rPr>
        <w:t xml:space="preserve">Codice dei contratti pubblici </w:t>
      </w:r>
      <w:r w:rsidRPr="001230B6">
        <w:rPr>
          <w:rFonts w:ascii="Times New Roman" w:eastAsia="ArialMT" w:hAnsi="Times New Roman" w:cs="Times New Roman"/>
          <w:sz w:val="24"/>
          <w:szCs w:val="24"/>
        </w:rPr>
        <w:t>(</w:t>
      </w:r>
      <w:proofErr w:type="spellStart"/>
      <w:proofErr w:type="gramStart"/>
      <w:r w:rsidRPr="001230B6">
        <w:rPr>
          <w:rFonts w:ascii="Times New Roman" w:eastAsia="ArialMT" w:hAnsi="Times New Roman" w:cs="Times New Roman"/>
          <w:sz w:val="24"/>
          <w:szCs w:val="24"/>
        </w:rPr>
        <w:t>D.Lgs</w:t>
      </w:r>
      <w:proofErr w:type="gramEnd"/>
      <w:r w:rsidRPr="001230B6">
        <w:rPr>
          <w:rFonts w:ascii="Times New Roman" w:eastAsia="ArialMT" w:hAnsi="Times New Roman" w:cs="Times New Roman"/>
          <w:sz w:val="24"/>
          <w:szCs w:val="24"/>
        </w:rPr>
        <w:t>.</w:t>
      </w:r>
      <w:proofErr w:type="spellEnd"/>
      <w:r w:rsidRPr="001230B6">
        <w:rPr>
          <w:rFonts w:ascii="Times New Roman" w:eastAsia="ArialMT" w:hAnsi="Times New Roman" w:cs="Times New Roman"/>
          <w:sz w:val="24"/>
          <w:szCs w:val="24"/>
        </w:rPr>
        <w:t xml:space="preserve"> 36/2023), come di seguito illustrato:</w:t>
      </w:r>
    </w:p>
    <w:p w:rsidR="00C3586F" w:rsidRPr="001230B6" w:rsidRDefault="002C0595"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 </w:t>
      </w:r>
      <w:r w:rsidRPr="001230B6">
        <w:rPr>
          <w:rFonts w:ascii="Times New Roman" w:eastAsia="Arial-BoldMT" w:hAnsi="Times New Roman" w:cs="Times New Roman"/>
          <w:bCs/>
          <w:sz w:val="24"/>
          <w:szCs w:val="24"/>
        </w:rPr>
        <w:t>consumo di suolo</w:t>
      </w:r>
      <w:r w:rsidRPr="001230B6">
        <w:rPr>
          <w:rFonts w:ascii="Times New Roman" w:eastAsia="ArialMT" w:hAnsi="Times New Roman" w:cs="Times New Roman"/>
          <w:sz w:val="24"/>
          <w:szCs w:val="24"/>
        </w:rPr>
        <w:t xml:space="preserve">: </w:t>
      </w:r>
      <w:r w:rsidRPr="001230B6">
        <w:rPr>
          <w:rFonts w:ascii="Times New Roman" w:eastAsia="Arial-BoldMT" w:hAnsi="Times New Roman" w:cs="Times New Roman"/>
          <w:bCs/>
          <w:sz w:val="24"/>
          <w:szCs w:val="24"/>
        </w:rPr>
        <w:t>l'incremento della copertura artificiale del suolo</w:t>
      </w:r>
      <w:r w:rsidRPr="001230B6">
        <w:rPr>
          <w:rFonts w:ascii="Times New Roman" w:eastAsia="ArialMT" w:hAnsi="Times New Roman" w:cs="Times New Roman"/>
          <w:sz w:val="24"/>
          <w:szCs w:val="24"/>
        </w:rPr>
        <w:t>, distinguendo all'interno del</w:t>
      </w:r>
      <w:r w:rsidR="002B6364" w:rsidRPr="001230B6">
        <w:rPr>
          <w:rFonts w:ascii="Times New Roman" w:eastAsia="ArialMT" w:hAnsi="Times New Roman" w:cs="Times New Roman"/>
          <w:sz w:val="24"/>
          <w:szCs w:val="24"/>
        </w:rPr>
        <w:t xml:space="preserve"> </w:t>
      </w:r>
      <w:r w:rsidRPr="001230B6">
        <w:rPr>
          <w:rFonts w:ascii="Times New Roman" w:eastAsia="ArialMT" w:hAnsi="Times New Roman" w:cs="Times New Roman"/>
          <w:sz w:val="24"/>
          <w:szCs w:val="24"/>
        </w:rPr>
        <w:t xml:space="preserve">medesimo concetto fra consumo di suolo permanente, relativo a fabbricati e a sedi di infrastrutture viarie asfaltate e ferrate, e consumo di suolo reversibile, relativo a cantieri, a aree estrattive non </w:t>
      </w:r>
      <w:proofErr w:type="spellStart"/>
      <w:r w:rsidRPr="001230B6">
        <w:rPr>
          <w:rFonts w:ascii="Times New Roman" w:eastAsia="ArialMT" w:hAnsi="Times New Roman" w:cs="Times New Roman"/>
          <w:sz w:val="24"/>
          <w:szCs w:val="24"/>
        </w:rPr>
        <w:t>rinaturalizzate</w:t>
      </w:r>
      <w:proofErr w:type="spellEnd"/>
      <w:r w:rsidRPr="001230B6">
        <w:rPr>
          <w:rFonts w:ascii="Times New Roman" w:eastAsia="ArialMT" w:hAnsi="Times New Roman" w:cs="Times New Roman"/>
          <w:sz w:val="24"/>
          <w:szCs w:val="24"/>
        </w:rPr>
        <w:t xml:space="preserve"> e a ogni tipo di copertura artificiale del suolo la cui rimozione permetta di ripristinare le condizioni iniziali del suolo (</w:t>
      </w:r>
      <w:proofErr w:type="spellStart"/>
      <w:proofErr w:type="gramStart"/>
      <w:r w:rsidRPr="001230B6">
        <w:rPr>
          <w:rFonts w:ascii="Times New Roman" w:eastAsia="Arial-BoldMT" w:hAnsi="Times New Roman" w:cs="Times New Roman"/>
          <w:bCs/>
          <w:sz w:val="24"/>
          <w:szCs w:val="24"/>
        </w:rPr>
        <w:t>lett.a</w:t>
      </w:r>
      <w:proofErr w:type="spellEnd"/>
      <w:proofErr w:type="gramEnd"/>
      <w:r w:rsidRPr="001230B6">
        <w:rPr>
          <w:rFonts w:ascii="Times New Roman" w:eastAsia="ArialMT" w:hAnsi="Times New Roman" w:cs="Times New Roman"/>
          <w:sz w:val="24"/>
          <w:szCs w:val="24"/>
        </w:rPr>
        <w:t>);</w:t>
      </w:r>
    </w:p>
    <w:p w:rsidR="007B1688" w:rsidRPr="001230B6" w:rsidRDefault="002B6364"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BoldMT" w:hAnsi="Times New Roman" w:cs="Times New Roman"/>
          <w:bCs/>
          <w:sz w:val="24"/>
          <w:szCs w:val="24"/>
        </w:rPr>
        <w:t>- la rigenerazione urbana</w:t>
      </w:r>
      <w:r w:rsidRPr="001230B6">
        <w:rPr>
          <w:rFonts w:ascii="Times New Roman" w:eastAsia="ArialMT" w:hAnsi="Times New Roman" w:cs="Times New Roman"/>
          <w:sz w:val="24"/>
          <w:szCs w:val="24"/>
        </w:rPr>
        <w:t xml:space="preserve">: un insieme coordinato di </w:t>
      </w:r>
      <w:r w:rsidRPr="001230B6">
        <w:rPr>
          <w:rFonts w:ascii="Times New Roman" w:eastAsia="Arial-BoldMT" w:hAnsi="Times New Roman" w:cs="Times New Roman"/>
          <w:bCs/>
          <w:sz w:val="24"/>
          <w:szCs w:val="24"/>
        </w:rPr>
        <w:t>azioni volte alla salvaguardia e alla gestione dei paesaggi urbani e periurbani</w:t>
      </w:r>
      <w:r w:rsidRPr="001230B6">
        <w:rPr>
          <w:rFonts w:ascii="Times New Roman" w:eastAsia="ArialMT" w:hAnsi="Times New Roman" w:cs="Times New Roman"/>
          <w:sz w:val="24"/>
          <w:szCs w:val="24"/>
        </w:rPr>
        <w:t>, alla creazione di nuovi paesaggi per incrementare le risorse a disposizione delle generazioni future, nonché alla trasformazione sostenibile dei paesaggi esistenti, siano essi caratterizzati da eccezionale valore naturalistico o culturale, degradati o della vita quotidiana, sulla base di obiettivi di qualità paesaggistica condivisi.</w:t>
      </w:r>
    </w:p>
    <w:p w:rsidR="002B6364" w:rsidRPr="001230B6" w:rsidRDefault="002B6364"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Tali azioni comprendono interventi paesaggistici, urbanistici ed edilizi nelle aree urbanizzate, che determinino un consumo di suolo a saldo zero, un incremento e un miglioramento della dotazione dei servizi primari e secondari, fra i quali anche la residenza sociale, l'innalzamento del potenziale ecologico e ambientale, un incremento dell'efficienza energetica, un miglioramento della gestione delle acque a fini di</w:t>
      </w:r>
      <w:r w:rsidR="007B1688" w:rsidRPr="001230B6">
        <w:rPr>
          <w:rFonts w:ascii="Times New Roman" w:eastAsia="ArialMT" w:hAnsi="Times New Roman" w:cs="Times New Roman"/>
          <w:sz w:val="24"/>
          <w:szCs w:val="24"/>
        </w:rPr>
        <w:t xml:space="preserve"> </w:t>
      </w:r>
      <w:r w:rsidRPr="001230B6">
        <w:rPr>
          <w:rFonts w:ascii="Times New Roman" w:eastAsia="ArialMT" w:hAnsi="Times New Roman" w:cs="Times New Roman"/>
          <w:sz w:val="24"/>
          <w:szCs w:val="24"/>
        </w:rPr>
        <w:t>invarianza idraulica e di riduzione dei deflussi.</w:t>
      </w:r>
    </w:p>
    <w:p w:rsidR="002B6364" w:rsidRPr="001230B6" w:rsidRDefault="002B6364"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BoldMT" w:hAnsi="Times New Roman" w:cs="Times New Roman"/>
          <w:bCs/>
          <w:sz w:val="24"/>
          <w:szCs w:val="24"/>
        </w:rPr>
        <w:t>- la compensazione ambientale o ecologica</w:t>
      </w:r>
      <w:r w:rsidRPr="001230B6">
        <w:rPr>
          <w:rFonts w:ascii="Times New Roman" w:eastAsia="ArialMT" w:hAnsi="Times New Roman" w:cs="Times New Roman"/>
          <w:sz w:val="24"/>
          <w:szCs w:val="24"/>
        </w:rPr>
        <w:t xml:space="preserve">: l'adozione, preliminarmente o contestualmente all'intervento di consumo di suolo, di </w:t>
      </w:r>
      <w:r w:rsidRPr="001230B6">
        <w:rPr>
          <w:rFonts w:ascii="Times New Roman" w:eastAsia="Arial-BoldMT" w:hAnsi="Times New Roman" w:cs="Times New Roman"/>
          <w:bCs/>
          <w:sz w:val="24"/>
          <w:szCs w:val="24"/>
        </w:rPr>
        <w:t>misure dirette a recuperare, ripristinare o migliorare</w:t>
      </w:r>
      <w:r w:rsidRPr="001230B6">
        <w:rPr>
          <w:rFonts w:ascii="Times New Roman" w:eastAsia="ArialMT" w:hAnsi="Times New Roman" w:cs="Times New Roman"/>
          <w:sz w:val="24"/>
          <w:szCs w:val="24"/>
        </w:rPr>
        <w:t xml:space="preserve">, in maniera proporzionale all'entità dell'intervento stesso, </w:t>
      </w:r>
      <w:r w:rsidRPr="001230B6">
        <w:rPr>
          <w:rFonts w:ascii="Times New Roman" w:eastAsia="Arial-BoldMT" w:hAnsi="Times New Roman" w:cs="Times New Roman"/>
          <w:bCs/>
          <w:sz w:val="24"/>
          <w:szCs w:val="24"/>
        </w:rPr>
        <w:t xml:space="preserve">le funzioni </w:t>
      </w:r>
      <w:proofErr w:type="spellStart"/>
      <w:r w:rsidRPr="001230B6">
        <w:rPr>
          <w:rFonts w:ascii="Times New Roman" w:eastAsia="Arial-BoldMT" w:hAnsi="Times New Roman" w:cs="Times New Roman"/>
          <w:bCs/>
          <w:sz w:val="24"/>
          <w:szCs w:val="24"/>
        </w:rPr>
        <w:t>ecosistemiche</w:t>
      </w:r>
      <w:proofErr w:type="spellEnd"/>
      <w:r w:rsidRPr="001230B6">
        <w:rPr>
          <w:rFonts w:ascii="Times New Roman" w:eastAsia="Arial-BoldMT" w:hAnsi="Times New Roman" w:cs="Times New Roman"/>
          <w:bCs/>
          <w:sz w:val="24"/>
          <w:szCs w:val="24"/>
        </w:rPr>
        <w:t xml:space="preserve"> di una superficie equivalente di suolo già impermeabilizzato</w:t>
      </w:r>
      <w:r w:rsidRPr="001230B6">
        <w:rPr>
          <w:rFonts w:ascii="Times New Roman" w:eastAsia="ArialMT" w:hAnsi="Times New Roman" w:cs="Times New Roman"/>
          <w:sz w:val="24"/>
          <w:szCs w:val="24"/>
        </w:rPr>
        <w:t xml:space="preserve">, attraverso la sua </w:t>
      </w:r>
      <w:proofErr w:type="spellStart"/>
      <w:r w:rsidRPr="001230B6">
        <w:rPr>
          <w:rFonts w:ascii="Times New Roman" w:eastAsia="ArialMT" w:hAnsi="Times New Roman" w:cs="Times New Roman"/>
          <w:sz w:val="24"/>
          <w:szCs w:val="24"/>
        </w:rPr>
        <w:t>deimpermeabilizzazione</w:t>
      </w:r>
      <w:proofErr w:type="spellEnd"/>
      <w:r w:rsidRPr="001230B6">
        <w:rPr>
          <w:rFonts w:ascii="Times New Roman" w:eastAsia="ArialMT" w:hAnsi="Times New Roman" w:cs="Times New Roman"/>
          <w:sz w:val="24"/>
          <w:szCs w:val="24"/>
        </w:rPr>
        <w:t xml:space="preserve"> e il recupero della propria capacità resiliente fino a quello delle condizioni di naturalità del suolo.</w:t>
      </w:r>
    </w:p>
    <w:p w:rsidR="002B6364" w:rsidRPr="001230B6" w:rsidRDefault="002B6364" w:rsidP="009D14F3">
      <w:pPr>
        <w:autoSpaceDE w:val="0"/>
        <w:autoSpaceDN w:val="0"/>
        <w:adjustRightInd w:val="0"/>
        <w:spacing w:after="0" w:line="240" w:lineRule="auto"/>
        <w:jc w:val="both"/>
        <w:rPr>
          <w:rFonts w:ascii="Times New Roman" w:eastAsia="Arial-BoldMT" w:hAnsi="Times New Roman" w:cs="Times New Roman"/>
          <w:bCs/>
          <w:sz w:val="24"/>
          <w:szCs w:val="24"/>
        </w:rPr>
      </w:pPr>
      <w:r w:rsidRPr="001230B6">
        <w:rPr>
          <w:rFonts w:ascii="Times New Roman" w:eastAsia="ArialMT" w:hAnsi="Times New Roman" w:cs="Times New Roman"/>
          <w:sz w:val="24"/>
          <w:szCs w:val="24"/>
        </w:rPr>
        <w:t xml:space="preserve">Il </w:t>
      </w:r>
      <w:r w:rsidRPr="001230B6">
        <w:rPr>
          <w:rFonts w:ascii="Times New Roman" w:eastAsia="Arial-BoldMT" w:hAnsi="Times New Roman" w:cs="Times New Roman"/>
          <w:bCs/>
          <w:sz w:val="24"/>
          <w:szCs w:val="24"/>
        </w:rPr>
        <w:t xml:space="preserve">comma 2 modifica </w:t>
      </w:r>
      <w:r w:rsidRPr="001230B6">
        <w:rPr>
          <w:rFonts w:ascii="Times New Roman" w:eastAsia="ArialMT" w:hAnsi="Times New Roman" w:cs="Times New Roman"/>
          <w:sz w:val="24"/>
          <w:szCs w:val="24"/>
        </w:rPr>
        <w:t xml:space="preserve">l'articolo 5, comma 1, lettera </w:t>
      </w:r>
      <w:r w:rsidRPr="001230B6">
        <w:rPr>
          <w:rFonts w:ascii="Times New Roman" w:eastAsia="ArialMT" w:hAnsi="Times New Roman" w:cs="Times New Roman"/>
          <w:i/>
          <w:iCs/>
          <w:sz w:val="24"/>
          <w:szCs w:val="24"/>
          <w:lang w:bidi="he-IL"/>
        </w:rPr>
        <w:t xml:space="preserve">v-quater), </w:t>
      </w:r>
      <w:r w:rsidRPr="001230B6">
        <w:rPr>
          <w:rFonts w:ascii="Times New Roman" w:eastAsia="ArialMT" w:hAnsi="Times New Roman" w:cs="Times New Roman"/>
          <w:sz w:val="24"/>
          <w:szCs w:val="24"/>
        </w:rPr>
        <w:t xml:space="preserve">del </w:t>
      </w:r>
      <w:r w:rsidRPr="001230B6">
        <w:rPr>
          <w:rFonts w:ascii="Times New Roman" w:eastAsia="Arial-BoldMT" w:hAnsi="Times New Roman" w:cs="Times New Roman"/>
          <w:bCs/>
          <w:sz w:val="24"/>
          <w:szCs w:val="24"/>
        </w:rPr>
        <w:t xml:space="preserve">Codice dell'ambiente </w:t>
      </w:r>
      <w:r w:rsidRPr="001230B6">
        <w:rPr>
          <w:rFonts w:ascii="Times New Roman" w:eastAsia="ArialMT" w:hAnsi="Times New Roman" w:cs="Times New Roman"/>
          <w:sz w:val="24"/>
          <w:szCs w:val="24"/>
        </w:rPr>
        <w:t>(</w:t>
      </w:r>
      <w:proofErr w:type="spellStart"/>
      <w:proofErr w:type="gramStart"/>
      <w:r w:rsidRPr="001230B6">
        <w:rPr>
          <w:rFonts w:ascii="Times New Roman" w:eastAsia="ArialMT" w:hAnsi="Times New Roman" w:cs="Times New Roman"/>
          <w:sz w:val="24"/>
          <w:szCs w:val="24"/>
        </w:rPr>
        <w:t>D.Lgs</w:t>
      </w:r>
      <w:proofErr w:type="gramEnd"/>
      <w:r w:rsidRPr="001230B6">
        <w:rPr>
          <w:rFonts w:ascii="Times New Roman" w:eastAsia="ArialMT" w:hAnsi="Times New Roman" w:cs="Times New Roman"/>
          <w:sz w:val="24"/>
          <w:szCs w:val="24"/>
        </w:rPr>
        <w:t>.</w:t>
      </w:r>
      <w:proofErr w:type="spellEnd"/>
      <w:r w:rsidRPr="001230B6">
        <w:rPr>
          <w:rFonts w:ascii="Times New Roman" w:eastAsia="ArialMT" w:hAnsi="Times New Roman" w:cs="Times New Roman"/>
          <w:sz w:val="24"/>
          <w:szCs w:val="24"/>
        </w:rPr>
        <w:t xml:space="preserve"> n. 152/2006)</w:t>
      </w:r>
      <w:r w:rsidRPr="001230B6">
        <w:rPr>
          <w:rStyle w:val="Rimandonotaapidipagina"/>
          <w:rFonts w:ascii="Times New Roman" w:eastAsia="ArialMT" w:hAnsi="Times New Roman" w:cs="Times New Roman"/>
          <w:sz w:val="24"/>
          <w:szCs w:val="24"/>
        </w:rPr>
        <w:footnoteReference w:id="5"/>
      </w:r>
      <w:r w:rsidRPr="001230B6">
        <w:rPr>
          <w:rFonts w:ascii="Times New Roman" w:eastAsia="ArialMT" w:hAnsi="Times New Roman" w:cs="Times New Roman"/>
          <w:sz w:val="24"/>
          <w:szCs w:val="24"/>
        </w:rPr>
        <w:t xml:space="preserve">, in cui è riportata la definizione di "suolo". Con l'intervento in esame il suolo viene altresì definito come una </w:t>
      </w:r>
      <w:r w:rsidRPr="001230B6">
        <w:rPr>
          <w:rFonts w:ascii="Times New Roman" w:eastAsia="Arial-BoldMT" w:hAnsi="Times New Roman" w:cs="Times New Roman"/>
          <w:bCs/>
          <w:sz w:val="24"/>
          <w:szCs w:val="24"/>
        </w:rPr>
        <w:t>risorsa ambientale non rinnovabile.</w:t>
      </w:r>
    </w:p>
    <w:p w:rsidR="002B6364" w:rsidRPr="001230B6" w:rsidRDefault="002B6364" w:rsidP="009D14F3">
      <w:pPr>
        <w:autoSpaceDE w:val="0"/>
        <w:autoSpaceDN w:val="0"/>
        <w:adjustRightInd w:val="0"/>
        <w:spacing w:after="0" w:line="240" w:lineRule="auto"/>
        <w:jc w:val="both"/>
        <w:rPr>
          <w:rFonts w:ascii="Times New Roman" w:eastAsia="ArialMT" w:hAnsi="Times New Roman" w:cs="Times New Roman"/>
          <w:sz w:val="24"/>
          <w:szCs w:val="24"/>
        </w:rPr>
      </w:pPr>
    </w:p>
    <w:p w:rsidR="007B1688" w:rsidRPr="001230B6" w:rsidRDefault="002B6364"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Il </w:t>
      </w:r>
      <w:r w:rsidRPr="001230B6">
        <w:rPr>
          <w:rFonts w:ascii="Times New Roman" w:eastAsia="Arial-BoldMT" w:hAnsi="Times New Roman" w:cs="Times New Roman"/>
          <w:bCs/>
          <w:sz w:val="24"/>
          <w:szCs w:val="24"/>
        </w:rPr>
        <w:t xml:space="preserve">comma 3 </w:t>
      </w:r>
      <w:r w:rsidRPr="001230B6">
        <w:rPr>
          <w:rFonts w:ascii="Times New Roman" w:eastAsia="ArialMT" w:hAnsi="Times New Roman" w:cs="Times New Roman"/>
          <w:sz w:val="24"/>
          <w:szCs w:val="24"/>
        </w:rPr>
        <w:t xml:space="preserve">modifica l'articolo 41 del </w:t>
      </w:r>
      <w:r w:rsidRPr="001230B6">
        <w:rPr>
          <w:rFonts w:ascii="Times New Roman" w:eastAsia="Arial-BoldMT" w:hAnsi="Times New Roman" w:cs="Times New Roman"/>
          <w:bCs/>
          <w:sz w:val="24"/>
          <w:szCs w:val="24"/>
        </w:rPr>
        <w:t xml:space="preserve">Codice </w:t>
      </w:r>
      <w:r w:rsidRPr="001230B6">
        <w:rPr>
          <w:rFonts w:ascii="Times New Roman" w:eastAsia="ArialMT" w:hAnsi="Times New Roman" w:cs="Times New Roman"/>
          <w:sz w:val="24"/>
          <w:szCs w:val="24"/>
        </w:rPr>
        <w:t xml:space="preserve">dei </w:t>
      </w:r>
      <w:r w:rsidRPr="001230B6">
        <w:rPr>
          <w:rFonts w:ascii="Times New Roman" w:eastAsia="Arial-BoldMT" w:hAnsi="Times New Roman" w:cs="Times New Roman"/>
          <w:bCs/>
          <w:sz w:val="24"/>
          <w:szCs w:val="24"/>
        </w:rPr>
        <w:t>contratti pubblici</w:t>
      </w:r>
      <w:r w:rsidRPr="001230B6">
        <w:rPr>
          <w:rStyle w:val="Rimandonotaapidipagina"/>
          <w:rFonts w:ascii="Times New Roman" w:eastAsia="Arial-BoldMT" w:hAnsi="Times New Roman" w:cs="Times New Roman"/>
          <w:bCs/>
          <w:sz w:val="24"/>
          <w:szCs w:val="24"/>
        </w:rPr>
        <w:footnoteReference w:id="6"/>
      </w:r>
      <w:r w:rsidRPr="001230B6">
        <w:rPr>
          <w:rFonts w:ascii="Times New Roman" w:eastAsia="Arial-BoldMT" w:hAnsi="Times New Roman" w:cs="Times New Roman"/>
          <w:bCs/>
          <w:sz w:val="24"/>
          <w:szCs w:val="24"/>
        </w:rPr>
        <w:t xml:space="preserve"> </w:t>
      </w:r>
      <w:r w:rsidRPr="001230B6">
        <w:rPr>
          <w:rFonts w:ascii="Times New Roman" w:eastAsia="ArialMT" w:hAnsi="Times New Roman" w:cs="Times New Roman"/>
          <w:sz w:val="24"/>
          <w:szCs w:val="24"/>
        </w:rPr>
        <w:t>(</w:t>
      </w:r>
      <w:proofErr w:type="spellStart"/>
      <w:r w:rsidRPr="001230B6">
        <w:rPr>
          <w:rFonts w:ascii="Times New Roman" w:eastAsia="ArialMT" w:hAnsi="Times New Roman" w:cs="Times New Roman"/>
          <w:sz w:val="24"/>
          <w:szCs w:val="24"/>
        </w:rPr>
        <w:t>D.Lgs.</w:t>
      </w:r>
      <w:proofErr w:type="spellEnd"/>
      <w:r w:rsidRPr="001230B6">
        <w:rPr>
          <w:rFonts w:ascii="Times New Roman" w:eastAsia="ArialMT" w:hAnsi="Times New Roman" w:cs="Times New Roman"/>
          <w:sz w:val="24"/>
          <w:szCs w:val="24"/>
        </w:rPr>
        <w:t xml:space="preserve"> n. 36/2023), che elenca i principi e i criteri da assicurare nella progettazione in materia di lavori pubblici.</w:t>
      </w:r>
    </w:p>
    <w:p w:rsidR="00EC33EE" w:rsidRDefault="00EC33EE" w:rsidP="009D14F3">
      <w:pPr>
        <w:autoSpaceDE w:val="0"/>
        <w:autoSpaceDN w:val="0"/>
        <w:adjustRightInd w:val="0"/>
        <w:spacing w:after="0" w:line="240" w:lineRule="auto"/>
        <w:jc w:val="both"/>
        <w:rPr>
          <w:rFonts w:ascii="Times New Roman" w:eastAsia="Arial-BoldMT" w:hAnsi="Times New Roman" w:cs="Times New Roman"/>
          <w:bCs/>
          <w:color w:val="222222"/>
          <w:sz w:val="24"/>
          <w:szCs w:val="24"/>
        </w:rPr>
      </w:pPr>
      <w:r w:rsidRPr="001230B6">
        <w:rPr>
          <w:rFonts w:ascii="Times New Roman" w:eastAsia="ArialMT" w:hAnsi="Times New Roman" w:cs="Times New Roman"/>
          <w:color w:val="222222"/>
          <w:sz w:val="24"/>
          <w:szCs w:val="24"/>
        </w:rPr>
        <w:t xml:space="preserve">Nello specifico </w:t>
      </w:r>
      <w:proofErr w:type="spellStart"/>
      <w:r w:rsidRPr="001230B6">
        <w:rPr>
          <w:rFonts w:ascii="Times New Roman" w:eastAsia="ArialMT" w:hAnsi="Times New Roman" w:cs="Times New Roman"/>
          <w:color w:val="222222"/>
          <w:sz w:val="24"/>
          <w:szCs w:val="24"/>
        </w:rPr>
        <w:t>siintrodurre</w:t>
      </w:r>
      <w:proofErr w:type="spellEnd"/>
      <w:r w:rsidRPr="001230B6">
        <w:rPr>
          <w:rFonts w:ascii="Times New Roman" w:eastAsia="ArialMT" w:hAnsi="Times New Roman" w:cs="Times New Roman"/>
          <w:color w:val="222222"/>
          <w:sz w:val="24"/>
          <w:szCs w:val="24"/>
        </w:rPr>
        <w:t xml:space="preserve"> il criterio della valutazione in via prioritaria delle </w:t>
      </w:r>
      <w:r w:rsidRPr="001230B6">
        <w:rPr>
          <w:rFonts w:ascii="Times New Roman" w:eastAsia="Arial-BoldMT" w:hAnsi="Times New Roman" w:cs="Times New Roman"/>
          <w:bCs/>
          <w:color w:val="222222"/>
          <w:sz w:val="24"/>
          <w:szCs w:val="24"/>
        </w:rPr>
        <w:t xml:space="preserve">alternative progettuali che consentono di non variare la destinazione d'uso delle superfici agricole, naturali e </w:t>
      </w:r>
      <w:proofErr w:type="spellStart"/>
      <w:r w:rsidRPr="001230B6">
        <w:rPr>
          <w:rFonts w:ascii="Times New Roman" w:eastAsia="Arial-BoldMT" w:hAnsi="Times New Roman" w:cs="Times New Roman"/>
          <w:bCs/>
          <w:color w:val="222222"/>
          <w:sz w:val="24"/>
          <w:szCs w:val="24"/>
        </w:rPr>
        <w:t>seminaturali</w:t>
      </w:r>
      <w:proofErr w:type="spellEnd"/>
      <w:r w:rsidRPr="001230B6">
        <w:rPr>
          <w:rFonts w:ascii="Times New Roman" w:eastAsia="Arial-BoldMT" w:hAnsi="Times New Roman" w:cs="Times New Roman"/>
          <w:bCs/>
          <w:color w:val="222222"/>
          <w:sz w:val="24"/>
          <w:szCs w:val="24"/>
        </w:rPr>
        <w:t xml:space="preserve"> e di non impermeabilizzare le superfici libere.</w:t>
      </w:r>
    </w:p>
    <w:p w:rsidR="00BD2BB8" w:rsidRPr="001230B6" w:rsidRDefault="00BD2BB8" w:rsidP="009D14F3">
      <w:pPr>
        <w:autoSpaceDE w:val="0"/>
        <w:autoSpaceDN w:val="0"/>
        <w:adjustRightInd w:val="0"/>
        <w:spacing w:after="0" w:line="240" w:lineRule="auto"/>
        <w:jc w:val="both"/>
        <w:rPr>
          <w:rFonts w:ascii="Times New Roman" w:eastAsia="ArialMT" w:hAnsi="Times New Roman" w:cs="Times New Roman"/>
          <w:sz w:val="24"/>
          <w:szCs w:val="24"/>
        </w:rPr>
      </w:pPr>
    </w:p>
    <w:p w:rsidR="007B1688" w:rsidRPr="001230B6" w:rsidRDefault="007B1688" w:rsidP="009D14F3">
      <w:pPr>
        <w:autoSpaceDE w:val="0"/>
        <w:autoSpaceDN w:val="0"/>
        <w:adjustRightInd w:val="0"/>
        <w:spacing w:after="0" w:line="240" w:lineRule="auto"/>
        <w:jc w:val="both"/>
        <w:rPr>
          <w:rFonts w:ascii="Times New Roman" w:eastAsia="ArialMT" w:hAnsi="Times New Roman" w:cs="Times New Roman"/>
          <w:sz w:val="24"/>
          <w:szCs w:val="24"/>
        </w:rPr>
      </w:pPr>
    </w:p>
    <w:p w:rsidR="002C0595" w:rsidRPr="001230B6" w:rsidRDefault="002B6364" w:rsidP="009D14F3">
      <w:pPr>
        <w:autoSpaceDE w:val="0"/>
        <w:autoSpaceDN w:val="0"/>
        <w:adjustRightInd w:val="0"/>
        <w:spacing w:after="0" w:line="240" w:lineRule="auto"/>
        <w:jc w:val="both"/>
        <w:rPr>
          <w:rFonts w:ascii="Times New Roman" w:eastAsia="Arial-BoldMT" w:hAnsi="Times New Roman" w:cs="Times New Roman"/>
          <w:b/>
          <w:bCs/>
          <w:sz w:val="24"/>
          <w:szCs w:val="24"/>
        </w:rPr>
      </w:pPr>
      <w:r w:rsidRPr="001230B6">
        <w:rPr>
          <w:rFonts w:ascii="Times New Roman" w:eastAsia="Arial-BoldMT" w:hAnsi="Times New Roman" w:cs="Times New Roman"/>
          <w:b/>
          <w:bCs/>
          <w:sz w:val="24"/>
          <w:szCs w:val="24"/>
        </w:rPr>
        <w:t>Articolo 3 (Limiti al consumo di suolo e disciplina transitoria)</w:t>
      </w:r>
    </w:p>
    <w:p w:rsidR="002B6364" w:rsidRPr="001230B6" w:rsidRDefault="002B6364" w:rsidP="009D14F3">
      <w:pPr>
        <w:autoSpaceDE w:val="0"/>
        <w:autoSpaceDN w:val="0"/>
        <w:adjustRightInd w:val="0"/>
        <w:spacing w:after="0" w:line="240" w:lineRule="auto"/>
        <w:jc w:val="both"/>
        <w:rPr>
          <w:rFonts w:ascii="Times New Roman" w:eastAsia="Arial-BoldMT" w:hAnsi="Times New Roman" w:cs="Times New Roman"/>
          <w:bCs/>
          <w:sz w:val="24"/>
          <w:szCs w:val="24"/>
        </w:rPr>
      </w:pPr>
    </w:p>
    <w:p w:rsidR="002B6364" w:rsidRDefault="002B6364" w:rsidP="00F215A7">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L'</w:t>
      </w:r>
      <w:r w:rsidRPr="001230B6">
        <w:rPr>
          <w:rFonts w:ascii="Times New Roman" w:eastAsia="Arial-BoldMT" w:hAnsi="Times New Roman" w:cs="Times New Roman"/>
          <w:bCs/>
          <w:sz w:val="24"/>
          <w:szCs w:val="24"/>
        </w:rPr>
        <w:t xml:space="preserve">articolo 3, </w:t>
      </w:r>
      <w:r w:rsidRPr="001230B6">
        <w:rPr>
          <w:rFonts w:ascii="Times New Roman" w:eastAsia="ArialMT" w:hAnsi="Times New Roman" w:cs="Times New Roman"/>
          <w:sz w:val="24"/>
          <w:szCs w:val="24"/>
        </w:rPr>
        <w:t>che è composto di 16 commi, disciplina una serie di misure sul contenimento del consumo di suolo di natura prescrittiva</w:t>
      </w:r>
      <w:r w:rsidR="00FD3BD9" w:rsidRPr="001230B6">
        <w:rPr>
          <w:rFonts w:ascii="Times New Roman" w:eastAsia="ArialMT" w:hAnsi="Times New Roman" w:cs="Times New Roman"/>
          <w:sz w:val="24"/>
          <w:szCs w:val="24"/>
        </w:rPr>
        <w:t>.</w:t>
      </w:r>
    </w:p>
    <w:p w:rsidR="00F215A7" w:rsidRPr="001230B6" w:rsidRDefault="00F215A7" w:rsidP="00F215A7">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2B6364" w:rsidRPr="001230B6" w:rsidRDefault="002B6364" w:rsidP="009D14F3">
      <w:pPr>
        <w:autoSpaceDE w:val="0"/>
        <w:autoSpaceDN w:val="0"/>
        <w:adjustRightInd w:val="0"/>
        <w:spacing w:after="0" w:line="240" w:lineRule="auto"/>
        <w:jc w:val="both"/>
        <w:rPr>
          <w:rFonts w:ascii="Times New Roman" w:hAnsi="Times New Roman" w:cs="Times New Roman"/>
          <w:bCs/>
          <w:i/>
          <w:iCs/>
          <w:sz w:val="24"/>
          <w:szCs w:val="24"/>
          <w:lang w:bidi="he-IL"/>
        </w:rPr>
      </w:pPr>
      <w:r w:rsidRPr="001230B6">
        <w:rPr>
          <w:rFonts w:ascii="Times New Roman" w:hAnsi="Times New Roman" w:cs="Times New Roman"/>
          <w:bCs/>
          <w:i/>
          <w:iCs/>
          <w:sz w:val="24"/>
          <w:szCs w:val="24"/>
          <w:lang w:bidi="he-IL"/>
        </w:rPr>
        <w:t>Riduzione progressiva del consumo di suolo (comma 1)</w:t>
      </w:r>
    </w:p>
    <w:p w:rsidR="002B6364" w:rsidRPr="001230B6" w:rsidRDefault="002B6364" w:rsidP="009D14F3">
      <w:pPr>
        <w:autoSpaceDE w:val="0"/>
        <w:autoSpaceDN w:val="0"/>
        <w:adjustRightInd w:val="0"/>
        <w:spacing w:after="0" w:line="240" w:lineRule="auto"/>
        <w:jc w:val="both"/>
        <w:rPr>
          <w:rFonts w:ascii="Times New Roman" w:hAnsi="Times New Roman" w:cs="Times New Roman"/>
          <w:bCs/>
          <w:i/>
          <w:iCs/>
          <w:sz w:val="24"/>
          <w:szCs w:val="24"/>
          <w:lang w:bidi="he-IL"/>
        </w:rPr>
      </w:pPr>
    </w:p>
    <w:p w:rsidR="00627A54" w:rsidRDefault="002B6364"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 xml:space="preserve">Il </w:t>
      </w:r>
      <w:r w:rsidRPr="001230B6">
        <w:rPr>
          <w:rFonts w:ascii="Times New Roman" w:eastAsia="Arial-BoldMT" w:hAnsi="Times New Roman" w:cs="Times New Roman"/>
          <w:bCs/>
          <w:sz w:val="24"/>
          <w:szCs w:val="24"/>
          <w:lang w:bidi="he-IL"/>
        </w:rPr>
        <w:t xml:space="preserve">comma 1 </w:t>
      </w:r>
      <w:r w:rsidRPr="001230B6">
        <w:rPr>
          <w:rFonts w:ascii="Times New Roman" w:eastAsia="ArialMT" w:hAnsi="Times New Roman" w:cs="Times New Roman"/>
          <w:sz w:val="24"/>
          <w:szCs w:val="24"/>
          <w:lang w:bidi="he-IL"/>
        </w:rPr>
        <w:t xml:space="preserve">prescrive che sia definita, a livello regionale, la </w:t>
      </w:r>
      <w:r w:rsidRPr="001230B6">
        <w:rPr>
          <w:rFonts w:ascii="Times New Roman" w:eastAsia="Arial-BoldMT" w:hAnsi="Times New Roman" w:cs="Times New Roman"/>
          <w:bCs/>
          <w:sz w:val="24"/>
          <w:szCs w:val="24"/>
          <w:lang w:bidi="he-IL"/>
        </w:rPr>
        <w:t>riduzione progressiva del consumo di suolo</w:t>
      </w:r>
      <w:r w:rsidRPr="001230B6">
        <w:rPr>
          <w:rFonts w:ascii="Times New Roman" w:eastAsia="ArialMT" w:hAnsi="Times New Roman" w:cs="Times New Roman"/>
          <w:sz w:val="24"/>
          <w:szCs w:val="24"/>
          <w:lang w:bidi="he-IL"/>
        </w:rPr>
        <w:t>, in coerenza con l'obiettivo stabilito dall'Unione europea di conseguire un consumo di suolo pari a zero entro il 2050.</w:t>
      </w:r>
    </w:p>
    <w:p w:rsidR="00F215A7" w:rsidRPr="001230B6" w:rsidRDefault="00F215A7" w:rsidP="009D14F3">
      <w:pPr>
        <w:autoSpaceDE w:val="0"/>
        <w:autoSpaceDN w:val="0"/>
        <w:adjustRightInd w:val="0"/>
        <w:spacing w:after="0" w:line="240" w:lineRule="auto"/>
        <w:jc w:val="both"/>
        <w:rPr>
          <w:rFonts w:ascii="Times New Roman" w:eastAsia="ArialMT" w:hAnsi="Times New Roman" w:cs="Times New Roman"/>
          <w:sz w:val="24"/>
          <w:szCs w:val="24"/>
          <w:lang w:bidi="he-IL"/>
        </w:rPr>
      </w:pPr>
    </w:p>
    <w:p w:rsidR="002B6364" w:rsidRPr="001230B6" w:rsidRDefault="002B6364" w:rsidP="009D14F3">
      <w:pPr>
        <w:autoSpaceDE w:val="0"/>
        <w:autoSpaceDN w:val="0"/>
        <w:adjustRightInd w:val="0"/>
        <w:spacing w:after="0" w:line="240" w:lineRule="auto"/>
        <w:jc w:val="both"/>
        <w:rPr>
          <w:rFonts w:ascii="Times New Roman" w:hAnsi="Times New Roman" w:cs="Times New Roman"/>
          <w:bCs/>
          <w:i/>
          <w:iCs/>
          <w:sz w:val="24"/>
          <w:szCs w:val="24"/>
          <w:lang w:bidi="he-IL"/>
        </w:rPr>
      </w:pPr>
      <w:r w:rsidRPr="001230B6">
        <w:rPr>
          <w:rFonts w:ascii="Times New Roman" w:hAnsi="Times New Roman" w:cs="Times New Roman"/>
          <w:bCs/>
          <w:i/>
          <w:iCs/>
          <w:sz w:val="24"/>
          <w:szCs w:val="24"/>
          <w:lang w:bidi="he-IL"/>
        </w:rPr>
        <w:t>Divieto di incremento di consumo di suolo (commi 2-4)</w:t>
      </w:r>
      <w:r w:rsidR="00627A54" w:rsidRPr="001230B6">
        <w:rPr>
          <w:rFonts w:ascii="Times New Roman" w:hAnsi="Times New Roman" w:cs="Times New Roman"/>
          <w:bCs/>
          <w:i/>
          <w:iCs/>
          <w:sz w:val="24"/>
          <w:szCs w:val="24"/>
          <w:lang w:bidi="he-IL"/>
        </w:rPr>
        <w:t>, deroghe e nullità delle previ</w:t>
      </w:r>
      <w:r w:rsidR="00FD3BD9" w:rsidRPr="001230B6">
        <w:rPr>
          <w:rFonts w:ascii="Times New Roman" w:hAnsi="Times New Roman" w:cs="Times New Roman"/>
          <w:bCs/>
          <w:i/>
          <w:iCs/>
          <w:sz w:val="24"/>
          <w:szCs w:val="24"/>
          <w:lang w:bidi="he-IL"/>
        </w:rPr>
        <w:t>s</w:t>
      </w:r>
      <w:r w:rsidR="00627A54" w:rsidRPr="001230B6">
        <w:rPr>
          <w:rFonts w:ascii="Times New Roman" w:hAnsi="Times New Roman" w:cs="Times New Roman"/>
          <w:bCs/>
          <w:i/>
          <w:iCs/>
          <w:sz w:val="24"/>
          <w:szCs w:val="24"/>
          <w:lang w:bidi="he-IL"/>
        </w:rPr>
        <w:t>ioni urbanistiche che violano il divieto</w:t>
      </w:r>
    </w:p>
    <w:p w:rsidR="00B72306" w:rsidRPr="001230B6" w:rsidRDefault="00B72306" w:rsidP="009D14F3">
      <w:pPr>
        <w:autoSpaceDE w:val="0"/>
        <w:autoSpaceDN w:val="0"/>
        <w:adjustRightInd w:val="0"/>
        <w:spacing w:after="0" w:line="240" w:lineRule="auto"/>
        <w:jc w:val="both"/>
        <w:rPr>
          <w:rFonts w:ascii="Times New Roman" w:hAnsi="Times New Roman" w:cs="Times New Roman"/>
          <w:bCs/>
          <w:i/>
          <w:iCs/>
          <w:sz w:val="24"/>
          <w:szCs w:val="24"/>
          <w:lang w:bidi="he-IL"/>
        </w:rPr>
      </w:pPr>
    </w:p>
    <w:p w:rsidR="002B6364" w:rsidRPr="001230B6" w:rsidRDefault="002B6364" w:rsidP="009D14F3">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1230B6">
        <w:rPr>
          <w:rFonts w:ascii="Times New Roman" w:eastAsia="ArialMT" w:hAnsi="Times New Roman" w:cs="Times New Roman"/>
          <w:sz w:val="24"/>
          <w:szCs w:val="24"/>
          <w:lang w:bidi="he-IL"/>
        </w:rPr>
        <w:t xml:space="preserve">Il </w:t>
      </w:r>
      <w:r w:rsidRPr="001230B6">
        <w:rPr>
          <w:rFonts w:ascii="Times New Roman" w:eastAsia="Arial-BoldMT" w:hAnsi="Times New Roman" w:cs="Times New Roman"/>
          <w:bCs/>
          <w:sz w:val="24"/>
          <w:szCs w:val="24"/>
          <w:lang w:bidi="he-IL"/>
        </w:rPr>
        <w:t xml:space="preserve">comma 2 </w:t>
      </w:r>
      <w:r w:rsidRPr="001230B6">
        <w:rPr>
          <w:rFonts w:ascii="Times New Roman" w:eastAsia="ArialMT" w:hAnsi="Times New Roman" w:cs="Times New Roman"/>
          <w:sz w:val="24"/>
          <w:szCs w:val="24"/>
          <w:lang w:bidi="he-IL"/>
        </w:rPr>
        <w:t xml:space="preserve">stabilisce il </w:t>
      </w:r>
      <w:r w:rsidRPr="001230B6">
        <w:rPr>
          <w:rFonts w:ascii="Times New Roman" w:eastAsia="Arial-BoldMT" w:hAnsi="Times New Roman" w:cs="Times New Roman"/>
          <w:bCs/>
          <w:sz w:val="24"/>
          <w:szCs w:val="24"/>
          <w:lang w:bidi="he-IL"/>
        </w:rPr>
        <w:t xml:space="preserve">divieto </w:t>
      </w:r>
      <w:r w:rsidRPr="001230B6">
        <w:rPr>
          <w:rFonts w:ascii="Times New Roman" w:eastAsia="ArialMT" w:hAnsi="Times New Roman" w:cs="Times New Roman"/>
          <w:sz w:val="24"/>
          <w:szCs w:val="24"/>
          <w:lang w:bidi="he-IL"/>
        </w:rPr>
        <w:t xml:space="preserve">per i </w:t>
      </w:r>
      <w:r w:rsidRPr="001230B6">
        <w:rPr>
          <w:rFonts w:ascii="Times New Roman" w:eastAsia="Arial-BoldMT" w:hAnsi="Times New Roman" w:cs="Times New Roman"/>
          <w:bCs/>
          <w:sz w:val="24"/>
          <w:szCs w:val="24"/>
          <w:lang w:bidi="he-IL"/>
        </w:rPr>
        <w:t xml:space="preserve">comuni </w:t>
      </w:r>
      <w:r w:rsidRPr="001230B6">
        <w:rPr>
          <w:rFonts w:ascii="Times New Roman" w:eastAsia="ArialMT" w:hAnsi="Times New Roman" w:cs="Times New Roman"/>
          <w:sz w:val="24"/>
          <w:szCs w:val="24"/>
          <w:lang w:bidi="he-IL"/>
        </w:rPr>
        <w:t xml:space="preserve">e le </w:t>
      </w:r>
      <w:r w:rsidRPr="001230B6">
        <w:rPr>
          <w:rFonts w:ascii="Times New Roman" w:eastAsia="Arial-BoldMT" w:hAnsi="Times New Roman" w:cs="Times New Roman"/>
          <w:bCs/>
          <w:sz w:val="24"/>
          <w:szCs w:val="24"/>
          <w:lang w:bidi="he-IL"/>
        </w:rPr>
        <w:t xml:space="preserve">regioni </w:t>
      </w:r>
      <w:r w:rsidRPr="001230B6">
        <w:rPr>
          <w:rFonts w:ascii="Times New Roman" w:eastAsia="ArialMT" w:hAnsi="Times New Roman" w:cs="Times New Roman"/>
          <w:sz w:val="24"/>
          <w:szCs w:val="24"/>
          <w:lang w:bidi="he-IL"/>
        </w:rPr>
        <w:t xml:space="preserve">di adottare o approvare piani urbanistici generali o attuativi, comunque denominati, e relative varianti, che prevedano un </w:t>
      </w:r>
      <w:r w:rsidRPr="001230B6">
        <w:rPr>
          <w:rFonts w:ascii="Times New Roman" w:eastAsia="Arial-BoldMT" w:hAnsi="Times New Roman" w:cs="Times New Roman"/>
          <w:bCs/>
          <w:sz w:val="24"/>
          <w:szCs w:val="24"/>
          <w:lang w:bidi="he-IL"/>
        </w:rPr>
        <w:t>incremento netto di consumo di suolo (inteso come</w:t>
      </w:r>
      <w:r w:rsidRPr="001230B6">
        <w:rPr>
          <w:rFonts w:ascii="Times New Roman" w:eastAsia="ArialMT" w:hAnsi="Times New Roman" w:cs="Times New Roman"/>
          <w:sz w:val="24"/>
          <w:szCs w:val="24"/>
        </w:rPr>
        <w:t xml:space="preserve"> incremento della copertura artificiale del suolo) </w:t>
      </w:r>
      <w:r w:rsidRPr="001230B6">
        <w:rPr>
          <w:rFonts w:ascii="Times New Roman" w:eastAsia="ArialMT" w:hAnsi="Times New Roman" w:cs="Times New Roman"/>
          <w:sz w:val="24"/>
          <w:szCs w:val="24"/>
          <w:lang w:bidi="he-IL"/>
        </w:rPr>
        <w:t>aggiuntivo rispetto ai piani già vigenti. Tale obbligo decorre dalla data di entrata in vigore della legge.</w:t>
      </w:r>
    </w:p>
    <w:p w:rsidR="007B1688" w:rsidRPr="001230B6" w:rsidRDefault="00B72306"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Il </w:t>
      </w:r>
      <w:r w:rsidRPr="001230B6">
        <w:rPr>
          <w:rFonts w:ascii="Times New Roman" w:eastAsia="Arial-BoldMT" w:hAnsi="Times New Roman" w:cs="Times New Roman"/>
          <w:bCs/>
          <w:sz w:val="24"/>
          <w:szCs w:val="24"/>
        </w:rPr>
        <w:t xml:space="preserve">comma 3 </w:t>
      </w:r>
      <w:r w:rsidRPr="001230B6">
        <w:rPr>
          <w:rFonts w:ascii="Times New Roman" w:eastAsia="ArialMT" w:hAnsi="Times New Roman" w:cs="Times New Roman"/>
          <w:sz w:val="24"/>
          <w:szCs w:val="24"/>
        </w:rPr>
        <w:t xml:space="preserve">fa salvi (rispetto al divieto di cui al comma 2) gli </w:t>
      </w:r>
      <w:r w:rsidRPr="001230B6">
        <w:rPr>
          <w:rFonts w:ascii="Times New Roman" w:eastAsia="Arial-BoldMT" w:hAnsi="Times New Roman" w:cs="Times New Roman"/>
          <w:bCs/>
          <w:sz w:val="24"/>
          <w:szCs w:val="24"/>
        </w:rPr>
        <w:t xml:space="preserve">interventi </w:t>
      </w:r>
      <w:r w:rsidRPr="001230B6">
        <w:rPr>
          <w:rFonts w:ascii="Times New Roman" w:eastAsia="ArialMT" w:hAnsi="Times New Roman" w:cs="Times New Roman"/>
          <w:sz w:val="24"/>
          <w:szCs w:val="24"/>
        </w:rPr>
        <w:t xml:space="preserve">e i </w:t>
      </w:r>
      <w:r w:rsidRPr="001230B6">
        <w:rPr>
          <w:rFonts w:ascii="Times New Roman" w:eastAsia="Arial-BoldMT" w:hAnsi="Times New Roman" w:cs="Times New Roman"/>
          <w:bCs/>
          <w:sz w:val="24"/>
          <w:szCs w:val="24"/>
        </w:rPr>
        <w:t xml:space="preserve">programmi </w:t>
      </w:r>
      <w:r w:rsidRPr="001230B6">
        <w:rPr>
          <w:rFonts w:ascii="Times New Roman" w:eastAsia="ArialMT" w:hAnsi="Times New Roman" w:cs="Times New Roman"/>
          <w:sz w:val="24"/>
          <w:szCs w:val="24"/>
        </w:rPr>
        <w:t xml:space="preserve">di </w:t>
      </w:r>
      <w:r w:rsidRPr="001230B6">
        <w:rPr>
          <w:rFonts w:ascii="Times New Roman" w:eastAsia="Arial-BoldMT" w:hAnsi="Times New Roman" w:cs="Times New Roman"/>
          <w:bCs/>
          <w:sz w:val="24"/>
          <w:szCs w:val="24"/>
        </w:rPr>
        <w:t xml:space="preserve">trasformazione previsti nei piani attuativi, comunque denominati, </w:t>
      </w:r>
      <w:r w:rsidRPr="001230B6">
        <w:rPr>
          <w:rFonts w:ascii="Times New Roman" w:eastAsia="ArialMT" w:hAnsi="Times New Roman" w:cs="Times New Roman"/>
          <w:sz w:val="24"/>
          <w:szCs w:val="24"/>
        </w:rPr>
        <w:t>con le relative opere pubbliche derivanti dalle obbligazioni di convenzione urbanistica previste dall'art. 28 della legge urbanistica del 17 agosto 1942, n. 1150.</w:t>
      </w:r>
    </w:p>
    <w:p w:rsidR="00B72306" w:rsidRPr="001230B6" w:rsidRDefault="00B72306"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La</w:t>
      </w:r>
      <w:r w:rsidR="00627A54" w:rsidRPr="001230B6">
        <w:rPr>
          <w:rFonts w:ascii="Times New Roman" w:eastAsia="ArialMT" w:hAnsi="Times New Roman" w:cs="Times New Roman"/>
          <w:sz w:val="24"/>
          <w:szCs w:val="24"/>
        </w:rPr>
        <w:t xml:space="preserve"> deroga in questione si applica </w:t>
      </w:r>
      <w:r w:rsidRPr="001230B6">
        <w:rPr>
          <w:rFonts w:ascii="Times New Roman" w:eastAsia="ArialMT" w:hAnsi="Times New Roman" w:cs="Times New Roman"/>
          <w:sz w:val="24"/>
          <w:szCs w:val="24"/>
        </w:rPr>
        <w:t>ai soggetti interessati che abbiano presentato un'istanza per l'approvazione in modo conforme ai regolamenti urbanistici ed edilizi vigenti prima della data di entrata in vigore della legge</w:t>
      </w:r>
      <w:r w:rsidR="00627A54" w:rsidRPr="001230B6">
        <w:rPr>
          <w:rFonts w:ascii="Times New Roman" w:eastAsia="ArialMT" w:hAnsi="Times New Roman" w:cs="Times New Roman"/>
          <w:sz w:val="24"/>
          <w:szCs w:val="24"/>
        </w:rPr>
        <w:t xml:space="preserve"> e </w:t>
      </w:r>
      <w:r w:rsidRPr="001230B6">
        <w:rPr>
          <w:rFonts w:ascii="Times New Roman" w:eastAsia="ArialMT" w:hAnsi="Times New Roman" w:cs="Times New Roman"/>
          <w:sz w:val="24"/>
          <w:szCs w:val="24"/>
        </w:rPr>
        <w:t>alle varianti, il cui procedimento sia stato attivato prima della data di entrata in vigore della legge, che non comportino aumento del dimensionamento dei piani attuativi.</w:t>
      </w:r>
    </w:p>
    <w:p w:rsidR="007B1688" w:rsidRPr="001230B6" w:rsidRDefault="00B72306"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Il </w:t>
      </w:r>
      <w:r w:rsidRPr="001230B6">
        <w:rPr>
          <w:rFonts w:ascii="Times New Roman" w:eastAsia="Arial-BoldMT" w:hAnsi="Times New Roman" w:cs="Times New Roman"/>
          <w:bCs/>
          <w:sz w:val="24"/>
          <w:szCs w:val="24"/>
        </w:rPr>
        <w:t xml:space="preserve">comma 4 </w:t>
      </w:r>
      <w:r w:rsidRPr="001230B6">
        <w:rPr>
          <w:rFonts w:ascii="Times New Roman" w:eastAsia="ArialMT" w:hAnsi="Times New Roman" w:cs="Times New Roman"/>
          <w:sz w:val="24"/>
          <w:szCs w:val="24"/>
        </w:rPr>
        <w:t xml:space="preserve">definisce </w:t>
      </w:r>
      <w:r w:rsidRPr="001230B6">
        <w:rPr>
          <w:rFonts w:ascii="Times New Roman" w:eastAsia="Arial-BoldMT" w:hAnsi="Times New Roman" w:cs="Times New Roman"/>
          <w:bCs/>
          <w:sz w:val="24"/>
          <w:szCs w:val="24"/>
        </w:rPr>
        <w:t>nulle le previsioni urbanistiche</w:t>
      </w:r>
      <w:r w:rsidRPr="001230B6">
        <w:rPr>
          <w:rFonts w:ascii="Times New Roman" w:eastAsia="ArialMT" w:hAnsi="Times New Roman" w:cs="Times New Roman"/>
          <w:sz w:val="24"/>
          <w:szCs w:val="24"/>
        </w:rPr>
        <w:t xml:space="preserve">, adottate o approvate in </w:t>
      </w:r>
      <w:r w:rsidRPr="001230B6">
        <w:rPr>
          <w:rFonts w:ascii="Times New Roman" w:eastAsia="Arial-BoldMT" w:hAnsi="Times New Roman" w:cs="Times New Roman"/>
          <w:bCs/>
          <w:sz w:val="24"/>
          <w:szCs w:val="24"/>
        </w:rPr>
        <w:t xml:space="preserve">contrasto con quanto sopra stabilito </w:t>
      </w:r>
      <w:r w:rsidRPr="001230B6">
        <w:rPr>
          <w:rFonts w:ascii="Times New Roman" w:eastAsia="ArialMT" w:hAnsi="Times New Roman" w:cs="Times New Roman"/>
          <w:sz w:val="24"/>
          <w:szCs w:val="24"/>
        </w:rPr>
        <w:t xml:space="preserve">dai commi 2 e 3, e, conseguentemente, nulli anche </w:t>
      </w:r>
      <w:r w:rsidRPr="001230B6">
        <w:rPr>
          <w:rFonts w:ascii="Times New Roman" w:eastAsia="Arial-BoldMT" w:hAnsi="Times New Roman" w:cs="Times New Roman"/>
          <w:bCs/>
          <w:sz w:val="24"/>
          <w:szCs w:val="24"/>
        </w:rPr>
        <w:t>i titoli edilizi</w:t>
      </w:r>
      <w:r w:rsidRPr="001230B6">
        <w:rPr>
          <w:rFonts w:ascii="Times New Roman" w:eastAsia="ArialMT" w:hAnsi="Times New Roman" w:cs="Times New Roman"/>
          <w:sz w:val="24"/>
          <w:szCs w:val="24"/>
        </w:rPr>
        <w:t>, comunque denominati, rilasciati o formati sulla base di previsioni urbanistiche nulle.</w:t>
      </w:r>
    </w:p>
    <w:p w:rsidR="00B72306" w:rsidRPr="001230B6" w:rsidRDefault="00B72306"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La </w:t>
      </w:r>
      <w:r w:rsidRPr="001230B6">
        <w:rPr>
          <w:rFonts w:ascii="Times New Roman" w:eastAsia="Arial-BoldMT" w:hAnsi="Times New Roman" w:cs="Times New Roman"/>
          <w:bCs/>
          <w:sz w:val="24"/>
          <w:szCs w:val="24"/>
        </w:rPr>
        <w:t>nullità può essere fatta valere in ogni tempo</w:t>
      </w:r>
      <w:r w:rsidRPr="001230B6">
        <w:rPr>
          <w:rFonts w:ascii="Times New Roman" w:eastAsia="ArialMT" w:hAnsi="Times New Roman" w:cs="Times New Roman"/>
          <w:sz w:val="24"/>
          <w:szCs w:val="24"/>
        </w:rPr>
        <w:t>, e non si prevede l'applicazione di quanto previsto dall'art. 21-novies della legge 7 agosto 1990, n. 241 (sul procedimento amministrativo), che disciplina l'annullamento d'ufficio di un provvedimento amministrativo illegittimo e che, tuttavia, fa salva la possibilità di convalida del provvedimento annullabile, in caso di ragioni di interesse pubblico ed entro un termine ragionevole.</w:t>
      </w:r>
    </w:p>
    <w:p w:rsidR="00B72306" w:rsidRPr="001230B6" w:rsidRDefault="00B72306" w:rsidP="009D14F3">
      <w:pPr>
        <w:autoSpaceDE w:val="0"/>
        <w:autoSpaceDN w:val="0"/>
        <w:adjustRightInd w:val="0"/>
        <w:spacing w:after="0" w:line="240" w:lineRule="auto"/>
        <w:jc w:val="both"/>
        <w:rPr>
          <w:rFonts w:ascii="Times New Roman" w:eastAsia="ArialMT" w:hAnsi="Times New Roman" w:cs="Times New Roman"/>
          <w:sz w:val="24"/>
          <w:szCs w:val="24"/>
        </w:rPr>
      </w:pPr>
    </w:p>
    <w:p w:rsidR="00627A54" w:rsidRPr="001230B6" w:rsidRDefault="00627A54" w:rsidP="009D14F3">
      <w:pPr>
        <w:autoSpaceDE w:val="0"/>
        <w:autoSpaceDN w:val="0"/>
        <w:adjustRightInd w:val="0"/>
        <w:spacing w:after="0" w:line="240" w:lineRule="auto"/>
        <w:jc w:val="both"/>
        <w:rPr>
          <w:rFonts w:ascii="Times New Roman" w:eastAsia="ArialMT" w:hAnsi="Times New Roman" w:cs="Times New Roman"/>
          <w:i/>
          <w:sz w:val="24"/>
          <w:szCs w:val="24"/>
        </w:rPr>
      </w:pPr>
      <w:r w:rsidRPr="001230B6">
        <w:rPr>
          <w:rFonts w:ascii="Times New Roman" w:eastAsia="ArialMT" w:hAnsi="Times New Roman" w:cs="Times New Roman"/>
          <w:i/>
          <w:sz w:val="24"/>
          <w:szCs w:val="24"/>
        </w:rPr>
        <w:t>Incremento di oneri economici per il rilascio del permesso di costruire</w:t>
      </w:r>
    </w:p>
    <w:p w:rsidR="00627A54" w:rsidRPr="001230B6" w:rsidRDefault="00627A54" w:rsidP="009D14F3">
      <w:pPr>
        <w:autoSpaceDE w:val="0"/>
        <w:autoSpaceDN w:val="0"/>
        <w:adjustRightInd w:val="0"/>
        <w:spacing w:after="0" w:line="240" w:lineRule="auto"/>
        <w:jc w:val="both"/>
        <w:rPr>
          <w:rFonts w:ascii="Times New Roman" w:eastAsia="ArialMT" w:hAnsi="Times New Roman" w:cs="Times New Roman"/>
          <w:sz w:val="24"/>
          <w:szCs w:val="24"/>
        </w:rPr>
      </w:pPr>
    </w:p>
    <w:p w:rsidR="00B72306" w:rsidRPr="001230B6" w:rsidRDefault="00B72306" w:rsidP="009D14F3">
      <w:pPr>
        <w:autoSpaceDE w:val="0"/>
        <w:autoSpaceDN w:val="0"/>
        <w:adjustRightInd w:val="0"/>
        <w:spacing w:after="0" w:line="240" w:lineRule="auto"/>
        <w:jc w:val="both"/>
        <w:rPr>
          <w:rFonts w:ascii="Times New Roman" w:eastAsia="Arial-BoldMT" w:hAnsi="Times New Roman" w:cs="Times New Roman"/>
          <w:bCs/>
          <w:sz w:val="24"/>
          <w:szCs w:val="24"/>
        </w:rPr>
      </w:pPr>
      <w:r w:rsidRPr="001230B6">
        <w:rPr>
          <w:rFonts w:ascii="Times New Roman" w:eastAsia="ArialMT" w:hAnsi="Times New Roman" w:cs="Times New Roman"/>
          <w:sz w:val="24"/>
          <w:szCs w:val="24"/>
        </w:rPr>
        <w:t xml:space="preserve">Il </w:t>
      </w:r>
      <w:r w:rsidRPr="001230B6">
        <w:rPr>
          <w:rFonts w:ascii="Times New Roman" w:eastAsia="Arial-BoldMT" w:hAnsi="Times New Roman" w:cs="Times New Roman"/>
          <w:bCs/>
          <w:sz w:val="24"/>
          <w:szCs w:val="24"/>
        </w:rPr>
        <w:t xml:space="preserve">comma 6 </w:t>
      </w:r>
      <w:r w:rsidRPr="001230B6">
        <w:rPr>
          <w:rFonts w:ascii="Times New Roman" w:eastAsia="ArialMT" w:hAnsi="Times New Roman" w:cs="Times New Roman"/>
          <w:sz w:val="24"/>
          <w:szCs w:val="24"/>
        </w:rPr>
        <w:t xml:space="preserve">introduce un </w:t>
      </w:r>
      <w:r w:rsidRPr="001230B6">
        <w:rPr>
          <w:rFonts w:ascii="Times New Roman" w:eastAsia="Arial-BoldMT" w:hAnsi="Times New Roman" w:cs="Times New Roman"/>
          <w:bCs/>
          <w:sz w:val="24"/>
          <w:szCs w:val="24"/>
        </w:rPr>
        <w:t>incremento del contributo per il ril</w:t>
      </w:r>
      <w:r w:rsidR="00E30926" w:rsidRPr="001230B6">
        <w:rPr>
          <w:rFonts w:ascii="Times New Roman" w:eastAsia="Arial-BoldMT" w:hAnsi="Times New Roman" w:cs="Times New Roman"/>
          <w:bCs/>
          <w:sz w:val="24"/>
          <w:szCs w:val="24"/>
        </w:rPr>
        <w:t>ascio del permesso di costruire.</w:t>
      </w:r>
    </w:p>
    <w:p w:rsidR="007B1688" w:rsidRPr="001230B6" w:rsidRDefault="007B1688" w:rsidP="009D14F3">
      <w:pPr>
        <w:autoSpaceDE w:val="0"/>
        <w:autoSpaceDN w:val="0"/>
        <w:adjustRightInd w:val="0"/>
        <w:spacing w:after="0" w:line="240" w:lineRule="auto"/>
        <w:jc w:val="both"/>
        <w:rPr>
          <w:rFonts w:ascii="Times New Roman" w:eastAsia="Arial-BoldMT" w:hAnsi="Times New Roman" w:cs="Times New Roman"/>
          <w:bCs/>
          <w:sz w:val="24"/>
          <w:szCs w:val="24"/>
        </w:rPr>
      </w:pPr>
    </w:p>
    <w:p w:rsidR="00B72306" w:rsidRPr="001230B6" w:rsidRDefault="00B72306"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Si prevede inoltre l'applicazione del comma 4 sulla nullità di determinati atti amministrativi, con riferimento ai titoli edilizi rilasciati o formati in contrasto con il comma 6.</w:t>
      </w:r>
    </w:p>
    <w:p w:rsidR="00B72306" w:rsidRPr="001230B6" w:rsidRDefault="00B72306" w:rsidP="009D14F3">
      <w:pPr>
        <w:autoSpaceDE w:val="0"/>
        <w:autoSpaceDN w:val="0"/>
        <w:adjustRightInd w:val="0"/>
        <w:spacing w:after="0" w:line="240" w:lineRule="auto"/>
        <w:jc w:val="both"/>
        <w:rPr>
          <w:rFonts w:ascii="Times New Roman" w:eastAsia="ArialMT" w:hAnsi="Times New Roman" w:cs="Times New Roman"/>
          <w:sz w:val="24"/>
          <w:szCs w:val="24"/>
        </w:rPr>
      </w:pPr>
    </w:p>
    <w:p w:rsidR="00B72306" w:rsidRPr="001230B6" w:rsidRDefault="00B72306" w:rsidP="009D14F3">
      <w:pPr>
        <w:autoSpaceDE w:val="0"/>
        <w:autoSpaceDN w:val="0"/>
        <w:adjustRightInd w:val="0"/>
        <w:spacing w:after="0" w:line="240" w:lineRule="auto"/>
        <w:jc w:val="both"/>
        <w:rPr>
          <w:rFonts w:ascii="Times New Roman" w:hAnsi="Times New Roman" w:cs="Times New Roman"/>
          <w:bCs/>
          <w:i/>
          <w:iCs/>
          <w:sz w:val="24"/>
          <w:szCs w:val="24"/>
          <w:lang w:bidi="he-IL"/>
        </w:rPr>
      </w:pPr>
      <w:r w:rsidRPr="001230B6">
        <w:rPr>
          <w:rFonts w:ascii="Times New Roman" w:hAnsi="Times New Roman" w:cs="Times New Roman"/>
          <w:bCs/>
          <w:i/>
          <w:iCs/>
          <w:sz w:val="24"/>
          <w:szCs w:val="24"/>
          <w:lang w:bidi="he-IL"/>
        </w:rPr>
        <w:t>Quadro aggiornato del consumo di suolo (commi 8 e 13)</w:t>
      </w:r>
    </w:p>
    <w:p w:rsidR="007B1688" w:rsidRPr="001230B6" w:rsidRDefault="007B1688" w:rsidP="009D14F3">
      <w:pPr>
        <w:autoSpaceDE w:val="0"/>
        <w:autoSpaceDN w:val="0"/>
        <w:adjustRightInd w:val="0"/>
        <w:spacing w:after="0" w:line="240" w:lineRule="auto"/>
        <w:jc w:val="both"/>
        <w:rPr>
          <w:rFonts w:ascii="Times New Roman" w:eastAsia="ArialMT" w:hAnsi="Times New Roman" w:cs="Times New Roman"/>
          <w:sz w:val="24"/>
          <w:szCs w:val="24"/>
          <w:lang w:bidi="he-IL"/>
        </w:rPr>
      </w:pPr>
    </w:p>
    <w:p w:rsidR="007B1688" w:rsidRPr="001230B6" w:rsidRDefault="00B72306"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 xml:space="preserve">Il </w:t>
      </w:r>
      <w:r w:rsidRPr="001230B6">
        <w:rPr>
          <w:rFonts w:ascii="Times New Roman" w:eastAsia="Arial-BoldMT" w:hAnsi="Times New Roman" w:cs="Times New Roman"/>
          <w:bCs/>
          <w:sz w:val="24"/>
          <w:szCs w:val="24"/>
          <w:lang w:bidi="he-IL"/>
        </w:rPr>
        <w:t xml:space="preserve">comma 8 </w:t>
      </w:r>
      <w:r w:rsidRPr="001230B6">
        <w:rPr>
          <w:rFonts w:ascii="Times New Roman" w:eastAsia="ArialMT" w:hAnsi="Times New Roman" w:cs="Times New Roman"/>
          <w:sz w:val="24"/>
          <w:szCs w:val="24"/>
          <w:lang w:bidi="he-IL"/>
        </w:rPr>
        <w:t xml:space="preserve">impone ai </w:t>
      </w:r>
      <w:r w:rsidRPr="001230B6">
        <w:rPr>
          <w:rFonts w:ascii="Times New Roman" w:eastAsia="Arial-BoldMT" w:hAnsi="Times New Roman" w:cs="Times New Roman"/>
          <w:bCs/>
          <w:sz w:val="24"/>
          <w:szCs w:val="24"/>
          <w:lang w:bidi="he-IL"/>
        </w:rPr>
        <w:t xml:space="preserve">comuni </w:t>
      </w:r>
      <w:r w:rsidRPr="001230B6">
        <w:rPr>
          <w:rFonts w:ascii="Times New Roman" w:eastAsia="ArialMT" w:hAnsi="Times New Roman" w:cs="Times New Roman"/>
          <w:sz w:val="24"/>
          <w:szCs w:val="24"/>
          <w:lang w:bidi="he-IL"/>
        </w:rPr>
        <w:t xml:space="preserve">di fornire, entro un anno dalla data di entrata in vigore della legge, alle regioni e alle province autonome i dati circa le </w:t>
      </w:r>
      <w:r w:rsidRPr="001230B6">
        <w:rPr>
          <w:rFonts w:ascii="Times New Roman" w:eastAsia="Arial-BoldMT" w:hAnsi="Times New Roman" w:cs="Times New Roman"/>
          <w:bCs/>
          <w:sz w:val="24"/>
          <w:szCs w:val="24"/>
          <w:lang w:bidi="he-IL"/>
        </w:rPr>
        <w:t xml:space="preserve">previsioni non attuate che comportano consumo di suolo </w:t>
      </w:r>
      <w:r w:rsidRPr="001230B6">
        <w:rPr>
          <w:rFonts w:ascii="Times New Roman" w:eastAsia="ArialMT" w:hAnsi="Times New Roman" w:cs="Times New Roman"/>
          <w:sz w:val="24"/>
          <w:szCs w:val="24"/>
          <w:lang w:bidi="he-IL"/>
        </w:rPr>
        <w:t>contenute negli strumenti di pianificazione locale vigenti</w:t>
      </w:r>
      <w:r w:rsidR="00BE2B4A" w:rsidRPr="001230B6">
        <w:rPr>
          <w:rFonts w:ascii="Times New Roman" w:eastAsia="ArialMT" w:hAnsi="Times New Roman" w:cs="Times New Roman"/>
          <w:sz w:val="24"/>
          <w:szCs w:val="24"/>
          <w:lang w:bidi="he-IL"/>
        </w:rPr>
        <w:t>.</w:t>
      </w:r>
    </w:p>
    <w:p w:rsidR="007B1688" w:rsidRPr="001230B6" w:rsidRDefault="00B72306"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 xml:space="preserve">Viene precisato che quanto previsto è volto a consentire - in funzione della redazione dei nuovi strumenti della pianificazione urbanistica - la definizione di un </w:t>
      </w:r>
      <w:r w:rsidRPr="001230B6">
        <w:rPr>
          <w:rFonts w:ascii="Times New Roman" w:eastAsia="Arial-BoldMT" w:hAnsi="Times New Roman" w:cs="Times New Roman"/>
          <w:bCs/>
          <w:sz w:val="24"/>
          <w:szCs w:val="24"/>
          <w:lang w:bidi="he-IL"/>
        </w:rPr>
        <w:t>quadro aggiornato del consumo di suolo</w:t>
      </w:r>
      <w:r w:rsidRPr="001230B6">
        <w:rPr>
          <w:rFonts w:ascii="Times New Roman" w:eastAsia="ArialMT" w:hAnsi="Times New Roman" w:cs="Times New Roman"/>
          <w:sz w:val="24"/>
          <w:szCs w:val="24"/>
          <w:lang w:bidi="he-IL"/>
        </w:rPr>
        <w:t>, determinato in conseguenza dell'attuazione degli strumenti urbanistici.</w:t>
      </w:r>
    </w:p>
    <w:p w:rsidR="007B1688" w:rsidRPr="001230B6" w:rsidRDefault="00B72306"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 xml:space="preserve">Il </w:t>
      </w:r>
      <w:r w:rsidRPr="001230B6">
        <w:rPr>
          <w:rFonts w:ascii="Times New Roman" w:eastAsia="Arial-BoldMT" w:hAnsi="Times New Roman" w:cs="Times New Roman"/>
          <w:bCs/>
          <w:sz w:val="24"/>
          <w:szCs w:val="24"/>
          <w:lang w:bidi="he-IL"/>
        </w:rPr>
        <w:t xml:space="preserve">comma 13 vieta </w:t>
      </w:r>
      <w:r w:rsidRPr="001230B6">
        <w:rPr>
          <w:rFonts w:ascii="Times New Roman" w:eastAsia="ArialMT" w:hAnsi="Times New Roman" w:cs="Times New Roman"/>
          <w:sz w:val="24"/>
          <w:szCs w:val="24"/>
          <w:lang w:bidi="he-IL"/>
        </w:rPr>
        <w:t xml:space="preserve">ai </w:t>
      </w:r>
      <w:r w:rsidRPr="001230B6">
        <w:rPr>
          <w:rFonts w:ascii="Times New Roman" w:eastAsia="Arial-BoldMT" w:hAnsi="Times New Roman" w:cs="Times New Roman"/>
          <w:bCs/>
          <w:sz w:val="24"/>
          <w:szCs w:val="24"/>
          <w:lang w:bidi="he-IL"/>
        </w:rPr>
        <w:t xml:space="preserve">comuni </w:t>
      </w:r>
      <w:r w:rsidRPr="001230B6">
        <w:rPr>
          <w:rFonts w:ascii="Times New Roman" w:eastAsia="ArialMT" w:hAnsi="Times New Roman" w:cs="Times New Roman"/>
          <w:sz w:val="24"/>
          <w:szCs w:val="24"/>
          <w:lang w:bidi="he-IL"/>
        </w:rPr>
        <w:t xml:space="preserve">che </w:t>
      </w:r>
      <w:r w:rsidRPr="001230B6">
        <w:rPr>
          <w:rFonts w:ascii="Times New Roman" w:eastAsia="Arial-BoldMT" w:hAnsi="Times New Roman" w:cs="Times New Roman"/>
          <w:bCs/>
          <w:sz w:val="24"/>
          <w:szCs w:val="24"/>
          <w:lang w:bidi="he-IL"/>
        </w:rPr>
        <w:t xml:space="preserve">non forniscono i suddetti dati </w:t>
      </w:r>
      <w:r w:rsidRPr="001230B6">
        <w:rPr>
          <w:rFonts w:ascii="Times New Roman" w:eastAsia="ArialMT" w:hAnsi="Times New Roman" w:cs="Times New Roman"/>
          <w:sz w:val="24"/>
          <w:szCs w:val="24"/>
          <w:lang w:bidi="he-IL"/>
        </w:rPr>
        <w:t xml:space="preserve">di approvare </w:t>
      </w:r>
      <w:r w:rsidRPr="001230B6">
        <w:rPr>
          <w:rFonts w:ascii="Times New Roman" w:eastAsia="Arial-BoldMT" w:hAnsi="Times New Roman" w:cs="Times New Roman"/>
          <w:bCs/>
          <w:sz w:val="24"/>
          <w:szCs w:val="24"/>
          <w:lang w:bidi="he-IL"/>
        </w:rPr>
        <w:t>nuovi strumenti di pianificazione urbanistica</w:t>
      </w:r>
      <w:r w:rsidR="00E30926" w:rsidRPr="001230B6">
        <w:rPr>
          <w:rFonts w:ascii="Times New Roman" w:eastAsia="ArialMT" w:hAnsi="Times New Roman" w:cs="Times New Roman"/>
          <w:sz w:val="24"/>
          <w:szCs w:val="24"/>
          <w:lang w:bidi="he-IL"/>
        </w:rPr>
        <w:t>, fatte salve alcune ipotesi.</w:t>
      </w:r>
    </w:p>
    <w:p w:rsidR="00B72306" w:rsidRPr="001230B6" w:rsidRDefault="00B72306" w:rsidP="009D14F3">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1230B6">
        <w:rPr>
          <w:rFonts w:ascii="Times New Roman" w:eastAsia="ArialMT" w:hAnsi="Times New Roman" w:cs="Times New Roman"/>
          <w:sz w:val="24"/>
          <w:szCs w:val="24"/>
          <w:lang w:bidi="he-IL"/>
        </w:rPr>
        <w:t>Sono nulli tutti gli atti di pianificazione o titoli edilizi comunque denominati approvati in violazione del divieto stabilito dal medesimo comma.</w:t>
      </w:r>
    </w:p>
    <w:p w:rsidR="00FA48BD" w:rsidRPr="001230B6" w:rsidRDefault="00FA48BD" w:rsidP="009D14F3">
      <w:pPr>
        <w:spacing w:after="0" w:line="240" w:lineRule="auto"/>
        <w:jc w:val="both"/>
        <w:rPr>
          <w:rFonts w:ascii="Times New Roman" w:hAnsi="Times New Roman" w:cs="Times New Roman"/>
          <w:sz w:val="24"/>
          <w:szCs w:val="24"/>
        </w:rPr>
      </w:pPr>
    </w:p>
    <w:p w:rsidR="001068F9" w:rsidRPr="001230B6" w:rsidRDefault="001068F9" w:rsidP="009D14F3">
      <w:pPr>
        <w:autoSpaceDE w:val="0"/>
        <w:autoSpaceDN w:val="0"/>
        <w:adjustRightInd w:val="0"/>
        <w:spacing w:after="0" w:line="240" w:lineRule="auto"/>
        <w:jc w:val="both"/>
        <w:rPr>
          <w:rFonts w:ascii="Times New Roman" w:hAnsi="Times New Roman" w:cs="Times New Roman"/>
          <w:bCs/>
          <w:i/>
          <w:iCs/>
          <w:sz w:val="24"/>
          <w:szCs w:val="24"/>
          <w:lang w:bidi="he-IL"/>
        </w:rPr>
      </w:pPr>
      <w:r w:rsidRPr="001230B6">
        <w:rPr>
          <w:rFonts w:ascii="Times New Roman" w:hAnsi="Times New Roman" w:cs="Times New Roman"/>
          <w:bCs/>
          <w:i/>
          <w:iCs/>
          <w:sz w:val="24"/>
          <w:szCs w:val="24"/>
          <w:lang w:bidi="he-IL"/>
        </w:rPr>
        <w:t>Nuovo consumo di suolo (commi 11 e 12)</w:t>
      </w:r>
    </w:p>
    <w:p w:rsidR="001068F9" w:rsidRPr="001230B6" w:rsidRDefault="001068F9" w:rsidP="009D14F3">
      <w:pPr>
        <w:autoSpaceDE w:val="0"/>
        <w:autoSpaceDN w:val="0"/>
        <w:adjustRightInd w:val="0"/>
        <w:spacing w:after="0" w:line="240" w:lineRule="auto"/>
        <w:jc w:val="both"/>
        <w:rPr>
          <w:rFonts w:ascii="Times New Roman" w:hAnsi="Times New Roman" w:cs="Times New Roman"/>
          <w:bCs/>
          <w:i/>
          <w:iCs/>
          <w:sz w:val="24"/>
          <w:szCs w:val="24"/>
          <w:lang w:bidi="he-IL"/>
        </w:rPr>
      </w:pPr>
    </w:p>
    <w:p w:rsidR="007B1688"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 xml:space="preserve">Il </w:t>
      </w:r>
      <w:r w:rsidRPr="001230B6">
        <w:rPr>
          <w:rFonts w:ascii="Times New Roman" w:eastAsia="Arial-BoldMT" w:hAnsi="Times New Roman" w:cs="Times New Roman"/>
          <w:bCs/>
          <w:sz w:val="24"/>
          <w:szCs w:val="24"/>
          <w:lang w:bidi="he-IL"/>
        </w:rPr>
        <w:t xml:space="preserve">comma 11 </w:t>
      </w:r>
      <w:r w:rsidRPr="001230B6">
        <w:rPr>
          <w:rFonts w:ascii="Times New Roman" w:eastAsia="ArialMT" w:hAnsi="Times New Roman" w:cs="Times New Roman"/>
          <w:sz w:val="24"/>
          <w:szCs w:val="24"/>
          <w:lang w:bidi="he-IL"/>
        </w:rPr>
        <w:t xml:space="preserve">disciplina le previsioni urbanistiche, </w:t>
      </w:r>
      <w:r w:rsidRPr="001230B6">
        <w:rPr>
          <w:rFonts w:ascii="Times New Roman" w:eastAsia="Arial-BoldMT" w:hAnsi="Times New Roman" w:cs="Times New Roman"/>
          <w:bCs/>
          <w:sz w:val="24"/>
          <w:szCs w:val="24"/>
          <w:lang w:bidi="he-IL"/>
        </w:rPr>
        <w:t xml:space="preserve">approvate successivamente </w:t>
      </w:r>
      <w:r w:rsidRPr="001230B6">
        <w:rPr>
          <w:rFonts w:ascii="Times New Roman" w:eastAsia="ArialMT" w:hAnsi="Times New Roman" w:cs="Times New Roman"/>
          <w:sz w:val="24"/>
          <w:szCs w:val="24"/>
          <w:lang w:bidi="he-IL"/>
        </w:rPr>
        <w:t xml:space="preserve">alla data di entrata in vigore della </w:t>
      </w:r>
      <w:r w:rsidR="00BE2B4A" w:rsidRPr="001230B6">
        <w:rPr>
          <w:rFonts w:ascii="Times New Roman" w:eastAsia="ArialMT" w:hAnsi="Times New Roman" w:cs="Times New Roman"/>
          <w:sz w:val="24"/>
          <w:szCs w:val="24"/>
          <w:lang w:bidi="he-IL"/>
        </w:rPr>
        <w:t>l</w:t>
      </w:r>
      <w:r w:rsidRPr="001230B6">
        <w:rPr>
          <w:rFonts w:ascii="Times New Roman" w:eastAsia="ArialMT" w:hAnsi="Times New Roman" w:cs="Times New Roman"/>
          <w:sz w:val="24"/>
          <w:szCs w:val="24"/>
          <w:lang w:bidi="he-IL"/>
        </w:rPr>
        <w:t xml:space="preserve">egge, che consentono </w:t>
      </w:r>
      <w:r w:rsidRPr="001230B6">
        <w:rPr>
          <w:rFonts w:ascii="Times New Roman" w:eastAsia="Arial-BoldMT" w:hAnsi="Times New Roman" w:cs="Times New Roman"/>
          <w:bCs/>
          <w:sz w:val="24"/>
          <w:szCs w:val="24"/>
          <w:lang w:bidi="he-IL"/>
        </w:rPr>
        <w:t xml:space="preserve">nuovo consumo di suolo, </w:t>
      </w:r>
      <w:r w:rsidRPr="001230B6">
        <w:rPr>
          <w:rFonts w:ascii="Times New Roman" w:eastAsia="ArialMT" w:hAnsi="Times New Roman" w:cs="Times New Roman"/>
          <w:sz w:val="24"/>
          <w:szCs w:val="24"/>
          <w:lang w:bidi="he-IL"/>
        </w:rPr>
        <w:t>fermo restando il divieto indicato dal comma 2 di prevedere un incremento netto della superficie totale consumata.</w:t>
      </w:r>
    </w:p>
    <w:p w:rsidR="007B1688"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 xml:space="preserve">Le suddette </w:t>
      </w:r>
      <w:r w:rsidRPr="001230B6">
        <w:rPr>
          <w:rFonts w:ascii="Times New Roman" w:eastAsia="Arial-BoldMT" w:hAnsi="Times New Roman" w:cs="Times New Roman"/>
          <w:bCs/>
          <w:sz w:val="24"/>
          <w:szCs w:val="24"/>
          <w:lang w:bidi="he-IL"/>
        </w:rPr>
        <w:t>nuove previsioni urbanistiche devono essere attuate entro dieci anni dalla loro</w:t>
      </w:r>
      <w:r w:rsidR="007B1688" w:rsidRPr="001230B6">
        <w:rPr>
          <w:rFonts w:ascii="Times New Roman" w:eastAsia="Arial-BoldMT" w:hAnsi="Times New Roman" w:cs="Times New Roman"/>
          <w:bCs/>
          <w:sz w:val="24"/>
          <w:szCs w:val="24"/>
          <w:lang w:bidi="he-IL"/>
        </w:rPr>
        <w:t xml:space="preserve"> </w:t>
      </w:r>
      <w:r w:rsidRPr="001230B6">
        <w:rPr>
          <w:rFonts w:ascii="Times New Roman" w:eastAsia="Arial-BoldMT" w:hAnsi="Times New Roman" w:cs="Times New Roman"/>
          <w:bCs/>
          <w:sz w:val="24"/>
          <w:szCs w:val="24"/>
          <w:lang w:bidi="he-IL"/>
        </w:rPr>
        <w:t>approvazione</w:t>
      </w:r>
      <w:r w:rsidRPr="001230B6">
        <w:rPr>
          <w:rFonts w:ascii="Times New Roman" w:eastAsia="ArialMT" w:hAnsi="Times New Roman" w:cs="Times New Roman"/>
          <w:sz w:val="24"/>
          <w:szCs w:val="24"/>
          <w:lang w:bidi="he-IL"/>
        </w:rPr>
        <w:t>.</w:t>
      </w:r>
    </w:p>
    <w:p w:rsidR="007B1688"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 xml:space="preserve">Decorso tale termine, senza che sia stata presentata istanza di adozione del piano attuativo, </w:t>
      </w:r>
      <w:r w:rsidRPr="001230B6">
        <w:rPr>
          <w:rFonts w:ascii="Times New Roman" w:eastAsia="Arial-BoldMT" w:hAnsi="Times New Roman" w:cs="Times New Roman"/>
          <w:bCs/>
          <w:sz w:val="24"/>
          <w:szCs w:val="24"/>
          <w:lang w:bidi="he-IL"/>
        </w:rPr>
        <w:t xml:space="preserve">il nuovo consumo di suolo previsto dai medesimi piani è ridotto progressivamente </w:t>
      </w:r>
      <w:r w:rsidRPr="001230B6">
        <w:rPr>
          <w:rFonts w:ascii="Times New Roman" w:eastAsia="ArialMT" w:hAnsi="Times New Roman" w:cs="Times New Roman"/>
          <w:sz w:val="24"/>
          <w:szCs w:val="24"/>
          <w:lang w:bidi="he-IL"/>
        </w:rPr>
        <w:t>nelle seguenti percentuali calcolate rispetto alle superfici consumabili originariamente consentite:</w:t>
      </w:r>
    </w:p>
    <w:p w:rsidR="007B1688"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a) del 30 per cento allo scadere del decimo anno;</w:t>
      </w:r>
    </w:p>
    <w:p w:rsidR="007B1688"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b) del 45 per cento allo scadere del quindicesimo anno;</w:t>
      </w:r>
    </w:p>
    <w:p w:rsidR="007B1688"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c) del 70 per cento allo scadere del ventesimo anno;</w:t>
      </w:r>
    </w:p>
    <w:p w:rsidR="007B1688"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d) del 100 per cento allo scadere del venticinquesimo anno.</w:t>
      </w:r>
    </w:p>
    <w:p w:rsidR="001A2AB2"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Si specifica, inoltre, che decorso il suddetto termine le previsioni urbanistiche perdono automaticamente efficacia per la parte eccedente.</w:t>
      </w:r>
    </w:p>
    <w:p w:rsidR="001068F9"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p>
    <w:p w:rsidR="001068F9" w:rsidRPr="001230B6" w:rsidRDefault="001068F9" w:rsidP="009D14F3">
      <w:pPr>
        <w:autoSpaceDE w:val="0"/>
        <w:autoSpaceDN w:val="0"/>
        <w:adjustRightInd w:val="0"/>
        <w:spacing w:after="0" w:line="240" w:lineRule="auto"/>
        <w:jc w:val="both"/>
        <w:rPr>
          <w:rFonts w:ascii="Times New Roman" w:hAnsi="Times New Roman" w:cs="Times New Roman"/>
          <w:bCs/>
          <w:i/>
          <w:iCs/>
          <w:sz w:val="24"/>
          <w:szCs w:val="24"/>
          <w:lang w:bidi="he-IL"/>
        </w:rPr>
      </w:pPr>
      <w:r w:rsidRPr="001230B6">
        <w:rPr>
          <w:rFonts w:ascii="Times New Roman" w:hAnsi="Times New Roman" w:cs="Times New Roman"/>
          <w:bCs/>
          <w:i/>
          <w:iCs/>
          <w:sz w:val="24"/>
          <w:szCs w:val="24"/>
          <w:lang w:bidi="he-IL"/>
        </w:rPr>
        <w:t>Monitoraggio del consumo di suolo (comma 14)</w:t>
      </w:r>
    </w:p>
    <w:p w:rsidR="007B1688" w:rsidRPr="001230B6" w:rsidRDefault="007B1688" w:rsidP="009D14F3">
      <w:pPr>
        <w:autoSpaceDE w:val="0"/>
        <w:autoSpaceDN w:val="0"/>
        <w:adjustRightInd w:val="0"/>
        <w:spacing w:after="0" w:line="240" w:lineRule="auto"/>
        <w:jc w:val="both"/>
        <w:rPr>
          <w:rFonts w:ascii="Times New Roman" w:hAnsi="Times New Roman" w:cs="Times New Roman"/>
          <w:bCs/>
          <w:i/>
          <w:iCs/>
          <w:sz w:val="24"/>
          <w:szCs w:val="24"/>
          <w:lang w:bidi="he-IL"/>
        </w:rPr>
      </w:pPr>
    </w:p>
    <w:p w:rsidR="001068F9"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 xml:space="preserve">Il </w:t>
      </w:r>
      <w:r w:rsidRPr="001230B6">
        <w:rPr>
          <w:rFonts w:ascii="Times New Roman" w:eastAsia="Arial-BoldMT" w:hAnsi="Times New Roman" w:cs="Times New Roman"/>
          <w:bCs/>
          <w:sz w:val="24"/>
          <w:szCs w:val="24"/>
          <w:lang w:bidi="he-IL"/>
        </w:rPr>
        <w:t xml:space="preserve">comma 14 </w:t>
      </w:r>
      <w:r w:rsidRPr="001230B6">
        <w:rPr>
          <w:rFonts w:ascii="Times New Roman" w:eastAsia="ArialMT" w:hAnsi="Times New Roman" w:cs="Times New Roman"/>
          <w:sz w:val="24"/>
          <w:szCs w:val="24"/>
          <w:lang w:bidi="he-IL"/>
        </w:rPr>
        <w:t xml:space="preserve">disciplina il </w:t>
      </w:r>
      <w:r w:rsidRPr="001230B6">
        <w:rPr>
          <w:rFonts w:ascii="Times New Roman" w:eastAsia="Arial-BoldMT" w:hAnsi="Times New Roman" w:cs="Times New Roman"/>
          <w:bCs/>
          <w:sz w:val="24"/>
          <w:szCs w:val="24"/>
          <w:lang w:bidi="he-IL"/>
        </w:rPr>
        <w:t>monitoraggio del consumo di suolo</w:t>
      </w:r>
      <w:r w:rsidRPr="001230B6">
        <w:rPr>
          <w:rFonts w:ascii="Times New Roman" w:eastAsia="ArialMT" w:hAnsi="Times New Roman" w:cs="Times New Roman"/>
          <w:sz w:val="24"/>
          <w:szCs w:val="24"/>
          <w:lang w:bidi="he-IL"/>
        </w:rPr>
        <w:t>, che è assicurato dall'Istituto superiore per la protezione e la ricerca ambientale (</w:t>
      </w:r>
      <w:r w:rsidRPr="001230B6">
        <w:rPr>
          <w:rFonts w:ascii="Times New Roman" w:eastAsia="Arial-BoldMT" w:hAnsi="Times New Roman" w:cs="Times New Roman"/>
          <w:bCs/>
          <w:sz w:val="24"/>
          <w:szCs w:val="24"/>
          <w:lang w:bidi="he-IL"/>
        </w:rPr>
        <w:t>ISPRA</w:t>
      </w:r>
      <w:r w:rsidRPr="001230B6">
        <w:rPr>
          <w:rFonts w:ascii="Times New Roman" w:eastAsia="ArialMT" w:hAnsi="Times New Roman" w:cs="Times New Roman"/>
          <w:sz w:val="24"/>
          <w:szCs w:val="24"/>
          <w:lang w:bidi="he-IL"/>
        </w:rPr>
        <w:t>) e dalle agenzie per la protezione dell'ambiente delle regioni e delle provincie autonome.</w:t>
      </w:r>
    </w:p>
    <w:p w:rsidR="001068F9"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p>
    <w:p w:rsidR="001068F9" w:rsidRPr="001230B6" w:rsidRDefault="001068F9" w:rsidP="009D14F3">
      <w:pPr>
        <w:autoSpaceDE w:val="0"/>
        <w:autoSpaceDN w:val="0"/>
        <w:adjustRightInd w:val="0"/>
        <w:spacing w:after="0" w:line="240" w:lineRule="auto"/>
        <w:jc w:val="both"/>
        <w:rPr>
          <w:rFonts w:ascii="Times New Roman" w:hAnsi="Times New Roman" w:cs="Times New Roman"/>
          <w:bCs/>
          <w:i/>
          <w:iCs/>
          <w:sz w:val="24"/>
          <w:szCs w:val="24"/>
          <w:lang w:bidi="he-IL"/>
        </w:rPr>
      </w:pPr>
      <w:r w:rsidRPr="001230B6">
        <w:rPr>
          <w:rFonts w:ascii="Times New Roman" w:hAnsi="Times New Roman" w:cs="Times New Roman"/>
          <w:bCs/>
          <w:i/>
          <w:iCs/>
          <w:sz w:val="24"/>
          <w:szCs w:val="24"/>
          <w:lang w:bidi="he-IL"/>
        </w:rPr>
        <w:t>Interventi esclusi dal computo del consumo di suolo (commi 15 e 16)</w:t>
      </w:r>
    </w:p>
    <w:p w:rsidR="007B1688" w:rsidRPr="001230B6" w:rsidRDefault="007B1688" w:rsidP="009D14F3">
      <w:pPr>
        <w:autoSpaceDE w:val="0"/>
        <w:autoSpaceDN w:val="0"/>
        <w:adjustRightInd w:val="0"/>
        <w:spacing w:after="0" w:line="240" w:lineRule="auto"/>
        <w:jc w:val="both"/>
        <w:rPr>
          <w:rFonts w:ascii="Times New Roman" w:hAnsi="Times New Roman" w:cs="Times New Roman"/>
          <w:bCs/>
          <w:i/>
          <w:iCs/>
          <w:sz w:val="24"/>
          <w:szCs w:val="24"/>
          <w:lang w:bidi="he-IL"/>
        </w:rPr>
      </w:pPr>
    </w:p>
    <w:p w:rsidR="007B1688"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 xml:space="preserve">Il </w:t>
      </w:r>
      <w:r w:rsidRPr="001230B6">
        <w:rPr>
          <w:rFonts w:ascii="Times New Roman" w:eastAsia="Arial-BoldMT" w:hAnsi="Times New Roman" w:cs="Times New Roman"/>
          <w:bCs/>
          <w:sz w:val="24"/>
          <w:szCs w:val="24"/>
          <w:lang w:bidi="he-IL"/>
        </w:rPr>
        <w:t xml:space="preserve">comma 15 </w:t>
      </w:r>
      <w:r w:rsidRPr="001230B6">
        <w:rPr>
          <w:rFonts w:ascii="Times New Roman" w:eastAsia="ArialMT" w:hAnsi="Times New Roman" w:cs="Times New Roman"/>
          <w:sz w:val="24"/>
          <w:szCs w:val="24"/>
          <w:lang w:bidi="he-IL"/>
        </w:rPr>
        <w:t>esclude dal computo del consumo di suolo a livello comunale gli interventi di</w:t>
      </w:r>
      <w:r w:rsidR="007B1688" w:rsidRPr="001230B6">
        <w:rPr>
          <w:rFonts w:ascii="Times New Roman" w:eastAsia="ArialMT" w:hAnsi="Times New Roman" w:cs="Times New Roman"/>
          <w:sz w:val="24"/>
          <w:szCs w:val="24"/>
          <w:lang w:bidi="he-IL"/>
        </w:rPr>
        <w:t xml:space="preserve"> </w:t>
      </w:r>
      <w:proofErr w:type="spellStart"/>
      <w:r w:rsidRPr="001230B6">
        <w:rPr>
          <w:rFonts w:ascii="Times New Roman" w:eastAsia="Arial-BoldMT" w:hAnsi="Times New Roman" w:cs="Times New Roman"/>
          <w:bCs/>
          <w:sz w:val="24"/>
          <w:szCs w:val="24"/>
          <w:lang w:bidi="he-IL"/>
        </w:rPr>
        <w:t>rilocalizzazione</w:t>
      </w:r>
      <w:proofErr w:type="spellEnd"/>
      <w:r w:rsidRPr="001230B6">
        <w:rPr>
          <w:rFonts w:ascii="Times New Roman" w:eastAsia="Arial-BoldMT" w:hAnsi="Times New Roman" w:cs="Times New Roman"/>
          <w:bCs/>
          <w:sz w:val="24"/>
          <w:szCs w:val="24"/>
          <w:lang w:bidi="he-IL"/>
        </w:rPr>
        <w:t xml:space="preserve"> conseguenti a calamità naturali</w:t>
      </w:r>
      <w:r w:rsidRPr="001230B6">
        <w:rPr>
          <w:rFonts w:ascii="Times New Roman" w:eastAsia="ArialMT" w:hAnsi="Times New Roman" w:cs="Times New Roman"/>
          <w:sz w:val="24"/>
          <w:szCs w:val="24"/>
          <w:lang w:bidi="he-IL"/>
        </w:rPr>
        <w:t>, nonché tutte le opere pubbliche per le quali sia stata condotta la preventiva verifica di cui all'articolo 1, comma 2 della proposta di legge in esame.</w:t>
      </w:r>
    </w:p>
    <w:p w:rsidR="001068F9"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r w:rsidRPr="001230B6">
        <w:rPr>
          <w:rFonts w:ascii="Times New Roman" w:eastAsia="ArialMT" w:hAnsi="Times New Roman" w:cs="Times New Roman"/>
          <w:sz w:val="24"/>
          <w:szCs w:val="24"/>
          <w:lang w:bidi="he-IL"/>
        </w:rPr>
        <w:t xml:space="preserve">Il </w:t>
      </w:r>
      <w:r w:rsidRPr="001230B6">
        <w:rPr>
          <w:rFonts w:ascii="Times New Roman" w:eastAsia="Arial-BoldMT" w:hAnsi="Times New Roman" w:cs="Times New Roman"/>
          <w:bCs/>
          <w:sz w:val="24"/>
          <w:szCs w:val="24"/>
          <w:lang w:bidi="he-IL"/>
        </w:rPr>
        <w:t xml:space="preserve">comma 16 </w:t>
      </w:r>
      <w:r w:rsidRPr="001230B6">
        <w:rPr>
          <w:rFonts w:ascii="Times New Roman" w:eastAsia="ArialMT" w:hAnsi="Times New Roman" w:cs="Times New Roman"/>
          <w:sz w:val="24"/>
          <w:szCs w:val="24"/>
          <w:lang w:bidi="he-IL"/>
        </w:rPr>
        <w:t xml:space="preserve">esclude, inoltre, dal computo del consumo di suolo le serre e altri interventi di consumo di suolo connessi con la </w:t>
      </w:r>
      <w:r w:rsidRPr="001230B6">
        <w:rPr>
          <w:rFonts w:ascii="Times New Roman" w:eastAsia="Arial-BoldMT" w:hAnsi="Times New Roman" w:cs="Times New Roman"/>
          <w:bCs/>
          <w:sz w:val="24"/>
          <w:szCs w:val="24"/>
          <w:lang w:bidi="he-IL"/>
        </w:rPr>
        <w:t>conduzione dell'attività agricola</w:t>
      </w:r>
      <w:r w:rsidRPr="001230B6">
        <w:rPr>
          <w:rFonts w:ascii="Times New Roman" w:eastAsia="ArialMT" w:hAnsi="Times New Roman" w:cs="Times New Roman"/>
          <w:sz w:val="24"/>
          <w:szCs w:val="24"/>
          <w:lang w:bidi="he-IL"/>
        </w:rPr>
        <w:t>, in cui siano assicurate le condizioni di naturalità del suolo.</w:t>
      </w:r>
    </w:p>
    <w:p w:rsidR="001068F9"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lang w:bidi="he-IL"/>
        </w:rPr>
      </w:pPr>
    </w:p>
    <w:p w:rsidR="001068F9" w:rsidRPr="001230B6" w:rsidRDefault="001068F9" w:rsidP="009D14F3">
      <w:pPr>
        <w:autoSpaceDE w:val="0"/>
        <w:autoSpaceDN w:val="0"/>
        <w:adjustRightInd w:val="0"/>
        <w:spacing w:after="0" w:line="240" w:lineRule="auto"/>
        <w:jc w:val="both"/>
        <w:rPr>
          <w:rFonts w:ascii="Times New Roman" w:eastAsia="Arial-BoldMT" w:hAnsi="Times New Roman" w:cs="Times New Roman"/>
          <w:bCs/>
          <w:i/>
          <w:sz w:val="24"/>
          <w:szCs w:val="24"/>
        </w:rPr>
      </w:pPr>
      <w:r w:rsidRPr="001230B6">
        <w:rPr>
          <w:rFonts w:ascii="Times New Roman" w:eastAsia="Arial-BoldMT" w:hAnsi="Times New Roman" w:cs="Times New Roman"/>
          <w:bCs/>
          <w:i/>
          <w:sz w:val="24"/>
          <w:szCs w:val="24"/>
        </w:rPr>
        <w:t>Articolo 4 (Priorità del riuso e della rigenerazione urbana e misure di incentivazione)</w:t>
      </w:r>
    </w:p>
    <w:p w:rsidR="001068F9" w:rsidRPr="001230B6" w:rsidRDefault="001068F9" w:rsidP="009D14F3">
      <w:pPr>
        <w:autoSpaceDE w:val="0"/>
        <w:autoSpaceDN w:val="0"/>
        <w:adjustRightInd w:val="0"/>
        <w:spacing w:after="0" w:line="240" w:lineRule="auto"/>
        <w:jc w:val="both"/>
        <w:rPr>
          <w:rFonts w:ascii="Times New Roman" w:eastAsia="Arial-BoldMT" w:hAnsi="Times New Roman" w:cs="Times New Roman"/>
          <w:bCs/>
          <w:sz w:val="24"/>
          <w:szCs w:val="24"/>
        </w:rPr>
      </w:pPr>
    </w:p>
    <w:p w:rsidR="007B1688" w:rsidRPr="001230B6" w:rsidRDefault="001068F9" w:rsidP="009D14F3">
      <w:pPr>
        <w:autoSpaceDE w:val="0"/>
        <w:autoSpaceDN w:val="0"/>
        <w:adjustRightInd w:val="0"/>
        <w:spacing w:after="0" w:line="240" w:lineRule="auto"/>
        <w:jc w:val="both"/>
        <w:rPr>
          <w:rFonts w:ascii="Times New Roman" w:eastAsia="Arial-BoldMT" w:hAnsi="Times New Roman" w:cs="Times New Roman"/>
          <w:bCs/>
          <w:sz w:val="24"/>
          <w:szCs w:val="24"/>
        </w:rPr>
      </w:pPr>
      <w:r w:rsidRPr="001230B6">
        <w:rPr>
          <w:rFonts w:ascii="Times New Roman" w:eastAsia="ArialMT" w:hAnsi="Times New Roman" w:cs="Times New Roman"/>
          <w:sz w:val="24"/>
          <w:szCs w:val="24"/>
        </w:rPr>
        <w:t xml:space="preserve">Il </w:t>
      </w:r>
      <w:r w:rsidRPr="001230B6">
        <w:rPr>
          <w:rFonts w:ascii="Times New Roman" w:eastAsia="Arial-BoldMT" w:hAnsi="Times New Roman" w:cs="Times New Roman"/>
          <w:bCs/>
          <w:sz w:val="24"/>
          <w:szCs w:val="24"/>
        </w:rPr>
        <w:t xml:space="preserve">comma 1 </w:t>
      </w:r>
      <w:r w:rsidRPr="001230B6">
        <w:rPr>
          <w:rFonts w:ascii="Times New Roman" w:eastAsia="ArialMT" w:hAnsi="Times New Roman" w:cs="Times New Roman"/>
          <w:sz w:val="24"/>
          <w:szCs w:val="24"/>
        </w:rPr>
        <w:t xml:space="preserve">dispone che, al fine di attuare i princìpi di cui all'articolo 1, comma 2, le regioni e le province autonome di Trento e di Bolzano, nell'ambito delle disposizioni di cui all'articolo 3, </w:t>
      </w:r>
      <w:r w:rsidRPr="001230B6">
        <w:rPr>
          <w:rFonts w:ascii="Times New Roman" w:eastAsia="Arial-BoldMT" w:hAnsi="Times New Roman" w:cs="Times New Roman"/>
          <w:bCs/>
          <w:sz w:val="24"/>
          <w:szCs w:val="24"/>
        </w:rPr>
        <w:t xml:space="preserve">adottano disposizioni per incentivare </w:t>
      </w:r>
      <w:r w:rsidRPr="001230B6">
        <w:rPr>
          <w:rFonts w:ascii="Times New Roman" w:eastAsia="ArialMT" w:hAnsi="Times New Roman" w:cs="Times New Roman"/>
          <w:sz w:val="24"/>
          <w:szCs w:val="24"/>
        </w:rPr>
        <w:t xml:space="preserve">i comuni, singoli o associati, a </w:t>
      </w:r>
      <w:r w:rsidRPr="001230B6">
        <w:rPr>
          <w:rFonts w:ascii="Times New Roman" w:eastAsia="Arial-BoldMT" w:hAnsi="Times New Roman" w:cs="Times New Roman"/>
          <w:bCs/>
          <w:sz w:val="24"/>
          <w:szCs w:val="24"/>
        </w:rPr>
        <w:t>promuovere strategie di riuso e rigenerazione urbana.</w:t>
      </w:r>
    </w:p>
    <w:p w:rsidR="001068F9"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La norma chiarisce che la promozione di tali strategie da parte dei comuni ha luogo anche mediante l'individuazione, negli strumenti di pianificazione, degli ambiti urbanistici e delle aree a destinazione produttiva dismesse da sottoporre a interventi di </w:t>
      </w:r>
      <w:r w:rsidRPr="001230B6">
        <w:rPr>
          <w:rFonts w:ascii="Times New Roman" w:eastAsia="Arial-BoldMT" w:hAnsi="Times New Roman" w:cs="Times New Roman"/>
          <w:bCs/>
          <w:sz w:val="24"/>
          <w:szCs w:val="24"/>
        </w:rPr>
        <w:t xml:space="preserve">ristrutturazione urbanistica e di rinnovo edilizio </w:t>
      </w:r>
      <w:r w:rsidRPr="001230B6">
        <w:rPr>
          <w:rFonts w:ascii="Times New Roman" w:eastAsia="ArialMT" w:hAnsi="Times New Roman" w:cs="Times New Roman"/>
          <w:sz w:val="24"/>
          <w:szCs w:val="24"/>
        </w:rPr>
        <w:t xml:space="preserve">e da destinare prioritariamente a </w:t>
      </w:r>
      <w:r w:rsidRPr="001230B6">
        <w:rPr>
          <w:rFonts w:ascii="Times New Roman" w:eastAsia="Arial-BoldMT" w:hAnsi="Times New Roman" w:cs="Times New Roman"/>
          <w:bCs/>
          <w:sz w:val="24"/>
          <w:szCs w:val="24"/>
        </w:rPr>
        <w:t>servizi pubblici, edilizia residenziale pubblica e recupero delle periferie</w:t>
      </w:r>
      <w:r w:rsidRPr="001230B6">
        <w:rPr>
          <w:rFonts w:ascii="Times New Roman" w:eastAsia="ArialMT" w:hAnsi="Times New Roman" w:cs="Times New Roman"/>
          <w:sz w:val="24"/>
          <w:szCs w:val="24"/>
        </w:rPr>
        <w:t>.</w:t>
      </w:r>
    </w:p>
    <w:p w:rsidR="001068F9"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Per le finalità di cui al comma 1, viene stabilito dal </w:t>
      </w:r>
      <w:r w:rsidRPr="001230B6">
        <w:rPr>
          <w:rFonts w:ascii="Times New Roman" w:eastAsia="Arial-BoldMT" w:hAnsi="Times New Roman" w:cs="Times New Roman"/>
          <w:bCs/>
          <w:sz w:val="24"/>
          <w:szCs w:val="24"/>
        </w:rPr>
        <w:t xml:space="preserve">comma 2 </w:t>
      </w:r>
      <w:r w:rsidRPr="001230B6">
        <w:rPr>
          <w:rFonts w:ascii="Times New Roman" w:eastAsia="ArialMT" w:hAnsi="Times New Roman" w:cs="Times New Roman"/>
          <w:sz w:val="24"/>
          <w:szCs w:val="24"/>
        </w:rPr>
        <w:t>che è promossa l'</w:t>
      </w:r>
      <w:r w:rsidRPr="001230B6">
        <w:rPr>
          <w:rFonts w:ascii="Times New Roman" w:eastAsia="Arial-BoldMT" w:hAnsi="Times New Roman" w:cs="Times New Roman"/>
          <w:bCs/>
          <w:sz w:val="24"/>
          <w:szCs w:val="24"/>
        </w:rPr>
        <w:t>applicazione di strumenti di perequazione</w:t>
      </w:r>
      <w:r w:rsidRPr="001230B6">
        <w:rPr>
          <w:rStyle w:val="Rimandonotaapidipagina"/>
          <w:rFonts w:ascii="Times New Roman" w:eastAsia="Arial-BoldMT" w:hAnsi="Times New Roman" w:cs="Times New Roman"/>
          <w:bCs/>
          <w:sz w:val="24"/>
          <w:szCs w:val="24"/>
        </w:rPr>
        <w:footnoteReference w:id="7"/>
      </w:r>
      <w:r w:rsidRPr="001230B6">
        <w:rPr>
          <w:rFonts w:ascii="Times New Roman" w:eastAsia="Arial-BoldMT" w:hAnsi="Times New Roman" w:cs="Times New Roman"/>
          <w:bCs/>
          <w:sz w:val="24"/>
          <w:szCs w:val="24"/>
        </w:rPr>
        <w:t>, compensazione e incentivazione urbanistica</w:t>
      </w:r>
      <w:r w:rsidRPr="001230B6">
        <w:rPr>
          <w:rFonts w:ascii="Times New Roman" w:eastAsia="ArialMT" w:hAnsi="Times New Roman" w:cs="Times New Roman"/>
          <w:sz w:val="24"/>
          <w:szCs w:val="24"/>
        </w:rPr>
        <w:t>, purché non determinino ulteriore consumo di suolo e siano attuati esclusivamente in ambiti definiti di aree urbanizzate.</w:t>
      </w:r>
    </w:p>
    <w:p w:rsidR="001068F9"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Al fine di attuare i princìpi di cui all'articolo 1, comma 2 della proposta di legge in esame, il </w:t>
      </w:r>
      <w:r w:rsidRPr="001230B6">
        <w:rPr>
          <w:rFonts w:ascii="Times New Roman" w:eastAsia="Arial-BoldMT" w:hAnsi="Times New Roman" w:cs="Times New Roman"/>
          <w:bCs/>
          <w:sz w:val="24"/>
          <w:szCs w:val="24"/>
        </w:rPr>
        <w:t xml:space="preserve">comma 3 </w:t>
      </w:r>
      <w:r w:rsidRPr="001230B6">
        <w:rPr>
          <w:rFonts w:ascii="Times New Roman" w:eastAsia="ArialMT" w:hAnsi="Times New Roman" w:cs="Times New Roman"/>
          <w:sz w:val="24"/>
          <w:szCs w:val="24"/>
        </w:rPr>
        <w:t>dispone che:</w:t>
      </w:r>
    </w:p>
    <w:p w:rsidR="007B1688"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 i comuni, entro un anno dalla data di entrata in vigore della legge, eseguono il </w:t>
      </w:r>
      <w:r w:rsidRPr="001230B6">
        <w:rPr>
          <w:rFonts w:ascii="Times New Roman" w:eastAsia="Arial-BoldMT" w:hAnsi="Times New Roman" w:cs="Times New Roman"/>
          <w:bCs/>
          <w:sz w:val="24"/>
          <w:szCs w:val="24"/>
        </w:rPr>
        <w:t>censimento delle aree e degli edifici dismessi</w:t>
      </w:r>
      <w:r w:rsidRPr="001230B6">
        <w:rPr>
          <w:rFonts w:ascii="Times New Roman" w:eastAsia="ArialMT" w:hAnsi="Times New Roman" w:cs="Times New Roman"/>
          <w:sz w:val="24"/>
          <w:szCs w:val="24"/>
        </w:rPr>
        <w:t xml:space="preserve">, </w:t>
      </w:r>
      <w:r w:rsidRPr="001230B6">
        <w:rPr>
          <w:rFonts w:ascii="Times New Roman" w:eastAsia="Arial-BoldMT" w:hAnsi="Times New Roman" w:cs="Times New Roman"/>
          <w:bCs/>
          <w:sz w:val="24"/>
          <w:szCs w:val="24"/>
        </w:rPr>
        <w:t xml:space="preserve">non utilizzati </w:t>
      </w:r>
      <w:r w:rsidRPr="001230B6">
        <w:rPr>
          <w:rFonts w:ascii="Times New Roman" w:eastAsia="ArialMT" w:hAnsi="Times New Roman" w:cs="Times New Roman"/>
          <w:sz w:val="24"/>
          <w:szCs w:val="24"/>
        </w:rPr>
        <w:t>o abbandonati;</w:t>
      </w:r>
    </w:p>
    <w:p w:rsidR="007B1688"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 tali informazioni sono pubblicate e costantemente aggiornate nel sito </w:t>
      </w:r>
      <w:r w:rsidRPr="001230B6">
        <w:rPr>
          <w:rFonts w:ascii="Times New Roman" w:eastAsia="ArialMT" w:hAnsi="Times New Roman" w:cs="Times New Roman"/>
          <w:i/>
          <w:iCs/>
          <w:sz w:val="24"/>
          <w:szCs w:val="24"/>
          <w:lang w:bidi="he-IL"/>
        </w:rPr>
        <w:t xml:space="preserve">internet </w:t>
      </w:r>
      <w:r w:rsidRPr="001230B6">
        <w:rPr>
          <w:rFonts w:ascii="Times New Roman" w:eastAsia="ArialMT" w:hAnsi="Times New Roman" w:cs="Times New Roman"/>
          <w:sz w:val="24"/>
          <w:szCs w:val="24"/>
        </w:rPr>
        <w:t>istituzionale dei comuni;</w:t>
      </w:r>
    </w:p>
    <w:p w:rsidR="00EB36FA" w:rsidRPr="001230B6" w:rsidRDefault="001068F9"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 decorso un anno dalla data di entrata in vigore della legge, l'esecuzione del censimento costituisce </w:t>
      </w:r>
      <w:r w:rsidRPr="001230B6">
        <w:rPr>
          <w:rFonts w:ascii="Times New Roman" w:eastAsia="Arial-BoldMT" w:hAnsi="Times New Roman" w:cs="Times New Roman"/>
          <w:bCs/>
          <w:sz w:val="24"/>
          <w:szCs w:val="24"/>
        </w:rPr>
        <w:t>presupposto necessario per il rilascio di titoli abilitativi che comportino</w:t>
      </w:r>
      <w:r w:rsidRPr="001230B6">
        <w:rPr>
          <w:rFonts w:ascii="Times New Roman" w:eastAsia="ArialMT" w:hAnsi="Times New Roman" w:cs="Times New Roman"/>
          <w:sz w:val="24"/>
          <w:szCs w:val="24"/>
        </w:rPr>
        <w:t xml:space="preserve">, nell'ambito degli strumenti urbanistici già approvati, </w:t>
      </w:r>
      <w:r w:rsidRPr="001230B6">
        <w:rPr>
          <w:rFonts w:ascii="Times New Roman" w:eastAsia="Arial-BoldMT" w:hAnsi="Times New Roman" w:cs="Times New Roman"/>
          <w:bCs/>
          <w:sz w:val="24"/>
          <w:szCs w:val="24"/>
        </w:rPr>
        <w:t>nuovo consumo di suolo</w:t>
      </w:r>
      <w:r w:rsidRPr="001230B6">
        <w:rPr>
          <w:rFonts w:ascii="Times New Roman" w:eastAsia="ArialMT" w:hAnsi="Times New Roman" w:cs="Times New Roman"/>
          <w:sz w:val="24"/>
          <w:szCs w:val="24"/>
        </w:rPr>
        <w:t>.</w:t>
      </w:r>
    </w:p>
    <w:p w:rsidR="007B1688" w:rsidRPr="001230B6" w:rsidRDefault="00EB36FA"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Viene poi stabilito, dal </w:t>
      </w:r>
      <w:r w:rsidRPr="001230B6">
        <w:rPr>
          <w:rFonts w:ascii="Times New Roman" w:eastAsia="Arial-BoldMT" w:hAnsi="Times New Roman" w:cs="Times New Roman"/>
          <w:bCs/>
          <w:sz w:val="24"/>
          <w:szCs w:val="24"/>
        </w:rPr>
        <w:t xml:space="preserve">comma 5, </w:t>
      </w:r>
      <w:r w:rsidRPr="001230B6">
        <w:rPr>
          <w:rFonts w:ascii="Times New Roman" w:eastAsia="ArialMT" w:hAnsi="Times New Roman" w:cs="Times New Roman"/>
          <w:sz w:val="24"/>
          <w:szCs w:val="24"/>
        </w:rPr>
        <w:t>che:</w:t>
      </w:r>
    </w:p>
    <w:p w:rsidR="007B1688" w:rsidRPr="001230B6" w:rsidRDefault="007B1688" w:rsidP="009D14F3">
      <w:pPr>
        <w:autoSpaceDE w:val="0"/>
        <w:autoSpaceDN w:val="0"/>
        <w:adjustRightInd w:val="0"/>
        <w:spacing w:after="0" w:line="240" w:lineRule="auto"/>
        <w:jc w:val="both"/>
        <w:rPr>
          <w:rFonts w:ascii="Times New Roman" w:eastAsia="Arial-BoldMT" w:hAnsi="Times New Roman" w:cs="Times New Roman"/>
          <w:bCs/>
          <w:sz w:val="24"/>
          <w:szCs w:val="24"/>
        </w:rPr>
      </w:pPr>
      <w:r w:rsidRPr="001230B6">
        <w:rPr>
          <w:rFonts w:ascii="Times New Roman" w:eastAsia="ArialMT" w:hAnsi="Times New Roman" w:cs="Times New Roman"/>
          <w:sz w:val="24"/>
          <w:szCs w:val="24"/>
        </w:rPr>
        <w:t xml:space="preserve">- </w:t>
      </w:r>
      <w:r w:rsidR="00EB36FA" w:rsidRPr="001230B6">
        <w:rPr>
          <w:rFonts w:ascii="Times New Roman" w:eastAsia="ArialMT" w:hAnsi="Times New Roman" w:cs="Times New Roman"/>
          <w:sz w:val="24"/>
          <w:szCs w:val="24"/>
        </w:rPr>
        <w:t xml:space="preserve">sulla base di detto censimento sono approvati, anche su iniziativa dei privati interessati, nel rispetto e nell'attuazione degli obiettivi di qualità paesaggistica definiti a livello locale, i </w:t>
      </w:r>
      <w:r w:rsidR="00EB36FA" w:rsidRPr="001230B6">
        <w:rPr>
          <w:rFonts w:ascii="Times New Roman" w:eastAsia="Arial-BoldMT" w:hAnsi="Times New Roman" w:cs="Times New Roman"/>
          <w:bCs/>
          <w:sz w:val="24"/>
          <w:szCs w:val="24"/>
        </w:rPr>
        <w:t>piani attuativi di rigenerazione urbana;</w:t>
      </w:r>
    </w:p>
    <w:p w:rsidR="00EB36FA" w:rsidRPr="001230B6" w:rsidRDefault="007B1688"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 </w:t>
      </w:r>
      <w:r w:rsidR="00EB36FA" w:rsidRPr="001230B6">
        <w:rPr>
          <w:rFonts w:ascii="Times New Roman" w:eastAsia="ArialMT" w:hAnsi="Times New Roman" w:cs="Times New Roman"/>
          <w:sz w:val="24"/>
          <w:szCs w:val="24"/>
        </w:rPr>
        <w:t>sui piani attuativi di rigenerazione urbana sono acquisiti, in presenza di vincoli, i pareri delle autorità preposte alla tutela dei vincoli.</w:t>
      </w:r>
    </w:p>
    <w:p w:rsidR="00EB36FA" w:rsidRPr="001230B6" w:rsidRDefault="00EB36FA"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Il </w:t>
      </w:r>
      <w:r w:rsidRPr="001230B6">
        <w:rPr>
          <w:rFonts w:ascii="Times New Roman" w:eastAsia="Arial-BoldMT" w:hAnsi="Times New Roman" w:cs="Times New Roman"/>
          <w:bCs/>
          <w:sz w:val="24"/>
          <w:szCs w:val="24"/>
        </w:rPr>
        <w:t xml:space="preserve">comma 6 </w:t>
      </w:r>
      <w:r w:rsidRPr="001230B6">
        <w:rPr>
          <w:rFonts w:ascii="Times New Roman" w:eastAsia="ArialMT" w:hAnsi="Times New Roman" w:cs="Times New Roman"/>
          <w:sz w:val="24"/>
          <w:szCs w:val="24"/>
        </w:rPr>
        <w:t xml:space="preserve">introduce misure di semplificazione procedurale connesse all'approvazione del piano attuativo per la rigenerazione urbana, stabilendo che quest'ultimo: </w:t>
      </w:r>
    </w:p>
    <w:p w:rsidR="007B1688" w:rsidRPr="001230B6" w:rsidRDefault="00EB36FA"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 costituisce </w:t>
      </w:r>
      <w:r w:rsidRPr="001230B6">
        <w:rPr>
          <w:rFonts w:ascii="Times New Roman" w:eastAsia="Arial-BoldMT" w:hAnsi="Times New Roman" w:cs="Times New Roman"/>
          <w:bCs/>
          <w:sz w:val="24"/>
          <w:szCs w:val="24"/>
        </w:rPr>
        <w:t>vincolo preordinato all'espropriazione</w:t>
      </w:r>
      <w:r w:rsidRPr="001230B6">
        <w:rPr>
          <w:rFonts w:ascii="Times New Roman" w:eastAsia="ArialMT" w:hAnsi="Times New Roman" w:cs="Times New Roman"/>
          <w:sz w:val="24"/>
          <w:szCs w:val="24"/>
        </w:rPr>
        <w:t>;</w:t>
      </w:r>
    </w:p>
    <w:p w:rsidR="00EB36FA" w:rsidRPr="001230B6" w:rsidRDefault="00E30926"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 </w:t>
      </w:r>
      <w:r w:rsidR="00EB36FA" w:rsidRPr="001230B6">
        <w:rPr>
          <w:rFonts w:ascii="Times New Roman" w:eastAsia="Arial-BoldMT" w:hAnsi="Times New Roman" w:cs="Times New Roman"/>
          <w:bCs/>
          <w:sz w:val="24"/>
          <w:szCs w:val="24"/>
        </w:rPr>
        <w:t>sostituisce i titoli abilitativi edilizi, le autorizzazioni e i nulla osta</w:t>
      </w:r>
      <w:r w:rsidR="00EB36FA" w:rsidRPr="001230B6">
        <w:rPr>
          <w:rFonts w:ascii="Times New Roman" w:eastAsia="ArialMT" w:hAnsi="Times New Roman" w:cs="Times New Roman"/>
          <w:sz w:val="24"/>
          <w:szCs w:val="24"/>
        </w:rPr>
        <w:t xml:space="preserve">, comunque </w:t>
      </w:r>
      <w:proofErr w:type="spellStart"/>
      <w:proofErr w:type="gramStart"/>
      <w:r w:rsidR="00EB36FA" w:rsidRPr="001230B6">
        <w:rPr>
          <w:rFonts w:ascii="Times New Roman" w:eastAsia="ArialMT" w:hAnsi="Times New Roman" w:cs="Times New Roman"/>
          <w:sz w:val="24"/>
          <w:szCs w:val="24"/>
        </w:rPr>
        <w:t>denominati,delle</w:t>
      </w:r>
      <w:proofErr w:type="spellEnd"/>
      <w:proofErr w:type="gramEnd"/>
      <w:r w:rsidR="00EB36FA" w:rsidRPr="001230B6">
        <w:rPr>
          <w:rFonts w:ascii="Times New Roman" w:eastAsia="ArialMT" w:hAnsi="Times New Roman" w:cs="Times New Roman"/>
          <w:sz w:val="24"/>
          <w:szCs w:val="24"/>
        </w:rPr>
        <w:t xml:space="preserve"> autorità preposte alla tutela dei vincoli, il cui parere è stato acquisito per l'approvazione del piano.</w:t>
      </w:r>
    </w:p>
    <w:p w:rsidR="00EB36FA" w:rsidRPr="001230B6" w:rsidRDefault="00EB36FA"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Il medesimo comma precisa inoltre che </w:t>
      </w:r>
      <w:r w:rsidRPr="001230B6">
        <w:rPr>
          <w:rFonts w:ascii="Times New Roman" w:eastAsia="Arial-BoldMT" w:hAnsi="Times New Roman" w:cs="Times New Roman"/>
          <w:bCs/>
          <w:sz w:val="24"/>
          <w:szCs w:val="24"/>
        </w:rPr>
        <w:t xml:space="preserve">i lavori possono avere inizio decorsi quindici giorni dalla comunicazione </w:t>
      </w:r>
      <w:r w:rsidRPr="001230B6">
        <w:rPr>
          <w:rFonts w:ascii="Times New Roman" w:eastAsia="ArialMT" w:hAnsi="Times New Roman" w:cs="Times New Roman"/>
          <w:sz w:val="24"/>
          <w:szCs w:val="24"/>
        </w:rPr>
        <w:t>al comune di avvio dei lavori medesimi (Scia).</w:t>
      </w:r>
    </w:p>
    <w:p w:rsidR="00EB36FA" w:rsidRPr="001230B6" w:rsidRDefault="00EB36FA"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Il </w:t>
      </w:r>
      <w:r w:rsidRPr="001230B6">
        <w:rPr>
          <w:rFonts w:ascii="Times New Roman" w:eastAsia="Arial-BoldMT" w:hAnsi="Times New Roman" w:cs="Times New Roman"/>
          <w:bCs/>
          <w:sz w:val="24"/>
          <w:szCs w:val="24"/>
        </w:rPr>
        <w:t xml:space="preserve">comma 7 </w:t>
      </w:r>
      <w:r w:rsidRPr="001230B6">
        <w:rPr>
          <w:rFonts w:ascii="Times New Roman" w:eastAsia="ArialMT" w:hAnsi="Times New Roman" w:cs="Times New Roman"/>
          <w:sz w:val="24"/>
          <w:szCs w:val="24"/>
        </w:rPr>
        <w:t xml:space="preserve">stabilisce che ai fini dell'attuazione degli strumenti di pianificazione per l'attuazione di processi di rigenerazione urbana i comuni, singoli o associati, possono procedere, </w:t>
      </w:r>
      <w:r w:rsidRPr="001230B6">
        <w:rPr>
          <w:rFonts w:ascii="Times New Roman" w:eastAsia="Arial-BoldMT" w:hAnsi="Times New Roman" w:cs="Times New Roman"/>
          <w:bCs/>
          <w:sz w:val="24"/>
          <w:szCs w:val="24"/>
        </w:rPr>
        <w:t xml:space="preserve">anche mediante delega a privati </w:t>
      </w:r>
      <w:r w:rsidRPr="001230B6">
        <w:rPr>
          <w:rFonts w:ascii="Times New Roman" w:eastAsia="ArialMT" w:hAnsi="Times New Roman" w:cs="Times New Roman"/>
          <w:sz w:val="24"/>
          <w:szCs w:val="24"/>
        </w:rPr>
        <w:t>con oneri a carico dei privati medesimi, all'</w:t>
      </w:r>
      <w:r w:rsidRPr="001230B6">
        <w:rPr>
          <w:rFonts w:ascii="Times New Roman" w:eastAsia="Arial-BoldMT" w:hAnsi="Times New Roman" w:cs="Times New Roman"/>
          <w:bCs/>
          <w:sz w:val="24"/>
          <w:szCs w:val="24"/>
        </w:rPr>
        <w:t>espropriazione di immobili abbandonati e in condizioni di degrado</w:t>
      </w:r>
      <w:r w:rsidRPr="001230B6">
        <w:rPr>
          <w:rFonts w:ascii="Times New Roman" w:eastAsia="ArialMT" w:hAnsi="Times New Roman" w:cs="Times New Roman"/>
          <w:sz w:val="24"/>
          <w:szCs w:val="24"/>
        </w:rPr>
        <w:t>, definendo il relativo indennizzo con riferimento al valore degli immobili medesimi</w:t>
      </w:r>
      <w:r w:rsidR="007B1688" w:rsidRPr="001230B6">
        <w:rPr>
          <w:rFonts w:ascii="Times New Roman" w:eastAsia="ArialMT" w:hAnsi="Times New Roman" w:cs="Times New Roman"/>
          <w:sz w:val="24"/>
          <w:szCs w:val="24"/>
        </w:rPr>
        <w:t xml:space="preserve"> </w:t>
      </w:r>
      <w:r w:rsidRPr="001230B6">
        <w:rPr>
          <w:rFonts w:ascii="Times New Roman" w:eastAsia="ArialMT" w:hAnsi="Times New Roman" w:cs="Times New Roman"/>
          <w:sz w:val="24"/>
          <w:szCs w:val="24"/>
        </w:rPr>
        <w:t>considerando l'effettivo stato in cui si trovano.</w:t>
      </w:r>
    </w:p>
    <w:p w:rsidR="007B1688" w:rsidRPr="001230B6" w:rsidRDefault="00EB36FA"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Vengono, poi, introdotte, dal </w:t>
      </w:r>
      <w:r w:rsidRPr="001230B6">
        <w:rPr>
          <w:rFonts w:ascii="Times New Roman" w:eastAsia="Arial-BoldMT" w:hAnsi="Times New Roman" w:cs="Times New Roman"/>
          <w:bCs/>
          <w:sz w:val="24"/>
          <w:szCs w:val="24"/>
        </w:rPr>
        <w:t>comma 10</w:t>
      </w:r>
      <w:r w:rsidRPr="001230B6">
        <w:rPr>
          <w:rFonts w:ascii="Times New Roman" w:eastAsia="ArialMT" w:hAnsi="Times New Roman" w:cs="Times New Roman"/>
          <w:sz w:val="24"/>
          <w:szCs w:val="24"/>
        </w:rPr>
        <w:t xml:space="preserve">, misure di incentivazione economica per il riuso e la rigenerazione urbana e al contempo di disincentivazione di nuovo consumo di suolo. </w:t>
      </w:r>
    </w:p>
    <w:p w:rsidR="00EB36FA" w:rsidRPr="001230B6" w:rsidRDefault="00EB36FA"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In particolare, si dispone che, al fine di incentivare gli interventi di riuso e i processi di rigenerazione urbana, le regioni e le province autonome di Trento e di Bolzano prevedono </w:t>
      </w:r>
      <w:r w:rsidRPr="001230B6">
        <w:rPr>
          <w:rFonts w:ascii="Times New Roman" w:eastAsia="Arial-BoldMT" w:hAnsi="Times New Roman" w:cs="Times New Roman"/>
          <w:bCs/>
          <w:sz w:val="24"/>
          <w:szCs w:val="24"/>
        </w:rPr>
        <w:t xml:space="preserve">misure di riduzione degli oneri di urbanizzazione </w:t>
      </w:r>
      <w:r w:rsidRPr="001230B6">
        <w:rPr>
          <w:rFonts w:ascii="Times New Roman" w:eastAsia="ArialMT" w:hAnsi="Times New Roman" w:cs="Times New Roman"/>
          <w:sz w:val="24"/>
          <w:szCs w:val="24"/>
        </w:rPr>
        <w:t xml:space="preserve">in misura non inferiore al 50 per cento di quelli ordinariamente dovuti e </w:t>
      </w:r>
      <w:r w:rsidRPr="001230B6">
        <w:rPr>
          <w:rFonts w:ascii="Times New Roman" w:eastAsia="Arial-BoldMT" w:hAnsi="Times New Roman" w:cs="Times New Roman"/>
          <w:bCs/>
          <w:sz w:val="24"/>
          <w:szCs w:val="24"/>
        </w:rPr>
        <w:t>degli oneri</w:t>
      </w:r>
      <w:r w:rsidR="007B1688" w:rsidRPr="001230B6">
        <w:rPr>
          <w:rFonts w:ascii="Times New Roman" w:eastAsia="Arial-BoldMT" w:hAnsi="Times New Roman" w:cs="Times New Roman"/>
          <w:bCs/>
          <w:sz w:val="24"/>
          <w:szCs w:val="24"/>
        </w:rPr>
        <w:t xml:space="preserve"> </w:t>
      </w:r>
      <w:r w:rsidRPr="001230B6">
        <w:rPr>
          <w:rFonts w:ascii="Times New Roman" w:eastAsia="Arial-BoldMT" w:hAnsi="Times New Roman" w:cs="Times New Roman"/>
          <w:bCs/>
          <w:sz w:val="24"/>
          <w:szCs w:val="24"/>
        </w:rPr>
        <w:t xml:space="preserve">commisurati al costo di costruzione </w:t>
      </w:r>
      <w:r w:rsidRPr="001230B6">
        <w:rPr>
          <w:rFonts w:ascii="Times New Roman" w:eastAsia="ArialMT" w:hAnsi="Times New Roman" w:cs="Times New Roman"/>
          <w:sz w:val="24"/>
          <w:szCs w:val="24"/>
        </w:rPr>
        <w:t>in misura non inferiore al 25 per cento di quelli ordinariamente dovuti, nonché ulteriori abbattimenti in caso di destinazione delle aree rigenerate a edilizia residenziale pubblica o servizi pubblici.</w:t>
      </w:r>
    </w:p>
    <w:p w:rsidR="00EB36FA" w:rsidRPr="001230B6" w:rsidRDefault="00EB36FA" w:rsidP="009D14F3">
      <w:pPr>
        <w:autoSpaceDE w:val="0"/>
        <w:autoSpaceDN w:val="0"/>
        <w:adjustRightInd w:val="0"/>
        <w:spacing w:after="0" w:line="240" w:lineRule="auto"/>
        <w:jc w:val="both"/>
        <w:rPr>
          <w:rFonts w:ascii="Times New Roman" w:eastAsia="ArialMT" w:hAnsi="Times New Roman" w:cs="Times New Roman"/>
          <w:sz w:val="24"/>
          <w:szCs w:val="24"/>
        </w:rPr>
      </w:pPr>
    </w:p>
    <w:p w:rsidR="00EB36FA" w:rsidRPr="001230B6" w:rsidRDefault="00E30926"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Le minori entrate sono coperte con </w:t>
      </w:r>
      <w:r w:rsidR="00EB36FA" w:rsidRPr="001230B6">
        <w:rPr>
          <w:rFonts w:ascii="Times New Roman" w:eastAsia="Arial-BoldMT" w:hAnsi="Times New Roman" w:cs="Times New Roman"/>
          <w:bCs/>
          <w:sz w:val="24"/>
          <w:szCs w:val="24"/>
        </w:rPr>
        <w:t>incrementi del contributo del permesso di costruire per interventi che comportino nuovo consumo di suolo</w:t>
      </w:r>
      <w:r w:rsidR="00EB36FA" w:rsidRPr="001230B6">
        <w:rPr>
          <w:rFonts w:ascii="Times New Roman" w:eastAsia="ArialMT" w:hAnsi="Times New Roman" w:cs="Times New Roman"/>
          <w:sz w:val="24"/>
          <w:szCs w:val="24"/>
        </w:rPr>
        <w:t>.</w:t>
      </w:r>
    </w:p>
    <w:p w:rsidR="00EB36FA" w:rsidRPr="001230B6" w:rsidRDefault="00EB36FA" w:rsidP="009D14F3">
      <w:pPr>
        <w:autoSpaceDE w:val="0"/>
        <w:autoSpaceDN w:val="0"/>
        <w:adjustRightInd w:val="0"/>
        <w:spacing w:after="0" w:line="240" w:lineRule="auto"/>
        <w:jc w:val="both"/>
        <w:rPr>
          <w:rFonts w:ascii="Times New Roman" w:eastAsia="ArialMT" w:hAnsi="Times New Roman" w:cs="Times New Roman"/>
          <w:sz w:val="24"/>
          <w:szCs w:val="24"/>
        </w:rPr>
      </w:pPr>
      <w:r w:rsidRPr="001230B6">
        <w:rPr>
          <w:rFonts w:ascii="Times New Roman" w:eastAsia="ArialMT" w:hAnsi="Times New Roman" w:cs="Times New Roman"/>
          <w:sz w:val="24"/>
          <w:szCs w:val="24"/>
        </w:rPr>
        <w:t xml:space="preserve">Si noti che attualmente l'art. 17 </w:t>
      </w:r>
      <w:r w:rsidR="00D50234" w:rsidRPr="001230B6">
        <w:rPr>
          <w:rFonts w:ascii="Times New Roman" w:eastAsia="ArialMT" w:hAnsi="Times New Roman" w:cs="Times New Roman"/>
          <w:sz w:val="24"/>
          <w:szCs w:val="24"/>
        </w:rPr>
        <w:t xml:space="preserve">del Testo unico edilizia </w:t>
      </w:r>
      <w:r w:rsidRPr="001230B6">
        <w:rPr>
          <w:rFonts w:ascii="Times New Roman" w:eastAsia="ArialMT" w:hAnsi="Times New Roman" w:cs="Times New Roman"/>
          <w:sz w:val="24"/>
          <w:szCs w:val="24"/>
        </w:rPr>
        <w:t>disciplina i casi di riduzione o esonero dal contributo di costruzione: in particolare, il comma 4-</w:t>
      </w:r>
      <w:r w:rsidRPr="001230B6">
        <w:rPr>
          <w:rFonts w:ascii="Times New Roman" w:eastAsia="ArialMT" w:hAnsi="Times New Roman" w:cs="Times New Roman"/>
          <w:i/>
          <w:iCs/>
          <w:sz w:val="24"/>
          <w:szCs w:val="24"/>
          <w:lang w:bidi="he-IL"/>
        </w:rPr>
        <w:t xml:space="preserve">bis </w:t>
      </w:r>
      <w:r w:rsidRPr="001230B6">
        <w:rPr>
          <w:rFonts w:ascii="Times New Roman" w:eastAsia="ArialMT" w:hAnsi="Times New Roman" w:cs="Times New Roman"/>
          <w:sz w:val="24"/>
          <w:szCs w:val="24"/>
        </w:rPr>
        <w:t xml:space="preserve">di tale disposizione (come da ultimo sostituito dall'art. 10, comma 1, lettera h), del D.L. n. 76/2020) dispone che al fine di agevolare gli interventi di rigenerazione urbana, di </w:t>
      </w:r>
      <w:proofErr w:type="spellStart"/>
      <w:r w:rsidRPr="001230B6">
        <w:rPr>
          <w:rFonts w:ascii="Times New Roman" w:eastAsia="ArialMT" w:hAnsi="Times New Roman" w:cs="Times New Roman"/>
          <w:sz w:val="24"/>
          <w:szCs w:val="24"/>
        </w:rPr>
        <w:t>decarbonizzazione</w:t>
      </w:r>
      <w:proofErr w:type="spellEnd"/>
      <w:r w:rsidRPr="001230B6">
        <w:rPr>
          <w:rFonts w:ascii="Times New Roman" w:eastAsia="ArialMT" w:hAnsi="Times New Roman" w:cs="Times New Roman"/>
          <w:sz w:val="24"/>
          <w:szCs w:val="24"/>
        </w:rPr>
        <w:t xml:space="preserve">, </w:t>
      </w:r>
      <w:proofErr w:type="spellStart"/>
      <w:r w:rsidRPr="001230B6">
        <w:rPr>
          <w:rFonts w:ascii="Times New Roman" w:eastAsia="ArialMT" w:hAnsi="Times New Roman" w:cs="Times New Roman"/>
          <w:sz w:val="24"/>
          <w:szCs w:val="24"/>
        </w:rPr>
        <w:t>efficientamento</w:t>
      </w:r>
      <w:proofErr w:type="spellEnd"/>
      <w:r w:rsidRPr="001230B6">
        <w:rPr>
          <w:rFonts w:ascii="Times New Roman" w:eastAsia="ArialMT" w:hAnsi="Times New Roman" w:cs="Times New Roman"/>
          <w:sz w:val="24"/>
          <w:szCs w:val="24"/>
        </w:rPr>
        <w:t xml:space="preserve"> energetico, messa in</w:t>
      </w:r>
      <w:r w:rsidR="007B1688" w:rsidRPr="001230B6">
        <w:rPr>
          <w:rFonts w:ascii="Times New Roman" w:eastAsia="ArialMT" w:hAnsi="Times New Roman" w:cs="Times New Roman"/>
          <w:sz w:val="24"/>
          <w:szCs w:val="24"/>
        </w:rPr>
        <w:t xml:space="preserve"> </w:t>
      </w:r>
      <w:r w:rsidRPr="001230B6">
        <w:rPr>
          <w:rFonts w:ascii="Times New Roman" w:eastAsia="ArialMT" w:hAnsi="Times New Roman" w:cs="Times New Roman"/>
          <w:sz w:val="24"/>
          <w:szCs w:val="24"/>
        </w:rPr>
        <w:t>sicurezza sismica e contenimento del consumo di suolo, di ristrutturazione, nonché di recupero e riuso degli immobili dismessi o in via di dismissione, il contributo di costruzione è ridotto in misura non inferiore del 20 per cento rispetto a quello previsto dalle tabelle parametriche regionali. I comuni hanno la facoltà di deliberare ulteriori riduzioni del contributo di costruzione, fino alla completa esenzione dallo stesso".</w:t>
      </w:r>
    </w:p>
    <w:p w:rsidR="00BE2B4A" w:rsidRPr="001230B6" w:rsidRDefault="00EB36FA" w:rsidP="009D14F3">
      <w:pPr>
        <w:autoSpaceDE w:val="0"/>
        <w:autoSpaceDN w:val="0"/>
        <w:adjustRightInd w:val="0"/>
        <w:spacing w:after="0" w:line="240" w:lineRule="auto"/>
        <w:jc w:val="both"/>
        <w:rPr>
          <w:rFonts w:ascii="Times New Roman" w:hAnsi="Times New Roman" w:cs="Times New Roman"/>
          <w:sz w:val="24"/>
          <w:szCs w:val="24"/>
        </w:rPr>
      </w:pPr>
      <w:r w:rsidRPr="001230B6">
        <w:rPr>
          <w:rFonts w:ascii="Times New Roman" w:eastAsia="ArialMT" w:hAnsi="Times New Roman" w:cs="Times New Roman"/>
          <w:iCs/>
          <w:sz w:val="24"/>
          <w:szCs w:val="24"/>
          <w:lang w:bidi="he-IL"/>
        </w:rPr>
        <w:t>Sarebbe opportuno un coordinamento del comma in esame con la disciplina dettata dall'art. 17, comma</w:t>
      </w:r>
      <w:r w:rsidR="007B1688" w:rsidRPr="001230B6">
        <w:rPr>
          <w:rFonts w:ascii="Times New Roman" w:eastAsia="ArialMT" w:hAnsi="Times New Roman" w:cs="Times New Roman"/>
          <w:iCs/>
          <w:sz w:val="24"/>
          <w:szCs w:val="24"/>
          <w:lang w:bidi="he-IL"/>
        </w:rPr>
        <w:t xml:space="preserve"> </w:t>
      </w:r>
      <w:r w:rsidRPr="001230B6">
        <w:rPr>
          <w:rFonts w:ascii="Times New Roman" w:eastAsia="ArialMT" w:hAnsi="Times New Roman" w:cs="Times New Roman"/>
          <w:iCs/>
          <w:sz w:val="24"/>
          <w:szCs w:val="24"/>
          <w:lang w:bidi="he-IL"/>
        </w:rPr>
        <w:t xml:space="preserve">4-bis, del </w:t>
      </w:r>
      <w:proofErr w:type="spellStart"/>
      <w:r w:rsidRPr="001230B6">
        <w:rPr>
          <w:rFonts w:ascii="Times New Roman" w:eastAsia="ArialMT" w:hAnsi="Times New Roman" w:cs="Times New Roman"/>
          <w:iCs/>
          <w:sz w:val="24"/>
          <w:szCs w:val="24"/>
          <w:lang w:bidi="he-IL"/>
        </w:rPr>
        <w:t>D.P.R.n</w:t>
      </w:r>
      <w:proofErr w:type="spellEnd"/>
      <w:r w:rsidRPr="001230B6">
        <w:rPr>
          <w:rFonts w:ascii="Times New Roman" w:eastAsia="ArialMT" w:hAnsi="Times New Roman" w:cs="Times New Roman"/>
          <w:iCs/>
          <w:sz w:val="24"/>
          <w:szCs w:val="24"/>
          <w:lang w:bidi="he-IL"/>
        </w:rPr>
        <w:t>. 380/2001 (Testo unico dell'edilizia).</w:t>
      </w:r>
    </w:p>
    <w:sectPr w:rsidR="00BE2B4A" w:rsidRPr="001230B6">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8BD" w:rsidRDefault="00FA48BD" w:rsidP="00FA48BD">
      <w:pPr>
        <w:spacing w:after="0" w:line="240" w:lineRule="auto"/>
      </w:pPr>
      <w:r>
        <w:separator/>
      </w:r>
    </w:p>
  </w:endnote>
  <w:endnote w:type="continuationSeparator" w:id="0">
    <w:p w:rsidR="00FA48BD" w:rsidRDefault="00FA48BD" w:rsidP="00FA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Arial-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272889"/>
      <w:docPartObj>
        <w:docPartGallery w:val="Page Numbers (Bottom of Page)"/>
        <w:docPartUnique/>
      </w:docPartObj>
    </w:sdtPr>
    <w:sdtEndPr/>
    <w:sdtContent>
      <w:p w:rsidR="00DD4D45" w:rsidRDefault="00DD4D45">
        <w:pPr>
          <w:pStyle w:val="Pidipagina"/>
          <w:jc w:val="center"/>
        </w:pPr>
        <w:r>
          <w:fldChar w:fldCharType="begin"/>
        </w:r>
        <w:r>
          <w:instrText>PAGE   \* MERGEFORMAT</w:instrText>
        </w:r>
        <w:r>
          <w:fldChar w:fldCharType="separate"/>
        </w:r>
        <w:r w:rsidR="00E11FAE">
          <w:rPr>
            <w:noProof/>
          </w:rPr>
          <w:t>12</w:t>
        </w:r>
        <w:r>
          <w:fldChar w:fldCharType="end"/>
        </w:r>
      </w:p>
    </w:sdtContent>
  </w:sdt>
  <w:p w:rsidR="00DD4D45" w:rsidRDefault="00DD4D4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8BD" w:rsidRDefault="00FA48BD" w:rsidP="00FA48BD">
      <w:pPr>
        <w:spacing w:after="0" w:line="240" w:lineRule="auto"/>
      </w:pPr>
      <w:r>
        <w:separator/>
      </w:r>
    </w:p>
  </w:footnote>
  <w:footnote w:type="continuationSeparator" w:id="0">
    <w:p w:rsidR="00FA48BD" w:rsidRDefault="00FA48BD" w:rsidP="00FA48BD">
      <w:pPr>
        <w:spacing w:after="0" w:line="240" w:lineRule="auto"/>
      </w:pPr>
      <w:r>
        <w:continuationSeparator/>
      </w:r>
    </w:p>
  </w:footnote>
  <w:footnote w:id="1">
    <w:p w:rsidR="0084440F" w:rsidRPr="00F215A7" w:rsidRDefault="0084440F" w:rsidP="0084440F">
      <w:pPr>
        <w:pStyle w:val="Default"/>
        <w:jc w:val="both"/>
        <w:rPr>
          <w:rFonts w:ascii="Times New Roman" w:hAnsi="Times New Roman" w:cs="Times New Roman"/>
          <w:color w:val="auto"/>
          <w:sz w:val="20"/>
          <w:szCs w:val="20"/>
        </w:rPr>
      </w:pPr>
      <w:r w:rsidRPr="00F215A7">
        <w:rPr>
          <w:rStyle w:val="Rimandonotaapidipagina"/>
          <w:rFonts w:ascii="Times New Roman" w:hAnsi="Times New Roman" w:cs="Times New Roman"/>
          <w:sz w:val="20"/>
          <w:szCs w:val="20"/>
        </w:rPr>
        <w:footnoteRef/>
      </w:r>
      <w:r w:rsidRPr="00F215A7">
        <w:rPr>
          <w:rFonts w:ascii="Times New Roman" w:hAnsi="Times New Roman" w:cs="Times New Roman"/>
          <w:sz w:val="20"/>
          <w:szCs w:val="20"/>
        </w:rPr>
        <w:t xml:space="preserve"> </w:t>
      </w:r>
      <w:r w:rsidRPr="00F215A7">
        <w:rPr>
          <w:rFonts w:ascii="Times New Roman" w:hAnsi="Times New Roman" w:cs="Times New Roman"/>
          <w:color w:val="auto"/>
          <w:sz w:val="20"/>
          <w:szCs w:val="20"/>
        </w:rPr>
        <w:t xml:space="preserve">Intervento del giorno 28 marzo 2025 presso l’Aula </w:t>
      </w:r>
      <w:proofErr w:type="spellStart"/>
      <w:r w:rsidRPr="00F215A7">
        <w:rPr>
          <w:rFonts w:ascii="Times New Roman" w:hAnsi="Times New Roman" w:cs="Times New Roman"/>
          <w:color w:val="auto"/>
          <w:sz w:val="20"/>
          <w:szCs w:val="20"/>
        </w:rPr>
        <w:t>Filangieri</w:t>
      </w:r>
      <w:proofErr w:type="spellEnd"/>
      <w:r w:rsidRPr="00F215A7">
        <w:rPr>
          <w:rFonts w:ascii="Times New Roman" w:hAnsi="Times New Roman" w:cs="Times New Roman"/>
          <w:color w:val="auto"/>
          <w:sz w:val="20"/>
          <w:szCs w:val="20"/>
        </w:rPr>
        <w:t xml:space="preserve"> del Tribunale Amministrativo Regionale della Campania (</w:t>
      </w:r>
      <w:proofErr w:type="spellStart"/>
      <w:r w:rsidRPr="00F215A7">
        <w:rPr>
          <w:rFonts w:ascii="Times New Roman" w:hAnsi="Times New Roman" w:cs="Times New Roman"/>
          <w:color w:val="auto"/>
          <w:sz w:val="20"/>
          <w:szCs w:val="20"/>
        </w:rPr>
        <w:t>Grand</w:t>
      </w:r>
      <w:proofErr w:type="spellEnd"/>
      <w:r w:rsidRPr="00F215A7">
        <w:rPr>
          <w:rFonts w:ascii="Times New Roman" w:hAnsi="Times New Roman" w:cs="Times New Roman"/>
          <w:color w:val="auto"/>
          <w:sz w:val="20"/>
          <w:szCs w:val="20"/>
        </w:rPr>
        <w:t xml:space="preserve"> Hotel de </w:t>
      </w:r>
      <w:proofErr w:type="spellStart"/>
      <w:r w:rsidRPr="00F215A7">
        <w:rPr>
          <w:rFonts w:ascii="Times New Roman" w:hAnsi="Times New Roman" w:cs="Times New Roman"/>
          <w:color w:val="auto"/>
          <w:sz w:val="20"/>
          <w:szCs w:val="20"/>
        </w:rPr>
        <w:t>Londres</w:t>
      </w:r>
      <w:proofErr w:type="spellEnd"/>
      <w:r w:rsidRPr="00F215A7">
        <w:rPr>
          <w:rFonts w:ascii="Times New Roman" w:hAnsi="Times New Roman" w:cs="Times New Roman"/>
          <w:color w:val="auto"/>
          <w:sz w:val="20"/>
          <w:szCs w:val="20"/>
        </w:rPr>
        <w:t>) nel convegno organizzato dall’Ufficio studi e formazione della Giustizia amministrativa sull’argomento “Il diritto delle città e le novità in materia edilizia” – Tavola rotonda “</w:t>
      </w:r>
      <w:r w:rsidRPr="00F215A7">
        <w:rPr>
          <w:rFonts w:ascii="Times New Roman" w:hAnsi="Times New Roman" w:cs="Times New Roman"/>
          <w:bCs/>
          <w:color w:val="auto"/>
          <w:sz w:val="20"/>
          <w:szCs w:val="20"/>
        </w:rPr>
        <w:t>Sviluppo sostenibile delle città tra esigenze dell’economia e tutela del territorio”.</w:t>
      </w:r>
    </w:p>
    <w:p w:rsidR="0084440F" w:rsidRPr="00F215A7" w:rsidRDefault="0084440F" w:rsidP="0084440F">
      <w:pPr>
        <w:pStyle w:val="Testonotaapidipagina"/>
        <w:jc w:val="both"/>
        <w:rPr>
          <w:rFonts w:ascii="Times New Roman" w:hAnsi="Times New Roman" w:cs="Times New Roman"/>
        </w:rPr>
      </w:pPr>
    </w:p>
  </w:footnote>
  <w:footnote w:id="2">
    <w:p w:rsidR="00733580" w:rsidRPr="00F215A7" w:rsidRDefault="00733580" w:rsidP="00F215A7">
      <w:pPr>
        <w:shd w:val="clear" w:color="auto" w:fill="FFFFFF"/>
        <w:spacing w:after="0" w:line="240" w:lineRule="auto"/>
        <w:jc w:val="both"/>
        <w:rPr>
          <w:rFonts w:ascii="Times New Roman" w:hAnsi="Times New Roman" w:cs="Times New Roman"/>
          <w:sz w:val="20"/>
          <w:szCs w:val="20"/>
        </w:rPr>
      </w:pPr>
      <w:r w:rsidRPr="00F215A7">
        <w:rPr>
          <w:rStyle w:val="Rimandonotaapidipagina"/>
          <w:rFonts w:ascii="Times New Roman" w:hAnsi="Times New Roman" w:cs="Times New Roman"/>
          <w:sz w:val="20"/>
          <w:szCs w:val="20"/>
        </w:rPr>
        <w:footnoteRef/>
      </w:r>
      <w:r w:rsidRPr="00F215A7">
        <w:rPr>
          <w:rFonts w:ascii="Times New Roman" w:hAnsi="Times New Roman" w:cs="Times New Roman"/>
          <w:sz w:val="20"/>
          <w:szCs w:val="20"/>
        </w:rPr>
        <w:t xml:space="preserve"> Con tale pronuncia la Corte ha dichiarato non fondate le questioni di legittimità costituzionale dell’art. 64 della legge della Regione Veneto 30 dicembre 2016, n. 30 (norma di interpretazione autentica dell’art. 9, comma 8, della legge della regione Veneto n. 14 del 2009 che </w:t>
      </w:r>
      <w:r w:rsidRPr="00F215A7">
        <w:rPr>
          <w:rFonts w:ascii="Times New Roman" w:eastAsia="Times New Roman" w:hAnsi="Times New Roman" w:cs="Times New Roman"/>
          <w:sz w:val="20"/>
          <w:szCs w:val="20"/>
          <w:lang w:eastAsia="it-IT"/>
        </w:rPr>
        <w:t>consente  la  deroga  delle  distanze  dal  confine</w:t>
      </w:r>
      <w:r w:rsidR="00FA2153" w:rsidRPr="00F215A7">
        <w:rPr>
          <w:rFonts w:ascii="Times New Roman" w:eastAsia="Times New Roman" w:hAnsi="Times New Roman" w:cs="Times New Roman"/>
          <w:sz w:val="20"/>
          <w:szCs w:val="20"/>
          <w:lang w:eastAsia="it-IT"/>
        </w:rPr>
        <w:t xml:space="preserve"> </w:t>
      </w:r>
      <w:r w:rsidRPr="00F215A7">
        <w:rPr>
          <w:rFonts w:ascii="Times New Roman" w:eastAsia="Times New Roman" w:hAnsi="Times New Roman" w:cs="Times New Roman"/>
          <w:sz w:val="20"/>
          <w:szCs w:val="20"/>
          <w:lang w:eastAsia="it-IT"/>
        </w:rPr>
        <w:t>fissate  dagli  strumenti  urbanistici  e  dai  regolamenti  comunali,  in  tal  modo  ledendo,  da  un  lato,  l’esclusiva</w:t>
      </w:r>
      <w:r w:rsidR="00FA2153" w:rsidRPr="00F215A7">
        <w:rPr>
          <w:rFonts w:ascii="Times New Roman" w:eastAsia="Times New Roman" w:hAnsi="Times New Roman" w:cs="Times New Roman"/>
          <w:sz w:val="20"/>
          <w:szCs w:val="20"/>
          <w:lang w:eastAsia="it-IT"/>
        </w:rPr>
        <w:t xml:space="preserve"> </w:t>
      </w:r>
      <w:r w:rsidRPr="00F215A7">
        <w:rPr>
          <w:rFonts w:ascii="Times New Roman" w:eastAsia="Times New Roman" w:hAnsi="Times New Roman" w:cs="Times New Roman"/>
          <w:sz w:val="20"/>
          <w:szCs w:val="20"/>
          <w:lang w:eastAsia="it-IT"/>
        </w:rPr>
        <w:t>potestà legislativa dello Stato nella materia dell’ordinamento civile, dall’altro, l’autonomia dei Comuni nella</w:t>
      </w:r>
      <w:r w:rsidR="00FA2153" w:rsidRPr="00F215A7">
        <w:rPr>
          <w:rFonts w:ascii="Times New Roman" w:eastAsia="Times New Roman" w:hAnsi="Times New Roman" w:cs="Times New Roman"/>
          <w:sz w:val="20"/>
          <w:szCs w:val="20"/>
          <w:lang w:eastAsia="it-IT"/>
        </w:rPr>
        <w:t xml:space="preserve"> </w:t>
      </w:r>
      <w:r w:rsidRPr="00F215A7">
        <w:rPr>
          <w:rFonts w:ascii="Times New Roman" w:eastAsia="Times New Roman" w:hAnsi="Times New Roman" w:cs="Times New Roman"/>
          <w:sz w:val="20"/>
          <w:szCs w:val="20"/>
          <w:lang w:eastAsia="it-IT"/>
        </w:rPr>
        <w:t>pianificazione del loro territorio e, infine, la parità di trattamento dei proprietari frontisti nell’esercizio dello</w:t>
      </w:r>
      <w:r w:rsidR="00FA2153" w:rsidRPr="00F215A7">
        <w:rPr>
          <w:rFonts w:ascii="Times New Roman" w:eastAsia="Times New Roman" w:hAnsi="Times New Roman" w:cs="Times New Roman"/>
          <w:sz w:val="20"/>
          <w:szCs w:val="20"/>
          <w:lang w:eastAsia="it-IT"/>
        </w:rPr>
        <w:t xml:space="preserve"> </w:t>
      </w:r>
      <w:proofErr w:type="spellStart"/>
      <w:r w:rsidRPr="00F215A7">
        <w:rPr>
          <w:rFonts w:ascii="Times New Roman" w:eastAsia="Times New Roman" w:hAnsi="Times New Roman" w:cs="Times New Roman"/>
          <w:sz w:val="20"/>
          <w:szCs w:val="20"/>
          <w:lang w:eastAsia="it-IT"/>
        </w:rPr>
        <w:t>ius</w:t>
      </w:r>
      <w:proofErr w:type="spellEnd"/>
      <w:r w:rsidRPr="00F215A7">
        <w:rPr>
          <w:rFonts w:ascii="Times New Roman" w:eastAsia="Times New Roman" w:hAnsi="Times New Roman" w:cs="Times New Roman"/>
          <w:sz w:val="20"/>
          <w:szCs w:val="20"/>
          <w:lang w:eastAsia="it-IT"/>
        </w:rPr>
        <w:t xml:space="preserve"> </w:t>
      </w:r>
      <w:proofErr w:type="spellStart"/>
      <w:r w:rsidRPr="00F215A7">
        <w:rPr>
          <w:rFonts w:ascii="Times New Roman" w:eastAsia="Times New Roman" w:hAnsi="Times New Roman" w:cs="Times New Roman"/>
          <w:sz w:val="20"/>
          <w:szCs w:val="20"/>
          <w:lang w:eastAsia="it-IT"/>
        </w:rPr>
        <w:t>aedificandi</w:t>
      </w:r>
      <w:proofErr w:type="spellEnd"/>
      <w:r w:rsidRPr="00F215A7">
        <w:rPr>
          <w:rFonts w:ascii="Times New Roman" w:hAnsi="Times New Roman" w:cs="Times New Roman"/>
          <w:sz w:val="20"/>
          <w:szCs w:val="20"/>
        </w:rPr>
        <w:t xml:space="preserve">), </w:t>
      </w:r>
      <w:r w:rsidR="00FA2153" w:rsidRPr="00F215A7">
        <w:rPr>
          <w:rFonts w:ascii="Times New Roman" w:hAnsi="Times New Roman" w:cs="Times New Roman"/>
          <w:sz w:val="20"/>
          <w:szCs w:val="20"/>
        </w:rPr>
        <w:t xml:space="preserve">affermando che essa </w:t>
      </w:r>
      <w:r w:rsidRPr="00F215A7">
        <w:rPr>
          <w:rFonts w:ascii="Times New Roman" w:hAnsi="Times New Roman" w:cs="Times New Roman"/>
          <w:sz w:val="20"/>
          <w:szCs w:val="20"/>
        </w:rPr>
        <w:t>“mira a consentire gli interventi di rivitalizzazione del patrimonio edilizio esistente, e cioè a realizzare un obiettivo generale di interesse pubblico, perseguito con disposizioni incentivanti di carattere straordinario, limitate nel tempo e operanti per zone territoriali omogenee”.</w:t>
      </w:r>
    </w:p>
  </w:footnote>
  <w:footnote w:id="3">
    <w:p w:rsidR="00D21BFA" w:rsidRPr="00F215A7" w:rsidRDefault="00D21BFA" w:rsidP="00841C23">
      <w:pPr>
        <w:pStyle w:val="Testonotaapidipagina"/>
        <w:jc w:val="both"/>
        <w:rPr>
          <w:rFonts w:ascii="Times New Roman" w:hAnsi="Times New Roman" w:cs="Times New Roman"/>
        </w:rPr>
      </w:pPr>
      <w:r w:rsidRPr="00F215A7">
        <w:rPr>
          <w:rStyle w:val="Rimandonotaapidipagina"/>
          <w:rFonts w:ascii="Times New Roman" w:hAnsi="Times New Roman" w:cs="Times New Roman"/>
        </w:rPr>
        <w:footnoteRef/>
      </w:r>
      <w:r w:rsidRPr="00F215A7">
        <w:rPr>
          <w:rFonts w:ascii="Times New Roman" w:hAnsi="Times New Roman" w:cs="Times New Roman"/>
        </w:rPr>
        <w:t xml:space="preserve"> La Legge Reg. n. 11/2021 ha modificato l’art. 40 bis della L. Reg. n. 12/2005, consentendo ai Comuni di individuare ambiti territoriali sottratti alle disposizioni incentivanti per ragioni di tutela paesaggistica.</w:t>
      </w:r>
    </w:p>
  </w:footnote>
  <w:footnote w:id="4">
    <w:p w:rsidR="00915D9F" w:rsidRPr="00F215A7" w:rsidRDefault="00915D9F" w:rsidP="00841C23">
      <w:pPr>
        <w:pStyle w:val="Testonotaapidipagina"/>
        <w:jc w:val="both"/>
        <w:rPr>
          <w:rFonts w:ascii="Times New Roman" w:hAnsi="Times New Roman" w:cs="Times New Roman"/>
        </w:rPr>
      </w:pPr>
      <w:r w:rsidRPr="00F215A7">
        <w:rPr>
          <w:rStyle w:val="Rimandonotaapidipagina"/>
          <w:rFonts w:ascii="Times New Roman" w:hAnsi="Times New Roman" w:cs="Times New Roman"/>
        </w:rPr>
        <w:footnoteRef/>
      </w:r>
      <w:r w:rsidRPr="00F215A7">
        <w:rPr>
          <w:rFonts w:ascii="Times New Roman" w:hAnsi="Times New Roman" w:cs="Times New Roman"/>
        </w:rPr>
        <w:t xml:space="preserve"> Reperibile sul sito internet della camera dei deputati:</w:t>
      </w:r>
      <w:r w:rsidR="00693D2F" w:rsidRPr="00F215A7">
        <w:rPr>
          <w:rFonts w:ascii="Times New Roman" w:hAnsi="Times New Roman" w:cs="Times New Roman"/>
        </w:rPr>
        <w:t xml:space="preserve"> </w:t>
      </w:r>
      <w:r w:rsidRPr="00F215A7">
        <w:rPr>
          <w:rFonts w:ascii="Times New Roman" w:hAnsi="Times New Roman" w:cs="Times New Roman"/>
        </w:rPr>
        <w:t>https://documenti.camera.it/leg19/dossier/pdf/Am0040.pdf</w:t>
      </w:r>
    </w:p>
  </w:footnote>
  <w:footnote w:id="5">
    <w:p w:rsidR="002B6364" w:rsidRPr="00F215A7" w:rsidRDefault="002B6364" w:rsidP="00841C23">
      <w:pPr>
        <w:pStyle w:val="Testonotaapidipagina"/>
        <w:jc w:val="both"/>
        <w:rPr>
          <w:rFonts w:ascii="Times New Roman" w:hAnsi="Times New Roman" w:cs="Times New Roman"/>
        </w:rPr>
      </w:pPr>
      <w:r w:rsidRPr="00F215A7">
        <w:rPr>
          <w:rStyle w:val="Rimandonotaapidipagina"/>
          <w:rFonts w:ascii="Times New Roman" w:hAnsi="Times New Roman" w:cs="Times New Roman"/>
        </w:rPr>
        <w:footnoteRef/>
      </w:r>
      <w:r w:rsidRPr="00F215A7">
        <w:rPr>
          <w:rFonts w:ascii="Times New Roman" w:hAnsi="Times New Roman" w:cs="Times New Roman"/>
        </w:rPr>
        <w:t xml:space="preserve"> Attuale formulazione: “</w:t>
      </w:r>
      <w:r w:rsidRPr="00F215A7">
        <w:rPr>
          <w:rFonts w:ascii="Times New Roman" w:hAnsi="Times New Roman" w:cs="Times New Roman"/>
          <w:color w:val="474747"/>
          <w:shd w:val="clear" w:color="auto" w:fill="FFFFFF"/>
        </w:rPr>
        <w:t>suolo: lo strato più superficiale della crosta terrestre situato tra il substrato roccioso e la superficie. Il suolo è costituito da componenti minerali, materia organica, acqua, aria e organismi viventi. Ai soli fini dell'applicazione della Parte Terza, l'accezione del termine comprende, oltre al suolo come precedentemente definito, anche il territorio, il sottosuolo, gli abitati e le opere infrastrutturali”.</w:t>
      </w:r>
    </w:p>
  </w:footnote>
  <w:footnote w:id="6">
    <w:p w:rsidR="002B6364" w:rsidRPr="00F215A7" w:rsidRDefault="002B6364" w:rsidP="00841C23">
      <w:pPr>
        <w:autoSpaceDE w:val="0"/>
        <w:autoSpaceDN w:val="0"/>
        <w:adjustRightInd w:val="0"/>
        <w:spacing w:after="0" w:line="240" w:lineRule="auto"/>
        <w:jc w:val="both"/>
        <w:rPr>
          <w:rFonts w:ascii="Times New Roman" w:hAnsi="Times New Roman" w:cs="Times New Roman"/>
          <w:sz w:val="20"/>
          <w:szCs w:val="20"/>
        </w:rPr>
      </w:pPr>
      <w:r w:rsidRPr="00F215A7">
        <w:rPr>
          <w:rStyle w:val="Rimandonotaapidipagina"/>
          <w:rFonts w:ascii="Times New Roman" w:hAnsi="Times New Roman" w:cs="Times New Roman"/>
          <w:sz w:val="20"/>
          <w:szCs w:val="20"/>
        </w:rPr>
        <w:footnoteRef/>
      </w:r>
      <w:r w:rsidRPr="00F215A7">
        <w:rPr>
          <w:rFonts w:ascii="Times New Roman" w:hAnsi="Times New Roman" w:cs="Times New Roman"/>
          <w:sz w:val="20"/>
          <w:szCs w:val="20"/>
        </w:rPr>
        <w:t xml:space="preserve"> </w:t>
      </w:r>
      <w:r w:rsidRPr="00F215A7">
        <w:rPr>
          <w:rFonts w:ascii="Times New Roman" w:eastAsia="ArialMT" w:hAnsi="Times New Roman" w:cs="Times New Roman"/>
          <w:color w:val="222222"/>
          <w:sz w:val="20"/>
          <w:szCs w:val="20"/>
        </w:rPr>
        <w:t>Nella vigente lettera f), comma 1, dell'art. 41 del Codice dei contratti pubblici si specifica, in particolare, che la progettazione deve rispettare i principi della sostenibilità economica, territoriale, ambientale e sociale dell'intervento, anche per contrastare il consumo del suolo, incentivando il recupero, il riuso e la valorizzazione del patrimonio edilizio esistente e dei tessuti urbani.</w:t>
      </w:r>
    </w:p>
  </w:footnote>
  <w:footnote w:id="7">
    <w:p w:rsidR="001068F9" w:rsidRPr="00F215A7" w:rsidRDefault="001068F9" w:rsidP="00841C23">
      <w:pPr>
        <w:autoSpaceDE w:val="0"/>
        <w:autoSpaceDN w:val="0"/>
        <w:adjustRightInd w:val="0"/>
        <w:spacing w:after="0" w:line="240" w:lineRule="auto"/>
        <w:jc w:val="both"/>
        <w:rPr>
          <w:rFonts w:ascii="Times New Roman" w:hAnsi="Times New Roman" w:cs="Times New Roman"/>
          <w:sz w:val="20"/>
          <w:szCs w:val="20"/>
        </w:rPr>
      </w:pPr>
      <w:r w:rsidRPr="00F215A7">
        <w:rPr>
          <w:rStyle w:val="Rimandonotaapidipagina"/>
          <w:rFonts w:ascii="Times New Roman" w:hAnsi="Times New Roman" w:cs="Times New Roman"/>
          <w:sz w:val="20"/>
          <w:szCs w:val="20"/>
        </w:rPr>
        <w:footnoteRef/>
      </w:r>
      <w:r w:rsidRPr="00F215A7">
        <w:rPr>
          <w:rFonts w:ascii="Times New Roman" w:hAnsi="Times New Roman" w:cs="Times New Roman"/>
          <w:sz w:val="20"/>
          <w:szCs w:val="20"/>
        </w:rPr>
        <w:t xml:space="preserve"> </w:t>
      </w:r>
      <w:r w:rsidRPr="00F215A7">
        <w:rPr>
          <w:rFonts w:ascii="Times New Roman" w:eastAsia="ArialMT" w:hAnsi="Times New Roman" w:cs="Times New Roman"/>
          <w:color w:val="222222"/>
          <w:sz w:val="20"/>
          <w:szCs w:val="20"/>
        </w:rPr>
        <w:t>Per perequazione urbanistica si intende il pari trattamento delle proprietà di beni immobili che si trovano in analoghe condizioni di fatto e di diritto, da realizzare attraverso l'equa distribuzione, tra le proprietà immobiliari, dei diritti edificatori che essi attribuiscono e degli oneri derivanti dalla realizzazione delle dotazioni territoriali, compresa la cessione gratuita delle aree necessarie all'attuazione degli obiettivi di piano.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C3A56"/>
    <w:multiLevelType w:val="hybridMultilevel"/>
    <w:tmpl w:val="28C8E51A"/>
    <w:lvl w:ilvl="0" w:tplc="3CDAFAF4">
      <w:start w:val="6"/>
      <w:numFmt w:val="bullet"/>
      <w:lvlText w:val="-"/>
      <w:lvlJc w:val="left"/>
      <w:pPr>
        <w:ind w:left="720" w:hanging="360"/>
      </w:pPr>
      <w:rPr>
        <w:rFonts w:ascii="Calibri" w:eastAsiaTheme="minorHAnsi" w:hAnsi="Calibri" w:cs="Calibri" w:hint="default"/>
        <w:b w:val="0"/>
        <w:sz w:val="22"/>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C5"/>
    <w:rsid w:val="00025C14"/>
    <w:rsid w:val="00030E49"/>
    <w:rsid w:val="00057F92"/>
    <w:rsid w:val="000C7420"/>
    <w:rsid w:val="001068F9"/>
    <w:rsid w:val="0011014F"/>
    <w:rsid w:val="001230B6"/>
    <w:rsid w:val="0015652D"/>
    <w:rsid w:val="00183757"/>
    <w:rsid w:val="00184F4A"/>
    <w:rsid w:val="001A2AB2"/>
    <w:rsid w:val="001E73DC"/>
    <w:rsid w:val="001F024A"/>
    <w:rsid w:val="001F2EFA"/>
    <w:rsid w:val="00214521"/>
    <w:rsid w:val="00294B42"/>
    <w:rsid w:val="002A6C17"/>
    <w:rsid w:val="002B6364"/>
    <w:rsid w:val="002B7C11"/>
    <w:rsid w:val="002C0595"/>
    <w:rsid w:val="002D5BCD"/>
    <w:rsid w:val="00351B7C"/>
    <w:rsid w:val="00363C47"/>
    <w:rsid w:val="00374AAE"/>
    <w:rsid w:val="003A50C5"/>
    <w:rsid w:val="003B4EBA"/>
    <w:rsid w:val="003C5D98"/>
    <w:rsid w:val="003F1FEF"/>
    <w:rsid w:val="00443219"/>
    <w:rsid w:val="00462919"/>
    <w:rsid w:val="00492E83"/>
    <w:rsid w:val="004B7463"/>
    <w:rsid w:val="004C30E9"/>
    <w:rsid w:val="004E119E"/>
    <w:rsid w:val="004F7EFD"/>
    <w:rsid w:val="005268C0"/>
    <w:rsid w:val="00570F47"/>
    <w:rsid w:val="0058087F"/>
    <w:rsid w:val="0060076D"/>
    <w:rsid w:val="00612C86"/>
    <w:rsid w:val="006137C5"/>
    <w:rsid w:val="0061791F"/>
    <w:rsid w:val="00627A54"/>
    <w:rsid w:val="00635585"/>
    <w:rsid w:val="006359B4"/>
    <w:rsid w:val="00665E09"/>
    <w:rsid w:val="00686228"/>
    <w:rsid w:val="00693D2F"/>
    <w:rsid w:val="006A7ABB"/>
    <w:rsid w:val="006D7A8B"/>
    <w:rsid w:val="00733580"/>
    <w:rsid w:val="00785CDB"/>
    <w:rsid w:val="007B1688"/>
    <w:rsid w:val="007B4A9E"/>
    <w:rsid w:val="007D45A6"/>
    <w:rsid w:val="00831CD7"/>
    <w:rsid w:val="00836A8E"/>
    <w:rsid w:val="00841C23"/>
    <w:rsid w:val="0084440F"/>
    <w:rsid w:val="00846DBC"/>
    <w:rsid w:val="008554CE"/>
    <w:rsid w:val="008626CD"/>
    <w:rsid w:val="00901097"/>
    <w:rsid w:val="00907E94"/>
    <w:rsid w:val="009141A1"/>
    <w:rsid w:val="00915D9F"/>
    <w:rsid w:val="00920043"/>
    <w:rsid w:val="009301CB"/>
    <w:rsid w:val="00933CD7"/>
    <w:rsid w:val="00975309"/>
    <w:rsid w:val="00976DD0"/>
    <w:rsid w:val="009A3DF3"/>
    <w:rsid w:val="009B6E94"/>
    <w:rsid w:val="009D14F3"/>
    <w:rsid w:val="00A076AB"/>
    <w:rsid w:val="00A306DC"/>
    <w:rsid w:val="00A83DE2"/>
    <w:rsid w:val="00B228B8"/>
    <w:rsid w:val="00B326CE"/>
    <w:rsid w:val="00B72306"/>
    <w:rsid w:val="00B72AE0"/>
    <w:rsid w:val="00B82BE9"/>
    <w:rsid w:val="00BD2BB8"/>
    <w:rsid w:val="00BD3925"/>
    <w:rsid w:val="00BE2B4A"/>
    <w:rsid w:val="00C3586F"/>
    <w:rsid w:val="00C71E36"/>
    <w:rsid w:val="00CC161D"/>
    <w:rsid w:val="00D071DB"/>
    <w:rsid w:val="00D21BFA"/>
    <w:rsid w:val="00D33C5C"/>
    <w:rsid w:val="00D50234"/>
    <w:rsid w:val="00D63953"/>
    <w:rsid w:val="00DD4D45"/>
    <w:rsid w:val="00DE4B42"/>
    <w:rsid w:val="00E11FAE"/>
    <w:rsid w:val="00E12777"/>
    <w:rsid w:val="00E30926"/>
    <w:rsid w:val="00E8429B"/>
    <w:rsid w:val="00EB36FA"/>
    <w:rsid w:val="00EC33EE"/>
    <w:rsid w:val="00EC6923"/>
    <w:rsid w:val="00F215A7"/>
    <w:rsid w:val="00F5114D"/>
    <w:rsid w:val="00F66231"/>
    <w:rsid w:val="00F662DD"/>
    <w:rsid w:val="00F94178"/>
    <w:rsid w:val="00FA2153"/>
    <w:rsid w:val="00FA48BD"/>
    <w:rsid w:val="00FD3BD9"/>
    <w:rsid w:val="00FF3B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433B"/>
  <w15:chartTrackingRefBased/>
  <w15:docId w15:val="{0403C6AF-B7D3-472E-8E25-38404566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C16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652D"/>
    <w:pPr>
      <w:ind w:left="720"/>
      <w:contextualSpacing/>
    </w:pPr>
  </w:style>
  <w:style w:type="paragraph" w:styleId="Testonotaapidipagina">
    <w:name w:val="footnote text"/>
    <w:basedOn w:val="Normale"/>
    <w:link w:val="TestonotaapidipaginaCarattere"/>
    <w:uiPriority w:val="99"/>
    <w:semiHidden/>
    <w:unhideWhenUsed/>
    <w:rsid w:val="00FA48B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A48BD"/>
    <w:rPr>
      <w:sz w:val="20"/>
      <w:szCs w:val="20"/>
    </w:rPr>
  </w:style>
  <w:style w:type="character" w:styleId="Rimandonotaapidipagina">
    <w:name w:val="footnote reference"/>
    <w:basedOn w:val="Carpredefinitoparagrafo"/>
    <w:uiPriority w:val="99"/>
    <w:semiHidden/>
    <w:unhideWhenUsed/>
    <w:rsid w:val="00FA48BD"/>
    <w:rPr>
      <w:vertAlign w:val="superscript"/>
    </w:rPr>
  </w:style>
  <w:style w:type="paragraph" w:styleId="Intestazione">
    <w:name w:val="header"/>
    <w:basedOn w:val="Normale"/>
    <w:link w:val="IntestazioneCarattere"/>
    <w:uiPriority w:val="99"/>
    <w:unhideWhenUsed/>
    <w:rsid w:val="00DD4D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4D45"/>
  </w:style>
  <w:style w:type="paragraph" w:styleId="Pidipagina">
    <w:name w:val="footer"/>
    <w:basedOn w:val="Normale"/>
    <w:link w:val="PidipaginaCarattere"/>
    <w:uiPriority w:val="99"/>
    <w:unhideWhenUsed/>
    <w:rsid w:val="00DD4D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4D45"/>
  </w:style>
  <w:style w:type="paragraph" w:customStyle="1" w:styleId="Default">
    <w:name w:val="Default"/>
    <w:rsid w:val="00C71E36"/>
    <w:pPr>
      <w:autoSpaceDE w:val="0"/>
      <w:autoSpaceDN w:val="0"/>
      <w:adjustRightInd w:val="0"/>
      <w:spacing w:after="0" w:line="240" w:lineRule="auto"/>
    </w:pPr>
    <w:rPr>
      <w:rFonts w:ascii="Aptos" w:hAnsi="Aptos" w:cs="Aptos"/>
      <w:color w:val="000000"/>
      <w:sz w:val="24"/>
      <w:szCs w:val="24"/>
    </w:rPr>
  </w:style>
  <w:style w:type="character" w:styleId="Collegamentoipertestuale">
    <w:name w:val="Hyperlink"/>
    <w:basedOn w:val="Carpredefinitoparagrafo"/>
    <w:uiPriority w:val="99"/>
    <w:semiHidden/>
    <w:unhideWhenUsed/>
    <w:rsid w:val="006359B4"/>
    <w:rPr>
      <w:color w:val="0000FF"/>
      <w:u w:val="single"/>
    </w:rPr>
  </w:style>
  <w:style w:type="character" w:customStyle="1" w:styleId="corsivo">
    <w:name w:val="corsivo"/>
    <w:basedOn w:val="Carpredefinitoparagrafo"/>
    <w:rsid w:val="006359B4"/>
  </w:style>
  <w:style w:type="character" w:styleId="Enfasigrassetto">
    <w:name w:val="Strong"/>
    <w:basedOn w:val="Carpredefinitoparagrafo"/>
    <w:uiPriority w:val="22"/>
    <w:qFormat/>
    <w:rsid w:val="00E12777"/>
    <w:rPr>
      <w:b/>
      <w:bCs/>
    </w:rPr>
  </w:style>
  <w:style w:type="character" w:styleId="Enfasicorsivo">
    <w:name w:val="Emphasis"/>
    <w:basedOn w:val="Carpredefinitoparagrafo"/>
    <w:uiPriority w:val="20"/>
    <w:qFormat/>
    <w:rsid w:val="00E12777"/>
    <w:rPr>
      <w:i/>
      <w:iCs/>
    </w:rPr>
  </w:style>
  <w:style w:type="character" w:styleId="Collegamentovisitato">
    <w:name w:val="FollowedHyperlink"/>
    <w:basedOn w:val="Carpredefinitoparagrafo"/>
    <w:uiPriority w:val="99"/>
    <w:semiHidden/>
    <w:unhideWhenUsed/>
    <w:rsid w:val="00025C14"/>
    <w:rPr>
      <w:color w:val="954F72" w:themeColor="followedHyperlink"/>
      <w:u w:val="single"/>
    </w:rPr>
  </w:style>
  <w:style w:type="paragraph" w:styleId="Testofumetto">
    <w:name w:val="Balloon Text"/>
    <w:basedOn w:val="Normale"/>
    <w:link w:val="TestofumettoCarattere"/>
    <w:uiPriority w:val="99"/>
    <w:semiHidden/>
    <w:unhideWhenUsed/>
    <w:rsid w:val="00B326C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2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0806">
      <w:bodyDiv w:val="1"/>
      <w:marLeft w:val="0"/>
      <w:marRight w:val="0"/>
      <w:marTop w:val="0"/>
      <w:marBottom w:val="0"/>
      <w:divBdr>
        <w:top w:val="none" w:sz="0" w:space="0" w:color="auto"/>
        <w:left w:val="none" w:sz="0" w:space="0" w:color="auto"/>
        <w:bottom w:val="none" w:sz="0" w:space="0" w:color="auto"/>
        <w:right w:val="none" w:sz="0" w:space="0" w:color="auto"/>
      </w:divBdr>
      <w:divsChild>
        <w:div w:id="1987271308">
          <w:marLeft w:val="0"/>
          <w:marRight w:val="0"/>
          <w:marTop w:val="0"/>
          <w:marBottom w:val="0"/>
          <w:divBdr>
            <w:top w:val="none" w:sz="0" w:space="0" w:color="auto"/>
            <w:left w:val="none" w:sz="0" w:space="0" w:color="auto"/>
            <w:bottom w:val="none" w:sz="0" w:space="0" w:color="auto"/>
            <w:right w:val="none" w:sz="0" w:space="0" w:color="auto"/>
          </w:divBdr>
        </w:div>
        <w:div w:id="1536961765">
          <w:marLeft w:val="0"/>
          <w:marRight w:val="0"/>
          <w:marTop w:val="0"/>
          <w:marBottom w:val="0"/>
          <w:divBdr>
            <w:top w:val="none" w:sz="0" w:space="0" w:color="auto"/>
            <w:left w:val="none" w:sz="0" w:space="0" w:color="auto"/>
            <w:bottom w:val="none" w:sz="0" w:space="0" w:color="auto"/>
            <w:right w:val="none" w:sz="0" w:space="0" w:color="auto"/>
          </w:divBdr>
        </w:div>
        <w:div w:id="1350596659">
          <w:marLeft w:val="0"/>
          <w:marRight w:val="0"/>
          <w:marTop w:val="0"/>
          <w:marBottom w:val="0"/>
          <w:divBdr>
            <w:top w:val="none" w:sz="0" w:space="0" w:color="auto"/>
            <w:left w:val="none" w:sz="0" w:space="0" w:color="auto"/>
            <w:bottom w:val="none" w:sz="0" w:space="0" w:color="auto"/>
            <w:right w:val="none" w:sz="0" w:space="0" w:color="auto"/>
          </w:divBdr>
        </w:div>
        <w:div w:id="1523010761">
          <w:marLeft w:val="0"/>
          <w:marRight w:val="0"/>
          <w:marTop w:val="0"/>
          <w:marBottom w:val="0"/>
          <w:divBdr>
            <w:top w:val="none" w:sz="0" w:space="0" w:color="auto"/>
            <w:left w:val="none" w:sz="0" w:space="0" w:color="auto"/>
            <w:bottom w:val="none" w:sz="0" w:space="0" w:color="auto"/>
            <w:right w:val="none" w:sz="0" w:space="0" w:color="auto"/>
          </w:divBdr>
        </w:div>
        <w:div w:id="1430128060">
          <w:marLeft w:val="0"/>
          <w:marRight w:val="0"/>
          <w:marTop w:val="0"/>
          <w:marBottom w:val="0"/>
          <w:divBdr>
            <w:top w:val="none" w:sz="0" w:space="0" w:color="auto"/>
            <w:left w:val="none" w:sz="0" w:space="0" w:color="auto"/>
            <w:bottom w:val="none" w:sz="0" w:space="0" w:color="auto"/>
            <w:right w:val="none" w:sz="0" w:space="0" w:color="auto"/>
          </w:divBdr>
        </w:div>
      </w:divsChild>
    </w:div>
    <w:div w:id="203981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glioveneto.it/web/crv/dettaglio-legge?catStruttura=LR&amp;anno=2021&amp;numero=19&amp;tab=vigen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jure.it/" TargetMode="External"/><Relationship Id="rId5" Type="http://schemas.openxmlformats.org/officeDocument/2006/relationships/webSettings" Target="webSettings.xml"/><Relationship Id="rId10" Type="http://schemas.openxmlformats.org/officeDocument/2006/relationships/hyperlink" Target="http://bussolanormativa.consiglio.puglia.it/public/Leges/LeggeNavscroll.aspx?id=12999" TargetMode="External"/><Relationship Id="rId4" Type="http://schemas.openxmlformats.org/officeDocument/2006/relationships/settings" Target="settings.xml"/><Relationship Id="rId9" Type="http://schemas.openxmlformats.org/officeDocument/2006/relationships/hyperlink" Target="https://demetra.regione.emilia-romagna.it/al/articolo?urn=er:assemblealegislativa:legge:2017;24&amp;dl_t=text/xml&amp;dl_a=y&amp;dl_id=10&amp;pr=idx,0;artic,1;articparziale,0&amp;ev=1"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7178-A726-4C0A-93A3-42E1077C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6071</Words>
  <Characters>34606</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VITA Gianluca</dc:creator>
  <cp:keywords/>
  <dc:description/>
  <cp:lastModifiedBy>DI VITA Gianluca</cp:lastModifiedBy>
  <cp:revision>12</cp:revision>
  <cp:lastPrinted>2025-03-20T20:06:00Z</cp:lastPrinted>
  <dcterms:created xsi:type="dcterms:W3CDTF">2025-03-28T16:20:00Z</dcterms:created>
  <dcterms:modified xsi:type="dcterms:W3CDTF">2025-03-29T19:49:00Z</dcterms:modified>
</cp:coreProperties>
</file>