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4D" w:rsidRPr="00E0424D" w:rsidRDefault="00E0424D" w:rsidP="00E0424D">
      <w:pPr>
        <w:spacing w:after="0" w:line="360" w:lineRule="auto"/>
        <w:ind w:firstLine="709"/>
        <w:jc w:val="center"/>
        <w:rPr>
          <w:rFonts w:ascii="Times New Roman" w:hAnsi="Times New Roman" w:cs="Times New Roman"/>
          <w:sz w:val="28"/>
          <w:szCs w:val="28"/>
        </w:rPr>
      </w:pPr>
      <w:r w:rsidRPr="00E0424D">
        <w:rPr>
          <w:rFonts w:ascii="Times New Roman" w:hAnsi="Times New Roman" w:cs="Times New Roman"/>
          <w:sz w:val="28"/>
          <w:szCs w:val="28"/>
        </w:rPr>
        <w:t xml:space="preserve">Corso </w:t>
      </w:r>
      <w:r w:rsidR="00ED6114">
        <w:rPr>
          <w:rFonts w:ascii="Times New Roman" w:hAnsi="Times New Roman" w:cs="Times New Roman"/>
          <w:sz w:val="28"/>
          <w:szCs w:val="28"/>
        </w:rPr>
        <w:t xml:space="preserve">di </w:t>
      </w:r>
      <w:r w:rsidRPr="00E0424D">
        <w:rPr>
          <w:rFonts w:ascii="Times New Roman" w:hAnsi="Times New Roman" w:cs="Times New Roman"/>
          <w:sz w:val="28"/>
          <w:szCs w:val="28"/>
        </w:rPr>
        <w:t xml:space="preserve">formazione </w:t>
      </w:r>
      <w:r w:rsidR="00ED6114">
        <w:rPr>
          <w:rFonts w:ascii="Times New Roman" w:hAnsi="Times New Roman" w:cs="Times New Roman"/>
          <w:sz w:val="28"/>
          <w:szCs w:val="28"/>
        </w:rPr>
        <w:t>della G</w:t>
      </w:r>
      <w:r w:rsidRPr="00E0424D">
        <w:rPr>
          <w:rFonts w:ascii="Times New Roman" w:hAnsi="Times New Roman" w:cs="Times New Roman"/>
          <w:sz w:val="28"/>
          <w:szCs w:val="28"/>
        </w:rPr>
        <w:t xml:space="preserve">iustizia amministrativa </w:t>
      </w:r>
    </w:p>
    <w:p w:rsidR="00E0424D" w:rsidRPr="00E0424D" w:rsidRDefault="00E0424D" w:rsidP="00E0424D">
      <w:pPr>
        <w:spacing w:after="0" w:line="360" w:lineRule="auto"/>
        <w:ind w:firstLine="709"/>
        <w:jc w:val="center"/>
        <w:rPr>
          <w:rFonts w:ascii="Times New Roman" w:hAnsi="Times New Roman" w:cs="Times New Roman"/>
          <w:sz w:val="28"/>
          <w:szCs w:val="28"/>
        </w:rPr>
      </w:pPr>
      <w:r w:rsidRPr="00E0424D">
        <w:rPr>
          <w:rFonts w:ascii="Times New Roman" w:hAnsi="Times New Roman" w:cs="Times New Roman"/>
          <w:sz w:val="28"/>
          <w:szCs w:val="28"/>
        </w:rPr>
        <w:t>“</w:t>
      </w:r>
      <w:r w:rsidRPr="00ED6114">
        <w:rPr>
          <w:rFonts w:ascii="Times New Roman" w:hAnsi="Times New Roman" w:cs="Times New Roman"/>
          <w:i/>
          <w:sz w:val="28"/>
          <w:szCs w:val="28"/>
        </w:rPr>
        <w:t>La tutela del paesaggio e dell’ambiente nel contesto del cambiamento climatico</w:t>
      </w:r>
      <w:r w:rsidRPr="00E0424D">
        <w:rPr>
          <w:rFonts w:ascii="Times New Roman" w:hAnsi="Times New Roman" w:cs="Times New Roman"/>
          <w:sz w:val="28"/>
          <w:szCs w:val="28"/>
        </w:rPr>
        <w:t xml:space="preserve">” </w:t>
      </w:r>
    </w:p>
    <w:p w:rsidR="00E0424D" w:rsidRPr="00E0424D" w:rsidRDefault="00E0424D" w:rsidP="00E0424D">
      <w:pPr>
        <w:spacing w:after="0" w:line="360" w:lineRule="auto"/>
        <w:ind w:firstLine="709"/>
        <w:jc w:val="center"/>
        <w:rPr>
          <w:rFonts w:ascii="Times New Roman" w:hAnsi="Times New Roman" w:cs="Times New Roman"/>
          <w:sz w:val="28"/>
          <w:szCs w:val="28"/>
        </w:rPr>
      </w:pPr>
      <w:r w:rsidRPr="00E0424D">
        <w:rPr>
          <w:rFonts w:ascii="Times New Roman" w:hAnsi="Times New Roman" w:cs="Times New Roman"/>
          <w:sz w:val="28"/>
          <w:szCs w:val="28"/>
        </w:rPr>
        <w:t>Trento, 26-27 maggio 2025</w:t>
      </w:r>
    </w:p>
    <w:p w:rsidR="00E0424D" w:rsidRDefault="00E0424D" w:rsidP="00E0424D">
      <w:pPr>
        <w:spacing w:after="0" w:line="360" w:lineRule="auto"/>
        <w:ind w:firstLine="709"/>
        <w:jc w:val="center"/>
        <w:rPr>
          <w:rFonts w:ascii="Times New Roman" w:hAnsi="Times New Roman" w:cs="Times New Roman"/>
          <w:sz w:val="28"/>
          <w:szCs w:val="28"/>
        </w:rPr>
      </w:pPr>
    </w:p>
    <w:p w:rsidR="00ED6114" w:rsidRPr="00ED6114" w:rsidRDefault="00ED6114" w:rsidP="00ED6114">
      <w:pPr>
        <w:spacing w:after="0" w:line="360" w:lineRule="auto"/>
        <w:ind w:firstLine="709"/>
        <w:rPr>
          <w:rFonts w:ascii="Times New Roman" w:hAnsi="Times New Roman" w:cs="Times New Roman"/>
          <w:sz w:val="24"/>
          <w:szCs w:val="24"/>
        </w:rPr>
      </w:pPr>
      <w:r w:rsidRPr="00ED6114">
        <w:rPr>
          <w:rFonts w:ascii="Times New Roman" w:hAnsi="Times New Roman" w:cs="Times New Roman"/>
          <w:sz w:val="24"/>
          <w:szCs w:val="24"/>
        </w:rPr>
        <w:t>Paolo Carpentieri</w:t>
      </w:r>
    </w:p>
    <w:p w:rsidR="00406DB1" w:rsidRDefault="00E0424D" w:rsidP="00E0424D">
      <w:pPr>
        <w:spacing w:after="0" w:line="360" w:lineRule="auto"/>
        <w:ind w:firstLine="709"/>
        <w:jc w:val="center"/>
        <w:rPr>
          <w:rFonts w:ascii="Times New Roman" w:hAnsi="Times New Roman" w:cs="Times New Roman"/>
          <w:sz w:val="28"/>
          <w:szCs w:val="28"/>
        </w:rPr>
      </w:pPr>
      <w:r w:rsidRPr="00E0424D">
        <w:rPr>
          <w:rFonts w:ascii="Times New Roman" w:hAnsi="Times New Roman" w:cs="Times New Roman"/>
          <w:sz w:val="28"/>
          <w:szCs w:val="28"/>
        </w:rPr>
        <w:t>"</w:t>
      </w:r>
      <w:r w:rsidRPr="00ED6114">
        <w:rPr>
          <w:rFonts w:ascii="Times New Roman" w:hAnsi="Times New Roman" w:cs="Times New Roman"/>
          <w:i/>
          <w:sz w:val="28"/>
          <w:szCs w:val="28"/>
        </w:rPr>
        <w:t>La tutela del patrimonio culturale e del paesaggio nel suo rapporto dialettico con la tutela dell'ambiente-ecosfera</w:t>
      </w:r>
      <w:r w:rsidRPr="00E0424D">
        <w:rPr>
          <w:rFonts w:ascii="Times New Roman" w:hAnsi="Times New Roman" w:cs="Times New Roman"/>
          <w:sz w:val="28"/>
          <w:szCs w:val="28"/>
        </w:rPr>
        <w:t>".</w:t>
      </w:r>
    </w:p>
    <w:p w:rsidR="00E0424D" w:rsidRDefault="00E0424D" w:rsidP="00E0424D">
      <w:pPr>
        <w:spacing w:after="0" w:line="360" w:lineRule="auto"/>
        <w:ind w:firstLine="709"/>
        <w:jc w:val="center"/>
        <w:rPr>
          <w:rFonts w:ascii="Times New Roman" w:hAnsi="Times New Roman" w:cs="Times New Roman"/>
          <w:sz w:val="28"/>
          <w:szCs w:val="28"/>
        </w:rPr>
      </w:pPr>
    </w:p>
    <w:p w:rsidR="00B22E82" w:rsidRPr="00303E8C" w:rsidRDefault="00B22E82" w:rsidP="00B22E82">
      <w:pPr>
        <w:spacing w:after="0" w:line="360" w:lineRule="auto"/>
        <w:ind w:firstLine="709"/>
        <w:jc w:val="both"/>
        <w:rPr>
          <w:rFonts w:ascii="Times New Roman" w:hAnsi="Times New Roman" w:cs="Times New Roman"/>
          <w:sz w:val="28"/>
          <w:szCs w:val="28"/>
        </w:rPr>
      </w:pPr>
      <w:r w:rsidRPr="00303DAD">
        <w:rPr>
          <w:rFonts w:ascii="Times New Roman" w:hAnsi="Times New Roman" w:cs="Times New Roman"/>
          <w:sz w:val="28"/>
          <w:szCs w:val="28"/>
          <w:u w:val="single"/>
        </w:rPr>
        <w:t>Sommario</w:t>
      </w:r>
      <w:r>
        <w:rPr>
          <w:rFonts w:ascii="Times New Roman" w:hAnsi="Times New Roman" w:cs="Times New Roman"/>
          <w:sz w:val="28"/>
          <w:szCs w:val="28"/>
        </w:rPr>
        <w:t xml:space="preserve">. </w:t>
      </w:r>
      <w:r w:rsidR="00184478" w:rsidRPr="00184478">
        <w:rPr>
          <w:rFonts w:ascii="Times New Roman" w:hAnsi="Times New Roman" w:cs="Times New Roman"/>
          <w:b/>
          <w:sz w:val="28"/>
          <w:szCs w:val="28"/>
        </w:rPr>
        <w:t>1.</w:t>
      </w:r>
      <w:r w:rsidR="00184478">
        <w:rPr>
          <w:rFonts w:ascii="Times New Roman" w:hAnsi="Times New Roman" w:cs="Times New Roman"/>
          <w:sz w:val="28"/>
          <w:szCs w:val="28"/>
        </w:rPr>
        <w:t xml:space="preserve"> </w:t>
      </w:r>
      <w:r>
        <w:rPr>
          <w:rFonts w:ascii="Times New Roman" w:hAnsi="Times New Roman" w:cs="Times New Roman"/>
          <w:sz w:val="28"/>
          <w:szCs w:val="28"/>
        </w:rPr>
        <w:t xml:space="preserve">Introduzione. </w:t>
      </w:r>
      <w:r w:rsidR="00184478" w:rsidRPr="00184478">
        <w:rPr>
          <w:rFonts w:ascii="Times New Roman" w:hAnsi="Times New Roman" w:cs="Times New Roman"/>
          <w:b/>
          <w:sz w:val="28"/>
          <w:szCs w:val="28"/>
        </w:rPr>
        <w:t>2.</w:t>
      </w:r>
      <w:r w:rsidR="00184478">
        <w:rPr>
          <w:rFonts w:ascii="Times New Roman" w:hAnsi="Times New Roman" w:cs="Times New Roman"/>
          <w:sz w:val="28"/>
          <w:szCs w:val="28"/>
        </w:rPr>
        <w:t xml:space="preserve"> </w:t>
      </w:r>
      <w:r w:rsidR="00CE7F91">
        <w:rPr>
          <w:rFonts w:ascii="Times New Roman" w:hAnsi="Times New Roman" w:cs="Times New Roman"/>
          <w:sz w:val="28"/>
          <w:szCs w:val="28"/>
        </w:rPr>
        <w:t>Una</w:t>
      </w:r>
      <w:r w:rsidRPr="00B22E82">
        <w:rPr>
          <w:rFonts w:ascii="Times New Roman" w:hAnsi="Times New Roman" w:cs="Times New Roman"/>
          <w:sz w:val="28"/>
          <w:szCs w:val="28"/>
        </w:rPr>
        <w:t xml:space="preserve"> premessa sistematica</w:t>
      </w:r>
      <w:r>
        <w:rPr>
          <w:rFonts w:ascii="Times New Roman" w:hAnsi="Times New Roman" w:cs="Times New Roman"/>
          <w:sz w:val="28"/>
          <w:szCs w:val="28"/>
        </w:rPr>
        <w:t xml:space="preserve">. </w:t>
      </w:r>
      <w:r w:rsidR="00184478" w:rsidRPr="00184478">
        <w:rPr>
          <w:rFonts w:ascii="Times New Roman" w:hAnsi="Times New Roman" w:cs="Times New Roman"/>
          <w:b/>
          <w:sz w:val="28"/>
          <w:szCs w:val="28"/>
        </w:rPr>
        <w:t>3.</w:t>
      </w:r>
      <w:r w:rsidR="00184478">
        <w:rPr>
          <w:rFonts w:ascii="Times New Roman" w:hAnsi="Times New Roman" w:cs="Times New Roman"/>
          <w:sz w:val="28"/>
          <w:szCs w:val="28"/>
        </w:rPr>
        <w:t xml:space="preserve"> </w:t>
      </w:r>
      <w:r w:rsidR="00E16454" w:rsidRPr="00E16454">
        <w:rPr>
          <w:rFonts w:ascii="Times New Roman" w:hAnsi="Times New Roman" w:cs="Times New Roman"/>
          <w:sz w:val="28"/>
          <w:szCs w:val="28"/>
        </w:rPr>
        <w:t>Natura “elitaria” della cultura paesaggistica e pretesa “democratizzazione” dei valori paesaggistici.</w:t>
      </w:r>
      <w:r w:rsidR="00E16454">
        <w:rPr>
          <w:rFonts w:ascii="Times New Roman" w:hAnsi="Times New Roman" w:cs="Times New Roman"/>
          <w:sz w:val="28"/>
          <w:szCs w:val="28"/>
        </w:rPr>
        <w:t xml:space="preserve"> </w:t>
      </w:r>
      <w:r w:rsidR="00184478" w:rsidRPr="00184478">
        <w:rPr>
          <w:rFonts w:ascii="Times New Roman" w:hAnsi="Times New Roman" w:cs="Times New Roman"/>
          <w:b/>
          <w:sz w:val="28"/>
          <w:szCs w:val="28"/>
        </w:rPr>
        <w:t>4.</w:t>
      </w:r>
      <w:r w:rsidR="00184478">
        <w:rPr>
          <w:rFonts w:ascii="Times New Roman" w:hAnsi="Times New Roman" w:cs="Times New Roman"/>
          <w:sz w:val="28"/>
          <w:szCs w:val="28"/>
        </w:rPr>
        <w:t xml:space="preserve"> </w:t>
      </w:r>
      <w:r w:rsidR="00DC5C96" w:rsidRPr="00DC5C96">
        <w:rPr>
          <w:rFonts w:ascii="Times New Roman" w:hAnsi="Times New Roman" w:cs="Times New Roman"/>
          <w:sz w:val="28"/>
          <w:szCs w:val="28"/>
        </w:rPr>
        <w:t>Un cenno alla riforma dell’art. 9 della Costituzione</w:t>
      </w:r>
      <w:r w:rsidR="00596DAC">
        <w:rPr>
          <w:rFonts w:ascii="Times New Roman" w:hAnsi="Times New Roman" w:cs="Times New Roman"/>
          <w:sz w:val="28"/>
          <w:szCs w:val="28"/>
        </w:rPr>
        <w:t xml:space="preserve"> (a alla </w:t>
      </w:r>
      <w:r w:rsidR="00596DAC" w:rsidRPr="00596DAC">
        <w:rPr>
          <w:rFonts w:ascii="Times New Roman" w:hAnsi="Times New Roman" w:cs="Times New Roman"/>
          <w:sz w:val="28"/>
          <w:szCs w:val="28"/>
        </w:rPr>
        <w:t>c</w:t>
      </w:r>
      <w:r w:rsidR="00596DAC">
        <w:rPr>
          <w:rFonts w:ascii="Times New Roman" w:hAnsi="Times New Roman" w:cs="Times New Roman"/>
          <w:sz w:val="28"/>
          <w:szCs w:val="28"/>
        </w:rPr>
        <w:t>osì detta “giustizia climatica”)</w:t>
      </w:r>
      <w:r w:rsidR="00DC5C96" w:rsidRPr="00DC5C96">
        <w:rPr>
          <w:rFonts w:ascii="Times New Roman" w:hAnsi="Times New Roman" w:cs="Times New Roman"/>
          <w:sz w:val="28"/>
          <w:szCs w:val="28"/>
        </w:rPr>
        <w:t>.</w:t>
      </w:r>
      <w:r w:rsidR="00DC5C96">
        <w:rPr>
          <w:rFonts w:ascii="Times New Roman" w:hAnsi="Times New Roman" w:cs="Times New Roman"/>
          <w:sz w:val="28"/>
          <w:szCs w:val="28"/>
        </w:rPr>
        <w:t xml:space="preserve"> </w:t>
      </w:r>
      <w:r w:rsidR="00184478" w:rsidRPr="00184478">
        <w:rPr>
          <w:rFonts w:ascii="Times New Roman" w:hAnsi="Times New Roman" w:cs="Times New Roman"/>
          <w:b/>
          <w:sz w:val="28"/>
          <w:szCs w:val="28"/>
        </w:rPr>
        <w:t>5.</w:t>
      </w:r>
      <w:r w:rsidR="00184478">
        <w:rPr>
          <w:rFonts w:ascii="Times New Roman" w:hAnsi="Times New Roman" w:cs="Times New Roman"/>
          <w:sz w:val="28"/>
          <w:szCs w:val="28"/>
        </w:rPr>
        <w:t xml:space="preserve"> </w:t>
      </w:r>
      <w:r w:rsidR="00184478" w:rsidRPr="00184478">
        <w:rPr>
          <w:rFonts w:ascii="Times New Roman" w:hAnsi="Times New Roman" w:cs="Times New Roman"/>
          <w:sz w:val="28"/>
          <w:szCs w:val="28"/>
        </w:rPr>
        <w:t>L’ “</w:t>
      </w:r>
      <w:r w:rsidR="00184478" w:rsidRPr="00184478">
        <w:rPr>
          <w:rFonts w:ascii="Times New Roman" w:hAnsi="Times New Roman" w:cs="Times New Roman"/>
          <w:i/>
          <w:sz w:val="28"/>
          <w:szCs w:val="28"/>
        </w:rPr>
        <w:t>interesse prevalente</w:t>
      </w:r>
      <w:r w:rsidR="00184478" w:rsidRPr="00184478">
        <w:rPr>
          <w:rFonts w:ascii="Times New Roman" w:hAnsi="Times New Roman" w:cs="Times New Roman"/>
          <w:sz w:val="28"/>
          <w:szCs w:val="28"/>
        </w:rPr>
        <w:t>” nella direttiva “</w:t>
      </w:r>
      <w:proofErr w:type="spellStart"/>
      <w:r w:rsidR="00184478" w:rsidRPr="00184478">
        <w:rPr>
          <w:rFonts w:ascii="Times New Roman" w:hAnsi="Times New Roman" w:cs="Times New Roman"/>
          <w:sz w:val="28"/>
          <w:szCs w:val="28"/>
        </w:rPr>
        <w:t>Red</w:t>
      </w:r>
      <w:proofErr w:type="spellEnd"/>
      <w:r w:rsidR="00184478" w:rsidRPr="00184478">
        <w:rPr>
          <w:rFonts w:ascii="Times New Roman" w:hAnsi="Times New Roman" w:cs="Times New Roman"/>
          <w:sz w:val="28"/>
          <w:szCs w:val="28"/>
        </w:rPr>
        <w:t xml:space="preserve"> 3” e l’emarginazione delle autonomie territoriali e della partecipazione democratica dal basso.</w:t>
      </w:r>
      <w:r w:rsidR="00734C53">
        <w:rPr>
          <w:rFonts w:ascii="Times New Roman" w:hAnsi="Times New Roman" w:cs="Times New Roman"/>
          <w:sz w:val="28"/>
          <w:szCs w:val="28"/>
        </w:rPr>
        <w:t xml:space="preserve"> </w:t>
      </w:r>
      <w:r w:rsidR="00184478" w:rsidRPr="00184478">
        <w:rPr>
          <w:rFonts w:ascii="Times New Roman" w:hAnsi="Times New Roman" w:cs="Times New Roman"/>
          <w:b/>
          <w:sz w:val="28"/>
          <w:szCs w:val="28"/>
        </w:rPr>
        <w:t>5.1.</w:t>
      </w:r>
      <w:r w:rsidR="00184478">
        <w:rPr>
          <w:rFonts w:ascii="Times New Roman" w:hAnsi="Times New Roman" w:cs="Times New Roman"/>
          <w:sz w:val="28"/>
          <w:szCs w:val="28"/>
        </w:rPr>
        <w:t xml:space="preserve"> </w:t>
      </w:r>
      <w:r w:rsidR="00184478" w:rsidRPr="00184478">
        <w:rPr>
          <w:rFonts w:ascii="Times New Roman" w:hAnsi="Times New Roman" w:cs="Times New Roman"/>
          <w:sz w:val="28"/>
          <w:szCs w:val="28"/>
        </w:rPr>
        <w:t>L’ “</w:t>
      </w:r>
      <w:r w:rsidR="00184478" w:rsidRPr="00184478">
        <w:rPr>
          <w:rFonts w:ascii="Times New Roman" w:hAnsi="Times New Roman" w:cs="Times New Roman"/>
          <w:i/>
          <w:sz w:val="28"/>
          <w:szCs w:val="28"/>
        </w:rPr>
        <w:t>interesse prevalente</w:t>
      </w:r>
      <w:r w:rsidR="00184478">
        <w:rPr>
          <w:rFonts w:ascii="Times New Roman" w:hAnsi="Times New Roman" w:cs="Times New Roman"/>
          <w:sz w:val="28"/>
          <w:szCs w:val="28"/>
        </w:rPr>
        <w:t>” nella direttiva “</w:t>
      </w:r>
      <w:proofErr w:type="spellStart"/>
      <w:r w:rsidR="00184478">
        <w:rPr>
          <w:rFonts w:ascii="Times New Roman" w:hAnsi="Times New Roman" w:cs="Times New Roman"/>
          <w:sz w:val="28"/>
          <w:szCs w:val="28"/>
        </w:rPr>
        <w:t>Red</w:t>
      </w:r>
      <w:proofErr w:type="spellEnd"/>
      <w:r w:rsidR="00184478">
        <w:rPr>
          <w:rFonts w:ascii="Times New Roman" w:hAnsi="Times New Roman" w:cs="Times New Roman"/>
          <w:sz w:val="28"/>
          <w:szCs w:val="28"/>
        </w:rPr>
        <w:t xml:space="preserve"> 3”. </w:t>
      </w:r>
      <w:r w:rsidR="00184478" w:rsidRPr="00184478">
        <w:rPr>
          <w:rFonts w:ascii="Times New Roman" w:hAnsi="Times New Roman" w:cs="Times New Roman"/>
          <w:b/>
          <w:sz w:val="28"/>
          <w:szCs w:val="28"/>
        </w:rPr>
        <w:t>5.2.</w:t>
      </w:r>
      <w:r w:rsidR="00184478">
        <w:rPr>
          <w:rFonts w:ascii="Times New Roman" w:hAnsi="Times New Roman" w:cs="Times New Roman"/>
          <w:sz w:val="28"/>
          <w:szCs w:val="28"/>
        </w:rPr>
        <w:t xml:space="preserve"> </w:t>
      </w:r>
      <w:r w:rsidR="009724D8" w:rsidRPr="009724D8">
        <w:rPr>
          <w:rFonts w:ascii="Times New Roman" w:hAnsi="Times New Roman" w:cs="Times New Roman"/>
          <w:sz w:val="28"/>
          <w:szCs w:val="28"/>
        </w:rPr>
        <w:t xml:space="preserve">La </w:t>
      </w:r>
      <w:r w:rsidR="00184478">
        <w:rPr>
          <w:rFonts w:ascii="Times New Roman" w:hAnsi="Times New Roman" w:cs="Times New Roman"/>
          <w:sz w:val="28"/>
          <w:szCs w:val="28"/>
        </w:rPr>
        <w:t>corretta</w:t>
      </w:r>
      <w:r w:rsidR="009724D8" w:rsidRPr="009724D8">
        <w:rPr>
          <w:rFonts w:ascii="Times New Roman" w:hAnsi="Times New Roman" w:cs="Times New Roman"/>
          <w:sz w:val="28"/>
          <w:szCs w:val="28"/>
        </w:rPr>
        <w:t xml:space="preserve"> definizione degli attori in campo e dei valori-beni-interessi da bilanciare.</w:t>
      </w:r>
      <w:r w:rsidR="00184478">
        <w:rPr>
          <w:rFonts w:ascii="Times New Roman" w:hAnsi="Times New Roman" w:cs="Times New Roman"/>
          <w:sz w:val="28"/>
          <w:szCs w:val="28"/>
        </w:rPr>
        <w:t xml:space="preserve"> </w:t>
      </w:r>
      <w:r w:rsidR="00184478" w:rsidRPr="00184478">
        <w:rPr>
          <w:rFonts w:ascii="Times New Roman" w:hAnsi="Times New Roman" w:cs="Times New Roman"/>
          <w:b/>
          <w:sz w:val="28"/>
          <w:szCs w:val="28"/>
        </w:rPr>
        <w:t>5.3.</w:t>
      </w:r>
      <w:r w:rsidR="00184478">
        <w:rPr>
          <w:rFonts w:ascii="Times New Roman" w:hAnsi="Times New Roman" w:cs="Times New Roman"/>
          <w:sz w:val="28"/>
          <w:szCs w:val="28"/>
        </w:rPr>
        <w:t xml:space="preserve"> L</w:t>
      </w:r>
      <w:r w:rsidR="00184478" w:rsidRPr="00184478">
        <w:rPr>
          <w:rFonts w:ascii="Times New Roman" w:hAnsi="Times New Roman" w:cs="Times New Roman"/>
          <w:sz w:val="28"/>
          <w:szCs w:val="28"/>
        </w:rPr>
        <w:t>’emarginazione delle autonomie territoriali e della partecipazione democratica dal basso</w:t>
      </w:r>
      <w:r w:rsidR="00184478">
        <w:rPr>
          <w:rFonts w:ascii="Times New Roman" w:hAnsi="Times New Roman" w:cs="Times New Roman"/>
          <w:sz w:val="28"/>
          <w:szCs w:val="28"/>
        </w:rPr>
        <w:t>.</w:t>
      </w:r>
      <w:r w:rsidR="009724D8">
        <w:rPr>
          <w:rFonts w:ascii="Times New Roman" w:hAnsi="Times New Roman" w:cs="Times New Roman"/>
          <w:sz w:val="28"/>
          <w:szCs w:val="28"/>
        </w:rPr>
        <w:t xml:space="preserve"> </w:t>
      </w:r>
      <w:r w:rsidR="00A25E63" w:rsidRPr="00A25E63">
        <w:rPr>
          <w:rFonts w:ascii="Times New Roman" w:hAnsi="Times New Roman" w:cs="Times New Roman"/>
          <w:b/>
          <w:sz w:val="28"/>
          <w:szCs w:val="28"/>
        </w:rPr>
        <w:t>6.</w:t>
      </w:r>
      <w:r w:rsidR="00A25E63" w:rsidRPr="00A25E63">
        <w:rPr>
          <w:rFonts w:ascii="Times New Roman" w:hAnsi="Times New Roman" w:cs="Times New Roman"/>
          <w:sz w:val="28"/>
          <w:szCs w:val="28"/>
        </w:rPr>
        <w:t xml:space="preserve"> Le obiezioni principali a questi </w:t>
      </w:r>
      <w:r w:rsidR="00303DAD">
        <w:rPr>
          <w:rFonts w:ascii="Times New Roman" w:hAnsi="Times New Roman" w:cs="Times New Roman"/>
          <w:sz w:val="28"/>
          <w:szCs w:val="28"/>
        </w:rPr>
        <w:t>argomenti</w:t>
      </w:r>
      <w:r w:rsidR="00A25E63" w:rsidRPr="00A25E63">
        <w:rPr>
          <w:rFonts w:ascii="Times New Roman" w:hAnsi="Times New Roman" w:cs="Times New Roman"/>
          <w:sz w:val="28"/>
          <w:szCs w:val="28"/>
        </w:rPr>
        <w:t>.</w:t>
      </w:r>
      <w:r w:rsidR="00A25E63">
        <w:rPr>
          <w:rFonts w:ascii="Times New Roman" w:hAnsi="Times New Roman" w:cs="Times New Roman"/>
          <w:sz w:val="28"/>
          <w:szCs w:val="28"/>
        </w:rPr>
        <w:t xml:space="preserve"> </w:t>
      </w:r>
      <w:r w:rsidR="007C2F30" w:rsidRPr="00303DAD">
        <w:rPr>
          <w:rFonts w:ascii="Times New Roman" w:hAnsi="Times New Roman" w:cs="Times New Roman"/>
          <w:b/>
          <w:sz w:val="28"/>
          <w:szCs w:val="28"/>
        </w:rPr>
        <w:t>7.</w:t>
      </w:r>
      <w:r w:rsidR="007C2F30" w:rsidRPr="007C2F30">
        <w:rPr>
          <w:rFonts w:ascii="Times New Roman" w:hAnsi="Times New Roman" w:cs="Times New Roman"/>
          <w:sz w:val="28"/>
          <w:szCs w:val="28"/>
        </w:rPr>
        <w:t xml:space="preserve"> Quale alternativa?</w:t>
      </w:r>
      <w:r w:rsidR="007C2F30">
        <w:rPr>
          <w:rFonts w:ascii="Times New Roman" w:hAnsi="Times New Roman" w:cs="Times New Roman"/>
          <w:sz w:val="28"/>
          <w:szCs w:val="28"/>
        </w:rPr>
        <w:t xml:space="preserve"> </w:t>
      </w:r>
      <w:r w:rsidR="007C2F30" w:rsidRPr="00303DAD">
        <w:rPr>
          <w:rFonts w:ascii="Times New Roman" w:hAnsi="Times New Roman" w:cs="Times New Roman"/>
          <w:b/>
          <w:sz w:val="28"/>
          <w:szCs w:val="28"/>
        </w:rPr>
        <w:t>8.</w:t>
      </w:r>
      <w:r w:rsidR="007C2F30">
        <w:rPr>
          <w:rFonts w:ascii="Times New Roman" w:hAnsi="Times New Roman" w:cs="Times New Roman"/>
          <w:sz w:val="28"/>
          <w:szCs w:val="28"/>
        </w:rPr>
        <w:t xml:space="preserve"> </w:t>
      </w:r>
      <w:r w:rsidR="00303DAD" w:rsidRPr="00303DAD">
        <w:rPr>
          <w:rFonts w:ascii="Times New Roman" w:hAnsi="Times New Roman" w:cs="Times New Roman"/>
          <w:sz w:val="28"/>
          <w:szCs w:val="28"/>
        </w:rPr>
        <w:t xml:space="preserve">Una conclusione. </w:t>
      </w:r>
      <w:proofErr w:type="spellStart"/>
      <w:r w:rsidR="00303DAD" w:rsidRPr="00303DAD">
        <w:rPr>
          <w:rFonts w:ascii="Times New Roman" w:hAnsi="Times New Roman" w:cs="Times New Roman"/>
          <w:i/>
          <w:sz w:val="28"/>
          <w:szCs w:val="28"/>
        </w:rPr>
        <w:t>Shallow</w:t>
      </w:r>
      <w:proofErr w:type="spellEnd"/>
      <w:r w:rsidR="00303DAD" w:rsidRPr="00303DAD">
        <w:rPr>
          <w:rFonts w:ascii="Times New Roman" w:hAnsi="Times New Roman" w:cs="Times New Roman"/>
          <w:i/>
          <w:sz w:val="28"/>
          <w:szCs w:val="28"/>
        </w:rPr>
        <w:t xml:space="preserve"> </w:t>
      </w:r>
      <w:proofErr w:type="spellStart"/>
      <w:r w:rsidR="00303DAD" w:rsidRPr="00303DAD">
        <w:rPr>
          <w:rFonts w:ascii="Times New Roman" w:hAnsi="Times New Roman" w:cs="Times New Roman"/>
          <w:i/>
          <w:sz w:val="28"/>
          <w:szCs w:val="28"/>
        </w:rPr>
        <w:t>ecology</w:t>
      </w:r>
      <w:proofErr w:type="spellEnd"/>
      <w:r w:rsidR="00303DAD" w:rsidRPr="00303DAD">
        <w:rPr>
          <w:rFonts w:ascii="Times New Roman" w:hAnsi="Times New Roman" w:cs="Times New Roman"/>
          <w:sz w:val="28"/>
          <w:szCs w:val="28"/>
        </w:rPr>
        <w:t xml:space="preserve"> vs. </w:t>
      </w:r>
      <w:proofErr w:type="spellStart"/>
      <w:r w:rsidR="00303DAD" w:rsidRPr="00303DAD">
        <w:rPr>
          <w:rFonts w:ascii="Times New Roman" w:hAnsi="Times New Roman" w:cs="Times New Roman"/>
          <w:i/>
          <w:sz w:val="28"/>
          <w:szCs w:val="28"/>
        </w:rPr>
        <w:t>deep</w:t>
      </w:r>
      <w:proofErr w:type="spellEnd"/>
      <w:r w:rsidR="00303DAD" w:rsidRPr="00303DAD">
        <w:rPr>
          <w:rFonts w:ascii="Times New Roman" w:hAnsi="Times New Roman" w:cs="Times New Roman"/>
          <w:i/>
          <w:sz w:val="28"/>
          <w:szCs w:val="28"/>
        </w:rPr>
        <w:t xml:space="preserve"> </w:t>
      </w:r>
      <w:proofErr w:type="spellStart"/>
      <w:r w:rsidR="00303DAD" w:rsidRPr="00303DAD">
        <w:rPr>
          <w:rFonts w:ascii="Times New Roman" w:hAnsi="Times New Roman" w:cs="Times New Roman"/>
          <w:i/>
          <w:sz w:val="28"/>
          <w:szCs w:val="28"/>
        </w:rPr>
        <w:t>ecology</w:t>
      </w:r>
      <w:proofErr w:type="spellEnd"/>
      <w:r w:rsidR="00303DAD" w:rsidRPr="00303DAD">
        <w:rPr>
          <w:rFonts w:ascii="Times New Roman" w:hAnsi="Times New Roman" w:cs="Times New Roman"/>
          <w:sz w:val="28"/>
          <w:szCs w:val="28"/>
        </w:rPr>
        <w:t>: è possibile ricercare una via di mezzo?</w:t>
      </w:r>
    </w:p>
    <w:p w:rsidR="00B22E82" w:rsidRPr="00B22E82" w:rsidRDefault="00B22E82" w:rsidP="009B47B1">
      <w:pPr>
        <w:spacing w:after="0" w:line="360" w:lineRule="auto"/>
        <w:ind w:firstLine="709"/>
        <w:jc w:val="both"/>
        <w:rPr>
          <w:rFonts w:ascii="Times New Roman" w:hAnsi="Times New Roman" w:cs="Times New Roman"/>
          <w:sz w:val="28"/>
          <w:szCs w:val="28"/>
        </w:rPr>
      </w:pPr>
    </w:p>
    <w:p w:rsidR="006D7526" w:rsidRPr="006D7526" w:rsidRDefault="00303DAD" w:rsidP="009B47B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00B22E82">
        <w:rPr>
          <w:rFonts w:ascii="Times New Roman" w:hAnsi="Times New Roman" w:cs="Times New Roman"/>
          <w:b/>
          <w:sz w:val="28"/>
          <w:szCs w:val="28"/>
        </w:rPr>
        <w:t>Introduzione</w:t>
      </w:r>
      <w:r w:rsidR="006D7526" w:rsidRPr="006D7526">
        <w:rPr>
          <w:rFonts w:ascii="Times New Roman" w:hAnsi="Times New Roman" w:cs="Times New Roman"/>
          <w:b/>
          <w:sz w:val="28"/>
          <w:szCs w:val="28"/>
        </w:rPr>
        <w:t>.</w:t>
      </w:r>
    </w:p>
    <w:p w:rsidR="007A12FF" w:rsidRPr="007A12FF" w:rsidRDefault="007A12FF" w:rsidP="007A12FF">
      <w:pPr>
        <w:spacing w:after="0" w:line="360" w:lineRule="auto"/>
        <w:ind w:firstLine="709"/>
        <w:jc w:val="both"/>
        <w:rPr>
          <w:rFonts w:ascii="Times New Roman" w:hAnsi="Times New Roman" w:cs="Times New Roman"/>
          <w:sz w:val="28"/>
          <w:szCs w:val="28"/>
        </w:rPr>
      </w:pPr>
      <w:r w:rsidRPr="007A12FF">
        <w:rPr>
          <w:rFonts w:ascii="Times New Roman" w:hAnsi="Times New Roman" w:cs="Times New Roman"/>
          <w:sz w:val="28"/>
          <w:szCs w:val="28"/>
        </w:rPr>
        <w:t xml:space="preserve">Il rapporto dialettico tra tutela del paesaggio e tutela dell'ambiente-ecosfera è reso ormai evidente dal recente sviluppo degli impianti di produzione di energia da fonti rinnovabili (FER). </w:t>
      </w:r>
    </w:p>
    <w:p w:rsidR="007A12FF" w:rsidRPr="007A12FF" w:rsidRDefault="007A12FF" w:rsidP="007A12FF">
      <w:pPr>
        <w:spacing w:after="0" w:line="360" w:lineRule="auto"/>
        <w:ind w:firstLine="709"/>
        <w:jc w:val="both"/>
        <w:rPr>
          <w:rFonts w:ascii="Times New Roman" w:hAnsi="Times New Roman" w:cs="Times New Roman"/>
          <w:sz w:val="28"/>
          <w:szCs w:val="28"/>
        </w:rPr>
      </w:pPr>
      <w:r w:rsidRPr="007A12FF">
        <w:rPr>
          <w:rFonts w:ascii="Times New Roman" w:hAnsi="Times New Roman" w:cs="Times New Roman"/>
          <w:sz w:val="28"/>
          <w:szCs w:val="28"/>
        </w:rPr>
        <w:t>Da tale confitto nasce, come vi è noto, un cospicuo contenzioso dinanzi al Giudice amministrativo. Per questo ce ne occupiamo in questa sede.</w:t>
      </w:r>
    </w:p>
    <w:p w:rsidR="00A2265D" w:rsidRDefault="007A12FF" w:rsidP="007A12FF">
      <w:pPr>
        <w:spacing w:after="0" w:line="360" w:lineRule="auto"/>
        <w:ind w:firstLine="709"/>
        <w:jc w:val="both"/>
        <w:rPr>
          <w:rFonts w:ascii="Times New Roman" w:hAnsi="Times New Roman" w:cs="Times New Roman"/>
          <w:sz w:val="28"/>
          <w:szCs w:val="28"/>
        </w:rPr>
      </w:pPr>
      <w:r w:rsidRPr="007A12FF">
        <w:rPr>
          <w:rFonts w:ascii="Times New Roman" w:hAnsi="Times New Roman" w:cs="Times New Roman"/>
          <w:sz w:val="28"/>
          <w:szCs w:val="28"/>
        </w:rPr>
        <w:t>Non mi soffermerò n</w:t>
      </w:r>
      <w:r w:rsidR="005C15FE">
        <w:rPr>
          <w:rFonts w:ascii="Times New Roman" w:hAnsi="Times New Roman" w:cs="Times New Roman"/>
          <w:sz w:val="28"/>
          <w:szCs w:val="28"/>
        </w:rPr>
        <w:t>ell’esame analitico delle norme</w:t>
      </w:r>
      <w:r w:rsidRPr="007A12FF">
        <w:rPr>
          <w:rFonts w:ascii="Times New Roman" w:hAnsi="Times New Roman" w:cs="Times New Roman"/>
          <w:sz w:val="28"/>
          <w:szCs w:val="28"/>
        </w:rPr>
        <w:t xml:space="preserve">. Vorrei solo </w:t>
      </w:r>
      <w:r w:rsidR="00656409">
        <w:rPr>
          <w:rFonts w:ascii="Times New Roman" w:hAnsi="Times New Roman" w:cs="Times New Roman"/>
          <w:sz w:val="28"/>
          <w:szCs w:val="28"/>
        </w:rPr>
        <w:t>proporre alcuni spunti di riflessione</w:t>
      </w:r>
      <w:r w:rsidRPr="007A12FF">
        <w:rPr>
          <w:rFonts w:ascii="Times New Roman" w:hAnsi="Times New Roman" w:cs="Times New Roman"/>
          <w:sz w:val="28"/>
          <w:szCs w:val="28"/>
        </w:rPr>
        <w:t xml:space="preserve"> </w:t>
      </w:r>
      <w:r w:rsidR="00656409">
        <w:rPr>
          <w:rFonts w:ascii="Times New Roman" w:hAnsi="Times New Roman" w:cs="Times New Roman"/>
          <w:sz w:val="28"/>
          <w:szCs w:val="28"/>
        </w:rPr>
        <w:t>per offrire</w:t>
      </w:r>
      <w:r w:rsidRPr="007A12FF">
        <w:rPr>
          <w:rFonts w:ascii="Times New Roman" w:hAnsi="Times New Roman" w:cs="Times New Roman"/>
          <w:sz w:val="28"/>
          <w:szCs w:val="28"/>
        </w:rPr>
        <w:t xml:space="preserve">, per quanto possibile, un quadro teorico </w:t>
      </w:r>
      <w:r w:rsidR="004A2E66">
        <w:rPr>
          <w:rFonts w:ascii="Times New Roman" w:hAnsi="Times New Roman" w:cs="Times New Roman"/>
          <w:sz w:val="28"/>
          <w:szCs w:val="28"/>
        </w:rPr>
        <w:t xml:space="preserve">e fattuale </w:t>
      </w:r>
      <w:r w:rsidRPr="007A12FF">
        <w:rPr>
          <w:rFonts w:ascii="Times New Roman" w:hAnsi="Times New Roman" w:cs="Times New Roman"/>
          <w:sz w:val="28"/>
          <w:szCs w:val="28"/>
        </w:rPr>
        <w:t xml:space="preserve">di </w:t>
      </w:r>
      <w:r w:rsidRPr="007A12FF">
        <w:rPr>
          <w:rFonts w:ascii="Times New Roman" w:hAnsi="Times New Roman" w:cs="Times New Roman"/>
          <w:sz w:val="28"/>
          <w:szCs w:val="28"/>
        </w:rPr>
        <w:lastRenderedPageBreak/>
        <w:t>riferimento più a</w:t>
      </w:r>
      <w:r>
        <w:rPr>
          <w:rFonts w:ascii="Times New Roman" w:hAnsi="Times New Roman" w:cs="Times New Roman"/>
          <w:sz w:val="28"/>
          <w:szCs w:val="28"/>
        </w:rPr>
        <w:t>mpio, entro il quale collocare i</w:t>
      </w:r>
      <w:r w:rsidRPr="007A12FF">
        <w:rPr>
          <w:rFonts w:ascii="Times New Roman" w:hAnsi="Times New Roman" w:cs="Times New Roman"/>
          <w:sz w:val="28"/>
          <w:szCs w:val="28"/>
        </w:rPr>
        <w:t>n modo consapevole il nostro ordinario lavoro applicativo del diritto.</w:t>
      </w:r>
    </w:p>
    <w:p w:rsidR="0025155A" w:rsidRDefault="0025155A" w:rsidP="006A4163">
      <w:pPr>
        <w:spacing w:after="0" w:line="360" w:lineRule="auto"/>
        <w:ind w:firstLine="709"/>
        <w:jc w:val="both"/>
        <w:rPr>
          <w:rFonts w:ascii="Times New Roman" w:hAnsi="Times New Roman" w:cs="Times New Roman"/>
          <w:sz w:val="28"/>
          <w:szCs w:val="28"/>
        </w:rPr>
      </w:pPr>
    </w:p>
    <w:p w:rsidR="006D7526" w:rsidRPr="000B2503" w:rsidRDefault="00303DAD" w:rsidP="009B47B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00CE7F91">
        <w:rPr>
          <w:rFonts w:ascii="Times New Roman" w:hAnsi="Times New Roman" w:cs="Times New Roman"/>
          <w:b/>
          <w:sz w:val="28"/>
          <w:szCs w:val="28"/>
        </w:rPr>
        <w:t>Una</w:t>
      </w:r>
      <w:r w:rsidR="004A2E66" w:rsidRPr="004A2E66">
        <w:rPr>
          <w:rFonts w:ascii="Times New Roman" w:hAnsi="Times New Roman" w:cs="Times New Roman"/>
          <w:b/>
          <w:sz w:val="28"/>
          <w:szCs w:val="28"/>
        </w:rPr>
        <w:t xml:space="preserve"> premessa </w:t>
      </w:r>
      <w:r w:rsidR="004A2E66">
        <w:rPr>
          <w:rFonts w:ascii="Times New Roman" w:hAnsi="Times New Roman" w:cs="Times New Roman"/>
          <w:b/>
          <w:sz w:val="28"/>
          <w:szCs w:val="28"/>
        </w:rPr>
        <w:t>sistematica</w:t>
      </w:r>
    </w:p>
    <w:p w:rsidR="00FE1DAC" w:rsidRPr="00633125" w:rsidRDefault="00644720" w:rsidP="009B47B1">
      <w:pPr>
        <w:spacing w:after="0" w:line="360" w:lineRule="auto"/>
        <w:ind w:firstLine="709"/>
        <w:jc w:val="both"/>
        <w:rPr>
          <w:rFonts w:ascii="Times New Roman" w:hAnsi="Times New Roman" w:cs="Times New Roman"/>
          <w:sz w:val="28"/>
          <w:szCs w:val="28"/>
        </w:rPr>
      </w:pPr>
      <w:r w:rsidRPr="00633125">
        <w:rPr>
          <w:rFonts w:ascii="Times New Roman" w:hAnsi="Times New Roman" w:cs="Times New Roman"/>
          <w:sz w:val="28"/>
          <w:szCs w:val="28"/>
        </w:rPr>
        <w:t>La premessa</w:t>
      </w:r>
      <w:r w:rsidR="000467AF" w:rsidRPr="00633125">
        <w:rPr>
          <w:rFonts w:ascii="Times New Roman" w:hAnsi="Times New Roman" w:cs="Times New Roman"/>
          <w:sz w:val="28"/>
          <w:szCs w:val="28"/>
        </w:rPr>
        <w:t xml:space="preserve"> </w:t>
      </w:r>
      <w:r w:rsidR="004A2E66">
        <w:rPr>
          <w:rFonts w:ascii="Times New Roman" w:hAnsi="Times New Roman" w:cs="Times New Roman"/>
          <w:sz w:val="28"/>
          <w:szCs w:val="28"/>
        </w:rPr>
        <w:t>sistematica</w:t>
      </w:r>
      <w:r w:rsidRPr="00633125">
        <w:rPr>
          <w:rFonts w:ascii="Times New Roman" w:hAnsi="Times New Roman" w:cs="Times New Roman"/>
          <w:sz w:val="28"/>
          <w:szCs w:val="28"/>
        </w:rPr>
        <w:t xml:space="preserve"> del mio discorso è che la </w:t>
      </w:r>
      <w:r w:rsidR="000467AF" w:rsidRPr="00633125">
        <w:rPr>
          <w:rFonts w:ascii="Times New Roman" w:hAnsi="Times New Roman" w:cs="Times New Roman"/>
          <w:sz w:val="28"/>
          <w:szCs w:val="28"/>
        </w:rPr>
        <w:t xml:space="preserve">polisemica nozione giuridica di “paesaggio” è distinta da quella di </w:t>
      </w:r>
      <w:r w:rsidR="00FE1DAC" w:rsidRPr="00633125">
        <w:rPr>
          <w:rFonts w:ascii="Times New Roman" w:hAnsi="Times New Roman" w:cs="Times New Roman"/>
          <w:sz w:val="28"/>
          <w:szCs w:val="28"/>
        </w:rPr>
        <w:t>“ambiente”.</w:t>
      </w:r>
    </w:p>
    <w:p w:rsidR="000467AF" w:rsidRPr="00303E8C" w:rsidRDefault="00644720" w:rsidP="009B47B1">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Qui devo dare per acquisita per ragioni di tempo tale premessa teorica</w:t>
      </w:r>
      <w:r w:rsidR="00633125">
        <w:rPr>
          <w:rStyle w:val="Rimandonotaapidipagina"/>
          <w:rFonts w:ascii="Times New Roman" w:hAnsi="Times New Roman" w:cs="Times New Roman"/>
          <w:sz w:val="28"/>
          <w:szCs w:val="28"/>
        </w:rPr>
        <w:footnoteReference w:id="1"/>
      </w:r>
      <w:r w:rsidR="000467AF" w:rsidRPr="00303E8C">
        <w:rPr>
          <w:rFonts w:ascii="Times New Roman" w:hAnsi="Times New Roman" w:cs="Times New Roman"/>
          <w:sz w:val="28"/>
          <w:szCs w:val="28"/>
        </w:rPr>
        <w:t>.</w:t>
      </w:r>
    </w:p>
    <w:p w:rsidR="000467AF" w:rsidRPr="00303E8C" w:rsidRDefault="000467AF" w:rsidP="009B47B1">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Mi limito a dire che la </w:t>
      </w:r>
      <w:r w:rsidR="001B6E4A" w:rsidRPr="00303E8C">
        <w:rPr>
          <w:rFonts w:ascii="Times New Roman" w:hAnsi="Times New Roman" w:cs="Times New Roman"/>
          <w:sz w:val="28"/>
          <w:szCs w:val="28"/>
        </w:rPr>
        <w:t>validità della distinzione</w:t>
      </w:r>
      <w:r w:rsidRPr="00303E8C">
        <w:rPr>
          <w:rFonts w:ascii="Times New Roman" w:hAnsi="Times New Roman" w:cs="Times New Roman"/>
          <w:sz w:val="28"/>
          <w:szCs w:val="28"/>
        </w:rPr>
        <w:t xml:space="preserve"> è plasticamente dimostrata proprio dal conflitto tra “paesaggio” </w:t>
      </w:r>
      <w:proofErr w:type="gramStart"/>
      <w:r w:rsidRPr="00303E8C">
        <w:rPr>
          <w:rFonts w:ascii="Times New Roman" w:hAnsi="Times New Roman" w:cs="Times New Roman"/>
          <w:sz w:val="28"/>
          <w:szCs w:val="28"/>
        </w:rPr>
        <w:t>e “</w:t>
      </w:r>
      <w:proofErr w:type="gramEnd"/>
      <w:r w:rsidRPr="00303E8C">
        <w:rPr>
          <w:rFonts w:ascii="Times New Roman" w:hAnsi="Times New Roman" w:cs="Times New Roman"/>
          <w:sz w:val="28"/>
          <w:szCs w:val="28"/>
        </w:rPr>
        <w:t xml:space="preserve">ambiente” </w:t>
      </w:r>
      <w:r w:rsidR="001B6E4A" w:rsidRPr="00303E8C">
        <w:rPr>
          <w:rFonts w:ascii="Times New Roman" w:hAnsi="Times New Roman" w:cs="Times New Roman"/>
          <w:sz w:val="28"/>
          <w:szCs w:val="28"/>
        </w:rPr>
        <w:t xml:space="preserve">per </w:t>
      </w:r>
      <w:r w:rsidRPr="00303E8C">
        <w:rPr>
          <w:rFonts w:ascii="Times New Roman" w:hAnsi="Times New Roman" w:cs="Times New Roman"/>
          <w:sz w:val="28"/>
          <w:szCs w:val="28"/>
        </w:rPr>
        <w:t>la diffusione delle FER.</w:t>
      </w:r>
    </w:p>
    <w:p w:rsidR="000467AF" w:rsidRDefault="000467AF" w:rsidP="009B47B1">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Le varie tesi “olistiche”, integrate e integrali del paesaggio non sono utili per comprendere questo conflitto. Né </w:t>
      </w:r>
      <w:r w:rsidR="005657FF" w:rsidRPr="00303E8C">
        <w:rPr>
          <w:rFonts w:ascii="Times New Roman" w:hAnsi="Times New Roman" w:cs="Times New Roman"/>
          <w:sz w:val="28"/>
          <w:szCs w:val="28"/>
        </w:rPr>
        <w:t xml:space="preserve">la nota </w:t>
      </w:r>
      <w:r w:rsidR="00E0424D" w:rsidRPr="00303E8C">
        <w:rPr>
          <w:rFonts w:ascii="Times New Roman" w:hAnsi="Times New Roman" w:cs="Times New Roman"/>
          <w:sz w:val="28"/>
          <w:szCs w:val="28"/>
        </w:rPr>
        <w:t xml:space="preserve">teorica </w:t>
      </w:r>
      <w:r w:rsidR="005657FF" w:rsidRPr="00303E8C">
        <w:rPr>
          <w:rFonts w:ascii="Times New Roman" w:hAnsi="Times New Roman" w:cs="Times New Roman"/>
          <w:sz w:val="28"/>
          <w:szCs w:val="28"/>
        </w:rPr>
        <w:t>della Corte costituzionale della “</w:t>
      </w:r>
      <w:r w:rsidR="005657FF" w:rsidRPr="00303E8C">
        <w:rPr>
          <w:rFonts w:ascii="Times New Roman" w:hAnsi="Times New Roman" w:cs="Times New Roman"/>
          <w:i/>
          <w:sz w:val="28"/>
          <w:szCs w:val="28"/>
        </w:rPr>
        <w:t>endiadi unitaria</w:t>
      </w:r>
      <w:r w:rsidRPr="00303E8C">
        <w:rPr>
          <w:rFonts w:ascii="Times New Roman" w:hAnsi="Times New Roman" w:cs="Times New Roman"/>
          <w:sz w:val="28"/>
          <w:szCs w:val="28"/>
        </w:rPr>
        <w:t xml:space="preserve">” e della </w:t>
      </w:r>
      <w:r w:rsidR="00FE1DAC" w:rsidRPr="00303E8C">
        <w:rPr>
          <w:rFonts w:ascii="Times New Roman" w:hAnsi="Times New Roman" w:cs="Times New Roman"/>
          <w:sz w:val="28"/>
          <w:szCs w:val="28"/>
        </w:rPr>
        <w:t>tutela del paesaggio “</w:t>
      </w:r>
      <w:r w:rsidR="00FE1DAC" w:rsidRPr="00303E8C">
        <w:rPr>
          <w:rFonts w:ascii="Times New Roman" w:hAnsi="Times New Roman" w:cs="Times New Roman"/>
          <w:i/>
          <w:sz w:val="28"/>
          <w:szCs w:val="28"/>
        </w:rPr>
        <w:t>improntata a integralità e globalità, quale sinonimo di tutela ambientale</w:t>
      </w:r>
      <w:r w:rsidR="00FE1DAC" w:rsidRPr="00303E8C">
        <w:rPr>
          <w:rFonts w:ascii="Times New Roman" w:hAnsi="Times New Roman" w:cs="Times New Roman"/>
          <w:sz w:val="28"/>
          <w:szCs w:val="28"/>
        </w:rPr>
        <w:t>”</w:t>
      </w:r>
      <w:r w:rsidR="00633809">
        <w:rPr>
          <w:rStyle w:val="Rimandonotaapidipagina"/>
          <w:rFonts w:ascii="Times New Roman" w:hAnsi="Times New Roman" w:cs="Times New Roman"/>
          <w:sz w:val="28"/>
          <w:szCs w:val="28"/>
        </w:rPr>
        <w:footnoteReference w:id="2"/>
      </w:r>
      <w:r w:rsidR="00FE1DAC" w:rsidRPr="00303E8C">
        <w:rPr>
          <w:rFonts w:ascii="Times New Roman" w:hAnsi="Times New Roman" w:cs="Times New Roman"/>
          <w:sz w:val="28"/>
          <w:szCs w:val="28"/>
        </w:rPr>
        <w:t xml:space="preserve">; </w:t>
      </w:r>
      <w:r w:rsidRPr="00303E8C">
        <w:rPr>
          <w:rFonts w:ascii="Times New Roman" w:hAnsi="Times New Roman" w:cs="Times New Roman"/>
          <w:sz w:val="28"/>
          <w:szCs w:val="28"/>
        </w:rPr>
        <w:t>né</w:t>
      </w:r>
      <w:r w:rsidR="005657FF" w:rsidRPr="00303E8C">
        <w:rPr>
          <w:rFonts w:ascii="Times New Roman" w:hAnsi="Times New Roman" w:cs="Times New Roman"/>
          <w:sz w:val="28"/>
          <w:szCs w:val="28"/>
        </w:rPr>
        <w:t xml:space="preserve"> </w:t>
      </w:r>
      <w:r w:rsidR="002C0C6A" w:rsidRPr="00303E8C">
        <w:rPr>
          <w:rFonts w:ascii="Times New Roman" w:hAnsi="Times New Roman" w:cs="Times New Roman"/>
          <w:sz w:val="28"/>
          <w:szCs w:val="28"/>
        </w:rPr>
        <w:t xml:space="preserve">l’idea di </w:t>
      </w:r>
      <w:proofErr w:type="spellStart"/>
      <w:r w:rsidR="002C0C6A" w:rsidRPr="00303E8C">
        <w:rPr>
          <w:rFonts w:ascii="Times New Roman" w:hAnsi="Times New Roman" w:cs="Times New Roman"/>
          <w:sz w:val="28"/>
          <w:szCs w:val="28"/>
        </w:rPr>
        <w:t>Predieri</w:t>
      </w:r>
      <w:proofErr w:type="spellEnd"/>
      <w:r w:rsidR="002C0C6A" w:rsidRPr="00303E8C">
        <w:rPr>
          <w:rFonts w:ascii="Times New Roman" w:hAnsi="Times New Roman" w:cs="Times New Roman"/>
          <w:sz w:val="28"/>
          <w:szCs w:val="28"/>
        </w:rPr>
        <w:t xml:space="preserve"> del paesaggio come “</w:t>
      </w:r>
      <w:r w:rsidR="002C0C6A" w:rsidRPr="00303E8C">
        <w:rPr>
          <w:rFonts w:ascii="Times New Roman" w:hAnsi="Times New Roman" w:cs="Times New Roman"/>
          <w:i/>
          <w:sz w:val="28"/>
          <w:szCs w:val="28"/>
        </w:rPr>
        <w:t xml:space="preserve">forma </w:t>
      </w:r>
      <w:r w:rsidR="002C0C6A" w:rsidRPr="00303E8C">
        <w:rPr>
          <w:rFonts w:ascii="Times New Roman" w:hAnsi="Times New Roman" w:cs="Times New Roman"/>
          <w:i/>
          <w:sz w:val="28"/>
          <w:szCs w:val="28"/>
        </w:rPr>
        <w:lastRenderedPageBreak/>
        <w:t>del paese nella sua interezza</w:t>
      </w:r>
      <w:r w:rsidR="002C0C6A" w:rsidRPr="00303E8C">
        <w:rPr>
          <w:rFonts w:ascii="Times New Roman" w:hAnsi="Times New Roman" w:cs="Times New Roman"/>
          <w:sz w:val="28"/>
          <w:szCs w:val="28"/>
        </w:rPr>
        <w:t>”</w:t>
      </w:r>
      <w:r w:rsidR="008E5E4D">
        <w:rPr>
          <w:rStyle w:val="Rimandonotaapidipagina"/>
          <w:rFonts w:ascii="Times New Roman" w:hAnsi="Times New Roman" w:cs="Times New Roman"/>
          <w:sz w:val="28"/>
          <w:szCs w:val="28"/>
        </w:rPr>
        <w:footnoteReference w:id="3"/>
      </w:r>
      <w:r w:rsidR="002C0C6A" w:rsidRPr="00303E8C">
        <w:rPr>
          <w:rFonts w:ascii="Times New Roman" w:hAnsi="Times New Roman" w:cs="Times New Roman"/>
          <w:sz w:val="28"/>
          <w:szCs w:val="28"/>
        </w:rPr>
        <w:t xml:space="preserve">; </w:t>
      </w:r>
      <w:r w:rsidRPr="00303E8C">
        <w:rPr>
          <w:rFonts w:ascii="Times New Roman" w:hAnsi="Times New Roman" w:cs="Times New Roman"/>
          <w:sz w:val="28"/>
          <w:szCs w:val="28"/>
        </w:rPr>
        <w:t>né</w:t>
      </w:r>
      <w:r w:rsidR="002C0C6A" w:rsidRPr="00303E8C">
        <w:rPr>
          <w:rFonts w:ascii="Times New Roman" w:hAnsi="Times New Roman" w:cs="Times New Roman"/>
          <w:sz w:val="28"/>
          <w:szCs w:val="28"/>
        </w:rPr>
        <w:t xml:space="preserve"> la visione olistica coltivata soprattutto dai tecnici non giuristi (ingegneri, architetti pianificatori, economisti, agronomi, antropologi, </w:t>
      </w:r>
      <w:r w:rsidR="00DE5DF1">
        <w:rPr>
          <w:rFonts w:ascii="Times New Roman" w:hAnsi="Times New Roman" w:cs="Times New Roman"/>
          <w:sz w:val="28"/>
          <w:szCs w:val="28"/>
        </w:rPr>
        <w:t xml:space="preserve">storici, </w:t>
      </w:r>
      <w:r w:rsidR="002C0C6A" w:rsidRPr="00303E8C">
        <w:rPr>
          <w:rFonts w:ascii="Times New Roman" w:hAnsi="Times New Roman" w:cs="Times New Roman"/>
          <w:sz w:val="28"/>
          <w:szCs w:val="28"/>
        </w:rPr>
        <w:t xml:space="preserve">sociologi, </w:t>
      </w:r>
      <w:r w:rsidR="00DE5DF1" w:rsidRPr="00303E8C">
        <w:rPr>
          <w:rFonts w:ascii="Times New Roman" w:hAnsi="Times New Roman" w:cs="Times New Roman"/>
          <w:sz w:val="28"/>
          <w:szCs w:val="28"/>
        </w:rPr>
        <w:t xml:space="preserve">semiologi, </w:t>
      </w:r>
      <w:r w:rsidR="002C0C6A" w:rsidRPr="00303E8C">
        <w:rPr>
          <w:rFonts w:ascii="Times New Roman" w:hAnsi="Times New Roman" w:cs="Times New Roman"/>
          <w:sz w:val="28"/>
          <w:szCs w:val="28"/>
        </w:rPr>
        <w:t xml:space="preserve">filosofi del paesaggio); </w:t>
      </w:r>
      <w:r w:rsidRPr="00303E8C">
        <w:rPr>
          <w:rFonts w:ascii="Times New Roman" w:hAnsi="Times New Roman" w:cs="Times New Roman"/>
          <w:sz w:val="28"/>
          <w:szCs w:val="28"/>
        </w:rPr>
        <w:t>né quella del</w:t>
      </w:r>
      <w:r w:rsidR="002C0C6A" w:rsidRPr="00303E8C">
        <w:rPr>
          <w:rFonts w:ascii="Times New Roman" w:hAnsi="Times New Roman" w:cs="Times New Roman"/>
          <w:sz w:val="28"/>
          <w:szCs w:val="28"/>
        </w:rPr>
        <w:t>la scuola territorialista</w:t>
      </w:r>
      <w:r w:rsidR="008E5E4D">
        <w:rPr>
          <w:rStyle w:val="Rimandonotaapidipagina"/>
          <w:rFonts w:ascii="Times New Roman" w:hAnsi="Times New Roman" w:cs="Times New Roman"/>
          <w:sz w:val="28"/>
          <w:szCs w:val="28"/>
        </w:rPr>
        <w:footnoteReference w:id="4"/>
      </w:r>
      <w:r w:rsidR="00645781" w:rsidRPr="00303E8C">
        <w:rPr>
          <w:rFonts w:ascii="Times New Roman" w:hAnsi="Times New Roman" w:cs="Times New Roman"/>
          <w:sz w:val="28"/>
          <w:szCs w:val="28"/>
        </w:rPr>
        <w:t xml:space="preserve">, che ha spinto </w:t>
      </w:r>
      <w:r w:rsidR="00C36365" w:rsidRPr="00303E8C">
        <w:rPr>
          <w:rFonts w:ascii="Times New Roman" w:hAnsi="Times New Roman" w:cs="Times New Roman"/>
          <w:sz w:val="28"/>
          <w:szCs w:val="28"/>
        </w:rPr>
        <w:t>l</w:t>
      </w:r>
      <w:r w:rsidR="002C0C6A" w:rsidRPr="00303E8C">
        <w:rPr>
          <w:rFonts w:ascii="Times New Roman" w:hAnsi="Times New Roman" w:cs="Times New Roman"/>
          <w:sz w:val="28"/>
          <w:szCs w:val="28"/>
        </w:rPr>
        <w:t>a nozione polisemica di “paesaggio” verso l’</w:t>
      </w:r>
      <w:r w:rsidR="00645781" w:rsidRPr="00303E8C">
        <w:rPr>
          <w:rFonts w:ascii="Times New Roman" w:eastAsia="Calibri" w:hAnsi="Times New Roman" w:cs="Times New Roman"/>
          <w:sz w:val="28"/>
          <w:szCs w:val="28"/>
        </w:rPr>
        <w:t xml:space="preserve">urbanistica, </w:t>
      </w:r>
      <w:r w:rsidR="002C0C6A" w:rsidRPr="00303E8C">
        <w:rPr>
          <w:rFonts w:ascii="Times New Roman" w:eastAsia="Calibri" w:hAnsi="Times New Roman" w:cs="Times New Roman"/>
          <w:sz w:val="28"/>
          <w:szCs w:val="28"/>
        </w:rPr>
        <w:t>per cui “</w:t>
      </w:r>
      <w:r w:rsidR="002C0C6A" w:rsidRPr="00303E8C">
        <w:rPr>
          <w:rFonts w:ascii="Times New Roman" w:eastAsia="Calibri" w:hAnsi="Times New Roman" w:cs="Times New Roman"/>
          <w:i/>
          <w:sz w:val="28"/>
          <w:szCs w:val="28"/>
        </w:rPr>
        <w:t>uno il territorio, una la disciplina, una l’autorità competente</w:t>
      </w:r>
      <w:r w:rsidR="002C0C6A" w:rsidRPr="00303E8C">
        <w:rPr>
          <w:rFonts w:ascii="Times New Roman" w:eastAsia="Calibri" w:hAnsi="Times New Roman" w:cs="Times New Roman"/>
          <w:sz w:val="28"/>
          <w:szCs w:val="28"/>
        </w:rPr>
        <w:t>”</w:t>
      </w:r>
      <w:r w:rsidR="008E5E4D">
        <w:rPr>
          <w:rStyle w:val="Rimandonotaapidipagina"/>
          <w:rFonts w:ascii="Times New Roman" w:eastAsia="Calibri" w:hAnsi="Times New Roman" w:cs="Times New Roman"/>
          <w:sz w:val="28"/>
          <w:szCs w:val="28"/>
        </w:rPr>
        <w:footnoteReference w:id="5"/>
      </w:r>
      <w:r w:rsidR="002C0C6A" w:rsidRPr="00303E8C">
        <w:rPr>
          <w:rFonts w:ascii="Times New Roman" w:hAnsi="Times New Roman" w:cs="Times New Roman"/>
          <w:sz w:val="28"/>
          <w:szCs w:val="28"/>
        </w:rPr>
        <w:t xml:space="preserve">; </w:t>
      </w:r>
      <w:r w:rsidRPr="00303E8C">
        <w:rPr>
          <w:rFonts w:ascii="Times New Roman" w:hAnsi="Times New Roman" w:cs="Times New Roman"/>
          <w:sz w:val="28"/>
          <w:szCs w:val="28"/>
        </w:rPr>
        <w:t>e neppure</w:t>
      </w:r>
      <w:r w:rsidR="00201C7A" w:rsidRPr="00303E8C">
        <w:rPr>
          <w:rFonts w:ascii="Times New Roman" w:hAnsi="Times New Roman" w:cs="Times New Roman"/>
          <w:sz w:val="28"/>
          <w:szCs w:val="28"/>
        </w:rPr>
        <w:t xml:space="preserve"> la visione socio-antropologica del “paesaggio identitario” della Convenzi</w:t>
      </w:r>
      <w:r w:rsidRPr="00303E8C">
        <w:rPr>
          <w:rFonts w:ascii="Times New Roman" w:hAnsi="Times New Roman" w:cs="Times New Roman"/>
          <w:sz w:val="28"/>
          <w:szCs w:val="28"/>
        </w:rPr>
        <w:t>one europea di Firenze del 2000</w:t>
      </w:r>
      <w:r w:rsidR="008E5E4D">
        <w:rPr>
          <w:rStyle w:val="Rimandonotaapidipagina"/>
          <w:rFonts w:ascii="Times New Roman" w:hAnsi="Times New Roman" w:cs="Times New Roman"/>
          <w:sz w:val="28"/>
          <w:szCs w:val="28"/>
        </w:rPr>
        <w:footnoteReference w:id="6"/>
      </w:r>
      <w:r w:rsidRPr="00303E8C">
        <w:rPr>
          <w:rFonts w:ascii="Times New Roman" w:hAnsi="Times New Roman" w:cs="Times New Roman"/>
          <w:sz w:val="28"/>
          <w:szCs w:val="28"/>
        </w:rPr>
        <w:t>.</w:t>
      </w:r>
    </w:p>
    <w:p w:rsidR="008C4A81" w:rsidRPr="00303E8C" w:rsidRDefault="008C4A81" w:rsidP="009B47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Siamo tutti d’accordo sul fatto che oggi</w:t>
      </w:r>
      <w:r w:rsidR="0009025C">
        <w:rPr>
          <w:rFonts w:ascii="Times New Roman" w:hAnsi="Times New Roman" w:cs="Times New Roman"/>
          <w:sz w:val="28"/>
          <w:szCs w:val="28"/>
        </w:rPr>
        <w:t>, nella filosofia della conoscenza,</w:t>
      </w:r>
      <w:r>
        <w:rPr>
          <w:rFonts w:ascii="Times New Roman" w:hAnsi="Times New Roman" w:cs="Times New Roman"/>
          <w:sz w:val="28"/>
          <w:szCs w:val="28"/>
        </w:rPr>
        <w:t xml:space="preserve"> la visione olistica è quella prevalente e che la dicotomia natura - cultura (o quella, più in generale, soggetto - oggetto) </w:t>
      </w:r>
      <w:r w:rsidR="005161F5">
        <w:rPr>
          <w:rFonts w:ascii="Times New Roman" w:hAnsi="Times New Roman" w:cs="Times New Roman"/>
          <w:sz w:val="28"/>
          <w:szCs w:val="28"/>
        </w:rPr>
        <w:t>sia</w:t>
      </w:r>
      <w:r>
        <w:rPr>
          <w:rFonts w:ascii="Times New Roman" w:hAnsi="Times New Roman" w:cs="Times New Roman"/>
          <w:sz w:val="28"/>
          <w:szCs w:val="28"/>
        </w:rPr>
        <w:t xml:space="preserve"> </w:t>
      </w:r>
      <w:r w:rsidR="00DE5DF1">
        <w:rPr>
          <w:rFonts w:ascii="Times New Roman" w:hAnsi="Times New Roman" w:cs="Times New Roman"/>
          <w:sz w:val="28"/>
          <w:szCs w:val="28"/>
        </w:rPr>
        <w:t xml:space="preserve">considerata </w:t>
      </w:r>
      <w:r>
        <w:rPr>
          <w:rFonts w:ascii="Times New Roman" w:hAnsi="Times New Roman" w:cs="Times New Roman"/>
          <w:sz w:val="28"/>
          <w:szCs w:val="28"/>
        </w:rPr>
        <w:t>un male da combattere</w:t>
      </w:r>
      <w:r w:rsidR="003D0DAE">
        <w:rPr>
          <w:rStyle w:val="Rimandonotaapidipagina"/>
          <w:rFonts w:ascii="Times New Roman" w:hAnsi="Times New Roman" w:cs="Times New Roman"/>
          <w:sz w:val="28"/>
          <w:szCs w:val="28"/>
        </w:rPr>
        <w:footnoteReference w:id="7"/>
      </w:r>
      <w:r>
        <w:rPr>
          <w:rFonts w:ascii="Times New Roman" w:hAnsi="Times New Roman" w:cs="Times New Roman"/>
          <w:sz w:val="28"/>
          <w:szCs w:val="28"/>
        </w:rPr>
        <w:t xml:space="preserve">. Ma da qui a </w:t>
      </w:r>
      <w:r>
        <w:rPr>
          <w:rFonts w:ascii="Times New Roman" w:hAnsi="Times New Roman" w:cs="Times New Roman"/>
          <w:sz w:val="28"/>
          <w:szCs w:val="28"/>
        </w:rPr>
        <w:lastRenderedPageBreak/>
        <w:t>sciogliere ogni distinzione nell’Uno-tutto</w:t>
      </w:r>
      <w:r w:rsidR="00DA5FF9">
        <w:rPr>
          <w:rFonts w:ascii="Times New Roman" w:hAnsi="Times New Roman" w:cs="Times New Roman"/>
          <w:sz w:val="28"/>
          <w:szCs w:val="28"/>
        </w:rPr>
        <w:t>,</w:t>
      </w:r>
      <w:r w:rsidR="00DA5FF9" w:rsidRPr="00DA5FF9">
        <w:rPr>
          <w:rFonts w:ascii="Times New Roman" w:hAnsi="Times New Roman" w:cs="Times New Roman"/>
          <w:sz w:val="28"/>
          <w:szCs w:val="28"/>
        </w:rPr>
        <w:t xml:space="preserve"> di cui n</w:t>
      </w:r>
      <w:r w:rsidR="005829CC">
        <w:rPr>
          <w:rFonts w:ascii="Times New Roman" w:hAnsi="Times New Roman" w:cs="Times New Roman"/>
          <w:sz w:val="28"/>
          <w:szCs w:val="28"/>
        </w:rPr>
        <w:t>ulla si può conoscere</w:t>
      </w:r>
      <w:r w:rsidR="00DA5FF9">
        <w:rPr>
          <w:rFonts w:ascii="Times New Roman" w:hAnsi="Times New Roman" w:cs="Times New Roman"/>
          <w:sz w:val="28"/>
          <w:szCs w:val="28"/>
        </w:rPr>
        <w:t xml:space="preserve"> né dire,</w:t>
      </w:r>
      <w:r w:rsidR="00DA5FF9" w:rsidRPr="00DA5FF9">
        <w:rPr>
          <w:rFonts w:ascii="Times New Roman" w:hAnsi="Times New Roman" w:cs="Times New Roman"/>
          <w:sz w:val="28"/>
          <w:szCs w:val="28"/>
        </w:rPr>
        <w:t xml:space="preserve"> </w:t>
      </w:r>
      <w:r>
        <w:rPr>
          <w:rFonts w:ascii="Times New Roman" w:hAnsi="Times New Roman" w:cs="Times New Roman"/>
          <w:sz w:val="28"/>
          <w:szCs w:val="28"/>
        </w:rPr>
        <w:t xml:space="preserve">ne corre. </w:t>
      </w:r>
      <w:r w:rsidR="005161F5">
        <w:rPr>
          <w:rFonts w:ascii="Times New Roman" w:hAnsi="Times New Roman" w:cs="Times New Roman"/>
          <w:sz w:val="28"/>
          <w:szCs w:val="28"/>
        </w:rPr>
        <w:t>Le distinzioni e i concetti chiari e distinti di cartesiana memoria restano essenziali s</w:t>
      </w:r>
      <w:r>
        <w:rPr>
          <w:rFonts w:ascii="Times New Roman" w:hAnsi="Times New Roman" w:cs="Times New Roman"/>
          <w:sz w:val="28"/>
          <w:szCs w:val="28"/>
        </w:rPr>
        <w:t xml:space="preserve">oprattutto per chi si occupa di diritto, </w:t>
      </w:r>
      <w:r w:rsidR="0009025C">
        <w:rPr>
          <w:rFonts w:ascii="Times New Roman" w:hAnsi="Times New Roman" w:cs="Times New Roman"/>
          <w:sz w:val="28"/>
          <w:szCs w:val="28"/>
        </w:rPr>
        <w:t>per chi usa il</w:t>
      </w:r>
      <w:r>
        <w:rPr>
          <w:rFonts w:ascii="Times New Roman" w:hAnsi="Times New Roman" w:cs="Times New Roman"/>
          <w:sz w:val="28"/>
          <w:szCs w:val="28"/>
        </w:rPr>
        <w:t xml:space="preserve"> linguaggio valutativo/prescrittivo e non </w:t>
      </w:r>
      <w:r w:rsidR="0009025C">
        <w:rPr>
          <w:rFonts w:ascii="Times New Roman" w:hAnsi="Times New Roman" w:cs="Times New Roman"/>
          <w:sz w:val="28"/>
          <w:szCs w:val="28"/>
        </w:rPr>
        <w:t>il</w:t>
      </w:r>
      <w:r>
        <w:rPr>
          <w:rFonts w:ascii="Times New Roman" w:hAnsi="Times New Roman" w:cs="Times New Roman"/>
          <w:sz w:val="28"/>
          <w:szCs w:val="28"/>
        </w:rPr>
        <w:t xml:space="preserve"> l</w:t>
      </w:r>
      <w:r w:rsidR="005161F5">
        <w:rPr>
          <w:rFonts w:ascii="Times New Roman" w:hAnsi="Times New Roman" w:cs="Times New Roman"/>
          <w:sz w:val="28"/>
          <w:szCs w:val="28"/>
        </w:rPr>
        <w:t>inguaggio puramente descrittivo</w:t>
      </w:r>
      <w:r>
        <w:rPr>
          <w:rFonts w:ascii="Times New Roman" w:hAnsi="Times New Roman" w:cs="Times New Roman"/>
          <w:sz w:val="28"/>
          <w:szCs w:val="28"/>
        </w:rPr>
        <w:t xml:space="preserve">. </w:t>
      </w:r>
    </w:p>
    <w:p w:rsidR="007B4A2E" w:rsidRDefault="00107838" w:rsidP="009B47B1">
      <w:pPr>
        <w:spacing w:after="0" w:line="360" w:lineRule="auto"/>
        <w:ind w:firstLine="709"/>
        <w:jc w:val="both"/>
        <w:rPr>
          <w:rFonts w:ascii="Times New Roman" w:hAnsi="Times New Roman" w:cs="Times New Roman"/>
          <w:sz w:val="28"/>
          <w:szCs w:val="28"/>
        </w:rPr>
      </w:pPr>
      <w:r w:rsidRPr="00633125">
        <w:rPr>
          <w:rFonts w:ascii="Times New Roman" w:hAnsi="Times New Roman" w:cs="Times New Roman"/>
          <w:sz w:val="28"/>
          <w:szCs w:val="28"/>
        </w:rPr>
        <w:t>La nozione di paesaggio a strati va benissimo</w:t>
      </w:r>
      <w:r w:rsidR="0009025C">
        <w:rPr>
          <w:rStyle w:val="Rimandonotaapidipagina"/>
          <w:rFonts w:ascii="Times New Roman" w:hAnsi="Times New Roman" w:cs="Times New Roman"/>
          <w:sz w:val="28"/>
          <w:szCs w:val="28"/>
        </w:rPr>
        <w:footnoteReference w:id="8"/>
      </w:r>
      <w:r w:rsidRPr="00303E8C">
        <w:rPr>
          <w:rFonts w:ascii="Times New Roman" w:hAnsi="Times New Roman" w:cs="Times New Roman"/>
          <w:sz w:val="28"/>
          <w:szCs w:val="28"/>
        </w:rPr>
        <w:t>. Ma dobbiamo essere consapevoli del fatto che lo strato più esterno, più ampio, quello del paesaggio ident</w:t>
      </w:r>
      <w:r w:rsidR="0062739B" w:rsidRPr="00303E8C">
        <w:rPr>
          <w:rFonts w:ascii="Times New Roman" w:hAnsi="Times New Roman" w:cs="Times New Roman"/>
          <w:sz w:val="28"/>
          <w:szCs w:val="28"/>
        </w:rPr>
        <w:t>i</w:t>
      </w:r>
      <w:r w:rsidRPr="00303E8C">
        <w:rPr>
          <w:rFonts w:ascii="Times New Roman" w:hAnsi="Times New Roman" w:cs="Times New Roman"/>
          <w:sz w:val="28"/>
          <w:szCs w:val="28"/>
        </w:rPr>
        <w:t>tario della Convenzione europea del 2000, ha un valore solo descrittivo e poco o nient’affatto prescrittivo, ed è pertanto poco utile per il diritto.</w:t>
      </w:r>
      <w:r w:rsidR="006B2A6E">
        <w:rPr>
          <w:rFonts w:ascii="Times New Roman" w:hAnsi="Times New Roman" w:cs="Times New Roman"/>
          <w:sz w:val="28"/>
          <w:szCs w:val="28"/>
        </w:rPr>
        <w:t xml:space="preserve"> La concezione “olistica” della realtà va benissimo sul piano descrittivo, ma è poco utile sul piano prescrittivo, che è quello che serve all’operatore giuridico.</w:t>
      </w:r>
    </w:p>
    <w:p w:rsidR="00421C68" w:rsidRDefault="00421C68" w:rsidP="00421C68">
      <w:pPr>
        <w:spacing w:after="0" w:line="360" w:lineRule="auto"/>
        <w:ind w:firstLine="709"/>
        <w:jc w:val="both"/>
        <w:rPr>
          <w:rFonts w:ascii="Times New Roman" w:hAnsi="Times New Roman" w:cs="Times New Roman"/>
          <w:sz w:val="28"/>
          <w:szCs w:val="28"/>
        </w:rPr>
      </w:pPr>
      <w:r w:rsidRPr="00421C68">
        <w:rPr>
          <w:rFonts w:ascii="Times New Roman" w:hAnsi="Times New Roman" w:cs="Times New Roman"/>
          <w:sz w:val="28"/>
          <w:szCs w:val="28"/>
        </w:rPr>
        <w:t xml:space="preserve">La distinzione tra “ambiente” (tutela ambientale) </w:t>
      </w:r>
      <w:proofErr w:type="gramStart"/>
      <w:r w:rsidRPr="00421C68">
        <w:rPr>
          <w:rFonts w:ascii="Times New Roman" w:hAnsi="Times New Roman" w:cs="Times New Roman"/>
          <w:sz w:val="28"/>
          <w:szCs w:val="28"/>
        </w:rPr>
        <w:t>e “</w:t>
      </w:r>
      <w:proofErr w:type="gramEnd"/>
      <w:r w:rsidRPr="00421C68">
        <w:rPr>
          <w:rFonts w:ascii="Times New Roman" w:hAnsi="Times New Roman" w:cs="Times New Roman"/>
          <w:sz w:val="28"/>
          <w:szCs w:val="28"/>
        </w:rPr>
        <w:t xml:space="preserve">paesaggio” è dunque per me chiara e </w:t>
      </w:r>
      <w:r>
        <w:rPr>
          <w:rFonts w:ascii="Times New Roman" w:hAnsi="Times New Roman" w:cs="Times New Roman"/>
          <w:sz w:val="28"/>
          <w:szCs w:val="28"/>
        </w:rPr>
        <w:t>meritevole di essere confermata. Essa ha radici molto profonde, che affondano nella storia della cultura dei due concetti e riguarda lo stesso statuto gnoseologico dei due campi di materia (delle aree culturali retrostanti le determinazioni giuridiche tecnico-discrezionali in materia di paesaggio e in</w:t>
      </w:r>
      <w:r w:rsidR="00475A59">
        <w:rPr>
          <w:rFonts w:ascii="Times New Roman" w:hAnsi="Times New Roman" w:cs="Times New Roman"/>
          <w:sz w:val="28"/>
          <w:szCs w:val="28"/>
        </w:rPr>
        <w:t xml:space="preserve"> materia di ambiente-ecologia), </w:t>
      </w:r>
      <w:r>
        <w:rPr>
          <w:rFonts w:ascii="Times New Roman" w:hAnsi="Times New Roman" w:cs="Times New Roman"/>
          <w:sz w:val="28"/>
          <w:szCs w:val="28"/>
        </w:rPr>
        <w:t>poiché, in estrema sintesi, il paesaggio è percezione e interpretazione (“</w:t>
      </w:r>
      <w:proofErr w:type="spellStart"/>
      <w:r>
        <w:rPr>
          <w:rFonts w:ascii="Times New Roman" w:hAnsi="Times New Roman" w:cs="Times New Roman"/>
          <w:sz w:val="28"/>
          <w:szCs w:val="28"/>
        </w:rPr>
        <w:t>semiosfera</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riguarda il “mondo 3” e il mondo 2”</w:t>
      </w:r>
      <w:r>
        <w:rPr>
          <w:rStyle w:val="Rimandonotaapidipagina"/>
          <w:rFonts w:ascii="Times New Roman" w:hAnsi="Times New Roman" w:cs="Times New Roman"/>
          <w:sz w:val="28"/>
          <w:szCs w:val="28"/>
        </w:rPr>
        <w:footnoteReference w:id="9"/>
      </w:r>
      <w:r>
        <w:rPr>
          <w:rFonts w:ascii="Times New Roman" w:hAnsi="Times New Roman" w:cs="Times New Roman"/>
          <w:sz w:val="28"/>
          <w:szCs w:val="28"/>
        </w:rPr>
        <w:t xml:space="preserve">, il mondo delle costruzioni sociali e dell’introspezione, sicché il discorso sul paesaggio appartiene alle scienze umane comprendenti; mentre l’ambiente-ecosfera è descrizione oggettiva dello stato delle matrici ambientali e del loro grado di inquinamento nei termini delle scienze esatte (fisica, chimica, biologia) e riguarda il “mondo 1”, il mondo degli oggetti fisici (sicché la </w:t>
      </w:r>
      <w:r w:rsidR="006C4B7E">
        <w:rPr>
          <w:rFonts w:ascii="Times New Roman" w:hAnsi="Times New Roman" w:cs="Times New Roman"/>
          <w:sz w:val="28"/>
          <w:szCs w:val="28"/>
        </w:rPr>
        <w:t xml:space="preserve">conseguente </w:t>
      </w:r>
      <w:r>
        <w:rPr>
          <w:rFonts w:ascii="Times New Roman" w:hAnsi="Times New Roman" w:cs="Times New Roman"/>
          <w:sz w:val="28"/>
          <w:szCs w:val="28"/>
        </w:rPr>
        <w:t xml:space="preserve">regolazione giuridica </w:t>
      </w:r>
      <w:proofErr w:type="spellStart"/>
      <w:r>
        <w:rPr>
          <w:rFonts w:ascii="Times New Roman" w:hAnsi="Times New Roman" w:cs="Times New Roman"/>
          <w:sz w:val="28"/>
          <w:szCs w:val="28"/>
        </w:rPr>
        <w:t>provvedimentale</w:t>
      </w:r>
      <w:proofErr w:type="spellEnd"/>
      <w:r>
        <w:rPr>
          <w:rFonts w:ascii="Times New Roman" w:hAnsi="Times New Roman" w:cs="Times New Roman"/>
          <w:sz w:val="28"/>
          <w:szCs w:val="28"/>
        </w:rPr>
        <w:t xml:space="preserve"> è discrezionale-interpretativa nel caso del paesaggio, mentre è vincolata in termini di stretta discrezionalità tecnica o di mero accertamento tecnico nel caso dell’ambiente-ecosfera, con l’ulteriore conseguenza effettuale dell’</w:t>
      </w:r>
      <w:proofErr w:type="spellStart"/>
      <w:r>
        <w:rPr>
          <w:rFonts w:ascii="Times New Roman" w:hAnsi="Times New Roman" w:cs="Times New Roman"/>
          <w:sz w:val="28"/>
          <w:szCs w:val="28"/>
        </w:rPr>
        <w:t>autocertificabilità</w:t>
      </w:r>
      <w:proofErr w:type="spellEnd"/>
      <w:r>
        <w:rPr>
          <w:rFonts w:ascii="Times New Roman" w:hAnsi="Times New Roman" w:cs="Times New Roman"/>
          <w:sz w:val="28"/>
          <w:szCs w:val="28"/>
        </w:rPr>
        <w:t xml:space="preserve"> degli accertamenti ambientali, ma non delle valutazioni paesaggistiche)</w:t>
      </w:r>
      <w:r w:rsidR="006D6ABD">
        <w:rPr>
          <w:rStyle w:val="Rimandonotaapidipagina"/>
          <w:rFonts w:ascii="Times New Roman" w:hAnsi="Times New Roman" w:cs="Times New Roman"/>
          <w:sz w:val="28"/>
          <w:szCs w:val="28"/>
        </w:rPr>
        <w:footnoteReference w:id="10"/>
      </w:r>
      <w:r>
        <w:rPr>
          <w:rFonts w:ascii="Times New Roman" w:hAnsi="Times New Roman" w:cs="Times New Roman"/>
          <w:sz w:val="28"/>
          <w:szCs w:val="28"/>
        </w:rPr>
        <w:t xml:space="preserve">. </w:t>
      </w:r>
    </w:p>
    <w:p w:rsidR="00421C68" w:rsidRDefault="00421C68" w:rsidP="00421C68">
      <w:pPr>
        <w:spacing w:after="0" w:line="360" w:lineRule="auto"/>
        <w:ind w:firstLine="709"/>
        <w:jc w:val="both"/>
        <w:rPr>
          <w:rFonts w:ascii="Times New Roman" w:hAnsi="Times New Roman" w:cs="Times New Roman"/>
          <w:sz w:val="28"/>
          <w:szCs w:val="28"/>
        </w:rPr>
      </w:pPr>
      <w:r w:rsidRPr="00421C68">
        <w:rPr>
          <w:rFonts w:ascii="Times New Roman" w:hAnsi="Times New Roman" w:cs="Times New Roman"/>
          <w:sz w:val="28"/>
          <w:szCs w:val="28"/>
        </w:rPr>
        <w:lastRenderedPageBreak/>
        <w:t xml:space="preserve">In questo, devo dire, il paesaggio è qualcosa di molto umano, di poco tecnico-scientifico, e forse proprio per questo è una delle poche cose che non potranno essere sostituite, nella comprensione e nella elaborazione, dalle </w:t>
      </w:r>
      <w:r w:rsidRPr="006C4B7E">
        <w:rPr>
          <w:rFonts w:ascii="Times New Roman" w:hAnsi="Times New Roman" w:cs="Times New Roman"/>
          <w:i/>
          <w:sz w:val="28"/>
          <w:szCs w:val="28"/>
        </w:rPr>
        <w:t>chat-box</w:t>
      </w:r>
      <w:r w:rsidRPr="00421C68">
        <w:rPr>
          <w:rFonts w:ascii="Times New Roman" w:hAnsi="Times New Roman" w:cs="Times New Roman"/>
          <w:sz w:val="28"/>
          <w:szCs w:val="28"/>
        </w:rPr>
        <w:t xml:space="preserve"> e dall’intelligenza artificiale generativa (</w:t>
      </w:r>
      <w:r w:rsidR="00403DF3">
        <w:rPr>
          <w:rFonts w:ascii="Times New Roman" w:hAnsi="Times New Roman" w:cs="Times New Roman"/>
          <w:sz w:val="28"/>
          <w:szCs w:val="28"/>
        </w:rPr>
        <w:t>nulla hanno a che vedere con il paesaggio</w:t>
      </w:r>
      <w:r w:rsidRPr="00421C68">
        <w:rPr>
          <w:rFonts w:ascii="Times New Roman" w:hAnsi="Times New Roman" w:cs="Times New Roman"/>
          <w:sz w:val="28"/>
          <w:szCs w:val="28"/>
        </w:rPr>
        <w:t xml:space="preserve">, </w:t>
      </w:r>
      <w:r w:rsidR="00403DF3">
        <w:rPr>
          <w:rFonts w:ascii="Times New Roman" w:hAnsi="Times New Roman" w:cs="Times New Roman"/>
          <w:sz w:val="28"/>
          <w:szCs w:val="28"/>
        </w:rPr>
        <w:t>sia chiaro, cose del tipo “</w:t>
      </w:r>
      <w:r w:rsidRPr="00421C68">
        <w:rPr>
          <w:rFonts w:ascii="Times New Roman" w:hAnsi="Times New Roman" w:cs="Times New Roman"/>
          <w:sz w:val="28"/>
          <w:szCs w:val="28"/>
        </w:rPr>
        <w:t>realtà aumentata</w:t>
      </w:r>
      <w:r w:rsidR="00403DF3">
        <w:rPr>
          <w:rFonts w:ascii="Times New Roman" w:hAnsi="Times New Roman" w:cs="Times New Roman"/>
          <w:sz w:val="28"/>
          <w:szCs w:val="28"/>
        </w:rPr>
        <w:t>”</w:t>
      </w:r>
      <w:r w:rsidRPr="00421C68">
        <w:rPr>
          <w:rFonts w:ascii="Times New Roman" w:hAnsi="Times New Roman" w:cs="Times New Roman"/>
          <w:sz w:val="28"/>
          <w:szCs w:val="28"/>
        </w:rPr>
        <w:t xml:space="preserve">, </w:t>
      </w:r>
      <w:r w:rsidR="00403DF3">
        <w:rPr>
          <w:rFonts w:ascii="Times New Roman" w:hAnsi="Times New Roman" w:cs="Times New Roman"/>
          <w:sz w:val="28"/>
          <w:szCs w:val="28"/>
        </w:rPr>
        <w:t>“</w:t>
      </w:r>
      <w:r w:rsidRPr="00421C68">
        <w:rPr>
          <w:rFonts w:ascii="Times New Roman" w:hAnsi="Times New Roman" w:cs="Times New Roman"/>
          <w:sz w:val="28"/>
          <w:szCs w:val="28"/>
        </w:rPr>
        <w:t xml:space="preserve">esperienze </w:t>
      </w:r>
      <w:proofErr w:type="spellStart"/>
      <w:r w:rsidRPr="00421C68">
        <w:rPr>
          <w:rFonts w:ascii="Times New Roman" w:hAnsi="Times New Roman" w:cs="Times New Roman"/>
          <w:sz w:val="28"/>
          <w:szCs w:val="28"/>
        </w:rPr>
        <w:t>immersive</w:t>
      </w:r>
      <w:proofErr w:type="spellEnd"/>
      <w:r w:rsidR="00403DF3">
        <w:rPr>
          <w:rFonts w:ascii="Times New Roman" w:hAnsi="Times New Roman" w:cs="Times New Roman"/>
          <w:sz w:val="28"/>
          <w:szCs w:val="28"/>
        </w:rPr>
        <w:t>”, “</w:t>
      </w:r>
      <w:proofErr w:type="spellStart"/>
      <w:r w:rsidRPr="00421C68">
        <w:rPr>
          <w:rFonts w:ascii="Times New Roman" w:hAnsi="Times New Roman" w:cs="Times New Roman"/>
          <w:sz w:val="28"/>
          <w:szCs w:val="28"/>
        </w:rPr>
        <w:t>multiverso</w:t>
      </w:r>
      <w:proofErr w:type="spellEnd"/>
      <w:r w:rsidR="00403DF3">
        <w:rPr>
          <w:rFonts w:ascii="Times New Roman" w:hAnsi="Times New Roman" w:cs="Times New Roman"/>
          <w:sz w:val="28"/>
          <w:szCs w:val="28"/>
        </w:rPr>
        <w:t>”</w:t>
      </w:r>
      <w:r w:rsidRPr="00421C68">
        <w:rPr>
          <w:rFonts w:ascii="Times New Roman" w:hAnsi="Times New Roman" w:cs="Times New Roman"/>
          <w:sz w:val="28"/>
          <w:szCs w:val="28"/>
        </w:rPr>
        <w:t xml:space="preserve">, </w:t>
      </w:r>
      <w:r w:rsidR="00403DF3">
        <w:rPr>
          <w:rFonts w:ascii="Times New Roman" w:hAnsi="Times New Roman" w:cs="Times New Roman"/>
          <w:sz w:val="28"/>
          <w:szCs w:val="28"/>
        </w:rPr>
        <w:t>“</w:t>
      </w:r>
      <w:r w:rsidRPr="00421C68">
        <w:rPr>
          <w:rFonts w:ascii="Times New Roman" w:hAnsi="Times New Roman" w:cs="Times New Roman"/>
          <w:sz w:val="28"/>
          <w:szCs w:val="28"/>
        </w:rPr>
        <w:t>paesaggi virtuali</w:t>
      </w:r>
      <w:r w:rsidR="00403DF3">
        <w:rPr>
          <w:rFonts w:ascii="Times New Roman" w:hAnsi="Times New Roman" w:cs="Times New Roman"/>
          <w:sz w:val="28"/>
          <w:szCs w:val="28"/>
        </w:rPr>
        <w:t>”</w:t>
      </w:r>
      <w:r w:rsidRPr="00421C68">
        <w:rPr>
          <w:rFonts w:ascii="Times New Roman" w:hAnsi="Times New Roman" w:cs="Times New Roman"/>
          <w:sz w:val="28"/>
          <w:szCs w:val="28"/>
        </w:rPr>
        <w:t xml:space="preserve">, </w:t>
      </w:r>
      <w:r w:rsidRPr="00421C68">
        <w:rPr>
          <w:rFonts w:ascii="Times New Roman" w:hAnsi="Times New Roman" w:cs="Times New Roman"/>
          <w:i/>
          <w:sz w:val="28"/>
          <w:szCs w:val="28"/>
        </w:rPr>
        <w:t>etc</w:t>
      </w:r>
      <w:r w:rsidR="00403DF3">
        <w:rPr>
          <w:rFonts w:ascii="Times New Roman" w:hAnsi="Times New Roman" w:cs="Times New Roman"/>
          <w:sz w:val="28"/>
          <w:szCs w:val="28"/>
        </w:rPr>
        <w:t>.</w:t>
      </w:r>
      <w:r w:rsidRPr="00421C68">
        <w:rPr>
          <w:rFonts w:ascii="Times New Roman" w:hAnsi="Times New Roman" w:cs="Times New Roman"/>
          <w:sz w:val="28"/>
          <w:szCs w:val="28"/>
        </w:rPr>
        <w:t>).</w:t>
      </w:r>
    </w:p>
    <w:p w:rsidR="00541C7A" w:rsidRDefault="00541C7A" w:rsidP="009B47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Non senza aggiungere che, in un’ottica “evoluzionistica” della conoscenza, che procede per accumulazioni progressive</w:t>
      </w:r>
      <w:r w:rsidR="00E32102">
        <w:rPr>
          <w:rStyle w:val="Rimandonotaapidipagina"/>
          <w:rFonts w:ascii="Times New Roman" w:hAnsi="Times New Roman" w:cs="Times New Roman"/>
          <w:sz w:val="28"/>
          <w:szCs w:val="28"/>
        </w:rPr>
        <w:footnoteReference w:id="11"/>
      </w:r>
      <w:r>
        <w:rPr>
          <w:rFonts w:ascii="Times New Roman" w:hAnsi="Times New Roman" w:cs="Times New Roman"/>
          <w:sz w:val="28"/>
          <w:szCs w:val="28"/>
        </w:rPr>
        <w:t>, le varie visioni socio-antropologiche e territorialiste del paesaggio non devono oscurare il nucleo essenziale estetico della nozione, estetico non solo in senso epistemologico crociano (teoria della conoscenza), ma anche nel senso dell’originario e necessario orientamento alla “bellezza” che è proprio della storia di questo concetto</w:t>
      </w:r>
      <w:r w:rsidR="00E32102">
        <w:rPr>
          <w:rStyle w:val="Rimandonotaapidipagina"/>
          <w:rFonts w:ascii="Times New Roman" w:hAnsi="Times New Roman" w:cs="Times New Roman"/>
          <w:sz w:val="28"/>
          <w:szCs w:val="28"/>
        </w:rPr>
        <w:footnoteReference w:id="12"/>
      </w:r>
      <w:r>
        <w:rPr>
          <w:rFonts w:ascii="Times New Roman" w:hAnsi="Times New Roman" w:cs="Times New Roman"/>
          <w:sz w:val="28"/>
          <w:szCs w:val="28"/>
        </w:rPr>
        <w:t>.</w:t>
      </w:r>
    </w:p>
    <w:p w:rsidR="00BF26AA" w:rsidRDefault="00541C7A" w:rsidP="00421C68">
      <w:pPr>
        <w:spacing w:after="0" w:line="360" w:lineRule="auto"/>
        <w:ind w:firstLine="709"/>
        <w:jc w:val="both"/>
        <w:rPr>
          <w:rFonts w:ascii="Times New Roman" w:eastAsia="Times New Roman" w:hAnsi="Times New Roman" w:cs="Times New Roman"/>
          <w:sz w:val="28"/>
          <w:szCs w:val="28"/>
          <w:lang w:eastAsia="it-IT"/>
        </w:rPr>
      </w:pPr>
      <w:r>
        <w:rPr>
          <w:rFonts w:ascii="Times New Roman" w:hAnsi="Times New Roman" w:cs="Times New Roman"/>
          <w:sz w:val="28"/>
          <w:szCs w:val="28"/>
        </w:rPr>
        <w:t xml:space="preserve">Un concetto che parte da </w:t>
      </w:r>
      <w:r w:rsidR="008B3BC1">
        <w:rPr>
          <w:rFonts w:ascii="Times New Roman" w:hAnsi="Times New Roman" w:cs="Times New Roman"/>
          <w:sz w:val="28"/>
          <w:szCs w:val="28"/>
        </w:rPr>
        <w:t xml:space="preserve">Alexander von </w:t>
      </w:r>
      <w:proofErr w:type="spellStart"/>
      <w:r w:rsidR="008B3BC1">
        <w:rPr>
          <w:rFonts w:ascii="Times New Roman" w:hAnsi="Times New Roman" w:cs="Times New Roman"/>
          <w:sz w:val="28"/>
          <w:szCs w:val="28"/>
        </w:rPr>
        <w:t>Humboldt</w:t>
      </w:r>
      <w:proofErr w:type="spellEnd"/>
      <w:r w:rsidR="008B3BC1">
        <w:rPr>
          <w:rFonts w:ascii="Times New Roman" w:hAnsi="Times New Roman" w:cs="Times New Roman"/>
          <w:sz w:val="28"/>
          <w:szCs w:val="28"/>
        </w:rPr>
        <w:t xml:space="preserve"> e </w:t>
      </w:r>
      <w:proofErr w:type="spellStart"/>
      <w:r w:rsidR="008B3BC1">
        <w:rPr>
          <w:rFonts w:ascii="Times New Roman" w:hAnsi="Times New Roman" w:cs="Times New Roman"/>
          <w:sz w:val="28"/>
          <w:szCs w:val="28"/>
        </w:rPr>
        <w:t>Joun</w:t>
      </w:r>
      <w:proofErr w:type="spellEnd"/>
      <w:r w:rsidR="008B3BC1">
        <w:rPr>
          <w:rFonts w:ascii="Times New Roman" w:hAnsi="Times New Roman" w:cs="Times New Roman"/>
          <w:sz w:val="28"/>
          <w:szCs w:val="28"/>
        </w:rPr>
        <w:t xml:space="preserve"> </w:t>
      </w:r>
      <w:proofErr w:type="spellStart"/>
      <w:r w:rsidR="008B3BC1">
        <w:rPr>
          <w:rFonts w:ascii="Times New Roman" w:hAnsi="Times New Roman" w:cs="Times New Roman"/>
          <w:sz w:val="28"/>
          <w:szCs w:val="28"/>
        </w:rPr>
        <w:t>Ruskin</w:t>
      </w:r>
      <w:proofErr w:type="spellEnd"/>
      <w:r w:rsidR="008B3BC1">
        <w:rPr>
          <w:rFonts w:ascii="Times New Roman" w:hAnsi="Times New Roman" w:cs="Times New Roman"/>
          <w:sz w:val="28"/>
          <w:szCs w:val="28"/>
        </w:rPr>
        <w:t xml:space="preserve">, che attraversa i viaggiatori del </w:t>
      </w:r>
      <w:proofErr w:type="spellStart"/>
      <w:r w:rsidR="008B3BC1">
        <w:rPr>
          <w:rFonts w:ascii="Times New Roman" w:hAnsi="Times New Roman" w:cs="Times New Roman"/>
          <w:sz w:val="28"/>
          <w:szCs w:val="28"/>
        </w:rPr>
        <w:t>Grand</w:t>
      </w:r>
      <w:proofErr w:type="spellEnd"/>
      <w:r w:rsidR="008B3BC1">
        <w:rPr>
          <w:rFonts w:ascii="Times New Roman" w:hAnsi="Times New Roman" w:cs="Times New Roman"/>
          <w:sz w:val="28"/>
          <w:szCs w:val="28"/>
        </w:rPr>
        <w:t xml:space="preserve"> Tour</w:t>
      </w:r>
      <w:r w:rsidR="008B3BC1" w:rsidRPr="00F5511C">
        <w:rPr>
          <w:rStyle w:val="Rimandonotaapidipagina"/>
          <w:rFonts w:ascii="Times New Roman" w:eastAsia="Times New Roman" w:hAnsi="Times New Roman" w:cs="Times New Roman"/>
          <w:sz w:val="28"/>
          <w:szCs w:val="28"/>
          <w:lang w:eastAsia="it-IT"/>
        </w:rPr>
        <w:footnoteReference w:id="13"/>
      </w:r>
      <w:r w:rsidR="008B3BC1">
        <w:rPr>
          <w:rFonts w:ascii="Times New Roman" w:hAnsi="Times New Roman" w:cs="Times New Roman"/>
          <w:sz w:val="28"/>
          <w:szCs w:val="28"/>
        </w:rPr>
        <w:t xml:space="preserve"> e la pittura paesaggista del ‘700 e dell’ ‘800 fino </w:t>
      </w:r>
      <w:r w:rsidR="008B3BC1" w:rsidRPr="00126CAA">
        <w:rPr>
          <w:rFonts w:ascii="Times New Roman" w:hAnsi="Times New Roman" w:cs="Times New Roman"/>
          <w:sz w:val="28"/>
          <w:szCs w:val="28"/>
        </w:rPr>
        <w:t xml:space="preserve">– </w:t>
      </w:r>
      <w:r w:rsidR="008B3BC1" w:rsidRPr="00126CAA">
        <w:rPr>
          <w:rFonts w:ascii="Times New Roman" w:hAnsi="Times New Roman" w:cs="Times New Roman"/>
          <w:sz w:val="28"/>
          <w:szCs w:val="28"/>
        </w:rPr>
        <w:lastRenderedPageBreak/>
        <w:t xml:space="preserve">guardando alla più recente storia italiana - al Bel Paese dell’abate </w:t>
      </w:r>
      <w:proofErr w:type="spellStart"/>
      <w:r w:rsidR="008B3BC1" w:rsidRPr="00126CAA">
        <w:rPr>
          <w:rFonts w:ascii="Times New Roman" w:hAnsi="Times New Roman" w:cs="Times New Roman"/>
          <w:sz w:val="28"/>
          <w:szCs w:val="28"/>
        </w:rPr>
        <w:t>Stoppani</w:t>
      </w:r>
      <w:proofErr w:type="spellEnd"/>
      <w:r w:rsidR="008B3BC1" w:rsidRPr="00F5511C">
        <w:rPr>
          <w:rStyle w:val="Rimandonotaapidipagina"/>
          <w:rFonts w:ascii="Times New Roman" w:eastAsia="Times New Roman" w:hAnsi="Times New Roman" w:cs="Times New Roman"/>
          <w:sz w:val="28"/>
          <w:szCs w:val="28"/>
          <w:lang w:eastAsia="it-IT"/>
        </w:rPr>
        <w:footnoteReference w:id="14"/>
      </w:r>
      <w:r w:rsidR="008B3BC1">
        <w:rPr>
          <w:rFonts w:ascii="Times New Roman" w:hAnsi="Times New Roman" w:cs="Times New Roman"/>
          <w:sz w:val="28"/>
          <w:szCs w:val="28"/>
        </w:rPr>
        <w:t>,</w:t>
      </w:r>
      <w:r w:rsidR="008B3BC1" w:rsidRPr="00126CAA">
        <w:rPr>
          <w:rFonts w:ascii="Times New Roman" w:hAnsi="Times New Roman" w:cs="Times New Roman"/>
          <w:sz w:val="28"/>
          <w:szCs w:val="28"/>
        </w:rPr>
        <w:t xml:space="preserve"> al Touring Club Italia e al CAI, o all’iniziativa dei “luoghi del cuore” del FAI (che esprime, in fondo, un’idea estetico-soggettiva di godimento di luoghi capaci di evocare sentimenti, ricordi, sensazioni piacevoli legat</w:t>
      </w:r>
      <w:r w:rsidR="008B3BC1">
        <w:rPr>
          <w:rFonts w:ascii="Times New Roman" w:hAnsi="Times New Roman" w:cs="Times New Roman"/>
          <w:sz w:val="28"/>
          <w:szCs w:val="28"/>
        </w:rPr>
        <w:t>i</w:t>
      </w:r>
      <w:r w:rsidR="008B3BC1" w:rsidRPr="00126CAA">
        <w:rPr>
          <w:rFonts w:ascii="Times New Roman" w:hAnsi="Times New Roman" w:cs="Times New Roman"/>
          <w:sz w:val="28"/>
          <w:szCs w:val="28"/>
        </w:rPr>
        <w:t xml:space="preserve"> all’elaborazione culturale e alla conoscenza)</w:t>
      </w:r>
      <w:r w:rsidR="008B3BC1" w:rsidRPr="00F5511C">
        <w:rPr>
          <w:rStyle w:val="Rimandonotaapidipagina"/>
          <w:rFonts w:ascii="Times New Roman" w:eastAsia="Times New Roman" w:hAnsi="Times New Roman" w:cs="Times New Roman"/>
          <w:sz w:val="28"/>
          <w:szCs w:val="28"/>
          <w:lang w:eastAsia="it-IT"/>
        </w:rPr>
        <w:footnoteReference w:id="15"/>
      </w:r>
      <w:r w:rsidR="008B3BC1">
        <w:rPr>
          <w:rFonts w:ascii="Times New Roman" w:hAnsi="Times New Roman" w:cs="Times New Roman"/>
          <w:sz w:val="28"/>
          <w:szCs w:val="28"/>
        </w:rPr>
        <w:t xml:space="preserve">. </w:t>
      </w:r>
      <w:r w:rsidR="004D18E9" w:rsidRPr="00126CAA">
        <w:rPr>
          <w:rFonts w:ascii="Times New Roman" w:hAnsi="Times New Roman" w:cs="Times New Roman"/>
          <w:sz w:val="28"/>
          <w:szCs w:val="28"/>
        </w:rPr>
        <w:t>Un altro filone spirituale che ha alimentato l’idea di paesaggio</w:t>
      </w:r>
      <w:r w:rsidR="004D18E9" w:rsidRPr="00D423E2">
        <w:rPr>
          <w:rStyle w:val="Rimandonotaapidipagina"/>
          <w:rFonts w:eastAsia="Times New Roman"/>
          <w:lang w:eastAsia="it-IT"/>
        </w:rPr>
        <w:t>,</w:t>
      </w:r>
      <w:r w:rsidR="004D18E9" w:rsidRPr="00126CAA">
        <w:rPr>
          <w:rFonts w:ascii="Times New Roman" w:hAnsi="Times New Roman" w:cs="Times New Roman"/>
          <w:sz w:val="28"/>
          <w:szCs w:val="28"/>
        </w:rPr>
        <w:t xml:space="preserve"> è quello, tipico del Romanticismo, della nostalgia per la </w:t>
      </w:r>
      <w:proofErr w:type="spellStart"/>
      <w:r w:rsidR="004D18E9" w:rsidRPr="0057341D">
        <w:rPr>
          <w:rFonts w:ascii="Times New Roman" w:hAnsi="Times New Roman" w:cs="Times New Roman"/>
          <w:i/>
          <w:sz w:val="28"/>
          <w:szCs w:val="28"/>
        </w:rPr>
        <w:t>wilderness</w:t>
      </w:r>
      <w:proofErr w:type="spellEnd"/>
      <w:r w:rsidR="004D18E9" w:rsidRPr="00D423E2">
        <w:rPr>
          <w:rStyle w:val="Rimandonotaapidipagina"/>
          <w:rFonts w:ascii="Times New Roman" w:eastAsia="Times New Roman" w:hAnsi="Times New Roman" w:cs="Times New Roman"/>
          <w:sz w:val="28"/>
          <w:szCs w:val="28"/>
          <w:lang w:eastAsia="it-IT"/>
        </w:rPr>
        <w:footnoteReference w:id="16"/>
      </w:r>
      <w:r w:rsidR="004D18E9" w:rsidRPr="00126CAA">
        <w:rPr>
          <w:rFonts w:ascii="Times New Roman" w:hAnsi="Times New Roman" w:cs="Times New Roman"/>
          <w:sz w:val="28"/>
          <w:szCs w:val="28"/>
        </w:rPr>
        <w:t xml:space="preserve">, in contrappunto all’ideale del giardino governato e </w:t>
      </w:r>
      <w:r w:rsidR="0094248B">
        <w:rPr>
          <w:rFonts w:ascii="Times New Roman" w:hAnsi="Times New Roman" w:cs="Times New Roman"/>
          <w:sz w:val="28"/>
          <w:szCs w:val="28"/>
        </w:rPr>
        <w:t>curato</w:t>
      </w:r>
      <w:r w:rsidR="004D18E9" w:rsidRPr="00126CAA">
        <w:rPr>
          <w:rFonts w:ascii="Times New Roman" w:hAnsi="Times New Roman" w:cs="Times New Roman"/>
          <w:sz w:val="28"/>
          <w:szCs w:val="28"/>
        </w:rPr>
        <w:t xml:space="preserve">, </w:t>
      </w:r>
      <w:r w:rsidR="0009025C">
        <w:rPr>
          <w:rFonts w:ascii="Times New Roman" w:hAnsi="Times New Roman" w:cs="Times New Roman"/>
          <w:sz w:val="28"/>
          <w:szCs w:val="28"/>
        </w:rPr>
        <w:t>che evoca l’archetipo edenico</w:t>
      </w:r>
      <w:r w:rsidR="005C252B">
        <w:rPr>
          <w:rFonts w:ascii="Times New Roman" w:hAnsi="Times New Roman" w:cs="Times New Roman"/>
          <w:sz w:val="28"/>
          <w:szCs w:val="28"/>
        </w:rPr>
        <w:t>, comune a tutte le civiltà del mondo</w:t>
      </w:r>
      <w:r w:rsidR="004D18E9" w:rsidRPr="00F5511C">
        <w:rPr>
          <w:rStyle w:val="Rimandonotaapidipagina"/>
          <w:rFonts w:ascii="Times New Roman" w:eastAsia="Times New Roman" w:hAnsi="Times New Roman" w:cs="Times New Roman"/>
          <w:sz w:val="28"/>
          <w:szCs w:val="28"/>
          <w:lang w:eastAsia="it-IT"/>
        </w:rPr>
        <w:footnoteReference w:id="17"/>
      </w:r>
      <w:r w:rsidR="004D18E9">
        <w:rPr>
          <w:rFonts w:ascii="Times New Roman" w:hAnsi="Times New Roman" w:cs="Times New Roman"/>
          <w:sz w:val="28"/>
          <w:szCs w:val="28"/>
        </w:rPr>
        <w:t>.</w:t>
      </w:r>
      <w:r w:rsidR="004D18E9">
        <w:rPr>
          <w:rStyle w:val="Rimandonotaapidipagina"/>
          <w:rFonts w:ascii="Times New Roman" w:eastAsia="Times New Roman" w:hAnsi="Times New Roman" w:cs="Times New Roman"/>
          <w:sz w:val="28"/>
          <w:szCs w:val="28"/>
          <w:lang w:eastAsia="it-IT"/>
        </w:rPr>
        <w:t>.</w:t>
      </w:r>
    </w:p>
    <w:p w:rsidR="00E16454" w:rsidRDefault="00E16454" w:rsidP="00421C68">
      <w:pPr>
        <w:spacing w:after="0" w:line="360" w:lineRule="auto"/>
        <w:ind w:firstLine="709"/>
        <w:jc w:val="both"/>
        <w:rPr>
          <w:rFonts w:ascii="Times New Roman" w:hAnsi="Times New Roman" w:cs="Times New Roman"/>
          <w:sz w:val="28"/>
          <w:szCs w:val="28"/>
        </w:rPr>
      </w:pPr>
    </w:p>
    <w:p w:rsidR="00E16454" w:rsidRPr="00E16454" w:rsidRDefault="008E6055" w:rsidP="00421C6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00E16454" w:rsidRPr="00E16454">
        <w:rPr>
          <w:rFonts w:ascii="Times New Roman" w:hAnsi="Times New Roman" w:cs="Times New Roman"/>
          <w:b/>
          <w:sz w:val="28"/>
          <w:szCs w:val="28"/>
        </w:rPr>
        <w:t>Natura “elitaria” della cultura paesaggistica e pretesa “democratizzazio</w:t>
      </w:r>
      <w:r w:rsidR="00E16454">
        <w:rPr>
          <w:rFonts w:ascii="Times New Roman" w:hAnsi="Times New Roman" w:cs="Times New Roman"/>
          <w:b/>
          <w:sz w:val="28"/>
          <w:szCs w:val="28"/>
        </w:rPr>
        <w:t>n</w:t>
      </w:r>
      <w:r w:rsidR="00E16454" w:rsidRPr="00E16454">
        <w:rPr>
          <w:rFonts w:ascii="Times New Roman" w:hAnsi="Times New Roman" w:cs="Times New Roman"/>
          <w:b/>
          <w:sz w:val="28"/>
          <w:szCs w:val="28"/>
        </w:rPr>
        <w:t>e” dei valori paesaggistici.</w:t>
      </w:r>
    </w:p>
    <w:p w:rsidR="00BF26AA" w:rsidRDefault="000E12A7" w:rsidP="00421C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Queste ultime considerazioni</w:t>
      </w:r>
      <w:r w:rsidR="00BF26AA">
        <w:rPr>
          <w:rFonts w:ascii="Times New Roman" w:hAnsi="Times New Roman" w:cs="Times New Roman"/>
          <w:sz w:val="28"/>
          <w:szCs w:val="28"/>
        </w:rPr>
        <w:t xml:space="preserve"> consent</w:t>
      </w:r>
      <w:r w:rsidR="004D18E9">
        <w:rPr>
          <w:rFonts w:ascii="Times New Roman" w:hAnsi="Times New Roman" w:cs="Times New Roman"/>
          <w:sz w:val="28"/>
          <w:szCs w:val="28"/>
        </w:rPr>
        <w:t>ono</w:t>
      </w:r>
      <w:r w:rsidR="00BF26AA">
        <w:rPr>
          <w:rFonts w:ascii="Times New Roman" w:hAnsi="Times New Roman" w:cs="Times New Roman"/>
          <w:sz w:val="28"/>
          <w:szCs w:val="28"/>
        </w:rPr>
        <w:t xml:space="preserve"> di fornire una risposta a chi, </w:t>
      </w:r>
      <w:r w:rsidR="00BF26AA" w:rsidRPr="00BF26AA">
        <w:rPr>
          <w:rFonts w:ascii="Times New Roman" w:hAnsi="Times New Roman" w:cs="Times New Roman"/>
          <w:sz w:val="28"/>
          <w:szCs w:val="28"/>
        </w:rPr>
        <w:t>sulla premessa della “democratizzazione” della nozione di paesaggio introdotta dalla Convenzione di Firenze del 2000</w:t>
      </w:r>
      <w:r>
        <w:rPr>
          <w:rFonts w:ascii="Times New Roman" w:hAnsi="Times New Roman" w:cs="Times New Roman"/>
          <w:sz w:val="28"/>
          <w:szCs w:val="28"/>
        </w:rPr>
        <w:t xml:space="preserve"> (e in una lettura ampliativa della sussidiarietà orizzontale, di cui al quarto comma dell’art. 118 </w:t>
      </w:r>
      <w:proofErr w:type="spellStart"/>
      <w:r>
        <w:rPr>
          <w:rFonts w:ascii="Times New Roman" w:hAnsi="Times New Roman" w:cs="Times New Roman"/>
          <w:sz w:val="28"/>
          <w:szCs w:val="28"/>
        </w:rPr>
        <w:t>Cost</w:t>
      </w:r>
      <w:proofErr w:type="spellEnd"/>
      <w:r>
        <w:rPr>
          <w:rFonts w:ascii="Times New Roman" w:hAnsi="Times New Roman" w:cs="Times New Roman"/>
          <w:sz w:val="28"/>
          <w:szCs w:val="28"/>
        </w:rPr>
        <w:t>.)</w:t>
      </w:r>
      <w:r w:rsidR="00BF26AA" w:rsidRPr="00BF26AA">
        <w:rPr>
          <w:rFonts w:ascii="Times New Roman" w:hAnsi="Times New Roman" w:cs="Times New Roman"/>
          <w:sz w:val="28"/>
          <w:szCs w:val="28"/>
        </w:rPr>
        <w:t>, pone la domanda</w:t>
      </w:r>
      <w:r w:rsidR="00C54808">
        <w:rPr>
          <w:rFonts w:ascii="Times New Roman" w:hAnsi="Times New Roman" w:cs="Times New Roman"/>
          <w:sz w:val="28"/>
          <w:szCs w:val="28"/>
        </w:rPr>
        <w:t>:</w:t>
      </w:r>
      <w:r w:rsidR="00BF26AA" w:rsidRPr="00BF26AA">
        <w:rPr>
          <w:rFonts w:ascii="Times New Roman" w:hAnsi="Times New Roman" w:cs="Times New Roman"/>
          <w:sz w:val="28"/>
          <w:szCs w:val="28"/>
        </w:rPr>
        <w:t xml:space="preserve"> </w:t>
      </w:r>
      <w:r w:rsidR="00BF26AA">
        <w:rPr>
          <w:rFonts w:ascii="Times New Roman" w:hAnsi="Times New Roman" w:cs="Times New Roman"/>
          <w:sz w:val="28"/>
          <w:szCs w:val="28"/>
        </w:rPr>
        <w:t>«</w:t>
      </w:r>
      <w:r w:rsidR="00BF26AA" w:rsidRPr="00BF26AA">
        <w:rPr>
          <w:rFonts w:ascii="Times New Roman" w:hAnsi="Times New Roman" w:cs="Times New Roman"/>
          <w:i/>
          <w:sz w:val="28"/>
          <w:szCs w:val="28"/>
        </w:rPr>
        <w:t>chi attribuisce valore ai paesaggi; che tipo di valore attribuire ai paesaggi; quali paesaggi meritano l’attribuzione di valore?</w:t>
      </w:r>
      <w:r w:rsidR="00861621">
        <w:rPr>
          <w:rFonts w:ascii="Times New Roman" w:hAnsi="Times New Roman" w:cs="Times New Roman"/>
          <w:sz w:val="28"/>
          <w:szCs w:val="28"/>
        </w:rPr>
        <w:t>».</w:t>
      </w:r>
      <w:r w:rsidR="00BF26AA" w:rsidRPr="00BF26AA">
        <w:rPr>
          <w:rFonts w:ascii="Times New Roman" w:hAnsi="Times New Roman" w:cs="Times New Roman"/>
          <w:sz w:val="28"/>
          <w:szCs w:val="28"/>
        </w:rPr>
        <w:t xml:space="preserve"> </w:t>
      </w:r>
      <w:r w:rsidR="00861621">
        <w:rPr>
          <w:rFonts w:ascii="Times New Roman" w:hAnsi="Times New Roman" w:cs="Times New Roman"/>
          <w:sz w:val="28"/>
          <w:szCs w:val="28"/>
        </w:rPr>
        <w:t xml:space="preserve">La risposta è semplice: </w:t>
      </w:r>
      <w:r w:rsidR="00BF26AA" w:rsidRPr="00BF26AA">
        <w:rPr>
          <w:rFonts w:ascii="Times New Roman" w:hAnsi="Times New Roman" w:cs="Times New Roman"/>
          <w:sz w:val="28"/>
          <w:szCs w:val="28"/>
        </w:rPr>
        <w:t xml:space="preserve">l’attribuzione di valore la fa la storia del concetto, da von </w:t>
      </w:r>
      <w:proofErr w:type="spellStart"/>
      <w:r w:rsidR="00BF26AA" w:rsidRPr="00BF26AA">
        <w:rPr>
          <w:rFonts w:ascii="Times New Roman" w:hAnsi="Times New Roman" w:cs="Times New Roman"/>
          <w:sz w:val="28"/>
          <w:szCs w:val="28"/>
        </w:rPr>
        <w:t>Humboldt</w:t>
      </w:r>
      <w:proofErr w:type="spellEnd"/>
      <w:r w:rsidR="00BF26AA" w:rsidRPr="00BF26AA">
        <w:rPr>
          <w:rFonts w:ascii="Times New Roman" w:hAnsi="Times New Roman" w:cs="Times New Roman"/>
          <w:sz w:val="28"/>
          <w:szCs w:val="28"/>
        </w:rPr>
        <w:t xml:space="preserve"> ad oggi. </w:t>
      </w:r>
      <w:r w:rsidR="00C54808">
        <w:rPr>
          <w:rFonts w:ascii="Times New Roman" w:hAnsi="Times New Roman" w:cs="Times New Roman"/>
          <w:sz w:val="28"/>
          <w:szCs w:val="28"/>
        </w:rPr>
        <w:t>E la fa</w:t>
      </w:r>
      <w:r w:rsidR="004D18E9">
        <w:rPr>
          <w:rFonts w:ascii="Times New Roman" w:hAnsi="Times New Roman" w:cs="Times New Roman"/>
          <w:sz w:val="28"/>
          <w:szCs w:val="28"/>
        </w:rPr>
        <w:t>nno</w:t>
      </w:r>
      <w:r w:rsidR="00C54808">
        <w:rPr>
          <w:rFonts w:ascii="Times New Roman" w:hAnsi="Times New Roman" w:cs="Times New Roman"/>
          <w:sz w:val="28"/>
          <w:szCs w:val="28"/>
        </w:rPr>
        <w:t xml:space="preserve"> la </w:t>
      </w:r>
      <w:r w:rsidR="004D18E9">
        <w:rPr>
          <w:rFonts w:ascii="Times New Roman" w:hAnsi="Times New Roman" w:cs="Times New Roman"/>
          <w:sz w:val="28"/>
          <w:szCs w:val="28"/>
        </w:rPr>
        <w:t xml:space="preserve">teoria della percezione e </w:t>
      </w:r>
      <w:r w:rsidR="00C54808" w:rsidRPr="00C54808">
        <w:rPr>
          <w:rFonts w:ascii="Times New Roman" w:hAnsi="Times New Roman" w:cs="Times New Roman"/>
          <w:sz w:val="28"/>
          <w:szCs w:val="28"/>
        </w:rPr>
        <w:t xml:space="preserve">la </w:t>
      </w:r>
      <w:proofErr w:type="spellStart"/>
      <w:r w:rsidR="00C54808" w:rsidRPr="00C54808">
        <w:rPr>
          <w:rFonts w:ascii="Times New Roman" w:hAnsi="Times New Roman" w:cs="Times New Roman"/>
          <w:sz w:val="28"/>
          <w:szCs w:val="28"/>
        </w:rPr>
        <w:t>neuroestetica</w:t>
      </w:r>
      <w:proofErr w:type="spellEnd"/>
      <w:r w:rsidR="00C54808" w:rsidRPr="00C54808">
        <w:rPr>
          <w:rFonts w:ascii="Times New Roman" w:hAnsi="Times New Roman" w:cs="Times New Roman"/>
          <w:sz w:val="28"/>
          <w:szCs w:val="28"/>
        </w:rPr>
        <w:t>, che ha</w:t>
      </w:r>
      <w:r w:rsidR="00777783">
        <w:rPr>
          <w:rFonts w:ascii="Times New Roman" w:hAnsi="Times New Roman" w:cs="Times New Roman"/>
          <w:sz w:val="28"/>
          <w:szCs w:val="28"/>
        </w:rPr>
        <w:t>nno</w:t>
      </w:r>
      <w:r w:rsidR="00C54808" w:rsidRPr="00C54808">
        <w:rPr>
          <w:rFonts w:ascii="Times New Roman" w:hAnsi="Times New Roman" w:cs="Times New Roman"/>
          <w:sz w:val="28"/>
          <w:szCs w:val="28"/>
        </w:rPr>
        <w:t xml:space="preserve"> dimostrato, studiando il rapporto tra corpo-cervello e mondo, che la percezione umana, già nei suoi sostrati neurobiologici</w:t>
      </w:r>
      <w:r w:rsidR="007F4A01">
        <w:rPr>
          <w:rFonts w:ascii="Times New Roman" w:hAnsi="Times New Roman" w:cs="Times New Roman"/>
          <w:sz w:val="28"/>
          <w:szCs w:val="28"/>
        </w:rPr>
        <w:t xml:space="preserve"> profondi</w:t>
      </w:r>
      <w:r w:rsidR="00C54808" w:rsidRPr="00C54808">
        <w:rPr>
          <w:rFonts w:ascii="Times New Roman" w:hAnsi="Times New Roman" w:cs="Times New Roman"/>
          <w:sz w:val="28"/>
          <w:szCs w:val="28"/>
        </w:rPr>
        <w:t>, tende naturalmente a “inquadrare” un’immagine del mondo e dei fenomeni percepiti, un po’, per intenderci, come accadeva con le vecchie macchine fotografiche reflex, nelle quali l’obiettivo 50 mm. (rispetto al grandangolo e al teleobiettivo) corrispondeva allo sguardo umano medio, alla sua “inquadratura” naturale</w:t>
      </w:r>
      <w:r w:rsidR="00C54808">
        <w:rPr>
          <w:rStyle w:val="Rimandonotaapidipagina"/>
          <w:rFonts w:ascii="Times New Roman" w:hAnsi="Times New Roman" w:cs="Times New Roman"/>
          <w:sz w:val="28"/>
          <w:szCs w:val="28"/>
        </w:rPr>
        <w:footnoteReference w:id="18"/>
      </w:r>
      <w:r w:rsidR="004D18E9">
        <w:rPr>
          <w:rFonts w:ascii="Times New Roman" w:hAnsi="Times New Roman" w:cs="Times New Roman"/>
          <w:sz w:val="28"/>
          <w:szCs w:val="28"/>
        </w:rPr>
        <w:t>.</w:t>
      </w:r>
    </w:p>
    <w:p w:rsidR="004D18E9" w:rsidRPr="00434708" w:rsidRDefault="004D18E9" w:rsidP="002F3BA8">
      <w:pPr>
        <w:spacing w:after="0" w:line="360" w:lineRule="auto"/>
        <w:ind w:firstLine="709"/>
        <w:jc w:val="both"/>
        <w:rPr>
          <w:rFonts w:ascii="Times New Roman" w:hAnsi="Times New Roman" w:cs="Times New Roman"/>
          <w:sz w:val="28"/>
          <w:szCs w:val="28"/>
        </w:rPr>
      </w:pPr>
      <w:r w:rsidRPr="004D18E9">
        <w:rPr>
          <w:rFonts w:ascii="Times New Roman" w:hAnsi="Times New Roman" w:cs="Times New Roman"/>
          <w:sz w:val="28"/>
          <w:szCs w:val="28"/>
        </w:rPr>
        <w:lastRenderedPageBreak/>
        <w:t xml:space="preserve">Sul piano giuridico, </w:t>
      </w:r>
      <w:r>
        <w:rPr>
          <w:rFonts w:ascii="Times New Roman" w:hAnsi="Times New Roman" w:cs="Times New Roman"/>
          <w:sz w:val="28"/>
          <w:szCs w:val="28"/>
        </w:rPr>
        <w:t xml:space="preserve">l’attribuzione di valore </w:t>
      </w:r>
      <w:r w:rsidRPr="004D18E9">
        <w:rPr>
          <w:rFonts w:ascii="Times New Roman" w:hAnsi="Times New Roman" w:cs="Times New Roman"/>
          <w:sz w:val="28"/>
          <w:szCs w:val="28"/>
        </w:rPr>
        <w:t xml:space="preserve">la fa il </w:t>
      </w:r>
      <w:proofErr w:type="spellStart"/>
      <w:r w:rsidRPr="004D18E9">
        <w:rPr>
          <w:rFonts w:ascii="Times New Roman" w:hAnsi="Times New Roman" w:cs="Times New Roman"/>
          <w:i/>
          <w:sz w:val="28"/>
          <w:szCs w:val="28"/>
        </w:rPr>
        <w:t>jus</w:t>
      </w:r>
      <w:proofErr w:type="spellEnd"/>
      <w:r w:rsidRPr="004D18E9">
        <w:rPr>
          <w:rFonts w:ascii="Times New Roman" w:hAnsi="Times New Roman" w:cs="Times New Roman"/>
          <w:sz w:val="28"/>
          <w:szCs w:val="28"/>
        </w:rPr>
        <w:t xml:space="preserve"> che, anche al di là della (più o meno transeunte</w:t>
      </w:r>
      <w:r>
        <w:rPr>
          <w:rFonts w:ascii="Times New Roman" w:hAnsi="Times New Roman" w:cs="Times New Roman"/>
          <w:sz w:val="28"/>
          <w:szCs w:val="28"/>
        </w:rPr>
        <w:t>)</w:t>
      </w:r>
      <w:r w:rsidRPr="004D18E9">
        <w:rPr>
          <w:rFonts w:ascii="Times New Roman" w:hAnsi="Times New Roman" w:cs="Times New Roman"/>
          <w:sz w:val="28"/>
          <w:szCs w:val="28"/>
        </w:rPr>
        <w:t xml:space="preserve"> </w:t>
      </w:r>
      <w:proofErr w:type="spellStart"/>
      <w:r w:rsidRPr="004D18E9">
        <w:rPr>
          <w:rFonts w:ascii="Times New Roman" w:hAnsi="Times New Roman" w:cs="Times New Roman"/>
          <w:i/>
          <w:sz w:val="28"/>
          <w:szCs w:val="28"/>
        </w:rPr>
        <w:t>lex</w:t>
      </w:r>
      <w:proofErr w:type="spellEnd"/>
      <w:r w:rsidRPr="004D18E9">
        <w:rPr>
          <w:rFonts w:ascii="Times New Roman" w:hAnsi="Times New Roman" w:cs="Times New Roman"/>
          <w:i/>
          <w:sz w:val="28"/>
          <w:szCs w:val="28"/>
        </w:rPr>
        <w:t xml:space="preserve"> </w:t>
      </w:r>
      <w:proofErr w:type="spellStart"/>
      <w:r w:rsidRPr="004D18E9">
        <w:rPr>
          <w:rFonts w:ascii="Times New Roman" w:hAnsi="Times New Roman" w:cs="Times New Roman"/>
          <w:i/>
          <w:sz w:val="28"/>
          <w:szCs w:val="28"/>
        </w:rPr>
        <w:t>posita</w:t>
      </w:r>
      <w:proofErr w:type="spellEnd"/>
      <w:r>
        <w:rPr>
          <w:rFonts w:ascii="Times New Roman" w:hAnsi="Times New Roman" w:cs="Times New Roman"/>
          <w:sz w:val="28"/>
          <w:szCs w:val="28"/>
        </w:rPr>
        <w:t>, affonda le sue radici in questa plurisecolare tradizione culturale</w:t>
      </w:r>
      <w:r w:rsidR="005C252B">
        <w:rPr>
          <w:rFonts w:ascii="Times New Roman" w:hAnsi="Times New Roman" w:cs="Times New Roman"/>
          <w:sz w:val="28"/>
          <w:szCs w:val="28"/>
        </w:rPr>
        <w:t xml:space="preserve"> e g</w:t>
      </w:r>
      <w:r w:rsidR="002F3BA8">
        <w:rPr>
          <w:rFonts w:ascii="Times New Roman" w:hAnsi="Times New Roman" w:cs="Times New Roman"/>
          <w:sz w:val="28"/>
          <w:szCs w:val="28"/>
        </w:rPr>
        <w:t>i</w:t>
      </w:r>
      <w:r w:rsidR="005C252B">
        <w:rPr>
          <w:rFonts w:ascii="Times New Roman" w:hAnsi="Times New Roman" w:cs="Times New Roman"/>
          <w:sz w:val="28"/>
          <w:szCs w:val="28"/>
        </w:rPr>
        <w:t>uridica</w:t>
      </w:r>
      <w:r w:rsidR="002F3BA8">
        <w:rPr>
          <w:rStyle w:val="Rimandonotaapidipagina"/>
          <w:rFonts w:ascii="Times New Roman" w:hAnsi="Times New Roman" w:cs="Times New Roman"/>
          <w:sz w:val="28"/>
          <w:szCs w:val="28"/>
        </w:rPr>
        <w:footnoteReference w:id="19"/>
      </w:r>
      <w:r w:rsidR="000E12A7">
        <w:rPr>
          <w:rFonts w:ascii="Times New Roman" w:hAnsi="Times New Roman" w:cs="Times New Roman"/>
          <w:sz w:val="28"/>
          <w:szCs w:val="28"/>
        </w:rPr>
        <w:t>: a</w:t>
      </w:r>
      <w:r>
        <w:rPr>
          <w:rFonts w:ascii="Times New Roman" w:hAnsi="Times New Roman" w:cs="Times New Roman"/>
          <w:sz w:val="28"/>
          <w:szCs w:val="28"/>
        </w:rPr>
        <w:t>gli inizi del Novecento una sorta di</w:t>
      </w:r>
      <w:r w:rsidRPr="00F5511C">
        <w:rPr>
          <w:rFonts w:ascii="Times New Roman" w:hAnsi="Times New Roman" w:cs="Times New Roman"/>
          <w:sz w:val="28"/>
          <w:szCs w:val="28"/>
        </w:rPr>
        <w:t xml:space="preserve"> “Repubblica europea dello Spirito” espresse un comune sentire che produsse frutti omogenei anche sul piano legislativo, come bene ricordato dal </w:t>
      </w:r>
      <w:proofErr w:type="spellStart"/>
      <w:r w:rsidRPr="00F5511C">
        <w:rPr>
          <w:rFonts w:ascii="Times New Roman" w:hAnsi="Times New Roman" w:cs="Times New Roman"/>
          <w:sz w:val="28"/>
          <w:szCs w:val="28"/>
        </w:rPr>
        <w:t>Pres</w:t>
      </w:r>
      <w:proofErr w:type="spellEnd"/>
      <w:r w:rsidRPr="00F5511C">
        <w:rPr>
          <w:rFonts w:ascii="Times New Roman" w:hAnsi="Times New Roman" w:cs="Times New Roman"/>
          <w:sz w:val="28"/>
          <w:szCs w:val="28"/>
        </w:rPr>
        <w:t xml:space="preserve">. Severini </w:t>
      </w:r>
      <w:r>
        <w:rPr>
          <w:rFonts w:ascii="Times New Roman" w:hAnsi="Times New Roman" w:cs="Times New Roman"/>
          <w:sz w:val="28"/>
          <w:szCs w:val="28"/>
        </w:rPr>
        <w:t>in vari suoi</w:t>
      </w:r>
      <w:r w:rsidRPr="00F5511C">
        <w:rPr>
          <w:rFonts w:ascii="Times New Roman" w:hAnsi="Times New Roman" w:cs="Times New Roman"/>
          <w:sz w:val="28"/>
          <w:szCs w:val="28"/>
        </w:rPr>
        <w:t xml:space="preserve"> contributi</w:t>
      </w:r>
      <w:r w:rsidRPr="000F4116">
        <w:rPr>
          <w:rStyle w:val="Rimandonotaapidipagina"/>
          <w:rFonts w:ascii="Times New Roman" w:eastAsia="Times New Roman" w:hAnsi="Times New Roman" w:cs="Times New Roman"/>
          <w:sz w:val="28"/>
          <w:szCs w:val="28"/>
          <w:lang w:eastAsia="it-IT"/>
        </w:rPr>
        <w:footnoteReference w:id="20"/>
      </w:r>
      <w:r w:rsidRPr="000F4116">
        <w:rPr>
          <w:rStyle w:val="Rimandonotaapidipagina"/>
          <w:rFonts w:eastAsia="Times New Roman"/>
          <w:lang w:eastAsia="it-IT"/>
        </w:rPr>
        <w:t>.</w:t>
      </w:r>
      <w:r>
        <w:rPr>
          <w:rFonts w:eastAsia="Times New Roman"/>
          <w:lang w:eastAsia="it-IT"/>
        </w:rPr>
        <w:t>.</w:t>
      </w:r>
      <w:r w:rsidRPr="000F4116">
        <w:rPr>
          <w:rFonts w:ascii="Times New Roman" w:hAnsi="Times New Roman" w:cs="Times New Roman"/>
          <w:sz w:val="28"/>
          <w:szCs w:val="28"/>
        </w:rPr>
        <w:t xml:space="preserve"> </w:t>
      </w:r>
      <w:r>
        <w:rPr>
          <w:rFonts w:ascii="Times New Roman" w:hAnsi="Times New Roman" w:cs="Times New Roman"/>
          <w:sz w:val="28"/>
          <w:szCs w:val="28"/>
        </w:rPr>
        <w:t>Analogamente i</w:t>
      </w:r>
      <w:r w:rsidRPr="00434708">
        <w:rPr>
          <w:rFonts w:ascii="Times New Roman" w:hAnsi="Times New Roman" w:cs="Times New Roman"/>
          <w:sz w:val="28"/>
          <w:szCs w:val="28"/>
        </w:rPr>
        <w:t xml:space="preserve">l Prof. Salvatore </w:t>
      </w:r>
      <w:proofErr w:type="spellStart"/>
      <w:r w:rsidRPr="00434708">
        <w:rPr>
          <w:rFonts w:ascii="Times New Roman" w:hAnsi="Times New Roman" w:cs="Times New Roman"/>
          <w:sz w:val="28"/>
          <w:szCs w:val="28"/>
        </w:rPr>
        <w:t>Settis</w:t>
      </w:r>
      <w:proofErr w:type="spellEnd"/>
      <w:r>
        <w:rPr>
          <w:rStyle w:val="Rimandonotaapidipagina"/>
          <w:rFonts w:ascii="Times New Roman" w:hAnsi="Times New Roman" w:cs="Times New Roman"/>
          <w:sz w:val="28"/>
          <w:szCs w:val="28"/>
        </w:rPr>
        <w:footnoteReference w:id="21"/>
      </w:r>
      <w:r>
        <w:rPr>
          <w:rFonts w:ascii="Times New Roman" w:hAnsi="Times New Roman" w:cs="Times New Roman"/>
          <w:sz w:val="28"/>
          <w:szCs w:val="28"/>
        </w:rPr>
        <w:t xml:space="preserve"> ha </w:t>
      </w:r>
      <w:r w:rsidRPr="00434708">
        <w:rPr>
          <w:rFonts w:ascii="Times New Roman" w:hAnsi="Times New Roman" w:cs="Times New Roman"/>
          <w:sz w:val="28"/>
          <w:szCs w:val="28"/>
        </w:rPr>
        <w:t>ricordato</w:t>
      </w:r>
      <w:r>
        <w:rPr>
          <w:rFonts w:ascii="Times New Roman" w:hAnsi="Times New Roman" w:cs="Times New Roman"/>
          <w:sz w:val="28"/>
          <w:szCs w:val="28"/>
        </w:rPr>
        <w:t xml:space="preserve"> come</w:t>
      </w:r>
      <w:r w:rsidRPr="00434708">
        <w:rPr>
          <w:rFonts w:ascii="Times New Roman" w:hAnsi="Times New Roman" w:cs="Times New Roman"/>
          <w:sz w:val="28"/>
          <w:szCs w:val="28"/>
        </w:rPr>
        <w:t xml:space="preserve"> la legge Croce n. 778 del 1922 </w:t>
      </w:r>
      <w:r>
        <w:rPr>
          <w:rFonts w:ascii="Times New Roman" w:hAnsi="Times New Roman" w:cs="Times New Roman"/>
          <w:sz w:val="28"/>
          <w:szCs w:val="28"/>
        </w:rPr>
        <w:t>sia stata</w:t>
      </w:r>
      <w:r w:rsidRPr="00434708">
        <w:rPr>
          <w:rFonts w:ascii="Times New Roman" w:hAnsi="Times New Roman" w:cs="Times New Roman"/>
          <w:sz w:val="28"/>
          <w:szCs w:val="28"/>
        </w:rPr>
        <w:t xml:space="preserve"> coeva ad analoghe legislazioni d</w:t>
      </w:r>
      <w:r>
        <w:rPr>
          <w:rFonts w:ascii="Times New Roman" w:hAnsi="Times New Roman" w:cs="Times New Roman"/>
          <w:sz w:val="28"/>
          <w:szCs w:val="28"/>
        </w:rPr>
        <w:t xml:space="preserve">ei più avanzati Stati europei e costituisca perciò </w:t>
      </w:r>
      <w:r w:rsidRPr="00434708">
        <w:rPr>
          <w:rFonts w:ascii="Times New Roman" w:hAnsi="Times New Roman" w:cs="Times New Roman"/>
          <w:sz w:val="28"/>
          <w:szCs w:val="28"/>
        </w:rPr>
        <w:t xml:space="preserve">la dimostrazione di una comune sensibilità diffusasi nelle </w:t>
      </w:r>
      <w:r w:rsidRPr="00434708">
        <w:rPr>
          <w:rFonts w:ascii="Times New Roman" w:hAnsi="Times New Roman" w:cs="Times New Roman"/>
          <w:i/>
          <w:sz w:val="28"/>
          <w:szCs w:val="28"/>
        </w:rPr>
        <w:t>élite</w:t>
      </w:r>
      <w:r w:rsidRPr="00434708">
        <w:rPr>
          <w:rFonts w:ascii="Times New Roman" w:hAnsi="Times New Roman" w:cs="Times New Roman"/>
          <w:sz w:val="28"/>
          <w:szCs w:val="28"/>
        </w:rPr>
        <w:t xml:space="preserve"> culturali in tutta l’Europa, Italia compresa, nei primi anni del ‘900</w:t>
      </w:r>
      <w:r>
        <w:rPr>
          <w:rStyle w:val="Rimandonotaapidipagina"/>
          <w:rFonts w:ascii="Times New Roman" w:hAnsi="Times New Roman" w:cs="Times New Roman"/>
          <w:sz w:val="28"/>
          <w:szCs w:val="28"/>
        </w:rPr>
        <w:footnoteReference w:id="22"/>
      </w:r>
      <w:r w:rsidRPr="00434708">
        <w:rPr>
          <w:rFonts w:ascii="Times New Roman" w:hAnsi="Times New Roman" w:cs="Times New Roman"/>
          <w:sz w:val="28"/>
          <w:szCs w:val="28"/>
        </w:rPr>
        <w:t>.</w:t>
      </w:r>
    </w:p>
    <w:p w:rsidR="004D18E9" w:rsidRPr="00434708" w:rsidRDefault="004D18E9" w:rsidP="002F3BA8">
      <w:pPr>
        <w:spacing w:after="0" w:line="360" w:lineRule="auto"/>
        <w:ind w:firstLine="709"/>
        <w:jc w:val="both"/>
        <w:rPr>
          <w:rFonts w:ascii="Times New Roman" w:hAnsi="Times New Roman" w:cs="Times New Roman"/>
          <w:sz w:val="28"/>
          <w:szCs w:val="28"/>
        </w:rPr>
      </w:pPr>
      <w:r w:rsidRPr="00434708">
        <w:rPr>
          <w:rFonts w:ascii="Times New Roman" w:hAnsi="Times New Roman" w:cs="Times New Roman"/>
          <w:sz w:val="28"/>
          <w:szCs w:val="28"/>
        </w:rPr>
        <w:lastRenderedPageBreak/>
        <w:t xml:space="preserve">La legge del 1922 costituì </w:t>
      </w:r>
      <w:r w:rsidR="008A2273">
        <w:rPr>
          <w:rFonts w:ascii="Times New Roman" w:hAnsi="Times New Roman" w:cs="Times New Roman"/>
          <w:sz w:val="28"/>
          <w:szCs w:val="28"/>
        </w:rPr>
        <w:t xml:space="preserve">essa stessa </w:t>
      </w:r>
      <w:r w:rsidRPr="00434708">
        <w:rPr>
          <w:rFonts w:ascii="Times New Roman" w:hAnsi="Times New Roman" w:cs="Times New Roman"/>
          <w:sz w:val="28"/>
          <w:szCs w:val="28"/>
        </w:rPr>
        <w:t>l’approdo di un forte e vivo movimento culturale, al quale lo stesso Croc</w:t>
      </w:r>
      <w:r w:rsidR="005C252B">
        <w:rPr>
          <w:rFonts w:ascii="Times New Roman" w:hAnsi="Times New Roman" w:cs="Times New Roman"/>
          <w:sz w:val="28"/>
          <w:szCs w:val="28"/>
        </w:rPr>
        <w:t xml:space="preserve">e aveva partecipato attivamente, con </w:t>
      </w:r>
      <w:r w:rsidRPr="00434708">
        <w:rPr>
          <w:rFonts w:ascii="Times New Roman" w:hAnsi="Times New Roman" w:cs="Times New Roman"/>
          <w:sz w:val="28"/>
          <w:szCs w:val="28"/>
        </w:rPr>
        <w:t xml:space="preserve">il fiorire di un cospicuo associazionismo nato per difendere siti di pregio minacciati da progetti speculativi </w:t>
      </w:r>
      <w:r w:rsidR="00861621">
        <w:rPr>
          <w:rFonts w:ascii="Times New Roman" w:hAnsi="Times New Roman" w:cs="Times New Roman"/>
          <w:sz w:val="28"/>
          <w:szCs w:val="28"/>
        </w:rPr>
        <w:t>(</w:t>
      </w:r>
      <w:r w:rsidR="005C252B">
        <w:rPr>
          <w:rFonts w:ascii="Times New Roman" w:hAnsi="Times New Roman" w:cs="Times New Roman"/>
          <w:sz w:val="28"/>
          <w:szCs w:val="28"/>
        </w:rPr>
        <w:t xml:space="preserve">così </w:t>
      </w:r>
      <w:r w:rsidRPr="00434708">
        <w:rPr>
          <w:rFonts w:ascii="Times New Roman" w:hAnsi="Times New Roman" w:cs="Times New Roman"/>
          <w:sz w:val="28"/>
          <w:szCs w:val="28"/>
        </w:rPr>
        <w:t>l’Associazione per la difesa di Firenze antica, fondata nel 1898 per reagire agli sventramenti del centro storico de</w:t>
      </w:r>
      <w:r w:rsidR="00861621">
        <w:rPr>
          <w:rFonts w:ascii="Times New Roman" w:hAnsi="Times New Roman" w:cs="Times New Roman"/>
          <w:sz w:val="28"/>
          <w:szCs w:val="28"/>
        </w:rPr>
        <w:t>lla città a partire dagli anni -</w:t>
      </w:r>
      <w:r w:rsidRPr="00434708">
        <w:rPr>
          <w:rFonts w:ascii="Times New Roman" w:hAnsi="Times New Roman" w:cs="Times New Roman"/>
          <w:sz w:val="28"/>
          <w:szCs w:val="28"/>
        </w:rPr>
        <w:t xml:space="preserve"> dal 1865 al 1871 - in cui</w:t>
      </w:r>
      <w:r w:rsidR="005C252B">
        <w:rPr>
          <w:rFonts w:ascii="Times New Roman" w:hAnsi="Times New Roman" w:cs="Times New Roman"/>
          <w:sz w:val="28"/>
          <w:szCs w:val="28"/>
        </w:rPr>
        <w:t xml:space="preserve"> fu capitale del Regno d’Italia; così </w:t>
      </w:r>
      <w:r w:rsidRPr="00434708">
        <w:rPr>
          <w:rFonts w:ascii="Times New Roman" w:hAnsi="Times New Roman" w:cs="Times New Roman"/>
          <w:sz w:val="28"/>
          <w:szCs w:val="28"/>
        </w:rPr>
        <w:t>la campagna di opinione, alla quale parteciparono Carducci, Pascoli e D’Annunzio, per contrastare il tentativo di aprire una nuova porta nelle mura di Lucca e la distruzione della cascata del</w:t>
      </w:r>
      <w:r w:rsidR="005C252B">
        <w:rPr>
          <w:rFonts w:ascii="Times New Roman" w:hAnsi="Times New Roman" w:cs="Times New Roman"/>
          <w:sz w:val="28"/>
          <w:szCs w:val="28"/>
        </w:rPr>
        <w:t>le Marmore, o, ancora, i</w:t>
      </w:r>
      <w:r w:rsidRPr="00434708">
        <w:rPr>
          <w:rFonts w:ascii="Times New Roman" w:hAnsi="Times New Roman" w:cs="Times New Roman"/>
          <w:sz w:val="28"/>
          <w:szCs w:val="28"/>
        </w:rPr>
        <w:t>l movimento del 1906 per la difesa di Villa Borghese minacciata da progetti edilizi, cui partecipò lo stesso Benedetto Croce). Ed è in quel periodo che erano sorte in Italia associazioni variamente protezionistiche, dal Touring Club (1894) all’Associazione Nazionale per i Paesaggi e i Monumenti Pittoreschi d’Italia (1906), alla Lega Nazionale per la protezione dei monumenti naturali (1914). Un movimento comune per molti aspetti alla Francia, alla Germania</w:t>
      </w:r>
      <w:r w:rsidR="007954E5">
        <w:rPr>
          <w:rStyle w:val="Rimandonotaapidipagina"/>
          <w:rFonts w:ascii="Times New Roman" w:hAnsi="Times New Roman" w:cs="Times New Roman"/>
          <w:sz w:val="28"/>
          <w:szCs w:val="28"/>
        </w:rPr>
        <w:footnoteReference w:id="23"/>
      </w:r>
      <w:r w:rsidRPr="00434708">
        <w:rPr>
          <w:rFonts w:ascii="Times New Roman" w:hAnsi="Times New Roman" w:cs="Times New Roman"/>
          <w:sz w:val="28"/>
          <w:szCs w:val="28"/>
        </w:rPr>
        <w:t>, alla Gran Bretagna e agli Stati Uniti d’America</w:t>
      </w:r>
      <w:r w:rsidR="007954E5">
        <w:rPr>
          <w:rStyle w:val="Rimandonotaapidipagina"/>
          <w:rFonts w:ascii="Times New Roman" w:hAnsi="Times New Roman" w:cs="Times New Roman"/>
          <w:sz w:val="28"/>
          <w:szCs w:val="28"/>
        </w:rPr>
        <w:footnoteReference w:id="24"/>
      </w:r>
      <w:r w:rsidRPr="00434708">
        <w:rPr>
          <w:rFonts w:ascii="Times New Roman" w:hAnsi="Times New Roman" w:cs="Times New Roman"/>
          <w:sz w:val="28"/>
          <w:szCs w:val="28"/>
        </w:rPr>
        <w:t>.</w:t>
      </w:r>
    </w:p>
    <w:p w:rsidR="008B3BC1" w:rsidRPr="00434708" w:rsidRDefault="00403DF3" w:rsidP="002F3BA8">
      <w:pPr>
        <w:spacing w:after="0" w:line="360" w:lineRule="auto"/>
        <w:ind w:firstLine="709"/>
        <w:jc w:val="both"/>
        <w:rPr>
          <w:rFonts w:ascii="Times New Roman" w:hAnsi="Times New Roman" w:cs="Times New Roman"/>
          <w:sz w:val="28"/>
          <w:szCs w:val="28"/>
        </w:rPr>
      </w:pPr>
      <w:r w:rsidRPr="00403DF3">
        <w:rPr>
          <w:rFonts w:ascii="Times New Roman" w:hAnsi="Times New Roman" w:cs="Times New Roman"/>
          <w:sz w:val="28"/>
          <w:szCs w:val="28"/>
        </w:rPr>
        <w:t>Un altro rilievo critico che spesso si sente proporre nelle discussioni sul paesaggio è quello della pretesa natura “elitaria” di questa elaborazione</w:t>
      </w:r>
      <w:r>
        <w:rPr>
          <w:rFonts w:ascii="Times New Roman" w:hAnsi="Times New Roman" w:cs="Times New Roman"/>
          <w:sz w:val="28"/>
          <w:szCs w:val="28"/>
        </w:rPr>
        <w:t xml:space="preserve">. Un’obiezione che, a mio avviso, non ha molto senso. </w:t>
      </w:r>
      <w:r w:rsidR="00BF26AA">
        <w:rPr>
          <w:rFonts w:ascii="Times New Roman" w:hAnsi="Times New Roman" w:cs="Times New Roman"/>
          <w:sz w:val="28"/>
          <w:szCs w:val="28"/>
        </w:rPr>
        <w:t xml:space="preserve">Certo, questi valori e questi concetti sono stati </w:t>
      </w:r>
      <w:r w:rsidR="00C54808">
        <w:rPr>
          <w:rFonts w:ascii="Times New Roman" w:hAnsi="Times New Roman" w:cs="Times New Roman"/>
          <w:sz w:val="28"/>
          <w:szCs w:val="28"/>
        </w:rPr>
        <w:t>elaborati da</w:t>
      </w:r>
      <w:r w:rsidR="008B3BC1">
        <w:rPr>
          <w:rFonts w:ascii="Times New Roman" w:hAnsi="Times New Roman" w:cs="Times New Roman"/>
          <w:sz w:val="28"/>
          <w:szCs w:val="28"/>
        </w:rPr>
        <w:t xml:space="preserve"> </w:t>
      </w:r>
      <w:r w:rsidR="008B3BC1">
        <w:rPr>
          <w:rFonts w:ascii="Times New Roman" w:hAnsi="Times New Roman" w:cs="Times New Roman"/>
          <w:i/>
          <w:sz w:val="28"/>
          <w:szCs w:val="28"/>
        </w:rPr>
        <w:t>é</w:t>
      </w:r>
      <w:r w:rsidR="008B3BC1" w:rsidRPr="0057341D">
        <w:rPr>
          <w:rFonts w:ascii="Times New Roman" w:hAnsi="Times New Roman" w:cs="Times New Roman"/>
          <w:i/>
          <w:sz w:val="28"/>
          <w:szCs w:val="28"/>
        </w:rPr>
        <w:t>lites</w:t>
      </w:r>
      <w:r w:rsidR="008B3BC1" w:rsidRPr="00126CAA">
        <w:rPr>
          <w:rFonts w:ascii="Times New Roman" w:hAnsi="Times New Roman" w:cs="Times New Roman"/>
          <w:sz w:val="28"/>
          <w:szCs w:val="28"/>
        </w:rPr>
        <w:t xml:space="preserve"> </w:t>
      </w:r>
      <w:r w:rsidR="008B3BC1">
        <w:rPr>
          <w:rFonts w:ascii="Times New Roman" w:hAnsi="Times New Roman" w:cs="Times New Roman"/>
          <w:sz w:val="28"/>
          <w:szCs w:val="28"/>
        </w:rPr>
        <w:t xml:space="preserve">(più o meno) </w:t>
      </w:r>
      <w:r w:rsidR="005C252B">
        <w:rPr>
          <w:rFonts w:ascii="Times New Roman" w:hAnsi="Times New Roman" w:cs="Times New Roman"/>
          <w:sz w:val="28"/>
          <w:szCs w:val="28"/>
        </w:rPr>
        <w:t xml:space="preserve">ristrette </w:t>
      </w:r>
      <w:r w:rsidR="008B3BC1" w:rsidRPr="00126CAA">
        <w:rPr>
          <w:rFonts w:ascii="Times New Roman" w:hAnsi="Times New Roman" w:cs="Times New Roman"/>
          <w:sz w:val="28"/>
          <w:szCs w:val="28"/>
        </w:rPr>
        <w:t>che</w:t>
      </w:r>
      <w:r w:rsidR="00070085">
        <w:rPr>
          <w:rFonts w:ascii="Times New Roman" w:hAnsi="Times New Roman" w:cs="Times New Roman"/>
          <w:sz w:val="28"/>
          <w:szCs w:val="28"/>
        </w:rPr>
        <w:t>,</w:t>
      </w:r>
      <w:r w:rsidR="008B3BC1" w:rsidRPr="00126CAA">
        <w:rPr>
          <w:rFonts w:ascii="Times New Roman" w:hAnsi="Times New Roman" w:cs="Times New Roman"/>
          <w:sz w:val="28"/>
          <w:szCs w:val="28"/>
        </w:rPr>
        <w:t xml:space="preserve"> </w:t>
      </w:r>
      <w:r w:rsidR="008B3BC1">
        <w:rPr>
          <w:rFonts w:ascii="Times New Roman" w:hAnsi="Times New Roman" w:cs="Times New Roman"/>
          <w:sz w:val="28"/>
          <w:szCs w:val="28"/>
        </w:rPr>
        <w:t>progressivamente</w:t>
      </w:r>
      <w:r w:rsidR="008B3BC1" w:rsidRPr="00126CAA">
        <w:rPr>
          <w:rFonts w:ascii="Times New Roman" w:hAnsi="Times New Roman" w:cs="Times New Roman"/>
          <w:sz w:val="28"/>
          <w:szCs w:val="28"/>
        </w:rPr>
        <w:t xml:space="preserve">, col diffondersi del benessere, hanno scoperto il turismo dei paesaggi </w:t>
      </w:r>
      <w:r w:rsidR="008B3BC1">
        <w:rPr>
          <w:rFonts w:ascii="Times New Roman" w:hAnsi="Times New Roman" w:cs="Times New Roman"/>
          <w:sz w:val="28"/>
          <w:szCs w:val="28"/>
        </w:rPr>
        <w:t>italiani</w:t>
      </w:r>
      <w:r w:rsidR="005C252B">
        <w:rPr>
          <w:rStyle w:val="Rimandonotaapidipagina"/>
          <w:rFonts w:ascii="Times New Roman" w:hAnsi="Times New Roman" w:cs="Times New Roman"/>
          <w:sz w:val="28"/>
          <w:szCs w:val="28"/>
        </w:rPr>
        <w:footnoteReference w:id="25"/>
      </w:r>
      <w:r w:rsidR="008B3BC1">
        <w:rPr>
          <w:rFonts w:ascii="Times New Roman" w:hAnsi="Times New Roman" w:cs="Times New Roman"/>
          <w:sz w:val="28"/>
          <w:szCs w:val="28"/>
        </w:rPr>
        <w:t>.</w:t>
      </w:r>
      <w:r w:rsidR="005C252B">
        <w:rPr>
          <w:rFonts w:ascii="Times New Roman" w:hAnsi="Times New Roman" w:cs="Times New Roman"/>
          <w:sz w:val="28"/>
          <w:szCs w:val="28"/>
        </w:rPr>
        <w:t xml:space="preserve"> </w:t>
      </w:r>
      <w:r w:rsidR="008B3BC1" w:rsidRPr="00126CAA">
        <w:rPr>
          <w:rFonts w:ascii="Times New Roman" w:hAnsi="Times New Roman" w:cs="Times New Roman"/>
          <w:sz w:val="28"/>
          <w:szCs w:val="28"/>
        </w:rPr>
        <w:t xml:space="preserve">Ma in questo non c’è nulla </w:t>
      </w:r>
      <w:r w:rsidR="008B3BC1" w:rsidRPr="00126CAA">
        <w:rPr>
          <w:rFonts w:ascii="Times New Roman" w:hAnsi="Times New Roman" w:cs="Times New Roman"/>
          <w:sz w:val="28"/>
          <w:szCs w:val="28"/>
        </w:rPr>
        <w:lastRenderedPageBreak/>
        <w:t xml:space="preserve">di esecrabile o di </w:t>
      </w:r>
      <w:r w:rsidR="008B3BC1">
        <w:rPr>
          <w:rFonts w:ascii="Times New Roman" w:hAnsi="Times New Roman" w:cs="Times New Roman"/>
          <w:sz w:val="28"/>
          <w:szCs w:val="28"/>
        </w:rPr>
        <w:t>negativo</w:t>
      </w:r>
      <w:r w:rsidR="008B3BC1" w:rsidRPr="00126CAA">
        <w:rPr>
          <w:rFonts w:ascii="Times New Roman" w:hAnsi="Times New Roman" w:cs="Times New Roman"/>
          <w:sz w:val="28"/>
          <w:szCs w:val="28"/>
        </w:rPr>
        <w:t>.</w:t>
      </w:r>
      <w:r w:rsidR="004D18E9">
        <w:rPr>
          <w:rFonts w:ascii="Times New Roman" w:hAnsi="Times New Roman" w:cs="Times New Roman"/>
          <w:sz w:val="28"/>
          <w:szCs w:val="28"/>
        </w:rPr>
        <w:t xml:space="preserve"> </w:t>
      </w:r>
      <w:r w:rsidR="008B3BC1">
        <w:rPr>
          <w:rFonts w:ascii="Times New Roman" w:hAnsi="Times New Roman" w:cs="Times New Roman"/>
          <w:sz w:val="28"/>
          <w:szCs w:val="28"/>
        </w:rPr>
        <w:t>Anche la legge “Croce” del 1922</w:t>
      </w:r>
      <w:r w:rsidR="005B4FCE">
        <w:rPr>
          <w:rFonts w:ascii="Times New Roman" w:hAnsi="Times New Roman" w:cs="Times New Roman"/>
          <w:sz w:val="28"/>
          <w:szCs w:val="28"/>
        </w:rPr>
        <w:t>, come si è visto,</w:t>
      </w:r>
      <w:r w:rsidR="008B3BC1">
        <w:rPr>
          <w:rFonts w:ascii="Times New Roman" w:hAnsi="Times New Roman" w:cs="Times New Roman"/>
          <w:sz w:val="28"/>
          <w:szCs w:val="28"/>
        </w:rPr>
        <w:t xml:space="preserve"> è </w:t>
      </w:r>
      <w:r w:rsidR="005B4FCE">
        <w:rPr>
          <w:rFonts w:ascii="Times New Roman" w:hAnsi="Times New Roman" w:cs="Times New Roman"/>
          <w:sz w:val="28"/>
          <w:szCs w:val="28"/>
        </w:rPr>
        <w:t>stata</w:t>
      </w:r>
      <w:r w:rsidR="008B3BC1">
        <w:rPr>
          <w:rFonts w:ascii="Times New Roman" w:hAnsi="Times New Roman" w:cs="Times New Roman"/>
          <w:sz w:val="28"/>
          <w:szCs w:val="28"/>
        </w:rPr>
        <w:t xml:space="preserve"> frutto della responsabile battaglia condotta da </w:t>
      </w:r>
      <w:r w:rsidR="008B3BC1" w:rsidRPr="00F5511C">
        <w:rPr>
          <w:rFonts w:ascii="Times New Roman" w:hAnsi="Times New Roman" w:cs="Times New Roman"/>
          <w:i/>
          <w:sz w:val="28"/>
          <w:szCs w:val="28"/>
        </w:rPr>
        <w:t>élites</w:t>
      </w:r>
      <w:r w:rsidR="008B3BC1">
        <w:rPr>
          <w:rFonts w:ascii="Times New Roman" w:hAnsi="Times New Roman" w:cs="Times New Roman"/>
          <w:sz w:val="28"/>
          <w:szCs w:val="28"/>
        </w:rPr>
        <w:t xml:space="preserve"> culturali particol</w:t>
      </w:r>
      <w:r w:rsidR="00070085">
        <w:rPr>
          <w:rFonts w:ascii="Times New Roman" w:hAnsi="Times New Roman" w:cs="Times New Roman"/>
          <w:sz w:val="28"/>
          <w:szCs w:val="28"/>
        </w:rPr>
        <w:t xml:space="preserve">armente sensibili a questi temi (e come non ricordare le </w:t>
      </w:r>
      <w:r w:rsidR="004000B2">
        <w:rPr>
          <w:rFonts w:ascii="Times New Roman" w:hAnsi="Times New Roman" w:cs="Times New Roman"/>
          <w:sz w:val="28"/>
          <w:szCs w:val="28"/>
        </w:rPr>
        <w:t xml:space="preserve">successive e più recenti </w:t>
      </w:r>
      <w:r w:rsidR="00070085">
        <w:rPr>
          <w:rFonts w:ascii="Times New Roman" w:hAnsi="Times New Roman" w:cs="Times New Roman"/>
          <w:sz w:val="28"/>
          <w:szCs w:val="28"/>
        </w:rPr>
        <w:t xml:space="preserve">battaglie condotte da Antonio Cederna a tutela dell’Appia antica o di Antonio Iannello a tutela della città di Napoli, </w:t>
      </w:r>
      <w:r w:rsidR="00070085" w:rsidRPr="00070085">
        <w:rPr>
          <w:rFonts w:ascii="Times New Roman" w:hAnsi="Times New Roman" w:cs="Times New Roman"/>
          <w:i/>
          <w:sz w:val="28"/>
          <w:szCs w:val="28"/>
        </w:rPr>
        <w:t>etc</w:t>
      </w:r>
      <w:r w:rsidR="00070085">
        <w:rPr>
          <w:rFonts w:ascii="Times New Roman" w:hAnsi="Times New Roman" w:cs="Times New Roman"/>
          <w:sz w:val="28"/>
          <w:szCs w:val="28"/>
        </w:rPr>
        <w:t>.)</w:t>
      </w:r>
      <w:r w:rsidR="007B68EC">
        <w:rPr>
          <w:rStyle w:val="Rimandonotaapidipagina"/>
          <w:rFonts w:ascii="Times New Roman" w:hAnsi="Times New Roman" w:cs="Times New Roman"/>
          <w:sz w:val="28"/>
          <w:szCs w:val="28"/>
        </w:rPr>
        <w:footnoteReference w:id="26"/>
      </w:r>
    </w:p>
    <w:p w:rsidR="00541C7A" w:rsidRDefault="005B4FCE" w:rsidP="002F3B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È </w:t>
      </w:r>
      <w:r w:rsidR="005C252B">
        <w:rPr>
          <w:rFonts w:ascii="Times New Roman" w:hAnsi="Times New Roman" w:cs="Times New Roman"/>
          <w:sz w:val="28"/>
          <w:szCs w:val="28"/>
        </w:rPr>
        <w:t>in realtà</w:t>
      </w:r>
      <w:r w:rsidR="00541C7A">
        <w:rPr>
          <w:rFonts w:ascii="Times New Roman" w:hAnsi="Times New Roman" w:cs="Times New Roman"/>
          <w:sz w:val="28"/>
          <w:szCs w:val="28"/>
        </w:rPr>
        <w:t xml:space="preserve"> sbagliata (ideologicamente viziata) la domanda</w:t>
      </w:r>
      <w:r w:rsidR="007B68EC">
        <w:rPr>
          <w:rFonts w:ascii="Times New Roman" w:hAnsi="Times New Roman" w:cs="Times New Roman"/>
          <w:sz w:val="28"/>
          <w:szCs w:val="28"/>
        </w:rPr>
        <w:t xml:space="preserve"> </w:t>
      </w:r>
      <w:r w:rsidR="00541C7A">
        <w:rPr>
          <w:rFonts w:ascii="Times New Roman" w:hAnsi="Times New Roman" w:cs="Times New Roman"/>
          <w:sz w:val="28"/>
          <w:szCs w:val="28"/>
        </w:rPr>
        <w:t>sulla “democratizzazione” dell’att</w:t>
      </w:r>
      <w:r w:rsidR="007B68EC">
        <w:rPr>
          <w:rFonts w:ascii="Times New Roman" w:hAnsi="Times New Roman" w:cs="Times New Roman"/>
          <w:sz w:val="28"/>
          <w:szCs w:val="28"/>
        </w:rPr>
        <w:t>ribuzione di valore ai paesaggi,</w:t>
      </w:r>
      <w:r w:rsidR="00541C7A">
        <w:rPr>
          <w:rFonts w:ascii="Times New Roman" w:hAnsi="Times New Roman" w:cs="Times New Roman"/>
          <w:sz w:val="28"/>
          <w:szCs w:val="28"/>
        </w:rPr>
        <w:t xml:space="preserve"> che </w:t>
      </w:r>
      <w:proofErr w:type="spellStart"/>
      <w:r w:rsidR="00541C7A">
        <w:rPr>
          <w:rFonts w:ascii="Times New Roman" w:hAnsi="Times New Roman" w:cs="Times New Roman"/>
          <w:sz w:val="28"/>
          <w:szCs w:val="28"/>
        </w:rPr>
        <w:t>val</w:t>
      </w:r>
      <w:proofErr w:type="spellEnd"/>
      <w:r w:rsidR="00541C7A">
        <w:rPr>
          <w:rFonts w:ascii="Times New Roman" w:hAnsi="Times New Roman" w:cs="Times New Roman"/>
          <w:sz w:val="28"/>
          <w:szCs w:val="28"/>
        </w:rPr>
        <w:t xml:space="preserve"> quanto chiedere che la cultura o la ricerca scientifica siano </w:t>
      </w:r>
      <w:r w:rsidR="007B68EC">
        <w:rPr>
          <w:rFonts w:ascii="Times New Roman" w:hAnsi="Times New Roman" w:cs="Times New Roman"/>
          <w:sz w:val="28"/>
          <w:szCs w:val="28"/>
        </w:rPr>
        <w:t xml:space="preserve">o debbano essere </w:t>
      </w:r>
      <w:r w:rsidR="00E4675D">
        <w:rPr>
          <w:rFonts w:ascii="Times New Roman" w:hAnsi="Times New Roman" w:cs="Times New Roman"/>
          <w:sz w:val="28"/>
          <w:szCs w:val="28"/>
        </w:rPr>
        <w:t>“</w:t>
      </w:r>
      <w:r w:rsidR="00541C7A">
        <w:rPr>
          <w:rFonts w:ascii="Times New Roman" w:hAnsi="Times New Roman" w:cs="Times New Roman"/>
          <w:sz w:val="28"/>
          <w:szCs w:val="28"/>
        </w:rPr>
        <w:t>democratic</w:t>
      </w:r>
      <w:r w:rsidR="00E4675D">
        <w:rPr>
          <w:rFonts w:ascii="Times New Roman" w:hAnsi="Times New Roman" w:cs="Times New Roman"/>
          <w:sz w:val="28"/>
          <w:szCs w:val="28"/>
        </w:rPr>
        <w:t>he”</w:t>
      </w:r>
      <w:r w:rsidR="00541C7A">
        <w:rPr>
          <w:rFonts w:ascii="Times New Roman" w:hAnsi="Times New Roman" w:cs="Times New Roman"/>
          <w:sz w:val="28"/>
          <w:szCs w:val="28"/>
        </w:rPr>
        <w:t xml:space="preserve">. Da che mondo e mondo la cultura, la ricerca scientifica sono sempre state in qualche modo “elitarie”, in quanto prodotto di elaborazioni di </w:t>
      </w:r>
      <w:r w:rsidR="008B3BC1">
        <w:rPr>
          <w:rFonts w:ascii="Times New Roman" w:hAnsi="Times New Roman" w:cs="Times New Roman"/>
          <w:i/>
          <w:sz w:val="28"/>
          <w:szCs w:val="28"/>
        </w:rPr>
        <w:t>é</w:t>
      </w:r>
      <w:r w:rsidR="008B3BC1" w:rsidRPr="0057341D">
        <w:rPr>
          <w:rFonts w:ascii="Times New Roman" w:hAnsi="Times New Roman" w:cs="Times New Roman"/>
          <w:i/>
          <w:sz w:val="28"/>
          <w:szCs w:val="28"/>
        </w:rPr>
        <w:t>lites</w:t>
      </w:r>
      <w:r w:rsidR="008B3BC1" w:rsidRPr="00126CAA">
        <w:rPr>
          <w:rFonts w:ascii="Times New Roman" w:hAnsi="Times New Roman" w:cs="Times New Roman"/>
          <w:sz w:val="28"/>
          <w:szCs w:val="28"/>
        </w:rPr>
        <w:t xml:space="preserve"> </w:t>
      </w:r>
      <w:r w:rsidR="00541C7A">
        <w:rPr>
          <w:rFonts w:ascii="Times New Roman" w:hAnsi="Times New Roman" w:cs="Times New Roman"/>
          <w:sz w:val="28"/>
          <w:szCs w:val="28"/>
        </w:rPr>
        <w:t xml:space="preserve">più o meno ristrette, salvo poi favorire processi di diffusione e condivisione “democratica” delle conoscenze </w:t>
      </w:r>
      <w:r w:rsidR="00E4675D">
        <w:rPr>
          <w:rFonts w:ascii="Times New Roman" w:hAnsi="Times New Roman" w:cs="Times New Roman"/>
          <w:sz w:val="28"/>
          <w:szCs w:val="28"/>
        </w:rPr>
        <w:t xml:space="preserve">conseguite </w:t>
      </w:r>
      <w:r w:rsidR="00541C7A">
        <w:rPr>
          <w:rFonts w:ascii="Times New Roman" w:hAnsi="Times New Roman" w:cs="Times New Roman"/>
          <w:sz w:val="28"/>
          <w:szCs w:val="28"/>
        </w:rPr>
        <w:t xml:space="preserve">e dei valori promossi in ambiti inizialmente </w:t>
      </w:r>
      <w:r w:rsidR="00CC5E4D">
        <w:rPr>
          <w:rFonts w:ascii="Times New Roman" w:hAnsi="Times New Roman" w:cs="Times New Roman"/>
          <w:sz w:val="28"/>
          <w:szCs w:val="28"/>
        </w:rPr>
        <w:t>circoscritti</w:t>
      </w:r>
      <w:r w:rsidR="004000B2">
        <w:rPr>
          <w:rFonts w:ascii="Times New Roman" w:hAnsi="Times New Roman" w:cs="Times New Roman"/>
          <w:sz w:val="28"/>
          <w:szCs w:val="28"/>
        </w:rPr>
        <w:t xml:space="preserve"> (secondo </w:t>
      </w:r>
      <w:r w:rsidR="00CC5E4D">
        <w:rPr>
          <w:rFonts w:ascii="Times New Roman" w:hAnsi="Times New Roman" w:cs="Times New Roman"/>
          <w:sz w:val="28"/>
          <w:szCs w:val="28"/>
        </w:rPr>
        <w:t>quella che</w:t>
      </w:r>
      <w:r w:rsidR="00DC5C96">
        <w:rPr>
          <w:rFonts w:ascii="Times New Roman" w:hAnsi="Times New Roman" w:cs="Times New Roman"/>
          <w:sz w:val="28"/>
          <w:szCs w:val="28"/>
        </w:rPr>
        <w:t>, del resto,</w:t>
      </w:r>
      <w:r w:rsidR="00CC5E4D">
        <w:rPr>
          <w:rFonts w:ascii="Times New Roman" w:hAnsi="Times New Roman" w:cs="Times New Roman"/>
          <w:sz w:val="28"/>
          <w:szCs w:val="28"/>
        </w:rPr>
        <w:t xml:space="preserve"> è </w:t>
      </w:r>
      <w:r w:rsidR="004000B2">
        <w:rPr>
          <w:rFonts w:ascii="Times New Roman" w:hAnsi="Times New Roman" w:cs="Times New Roman"/>
          <w:sz w:val="28"/>
          <w:szCs w:val="28"/>
        </w:rPr>
        <w:t xml:space="preserve">una costante universale dimostrata dall’antropologia, nell’ambito di una visione evoluzionistica della cultura dei </w:t>
      </w:r>
      <w:r w:rsidR="004000B2" w:rsidRPr="004000B2">
        <w:rPr>
          <w:rFonts w:ascii="Times New Roman" w:hAnsi="Times New Roman" w:cs="Times New Roman"/>
          <w:i/>
          <w:sz w:val="28"/>
          <w:szCs w:val="28"/>
        </w:rPr>
        <w:t>sapiens</w:t>
      </w:r>
      <w:r w:rsidR="004000B2">
        <w:rPr>
          <w:rFonts w:ascii="Times New Roman" w:hAnsi="Times New Roman" w:cs="Times New Roman"/>
          <w:sz w:val="28"/>
          <w:szCs w:val="28"/>
        </w:rPr>
        <w:t>)</w:t>
      </w:r>
      <w:r w:rsidR="004000B2">
        <w:rPr>
          <w:rStyle w:val="Rimandonotaapidipagina"/>
          <w:rFonts w:ascii="Times New Roman" w:hAnsi="Times New Roman" w:cs="Times New Roman"/>
          <w:sz w:val="28"/>
          <w:szCs w:val="28"/>
        </w:rPr>
        <w:footnoteReference w:id="27"/>
      </w:r>
      <w:r w:rsidR="00541C7A">
        <w:rPr>
          <w:rFonts w:ascii="Times New Roman" w:hAnsi="Times New Roman" w:cs="Times New Roman"/>
          <w:sz w:val="28"/>
          <w:szCs w:val="28"/>
        </w:rPr>
        <w:t>.</w:t>
      </w:r>
      <w:r w:rsidR="006532EC">
        <w:rPr>
          <w:rFonts w:ascii="Times New Roman" w:hAnsi="Times New Roman" w:cs="Times New Roman"/>
          <w:sz w:val="28"/>
          <w:szCs w:val="28"/>
        </w:rPr>
        <w:t xml:space="preserve"> </w:t>
      </w:r>
      <w:r w:rsidR="006532EC" w:rsidRPr="006532EC">
        <w:rPr>
          <w:rFonts w:ascii="Times New Roman" w:hAnsi="Times New Roman" w:cs="Times New Roman"/>
          <w:sz w:val="28"/>
          <w:szCs w:val="28"/>
        </w:rPr>
        <w:t xml:space="preserve">Un conto è </w:t>
      </w:r>
      <w:r w:rsidR="005B6D01">
        <w:rPr>
          <w:rFonts w:ascii="Times New Roman" w:hAnsi="Times New Roman" w:cs="Times New Roman"/>
          <w:sz w:val="28"/>
          <w:szCs w:val="28"/>
        </w:rPr>
        <w:t>infatti</w:t>
      </w:r>
      <w:r w:rsidR="006532EC" w:rsidRPr="006532EC">
        <w:rPr>
          <w:rFonts w:ascii="Times New Roman" w:hAnsi="Times New Roman" w:cs="Times New Roman"/>
          <w:sz w:val="28"/>
          <w:szCs w:val="28"/>
        </w:rPr>
        <w:t xml:space="preserve"> l’elaborazione e la maturazione culturale di valori e concetti</w:t>
      </w:r>
      <w:r w:rsidR="005B6D01">
        <w:rPr>
          <w:rFonts w:ascii="Times New Roman" w:hAnsi="Times New Roman" w:cs="Times New Roman"/>
          <w:sz w:val="28"/>
          <w:szCs w:val="28"/>
        </w:rPr>
        <w:t xml:space="preserve"> da parte di gruppi inevitabilmente ristretti</w:t>
      </w:r>
      <w:r w:rsidR="006532EC" w:rsidRPr="006532EC">
        <w:rPr>
          <w:rFonts w:ascii="Times New Roman" w:hAnsi="Times New Roman" w:cs="Times New Roman"/>
          <w:sz w:val="28"/>
          <w:szCs w:val="28"/>
        </w:rPr>
        <w:t>, un altro conto è la loro diffusione, fruizione e cond</w:t>
      </w:r>
      <w:r w:rsidR="004000B2">
        <w:rPr>
          <w:rFonts w:ascii="Times New Roman" w:hAnsi="Times New Roman" w:cs="Times New Roman"/>
          <w:sz w:val="28"/>
          <w:szCs w:val="28"/>
        </w:rPr>
        <w:t xml:space="preserve">ivisione, che devono essere </w:t>
      </w:r>
      <w:r w:rsidR="005B6D01">
        <w:rPr>
          <w:rFonts w:ascii="Times New Roman" w:hAnsi="Times New Roman" w:cs="Times New Roman"/>
          <w:sz w:val="28"/>
          <w:szCs w:val="28"/>
        </w:rPr>
        <w:t>le più ampie possibili.</w:t>
      </w:r>
    </w:p>
    <w:p w:rsidR="00B100F7" w:rsidRPr="00303E8C" w:rsidRDefault="00B100F7" w:rsidP="00B10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tema della presunta democratizzazione del paesaggio si lega poi agli esiti relativistici di chi </w:t>
      </w:r>
      <w:r w:rsidRPr="00303E8C">
        <w:rPr>
          <w:rFonts w:ascii="Times New Roman" w:hAnsi="Times New Roman" w:cs="Times New Roman"/>
          <w:sz w:val="28"/>
          <w:szCs w:val="28"/>
        </w:rPr>
        <w:t xml:space="preserve">parla di </w:t>
      </w:r>
      <w:proofErr w:type="spellStart"/>
      <w:r w:rsidRPr="00303E8C">
        <w:rPr>
          <w:rFonts w:ascii="Times New Roman" w:hAnsi="Times New Roman" w:cs="Times New Roman"/>
          <w:i/>
          <w:sz w:val="28"/>
          <w:szCs w:val="28"/>
        </w:rPr>
        <w:t>energetic</w:t>
      </w:r>
      <w:proofErr w:type="spellEnd"/>
      <w:r w:rsidRPr="00303E8C">
        <w:rPr>
          <w:rFonts w:ascii="Times New Roman" w:hAnsi="Times New Roman" w:cs="Times New Roman"/>
          <w:i/>
          <w:sz w:val="28"/>
          <w:szCs w:val="28"/>
        </w:rPr>
        <w:t xml:space="preserve"> </w:t>
      </w:r>
      <w:proofErr w:type="spellStart"/>
      <w:r w:rsidRPr="00303E8C">
        <w:rPr>
          <w:rFonts w:ascii="Times New Roman" w:hAnsi="Times New Roman" w:cs="Times New Roman"/>
          <w:i/>
          <w:sz w:val="28"/>
          <w:szCs w:val="28"/>
        </w:rPr>
        <w:t>landscapes</w:t>
      </w:r>
      <w:proofErr w:type="spellEnd"/>
      <w:r w:rsidRPr="00303E8C">
        <w:rPr>
          <w:rFonts w:ascii="Times New Roman" w:hAnsi="Times New Roman" w:cs="Times New Roman"/>
          <w:sz w:val="28"/>
          <w:szCs w:val="28"/>
        </w:rPr>
        <w:t xml:space="preserve">, </w:t>
      </w:r>
      <w:r>
        <w:rPr>
          <w:rFonts w:ascii="Times New Roman" w:hAnsi="Times New Roman" w:cs="Times New Roman"/>
          <w:sz w:val="28"/>
          <w:szCs w:val="28"/>
        </w:rPr>
        <w:t xml:space="preserve">di paesaggi energetici, che sarebbero non meno “belli” o, comunque, </w:t>
      </w:r>
      <w:r w:rsidR="00462E8A">
        <w:rPr>
          <w:rFonts w:ascii="Times New Roman" w:hAnsi="Times New Roman" w:cs="Times New Roman"/>
          <w:sz w:val="28"/>
          <w:szCs w:val="28"/>
        </w:rPr>
        <w:t xml:space="preserve">non </w:t>
      </w:r>
      <w:r>
        <w:rPr>
          <w:rFonts w:ascii="Times New Roman" w:hAnsi="Times New Roman" w:cs="Times New Roman"/>
          <w:sz w:val="28"/>
          <w:szCs w:val="28"/>
        </w:rPr>
        <w:t xml:space="preserve">meno accettabili di tanti altri paesaggi antropizzati. Osservo </w:t>
      </w:r>
      <w:r w:rsidR="00462E8A">
        <w:rPr>
          <w:rFonts w:ascii="Times New Roman" w:hAnsi="Times New Roman" w:cs="Times New Roman"/>
          <w:sz w:val="28"/>
          <w:szCs w:val="28"/>
        </w:rPr>
        <w:t xml:space="preserve">(ma questa è ovviamente una mia personale opinione) </w:t>
      </w:r>
      <w:r>
        <w:rPr>
          <w:rFonts w:ascii="Times New Roman" w:hAnsi="Times New Roman" w:cs="Times New Roman"/>
          <w:sz w:val="28"/>
          <w:szCs w:val="28"/>
        </w:rPr>
        <w:t xml:space="preserve">che questa idea degli </w:t>
      </w:r>
      <w:proofErr w:type="spellStart"/>
      <w:r w:rsidRPr="00303E8C">
        <w:rPr>
          <w:rFonts w:ascii="Times New Roman" w:hAnsi="Times New Roman" w:cs="Times New Roman"/>
          <w:i/>
          <w:sz w:val="28"/>
          <w:szCs w:val="28"/>
        </w:rPr>
        <w:t>energetic</w:t>
      </w:r>
      <w:proofErr w:type="spellEnd"/>
      <w:r w:rsidRPr="00303E8C">
        <w:rPr>
          <w:rFonts w:ascii="Times New Roman" w:hAnsi="Times New Roman" w:cs="Times New Roman"/>
          <w:i/>
          <w:sz w:val="28"/>
          <w:szCs w:val="28"/>
        </w:rPr>
        <w:t xml:space="preserve"> </w:t>
      </w:r>
      <w:proofErr w:type="spellStart"/>
      <w:r w:rsidRPr="00303E8C">
        <w:rPr>
          <w:rFonts w:ascii="Times New Roman" w:hAnsi="Times New Roman" w:cs="Times New Roman"/>
          <w:i/>
          <w:sz w:val="28"/>
          <w:szCs w:val="28"/>
        </w:rPr>
        <w:t>landscapes</w:t>
      </w:r>
      <w:proofErr w:type="spellEnd"/>
      <w:r>
        <w:rPr>
          <w:rFonts w:ascii="Times New Roman" w:hAnsi="Times New Roman" w:cs="Times New Roman"/>
          <w:sz w:val="28"/>
          <w:szCs w:val="28"/>
        </w:rPr>
        <w:t xml:space="preserve"> rappresenta uno dei tanti </w:t>
      </w:r>
      <w:r w:rsidR="00462E8A">
        <w:rPr>
          <w:rFonts w:ascii="Times New Roman" w:hAnsi="Times New Roman" w:cs="Times New Roman"/>
          <w:sz w:val="28"/>
          <w:szCs w:val="28"/>
        </w:rPr>
        <w:t>esiti infausti</w:t>
      </w:r>
      <w:r>
        <w:rPr>
          <w:rFonts w:ascii="Times New Roman" w:hAnsi="Times New Roman" w:cs="Times New Roman"/>
          <w:sz w:val="28"/>
          <w:szCs w:val="28"/>
        </w:rPr>
        <w:t xml:space="preserve"> del così detto “pensiero </w:t>
      </w:r>
      <w:r>
        <w:rPr>
          <w:rFonts w:ascii="Times New Roman" w:hAnsi="Times New Roman" w:cs="Times New Roman"/>
          <w:sz w:val="28"/>
          <w:szCs w:val="28"/>
        </w:rPr>
        <w:lastRenderedPageBreak/>
        <w:t>debole” o del “postmoderno”</w:t>
      </w:r>
      <w:r>
        <w:rPr>
          <w:rStyle w:val="Rimandonotaapidipagina"/>
          <w:rFonts w:ascii="Times New Roman" w:hAnsi="Times New Roman" w:cs="Times New Roman"/>
          <w:sz w:val="28"/>
          <w:szCs w:val="28"/>
        </w:rPr>
        <w:footnoteReference w:id="28"/>
      </w:r>
      <w:r>
        <w:rPr>
          <w:rFonts w:ascii="Times New Roman" w:hAnsi="Times New Roman" w:cs="Times New Roman"/>
          <w:sz w:val="28"/>
          <w:szCs w:val="28"/>
        </w:rPr>
        <w:t>, per cui si può sostenere tutto e il contrario di tutto, non ci sono fatti ma solo opinioni e non esiste alcun criterio oggettivo di verità.</w:t>
      </w:r>
    </w:p>
    <w:p w:rsidR="008B3BC1" w:rsidRDefault="008B3BC1" w:rsidP="009B47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Merita invece piena condivisione la </w:t>
      </w:r>
      <w:r w:rsidRPr="008B3BC1">
        <w:rPr>
          <w:rFonts w:ascii="Times New Roman" w:hAnsi="Times New Roman" w:cs="Times New Roman"/>
          <w:sz w:val="28"/>
          <w:szCs w:val="28"/>
        </w:rPr>
        <w:t xml:space="preserve">nozione </w:t>
      </w:r>
      <w:r w:rsidR="00BE4CA6">
        <w:rPr>
          <w:rFonts w:ascii="Times New Roman" w:hAnsi="Times New Roman" w:cs="Times New Roman"/>
          <w:sz w:val="28"/>
          <w:szCs w:val="28"/>
        </w:rPr>
        <w:t xml:space="preserve">storica </w:t>
      </w:r>
      <w:r w:rsidR="003B115D">
        <w:rPr>
          <w:rFonts w:ascii="Times New Roman" w:hAnsi="Times New Roman" w:cs="Times New Roman"/>
          <w:sz w:val="28"/>
          <w:szCs w:val="28"/>
        </w:rPr>
        <w:t>e quella</w:t>
      </w:r>
      <w:r w:rsidR="00BE4CA6">
        <w:rPr>
          <w:rFonts w:ascii="Times New Roman" w:hAnsi="Times New Roman" w:cs="Times New Roman"/>
          <w:sz w:val="28"/>
          <w:szCs w:val="28"/>
        </w:rPr>
        <w:t xml:space="preserve"> </w:t>
      </w:r>
      <w:r w:rsidRPr="008B3BC1">
        <w:rPr>
          <w:rFonts w:ascii="Times New Roman" w:hAnsi="Times New Roman" w:cs="Times New Roman"/>
          <w:sz w:val="28"/>
          <w:szCs w:val="28"/>
        </w:rPr>
        <w:t xml:space="preserve">etico-sociale del paesaggio, </w:t>
      </w:r>
      <w:r w:rsidR="00E32102">
        <w:rPr>
          <w:rFonts w:ascii="Times New Roman" w:hAnsi="Times New Roman" w:cs="Times New Roman"/>
          <w:sz w:val="28"/>
          <w:szCs w:val="28"/>
        </w:rPr>
        <w:t>elaborata da autorevole Dottrina</w:t>
      </w:r>
      <w:r w:rsidR="00E32102">
        <w:rPr>
          <w:rStyle w:val="Rimandonotaapidipagina"/>
          <w:rFonts w:ascii="Times New Roman" w:hAnsi="Times New Roman" w:cs="Times New Roman"/>
          <w:sz w:val="28"/>
          <w:szCs w:val="28"/>
        </w:rPr>
        <w:footnoteReference w:id="29"/>
      </w:r>
      <w:r w:rsidR="00E32102">
        <w:rPr>
          <w:rFonts w:ascii="Times New Roman" w:hAnsi="Times New Roman" w:cs="Times New Roman"/>
          <w:sz w:val="28"/>
          <w:szCs w:val="28"/>
        </w:rPr>
        <w:t>.</w:t>
      </w:r>
      <w:r w:rsidR="003E6911">
        <w:rPr>
          <w:rFonts w:ascii="Times New Roman" w:hAnsi="Times New Roman" w:cs="Times New Roman"/>
          <w:sz w:val="28"/>
          <w:szCs w:val="28"/>
        </w:rPr>
        <w:t xml:space="preserve"> Così come merita, ovviamente, piena adesione l’idea, sviluppata anche nelle Convenzioni europee in ambito CEDU, q</w:t>
      </w:r>
      <w:r w:rsidR="008451BA">
        <w:rPr>
          <w:rFonts w:ascii="Times New Roman" w:hAnsi="Times New Roman" w:cs="Times New Roman"/>
          <w:sz w:val="28"/>
          <w:szCs w:val="28"/>
        </w:rPr>
        <w:t>uella sul paesaggio di Firenze</w:t>
      </w:r>
      <w:r w:rsidR="003E6911">
        <w:rPr>
          <w:rFonts w:ascii="Times New Roman" w:hAnsi="Times New Roman" w:cs="Times New Roman"/>
          <w:sz w:val="28"/>
          <w:szCs w:val="28"/>
        </w:rPr>
        <w:t xml:space="preserve"> del 2000 e quella di Faro </w:t>
      </w:r>
      <w:r w:rsidR="008451BA" w:rsidRPr="008451BA">
        <w:rPr>
          <w:rFonts w:ascii="Times New Roman" w:hAnsi="Times New Roman" w:cs="Times New Roman"/>
          <w:sz w:val="28"/>
          <w:szCs w:val="28"/>
        </w:rPr>
        <w:t xml:space="preserve">sul valore dell’eredità culturale per la società </w:t>
      </w:r>
      <w:r w:rsidR="003E6911">
        <w:rPr>
          <w:rFonts w:ascii="Times New Roman" w:hAnsi="Times New Roman" w:cs="Times New Roman"/>
          <w:sz w:val="28"/>
          <w:szCs w:val="28"/>
        </w:rPr>
        <w:t xml:space="preserve">del 2005, sulla necessità che le popolazioni locali </w:t>
      </w:r>
      <w:r w:rsidR="008451BA">
        <w:rPr>
          <w:rFonts w:ascii="Times New Roman" w:hAnsi="Times New Roman" w:cs="Times New Roman"/>
          <w:sz w:val="28"/>
          <w:szCs w:val="28"/>
        </w:rPr>
        <w:t xml:space="preserve">(le comunità di </w:t>
      </w:r>
      <w:proofErr w:type="spellStart"/>
      <w:r w:rsidR="008451BA" w:rsidRPr="008451BA">
        <w:rPr>
          <w:rFonts w:ascii="Times New Roman" w:hAnsi="Times New Roman" w:cs="Times New Roman"/>
          <w:i/>
          <w:sz w:val="28"/>
          <w:szCs w:val="28"/>
        </w:rPr>
        <w:t>heritage</w:t>
      </w:r>
      <w:proofErr w:type="spellEnd"/>
      <w:r w:rsidR="008451BA">
        <w:rPr>
          <w:rFonts w:ascii="Times New Roman" w:hAnsi="Times New Roman" w:cs="Times New Roman"/>
          <w:sz w:val="28"/>
          <w:szCs w:val="28"/>
        </w:rPr>
        <w:t xml:space="preserve">) </w:t>
      </w:r>
      <w:r w:rsidR="003E6911">
        <w:rPr>
          <w:rFonts w:ascii="Times New Roman" w:hAnsi="Times New Roman" w:cs="Times New Roman"/>
          <w:sz w:val="28"/>
          <w:szCs w:val="28"/>
        </w:rPr>
        <w:t>conoscano e amino il “proprio” patrimonio cultura</w:t>
      </w:r>
      <w:r w:rsidR="008451BA">
        <w:rPr>
          <w:rFonts w:ascii="Times New Roman" w:hAnsi="Times New Roman" w:cs="Times New Roman"/>
          <w:sz w:val="28"/>
          <w:szCs w:val="28"/>
        </w:rPr>
        <w:t>le</w:t>
      </w:r>
      <w:r w:rsidR="003E6911">
        <w:rPr>
          <w:rFonts w:ascii="Times New Roman" w:hAnsi="Times New Roman" w:cs="Times New Roman"/>
          <w:sz w:val="28"/>
          <w:szCs w:val="28"/>
        </w:rPr>
        <w:t xml:space="preserve"> e paesaggistico, perché esse rappresentano </w:t>
      </w:r>
      <w:r w:rsidR="008451BA">
        <w:rPr>
          <w:rFonts w:ascii="Times New Roman" w:hAnsi="Times New Roman" w:cs="Times New Roman"/>
          <w:sz w:val="28"/>
          <w:szCs w:val="28"/>
        </w:rPr>
        <w:t>il primo</w:t>
      </w:r>
      <w:r w:rsidR="003E6911">
        <w:rPr>
          <w:rFonts w:ascii="Times New Roman" w:hAnsi="Times New Roman" w:cs="Times New Roman"/>
          <w:sz w:val="28"/>
          <w:szCs w:val="28"/>
        </w:rPr>
        <w:t xml:space="preserve"> e più efficace livello di tutela e valorizzazione di quei patrimoni.</w:t>
      </w:r>
    </w:p>
    <w:p w:rsidR="00BE0A0F" w:rsidRDefault="00BE0A0F" w:rsidP="00927381">
      <w:pPr>
        <w:spacing w:after="0" w:line="360" w:lineRule="auto"/>
        <w:ind w:firstLine="709"/>
        <w:jc w:val="both"/>
        <w:rPr>
          <w:rFonts w:ascii="Times New Roman" w:hAnsi="Times New Roman" w:cs="Times New Roman"/>
          <w:sz w:val="28"/>
          <w:szCs w:val="28"/>
        </w:rPr>
      </w:pPr>
    </w:p>
    <w:p w:rsidR="00D27C78" w:rsidRPr="00D27C78" w:rsidRDefault="00BE0A0F" w:rsidP="009B47B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 </w:t>
      </w:r>
      <w:r w:rsidR="00D27C78" w:rsidRPr="00D27C78">
        <w:rPr>
          <w:rFonts w:ascii="Times New Roman" w:hAnsi="Times New Roman" w:cs="Times New Roman"/>
          <w:b/>
          <w:sz w:val="28"/>
          <w:szCs w:val="28"/>
        </w:rPr>
        <w:t>Un cenno alla riforma dell’art. 9 della Costituzione</w:t>
      </w:r>
      <w:r w:rsidR="004E3BDC">
        <w:rPr>
          <w:rFonts w:ascii="Times New Roman" w:hAnsi="Times New Roman" w:cs="Times New Roman"/>
          <w:b/>
          <w:sz w:val="28"/>
          <w:szCs w:val="28"/>
        </w:rPr>
        <w:t xml:space="preserve"> (e alla così detta “giustizia climatica”)</w:t>
      </w:r>
      <w:r w:rsidR="00D27C78" w:rsidRPr="00D27C78">
        <w:rPr>
          <w:rFonts w:ascii="Times New Roman" w:hAnsi="Times New Roman" w:cs="Times New Roman"/>
          <w:b/>
          <w:sz w:val="28"/>
          <w:szCs w:val="28"/>
        </w:rPr>
        <w:t>.</w:t>
      </w:r>
    </w:p>
    <w:p w:rsidR="00AB780B" w:rsidRPr="00633125" w:rsidRDefault="002913BF" w:rsidP="003D1F26">
      <w:pPr>
        <w:spacing w:after="0" w:line="360" w:lineRule="auto"/>
        <w:ind w:firstLine="709"/>
        <w:jc w:val="both"/>
        <w:rPr>
          <w:rFonts w:ascii="Times New Roman" w:hAnsi="Times New Roman" w:cs="Times New Roman"/>
          <w:sz w:val="28"/>
          <w:szCs w:val="28"/>
        </w:rPr>
      </w:pPr>
      <w:r w:rsidRPr="00633125">
        <w:rPr>
          <w:rFonts w:ascii="Times New Roman" w:hAnsi="Times New Roman" w:cs="Times New Roman"/>
          <w:sz w:val="28"/>
          <w:szCs w:val="28"/>
        </w:rPr>
        <w:t>Sempre in premessa, è poi necessario u</w:t>
      </w:r>
      <w:r w:rsidR="006348F1" w:rsidRPr="00633125">
        <w:rPr>
          <w:rFonts w:ascii="Times New Roman" w:hAnsi="Times New Roman" w:cs="Times New Roman"/>
          <w:sz w:val="28"/>
          <w:szCs w:val="28"/>
        </w:rPr>
        <w:t xml:space="preserve">n cenno alla recente riforma </w:t>
      </w:r>
      <w:r w:rsidR="0095293E" w:rsidRPr="00633125">
        <w:rPr>
          <w:rFonts w:ascii="Times New Roman" w:hAnsi="Times New Roman" w:cs="Times New Roman"/>
          <w:sz w:val="28"/>
          <w:szCs w:val="28"/>
        </w:rPr>
        <w:t>dell’art. 9 della Costituzione</w:t>
      </w:r>
      <w:r w:rsidR="006348F1" w:rsidRPr="00633125">
        <w:rPr>
          <w:rFonts w:ascii="Times New Roman" w:hAnsi="Times New Roman" w:cs="Times New Roman"/>
          <w:sz w:val="28"/>
          <w:szCs w:val="28"/>
        </w:rPr>
        <w:t xml:space="preserve"> che, secondo me,</w:t>
      </w:r>
      <w:r w:rsidR="0095293E" w:rsidRPr="00633125">
        <w:rPr>
          <w:rFonts w:ascii="Times New Roman" w:hAnsi="Times New Roman" w:cs="Times New Roman"/>
          <w:sz w:val="28"/>
          <w:szCs w:val="28"/>
        </w:rPr>
        <w:t xml:space="preserve"> ha acuito il contrasto (anziché risolverlo).</w:t>
      </w:r>
      <w:r w:rsidR="008E5E4D">
        <w:rPr>
          <w:rFonts w:ascii="Times New Roman" w:hAnsi="Times New Roman" w:cs="Times New Roman"/>
          <w:sz w:val="28"/>
          <w:szCs w:val="28"/>
        </w:rPr>
        <w:t xml:space="preserve"> </w:t>
      </w:r>
      <w:r w:rsidRPr="00633125">
        <w:rPr>
          <w:rFonts w:ascii="Times New Roman" w:hAnsi="Times New Roman" w:cs="Times New Roman"/>
          <w:sz w:val="28"/>
          <w:szCs w:val="28"/>
        </w:rPr>
        <w:t xml:space="preserve">Ha di fatto favorito il </w:t>
      </w:r>
      <w:proofErr w:type="spellStart"/>
      <w:r w:rsidRPr="00633125">
        <w:rPr>
          <w:rFonts w:ascii="Times New Roman" w:hAnsi="Times New Roman" w:cs="Times New Roman"/>
          <w:i/>
          <w:sz w:val="28"/>
          <w:szCs w:val="28"/>
        </w:rPr>
        <w:t>downgrading</w:t>
      </w:r>
      <w:proofErr w:type="spellEnd"/>
      <w:r w:rsidRPr="00633125">
        <w:rPr>
          <w:rFonts w:ascii="Times New Roman" w:hAnsi="Times New Roman" w:cs="Times New Roman"/>
          <w:sz w:val="28"/>
          <w:szCs w:val="28"/>
        </w:rPr>
        <w:t xml:space="preserve"> del paesaggio, d</w:t>
      </w:r>
      <w:r w:rsidR="003D1F26" w:rsidRPr="00633125">
        <w:rPr>
          <w:rFonts w:ascii="Times New Roman" w:hAnsi="Times New Roman" w:cs="Times New Roman"/>
          <w:sz w:val="28"/>
          <w:szCs w:val="28"/>
        </w:rPr>
        <w:t>a “valore primario e assoluto” a interesse subordinato e recessivo.</w:t>
      </w:r>
    </w:p>
    <w:p w:rsidR="000D7422" w:rsidRPr="00303E8C" w:rsidRDefault="003D1F26" w:rsidP="002913BF">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R</w:t>
      </w:r>
      <w:r w:rsidR="006348F1" w:rsidRPr="00303E8C">
        <w:rPr>
          <w:rFonts w:ascii="Times New Roman" w:hAnsi="Times New Roman" w:cs="Times New Roman"/>
          <w:sz w:val="28"/>
          <w:szCs w:val="28"/>
        </w:rPr>
        <w:t xml:space="preserve">iguardo </w:t>
      </w:r>
      <w:r w:rsidR="002913BF" w:rsidRPr="00303E8C">
        <w:rPr>
          <w:rFonts w:ascii="Times New Roman" w:hAnsi="Times New Roman" w:cs="Times New Roman"/>
          <w:sz w:val="28"/>
          <w:szCs w:val="28"/>
        </w:rPr>
        <w:t>a questa</w:t>
      </w:r>
      <w:r w:rsidRPr="00303E8C">
        <w:rPr>
          <w:rFonts w:ascii="Times New Roman" w:hAnsi="Times New Roman" w:cs="Times New Roman"/>
          <w:sz w:val="28"/>
          <w:szCs w:val="28"/>
        </w:rPr>
        <w:t xml:space="preserve"> riforma dell’art. 9 della Costituzione </w:t>
      </w:r>
      <w:r w:rsidR="001F6EF9" w:rsidRPr="00303E8C">
        <w:rPr>
          <w:rFonts w:ascii="Times New Roman" w:hAnsi="Times New Roman" w:cs="Times New Roman"/>
          <w:sz w:val="28"/>
          <w:szCs w:val="28"/>
        </w:rPr>
        <w:t xml:space="preserve">ho distinto tra il </w:t>
      </w:r>
      <w:r w:rsidR="001F6EF9" w:rsidRPr="00303E8C">
        <w:rPr>
          <w:rFonts w:ascii="Times New Roman" w:hAnsi="Times New Roman" w:cs="Times New Roman"/>
          <w:i/>
          <w:sz w:val="28"/>
          <w:szCs w:val="28"/>
        </w:rPr>
        <w:t>qui ed ora</w:t>
      </w:r>
      <w:r w:rsidR="001F6EF9" w:rsidRPr="00303E8C">
        <w:rPr>
          <w:rFonts w:ascii="Times New Roman" w:hAnsi="Times New Roman" w:cs="Times New Roman"/>
          <w:sz w:val="28"/>
          <w:szCs w:val="28"/>
        </w:rPr>
        <w:t xml:space="preserve"> e il </w:t>
      </w:r>
      <w:r w:rsidR="001F6EF9" w:rsidRPr="00303E8C">
        <w:rPr>
          <w:rFonts w:ascii="Times New Roman" w:hAnsi="Times New Roman" w:cs="Times New Roman"/>
          <w:i/>
          <w:sz w:val="28"/>
          <w:szCs w:val="28"/>
        </w:rPr>
        <w:t>futuribile sperato</w:t>
      </w:r>
      <w:r w:rsidR="008E5E4D">
        <w:rPr>
          <w:rStyle w:val="Rimandonotaapidipagina"/>
          <w:rFonts w:ascii="Times New Roman" w:hAnsi="Times New Roman" w:cs="Times New Roman"/>
          <w:sz w:val="28"/>
          <w:szCs w:val="28"/>
        </w:rPr>
        <w:footnoteReference w:id="30"/>
      </w:r>
      <w:r w:rsidR="00AA02F5" w:rsidRPr="00AA02F5">
        <w:rPr>
          <w:rFonts w:ascii="Times New Roman" w:hAnsi="Times New Roman" w:cs="Times New Roman"/>
          <w:sz w:val="28"/>
          <w:szCs w:val="28"/>
        </w:rPr>
        <w:t>.</w:t>
      </w:r>
      <w:r w:rsidR="001F6EF9" w:rsidRPr="00AA02F5">
        <w:rPr>
          <w:rFonts w:ascii="Times New Roman" w:hAnsi="Times New Roman" w:cs="Times New Roman"/>
          <w:sz w:val="28"/>
          <w:szCs w:val="28"/>
        </w:rPr>
        <w:t xml:space="preserve"> </w:t>
      </w:r>
      <w:r w:rsidR="001F6EF9" w:rsidRPr="00303E8C">
        <w:rPr>
          <w:rFonts w:ascii="Times New Roman" w:hAnsi="Times New Roman" w:cs="Times New Roman"/>
          <w:sz w:val="28"/>
          <w:szCs w:val="28"/>
        </w:rPr>
        <w:t>Ho detto che</w:t>
      </w:r>
      <w:r w:rsidR="002576AC" w:rsidRPr="00303E8C">
        <w:rPr>
          <w:rFonts w:ascii="Times New Roman" w:hAnsi="Times New Roman" w:cs="Times New Roman"/>
          <w:sz w:val="28"/>
          <w:szCs w:val="28"/>
        </w:rPr>
        <w:t xml:space="preserve">, pur a fronte di importanti e condivisibili </w:t>
      </w:r>
      <w:r w:rsidR="002576AC" w:rsidRPr="00303E8C">
        <w:rPr>
          <w:rFonts w:ascii="Times New Roman" w:hAnsi="Times New Roman" w:cs="Times New Roman"/>
          <w:sz w:val="28"/>
          <w:szCs w:val="28"/>
        </w:rPr>
        <w:lastRenderedPageBreak/>
        <w:t xml:space="preserve">enunciati </w:t>
      </w:r>
      <w:r w:rsidR="002913BF" w:rsidRPr="00303E8C">
        <w:rPr>
          <w:rFonts w:ascii="Times New Roman" w:hAnsi="Times New Roman" w:cs="Times New Roman"/>
          <w:sz w:val="28"/>
          <w:szCs w:val="28"/>
        </w:rPr>
        <w:t xml:space="preserve">teorici </w:t>
      </w:r>
      <w:r w:rsidR="002576AC" w:rsidRPr="00303E8C">
        <w:rPr>
          <w:rFonts w:ascii="Times New Roman" w:hAnsi="Times New Roman" w:cs="Times New Roman"/>
          <w:sz w:val="28"/>
          <w:szCs w:val="28"/>
        </w:rPr>
        <w:t>contenuti in questo nuovo terzo comma,</w:t>
      </w:r>
      <w:r w:rsidR="001F6EF9" w:rsidRPr="00303E8C">
        <w:rPr>
          <w:rFonts w:ascii="Times New Roman" w:hAnsi="Times New Roman" w:cs="Times New Roman"/>
          <w:sz w:val="28"/>
          <w:szCs w:val="28"/>
        </w:rPr>
        <w:t xml:space="preserve"> l’unico effetto immediato e concreto </w:t>
      </w:r>
      <w:r w:rsidR="007B7825" w:rsidRPr="00303E8C">
        <w:rPr>
          <w:rFonts w:ascii="Times New Roman" w:hAnsi="Times New Roman" w:cs="Times New Roman"/>
          <w:sz w:val="28"/>
          <w:szCs w:val="28"/>
        </w:rPr>
        <w:t>della</w:t>
      </w:r>
      <w:r w:rsidR="001F6EF9" w:rsidRPr="00303E8C">
        <w:rPr>
          <w:rFonts w:ascii="Times New Roman" w:hAnsi="Times New Roman" w:cs="Times New Roman"/>
          <w:sz w:val="28"/>
          <w:szCs w:val="28"/>
        </w:rPr>
        <w:t xml:space="preserve"> riforma </w:t>
      </w:r>
      <w:r w:rsidR="00167B8C" w:rsidRPr="00303E8C">
        <w:rPr>
          <w:rFonts w:ascii="Times New Roman" w:hAnsi="Times New Roman" w:cs="Times New Roman"/>
          <w:sz w:val="28"/>
          <w:szCs w:val="28"/>
        </w:rPr>
        <w:t xml:space="preserve">sembrerebbe ad oggi </w:t>
      </w:r>
      <w:r w:rsidR="007B7825" w:rsidRPr="00303E8C">
        <w:rPr>
          <w:rFonts w:ascii="Times New Roman" w:hAnsi="Times New Roman" w:cs="Times New Roman"/>
          <w:sz w:val="28"/>
          <w:szCs w:val="28"/>
        </w:rPr>
        <w:t>consistere</w:t>
      </w:r>
      <w:r w:rsidR="001F6EF9" w:rsidRPr="00303E8C">
        <w:rPr>
          <w:rFonts w:ascii="Times New Roman" w:hAnsi="Times New Roman" w:cs="Times New Roman"/>
          <w:sz w:val="28"/>
          <w:szCs w:val="28"/>
        </w:rPr>
        <w:t xml:space="preserve"> </w:t>
      </w:r>
      <w:r w:rsidR="007B7825" w:rsidRPr="00303E8C">
        <w:rPr>
          <w:rFonts w:ascii="Times New Roman" w:hAnsi="Times New Roman" w:cs="Times New Roman"/>
          <w:sz w:val="28"/>
          <w:szCs w:val="28"/>
        </w:rPr>
        <w:t>nel</w:t>
      </w:r>
      <w:r w:rsidR="001F6EF9" w:rsidRPr="00303E8C">
        <w:rPr>
          <w:rFonts w:ascii="Times New Roman" w:hAnsi="Times New Roman" w:cs="Times New Roman"/>
          <w:sz w:val="28"/>
          <w:szCs w:val="28"/>
        </w:rPr>
        <w:t xml:space="preserve">l’indebolimento della tutela paesaggistica </w:t>
      </w:r>
      <w:r w:rsidR="007B7825" w:rsidRPr="00303E8C">
        <w:rPr>
          <w:rFonts w:ascii="Times New Roman" w:hAnsi="Times New Roman" w:cs="Times New Roman"/>
          <w:sz w:val="28"/>
          <w:szCs w:val="28"/>
        </w:rPr>
        <w:t>per effetto de</w:t>
      </w:r>
      <w:r w:rsidR="001F6EF9" w:rsidRPr="00303E8C">
        <w:rPr>
          <w:rFonts w:ascii="Times New Roman" w:hAnsi="Times New Roman" w:cs="Times New Roman"/>
          <w:sz w:val="28"/>
          <w:szCs w:val="28"/>
        </w:rPr>
        <w:t xml:space="preserve">lla </w:t>
      </w:r>
      <w:proofErr w:type="spellStart"/>
      <w:r w:rsidR="001F6EF9" w:rsidRPr="00303E8C">
        <w:rPr>
          <w:rFonts w:ascii="Times New Roman" w:hAnsi="Times New Roman" w:cs="Times New Roman"/>
          <w:sz w:val="28"/>
          <w:szCs w:val="28"/>
        </w:rPr>
        <w:t>equiordinazione</w:t>
      </w:r>
      <w:proofErr w:type="spellEnd"/>
      <w:r w:rsidR="001F6EF9" w:rsidRPr="00303E8C">
        <w:rPr>
          <w:rFonts w:ascii="Times New Roman" w:hAnsi="Times New Roman" w:cs="Times New Roman"/>
          <w:sz w:val="28"/>
          <w:szCs w:val="28"/>
        </w:rPr>
        <w:t xml:space="preserve"> </w:t>
      </w:r>
      <w:r w:rsidR="00AE385D" w:rsidRPr="00303E8C">
        <w:rPr>
          <w:rFonts w:ascii="Times New Roman" w:hAnsi="Times New Roman" w:cs="Times New Roman"/>
          <w:sz w:val="28"/>
          <w:szCs w:val="28"/>
        </w:rPr>
        <w:t>formale della tutela ambientale (declinata soprattutto in termini industri</w:t>
      </w:r>
      <w:r w:rsidR="002913BF" w:rsidRPr="00303E8C">
        <w:rPr>
          <w:rFonts w:ascii="Times New Roman" w:hAnsi="Times New Roman" w:cs="Times New Roman"/>
          <w:sz w:val="28"/>
          <w:szCs w:val="28"/>
        </w:rPr>
        <w:t>ali)</w:t>
      </w:r>
      <w:r w:rsidR="006B2A6E">
        <w:rPr>
          <w:rFonts w:ascii="Times New Roman" w:hAnsi="Times New Roman" w:cs="Times New Roman"/>
          <w:sz w:val="28"/>
          <w:szCs w:val="28"/>
        </w:rPr>
        <w:t xml:space="preserve"> a quella del patrimonio culturale e del paesaggio</w:t>
      </w:r>
      <w:r w:rsidR="002913BF" w:rsidRPr="00303E8C">
        <w:rPr>
          <w:rFonts w:ascii="Times New Roman" w:hAnsi="Times New Roman" w:cs="Times New Roman"/>
          <w:sz w:val="28"/>
          <w:szCs w:val="28"/>
        </w:rPr>
        <w:t xml:space="preserve">, </w:t>
      </w:r>
      <w:r w:rsidR="009A0208" w:rsidRPr="00303E8C">
        <w:rPr>
          <w:rFonts w:ascii="Times New Roman" w:hAnsi="Times New Roman" w:cs="Times New Roman"/>
          <w:sz w:val="28"/>
          <w:szCs w:val="28"/>
        </w:rPr>
        <w:t xml:space="preserve">sgombrando </w:t>
      </w:r>
      <w:r w:rsidR="001F6EF9" w:rsidRPr="00303E8C">
        <w:rPr>
          <w:rFonts w:ascii="Times New Roman" w:hAnsi="Times New Roman" w:cs="Times New Roman"/>
          <w:sz w:val="28"/>
          <w:szCs w:val="28"/>
        </w:rPr>
        <w:t>il campo</w:t>
      </w:r>
      <w:r w:rsidR="004048FF" w:rsidRPr="00303E8C">
        <w:rPr>
          <w:rFonts w:ascii="Times New Roman" w:hAnsi="Times New Roman" w:cs="Times New Roman"/>
          <w:sz w:val="28"/>
          <w:szCs w:val="28"/>
        </w:rPr>
        <w:t xml:space="preserve"> dal</w:t>
      </w:r>
      <w:r w:rsidR="002913BF" w:rsidRPr="00303E8C">
        <w:rPr>
          <w:rFonts w:ascii="Times New Roman" w:hAnsi="Times New Roman" w:cs="Times New Roman"/>
          <w:sz w:val="28"/>
          <w:szCs w:val="28"/>
        </w:rPr>
        <w:t xml:space="preserve">l’idea </w:t>
      </w:r>
      <w:r w:rsidR="004048FF" w:rsidRPr="00303E8C">
        <w:rPr>
          <w:rFonts w:ascii="Times New Roman" w:hAnsi="Times New Roman" w:cs="Times New Roman"/>
          <w:sz w:val="28"/>
          <w:szCs w:val="28"/>
        </w:rPr>
        <w:t xml:space="preserve">che la tutela del </w:t>
      </w:r>
      <w:r w:rsidR="00A217EE" w:rsidRPr="00303E8C">
        <w:rPr>
          <w:rFonts w:ascii="Times New Roman" w:hAnsi="Times New Roman" w:cs="Times New Roman"/>
          <w:sz w:val="28"/>
          <w:szCs w:val="28"/>
        </w:rPr>
        <w:t>paesaggio e del patrimonio storico e artistico della Nazione</w:t>
      </w:r>
      <w:r w:rsidR="001F6EF9" w:rsidRPr="00303E8C">
        <w:rPr>
          <w:rFonts w:ascii="Times New Roman" w:hAnsi="Times New Roman" w:cs="Times New Roman"/>
          <w:sz w:val="28"/>
          <w:szCs w:val="28"/>
        </w:rPr>
        <w:t>, rispetto alle pale eoliche e ai campi fotovoltaici, potesse godere di una posizione di superi</w:t>
      </w:r>
      <w:r w:rsidR="004048FF" w:rsidRPr="00303E8C">
        <w:rPr>
          <w:rFonts w:ascii="Times New Roman" w:hAnsi="Times New Roman" w:cs="Times New Roman"/>
          <w:sz w:val="28"/>
          <w:szCs w:val="28"/>
        </w:rPr>
        <w:t>orità gerarchica in quanto, essa soltanto</w:t>
      </w:r>
      <w:r w:rsidR="001F6EF9" w:rsidRPr="00303E8C">
        <w:rPr>
          <w:rFonts w:ascii="Times New Roman" w:hAnsi="Times New Roman" w:cs="Times New Roman"/>
          <w:sz w:val="28"/>
          <w:szCs w:val="28"/>
        </w:rPr>
        <w:t>, inclus</w:t>
      </w:r>
      <w:r w:rsidR="004048FF" w:rsidRPr="00303E8C">
        <w:rPr>
          <w:rFonts w:ascii="Times New Roman" w:hAnsi="Times New Roman" w:cs="Times New Roman"/>
          <w:sz w:val="28"/>
          <w:szCs w:val="28"/>
        </w:rPr>
        <w:t>a</w:t>
      </w:r>
      <w:r w:rsidR="001F6EF9" w:rsidRPr="00303E8C">
        <w:rPr>
          <w:rFonts w:ascii="Times New Roman" w:hAnsi="Times New Roman" w:cs="Times New Roman"/>
          <w:sz w:val="28"/>
          <w:szCs w:val="28"/>
        </w:rPr>
        <w:t xml:space="preserve"> tra i primi 12 articoli della Carta fondamentale</w:t>
      </w:r>
      <w:r w:rsidR="006B0209" w:rsidRPr="00303E8C">
        <w:rPr>
          <w:rFonts w:ascii="Times New Roman" w:hAnsi="Times New Roman" w:cs="Times New Roman"/>
          <w:sz w:val="28"/>
          <w:szCs w:val="28"/>
        </w:rPr>
        <w:t xml:space="preserve"> (interesse </w:t>
      </w:r>
      <w:r w:rsidR="006B0209" w:rsidRPr="00303E8C">
        <w:rPr>
          <w:rFonts w:ascii="Times New Roman" w:hAnsi="Times New Roman" w:cs="Times New Roman"/>
          <w:i/>
          <w:sz w:val="28"/>
          <w:szCs w:val="28"/>
        </w:rPr>
        <w:t>primario e assoluto</w:t>
      </w:r>
      <w:r w:rsidR="006B0209" w:rsidRPr="00303E8C">
        <w:rPr>
          <w:rFonts w:ascii="Times New Roman" w:hAnsi="Times New Roman" w:cs="Times New Roman"/>
          <w:sz w:val="28"/>
          <w:szCs w:val="28"/>
        </w:rPr>
        <w:t>, diceva una volta la Consulta</w:t>
      </w:r>
      <w:r w:rsidR="001C67C1">
        <w:rPr>
          <w:rStyle w:val="Rimandonotaapidipagina"/>
          <w:rFonts w:ascii="Times New Roman" w:hAnsi="Times New Roman" w:cs="Times New Roman"/>
          <w:sz w:val="28"/>
          <w:szCs w:val="28"/>
        </w:rPr>
        <w:footnoteReference w:id="31"/>
      </w:r>
      <w:r w:rsidR="006B0209" w:rsidRPr="00303E8C">
        <w:rPr>
          <w:rFonts w:ascii="Times New Roman" w:hAnsi="Times New Roman" w:cs="Times New Roman"/>
          <w:sz w:val="28"/>
          <w:szCs w:val="28"/>
        </w:rPr>
        <w:t>)</w:t>
      </w:r>
      <w:r w:rsidR="001F6EF9" w:rsidRPr="00303E8C">
        <w:rPr>
          <w:rFonts w:ascii="Times New Roman" w:hAnsi="Times New Roman" w:cs="Times New Roman"/>
          <w:sz w:val="28"/>
          <w:szCs w:val="28"/>
        </w:rPr>
        <w:t xml:space="preserve">. </w:t>
      </w:r>
      <w:r w:rsidR="009A0208" w:rsidRPr="00303E8C">
        <w:rPr>
          <w:rFonts w:ascii="Times New Roman" w:hAnsi="Times New Roman" w:cs="Times New Roman"/>
          <w:sz w:val="28"/>
          <w:szCs w:val="28"/>
        </w:rPr>
        <w:t xml:space="preserve">Adesso, entrata nei principi fondamentali della Carta anche la tutela dell’ambiente-ecosfera, nessun ostacolo si frapporrebbe più alla libera </w:t>
      </w:r>
      <w:proofErr w:type="spellStart"/>
      <w:r w:rsidR="009A0208" w:rsidRPr="00303E8C">
        <w:rPr>
          <w:rFonts w:ascii="Times New Roman" w:hAnsi="Times New Roman" w:cs="Times New Roman"/>
          <w:sz w:val="28"/>
          <w:szCs w:val="28"/>
        </w:rPr>
        <w:t>bilanciabilità</w:t>
      </w:r>
      <w:proofErr w:type="spellEnd"/>
      <w:r w:rsidR="009A0208" w:rsidRPr="00303E8C">
        <w:rPr>
          <w:rFonts w:ascii="Times New Roman" w:hAnsi="Times New Roman" w:cs="Times New Roman"/>
          <w:sz w:val="28"/>
          <w:szCs w:val="28"/>
        </w:rPr>
        <w:t xml:space="preserve"> dei vari beni-interessi-valori in potenziale conflitto (gli impianti di produzione di energia elettrica rinnovabile </w:t>
      </w:r>
      <w:r w:rsidR="009A0208" w:rsidRPr="00303E8C">
        <w:rPr>
          <w:rFonts w:ascii="Times New Roman" w:hAnsi="Times New Roman" w:cs="Times New Roman"/>
          <w:i/>
          <w:sz w:val="28"/>
          <w:szCs w:val="28"/>
        </w:rPr>
        <w:t>vs</w:t>
      </w:r>
      <w:r w:rsidR="009A0208" w:rsidRPr="00303E8C">
        <w:rPr>
          <w:rFonts w:ascii="Times New Roman" w:hAnsi="Times New Roman" w:cs="Times New Roman"/>
          <w:sz w:val="28"/>
          <w:szCs w:val="28"/>
        </w:rPr>
        <w:t xml:space="preserve">. il paesaggio e l’agricoltura). </w:t>
      </w:r>
    </w:p>
    <w:p w:rsidR="00167B8C" w:rsidRPr="00303E8C" w:rsidRDefault="00AE385D" w:rsidP="003D2136">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Restano </w:t>
      </w:r>
      <w:r w:rsidR="007B7825" w:rsidRPr="00303E8C">
        <w:rPr>
          <w:rFonts w:ascii="Times New Roman" w:hAnsi="Times New Roman" w:cs="Times New Roman"/>
          <w:sz w:val="28"/>
          <w:szCs w:val="28"/>
        </w:rPr>
        <w:t xml:space="preserve">per ora </w:t>
      </w:r>
      <w:r w:rsidRPr="00303E8C">
        <w:rPr>
          <w:rFonts w:ascii="Times New Roman" w:hAnsi="Times New Roman" w:cs="Times New Roman"/>
          <w:sz w:val="28"/>
          <w:szCs w:val="28"/>
        </w:rPr>
        <w:t>s</w:t>
      </w:r>
      <w:r w:rsidR="000D7422" w:rsidRPr="00303E8C">
        <w:rPr>
          <w:rFonts w:ascii="Times New Roman" w:hAnsi="Times New Roman" w:cs="Times New Roman"/>
          <w:sz w:val="28"/>
          <w:szCs w:val="28"/>
        </w:rPr>
        <w:t xml:space="preserve">ullo sfondo </w:t>
      </w:r>
      <w:r w:rsidRPr="00303E8C">
        <w:rPr>
          <w:rFonts w:ascii="Times New Roman" w:hAnsi="Times New Roman" w:cs="Times New Roman"/>
          <w:sz w:val="28"/>
          <w:szCs w:val="28"/>
        </w:rPr>
        <w:t xml:space="preserve">la </w:t>
      </w:r>
      <w:r w:rsidR="00A217EE" w:rsidRPr="00303E8C">
        <w:rPr>
          <w:rFonts w:ascii="Times New Roman" w:hAnsi="Times New Roman" w:cs="Times New Roman"/>
          <w:sz w:val="28"/>
          <w:szCs w:val="28"/>
        </w:rPr>
        <w:t xml:space="preserve">tutela della biodiversità, degli ecosistemi, delle future generazioni, degli animali senzienti, </w:t>
      </w:r>
      <w:r w:rsidR="00A217EE" w:rsidRPr="00303E8C">
        <w:rPr>
          <w:rFonts w:ascii="Times New Roman" w:hAnsi="Times New Roman" w:cs="Times New Roman"/>
          <w:i/>
          <w:sz w:val="28"/>
          <w:szCs w:val="28"/>
        </w:rPr>
        <w:t>etc</w:t>
      </w:r>
      <w:r w:rsidR="00A217EE" w:rsidRPr="00303E8C">
        <w:rPr>
          <w:rFonts w:ascii="Times New Roman" w:hAnsi="Times New Roman" w:cs="Times New Roman"/>
          <w:sz w:val="28"/>
          <w:szCs w:val="28"/>
        </w:rPr>
        <w:t>.,</w:t>
      </w:r>
      <w:r w:rsidR="001F6EF9" w:rsidRPr="00303E8C">
        <w:rPr>
          <w:rFonts w:ascii="Times New Roman" w:hAnsi="Times New Roman" w:cs="Times New Roman"/>
          <w:sz w:val="28"/>
          <w:szCs w:val="28"/>
        </w:rPr>
        <w:t xml:space="preserve"> </w:t>
      </w:r>
      <w:r w:rsidRPr="00303E8C">
        <w:rPr>
          <w:rFonts w:ascii="Times New Roman" w:hAnsi="Times New Roman" w:cs="Times New Roman"/>
          <w:sz w:val="28"/>
          <w:szCs w:val="28"/>
        </w:rPr>
        <w:t xml:space="preserve">tutele che appaiono </w:t>
      </w:r>
      <w:r w:rsidR="000D7422" w:rsidRPr="00303E8C">
        <w:rPr>
          <w:rFonts w:ascii="Times New Roman" w:hAnsi="Times New Roman" w:cs="Times New Roman"/>
          <w:sz w:val="28"/>
          <w:szCs w:val="28"/>
        </w:rPr>
        <w:t xml:space="preserve">allo stato </w:t>
      </w:r>
      <w:r w:rsidR="00167B8C" w:rsidRPr="00303E8C">
        <w:rPr>
          <w:rFonts w:ascii="Times New Roman" w:hAnsi="Times New Roman" w:cs="Times New Roman"/>
          <w:sz w:val="28"/>
          <w:szCs w:val="28"/>
        </w:rPr>
        <w:t xml:space="preserve">relegate </w:t>
      </w:r>
      <w:r w:rsidR="00A217EE" w:rsidRPr="00303E8C">
        <w:rPr>
          <w:rFonts w:ascii="Times New Roman" w:hAnsi="Times New Roman" w:cs="Times New Roman"/>
          <w:sz w:val="28"/>
          <w:szCs w:val="28"/>
        </w:rPr>
        <w:t>nel novero delle previsioni programmatiche, ad oggi</w:t>
      </w:r>
      <w:r w:rsidR="001F6EF9" w:rsidRPr="00303E8C">
        <w:rPr>
          <w:rFonts w:ascii="Times New Roman" w:hAnsi="Times New Roman" w:cs="Times New Roman"/>
          <w:sz w:val="28"/>
          <w:szCs w:val="28"/>
        </w:rPr>
        <w:t xml:space="preserve"> pressoché prive di ricadute applicative concrete</w:t>
      </w:r>
      <w:r w:rsidR="00167B8C" w:rsidRPr="00303E8C">
        <w:rPr>
          <w:rFonts w:ascii="Times New Roman" w:hAnsi="Times New Roman" w:cs="Times New Roman"/>
          <w:sz w:val="28"/>
          <w:szCs w:val="28"/>
        </w:rPr>
        <w:t xml:space="preserve">, </w:t>
      </w:r>
      <w:r w:rsidRPr="00303E8C">
        <w:rPr>
          <w:rFonts w:ascii="Times New Roman" w:hAnsi="Times New Roman" w:cs="Times New Roman"/>
          <w:sz w:val="28"/>
          <w:szCs w:val="28"/>
        </w:rPr>
        <w:t xml:space="preserve">e dunque </w:t>
      </w:r>
      <w:r w:rsidR="00167B8C" w:rsidRPr="00303E8C">
        <w:rPr>
          <w:rFonts w:ascii="Times New Roman" w:hAnsi="Times New Roman" w:cs="Times New Roman"/>
          <w:sz w:val="28"/>
          <w:szCs w:val="28"/>
        </w:rPr>
        <w:t>affidate a un futuro (prossimo o remoto)</w:t>
      </w:r>
      <w:r w:rsidRPr="00303E8C">
        <w:rPr>
          <w:rFonts w:ascii="Times New Roman" w:hAnsi="Times New Roman" w:cs="Times New Roman"/>
          <w:sz w:val="28"/>
          <w:szCs w:val="28"/>
        </w:rPr>
        <w:t>, sperabilmente</w:t>
      </w:r>
      <w:r w:rsidR="00167B8C" w:rsidRPr="00303E8C">
        <w:rPr>
          <w:rFonts w:ascii="Times New Roman" w:hAnsi="Times New Roman" w:cs="Times New Roman"/>
          <w:sz w:val="28"/>
          <w:szCs w:val="28"/>
        </w:rPr>
        <w:t xml:space="preserve"> più sensibile e maturo.</w:t>
      </w:r>
      <w:r w:rsidR="001F6EF9" w:rsidRPr="00303E8C">
        <w:rPr>
          <w:rFonts w:ascii="Times New Roman" w:hAnsi="Times New Roman" w:cs="Times New Roman"/>
          <w:sz w:val="28"/>
          <w:szCs w:val="28"/>
        </w:rPr>
        <w:t xml:space="preserve"> </w:t>
      </w:r>
    </w:p>
    <w:p w:rsidR="00AB780B" w:rsidRPr="00303E8C" w:rsidRDefault="00DC5C96" w:rsidP="003D21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Ricordo ancora una volta </w:t>
      </w:r>
      <w:r w:rsidRPr="00005E37">
        <w:rPr>
          <w:rFonts w:ascii="Times New Roman" w:hAnsi="Times New Roman" w:cs="Times New Roman"/>
          <w:sz w:val="28"/>
          <w:szCs w:val="28"/>
        </w:rPr>
        <w:t>quello che chiamo “il test Ilva”: se la Corte costituzionale fosse stata chiamata oggi a pronunciarsi sul caso Ilva di Taranto, avrebbe concluso – in forza del nuovo terzo comma dell’art. 9 - in modo diverso da come concluse nella sentenza n. 85 del 2013</w:t>
      </w:r>
      <w:r>
        <w:rPr>
          <w:rStyle w:val="Rimandonotaapidipagina"/>
          <w:rFonts w:ascii="Times New Roman" w:hAnsi="Times New Roman" w:cs="Times New Roman"/>
          <w:sz w:val="28"/>
          <w:szCs w:val="28"/>
        </w:rPr>
        <w:footnoteReference w:id="32"/>
      </w:r>
      <w:r w:rsidRPr="00005E37">
        <w:rPr>
          <w:rFonts w:ascii="Times New Roman" w:hAnsi="Times New Roman" w:cs="Times New Roman"/>
          <w:sz w:val="28"/>
          <w:szCs w:val="28"/>
        </w:rPr>
        <w:t xml:space="preserve"> (nel senso della totale </w:t>
      </w:r>
      <w:proofErr w:type="spellStart"/>
      <w:r w:rsidRPr="00005E37">
        <w:rPr>
          <w:rFonts w:ascii="Times New Roman" w:hAnsi="Times New Roman" w:cs="Times New Roman"/>
          <w:sz w:val="28"/>
          <w:szCs w:val="28"/>
        </w:rPr>
        <w:t>bilanciabilità</w:t>
      </w:r>
      <w:proofErr w:type="spellEnd"/>
      <w:r w:rsidRPr="00005E37">
        <w:rPr>
          <w:rFonts w:ascii="Times New Roman" w:hAnsi="Times New Roman" w:cs="Times New Roman"/>
          <w:sz w:val="28"/>
          <w:szCs w:val="28"/>
        </w:rPr>
        <w:t xml:space="preserve"> di tutto, nei limiti della ragionevolezza)? Personalmente lo escludo. </w:t>
      </w:r>
    </w:p>
    <w:p w:rsidR="001D5A83" w:rsidRPr="00303E8C" w:rsidRDefault="00AB780B" w:rsidP="003D2136">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Né a conclusioni diverse ritengo si possa approdare dopo la recente </w:t>
      </w:r>
      <w:r w:rsidRPr="006A1406">
        <w:rPr>
          <w:rFonts w:ascii="Times New Roman" w:hAnsi="Times New Roman" w:cs="Times New Roman"/>
          <w:sz w:val="28"/>
          <w:szCs w:val="28"/>
        </w:rPr>
        <w:t>sentenza della Corte costituzionale 13 giugno 2024, n. 105</w:t>
      </w:r>
      <w:r w:rsidRPr="00303E8C">
        <w:rPr>
          <w:rFonts w:ascii="Times New Roman" w:hAnsi="Times New Roman" w:cs="Times New Roman"/>
          <w:sz w:val="28"/>
          <w:szCs w:val="28"/>
        </w:rPr>
        <w:t xml:space="preserve">, la quale ha, sì, affermato in linea di </w:t>
      </w:r>
      <w:r w:rsidRPr="00303E8C">
        <w:rPr>
          <w:rFonts w:ascii="Times New Roman" w:hAnsi="Times New Roman" w:cs="Times New Roman"/>
          <w:sz w:val="28"/>
          <w:szCs w:val="28"/>
        </w:rPr>
        <w:lastRenderedPageBreak/>
        <w:t xml:space="preserve">principio che il nuovo terzo comma dell’art. 9 è fonte di precisi obblighi per lo Stato (anche nella prospettiva intergenerazionale), ma poi, in pratica, si è limitata, al solito, a una mera raccomandazione </w:t>
      </w:r>
      <w:r w:rsidRPr="00303E8C">
        <w:rPr>
          <w:rFonts w:ascii="Times New Roman" w:hAnsi="Times New Roman" w:cs="Times New Roman"/>
          <w:i/>
          <w:sz w:val="28"/>
          <w:szCs w:val="28"/>
        </w:rPr>
        <w:t>de futuro</w:t>
      </w:r>
      <w:r w:rsidRPr="00303E8C">
        <w:rPr>
          <w:rFonts w:ascii="Times New Roman" w:hAnsi="Times New Roman" w:cs="Times New Roman"/>
          <w:sz w:val="28"/>
          <w:szCs w:val="28"/>
        </w:rPr>
        <w:t xml:space="preserve">, </w:t>
      </w:r>
      <w:r w:rsidR="002913BF" w:rsidRPr="00303E8C">
        <w:rPr>
          <w:rFonts w:ascii="Times New Roman" w:hAnsi="Times New Roman" w:cs="Times New Roman"/>
          <w:sz w:val="28"/>
          <w:szCs w:val="28"/>
        </w:rPr>
        <w:t>richiedendo la fissazione di</w:t>
      </w:r>
      <w:r w:rsidRPr="00303E8C">
        <w:rPr>
          <w:rFonts w:ascii="Times New Roman" w:hAnsi="Times New Roman" w:cs="Times New Roman"/>
          <w:sz w:val="28"/>
          <w:szCs w:val="28"/>
        </w:rPr>
        <w:t xml:space="preserve"> un termine massimo di durata delle misure adottabili dal Governo per garantire il contemperamento dell’attività produttiva con la tutela della salute e dell’ambiente: </w:t>
      </w:r>
      <w:proofErr w:type="spellStart"/>
      <w:r w:rsidRPr="00303E8C">
        <w:rPr>
          <w:rFonts w:ascii="Times New Roman" w:hAnsi="Times New Roman" w:cs="Times New Roman"/>
          <w:i/>
          <w:sz w:val="28"/>
          <w:szCs w:val="28"/>
        </w:rPr>
        <w:t>nihil</w:t>
      </w:r>
      <w:proofErr w:type="spellEnd"/>
      <w:r w:rsidRPr="00303E8C">
        <w:rPr>
          <w:rFonts w:ascii="Times New Roman" w:hAnsi="Times New Roman" w:cs="Times New Roman"/>
          <w:i/>
          <w:sz w:val="28"/>
          <w:szCs w:val="28"/>
        </w:rPr>
        <w:t xml:space="preserve"> sub sole novi</w:t>
      </w:r>
      <w:r w:rsidRPr="00303E8C">
        <w:rPr>
          <w:rFonts w:ascii="Times New Roman" w:hAnsi="Times New Roman" w:cs="Times New Roman"/>
          <w:sz w:val="28"/>
          <w:szCs w:val="28"/>
        </w:rPr>
        <w:t>. Forse l’unico spazio che si apre è – anche qui, al solito – quello di una moltiplicazione delle cause risarcitorie, a danno dell’erario e senza che nulla cambi.</w:t>
      </w:r>
    </w:p>
    <w:p w:rsidR="006348F1" w:rsidRPr="00303E8C" w:rsidRDefault="006348F1" w:rsidP="006348F1">
      <w:pPr>
        <w:spacing w:after="0" w:line="360" w:lineRule="auto"/>
        <w:ind w:firstLine="709"/>
        <w:jc w:val="both"/>
        <w:rPr>
          <w:rFonts w:ascii="Times New Roman" w:hAnsi="Times New Roman" w:cs="Times New Roman"/>
          <w:sz w:val="28"/>
          <w:szCs w:val="28"/>
        </w:rPr>
      </w:pPr>
      <w:r w:rsidRPr="006A1406">
        <w:rPr>
          <w:rFonts w:ascii="Times New Roman" w:hAnsi="Times New Roman" w:cs="Times New Roman"/>
          <w:sz w:val="28"/>
          <w:szCs w:val="28"/>
        </w:rPr>
        <w:t xml:space="preserve">Non </w:t>
      </w:r>
      <w:r w:rsidR="00F93A79">
        <w:rPr>
          <w:rFonts w:ascii="Times New Roman" w:hAnsi="Times New Roman" w:cs="Times New Roman"/>
          <w:sz w:val="28"/>
          <w:szCs w:val="28"/>
        </w:rPr>
        <w:t>c’è</w:t>
      </w:r>
      <w:r w:rsidRPr="006A1406">
        <w:rPr>
          <w:rFonts w:ascii="Times New Roman" w:hAnsi="Times New Roman" w:cs="Times New Roman"/>
          <w:sz w:val="28"/>
          <w:szCs w:val="28"/>
        </w:rPr>
        <w:t xml:space="preserve"> il tempo qui di trattare della così detta “giustizia climatica”,</w:t>
      </w:r>
      <w:r w:rsidRPr="00303E8C">
        <w:rPr>
          <w:rFonts w:ascii="Times New Roman" w:hAnsi="Times New Roman" w:cs="Times New Roman"/>
          <w:b/>
          <w:sz w:val="28"/>
          <w:szCs w:val="28"/>
        </w:rPr>
        <w:t xml:space="preserve"> </w:t>
      </w:r>
      <w:r w:rsidRPr="00303E8C">
        <w:rPr>
          <w:rFonts w:ascii="Times New Roman" w:hAnsi="Times New Roman" w:cs="Times New Roman"/>
          <w:sz w:val="28"/>
          <w:szCs w:val="28"/>
        </w:rPr>
        <w:t>se non per dire che, secondo me, la scorciatoia giudiziaria è un’illusione che può alla lunga rivelarsi controproducente</w:t>
      </w:r>
      <w:r w:rsidR="004E3BDC">
        <w:rPr>
          <w:rFonts w:ascii="Times New Roman" w:hAnsi="Times New Roman" w:cs="Times New Roman"/>
          <w:sz w:val="28"/>
          <w:szCs w:val="28"/>
        </w:rPr>
        <w:t xml:space="preserve">, con seri dubbi in tema di separazione dei poteri e con </w:t>
      </w:r>
      <w:r w:rsidR="004E3BDC" w:rsidRPr="004E3BDC">
        <w:rPr>
          <w:rFonts w:ascii="Times New Roman" w:hAnsi="Times New Roman" w:cs="Times New Roman"/>
          <w:sz w:val="28"/>
          <w:szCs w:val="28"/>
        </w:rPr>
        <w:t>il rischio</w:t>
      </w:r>
      <w:r w:rsidR="004E3BDC">
        <w:rPr>
          <w:rFonts w:ascii="Times New Roman" w:hAnsi="Times New Roman" w:cs="Times New Roman"/>
          <w:sz w:val="28"/>
          <w:szCs w:val="28"/>
        </w:rPr>
        <w:t>,</w:t>
      </w:r>
      <w:r w:rsidR="004E3BDC" w:rsidRPr="004E3BDC">
        <w:rPr>
          <w:rFonts w:ascii="Times New Roman" w:hAnsi="Times New Roman" w:cs="Times New Roman"/>
          <w:sz w:val="28"/>
          <w:szCs w:val="28"/>
        </w:rPr>
        <w:t xml:space="preserve"> </w:t>
      </w:r>
      <w:r w:rsidR="004E3BDC">
        <w:rPr>
          <w:rFonts w:ascii="Times New Roman" w:hAnsi="Times New Roman" w:cs="Times New Roman"/>
          <w:sz w:val="28"/>
          <w:szCs w:val="28"/>
        </w:rPr>
        <w:t>insito</w:t>
      </w:r>
      <w:r w:rsidR="004E3BDC" w:rsidRPr="004E3BDC">
        <w:rPr>
          <w:rFonts w:ascii="Times New Roman" w:hAnsi="Times New Roman" w:cs="Times New Roman"/>
          <w:sz w:val="28"/>
          <w:szCs w:val="28"/>
        </w:rPr>
        <w:t xml:space="preserve"> </w:t>
      </w:r>
      <w:r w:rsidR="00B17048">
        <w:rPr>
          <w:rFonts w:ascii="Times New Roman" w:hAnsi="Times New Roman" w:cs="Times New Roman"/>
          <w:sz w:val="28"/>
          <w:szCs w:val="28"/>
        </w:rPr>
        <w:t xml:space="preserve">nella </w:t>
      </w:r>
      <w:r w:rsidR="004E3BDC" w:rsidRPr="004E3BDC">
        <w:rPr>
          <w:rFonts w:ascii="Times New Roman" w:hAnsi="Times New Roman" w:cs="Times New Roman"/>
          <w:sz w:val="28"/>
          <w:szCs w:val="28"/>
        </w:rPr>
        <w:t>“</w:t>
      </w:r>
      <w:r w:rsidR="004E3BDC" w:rsidRPr="004E3BDC">
        <w:rPr>
          <w:rFonts w:ascii="Times New Roman" w:hAnsi="Times New Roman" w:cs="Times New Roman"/>
          <w:i/>
          <w:sz w:val="28"/>
          <w:szCs w:val="28"/>
        </w:rPr>
        <w:t>tradizionale ottica individualista</w:t>
      </w:r>
      <w:r w:rsidR="004E3BDC" w:rsidRPr="004E3BDC">
        <w:rPr>
          <w:rFonts w:ascii="Times New Roman" w:hAnsi="Times New Roman" w:cs="Times New Roman"/>
          <w:sz w:val="28"/>
          <w:szCs w:val="28"/>
        </w:rPr>
        <w:t xml:space="preserve">” </w:t>
      </w:r>
      <w:r w:rsidR="004E3BDC" w:rsidRPr="004E3BDC">
        <w:rPr>
          <w:rFonts w:ascii="Times New Roman" w:hAnsi="Times New Roman" w:cs="Times New Roman"/>
          <w:i/>
          <w:sz w:val="28"/>
          <w:szCs w:val="28"/>
        </w:rPr>
        <w:t xml:space="preserve">human </w:t>
      </w:r>
      <w:proofErr w:type="spellStart"/>
      <w:r w:rsidR="004E3BDC" w:rsidRPr="004E3BDC">
        <w:rPr>
          <w:rFonts w:ascii="Times New Roman" w:hAnsi="Times New Roman" w:cs="Times New Roman"/>
          <w:i/>
          <w:sz w:val="28"/>
          <w:szCs w:val="28"/>
        </w:rPr>
        <w:t>rhigts</w:t>
      </w:r>
      <w:proofErr w:type="spellEnd"/>
      <w:r w:rsidR="004E3BDC" w:rsidRPr="004E3BDC">
        <w:rPr>
          <w:rFonts w:ascii="Times New Roman" w:hAnsi="Times New Roman" w:cs="Times New Roman"/>
          <w:i/>
          <w:sz w:val="28"/>
          <w:szCs w:val="28"/>
        </w:rPr>
        <w:t xml:space="preserve"> </w:t>
      </w:r>
      <w:proofErr w:type="spellStart"/>
      <w:r w:rsidR="004E3BDC" w:rsidRPr="004E3BDC">
        <w:rPr>
          <w:rFonts w:ascii="Times New Roman" w:hAnsi="Times New Roman" w:cs="Times New Roman"/>
          <w:i/>
          <w:sz w:val="28"/>
          <w:szCs w:val="28"/>
        </w:rPr>
        <w:t>based</w:t>
      </w:r>
      <w:proofErr w:type="spellEnd"/>
      <w:r w:rsidR="004E3BDC">
        <w:rPr>
          <w:rFonts w:ascii="Times New Roman" w:hAnsi="Times New Roman" w:cs="Times New Roman"/>
          <w:sz w:val="28"/>
          <w:szCs w:val="28"/>
        </w:rPr>
        <w:t>,</w:t>
      </w:r>
      <w:r w:rsidR="004E3BDC" w:rsidRPr="004E3BDC">
        <w:rPr>
          <w:rFonts w:ascii="Times New Roman" w:hAnsi="Times New Roman" w:cs="Times New Roman"/>
          <w:sz w:val="28"/>
          <w:szCs w:val="28"/>
        </w:rPr>
        <w:t xml:space="preserve"> di “</w:t>
      </w:r>
      <w:r w:rsidR="004E3BDC" w:rsidRPr="004E3BDC">
        <w:rPr>
          <w:rFonts w:ascii="Times New Roman" w:hAnsi="Times New Roman" w:cs="Times New Roman"/>
          <w:i/>
          <w:sz w:val="28"/>
          <w:szCs w:val="28"/>
        </w:rPr>
        <w:t xml:space="preserve">collocare le decisioni fondamentali sui complessi rapporti tra ambiente, economia e società fuori dalla mediazione politica ed entro un campo essenzialmente </w:t>
      </w:r>
      <w:proofErr w:type="spellStart"/>
      <w:r w:rsidR="004E3BDC" w:rsidRPr="004E3BDC">
        <w:rPr>
          <w:rFonts w:ascii="Times New Roman" w:hAnsi="Times New Roman" w:cs="Times New Roman"/>
          <w:i/>
          <w:sz w:val="28"/>
          <w:szCs w:val="28"/>
        </w:rPr>
        <w:t>sofocratico</w:t>
      </w:r>
      <w:proofErr w:type="spellEnd"/>
      <w:r w:rsidR="004E3BDC" w:rsidRPr="004E3BDC">
        <w:rPr>
          <w:rFonts w:ascii="Times New Roman" w:hAnsi="Times New Roman" w:cs="Times New Roman"/>
          <w:i/>
          <w:sz w:val="28"/>
          <w:szCs w:val="28"/>
        </w:rPr>
        <w:t>, giudice o scienziato che sia</w:t>
      </w:r>
      <w:r w:rsidR="004E3BDC" w:rsidRPr="004E3BDC">
        <w:rPr>
          <w:rFonts w:ascii="Times New Roman" w:hAnsi="Times New Roman" w:cs="Times New Roman"/>
          <w:sz w:val="28"/>
          <w:szCs w:val="28"/>
        </w:rPr>
        <w:t>”</w:t>
      </w:r>
      <w:r w:rsidR="004E3BDC" w:rsidRPr="004E3BDC">
        <w:rPr>
          <w:rStyle w:val="Rimandonotaapidipagina"/>
          <w:rFonts w:ascii="Times New Roman" w:hAnsi="Times New Roman" w:cs="Times New Roman"/>
          <w:sz w:val="28"/>
          <w:szCs w:val="28"/>
        </w:rPr>
        <w:t xml:space="preserve"> </w:t>
      </w:r>
      <w:r w:rsidR="004E3BDC">
        <w:rPr>
          <w:rStyle w:val="Rimandonotaapidipagina"/>
          <w:rFonts w:ascii="Times New Roman" w:hAnsi="Times New Roman" w:cs="Times New Roman"/>
          <w:sz w:val="28"/>
          <w:szCs w:val="28"/>
        </w:rPr>
        <w:footnoteReference w:id="33"/>
      </w:r>
      <w:r w:rsidR="004E3BDC" w:rsidRPr="004E3BDC">
        <w:rPr>
          <w:rFonts w:ascii="Times New Roman" w:hAnsi="Times New Roman" w:cs="Times New Roman"/>
          <w:sz w:val="28"/>
          <w:szCs w:val="28"/>
        </w:rPr>
        <w:t>.</w:t>
      </w:r>
    </w:p>
    <w:p w:rsidR="00AB780B" w:rsidRDefault="00AB780B" w:rsidP="003D2136">
      <w:pPr>
        <w:spacing w:after="0" w:line="360" w:lineRule="auto"/>
        <w:ind w:firstLine="709"/>
        <w:jc w:val="both"/>
        <w:rPr>
          <w:rFonts w:ascii="Times New Roman" w:hAnsi="Times New Roman" w:cs="Times New Roman"/>
          <w:sz w:val="28"/>
          <w:szCs w:val="28"/>
        </w:rPr>
      </w:pPr>
    </w:p>
    <w:p w:rsidR="00734C53" w:rsidRPr="00D27C78" w:rsidRDefault="00184478" w:rsidP="00734C5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5. </w:t>
      </w:r>
      <w:r w:rsidR="00734C53" w:rsidRPr="00D27C78">
        <w:rPr>
          <w:rFonts w:ascii="Times New Roman" w:hAnsi="Times New Roman" w:cs="Times New Roman"/>
          <w:b/>
          <w:sz w:val="28"/>
          <w:szCs w:val="28"/>
        </w:rPr>
        <w:t>L’ “</w:t>
      </w:r>
      <w:r w:rsidR="00734C53" w:rsidRPr="00184478">
        <w:rPr>
          <w:rFonts w:ascii="Times New Roman" w:hAnsi="Times New Roman" w:cs="Times New Roman"/>
          <w:b/>
          <w:i/>
          <w:sz w:val="28"/>
          <w:szCs w:val="28"/>
        </w:rPr>
        <w:t>interesse prevalente</w:t>
      </w:r>
      <w:r w:rsidR="00734C53" w:rsidRPr="00D27C78">
        <w:rPr>
          <w:rFonts w:ascii="Times New Roman" w:hAnsi="Times New Roman" w:cs="Times New Roman"/>
          <w:b/>
          <w:sz w:val="28"/>
          <w:szCs w:val="28"/>
        </w:rPr>
        <w:t>” nella direttiva “</w:t>
      </w:r>
      <w:proofErr w:type="spellStart"/>
      <w:r w:rsidR="00734C53" w:rsidRPr="00D27C78">
        <w:rPr>
          <w:rFonts w:ascii="Times New Roman" w:hAnsi="Times New Roman" w:cs="Times New Roman"/>
          <w:b/>
          <w:sz w:val="28"/>
          <w:szCs w:val="28"/>
        </w:rPr>
        <w:t>Red</w:t>
      </w:r>
      <w:proofErr w:type="spellEnd"/>
      <w:r w:rsidR="00734C53" w:rsidRPr="00D27C78">
        <w:rPr>
          <w:rFonts w:ascii="Times New Roman" w:hAnsi="Times New Roman" w:cs="Times New Roman"/>
          <w:b/>
          <w:sz w:val="28"/>
          <w:szCs w:val="28"/>
        </w:rPr>
        <w:t xml:space="preserve"> </w:t>
      </w:r>
      <w:r w:rsidR="00734C53">
        <w:rPr>
          <w:rFonts w:ascii="Times New Roman" w:hAnsi="Times New Roman" w:cs="Times New Roman"/>
          <w:b/>
          <w:sz w:val="28"/>
          <w:szCs w:val="28"/>
        </w:rPr>
        <w:t>3</w:t>
      </w:r>
      <w:r w:rsidR="009724D8">
        <w:rPr>
          <w:rFonts w:ascii="Times New Roman" w:hAnsi="Times New Roman" w:cs="Times New Roman"/>
          <w:b/>
          <w:sz w:val="28"/>
          <w:szCs w:val="28"/>
        </w:rPr>
        <w:t>” e l’emarginazione delle autonomie territoriali e della parte</w:t>
      </w:r>
      <w:r>
        <w:rPr>
          <w:rFonts w:ascii="Times New Roman" w:hAnsi="Times New Roman" w:cs="Times New Roman"/>
          <w:b/>
          <w:sz w:val="28"/>
          <w:szCs w:val="28"/>
        </w:rPr>
        <w:t>cipazione democratica dal basso.</w:t>
      </w:r>
    </w:p>
    <w:p w:rsidR="0025155A" w:rsidRPr="00633125" w:rsidRDefault="0025155A" w:rsidP="0025155A">
      <w:pPr>
        <w:spacing w:after="0" w:line="360" w:lineRule="auto"/>
        <w:ind w:firstLine="709"/>
        <w:jc w:val="both"/>
        <w:rPr>
          <w:rFonts w:ascii="Times New Roman" w:hAnsi="Times New Roman" w:cs="Times New Roman"/>
          <w:sz w:val="28"/>
          <w:szCs w:val="28"/>
        </w:rPr>
      </w:pPr>
      <w:r w:rsidRPr="0025155A">
        <w:rPr>
          <w:rFonts w:ascii="Times New Roman" w:hAnsi="Times New Roman" w:cs="Times New Roman"/>
          <w:sz w:val="28"/>
          <w:szCs w:val="28"/>
        </w:rPr>
        <w:t xml:space="preserve">Fatte queste necessarie premesse di carattere generale, vorrei soffermarmi soprattutto su </w:t>
      </w:r>
      <w:r w:rsidR="006D0F6E">
        <w:rPr>
          <w:rFonts w:ascii="Times New Roman" w:hAnsi="Times New Roman" w:cs="Times New Roman"/>
          <w:sz w:val="28"/>
          <w:szCs w:val="28"/>
        </w:rPr>
        <w:t>tre</w:t>
      </w:r>
      <w:r w:rsidRPr="0025155A">
        <w:rPr>
          <w:rFonts w:ascii="Times New Roman" w:hAnsi="Times New Roman" w:cs="Times New Roman"/>
          <w:sz w:val="28"/>
          <w:szCs w:val="28"/>
        </w:rPr>
        <w:t xml:space="preserve"> aspetti del rapporto conflittuale tra paesaggio e transizione eco</w:t>
      </w:r>
      <w:r w:rsidR="006D0F6E">
        <w:rPr>
          <w:rFonts w:ascii="Times New Roman" w:hAnsi="Times New Roman" w:cs="Times New Roman"/>
          <w:sz w:val="28"/>
          <w:szCs w:val="28"/>
        </w:rPr>
        <w:t>logica</w:t>
      </w:r>
      <w:r w:rsidR="00CA1D79">
        <w:rPr>
          <w:rFonts w:ascii="Times New Roman" w:hAnsi="Times New Roman" w:cs="Times New Roman"/>
          <w:sz w:val="28"/>
          <w:szCs w:val="28"/>
        </w:rPr>
        <w:t xml:space="preserve"> che meritano particolare attenzione (chiarendo</w:t>
      </w:r>
      <w:r>
        <w:rPr>
          <w:rFonts w:ascii="Times New Roman" w:hAnsi="Times New Roman" w:cs="Times New Roman"/>
          <w:sz w:val="28"/>
          <w:szCs w:val="28"/>
        </w:rPr>
        <w:t xml:space="preserve"> subito, in premessa, che qui non si discute</w:t>
      </w:r>
      <w:r w:rsidRPr="00633125">
        <w:rPr>
          <w:rFonts w:ascii="Times New Roman" w:hAnsi="Times New Roman" w:cs="Times New Roman"/>
          <w:sz w:val="28"/>
          <w:szCs w:val="28"/>
        </w:rPr>
        <w:t xml:space="preserve"> il </w:t>
      </w:r>
      <w:r w:rsidRPr="00633125">
        <w:rPr>
          <w:rFonts w:ascii="Times New Roman" w:hAnsi="Times New Roman" w:cs="Times New Roman"/>
          <w:i/>
          <w:sz w:val="28"/>
          <w:szCs w:val="28"/>
        </w:rPr>
        <w:t>se</w:t>
      </w:r>
      <w:r w:rsidRPr="00633125">
        <w:rPr>
          <w:rFonts w:ascii="Times New Roman" w:hAnsi="Times New Roman" w:cs="Times New Roman"/>
          <w:sz w:val="28"/>
          <w:szCs w:val="28"/>
        </w:rPr>
        <w:t xml:space="preserve"> si debba procedere alla transizione ecologica, ma solo il </w:t>
      </w:r>
      <w:r w:rsidRPr="00633125">
        <w:rPr>
          <w:rFonts w:ascii="Times New Roman" w:hAnsi="Times New Roman" w:cs="Times New Roman"/>
          <w:i/>
          <w:sz w:val="28"/>
          <w:szCs w:val="28"/>
        </w:rPr>
        <w:t>come</w:t>
      </w:r>
      <w:r w:rsidRPr="00633125">
        <w:rPr>
          <w:rFonts w:ascii="Times New Roman" w:hAnsi="Times New Roman" w:cs="Times New Roman"/>
          <w:sz w:val="28"/>
          <w:szCs w:val="28"/>
        </w:rPr>
        <w:t>, il modo in cui si sta procedendo</w:t>
      </w:r>
      <w:r w:rsidR="00CA1D79">
        <w:rPr>
          <w:rFonts w:ascii="Times New Roman" w:hAnsi="Times New Roman" w:cs="Times New Roman"/>
          <w:sz w:val="28"/>
          <w:szCs w:val="28"/>
        </w:rPr>
        <w:t>):</w:t>
      </w:r>
    </w:p>
    <w:p w:rsidR="0025155A" w:rsidRPr="00303E8C" w:rsidRDefault="0025155A" w:rsidP="0025155A">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1) in primo luogo</w:t>
      </w:r>
      <w:r>
        <w:rPr>
          <w:rFonts w:ascii="Times New Roman" w:hAnsi="Times New Roman" w:cs="Times New Roman"/>
          <w:sz w:val="28"/>
          <w:szCs w:val="28"/>
        </w:rPr>
        <w:t>,</w:t>
      </w:r>
      <w:r w:rsidRPr="00303E8C">
        <w:rPr>
          <w:rFonts w:ascii="Times New Roman" w:hAnsi="Times New Roman" w:cs="Times New Roman"/>
          <w:sz w:val="28"/>
          <w:szCs w:val="28"/>
        </w:rPr>
        <w:t xml:space="preserve"> </w:t>
      </w:r>
      <w:r w:rsidRPr="00633125">
        <w:rPr>
          <w:rFonts w:ascii="Times New Roman" w:hAnsi="Times New Roman" w:cs="Times New Roman"/>
          <w:sz w:val="28"/>
          <w:szCs w:val="28"/>
        </w:rPr>
        <w:t>il tema del</w:t>
      </w:r>
      <w:r>
        <w:rPr>
          <w:rFonts w:ascii="Times New Roman" w:hAnsi="Times New Roman" w:cs="Times New Roman"/>
          <w:sz w:val="28"/>
          <w:szCs w:val="28"/>
        </w:rPr>
        <w:t>l’asserita “prevalenza” dell’interesse alla realizzazione degli impianti FER, con il rovesciamento della tradizionale gerarchia dei valori-beni-interessi che concorrono per i diversi e alternativi “usi” possibili del territorio, con il conseguente rischio di svuotamento del fondamentale principio di “riserva di procedimento” e della discrezionalità (tecnica e amministrativa) nel bilanciamento</w:t>
      </w:r>
      <w:r w:rsidRPr="00633125">
        <w:rPr>
          <w:rFonts w:ascii="Times New Roman" w:hAnsi="Times New Roman" w:cs="Times New Roman"/>
          <w:sz w:val="28"/>
          <w:szCs w:val="28"/>
        </w:rPr>
        <w:t xml:space="preserve"> </w:t>
      </w:r>
      <w:r>
        <w:rPr>
          <w:rFonts w:ascii="Times New Roman" w:hAnsi="Times New Roman" w:cs="Times New Roman"/>
          <w:sz w:val="28"/>
          <w:szCs w:val="28"/>
        </w:rPr>
        <w:t xml:space="preserve">tra i suddetti </w:t>
      </w:r>
      <w:r w:rsidRPr="006B2A6E">
        <w:rPr>
          <w:rFonts w:ascii="Times New Roman" w:hAnsi="Times New Roman" w:cs="Times New Roman"/>
          <w:sz w:val="28"/>
          <w:szCs w:val="28"/>
        </w:rPr>
        <w:t>valori-beni-interessi</w:t>
      </w:r>
      <w:r>
        <w:rPr>
          <w:rFonts w:ascii="Times New Roman" w:hAnsi="Times New Roman" w:cs="Times New Roman"/>
          <w:sz w:val="28"/>
          <w:szCs w:val="28"/>
        </w:rPr>
        <w:t xml:space="preserve"> in potenziale confitto tra loro</w:t>
      </w:r>
      <w:r w:rsidR="00266981">
        <w:rPr>
          <w:rFonts w:ascii="Times New Roman" w:hAnsi="Times New Roman" w:cs="Times New Roman"/>
          <w:sz w:val="28"/>
          <w:szCs w:val="28"/>
        </w:rPr>
        <w:t xml:space="preserve"> (§ 5.1)</w:t>
      </w:r>
      <w:r w:rsidRPr="00303E8C">
        <w:rPr>
          <w:rFonts w:ascii="Times New Roman" w:hAnsi="Times New Roman" w:cs="Times New Roman"/>
          <w:sz w:val="28"/>
          <w:szCs w:val="28"/>
        </w:rPr>
        <w:t>;</w:t>
      </w:r>
    </w:p>
    <w:p w:rsidR="006D0F6E" w:rsidRDefault="0025155A" w:rsidP="0025155A">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2) </w:t>
      </w:r>
      <w:r w:rsidR="006D0F6E">
        <w:rPr>
          <w:rFonts w:ascii="Times New Roman" w:hAnsi="Times New Roman" w:cs="Times New Roman"/>
          <w:sz w:val="28"/>
          <w:szCs w:val="28"/>
        </w:rPr>
        <w:t xml:space="preserve">in secondo luogo, </w:t>
      </w:r>
      <w:r w:rsidR="006D0F6E" w:rsidRPr="006D0F6E">
        <w:rPr>
          <w:rFonts w:ascii="Times New Roman" w:hAnsi="Times New Roman" w:cs="Times New Roman"/>
          <w:sz w:val="28"/>
          <w:szCs w:val="28"/>
        </w:rPr>
        <w:t>una riflessione intermedia su quali sono in realtà i “veri” contendenti in questo confronto dialetti</w:t>
      </w:r>
      <w:r w:rsidR="006D0F6E">
        <w:rPr>
          <w:rFonts w:ascii="Times New Roman" w:hAnsi="Times New Roman" w:cs="Times New Roman"/>
          <w:sz w:val="28"/>
          <w:szCs w:val="28"/>
        </w:rPr>
        <w:t xml:space="preserve">co tra “ambiente” </w:t>
      </w:r>
      <w:proofErr w:type="gramStart"/>
      <w:r w:rsidR="006D0F6E">
        <w:rPr>
          <w:rFonts w:ascii="Times New Roman" w:hAnsi="Times New Roman" w:cs="Times New Roman"/>
          <w:sz w:val="28"/>
          <w:szCs w:val="28"/>
        </w:rPr>
        <w:t>e “</w:t>
      </w:r>
      <w:proofErr w:type="gramEnd"/>
      <w:r w:rsidR="006D0F6E">
        <w:rPr>
          <w:rFonts w:ascii="Times New Roman" w:hAnsi="Times New Roman" w:cs="Times New Roman"/>
          <w:sz w:val="28"/>
          <w:szCs w:val="28"/>
        </w:rPr>
        <w:t>paesaggio” (§ 5.2);</w:t>
      </w:r>
    </w:p>
    <w:p w:rsidR="0025155A" w:rsidRDefault="006D0F6E" w:rsidP="002515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in terzo luogo (§ 5.3</w:t>
      </w:r>
      <w:r w:rsidRPr="006D0F6E">
        <w:rPr>
          <w:rFonts w:ascii="Times New Roman" w:hAnsi="Times New Roman" w:cs="Times New Roman"/>
          <w:sz w:val="28"/>
          <w:szCs w:val="28"/>
        </w:rPr>
        <w:t>)</w:t>
      </w:r>
      <w:r>
        <w:rPr>
          <w:rFonts w:ascii="Times New Roman" w:hAnsi="Times New Roman" w:cs="Times New Roman"/>
          <w:sz w:val="28"/>
          <w:szCs w:val="28"/>
        </w:rPr>
        <w:t xml:space="preserve"> </w:t>
      </w:r>
      <w:r w:rsidR="0025155A" w:rsidRPr="00303E8C">
        <w:rPr>
          <w:rFonts w:ascii="Times New Roman" w:hAnsi="Times New Roman" w:cs="Times New Roman"/>
          <w:sz w:val="28"/>
          <w:szCs w:val="28"/>
        </w:rPr>
        <w:t xml:space="preserve">il tema della centralizzazione delle decisioni, </w:t>
      </w:r>
      <w:r w:rsidR="0025155A" w:rsidRPr="00633125">
        <w:rPr>
          <w:rFonts w:ascii="Times New Roman" w:hAnsi="Times New Roman" w:cs="Times New Roman"/>
          <w:i/>
          <w:sz w:val="28"/>
          <w:szCs w:val="28"/>
        </w:rPr>
        <w:t>top down</w:t>
      </w:r>
      <w:r w:rsidR="0025155A" w:rsidRPr="00633125">
        <w:rPr>
          <w:rFonts w:ascii="Times New Roman" w:hAnsi="Times New Roman" w:cs="Times New Roman"/>
          <w:sz w:val="28"/>
          <w:szCs w:val="28"/>
        </w:rPr>
        <w:t xml:space="preserve"> e non </w:t>
      </w:r>
      <w:r w:rsidR="0025155A" w:rsidRPr="00633125">
        <w:rPr>
          <w:rFonts w:ascii="Times New Roman" w:hAnsi="Times New Roman" w:cs="Times New Roman"/>
          <w:i/>
          <w:sz w:val="28"/>
          <w:szCs w:val="28"/>
        </w:rPr>
        <w:t>bottom up</w:t>
      </w:r>
      <w:r w:rsidR="0025155A" w:rsidRPr="00303E8C">
        <w:rPr>
          <w:rFonts w:ascii="Times New Roman" w:hAnsi="Times New Roman" w:cs="Times New Roman"/>
          <w:sz w:val="28"/>
          <w:szCs w:val="28"/>
        </w:rPr>
        <w:t xml:space="preserve">, con esiti a mio avviso antidemocratici perché espressamente </w:t>
      </w:r>
      <w:r w:rsidR="0025155A">
        <w:rPr>
          <w:rFonts w:ascii="Times New Roman" w:hAnsi="Times New Roman" w:cs="Times New Roman"/>
          <w:sz w:val="28"/>
          <w:szCs w:val="28"/>
        </w:rPr>
        <w:t>finalizzati</w:t>
      </w:r>
      <w:r w:rsidR="0025155A" w:rsidRPr="00303E8C">
        <w:rPr>
          <w:rFonts w:ascii="Times New Roman" w:hAnsi="Times New Roman" w:cs="Times New Roman"/>
          <w:sz w:val="28"/>
          <w:szCs w:val="28"/>
        </w:rPr>
        <w:t xml:space="preserve"> a tagliare fuori i territori dai processi decisionali, con imposizione di obiettivi troppo “ambiziosi” calati dall’alto senza </w:t>
      </w:r>
      <w:r w:rsidR="0025155A">
        <w:rPr>
          <w:rFonts w:ascii="Times New Roman" w:hAnsi="Times New Roman" w:cs="Times New Roman"/>
          <w:sz w:val="28"/>
          <w:szCs w:val="28"/>
        </w:rPr>
        <w:t>un’adeguata</w:t>
      </w:r>
      <w:r w:rsidR="0025155A" w:rsidRPr="00303E8C">
        <w:rPr>
          <w:rFonts w:ascii="Times New Roman" w:hAnsi="Times New Roman" w:cs="Times New Roman"/>
          <w:sz w:val="28"/>
          <w:szCs w:val="28"/>
        </w:rPr>
        <w:t xml:space="preserve"> discussione pubblica locale sulla loro reale sostenibilità, con soppressione di ogni forma di partecipazione. Solo di recente alcune imprese di settore si sono rese conto del problema e cercano forme di coinvolgimento delle popolazioni locali, anche se prevalentemente con approcci commerciali (compensazioni, promesse di riduzione del costo della bolletta, </w:t>
      </w:r>
      <w:r w:rsidR="0025155A" w:rsidRPr="00303E8C">
        <w:rPr>
          <w:rFonts w:ascii="Times New Roman" w:hAnsi="Times New Roman" w:cs="Times New Roman"/>
          <w:i/>
          <w:sz w:val="28"/>
          <w:szCs w:val="28"/>
        </w:rPr>
        <w:t>etc</w:t>
      </w:r>
      <w:r w:rsidR="0025155A" w:rsidRPr="00303E8C">
        <w:rPr>
          <w:rFonts w:ascii="Times New Roman" w:hAnsi="Times New Roman" w:cs="Times New Roman"/>
          <w:sz w:val="28"/>
          <w:szCs w:val="28"/>
        </w:rPr>
        <w:t>., al di là del tema, complicato</w:t>
      </w:r>
      <w:r w:rsidR="0025155A">
        <w:rPr>
          <w:rFonts w:ascii="Times New Roman" w:hAnsi="Times New Roman" w:cs="Times New Roman"/>
          <w:sz w:val="28"/>
          <w:szCs w:val="28"/>
        </w:rPr>
        <w:t>,</w:t>
      </w:r>
      <w:r w:rsidR="0025155A" w:rsidRPr="00303E8C">
        <w:rPr>
          <w:rFonts w:ascii="Times New Roman" w:hAnsi="Times New Roman" w:cs="Times New Roman"/>
          <w:sz w:val="28"/>
          <w:szCs w:val="28"/>
        </w:rPr>
        <w:t xml:space="preserve"> delle comunità energetiche rinnovabili</w:t>
      </w:r>
      <w:r w:rsidR="0025155A">
        <w:rPr>
          <w:rFonts w:ascii="Times New Roman" w:hAnsi="Times New Roman" w:cs="Times New Roman"/>
          <w:sz w:val="28"/>
          <w:szCs w:val="28"/>
        </w:rPr>
        <w:t>)</w:t>
      </w:r>
      <w:r w:rsidR="0025155A">
        <w:rPr>
          <w:rStyle w:val="Rimandonotaapidipagina"/>
          <w:rFonts w:ascii="Times New Roman" w:hAnsi="Times New Roman" w:cs="Times New Roman"/>
          <w:sz w:val="28"/>
          <w:szCs w:val="28"/>
        </w:rPr>
        <w:footnoteReference w:id="34"/>
      </w:r>
      <w:r w:rsidR="0025155A" w:rsidRPr="00303E8C">
        <w:rPr>
          <w:rFonts w:ascii="Times New Roman" w:hAnsi="Times New Roman" w:cs="Times New Roman"/>
          <w:sz w:val="28"/>
          <w:szCs w:val="28"/>
        </w:rPr>
        <w:t>.</w:t>
      </w:r>
    </w:p>
    <w:p w:rsidR="00734C53" w:rsidRPr="00303E8C" w:rsidRDefault="00734C53" w:rsidP="0025155A">
      <w:pPr>
        <w:spacing w:after="0" w:line="360" w:lineRule="auto"/>
        <w:ind w:firstLine="709"/>
        <w:jc w:val="both"/>
        <w:rPr>
          <w:rFonts w:ascii="Times New Roman" w:hAnsi="Times New Roman" w:cs="Times New Roman"/>
          <w:sz w:val="28"/>
          <w:szCs w:val="28"/>
        </w:rPr>
      </w:pPr>
    </w:p>
    <w:p w:rsidR="0025155A" w:rsidRPr="00734C53" w:rsidRDefault="00184478" w:rsidP="003D213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734C53" w:rsidRPr="00734C53">
        <w:rPr>
          <w:rFonts w:ascii="Times New Roman" w:hAnsi="Times New Roman" w:cs="Times New Roman"/>
          <w:b/>
          <w:sz w:val="28"/>
          <w:szCs w:val="28"/>
        </w:rPr>
        <w:t>.1. L’ “</w:t>
      </w:r>
      <w:r w:rsidR="00734C53" w:rsidRPr="00184478">
        <w:rPr>
          <w:rFonts w:ascii="Times New Roman" w:hAnsi="Times New Roman" w:cs="Times New Roman"/>
          <w:b/>
          <w:i/>
          <w:sz w:val="28"/>
          <w:szCs w:val="28"/>
        </w:rPr>
        <w:t>interesse prevalente</w:t>
      </w:r>
      <w:r w:rsidR="00734C53" w:rsidRPr="00734C53">
        <w:rPr>
          <w:rFonts w:ascii="Times New Roman" w:hAnsi="Times New Roman" w:cs="Times New Roman"/>
          <w:b/>
          <w:sz w:val="28"/>
          <w:szCs w:val="28"/>
        </w:rPr>
        <w:t>”.</w:t>
      </w:r>
    </w:p>
    <w:p w:rsidR="008A06BA" w:rsidRPr="00303E8C" w:rsidRDefault="00E80123" w:rsidP="003D21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S</w:t>
      </w:r>
      <w:r w:rsidR="00D979E8" w:rsidRPr="00303E8C">
        <w:rPr>
          <w:rFonts w:ascii="Times New Roman" w:hAnsi="Times New Roman" w:cs="Times New Roman"/>
          <w:sz w:val="28"/>
          <w:szCs w:val="28"/>
        </w:rPr>
        <w:t>i sostiene</w:t>
      </w:r>
      <w:r w:rsidR="008A06BA" w:rsidRPr="00303E8C">
        <w:rPr>
          <w:rFonts w:ascii="Times New Roman" w:hAnsi="Times New Roman" w:cs="Times New Roman"/>
          <w:sz w:val="28"/>
          <w:szCs w:val="28"/>
        </w:rPr>
        <w:t xml:space="preserve"> che il bilanciamento sarebbe stato ormai operato a monte dalla normativa europea sovraordinata, poiché </w:t>
      </w:r>
      <w:r w:rsidR="001C0B7F" w:rsidRPr="00303E8C">
        <w:rPr>
          <w:rFonts w:ascii="Times New Roman" w:hAnsi="Times New Roman" w:cs="Times New Roman"/>
          <w:sz w:val="28"/>
          <w:szCs w:val="28"/>
        </w:rPr>
        <w:t xml:space="preserve">l’art. 1 della direttiva 2023/2413 </w:t>
      </w:r>
      <w:r w:rsidR="0095293E" w:rsidRPr="00303E8C">
        <w:rPr>
          <w:rFonts w:ascii="Times New Roman" w:hAnsi="Times New Roman" w:cs="Times New Roman"/>
          <w:sz w:val="28"/>
          <w:szCs w:val="28"/>
        </w:rPr>
        <w:t>(</w:t>
      </w:r>
      <w:proofErr w:type="spellStart"/>
      <w:r w:rsidR="0095293E" w:rsidRPr="00303E8C">
        <w:rPr>
          <w:rFonts w:ascii="Times New Roman" w:hAnsi="Times New Roman" w:cs="Times New Roman"/>
          <w:sz w:val="28"/>
          <w:szCs w:val="28"/>
        </w:rPr>
        <w:t>Red</w:t>
      </w:r>
      <w:proofErr w:type="spellEnd"/>
      <w:r w:rsidR="0095293E" w:rsidRPr="00303E8C">
        <w:rPr>
          <w:rFonts w:ascii="Times New Roman" w:hAnsi="Times New Roman" w:cs="Times New Roman"/>
          <w:sz w:val="28"/>
          <w:szCs w:val="28"/>
        </w:rPr>
        <w:t xml:space="preserve"> </w:t>
      </w:r>
      <w:r w:rsidR="00D27C78">
        <w:rPr>
          <w:rFonts w:ascii="Times New Roman" w:hAnsi="Times New Roman" w:cs="Times New Roman"/>
          <w:sz w:val="28"/>
          <w:szCs w:val="28"/>
        </w:rPr>
        <w:t>3</w:t>
      </w:r>
      <w:r w:rsidR="0095293E" w:rsidRPr="00303E8C">
        <w:rPr>
          <w:rFonts w:ascii="Times New Roman" w:hAnsi="Times New Roman" w:cs="Times New Roman"/>
          <w:sz w:val="28"/>
          <w:szCs w:val="28"/>
        </w:rPr>
        <w:t xml:space="preserve">) </w:t>
      </w:r>
      <w:r w:rsidR="001C0B7F" w:rsidRPr="00303E8C">
        <w:rPr>
          <w:rFonts w:ascii="Times New Roman" w:hAnsi="Times New Roman" w:cs="Times New Roman"/>
          <w:sz w:val="28"/>
          <w:szCs w:val="28"/>
        </w:rPr>
        <w:t>ha inserito un nuovo art. 16-</w:t>
      </w:r>
      <w:r w:rsidR="001C0B7F" w:rsidRPr="00303E8C">
        <w:rPr>
          <w:rFonts w:ascii="Times New Roman" w:hAnsi="Times New Roman" w:cs="Times New Roman"/>
          <w:i/>
          <w:sz w:val="28"/>
          <w:szCs w:val="28"/>
        </w:rPr>
        <w:t>septies</w:t>
      </w:r>
      <w:r w:rsidR="001C0B7F" w:rsidRPr="00303E8C">
        <w:rPr>
          <w:rFonts w:ascii="Times New Roman" w:hAnsi="Times New Roman" w:cs="Times New Roman"/>
          <w:sz w:val="28"/>
          <w:szCs w:val="28"/>
        </w:rPr>
        <w:t xml:space="preserve"> – rubricato “</w:t>
      </w:r>
      <w:r w:rsidR="001C0B7F" w:rsidRPr="00303E8C">
        <w:rPr>
          <w:rFonts w:ascii="Times New Roman" w:hAnsi="Times New Roman" w:cs="Times New Roman"/>
          <w:i/>
          <w:sz w:val="28"/>
          <w:szCs w:val="28"/>
        </w:rPr>
        <w:t>Interesse pubblico prevalente</w:t>
      </w:r>
      <w:r w:rsidR="00EE4E67" w:rsidRPr="00303E8C">
        <w:rPr>
          <w:rFonts w:ascii="Times New Roman" w:hAnsi="Times New Roman" w:cs="Times New Roman"/>
          <w:sz w:val="28"/>
          <w:szCs w:val="28"/>
        </w:rPr>
        <w:t>”</w:t>
      </w:r>
      <w:r w:rsidR="008A06BA" w:rsidRPr="00303E8C">
        <w:rPr>
          <w:rFonts w:ascii="Times New Roman" w:hAnsi="Times New Roman" w:cs="Times New Roman"/>
          <w:sz w:val="28"/>
          <w:szCs w:val="28"/>
        </w:rPr>
        <w:t xml:space="preserve">. </w:t>
      </w:r>
    </w:p>
    <w:p w:rsidR="007B7825" w:rsidRPr="00303E8C" w:rsidRDefault="00734C53" w:rsidP="003D21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Si configurerebbe in tal modo un </w:t>
      </w:r>
      <w:r w:rsidR="00506B61">
        <w:rPr>
          <w:rFonts w:ascii="Times New Roman" w:hAnsi="Times New Roman" w:cs="Times New Roman"/>
          <w:sz w:val="28"/>
          <w:szCs w:val="28"/>
        </w:rPr>
        <w:t>nuovo</w:t>
      </w:r>
      <w:r w:rsidR="007B7825" w:rsidRPr="00303E8C">
        <w:rPr>
          <w:rFonts w:ascii="Times New Roman" w:hAnsi="Times New Roman" w:cs="Times New Roman"/>
          <w:sz w:val="28"/>
          <w:szCs w:val="28"/>
        </w:rPr>
        <w:t xml:space="preserve"> super-interesse “tiranno”, quello alla lotta al mutamento climatico e al raggiungim</w:t>
      </w:r>
      <w:r>
        <w:rPr>
          <w:rFonts w:ascii="Times New Roman" w:hAnsi="Times New Roman" w:cs="Times New Roman"/>
          <w:sz w:val="28"/>
          <w:szCs w:val="28"/>
        </w:rPr>
        <w:t>ento della neutralità climatica</w:t>
      </w:r>
      <w:r w:rsidR="007B7825" w:rsidRPr="00303E8C">
        <w:rPr>
          <w:rFonts w:ascii="Times New Roman" w:hAnsi="Times New Roman" w:cs="Times New Roman"/>
          <w:sz w:val="28"/>
          <w:szCs w:val="28"/>
        </w:rPr>
        <w:t xml:space="preserve">. </w:t>
      </w:r>
    </w:p>
    <w:p w:rsidR="00581BCD" w:rsidRPr="00303E8C" w:rsidRDefault="008A06BA" w:rsidP="003D2136">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Tesi questa</w:t>
      </w:r>
      <w:r w:rsidR="00C45D96">
        <w:rPr>
          <w:rFonts w:ascii="Times New Roman" w:hAnsi="Times New Roman" w:cs="Times New Roman"/>
          <w:sz w:val="28"/>
          <w:szCs w:val="28"/>
        </w:rPr>
        <w:t>, come ho già avuto modo di sostenere in un mio precedente contributo,</w:t>
      </w:r>
      <w:r w:rsidRPr="00303E8C">
        <w:rPr>
          <w:rFonts w:ascii="Times New Roman" w:hAnsi="Times New Roman" w:cs="Times New Roman"/>
          <w:sz w:val="28"/>
          <w:szCs w:val="28"/>
        </w:rPr>
        <w:t xml:space="preserve"> discutibile. Dubito che la direttiva europea possa porsi al di sopra dell’art. 9 della Costituzione (che tale pretesa graduazione, con asserita primazia dell’ambiente-ecologia-transizione ecologica, non opera) e dubito che la locuzione adoperata </w:t>
      </w:r>
      <w:r w:rsidR="00DD27D2" w:rsidRPr="00303E8C">
        <w:rPr>
          <w:rFonts w:ascii="Times New Roman" w:hAnsi="Times New Roman" w:cs="Times New Roman"/>
          <w:sz w:val="28"/>
          <w:szCs w:val="28"/>
        </w:rPr>
        <w:t xml:space="preserve">nella direttiva </w:t>
      </w:r>
      <w:r w:rsidRPr="00303E8C">
        <w:rPr>
          <w:rFonts w:ascii="Times New Roman" w:hAnsi="Times New Roman" w:cs="Times New Roman"/>
          <w:sz w:val="28"/>
          <w:szCs w:val="28"/>
        </w:rPr>
        <w:t xml:space="preserve">possa valere a scardinare il nostro sistema delle tutele, </w:t>
      </w:r>
      <w:r w:rsidR="0024195A" w:rsidRPr="00303E8C">
        <w:rPr>
          <w:rFonts w:ascii="Times New Roman" w:hAnsi="Times New Roman" w:cs="Times New Roman"/>
          <w:sz w:val="28"/>
          <w:szCs w:val="28"/>
        </w:rPr>
        <w:t xml:space="preserve">essendo ben </w:t>
      </w:r>
      <w:r w:rsidRPr="00303E8C">
        <w:rPr>
          <w:rFonts w:ascii="Times New Roman" w:hAnsi="Times New Roman" w:cs="Times New Roman"/>
          <w:sz w:val="28"/>
          <w:szCs w:val="28"/>
        </w:rPr>
        <w:t>possibile un’interpretazione sistematica più coerente e ragionevole.</w:t>
      </w:r>
      <w:r w:rsidR="001C0B7F" w:rsidRPr="00303E8C">
        <w:rPr>
          <w:rFonts w:ascii="Times New Roman" w:hAnsi="Times New Roman" w:cs="Times New Roman"/>
          <w:sz w:val="28"/>
          <w:szCs w:val="28"/>
        </w:rPr>
        <w:t xml:space="preserve"> </w:t>
      </w:r>
    </w:p>
    <w:p w:rsidR="00D979E8" w:rsidRDefault="008128DC" w:rsidP="003D2136">
      <w:pPr>
        <w:spacing w:after="0" w:line="360" w:lineRule="auto"/>
        <w:ind w:firstLine="709"/>
        <w:jc w:val="both"/>
        <w:rPr>
          <w:rFonts w:ascii="Times New Roman" w:hAnsi="Times New Roman" w:cs="Times New Roman"/>
          <w:sz w:val="28"/>
          <w:szCs w:val="28"/>
        </w:rPr>
      </w:pPr>
      <w:r w:rsidRPr="002A3100">
        <w:rPr>
          <w:rFonts w:ascii="Times New Roman" w:hAnsi="Times New Roman" w:cs="Times New Roman"/>
          <w:sz w:val="28"/>
          <w:szCs w:val="28"/>
        </w:rPr>
        <w:t xml:space="preserve">Altrimenti opinando, occorrerebbe scomodare la teoria dei </w:t>
      </w:r>
      <w:proofErr w:type="spellStart"/>
      <w:r w:rsidRPr="002A3100">
        <w:rPr>
          <w:rFonts w:ascii="Times New Roman" w:hAnsi="Times New Roman" w:cs="Times New Roman"/>
          <w:sz w:val="28"/>
          <w:szCs w:val="28"/>
        </w:rPr>
        <w:t>controlimiti</w:t>
      </w:r>
      <w:proofErr w:type="spellEnd"/>
      <w:r w:rsidR="00FF2533" w:rsidRPr="002A3100">
        <w:rPr>
          <w:rFonts w:ascii="Times New Roman" w:hAnsi="Times New Roman" w:cs="Times New Roman"/>
          <w:sz w:val="28"/>
          <w:szCs w:val="28"/>
        </w:rPr>
        <w:t xml:space="preserve"> </w:t>
      </w:r>
      <w:r w:rsidR="00751016" w:rsidRPr="002A3100">
        <w:rPr>
          <w:rFonts w:ascii="Times New Roman" w:hAnsi="Times New Roman" w:cs="Times New Roman"/>
          <w:sz w:val="28"/>
          <w:szCs w:val="28"/>
        </w:rPr>
        <w:t>e la clausola identitaria dell’art. 4, par. 2, TUE</w:t>
      </w:r>
      <w:r w:rsidR="00B52D54" w:rsidRPr="00303E8C">
        <w:rPr>
          <w:rFonts w:ascii="Times New Roman" w:hAnsi="Times New Roman" w:cs="Times New Roman"/>
          <w:sz w:val="28"/>
          <w:szCs w:val="28"/>
        </w:rPr>
        <w:t xml:space="preserve"> </w:t>
      </w:r>
      <w:r w:rsidR="007453E9">
        <w:rPr>
          <w:rFonts w:ascii="Times New Roman" w:hAnsi="Times New Roman" w:cs="Times New Roman"/>
          <w:sz w:val="28"/>
          <w:szCs w:val="28"/>
        </w:rPr>
        <w:t xml:space="preserve">- posto che </w:t>
      </w:r>
      <w:r w:rsidR="00927F61" w:rsidRPr="00303E8C">
        <w:rPr>
          <w:rFonts w:ascii="Times New Roman" w:hAnsi="Times New Roman" w:cs="Times New Roman"/>
          <w:sz w:val="28"/>
          <w:szCs w:val="28"/>
        </w:rPr>
        <w:t xml:space="preserve">il patrimonio culturale della Nazione è il vero fondamento della nostra identità nazionale - </w:t>
      </w:r>
      <w:r w:rsidRPr="00303E8C">
        <w:rPr>
          <w:rFonts w:ascii="Times New Roman" w:hAnsi="Times New Roman" w:cs="Times New Roman"/>
          <w:sz w:val="28"/>
          <w:szCs w:val="28"/>
        </w:rPr>
        <w:t>per arginare letture tese a rovesciare di fatto nel suo opposto il senso dell’originario art. 9 della Costituzione (dalla primarietà e assolutezza della tutela del patrimonio culturale alla sua pratica irr</w:t>
      </w:r>
      <w:r w:rsidR="00D979E8" w:rsidRPr="00303E8C">
        <w:rPr>
          <w:rFonts w:ascii="Times New Roman" w:hAnsi="Times New Roman" w:cs="Times New Roman"/>
          <w:sz w:val="28"/>
          <w:szCs w:val="28"/>
        </w:rPr>
        <w:t>ilevanza)</w:t>
      </w:r>
      <w:r w:rsidR="00581BCD" w:rsidRPr="00303E8C">
        <w:rPr>
          <w:rFonts w:ascii="Times New Roman" w:hAnsi="Times New Roman" w:cs="Times New Roman"/>
          <w:sz w:val="28"/>
          <w:szCs w:val="28"/>
        </w:rPr>
        <w:t>.</w:t>
      </w:r>
      <w:r w:rsidR="000D5D5F">
        <w:rPr>
          <w:rFonts w:ascii="Times New Roman" w:hAnsi="Times New Roman" w:cs="Times New Roman"/>
          <w:sz w:val="28"/>
          <w:szCs w:val="28"/>
        </w:rPr>
        <w:t xml:space="preserve"> </w:t>
      </w:r>
    </w:p>
    <w:p w:rsidR="000D5D5F" w:rsidRPr="00303E8C" w:rsidRDefault="000D5D5F" w:rsidP="003D2136">
      <w:pPr>
        <w:spacing w:after="0" w:line="360" w:lineRule="auto"/>
        <w:ind w:firstLine="709"/>
        <w:jc w:val="both"/>
        <w:rPr>
          <w:rFonts w:ascii="Times New Roman" w:hAnsi="Times New Roman" w:cs="Times New Roman"/>
          <w:sz w:val="28"/>
          <w:szCs w:val="28"/>
        </w:rPr>
      </w:pPr>
      <w:r w:rsidRPr="000D5D5F">
        <w:rPr>
          <w:rFonts w:ascii="Times New Roman" w:hAnsi="Times New Roman" w:cs="Times New Roman"/>
          <w:sz w:val="28"/>
          <w:szCs w:val="28"/>
        </w:rPr>
        <w:t xml:space="preserve">La questione di legittimità costituzionale delle norme interne di recepimento del principio di prevalenza introdotto dalla direttiva </w:t>
      </w:r>
      <w:proofErr w:type="spellStart"/>
      <w:r w:rsidRPr="000D5D5F">
        <w:rPr>
          <w:rFonts w:ascii="Times New Roman" w:hAnsi="Times New Roman" w:cs="Times New Roman"/>
          <w:sz w:val="28"/>
          <w:szCs w:val="28"/>
        </w:rPr>
        <w:t>Red</w:t>
      </w:r>
      <w:proofErr w:type="spellEnd"/>
      <w:r w:rsidRPr="000D5D5F">
        <w:rPr>
          <w:rFonts w:ascii="Times New Roman" w:hAnsi="Times New Roman" w:cs="Times New Roman"/>
          <w:sz w:val="28"/>
          <w:szCs w:val="28"/>
        </w:rPr>
        <w:t xml:space="preserve"> 3 - ove il “diritto vivente” ne affermasse una lettura ideologica e radicalizzata - andrebbe evidentemente portata dinanzi alla Corte nazionale, senza alcun dubbio di scelta nella logica della così detta “doppia pregiudizialità”, per l’evidente ragione che (per fortuna) l’Unione europea non ha alcuna competenza in materia di tutela del patrimonio culturale e del paesaggio della Nazione</w:t>
      </w:r>
      <w:r w:rsidR="00E80123">
        <w:rPr>
          <w:rStyle w:val="Rimandonotaapidipagina"/>
          <w:rFonts w:ascii="Times New Roman" w:hAnsi="Times New Roman" w:cs="Times New Roman"/>
          <w:sz w:val="28"/>
          <w:szCs w:val="28"/>
        </w:rPr>
        <w:footnoteReference w:id="35"/>
      </w:r>
      <w:r w:rsidRPr="000D5D5F">
        <w:rPr>
          <w:rFonts w:ascii="Times New Roman" w:hAnsi="Times New Roman" w:cs="Times New Roman"/>
          <w:sz w:val="28"/>
          <w:szCs w:val="28"/>
        </w:rPr>
        <w:t xml:space="preserve">. Qui si tratta infatti semplicemente di dover stabilire che il diritto europeo non ha alcun potere di intaccare oltre una certa misura il secondo comma dell’art. 9 </w:t>
      </w:r>
      <w:r w:rsidRPr="000D5D5F">
        <w:rPr>
          <w:rFonts w:ascii="Times New Roman" w:hAnsi="Times New Roman" w:cs="Times New Roman"/>
          <w:sz w:val="28"/>
          <w:szCs w:val="28"/>
        </w:rPr>
        <w:lastRenderedPageBreak/>
        <w:t>della nostra Costituzione, che sta fuori dal suo raggio di competenza</w:t>
      </w:r>
      <w:r>
        <w:rPr>
          <w:rStyle w:val="Rimandonotaapidipagina"/>
          <w:rFonts w:ascii="Times New Roman" w:hAnsi="Times New Roman" w:cs="Times New Roman"/>
          <w:sz w:val="28"/>
          <w:szCs w:val="28"/>
        </w:rPr>
        <w:footnoteReference w:id="36"/>
      </w:r>
      <w:r w:rsidR="00A119EB">
        <w:rPr>
          <w:rFonts w:ascii="Times New Roman" w:hAnsi="Times New Roman" w:cs="Times New Roman"/>
          <w:sz w:val="28"/>
          <w:szCs w:val="28"/>
        </w:rPr>
        <w:t>.</w:t>
      </w:r>
      <w:r w:rsidR="007453E9">
        <w:rPr>
          <w:rFonts w:ascii="Times New Roman" w:hAnsi="Times New Roman" w:cs="Times New Roman"/>
          <w:sz w:val="28"/>
          <w:szCs w:val="28"/>
        </w:rPr>
        <w:t xml:space="preserve"> </w:t>
      </w:r>
      <w:r w:rsidR="00A119EB">
        <w:rPr>
          <w:rFonts w:ascii="Times New Roman" w:hAnsi="Times New Roman" w:cs="Times New Roman"/>
          <w:sz w:val="28"/>
          <w:szCs w:val="28"/>
        </w:rPr>
        <w:t xml:space="preserve">Peraltro, </w:t>
      </w:r>
      <w:r w:rsidR="007453E9">
        <w:rPr>
          <w:rFonts w:ascii="Times New Roman" w:hAnsi="Times New Roman" w:cs="Times New Roman"/>
          <w:sz w:val="28"/>
          <w:szCs w:val="28"/>
        </w:rPr>
        <w:t xml:space="preserve">i </w:t>
      </w:r>
      <w:proofErr w:type="spellStart"/>
      <w:r w:rsidR="007453E9">
        <w:rPr>
          <w:rFonts w:ascii="Times New Roman" w:hAnsi="Times New Roman" w:cs="Times New Roman"/>
          <w:sz w:val="28"/>
          <w:szCs w:val="28"/>
        </w:rPr>
        <w:t>controlimiti</w:t>
      </w:r>
      <w:proofErr w:type="spellEnd"/>
      <w:r w:rsidR="007453E9">
        <w:rPr>
          <w:rFonts w:ascii="Times New Roman" w:hAnsi="Times New Roman" w:cs="Times New Roman"/>
          <w:sz w:val="28"/>
          <w:szCs w:val="28"/>
        </w:rPr>
        <w:t xml:space="preserve"> ben possono agire e operare già a livello di un’interpretazione giurisprudenziale attenta, avvertita, critica, consapevole della reale dimensione e consistenza della problematica trattata, senza dover necessariamente passare per l’incidente di costitu</w:t>
      </w:r>
      <w:r w:rsidR="00A119EB">
        <w:rPr>
          <w:rFonts w:ascii="Times New Roman" w:hAnsi="Times New Roman" w:cs="Times New Roman"/>
          <w:sz w:val="28"/>
          <w:szCs w:val="28"/>
        </w:rPr>
        <w:t>zionalità dinanzi alla Consulta</w:t>
      </w:r>
      <w:r w:rsidR="007453E9">
        <w:rPr>
          <w:rFonts w:ascii="Times New Roman" w:hAnsi="Times New Roman" w:cs="Times New Roman"/>
          <w:sz w:val="28"/>
          <w:szCs w:val="28"/>
        </w:rPr>
        <w:t>.</w:t>
      </w:r>
    </w:p>
    <w:p w:rsidR="00A6043E" w:rsidRPr="00303E8C" w:rsidRDefault="002F3BA8" w:rsidP="003D21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L</w:t>
      </w:r>
      <w:r w:rsidR="00A6043E" w:rsidRPr="00303E8C">
        <w:rPr>
          <w:rFonts w:ascii="Times New Roman" w:hAnsi="Times New Roman" w:cs="Times New Roman"/>
          <w:sz w:val="28"/>
          <w:szCs w:val="28"/>
        </w:rPr>
        <w:t>e direttive europee</w:t>
      </w:r>
      <w:r w:rsidR="00E56209">
        <w:rPr>
          <w:rFonts w:ascii="Times New Roman" w:hAnsi="Times New Roman" w:cs="Times New Roman"/>
          <w:sz w:val="28"/>
          <w:szCs w:val="28"/>
        </w:rPr>
        <w:t xml:space="preserve">, </w:t>
      </w:r>
      <w:r w:rsidR="00A119EB">
        <w:rPr>
          <w:rFonts w:ascii="Times New Roman" w:hAnsi="Times New Roman" w:cs="Times New Roman"/>
          <w:sz w:val="28"/>
          <w:szCs w:val="28"/>
        </w:rPr>
        <w:t>inoltre</w:t>
      </w:r>
      <w:bookmarkStart w:id="0" w:name="_GoBack"/>
      <w:bookmarkEnd w:id="0"/>
      <w:r w:rsidR="00E56209">
        <w:rPr>
          <w:rFonts w:ascii="Times New Roman" w:hAnsi="Times New Roman" w:cs="Times New Roman"/>
          <w:sz w:val="28"/>
          <w:szCs w:val="28"/>
        </w:rPr>
        <w:t>,</w:t>
      </w:r>
      <w:r w:rsidR="00A6043E" w:rsidRPr="00303E8C">
        <w:rPr>
          <w:rFonts w:ascii="Times New Roman" w:hAnsi="Times New Roman" w:cs="Times New Roman"/>
          <w:sz w:val="28"/>
          <w:szCs w:val="28"/>
        </w:rPr>
        <w:t xml:space="preserve"> vanno lette per intero e devono essere prese in considerazione tutte quelle che intervengono su questi temi</w:t>
      </w:r>
      <w:r w:rsidR="007F076C">
        <w:rPr>
          <w:rStyle w:val="Rimandonotaapidipagina"/>
          <w:rFonts w:ascii="Times New Roman" w:hAnsi="Times New Roman" w:cs="Times New Roman"/>
          <w:sz w:val="28"/>
          <w:szCs w:val="28"/>
        </w:rPr>
        <w:footnoteReference w:id="37"/>
      </w:r>
      <w:r w:rsidR="00A6043E" w:rsidRPr="00303E8C">
        <w:rPr>
          <w:rFonts w:ascii="Times New Roman" w:hAnsi="Times New Roman" w:cs="Times New Roman"/>
          <w:sz w:val="28"/>
          <w:szCs w:val="28"/>
        </w:rPr>
        <w:t xml:space="preserve">. </w:t>
      </w:r>
      <w:r w:rsidR="00AB780B" w:rsidRPr="00303E8C">
        <w:rPr>
          <w:rFonts w:ascii="Times New Roman" w:hAnsi="Times New Roman" w:cs="Times New Roman"/>
          <w:sz w:val="28"/>
          <w:szCs w:val="28"/>
        </w:rPr>
        <w:t xml:space="preserve">Occorrerebbe, ad esempio, ragionare sui rilevanti profili di contrasto tra le direttive </w:t>
      </w:r>
      <w:proofErr w:type="spellStart"/>
      <w:r w:rsidR="00AB780B" w:rsidRPr="00303E8C">
        <w:rPr>
          <w:rFonts w:ascii="Times New Roman" w:hAnsi="Times New Roman" w:cs="Times New Roman"/>
          <w:sz w:val="28"/>
          <w:szCs w:val="28"/>
        </w:rPr>
        <w:t>Red</w:t>
      </w:r>
      <w:proofErr w:type="spellEnd"/>
      <w:r w:rsidR="00AB780B" w:rsidRPr="00303E8C">
        <w:rPr>
          <w:rFonts w:ascii="Times New Roman" w:hAnsi="Times New Roman" w:cs="Times New Roman"/>
          <w:sz w:val="28"/>
          <w:szCs w:val="28"/>
        </w:rPr>
        <w:t xml:space="preserve"> 2 e 3 e l’indirizzo politico-giuridico espresso con il regolamento UE 2024/1991 sul ripristino della natura</w:t>
      </w:r>
      <w:r w:rsidR="0015231A">
        <w:rPr>
          <w:rStyle w:val="Rimandonotaapidipagina"/>
          <w:rFonts w:ascii="Times New Roman" w:hAnsi="Times New Roman" w:cs="Times New Roman"/>
          <w:sz w:val="28"/>
          <w:szCs w:val="28"/>
        </w:rPr>
        <w:footnoteReference w:id="38"/>
      </w:r>
      <w:r w:rsidR="00AB780B" w:rsidRPr="00303E8C">
        <w:rPr>
          <w:rFonts w:ascii="Times New Roman" w:hAnsi="Times New Roman" w:cs="Times New Roman"/>
          <w:sz w:val="28"/>
          <w:szCs w:val="28"/>
        </w:rPr>
        <w:t>.</w:t>
      </w:r>
    </w:p>
    <w:p w:rsidR="00EE4E67" w:rsidRPr="00303E8C" w:rsidRDefault="00A6043E" w:rsidP="003D2136">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Il </w:t>
      </w:r>
      <w:r w:rsidRPr="002A3100">
        <w:rPr>
          <w:rFonts w:ascii="Times New Roman" w:hAnsi="Times New Roman" w:cs="Times New Roman"/>
          <w:sz w:val="28"/>
          <w:szCs w:val="28"/>
        </w:rPr>
        <w:t>decreto legislativo 25 novembre 2024, n. 190</w:t>
      </w:r>
      <w:r w:rsidRPr="00303E8C">
        <w:rPr>
          <w:rFonts w:ascii="Times New Roman" w:hAnsi="Times New Roman" w:cs="Times New Roman"/>
          <w:sz w:val="28"/>
          <w:szCs w:val="28"/>
        </w:rPr>
        <w:t xml:space="preserve">, recante la </w:t>
      </w:r>
      <w:r w:rsidRPr="00303E8C">
        <w:rPr>
          <w:rFonts w:ascii="Times New Roman" w:hAnsi="Times New Roman" w:cs="Times New Roman"/>
          <w:i/>
          <w:sz w:val="28"/>
          <w:szCs w:val="28"/>
        </w:rPr>
        <w:t xml:space="preserve">Disciplina dei regimi amministrativi per la produzione di energia da fonti rinnovabili, </w:t>
      </w:r>
      <w:r w:rsidRPr="00303E8C">
        <w:rPr>
          <w:rFonts w:ascii="Times New Roman" w:hAnsi="Times New Roman" w:cs="Times New Roman"/>
          <w:sz w:val="28"/>
          <w:szCs w:val="28"/>
        </w:rPr>
        <w:t xml:space="preserve">adatta (nell’art. 3) la disposizione </w:t>
      </w:r>
      <w:proofErr w:type="spellStart"/>
      <w:r w:rsidRPr="00303E8C">
        <w:rPr>
          <w:rFonts w:ascii="Times New Roman" w:hAnsi="Times New Roman" w:cs="Times New Roman"/>
          <w:sz w:val="28"/>
          <w:szCs w:val="28"/>
        </w:rPr>
        <w:t>eurounitaria</w:t>
      </w:r>
      <w:proofErr w:type="spellEnd"/>
      <w:r w:rsidRPr="00303E8C">
        <w:rPr>
          <w:rFonts w:ascii="Times New Roman" w:hAnsi="Times New Roman" w:cs="Times New Roman"/>
          <w:sz w:val="28"/>
          <w:szCs w:val="28"/>
        </w:rPr>
        <w:t xml:space="preserve">, nei seguenti termini: “1. </w:t>
      </w:r>
      <w:r w:rsidRPr="002A3100">
        <w:rPr>
          <w:rFonts w:ascii="Times New Roman" w:hAnsi="Times New Roman" w:cs="Times New Roman"/>
          <w:i/>
          <w:sz w:val="28"/>
          <w:szCs w:val="28"/>
        </w:rPr>
        <w:t>In sede di ponderazione degli interessi</w:t>
      </w:r>
      <w:r w:rsidRPr="00303E8C">
        <w:rPr>
          <w:rFonts w:ascii="Times New Roman" w:hAnsi="Times New Roman" w:cs="Times New Roman"/>
          <w:i/>
          <w:sz w:val="28"/>
          <w:szCs w:val="28"/>
        </w:rPr>
        <w:t xml:space="preserve">, nei singoli casi e salvo giudizio negativo di compatibilità ambientale o prove evidenti che tali progetti abbiano effetti negativi significativi sull'ambiente, sulla tutela </w:t>
      </w:r>
      <w:r w:rsidRPr="00303E8C">
        <w:rPr>
          <w:rFonts w:ascii="Times New Roman" w:hAnsi="Times New Roman" w:cs="Times New Roman"/>
          <w:i/>
          <w:sz w:val="28"/>
          <w:szCs w:val="28"/>
        </w:rPr>
        <w:lastRenderedPageBreak/>
        <w:t xml:space="preserve">della biodiversità, sul paesaggio, sul patrimonio culturale e sul settore agricolo, con particolare riferimento alla valorizzazione delle tradizioni agroalimentari locali, </w:t>
      </w:r>
      <w:r w:rsidR="002913BF" w:rsidRPr="00303E8C">
        <w:rPr>
          <w:rFonts w:ascii="Times New Roman" w:hAnsi="Times New Roman" w:cs="Times New Roman"/>
          <w:i/>
          <w:sz w:val="28"/>
          <w:szCs w:val="28"/>
        </w:rPr>
        <w:t>. . .</w:t>
      </w:r>
      <w:r w:rsidRPr="00303E8C">
        <w:rPr>
          <w:rFonts w:ascii="Times New Roman" w:hAnsi="Times New Roman" w:cs="Times New Roman"/>
          <w:i/>
          <w:sz w:val="28"/>
          <w:szCs w:val="28"/>
        </w:rPr>
        <w:t xml:space="preserve">, </w:t>
      </w:r>
      <w:r w:rsidRPr="002A3100">
        <w:rPr>
          <w:rFonts w:ascii="Times New Roman" w:hAnsi="Times New Roman" w:cs="Times New Roman"/>
          <w:i/>
          <w:sz w:val="28"/>
          <w:szCs w:val="28"/>
        </w:rPr>
        <w:t>gli interventi di cui all'articolo 1, comma 1, sono considerati di interesse pubblico prevalente</w:t>
      </w:r>
      <w:r w:rsidRPr="00303E8C">
        <w:rPr>
          <w:rFonts w:ascii="Times New Roman" w:hAnsi="Times New Roman" w:cs="Times New Roman"/>
          <w:i/>
          <w:sz w:val="28"/>
          <w:szCs w:val="28"/>
        </w:rPr>
        <w:t xml:space="preserve"> ai sensi dell'articolo 16-septies della direttiva (UE) 2018/2001 del Parlamento europeo e del Consiglio, dell'11 dicembre 2018</w:t>
      </w:r>
      <w:r w:rsidRPr="00303E8C">
        <w:rPr>
          <w:rFonts w:ascii="Times New Roman" w:hAnsi="Times New Roman" w:cs="Times New Roman"/>
          <w:sz w:val="28"/>
          <w:szCs w:val="28"/>
        </w:rPr>
        <w:t>”</w:t>
      </w:r>
      <w:r w:rsidR="00E97C1D">
        <w:rPr>
          <w:rStyle w:val="Rimandonotaapidipagina"/>
          <w:rFonts w:ascii="Times New Roman" w:hAnsi="Times New Roman" w:cs="Times New Roman"/>
          <w:sz w:val="28"/>
          <w:szCs w:val="28"/>
        </w:rPr>
        <w:footnoteReference w:id="39"/>
      </w:r>
      <w:r w:rsidRPr="00303E8C">
        <w:rPr>
          <w:rFonts w:ascii="Times New Roman" w:hAnsi="Times New Roman" w:cs="Times New Roman"/>
          <w:sz w:val="28"/>
          <w:szCs w:val="28"/>
        </w:rPr>
        <w:t xml:space="preserve">. </w:t>
      </w:r>
    </w:p>
    <w:p w:rsidR="00A6043E" w:rsidRPr="00303E8C" w:rsidRDefault="00A6043E" w:rsidP="003D2136">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Già che si parli di “</w:t>
      </w:r>
      <w:r w:rsidRPr="00303E8C">
        <w:rPr>
          <w:rFonts w:ascii="Times New Roman" w:hAnsi="Times New Roman" w:cs="Times New Roman"/>
          <w:i/>
          <w:sz w:val="28"/>
          <w:szCs w:val="28"/>
        </w:rPr>
        <w:t>ponderazione degli interessi</w:t>
      </w:r>
      <w:r w:rsidR="00E56209">
        <w:rPr>
          <w:rFonts w:ascii="Times New Roman" w:hAnsi="Times New Roman" w:cs="Times New Roman"/>
          <w:i/>
          <w:sz w:val="28"/>
          <w:szCs w:val="28"/>
        </w:rPr>
        <w:t xml:space="preserve"> . . .nei singoli casi</w:t>
      </w:r>
      <w:r w:rsidRPr="00303E8C">
        <w:rPr>
          <w:rFonts w:ascii="Times New Roman" w:hAnsi="Times New Roman" w:cs="Times New Roman"/>
          <w:sz w:val="28"/>
          <w:szCs w:val="28"/>
        </w:rPr>
        <w:t>” e di “</w:t>
      </w:r>
      <w:r w:rsidRPr="00303E8C">
        <w:rPr>
          <w:rFonts w:ascii="Times New Roman" w:hAnsi="Times New Roman" w:cs="Times New Roman"/>
          <w:i/>
          <w:sz w:val="28"/>
          <w:szCs w:val="28"/>
        </w:rPr>
        <w:t>prove evidenti di effetti negativi</w:t>
      </w:r>
      <w:r w:rsidRPr="00303E8C">
        <w:rPr>
          <w:rFonts w:ascii="Times New Roman" w:hAnsi="Times New Roman" w:cs="Times New Roman"/>
          <w:sz w:val="28"/>
          <w:szCs w:val="28"/>
        </w:rPr>
        <w:t xml:space="preserve">” ostativi al rilascio dell’autorizzazione, rappresenta un passo avanti e la riprova che il così detto “interesse prevalente” deve essere inteso </w:t>
      </w:r>
      <w:proofErr w:type="spellStart"/>
      <w:r w:rsidRPr="00303E8C">
        <w:rPr>
          <w:rFonts w:ascii="Times New Roman" w:hAnsi="Times New Roman" w:cs="Times New Roman"/>
          <w:i/>
          <w:sz w:val="28"/>
          <w:szCs w:val="28"/>
        </w:rPr>
        <w:t>cum</w:t>
      </w:r>
      <w:proofErr w:type="spellEnd"/>
      <w:r w:rsidRPr="00303E8C">
        <w:rPr>
          <w:rFonts w:ascii="Times New Roman" w:hAnsi="Times New Roman" w:cs="Times New Roman"/>
          <w:i/>
          <w:sz w:val="28"/>
          <w:szCs w:val="28"/>
        </w:rPr>
        <w:t xml:space="preserve"> grano </w:t>
      </w:r>
      <w:proofErr w:type="spellStart"/>
      <w:r w:rsidRPr="00303E8C">
        <w:rPr>
          <w:rFonts w:ascii="Times New Roman" w:hAnsi="Times New Roman" w:cs="Times New Roman"/>
          <w:i/>
          <w:sz w:val="28"/>
          <w:szCs w:val="28"/>
        </w:rPr>
        <w:t>salis</w:t>
      </w:r>
      <w:proofErr w:type="spellEnd"/>
      <w:r w:rsidRPr="00303E8C">
        <w:rPr>
          <w:rFonts w:ascii="Times New Roman" w:hAnsi="Times New Roman" w:cs="Times New Roman"/>
          <w:sz w:val="28"/>
          <w:szCs w:val="28"/>
        </w:rPr>
        <w:t>.</w:t>
      </w:r>
    </w:p>
    <w:p w:rsidR="00AB780B" w:rsidRPr="00303E8C" w:rsidRDefault="00A6043E" w:rsidP="003D2136">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La considerazione, quale fattore potenzialmente ostativo, dell’evenienza che vi siano “</w:t>
      </w:r>
      <w:r w:rsidRPr="00303E8C">
        <w:rPr>
          <w:rFonts w:ascii="Times New Roman" w:hAnsi="Times New Roman" w:cs="Times New Roman"/>
          <w:i/>
          <w:sz w:val="28"/>
          <w:szCs w:val="28"/>
        </w:rPr>
        <w:t>prove evidenti di effetti negativi</w:t>
      </w:r>
      <w:r w:rsidRPr="00303E8C">
        <w:rPr>
          <w:rFonts w:ascii="Times New Roman" w:hAnsi="Times New Roman" w:cs="Times New Roman"/>
          <w:sz w:val="28"/>
          <w:szCs w:val="28"/>
        </w:rPr>
        <w:t xml:space="preserve">”, sembra evocare il noto principio </w:t>
      </w:r>
      <w:r w:rsidRPr="00303E8C">
        <w:rPr>
          <w:rFonts w:ascii="Times New Roman" w:hAnsi="Times New Roman" w:cs="Times New Roman"/>
          <w:i/>
          <w:sz w:val="28"/>
          <w:szCs w:val="28"/>
        </w:rPr>
        <w:t xml:space="preserve">Do </w:t>
      </w:r>
      <w:proofErr w:type="spellStart"/>
      <w:r w:rsidRPr="00303E8C">
        <w:rPr>
          <w:rFonts w:ascii="Times New Roman" w:hAnsi="Times New Roman" w:cs="Times New Roman"/>
          <w:i/>
          <w:sz w:val="28"/>
          <w:szCs w:val="28"/>
        </w:rPr>
        <w:t>Not</w:t>
      </w:r>
      <w:proofErr w:type="spellEnd"/>
      <w:r w:rsidRPr="00303E8C">
        <w:rPr>
          <w:rFonts w:ascii="Times New Roman" w:hAnsi="Times New Roman" w:cs="Times New Roman"/>
          <w:i/>
          <w:sz w:val="28"/>
          <w:szCs w:val="28"/>
        </w:rPr>
        <w:t xml:space="preserve"> </w:t>
      </w:r>
      <w:proofErr w:type="spellStart"/>
      <w:r w:rsidRPr="00303E8C">
        <w:rPr>
          <w:rFonts w:ascii="Times New Roman" w:hAnsi="Times New Roman" w:cs="Times New Roman"/>
          <w:i/>
          <w:sz w:val="28"/>
          <w:szCs w:val="28"/>
        </w:rPr>
        <w:t>Significant</w:t>
      </w:r>
      <w:proofErr w:type="spellEnd"/>
      <w:r w:rsidRPr="00303E8C">
        <w:rPr>
          <w:rFonts w:ascii="Times New Roman" w:hAnsi="Times New Roman" w:cs="Times New Roman"/>
          <w:i/>
          <w:sz w:val="28"/>
          <w:szCs w:val="28"/>
        </w:rPr>
        <w:t xml:space="preserve"> </w:t>
      </w:r>
      <w:proofErr w:type="spellStart"/>
      <w:r w:rsidRPr="00303E8C">
        <w:rPr>
          <w:rFonts w:ascii="Times New Roman" w:hAnsi="Times New Roman" w:cs="Times New Roman"/>
          <w:i/>
          <w:sz w:val="28"/>
          <w:szCs w:val="28"/>
        </w:rPr>
        <w:t>Harm</w:t>
      </w:r>
      <w:proofErr w:type="spellEnd"/>
      <w:r w:rsidRPr="00303E8C">
        <w:rPr>
          <w:rFonts w:ascii="Times New Roman" w:hAnsi="Times New Roman" w:cs="Times New Roman"/>
          <w:sz w:val="28"/>
          <w:szCs w:val="28"/>
        </w:rPr>
        <w:t xml:space="preserve"> (DNSH) di cui al Regolamento (UE) 241/2021 istitutivo del Dispo</w:t>
      </w:r>
      <w:r w:rsidR="002913BF" w:rsidRPr="00303E8C">
        <w:rPr>
          <w:rFonts w:ascii="Times New Roman" w:hAnsi="Times New Roman" w:cs="Times New Roman"/>
          <w:sz w:val="28"/>
          <w:szCs w:val="28"/>
        </w:rPr>
        <w:t>sitivo di Ripresa e Resilienza</w:t>
      </w:r>
      <w:r w:rsidRPr="00303E8C">
        <w:rPr>
          <w:rFonts w:ascii="Times New Roman" w:hAnsi="Times New Roman" w:cs="Times New Roman"/>
          <w:sz w:val="28"/>
          <w:szCs w:val="28"/>
        </w:rPr>
        <w:t xml:space="preserve">. </w:t>
      </w:r>
      <w:r w:rsidR="00AB780B" w:rsidRPr="00303E8C">
        <w:rPr>
          <w:rFonts w:ascii="Times New Roman" w:hAnsi="Times New Roman" w:cs="Times New Roman"/>
          <w:sz w:val="28"/>
          <w:szCs w:val="28"/>
        </w:rPr>
        <w:t xml:space="preserve">Il principio DNSH, se vuol avere un significato utile, nel nostro ordinamento giuridico è chiaramente riconducibile al concetto di “valutazione di compatibilità” (che è alla base degli artt. 41 e 42 </w:t>
      </w:r>
      <w:proofErr w:type="spellStart"/>
      <w:r w:rsidR="00AB780B" w:rsidRPr="00303E8C">
        <w:rPr>
          <w:rFonts w:ascii="Times New Roman" w:hAnsi="Times New Roman" w:cs="Times New Roman"/>
          <w:sz w:val="28"/>
          <w:szCs w:val="28"/>
        </w:rPr>
        <w:t>Cost</w:t>
      </w:r>
      <w:proofErr w:type="spellEnd"/>
      <w:r w:rsidR="00AB780B" w:rsidRPr="00303E8C">
        <w:rPr>
          <w:rFonts w:ascii="Times New Roman" w:hAnsi="Times New Roman" w:cs="Times New Roman"/>
          <w:sz w:val="28"/>
          <w:szCs w:val="28"/>
        </w:rPr>
        <w:t>.)</w:t>
      </w:r>
      <w:r w:rsidR="00E33996">
        <w:rPr>
          <w:rStyle w:val="Rimandonotaapidipagina"/>
          <w:rFonts w:ascii="Times New Roman" w:hAnsi="Times New Roman" w:cs="Times New Roman"/>
          <w:sz w:val="28"/>
          <w:szCs w:val="28"/>
        </w:rPr>
        <w:footnoteReference w:id="40"/>
      </w:r>
      <w:r w:rsidR="00AB780B" w:rsidRPr="00303E8C">
        <w:rPr>
          <w:rFonts w:ascii="Times New Roman" w:hAnsi="Times New Roman" w:cs="Times New Roman"/>
          <w:sz w:val="28"/>
          <w:szCs w:val="28"/>
        </w:rPr>
        <w:t xml:space="preserve">. </w:t>
      </w:r>
    </w:p>
    <w:p w:rsidR="004D4A87" w:rsidRPr="00303E8C" w:rsidRDefault="00D1372F" w:rsidP="000D7422">
      <w:pPr>
        <w:spacing w:after="0" w:line="360" w:lineRule="auto"/>
        <w:ind w:firstLine="709"/>
        <w:jc w:val="both"/>
        <w:rPr>
          <w:rFonts w:ascii="Times New Roman" w:hAnsi="Times New Roman" w:cs="Times New Roman"/>
          <w:sz w:val="28"/>
          <w:szCs w:val="28"/>
        </w:rPr>
      </w:pPr>
      <w:r w:rsidRPr="002A3100">
        <w:rPr>
          <w:rFonts w:ascii="Times New Roman" w:hAnsi="Times New Roman" w:cs="Times New Roman"/>
          <w:sz w:val="28"/>
          <w:szCs w:val="28"/>
        </w:rPr>
        <w:t>A mio avviso</w:t>
      </w:r>
      <w:r w:rsidR="004D4A87" w:rsidRPr="002A3100">
        <w:rPr>
          <w:rFonts w:ascii="Times New Roman" w:hAnsi="Times New Roman" w:cs="Times New Roman"/>
          <w:sz w:val="28"/>
          <w:szCs w:val="28"/>
        </w:rPr>
        <w:t xml:space="preserve"> l’unica interpretazione delle </w:t>
      </w:r>
      <w:r w:rsidR="00685892" w:rsidRPr="002A3100">
        <w:rPr>
          <w:rFonts w:ascii="Times New Roman" w:hAnsi="Times New Roman" w:cs="Times New Roman"/>
          <w:sz w:val="28"/>
          <w:szCs w:val="28"/>
        </w:rPr>
        <w:t xml:space="preserve">suddette </w:t>
      </w:r>
      <w:r w:rsidR="004D4A87" w:rsidRPr="002A3100">
        <w:rPr>
          <w:rFonts w:ascii="Times New Roman" w:hAnsi="Times New Roman" w:cs="Times New Roman"/>
          <w:sz w:val="28"/>
          <w:szCs w:val="28"/>
        </w:rPr>
        <w:t xml:space="preserve">disposizioni della direttiva </w:t>
      </w:r>
      <w:proofErr w:type="spellStart"/>
      <w:r w:rsidR="00D9311F">
        <w:rPr>
          <w:rFonts w:ascii="Times New Roman" w:hAnsi="Times New Roman" w:cs="Times New Roman"/>
          <w:sz w:val="28"/>
          <w:szCs w:val="28"/>
        </w:rPr>
        <w:t>Red</w:t>
      </w:r>
      <w:proofErr w:type="spellEnd"/>
      <w:r w:rsidR="00D9311F">
        <w:rPr>
          <w:rFonts w:ascii="Times New Roman" w:hAnsi="Times New Roman" w:cs="Times New Roman"/>
          <w:sz w:val="28"/>
          <w:szCs w:val="28"/>
        </w:rPr>
        <w:t xml:space="preserve"> 3 </w:t>
      </w:r>
      <w:r w:rsidR="004D4A87" w:rsidRPr="002A3100">
        <w:rPr>
          <w:rFonts w:ascii="Times New Roman" w:hAnsi="Times New Roman" w:cs="Times New Roman"/>
          <w:sz w:val="28"/>
          <w:szCs w:val="28"/>
        </w:rPr>
        <w:t>sul criterio di “prevalenza” degli impianti FER coerente con il sistema</w:t>
      </w:r>
      <w:r w:rsidR="004D4A87" w:rsidRPr="00303E8C">
        <w:rPr>
          <w:rFonts w:ascii="Times New Roman" w:hAnsi="Times New Roman" w:cs="Times New Roman"/>
          <w:sz w:val="28"/>
          <w:szCs w:val="28"/>
        </w:rPr>
        <w:t xml:space="preserve">, “costituzionalmente orientata” e rispettosa dei principi </w:t>
      </w:r>
      <w:r w:rsidR="004D4A87" w:rsidRPr="00303E8C">
        <w:rPr>
          <w:rFonts w:ascii="Times New Roman" w:hAnsi="Times New Roman" w:cs="Times New Roman"/>
          <w:i/>
          <w:sz w:val="28"/>
          <w:szCs w:val="28"/>
        </w:rPr>
        <w:t>identitario</w:t>
      </w:r>
      <w:r w:rsidR="004D4A87" w:rsidRPr="00303E8C">
        <w:rPr>
          <w:rFonts w:ascii="Times New Roman" w:hAnsi="Times New Roman" w:cs="Times New Roman"/>
          <w:sz w:val="28"/>
          <w:szCs w:val="28"/>
        </w:rPr>
        <w:t xml:space="preserve">, di </w:t>
      </w:r>
      <w:r w:rsidR="004D4A87" w:rsidRPr="00303E8C">
        <w:rPr>
          <w:rFonts w:ascii="Times New Roman" w:hAnsi="Times New Roman" w:cs="Times New Roman"/>
          <w:i/>
          <w:sz w:val="28"/>
          <w:szCs w:val="28"/>
        </w:rPr>
        <w:t>supremazia dei principi fondamentali della Costituzione</w:t>
      </w:r>
      <w:r w:rsidR="004D4A87" w:rsidRPr="00303E8C">
        <w:rPr>
          <w:rFonts w:ascii="Times New Roman" w:hAnsi="Times New Roman" w:cs="Times New Roman"/>
          <w:sz w:val="28"/>
          <w:szCs w:val="28"/>
        </w:rPr>
        <w:t xml:space="preserve"> e di </w:t>
      </w:r>
      <w:r w:rsidR="004D4A87" w:rsidRPr="00303E8C">
        <w:rPr>
          <w:rFonts w:ascii="Times New Roman" w:hAnsi="Times New Roman" w:cs="Times New Roman"/>
          <w:i/>
          <w:sz w:val="28"/>
          <w:szCs w:val="28"/>
        </w:rPr>
        <w:t>riserva di procedimento</w:t>
      </w:r>
      <w:r w:rsidR="004D4A87" w:rsidRPr="00303E8C">
        <w:rPr>
          <w:rFonts w:ascii="Times New Roman" w:hAnsi="Times New Roman" w:cs="Times New Roman"/>
          <w:sz w:val="28"/>
          <w:szCs w:val="28"/>
        </w:rPr>
        <w:t xml:space="preserve"> è quella che perimetra il suddetto criterio alle sol</w:t>
      </w:r>
      <w:r w:rsidR="0032662F" w:rsidRPr="00303E8C">
        <w:rPr>
          <w:rFonts w:ascii="Times New Roman" w:hAnsi="Times New Roman" w:cs="Times New Roman"/>
          <w:sz w:val="28"/>
          <w:szCs w:val="28"/>
        </w:rPr>
        <w:t>e</w:t>
      </w:r>
      <w:r w:rsidR="004D4A87" w:rsidRPr="00303E8C">
        <w:rPr>
          <w:rFonts w:ascii="Times New Roman" w:hAnsi="Times New Roman" w:cs="Times New Roman"/>
          <w:sz w:val="28"/>
          <w:szCs w:val="28"/>
        </w:rPr>
        <w:t xml:space="preserve"> aree idonee </w:t>
      </w:r>
      <w:r w:rsidR="00130950" w:rsidRPr="00303E8C">
        <w:rPr>
          <w:rFonts w:ascii="Times New Roman" w:hAnsi="Times New Roman" w:cs="Times New Roman"/>
          <w:sz w:val="28"/>
          <w:szCs w:val="28"/>
        </w:rPr>
        <w:t>(preferibilmente per le “</w:t>
      </w:r>
      <w:r w:rsidR="00130950" w:rsidRPr="00303E8C">
        <w:rPr>
          <w:rFonts w:ascii="Times New Roman" w:hAnsi="Times New Roman" w:cs="Times New Roman"/>
          <w:i/>
          <w:sz w:val="28"/>
          <w:szCs w:val="28"/>
        </w:rPr>
        <w:t>zone di accelerazione</w:t>
      </w:r>
      <w:r w:rsidR="00130950" w:rsidRPr="00303E8C">
        <w:rPr>
          <w:rFonts w:ascii="Times New Roman" w:hAnsi="Times New Roman" w:cs="Times New Roman"/>
          <w:sz w:val="28"/>
          <w:szCs w:val="28"/>
        </w:rPr>
        <w:t xml:space="preserve">”) </w:t>
      </w:r>
      <w:r w:rsidR="004D4A87" w:rsidRPr="00303E8C">
        <w:rPr>
          <w:rFonts w:ascii="Times New Roman" w:hAnsi="Times New Roman" w:cs="Times New Roman"/>
          <w:sz w:val="28"/>
          <w:szCs w:val="28"/>
        </w:rPr>
        <w:t>e “neutre”</w:t>
      </w:r>
      <w:r w:rsidR="00130950" w:rsidRPr="00303E8C">
        <w:rPr>
          <w:rFonts w:ascii="Times New Roman" w:hAnsi="Times New Roman" w:cs="Times New Roman"/>
          <w:sz w:val="28"/>
          <w:szCs w:val="28"/>
        </w:rPr>
        <w:t xml:space="preserve">, </w:t>
      </w:r>
      <w:r w:rsidR="004D4A87" w:rsidRPr="00303E8C">
        <w:rPr>
          <w:rFonts w:ascii="Times New Roman" w:hAnsi="Times New Roman" w:cs="Times New Roman"/>
          <w:sz w:val="28"/>
          <w:szCs w:val="28"/>
        </w:rPr>
        <w:t>con esclusione di quelle non idonee</w:t>
      </w:r>
      <w:r w:rsidR="000E2E7B" w:rsidRPr="00303E8C">
        <w:rPr>
          <w:rFonts w:ascii="Times New Roman" w:hAnsi="Times New Roman" w:cs="Times New Roman"/>
          <w:sz w:val="28"/>
          <w:szCs w:val="28"/>
        </w:rPr>
        <w:t xml:space="preserve">, </w:t>
      </w:r>
      <w:r w:rsidR="004D4A87" w:rsidRPr="00303E8C">
        <w:rPr>
          <w:rFonts w:ascii="Times New Roman" w:hAnsi="Times New Roman" w:cs="Times New Roman"/>
          <w:sz w:val="28"/>
          <w:szCs w:val="28"/>
        </w:rPr>
        <w:t xml:space="preserve">e </w:t>
      </w:r>
      <w:r w:rsidRPr="00303E8C">
        <w:rPr>
          <w:rFonts w:ascii="Times New Roman" w:hAnsi="Times New Roman" w:cs="Times New Roman"/>
          <w:sz w:val="28"/>
          <w:szCs w:val="28"/>
        </w:rPr>
        <w:t xml:space="preserve">che </w:t>
      </w:r>
      <w:r w:rsidR="004D4A87" w:rsidRPr="00303E8C">
        <w:rPr>
          <w:rFonts w:ascii="Times New Roman" w:hAnsi="Times New Roman" w:cs="Times New Roman"/>
          <w:sz w:val="28"/>
          <w:szCs w:val="28"/>
        </w:rPr>
        <w:t>ne posponga l’applicazione all’esito delle necessarie procedure preliminari e pregiudiziali di pianificazione territoriale.</w:t>
      </w:r>
    </w:p>
    <w:p w:rsidR="00C477F3" w:rsidRPr="00303E8C" w:rsidRDefault="004D1B60" w:rsidP="000D7422">
      <w:pPr>
        <w:spacing w:after="0" w:line="360" w:lineRule="auto"/>
        <w:ind w:firstLine="709"/>
        <w:jc w:val="both"/>
        <w:rPr>
          <w:rFonts w:ascii="Times New Roman" w:hAnsi="Times New Roman" w:cs="Times New Roman"/>
          <w:sz w:val="28"/>
          <w:szCs w:val="28"/>
        </w:rPr>
      </w:pPr>
      <w:r w:rsidRPr="002A3100">
        <w:rPr>
          <w:rFonts w:ascii="Times New Roman" w:hAnsi="Times New Roman" w:cs="Times New Roman"/>
          <w:sz w:val="28"/>
          <w:szCs w:val="28"/>
        </w:rPr>
        <w:t>Gli ultimi decenni di cultu</w:t>
      </w:r>
      <w:r w:rsidR="00C477F3" w:rsidRPr="002A3100">
        <w:rPr>
          <w:rFonts w:ascii="Times New Roman" w:hAnsi="Times New Roman" w:cs="Times New Roman"/>
          <w:sz w:val="28"/>
          <w:szCs w:val="28"/>
        </w:rPr>
        <w:t>ra amministrativistica</w:t>
      </w:r>
      <w:r w:rsidR="00C477F3" w:rsidRPr="00303E8C">
        <w:rPr>
          <w:rFonts w:ascii="Times New Roman" w:hAnsi="Times New Roman" w:cs="Times New Roman"/>
          <w:sz w:val="28"/>
          <w:szCs w:val="28"/>
        </w:rPr>
        <w:t xml:space="preserve">, da Aldo Mazzini </w:t>
      </w:r>
      <w:proofErr w:type="spellStart"/>
      <w:r w:rsidR="00C477F3" w:rsidRPr="00303E8C">
        <w:rPr>
          <w:rFonts w:ascii="Times New Roman" w:hAnsi="Times New Roman" w:cs="Times New Roman"/>
          <w:sz w:val="28"/>
          <w:szCs w:val="28"/>
        </w:rPr>
        <w:t>Sandulli</w:t>
      </w:r>
      <w:proofErr w:type="spellEnd"/>
      <w:r w:rsidR="00D1372F" w:rsidRPr="00303E8C">
        <w:rPr>
          <w:rFonts w:ascii="Times New Roman" w:hAnsi="Times New Roman" w:cs="Times New Roman"/>
          <w:sz w:val="28"/>
          <w:szCs w:val="28"/>
        </w:rPr>
        <w:t xml:space="preserve">, Massimo Severo Giannini, </w:t>
      </w:r>
      <w:r w:rsidR="00C477F3" w:rsidRPr="00303E8C">
        <w:rPr>
          <w:rFonts w:ascii="Times New Roman" w:hAnsi="Times New Roman" w:cs="Times New Roman"/>
          <w:sz w:val="28"/>
          <w:szCs w:val="28"/>
        </w:rPr>
        <w:t>Feliciano Benvenuti</w:t>
      </w:r>
      <w:r w:rsidR="00130950" w:rsidRPr="00303E8C">
        <w:rPr>
          <w:rFonts w:ascii="Times New Roman" w:hAnsi="Times New Roman" w:cs="Times New Roman"/>
          <w:sz w:val="28"/>
          <w:szCs w:val="28"/>
        </w:rPr>
        <w:t xml:space="preserve">, </w:t>
      </w:r>
      <w:r w:rsidR="00D1372F" w:rsidRPr="00303E8C">
        <w:rPr>
          <w:rFonts w:ascii="Times New Roman" w:hAnsi="Times New Roman" w:cs="Times New Roman"/>
          <w:sz w:val="28"/>
          <w:szCs w:val="28"/>
        </w:rPr>
        <w:t xml:space="preserve">Giorgio Berti, </w:t>
      </w:r>
      <w:r w:rsidR="00130950" w:rsidRPr="00303E8C">
        <w:rPr>
          <w:rFonts w:ascii="Times New Roman" w:hAnsi="Times New Roman" w:cs="Times New Roman"/>
          <w:i/>
          <w:sz w:val="28"/>
          <w:szCs w:val="28"/>
        </w:rPr>
        <w:t>etc</w:t>
      </w:r>
      <w:r w:rsidR="00130950" w:rsidRPr="00303E8C">
        <w:rPr>
          <w:rFonts w:ascii="Times New Roman" w:hAnsi="Times New Roman" w:cs="Times New Roman"/>
          <w:sz w:val="28"/>
          <w:szCs w:val="28"/>
        </w:rPr>
        <w:t xml:space="preserve">. </w:t>
      </w:r>
      <w:r w:rsidRPr="00303E8C">
        <w:rPr>
          <w:rFonts w:ascii="Times New Roman" w:hAnsi="Times New Roman" w:cs="Times New Roman"/>
          <w:sz w:val="28"/>
          <w:szCs w:val="28"/>
        </w:rPr>
        <w:t xml:space="preserve">fino alla legge n. </w:t>
      </w:r>
      <w:r w:rsidRPr="00303E8C">
        <w:rPr>
          <w:rFonts w:ascii="Times New Roman" w:hAnsi="Times New Roman" w:cs="Times New Roman"/>
          <w:sz w:val="28"/>
          <w:szCs w:val="28"/>
        </w:rPr>
        <w:lastRenderedPageBreak/>
        <w:t xml:space="preserve">241 del 1990 e alle sue recenti novelle, hanno posto al centro della funzione pubblica il </w:t>
      </w:r>
      <w:r w:rsidRPr="002A3100">
        <w:rPr>
          <w:rFonts w:ascii="Times New Roman" w:hAnsi="Times New Roman" w:cs="Times New Roman"/>
          <w:sz w:val="28"/>
          <w:szCs w:val="28"/>
        </w:rPr>
        <w:t>procedimento amministrativo partecipato</w:t>
      </w:r>
      <w:r w:rsidRPr="00303E8C">
        <w:rPr>
          <w:rFonts w:ascii="Times New Roman" w:hAnsi="Times New Roman" w:cs="Times New Roman"/>
          <w:sz w:val="28"/>
          <w:szCs w:val="28"/>
        </w:rPr>
        <w:t xml:space="preserve">, in una visione dialogica ispirata alla “ragione comunicativa” di </w:t>
      </w:r>
      <w:proofErr w:type="spellStart"/>
      <w:r w:rsidRPr="00303E8C">
        <w:rPr>
          <w:rFonts w:ascii="Times New Roman" w:hAnsi="Times New Roman" w:cs="Times New Roman"/>
          <w:sz w:val="28"/>
          <w:szCs w:val="28"/>
        </w:rPr>
        <w:t>Habermas</w:t>
      </w:r>
      <w:proofErr w:type="spellEnd"/>
      <w:r w:rsidRPr="00303E8C">
        <w:rPr>
          <w:rFonts w:ascii="Times New Roman" w:hAnsi="Times New Roman" w:cs="Times New Roman"/>
          <w:sz w:val="28"/>
          <w:szCs w:val="28"/>
        </w:rPr>
        <w:t xml:space="preserve">, dove la tecnica del bilanciamento degli interessi, nata nell’interpretazione </w:t>
      </w:r>
      <w:r w:rsidR="00552341" w:rsidRPr="00303E8C">
        <w:rPr>
          <w:rFonts w:ascii="Times New Roman" w:hAnsi="Times New Roman" w:cs="Times New Roman"/>
          <w:sz w:val="28"/>
          <w:szCs w:val="28"/>
        </w:rPr>
        <w:t xml:space="preserve">delle costituzioni di ultima generazione </w:t>
      </w:r>
      <w:r w:rsidR="00C47843" w:rsidRPr="00303E8C">
        <w:rPr>
          <w:rFonts w:ascii="Times New Roman" w:hAnsi="Times New Roman" w:cs="Times New Roman"/>
          <w:sz w:val="28"/>
          <w:szCs w:val="28"/>
        </w:rPr>
        <w:t>(</w:t>
      </w:r>
      <w:r w:rsidR="00552341" w:rsidRPr="00303E8C">
        <w:rPr>
          <w:rFonts w:ascii="Times New Roman" w:hAnsi="Times New Roman" w:cs="Times New Roman"/>
          <w:sz w:val="28"/>
          <w:szCs w:val="28"/>
        </w:rPr>
        <w:t xml:space="preserve">intese come introduttive di </w:t>
      </w:r>
      <w:r w:rsidR="00C47843" w:rsidRPr="00303E8C">
        <w:rPr>
          <w:rFonts w:ascii="Times New Roman" w:hAnsi="Times New Roman" w:cs="Times New Roman"/>
          <w:sz w:val="28"/>
          <w:szCs w:val="28"/>
        </w:rPr>
        <w:t xml:space="preserve">un </w:t>
      </w:r>
      <w:r w:rsidR="00552341" w:rsidRPr="00303E8C">
        <w:rPr>
          <w:rFonts w:ascii="Times New Roman" w:hAnsi="Times New Roman" w:cs="Times New Roman"/>
          <w:sz w:val="28"/>
          <w:szCs w:val="28"/>
        </w:rPr>
        <w:t>ordine concreto di valori</w:t>
      </w:r>
      <w:r w:rsidR="00C47843" w:rsidRPr="00303E8C">
        <w:rPr>
          <w:rFonts w:ascii="Times New Roman" w:hAnsi="Times New Roman" w:cs="Times New Roman"/>
          <w:sz w:val="28"/>
          <w:szCs w:val="28"/>
        </w:rPr>
        <w:t>)</w:t>
      </w:r>
      <w:r w:rsidR="00552341" w:rsidRPr="00303E8C">
        <w:rPr>
          <w:rFonts w:ascii="Times New Roman" w:hAnsi="Times New Roman" w:cs="Times New Roman"/>
          <w:sz w:val="28"/>
          <w:szCs w:val="28"/>
        </w:rPr>
        <w:t xml:space="preserve">, </w:t>
      </w:r>
      <w:r w:rsidRPr="00303E8C">
        <w:rPr>
          <w:rFonts w:ascii="Times New Roman" w:hAnsi="Times New Roman" w:cs="Times New Roman"/>
          <w:sz w:val="28"/>
          <w:szCs w:val="28"/>
        </w:rPr>
        <w:t>si è estesa a conformare anche l’agire discrezionale e tecnico-discrezionale dell’amministrazione</w:t>
      </w:r>
      <w:r w:rsidR="002E7A25">
        <w:rPr>
          <w:rStyle w:val="Rimandonotaapidipagina"/>
          <w:rFonts w:ascii="Times New Roman" w:hAnsi="Times New Roman" w:cs="Times New Roman"/>
          <w:sz w:val="28"/>
          <w:szCs w:val="28"/>
        </w:rPr>
        <w:footnoteReference w:id="41"/>
      </w:r>
      <w:r w:rsidRPr="00303E8C">
        <w:rPr>
          <w:rFonts w:ascii="Times New Roman" w:hAnsi="Times New Roman" w:cs="Times New Roman"/>
          <w:sz w:val="28"/>
          <w:szCs w:val="28"/>
        </w:rPr>
        <w:t xml:space="preserve">. Il cuore di questo sistema è il confronto aperto e il dialogo, che trova, se vogliamo, nella conferenza di servizi sugli affari amministrativi complessi il proprio strumento d’elezione. </w:t>
      </w:r>
    </w:p>
    <w:p w:rsidR="004D1B60" w:rsidRDefault="004D1B60" w:rsidP="000D7422">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È </w:t>
      </w:r>
      <w:r w:rsidR="00552341" w:rsidRPr="00303E8C">
        <w:rPr>
          <w:rFonts w:ascii="Times New Roman" w:hAnsi="Times New Roman" w:cs="Times New Roman"/>
          <w:sz w:val="28"/>
          <w:szCs w:val="28"/>
        </w:rPr>
        <w:t>dunque del tutto fuori sistema</w:t>
      </w:r>
      <w:r w:rsidRPr="00303E8C">
        <w:rPr>
          <w:rFonts w:ascii="Times New Roman" w:hAnsi="Times New Roman" w:cs="Times New Roman"/>
          <w:sz w:val="28"/>
          <w:szCs w:val="28"/>
        </w:rPr>
        <w:t xml:space="preserve"> l’idea di un interesse prevalente (tiranno), imposto dall’alto, che precluda (come inutile) il confronto dialettico tra i diversi interessi, pubblici e privati, acquisiti al procedimento e che richiedono di essere apprezzati, ponderati, valutati e tra loro bilanciati. </w:t>
      </w:r>
    </w:p>
    <w:p w:rsidR="004D1B60" w:rsidRDefault="004D1B60" w:rsidP="000D7422">
      <w:pPr>
        <w:spacing w:after="0" w:line="360" w:lineRule="auto"/>
        <w:ind w:firstLine="709"/>
        <w:jc w:val="both"/>
        <w:rPr>
          <w:rFonts w:ascii="Times New Roman" w:hAnsi="Times New Roman" w:cs="Times New Roman"/>
          <w:sz w:val="28"/>
          <w:szCs w:val="28"/>
        </w:rPr>
      </w:pPr>
    </w:p>
    <w:p w:rsidR="003676DB" w:rsidRPr="003676DB" w:rsidRDefault="00184478" w:rsidP="000D742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5.2. </w:t>
      </w:r>
      <w:r w:rsidR="00ED6A6C">
        <w:rPr>
          <w:rFonts w:ascii="Times New Roman" w:hAnsi="Times New Roman" w:cs="Times New Roman"/>
          <w:b/>
          <w:sz w:val="28"/>
          <w:szCs w:val="28"/>
        </w:rPr>
        <w:t xml:space="preserve">La </w:t>
      </w:r>
      <w:r>
        <w:rPr>
          <w:rFonts w:ascii="Times New Roman" w:hAnsi="Times New Roman" w:cs="Times New Roman"/>
          <w:b/>
          <w:sz w:val="28"/>
          <w:szCs w:val="28"/>
        </w:rPr>
        <w:t>corretta</w:t>
      </w:r>
      <w:r w:rsidR="00ED6A6C">
        <w:rPr>
          <w:rFonts w:ascii="Times New Roman" w:hAnsi="Times New Roman" w:cs="Times New Roman"/>
          <w:b/>
          <w:sz w:val="28"/>
          <w:szCs w:val="28"/>
        </w:rPr>
        <w:t xml:space="preserve"> </w:t>
      </w:r>
      <w:r w:rsidR="009724D8">
        <w:rPr>
          <w:rFonts w:ascii="Times New Roman" w:hAnsi="Times New Roman" w:cs="Times New Roman"/>
          <w:b/>
          <w:sz w:val="28"/>
          <w:szCs w:val="28"/>
        </w:rPr>
        <w:t>definizione degli attori in campo e</w:t>
      </w:r>
      <w:r w:rsidR="00ED6A6C">
        <w:rPr>
          <w:rFonts w:ascii="Times New Roman" w:hAnsi="Times New Roman" w:cs="Times New Roman"/>
          <w:b/>
          <w:sz w:val="28"/>
          <w:szCs w:val="28"/>
        </w:rPr>
        <w:t xml:space="preserve"> dei valori-beni-interessi da bilanciare</w:t>
      </w:r>
      <w:r w:rsidR="003676DB" w:rsidRPr="003676DB">
        <w:rPr>
          <w:rFonts w:ascii="Times New Roman" w:hAnsi="Times New Roman" w:cs="Times New Roman"/>
          <w:b/>
          <w:sz w:val="28"/>
          <w:szCs w:val="28"/>
        </w:rPr>
        <w:t>.</w:t>
      </w:r>
    </w:p>
    <w:p w:rsidR="008071C3" w:rsidRDefault="00ED6A6C" w:rsidP="00A174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Poiché il </w:t>
      </w:r>
      <w:r w:rsidR="008071C3" w:rsidRPr="008071C3">
        <w:rPr>
          <w:rFonts w:ascii="Times New Roman" w:hAnsi="Times New Roman" w:cs="Times New Roman"/>
          <w:sz w:val="28"/>
          <w:szCs w:val="28"/>
        </w:rPr>
        <w:t xml:space="preserve">contributo che l’Italia può dare alla </w:t>
      </w:r>
      <w:r w:rsidR="00A83C80">
        <w:rPr>
          <w:rFonts w:ascii="Times New Roman" w:hAnsi="Times New Roman" w:cs="Times New Roman"/>
          <w:sz w:val="28"/>
          <w:szCs w:val="28"/>
        </w:rPr>
        <w:t xml:space="preserve">lotta al mutamento climatico è </w:t>
      </w:r>
      <w:r w:rsidR="008071C3" w:rsidRPr="008071C3">
        <w:rPr>
          <w:rFonts w:ascii="Times New Roman" w:hAnsi="Times New Roman" w:cs="Times New Roman"/>
          <w:sz w:val="28"/>
          <w:szCs w:val="28"/>
        </w:rPr>
        <w:t>quasi irrilevante</w:t>
      </w:r>
      <w:r w:rsidR="00A83C80">
        <w:rPr>
          <w:rStyle w:val="Rimandonotaapidipagina"/>
          <w:rFonts w:ascii="Times New Roman" w:hAnsi="Times New Roman" w:cs="Times New Roman"/>
          <w:sz w:val="28"/>
          <w:szCs w:val="28"/>
        </w:rPr>
        <w:footnoteReference w:id="42"/>
      </w:r>
      <w:r w:rsidR="00A83C80">
        <w:rPr>
          <w:rFonts w:ascii="Times New Roman" w:hAnsi="Times New Roman" w:cs="Times New Roman"/>
          <w:sz w:val="28"/>
          <w:szCs w:val="28"/>
        </w:rPr>
        <w:t>, i</w:t>
      </w:r>
      <w:r w:rsidR="008071C3" w:rsidRPr="008071C3">
        <w:rPr>
          <w:rFonts w:ascii="Times New Roman" w:hAnsi="Times New Roman" w:cs="Times New Roman"/>
          <w:sz w:val="28"/>
          <w:szCs w:val="28"/>
        </w:rPr>
        <w:t xml:space="preserve">l conflitto - e questo è un punto che deve essere ben chiaro - non è tra tutela dell’ambiente-ecosfera e paesaggio, ma tra imprese che perseguono un (lecito e legittimo) fine di lucro e la tutela del paesaggio. </w:t>
      </w:r>
    </w:p>
    <w:p w:rsidR="00681A54" w:rsidRDefault="00184478" w:rsidP="00A174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contrasto reale </w:t>
      </w:r>
      <w:r w:rsidR="000279EC">
        <w:rPr>
          <w:rFonts w:ascii="Times New Roman" w:hAnsi="Times New Roman" w:cs="Times New Roman"/>
          <w:sz w:val="28"/>
          <w:szCs w:val="28"/>
        </w:rPr>
        <w:t xml:space="preserve">è dunque tra </w:t>
      </w:r>
      <w:r w:rsidR="003E3359" w:rsidRPr="00303E8C">
        <w:rPr>
          <w:rFonts w:ascii="Times New Roman" w:hAnsi="Times New Roman" w:cs="Times New Roman"/>
          <w:sz w:val="28"/>
          <w:szCs w:val="28"/>
        </w:rPr>
        <w:t>due modelli alternativi di sviluppo o, meglio</w:t>
      </w:r>
      <w:r w:rsidR="00C50CFF" w:rsidRPr="00303E8C">
        <w:rPr>
          <w:rFonts w:ascii="Times New Roman" w:hAnsi="Times New Roman" w:cs="Times New Roman"/>
          <w:sz w:val="28"/>
          <w:szCs w:val="28"/>
        </w:rPr>
        <w:t xml:space="preserve">, </w:t>
      </w:r>
      <w:r w:rsidR="000279EC">
        <w:rPr>
          <w:rFonts w:ascii="Times New Roman" w:hAnsi="Times New Roman" w:cs="Times New Roman"/>
          <w:sz w:val="28"/>
          <w:szCs w:val="28"/>
        </w:rPr>
        <w:t xml:space="preserve">tra </w:t>
      </w:r>
      <w:r w:rsidR="00C50CFF" w:rsidRPr="00303E8C">
        <w:rPr>
          <w:rFonts w:ascii="Times New Roman" w:hAnsi="Times New Roman" w:cs="Times New Roman"/>
          <w:sz w:val="28"/>
          <w:szCs w:val="28"/>
        </w:rPr>
        <w:t>due diverse e contrapposte</w:t>
      </w:r>
      <w:r w:rsidR="003E3359" w:rsidRPr="00303E8C">
        <w:rPr>
          <w:rFonts w:ascii="Times New Roman" w:hAnsi="Times New Roman" w:cs="Times New Roman"/>
          <w:sz w:val="28"/>
          <w:szCs w:val="28"/>
        </w:rPr>
        <w:t xml:space="preserve"> vision</w:t>
      </w:r>
      <w:r w:rsidR="00C50CFF" w:rsidRPr="00303E8C">
        <w:rPr>
          <w:rFonts w:ascii="Times New Roman" w:hAnsi="Times New Roman" w:cs="Times New Roman"/>
          <w:sz w:val="28"/>
          <w:szCs w:val="28"/>
        </w:rPr>
        <w:t>i</w:t>
      </w:r>
      <w:r w:rsidR="003E3359" w:rsidRPr="00303E8C">
        <w:rPr>
          <w:rFonts w:ascii="Times New Roman" w:hAnsi="Times New Roman" w:cs="Times New Roman"/>
          <w:sz w:val="28"/>
          <w:szCs w:val="28"/>
        </w:rPr>
        <w:t xml:space="preserve"> </w:t>
      </w:r>
      <w:r w:rsidR="00C50CFF" w:rsidRPr="00303E8C">
        <w:rPr>
          <w:rFonts w:ascii="Times New Roman" w:hAnsi="Times New Roman" w:cs="Times New Roman"/>
          <w:sz w:val="28"/>
          <w:szCs w:val="28"/>
        </w:rPr>
        <w:t xml:space="preserve">del futuro </w:t>
      </w:r>
      <w:r w:rsidR="00A94215" w:rsidRPr="00303E8C">
        <w:rPr>
          <w:rFonts w:ascii="Times New Roman" w:hAnsi="Times New Roman" w:cs="Times New Roman"/>
          <w:sz w:val="28"/>
          <w:szCs w:val="28"/>
        </w:rPr>
        <w:t>dei</w:t>
      </w:r>
      <w:r w:rsidR="00C50CFF" w:rsidRPr="00303E8C">
        <w:rPr>
          <w:rFonts w:ascii="Times New Roman" w:hAnsi="Times New Roman" w:cs="Times New Roman"/>
          <w:sz w:val="28"/>
          <w:szCs w:val="28"/>
        </w:rPr>
        <w:t xml:space="preserve"> territori e </w:t>
      </w:r>
      <w:r w:rsidR="008071C3">
        <w:rPr>
          <w:rFonts w:ascii="Times New Roman" w:hAnsi="Times New Roman" w:cs="Times New Roman"/>
          <w:sz w:val="28"/>
          <w:szCs w:val="28"/>
        </w:rPr>
        <w:t>della sostenibilità dello s</w:t>
      </w:r>
      <w:r w:rsidR="00C50CFF" w:rsidRPr="00303E8C">
        <w:rPr>
          <w:rFonts w:ascii="Times New Roman" w:hAnsi="Times New Roman" w:cs="Times New Roman"/>
          <w:sz w:val="28"/>
          <w:szCs w:val="28"/>
        </w:rPr>
        <w:t>viluppo</w:t>
      </w:r>
      <w:r w:rsidR="003E3359" w:rsidRPr="00303E8C">
        <w:rPr>
          <w:rFonts w:ascii="Times New Roman" w:hAnsi="Times New Roman" w:cs="Times New Roman"/>
          <w:sz w:val="28"/>
          <w:szCs w:val="28"/>
        </w:rPr>
        <w:t>.</w:t>
      </w:r>
    </w:p>
    <w:p w:rsidR="003F739C" w:rsidRPr="00303E8C" w:rsidRDefault="003F739C" w:rsidP="003F739C">
      <w:pPr>
        <w:spacing w:after="0" w:line="360" w:lineRule="auto"/>
        <w:ind w:firstLine="709"/>
        <w:jc w:val="both"/>
        <w:rPr>
          <w:rFonts w:ascii="Times New Roman" w:hAnsi="Times New Roman" w:cs="Times New Roman"/>
          <w:sz w:val="28"/>
          <w:szCs w:val="28"/>
        </w:rPr>
      </w:pPr>
      <w:r w:rsidRPr="00506B61">
        <w:rPr>
          <w:rFonts w:ascii="Times New Roman" w:hAnsi="Times New Roman" w:cs="Times New Roman"/>
          <w:sz w:val="28"/>
          <w:szCs w:val="28"/>
        </w:rPr>
        <w:t xml:space="preserve">Non convince, dunque, quella giurisprudenza che afferma, al contrario, che i valori-beni-interessi in campo, da bilanciare, siano quello della tutela paesaggistica </w:t>
      </w:r>
      <w:r w:rsidRPr="003F739C">
        <w:rPr>
          <w:rFonts w:ascii="Times New Roman" w:hAnsi="Times New Roman" w:cs="Times New Roman"/>
          <w:i/>
          <w:sz w:val="28"/>
          <w:szCs w:val="28"/>
        </w:rPr>
        <w:lastRenderedPageBreak/>
        <w:t>contro</w:t>
      </w:r>
      <w:r w:rsidRPr="00506B61">
        <w:rPr>
          <w:rFonts w:ascii="Times New Roman" w:hAnsi="Times New Roman" w:cs="Times New Roman"/>
          <w:sz w:val="28"/>
          <w:szCs w:val="28"/>
        </w:rPr>
        <w:t xml:space="preserve"> quello della tutela ambientale (transizione ecologica in funzione della neutralità cl</w:t>
      </w:r>
      <w:r w:rsidR="000279EC">
        <w:rPr>
          <w:rFonts w:ascii="Times New Roman" w:hAnsi="Times New Roman" w:cs="Times New Roman"/>
          <w:sz w:val="28"/>
          <w:szCs w:val="28"/>
        </w:rPr>
        <w:t>imatica)</w:t>
      </w:r>
      <w:r>
        <w:rPr>
          <w:rStyle w:val="Rimandonotaapidipagina"/>
          <w:rFonts w:ascii="Times New Roman" w:hAnsi="Times New Roman" w:cs="Times New Roman"/>
          <w:sz w:val="28"/>
          <w:szCs w:val="28"/>
        </w:rPr>
        <w:footnoteReference w:id="43"/>
      </w:r>
      <w:r w:rsidR="000279EC">
        <w:rPr>
          <w:rFonts w:ascii="Times New Roman" w:hAnsi="Times New Roman" w:cs="Times New Roman"/>
          <w:sz w:val="28"/>
          <w:szCs w:val="28"/>
        </w:rPr>
        <w:t>.</w:t>
      </w:r>
    </w:p>
    <w:p w:rsidR="008071C3" w:rsidRPr="00303E8C" w:rsidRDefault="008071C3" w:rsidP="008071C3">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Più ragionata ed equilibrata appare</w:t>
      </w:r>
      <w:r>
        <w:rPr>
          <w:rFonts w:ascii="Times New Roman" w:hAnsi="Times New Roman" w:cs="Times New Roman"/>
          <w:sz w:val="28"/>
          <w:szCs w:val="28"/>
        </w:rPr>
        <w:t>, in questa dimensione,</w:t>
      </w:r>
      <w:r w:rsidRPr="00303E8C">
        <w:rPr>
          <w:rFonts w:ascii="Times New Roman" w:hAnsi="Times New Roman" w:cs="Times New Roman"/>
          <w:sz w:val="28"/>
          <w:szCs w:val="28"/>
        </w:rPr>
        <w:t xml:space="preserve"> la motivazione di </w:t>
      </w:r>
      <w:proofErr w:type="spellStart"/>
      <w:r w:rsidRPr="002A3100">
        <w:rPr>
          <w:rFonts w:ascii="Times New Roman" w:hAnsi="Times New Roman" w:cs="Times New Roman"/>
          <w:sz w:val="28"/>
          <w:szCs w:val="28"/>
        </w:rPr>
        <w:t>Cons</w:t>
      </w:r>
      <w:proofErr w:type="spellEnd"/>
      <w:r w:rsidRPr="002A3100">
        <w:rPr>
          <w:rFonts w:ascii="Times New Roman" w:hAnsi="Times New Roman" w:cs="Times New Roman"/>
          <w:sz w:val="28"/>
          <w:szCs w:val="28"/>
        </w:rPr>
        <w:t>. Stato, sez. IV, 5 marzo 2025, n. 1877</w:t>
      </w:r>
      <w:r w:rsidRPr="00303E8C">
        <w:rPr>
          <w:rFonts w:ascii="Times New Roman" w:hAnsi="Times New Roman" w:cs="Times New Roman"/>
          <w:sz w:val="28"/>
          <w:szCs w:val="28"/>
        </w:rPr>
        <w:t xml:space="preserve">, che ha annullato le determinazioni della Regione Toscana di conclusione favorevole della conferenza di servizi “liquidando” il motivato parere contrario della Soprintendenza con un mero rinvio a un precedente </w:t>
      </w:r>
      <w:proofErr w:type="spellStart"/>
      <w:r w:rsidRPr="00303E8C">
        <w:rPr>
          <w:rFonts w:ascii="Times New Roman" w:hAnsi="Times New Roman" w:cs="Times New Roman"/>
          <w:sz w:val="28"/>
          <w:szCs w:val="28"/>
        </w:rPr>
        <w:t>asseritamente</w:t>
      </w:r>
      <w:proofErr w:type="spellEnd"/>
      <w:r w:rsidRPr="00303E8C">
        <w:rPr>
          <w:rFonts w:ascii="Times New Roman" w:hAnsi="Times New Roman" w:cs="Times New Roman"/>
          <w:sz w:val="28"/>
          <w:szCs w:val="28"/>
        </w:rPr>
        <w:t xml:space="preserve"> conforme; o la sentenza della </w:t>
      </w:r>
      <w:r w:rsidR="003C696C" w:rsidRPr="002A3100">
        <w:rPr>
          <w:rFonts w:ascii="Times New Roman" w:hAnsi="Times New Roman" w:cs="Times New Roman"/>
          <w:sz w:val="28"/>
          <w:szCs w:val="28"/>
        </w:rPr>
        <w:t xml:space="preserve">Sezione </w:t>
      </w:r>
      <w:r w:rsidRPr="002A3100">
        <w:rPr>
          <w:rFonts w:ascii="Times New Roman" w:hAnsi="Times New Roman" w:cs="Times New Roman"/>
          <w:sz w:val="28"/>
          <w:szCs w:val="28"/>
        </w:rPr>
        <w:t>V, 14 febbraio 2025, n. 1236</w:t>
      </w:r>
      <w:r w:rsidRPr="00303E8C">
        <w:rPr>
          <w:rFonts w:ascii="Times New Roman" w:hAnsi="Times New Roman" w:cs="Times New Roman"/>
          <w:sz w:val="28"/>
          <w:szCs w:val="28"/>
        </w:rPr>
        <w:t xml:space="preserve">, che valorizza il parere paesaggistico della soprintendenza (caso delle cave di gesso nel Comune di Sassofeltrio), e la </w:t>
      </w:r>
      <w:r w:rsidR="003C696C">
        <w:rPr>
          <w:rFonts w:ascii="Times New Roman" w:hAnsi="Times New Roman" w:cs="Times New Roman"/>
          <w:sz w:val="28"/>
          <w:szCs w:val="28"/>
        </w:rPr>
        <w:t>sentenza sui rapaci in Piemonte (</w:t>
      </w:r>
      <w:proofErr w:type="spellStart"/>
      <w:r w:rsidRPr="002A3100">
        <w:rPr>
          <w:rFonts w:ascii="Times New Roman" w:hAnsi="Times New Roman" w:cs="Times New Roman"/>
          <w:sz w:val="28"/>
          <w:szCs w:val="28"/>
        </w:rPr>
        <w:t>Cons</w:t>
      </w:r>
      <w:proofErr w:type="spellEnd"/>
      <w:r w:rsidRPr="002A3100">
        <w:rPr>
          <w:rFonts w:ascii="Times New Roman" w:hAnsi="Times New Roman" w:cs="Times New Roman"/>
          <w:sz w:val="28"/>
          <w:szCs w:val="28"/>
        </w:rPr>
        <w:t>. Stato, sezione IV, 7 gennaio 2025, n. 68</w:t>
      </w:r>
      <w:r w:rsidR="003C696C">
        <w:rPr>
          <w:rFonts w:ascii="Times New Roman" w:hAnsi="Times New Roman" w:cs="Times New Roman"/>
          <w:sz w:val="28"/>
          <w:szCs w:val="28"/>
        </w:rPr>
        <w:t>)</w:t>
      </w:r>
      <w:r w:rsidRPr="00303E8C">
        <w:rPr>
          <w:rFonts w:ascii="Times New Roman" w:hAnsi="Times New Roman" w:cs="Times New Roman"/>
          <w:sz w:val="28"/>
          <w:szCs w:val="28"/>
        </w:rPr>
        <w:t>, che ha giudicato legittima la delibera regionale del 2017 che tutela del corridoio di migrazione del biancone, dell’aquila reale e del gufo reale.</w:t>
      </w:r>
    </w:p>
    <w:p w:rsidR="008071C3" w:rsidRPr="00303E8C" w:rsidRDefault="008071C3" w:rsidP="008071C3">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Risulta infine condivisibile, siccome capace di cogliere un punto di sintesi di equilibrio, </w:t>
      </w:r>
      <w:proofErr w:type="spellStart"/>
      <w:r w:rsidRPr="002A3100">
        <w:rPr>
          <w:rFonts w:ascii="Times New Roman" w:hAnsi="Times New Roman" w:cs="Times New Roman"/>
          <w:sz w:val="28"/>
          <w:szCs w:val="28"/>
        </w:rPr>
        <w:t>Cons</w:t>
      </w:r>
      <w:proofErr w:type="spellEnd"/>
      <w:r w:rsidRPr="002A3100">
        <w:rPr>
          <w:rFonts w:ascii="Times New Roman" w:hAnsi="Times New Roman" w:cs="Times New Roman"/>
          <w:sz w:val="28"/>
          <w:szCs w:val="28"/>
        </w:rPr>
        <w:t>. Stato, sez. VI, 23 settembre 2022</w:t>
      </w:r>
      <w:r w:rsidR="006D669C">
        <w:rPr>
          <w:rFonts w:ascii="Times New Roman" w:hAnsi="Times New Roman" w:cs="Times New Roman"/>
          <w:sz w:val="28"/>
          <w:szCs w:val="28"/>
        </w:rPr>
        <w:t>,</w:t>
      </w:r>
      <w:r w:rsidRPr="002A3100">
        <w:rPr>
          <w:rFonts w:ascii="Times New Roman" w:hAnsi="Times New Roman" w:cs="Times New Roman"/>
          <w:sz w:val="28"/>
          <w:szCs w:val="28"/>
        </w:rPr>
        <w:t xml:space="preserve"> n. 8167</w:t>
      </w:r>
      <w:r w:rsidR="006D669C">
        <w:rPr>
          <w:rFonts w:ascii="Times New Roman" w:hAnsi="Times New Roman" w:cs="Times New Roman"/>
          <w:sz w:val="28"/>
          <w:szCs w:val="28"/>
        </w:rPr>
        <w:t>, che</w:t>
      </w:r>
      <w:r w:rsidRPr="00303E8C">
        <w:rPr>
          <w:rFonts w:ascii="Times New Roman" w:hAnsi="Times New Roman" w:cs="Times New Roman"/>
          <w:sz w:val="28"/>
          <w:szCs w:val="28"/>
        </w:rPr>
        <w:t xml:space="preserve"> richiama l’idea della inammissibilità di valori “tiranni”, introdotta dalla nota sentenza della Consulta n. 85 del 2013, nonché il principio di integrazione delle tutele, per cui la tutela degli interessi di rango costituzionale deve essere «sistemica» e perseguita in un rapporto di integrazione reciproca e le esigenze di tutela dell’ambiente devono essere integrate nella definizione e nell’attuazione delle altre pertinenti politiche pubbliche</w:t>
      </w:r>
      <w:r w:rsidR="008D7B7E">
        <w:rPr>
          <w:rStyle w:val="Rimandonotaapidipagina"/>
          <w:rFonts w:ascii="Times New Roman" w:hAnsi="Times New Roman" w:cs="Times New Roman"/>
          <w:sz w:val="28"/>
          <w:szCs w:val="28"/>
        </w:rPr>
        <w:footnoteReference w:id="44"/>
      </w:r>
      <w:r w:rsidRPr="00303E8C">
        <w:rPr>
          <w:rFonts w:ascii="Times New Roman" w:hAnsi="Times New Roman" w:cs="Times New Roman"/>
          <w:sz w:val="28"/>
          <w:szCs w:val="28"/>
        </w:rPr>
        <w:t>.</w:t>
      </w:r>
    </w:p>
    <w:p w:rsidR="001A1AC3" w:rsidRPr="00303E8C" w:rsidRDefault="00B723E4" w:rsidP="009B47B1">
      <w:pPr>
        <w:spacing w:after="0" w:line="360" w:lineRule="auto"/>
        <w:ind w:firstLine="709"/>
        <w:jc w:val="both"/>
        <w:rPr>
          <w:rFonts w:ascii="Times New Roman" w:hAnsi="Times New Roman" w:cs="Times New Roman"/>
          <w:sz w:val="28"/>
          <w:szCs w:val="28"/>
        </w:rPr>
      </w:pPr>
      <w:r w:rsidRPr="00B723E4">
        <w:rPr>
          <w:rFonts w:ascii="Times New Roman" w:hAnsi="Times New Roman" w:cs="Times New Roman"/>
          <w:sz w:val="28"/>
          <w:szCs w:val="28"/>
        </w:rPr>
        <w:lastRenderedPageBreak/>
        <w:t>Certo, le FER, questo sì, servono ad assicurare una maggiore sicurezza dell’approvvigionamento energetico del paese, indispensabile soprattutto in tempi disgraziati di ritorno alla guerra, quali quelli che purtroppo stiamo vivendo in questi anni. Ma certo non servono affatto a combattere il cambiamento climatico.</w:t>
      </w:r>
    </w:p>
    <w:p w:rsidR="008C5F2D" w:rsidRPr="00303E8C" w:rsidRDefault="008C5F2D" w:rsidP="009B47B1">
      <w:pPr>
        <w:spacing w:after="0" w:line="360" w:lineRule="auto"/>
        <w:ind w:firstLine="709"/>
        <w:jc w:val="both"/>
        <w:rPr>
          <w:rFonts w:ascii="Times New Roman" w:hAnsi="Times New Roman" w:cs="Times New Roman"/>
          <w:sz w:val="28"/>
          <w:szCs w:val="28"/>
        </w:rPr>
      </w:pPr>
      <w:r w:rsidRPr="003676DB">
        <w:rPr>
          <w:rFonts w:ascii="Times New Roman" w:hAnsi="Times New Roman" w:cs="Times New Roman"/>
          <w:sz w:val="28"/>
          <w:szCs w:val="28"/>
        </w:rPr>
        <w:t>Peraltro il tema della sicurezza dell’approvvigionamento energetico - a voler essere ottimisti - è un dato contingente</w:t>
      </w:r>
      <w:r w:rsidRPr="00303E8C">
        <w:rPr>
          <w:rFonts w:ascii="Times New Roman" w:hAnsi="Times New Roman" w:cs="Times New Roman"/>
          <w:sz w:val="28"/>
          <w:szCs w:val="28"/>
        </w:rPr>
        <w:t xml:space="preserve">, mentre qui in teoria stiamo ragionando sul piano sistematico del lungo periodo </w:t>
      </w:r>
      <w:r w:rsidR="007C5294">
        <w:rPr>
          <w:rFonts w:ascii="Times New Roman" w:hAnsi="Times New Roman" w:cs="Times New Roman"/>
          <w:sz w:val="28"/>
          <w:szCs w:val="28"/>
        </w:rPr>
        <w:t>(</w:t>
      </w:r>
      <w:r w:rsidRPr="00303E8C">
        <w:rPr>
          <w:rFonts w:ascii="Times New Roman" w:hAnsi="Times New Roman" w:cs="Times New Roman"/>
          <w:sz w:val="28"/>
          <w:szCs w:val="28"/>
        </w:rPr>
        <w:t xml:space="preserve">. . . </w:t>
      </w:r>
      <w:r w:rsidR="007C5294">
        <w:rPr>
          <w:rFonts w:ascii="Times New Roman" w:hAnsi="Times New Roman" w:cs="Times New Roman"/>
          <w:sz w:val="28"/>
          <w:szCs w:val="28"/>
        </w:rPr>
        <w:t>c</w:t>
      </w:r>
      <w:r w:rsidR="00B9110B" w:rsidRPr="00303E8C">
        <w:rPr>
          <w:rFonts w:ascii="Times New Roman" w:hAnsi="Times New Roman" w:cs="Times New Roman"/>
          <w:sz w:val="28"/>
          <w:szCs w:val="28"/>
        </w:rPr>
        <w:t>erto, se la prospettiva è la guerra mondiale, è inutile parlare di paesaggio e ambiente . . .</w:t>
      </w:r>
      <w:r w:rsidR="007C5294">
        <w:rPr>
          <w:rFonts w:ascii="Times New Roman" w:hAnsi="Times New Roman" w:cs="Times New Roman"/>
          <w:sz w:val="28"/>
          <w:szCs w:val="28"/>
        </w:rPr>
        <w:t>).</w:t>
      </w:r>
      <w:r w:rsidR="00B9110B" w:rsidRPr="00303E8C">
        <w:rPr>
          <w:rFonts w:ascii="Times New Roman" w:hAnsi="Times New Roman" w:cs="Times New Roman"/>
          <w:sz w:val="28"/>
          <w:szCs w:val="28"/>
        </w:rPr>
        <w:t xml:space="preserve"> </w:t>
      </w:r>
    </w:p>
    <w:p w:rsidR="003E3359" w:rsidRPr="00303E8C" w:rsidRDefault="003E3359" w:rsidP="009B47B1">
      <w:pPr>
        <w:spacing w:after="0" w:line="360" w:lineRule="auto"/>
        <w:ind w:firstLine="709"/>
        <w:jc w:val="both"/>
        <w:rPr>
          <w:rFonts w:ascii="Times New Roman" w:hAnsi="Times New Roman" w:cs="Times New Roman"/>
          <w:sz w:val="28"/>
          <w:szCs w:val="28"/>
        </w:rPr>
      </w:pPr>
      <w:r w:rsidRPr="003676DB">
        <w:rPr>
          <w:rFonts w:ascii="Times New Roman" w:hAnsi="Times New Roman" w:cs="Times New Roman"/>
          <w:sz w:val="28"/>
          <w:szCs w:val="28"/>
        </w:rPr>
        <w:t xml:space="preserve">Questo errore strategico, che ho già denunciato in miei precedenti contributi, nasce </w:t>
      </w:r>
      <w:r w:rsidR="007C0439" w:rsidRPr="003676DB">
        <w:rPr>
          <w:rFonts w:ascii="Times New Roman" w:hAnsi="Times New Roman" w:cs="Times New Roman"/>
          <w:sz w:val="28"/>
          <w:szCs w:val="28"/>
        </w:rPr>
        <w:t>dalla fallacia</w:t>
      </w:r>
      <w:r w:rsidRPr="003676DB">
        <w:rPr>
          <w:rFonts w:ascii="Times New Roman" w:hAnsi="Times New Roman" w:cs="Times New Roman"/>
          <w:sz w:val="28"/>
          <w:szCs w:val="28"/>
        </w:rPr>
        <w:t xml:space="preserve"> </w:t>
      </w:r>
      <w:r w:rsidR="00CD6C09" w:rsidRPr="003676DB">
        <w:rPr>
          <w:rFonts w:ascii="Times New Roman" w:hAnsi="Times New Roman" w:cs="Times New Roman"/>
          <w:sz w:val="28"/>
          <w:szCs w:val="28"/>
        </w:rPr>
        <w:t>insita</w:t>
      </w:r>
      <w:r w:rsidRPr="003676DB">
        <w:rPr>
          <w:rFonts w:ascii="Times New Roman" w:hAnsi="Times New Roman" w:cs="Times New Roman"/>
          <w:sz w:val="28"/>
          <w:szCs w:val="28"/>
        </w:rPr>
        <w:t xml:space="preserve"> nell’idea </w:t>
      </w:r>
      <w:proofErr w:type="spellStart"/>
      <w:r w:rsidRPr="003676DB">
        <w:rPr>
          <w:rFonts w:ascii="Times New Roman" w:hAnsi="Times New Roman" w:cs="Times New Roman"/>
          <w:i/>
          <w:sz w:val="28"/>
          <w:szCs w:val="28"/>
        </w:rPr>
        <w:t>mainstream</w:t>
      </w:r>
      <w:proofErr w:type="spellEnd"/>
      <w:r w:rsidRPr="003676DB">
        <w:rPr>
          <w:rFonts w:ascii="Times New Roman" w:hAnsi="Times New Roman" w:cs="Times New Roman"/>
          <w:sz w:val="28"/>
          <w:szCs w:val="28"/>
        </w:rPr>
        <w:t xml:space="preserve"> di certo ambientalismo industrialista</w:t>
      </w:r>
      <w:r w:rsidR="00130950" w:rsidRPr="003676DB">
        <w:rPr>
          <w:rFonts w:ascii="Times New Roman" w:hAnsi="Times New Roman" w:cs="Times New Roman"/>
          <w:sz w:val="28"/>
          <w:szCs w:val="28"/>
        </w:rPr>
        <w:t>, quella</w:t>
      </w:r>
      <w:r w:rsidRPr="003676DB">
        <w:rPr>
          <w:rFonts w:ascii="Times New Roman" w:hAnsi="Times New Roman" w:cs="Times New Roman"/>
          <w:sz w:val="28"/>
          <w:szCs w:val="28"/>
        </w:rPr>
        <w:t xml:space="preserve"> del “</w:t>
      </w:r>
      <w:r w:rsidRPr="003676DB">
        <w:rPr>
          <w:rFonts w:ascii="Times New Roman" w:hAnsi="Times New Roman" w:cs="Times New Roman"/>
          <w:i/>
          <w:sz w:val="28"/>
          <w:szCs w:val="28"/>
        </w:rPr>
        <w:t>pensare globale – agire locale</w:t>
      </w:r>
      <w:r w:rsidRPr="003676DB">
        <w:rPr>
          <w:rFonts w:ascii="Times New Roman" w:hAnsi="Times New Roman" w:cs="Times New Roman"/>
          <w:sz w:val="28"/>
          <w:szCs w:val="28"/>
        </w:rPr>
        <w:t>”</w:t>
      </w:r>
      <w:r w:rsidRPr="00303E8C">
        <w:rPr>
          <w:rFonts w:ascii="Times New Roman" w:hAnsi="Times New Roman" w:cs="Times New Roman"/>
          <w:sz w:val="28"/>
          <w:szCs w:val="28"/>
        </w:rPr>
        <w:t xml:space="preserve">. La verità è tutt’al contrario: bisognerebbe riuscire ad agire </w:t>
      </w:r>
      <w:r w:rsidRPr="00303E8C">
        <w:rPr>
          <w:rFonts w:ascii="Times New Roman" w:hAnsi="Times New Roman" w:cs="Times New Roman"/>
          <w:i/>
          <w:sz w:val="28"/>
          <w:szCs w:val="28"/>
        </w:rPr>
        <w:t>globale</w:t>
      </w:r>
      <w:r w:rsidRPr="00303E8C">
        <w:rPr>
          <w:rFonts w:ascii="Times New Roman" w:hAnsi="Times New Roman" w:cs="Times New Roman"/>
          <w:sz w:val="28"/>
          <w:szCs w:val="28"/>
        </w:rPr>
        <w:t xml:space="preserve">, </w:t>
      </w:r>
      <w:r w:rsidR="007C0439" w:rsidRPr="00303E8C">
        <w:rPr>
          <w:rFonts w:ascii="Times New Roman" w:hAnsi="Times New Roman" w:cs="Times New Roman"/>
          <w:sz w:val="28"/>
          <w:szCs w:val="28"/>
        </w:rPr>
        <w:t xml:space="preserve">se si vuole risolvere qualcosa, </w:t>
      </w:r>
      <w:r w:rsidR="007A5A41" w:rsidRPr="00303E8C">
        <w:rPr>
          <w:rFonts w:ascii="Times New Roman" w:hAnsi="Times New Roman" w:cs="Times New Roman"/>
          <w:sz w:val="28"/>
          <w:szCs w:val="28"/>
        </w:rPr>
        <w:t>cercando di</w:t>
      </w:r>
      <w:r w:rsidRPr="00303E8C">
        <w:rPr>
          <w:rFonts w:ascii="Times New Roman" w:hAnsi="Times New Roman" w:cs="Times New Roman"/>
          <w:sz w:val="28"/>
          <w:szCs w:val="28"/>
        </w:rPr>
        <w:t xml:space="preserve"> non distruggere il nostro territorio </w:t>
      </w:r>
      <w:r w:rsidRPr="00303E8C">
        <w:rPr>
          <w:rFonts w:ascii="Times New Roman" w:hAnsi="Times New Roman" w:cs="Times New Roman"/>
          <w:i/>
          <w:sz w:val="28"/>
          <w:szCs w:val="28"/>
        </w:rPr>
        <w:t>locale</w:t>
      </w:r>
      <w:r w:rsidRPr="00303E8C">
        <w:rPr>
          <w:rFonts w:ascii="Times New Roman" w:hAnsi="Times New Roman" w:cs="Times New Roman"/>
          <w:sz w:val="28"/>
          <w:szCs w:val="28"/>
        </w:rPr>
        <w:t>.</w:t>
      </w:r>
    </w:p>
    <w:p w:rsidR="00D0007B" w:rsidRPr="00303E8C" w:rsidRDefault="00D0007B" w:rsidP="009B47B1">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Naturalmente nessuno vieta </w:t>
      </w:r>
      <w:r w:rsidR="002472B5">
        <w:rPr>
          <w:rFonts w:ascii="Times New Roman" w:hAnsi="Times New Roman" w:cs="Times New Roman"/>
          <w:sz w:val="28"/>
          <w:szCs w:val="28"/>
        </w:rPr>
        <w:t>ai fautori</w:t>
      </w:r>
      <w:r w:rsidRPr="00303E8C">
        <w:rPr>
          <w:rFonts w:ascii="Times New Roman" w:hAnsi="Times New Roman" w:cs="Times New Roman"/>
          <w:sz w:val="28"/>
          <w:szCs w:val="28"/>
        </w:rPr>
        <w:t xml:space="preserve"> delle rinnovabili di dire la verità:</w:t>
      </w:r>
      <w:r w:rsidR="00130950" w:rsidRPr="00303E8C">
        <w:rPr>
          <w:rFonts w:ascii="Times New Roman" w:hAnsi="Times New Roman" w:cs="Times New Roman"/>
          <w:sz w:val="28"/>
          <w:szCs w:val="28"/>
        </w:rPr>
        <w:t xml:space="preserve"> ad esempio</w:t>
      </w:r>
      <w:r w:rsidR="003676DB">
        <w:rPr>
          <w:rFonts w:ascii="Times New Roman" w:hAnsi="Times New Roman" w:cs="Times New Roman"/>
          <w:sz w:val="28"/>
          <w:szCs w:val="28"/>
        </w:rPr>
        <w:t>,</w:t>
      </w:r>
      <w:r w:rsidR="00130950" w:rsidRPr="00303E8C">
        <w:rPr>
          <w:rFonts w:ascii="Times New Roman" w:hAnsi="Times New Roman" w:cs="Times New Roman"/>
          <w:sz w:val="28"/>
          <w:szCs w:val="28"/>
        </w:rPr>
        <w:t xml:space="preserve"> </w:t>
      </w:r>
      <w:r w:rsidR="007C5294">
        <w:rPr>
          <w:rFonts w:ascii="Times New Roman" w:hAnsi="Times New Roman" w:cs="Times New Roman"/>
          <w:sz w:val="28"/>
          <w:szCs w:val="28"/>
        </w:rPr>
        <w:t>risulta da notizie di stampa de</w:t>
      </w:r>
      <w:r w:rsidR="00130950" w:rsidRPr="00303E8C">
        <w:rPr>
          <w:rFonts w:ascii="Times New Roman" w:hAnsi="Times New Roman" w:cs="Times New Roman"/>
          <w:sz w:val="28"/>
          <w:szCs w:val="28"/>
        </w:rPr>
        <w:t>l 19 marzo scorso</w:t>
      </w:r>
      <w:r w:rsidR="007C5294">
        <w:rPr>
          <w:rFonts w:ascii="Times New Roman" w:hAnsi="Times New Roman" w:cs="Times New Roman"/>
          <w:sz w:val="28"/>
          <w:szCs w:val="28"/>
        </w:rPr>
        <w:t xml:space="preserve"> che in </w:t>
      </w:r>
      <w:r w:rsidRPr="00303E8C">
        <w:rPr>
          <w:rFonts w:ascii="Times New Roman" w:hAnsi="Times New Roman" w:cs="Times New Roman"/>
          <w:sz w:val="28"/>
          <w:szCs w:val="28"/>
        </w:rPr>
        <w:t xml:space="preserve">un convegno svoltosi in Molise le autorità locali si sono dette favorevoli allo sviluppo delle FER, che a loro dire significano crescita economica e sviluppo. Se un territorio decide liberamente e democraticamente di puntare sui </w:t>
      </w:r>
      <w:r w:rsidRPr="00303E8C">
        <w:rPr>
          <w:rFonts w:ascii="Times New Roman" w:hAnsi="Times New Roman" w:cs="Times New Roman"/>
          <w:i/>
          <w:sz w:val="28"/>
          <w:szCs w:val="28"/>
        </w:rPr>
        <w:t>data center</w:t>
      </w:r>
      <w:r w:rsidRPr="00303E8C">
        <w:rPr>
          <w:rFonts w:ascii="Times New Roman" w:hAnsi="Times New Roman" w:cs="Times New Roman"/>
          <w:sz w:val="28"/>
          <w:szCs w:val="28"/>
        </w:rPr>
        <w:t xml:space="preserve">, sui </w:t>
      </w:r>
      <w:proofErr w:type="spellStart"/>
      <w:r w:rsidRPr="00303E8C">
        <w:rPr>
          <w:rFonts w:ascii="Times New Roman" w:hAnsi="Times New Roman" w:cs="Times New Roman"/>
          <w:i/>
          <w:sz w:val="28"/>
          <w:szCs w:val="28"/>
        </w:rPr>
        <w:t>mall</w:t>
      </w:r>
      <w:proofErr w:type="spellEnd"/>
      <w:r w:rsidRPr="00303E8C">
        <w:rPr>
          <w:rFonts w:ascii="Times New Roman" w:hAnsi="Times New Roman" w:cs="Times New Roman"/>
          <w:sz w:val="28"/>
          <w:szCs w:val="28"/>
        </w:rPr>
        <w:t xml:space="preserve"> commercial</w:t>
      </w:r>
      <w:r w:rsidR="00552341" w:rsidRPr="00303E8C">
        <w:rPr>
          <w:rFonts w:ascii="Times New Roman" w:hAnsi="Times New Roman" w:cs="Times New Roman"/>
          <w:sz w:val="28"/>
          <w:szCs w:val="28"/>
        </w:rPr>
        <w:t>i, sulle piattaforme per la logi</w:t>
      </w:r>
      <w:r w:rsidRPr="00303E8C">
        <w:rPr>
          <w:rFonts w:ascii="Times New Roman" w:hAnsi="Times New Roman" w:cs="Times New Roman"/>
          <w:sz w:val="28"/>
          <w:szCs w:val="28"/>
        </w:rPr>
        <w:t>stica, sugli svincoli autos</w:t>
      </w:r>
      <w:r w:rsidR="00552341" w:rsidRPr="00303E8C">
        <w:rPr>
          <w:rFonts w:ascii="Times New Roman" w:hAnsi="Times New Roman" w:cs="Times New Roman"/>
          <w:sz w:val="28"/>
          <w:szCs w:val="28"/>
        </w:rPr>
        <w:t>tradali, su nuove aree di svilu</w:t>
      </w:r>
      <w:r w:rsidRPr="00303E8C">
        <w:rPr>
          <w:rFonts w:ascii="Times New Roman" w:hAnsi="Times New Roman" w:cs="Times New Roman"/>
          <w:sz w:val="28"/>
          <w:szCs w:val="28"/>
        </w:rPr>
        <w:t>ppo industriale e vede nelle FER un attrattore e un “carburante” per questo tipo di sviluppo, con l</w:t>
      </w:r>
      <w:r w:rsidR="00F54A30" w:rsidRPr="00303E8C">
        <w:rPr>
          <w:rFonts w:ascii="Times New Roman" w:hAnsi="Times New Roman" w:cs="Times New Roman"/>
          <w:sz w:val="28"/>
          <w:szCs w:val="28"/>
        </w:rPr>
        <w:t>’aggiunta</w:t>
      </w:r>
      <w:r w:rsidRPr="00303E8C">
        <w:rPr>
          <w:rFonts w:ascii="Times New Roman" w:hAnsi="Times New Roman" w:cs="Times New Roman"/>
          <w:sz w:val="28"/>
          <w:szCs w:val="28"/>
        </w:rPr>
        <w:t xml:space="preserve"> delle </w:t>
      </w:r>
      <w:r w:rsidRPr="00303E8C">
        <w:rPr>
          <w:rFonts w:ascii="Times New Roman" w:hAnsi="Times New Roman" w:cs="Times New Roman"/>
          <w:i/>
          <w:sz w:val="28"/>
          <w:szCs w:val="28"/>
        </w:rPr>
        <w:t>royalties</w:t>
      </w:r>
      <w:r w:rsidRPr="00303E8C">
        <w:rPr>
          <w:rFonts w:ascii="Times New Roman" w:hAnsi="Times New Roman" w:cs="Times New Roman"/>
          <w:sz w:val="28"/>
          <w:szCs w:val="28"/>
        </w:rPr>
        <w:t xml:space="preserve"> e </w:t>
      </w:r>
      <w:r w:rsidR="005556E0" w:rsidRPr="00303E8C">
        <w:rPr>
          <w:rFonts w:ascii="Times New Roman" w:hAnsi="Times New Roman" w:cs="Times New Roman"/>
          <w:sz w:val="28"/>
          <w:szCs w:val="28"/>
        </w:rPr>
        <w:t>del</w:t>
      </w:r>
      <w:r w:rsidRPr="00303E8C">
        <w:rPr>
          <w:rFonts w:ascii="Times New Roman" w:hAnsi="Times New Roman" w:cs="Times New Roman"/>
          <w:sz w:val="28"/>
          <w:szCs w:val="28"/>
        </w:rPr>
        <w:t xml:space="preserve">le compensazioni erogate dalle imprese di settore, può andare benissimo. A me questo approccio stile anni ’70 del secolo scorso non piace affatto, </w:t>
      </w:r>
      <w:r w:rsidRPr="00303E8C">
        <w:rPr>
          <w:rFonts w:ascii="Times New Roman" w:hAnsi="Times New Roman" w:cs="Times New Roman"/>
          <w:sz w:val="28"/>
          <w:szCs w:val="28"/>
        </w:rPr>
        <w:lastRenderedPageBreak/>
        <w:t xml:space="preserve">ma ne apprezzo la franchezza e la sincerità, senza </w:t>
      </w:r>
      <w:r w:rsidR="007C5294">
        <w:rPr>
          <w:rFonts w:ascii="Times New Roman" w:hAnsi="Times New Roman" w:cs="Times New Roman"/>
          <w:sz w:val="28"/>
          <w:szCs w:val="28"/>
        </w:rPr>
        <w:t>l’</w:t>
      </w:r>
      <w:r w:rsidRPr="007C5294">
        <w:rPr>
          <w:rFonts w:ascii="Times New Roman" w:hAnsi="Times New Roman" w:cs="Times New Roman"/>
          <w:i/>
          <w:sz w:val="28"/>
          <w:szCs w:val="28"/>
        </w:rPr>
        <w:t>alibi</w:t>
      </w:r>
      <w:r w:rsidRPr="00303E8C">
        <w:rPr>
          <w:rFonts w:ascii="Times New Roman" w:hAnsi="Times New Roman" w:cs="Times New Roman"/>
          <w:sz w:val="28"/>
          <w:szCs w:val="28"/>
        </w:rPr>
        <w:t xml:space="preserve"> poco credibil</w:t>
      </w:r>
      <w:r w:rsidR="007C5294">
        <w:rPr>
          <w:rFonts w:ascii="Times New Roman" w:hAnsi="Times New Roman" w:cs="Times New Roman"/>
          <w:sz w:val="28"/>
          <w:szCs w:val="28"/>
        </w:rPr>
        <w:t xml:space="preserve">e della </w:t>
      </w:r>
      <w:r w:rsidRPr="00303E8C">
        <w:rPr>
          <w:rFonts w:ascii="Times New Roman" w:hAnsi="Times New Roman" w:cs="Times New Roman"/>
          <w:sz w:val="28"/>
          <w:szCs w:val="28"/>
        </w:rPr>
        <w:t xml:space="preserve">lotta al mutamento climatico e </w:t>
      </w:r>
      <w:r w:rsidR="007C5294">
        <w:rPr>
          <w:rFonts w:ascii="Times New Roman" w:hAnsi="Times New Roman" w:cs="Times New Roman"/>
          <w:sz w:val="28"/>
          <w:szCs w:val="28"/>
        </w:rPr>
        <w:t>de</w:t>
      </w:r>
      <w:r w:rsidRPr="00303E8C">
        <w:rPr>
          <w:rFonts w:ascii="Times New Roman" w:hAnsi="Times New Roman" w:cs="Times New Roman"/>
          <w:sz w:val="28"/>
          <w:szCs w:val="28"/>
        </w:rPr>
        <w:t>l raggiungimento della neutralità climatica.</w:t>
      </w:r>
    </w:p>
    <w:p w:rsidR="00A6043E" w:rsidRPr="00303E8C" w:rsidRDefault="002F179D" w:rsidP="009B47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problema </w:t>
      </w:r>
      <w:r w:rsidR="00444598">
        <w:rPr>
          <w:rFonts w:ascii="Times New Roman" w:hAnsi="Times New Roman" w:cs="Times New Roman"/>
          <w:sz w:val="28"/>
          <w:szCs w:val="28"/>
        </w:rPr>
        <w:t xml:space="preserve">non </w:t>
      </w:r>
      <w:r>
        <w:rPr>
          <w:rFonts w:ascii="Times New Roman" w:hAnsi="Times New Roman" w:cs="Times New Roman"/>
          <w:sz w:val="28"/>
          <w:szCs w:val="28"/>
        </w:rPr>
        <w:t xml:space="preserve">è </w:t>
      </w:r>
      <w:r w:rsidR="00444598">
        <w:rPr>
          <w:rFonts w:ascii="Times New Roman" w:hAnsi="Times New Roman" w:cs="Times New Roman"/>
          <w:sz w:val="28"/>
          <w:szCs w:val="28"/>
        </w:rPr>
        <w:t>la</w:t>
      </w:r>
      <w:r w:rsidR="006548F0" w:rsidRPr="004C1749">
        <w:rPr>
          <w:rFonts w:ascii="Times New Roman" w:hAnsi="Times New Roman" w:cs="Times New Roman"/>
          <w:sz w:val="28"/>
          <w:szCs w:val="28"/>
        </w:rPr>
        <w:t xml:space="preserve"> transizione ecologica</w:t>
      </w:r>
      <w:r w:rsidR="00444598">
        <w:rPr>
          <w:rFonts w:ascii="Times New Roman" w:hAnsi="Times New Roman" w:cs="Times New Roman"/>
          <w:sz w:val="28"/>
          <w:szCs w:val="28"/>
        </w:rPr>
        <w:t>, ma</w:t>
      </w:r>
      <w:r w:rsidR="006548F0" w:rsidRPr="004C1749">
        <w:rPr>
          <w:rFonts w:ascii="Times New Roman" w:hAnsi="Times New Roman" w:cs="Times New Roman"/>
          <w:sz w:val="28"/>
          <w:szCs w:val="28"/>
        </w:rPr>
        <w:t xml:space="preserve"> </w:t>
      </w:r>
      <w:r w:rsidR="00444598">
        <w:rPr>
          <w:rFonts w:ascii="Times New Roman" w:hAnsi="Times New Roman" w:cs="Times New Roman"/>
          <w:sz w:val="28"/>
          <w:szCs w:val="28"/>
        </w:rPr>
        <w:t xml:space="preserve">il modo </w:t>
      </w:r>
      <w:r w:rsidR="00444598" w:rsidRPr="004C1749">
        <w:rPr>
          <w:rFonts w:ascii="Times New Roman" w:hAnsi="Times New Roman" w:cs="Times New Roman"/>
          <w:sz w:val="28"/>
          <w:szCs w:val="28"/>
        </w:rPr>
        <w:t xml:space="preserve">con il quale </w:t>
      </w:r>
      <w:r w:rsidR="006548F0" w:rsidRPr="004C1749">
        <w:rPr>
          <w:rFonts w:ascii="Times New Roman" w:hAnsi="Times New Roman" w:cs="Times New Roman"/>
          <w:sz w:val="28"/>
          <w:szCs w:val="28"/>
        </w:rPr>
        <w:t>è stata avviata e gestita negli ultimi vent’anni</w:t>
      </w:r>
      <w:r w:rsidR="006548F0" w:rsidRPr="00303E8C">
        <w:rPr>
          <w:rFonts w:ascii="Times New Roman" w:hAnsi="Times New Roman" w:cs="Times New Roman"/>
          <w:sz w:val="28"/>
          <w:szCs w:val="28"/>
        </w:rPr>
        <w:t>, sin dal decr</w:t>
      </w:r>
      <w:r w:rsidR="006D0F6E">
        <w:rPr>
          <w:rFonts w:ascii="Times New Roman" w:hAnsi="Times New Roman" w:cs="Times New Roman"/>
          <w:sz w:val="28"/>
          <w:szCs w:val="28"/>
        </w:rPr>
        <w:t>eto legislativo n. 387 del 2003</w:t>
      </w:r>
      <w:r w:rsidR="006548F0" w:rsidRPr="00303E8C">
        <w:rPr>
          <w:rFonts w:ascii="Times New Roman" w:hAnsi="Times New Roman" w:cs="Times New Roman"/>
          <w:sz w:val="28"/>
          <w:szCs w:val="28"/>
        </w:rPr>
        <w:t>.</w:t>
      </w:r>
    </w:p>
    <w:p w:rsidR="006548F0" w:rsidRDefault="006548F0" w:rsidP="009B47B1">
      <w:pPr>
        <w:spacing w:after="0" w:line="360" w:lineRule="auto"/>
        <w:ind w:firstLine="709"/>
        <w:jc w:val="both"/>
        <w:rPr>
          <w:rFonts w:ascii="Times New Roman" w:hAnsi="Times New Roman" w:cs="Times New Roman"/>
          <w:sz w:val="28"/>
          <w:szCs w:val="28"/>
        </w:rPr>
      </w:pPr>
    </w:p>
    <w:p w:rsidR="003676DB" w:rsidRPr="003676DB" w:rsidRDefault="00184478" w:rsidP="003676D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5.3. L</w:t>
      </w:r>
      <w:r w:rsidRPr="00184478">
        <w:rPr>
          <w:rFonts w:ascii="Times New Roman" w:hAnsi="Times New Roman" w:cs="Times New Roman"/>
          <w:b/>
          <w:sz w:val="28"/>
          <w:szCs w:val="28"/>
        </w:rPr>
        <w:t>’emarginazione delle autonomie territoriali e della partecipazione democratica dal basso</w:t>
      </w:r>
      <w:r w:rsidR="003676DB" w:rsidRPr="003676DB">
        <w:rPr>
          <w:rFonts w:ascii="Times New Roman" w:hAnsi="Times New Roman" w:cs="Times New Roman"/>
          <w:b/>
          <w:sz w:val="28"/>
          <w:szCs w:val="28"/>
        </w:rPr>
        <w:t>.</w:t>
      </w:r>
    </w:p>
    <w:p w:rsidR="00B90EF2" w:rsidRDefault="00B90EF2" w:rsidP="003676DB">
      <w:pPr>
        <w:spacing w:after="0" w:line="360" w:lineRule="auto"/>
        <w:ind w:firstLine="709"/>
        <w:jc w:val="both"/>
        <w:rPr>
          <w:rFonts w:ascii="Times New Roman" w:hAnsi="Times New Roman" w:cs="Times New Roman"/>
          <w:sz w:val="28"/>
          <w:szCs w:val="28"/>
        </w:rPr>
      </w:pPr>
      <w:r w:rsidRPr="00B90EF2">
        <w:rPr>
          <w:rFonts w:ascii="Times New Roman" w:hAnsi="Times New Roman" w:cs="Times New Roman"/>
          <w:sz w:val="28"/>
          <w:szCs w:val="28"/>
        </w:rPr>
        <w:t xml:space="preserve">Il </w:t>
      </w:r>
      <w:r w:rsidR="006D0F6E">
        <w:rPr>
          <w:rFonts w:ascii="Times New Roman" w:hAnsi="Times New Roman" w:cs="Times New Roman"/>
          <w:sz w:val="28"/>
          <w:szCs w:val="28"/>
        </w:rPr>
        <w:t>terzo</w:t>
      </w:r>
      <w:r w:rsidRPr="00B90EF2">
        <w:rPr>
          <w:rFonts w:ascii="Times New Roman" w:hAnsi="Times New Roman" w:cs="Times New Roman"/>
          <w:sz w:val="28"/>
          <w:szCs w:val="28"/>
        </w:rPr>
        <w:t xml:space="preserve"> profilo problematico, come anticipavo, è quello relativo alla partecipazione democratica e </w:t>
      </w:r>
      <w:r w:rsidR="00FD1711">
        <w:rPr>
          <w:rFonts w:ascii="Times New Roman" w:hAnsi="Times New Roman" w:cs="Times New Roman"/>
          <w:sz w:val="28"/>
          <w:szCs w:val="28"/>
        </w:rPr>
        <w:t>a</w:t>
      </w:r>
      <w:r w:rsidRPr="00B90EF2">
        <w:rPr>
          <w:rFonts w:ascii="Times New Roman" w:hAnsi="Times New Roman" w:cs="Times New Roman"/>
          <w:sz w:val="28"/>
          <w:szCs w:val="28"/>
        </w:rPr>
        <w:t>l ruolo delle autonomie territoriali.</w:t>
      </w:r>
    </w:p>
    <w:p w:rsidR="003676DB" w:rsidRPr="002A3100" w:rsidRDefault="003676DB" w:rsidP="003676DB">
      <w:pPr>
        <w:spacing w:after="0" w:line="360" w:lineRule="auto"/>
        <w:ind w:firstLine="709"/>
        <w:jc w:val="both"/>
        <w:rPr>
          <w:rFonts w:ascii="Times New Roman" w:hAnsi="Times New Roman" w:cs="Times New Roman"/>
          <w:sz w:val="28"/>
          <w:szCs w:val="28"/>
        </w:rPr>
      </w:pPr>
      <w:r w:rsidRPr="002A3100">
        <w:rPr>
          <w:rFonts w:ascii="Times New Roman" w:hAnsi="Times New Roman" w:cs="Times New Roman"/>
          <w:sz w:val="28"/>
          <w:szCs w:val="28"/>
        </w:rPr>
        <w:t>Qui viene in rilievo il tema della cittadinanza attiva e della centralità della discussione pubblica in un sistema democratico.</w:t>
      </w:r>
    </w:p>
    <w:p w:rsidR="004C1749" w:rsidRDefault="003676DB" w:rsidP="003676DB">
      <w:pPr>
        <w:spacing w:after="0" w:line="360" w:lineRule="auto"/>
        <w:ind w:firstLine="709"/>
        <w:jc w:val="both"/>
        <w:rPr>
          <w:rFonts w:ascii="Times New Roman" w:hAnsi="Times New Roman" w:cs="Times New Roman"/>
          <w:sz w:val="28"/>
          <w:szCs w:val="28"/>
        </w:rPr>
      </w:pPr>
      <w:r w:rsidRPr="004C1749">
        <w:rPr>
          <w:rFonts w:ascii="Times New Roman" w:hAnsi="Times New Roman" w:cs="Times New Roman"/>
          <w:sz w:val="28"/>
          <w:szCs w:val="28"/>
        </w:rPr>
        <w:t xml:space="preserve">L’azzeramento del ruolo dei Comuni, </w:t>
      </w:r>
      <w:r w:rsidR="00755E65" w:rsidRPr="00755E65">
        <w:rPr>
          <w:rFonts w:ascii="Times New Roman" w:hAnsi="Times New Roman" w:cs="Times New Roman"/>
          <w:sz w:val="28"/>
          <w:szCs w:val="28"/>
        </w:rPr>
        <w:t>così come il forte ridimension</w:t>
      </w:r>
      <w:r w:rsidR="00184478">
        <w:rPr>
          <w:rFonts w:ascii="Times New Roman" w:hAnsi="Times New Roman" w:cs="Times New Roman"/>
          <w:sz w:val="28"/>
          <w:szCs w:val="28"/>
        </w:rPr>
        <w:t>amento di quello delle Regioni</w:t>
      </w:r>
      <w:r w:rsidR="00755E65" w:rsidRPr="00755E65">
        <w:rPr>
          <w:rFonts w:ascii="Times New Roman" w:hAnsi="Times New Roman" w:cs="Times New Roman"/>
          <w:sz w:val="28"/>
          <w:szCs w:val="28"/>
        </w:rPr>
        <w:t xml:space="preserve"> presentano profili di dubbia costituzionalità</w:t>
      </w:r>
      <w:r w:rsidRPr="00303E8C">
        <w:rPr>
          <w:rFonts w:ascii="Times New Roman" w:hAnsi="Times New Roman" w:cs="Times New Roman"/>
          <w:sz w:val="28"/>
          <w:szCs w:val="28"/>
        </w:rPr>
        <w:t xml:space="preserve">, stante la riconosciuta natura storica e propria delle loro funzioni urbanistiche e di governo del territorio. </w:t>
      </w:r>
    </w:p>
    <w:p w:rsidR="003676DB" w:rsidRDefault="00C50038" w:rsidP="003676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Suscita</w:t>
      </w:r>
      <w:r w:rsidRPr="00C50038">
        <w:rPr>
          <w:rFonts w:ascii="Times New Roman" w:hAnsi="Times New Roman" w:cs="Times New Roman"/>
          <w:sz w:val="28"/>
          <w:szCs w:val="28"/>
        </w:rPr>
        <w:t xml:space="preserve"> </w:t>
      </w:r>
      <w:r w:rsidRPr="00303E8C">
        <w:rPr>
          <w:rFonts w:ascii="Times New Roman" w:hAnsi="Times New Roman" w:cs="Times New Roman"/>
          <w:sz w:val="28"/>
          <w:szCs w:val="28"/>
        </w:rPr>
        <w:t>perplessità</w:t>
      </w:r>
      <w:r>
        <w:rPr>
          <w:rFonts w:ascii="Times New Roman" w:hAnsi="Times New Roman" w:cs="Times New Roman"/>
          <w:sz w:val="28"/>
          <w:szCs w:val="28"/>
        </w:rPr>
        <w:t xml:space="preserve"> in questo quadro </w:t>
      </w:r>
      <w:r w:rsidR="003676DB" w:rsidRPr="00303E8C">
        <w:rPr>
          <w:rFonts w:ascii="Times New Roman" w:hAnsi="Times New Roman" w:cs="Times New Roman"/>
          <w:sz w:val="28"/>
          <w:szCs w:val="28"/>
        </w:rPr>
        <w:t xml:space="preserve">la tesi del Consiglio di Stato, espressa nella </w:t>
      </w:r>
      <w:r w:rsidR="003676DB" w:rsidRPr="004C1749">
        <w:rPr>
          <w:rFonts w:ascii="Times New Roman" w:hAnsi="Times New Roman" w:cs="Times New Roman"/>
          <w:sz w:val="28"/>
          <w:szCs w:val="28"/>
        </w:rPr>
        <w:t>nota ordinanza della sez. IV, 17 ottobre 2024, n. 3871</w:t>
      </w:r>
      <w:r w:rsidR="003676DB" w:rsidRPr="00303E8C">
        <w:rPr>
          <w:rFonts w:ascii="Times New Roman" w:hAnsi="Times New Roman" w:cs="Times New Roman"/>
          <w:sz w:val="28"/>
          <w:szCs w:val="28"/>
        </w:rPr>
        <w:t xml:space="preserve">, che ha bloccato le leggi regionali sulle aree idonee, secondo la quale le Regioni potrebbero individuare solo le aree idonee, quelle nelle quali in sostanza si va avanti con la procedura semplificata senza controlli reali, </w:t>
      </w:r>
      <w:r w:rsidR="003676DB" w:rsidRPr="004C1749">
        <w:rPr>
          <w:rFonts w:ascii="Times New Roman" w:hAnsi="Times New Roman" w:cs="Times New Roman"/>
          <w:sz w:val="28"/>
          <w:szCs w:val="28"/>
        </w:rPr>
        <w:t>ma non avrebbero il potere di individuare le aree non idonee</w:t>
      </w:r>
      <w:r w:rsidR="005959B2">
        <w:rPr>
          <w:rStyle w:val="Rimandonotaapidipagina"/>
          <w:rFonts w:ascii="Times New Roman" w:hAnsi="Times New Roman" w:cs="Times New Roman"/>
          <w:sz w:val="28"/>
          <w:szCs w:val="28"/>
        </w:rPr>
        <w:footnoteReference w:id="45"/>
      </w:r>
      <w:r w:rsidR="003676DB" w:rsidRPr="00303E8C">
        <w:rPr>
          <w:rFonts w:ascii="Times New Roman" w:hAnsi="Times New Roman" w:cs="Times New Roman"/>
          <w:sz w:val="28"/>
          <w:szCs w:val="28"/>
        </w:rPr>
        <w:t>.</w:t>
      </w:r>
    </w:p>
    <w:p w:rsidR="00315F9E" w:rsidRPr="00315F9E" w:rsidRDefault="00315F9E" w:rsidP="00315F9E">
      <w:pPr>
        <w:spacing w:after="0" w:line="360" w:lineRule="auto"/>
        <w:ind w:firstLine="709"/>
        <w:jc w:val="both"/>
        <w:rPr>
          <w:rFonts w:ascii="Times New Roman" w:hAnsi="Times New Roman" w:cs="Times New Roman"/>
          <w:sz w:val="28"/>
          <w:szCs w:val="28"/>
        </w:rPr>
      </w:pPr>
      <w:r w:rsidRPr="00315F9E">
        <w:rPr>
          <w:rFonts w:ascii="Times New Roman" w:hAnsi="Times New Roman" w:cs="Times New Roman"/>
          <w:sz w:val="28"/>
          <w:szCs w:val="28"/>
        </w:rPr>
        <w:t>La recente sentenza del Tar del Lazio n. 9155 del 13 maggio scorso ha sancito, come efficacemente evidenziato dalle notizie di stampa, la “</w:t>
      </w:r>
      <w:r w:rsidRPr="00315F9E">
        <w:rPr>
          <w:rFonts w:ascii="Times New Roman" w:hAnsi="Times New Roman" w:cs="Times New Roman"/>
          <w:i/>
          <w:sz w:val="28"/>
          <w:szCs w:val="28"/>
        </w:rPr>
        <w:t>cancellazione della discrezionalità delle Regioni</w:t>
      </w:r>
      <w:r w:rsidRPr="00315F9E">
        <w:rPr>
          <w:rFonts w:ascii="Times New Roman" w:hAnsi="Times New Roman" w:cs="Times New Roman"/>
          <w:sz w:val="28"/>
          <w:szCs w:val="28"/>
        </w:rPr>
        <w:t xml:space="preserve">”, il che dovrebbe far riflettere sulla reale costituzionalità di questo curioso assetto normativo imposto per lo sviluppo senza limiti delle FER, sotto la bandiera della lotta al riscaldamento globale </w:t>
      </w:r>
      <w:r w:rsidR="00EF5E33">
        <w:rPr>
          <w:rFonts w:ascii="Times New Roman" w:hAnsi="Times New Roman" w:cs="Times New Roman"/>
          <w:sz w:val="28"/>
          <w:szCs w:val="28"/>
        </w:rPr>
        <w:t xml:space="preserve">e </w:t>
      </w:r>
      <w:r w:rsidRPr="00315F9E">
        <w:rPr>
          <w:rFonts w:ascii="Times New Roman" w:hAnsi="Times New Roman" w:cs="Times New Roman"/>
          <w:sz w:val="28"/>
          <w:szCs w:val="28"/>
        </w:rPr>
        <w:t xml:space="preserve">della neutralità climatica. </w:t>
      </w:r>
    </w:p>
    <w:p w:rsidR="00315F9E" w:rsidRPr="00315F9E" w:rsidRDefault="00315F9E" w:rsidP="00315F9E">
      <w:pPr>
        <w:spacing w:after="0" w:line="360" w:lineRule="auto"/>
        <w:ind w:firstLine="709"/>
        <w:jc w:val="both"/>
        <w:rPr>
          <w:rFonts w:ascii="Times New Roman" w:hAnsi="Times New Roman" w:cs="Times New Roman"/>
          <w:sz w:val="28"/>
          <w:szCs w:val="28"/>
        </w:rPr>
      </w:pPr>
      <w:r w:rsidRPr="00315F9E">
        <w:rPr>
          <w:rFonts w:ascii="Times New Roman" w:hAnsi="Times New Roman" w:cs="Times New Roman"/>
          <w:sz w:val="28"/>
          <w:szCs w:val="28"/>
        </w:rPr>
        <w:lastRenderedPageBreak/>
        <w:t xml:space="preserve">Il Tar del Lazio ha peraltro </w:t>
      </w:r>
      <w:r w:rsidR="00A75D54">
        <w:rPr>
          <w:rFonts w:ascii="Times New Roman" w:hAnsi="Times New Roman" w:cs="Times New Roman"/>
          <w:sz w:val="28"/>
          <w:szCs w:val="28"/>
        </w:rPr>
        <w:t xml:space="preserve">superato la tesi </w:t>
      </w:r>
      <w:r w:rsidRPr="00315F9E">
        <w:rPr>
          <w:rFonts w:ascii="Times New Roman" w:hAnsi="Times New Roman" w:cs="Times New Roman"/>
          <w:sz w:val="28"/>
          <w:szCs w:val="28"/>
        </w:rPr>
        <w:t>secondo la quale le Regioni avrebbero dovuto individuare le sole aree idonee, essendo loro vietato invece di individuare quelle non idonee. Ma ha fatto ciò al prezzo di un forte ridimensionamento della nozione di “aree non idonee”, che non sono mai non idonee in assoluto, ma lo sono solo in senso relativo, anche quando si tratti di aree vincolate, poiché la portata precettiva del concetto di “area non idonea” non sarebbe cambiata rispetto a quanto previsto dal paragrafo 17.1 e dall’Allegato 3 delle linee guida del 2010, e non si tradurrebbe, ora come allora, in una preclusione assoluta alla realizzazione di impianti FER, essendo solo funzionale ad indicare la sussistenza di “una elevata probabilità di esito negativo delle valutazioni, in sede di autorizzazione” [“</w:t>
      </w:r>
      <w:r w:rsidRPr="000719E9">
        <w:rPr>
          <w:rFonts w:ascii="Times New Roman" w:hAnsi="Times New Roman" w:cs="Times New Roman"/>
          <w:i/>
          <w:sz w:val="28"/>
          <w:szCs w:val="28"/>
        </w:rPr>
        <w:t xml:space="preserve">In proposito, giova evidenziare che le aree non idonee non costituiscono divieti aprioristici e assoluti alla installazione degli impianti FER, ma come chiarito dalla giurisprudenza costituzionale rappresentano “meri indici rivelatori di possibili esigenze di tutela del paesaggio” (cfr. Corte </w:t>
      </w:r>
      <w:proofErr w:type="spellStart"/>
      <w:r w:rsidRPr="000719E9">
        <w:rPr>
          <w:rFonts w:ascii="Times New Roman" w:hAnsi="Times New Roman" w:cs="Times New Roman"/>
          <w:i/>
          <w:sz w:val="28"/>
          <w:szCs w:val="28"/>
        </w:rPr>
        <w:t>cost</w:t>
      </w:r>
      <w:proofErr w:type="spellEnd"/>
      <w:r w:rsidRPr="000719E9">
        <w:rPr>
          <w:rFonts w:ascii="Times New Roman" w:hAnsi="Times New Roman" w:cs="Times New Roman"/>
          <w:i/>
          <w:sz w:val="28"/>
          <w:szCs w:val="28"/>
        </w:rPr>
        <w:t xml:space="preserve">., </w:t>
      </w:r>
      <w:proofErr w:type="spellStart"/>
      <w:r w:rsidRPr="000719E9">
        <w:rPr>
          <w:rFonts w:ascii="Times New Roman" w:hAnsi="Times New Roman" w:cs="Times New Roman"/>
          <w:i/>
          <w:sz w:val="28"/>
          <w:szCs w:val="28"/>
        </w:rPr>
        <w:t>sent</w:t>
      </w:r>
      <w:proofErr w:type="spellEnd"/>
      <w:r w:rsidRPr="000719E9">
        <w:rPr>
          <w:rFonts w:ascii="Times New Roman" w:hAnsi="Times New Roman" w:cs="Times New Roman"/>
          <w:i/>
          <w:sz w:val="28"/>
          <w:szCs w:val="28"/>
        </w:rPr>
        <w:t>. n. 121/2022, par. 5.1.)</w:t>
      </w:r>
      <w:r w:rsidRPr="00315F9E">
        <w:rPr>
          <w:rFonts w:ascii="Times New Roman" w:hAnsi="Times New Roman" w:cs="Times New Roman"/>
          <w:sz w:val="28"/>
          <w:szCs w:val="28"/>
        </w:rPr>
        <w:t>”].</w:t>
      </w:r>
    </w:p>
    <w:p w:rsidR="00315F9E" w:rsidRDefault="00315F9E" w:rsidP="00315F9E">
      <w:pPr>
        <w:spacing w:after="0" w:line="360" w:lineRule="auto"/>
        <w:ind w:firstLine="709"/>
        <w:jc w:val="both"/>
        <w:rPr>
          <w:rFonts w:ascii="Times New Roman" w:hAnsi="Times New Roman" w:cs="Times New Roman"/>
          <w:sz w:val="28"/>
          <w:szCs w:val="28"/>
        </w:rPr>
      </w:pPr>
      <w:r w:rsidRPr="00315F9E">
        <w:rPr>
          <w:rFonts w:ascii="Times New Roman" w:hAnsi="Times New Roman" w:cs="Times New Roman"/>
          <w:sz w:val="28"/>
          <w:szCs w:val="28"/>
        </w:rPr>
        <w:t>Questo però significa che in teoria una volenterosa impresa del solare fotovoltaico potrebbe ben proporre di installare campi fotovoltaici nel parco archeologico di Pompei, anche per creare</w:t>
      </w:r>
      <w:r>
        <w:rPr>
          <w:rFonts w:ascii="Times New Roman" w:hAnsi="Times New Roman" w:cs="Times New Roman"/>
          <w:sz w:val="28"/>
          <w:szCs w:val="28"/>
        </w:rPr>
        <w:t>,</w:t>
      </w:r>
      <w:r w:rsidRPr="00315F9E">
        <w:rPr>
          <w:rFonts w:ascii="Times New Roman" w:hAnsi="Times New Roman" w:cs="Times New Roman"/>
          <w:sz w:val="28"/>
          <w:szCs w:val="28"/>
        </w:rPr>
        <w:t xml:space="preserve"> perché no, un po’ di innovativo “</w:t>
      </w:r>
      <w:proofErr w:type="spellStart"/>
      <w:r w:rsidRPr="00315F9E">
        <w:rPr>
          <w:rFonts w:ascii="Times New Roman" w:hAnsi="Times New Roman" w:cs="Times New Roman"/>
          <w:i/>
          <w:sz w:val="28"/>
          <w:szCs w:val="28"/>
        </w:rPr>
        <w:t>energetic</w:t>
      </w:r>
      <w:proofErr w:type="spellEnd"/>
      <w:r w:rsidRPr="00315F9E">
        <w:rPr>
          <w:rFonts w:ascii="Times New Roman" w:hAnsi="Times New Roman" w:cs="Times New Roman"/>
          <w:i/>
          <w:sz w:val="28"/>
          <w:szCs w:val="28"/>
        </w:rPr>
        <w:t xml:space="preserve"> </w:t>
      </w:r>
      <w:proofErr w:type="spellStart"/>
      <w:r w:rsidRPr="00315F9E">
        <w:rPr>
          <w:rFonts w:ascii="Times New Roman" w:hAnsi="Times New Roman" w:cs="Times New Roman"/>
          <w:i/>
          <w:sz w:val="28"/>
          <w:szCs w:val="28"/>
        </w:rPr>
        <w:t>landscape</w:t>
      </w:r>
      <w:proofErr w:type="spellEnd"/>
      <w:r w:rsidRPr="00315F9E">
        <w:rPr>
          <w:rFonts w:ascii="Times New Roman" w:hAnsi="Times New Roman" w:cs="Times New Roman"/>
          <w:sz w:val="28"/>
          <w:szCs w:val="28"/>
        </w:rPr>
        <w:t xml:space="preserve">”, con obbligo del Ministero di esaminare </w:t>
      </w:r>
      <w:r w:rsidR="00A059E5">
        <w:rPr>
          <w:rFonts w:ascii="Times New Roman" w:hAnsi="Times New Roman" w:cs="Times New Roman"/>
          <w:sz w:val="28"/>
          <w:szCs w:val="28"/>
        </w:rPr>
        <w:t xml:space="preserve">comunque </w:t>
      </w:r>
      <w:r w:rsidRPr="00315F9E">
        <w:rPr>
          <w:rFonts w:ascii="Times New Roman" w:hAnsi="Times New Roman" w:cs="Times New Roman"/>
          <w:sz w:val="28"/>
          <w:szCs w:val="28"/>
        </w:rPr>
        <w:t xml:space="preserve">il progetto e di rispondere motivatamente (auspicabilmente con un “no”, che però verrebbe sicuramente impugnato dinanzi al Tar . . . </w:t>
      </w:r>
      <w:r w:rsidRPr="00315F9E">
        <w:rPr>
          <w:rFonts w:ascii="Times New Roman" w:hAnsi="Times New Roman" w:cs="Times New Roman"/>
          <w:i/>
          <w:sz w:val="28"/>
          <w:szCs w:val="28"/>
        </w:rPr>
        <w:t>etc</w:t>
      </w:r>
      <w:r w:rsidRPr="00315F9E">
        <w:rPr>
          <w:rFonts w:ascii="Times New Roman" w:hAnsi="Times New Roman" w:cs="Times New Roman"/>
          <w:sz w:val="28"/>
          <w:szCs w:val="28"/>
        </w:rPr>
        <w:t xml:space="preserve">. </w:t>
      </w:r>
      <w:r w:rsidRPr="00315F9E">
        <w:rPr>
          <w:rFonts w:ascii="Times New Roman" w:hAnsi="Times New Roman" w:cs="Times New Roman"/>
          <w:i/>
          <w:sz w:val="28"/>
          <w:szCs w:val="28"/>
        </w:rPr>
        <w:t>etc</w:t>
      </w:r>
      <w:r w:rsidRPr="00315F9E">
        <w:rPr>
          <w:rFonts w:ascii="Times New Roman" w:hAnsi="Times New Roman" w:cs="Times New Roman"/>
          <w:sz w:val="28"/>
          <w:szCs w:val="28"/>
        </w:rPr>
        <w:t>.).</w:t>
      </w:r>
    </w:p>
    <w:p w:rsidR="00755E65" w:rsidRPr="00303E8C" w:rsidRDefault="00755E65" w:rsidP="00755E65">
      <w:pPr>
        <w:spacing w:after="0" w:line="360" w:lineRule="auto"/>
        <w:ind w:firstLine="709"/>
        <w:jc w:val="both"/>
        <w:rPr>
          <w:rFonts w:ascii="Times New Roman" w:hAnsi="Times New Roman" w:cs="Times New Roman"/>
          <w:sz w:val="28"/>
          <w:szCs w:val="28"/>
        </w:rPr>
      </w:pPr>
      <w:r w:rsidRPr="004C1749">
        <w:rPr>
          <w:rFonts w:ascii="Times New Roman" w:hAnsi="Times New Roman" w:cs="Times New Roman"/>
          <w:sz w:val="28"/>
          <w:szCs w:val="28"/>
        </w:rPr>
        <w:t>Parimenti dubbia è la legittimità della restrizione posta alla reale partecipazione dal basso della cittadinanza attiva</w:t>
      </w:r>
      <w:r w:rsidRPr="00303E8C">
        <w:rPr>
          <w:rFonts w:ascii="Times New Roman" w:hAnsi="Times New Roman" w:cs="Times New Roman"/>
          <w:sz w:val="28"/>
          <w:szCs w:val="28"/>
        </w:rPr>
        <w:t xml:space="preserve"> (anche alla stregua della direttiva 90/313/CEE del 1990 sull’accesso alle informazioni ambientali e delle Convenzioni di </w:t>
      </w:r>
      <w:proofErr w:type="spellStart"/>
      <w:r w:rsidRPr="00303E8C">
        <w:rPr>
          <w:rFonts w:ascii="Times New Roman" w:hAnsi="Times New Roman" w:cs="Times New Roman"/>
          <w:sz w:val="28"/>
          <w:szCs w:val="28"/>
        </w:rPr>
        <w:t>Aarhus</w:t>
      </w:r>
      <w:proofErr w:type="spellEnd"/>
      <w:r w:rsidRPr="00303E8C">
        <w:rPr>
          <w:rFonts w:ascii="Times New Roman" w:hAnsi="Times New Roman" w:cs="Times New Roman"/>
          <w:sz w:val="28"/>
          <w:szCs w:val="28"/>
        </w:rPr>
        <w:t xml:space="preserve"> del 1998, che riguarda anche la partecipazione ai processi decisionali, e di Faro del 2005, ratificata dall’Italia con la legge n. 133 del 2020, che prevede le comunità di patrimonio, valorizzando la partecipazione attiva dal basso nei processi decisionali).</w:t>
      </w:r>
    </w:p>
    <w:p w:rsidR="003676DB" w:rsidRPr="00303E8C" w:rsidRDefault="003676DB" w:rsidP="003676DB">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lastRenderedPageBreak/>
        <w:t>Servirebbe poi una riflessione seria sul piano processuale in tema di ampliamento della legittimazione a ricorrere in relazione al principio di sussidiarietà orizzontale e alla teorica dei beni comuni</w:t>
      </w:r>
      <w:r w:rsidR="004C1749">
        <w:rPr>
          <w:rStyle w:val="Rimandonotaapidipagina"/>
          <w:rFonts w:ascii="Times New Roman" w:hAnsi="Times New Roman" w:cs="Times New Roman"/>
          <w:sz w:val="28"/>
          <w:szCs w:val="28"/>
        </w:rPr>
        <w:footnoteReference w:id="46"/>
      </w:r>
      <w:r w:rsidRPr="00303E8C">
        <w:rPr>
          <w:rFonts w:ascii="Times New Roman" w:hAnsi="Times New Roman" w:cs="Times New Roman"/>
          <w:sz w:val="28"/>
          <w:szCs w:val="28"/>
        </w:rPr>
        <w:t>.</w:t>
      </w:r>
    </w:p>
    <w:p w:rsidR="003676DB" w:rsidRPr="00303E8C" w:rsidRDefault="003676DB" w:rsidP="003676DB">
      <w:pPr>
        <w:spacing w:after="0" w:line="360" w:lineRule="auto"/>
        <w:ind w:firstLine="709"/>
        <w:jc w:val="both"/>
        <w:rPr>
          <w:rFonts w:ascii="Times New Roman" w:hAnsi="Times New Roman" w:cs="Times New Roman"/>
          <w:sz w:val="28"/>
          <w:szCs w:val="28"/>
        </w:rPr>
      </w:pPr>
      <w:r w:rsidRPr="00C50038">
        <w:rPr>
          <w:rFonts w:ascii="Times New Roman" w:hAnsi="Times New Roman" w:cs="Times New Roman"/>
          <w:sz w:val="28"/>
          <w:szCs w:val="28"/>
        </w:rPr>
        <w:t xml:space="preserve">È ingiusto ridurre il vasto e forte movimento di opposizione dei territori - Comuni e associazionismo civico locale spontaneo - al fattore </w:t>
      </w:r>
      <w:r w:rsidR="00A059E5">
        <w:rPr>
          <w:rFonts w:ascii="Times New Roman" w:hAnsi="Times New Roman" w:cs="Times New Roman"/>
          <w:sz w:val="28"/>
          <w:szCs w:val="28"/>
        </w:rPr>
        <w:t>“</w:t>
      </w:r>
      <w:proofErr w:type="spellStart"/>
      <w:r w:rsidRPr="00C50038">
        <w:rPr>
          <w:rFonts w:ascii="Times New Roman" w:hAnsi="Times New Roman" w:cs="Times New Roman"/>
          <w:sz w:val="28"/>
          <w:szCs w:val="28"/>
        </w:rPr>
        <w:t>Nimby</w:t>
      </w:r>
      <w:proofErr w:type="spellEnd"/>
      <w:r w:rsidR="00A059E5">
        <w:rPr>
          <w:rFonts w:ascii="Times New Roman" w:hAnsi="Times New Roman" w:cs="Times New Roman"/>
          <w:sz w:val="28"/>
          <w:szCs w:val="28"/>
        </w:rPr>
        <w:t>”</w:t>
      </w:r>
      <w:r w:rsidRPr="00303E8C">
        <w:rPr>
          <w:rFonts w:ascii="Times New Roman" w:hAnsi="Times New Roman" w:cs="Times New Roman"/>
          <w:sz w:val="28"/>
          <w:szCs w:val="28"/>
        </w:rPr>
        <w:t>. Qui c’è molto di più. C’è uno dei pochi esempi di cittadinanza attiva vera e di partecipazione consapevole dal basso dei cittadini che s’impegnano per assicurare uno sviluppo diverso, esso sì davvero “sostenibile”</w:t>
      </w:r>
      <w:r w:rsidR="00C50038">
        <w:rPr>
          <w:rFonts w:ascii="Times New Roman" w:hAnsi="Times New Roman" w:cs="Times New Roman"/>
          <w:sz w:val="28"/>
          <w:szCs w:val="28"/>
        </w:rPr>
        <w:t>,</w:t>
      </w:r>
      <w:r w:rsidRPr="00303E8C">
        <w:rPr>
          <w:rFonts w:ascii="Times New Roman" w:hAnsi="Times New Roman" w:cs="Times New Roman"/>
          <w:sz w:val="28"/>
          <w:szCs w:val="28"/>
        </w:rPr>
        <w:t xml:space="preserve"> per i luoghi che abitano e nei quali vivono, perché sperano di vivere </w:t>
      </w:r>
      <w:r w:rsidR="00C50038">
        <w:rPr>
          <w:rFonts w:ascii="Times New Roman" w:hAnsi="Times New Roman" w:cs="Times New Roman"/>
          <w:sz w:val="28"/>
          <w:szCs w:val="28"/>
        </w:rPr>
        <w:t>in</w:t>
      </w:r>
      <w:r w:rsidRPr="00303E8C">
        <w:rPr>
          <w:rFonts w:ascii="Times New Roman" w:hAnsi="Times New Roman" w:cs="Times New Roman"/>
          <w:sz w:val="28"/>
          <w:szCs w:val="28"/>
        </w:rPr>
        <w:t xml:space="preserve"> un territorio di qualità, con tutte le enormi risorse naturali, estetiche, </w:t>
      </w:r>
      <w:proofErr w:type="spellStart"/>
      <w:r w:rsidRPr="00303E8C">
        <w:rPr>
          <w:rFonts w:ascii="Times New Roman" w:hAnsi="Times New Roman" w:cs="Times New Roman"/>
          <w:sz w:val="28"/>
          <w:szCs w:val="28"/>
        </w:rPr>
        <w:t>ecosistemiche</w:t>
      </w:r>
      <w:proofErr w:type="spellEnd"/>
      <w:r w:rsidRPr="00303E8C">
        <w:rPr>
          <w:rFonts w:ascii="Times New Roman" w:hAnsi="Times New Roman" w:cs="Times New Roman"/>
          <w:sz w:val="28"/>
          <w:szCs w:val="28"/>
        </w:rPr>
        <w:t xml:space="preserve"> che esso offre</w:t>
      </w:r>
      <w:r w:rsidR="00C50038">
        <w:rPr>
          <w:rFonts w:ascii="Times New Roman" w:hAnsi="Times New Roman" w:cs="Times New Roman"/>
          <w:sz w:val="28"/>
          <w:szCs w:val="28"/>
        </w:rPr>
        <w:t>,</w:t>
      </w:r>
      <w:r w:rsidRPr="00303E8C">
        <w:rPr>
          <w:rFonts w:ascii="Times New Roman" w:hAnsi="Times New Roman" w:cs="Times New Roman"/>
          <w:sz w:val="28"/>
          <w:szCs w:val="28"/>
        </w:rPr>
        <w:t xml:space="preserve"> e rifiutano la solita proposta di economia estrattiva orientata solo al profitto. </w:t>
      </w:r>
    </w:p>
    <w:p w:rsidR="003676DB" w:rsidRPr="00303E8C" w:rsidRDefault="003676DB" w:rsidP="009B47B1">
      <w:pPr>
        <w:spacing w:after="0" w:line="360" w:lineRule="auto"/>
        <w:ind w:firstLine="709"/>
        <w:jc w:val="both"/>
        <w:rPr>
          <w:rFonts w:ascii="Times New Roman" w:hAnsi="Times New Roman" w:cs="Times New Roman"/>
          <w:sz w:val="28"/>
          <w:szCs w:val="28"/>
        </w:rPr>
      </w:pPr>
    </w:p>
    <w:p w:rsidR="00A6043E" w:rsidRPr="00303E8C" w:rsidRDefault="00A25E63" w:rsidP="009B47B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6. </w:t>
      </w:r>
      <w:r w:rsidR="00A6043E" w:rsidRPr="00303E8C">
        <w:rPr>
          <w:rFonts w:ascii="Times New Roman" w:hAnsi="Times New Roman" w:cs="Times New Roman"/>
          <w:b/>
          <w:sz w:val="28"/>
          <w:szCs w:val="28"/>
        </w:rPr>
        <w:t xml:space="preserve">Le obiezioni </w:t>
      </w:r>
      <w:r w:rsidR="005556E0" w:rsidRPr="00303E8C">
        <w:rPr>
          <w:rFonts w:ascii="Times New Roman" w:hAnsi="Times New Roman" w:cs="Times New Roman"/>
          <w:b/>
          <w:sz w:val="28"/>
          <w:szCs w:val="28"/>
        </w:rPr>
        <w:t xml:space="preserve">principali a questi </w:t>
      </w:r>
      <w:r>
        <w:rPr>
          <w:rFonts w:ascii="Times New Roman" w:hAnsi="Times New Roman" w:cs="Times New Roman"/>
          <w:b/>
          <w:sz w:val="28"/>
          <w:szCs w:val="28"/>
        </w:rPr>
        <w:t>argomenti</w:t>
      </w:r>
      <w:r w:rsidR="005556E0" w:rsidRPr="00303E8C">
        <w:rPr>
          <w:rFonts w:ascii="Times New Roman" w:hAnsi="Times New Roman" w:cs="Times New Roman"/>
          <w:b/>
          <w:sz w:val="28"/>
          <w:szCs w:val="28"/>
        </w:rPr>
        <w:t>.</w:t>
      </w:r>
    </w:p>
    <w:p w:rsidR="000D5D5F" w:rsidRDefault="000D5D5F" w:rsidP="000D5D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Per la disamina critica delle comuni obiezioni </w:t>
      </w:r>
      <w:r w:rsidR="00A25E63">
        <w:rPr>
          <w:rFonts w:ascii="Times New Roman" w:hAnsi="Times New Roman" w:cs="Times New Roman"/>
          <w:sz w:val="28"/>
          <w:szCs w:val="28"/>
        </w:rPr>
        <w:t>mosse</w:t>
      </w:r>
      <w:r>
        <w:rPr>
          <w:rFonts w:ascii="Times New Roman" w:hAnsi="Times New Roman" w:cs="Times New Roman"/>
          <w:sz w:val="28"/>
          <w:szCs w:val="28"/>
        </w:rPr>
        <w:t xml:space="preserve"> alla linea argomentativa sopra sviluppata</w:t>
      </w:r>
      <w:r w:rsidR="000719E9">
        <w:rPr>
          <w:rFonts w:ascii="Times New Roman" w:hAnsi="Times New Roman" w:cs="Times New Roman"/>
          <w:sz w:val="28"/>
          <w:szCs w:val="28"/>
        </w:rPr>
        <w:t>,</w:t>
      </w:r>
      <w:r>
        <w:rPr>
          <w:rFonts w:ascii="Times New Roman" w:hAnsi="Times New Roman" w:cs="Times New Roman"/>
          <w:sz w:val="28"/>
          <w:szCs w:val="28"/>
        </w:rPr>
        <w:t xml:space="preserve"> rinvio a</w:t>
      </w:r>
      <w:r w:rsidR="00A25E63">
        <w:rPr>
          <w:rFonts w:ascii="Times New Roman" w:hAnsi="Times New Roman" w:cs="Times New Roman"/>
          <w:sz w:val="28"/>
          <w:szCs w:val="28"/>
        </w:rPr>
        <w:t>l già citato m</w:t>
      </w:r>
      <w:r>
        <w:rPr>
          <w:rFonts w:ascii="Times New Roman" w:hAnsi="Times New Roman" w:cs="Times New Roman"/>
          <w:sz w:val="28"/>
          <w:szCs w:val="28"/>
        </w:rPr>
        <w:t>io contributo, pubblicato sul nostro sito istituzionale</w:t>
      </w:r>
      <w:r w:rsidR="0017014E">
        <w:rPr>
          <w:rStyle w:val="Rimandonotaapidipagina"/>
          <w:rFonts w:ascii="Times New Roman" w:hAnsi="Times New Roman" w:cs="Times New Roman"/>
          <w:sz w:val="28"/>
          <w:szCs w:val="28"/>
        </w:rPr>
        <w:footnoteReference w:id="47"/>
      </w:r>
      <w:r>
        <w:rPr>
          <w:rFonts w:ascii="Times New Roman" w:hAnsi="Times New Roman" w:cs="Times New Roman"/>
          <w:sz w:val="28"/>
          <w:szCs w:val="28"/>
        </w:rPr>
        <w:t xml:space="preserve">. </w:t>
      </w:r>
    </w:p>
    <w:p w:rsidR="000D7422" w:rsidRPr="00303E8C" w:rsidRDefault="001F0312" w:rsidP="000D5D5F">
      <w:pPr>
        <w:spacing w:after="0" w:line="360" w:lineRule="auto"/>
        <w:ind w:firstLine="709"/>
        <w:jc w:val="both"/>
        <w:rPr>
          <w:rFonts w:ascii="Times New Roman" w:hAnsi="Times New Roman" w:cs="Times New Roman"/>
          <w:sz w:val="28"/>
          <w:szCs w:val="28"/>
        </w:rPr>
      </w:pPr>
      <w:r w:rsidRPr="001F0312">
        <w:rPr>
          <w:rFonts w:ascii="Times New Roman" w:hAnsi="Times New Roman" w:cs="Times New Roman"/>
          <w:sz w:val="28"/>
          <w:szCs w:val="28"/>
        </w:rPr>
        <w:t xml:space="preserve">Mi limito </w:t>
      </w:r>
      <w:r w:rsidR="00A25E63">
        <w:rPr>
          <w:rFonts w:ascii="Times New Roman" w:hAnsi="Times New Roman" w:cs="Times New Roman"/>
          <w:sz w:val="28"/>
          <w:szCs w:val="28"/>
        </w:rPr>
        <w:t xml:space="preserve">qui </w:t>
      </w:r>
      <w:r w:rsidRPr="001F0312">
        <w:rPr>
          <w:rFonts w:ascii="Times New Roman" w:hAnsi="Times New Roman" w:cs="Times New Roman"/>
          <w:sz w:val="28"/>
          <w:szCs w:val="28"/>
        </w:rPr>
        <w:t xml:space="preserve">a ricordare che all’obiezione del “paesaggio antropizzato” - per cui l’uomo ha </w:t>
      </w:r>
      <w:r w:rsidR="00A25E63">
        <w:rPr>
          <w:rFonts w:ascii="Times New Roman" w:hAnsi="Times New Roman" w:cs="Times New Roman"/>
          <w:sz w:val="28"/>
          <w:szCs w:val="28"/>
        </w:rPr>
        <w:t xml:space="preserve">sempre, </w:t>
      </w:r>
      <w:r w:rsidRPr="001F0312">
        <w:rPr>
          <w:rFonts w:ascii="Times New Roman" w:hAnsi="Times New Roman" w:cs="Times New Roman"/>
          <w:sz w:val="28"/>
          <w:szCs w:val="28"/>
        </w:rPr>
        <w:t xml:space="preserve">incessantemente trasformato a suo uso e consumo i paesaggi, plasmandoli e piegandoli alle proprie esigenze - è agevole rispondere che non ha senso paragonare (per un evidente errore di scala e di prospettiva) la tecnica disponibile fino </w:t>
      </w:r>
      <w:r w:rsidRPr="001F0312">
        <w:rPr>
          <w:rFonts w:ascii="Times New Roman" w:hAnsi="Times New Roman" w:cs="Times New Roman"/>
          <w:sz w:val="28"/>
          <w:szCs w:val="28"/>
        </w:rPr>
        <w:lastRenderedPageBreak/>
        <w:t>alla prima metà del Novecento con la potenza enorme della tecnica odierna, poiché è come paragonare l’arco c</w:t>
      </w:r>
      <w:r>
        <w:rPr>
          <w:rFonts w:ascii="Times New Roman" w:hAnsi="Times New Roman" w:cs="Times New Roman"/>
          <w:sz w:val="28"/>
          <w:szCs w:val="28"/>
        </w:rPr>
        <w:t>on le frecce alla bomba atomica</w:t>
      </w:r>
      <w:r w:rsidR="00A25E63">
        <w:rPr>
          <w:rStyle w:val="Rimandonotaapidipagina"/>
          <w:rFonts w:ascii="Times New Roman" w:hAnsi="Times New Roman" w:cs="Times New Roman"/>
          <w:sz w:val="28"/>
          <w:szCs w:val="28"/>
        </w:rPr>
        <w:footnoteReference w:id="48"/>
      </w:r>
      <w:r w:rsidR="000D5D5F">
        <w:rPr>
          <w:rFonts w:ascii="Times New Roman" w:hAnsi="Times New Roman" w:cs="Times New Roman"/>
          <w:sz w:val="28"/>
          <w:szCs w:val="28"/>
        </w:rPr>
        <w:t>.</w:t>
      </w:r>
    </w:p>
    <w:p w:rsidR="003F0448" w:rsidRPr="00005E37" w:rsidRDefault="00581431" w:rsidP="003F0448">
      <w:pPr>
        <w:spacing w:after="0" w:line="360" w:lineRule="auto"/>
        <w:ind w:firstLine="709"/>
        <w:jc w:val="both"/>
        <w:rPr>
          <w:rFonts w:ascii="Times New Roman" w:hAnsi="Times New Roman" w:cs="Times New Roman"/>
          <w:sz w:val="28"/>
          <w:szCs w:val="28"/>
        </w:rPr>
      </w:pPr>
      <w:r w:rsidRPr="000719E9">
        <w:rPr>
          <w:rFonts w:ascii="Times New Roman" w:hAnsi="Times New Roman" w:cs="Times New Roman"/>
          <w:sz w:val="28"/>
          <w:szCs w:val="28"/>
        </w:rPr>
        <w:t>Tralascio anche un’altra obiezione, che mi pare poco credibile, quella secondo</w:t>
      </w:r>
      <w:r w:rsidRPr="00303E8C">
        <w:rPr>
          <w:rFonts w:ascii="Times New Roman" w:hAnsi="Times New Roman" w:cs="Times New Roman"/>
          <w:sz w:val="28"/>
          <w:szCs w:val="28"/>
        </w:rPr>
        <w:t xml:space="preserve"> la quale in realtà il fotovoltaico e l’eolico assicurerebbero anche alcuni benefici immediati sulla qualità dell’aria già al livello locale. Tesi smentita dalla recente tragedia del disastroso incendio del gennaio 2025</w:t>
      </w:r>
      <w:r w:rsidR="007A7E4C" w:rsidRPr="00303E8C">
        <w:rPr>
          <w:rFonts w:ascii="Times New Roman" w:hAnsi="Times New Roman" w:cs="Times New Roman"/>
          <w:sz w:val="28"/>
          <w:szCs w:val="28"/>
        </w:rPr>
        <w:t xml:space="preserve"> </w:t>
      </w:r>
      <w:r w:rsidRPr="00303E8C">
        <w:rPr>
          <w:rFonts w:ascii="Times New Roman" w:hAnsi="Times New Roman" w:cs="Times New Roman"/>
          <w:sz w:val="28"/>
          <w:szCs w:val="28"/>
        </w:rPr>
        <w:t>in California</w:t>
      </w:r>
      <w:r w:rsidR="007A7E4C" w:rsidRPr="00303E8C">
        <w:rPr>
          <w:rFonts w:ascii="Times New Roman" w:hAnsi="Times New Roman" w:cs="Times New Roman"/>
          <w:sz w:val="28"/>
          <w:szCs w:val="28"/>
        </w:rPr>
        <w:t xml:space="preserve"> (</w:t>
      </w:r>
      <w:proofErr w:type="spellStart"/>
      <w:r w:rsidR="007A7E4C" w:rsidRPr="00303E8C">
        <w:rPr>
          <w:rFonts w:ascii="Times New Roman" w:hAnsi="Times New Roman" w:cs="Times New Roman"/>
          <w:sz w:val="28"/>
          <w:szCs w:val="28"/>
        </w:rPr>
        <w:t>Malibù</w:t>
      </w:r>
      <w:proofErr w:type="spellEnd"/>
      <w:r w:rsidR="007A7E4C" w:rsidRPr="00303E8C">
        <w:rPr>
          <w:rFonts w:ascii="Times New Roman" w:hAnsi="Times New Roman" w:cs="Times New Roman"/>
          <w:sz w:val="28"/>
          <w:szCs w:val="28"/>
        </w:rPr>
        <w:t xml:space="preserve"> e Los Angeles)</w:t>
      </w:r>
      <w:r w:rsidRPr="00303E8C">
        <w:rPr>
          <w:rFonts w:ascii="Times New Roman" w:hAnsi="Times New Roman" w:cs="Times New Roman"/>
          <w:sz w:val="28"/>
          <w:szCs w:val="28"/>
        </w:rPr>
        <w:t xml:space="preserve">, l’area </w:t>
      </w:r>
      <w:r w:rsidR="00A026EB">
        <w:rPr>
          <w:rFonts w:ascii="Times New Roman" w:hAnsi="Times New Roman" w:cs="Times New Roman"/>
          <w:sz w:val="28"/>
          <w:szCs w:val="28"/>
        </w:rPr>
        <w:t>all’avanguardia nel</w:t>
      </w:r>
      <w:r w:rsidRPr="00303E8C">
        <w:rPr>
          <w:rFonts w:ascii="Times New Roman" w:hAnsi="Times New Roman" w:cs="Times New Roman"/>
          <w:sz w:val="28"/>
          <w:szCs w:val="28"/>
        </w:rPr>
        <w:t xml:space="preserve"> mondo nello sviluppo delle rinnovabili</w:t>
      </w:r>
      <w:r w:rsidR="00A026EB">
        <w:rPr>
          <w:rFonts w:ascii="Times New Roman" w:hAnsi="Times New Roman" w:cs="Times New Roman"/>
          <w:sz w:val="28"/>
          <w:szCs w:val="28"/>
        </w:rPr>
        <w:t>, che è rimasta</w:t>
      </w:r>
      <w:r w:rsidRPr="00303E8C">
        <w:rPr>
          <w:rFonts w:ascii="Times New Roman" w:hAnsi="Times New Roman" w:cs="Times New Roman"/>
          <w:sz w:val="28"/>
          <w:szCs w:val="28"/>
        </w:rPr>
        <w:t xml:space="preserve"> nondimeno colpita in modo durissimo dagli effetti del </w:t>
      </w:r>
      <w:r w:rsidRPr="00303E8C">
        <w:rPr>
          <w:rFonts w:ascii="Times New Roman" w:hAnsi="Times New Roman" w:cs="Times New Roman"/>
          <w:i/>
          <w:sz w:val="28"/>
          <w:szCs w:val="28"/>
        </w:rPr>
        <w:t xml:space="preserve">global </w:t>
      </w:r>
      <w:proofErr w:type="spellStart"/>
      <w:r w:rsidRPr="00303E8C">
        <w:rPr>
          <w:rFonts w:ascii="Times New Roman" w:hAnsi="Times New Roman" w:cs="Times New Roman"/>
          <w:i/>
          <w:sz w:val="28"/>
          <w:szCs w:val="28"/>
        </w:rPr>
        <w:t>warming</w:t>
      </w:r>
      <w:proofErr w:type="spellEnd"/>
      <w:r w:rsidRPr="00303E8C">
        <w:rPr>
          <w:rFonts w:ascii="Times New Roman" w:hAnsi="Times New Roman" w:cs="Times New Roman"/>
          <w:sz w:val="28"/>
          <w:szCs w:val="28"/>
        </w:rPr>
        <w:t xml:space="preserve">. Comunque, una siffatta tesi sarebbe credibile se </w:t>
      </w:r>
      <w:r w:rsidR="00A026EB">
        <w:rPr>
          <w:rFonts w:ascii="Times New Roman" w:hAnsi="Times New Roman" w:cs="Times New Roman"/>
          <w:sz w:val="28"/>
          <w:szCs w:val="28"/>
        </w:rPr>
        <w:t>fosse possibile</w:t>
      </w:r>
      <w:r w:rsidRPr="00303E8C">
        <w:rPr>
          <w:rFonts w:ascii="Times New Roman" w:hAnsi="Times New Roman" w:cs="Times New Roman"/>
          <w:sz w:val="28"/>
          <w:szCs w:val="28"/>
        </w:rPr>
        <w:t xml:space="preserve"> sostituire da subito con le auto elettriche l’intero </w:t>
      </w:r>
      <w:r w:rsidR="00D23583" w:rsidRPr="00303E8C">
        <w:rPr>
          <w:rFonts w:ascii="Times New Roman" w:hAnsi="Times New Roman" w:cs="Times New Roman"/>
          <w:sz w:val="28"/>
          <w:szCs w:val="28"/>
        </w:rPr>
        <w:t>parco circolante</w:t>
      </w:r>
      <w:r w:rsidRPr="00303E8C">
        <w:rPr>
          <w:rFonts w:ascii="Times New Roman" w:hAnsi="Times New Roman" w:cs="Times New Roman"/>
          <w:sz w:val="28"/>
          <w:szCs w:val="28"/>
        </w:rPr>
        <w:t xml:space="preserve"> cittadino (con un effetto “riposo” dell’ambiente tipo </w:t>
      </w:r>
      <w:r w:rsidR="00D23583" w:rsidRPr="00303E8C">
        <w:rPr>
          <w:rFonts w:ascii="Times New Roman" w:hAnsi="Times New Roman" w:cs="Times New Roman"/>
          <w:sz w:val="28"/>
          <w:szCs w:val="28"/>
        </w:rPr>
        <w:t>quello d</w:t>
      </w:r>
      <w:r w:rsidRPr="00303E8C">
        <w:rPr>
          <w:rFonts w:ascii="Times New Roman" w:hAnsi="Times New Roman" w:cs="Times New Roman"/>
          <w:sz w:val="28"/>
          <w:szCs w:val="28"/>
        </w:rPr>
        <w:t xml:space="preserve">el periodo del covid-19), ma è evidente che questo risultato è ben di là da venire. Se poi dovessimo dare rilievo ai minimi effetti immediati locali, allora dovremmo prendere in considerazione anche l’effetto </w:t>
      </w:r>
      <w:r w:rsidR="00D23583" w:rsidRPr="00303E8C">
        <w:rPr>
          <w:rFonts w:ascii="Times New Roman" w:hAnsi="Times New Roman" w:cs="Times New Roman"/>
          <w:sz w:val="28"/>
          <w:szCs w:val="28"/>
        </w:rPr>
        <w:t>“</w:t>
      </w:r>
      <w:r w:rsidRPr="00303E8C">
        <w:rPr>
          <w:rFonts w:ascii="Times New Roman" w:hAnsi="Times New Roman" w:cs="Times New Roman"/>
          <w:sz w:val="28"/>
          <w:szCs w:val="28"/>
        </w:rPr>
        <w:t>bolla di calore</w:t>
      </w:r>
      <w:r w:rsidR="00D23583" w:rsidRPr="00303E8C">
        <w:rPr>
          <w:rFonts w:ascii="Times New Roman" w:hAnsi="Times New Roman" w:cs="Times New Roman"/>
          <w:sz w:val="28"/>
          <w:szCs w:val="28"/>
        </w:rPr>
        <w:t>”</w:t>
      </w:r>
      <w:r w:rsidRPr="00303E8C">
        <w:rPr>
          <w:rFonts w:ascii="Times New Roman" w:hAnsi="Times New Roman" w:cs="Times New Roman"/>
          <w:sz w:val="28"/>
          <w:szCs w:val="28"/>
        </w:rPr>
        <w:t xml:space="preserve"> provocata dalle centinaia di ettari coperti dai pannelli fotovoltaici.</w:t>
      </w:r>
      <w:r w:rsidR="003F0448">
        <w:rPr>
          <w:rFonts w:ascii="Times New Roman" w:hAnsi="Times New Roman" w:cs="Times New Roman"/>
          <w:sz w:val="28"/>
          <w:szCs w:val="28"/>
        </w:rPr>
        <w:t xml:space="preserve"> </w:t>
      </w:r>
      <w:r w:rsidR="003F0448" w:rsidRPr="006E5592">
        <w:rPr>
          <w:rFonts w:ascii="Times New Roman" w:hAnsi="Times New Roman" w:cs="Times New Roman"/>
          <w:sz w:val="28"/>
          <w:szCs w:val="28"/>
        </w:rPr>
        <w:t xml:space="preserve">A tal proposito, peraltro, </w:t>
      </w:r>
      <w:r w:rsidR="00A026EB">
        <w:rPr>
          <w:rFonts w:ascii="Times New Roman" w:hAnsi="Times New Roman" w:cs="Times New Roman"/>
          <w:sz w:val="28"/>
          <w:szCs w:val="28"/>
        </w:rPr>
        <w:t>è da segnalare</w:t>
      </w:r>
      <w:r w:rsidR="003F0448" w:rsidRPr="006E5592">
        <w:rPr>
          <w:rFonts w:ascii="Times New Roman" w:hAnsi="Times New Roman" w:cs="Times New Roman"/>
          <w:sz w:val="28"/>
          <w:szCs w:val="28"/>
        </w:rPr>
        <w:t xml:space="preserve"> che i pannelli fotovoltaici rilasciano </w:t>
      </w:r>
      <w:r w:rsidR="00A026EB">
        <w:rPr>
          <w:rFonts w:ascii="Times New Roman" w:hAnsi="Times New Roman" w:cs="Times New Roman"/>
          <w:sz w:val="28"/>
          <w:szCs w:val="28"/>
        </w:rPr>
        <w:t>notevoli</w:t>
      </w:r>
      <w:r w:rsidR="003F0448" w:rsidRPr="006E5592">
        <w:rPr>
          <w:rFonts w:ascii="Times New Roman" w:hAnsi="Times New Roman" w:cs="Times New Roman"/>
          <w:sz w:val="28"/>
          <w:szCs w:val="28"/>
        </w:rPr>
        <w:t xml:space="preserve"> quantitativi di calore dissipato e non trasformato in energia</w:t>
      </w:r>
      <w:r w:rsidR="000719E9">
        <w:rPr>
          <w:rStyle w:val="Rimandonotaapidipagina"/>
          <w:rFonts w:ascii="Times New Roman" w:hAnsi="Times New Roman" w:cs="Times New Roman"/>
          <w:sz w:val="28"/>
          <w:szCs w:val="28"/>
        </w:rPr>
        <w:footnoteReference w:id="49"/>
      </w:r>
      <w:r w:rsidR="000719E9">
        <w:rPr>
          <w:rFonts w:ascii="Times New Roman" w:hAnsi="Times New Roman" w:cs="Times New Roman"/>
          <w:sz w:val="28"/>
          <w:szCs w:val="28"/>
        </w:rPr>
        <w:t>, calore</w:t>
      </w:r>
      <w:r w:rsidR="003F0448">
        <w:rPr>
          <w:rFonts w:ascii="Times New Roman" w:hAnsi="Times New Roman" w:cs="Times New Roman"/>
          <w:sz w:val="28"/>
          <w:szCs w:val="28"/>
        </w:rPr>
        <w:t xml:space="preserve"> </w:t>
      </w:r>
      <w:r w:rsidR="00FF266B">
        <w:rPr>
          <w:rFonts w:ascii="Times New Roman" w:hAnsi="Times New Roman" w:cs="Times New Roman"/>
          <w:sz w:val="28"/>
          <w:szCs w:val="28"/>
        </w:rPr>
        <w:t xml:space="preserve">che viene </w:t>
      </w:r>
      <w:r w:rsidR="003F0448">
        <w:rPr>
          <w:rFonts w:ascii="Times New Roman" w:hAnsi="Times New Roman" w:cs="Times New Roman"/>
          <w:sz w:val="28"/>
          <w:szCs w:val="28"/>
        </w:rPr>
        <w:t xml:space="preserve">dissipato nell’ambiente circostante, </w:t>
      </w:r>
      <w:r w:rsidR="0041592E">
        <w:rPr>
          <w:rFonts w:ascii="Times New Roman" w:hAnsi="Times New Roman" w:cs="Times New Roman"/>
          <w:sz w:val="28"/>
          <w:szCs w:val="28"/>
        </w:rPr>
        <w:t>si deve</w:t>
      </w:r>
      <w:r w:rsidR="003F0448">
        <w:rPr>
          <w:rFonts w:ascii="Times New Roman" w:hAnsi="Times New Roman" w:cs="Times New Roman"/>
          <w:sz w:val="28"/>
          <w:szCs w:val="28"/>
        </w:rPr>
        <w:t xml:space="preserve"> ritenere, il che dà forza alla tesi critica di quelli che evidenziano come i campi fotovoltaici generino al livello locale una notevole bolla di calore che, </w:t>
      </w:r>
      <w:r w:rsidR="003F0448" w:rsidRPr="006E5592">
        <w:rPr>
          <w:rFonts w:ascii="Times New Roman" w:hAnsi="Times New Roman" w:cs="Times New Roman"/>
          <w:i/>
          <w:sz w:val="28"/>
          <w:szCs w:val="28"/>
        </w:rPr>
        <w:t>in loco</w:t>
      </w:r>
      <w:r w:rsidR="003F0448">
        <w:rPr>
          <w:rFonts w:ascii="Times New Roman" w:hAnsi="Times New Roman" w:cs="Times New Roman"/>
          <w:sz w:val="28"/>
          <w:szCs w:val="28"/>
        </w:rPr>
        <w:t xml:space="preserve"> e nell’immediato, peggiora, non migliora la situazione.</w:t>
      </w:r>
    </w:p>
    <w:p w:rsidR="00125005" w:rsidRPr="00303E8C" w:rsidRDefault="00125005" w:rsidP="009B47B1">
      <w:pPr>
        <w:spacing w:after="0" w:line="360" w:lineRule="auto"/>
        <w:ind w:firstLine="709"/>
        <w:jc w:val="both"/>
        <w:rPr>
          <w:rFonts w:ascii="Times New Roman" w:hAnsi="Times New Roman" w:cs="Times New Roman"/>
          <w:sz w:val="28"/>
          <w:szCs w:val="28"/>
        </w:rPr>
      </w:pPr>
    </w:p>
    <w:p w:rsidR="002376F5" w:rsidRPr="00303E8C" w:rsidRDefault="007C2F30" w:rsidP="009B47B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7. </w:t>
      </w:r>
      <w:r w:rsidR="002376F5" w:rsidRPr="00303E8C">
        <w:rPr>
          <w:rFonts w:ascii="Times New Roman" w:hAnsi="Times New Roman" w:cs="Times New Roman"/>
          <w:b/>
          <w:sz w:val="28"/>
          <w:szCs w:val="28"/>
        </w:rPr>
        <w:t>Quale alternativa?</w:t>
      </w:r>
    </w:p>
    <w:p w:rsidR="007C2F30" w:rsidRDefault="008203F3" w:rsidP="009B47B1">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Ma, </w:t>
      </w:r>
      <w:r w:rsidR="001F5378" w:rsidRPr="00303E8C">
        <w:rPr>
          <w:rFonts w:ascii="Times New Roman" w:hAnsi="Times New Roman" w:cs="Times New Roman"/>
          <w:sz w:val="28"/>
          <w:szCs w:val="28"/>
        </w:rPr>
        <w:t>allora, qual è l’alternativa?</w:t>
      </w:r>
      <w:r w:rsidRPr="00303E8C">
        <w:rPr>
          <w:rFonts w:ascii="Times New Roman" w:hAnsi="Times New Roman" w:cs="Times New Roman"/>
          <w:sz w:val="28"/>
          <w:szCs w:val="28"/>
        </w:rPr>
        <w:t xml:space="preserve"> </w:t>
      </w:r>
      <w:r w:rsidR="007C2F30">
        <w:rPr>
          <w:rFonts w:ascii="Times New Roman" w:hAnsi="Times New Roman" w:cs="Times New Roman"/>
          <w:sz w:val="28"/>
          <w:szCs w:val="28"/>
        </w:rPr>
        <w:t xml:space="preserve">L’alternativa potrebbe consistere nel dare (realmente ed effettivamente) priorità all’uso del </w:t>
      </w:r>
      <w:proofErr w:type="spellStart"/>
      <w:r w:rsidR="007C2F30" w:rsidRPr="007C2F30">
        <w:rPr>
          <w:rFonts w:ascii="Times New Roman" w:hAnsi="Times New Roman" w:cs="Times New Roman"/>
          <w:i/>
          <w:sz w:val="28"/>
          <w:szCs w:val="28"/>
        </w:rPr>
        <w:t>brown</w:t>
      </w:r>
      <w:proofErr w:type="spellEnd"/>
      <w:r w:rsidR="007C2F30" w:rsidRPr="007C2F30">
        <w:rPr>
          <w:rFonts w:ascii="Times New Roman" w:hAnsi="Times New Roman" w:cs="Times New Roman"/>
          <w:i/>
          <w:sz w:val="28"/>
          <w:szCs w:val="28"/>
        </w:rPr>
        <w:t xml:space="preserve"> </w:t>
      </w:r>
      <w:proofErr w:type="spellStart"/>
      <w:r w:rsidR="007C2F30" w:rsidRPr="007C2F30">
        <w:rPr>
          <w:rFonts w:ascii="Times New Roman" w:hAnsi="Times New Roman" w:cs="Times New Roman"/>
          <w:i/>
          <w:sz w:val="28"/>
          <w:szCs w:val="28"/>
        </w:rPr>
        <w:t>field</w:t>
      </w:r>
      <w:proofErr w:type="spellEnd"/>
      <w:r w:rsidR="007C2F30">
        <w:rPr>
          <w:rFonts w:ascii="Times New Roman" w:hAnsi="Times New Roman" w:cs="Times New Roman"/>
          <w:sz w:val="28"/>
          <w:szCs w:val="28"/>
        </w:rPr>
        <w:t xml:space="preserve"> imponendo l’obbligatoria copertura</w:t>
      </w:r>
      <w:r w:rsidRPr="00303E8C">
        <w:rPr>
          <w:rFonts w:ascii="Times New Roman" w:hAnsi="Times New Roman" w:cs="Times New Roman"/>
          <w:sz w:val="28"/>
          <w:szCs w:val="28"/>
        </w:rPr>
        <w:t xml:space="preserve"> </w:t>
      </w:r>
      <w:r w:rsidR="00885191">
        <w:rPr>
          <w:rFonts w:ascii="Times New Roman" w:hAnsi="Times New Roman" w:cs="Times New Roman"/>
          <w:sz w:val="28"/>
          <w:szCs w:val="28"/>
        </w:rPr>
        <w:t xml:space="preserve">di </w:t>
      </w:r>
      <w:r w:rsidRPr="00303E8C">
        <w:rPr>
          <w:rFonts w:ascii="Times New Roman" w:hAnsi="Times New Roman" w:cs="Times New Roman"/>
          <w:sz w:val="28"/>
          <w:szCs w:val="28"/>
        </w:rPr>
        <w:t xml:space="preserve">tutti i capannoni industriali, </w:t>
      </w:r>
      <w:r w:rsidR="00885191">
        <w:rPr>
          <w:rFonts w:ascii="Times New Roman" w:hAnsi="Times New Roman" w:cs="Times New Roman"/>
          <w:sz w:val="28"/>
          <w:szCs w:val="28"/>
        </w:rPr>
        <w:t>attivi</w:t>
      </w:r>
      <w:r w:rsidR="007C2F30">
        <w:rPr>
          <w:rFonts w:ascii="Times New Roman" w:hAnsi="Times New Roman" w:cs="Times New Roman"/>
          <w:sz w:val="28"/>
          <w:szCs w:val="28"/>
        </w:rPr>
        <w:t xml:space="preserve"> </w:t>
      </w:r>
      <w:r w:rsidR="00885191">
        <w:rPr>
          <w:rFonts w:ascii="Times New Roman" w:hAnsi="Times New Roman" w:cs="Times New Roman"/>
          <w:sz w:val="28"/>
          <w:szCs w:val="28"/>
        </w:rPr>
        <w:t>o</w:t>
      </w:r>
      <w:r w:rsidR="007C2F30">
        <w:rPr>
          <w:rFonts w:ascii="Times New Roman" w:hAnsi="Times New Roman" w:cs="Times New Roman"/>
          <w:sz w:val="28"/>
          <w:szCs w:val="28"/>
        </w:rPr>
        <w:t xml:space="preserve"> abbandonati, </w:t>
      </w:r>
      <w:r w:rsidR="00885191">
        <w:rPr>
          <w:rFonts w:ascii="Times New Roman" w:hAnsi="Times New Roman" w:cs="Times New Roman"/>
          <w:sz w:val="28"/>
          <w:szCs w:val="28"/>
        </w:rPr>
        <w:t>de</w:t>
      </w:r>
      <w:r w:rsidRPr="00303E8C">
        <w:rPr>
          <w:rFonts w:ascii="Times New Roman" w:hAnsi="Times New Roman" w:cs="Times New Roman"/>
          <w:sz w:val="28"/>
          <w:szCs w:val="28"/>
        </w:rPr>
        <w:t xml:space="preserve">i sedimi autostradali e ferroviari in disuso, </w:t>
      </w:r>
      <w:r w:rsidR="00885191">
        <w:rPr>
          <w:rFonts w:ascii="Times New Roman" w:hAnsi="Times New Roman" w:cs="Times New Roman"/>
          <w:sz w:val="28"/>
          <w:szCs w:val="28"/>
        </w:rPr>
        <w:t>del</w:t>
      </w:r>
      <w:r w:rsidRPr="00303E8C">
        <w:rPr>
          <w:rFonts w:ascii="Times New Roman" w:hAnsi="Times New Roman" w:cs="Times New Roman"/>
          <w:sz w:val="28"/>
          <w:szCs w:val="28"/>
        </w:rPr>
        <w:t xml:space="preserve">le aree abbandonate e degradate delle nostre pessime periferie urbane, </w:t>
      </w:r>
      <w:r w:rsidR="00885191">
        <w:rPr>
          <w:rFonts w:ascii="Times New Roman" w:hAnsi="Times New Roman" w:cs="Times New Roman"/>
          <w:sz w:val="28"/>
          <w:szCs w:val="28"/>
        </w:rPr>
        <w:t>del</w:t>
      </w:r>
      <w:r w:rsidR="007C2F30">
        <w:rPr>
          <w:rFonts w:ascii="Times New Roman" w:hAnsi="Times New Roman" w:cs="Times New Roman"/>
          <w:sz w:val="28"/>
          <w:szCs w:val="28"/>
        </w:rPr>
        <w:t>la stessa edilizia privata</w:t>
      </w:r>
      <w:r w:rsidRPr="00303E8C">
        <w:rPr>
          <w:rFonts w:ascii="Times New Roman" w:hAnsi="Times New Roman" w:cs="Times New Roman"/>
          <w:sz w:val="28"/>
          <w:szCs w:val="28"/>
        </w:rPr>
        <w:t xml:space="preserve">, </w:t>
      </w:r>
      <w:r w:rsidR="007C2F30">
        <w:rPr>
          <w:rFonts w:ascii="Times New Roman" w:hAnsi="Times New Roman" w:cs="Times New Roman"/>
          <w:sz w:val="28"/>
          <w:szCs w:val="28"/>
        </w:rPr>
        <w:t>in acco</w:t>
      </w:r>
      <w:r w:rsidR="00885191">
        <w:rPr>
          <w:rFonts w:ascii="Times New Roman" w:hAnsi="Times New Roman" w:cs="Times New Roman"/>
          <w:sz w:val="28"/>
          <w:szCs w:val="28"/>
        </w:rPr>
        <w:t>rdo con il più volte proclamato (ma mai attuato)</w:t>
      </w:r>
      <w:r w:rsidR="007C2F30">
        <w:rPr>
          <w:rFonts w:ascii="Times New Roman" w:hAnsi="Times New Roman" w:cs="Times New Roman"/>
          <w:sz w:val="28"/>
          <w:szCs w:val="28"/>
        </w:rPr>
        <w:t xml:space="preserve"> principio del minor consumo di suolo e della priorità del riuso (</w:t>
      </w:r>
      <w:r w:rsidR="00885191">
        <w:rPr>
          <w:rFonts w:ascii="Times New Roman" w:hAnsi="Times New Roman" w:cs="Times New Roman"/>
          <w:sz w:val="28"/>
          <w:szCs w:val="28"/>
        </w:rPr>
        <w:t xml:space="preserve">e ciò </w:t>
      </w:r>
      <w:r w:rsidR="007C2F30">
        <w:rPr>
          <w:rFonts w:ascii="Times New Roman" w:hAnsi="Times New Roman" w:cs="Times New Roman"/>
          <w:sz w:val="28"/>
          <w:szCs w:val="28"/>
        </w:rPr>
        <w:t xml:space="preserve">anche se questa </w:t>
      </w:r>
      <w:r w:rsidR="00885191">
        <w:rPr>
          <w:rFonts w:ascii="Times New Roman" w:hAnsi="Times New Roman" w:cs="Times New Roman"/>
          <w:sz w:val="28"/>
          <w:szCs w:val="28"/>
        </w:rPr>
        <w:t>impostazione</w:t>
      </w:r>
      <w:r w:rsidR="007C2F30">
        <w:rPr>
          <w:rFonts w:ascii="Times New Roman" w:hAnsi="Times New Roman" w:cs="Times New Roman"/>
          <w:sz w:val="28"/>
          <w:szCs w:val="28"/>
        </w:rPr>
        <w:t xml:space="preserve"> non conviene alle imprese e alla proprietà privata, che preferiscono di gran lunga il consumo di suoli agricoli). </w:t>
      </w:r>
    </w:p>
    <w:p w:rsidR="003E3359" w:rsidRPr="00303E8C" w:rsidRDefault="007C2F30" w:rsidP="009B47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Sarebbe inoltre possibile, in una vera </w:t>
      </w:r>
      <w:r w:rsidRPr="007C2F30">
        <w:rPr>
          <w:rFonts w:ascii="Times New Roman" w:hAnsi="Times New Roman" w:cs="Times New Roman"/>
          <w:i/>
          <w:sz w:val="28"/>
          <w:szCs w:val="28"/>
        </w:rPr>
        <w:t>partnership</w:t>
      </w:r>
      <w:r>
        <w:rPr>
          <w:rFonts w:ascii="Times New Roman" w:hAnsi="Times New Roman" w:cs="Times New Roman"/>
          <w:sz w:val="28"/>
          <w:szCs w:val="28"/>
        </w:rPr>
        <w:t xml:space="preserve"> mediterranea, fare</w:t>
      </w:r>
      <w:r w:rsidR="008203F3" w:rsidRPr="00303E8C">
        <w:rPr>
          <w:rFonts w:ascii="Times New Roman" w:hAnsi="Times New Roman" w:cs="Times New Roman"/>
          <w:sz w:val="28"/>
          <w:szCs w:val="28"/>
        </w:rPr>
        <w:t xml:space="preserve"> accordi con </w:t>
      </w:r>
      <w:r>
        <w:rPr>
          <w:rFonts w:ascii="Times New Roman" w:hAnsi="Times New Roman" w:cs="Times New Roman"/>
          <w:sz w:val="28"/>
          <w:szCs w:val="28"/>
        </w:rPr>
        <w:t xml:space="preserve">i paesi nordafricani </w:t>
      </w:r>
      <w:r w:rsidR="008203F3" w:rsidRPr="00303E8C">
        <w:rPr>
          <w:rFonts w:ascii="Times New Roman" w:hAnsi="Times New Roman" w:cs="Times New Roman"/>
          <w:sz w:val="28"/>
          <w:szCs w:val="28"/>
        </w:rPr>
        <w:t>per produr</w:t>
      </w:r>
      <w:r>
        <w:rPr>
          <w:rFonts w:ascii="Times New Roman" w:hAnsi="Times New Roman" w:cs="Times New Roman"/>
          <w:sz w:val="28"/>
          <w:szCs w:val="28"/>
        </w:rPr>
        <w:t>la</w:t>
      </w:r>
      <w:r w:rsidR="008203F3" w:rsidRPr="00303E8C">
        <w:rPr>
          <w:rFonts w:ascii="Times New Roman" w:hAnsi="Times New Roman" w:cs="Times New Roman"/>
          <w:sz w:val="28"/>
          <w:szCs w:val="28"/>
        </w:rPr>
        <w:t xml:space="preserve"> lì</w:t>
      </w:r>
      <w:r w:rsidR="001F5378" w:rsidRPr="00303E8C">
        <w:rPr>
          <w:rFonts w:ascii="Times New Roman" w:hAnsi="Times New Roman" w:cs="Times New Roman"/>
          <w:sz w:val="28"/>
          <w:szCs w:val="28"/>
        </w:rPr>
        <w:t xml:space="preserve"> l’energia fotovoltaica</w:t>
      </w:r>
      <w:r w:rsidR="008203F3" w:rsidRPr="00303E8C">
        <w:rPr>
          <w:rFonts w:ascii="Times New Roman" w:hAnsi="Times New Roman" w:cs="Times New Roman"/>
          <w:sz w:val="28"/>
          <w:szCs w:val="28"/>
        </w:rPr>
        <w:t>, nel deserto, dove c’è sempre sole</w:t>
      </w:r>
      <w:r w:rsidR="001F5378" w:rsidRPr="00303E8C">
        <w:rPr>
          <w:rFonts w:ascii="Times New Roman" w:hAnsi="Times New Roman" w:cs="Times New Roman"/>
          <w:sz w:val="28"/>
          <w:szCs w:val="28"/>
        </w:rPr>
        <w:t xml:space="preserve"> e non c’è paesaggio</w:t>
      </w:r>
      <w:r w:rsidR="008203F3" w:rsidRPr="00303E8C">
        <w:rPr>
          <w:rFonts w:ascii="Times New Roman" w:hAnsi="Times New Roman" w:cs="Times New Roman"/>
          <w:sz w:val="28"/>
          <w:szCs w:val="28"/>
        </w:rPr>
        <w:t xml:space="preserve">, </w:t>
      </w:r>
      <w:r w:rsidR="001F5378" w:rsidRPr="00303E8C">
        <w:rPr>
          <w:rFonts w:ascii="Times New Roman" w:hAnsi="Times New Roman" w:cs="Times New Roman"/>
          <w:sz w:val="28"/>
          <w:szCs w:val="28"/>
        </w:rPr>
        <w:t xml:space="preserve">a parte le dune </w:t>
      </w:r>
      <w:r w:rsidR="008203F3" w:rsidRPr="00303E8C">
        <w:rPr>
          <w:rFonts w:ascii="Times New Roman" w:hAnsi="Times New Roman" w:cs="Times New Roman"/>
          <w:sz w:val="28"/>
          <w:szCs w:val="28"/>
        </w:rPr>
        <w:t>(bastano poi dei cavidotti sottomarini per portar</w:t>
      </w:r>
      <w:r w:rsidR="002440C3">
        <w:rPr>
          <w:rFonts w:ascii="Times New Roman" w:hAnsi="Times New Roman" w:cs="Times New Roman"/>
          <w:sz w:val="28"/>
          <w:szCs w:val="28"/>
        </w:rPr>
        <w:t xml:space="preserve">e </w:t>
      </w:r>
      <w:r w:rsidR="00885191">
        <w:rPr>
          <w:rFonts w:ascii="Times New Roman" w:hAnsi="Times New Roman" w:cs="Times New Roman"/>
          <w:sz w:val="28"/>
          <w:szCs w:val="28"/>
        </w:rPr>
        <w:t xml:space="preserve">in Italia </w:t>
      </w:r>
      <w:r w:rsidR="002440C3">
        <w:rPr>
          <w:rFonts w:ascii="Times New Roman" w:hAnsi="Times New Roman" w:cs="Times New Roman"/>
          <w:sz w:val="28"/>
          <w:szCs w:val="28"/>
        </w:rPr>
        <w:t>una quota dell’energia prodotta</w:t>
      </w:r>
      <w:r w:rsidR="008203F3" w:rsidRPr="00303E8C">
        <w:rPr>
          <w:rFonts w:ascii="Times New Roman" w:hAnsi="Times New Roman" w:cs="Times New Roman"/>
          <w:sz w:val="28"/>
          <w:szCs w:val="28"/>
        </w:rPr>
        <w:t>).</w:t>
      </w:r>
    </w:p>
    <w:p w:rsidR="00B81FF9" w:rsidRPr="00303E8C" w:rsidRDefault="00581431" w:rsidP="009B47B1">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Paradossalmente sembra che, in base al progetto “</w:t>
      </w:r>
      <w:proofErr w:type="spellStart"/>
      <w:r w:rsidRPr="00303E8C">
        <w:rPr>
          <w:rFonts w:ascii="Times New Roman" w:hAnsi="Times New Roman" w:cs="Times New Roman"/>
          <w:sz w:val="28"/>
          <w:szCs w:val="28"/>
        </w:rPr>
        <w:t>Elmed</w:t>
      </w:r>
      <w:proofErr w:type="spellEnd"/>
      <w:r w:rsidRPr="00303E8C">
        <w:rPr>
          <w:rFonts w:ascii="Times New Roman" w:hAnsi="Times New Roman" w:cs="Times New Roman"/>
          <w:sz w:val="28"/>
          <w:szCs w:val="28"/>
        </w:rPr>
        <w:t xml:space="preserve">” di elettrodotto Sicilia - Tunisia, l’energia fotovoltaica ed eolica prodotta in eccesso Sicilia </w:t>
      </w:r>
      <w:r w:rsidR="007C2F30">
        <w:rPr>
          <w:rFonts w:ascii="Times New Roman" w:hAnsi="Times New Roman" w:cs="Times New Roman"/>
          <w:sz w:val="28"/>
          <w:szCs w:val="28"/>
        </w:rPr>
        <w:t>potrebbe finire</w:t>
      </w:r>
      <w:r w:rsidRPr="00303E8C">
        <w:rPr>
          <w:rFonts w:ascii="Times New Roman" w:hAnsi="Times New Roman" w:cs="Times New Roman"/>
          <w:sz w:val="28"/>
          <w:szCs w:val="28"/>
        </w:rPr>
        <w:t xml:space="preserve"> per essere inviata in Tunisia, e questo a dimostrazione della estrema difficoltà di gestione di queste fonti rinnovabili “meteoropatiche”, come il vento e il sole, che pongono problemi infrastrutturali, di distribuzione sulla rete e di accumulo, estremamente costosi e complessi</w:t>
      </w:r>
      <w:r w:rsidR="000531D7">
        <w:rPr>
          <w:rStyle w:val="Rimandonotaapidipagina"/>
          <w:rFonts w:ascii="Times New Roman" w:hAnsi="Times New Roman" w:cs="Times New Roman"/>
          <w:sz w:val="28"/>
          <w:szCs w:val="28"/>
        </w:rPr>
        <w:footnoteReference w:id="50"/>
      </w:r>
      <w:r w:rsidRPr="00303E8C">
        <w:rPr>
          <w:rFonts w:ascii="Times New Roman" w:hAnsi="Times New Roman" w:cs="Times New Roman"/>
          <w:sz w:val="28"/>
          <w:szCs w:val="28"/>
        </w:rPr>
        <w:t>, con il risultato che, tutt’al contrario della logica delle cose, anziché produrre energia solare in Algeria per portarla in Italia, si distruggono i paesaggi italiani p</w:t>
      </w:r>
      <w:r w:rsidR="000531D7">
        <w:rPr>
          <w:rFonts w:ascii="Times New Roman" w:hAnsi="Times New Roman" w:cs="Times New Roman"/>
          <w:sz w:val="28"/>
          <w:szCs w:val="28"/>
        </w:rPr>
        <w:t>er portare energia in Africa</w:t>
      </w:r>
      <w:r w:rsidR="002440C3">
        <w:rPr>
          <w:rStyle w:val="Rimandonotaapidipagina"/>
          <w:rFonts w:ascii="Times New Roman" w:hAnsi="Times New Roman" w:cs="Times New Roman"/>
          <w:sz w:val="28"/>
          <w:szCs w:val="28"/>
        </w:rPr>
        <w:footnoteReference w:id="51"/>
      </w:r>
      <w:r w:rsidR="002440C3">
        <w:rPr>
          <w:rFonts w:ascii="Times New Roman" w:hAnsi="Times New Roman" w:cs="Times New Roman"/>
          <w:sz w:val="28"/>
          <w:szCs w:val="28"/>
        </w:rPr>
        <w:t>.</w:t>
      </w:r>
    </w:p>
    <w:p w:rsidR="00D13CBA" w:rsidRPr="00303E8C" w:rsidRDefault="00D13CBA" w:rsidP="009B47B1">
      <w:pPr>
        <w:spacing w:after="0" w:line="360" w:lineRule="auto"/>
        <w:ind w:firstLine="709"/>
        <w:jc w:val="both"/>
        <w:rPr>
          <w:rFonts w:ascii="Times New Roman" w:hAnsi="Times New Roman" w:cs="Times New Roman"/>
          <w:sz w:val="28"/>
          <w:szCs w:val="28"/>
        </w:rPr>
      </w:pPr>
    </w:p>
    <w:p w:rsidR="00FC6C08" w:rsidRPr="00303E8C" w:rsidRDefault="00303DAD" w:rsidP="00FC6C0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8. </w:t>
      </w:r>
      <w:r w:rsidR="00D13CBA" w:rsidRPr="00303E8C">
        <w:rPr>
          <w:rFonts w:ascii="Times New Roman" w:hAnsi="Times New Roman" w:cs="Times New Roman"/>
          <w:b/>
          <w:sz w:val="28"/>
          <w:szCs w:val="28"/>
        </w:rPr>
        <w:t>Una conclusione</w:t>
      </w:r>
      <w:r w:rsidR="00FC6C08" w:rsidRPr="00303E8C">
        <w:rPr>
          <w:rFonts w:ascii="Times New Roman" w:hAnsi="Times New Roman" w:cs="Times New Roman"/>
          <w:b/>
          <w:sz w:val="28"/>
          <w:szCs w:val="28"/>
        </w:rPr>
        <w:t xml:space="preserve">. </w:t>
      </w:r>
      <w:proofErr w:type="spellStart"/>
      <w:r w:rsidR="00FC6C08" w:rsidRPr="00303E8C">
        <w:rPr>
          <w:rFonts w:ascii="Times New Roman" w:hAnsi="Times New Roman" w:cs="Times New Roman"/>
          <w:b/>
          <w:i/>
          <w:sz w:val="28"/>
          <w:szCs w:val="28"/>
        </w:rPr>
        <w:t>Shallow</w:t>
      </w:r>
      <w:proofErr w:type="spellEnd"/>
      <w:r w:rsidR="00FC6C08" w:rsidRPr="00303E8C">
        <w:rPr>
          <w:rFonts w:ascii="Times New Roman" w:hAnsi="Times New Roman" w:cs="Times New Roman"/>
          <w:b/>
          <w:i/>
          <w:sz w:val="28"/>
          <w:szCs w:val="28"/>
        </w:rPr>
        <w:t xml:space="preserve"> </w:t>
      </w:r>
      <w:proofErr w:type="spellStart"/>
      <w:r w:rsidR="00FC6C08" w:rsidRPr="00303E8C">
        <w:rPr>
          <w:rFonts w:ascii="Times New Roman" w:hAnsi="Times New Roman" w:cs="Times New Roman"/>
          <w:b/>
          <w:i/>
          <w:sz w:val="28"/>
          <w:szCs w:val="28"/>
        </w:rPr>
        <w:t>ecology</w:t>
      </w:r>
      <w:proofErr w:type="spellEnd"/>
      <w:r w:rsidR="00FC6C08" w:rsidRPr="00303E8C">
        <w:rPr>
          <w:rFonts w:ascii="Times New Roman" w:hAnsi="Times New Roman" w:cs="Times New Roman"/>
          <w:b/>
          <w:sz w:val="28"/>
          <w:szCs w:val="28"/>
        </w:rPr>
        <w:t xml:space="preserve"> vs. </w:t>
      </w:r>
      <w:proofErr w:type="spellStart"/>
      <w:r w:rsidR="00FC6C08" w:rsidRPr="00303E8C">
        <w:rPr>
          <w:rFonts w:ascii="Times New Roman" w:hAnsi="Times New Roman" w:cs="Times New Roman"/>
          <w:b/>
          <w:i/>
          <w:sz w:val="28"/>
          <w:szCs w:val="28"/>
        </w:rPr>
        <w:t>deep</w:t>
      </w:r>
      <w:proofErr w:type="spellEnd"/>
      <w:r w:rsidR="00FC6C08" w:rsidRPr="00303E8C">
        <w:rPr>
          <w:rFonts w:ascii="Times New Roman" w:hAnsi="Times New Roman" w:cs="Times New Roman"/>
          <w:b/>
          <w:i/>
          <w:sz w:val="28"/>
          <w:szCs w:val="28"/>
        </w:rPr>
        <w:t xml:space="preserve"> </w:t>
      </w:r>
      <w:proofErr w:type="spellStart"/>
      <w:r w:rsidR="00FC6C08" w:rsidRPr="00303E8C">
        <w:rPr>
          <w:rFonts w:ascii="Times New Roman" w:hAnsi="Times New Roman" w:cs="Times New Roman"/>
          <w:b/>
          <w:i/>
          <w:sz w:val="28"/>
          <w:szCs w:val="28"/>
        </w:rPr>
        <w:t>ecology</w:t>
      </w:r>
      <w:proofErr w:type="spellEnd"/>
      <w:r w:rsidR="00F213B6">
        <w:rPr>
          <w:rFonts w:ascii="Times New Roman" w:hAnsi="Times New Roman" w:cs="Times New Roman"/>
          <w:b/>
          <w:sz w:val="28"/>
          <w:szCs w:val="28"/>
        </w:rPr>
        <w:t>: è possibile ricercare u</w:t>
      </w:r>
      <w:r w:rsidR="00FC6C08" w:rsidRPr="00303E8C">
        <w:rPr>
          <w:rFonts w:ascii="Times New Roman" w:hAnsi="Times New Roman" w:cs="Times New Roman"/>
          <w:b/>
          <w:sz w:val="28"/>
          <w:szCs w:val="28"/>
        </w:rPr>
        <w:t xml:space="preserve">na via di mezzo? </w:t>
      </w:r>
    </w:p>
    <w:p w:rsidR="001E4815" w:rsidRDefault="00D13CBA" w:rsidP="009B47B1">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L’ecologismo industriale si è illuso di poter cavalcare e controllare l’onda del capitalismo di rapina, anziché opporvisi. Ma il gioco è sfuggito di mano. </w:t>
      </w:r>
    </w:p>
    <w:p w:rsidR="00E34C9A" w:rsidRPr="00303E8C" w:rsidRDefault="00E34C9A" w:rsidP="00E34C9A">
      <w:pPr>
        <w:spacing w:after="0" w:line="360" w:lineRule="auto"/>
        <w:ind w:firstLine="709"/>
        <w:jc w:val="both"/>
        <w:rPr>
          <w:rFonts w:ascii="Times New Roman" w:hAnsi="Times New Roman" w:cs="Times New Roman"/>
          <w:sz w:val="28"/>
          <w:szCs w:val="28"/>
        </w:rPr>
      </w:pPr>
      <w:r w:rsidRPr="00A84E7C">
        <w:rPr>
          <w:rFonts w:ascii="Times New Roman" w:hAnsi="Times New Roman" w:cs="Times New Roman"/>
          <w:sz w:val="28"/>
          <w:szCs w:val="28"/>
        </w:rPr>
        <w:t xml:space="preserve">Assenza di pianificazione, </w:t>
      </w:r>
      <w:proofErr w:type="spellStart"/>
      <w:r w:rsidRPr="00A84E7C">
        <w:rPr>
          <w:rFonts w:ascii="Times New Roman" w:hAnsi="Times New Roman" w:cs="Times New Roman"/>
          <w:i/>
          <w:sz w:val="28"/>
          <w:szCs w:val="28"/>
        </w:rPr>
        <w:t>laissez</w:t>
      </w:r>
      <w:proofErr w:type="spellEnd"/>
      <w:r w:rsidRPr="00A84E7C">
        <w:rPr>
          <w:rFonts w:ascii="Times New Roman" w:hAnsi="Times New Roman" w:cs="Times New Roman"/>
          <w:i/>
          <w:sz w:val="28"/>
          <w:szCs w:val="28"/>
        </w:rPr>
        <w:t xml:space="preserve"> </w:t>
      </w:r>
      <w:proofErr w:type="spellStart"/>
      <w:r w:rsidRPr="00A84E7C">
        <w:rPr>
          <w:rFonts w:ascii="Times New Roman" w:hAnsi="Times New Roman" w:cs="Times New Roman"/>
          <w:i/>
          <w:sz w:val="28"/>
          <w:szCs w:val="28"/>
        </w:rPr>
        <w:t>faire</w:t>
      </w:r>
      <w:proofErr w:type="spellEnd"/>
      <w:r w:rsidRPr="00303DAD">
        <w:rPr>
          <w:rFonts w:ascii="Times New Roman" w:hAnsi="Times New Roman" w:cs="Times New Roman"/>
          <w:sz w:val="28"/>
          <w:szCs w:val="28"/>
        </w:rPr>
        <w:t xml:space="preserve"> </w:t>
      </w:r>
      <w:r>
        <w:rPr>
          <w:rFonts w:ascii="Times New Roman" w:hAnsi="Times New Roman" w:cs="Times New Roman"/>
          <w:sz w:val="28"/>
          <w:szCs w:val="28"/>
        </w:rPr>
        <w:t>(</w:t>
      </w:r>
      <w:r w:rsidRPr="00303E8C">
        <w:rPr>
          <w:rFonts w:ascii="Times New Roman" w:hAnsi="Times New Roman" w:cs="Times New Roman"/>
          <w:sz w:val="28"/>
          <w:szCs w:val="28"/>
        </w:rPr>
        <w:t>abbandon</w:t>
      </w:r>
      <w:r>
        <w:rPr>
          <w:rFonts w:ascii="Times New Roman" w:hAnsi="Times New Roman" w:cs="Times New Roman"/>
          <w:sz w:val="28"/>
          <w:szCs w:val="28"/>
        </w:rPr>
        <w:t>o</w:t>
      </w:r>
      <w:r w:rsidRPr="00303E8C">
        <w:rPr>
          <w:rFonts w:ascii="Times New Roman" w:hAnsi="Times New Roman" w:cs="Times New Roman"/>
          <w:sz w:val="28"/>
          <w:szCs w:val="28"/>
        </w:rPr>
        <w:t xml:space="preserve"> </w:t>
      </w:r>
      <w:r>
        <w:rPr>
          <w:rFonts w:ascii="Times New Roman" w:hAnsi="Times New Roman" w:cs="Times New Roman"/>
          <w:sz w:val="28"/>
          <w:szCs w:val="28"/>
        </w:rPr>
        <w:t>della</w:t>
      </w:r>
      <w:r w:rsidRPr="00303E8C">
        <w:rPr>
          <w:rFonts w:ascii="Times New Roman" w:hAnsi="Times New Roman" w:cs="Times New Roman"/>
          <w:sz w:val="28"/>
          <w:szCs w:val="28"/>
        </w:rPr>
        <w:t xml:space="preserve"> transizione alla mano invisibile del dio mercato, per cui le imprese intervengono dove più conviene loro, dove i terreni costano meno, e cioè sulle aree agricole verdi</w:t>
      </w:r>
      <w:r>
        <w:rPr>
          <w:rFonts w:ascii="Times New Roman" w:hAnsi="Times New Roman" w:cs="Times New Roman"/>
          <w:sz w:val="28"/>
          <w:szCs w:val="28"/>
        </w:rPr>
        <w:t>)</w:t>
      </w:r>
      <w:r w:rsidRPr="00A84E7C">
        <w:rPr>
          <w:rFonts w:ascii="Times New Roman" w:hAnsi="Times New Roman" w:cs="Times New Roman"/>
          <w:sz w:val="28"/>
          <w:szCs w:val="28"/>
        </w:rPr>
        <w:t xml:space="preserve">, emarginazione dei comuni, negazione della partecipazione, imposizione </w:t>
      </w:r>
      <w:r w:rsidRPr="00A84E7C">
        <w:rPr>
          <w:rFonts w:ascii="Times New Roman" w:hAnsi="Times New Roman" w:cs="Times New Roman"/>
          <w:i/>
          <w:sz w:val="28"/>
          <w:szCs w:val="28"/>
        </w:rPr>
        <w:t>top down</w:t>
      </w:r>
      <w:r w:rsidRPr="00A84E7C">
        <w:rPr>
          <w:rFonts w:ascii="Times New Roman" w:hAnsi="Times New Roman" w:cs="Times New Roman"/>
          <w:sz w:val="28"/>
          <w:szCs w:val="28"/>
        </w:rPr>
        <w:t xml:space="preserve"> di “ambiziosi” obiettivi quantitativi contro la volontà democratica dei territori</w:t>
      </w:r>
      <w:r>
        <w:rPr>
          <w:rFonts w:ascii="Times New Roman" w:hAnsi="Times New Roman" w:cs="Times New Roman"/>
          <w:sz w:val="28"/>
          <w:szCs w:val="28"/>
        </w:rPr>
        <w:t>; o</w:t>
      </w:r>
      <w:r w:rsidRPr="00A84E7C">
        <w:rPr>
          <w:rFonts w:ascii="Times New Roman" w:hAnsi="Times New Roman" w:cs="Times New Roman"/>
          <w:sz w:val="28"/>
          <w:szCs w:val="28"/>
        </w:rPr>
        <w:t xml:space="preserve">pacità delle informazioni sulla reale capacità di queste FER di contribuire al soddisfacimento del fabbisogno energetico e sulle reali difficoltà di gestione di </w:t>
      </w:r>
      <w:r>
        <w:rPr>
          <w:rFonts w:ascii="Times New Roman" w:hAnsi="Times New Roman" w:cs="Times New Roman"/>
          <w:sz w:val="28"/>
          <w:szCs w:val="28"/>
        </w:rPr>
        <w:t>queste risorse “</w:t>
      </w:r>
      <w:proofErr w:type="spellStart"/>
      <w:r>
        <w:rPr>
          <w:rFonts w:ascii="Times New Roman" w:hAnsi="Times New Roman" w:cs="Times New Roman"/>
          <w:sz w:val="28"/>
          <w:szCs w:val="28"/>
        </w:rPr>
        <w:t>metereopatiche</w:t>
      </w:r>
      <w:proofErr w:type="spellEnd"/>
      <w:r>
        <w:rPr>
          <w:rFonts w:ascii="Times New Roman" w:hAnsi="Times New Roman" w:cs="Times New Roman"/>
          <w:sz w:val="28"/>
          <w:szCs w:val="28"/>
        </w:rPr>
        <w:t>”: questi sono i problemi aperti, di cui è necessario avere piena consapevolezza, anche per giudicare meglio.</w:t>
      </w:r>
    </w:p>
    <w:p w:rsidR="006D5DB9" w:rsidRDefault="006D5DB9" w:rsidP="009B47B1">
      <w:pPr>
        <w:spacing w:after="0" w:line="360" w:lineRule="auto"/>
        <w:ind w:firstLine="709"/>
        <w:jc w:val="both"/>
        <w:rPr>
          <w:rFonts w:ascii="Times New Roman" w:hAnsi="Times New Roman" w:cs="Times New Roman"/>
          <w:sz w:val="28"/>
          <w:szCs w:val="28"/>
        </w:rPr>
      </w:pPr>
      <w:r w:rsidRPr="00303E8C">
        <w:rPr>
          <w:rFonts w:ascii="Times New Roman" w:hAnsi="Times New Roman" w:cs="Times New Roman"/>
          <w:sz w:val="28"/>
          <w:szCs w:val="28"/>
        </w:rPr>
        <w:t xml:space="preserve">La verità è che </w:t>
      </w:r>
      <w:r w:rsidR="0012560B">
        <w:rPr>
          <w:rFonts w:ascii="Times New Roman" w:hAnsi="Times New Roman" w:cs="Times New Roman"/>
          <w:sz w:val="28"/>
          <w:szCs w:val="28"/>
        </w:rPr>
        <w:t xml:space="preserve">se si volesse </w:t>
      </w:r>
      <w:r w:rsidRPr="00303E8C">
        <w:rPr>
          <w:rFonts w:ascii="Times New Roman" w:hAnsi="Times New Roman" w:cs="Times New Roman"/>
          <w:sz w:val="28"/>
          <w:szCs w:val="28"/>
        </w:rPr>
        <w:t xml:space="preserve">combattere </w:t>
      </w:r>
      <w:r w:rsidR="0012560B">
        <w:rPr>
          <w:rFonts w:ascii="Times New Roman" w:hAnsi="Times New Roman" w:cs="Times New Roman"/>
          <w:sz w:val="28"/>
          <w:szCs w:val="28"/>
        </w:rPr>
        <w:t xml:space="preserve">sul serio </w:t>
      </w:r>
      <w:r w:rsidRPr="00303E8C">
        <w:rPr>
          <w:rFonts w:ascii="Times New Roman" w:hAnsi="Times New Roman" w:cs="Times New Roman"/>
          <w:sz w:val="28"/>
          <w:szCs w:val="28"/>
        </w:rPr>
        <w:t xml:space="preserve">il mutamento climatico </w:t>
      </w:r>
      <w:r w:rsidR="0012560B">
        <w:rPr>
          <w:rFonts w:ascii="Times New Roman" w:hAnsi="Times New Roman" w:cs="Times New Roman"/>
          <w:sz w:val="28"/>
          <w:szCs w:val="28"/>
        </w:rPr>
        <w:t>sarebbe necessario</w:t>
      </w:r>
      <w:r w:rsidRPr="00303E8C">
        <w:rPr>
          <w:rFonts w:ascii="Times New Roman" w:hAnsi="Times New Roman" w:cs="Times New Roman"/>
          <w:sz w:val="28"/>
          <w:szCs w:val="28"/>
        </w:rPr>
        <w:t xml:space="preserve"> pensare a modelli di vita radicalmente diversi e occorrerebbe porre seriamente la questione </w:t>
      </w:r>
      <w:r w:rsidR="00924E20">
        <w:rPr>
          <w:rFonts w:ascii="Times New Roman" w:hAnsi="Times New Roman" w:cs="Times New Roman"/>
          <w:sz w:val="28"/>
          <w:szCs w:val="28"/>
        </w:rPr>
        <w:t>del limite</w:t>
      </w:r>
      <w:r w:rsidR="00924E20">
        <w:rPr>
          <w:rStyle w:val="Rimandonotaapidipagina"/>
          <w:rFonts w:ascii="Times New Roman" w:hAnsi="Times New Roman" w:cs="Times New Roman"/>
          <w:sz w:val="28"/>
          <w:szCs w:val="28"/>
        </w:rPr>
        <w:footnoteReference w:id="52"/>
      </w:r>
      <w:r w:rsidRPr="00303E8C">
        <w:rPr>
          <w:rFonts w:ascii="Times New Roman" w:hAnsi="Times New Roman" w:cs="Times New Roman"/>
          <w:sz w:val="28"/>
          <w:szCs w:val="28"/>
        </w:rPr>
        <w:t>.</w:t>
      </w:r>
    </w:p>
    <w:p w:rsidR="00A402DF" w:rsidRPr="00303E8C" w:rsidRDefault="00A402DF" w:rsidP="009B47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Come osservato da Lewis </w:t>
      </w:r>
      <w:proofErr w:type="spellStart"/>
      <w:r>
        <w:rPr>
          <w:rFonts w:ascii="Times New Roman" w:hAnsi="Times New Roman" w:cs="Times New Roman"/>
          <w:sz w:val="28"/>
          <w:szCs w:val="28"/>
        </w:rPr>
        <w:t>Dartnell</w:t>
      </w:r>
      <w:proofErr w:type="spellEnd"/>
      <w:r>
        <w:rPr>
          <w:rFonts w:ascii="Times New Roman" w:hAnsi="Times New Roman" w:cs="Times New Roman"/>
          <w:sz w:val="28"/>
          <w:szCs w:val="28"/>
        </w:rPr>
        <w:t>, “</w:t>
      </w:r>
      <w:r w:rsidRPr="00A402DF">
        <w:rPr>
          <w:rFonts w:ascii="Times New Roman" w:hAnsi="Times New Roman" w:cs="Times New Roman"/>
          <w:i/>
          <w:sz w:val="28"/>
          <w:szCs w:val="28"/>
        </w:rPr>
        <w:t xml:space="preserve">siamo dotati di una serie di </w:t>
      </w:r>
      <w:proofErr w:type="spellStart"/>
      <w:r w:rsidRPr="00A402DF">
        <w:rPr>
          <w:rFonts w:ascii="Times New Roman" w:hAnsi="Times New Roman" w:cs="Times New Roman"/>
          <w:i/>
          <w:sz w:val="28"/>
          <w:szCs w:val="28"/>
        </w:rPr>
        <w:t>bias</w:t>
      </w:r>
      <w:proofErr w:type="spellEnd"/>
      <w:r w:rsidRPr="00A402DF">
        <w:rPr>
          <w:rFonts w:ascii="Times New Roman" w:hAnsi="Times New Roman" w:cs="Times New Roman"/>
          <w:i/>
          <w:sz w:val="28"/>
          <w:szCs w:val="28"/>
        </w:rPr>
        <w:t xml:space="preserve"> cognitivi</w:t>
      </w:r>
      <w:r>
        <w:rPr>
          <w:rFonts w:ascii="Times New Roman" w:hAnsi="Times New Roman" w:cs="Times New Roman"/>
          <w:sz w:val="28"/>
          <w:szCs w:val="28"/>
        </w:rPr>
        <w:t xml:space="preserve"> (che ci derivano dal nostro passato di cacciatori - raccoglitori - </w:t>
      </w:r>
      <w:proofErr w:type="spellStart"/>
      <w:r>
        <w:rPr>
          <w:rFonts w:ascii="Times New Roman" w:hAnsi="Times New Roman" w:cs="Times New Roman"/>
          <w:sz w:val="28"/>
          <w:szCs w:val="28"/>
        </w:rPr>
        <w:t>n.d.r.</w:t>
      </w:r>
      <w:proofErr w:type="spellEnd"/>
      <w:r>
        <w:rPr>
          <w:rFonts w:ascii="Times New Roman" w:hAnsi="Times New Roman" w:cs="Times New Roman"/>
          <w:sz w:val="28"/>
          <w:szCs w:val="28"/>
        </w:rPr>
        <w:t xml:space="preserve">) </w:t>
      </w:r>
      <w:r w:rsidRPr="00A402DF">
        <w:rPr>
          <w:rFonts w:ascii="Times New Roman" w:hAnsi="Times New Roman" w:cs="Times New Roman"/>
          <w:i/>
          <w:sz w:val="28"/>
          <w:szCs w:val="28"/>
        </w:rPr>
        <w:t>che ostacolano la nostra capacità di intraprendere azioni appropriate per affrontare difficoltà in apparenza lontane, graduali e complesse come il cambiamento climatico</w:t>
      </w:r>
      <w:r>
        <w:rPr>
          <w:rFonts w:ascii="Times New Roman" w:hAnsi="Times New Roman" w:cs="Times New Roman"/>
          <w:sz w:val="28"/>
          <w:szCs w:val="28"/>
        </w:rPr>
        <w:t>”</w:t>
      </w:r>
      <w:r>
        <w:rPr>
          <w:rStyle w:val="Rimandonotaapidipagina"/>
          <w:rFonts w:ascii="Times New Roman" w:hAnsi="Times New Roman" w:cs="Times New Roman"/>
          <w:sz w:val="28"/>
          <w:szCs w:val="28"/>
        </w:rPr>
        <w:footnoteReference w:id="53"/>
      </w:r>
      <w:r>
        <w:rPr>
          <w:rFonts w:ascii="Times New Roman" w:hAnsi="Times New Roman" w:cs="Times New Roman"/>
          <w:sz w:val="28"/>
          <w:szCs w:val="28"/>
        </w:rPr>
        <w:t>.</w:t>
      </w:r>
    </w:p>
    <w:p w:rsidR="00311AC2" w:rsidRDefault="00311AC2" w:rsidP="009B47B1">
      <w:pPr>
        <w:spacing w:after="0" w:line="360" w:lineRule="auto"/>
        <w:ind w:firstLine="709"/>
        <w:jc w:val="both"/>
        <w:rPr>
          <w:rFonts w:ascii="Times New Roman" w:hAnsi="Times New Roman" w:cs="Times New Roman"/>
          <w:sz w:val="28"/>
          <w:szCs w:val="28"/>
        </w:rPr>
      </w:pPr>
      <w:r w:rsidRPr="0046149E">
        <w:rPr>
          <w:rFonts w:ascii="Times New Roman" w:hAnsi="Times New Roman" w:cs="Times New Roman"/>
          <w:sz w:val="28"/>
          <w:szCs w:val="28"/>
        </w:rPr>
        <w:t>In conclusione</w:t>
      </w:r>
      <w:r w:rsidRPr="00303E8C">
        <w:rPr>
          <w:rFonts w:ascii="Times New Roman" w:hAnsi="Times New Roman" w:cs="Times New Roman"/>
          <w:sz w:val="28"/>
          <w:szCs w:val="28"/>
        </w:rPr>
        <w:t xml:space="preserve">, occorre certamente trovare un punto di mediazione ragionevole, </w:t>
      </w:r>
      <w:r w:rsidR="00911A26" w:rsidRPr="00303E8C">
        <w:rPr>
          <w:rFonts w:ascii="Times New Roman" w:hAnsi="Times New Roman" w:cs="Times New Roman"/>
          <w:sz w:val="28"/>
          <w:szCs w:val="28"/>
        </w:rPr>
        <w:t>su questo non c’è dubbio. M</w:t>
      </w:r>
      <w:r w:rsidRPr="00303E8C">
        <w:rPr>
          <w:rFonts w:ascii="Times New Roman" w:hAnsi="Times New Roman" w:cs="Times New Roman"/>
          <w:sz w:val="28"/>
          <w:szCs w:val="28"/>
        </w:rPr>
        <w:t xml:space="preserve">a questa mediazione, per essere ragionevole, deve poggiare sulla realtà e sulla verità e </w:t>
      </w:r>
      <w:r w:rsidR="00911A26" w:rsidRPr="00303E8C">
        <w:rPr>
          <w:rFonts w:ascii="Times New Roman" w:hAnsi="Times New Roman" w:cs="Times New Roman"/>
          <w:sz w:val="28"/>
          <w:szCs w:val="28"/>
        </w:rPr>
        <w:t>non su falsi miti. A</w:t>
      </w:r>
      <w:r w:rsidRPr="00303E8C">
        <w:rPr>
          <w:rFonts w:ascii="Times New Roman" w:hAnsi="Times New Roman" w:cs="Times New Roman"/>
          <w:sz w:val="28"/>
          <w:szCs w:val="28"/>
        </w:rPr>
        <w:t xml:space="preserve"> me sembra che l’assetto </w:t>
      </w:r>
      <w:proofErr w:type="spellStart"/>
      <w:r w:rsidRPr="00303E8C">
        <w:rPr>
          <w:rFonts w:ascii="Times New Roman" w:hAnsi="Times New Roman" w:cs="Times New Roman"/>
          <w:sz w:val="28"/>
          <w:szCs w:val="28"/>
        </w:rPr>
        <w:t>regolatorio</w:t>
      </w:r>
      <w:proofErr w:type="spellEnd"/>
      <w:r w:rsidRPr="00303E8C">
        <w:rPr>
          <w:rFonts w:ascii="Times New Roman" w:hAnsi="Times New Roman" w:cs="Times New Roman"/>
          <w:sz w:val="28"/>
          <w:szCs w:val="28"/>
        </w:rPr>
        <w:t xml:space="preserve"> attuale non abbia centrato l’obiettivo dell’equilibrio, ma sia </w:t>
      </w:r>
      <w:r w:rsidR="00EB51A4" w:rsidRPr="00303E8C">
        <w:rPr>
          <w:rFonts w:ascii="Times New Roman" w:hAnsi="Times New Roman" w:cs="Times New Roman"/>
          <w:sz w:val="28"/>
          <w:szCs w:val="28"/>
        </w:rPr>
        <w:t>piuttosto</w:t>
      </w:r>
      <w:r w:rsidRPr="00303E8C">
        <w:rPr>
          <w:rFonts w:ascii="Times New Roman" w:hAnsi="Times New Roman" w:cs="Times New Roman"/>
          <w:sz w:val="28"/>
          <w:szCs w:val="28"/>
        </w:rPr>
        <w:t xml:space="preserve"> squilibrato a favore della visione che io chiamo dell’“</w:t>
      </w:r>
      <w:r w:rsidRPr="00303E8C">
        <w:rPr>
          <w:rFonts w:ascii="Times New Roman" w:hAnsi="Times New Roman" w:cs="Times New Roman"/>
          <w:i/>
          <w:sz w:val="28"/>
          <w:szCs w:val="28"/>
        </w:rPr>
        <w:t>ambientalismo industriale</w:t>
      </w:r>
      <w:r w:rsidRPr="00303E8C">
        <w:rPr>
          <w:rFonts w:ascii="Times New Roman" w:hAnsi="Times New Roman" w:cs="Times New Roman"/>
          <w:sz w:val="28"/>
          <w:szCs w:val="28"/>
        </w:rPr>
        <w:t>”</w:t>
      </w:r>
      <w:r w:rsidR="00911A26" w:rsidRPr="00303E8C">
        <w:rPr>
          <w:rFonts w:ascii="Times New Roman" w:hAnsi="Times New Roman" w:cs="Times New Roman"/>
          <w:sz w:val="28"/>
          <w:szCs w:val="28"/>
        </w:rPr>
        <w:t>,</w:t>
      </w:r>
      <w:r w:rsidRPr="00303E8C">
        <w:rPr>
          <w:rFonts w:ascii="Times New Roman" w:hAnsi="Times New Roman" w:cs="Times New Roman"/>
          <w:sz w:val="28"/>
          <w:szCs w:val="28"/>
        </w:rPr>
        <w:t xml:space="preserve"> di una transizione ecologica che soggiace al dominio della tecnica ed è abbandonata al libero mercato, a discapito della bellezza dei nostri paesaggi, che sono la nostra cultura</w:t>
      </w:r>
      <w:r w:rsidR="00EB51A4" w:rsidRPr="00303E8C">
        <w:rPr>
          <w:rFonts w:ascii="Times New Roman" w:hAnsi="Times New Roman" w:cs="Times New Roman"/>
          <w:sz w:val="28"/>
          <w:szCs w:val="28"/>
        </w:rPr>
        <w:t xml:space="preserve"> e</w:t>
      </w:r>
      <w:r w:rsidRPr="00303E8C">
        <w:rPr>
          <w:rFonts w:ascii="Times New Roman" w:hAnsi="Times New Roman" w:cs="Times New Roman"/>
          <w:sz w:val="28"/>
          <w:szCs w:val="28"/>
        </w:rPr>
        <w:t xml:space="preserve"> la nostra identità</w:t>
      </w:r>
      <w:r w:rsidR="00F5646D">
        <w:rPr>
          <w:rStyle w:val="Rimandonotaapidipagina"/>
          <w:rFonts w:ascii="Times New Roman" w:hAnsi="Times New Roman" w:cs="Times New Roman"/>
          <w:sz w:val="28"/>
          <w:szCs w:val="28"/>
        </w:rPr>
        <w:footnoteReference w:id="54"/>
      </w:r>
      <w:r w:rsidRPr="00303E8C">
        <w:rPr>
          <w:rFonts w:ascii="Times New Roman" w:hAnsi="Times New Roman" w:cs="Times New Roman"/>
          <w:sz w:val="28"/>
          <w:szCs w:val="28"/>
        </w:rPr>
        <w:t xml:space="preserve">. </w:t>
      </w:r>
      <w:r w:rsidR="00BC0B97">
        <w:rPr>
          <w:rFonts w:ascii="Times New Roman" w:hAnsi="Times New Roman" w:cs="Times New Roman"/>
          <w:sz w:val="28"/>
          <w:szCs w:val="28"/>
        </w:rPr>
        <w:t>Una disciplina (e una sua interpretazione forse troppo pedissequa) che -</w:t>
      </w:r>
      <w:r w:rsidR="007E1BF5">
        <w:rPr>
          <w:rFonts w:ascii="Times New Roman" w:hAnsi="Times New Roman" w:cs="Times New Roman"/>
          <w:sz w:val="28"/>
          <w:szCs w:val="28"/>
        </w:rPr>
        <w:t xml:space="preserve"> </w:t>
      </w:r>
      <w:r w:rsidR="00BC0B97">
        <w:rPr>
          <w:rFonts w:ascii="Times New Roman" w:hAnsi="Times New Roman" w:cs="Times New Roman"/>
          <w:sz w:val="28"/>
          <w:szCs w:val="28"/>
        </w:rPr>
        <w:t>come si è visto - assesta</w:t>
      </w:r>
      <w:r w:rsidR="00A06A51">
        <w:rPr>
          <w:rFonts w:ascii="Times New Roman" w:hAnsi="Times New Roman" w:cs="Times New Roman"/>
          <w:sz w:val="28"/>
          <w:szCs w:val="28"/>
        </w:rPr>
        <w:t>no</w:t>
      </w:r>
      <w:r w:rsidR="00BC0B97">
        <w:rPr>
          <w:rFonts w:ascii="Times New Roman" w:hAnsi="Times New Roman" w:cs="Times New Roman"/>
          <w:sz w:val="28"/>
          <w:szCs w:val="28"/>
        </w:rPr>
        <w:t xml:space="preserve"> duri colpi alle strutture portanti del nostro sistema amministrativo</w:t>
      </w:r>
      <w:r w:rsidR="00AE0015">
        <w:rPr>
          <w:rFonts w:ascii="Times New Roman" w:hAnsi="Times New Roman" w:cs="Times New Roman"/>
          <w:sz w:val="28"/>
          <w:szCs w:val="28"/>
        </w:rPr>
        <w:t xml:space="preserve">, incrinando </w:t>
      </w:r>
      <w:r w:rsidR="00BC0B97">
        <w:rPr>
          <w:rFonts w:ascii="Times New Roman" w:hAnsi="Times New Roman" w:cs="Times New Roman"/>
          <w:sz w:val="28"/>
          <w:szCs w:val="28"/>
        </w:rPr>
        <w:t xml:space="preserve">i principi di riserva di procedimento, di accorto bilanciamento </w:t>
      </w:r>
      <w:r w:rsidR="00AE0015">
        <w:rPr>
          <w:rFonts w:ascii="Times New Roman" w:hAnsi="Times New Roman" w:cs="Times New Roman"/>
          <w:sz w:val="28"/>
          <w:szCs w:val="28"/>
        </w:rPr>
        <w:t xml:space="preserve">(da svolgersi nelle fattispecie </w:t>
      </w:r>
      <w:r w:rsidR="00BC0B97">
        <w:rPr>
          <w:rFonts w:ascii="Times New Roman" w:hAnsi="Times New Roman" w:cs="Times New Roman"/>
          <w:sz w:val="28"/>
          <w:szCs w:val="28"/>
        </w:rPr>
        <w:t>concret</w:t>
      </w:r>
      <w:r w:rsidR="00AE0015">
        <w:rPr>
          <w:rFonts w:ascii="Times New Roman" w:hAnsi="Times New Roman" w:cs="Times New Roman"/>
          <w:sz w:val="28"/>
          <w:szCs w:val="28"/>
        </w:rPr>
        <w:t>e</w:t>
      </w:r>
      <w:r w:rsidR="005959B2">
        <w:rPr>
          <w:rFonts w:ascii="Times New Roman" w:hAnsi="Times New Roman" w:cs="Times New Roman"/>
          <w:sz w:val="28"/>
          <w:szCs w:val="28"/>
        </w:rPr>
        <w:t>)</w:t>
      </w:r>
      <w:r w:rsidR="00BC0B97">
        <w:rPr>
          <w:rFonts w:ascii="Times New Roman" w:hAnsi="Times New Roman" w:cs="Times New Roman"/>
          <w:sz w:val="28"/>
          <w:szCs w:val="28"/>
        </w:rPr>
        <w:t xml:space="preserve">, di partecipazione democratica dal basso, </w:t>
      </w:r>
      <w:r w:rsidR="00AE0015">
        <w:rPr>
          <w:rFonts w:ascii="Times New Roman" w:hAnsi="Times New Roman" w:cs="Times New Roman"/>
          <w:sz w:val="28"/>
          <w:szCs w:val="28"/>
        </w:rPr>
        <w:t xml:space="preserve">di rispetto della sussidiarietà verticale e della sfera di competenza delle autonomie territoriali, </w:t>
      </w:r>
      <w:r w:rsidR="00BC0B97">
        <w:rPr>
          <w:rFonts w:ascii="Times New Roman" w:hAnsi="Times New Roman" w:cs="Times New Roman"/>
          <w:sz w:val="28"/>
          <w:szCs w:val="28"/>
        </w:rPr>
        <w:t>di tutela del patrimonio culturale e del paesaggio, nonché dell’ambiente-ecosistema</w:t>
      </w:r>
      <w:r w:rsidR="00BC0B97">
        <w:rPr>
          <w:rStyle w:val="Rimandonotaapidipagina"/>
          <w:rFonts w:ascii="Times New Roman" w:hAnsi="Times New Roman" w:cs="Times New Roman"/>
          <w:sz w:val="28"/>
          <w:szCs w:val="28"/>
        </w:rPr>
        <w:footnoteReference w:id="55"/>
      </w:r>
      <w:r w:rsidR="00BC0B97">
        <w:rPr>
          <w:rFonts w:ascii="Times New Roman" w:hAnsi="Times New Roman" w:cs="Times New Roman"/>
          <w:sz w:val="28"/>
          <w:szCs w:val="28"/>
        </w:rPr>
        <w:t>.</w:t>
      </w:r>
    </w:p>
    <w:p w:rsidR="00924E20" w:rsidRPr="00005E37" w:rsidRDefault="00924E20" w:rsidP="00924E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Ritengo che il Giudice amministrativo possa </w:t>
      </w:r>
      <w:r w:rsidR="00BC0B97">
        <w:rPr>
          <w:rFonts w:ascii="Times New Roman" w:hAnsi="Times New Roman" w:cs="Times New Roman"/>
          <w:sz w:val="28"/>
          <w:szCs w:val="28"/>
        </w:rPr>
        <w:t>assumere</w:t>
      </w:r>
      <w:r w:rsidR="00272786">
        <w:rPr>
          <w:rFonts w:ascii="Times New Roman" w:hAnsi="Times New Roman" w:cs="Times New Roman"/>
          <w:sz w:val="28"/>
          <w:szCs w:val="28"/>
        </w:rPr>
        <w:t xml:space="preserve"> un ruolo</w:t>
      </w:r>
      <w:r>
        <w:rPr>
          <w:rFonts w:ascii="Times New Roman" w:hAnsi="Times New Roman" w:cs="Times New Roman"/>
          <w:sz w:val="28"/>
          <w:szCs w:val="28"/>
        </w:rPr>
        <w:t xml:space="preserve"> di grande rilievo nella ricerca di questo punto di equilibrio. È importante, però, ed è questo il senso di questo mio contributo, conoscere e capire la complessità del tema, evitando di appiattirsi acriticamente su soluzioni semplicistiche. </w:t>
      </w:r>
    </w:p>
    <w:p w:rsidR="00924E20" w:rsidRPr="00303E8C" w:rsidRDefault="00924E20" w:rsidP="009B47B1">
      <w:pPr>
        <w:spacing w:after="0" w:line="360" w:lineRule="auto"/>
        <w:ind w:firstLine="709"/>
        <w:jc w:val="both"/>
        <w:rPr>
          <w:rFonts w:ascii="Times New Roman" w:hAnsi="Times New Roman" w:cs="Times New Roman"/>
          <w:sz w:val="28"/>
          <w:szCs w:val="28"/>
        </w:rPr>
      </w:pPr>
    </w:p>
    <w:p w:rsidR="00A10F48" w:rsidRPr="00303E8C" w:rsidRDefault="00A10F48" w:rsidP="009B47B1">
      <w:pPr>
        <w:spacing w:after="0" w:line="360" w:lineRule="auto"/>
        <w:ind w:firstLine="709"/>
        <w:jc w:val="both"/>
        <w:rPr>
          <w:rFonts w:ascii="Times New Roman" w:hAnsi="Times New Roman" w:cs="Times New Roman"/>
          <w:sz w:val="28"/>
          <w:szCs w:val="28"/>
        </w:rPr>
      </w:pPr>
    </w:p>
    <w:p w:rsidR="00B32BE8" w:rsidRPr="00303E8C" w:rsidRDefault="00B32BE8" w:rsidP="00B32BE8">
      <w:pPr>
        <w:spacing w:after="0" w:line="360" w:lineRule="auto"/>
        <w:ind w:firstLine="709"/>
        <w:jc w:val="right"/>
        <w:rPr>
          <w:rFonts w:ascii="Times New Roman" w:hAnsi="Times New Roman" w:cs="Times New Roman"/>
          <w:sz w:val="28"/>
          <w:szCs w:val="28"/>
        </w:rPr>
      </w:pPr>
      <w:r w:rsidRPr="00303E8C">
        <w:rPr>
          <w:rFonts w:ascii="Times New Roman" w:hAnsi="Times New Roman" w:cs="Times New Roman"/>
          <w:sz w:val="28"/>
          <w:szCs w:val="28"/>
        </w:rPr>
        <w:t>Paolo Carpentieri</w:t>
      </w:r>
    </w:p>
    <w:sectPr w:rsidR="00B32BE8" w:rsidRPr="00303E8C">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AB" w:rsidRDefault="00D579AB" w:rsidP="00260055">
      <w:pPr>
        <w:spacing w:after="0" w:line="240" w:lineRule="auto"/>
      </w:pPr>
      <w:r>
        <w:separator/>
      </w:r>
    </w:p>
  </w:endnote>
  <w:endnote w:type="continuationSeparator" w:id="0">
    <w:p w:rsidR="00D579AB" w:rsidRDefault="00D579AB" w:rsidP="0026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913564"/>
      <w:docPartObj>
        <w:docPartGallery w:val="Page Numbers (Bottom of Page)"/>
        <w:docPartUnique/>
      </w:docPartObj>
    </w:sdtPr>
    <w:sdtEndPr/>
    <w:sdtContent>
      <w:p w:rsidR="007E1BF5" w:rsidRDefault="007E1BF5">
        <w:pPr>
          <w:pStyle w:val="Pidipagina"/>
          <w:jc w:val="right"/>
        </w:pPr>
        <w:r>
          <w:fldChar w:fldCharType="begin"/>
        </w:r>
        <w:r>
          <w:instrText>PAGE   \* MERGEFORMAT</w:instrText>
        </w:r>
        <w:r>
          <w:fldChar w:fldCharType="separate"/>
        </w:r>
        <w:r w:rsidR="00A119EB">
          <w:rPr>
            <w:noProof/>
          </w:rPr>
          <w:t>25</w:t>
        </w:r>
        <w:r>
          <w:fldChar w:fldCharType="end"/>
        </w:r>
      </w:p>
    </w:sdtContent>
  </w:sdt>
  <w:p w:rsidR="007E1BF5" w:rsidRDefault="007E1B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AB" w:rsidRDefault="00D579AB" w:rsidP="00260055">
      <w:pPr>
        <w:spacing w:after="0" w:line="240" w:lineRule="auto"/>
      </w:pPr>
      <w:r>
        <w:separator/>
      </w:r>
    </w:p>
  </w:footnote>
  <w:footnote w:type="continuationSeparator" w:id="0">
    <w:p w:rsidR="00D579AB" w:rsidRDefault="00D579AB" w:rsidP="00260055">
      <w:pPr>
        <w:spacing w:after="0" w:line="240" w:lineRule="auto"/>
      </w:pPr>
      <w:r>
        <w:continuationSeparator/>
      </w:r>
    </w:p>
  </w:footnote>
  <w:footnote w:id="1">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w:t>
      </w:r>
      <w:r>
        <w:rPr>
          <w:rFonts w:ascii="Times New Roman" w:hAnsi="Times New Roman" w:cs="Times New Roman"/>
          <w:sz w:val="24"/>
          <w:szCs w:val="24"/>
        </w:rPr>
        <w:t>Mi permetto, pertanto</w:t>
      </w:r>
      <w:r w:rsidRPr="004C1749">
        <w:rPr>
          <w:rFonts w:ascii="Times New Roman" w:hAnsi="Times New Roman" w:cs="Times New Roman"/>
          <w:sz w:val="24"/>
          <w:szCs w:val="24"/>
        </w:rPr>
        <w:t xml:space="preserve">, solo per sintesi, </w:t>
      </w:r>
      <w:r>
        <w:rPr>
          <w:rFonts w:ascii="Times New Roman" w:hAnsi="Times New Roman" w:cs="Times New Roman"/>
          <w:sz w:val="24"/>
          <w:szCs w:val="24"/>
        </w:rPr>
        <w:t>di rinviare</w:t>
      </w:r>
      <w:r w:rsidRPr="004C1749">
        <w:rPr>
          <w:rFonts w:ascii="Times New Roman" w:hAnsi="Times New Roman" w:cs="Times New Roman"/>
          <w:sz w:val="24"/>
          <w:szCs w:val="24"/>
        </w:rPr>
        <w:t xml:space="preserve"> ad alcuni miei precedenti contributi sul tema: </w:t>
      </w:r>
      <w:r w:rsidRPr="004C1749">
        <w:rPr>
          <w:rFonts w:ascii="Times New Roman" w:hAnsi="Times New Roman" w:cs="Times New Roman"/>
          <w:i/>
          <w:sz w:val="24"/>
          <w:szCs w:val="24"/>
        </w:rPr>
        <w:t>Relazioni e conflitti tra ambiente e paesaggio</w:t>
      </w:r>
      <w:r w:rsidRPr="004C1749">
        <w:rPr>
          <w:rFonts w:ascii="Times New Roman" w:hAnsi="Times New Roman" w:cs="Times New Roman"/>
          <w:sz w:val="24"/>
          <w:szCs w:val="24"/>
        </w:rPr>
        <w:t>, relazione tenuta nell’ambito del Convegno “</w:t>
      </w:r>
      <w:r w:rsidRPr="004C1749">
        <w:rPr>
          <w:rFonts w:ascii="Times New Roman" w:hAnsi="Times New Roman" w:cs="Times New Roman"/>
          <w:i/>
          <w:sz w:val="24"/>
          <w:szCs w:val="24"/>
        </w:rPr>
        <w:t xml:space="preserve">Scelte ambientali, azione amministrativa e tecniche di tutela (dopo la legge di rev. </w:t>
      </w:r>
      <w:proofErr w:type="spellStart"/>
      <w:r w:rsidRPr="004C1749">
        <w:rPr>
          <w:rFonts w:ascii="Times New Roman" w:hAnsi="Times New Roman" w:cs="Times New Roman"/>
          <w:i/>
          <w:sz w:val="24"/>
          <w:szCs w:val="24"/>
        </w:rPr>
        <w:t>cost</w:t>
      </w:r>
      <w:proofErr w:type="spellEnd"/>
      <w:r w:rsidRPr="004C1749">
        <w:rPr>
          <w:rFonts w:ascii="Times New Roman" w:hAnsi="Times New Roman" w:cs="Times New Roman"/>
          <w:i/>
          <w:sz w:val="24"/>
          <w:szCs w:val="24"/>
        </w:rPr>
        <w:t>. n. 1 del 2022)”</w:t>
      </w:r>
      <w:r w:rsidRPr="004C1749">
        <w:rPr>
          <w:rFonts w:ascii="Times New Roman" w:hAnsi="Times New Roman" w:cs="Times New Roman"/>
          <w:sz w:val="24"/>
          <w:szCs w:val="24"/>
        </w:rPr>
        <w:t xml:space="preserve">, organizzato a Firenze dal Tar della Toscana e dall’Ufficio Studi della Giustizia amministrativa, 1-2 luglio 2022, i cui </w:t>
      </w:r>
      <w:r w:rsidRPr="004C1749">
        <w:rPr>
          <w:rFonts w:ascii="Times New Roman" w:hAnsi="Times New Roman" w:cs="Times New Roman"/>
          <w:i/>
          <w:sz w:val="24"/>
          <w:szCs w:val="24"/>
        </w:rPr>
        <w:t xml:space="preserve">Atti </w:t>
      </w:r>
      <w:r w:rsidRPr="004C1749">
        <w:rPr>
          <w:rFonts w:ascii="Times New Roman" w:hAnsi="Times New Roman" w:cs="Times New Roman"/>
          <w:sz w:val="24"/>
          <w:szCs w:val="24"/>
        </w:rPr>
        <w:t>sono reperibili in</w:t>
      </w:r>
      <w:r w:rsidRPr="004C1749">
        <w:rPr>
          <w:rFonts w:ascii="Times New Roman" w:hAnsi="Times New Roman" w:cs="Times New Roman"/>
          <w:i/>
          <w:sz w:val="24"/>
          <w:szCs w:val="24"/>
        </w:rPr>
        <w:t xml:space="preserve"> </w:t>
      </w:r>
      <w:proofErr w:type="spellStart"/>
      <w:proofErr w:type="gramStart"/>
      <w:r w:rsidRPr="004C1749">
        <w:rPr>
          <w:rFonts w:ascii="Times New Roman" w:hAnsi="Times New Roman" w:cs="Times New Roman"/>
          <w:i/>
          <w:sz w:val="24"/>
          <w:szCs w:val="24"/>
        </w:rPr>
        <w:t>Federalismi,it</w:t>
      </w:r>
      <w:proofErr w:type="spellEnd"/>
      <w:proofErr w:type="gramEnd"/>
      <w:r w:rsidRPr="004C1749">
        <w:rPr>
          <w:rFonts w:ascii="Times New Roman" w:hAnsi="Times New Roman" w:cs="Times New Roman"/>
          <w:sz w:val="24"/>
          <w:szCs w:val="24"/>
        </w:rPr>
        <w:t xml:space="preserve">, n. 13/2023, 5 giugno 2023; </w:t>
      </w:r>
      <w:r>
        <w:rPr>
          <w:rFonts w:ascii="Times New Roman" w:hAnsi="Times New Roman" w:cs="Times New Roman"/>
          <w:sz w:val="24"/>
          <w:szCs w:val="24"/>
        </w:rPr>
        <w:t xml:space="preserve">nonché </w:t>
      </w:r>
      <w:r w:rsidRPr="004C1749">
        <w:rPr>
          <w:rFonts w:ascii="Times New Roman" w:eastAsia="Calibri" w:hAnsi="Times New Roman" w:cs="Times New Roman"/>
          <w:i/>
          <w:sz w:val="24"/>
          <w:szCs w:val="24"/>
        </w:rPr>
        <w:t>Principio di differenziazione e paesaggio</w:t>
      </w:r>
      <w:r w:rsidRPr="004C1749">
        <w:rPr>
          <w:rFonts w:ascii="Times New Roman" w:eastAsia="Calibri" w:hAnsi="Times New Roman" w:cs="Times New Roman"/>
          <w:sz w:val="24"/>
          <w:szCs w:val="24"/>
        </w:rPr>
        <w:t xml:space="preserve">, in </w:t>
      </w:r>
      <w:proofErr w:type="spellStart"/>
      <w:r w:rsidRPr="004C1749">
        <w:rPr>
          <w:rFonts w:ascii="Times New Roman" w:eastAsia="Calibri" w:hAnsi="Times New Roman" w:cs="Times New Roman"/>
          <w:i/>
          <w:sz w:val="24"/>
          <w:szCs w:val="24"/>
        </w:rPr>
        <w:t>Riv</w:t>
      </w:r>
      <w:proofErr w:type="spellEnd"/>
      <w:r w:rsidRPr="004C1749">
        <w:rPr>
          <w:rFonts w:ascii="Times New Roman" w:eastAsia="Calibri" w:hAnsi="Times New Roman" w:cs="Times New Roman"/>
          <w:i/>
          <w:sz w:val="24"/>
          <w:szCs w:val="24"/>
        </w:rPr>
        <w:t>. giur. ed</w:t>
      </w:r>
      <w:r w:rsidRPr="004C1749">
        <w:rPr>
          <w:rFonts w:ascii="Times New Roman" w:eastAsia="Calibri" w:hAnsi="Times New Roman" w:cs="Times New Roman"/>
          <w:sz w:val="24"/>
          <w:szCs w:val="24"/>
        </w:rPr>
        <w:t>., n. 3 del 2007, 71 ss.</w:t>
      </w:r>
    </w:p>
  </w:footnote>
  <w:footnote w:id="2">
    <w:p w:rsidR="007E1BF5" w:rsidRPr="004C1749" w:rsidRDefault="007E1BF5" w:rsidP="001226B8">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Sentenza 26 novembre 2002, n. 478, che richiama la precedente n. 378 del 2000. Per l’idea della tutela del paesaggio improntata a integralità e globalità, quale sinonimo di tutela ambientale, si vedano, tra le altre, le </w:t>
      </w:r>
      <w:r w:rsidRPr="004C1749">
        <w:rPr>
          <w:rFonts w:ascii="Times New Roman" w:eastAsia="Calibri" w:hAnsi="Times New Roman" w:cs="Times New Roman"/>
          <w:sz w:val="24"/>
          <w:szCs w:val="24"/>
        </w:rPr>
        <w:t xml:space="preserve">sentenze </w:t>
      </w:r>
      <w:r>
        <w:rPr>
          <w:rFonts w:ascii="Times New Roman" w:eastAsia="Calibri" w:hAnsi="Times New Roman" w:cs="Times New Roman"/>
          <w:sz w:val="24"/>
          <w:szCs w:val="24"/>
        </w:rPr>
        <w:t>n. 67 del 1992, n. 269 del 1993 e</w:t>
      </w:r>
      <w:r w:rsidRPr="004C1749">
        <w:rPr>
          <w:rFonts w:ascii="Times New Roman" w:eastAsia="Calibri" w:hAnsi="Times New Roman" w:cs="Times New Roman"/>
          <w:sz w:val="24"/>
          <w:szCs w:val="24"/>
        </w:rPr>
        <w:t xml:space="preserve"> n. 46 del 1995.</w:t>
      </w:r>
      <w:r>
        <w:rPr>
          <w:rFonts w:ascii="Times New Roman" w:eastAsia="Calibri" w:hAnsi="Times New Roman" w:cs="Times New Roman"/>
          <w:sz w:val="24"/>
          <w:szCs w:val="24"/>
        </w:rPr>
        <w:t xml:space="preserve"> </w:t>
      </w:r>
      <w:r>
        <w:rPr>
          <w:rFonts w:ascii="Times New Roman" w:hAnsi="Times New Roman"/>
          <w:sz w:val="24"/>
          <w:szCs w:val="24"/>
        </w:rPr>
        <w:t>Analoga la tesi della competenza (statale) di tutela dell’ecosistema, intesa come conservazione della natura, inclusiva della tutela del “paesaggio”, cioè del “</w:t>
      </w:r>
      <w:r>
        <w:rPr>
          <w:rFonts w:ascii="Times New Roman" w:hAnsi="Times New Roman"/>
          <w:i/>
          <w:sz w:val="24"/>
          <w:szCs w:val="24"/>
        </w:rPr>
        <w:t>l’ambiente nel suo aspetto visivo</w:t>
      </w:r>
      <w:r>
        <w:rPr>
          <w:rFonts w:ascii="Times New Roman" w:hAnsi="Times New Roman"/>
          <w:sz w:val="24"/>
          <w:szCs w:val="24"/>
        </w:rPr>
        <w:t xml:space="preserve">” (Corte </w:t>
      </w:r>
      <w:proofErr w:type="spellStart"/>
      <w:r>
        <w:rPr>
          <w:rFonts w:ascii="Times New Roman" w:hAnsi="Times New Roman"/>
          <w:sz w:val="24"/>
          <w:szCs w:val="24"/>
        </w:rPr>
        <w:t>cost</w:t>
      </w:r>
      <w:proofErr w:type="spellEnd"/>
      <w:r>
        <w:rPr>
          <w:rFonts w:ascii="Times New Roman" w:hAnsi="Times New Roman"/>
          <w:sz w:val="24"/>
          <w:szCs w:val="24"/>
        </w:rPr>
        <w:t xml:space="preserve">., sentenze n. 12 e n. 272 del 2009, rese in tema di istituzione di parchi, su cui cfr. S. Martino, </w:t>
      </w:r>
      <w:r>
        <w:rPr>
          <w:rFonts w:ascii="Times New Roman" w:hAnsi="Times New Roman"/>
          <w:i/>
          <w:sz w:val="24"/>
          <w:szCs w:val="24"/>
        </w:rPr>
        <w:t>Programmazione urbanistica e tutela dell’ambiente e del paesaggio</w:t>
      </w:r>
      <w:r>
        <w:rPr>
          <w:rFonts w:ascii="Times New Roman" w:hAnsi="Times New Roman"/>
          <w:sz w:val="24"/>
          <w:szCs w:val="24"/>
        </w:rPr>
        <w:t xml:space="preserve">, sul sito della Giustizia amministrativa, Ufficio Studi, aprile 2025, soprattutto </w:t>
      </w:r>
      <w:proofErr w:type="spellStart"/>
      <w:r>
        <w:rPr>
          <w:rFonts w:ascii="Times New Roman" w:hAnsi="Times New Roman"/>
          <w:sz w:val="24"/>
          <w:szCs w:val="24"/>
        </w:rPr>
        <w:t>pagg</w:t>
      </w:r>
      <w:proofErr w:type="spellEnd"/>
      <w:r>
        <w:rPr>
          <w:rFonts w:ascii="Times New Roman" w:hAnsi="Times New Roman"/>
          <w:sz w:val="24"/>
          <w:szCs w:val="24"/>
        </w:rPr>
        <w:t>. 4-7). Come esposto in miei precedenti contributi, questo orientamento della Consulta nasce dalla finalità, perseguita dalla Corte quale giudice dei conflitti, di mantenere in capo allo Stato, per evidenti esigenze di unitarietà, la disciplina di una soglia minima uniforme di tutela [poiché la «</w:t>
      </w:r>
      <w:r>
        <w:rPr>
          <w:rFonts w:ascii="Times New Roman" w:hAnsi="Times New Roman"/>
          <w:i/>
          <w:sz w:val="24"/>
          <w:szCs w:val="24"/>
        </w:rPr>
        <w:t>tutela ambientale e paesaggistica, gravando su un bene complesso ed unitario, considerato dalla giurisprudenza costituzionale un valore primario ed assoluto, e rientrando nella competenza esclusiva dello Stato, precede e comunque costituisce un limite alla tutela degli altri interessi pubblici assegnati alla competenza concorrente delle Regioni in materia di governo del territorio e di valorizzazione dei beni culturali e ambientali</w:t>
      </w:r>
      <w:r>
        <w:rPr>
          <w:rFonts w:ascii="Times New Roman" w:hAnsi="Times New Roman"/>
          <w:sz w:val="24"/>
          <w:szCs w:val="24"/>
        </w:rPr>
        <w:t>» (sentenza n. 367 del 2007), pur se si è riconosciuto che resta salva la facoltà delle Regioni «</w:t>
      </w:r>
      <w:r>
        <w:rPr>
          <w:rFonts w:ascii="Times New Roman" w:hAnsi="Times New Roman"/>
          <w:i/>
          <w:sz w:val="24"/>
          <w:szCs w:val="24"/>
        </w:rPr>
        <w:t>di adottare norme di tutela ambientale più elevate nell’esercizio di competenze, previste dalla Costituzione, che vengano a contatto con quella dell’ambiente</w:t>
      </w:r>
      <w:r>
        <w:rPr>
          <w:rFonts w:ascii="Times New Roman" w:hAnsi="Times New Roman"/>
          <w:sz w:val="24"/>
          <w:szCs w:val="24"/>
        </w:rPr>
        <w:t xml:space="preserve">» (sentenza n. 12 del 2009)]. </w:t>
      </w:r>
      <w:r w:rsidRPr="001226B8">
        <w:rPr>
          <w:rFonts w:ascii="Times New Roman" w:hAnsi="Times New Roman"/>
          <w:sz w:val="24"/>
          <w:szCs w:val="24"/>
        </w:rPr>
        <w:t>La stessa Corte poi ha più volte chiarito e prec</w:t>
      </w:r>
      <w:r>
        <w:rPr>
          <w:rFonts w:ascii="Times New Roman" w:hAnsi="Times New Roman"/>
          <w:sz w:val="24"/>
          <w:szCs w:val="24"/>
        </w:rPr>
        <w:t xml:space="preserve">isato le necessarie distinzioni (per tutte, </w:t>
      </w:r>
      <w:r w:rsidRPr="001226B8">
        <w:rPr>
          <w:rFonts w:ascii="Times New Roman" w:hAnsi="Times New Roman"/>
          <w:sz w:val="24"/>
          <w:szCs w:val="24"/>
        </w:rPr>
        <w:t xml:space="preserve">Corte </w:t>
      </w:r>
      <w:proofErr w:type="spellStart"/>
      <w:r>
        <w:rPr>
          <w:rFonts w:ascii="Times New Roman" w:hAnsi="Times New Roman"/>
          <w:sz w:val="24"/>
          <w:szCs w:val="24"/>
        </w:rPr>
        <w:t>cost</w:t>
      </w:r>
      <w:proofErr w:type="spellEnd"/>
      <w:r>
        <w:rPr>
          <w:rFonts w:ascii="Times New Roman" w:hAnsi="Times New Roman"/>
          <w:sz w:val="24"/>
          <w:szCs w:val="24"/>
        </w:rPr>
        <w:t>., 23 novembre 2011, n. 309: “</w:t>
      </w:r>
      <w:r w:rsidRPr="001226B8">
        <w:rPr>
          <w:rFonts w:ascii="Times New Roman" w:hAnsi="Times New Roman"/>
          <w:i/>
          <w:sz w:val="24"/>
          <w:szCs w:val="24"/>
        </w:rPr>
        <w:t xml:space="preserve">Sul territorio, infatti, «vengono a trovarsi di fronte» – tra gli altri – «due tipi di interessi pubblici diversi: quello alla conservazione del paesaggio, affidato allo Stato, e quello alla fruizione del territorio, affidato anche alle Regioni» (sentenza n. 367 del 2007, punto 7.1 del Considerato in diritto). Fermo restando che la tutela del paesaggio e quella del territorio sono necessariamente distinte, rientra nella competenza legislativa statale stabilire la linea di distinzione tra le ipotesi di nuova costruzione e quelle degli altri interventi edilizi. Se il legislatore regionale potesse definire a propria discrezione tale linea, la conseguente difformità normativa che si avrebbe tra le varie Regioni produrrebbe rilevanti ricadute sul «paesaggio […] della Nazione» (art. 9 </w:t>
      </w:r>
      <w:proofErr w:type="spellStart"/>
      <w:r w:rsidRPr="001226B8">
        <w:rPr>
          <w:rFonts w:ascii="Times New Roman" w:hAnsi="Times New Roman"/>
          <w:i/>
          <w:sz w:val="24"/>
          <w:szCs w:val="24"/>
        </w:rPr>
        <w:t>Cost</w:t>
      </w:r>
      <w:proofErr w:type="spellEnd"/>
      <w:r w:rsidRPr="001226B8">
        <w:rPr>
          <w:rFonts w:ascii="Times New Roman" w:hAnsi="Times New Roman"/>
          <w:i/>
          <w:sz w:val="24"/>
          <w:szCs w:val="24"/>
        </w:rPr>
        <w:t>.), inteso come «aspetto del territorio, per i contenuti ambientali e culturali che contiene, che è di per sé un valore costituzionale» (sentenza n. 367 del 2007), e sulla sua tutela</w:t>
      </w:r>
      <w:r>
        <w:rPr>
          <w:rFonts w:ascii="Times New Roman" w:hAnsi="Times New Roman"/>
          <w:sz w:val="24"/>
          <w:szCs w:val="24"/>
        </w:rPr>
        <w:t>”).</w:t>
      </w:r>
    </w:p>
  </w:footnote>
  <w:footnote w:id="3">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A. </w:t>
      </w:r>
      <w:proofErr w:type="spellStart"/>
      <w:r w:rsidRPr="004C1749">
        <w:rPr>
          <w:rFonts w:ascii="Times New Roman" w:hAnsi="Times New Roman" w:cs="Times New Roman"/>
          <w:sz w:val="24"/>
          <w:szCs w:val="24"/>
        </w:rPr>
        <w:t>Predieri</w:t>
      </w:r>
      <w:proofErr w:type="spellEnd"/>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Urbanistica, tutela del paesaggio, espropriazione</w:t>
      </w:r>
      <w:r w:rsidRPr="004C1749">
        <w:rPr>
          <w:rFonts w:ascii="Times New Roman" w:hAnsi="Times New Roman" w:cs="Times New Roman"/>
          <w:sz w:val="24"/>
          <w:szCs w:val="24"/>
        </w:rPr>
        <w:t xml:space="preserve">, </w:t>
      </w:r>
      <w:proofErr w:type="spellStart"/>
      <w:r w:rsidRPr="004C1749">
        <w:rPr>
          <w:rFonts w:ascii="Times New Roman" w:hAnsi="Times New Roman" w:cs="Times New Roman"/>
          <w:sz w:val="24"/>
          <w:szCs w:val="24"/>
        </w:rPr>
        <w:t>Giuffrè</w:t>
      </w:r>
      <w:proofErr w:type="spellEnd"/>
      <w:r w:rsidRPr="004C1749">
        <w:rPr>
          <w:rFonts w:ascii="Times New Roman" w:hAnsi="Times New Roman" w:cs="Times New Roman"/>
          <w:sz w:val="24"/>
          <w:szCs w:val="24"/>
        </w:rPr>
        <w:t xml:space="preserve">, Milano, 1969, nonché </w:t>
      </w:r>
      <w:r w:rsidRPr="004C1749">
        <w:rPr>
          <w:rFonts w:ascii="Times New Roman" w:hAnsi="Times New Roman" w:cs="Times New Roman"/>
          <w:i/>
          <w:sz w:val="24"/>
          <w:szCs w:val="24"/>
        </w:rPr>
        <w:t>Id</w:t>
      </w:r>
      <w:r w:rsidRPr="004C1749">
        <w:rPr>
          <w:rFonts w:ascii="Times New Roman" w:hAnsi="Times New Roman" w:cs="Times New Roman"/>
          <w:sz w:val="24"/>
          <w:szCs w:val="24"/>
        </w:rPr>
        <w:t xml:space="preserve">., voce </w:t>
      </w:r>
      <w:r w:rsidRPr="004C1749">
        <w:rPr>
          <w:rFonts w:ascii="Times New Roman" w:hAnsi="Times New Roman" w:cs="Times New Roman"/>
          <w:i/>
          <w:sz w:val="24"/>
          <w:szCs w:val="24"/>
        </w:rPr>
        <w:t>Paesaggio</w:t>
      </w:r>
      <w:r w:rsidRPr="004C1749">
        <w:rPr>
          <w:rFonts w:ascii="Times New Roman" w:hAnsi="Times New Roman" w:cs="Times New Roman"/>
          <w:sz w:val="24"/>
          <w:szCs w:val="24"/>
        </w:rPr>
        <w:t xml:space="preserve"> in </w:t>
      </w:r>
      <w:proofErr w:type="spellStart"/>
      <w:r w:rsidRPr="004C1749">
        <w:rPr>
          <w:rFonts w:ascii="Times New Roman" w:hAnsi="Times New Roman" w:cs="Times New Roman"/>
          <w:i/>
          <w:sz w:val="24"/>
          <w:szCs w:val="24"/>
        </w:rPr>
        <w:t>Enc</w:t>
      </w:r>
      <w:proofErr w:type="spellEnd"/>
      <w:r w:rsidRPr="004C1749">
        <w:rPr>
          <w:rFonts w:ascii="Times New Roman" w:hAnsi="Times New Roman" w:cs="Times New Roman"/>
          <w:i/>
          <w:sz w:val="24"/>
          <w:szCs w:val="24"/>
        </w:rPr>
        <w:t>. Dir</w:t>
      </w:r>
      <w:r w:rsidRPr="004C1749">
        <w:rPr>
          <w:rFonts w:ascii="Times New Roman" w:hAnsi="Times New Roman" w:cs="Times New Roman"/>
          <w:sz w:val="24"/>
          <w:szCs w:val="24"/>
        </w:rPr>
        <w:t xml:space="preserve">., vol. XXXI, Milano, 1981, 514. Sul fondamentale contributo del </w:t>
      </w:r>
      <w:proofErr w:type="spellStart"/>
      <w:r w:rsidRPr="004C1749">
        <w:rPr>
          <w:rFonts w:ascii="Times New Roman" w:hAnsi="Times New Roman" w:cs="Times New Roman"/>
          <w:sz w:val="24"/>
          <w:szCs w:val="24"/>
        </w:rPr>
        <w:t>Predieri</w:t>
      </w:r>
      <w:proofErr w:type="spellEnd"/>
      <w:r w:rsidRPr="004C1749">
        <w:rPr>
          <w:rFonts w:ascii="Times New Roman" w:hAnsi="Times New Roman" w:cs="Times New Roman"/>
          <w:sz w:val="24"/>
          <w:szCs w:val="24"/>
        </w:rPr>
        <w:t xml:space="preserve"> cfr. G. Morbidelli, M. </w:t>
      </w:r>
      <w:proofErr w:type="spellStart"/>
      <w:r w:rsidRPr="004C1749">
        <w:rPr>
          <w:rFonts w:ascii="Times New Roman" w:hAnsi="Times New Roman" w:cs="Times New Roman"/>
          <w:sz w:val="24"/>
          <w:szCs w:val="24"/>
        </w:rPr>
        <w:t>Morisi</w:t>
      </w:r>
      <w:proofErr w:type="spellEnd"/>
      <w:r w:rsidRPr="004C1749">
        <w:rPr>
          <w:rFonts w:ascii="Times New Roman" w:hAnsi="Times New Roman" w:cs="Times New Roman"/>
          <w:sz w:val="24"/>
          <w:szCs w:val="24"/>
        </w:rPr>
        <w:t xml:space="preserve"> (a cura di) </w:t>
      </w:r>
      <w:r w:rsidRPr="004C1749">
        <w:rPr>
          <w:rFonts w:ascii="Times New Roman" w:hAnsi="Times New Roman" w:cs="Times New Roman"/>
          <w:i/>
          <w:sz w:val="24"/>
          <w:szCs w:val="24"/>
        </w:rPr>
        <w:t xml:space="preserve">Il “paesaggio” di Alberto </w:t>
      </w:r>
      <w:proofErr w:type="spellStart"/>
      <w:r w:rsidRPr="004C1749">
        <w:rPr>
          <w:rFonts w:ascii="Times New Roman" w:hAnsi="Times New Roman" w:cs="Times New Roman"/>
          <w:i/>
          <w:sz w:val="24"/>
          <w:szCs w:val="24"/>
        </w:rPr>
        <w:t>Predieri</w:t>
      </w:r>
      <w:proofErr w:type="spellEnd"/>
      <w:r w:rsidRPr="004C1749">
        <w:rPr>
          <w:rFonts w:ascii="Times New Roman" w:hAnsi="Times New Roman" w:cs="Times New Roman"/>
          <w:sz w:val="24"/>
          <w:szCs w:val="24"/>
        </w:rPr>
        <w:t>, Atti del Convegno «</w:t>
      </w:r>
      <w:r w:rsidRPr="004C1749">
        <w:rPr>
          <w:rFonts w:ascii="Times New Roman" w:hAnsi="Times New Roman" w:cs="Times New Roman"/>
          <w:i/>
          <w:sz w:val="24"/>
          <w:szCs w:val="24"/>
        </w:rPr>
        <w:t xml:space="preserve">Il “paesaggio” di Alberto </w:t>
      </w:r>
      <w:proofErr w:type="spellStart"/>
      <w:r w:rsidRPr="004C1749">
        <w:rPr>
          <w:rFonts w:ascii="Times New Roman" w:hAnsi="Times New Roman" w:cs="Times New Roman"/>
          <w:i/>
          <w:sz w:val="24"/>
          <w:szCs w:val="24"/>
        </w:rPr>
        <w:t>Predieri</w:t>
      </w:r>
      <w:proofErr w:type="spellEnd"/>
      <w:r w:rsidRPr="004C1749">
        <w:rPr>
          <w:rFonts w:ascii="Times New Roman" w:hAnsi="Times New Roman" w:cs="Times New Roman"/>
          <w:i/>
          <w:sz w:val="24"/>
          <w:szCs w:val="24"/>
        </w:rPr>
        <w:t>. A cinquant’anni dal “Significato della norma costituzionale sulla tutela del paesaggio</w:t>
      </w:r>
      <w:r w:rsidRPr="004C1749">
        <w:rPr>
          <w:rFonts w:ascii="Times New Roman" w:hAnsi="Times New Roman" w:cs="Times New Roman"/>
          <w:sz w:val="24"/>
          <w:szCs w:val="24"/>
        </w:rPr>
        <w:t xml:space="preserve">», svoltosi a Firenze l’11 maggio 2018, </w:t>
      </w:r>
      <w:proofErr w:type="spellStart"/>
      <w:r w:rsidRPr="004C1749">
        <w:rPr>
          <w:rFonts w:ascii="Times New Roman" w:hAnsi="Times New Roman" w:cs="Times New Roman"/>
          <w:sz w:val="24"/>
          <w:szCs w:val="24"/>
        </w:rPr>
        <w:t>Passigli</w:t>
      </w:r>
      <w:proofErr w:type="spellEnd"/>
      <w:r w:rsidRPr="004C1749">
        <w:rPr>
          <w:rFonts w:ascii="Times New Roman" w:hAnsi="Times New Roman" w:cs="Times New Roman"/>
          <w:sz w:val="24"/>
          <w:szCs w:val="24"/>
        </w:rPr>
        <w:t xml:space="preserve"> Editore, Firenze, 2019</w:t>
      </w:r>
      <w:r>
        <w:rPr>
          <w:rFonts w:ascii="Times New Roman" w:hAnsi="Times New Roman" w:cs="Times New Roman"/>
          <w:sz w:val="24"/>
          <w:szCs w:val="24"/>
        </w:rPr>
        <w:t>.</w:t>
      </w:r>
    </w:p>
  </w:footnote>
  <w:footnote w:id="4">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Su cui cfr. M. </w:t>
      </w:r>
      <w:proofErr w:type="spellStart"/>
      <w:r w:rsidRPr="00567AED">
        <w:rPr>
          <w:rFonts w:ascii="Times New Roman" w:hAnsi="Times New Roman" w:cs="Times New Roman"/>
          <w:sz w:val="24"/>
          <w:szCs w:val="24"/>
        </w:rPr>
        <w:t>Morisi</w:t>
      </w:r>
      <w:proofErr w:type="spellEnd"/>
      <w:r w:rsidRPr="004C1749">
        <w:rPr>
          <w:rFonts w:ascii="Times New Roman" w:hAnsi="Times New Roman" w:cs="Times New Roman"/>
          <w:sz w:val="24"/>
          <w:szCs w:val="24"/>
        </w:rPr>
        <w:t>, “</w:t>
      </w:r>
      <w:r w:rsidRPr="004C1749">
        <w:rPr>
          <w:rFonts w:ascii="Times New Roman" w:hAnsi="Times New Roman" w:cs="Times New Roman"/>
          <w:i/>
          <w:sz w:val="24"/>
          <w:szCs w:val="24"/>
        </w:rPr>
        <w:t>Ambiente e partecipazione”. Un eccentrico elenco di questioni aperte</w:t>
      </w:r>
      <w:r w:rsidRPr="004C1749">
        <w:rPr>
          <w:rFonts w:ascii="Times New Roman" w:hAnsi="Times New Roman" w:cs="Times New Roman"/>
          <w:sz w:val="24"/>
          <w:szCs w:val="24"/>
        </w:rPr>
        <w:t xml:space="preserve">, Relazione presentata al </w:t>
      </w:r>
      <w:r>
        <w:rPr>
          <w:rFonts w:ascii="Times New Roman" w:hAnsi="Times New Roman" w:cs="Times New Roman"/>
          <w:sz w:val="24"/>
          <w:szCs w:val="24"/>
        </w:rPr>
        <w:t xml:space="preserve">già citato </w:t>
      </w:r>
      <w:r w:rsidRPr="004C1749">
        <w:rPr>
          <w:rFonts w:ascii="Times New Roman" w:hAnsi="Times New Roman" w:cs="Times New Roman"/>
          <w:sz w:val="24"/>
          <w:szCs w:val="24"/>
        </w:rPr>
        <w:t xml:space="preserve">Convegno </w:t>
      </w:r>
      <w:r w:rsidRPr="004C1749">
        <w:rPr>
          <w:rFonts w:ascii="Times New Roman" w:hAnsi="Times New Roman" w:cs="Times New Roman"/>
          <w:i/>
          <w:sz w:val="24"/>
          <w:szCs w:val="24"/>
        </w:rPr>
        <w:t>Scelte ambientali, azione amministrativa e tecniche di tutela</w:t>
      </w:r>
      <w:r w:rsidRPr="004C1749">
        <w:rPr>
          <w:rFonts w:ascii="Times New Roman" w:hAnsi="Times New Roman" w:cs="Times New Roman"/>
          <w:sz w:val="24"/>
          <w:szCs w:val="24"/>
        </w:rPr>
        <w:t>,</w:t>
      </w:r>
      <w:r w:rsidRPr="004C1749">
        <w:rPr>
          <w:rFonts w:ascii="Times New Roman" w:hAnsi="Times New Roman" w:cs="Times New Roman"/>
          <w:i/>
          <w:sz w:val="24"/>
          <w:szCs w:val="24"/>
        </w:rPr>
        <w:t xml:space="preserve"> (dopo la legge di rev. </w:t>
      </w:r>
      <w:proofErr w:type="spellStart"/>
      <w:r w:rsidRPr="004C1749">
        <w:rPr>
          <w:rFonts w:ascii="Times New Roman" w:hAnsi="Times New Roman" w:cs="Times New Roman"/>
          <w:i/>
          <w:sz w:val="24"/>
          <w:szCs w:val="24"/>
        </w:rPr>
        <w:t>cost</w:t>
      </w:r>
      <w:proofErr w:type="spellEnd"/>
      <w:r w:rsidRPr="004C1749">
        <w:rPr>
          <w:rFonts w:ascii="Times New Roman" w:hAnsi="Times New Roman" w:cs="Times New Roman"/>
          <w:i/>
          <w:sz w:val="24"/>
          <w:szCs w:val="24"/>
        </w:rPr>
        <w:t>. n. 1 del 2022)</w:t>
      </w:r>
      <w:r w:rsidRPr="004C1749">
        <w:rPr>
          <w:rFonts w:ascii="Times New Roman" w:hAnsi="Times New Roman" w:cs="Times New Roman"/>
          <w:sz w:val="24"/>
          <w:szCs w:val="24"/>
        </w:rPr>
        <w:t xml:space="preserve">, svoltosi a Firenze, Salone dei Cinquecento, l’1 e il 2 luglio 2022, i cui </w:t>
      </w:r>
      <w:r w:rsidRPr="004C1749">
        <w:rPr>
          <w:rFonts w:ascii="Times New Roman" w:hAnsi="Times New Roman" w:cs="Times New Roman"/>
          <w:i/>
          <w:sz w:val="24"/>
          <w:szCs w:val="24"/>
        </w:rPr>
        <w:t>Atti</w:t>
      </w:r>
      <w:r w:rsidRPr="004C1749">
        <w:rPr>
          <w:rFonts w:ascii="Times New Roman" w:hAnsi="Times New Roman" w:cs="Times New Roman"/>
          <w:sz w:val="24"/>
          <w:szCs w:val="24"/>
        </w:rPr>
        <w:t xml:space="preserve"> sono reperibili in </w:t>
      </w:r>
      <w:proofErr w:type="spellStart"/>
      <w:r w:rsidRPr="004C1749">
        <w:rPr>
          <w:rFonts w:ascii="Times New Roman" w:hAnsi="Times New Roman" w:cs="Times New Roman"/>
          <w:i/>
          <w:sz w:val="24"/>
          <w:szCs w:val="24"/>
        </w:rPr>
        <w:t>Federalismi,it</w:t>
      </w:r>
      <w:proofErr w:type="spellEnd"/>
      <w:r w:rsidRPr="004C1749">
        <w:rPr>
          <w:rFonts w:ascii="Times New Roman" w:hAnsi="Times New Roman" w:cs="Times New Roman"/>
          <w:sz w:val="24"/>
          <w:szCs w:val="24"/>
        </w:rPr>
        <w:t xml:space="preserve">, n. 13/2023, 5 giugno 2023, nonché </w:t>
      </w:r>
      <w:r w:rsidRPr="004C1749">
        <w:rPr>
          <w:rFonts w:ascii="Times New Roman" w:hAnsi="Times New Roman" w:cs="Times New Roman"/>
          <w:i/>
          <w:sz w:val="24"/>
          <w:szCs w:val="24"/>
        </w:rPr>
        <w:t>Id</w:t>
      </w:r>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Ambiente, paesaggio e partecipazione sullo sfondo del nuovo articolo 9 della Costituzione</w:t>
      </w:r>
      <w:r w:rsidRPr="004C1749">
        <w:rPr>
          <w:rFonts w:ascii="Times New Roman" w:hAnsi="Times New Roman" w:cs="Times New Roman"/>
          <w:sz w:val="24"/>
          <w:szCs w:val="24"/>
        </w:rPr>
        <w:t xml:space="preserve">, in </w:t>
      </w:r>
      <w:r w:rsidRPr="004C1749">
        <w:rPr>
          <w:rFonts w:ascii="Times New Roman" w:hAnsi="Times New Roman" w:cs="Times New Roman"/>
          <w:i/>
          <w:sz w:val="24"/>
          <w:szCs w:val="24"/>
        </w:rPr>
        <w:t>Id</w:t>
      </w:r>
      <w:r w:rsidRPr="004C1749">
        <w:rPr>
          <w:rFonts w:ascii="Times New Roman" w:hAnsi="Times New Roman" w:cs="Times New Roman"/>
          <w:sz w:val="24"/>
          <w:szCs w:val="24"/>
        </w:rPr>
        <w:t xml:space="preserve">. (a cura di), </w:t>
      </w:r>
      <w:r w:rsidRPr="004C1749">
        <w:rPr>
          <w:rFonts w:ascii="Times New Roman" w:hAnsi="Times New Roman" w:cs="Times New Roman"/>
          <w:i/>
          <w:sz w:val="24"/>
          <w:szCs w:val="24"/>
        </w:rPr>
        <w:t>Paesaggio e ambiente nel nuovo articolo 9 della Costituzione</w:t>
      </w:r>
      <w:r w:rsidRPr="004C1749">
        <w:rPr>
          <w:rFonts w:ascii="Times New Roman" w:hAnsi="Times New Roman" w:cs="Times New Roman"/>
          <w:sz w:val="24"/>
          <w:szCs w:val="24"/>
        </w:rPr>
        <w:t xml:space="preserve">, Collana Studi </w:t>
      </w:r>
      <w:proofErr w:type="spellStart"/>
      <w:r w:rsidRPr="004C1749">
        <w:rPr>
          <w:rFonts w:ascii="Times New Roman" w:hAnsi="Times New Roman" w:cs="Times New Roman"/>
          <w:sz w:val="24"/>
          <w:szCs w:val="24"/>
        </w:rPr>
        <w:t>sereniani</w:t>
      </w:r>
      <w:proofErr w:type="spellEnd"/>
      <w:r w:rsidRPr="004C1749">
        <w:rPr>
          <w:rFonts w:ascii="Times New Roman" w:hAnsi="Times New Roman" w:cs="Times New Roman"/>
          <w:sz w:val="24"/>
          <w:szCs w:val="24"/>
        </w:rPr>
        <w:t xml:space="preserve">, Vol. 5, Istituto Alcide Cervi, Gattatico (RE), 2023, 69 ss., nota 10 di </w:t>
      </w:r>
      <w:proofErr w:type="spellStart"/>
      <w:r w:rsidRPr="004C1749">
        <w:rPr>
          <w:rFonts w:ascii="Times New Roman" w:hAnsi="Times New Roman" w:cs="Times New Roman"/>
          <w:sz w:val="24"/>
          <w:szCs w:val="24"/>
        </w:rPr>
        <w:t>pagg</w:t>
      </w:r>
      <w:proofErr w:type="spellEnd"/>
      <w:r w:rsidRPr="004C1749">
        <w:rPr>
          <w:rFonts w:ascii="Times New Roman" w:hAnsi="Times New Roman" w:cs="Times New Roman"/>
          <w:sz w:val="24"/>
          <w:szCs w:val="24"/>
        </w:rPr>
        <w:t>. 76 e 77, con ivi ampi approfondimenti sul dibattito pubblico e la democrazia partecipativa.</w:t>
      </w:r>
    </w:p>
  </w:footnote>
  <w:footnote w:id="5">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w:t>
      </w:r>
      <w:r w:rsidRPr="004C1749">
        <w:rPr>
          <w:rFonts w:ascii="Times New Roman" w:eastAsia="Calibri" w:hAnsi="Times New Roman" w:cs="Times New Roman"/>
          <w:sz w:val="24"/>
          <w:szCs w:val="24"/>
        </w:rPr>
        <w:t xml:space="preserve">P. Stella Richter, </w:t>
      </w:r>
      <w:r w:rsidRPr="004C1749">
        <w:rPr>
          <w:rFonts w:ascii="Times New Roman" w:eastAsia="Calibri" w:hAnsi="Times New Roman" w:cs="Times New Roman"/>
          <w:i/>
          <w:sz w:val="24"/>
          <w:szCs w:val="24"/>
        </w:rPr>
        <w:t>I principi fondamentali del diritto urbanistico</w:t>
      </w:r>
      <w:r w:rsidRPr="004C1749">
        <w:rPr>
          <w:rFonts w:ascii="Times New Roman" w:eastAsia="Calibri" w:hAnsi="Times New Roman" w:cs="Times New Roman"/>
          <w:sz w:val="24"/>
          <w:szCs w:val="24"/>
        </w:rPr>
        <w:t xml:space="preserve">, </w:t>
      </w:r>
      <w:proofErr w:type="spellStart"/>
      <w:r w:rsidRPr="004C1749">
        <w:rPr>
          <w:rFonts w:ascii="Times New Roman" w:eastAsia="Calibri" w:hAnsi="Times New Roman" w:cs="Times New Roman"/>
          <w:sz w:val="24"/>
          <w:szCs w:val="24"/>
        </w:rPr>
        <w:t>Giuffrè</w:t>
      </w:r>
      <w:proofErr w:type="spellEnd"/>
      <w:r w:rsidRPr="004C1749">
        <w:rPr>
          <w:rFonts w:ascii="Times New Roman" w:eastAsia="Calibri" w:hAnsi="Times New Roman" w:cs="Times New Roman"/>
          <w:sz w:val="24"/>
          <w:szCs w:val="24"/>
        </w:rPr>
        <w:t xml:space="preserve">, Milano, 2002; </w:t>
      </w:r>
      <w:r w:rsidRPr="004C1749">
        <w:rPr>
          <w:rFonts w:ascii="Times New Roman" w:eastAsia="Calibri" w:hAnsi="Times New Roman" w:cs="Times New Roman"/>
          <w:i/>
          <w:sz w:val="24"/>
          <w:szCs w:val="24"/>
        </w:rPr>
        <w:t>Id</w:t>
      </w:r>
      <w:r w:rsidRPr="004C1749">
        <w:rPr>
          <w:rFonts w:ascii="Times New Roman" w:eastAsia="Calibri" w:hAnsi="Times New Roman" w:cs="Times New Roman"/>
          <w:sz w:val="24"/>
          <w:szCs w:val="24"/>
        </w:rPr>
        <w:t xml:space="preserve">., </w:t>
      </w:r>
      <w:r w:rsidRPr="004C1749">
        <w:rPr>
          <w:rFonts w:ascii="Times New Roman" w:eastAsia="Calibri" w:hAnsi="Times New Roman" w:cs="Times New Roman"/>
          <w:i/>
          <w:sz w:val="24"/>
          <w:szCs w:val="24"/>
        </w:rPr>
        <w:t>I principi del diritto urbanistico</w:t>
      </w:r>
      <w:r w:rsidRPr="004C1749">
        <w:rPr>
          <w:rFonts w:ascii="Times New Roman" w:eastAsia="Calibri" w:hAnsi="Times New Roman" w:cs="Times New Roman"/>
          <w:sz w:val="24"/>
          <w:szCs w:val="24"/>
        </w:rPr>
        <w:t xml:space="preserve">, 2^ ed., </w:t>
      </w:r>
      <w:proofErr w:type="spellStart"/>
      <w:r w:rsidRPr="004C1749">
        <w:rPr>
          <w:rFonts w:ascii="Times New Roman" w:eastAsia="Calibri" w:hAnsi="Times New Roman" w:cs="Times New Roman"/>
          <w:sz w:val="24"/>
          <w:szCs w:val="24"/>
        </w:rPr>
        <w:t>Giuffrè</w:t>
      </w:r>
      <w:proofErr w:type="spellEnd"/>
      <w:r w:rsidRPr="004C1749">
        <w:rPr>
          <w:rFonts w:ascii="Times New Roman" w:eastAsia="Calibri" w:hAnsi="Times New Roman" w:cs="Times New Roman"/>
          <w:sz w:val="24"/>
          <w:szCs w:val="24"/>
        </w:rPr>
        <w:t>, Milano, 2006, par. 42 dal titolo “</w:t>
      </w:r>
      <w:r w:rsidRPr="004C1749">
        <w:rPr>
          <w:rFonts w:ascii="Times New Roman" w:eastAsia="Calibri" w:hAnsi="Times New Roman" w:cs="Times New Roman"/>
          <w:i/>
          <w:sz w:val="24"/>
          <w:szCs w:val="24"/>
        </w:rPr>
        <w:t>Un territorio, un piano</w:t>
      </w:r>
      <w:r w:rsidRPr="004C1749">
        <w:rPr>
          <w:rFonts w:ascii="Times New Roman" w:eastAsia="Calibri" w:hAnsi="Times New Roman" w:cs="Times New Roman"/>
          <w:sz w:val="24"/>
          <w:szCs w:val="24"/>
        </w:rPr>
        <w:t>”, 168 ss.</w:t>
      </w:r>
    </w:p>
  </w:footnote>
  <w:footnote w:id="6">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Sulla Convenzione europea si vedano </w:t>
      </w:r>
      <w:r w:rsidRPr="004C1749">
        <w:rPr>
          <w:rFonts w:ascii="Times New Roman" w:eastAsia="Calibri" w:hAnsi="Times New Roman" w:cs="Times New Roman"/>
          <w:sz w:val="24"/>
          <w:szCs w:val="24"/>
        </w:rPr>
        <w:t xml:space="preserve">G. F. </w:t>
      </w:r>
      <w:proofErr w:type="spellStart"/>
      <w:r w:rsidRPr="004C1749">
        <w:rPr>
          <w:rFonts w:ascii="Times New Roman" w:eastAsia="Calibri" w:hAnsi="Times New Roman" w:cs="Times New Roman"/>
          <w:sz w:val="24"/>
          <w:szCs w:val="24"/>
        </w:rPr>
        <w:t>Cartei</w:t>
      </w:r>
      <w:proofErr w:type="spellEnd"/>
      <w:r w:rsidRPr="004C1749">
        <w:rPr>
          <w:rFonts w:ascii="Times New Roman" w:eastAsia="Calibri" w:hAnsi="Times New Roman" w:cs="Times New Roman"/>
          <w:sz w:val="24"/>
          <w:szCs w:val="24"/>
        </w:rPr>
        <w:t xml:space="preserve"> (a cura di), </w:t>
      </w:r>
      <w:r w:rsidRPr="004C1749">
        <w:rPr>
          <w:rFonts w:ascii="Times New Roman" w:eastAsia="Calibri" w:hAnsi="Times New Roman" w:cs="Times New Roman"/>
          <w:i/>
          <w:sz w:val="24"/>
          <w:szCs w:val="24"/>
        </w:rPr>
        <w:t>Convenzione europea del paesaggio e governo del territorio</w:t>
      </w:r>
      <w:r w:rsidRPr="004C1749">
        <w:rPr>
          <w:rFonts w:ascii="Times New Roman" w:eastAsia="Calibri" w:hAnsi="Times New Roman" w:cs="Times New Roman"/>
          <w:sz w:val="24"/>
          <w:szCs w:val="24"/>
        </w:rPr>
        <w:t xml:space="preserve">, Il Mulino, Bologna, 2007, e </w:t>
      </w:r>
      <w:r w:rsidRPr="004C1749">
        <w:rPr>
          <w:rFonts w:ascii="Times New Roman" w:hAnsi="Times New Roman" w:cs="Times New Roman"/>
          <w:sz w:val="24"/>
          <w:szCs w:val="24"/>
        </w:rPr>
        <w:t xml:space="preserve">D. M. </w:t>
      </w:r>
      <w:r w:rsidRPr="004C1749">
        <w:rPr>
          <w:rFonts w:ascii="Times New Roman" w:eastAsia="Calibri" w:hAnsi="Times New Roman" w:cs="Times New Roman"/>
          <w:sz w:val="24"/>
          <w:szCs w:val="24"/>
        </w:rPr>
        <w:t>Traina</w:t>
      </w:r>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Il ventennale della convenzione europea sul paesaggio: un primo bilancio del suo stato di attuazione</w:t>
      </w:r>
      <w:r w:rsidRPr="004C1749">
        <w:rPr>
          <w:rFonts w:ascii="Times New Roman" w:hAnsi="Times New Roman" w:cs="Times New Roman"/>
          <w:sz w:val="24"/>
          <w:szCs w:val="24"/>
        </w:rPr>
        <w:t xml:space="preserve">, in </w:t>
      </w:r>
      <w:r w:rsidRPr="004C1749">
        <w:rPr>
          <w:rFonts w:ascii="Times New Roman" w:hAnsi="Times New Roman" w:cs="Times New Roman"/>
          <w:i/>
          <w:sz w:val="24"/>
          <w:szCs w:val="24"/>
        </w:rPr>
        <w:t>Federalismi.it</w:t>
      </w:r>
      <w:r w:rsidRPr="004C1749">
        <w:rPr>
          <w:rFonts w:ascii="Times New Roman" w:hAnsi="Times New Roman" w:cs="Times New Roman"/>
          <w:sz w:val="24"/>
          <w:szCs w:val="24"/>
        </w:rPr>
        <w:t>, n. 30/2020, 4 novembre 2020.</w:t>
      </w:r>
    </w:p>
  </w:footnote>
  <w:footnote w:id="7">
    <w:p w:rsidR="007E1BF5" w:rsidRPr="00E756AE" w:rsidRDefault="007E1BF5" w:rsidP="003D0DAE">
      <w:pPr>
        <w:pStyle w:val="Testonotaapidipagina"/>
        <w:jc w:val="both"/>
        <w:rPr>
          <w:rFonts w:ascii="Times New Roman" w:hAnsi="Times New Roman" w:cs="Times New Roman"/>
          <w:sz w:val="24"/>
          <w:szCs w:val="24"/>
        </w:rPr>
      </w:pPr>
      <w:r w:rsidRPr="003D0DAE">
        <w:rPr>
          <w:rStyle w:val="Rimandonotaapidipagina"/>
          <w:rFonts w:ascii="Times New Roman" w:hAnsi="Times New Roman" w:cs="Times New Roman"/>
          <w:sz w:val="24"/>
          <w:szCs w:val="24"/>
        </w:rPr>
        <w:footnoteRef/>
      </w:r>
      <w:r w:rsidRPr="003D0DAE">
        <w:rPr>
          <w:rFonts w:ascii="Times New Roman" w:hAnsi="Times New Roman" w:cs="Times New Roman"/>
          <w:sz w:val="24"/>
          <w:szCs w:val="24"/>
        </w:rPr>
        <w:t xml:space="preserve"> </w:t>
      </w:r>
      <w:r>
        <w:rPr>
          <w:rFonts w:ascii="Times New Roman" w:hAnsi="Times New Roman" w:cs="Times New Roman"/>
          <w:sz w:val="24"/>
          <w:szCs w:val="24"/>
        </w:rPr>
        <w:t xml:space="preserve">È </w:t>
      </w:r>
      <w:r w:rsidRPr="003D0DAE">
        <w:rPr>
          <w:rFonts w:ascii="Times New Roman" w:hAnsi="Times New Roman" w:cs="Times New Roman"/>
          <w:sz w:val="24"/>
          <w:szCs w:val="24"/>
        </w:rPr>
        <w:t xml:space="preserve">del tutto condivisibile la posizione di chi critica la rigida separazione dei </w:t>
      </w:r>
      <w:proofErr w:type="spellStart"/>
      <w:r w:rsidRPr="003D0DAE">
        <w:rPr>
          <w:rFonts w:ascii="Times New Roman" w:hAnsi="Times New Roman" w:cs="Times New Roman"/>
          <w:sz w:val="24"/>
          <w:szCs w:val="24"/>
        </w:rPr>
        <w:t>saperi</w:t>
      </w:r>
      <w:proofErr w:type="spellEnd"/>
      <w:r w:rsidRPr="003D0DAE">
        <w:rPr>
          <w:rFonts w:ascii="Times New Roman" w:hAnsi="Times New Roman" w:cs="Times New Roman"/>
          <w:sz w:val="24"/>
          <w:szCs w:val="24"/>
        </w:rPr>
        <w:t xml:space="preserve"> nata con l’Illuminismo e portata a conseguenze estreme dal positivismo (sul tema resta fondamentale la lezione di Edgar </w:t>
      </w:r>
      <w:proofErr w:type="spellStart"/>
      <w:r w:rsidRPr="003D0DAE">
        <w:rPr>
          <w:rFonts w:ascii="Times New Roman" w:hAnsi="Times New Roman" w:cs="Times New Roman"/>
          <w:sz w:val="24"/>
          <w:szCs w:val="24"/>
        </w:rPr>
        <w:t>Morin</w:t>
      </w:r>
      <w:proofErr w:type="spellEnd"/>
      <w:r w:rsidRPr="003D0DAE">
        <w:rPr>
          <w:rFonts w:ascii="Times New Roman" w:hAnsi="Times New Roman" w:cs="Times New Roman"/>
          <w:sz w:val="24"/>
          <w:szCs w:val="24"/>
        </w:rPr>
        <w:t xml:space="preserve">, </w:t>
      </w:r>
      <w:r w:rsidRPr="003D0DAE">
        <w:rPr>
          <w:rFonts w:ascii="Times New Roman" w:hAnsi="Times New Roman" w:cs="Times New Roman"/>
          <w:i/>
          <w:sz w:val="24"/>
          <w:szCs w:val="24"/>
        </w:rPr>
        <w:t xml:space="preserve">Le </w:t>
      </w:r>
      <w:proofErr w:type="spellStart"/>
      <w:r w:rsidRPr="003D0DAE">
        <w:rPr>
          <w:rFonts w:ascii="Times New Roman" w:hAnsi="Times New Roman" w:cs="Times New Roman"/>
          <w:i/>
          <w:sz w:val="24"/>
          <w:szCs w:val="24"/>
        </w:rPr>
        <w:t>paradigme</w:t>
      </w:r>
      <w:proofErr w:type="spellEnd"/>
      <w:r w:rsidRPr="003D0DAE">
        <w:rPr>
          <w:rFonts w:ascii="Times New Roman" w:hAnsi="Times New Roman" w:cs="Times New Roman"/>
          <w:i/>
          <w:sz w:val="24"/>
          <w:szCs w:val="24"/>
        </w:rPr>
        <w:t xml:space="preserve"> </w:t>
      </w:r>
      <w:proofErr w:type="spellStart"/>
      <w:r w:rsidRPr="003D0DAE">
        <w:rPr>
          <w:rFonts w:ascii="Times New Roman" w:hAnsi="Times New Roman" w:cs="Times New Roman"/>
          <w:i/>
          <w:sz w:val="24"/>
          <w:szCs w:val="24"/>
        </w:rPr>
        <w:t>perdu</w:t>
      </w:r>
      <w:proofErr w:type="spellEnd"/>
      <w:r w:rsidRPr="003D0DAE">
        <w:rPr>
          <w:rFonts w:ascii="Times New Roman" w:hAnsi="Times New Roman" w:cs="Times New Roman"/>
          <w:i/>
          <w:sz w:val="24"/>
          <w:szCs w:val="24"/>
        </w:rPr>
        <w:t xml:space="preserve">. La nature </w:t>
      </w:r>
      <w:proofErr w:type="spellStart"/>
      <w:r w:rsidRPr="003D0DAE">
        <w:rPr>
          <w:rFonts w:ascii="Times New Roman" w:hAnsi="Times New Roman" w:cs="Times New Roman"/>
          <w:i/>
          <w:sz w:val="24"/>
          <w:szCs w:val="24"/>
        </w:rPr>
        <w:t>humaine</w:t>
      </w:r>
      <w:proofErr w:type="spellEnd"/>
      <w:r w:rsidRPr="003D0DAE">
        <w:rPr>
          <w:rFonts w:ascii="Times New Roman" w:hAnsi="Times New Roman" w:cs="Times New Roman"/>
          <w:sz w:val="24"/>
          <w:szCs w:val="24"/>
        </w:rPr>
        <w:t xml:space="preserve">, 1973, </w:t>
      </w:r>
      <w:proofErr w:type="spellStart"/>
      <w:r>
        <w:rPr>
          <w:rFonts w:ascii="Times New Roman" w:hAnsi="Times New Roman" w:cs="Times New Roman"/>
          <w:sz w:val="24"/>
          <w:szCs w:val="24"/>
        </w:rPr>
        <w:t>trad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di </w:t>
      </w:r>
      <w:r w:rsidRPr="00E756AE">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Bongioanni</w:t>
      </w:r>
      <w:proofErr w:type="spellEnd"/>
      <w:r>
        <w:rPr>
          <w:rFonts w:ascii="Times New Roman" w:hAnsi="Times New Roman" w:cs="Times New Roman"/>
          <w:sz w:val="24"/>
          <w:szCs w:val="24"/>
        </w:rPr>
        <w:t xml:space="preserve">, </w:t>
      </w:r>
      <w:proofErr w:type="spellStart"/>
      <w:r w:rsidRPr="00E756AE">
        <w:rPr>
          <w:rFonts w:ascii="Times New Roman" w:hAnsi="Times New Roman" w:cs="Times New Roman"/>
          <w:sz w:val="24"/>
          <w:szCs w:val="24"/>
        </w:rPr>
        <w:t>Mimesis</w:t>
      </w:r>
      <w:proofErr w:type="spellEnd"/>
      <w:r>
        <w:rPr>
          <w:rFonts w:ascii="Times New Roman" w:hAnsi="Times New Roman" w:cs="Times New Roman"/>
          <w:sz w:val="24"/>
          <w:szCs w:val="24"/>
        </w:rPr>
        <w:t xml:space="preserve"> Edizioni</w:t>
      </w:r>
      <w:r w:rsidRPr="00E756AE">
        <w:rPr>
          <w:rFonts w:ascii="Times New Roman" w:hAnsi="Times New Roman" w:cs="Times New Roman"/>
          <w:sz w:val="24"/>
          <w:szCs w:val="24"/>
        </w:rPr>
        <w:t xml:space="preserve">, </w:t>
      </w:r>
      <w:r>
        <w:rPr>
          <w:rFonts w:ascii="Times New Roman" w:hAnsi="Times New Roman" w:cs="Times New Roman"/>
          <w:sz w:val="24"/>
          <w:szCs w:val="24"/>
        </w:rPr>
        <w:t xml:space="preserve">Milano, </w:t>
      </w:r>
      <w:r w:rsidRPr="00E756AE">
        <w:rPr>
          <w:rFonts w:ascii="Times New Roman" w:hAnsi="Times New Roman" w:cs="Times New Roman"/>
          <w:sz w:val="24"/>
          <w:szCs w:val="24"/>
        </w:rPr>
        <w:t>2020</w:t>
      </w:r>
      <w:r>
        <w:rPr>
          <w:rFonts w:ascii="Times New Roman" w:hAnsi="Times New Roman" w:cs="Times New Roman"/>
          <w:sz w:val="24"/>
          <w:szCs w:val="24"/>
        </w:rPr>
        <w:t xml:space="preserve">, </w:t>
      </w:r>
      <w:r w:rsidRPr="003D0DAE">
        <w:rPr>
          <w:rFonts w:ascii="Times New Roman" w:hAnsi="Times New Roman" w:cs="Times New Roman"/>
          <w:sz w:val="24"/>
          <w:szCs w:val="24"/>
        </w:rPr>
        <w:t xml:space="preserve">che ha criticato la frammentazione dei </w:t>
      </w:r>
      <w:proofErr w:type="spellStart"/>
      <w:r w:rsidRPr="003D0DAE">
        <w:rPr>
          <w:rFonts w:ascii="Times New Roman" w:hAnsi="Times New Roman" w:cs="Times New Roman"/>
          <w:sz w:val="24"/>
          <w:szCs w:val="24"/>
        </w:rPr>
        <w:t>saperi</w:t>
      </w:r>
      <w:proofErr w:type="spellEnd"/>
      <w:r w:rsidRPr="003D0DAE">
        <w:rPr>
          <w:rFonts w:ascii="Times New Roman" w:hAnsi="Times New Roman" w:cs="Times New Roman"/>
          <w:sz w:val="24"/>
          <w:szCs w:val="24"/>
        </w:rPr>
        <w:t>, che rende incapaci di cogliere l’irriducibile complessità dei fenomeni, e che ha contestato i sistemi di insegnamento che continuano a separare le conoscenze</w:t>
      </w:r>
      <w:r>
        <w:rPr>
          <w:rFonts w:ascii="Times New Roman" w:hAnsi="Times New Roman" w:cs="Times New Roman"/>
          <w:sz w:val="24"/>
          <w:szCs w:val="24"/>
        </w:rPr>
        <w:t xml:space="preserve">; di </w:t>
      </w:r>
      <w:r w:rsidRPr="00E756AE">
        <w:rPr>
          <w:rFonts w:ascii="Times New Roman" w:hAnsi="Times New Roman" w:cs="Times New Roman"/>
          <w:sz w:val="24"/>
          <w:szCs w:val="24"/>
        </w:rPr>
        <w:t xml:space="preserve">Edgar </w:t>
      </w:r>
      <w:proofErr w:type="spellStart"/>
      <w:r w:rsidRPr="00E756AE">
        <w:rPr>
          <w:rFonts w:ascii="Times New Roman" w:hAnsi="Times New Roman" w:cs="Times New Roman"/>
          <w:sz w:val="24"/>
          <w:szCs w:val="24"/>
        </w:rPr>
        <w:t>Morin</w:t>
      </w:r>
      <w:proofErr w:type="spellEnd"/>
      <w:r>
        <w:rPr>
          <w:rFonts w:ascii="Times New Roman" w:hAnsi="Times New Roman" w:cs="Times New Roman"/>
          <w:sz w:val="24"/>
          <w:szCs w:val="24"/>
        </w:rPr>
        <w:t xml:space="preserve"> cfr. anche </w:t>
      </w:r>
      <w:r w:rsidRPr="00E756AE">
        <w:rPr>
          <w:rFonts w:ascii="Times New Roman" w:hAnsi="Times New Roman" w:cs="Times New Roman"/>
          <w:i/>
          <w:sz w:val="24"/>
          <w:szCs w:val="24"/>
        </w:rPr>
        <w:t>Introduzione al pensiero complesso</w:t>
      </w:r>
      <w:r w:rsidRPr="00E756AE">
        <w:rPr>
          <w:rFonts w:ascii="Times New Roman" w:hAnsi="Times New Roman" w:cs="Times New Roman"/>
          <w:sz w:val="24"/>
          <w:szCs w:val="24"/>
        </w:rPr>
        <w:t xml:space="preserve">, </w:t>
      </w:r>
      <w:proofErr w:type="spellStart"/>
      <w:r>
        <w:rPr>
          <w:rFonts w:ascii="Times New Roman" w:hAnsi="Times New Roman" w:cs="Times New Roman"/>
          <w:sz w:val="24"/>
          <w:szCs w:val="24"/>
        </w:rPr>
        <w:t>trad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di </w:t>
      </w:r>
      <w:r w:rsidRPr="00E756AE">
        <w:rPr>
          <w:rFonts w:ascii="Times New Roman" w:hAnsi="Times New Roman" w:cs="Times New Roman"/>
          <w:sz w:val="24"/>
          <w:szCs w:val="24"/>
        </w:rPr>
        <w:t xml:space="preserve">M. </w:t>
      </w:r>
      <w:proofErr w:type="spellStart"/>
      <w:r w:rsidRPr="00E756AE">
        <w:rPr>
          <w:rFonts w:ascii="Times New Roman" w:hAnsi="Times New Roman" w:cs="Times New Roman"/>
          <w:sz w:val="24"/>
          <w:szCs w:val="24"/>
        </w:rPr>
        <w:t>Corbani</w:t>
      </w:r>
      <w:proofErr w:type="spellEnd"/>
      <w:r>
        <w:rPr>
          <w:rFonts w:ascii="Times New Roman" w:hAnsi="Times New Roman" w:cs="Times New Roman"/>
          <w:sz w:val="24"/>
          <w:szCs w:val="24"/>
        </w:rPr>
        <w:t>,</w:t>
      </w:r>
      <w:r w:rsidRPr="00E756AE">
        <w:rPr>
          <w:rFonts w:ascii="Times New Roman" w:hAnsi="Times New Roman" w:cs="Times New Roman"/>
          <w:sz w:val="24"/>
          <w:szCs w:val="24"/>
        </w:rPr>
        <w:t xml:space="preserve"> </w:t>
      </w:r>
      <w:r>
        <w:rPr>
          <w:rFonts w:ascii="Times New Roman" w:hAnsi="Times New Roman" w:cs="Times New Roman"/>
          <w:sz w:val="24"/>
          <w:szCs w:val="24"/>
        </w:rPr>
        <w:t>Sperling &amp; Kupfer, Milano, 1993</w:t>
      </w:r>
      <w:r w:rsidRPr="003D0DAE">
        <w:rPr>
          <w:rFonts w:ascii="Times New Roman" w:hAnsi="Times New Roman" w:cs="Times New Roman"/>
          <w:sz w:val="24"/>
          <w:szCs w:val="24"/>
        </w:rPr>
        <w:t xml:space="preserve">). </w:t>
      </w:r>
      <w:r w:rsidRPr="00E756AE">
        <w:rPr>
          <w:rFonts w:ascii="Times New Roman" w:hAnsi="Times New Roman" w:cs="Times New Roman"/>
          <w:sz w:val="24"/>
          <w:szCs w:val="24"/>
        </w:rPr>
        <w:t xml:space="preserve">Sull’approccio transdisciplinare, in generale, nella conoscenza, cfr. R. Corvi, </w:t>
      </w:r>
      <w:r w:rsidRPr="00E756AE">
        <w:rPr>
          <w:rFonts w:ascii="Times New Roman" w:hAnsi="Times New Roman" w:cs="Times New Roman"/>
          <w:i/>
          <w:sz w:val="24"/>
          <w:szCs w:val="24"/>
        </w:rPr>
        <w:t>Frontiere aperte (Verso un’epistemologia transdisciplinare)</w:t>
      </w:r>
      <w:r w:rsidRPr="00E756AE">
        <w:rPr>
          <w:rFonts w:ascii="Times New Roman" w:hAnsi="Times New Roman" w:cs="Times New Roman"/>
          <w:sz w:val="24"/>
          <w:szCs w:val="24"/>
        </w:rPr>
        <w:t xml:space="preserve">, </w:t>
      </w:r>
      <w:proofErr w:type="spellStart"/>
      <w:r w:rsidRPr="00E756AE">
        <w:rPr>
          <w:rFonts w:ascii="Times New Roman" w:hAnsi="Times New Roman" w:cs="Times New Roman"/>
          <w:sz w:val="24"/>
          <w:szCs w:val="24"/>
        </w:rPr>
        <w:t>Scholé</w:t>
      </w:r>
      <w:proofErr w:type="spellEnd"/>
      <w:r w:rsidRPr="00E756AE">
        <w:rPr>
          <w:rFonts w:ascii="Times New Roman" w:hAnsi="Times New Roman" w:cs="Times New Roman"/>
          <w:sz w:val="24"/>
          <w:szCs w:val="24"/>
        </w:rPr>
        <w:t xml:space="preserve">, </w:t>
      </w:r>
      <w:proofErr w:type="spellStart"/>
      <w:r w:rsidRPr="00E756AE">
        <w:rPr>
          <w:rFonts w:ascii="Times New Roman" w:hAnsi="Times New Roman" w:cs="Times New Roman"/>
          <w:sz w:val="24"/>
          <w:szCs w:val="24"/>
        </w:rPr>
        <w:t>Morcelliana</w:t>
      </w:r>
      <w:proofErr w:type="spellEnd"/>
      <w:r w:rsidRPr="00E756AE">
        <w:rPr>
          <w:rFonts w:ascii="Times New Roman" w:hAnsi="Times New Roman" w:cs="Times New Roman"/>
          <w:sz w:val="24"/>
          <w:szCs w:val="24"/>
        </w:rPr>
        <w:t xml:space="preserve">, Brescia, 2023, soprattutto 193 ss. </w:t>
      </w:r>
      <w:r>
        <w:rPr>
          <w:rFonts w:ascii="Times New Roman" w:hAnsi="Times New Roman" w:cs="Times New Roman"/>
          <w:sz w:val="24"/>
          <w:szCs w:val="24"/>
        </w:rPr>
        <w:t xml:space="preserve">Sulla così detta </w:t>
      </w:r>
      <w:proofErr w:type="spellStart"/>
      <w:r w:rsidRPr="00CF7D4E">
        <w:rPr>
          <w:rFonts w:ascii="Times New Roman" w:hAnsi="Times New Roman" w:cs="Times New Roman"/>
          <w:i/>
          <w:sz w:val="24"/>
          <w:szCs w:val="24"/>
        </w:rPr>
        <w:t>embodied</w:t>
      </w:r>
      <w:proofErr w:type="spellEnd"/>
      <w:r w:rsidRPr="00CF7D4E">
        <w:rPr>
          <w:rFonts w:ascii="Times New Roman" w:hAnsi="Times New Roman" w:cs="Times New Roman"/>
          <w:i/>
          <w:sz w:val="24"/>
          <w:szCs w:val="24"/>
        </w:rPr>
        <w:t xml:space="preserve"> </w:t>
      </w:r>
      <w:proofErr w:type="spellStart"/>
      <w:r w:rsidRPr="00CF7D4E">
        <w:rPr>
          <w:rFonts w:ascii="Times New Roman" w:hAnsi="Times New Roman" w:cs="Times New Roman"/>
          <w:i/>
          <w:sz w:val="24"/>
          <w:szCs w:val="24"/>
        </w:rPr>
        <w:t>cognition</w:t>
      </w:r>
      <w:proofErr w:type="spellEnd"/>
      <w:r>
        <w:rPr>
          <w:rFonts w:ascii="Times New Roman" w:hAnsi="Times New Roman" w:cs="Times New Roman"/>
          <w:sz w:val="24"/>
          <w:szCs w:val="24"/>
        </w:rPr>
        <w:t xml:space="preserve"> cfr.</w:t>
      </w:r>
      <w:r w:rsidRPr="00CF7D4E">
        <w:rPr>
          <w:rFonts w:ascii="Times New Roman" w:hAnsi="Times New Roman" w:cs="Times New Roman"/>
          <w:sz w:val="24"/>
          <w:szCs w:val="24"/>
        </w:rPr>
        <w:t xml:space="preserve"> </w:t>
      </w:r>
      <w:r w:rsidRPr="00CF7D4E">
        <w:rPr>
          <w:rFonts w:ascii="Times New Roman" w:eastAsia="Calibri" w:hAnsi="Times New Roman" w:cs="Times New Roman"/>
          <w:sz w:val="24"/>
          <w:szCs w:val="24"/>
        </w:rPr>
        <w:t xml:space="preserve">V. </w:t>
      </w:r>
      <w:r w:rsidRPr="00CF7D4E">
        <w:rPr>
          <w:rFonts w:ascii="Times New Roman" w:hAnsi="Times New Roman" w:cs="Times New Roman"/>
          <w:sz w:val="24"/>
          <w:szCs w:val="24"/>
        </w:rPr>
        <w:t>Gallese</w:t>
      </w:r>
      <w:r w:rsidRPr="00CF7D4E">
        <w:rPr>
          <w:rFonts w:ascii="Times New Roman" w:eastAsia="Calibri" w:hAnsi="Times New Roman" w:cs="Times New Roman"/>
          <w:sz w:val="24"/>
          <w:szCs w:val="24"/>
        </w:rPr>
        <w:t xml:space="preserve"> e U. </w:t>
      </w:r>
      <w:r w:rsidRPr="00CF7D4E">
        <w:rPr>
          <w:rFonts w:ascii="Times New Roman" w:hAnsi="Times New Roman" w:cs="Times New Roman"/>
          <w:sz w:val="24"/>
          <w:szCs w:val="24"/>
        </w:rPr>
        <w:t>Morelli</w:t>
      </w:r>
      <w:r w:rsidRPr="00CF7D4E">
        <w:rPr>
          <w:rFonts w:ascii="Times New Roman" w:eastAsia="Calibri" w:hAnsi="Times New Roman" w:cs="Times New Roman"/>
          <w:sz w:val="24"/>
          <w:szCs w:val="24"/>
        </w:rPr>
        <w:t xml:space="preserve">, </w:t>
      </w:r>
      <w:r w:rsidRPr="00CF7D4E">
        <w:rPr>
          <w:rFonts w:ascii="Times New Roman" w:eastAsia="Calibri" w:hAnsi="Times New Roman" w:cs="Times New Roman"/>
          <w:i/>
          <w:sz w:val="24"/>
          <w:szCs w:val="24"/>
        </w:rPr>
        <w:t xml:space="preserve">Cosa significa essere umani? Corpo, cervello e relazione per vivere nel </w:t>
      </w:r>
      <w:r w:rsidRPr="00CF7D4E">
        <w:rPr>
          <w:rFonts w:ascii="Times New Roman" w:hAnsi="Times New Roman" w:cs="Times New Roman"/>
          <w:sz w:val="24"/>
          <w:szCs w:val="24"/>
        </w:rPr>
        <w:t>presente</w:t>
      </w:r>
      <w:r w:rsidRPr="00CF7D4E">
        <w:rPr>
          <w:rFonts w:ascii="Times New Roman" w:eastAsia="Calibri" w:hAnsi="Times New Roman" w:cs="Times New Roman"/>
          <w:sz w:val="24"/>
          <w:szCs w:val="24"/>
        </w:rPr>
        <w:t>, Raff</w:t>
      </w:r>
      <w:r>
        <w:rPr>
          <w:rFonts w:ascii="Times New Roman" w:eastAsia="Calibri" w:hAnsi="Times New Roman" w:cs="Times New Roman"/>
          <w:sz w:val="24"/>
          <w:szCs w:val="24"/>
        </w:rPr>
        <w:t xml:space="preserve">aello Cortina Ed., Milano, 2024. </w:t>
      </w:r>
      <w:r w:rsidRPr="00E756AE">
        <w:rPr>
          <w:rFonts w:ascii="Times New Roman" w:hAnsi="Times New Roman" w:cs="Times New Roman"/>
          <w:sz w:val="24"/>
          <w:szCs w:val="24"/>
        </w:rPr>
        <w:t xml:space="preserve">Tra i primi a insistere su una visione sistemica della vita </w:t>
      </w:r>
      <w:r>
        <w:rPr>
          <w:rFonts w:ascii="Times New Roman" w:hAnsi="Times New Roman" w:cs="Times New Roman"/>
          <w:sz w:val="24"/>
          <w:szCs w:val="24"/>
        </w:rPr>
        <w:t xml:space="preserve">e della conoscenza </w:t>
      </w:r>
      <w:r w:rsidRPr="00E756AE">
        <w:rPr>
          <w:rFonts w:ascii="Times New Roman" w:hAnsi="Times New Roman" w:cs="Times New Roman"/>
          <w:sz w:val="24"/>
          <w:szCs w:val="24"/>
        </w:rPr>
        <w:t xml:space="preserve">deve ricordarsi </w:t>
      </w:r>
      <w:r w:rsidRPr="00567ECE">
        <w:rPr>
          <w:rFonts w:ascii="Times New Roman" w:hAnsi="Times New Roman" w:cs="Times New Roman"/>
          <w:sz w:val="24"/>
          <w:szCs w:val="24"/>
        </w:rPr>
        <w:t xml:space="preserve">il fisico </w:t>
      </w:r>
      <w:proofErr w:type="spellStart"/>
      <w:r w:rsidRPr="00567ECE">
        <w:rPr>
          <w:rFonts w:ascii="Times New Roman" w:hAnsi="Times New Roman" w:cs="Times New Roman"/>
          <w:sz w:val="24"/>
          <w:szCs w:val="24"/>
        </w:rPr>
        <w:t>Fritjof</w:t>
      </w:r>
      <w:proofErr w:type="spellEnd"/>
      <w:r w:rsidRPr="00567ECE">
        <w:rPr>
          <w:rFonts w:ascii="Times New Roman" w:hAnsi="Times New Roman" w:cs="Times New Roman"/>
          <w:sz w:val="24"/>
          <w:szCs w:val="24"/>
        </w:rPr>
        <w:t xml:space="preserve"> Capra</w:t>
      </w:r>
      <w:r>
        <w:rPr>
          <w:rFonts w:ascii="Times New Roman" w:hAnsi="Times New Roman" w:cs="Times New Roman"/>
          <w:sz w:val="24"/>
          <w:szCs w:val="24"/>
        </w:rPr>
        <w:t xml:space="preserve"> [di cui, da ultimo, cfr. </w:t>
      </w:r>
      <w:r w:rsidRPr="00567ECE">
        <w:rPr>
          <w:rFonts w:ascii="Times New Roman" w:hAnsi="Times New Roman" w:cs="Times New Roman"/>
          <w:i/>
          <w:sz w:val="24"/>
          <w:szCs w:val="24"/>
        </w:rPr>
        <w:t>I principi sistemici della vita (Idee sulla natura e sull’ecologia umana)</w:t>
      </w:r>
      <w:r w:rsidRPr="00567ECE">
        <w:rPr>
          <w:rFonts w:ascii="Times New Roman" w:hAnsi="Times New Roman" w:cs="Times New Roman"/>
          <w:sz w:val="24"/>
          <w:szCs w:val="24"/>
        </w:rPr>
        <w:t xml:space="preserve">, </w:t>
      </w:r>
      <w:proofErr w:type="spellStart"/>
      <w:r w:rsidRPr="00567ECE">
        <w:rPr>
          <w:rFonts w:ascii="Times New Roman" w:hAnsi="Times New Roman" w:cs="Times New Roman"/>
          <w:sz w:val="24"/>
          <w:szCs w:val="24"/>
        </w:rPr>
        <w:t>trad</w:t>
      </w:r>
      <w:proofErr w:type="spellEnd"/>
      <w:r w:rsidRPr="00567ECE">
        <w:rPr>
          <w:rFonts w:ascii="Times New Roman" w:hAnsi="Times New Roman" w:cs="Times New Roman"/>
          <w:sz w:val="24"/>
          <w:szCs w:val="24"/>
        </w:rPr>
        <w:t xml:space="preserve">. </w:t>
      </w:r>
      <w:proofErr w:type="spellStart"/>
      <w:r w:rsidRPr="00567ECE">
        <w:rPr>
          <w:rFonts w:ascii="Times New Roman" w:hAnsi="Times New Roman" w:cs="Times New Roman"/>
          <w:sz w:val="24"/>
          <w:szCs w:val="24"/>
        </w:rPr>
        <w:t>it</w:t>
      </w:r>
      <w:proofErr w:type="spellEnd"/>
      <w:r w:rsidRPr="00567ECE">
        <w:rPr>
          <w:rFonts w:ascii="Times New Roman" w:hAnsi="Times New Roman" w:cs="Times New Roman"/>
          <w:sz w:val="24"/>
          <w:szCs w:val="24"/>
        </w:rPr>
        <w:t xml:space="preserve">. di Tullio </w:t>
      </w:r>
      <w:proofErr w:type="spellStart"/>
      <w:r w:rsidRPr="00567ECE">
        <w:rPr>
          <w:rFonts w:ascii="Times New Roman" w:hAnsi="Times New Roman" w:cs="Times New Roman"/>
          <w:sz w:val="24"/>
          <w:szCs w:val="24"/>
        </w:rPr>
        <w:t>Cannillo</w:t>
      </w:r>
      <w:proofErr w:type="spellEnd"/>
      <w:r w:rsidRPr="00567ECE">
        <w:rPr>
          <w:rFonts w:ascii="Times New Roman" w:hAnsi="Times New Roman" w:cs="Times New Roman"/>
          <w:sz w:val="24"/>
          <w:szCs w:val="24"/>
        </w:rPr>
        <w:t xml:space="preserve">, </w:t>
      </w:r>
      <w:proofErr w:type="spellStart"/>
      <w:r w:rsidRPr="00567ECE">
        <w:rPr>
          <w:rFonts w:ascii="Times New Roman" w:hAnsi="Times New Roman" w:cs="Times New Roman"/>
          <w:sz w:val="24"/>
          <w:szCs w:val="24"/>
        </w:rPr>
        <w:t>Aboca</w:t>
      </w:r>
      <w:proofErr w:type="spellEnd"/>
      <w:r w:rsidRPr="00567ECE">
        <w:rPr>
          <w:rFonts w:ascii="Times New Roman" w:hAnsi="Times New Roman" w:cs="Times New Roman"/>
          <w:sz w:val="24"/>
          <w:szCs w:val="24"/>
        </w:rPr>
        <w:t>, San Sepolcro (AR), 2024</w:t>
      </w:r>
      <w:r>
        <w:rPr>
          <w:rFonts w:ascii="Times New Roman" w:hAnsi="Times New Roman" w:cs="Times New Roman"/>
          <w:sz w:val="24"/>
          <w:szCs w:val="24"/>
        </w:rPr>
        <w:t>]</w:t>
      </w:r>
      <w:r w:rsidRPr="00E756AE">
        <w:rPr>
          <w:rFonts w:ascii="Times New Roman" w:hAnsi="Times New Roman" w:cs="Times New Roman"/>
          <w:sz w:val="24"/>
          <w:szCs w:val="24"/>
        </w:rPr>
        <w:t>.</w:t>
      </w:r>
    </w:p>
  </w:footnote>
  <w:footnote w:id="8">
    <w:p w:rsidR="007E1BF5" w:rsidRPr="004C1749" w:rsidRDefault="007E1BF5" w:rsidP="0009025C">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E</w:t>
      </w:r>
      <w:r w:rsidRPr="004C1749">
        <w:rPr>
          <w:rFonts w:ascii="Times New Roman" w:eastAsia="Calibri" w:hAnsi="Times New Roman" w:cs="Times New Roman"/>
          <w:sz w:val="24"/>
          <w:szCs w:val="24"/>
        </w:rPr>
        <w:t xml:space="preserve">. Boscolo, </w:t>
      </w:r>
      <w:r w:rsidRPr="004C1749">
        <w:rPr>
          <w:rFonts w:ascii="Times New Roman" w:eastAsia="Calibri" w:hAnsi="Times New Roman" w:cs="Times New Roman"/>
          <w:i/>
          <w:sz w:val="24"/>
          <w:szCs w:val="24"/>
        </w:rPr>
        <w:t>La nozione giuridica di paesaggio identitario ed il paesaggio ‘a strati’</w:t>
      </w:r>
      <w:r w:rsidRPr="004C1749">
        <w:rPr>
          <w:rFonts w:ascii="Times New Roman" w:eastAsia="Calibri" w:hAnsi="Times New Roman" w:cs="Times New Roman"/>
          <w:sz w:val="24"/>
          <w:szCs w:val="24"/>
        </w:rPr>
        <w:t xml:space="preserve">, in </w:t>
      </w:r>
      <w:proofErr w:type="spellStart"/>
      <w:r w:rsidRPr="004C1749">
        <w:rPr>
          <w:rFonts w:ascii="Times New Roman" w:eastAsia="Calibri" w:hAnsi="Times New Roman" w:cs="Times New Roman"/>
          <w:i/>
          <w:sz w:val="24"/>
          <w:szCs w:val="24"/>
        </w:rPr>
        <w:t>Riv</w:t>
      </w:r>
      <w:proofErr w:type="spellEnd"/>
      <w:r w:rsidRPr="004C1749">
        <w:rPr>
          <w:rFonts w:ascii="Times New Roman" w:eastAsia="Calibri" w:hAnsi="Times New Roman" w:cs="Times New Roman"/>
          <w:i/>
          <w:sz w:val="24"/>
          <w:szCs w:val="24"/>
        </w:rPr>
        <w:t xml:space="preserve">. giur. </w:t>
      </w:r>
      <w:proofErr w:type="spellStart"/>
      <w:r w:rsidRPr="004C1749">
        <w:rPr>
          <w:rFonts w:ascii="Times New Roman" w:eastAsia="Calibri" w:hAnsi="Times New Roman" w:cs="Times New Roman"/>
          <w:i/>
          <w:sz w:val="24"/>
          <w:szCs w:val="24"/>
        </w:rPr>
        <w:t>urb</w:t>
      </w:r>
      <w:proofErr w:type="spellEnd"/>
      <w:r w:rsidRPr="004C1749">
        <w:rPr>
          <w:rFonts w:ascii="Times New Roman" w:eastAsia="Calibri" w:hAnsi="Times New Roman" w:cs="Times New Roman"/>
          <w:sz w:val="24"/>
          <w:szCs w:val="24"/>
        </w:rPr>
        <w:t xml:space="preserve">., 2009, </w:t>
      </w:r>
      <w:r w:rsidRPr="004C1749">
        <w:rPr>
          <w:rFonts w:ascii="Times New Roman" w:eastAsia="Calibri" w:hAnsi="Times New Roman" w:cs="Times New Roman"/>
          <w:i/>
          <w:sz w:val="24"/>
          <w:szCs w:val="24"/>
        </w:rPr>
        <w:t>Id</w:t>
      </w:r>
      <w:r w:rsidRPr="004C1749">
        <w:rPr>
          <w:rFonts w:ascii="Times New Roman" w:eastAsia="Calibri" w:hAnsi="Times New Roman" w:cs="Times New Roman"/>
          <w:sz w:val="24"/>
          <w:szCs w:val="24"/>
        </w:rPr>
        <w:t xml:space="preserve">., </w:t>
      </w:r>
      <w:r w:rsidRPr="004C1749">
        <w:rPr>
          <w:rFonts w:ascii="Times New Roman" w:eastAsia="Calibri" w:hAnsi="Times New Roman" w:cs="Times New Roman"/>
          <w:i/>
          <w:sz w:val="24"/>
          <w:szCs w:val="24"/>
        </w:rPr>
        <w:t>Appunti sulla nozione giuridica di paesaggio identitario</w:t>
      </w:r>
      <w:r w:rsidRPr="004C1749">
        <w:rPr>
          <w:rFonts w:ascii="Times New Roman" w:eastAsia="Calibri" w:hAnsi="Times New Roman" w:cs="Times New Roman"/>
          <w:sz w:val="24"/>
          <w:szCs w:val="24"/>
        </w:rPr>
        <w:t xml:space="preserve">, in </w:t>
      </w:r>
      <w:proofErr w:type="spellStart"/>
      <w:r w:rsidRPr="004C1749">
        <w:rPr>
          <w:rFonts w:ascii="Times New Roman" w:eastAsia="Calibri" w:hAnsi="Times New Roman" w:cs="Times New Roman"/>
          <w:i/>
          <w:sz w:val="24"/>
          <w:szCs w:val="24"/>
        </w:rPr>
        <w:t>Urb</w:t>
      </w:r>
      <w:proofErr w:type="spellEnd"/>
      <w:r w:rsidRPr="004C1749">
        <w:rPr>
          <w:rFonts w:ascii="Times New Roman" w:eastAsia="Calibri" w:hAnsi="Times New Roman" w:cs="Times New Roman"/>
          <w:i/>
          <w:sz w:val="24"/>
          <w:szCs w:val="24"/>
        </w:rPr>
        <w:t xml:space="preserve">. e </w:t>
      </w:r>
      <w:proofErr w:type="spellStart"/>
      <w:r w:rsidRPr="004C1749">
        <w:rPr>
          <w:rFonts w:ascii="Times New Roman" w:eastAsia="Calibri" w:hAnsi="Times New Roman" w:cs="Times New Roman"/>
          <w:i/>
          <w:sz w:val="24"/>
          <w:szCs w:val="24"/>
        </w:rPr>
        <w:t>app</w:t>
      </w:r>
      <w:proofErr w:type="spellEnd"/>
      <w:r w:rsidRPr="004C1749">
        <w:rPr>
          <w:rFonts w:ascii="Times New Roman" w:eastAsia="Calibri" w:hAnsi="Times New Roman" w:cs="Times New Roman"/>
          <w:sz w:val="24"/>
          <w:szCs w:val="24"/>
        </w:rPr>
        <w:t xml:space="preserve">., 2008, n. 7, 797 ss. R. Giani, </w:t>
      </w:r>
      <w:r w:rsidRPr="004C1749">
        <w:rPr>
          <w:rFonts w:ascii="Times New Roman" w:eastAsia="Calibri" w:hAnsi="Times New Roman" w:cs="Times New Roman"/>
          <w:i/>
          <w:sz w:val="24"/>
          <w:szCs w:val="24"/>
        </w:rPr>
        <w:t>Il paesaggio e la sua dimensione giuridica in rapporto con l’ambiente ed il governo del territorio, tra Costituzione, convenzione europea e codice</w:t>
      </w:r>
      <w:r w:rsidRPr="004C1749">
        <w:rPr>
          <w:rFonts w:ascii="Times New Roman" w:eastAsia="Calibri" w:hAnsi="Times New Roman" w:cs="Times New Roman"/>
          <w:sz w:val="24"/>
          <w:szCs w:val="24"/>
        </w:rPr>
        <w:t>, relazione tenuta a Firenze in data 16 febbraio 2024 nell’ambito del Corso di formazione per magistrati amministrativi organizzato dall’Ufficio Studi della Giustizia amministrativa, in collaborazione con il TAR per la Toscana, avente ad oggetto «</w:t>
      </w:r>
      <w:r w:rsidRPr="004C1749">
        <w:rPr>
          <w:rFonts w:ascii="Times New Roman" w:eastAsia="Calibri" w:hAnsi="Times New Roman" w:cs="Times New Roman"/>
          <w:i/>
          <w:sz w:val="24"/>
          <w:szCs w:val="24"/>
        </w:rPr>
        <w:t>La tutela dei beni paesaggistici e culturali a venti anni dall’entrata in vigore del decreto legislativo 22 gennaio 2004, n. 42</w:t>
      </w:r>
      <w:r w:rsidRPr="004C1749">
        <w:rPr>
          <w:rFonts w:ascii="Times New Roman" w:eastAsia="Calibri" w:hAnsi="Times New Roman" w:cs="Times New Roman"/>
          <w:sz w:val="24"/>
          <w:szCs w:val="24"/>
        </w:rPr>
        <w:t xml:space="preserve">», pubblicato nel sito della Giustizia amministrativa, marzo 2024. Anche C. Iannello, </w:t>
      </w:r>
      <w:r w:rsidRPr="004C1749">
        <w:rPr>
          <w:rFonts w:ascii="Times New Roman" w:eastAsia="Calibri" w:hAnsi="Times New Roman" w:cs="Times New Roman"/>
          <w:i/>
          <w:sz w:val="24"/>
          <w:szCs w:val="24"/>
        </w:rPr>
        <w:t>La concezione crociana di paesaggio nell’art. 9 della Costituzione repubblicana scritto da Aldo Moro e Concetto Marchesi</w:t>
      </w:r>
      <w:r w:rsidRPr="004C1749">
        <w:rPr>
          <w:rFonts w:ascii="Times New Roman" w:eastAsia="Calibri" w:hAnsi="Times New Roman" w:cs="Times New Roman"/>
          <w:sz w:val="24"/>
          <w:szCs w:val="24"/>
        </w:rPr>
        <w:t xml:space="preserve">, in P. Carpentieri, C. Iannello, G. Montedoro, </w:t>
      </w:r>
      <w:r w:rsidRPr="004C1749">
        <w:rPr>
          <w:rFonts w:ascii="Times New Roman" w:eastAsia="Calibri" w:hAnsi="Times New Roman" w:cs="Times New Roman"/>
          <w:i/>
          <w:sz w:val="24"/>
          <w:szCs w:val="24"/>
        </w:rPr>
        <w:t>La concezione crociana del paesaggio nel diritto contemporaneo</w:t>
      </w:r>
      <w:r w:rsidRPr="004C1749">
        <w:rPr>
          <w:rFonts w:ascii="Times New Roman" w:eastAsia="Calibri" w:hAnsi="Times New Roman" w:cs="Times New Roman"/>
          <w:sz w:val="24"/>
          <w:szCs w:val="24"/>
        </w:rPr>
        <w:t>, Editoriale Scientifica, Napoli, 2023, 25 ss.., 48, osserva come la nozione di paesaggio possa “</w:t>
      </w:r>
      <w:r w:rsidRPr="004C1749">
        <w:rPr>
          <w:rFonts w:ascii="Times New Roman" w:eastAsia="Calibri" w:hAnsi="Times New Roman" w:cs="Times New Roman"/>
          <w:i/>
          <w:sz w:val="24"/>
          <w:szCs w:val="24"/>
        </w:rPr>
        <w:t>essere definita a cerchi concentrici</w:t>
      </w:r>
      <w:r w:rsidRPr="004C1749">
        <w:rPr>
          <w:rFonts w:ascii="Times New Roman" w:eastAsia="Calibri" w:hAnsi="Times New Roman" w:cs="Times New Roman"/>
          <w:sz w:val="24"/>
          <w:szCs w:val="24"/>
        </w:rPr>
        <w:t>”.</w:t>
      </w:r>
    </w:p>
  </w:footnote>
  <w:footnote w:id="9">
    <w:p w:rsidR="007E1BF5" w:rsidRPr="004C1749" w:rsidRDefault="007E1BF5" w:rsidP="00421C68">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K. R. Popper, </w:t>
      </w:r>
      <w:r w:rsidRPr="004C1749">
        <w:rPr>
          <w:rFonts w:ascii="Times New Roman" w:hAnsi="Times New Roman" w:cs="Times New Roman"/>
          <w:i/>
          <w:sz w:val="24"/>
          <w:szCs w:val="24"/>
        </w:rPr>
        <w:t>I tre mondi. Corpi, opinioni e oggetti del pensiero</w:t>
      </w:r>
      <w:r w:rsidRPr="004C1749">
        <w:rPr>
          <w:rFonts w:ascii="Times New Roman" w:hAnsi="Times New Roman" w:cs="Times New Roman"/>
          <w:sz w:val="24"/>
          <w:szCs w:val="24"/>
        </w:rPr>
        <w:t xml:space="preserve">, Il Mulino, Bologna, 2012; sulla natura del “mondo sociale” si vedano J. </w:t>
      </w:r>
      <w:proofErr w:type="spellStart"/>
      <w:r w:rsidRPr="004C1749">
        <w:rPr>
          <w:rFonts w:ascii="Times New Roman" w:hAnsi="Times New Roman" w:cs="Times New Roman"/>
          <w:sz w:val="24"/>
          <w:szCs w:val="24"/>
        </w:rPr>
        <w:t>Searle</w:t>
      </w:r>
      <w:proofErr w:type="spellEnd"/>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Creare il mondo sociale</w:t>
      </w:r>
      <w:r w:rsidRPr="004C1749">
        <w:rPr>
          <w:rFonts w:ascii="Times New Roman" w:hAnsi="Times New Roman" w:cs="Times New Roman"/>
          <w:sz w:val="24"/>
          <w:szCs w:val="24"/>
        </w:rPr>
        <w:t xml:space="preserve">, Raffaello Cortina Editore, Milano, 2010, </w:t>
      </w:r>
      <w:r w:rsidRPr="004C1749">
        <w:rPr>
          <w:rFonts w:ascii="Times New Roman" w:hAnsi="Times New Roman" w:cs="Times New Roman"/>
          <w:i/>
          <w:sz w:val="24"/>
          <w:szCs w:val="24"/>
        </w:rPr>
        <w:t>Id</w:t>
      </w:r>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Il mistero della realtà</w:t>
      </w:r>
      <w:r w:rsidRPr="004C1749">
        <w:rPr>
          <w:rFonts w:ascii="Times New Roman" w:hAnsi="Times New Roman" w:cs="Times New Roman"/>
          <w:sz w:val="24"/>
          <w:szCs w:val="24"/>
        </w:rPr>
        <w:t xml:space="preserve">, Raffaello Cortina Editore, Milano 2019; D. Davidson, </w:t>
      </w:r>
      <w:r w:rsidRPr="004C1749">
        <w:rPr>
          <w:rFonts w:ascii="Times New Roman" w:hAnsi="Times New Roman" w:cs="Times New Roman"/>
          <w:i/>
          <w:sz w:val="24"/>
          <w:szCs w:val="24"/>
        </w:rPr>
        <w:t>Soggettivo, intersoggettivo, oggettivo</w:t>
      </w:r>
      <w:r w:rsidRPr="004C1749">
        <w:rPr>
          <w:rFonts w:ascii="Times New Roman" w:hAnsi="Times New Roman" w:cs="Times New Roman"/>
          <w:sz w:val="24"/>
          <w:szCs w:val="24"/>
        </w:rPr>
        <w:t>, Raffaello Cortina Editore, Milano, 2003.</w:t>
      </w:r>
    </w:p>
  </w:footnote>
  <w:footnote w:id="10">
    <w:p w:rsidR="007E1BF5" w:rsidRPr="00447297" w:rsidRDefault="007E1BF5" w:rsidP="006D6ABD">
      <w:pPr>
        <w:pStyle w:val="Testonotaapidipagina"/>
        <w:jc w:val="both"/>
        <w:rPr>
          <w:rFonts w:ascii="Times New Roman" w:hAnsi="Times New Roman" w:cs="Times New Roman"/>
          <w:sz w:val="24"/>
          <w:szCs w:val="24"/>
        </w:rPr>
      </w:pPr>
      <w:r w:rsidRPr="00447297">
        <w:rPr>
          <w:rStyle w:val="Rimandonotaapidipagina"/>
          <w:rFonts w:ascii="Times New Roman" w:hAnsi="Times New Roman" w:cs="Times New Roman"/>
          <w:sz w:val="24"/>
          <w:szCs w:val="24"/>
        </w:rPr>
        <w:footnoteRef/>
      </w:r>
      <w:r w:rsidRPr="00447297">
        <w:rPr>
          <w:rFonts w:ascii="Times New Roman" w:hAnsi="Times New Roman" w:cs="Times New Roman"/>
          <w:sz w:val="24"/>
          <w:szCs w:val="24"/>
        </w:rPr>
        <w:t xml:space="preserve"> </w:t>
      </w:r>
      <w:r>
        <w:rPr>
          <w:rFonts w:ascii="Times New Roman" w:hAnsi="Times New Roman" w:cs="Times New Roman"/>
          <w:sz w:val="24"/>
          <w:szCs w:val="24"/>
        </w:rPr>
        <w:t>Le</w:t>
      </w:r>
      <w:r w:rsidRPr="00715837">
        <w:rPr>
          <w:rFonts w:ascii="Times New Roman" w:hAnsi="Times New Roman" w:cs="Times New Roman"/>
          <w:sz w:val="24"/>
          <w:szCs w:val="24"/>
        </w:rPr>
        <w:t xml:space="preserve"> importanti ricadute applicative </w:t>
      </w:r>
      <w:r>
        <w:rPr>
          <w:rFonts w:ascii="Times New Roman" w:hAnsi="Times New Roman" w:cs="Times New Roman"/>
          <w:sz w:val="24"/>
          <w:szCs w:val="24"/>
        </w:rPr>
        <w:t>della</w:t>
      </w:r>
      <w:r w:rsidRPr="00715837">
        <w:rPr>
          <w:rFonts w:ascii="Times New Roman" w:hAnsi="Times New Roman" w:cs="Times New Roman"/>
          <w:sz w:val="24"/>
          <w:szCs w:val="24"/>
        </w:rPr>
        <w:t xml:space="preserve"> distinzione tra “ambiente-natura” e “ambiente-cultura” </w:t>
      </w:r>
      <w:r>
        <w:rPr>
          <w:rFonts w:ascii="Times New Roman" w:hAnsi="Times New Roman" w:cs="Times New Roman"/>
          <w:sz w:val="24"/>
          <w:szCs w:val="24"/>
        </w:rPr>
        <w:t>sono state bene colte</w:t>
      </w:r>
      <w:r w:rsidRPr="00715837">
        <w:rPr>
          <w:rFonts w:ascii="Times New Roman" w:hAnsi="Times New Roman" w:cs="Times New Roman"/>
          <w:sz w:val="24"/>
          <w:szCs w:val="24"/>
        </w:rPr>
        <w:t>, come è noto</w:t>
      </w:r>
      <w:r>
        <w:rPr>
          <w:rFonts w:ascii="Times New Roman" w:hAnsi="Times New Roman" w:cs="Times New Roman"/>
          <w:sz w:val="24"/>
          <w:szCs w:val="24"/>
        </w:rPr>
        <w:t xml:space="preserve">, dalla più recente giurisprudenza, a partire dalla sentenza </w:t>
      </w:r>
      <w:r w:rsidRPr="003D4858">
        <w:rPr>
          <w:rFonts w:ascii="Times New Roman" w:hAnsi="Times New Roman" w:cs="Times New Roman"/>
          <w:sz w:val="24"/>
          <w:szCs w:val="24"/>
        </w:rPr>
        <w:t>d</w:t>
      </w:r>
      <w:r>
        <w:rPr>
          <w:rFonts w:ascii="Times New Roman" w:hAnsi="Times New Roman" w:cs="Times New Roman"/>
          <w:sz w:val="24"/>
          <w:szCs w:val="24"/>
        </w:rPr>
        <w:t>e</w:t>
      </w:r>
      <w:r w:rsidRPr="003D4858">
        <w:rPr>
          <w:rFonts w:ascii="Times New Roman" w:hAnsi="Times New Roman" w:cs="Times New Roman"/>
          <w:sz w:val="24"/>
          <w:szCs w:val="24"/>
        </w:rPr>
        <w:t>ll’Adunanza plenaria del Consiglio di Stato 27 luglio 2016, n. 17 sul silenzio-assenso dell’Ente parco</w:t>
      </w:r>
      <w:r>
        <w:rPr>
          <w:rFonts w:ascii="Times New Roman" w:hAnsi="Times New Roman" w:cs="Times New Roman"/>
          <w:sz w:val="24"/>
          <w:szCs w:val="24"/>
        </w:rPr>
        <w:t xml:space="preserve">, dove la Plenaria ha </w:t>
      </w:r>
      <w:r w:rsidRPr="00E9180F">
        <w:rPr>
          <w:rFonts w:ascii="Times New Roman" w:hAnsi="Times New Roman" w:cs="Times New Roman"/>
          <w:sz w:val="24"/>
          <w:szCs w:val="24"/>
        </w:rPr>
        <w:t xml:space="preserve">bene </w:t>
      </w:r>
      <w:r>
        <w:rPr>
          <w:rFonts w:ascii="Times New Roman" w:hAnsi="Times New Roman" w:cs="Times New Roman"/>
          <w:sz w:val="24"/>
          <w:szCs w:val="24"/>
        </w:rPr>
        <w:t>distinto</w:t>
      </w:r>
      <w:r w:rsidRPr="00E9180F">
        <w:rPr>
          <w:rFonts w:ascii="Times New Roman" w:hAnsi="Times New Roman" w:cs="Times New Roman"/>
          <w:sz w:val="24"/>
          <w:szCs w:val="24"/>
        </w:rPr>
        <w:t>, ai fini dell’ammissibilità del silenzio-assenso, tra il nulla osta dell’ente parco, previsto dall’art. 13, commi 1 e 4, della legge quadro sulle aree naturali protette n. 394 del 1991, e l’autorizzazione paesaggistica, facendo esattamente leva (par. 13 della motivazione in diritto) sulla diversa consistenza della discrezionalità tecnica eserci</w:t>
      </w:r>
      <w:r>
        <w:rPr>
          <w:rFonts w:ascii="Times New Roman" w:hAnsi="Times New Roman" w:cs="Times New Roman"/>
          <w:sz w:val="24"/>
          <w:szCs w:val="24"/>
        </w:rPr>
        <w:t>tata nell’uno e nell’altro caso</w:t>
      </w:r>
      <w:r w:rsidRPr="003D4858">
        <w:rPr>
          <w:rFonts w:ascii="Times New Roman" w:hAnsi="Times New Roman" w:cs="Times New Roman"/>
          <w:sz w:val="24"/>
          <w:szCs w:val="24"/>
        </w:rPr>
        <w:t>.</w:t>
      </w:r>
      <w:r>
        <w:rPr>
          <w:rFonts w:ascii="Times New Roman" w:hAnsi="Times New Roman" w:cs="Times New Roman"/>
          <w:sz w:val="24"/>
          <w:szCs w:val="24"/>
        </w:rPr>
        <w:t xml:space="preserve"> </w:t>
      </w:r>
      <w:r w:rsidRPr="00E9180F">
        <w:rPr>
          <w:rFonts w:ascii="Times New Roman" w:hAnsi="Times New Roman" w:cs="Times New Roman"/>
          <w:sz w:val="24"/>
          <w:szCs w:val="24"/>
        </w:rPr>
        <w:t xml:space="preserve">Ancor più nettamente </w:t>
      </w:r>
      <w:proofErr w:type="spellStart"/>
      <w:r w:rsidRPr="00E9180F">
        <w:rPr>
          <w:rFonts w:ascii="Times New Roman" w:hAnsi="Times New Roman" w:cs="Times New Roman"/>
          <w:sz w:val="24"/>
          <w:szCs w:val="24"/>
        </w:rPr>
        <w:t>Cons</w:t>
      </w:r>
      <w:proofErr w:type="spellEnd"/>
      <w:r w:rsidRPr="00E9180F">
        <w:rPr>
          <w:rFonts w:ascii="Times New Roman" w:hAnsi="Times New Roman" w:cs="Times New Roman"/>
          <w:sz w:val="24"/>
          <w:szCs w:val="24"/>
        </w:rPr>
        <w:t>. Stato, sez. VI, 21 maggio 2020, n. 3219 ha affermato il condivisibile principio secondo cui “</w:t>
      </w:r>
      <w:r w:rsidRPr="00E9180F">
        <w:rPr>
          <w:rFonts w:ascii="Times New Roman" w:hAnsi="Times New Roman" w:cs="Times New Roman"/>
          <w:i/>
          <w:sz w:val="24"/>
          <w:szCs w:val="24"/>
        </w:rPr>
        <w:t>Il giudizio di compatibilità paesaggistica ed idrogeologica è connotato da un'ampia discrezionalità tecnico-valutativa, poiché implica l'applicazione di cognizioni tecniche specialistiche proprie di settori scientifici disciplinari della storia, dell'arte e dell'architettura, caratterizzati da ampi margini di opinabilità</w:t>
      </w:r>
      <w:r>
        <w:rPr>
          <w:rFonts w:ascii="Times New Roman" w:hAnsi="Times New Roman" w:cs="Times New Roman"/>
          <w:sz w:val="24"/>
          <w:szCs w:val="24"/>
        </w:rPr>
        <w:t>”</w:t>
      </w:r>
      <w:r w:rsidRPr="00E9180F">
        <w:rPr>
          <w:rFonts w:ascii="Times New Roman" w:hAnsi="Times New Roman" w:cs="Times New Roman"/>
          <w:sz w:val="24"/>
          <w:szCs w:val="24"/>
        </w:rPr>
        <w:t xml:space="preserve">. </w:t>
      </w:r>
      <w:r>
        <w:rPr>
          <w:rFonts w:ascii="Times New Roman" w:hAnsi="Times New Roman" w:cs="Times New Roman"/>
          <w:sz w:val="24"/>
          <w:szCs w:val="24"/>
        </w:rPr>
        <w:t xml:space="preserve">Nello stesso senso </w:t>
      </w:r>
      <w:proofErr w:type="spellStart"/>
      <w:r w:rsidRPr="00E9180F">
        <w:rPr>
          <w:rFonts w:ascii="Times New Roman" w:hAnsi="Times New Roman" w:cs="Times New Roman"/>
          <w:sz w:val="24"/>
          <w:szCs w:val="24"/>
        </w:rPr>
        <w:t>Cons</w:t>
      </w:r>
      <w:proofErr w:type="spellEnd"/>
      <w:r w:rsidRPr="00E9180F">
        <w:rPr>
          <w:rFonts w:ascii="Times New Roman" w:hAnsi="Times New Roman" w:cs="Times New Roman"/>
          <w:sz w:val="24"/>
          <w:szCs w:val="24"/>
        </w:rPr>
        <w:t>. Stato, s</w:t>
      </w:r>
      <w:r>
        <w:rPr>
          <w:rFonts w:ascii="Times New Roman" w:hAnsi="Times New Roman" w:cs="Times New Roman"/>
          <w:sz w:val="24"/>
          <w:szCs w:val="24"/>
        </w:rPr>
        <w:t xml:space="preserve">ez. IV, 28 gennaio 2022, n. 624, in termini ulteriormente approfonditi, ha affermato </w:t>
      </w:r>
      <w:r w:rsidRPr="00E9180F">
        <w:rPr>
          <w:rFonts w:ascii="Times New Roman" w:hAnsi="Times New Roman" w:cs="Times New Roman"/>
          <w:sz w:val="24"/>
          <w:szCs w:val="24"/>
        </w:rPr>
        <w:t>che “</w:t>
      </w:r>
      <w:r w:rsidRPr="00E9180F">
        <w:rPr>
          <w:rFonts w:ascii="Times New Roman" w:hAnsi="Times New Roman" w:cs="Times New Roman"/>
          <w:i/>
          <w:sz w:val="24"/>
          <w:szCs w:val="24"/>
        </w:rPr>
        <w:t>Resta netta la distinzione tra paesaggio e a</w:t>
      </w:r>
      <w:r>
        <w:rPr>
          <w:rFonts w:ascii="Times New Roman" w:hAnsi="Times New Roman" w:cs="Times New Roman"/>
          <w:i/>
          <w:sz w:val="24"/>
          <w:szCs w:val="24"/>
        </w:rPr>
        <w:t>mbiente, implicando - il primo -</w:t>
      </w:r>
      <w:r w:rsidRPr="00E9180F">
        <w:rPr>
          <w:rFonts w:ascii="Times New Roman" w:hAnsi="Times New Roman" w:cs="Times New Roman"/>
          <w:i/>
          <w:sz w:val="24"/>
          <w:szCs w:val="24"/>
        </w:rPr>
        <w:t xml:space="preserve"> la percezione (per lo più qualitativa) e l’interpretazione da </w:t>
      </w:r>
      <w:r>
        <w:rPr>
          <w:rFonts w:ascii="Times New Roman" w:hAnsi="Times New Roman" w:cs="Times New Roman"/>
          <w:i/>
          <w:sz w:val="24"/>
          <w:szCs w:val="24"/>
        </w:rPr>
        <w:t>un punto di vista soggettivo e - il secondo -</w:t>
      </w:r>
      <w:r w:rsidRPr="00E9180F">
        <w:rPr>
          <w:rFonts w:ascii="Times New Roman" w:hAnsi="Times New Roman" w:cs="Times New Roman"/>
          <w:i/>
          <w:sz w:val="24"/>
          <w:szCs w:val="24"/>
        </w:rPr>
        <w:t xml:space="preserve"> prevalentemente l’apprezzamento delle quantità fisico-chimiche e dei loro effetti biologici sull’ecosistema da un punto di vista oggettivo (approccio, quest’u</w:t>
      </w:r>
      <w:r>
        <w:rPr>
          <w:rFonts w:ascii="Times New Roman" w:hAnsi="Times New Roman" w:cs="Times New Roman"/>
          <w:i/>
          <w:sz w:val="24"/>
          <w:szCs w:val="24"/>
        </w:rPr>
        <w:t>ltimo, implicito nella nozione -</w:t>
      </w:r>
      <w:r w:rsidRPr="00E9180F">
        <w:rPr>
          <w:rFonts w:ascii="Times New Roman" w:hAnsi="Times New Roman" w:cs="Times New Roman"/>
          <w:i/>
          <w:sz w:val="24"/>
          <w:szCs w:val="24"/>
        </w:rPr>
        <w:t xml:space="preserve"> centrale nella legislazione ambientale − di inquinamento, cfr. art. 5, </w:t>
      </w:r>
      <w:proofErr w:type="spellStart"/>
      <w:r w:rsidRPr="00E9180F">
        <w:rPr>
          <w:rFonts w:ascii="Times New Roman" w:hAnsi="Times New Roman" w:cs="Times New Roman"/>
          <w:i/>
          <w:sz w:val="24"/>
          <w:szCs w:val="24"/>
        </w:rPr>
        <w:t>lett</w:t>
      </w:r>
      <w:proofErr w:type="spellEnd"/>
      <w:r w:rsidRPr="00E9180F">
        <w:rPr>
          <w:rFonts w:ascii="Times New Roman" w:hAnsi="Times New Roman" w:cs="Times New Roman"/>
          <w:i/>
          <w:sz w:val="24"/>
          <w:szCs w:val="24"/>
        </w:rPr>
        <w:t xml:space="preserve">. i-ter, del </w:t>
      </w:r>
      <w:proofErr w:type="spellStart"/>
      <w:r w:rsidRPr="00E9180F">
        <w:rPr>
          <w:rFonts w:ascii="Times New Roman" w:hAnsi="Times New Roman" w:cs="Times New Roman"/>
          <w:i/>
          <w:sz w:val="24"/>
          <w:szCs w:val="24"/>
        </w:rPr>
        <w:t>d.lg.</w:t>
      </w:r>
      <w:proofErr w:type="spellEnd"/>
      <w:r w:rsidRPr="00E9180F">
        <w:rPr>
          <w:rFonts w:ascii="Times New Roman" w:hAnsi="Times New Roman" w:cs="Times New Roman"/>
          <w:i/>
          <w:sz w:val="24"/>
          <w:szCs w:val="24"/>
        </w:rPr>
        <w:t xml:space="preserve"> n. 152 del 2006)” </w:t>
      </w:r>
      <w:proofErr w:type="spellStart"/>
      <w:r w:rsidRPr="00E9180F">
        <w:rPr>
          <w:rFonts w:ascii="Times New Roman" w:hAnsi="Times New Roman" w:cs="Times New Roman"/>
          <w:i/>
          <w:sz w:val="24"/>
          <w:szCs w:val="24"/>
        </w:rPr>
        <w:t>Cons</w:t>
      </w:r>
      <w:proofErr w:type="spellEnd"/>
      <w:r w:rsidRPr="00E9180F">
        <w:rPr>
          <w:rFonts w:ascii="Times New Roman" w:hAnsi="Times New Roman" w:cs="Times New Roman"/>
          <w:i/>
          <w:sz w:val="24"/>
          <w:szCs w:val="24"/>
        </w:rPr>
        <w:t>. Stato, sez. VI, 23 settembre 2022, n. 8167)</w:t>
      </w:r>
      <w:r w:rsidRPr="00E9180F">
        <w:rPr>
          <w:rFonts w:ascii="Times New Roman" w:hAnsi="Times New Roman" w:cs="Times New Roman"/>
          <w:sz w:val="24"/>
          <w:szCs w:val="24"/>
        </w:rPr>
        <w:t>”.</w:t>
      </w:r>
      <w:r>
        <w:rPr>
          <w:rFonts w:ascii="Times New Roman" w:hAnsi="Times New Roman" w:cs="Times New Roman"/>
          <w:sz w:val="24"/>
          <w:szCs w:val="24"/>
        </w:rPr>
        <w:t xml:space="preserve"> Su tali basi si è poi affermato il principio per cui “</w:t>
      </w:r>
      <w:r w:rsidRPr="001351AA">
        <w:rPr>
          <w:rFonts w:ascii="Times New Roman" w:hAnsi="Times New Roman" w:cs="Times New Roman"/>
          <w:i/>
          <w:sz w:val="24"/>
          <w:szCs w:val="24"/>
        </w:rPr>
        <w:t>In materia di autorizzazione paesaggistica, il giudizio affidato all'Amministrazione preposta è connotato da un'ampia discrezionalità tecnico-valutativa, poiché implica l'applicazione di cognizioni tecniche specialistiche proprie di settori scientifici disciplinari della storia, delle scienze ambientali, dell'arte e dell'architettura, caratterizzati da ampi margini di opinabilità. L'apprezzamento così compiuto è sindacabile, in sede giudiziale, esclusivamente sotto i profili della logicità, coerenza e completezza della valutazione, considerati anche per l'aspetto concernente la correttezza del criterio tecnico e del procedimento applicativo prescelto, ma fermo restando il limite della relatività delle valutazioni scientifiche</w:t>
      </w:r>
      <w:r>
        <w:rPr>
          <w:rFonts w:ascii="Times New Roman" w:hAnsi="Times New Roman" w:cs="Times New Roman"/>
          <w:sz w:val="24"/>
          <w:szCs w:val="24"/>
        </w:rPr>
        <w:t>” (</w:t>
      </w:r>
      <w:proofErr w:type="spellStart"/>
      <w:r w:rsidRPr="00447297">
        <w:rPr>
          <w:rFonts w:ascii="Times New Roman" w:hAnsi="Times New Roman" w:cs="Times New Roman"/>
          <w:sz w:val="24"/>
          <w:szCs w:val="24"/>
        </w:rPr>
        <w:t>Cons</w:t>
      </w:r>
      <w:proofErr w:type="spellEnd"/>
      <w:r>
        <w:rPr>
          <w:rFonts w:ascii="Times New Roman" w:hAnsi="Times New Roman" w:cs="Times New Roman"/>
          <w:sz w:val="24"/>
          <w:szCs w:val="24"/>
        </w:rPr>
        <w:t>. Stato, sez. IV, 21 marzo 2023, n. 2836, 18 aprile 2023, n. 3892</w:t>
      </w:r>
      <w:r w:rsidRPr="00447297">
        <w:rPr>
          <w:rFonts w:ascii="Times New Roman" w:hAnsi="Times New Roman" w:cs="Times New Roman"/>
          <w:sz w:val="24"/>
          <w:szCs w:val="24"/>
        </w:rPr>
        <w:t>).</w:t>
      </w:r>
      <w:r>
        <w:rPr>
          <w:rFonts w:ascii="Times New Roman" w:hAnsi="Times New Roman" w:cs="Times New Roman"/>
          <w:sz w:val="24"/>
          <w:szCs w:val="24"/>
        </w:rPr>
        <w:t xml:space="preserve"> E nel contermine campo dei beni storici e artistici, </w:t>
      </w:r>
      <w:proofErr w:type="spellStart"/>
      <w:r w:rsidRPr="003D4858">
        <w:rPr>
          <w:rFonts w:ascii="Times New Roman" w:hAnsi="Times New Roman" w:cs="Times New Roman"/>
          <w:sz w:val="24"/>
          <w:szCs w:val="24"/>
        </w:rPr>
        <w:t>Cons</w:t>
      </w:r>
      <w:proofErr w:type="spellEnd"/>
      <w:r w:rsidRPr="003D4858">
        <w:rPr>
          <w:rFonts w:ascii="Times New Roman" w:hAnsi="Times New Roman" w:cs="Times New Roman"/>
          <w:sz w:val="24"/>
          <w:szCs w:val="24"/>
        </w:rPr>
        <w:t>. Stato, sez. VI, 27 dicembre 2023, n. 11204</w:t>
      </w:r>
      <w:r>
        <w:rPr>
          <w:rFonts w:ascii="Times New Roman" w:hAnsi="Times New Roman" w:cs="Times New Roman"/>
          <w:sz w:val="24"/>
          <w:szCs w:val="24"/>
        </w:rPr>
        <w:t xml:space="preserve">, </w:t>
      </w:r>
      <w:r w:rsidRPr="003D4858">
        <w:rPr>
          <w:rFonts w:ascii="Times New Roman" w:hAnsi="Times New Roman" w:cs="Times New Roman"/>
          <w:sz w:val="24"/>
          <w:szCs w:val="24"/>
        </w:rPr>
        <w:t>7 febbraio 2024, n. 1245</w:t>
      </w:r>
      <w:r>
        <w:rPr>
          <w:rFonts w:ascii="Times New Roman" w:hAnsi="Times New Roman" w:cs="Times New Roman"/>
          <w:sz w:val="24"/>
          <w:szCs w:val="24"/>
        </w:rPr>
        <w:t xml:space="preserve"> e </w:t>
      </w:r>
      <w:r w:rsidRPr="003D4858">
        <w:rPr>
          <w:rFonts w:ascii="Times New Roman" w:hAnsi="Times New Roman" w:cs="Times New Roman"/>
          <w:sz w:val="24"/>
          <w:szCs w:val="24"/>
        </w:rPr>
        <w:t>19 novembre 2024, n. 9285</w:t>
      </w:r>
      <w:r>
        <w:rPr>
          <w:rFonts w:ascii="Times New Roman" w:hAnsi="Times New Roman" w:cs="Times New Roman"/>
          <w:sz w:val="24"/>
          <w:szCs w:val="24"/>
        </w:rPr>
        <w:t xml:space="preserve">, nonché </w:t>
      </w:r>
      <w:r w:rsidRPr="003A6841">
        <w:rPr>
          <w:rFonts w:ascii="Times New Roman" w:hAnsi="Times New Roman" w:cs="Times New Roman"/>
          <w:i/>
          <w:sz w:val="24"/>
          <w:szCs w:val="24"/>
        </w:rPr>
        <w:t>Id</w:t>
      </w:r>
      <w:r>
        <w:rPr>
          <w:rFonts w:ascii="Times New Roman" w:hAnsi="Times New Roman" w:cs="Times New Roman"/>
          <w:sz w:val="24"/>
          <w:szCs w:val="24"/>
        </w:rPr>
        <w:t>., sez.</w:t>
      </w:r>
      <w:r w:rsidRPr="003D4858">
        <w:rPr>
          <w:rFonts w:ascii="Times New Roman" w:hAnsi="Times New Roman" w:cs="Times New Roman"/>
          <w:sz w:val="24"/>
          <w:szCs w:val="24"/>
        </w:rPr>
        <w:t xml:space="preserve"> VII, 17 dicembre 2024, n. 10140</w:t>
      </w:r>
      <w:r>
        <w:rPr>
          <w:rFonts w:ascii="Times New Roman" w:hAnsi="Times New Roman" w:cs="Times New Roman"/>
          <w:sz w:val="24"/>
          <w:szCs w:val="24"/>
        </w:rPr>
        <w:t xml:space="preserve"> hanno rilevato che “</w:t>
      </w:r>
      <w:r w:rsidRPr="003D08C9">
        <w:rPr>
          <w:rFonts w:ascii="Times New Roman" w:hAnsi="Times New Roman" w:cs="Times New Roman"/>
          <w:i/>
          <w:sz w:val="24"/>
          <w:szCs w:val="24"/>
        </w:rPr>
        <w:t xml:space="preserve">Il potere ministeriale di vincolo richiede, quale presupposto, una valutazione basata non sulle </w:t>
      </w:r>
      <w:r w:rsidRPr="00DF7330">
        <w:rPr>
          <w:rFonts w:ascii="Times New Roman" w:hAnsi="Times New Roman" w:cs="Times New Roman"/>
          <w:i/>
          <w:sz w:val="24"/>
          <w:szCs w:val="24"/>
        </w:rPr>
        <w:t>acquisizioni delle scienze esatte, bensì su riflessioni di natura artistica, storica e filosofica, spesso strettamente legate al contesto culturale e territoriale di riferimento</w:t>
      </w:r>
      <w:r>
        <w:rPr>
          <w:rFonts w:ascii="Times New Roman" w:hAnsi="Times New Roman" w:cs="Times New Roman"/>
          <w:sz w:val="24"/>
          <w:szCs w:val="24"/>
        </w:rPr>
        <w:t xml:space="preserve">”). </w:t>
      </w:r>
      <w:r w:rsidRPr="00E9180F">
        <w:rPr>
          <w:rFonts w:ascii="Times New Roman" w:hAnsi="Times New Roman" w:cs="Times New Roman"/>
          <w:sz w:val="24"/>
          <w:szCs w:val="24"/>
        </w:rPr>
        <w:t>La stessa Plenaria, nella sentenza n. 5 del 2023 sul vincolo di destinazione del ristorante Il Vero Alfredo in Roma, nel par. 3.9 ha ripreso questa distinzione, che valorizza la peculiarità della “</w:t>
      </w:r>
      <w:r w:rsidRPr="00E9180F">
        <w:rPr>
          <w:rFonts w:ascii="Times New Roman" w:hAnsi="Times New Roman" w:cs="Times New Roman"/>
          <w:i/>
          <w:sz w:val="24"/>
          <w:szCs w:val="24"/>
        </w:rPr>
        <w:t>discrezionalità tecnica, implicante l’applicazione di cognizioni tecniche specialistiche proprie di settori scientifici disciplinari della storia, dell’arte e dell’architettura e caratterizzata da ampi margini di opinabilità</w:t>
      </w:r>
      <w:r w:rsidRPr="00E9180F">
        <w:rPr>
          <w:rFonts w:ascii="Times New Roman" w:hAnsi="Times New Roman" w:cs="Times New Roman"/>
          <w:sz w:val="24"/>
          <w:szCs w:val="24"/>
        </w:rPr>
        <w:t>”.</w:t>
      </w:r>
    </w:p>
  </w:footnote>
  <w:footnote w:id="11">
    <w:p w:rsidR="007E1BF5" w:rsidRPr="005161F5" w:rsidRDefault="007E1BF5" w:rsidP="00E32102">
      <w:pPr>
        <w:pStyle w:val="Testonotaapidipagina"/>
        <w:jc w:val="both"/>
        <w:rPr>
          <w:rFonts w:ascii="Times New Roman" w:hAnsi="Times New Roman" w:cs="Times New Roman"/>
          <w:sz w:val="24"/>
          <w:szCs w:val="24"/>
        </w:rPr>
      </w:pPr>
      <w:r w:rsidRPr="005161F5">
        <w:rPr>
          <w:rStyle w:val="Rimandonotaapidipagina"/>
          <w:rFonts w:ascii="Times New Roman" w:hAnsi="Times New Roman" w:cs="Times New Roman"/>
          <w:sz w:val="24"/>
          <w:szCs w:val="24"/>
        </w:rPr>
        <w:footnoteRef/>
      </w:r>
      <w:r w:rsidRPr="005161F5">
        <w:rPr>
          <w:rFonts w:ascii="Times New Roman" w:hAnsi="Times New Roman" w:cs="Times New Roman"/>
          <w:sz w:val="24"/>
          <w:szCs w:val="24"/>
        </w:rPr>
        <w:t xml:space="preserve"> </w:t>
      </w:r>
      <w:r>
        <w:rPr>
          <w:rFonts w:ascii="Times New Roman" w:hAnsi="Times New Roman" w:cs="Times New Roman"/>
          <w:sz w:val="24"/>
          <w:szCs w:val="24"/>
        </w:rPr>
        <w:t>L.</w:t>
      </w:r>
      <w:r w:rsidRPr="00601359">
        <w:rPr>
          <w:rFonts w:ascii="Times New Roman" w:hAnsi="Times New Roman" w:cs="Times New Roman"/>
          <w:sz w:val="24"/>
          <w:szCs w:val="24"/>
        </w:rPr>
        <w:t xml:space="preserve"> </w:t>
      </w:r>
      <w:proofErr w:type="spellStart"/>
      <w:r w:rsidRPr="00601359">
        <w:rPr>
          <w:rFonts w:ascii="Times New Roman" w:hAnsi="Times New Roman" w:cs="Times New Roman"/>
          <w:sz w:val="24"/>
          <w:szCs w:val="24"/>
        </w:rPr>
        <w:t>Dartnell</w:t>
      </w:r>
      <w:proofErr w:type="spellEnd"/>
      <w:r w:rsidRPr="00601359">
        <w:rPr>
          <w:rFonts w:ascii="Times New Roman" w:hAnsi="Times New Roman" w:cs="Times New Roman"/>
          <w:sz w:val="24"/>
          <w:szCs w:val="24"/>
        </w:rPr>
        <w:t xml:space="preserve">, </w:t>
      </w:r>
      <w:r w:rsidRPr="00601359">
        <w:rPr>
          <w:rFonts w:ascii="Times New Roman" w:hAnsi="Times New Roman" w:cs="Times New Roman"/>
          <w:i/>
          <w:sz w:val="24"/>
          <w:szCs w:val="24"/>
        </w:rPr>
        <w:t>Essere umani (come la biologia ci ha reso ciò che siamo)</w:t>
      </w:r>
      <w:r w:rsidRPr="00601359">
        <w:rPr>
          <w:rFonts w:ascii="Times New Roman" w:hAnsi="Times New Roman" w:cs="Times New Roman"/>
          <w:sz w:val="24"/>
          <w:szCs w:val="24"/>
        </w:rPr>
        <w:t xml:space="preserve">, </w:t>
      </w:r>
      <w:proofErr w:type="spellStart"/>
      <w:r w:rsidRPr="00601359">
        <w:rPr>
          <w:rFonts w:ascii="Times New Roman" w:hAnsi="Times New Roman" w:cs="Times New Roman"/>
          <w:sz w:val="24"/>
          <w:szCs w:val="24"/>
        </w:rPr>
        <w:t>trad</w:t>
      </w:r>
      <w:proofErr w:type="spellEnd"/>
      <w:r w:rsidRPr="00601359">
        <w:rPr>
          <w:rFonts w:ascii="Times New Roman" w:hAnsi="Times New Roman" w:cs="Times New Roman"/>
          <w:sz w:val="24"/>
          <w:szCs w:val="24"/>
        </w:rPr>
        <w:t xml:space="preserve">. </w:t>
      </w:r>
      <w:proofErr w:type="spellStart"/>
      <w:r w:rsidRPr="00601359">
        <w:rPr>
          <w:rFonts w:ascii="Times New Roman" w:hAnsi="Times New Roman" w:cs="Times New Roman"/>
          <w:sz w:val="24"/>
          <w:szCs w:val="24"/>
        </w:rPr>
        <w:t>it</w:t>
      </w:r>
      <w:proofErr w:type="spellEnd"/>
      <w:r w:rsidRPr="00601359">
        <w:rPr>
          <w:rFonts w:ascii="Times New Roman" w:hAnsi="Times New Roman" w:cs="Times New Roman"/>
          <w:sz w:val="24"/>
          <w:szCs w:val="24"/>
        </w:rPr>
        <w:t>. di V. Gorla, Il Saggiatore, Milano, 2025</w:t>
      </w:r>
      <w:r>
        <w:rPr>
          <w:rFonts w:ascii="Times New Roman" w:hAnsi="Times New Roman" w:cs="Times New Roman"/>
          <w:sz w:val="24"/>
          <w:szCs w:val="24"/>
        </w:rPr>
        <w:t>,</w:t>
      </w:r>
      <w:r w:rsidRPr="00601359">
        <w:rPr>
          <w:rFonts w:ascii="Times New Roman" w:hAnsi="Times New Roman" w:cs="Times New Roman"/>
          <w:sz w:val="24"/>
          <w:szCs w:val="24"/>
        </w:rPr>
        <w:t xml:space="preserve"> </w:t>
      </w:r>
      <w:r>
        <w:rPr>
          <w:rFonts w:ascii="Times New Roman" w:hAnsi="Times New Roman" w:cs="Times New Roman"/>
          <w:sz w:val="24"/>
          <w:szCs w:val="24"/>
        </w:rPr>
        <w:t>cap.</w:t>
      </w:r>
      <w:r w:rsidRPr="00601359">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601359">
        <w:rPr>
          <w:rFonts w:ascii="Times New Roman" w:hAnsi="Times New Roman" w:cs="Times New Roman"/>
          <w:i/>
          <w:sz w:val="24"/>
          <w:szCs w:val="24"/>
        </w:rPr>
        <w:t>Software per la civiltà</w:t>
      </w:r>
      <w:r>
        <w:rPr>
          <w:rFonts w:ascii="Times New Roman" w:hAnsi="Times New Roman" w:cs="Times New Roman"/>
          <w:sz w:val="24"/>
          <w:szCs w:val="24"/>
        </w:rPr>
        <w:t xml:space="preserve">; </w:t>
      </w:r>
      <w:r w:rsidRPr="005161F5">
        <w:rPr>
          <w:rFonts w:ascii="Times New Roman" w:hAnsi="Times New Roman" w:cs="Times New Roman"/>
          <w:sz w:val="24"/>
          <w:szCs w:val="24"/>
        </w:rPr>
        <w:t xml:space="preserve">H. </w:t>
      </w:r>
      <w:proofErr w:type="spellStart"/>
      <w:r w:rsidRPr="005161F5">
        <w:rPr>
          <w:rFonts w:ascii="Times New Roman" w:eastAsia="Calibri" w:hAnsi="Times New Roman" w:cs="Times New Roman"/>
          <w:sz w:val="24"/>
          <w:szCs w:val="24"/>
        </w:rPr>
        <w:t>Sauer</w:t>
      </w:r>
      <w:proofErr w:type="spellEnd"/>
      <w:r w:rsidRPr="005161F5">
        <w:rPr>
          <w:rFonts w:ascii="Times New Roman" w:hAnsi="Times New Roman" w:cs="Times New Roman"/>
          <w:sz w:val="24"/>
          <w:szCs w:val="24"/>
        </w:rPr>
        <w:t xml:space="preserve">, </w:t>
      </w:r>
      <w:r w:rsidRPr="005161F5">
        <w:rPr>
          <w:rFonts w:ascii="Times New Roman" w:hAnsi="Times New Roman" w:cs="Times New Roman"/>
          <w:i/>
          <w:sz w:val="24"/>
          <w:szCs w:val="24"/>
        </w:rPr>
        <w:t>L’invenzione del bene e del male</w:t>
      </w:r>
      <w:r w:rsidRPr="005161F5">
        <w:rPr>
          <w:rFonts w:ascii="Times New Roman" w:hAnsi="Times New Roman" w:cs="Times New Roman"/>
          <w:sz w:val="24"/>
          <w:szCs w:val="24"/>
        </w:rPr>
        <w:t xml:space="preserve">, </w:t>
      </w:r>
      <w:proofErr w:type="spellStart"/>
      <w:r w:rsidRPr="005161F5">
        <w:rPr>
          <w:rFonts w:ascii="Times New Roman" w:hAnsi="Times New Roman" w:cs="Times New Roman"/>
          <w:sz w:val="24"/>
          <w:szCs w:val="24"/>
        </w:rPr>
        <w:t>trad</w:t>
      </w:r>
      <w:proofErr w:type="spellEnd"/>
      <w:r w:rsidRPr="005161F5">
        <w:rPr>
          <w:rFonts w:ascii="Times New Roman" w:hAnsi="Times New Roman" w:cs="Times New Roman"/>
          <w:sz w:val="24"/>
          <w:szCs w:val="24"/>
        </w:rPr>
        <w:t xml:space="preserve">. </w:t>
      </w:r>
      <w:proofErr w:type="spellStart"/>
      <w:r w:rsidRPr="005161F5">
        <w:rPr>
          <w:rFonts w:ascii="Times New Roman" w:hAnsi="Times New Roman" w:cs="Times New Roman"/>
          <w:sz w:val="24"/>
          <w:szCs w:val="24"/>
        </w:rPr>
        <w:t>it</w:t>
      </w:r>
      <w:proofErr w:type="spellEnd"/>
      <w:r w:rsidRPr="005161F5">
        <w:rPr>
          <w:rFonts w:ascii="Times New Roman" w:hAnsi="Times New Roman" w:cs="Times New Roman"/>
          <w:sz w:val="24"/>
          <w:szCs w:val="24"/>
        </w:rPr>
        <w:t xml:space="preserve">. di B. Baroni e M. Pugliano, Laterza, Bari-Roma, 2023, 142 ss. Ma si veda anche M. </w:t>
      </w:r>
      <w:r w:rsidRPr="005161F5">
        <w:rPr>
          <w:rFonts w:ascii="Times New Roman" w:eastAsia="Calibri" w:hAnsi="Times New Roman" w:cs="Times New Roman"/>
          <w:sz w:val="24"/>
          <w:szCs w:val="24"/>
        </w:rPr>
        <w:t>Ferraris</w:t>
      </w:r>
      <w:r w:rsidRPr="005161F5">
        <w:rPr>
          <w:rFonts w:ascii="Times New Roman" w:hAnsi="Times New Roman" w:cs="Times New Roman"/>
          <w:sz w:val="24"/>
          <w:szCs w:val="24"/>
        </w:rPr>
        <w:t xml:space="preserve">, </w:t>
      </w:r>
      <w:proofErr w:type="spellStart"/>
      <w:r w:rsidRPr="005161F5">
        <w:rPr>
          <w:rFonts w:ascii="Times New Roman" w:hAnsi="Times New Roman" w:cs="Times New Roman"/>
          <w:i/>
          <w:sz w:val="24"/>
          <w:szCs w:val="24"/>
        </w:rPr>
        <w:t>Documanità</w:t>
      </w:r>
      <w:proofErr w:type="spellEnd"/>
      <w:r w:rsidRPr="005161F5">
        <w:rPr>
          <w:rFonts w:ascii="Times New Roman" w:hAnsi="Times New Roman" w:cs="Times New Roman"/>
          <w:i/>
          <w:sz w:val="24"/>
          <w:szCs w:val="24"/>
        </w:rPr>
        <w:t>, filosofia del mondo nuovo,</w:t>
      </w:r>
      <w:r w:rsidRPr="005161F5">
        <w:rPr>
          <w:rFonts w:ascii="Times New Roman" w:hAnsi="Times New Roman" w:cs="Times New Roman"/>
          <w:sz w:val="24"/>
          <w:szCs w:val="24"/>
        </w:rPr>
        <w:t xml:space="preserve"> Laterza, Roma-Bari, 2021 (che pone al centro il concetto di </w:t>
      </w:r>
      <w:r w:rsidRPr="00BE4DD5">
        <w:rPr>
          <w:rFonts w:ascii="Times New Roman" w:hAnsi="Times New Roman" w:cs="Times New Roman"/>
          <w:i/>
          <w:sz w:val="24"/>
          <w:szCs w:val="24"/>
        </w:rPr>
        <w:t>registrazione</w:t>
      </w:r>
      <w:r w:rsidRPr="005161F5">
        <w:rPr>
          <w:rFonts w:ascii="Times New Roman" w:hAnsi="Times New Roman" w:cs="Times New Roman"/>
          <w:sz w:val="24"/>
          <w:szCs w:val="24"/>
        </w:rPr>
        <w:t>, in un pe</w:t>
      </w:r>
      <w:r>
        <w:rPr>
          <w:rFonts w:ascii="Times New Roman" w:hAnsi="Times New Roman" w:cs="Times New Roman"/>
          <w:sz w:val="24"/>
          <w:szCs w:val="24"/>
        </w:rPr>
        <w:t>rcorso che va dall’ontologia -r</w:t>
      </w:r>
      <w:r w:rsidRPr="005161F5">
        <w:rPr>
          <w:rFonts w:ascii="Times New Roman" w:hAnsi="Times New Roman" w:cs="Times New Roman"/>
          <w:sz w:val="24"/>
          <w:szCs w:val="24"/>
        </w:rPr>
        <w:t>egistraz</w:t>
      </w:r>
      <w:r>
        <w:rPr>
          <w:rFonts w:ascii="Times New Roman" w:hAnsi="Times New Roman" w:cs="Times New Roman"/>
          <w:sz w:val="24"/>
          <w:szCs w:val="24"/>
        </w:rPr>
        <w:t>ione, attraverso la tecnologia-</w:t>
      </w:r>
      <w:r w:rsidRPr="005161F5">
        <w:rPr>
          <w:rFonts w:ascii="Times New Roman" w:hAnsi="Times New Roman" w:cs="Times New Roman"/>
          <w:sz w:val="24"/>
          <w:szCs w:val="24"/>
        </w:rPr>
        <w:t>itera</w:t>
      </w:r>
      <w:r>
        <w:rPr>
          <w:rFonts w:ascii="Times New Roman" w:hAnsi="Times New Roman" w:cs="Times New Roman"/>
          <w:sz w:val="24"/>
          <w:szCs w:val="24"/>
        </w:rPr>
        <w:t>zione fino alla epistemologia-alterazione e alla teleologia-</w:t>
      </w:r>
      <w:r w:rsidRPr="005161F5">
        <w:rPr>
          <w:rFonts w:ascii="Times New Roman" w:hAnsi="Times New Roman" w:cs="Times New Roman"/>
          <w:sz w:val="24"/>
          <w:szCs w:val="24"/>
        </w:rPr>
        <w:t>interruzione).</w:t>
      </w:r>
    </w:p>
  </w:footnote>
  <w:footnote w:id="12">
    <w:p w:rsidR="007E1BF5" w:rsidRPr="00E32102" w:rsidRDefault="007E1BF5" w:rsidP="00E32102">
      <w:pPr>
        <w:pStyle w:val="Testonotaapidipagina"/>
        <w:jc w:val="both"/>
        <w:rPr>
          <w:rFonts w:ascii="Times New Roman" w:hAnsi="Times New Roman" w:cs="Times New Roman"/>
          <w:sz w:val="24"/>
          <w:szCs w:val="24"/>
        </w:rPr>
      </w:pPr>
      <w:r w:rsidRPr="00E32102">
        <w:rPr>
          <w:rStyle w:val="Rimandonotaapidipagina"/>
          <w:rFonts w:ascii="Times New Roman" w:hAnsi="Times New Roman" w:cs="Times New Roman"/>
          <w:sz w:val="24"/>
          <w:szCs w:val="24"/>
        </w:rPr>
        <w:footnoteRef/>
      </w:r>
      <w:r w:rsidRPr="00E32102">
        <w:rPr>
          <w:rFonts w:ascii="Times New Roman" w:hAnsi="Times New Roman" w:cs="Times New Roman"/>
          <w:sz w:val="24"/>
          <w:szCs w:val="24"/>
        </w:rPr>
        <w:t xml:space="preserve"> Mi sia consentito</w:t>
      </w:r>
      <w:r>
        <w:rPr>
          <w:rFonts w:ascii="Times New Roman" w:hAnsi="Times New Roman" w:cs="Times New Roman"/>
          <w:sz w:val="24"/>
          <w:szCs w:val="24"/>
        </w:rPr>
        <w:t>, per un approfondimento di</w:t>
      </w:r>
      <w:r w:rsidRPr="00E32102">
        <w:rPr>
          <w:rFonts w:ascii="Times New Roman" w:hAnsi="Times New Roman" w:cs="Times New Roman"/>
          <w:sz w:val="24"/>
          <w:szCs w:val="24"/>
        </w:rPr>
        <w:t xml:space="preserve"> questi </w:t>
      </w:r>
      <w:r>
        <w:rPr>
          <w:rFonts w:ascii="Times New Roman" w:hAnsi="Times New Roman" w:cs="Times New Roman"/>
          <w:sz w:val="24"/>
          <w:szCs w:val="24"/>
        </w:rPr>
        <w:t xml:space="preserve">profili, </w:t>
      </w:r>
      <w:r w:rsidRPr="00E32102">
        <w:rPr>
          <w:rFonts w:ascii="Times New Roman" w:hAnsi="Times New Roman" w:cs="Times New Roman"/>
          <w:sz w:val="24"/>
          <w:szCs w:val="24"/>
        </w:rPr>
        <w:t xml:space="preserve">il rinvio, per sintesi, al mio </w:t>
      </w:r>
      <w:r w:rsidRPr="00E32102">
        <w:rPr>
          <w:rFonts w:ascii="Times New Roman" w:hAnsi="Times New Roman" w:cs="Times New Roman"/>
          <w:i/>
          <w:sz w:val="24"/>
          <w:szCs w:val="24"/>
        </w:rPr>
        <w:t>La concezione crociana di paesaggio nel diritto contemporaneo</w:t>
      </w:r>
      <w:r w:rsidRPr="00E32102">
        <w:rPr>
          <w:rFonts w:ascii="Times New Roman" w:hAnsi="Times New Roman" w:cs="Times New Roman"/>
          <w:sz w:val="24"/>
          <w:szCs w:val="24"/>
        </w:rPr>
        <w:t xml:space="preserve">, in P. Carpentieri, A. Iannello, G. Montedoro, </w:t>
      </w:r>
      <w:r w:rsidRPr="00E32102">
        <w:rPr>
          <w:rFonts w:ascii="Times New Roman" w:hAnsi="Times New Roman" w:cs="Times New Roman"/>
          <w:i/>
          <w:sz w:val="24"/>
          <w:szCs w:val="24"/>
        </w:rPr>
        <w:t>La concezione crociana del paesaggio nel diritto contemporaneo</w:t>
      </w:r>
      <w:r w:rsidRPr="00E32102">
        <w:rPr>
          <w:rFonts w:ascii="Times New Roman" w:hAnsi="Times New Roman" w:cs="Times New Roman"/>
          <w:sz w:val="24"/>
          <w:szCs w:val="24"/>
        </w:rPr>
        <w:t xml:space="preserve">, </w:t>
      </w:r>
      <w:r>
        <w:rPr>
          <w:rFonts w:ascii="Times New Roman" w:hAnsi="Times New Roman" w:cs="Times New Roman"/>
          <w:sz w:val="24"/>
          <w:szCs w:val="24"/>
        </w:rPr>
        <w:t>cit., 75 ss.</w:t>
      </w:r>
    </w:p>
  </w:footnote>
  <w:footnote w:id="13">
    <w:p w:rsidR="007E1BF5" w:rsidRPr="00E32102" w:rsidRDefault="007E1BF5" w:rsidP="008B3BC1">
      <w:pPr>
        <w:pStyle w:val="Testonotaapidipagina"/>
        <w:jc w:val="both"/>
        <w:rPr>
          <w:rFonts w:ascii="Times New Roman" w:hAnsi="Times New Roman" w:cs="Times New Roman"/>
          <w:sz w:val="24"/>
          <w:szCs w:val="24"/>
        </w:rPr>
      </w:pPr>
      <w:r w:rsidRPr="00E32102">
        <w:rPr>
          <w:rStyle w:val="Rimandonotaapidipagina"/>
          <w:rFonts w:ascii="Times New Roman" w:hAnsi="Times New Roman" w:cs="Times New Roman"/>
          <w:sz w:val="24"/>
          <w:szCs w:val="24"/>
        </w:rPr>
        <w:footnoteRef/>
      </w:r>
      <w:r w:rsidRPr="00E32102">
        <w:rPr>
          <w:rStyle w:val="Rimandonotaapidipagina"/>
          <w:rFonts w:ascii="Times New Roman" w:hAnsi="Times New Roman" w:cs="Times New Roman"/>
          <w:sz w:val="24"/>
          <w:szCs w:val="24"/>
        </w:rPr>
        <w:t xml:space="preserve"> </w:t>
      </w:r>
      <w:r w:rsidRPr="00E32102">
        <w:rPr>
          <w:rFonts w:ascii="Times New Roman" w:hAnsi="Times New Roman" w:cs="Times New Roman"/>
          <w:sz w:val="24"/>
          <w:szCs w:val="24"/>
        </w:rPr>
        <w:t xml:space="preserve">Sul </w:t>
      </w:r>
      <w:proofErr w:type="spellStart"/>
      <w:r w:rsidRPr="00E32102">
        <w:rPr>
          <w:rFonts w:ascii="Times New Roman" w:hAnsi="Times New Roman" w:cs="Times New Roman"/>
          <w:i/>
          <w:sz w:val="24"/>
          <w:szCs w:val="24"/>
        </w:rPr>
        <w:t>Grand</w:t>
      </w:r>
      <w:proofErr w:type="spellEnd"/>
      <w:r w:rsidRPr="00E32102">
        <w:rPr>
          <w:rFonts w:ascii="Times New Roman" w:hAnsi="Times New Roman" w:cs="Times New Roman"/>
          <w:i/>
          <w:sz w:val="24"/>
          <w:szCs w:val="24"/>
        </w:rPr>
        <w:t xml:space="preserve"> Tour</w:t>
      </w:r>
      <w:r w:rsidRPr="00E32102">
        <w:rPr>
          <w:rFonts w:ascii="Times New Roman" w:hAnsi="Times New Roman" w:cs="Times New Roman"/>
          <w:sz w:val="24"/>
          <w:szCs w:val="24"/>
        </w:rPr>
        <w:t xml:space="preserve"> cfr. i contributi di A. Brilli (</w:t>
      </w:r>
      <w:r w:rsidRPr="00E32102">
        <w:rPr>
          <w:rFonts w:ascii="Times New Roman" w:hAnsi="Times New Roman" w:cs="Times New Roman"/>
          <w:i/>
          <w:sz w:val="24"/>
          <w:szCs w:val="24"/>
        </w:rPr>
        <w:t>Il grande racconto del viaggio in Italia. Itinerari di ieri per viaggiatori di oggi</w:t>
      </w:r>
      <w:r w:rsidRPr="00E32102">
        <w:rPr>
          <w:rFonts w:ascii="Times New Roman" w:hAnsi="Times New Roman" w:cs="Times New Roman"/>
          <w:sz w:val="24"/>
          <w:szCs w:val="24"/>
        </w:rPr>
        <w:t xml:space="preserve">, Bologna, 2019; A. </w:t>
      </w:r>
      <w:r>
        <w:rPr>
          <w:rFonts w:ascii="Times New Roman" w:hAnsi="Times New Roman" w:cs="Times New Roman"/>
          <w:sz w:val="24"/>
          <w:szCs w:val="24"/>
        </w:rPr>
        <w:t xml:space="preserve">Brilli, </w:t>
      </w:r>
      <w:r w:rsidRPr="00E32102">
        <w:rPr>
          <w:rFonts w:ascii="Times New Roman" w:hAnsi="Times New Roman" w:cs="Times New Roman"/>
          <w:sz w:val="24"/>
          <w:szCs w:val="24"/>
        </w:rPr>
        <w:t xml:space="preserve">S. Neri, </w:t>
      </w:r>
      <w:r w:rsidRPr="00E32102">
        <w:rPr>
          <w:rFonts w:ascii="Times New Roman" w:hAnsi="Times New Roman" w:cs="Times New Roman"/>
          <w:i/>
          <w:sz w:val="24"/>
          <w:szCs w:val="24"/>
        </w:rPr>
        <w:t xml:space="preserve">Le viaggiatrici del </w:t>
      </w:r>
      <w:proofErr w:type="spellStart"/>
      <w:r w:rsidRPr="00E32102">
        <w:rPr>
          <w:rFonts w:ascii="Times New Roman" w:hAnsi="Times New Roman" w:cs="Times New Roman"/>
          <w:i/>
          <w:sz w:val="24"/>
          <w:szCs w:val="24"/>
        </w:rPr>
        <w:t>Grand</w:t>
      </w:r>
      <w:proofErr w:type="spellEnd"/>
      <w:r w:rsidRPr="00E32102">
        <w:rPr>
          <w:rFonts w:ascii="Times New Roman" w:hAnsi="Times New Roman" w:cs="Times New Roman"/>
          <w:i/>
          <w:sz w:val="24"/>
          <w:szCs w:val="24"/>
        </w:rPr>
        <w:t xml:space="preserve"> Tour. Storie, amori, avventure</w:t>
      </w:r>
      <w:r w:rsidRPr="00E32102">
        <w:rPr>
          <w:rFonts w:ascii="Times New Roman" w:hAnsi="Times New Roman" w:cs="Times New Roman"/>
          <w:sz w:val="24"/>
          <w:szCs w:val="24"/>
        </w:rPr>
        <w:t xml:space="preserve">, Bologna, 2020), e di C. De Seta., </w:t>
      </w:r>
      <w:r w:rsidRPr="00E32102">
        <w:rPr>
          <w:rFonts w:ascii="Times New Roman" w:hAnsi="Times New Roman" w:cs="Times New Roman"/>
          <w:i/>
          <w:sz w:val="24"/>
          <w:szCs w:val="24"/>
        </w:rPr>
        <w:t xml:space="preserve">L'Italia nello specchio del </w:t>
      </w:r>
      <w:proofErr w:type="spellStart"/>
      <w:r w:rsidRPr="00E32102">
        <w:rPr>
          <w:rFonts w:ascii="Times New Roman" w:hAnsi="Times New Roman" w:cs="Times New Roman"/>
          <w:i/>
          <w:sz w:val="24"/>
          <w:szCs w:val="24"/>
        </w:rPr>
        <w:t>Grand</w:t>
      </w:r>
      <w:proofErr w:type="spellEnd"/>
      <w:r w:rsidRPr="00E32102">
        <w:rPr>
          <w:rFonts w:ascii="Times New Roman" w:hAnsi="Times New Roman" w:cs="Times New Roman"/>
          <w:i/>
          <w:sz w:val="24"/>
          <w:szCs w:val="24"/>
        </w:rPr>
        <w:t xml:space="preserve"> Tour</w:t>
      </w:r>
      <w:r w:rsidRPr="00E32102">
        <w:rPr>
          <w:rFonts w:ascii="Times New Roman" w:hAnsi="Times New Roman" w:cs="Times New Roman"/>
          <w:sz w:val="24"/>
          <w:szCs w:val="24"/>
        </w:rPr>
        <w:t xml:space="preserve">, Milano, 2014; si vedano anche F. </w:t>
      </w:r>
      <w:proofErr w:type="spellStart"/>
      <w:r w:rsidRPr="00E32102">
        <w:rPr>
          <w:rFonts w:ascii="Times New Roman" w:hAnsi="Times New Roman" w:cs="Times New Roman"/>
          <w:sz w:val="24"/>
          <w:szCs w:val="24"/>
        </w:rPr>
        <w:t>Mazzocca</w:t>
      </w:r>
      <w:proofErr w:type="spellEnd"/>
      <w:r w:rsidRPr="00E32102">
        <w:rPr>
          <w:rFonts w:ascii="Times New Roman" w:hAnsi="Times New Roman" w:cs="Times New Roman"/>
          <w:sz w:val="24"/>
          <w:szCs w:val="24"/>
        </w:rPr>
        <w:t xml:space="preserve">, F. Leone, S. </w:t>
      </w:r>
      <w:proofErr w:type="spellStart"/>
      <w:r w:rsidRPr="00E32102">
        <w:rPr>
          <w:rFonts w:ascii="Times New Roman" w:hAnsi="Times New Roman" w:cs="Times New Roman"/>
          <w:sz w:val="24"/>
          <w:szCs w:val="24"/>
        </w:rPr>
        <w:t>Grandesco</w:t>
      </w:r>
      <w:proofErr w:type="spellEnd"/>
      <w:r w:rsidRPr="00E32102">
        <w:rPr>
          <w:rFonts w:ascii="Times New Roman" w:hAnsi="Times New Roman" w:cs="Times New Roman"/>
          <w:sz w:val="24"/>
          <w:szCs w:val="24"/>
        </w:rPr>
        <w:t xml:space="preserve"> (a cura di), </w:t>
      </w:r>
      <w:proofErr w:type="spellStart"/>
      <w:r w:rsidRPr="00E32102">
        <w:rPr>
          <w:rFonts w:ascii="Times New Roman" w:hAnsi="Times New Roman" w:cs="Times New Roman"/>
          <w:i/>
          <w:sz w:val="24"/>
          <w:szCs w:val="24"/>
        </w:rPr>
        <w:t>Grand</w:t>
      </w:r>
      <w:proofErr w:type="spellEnd"/>
      <w:r w:rsidRPr="00E32102">
        <w:rPr>
          <w:rFonts w:ascii="Times New Roman" w:hAnsi="Times New Roman" w:cs="Times New Roman"/>
          <w:i/>
          <w:sz w:val="24"/>
          <w:szCs w:val="24"/>
        </w:rPr>
        <w:t xml:space="preserve"> tour. Sogno d'Italia da Venezia a Pompei</w:t>
      </w:r>
      <w:r w:rsidRPr="00E32102">
        <w:rPr>
          <w:rFonts w:ascii="Times New Roman" w:hAnsi="Times New Roman" w:cs="Times New Roman"/>
          <w:sz w:val="24"/>
          <w:szCs w:val="24"/>
        </w:rPr>
        <w:t xml:space="preserve">, Torino, 2021. Il più bel diario di viaggio in Italia resta quello di Goethe (J. W. Von Goethe, </w:t>
      </w:r>
      <w:r w:rsidRPr="00E32102">
        <w:rPr>
          <w:rFonts w:ascii="Times New Roman" w:hAnsi="Times New Roman" w:cs="Times New Roman"/>
          <w:i/>
          <w:sz w:val="24"/>
          <w:szCs w:val="24"/>
        </w:rPr>
        <w:t>Viaggio in Italia</w:t>
      </w:r>
      <w:r w:rsidRPr="00E32102">
        <w:rPr>
          <w:rFonts w:ascii="Times New Roman" w:hAnsi="Times New Roman" w:cs="Times New Roman"/>
          <w:sz w:val="24"/>
          <w:szCs w:val="24"/>
        </w:rPr>
        <w:t xml:space="preserve">, </w:t>
      </w:r>
      <w:proofErr w:type="spellStart"/>
      <w:r w:rsidRPr="00E32102">
        <w:rPr>
          <w:rFonts w:ascii="Times New Roman" w:hAnsi="Times New Roman" w:cs="Times New Roman"/>
          <w:sz w:val="24"/>
          <w:szCs w:val="24"/>
        </w:rPr>
        <w:t>trad</w:t>
      </w:r>
      <w:proofErr w:type="spellEnd"/>
      <w:r w:rsidRPr="00E32102">
        <w:rPr>
          <w:rFonts w:ascii="Times New Roman" w:hAnsi="Times New Roman" w:cs="Times New Roman"/>
          <w:sz w:val="24"/>
          <w:szCs w:val="24"/>
        </w:rPr>
        <w:t>.</w:t>
      </w:r>
      <w:r>
        <w:rPr>
          <w:rFonts w:ascii="Times New Roman" w:hAnsi="Times New Roman" w:cs="Times New Roman"/>
          <w:sz w:val="24"/>
          <w:szCs w:val="24"/>
        </w:rPr>
        <w:t xml:space="preserve"> di E. Castellani, Milano, 1983, ristampa 2010</w:t>
      </w:r>
      <w:r w:rsidRPr="00E32102">
        <w:rPr>
          <w:rFonts w:ascii="Times New Roman" w:hAnsi="Times New Roman" w:cs="Times New Roman"/>
          <w:sz w:val="24"/>
          <w:szCs w:val="24"/>
        </w:rPr>
        <w:t xml:space="preserve">). Da ultimo cfr. </w:t>
      </w:r>
      <w:proofErr w:type="spellStart"/>
      <w:r w:rsidRPr="00E32102">
        <w:rPr>
          <w:rFonts w:ascii="Times New Roman" w:hAnsi="Times New Roman" w:cs="Times New Roman"/>
          <w:i/>
          <w:sz w:val="24"/>
          <w:szCs w:val="24"/>
        </w:rPr>
        <w:t>Grand</w:t>
      </w:r>
      <w:proofErr w:type="spellEnd"/>
      <w:r w:rsidRPr="00E32102">
        <w:rPr>
          <w:rFonts w:ascii="Times New Roman" w:hAnsi="Times New Roman" w:cs="Times New Roman"/>
          <w:i/>
          <w:sz w:val="24"/>
          <w:szCs w:val="24"/>
        </w:rPr>
        <w:t xml:space="preserve"> Tour d’Europa</w:t>
      </w:r>
      <w:r w:rsidRPr="00E32102">
        <w:rPr>
          <w:rFonts w:ascii="Times New Roman" w:hAnsi="Times New Roman" w:cs="Times New Roman"/>
          <w:sz w:val="24"/>
          <w:szCs w:val="24"/>
        </w:rPr>
        <w:t xml:space="preserve">, Franco Maria Ricci e Van </w:t>
      </w:r>
      <w:proofErr w:type="spellStart"/>
      <w:r w:rsidRPr="00E32102">
        <w:rPr>
          <w:rFonts w:ascii="Times New Roman" w:hAnsi="Times New Roman" w:cs="Times New Roman"/>
          <w:sz w:val="24"/>
          <w:szCs w:val="24"/>
        </w:rPr>
        <w:t>Cleef</w:t>
      </w:r>
      <w:proofErr w:type="spellEnd"/>
      <w:r w:rsidRPr="00E32102">
        <w:rPr>
          <w:rFonts w:ascii="Times New Roman" w:hAnsi="Times New Roman" w:cs="Times New Roman"/>
          <w:sz w:val="24"/>
          <w:szCs w:val="24"/>
        </w:rPr>
        <w:t xml:space="preserve"> &amp; Arpels, 2023, che raccoglie i testi di Nicholas </w:t>
      </w:r>
      <w:proofErr w:type="spellStart"/>
      <w:r w:rsidRPr="00E32102">
        <w:rPr>
          <w:rFonts w:ascii="Times New Roman" w:hAnsi="Times New Roman" w:cs="Times New Roman"/>
          <w:sz w:val="24"/>
          <w:szCs w:val="24"/>
        </w:rPr>
        <w:t>Foulkes</w:t>
      </w:r>
      <w:proofErr w:type="spellEnd"/>
      <w:r w:rsidRPr="00E32102">
        <w:rPr>
          <w:rFonts w:ascii="Times New Roman" w:hAnsi="Times New Roman" w:cs="Times New Roman"/>
          <w:sz w:val="24"/>
          <w:szCs w:val="24"/>
        </w:rPr>
        <w:t xml:space="preserve">, Fernando </w:t>
      </w:r>
      <w:proofErr w:type="spellStart"/>
      <w:r w:rsidRPr="00E32102">
        <w:rPr>
          <w:rFonts w:ascii="Times New Roman" w:hAnsi="Times New Roman" w:cs="Times New Roman"/>
          <w:sz w:val="24"/>
          <w:szCs w:val="24"/>
        </w:rPr>
        <w:t>Ma</w:t>
      </w:r>
      <w:r>
        <w:rPr>
          <w:rFonts w:ascii="Times New Roman" w:hAnsi="Times New Roman" w:cs="Times New Roman"/>
          <w:sz w:val="24"/>
          <w:szCs w:val="24"/>
        </w:rPr>
        <w:t>zzocca</w:t>
      </w:r>
      <w:proofErr w:type="spellEnd"/>
      <w:r>
        <w:rPr>
          <w:rFonts w:ascii="Times New Roman" w:hAnsi="Times New Roman" w:cs="Times New Roman"/>
          <w:sz w:val="24"/>
          <w:szCs w:val="24"/>
        </w:rPr>
        <w:t xml:space="preserve"> e Attilio Brilli</w:t>
      </w:r>
      <w:r w:rsidRPr="00E32102">
        <w:rPr>
          <w:rFonts w:ascii="Times New Roman" w:hAnsi="Times New Roman" w:cs="Times New Roman"/>
          <w:sz w:val="24"/>
          <w:szCs w:val="24"/>
        </w:rPr>
        <w:t xml:space="preserve">. Sul valore simbolico e culturale delle rovine cfr. Alain </w:t>
      </w:r>
      <w:proofErr w:type="spellStart"/>
      <w:r w:rsidRPr="00E32102">
        <w:rPr>
          <w:rFonts w:ascii="Times New Roman" w:hAnsi="Times New Roman" w:cs="Times New Roman"/>
          <w:sz w:val="24"/>
          <w:szCs w:val="24"/>
        </w:rPr>
        <w:t>Schnapp</w:t>
      </w:r>
      <w:proofErr w:type="spellEnd"/>
      <w:r w:rsidRPr="00E32102">
        <w:rPr>
          <w:rFonts w:ascii="Times New Roman" w:hAnsi="Times New Roman" w:cs="Times New Roman"/>
          <w:sz w:val="24"/>
          <w:szCs w:val="24"/>
        </w:rPr>
        <w:t xml:space="preserve">, </w:t>
      </w:r>
      <w:r w:rsidRPr="00E32102">
        <w:rPr>
          <w:rFonts w:ascii="Times New Roman" w:hAnsi="Times New Roman" w:cs="Times New Roman"/>
          <w:i/>
          <w:sz w:val="24"/>
          <w:szCs w:val="24"/>
        </w:rPr>
        <w:t>Storia universale delle rovine. Dalle origini alla civiltà dei Lumi</w:t>
      </w:r>
      <w:r w:rsidRPr="00E32102">
        <w:rPr>
          <w:rFonts w:ascii="Times New Roman" w:hAnsi="Times New Roman" w:cs="Times New Roman"/>
          <w:sz w:val="24"/>
          <w:szCs w:val="24"/>
        </w:rPr>
        <w:t>, Einaudi, 2023.</w:t>
      </w:r>
    </w:p>
  </w:footnote>
  <w:footnote w:id="14">
    <w:p w:rsidR="007E1BF5" w:rsidRPr="00E32102" w:rsidRDefault="007E1BF5" w:rsidP="008B3BC1">
      <w:pPr>
        <w:pStyle w:val="Testonotaapidipagina"/>
        <w:jc w:val="both"/>
        <w:rPr>
          <w:rFonts w:ascii="Times New Roman" w:hAnsi="Times New Roman" w:cs="Times New Roman"/>
          <w:sz w:val="24"/>
          <w:szCs w:val="24"/>
        </w:rPr>
      </w:pPr>
      <w:r w:rsidRPr="00E32102">
        <w:rPr>
          <w:rStyle w:val="Rimandonotaapidipagina"/>
          <w:rFonts w:ascii="Times New Roman" w:hAnsi="Times New Roman" w:cs="Times New Roman"/>
          <w:sz w:val="24"/>
          <w:szCs w:val="24"/>
        </w:rPr>
        <w:footnoteRef/>
      </w:r>
      <w:r w:rsidRPr="00E32102">
        <w:rPr>
          <w:rFonts w:ascii="Times New Roman" w:hAnsi="Times New Roman" w:cs="Times New Roman"/>
          <w:sz w:val="24"/>
          <w:szCs w:val="24"/>
        </w:rPr>
        <w:t xml:space="preserve"> A. </w:t>
      </w:r>
      <w:proofErr w:type="spellStart"/>
      <w:r w:rsidRPr="00E32102">
        <w:rPr>
          <w:rFonts w:ascii="Times New Roman" w:hAnsi="Times New Roman" w:cs="Times New Roman"/>
          <w:sz w:val="24"/>
          <w:szCs w:val="24"/>
        </w:rPr>
        <w:t>Stoppani</w:t>
      </w:r>
      <w:proofErr w:type="spellEnd"/>
      <w:r w:rsidRPr="00E32102">
        <w:rPr>
          <w:rFonts w:ascii="Times New Roman" w:hAnsi="Times New Roman" w:cs="Times New Roman"/>
          <w:sz w:val="24"/>
          <w:szCs w:val="24"/>
        </w:rPr>
        <w:t>, “</w:t>
      </w:r>
      <w:r w:rsidRPr="00E32102">
        <w:rPr>
          <w:rFonts w:ascii="Times New Roman" w:hAnsi="Times New Roman" w:cs="Times New Roman"/>
          <w:i/>
          <w:sz w:val="24"/>
          <w:szCs w:val="24"/>
        </w:rPr>
        <w:t>Il Bel Paese- Conversazioni sulle bellezze naturali, la geologia, la geografia fisica d’Italia</w:t>
      </w:r>
      <w:r w:rsidRPr="00E32102">
        <w:rPr>
          <w:rFonts w:ascii="Times New Roman" w:hAnsi="Times New Roman" w:cs="Times New Roman"/>
          <w:sz w:val="24"/>
          <w:szCs w:val="24"/>
        </w:rPr>
        <w:t>”, Milano, 1876. L’espressione il “Bel Paese” risale a Dante («</w:t>
      </w:r>
      <w:r w:rsidRPr="00E32102">
        <w:rPr>
          <w:rFonts w:ascii="Times New Roman" w:hAnsi="Times New Roman" w:cs="Times New Roman"/>
          <w:i/>
          <w:sz w:val="24"/>
          <w:szCs w:val="24"/>
        </w:rPr>
        <w:t>del bel paese là dove 'l sì suona</w:t>
      </w:r>
      <w:r w:rsidRPr="00E32102">
        <w:rPr>
          <w:rFonts w:ascii="Times New Roman" w:hAnsi="Times New Roman" w:cs="Times New Roman"/>
          <w:sz w:val="24"/>
          <w:szCs w:val="24"/>
        </w:rPr>
        <w:t xml:space="preserve">», </w:t>
      </w:r>
      <w:r w:rsidRPr="00E32102">
        <w:rPr>
          <w:rFonts w:ascii="Times New Roman" w:hAnsi="Times New Roman" w:cs="Times New Roman"/>
          <w:i/>
          <w:sz w:val="24"/>
          <w:szCs w:val="24"/>
        </w:rPr>
        <w:t>Inferno</w:t>
      </w:r>
      <w:r w:rsidRPr="00E32102">
        <w:rPr>
          <w:rFonts w:ascii="Times New Roman" w:hAnsi="Times New Roman" w:cs="Times New Roman"/>
          <w:sz w:val="24"/>
          <w:szCs w:val="24"/>
        </w:rPr>
        <w:t>, canto XXXIII, verso 80) e al Petrarca («</w:t>
      </w:r>
      <w:r w:rsidRPr="00E32102">
        <w:rPr>
          <w:rFonts w:ascii="Times New Roman" w:hAnsi="Times New Roman" w:cs="Times New Roman"/>
          <w:i/>
          <w:sz w:val="24"/>
          <w:szCs w:val="24"/>
        </w:rPr>
        <w:t>il bel paese ch'</w:t>
      </w:r>
      <w:proofErr w:type="spellStart"/>
      <w:r w:rsidRPr="00E32102">
        <w:rPr>
          <w:rFonts w:ascii="Times New Roman" w:hAnsi="Times New Roman" w:cs="Times New Roman"/>
          <w:i/>
          <w:sz w:val="24"/>
          <w:szCs w:val="24"/>
        </w:rPr>
        <w:t>Appennin</w:t>
      </w:r>
      <w:proofErr w:type="spellEnd"/>
      <w:r w:rsidRPr="00E32102">
        <w:rPr>
          <w:rFonts w:ascii="Times New Roman" w:hAnsi="Times New Roman" w:cs="Times New Roman"/>
          <w:i/>
          <w:sz w:val="24"/>
          <w:szCs w:val="24"/>
        </w:rPr>
        <w:t xml:space="preserve"> parte </w:t>
      </w:r>
      <w:proofErr w:type="gramStart"/>
      <w:r w:rsidRPr="00E32102">
        <w:rPr>
          <w:rFonts w:ascii="Times New Roman" w:hAnsi="Times New Roman" w:cs="Times New Roman"/>
          <w:i/>
          <w:sz w:val="24"/>
          <w:szCs w:val="24"/>
        </w:rPr>
        <w:t>e '</w:t>
      </w:r>
      <w:proofErr w:type="gramEnd"/>
      <w:r w:rsidRPr="00E32102">
        <w:rPr>
          <w:rFonts w:ascii="Times New Roman" w:hAnsi="Times New Roman" w:cs="Times New Roman"/>
          <w:i/>
          <w:sz w:val="24"/>
          <w:szCs w:val="24"/>
        </w:rPr>
        <w:t>l mar circonda e l'Alpe</w:t>
      </w:r>
      <w:r w:rsidRPr="00E32102">
        <w:rPr>
          <w:rFonts w:ascii="Times New Roman" w:hAnsi="Times New Roman" w:cs="Times New Roman"/>
          <w:sz w:val="24"/>
          <w:szCs w:val="24"/>
        </w:rPr>
        <w:t xml:space="preserve">», Canzoniere, CXLVI, versi 13-14). Su questi profili si vedano i fondamentali contributi chiarificatori di G. Severini, </w:t>
      </w:r>
      <w:r w:rsidRPr="00E32102">
        <w:rPr>
          <w:rFonts w:ascii="Times New Roman" w:hAnsi="Times New Roman" w:cs="Times New Roman"/>
          <w:i/>
          <w:sz w:val="24"/>
          <w:szCs w:val="24"/>
        </w:rPr>
        <w:t>L’evoluzione storica del concetto giuridico di paesaggio</w:t>
      </w:r>
      <w:r w:rsidRPr="00E32102">
        <w:rPr>
          <w:rFonts w:ascii="Times New Roman" w:hAnsi="Times New Roman" w:cs="Times New Roman"/>
          <w:sz w:val="24"/>
          <w:szCs w:val="24"/>
        </w:rPr>
        <w:t xml:space="preserve">, 59 ss., soprattutto 60-61 e nota n. 2, in G. Morbidelli, M. </w:t>
      </w:r>
      <w:proofErr w:type="spellStart"/>
      <w:r w:rsidRPr="00E32102">
        <w:rPr>
          <w:rFonts w:ascii="Times New Roman" w:hAnsi="Times New Roman" w:cs="Times New Roman"/>
          <w:sz w:val="24"/>
          <w:szCs w:val="24"/>
        </w:rPr>
        <w:t>Morisi</w:t>
      </w:r>
      <w:proofErr w:type="spellEnd"/>
      <w:r w:rsidRPr="00E32102">
        <w:rPr>
          <w:rFonts w:ascii="Times New Roman" w:hAnsi="Times New Roman" w:cs="Times New Roman"/>
          <w:sz w:val="24"/>
          <w:szCs w:val="24"/>
        </w:rPr>
        <w:t xml:space="preserve"> (a cura di) </w:t>
      </w:r>
      <w:r w:rsidRPr="0005350D">
        <w:rPr>
          <w:rFonts w:ascii="Times New Roman" w:hAnsi="Times New Roman" w:cs="Times New Roman"/>
          <w:i/>
          <w:sz w:val="24"/>
          <w:szCs w:val="24"/>
        </w:rPr>
        <w:t xml:space="preserve">Il “paesaggio” di Alberto </w:t>
      </w:r>
      <w:proofErr w:type="spellStart"/>
      <w:r w:rsidRPr="0005350D">
        <w:rPr>
          <w:rFonts w:ascii="Times New Roman" w:hAnsi="Times New Roman" w:cs="Times New Roman"/>
          <w:i/>
          <w:sz w:val="24"/>
          <w:szCs w:val="24"/>
        </w:rPr>
        <w:t>Predieri</w:t>
      </w:r>
      <w:proofErr w:type="spellEnd"/>
      <w:r w:rsidRPr="0005350D">
        <w:rPr>
          <w:rFonts w:ascii="Times New Roman" w:hAnsi="Times New Roman" w:cs="Times New Roman"/>
          <w:sz w:val="24"/>
          <w:szCs w:val="24"/>
        </w:rPr>
        <w:t>, Atti del Convegno «</w:t>
      </w:r>
      <w:r w:rsidRPr="0005350D">
        <w:rPr>
          <w:rFonts w:ascii="Times New Roman" w:hAnsi="Times New Roman" w:cs="Times New Roman"/>
          <w:i/>
          <w:sz w:val="24"/>
          <w:szCs w:val="24"/>
        </w:rPr>
        <w:t xml:space="preserve">Il “paesaggio” di Alberto </w:t>
      </w:r>
      <w:proofErr w:type="spellStart"/>
      <w:r w:rsidRPr="0005350D">
        <w:rPr>
          <w:rFonts w:ascii="Times New Roman" w:hAnsi="Times New Roman" w:cs="Times New Roman"/>
          <w:i/>
          <w:sz w:val="24"/>
          <w:szCs w:val="24"/>
        </w:rPr>
        <w:t>Predieri</w:t>
      </w:r>
      <w:proofErr w:type="spellEnd"/>
      <w:r w:rsidRPr="0005350D">
        <w:rPr>
          <w:rFonts w:ascii="Times New Roman" w:hAnsi="Times New Roman" w:cs="Times New Roman"/>
          <w:i/>
          <w:sz w:val="24"/>
          <w:szCs w:val="24"/>
        </w:rPr>
        <w:t>. A cinquant’anni dal “Significato della norma costituzionale sulla tutela del paesaggio</w:t>
      </w:r>
      <w:r w:rsidRPr="0005350D">
        <w:rPr>
          <w:rFonts w:ascii="Times New Roman" w:hAnsi="Times New Roman" w:cs="Times New Roman"/>
          <w:sz w:val="24"/>
          <w:szCs w:val="24"/>
        </w:rPr>
        <w:t xml:space="preserve">», svoltosi a Firenze l’11 maggio 2018, </w:t>
      </w:r>
      <w:proofErr w:type="spellStart"/>
      <w:r w:rsidRPr="0005350D">
        <w:rPr>
          <w:rFonts w:ascii="Times New Roman" w:hAnsi="Times New Roman" w:cs="Times New Roman"/>
          <w:sz w:val="24"/>
          <w:szCs w:val="24"/>
        </w:rPr>
        <w:t>Passigli</w:t>
      </w:r>
      <w:proofErr w:type="spellEnd"/>
      <w:r w:rsidRPr="0005350D">
        <w:rPr>
          <w:rFonts w:ascii="Times New Roman" w:hAnsi="Times New Roman" w:cs="Times New Roman"/>
          <w:sz w:val="24"/>
          <w:szCs w:val="24"/>
        </w:rPr>
        <w:t xml:space="preserve"> Editore, Firenze, 2019, </w:t>
      </w:r>
      <w:r w:rsidRPr="00E32102">
        <w:rPr>
          <w:rFonts w:ascii="Times New Roman" w:hAnsi="Times New Roman" w:cs="Times New Roman"/>
          <w:sz w:val="24"/>
          <w:szCs w:val="24"/>
        </w:rPr>
        <w:t xml:space="preserve">nonché </w:t>
      </w:r>
      <w:r w:rsidRPr="00E32102">
        <w:rPr>
          <w:rFonts w:ascii="Times New Roman" w:hAnsi="Times New Roman" w:cs="Times New Roman"/>
          <w:i/>
          <w:sz w:val="24"/>
          <w:szCs w:val="24"/>
        </w:rPr>
        <w:t>Id</w:t>
      </w:r>
      <w:r w:rsidRPr="00E32102">
        <w:rPr>
          <w:rFonts w:ascii="Times New Roman" w:hAnsi="Times New Roman" w:cs="Times New Roman"/>
          <w:sz w:val="24"/>
          <w:szCs w:val="24"/>
        </w:rPr>
        <w:t xml:space="preserve">, </w:t>
      </w:r>
      <w:proofErr w:type="spellStart"/>
      <w:r w:rsidRPr="00E32102">
        <w:rPr>
          <w:rFonts w:ascii="Times New Roman" w:hAnsi="Times New Roman" w:cs="Times New Roman"/>
          <w:i/>
          <w:sz w:val="24"/>
          <w:szCs w:val="24"/>
        </w:rPr>
        <w:t>Culturalità</w:t>
      </w:r>
      <w:proofErr w:type="spellEnd"/>
      <w:r w:rsidRPr="00E32102">
        <w:rPr>
          <w:rFonts w:ascii="Times New Roman" w:hAnsi="Times New Roman" w:cs="Times New Roman"/>
          <w:i/>
          <w:sz w:val="24"/>
          <w:szCs w:val="24"/>
        </w:rPr>
        <w:t xml:space="preserve"> del paesaggio e paesaggi culturali</w:t>
      </w:r>
      <w:r w:rsidRPr="00E32102">
        <w:rPr>
          <w:rFonts w:ascii="Times New Roman" w:hAnsi="Times New Roman" w:cs="Times New Roman"/>
          <w:sz w:val="24"/>
          <w:szCs w:val="24"/>
        </w:rPr>
        <w:t xml:space="preserve">, in </w:t>
      </w:r>
      <w:r w:rsidRPr="00E32102">
        <w:rPr>
          <w:rFonts w:ascii="Times New Roman" w:hAnsi="Times New Roman" w:cs="Times New Roman"/>
          <w:i/>
          <w:sz w:val="24"/>
          <w:szCs w:val="24"/>
        </w:rPr>
        <w:t>Federalismi.it</w:t>
      </w:r>
      <w:r w:rsidRPr="00E32102">
        <w:rPr>
          <w:rFonts w:ascii="Times New Roman" w:hAnsi="Times New Roman" w:cs="Times New Roman"/>
          <w:sz w:val="24"/>
          <w:szCs w:val="24"/>
        </w:rPr>
        <w:t xml:space="preserve">, 27 maggio 2020. Si veda anche P. </w:t>
      </w:r>
      <w:proofErr w:type="spellStart"/>
      <w:r w:rsidRPr="00E32102">
        <w:rPr>
          <w:rFonts w:ascii="Times New Roman" w:hAnsi="Times New Roman" w:cs="Times New Roman"/>
          <w:sz w:val="24"/>
          <w:szCs w:val="24"/>
        </w:rPr>
        <w:t>Camporesi</w:t>
      </w:r>
      <w:proofErr w:type="spellEnd"/>
      <w:r w:rsidRPr="00E32102">
        <w:rPr>
          <w:rFonts w:ascii="Times New Roman" w:hAnsi="Times New Roman" w:cs="Times New Roman"/>
          <w:sz w:val="24"/>
          <w:szCs w:val="24"/>
        </w:rPr>
        <w:t xml:space="preserve">, </w:t>
      </w:r>
      <w:r w:rsidRPr="00E32102">
        <w:rPr>
          <w:rFonts w:ascii="Times New Roman" w:hAnsi="Times New Roman" w:cs="Times New Roman"/>
          <w:i/>
          <w:sz w:val="24"/>
          <w:szCs w:val="24"/>
        </w:rPr>
        <w:t>Le belle contrade. Nascita del paesaggio italiano</w:t>
      </w:r>
      <w:r w:rsidRPr="00E32102">
        <w:rPr>
          <w:rFonts w:ascii="Times New Roman" w:hAnsi="Times New Roman" w:cs="Times New Roman"/>
          <w:sz w:val="24"/>
          <w:szCs w:val="24"/>
        </w:rPr>
        <w:t>, Milano, 1992. Illustra bene il rapporto di reciproco influsso tra una certa idea di paesaggio e lo sviluppo di un primo turismo di massa il saggio di P. Paci</w:t>
      </w:r>
      <w:r w:rsidRPr="00E32102">
        <w:rPr>
          <w:rFonts w:ascii="Times New Roman" w:hAnsi="Times New Roman" w:cs="Times New Roman"/>
          <w:i/>
          <w:sz w:val="24"/>
          <w:szCs w:val="24"/>
        </w:rPr>
        <w:t xml:space="preserve"> L’Orco, il Monaco e la Vergine. </w:t>
      </w:r>
      <w:proofErr w:type="spellStart"/>
      <w:r w:rsidRPr="00E32102">
        <w:rPr>
          <w:rFonts w:ascii="Times New Roman" w:hAnsi="Times New Roman" w:cs="Times New Roman"/>
          <w:i/>
          <w:sz w:val="24"/>
          <w:szCs w:val="24"/>
        </w:rPr>
        <w:t>Eiger</w:t>
      </w:r>
      <w:proofErr w:type="spellEnd"/>
      <w:r w:rsidRPr="00E32102">
        <w:rPr>
          <w:rFonts w:ascii="Times New Roman" w:hAnsi="Times New Roman" w:cs="Times New Roman"/>
          <w:i/>
          <w:sz w:val="24"/>
          <w:szCs w:val="24"/>
        </w:rPr>
        <w:t xml:space="preserve">, </w:t>
      </w:r>
      <w:proofErr w:type="spellStart"/>
      <w:r w:rsidRPr="00E32102">
        <w:rPr>
          <w:rFonts w:ascii="Times New Roman" w:hAnsi="Times New Roman" w:cs="Times New Roman"/>
          <w:i/>
          <w:sz w:val="24"/>
          <w:szCs w:val="24"/>
        </w:rPr>
        <w:t>Mömch</w:t>
      </w:r>
      <w:proofErr w:type="spellEnd"/>
      <w:r w:rsidRPr="00E32102">
        <w:rPr>
          <w:rFonts w:ascii="Times New Roman" w:hAnsi="Times New Roman" w:cs="Times New Roman"/>
          <w:i/>
          <w:sz w:val="24"/>
          <w:szCs w:val="24"/>
        </w:rPr>
        <w:t xml:space="preserve">, </w:t>
      </w:r>
      <w:proofErr w:type="spellStart"/>
      <w:r w:rsidRPr="00E32102">
        <w:rPr>
          <w:rFonts w:ascii="Times New Roman" w:hAnsi="Times New Roman" w:cs="Times New Roman"/>
          <w:i/>
          <w:sz w:val="24"/>
          <w:szCs w:val="24"/>
        </w:rPr>
        <w:t>Jungfrau</w:t>
      </w:r>
      <w:proofErr w:type="spellEnd"/>
      <w:r w:rsidRPr="00E32102">
        <w:rPr>
          <w:rFonts w:ascii="Times New Roman" w:hAnsi="Times New Roman" w:cs="Times New Roman"/>
          <w:i/>
          <w:sz w:val="24"/>
          <w:szCs w:val="24"/>
        </w:rPr>
        <w:t xml:space="preserve"> e dintorni. Storie dal cuore di ghiaccio d’Europa</w:t>
      </w:r>
      <w:r w:rsidRPr="00E32102">
        <w:rPr>
          <w:rFonts w:ascii="Times New Roman" w:hAnsi="Times New Roman" w:cs="Times New Roman"/>
          <w:sz w:val="24"/>
          <w:szCs w:val="24"/>
        </w:rPr>
        <w:t>, Milano, 2020, che descrive lo sviluppo del turismo inglese nell’</w:t>
      </w:r>
      <w:proofErr w:type="spellStart"/>
      <w:r w:rsidRPr="00E32102">
        <w:rPr>
          <w:rFonts w:ascii="Times New Roman" w:hAnsi="Times New Roman" w:cs="Times New Roman"/>
          <w:sz w:val="24"/>
          <w:szCs w:val="24"/>
        </w:rPr>
        <w:t>Oberland</w:t>
      </w:r>
      <w:proofErr w:type="spellEnd"/>
      <w:r w:rsidRPr="00E32102">
        <w:rPr>
          <w:rFonts w:ascii="Times New Roman" w:hAnsi="Times New Roman" w:cs="Times New Roman"/>
          <w:sz w:val="24"/>
          <w:szCs w:val="24"/>
        </w:rPr>
        <w:t xml:space="preserve"> bernese nell’Ottocento. Sulla nascita, alla fine del Settecento, del culto delle Alpi, con il diffondersi della moda del viaggio a scopi estetici, cfr. R. </w:t>
      </w:r>
      <w:proofErr w:type="spellStart"/>
      <w:r w:rsidRPr="0005350D">
        <w:rPr>
          <w:rFonts w:ascii="Times New Roman" w:hAnsi="Times New Roman" w:cs="Times New Roman"/>
          <w:sz w:val="24"/>
          <w:szCs w:val="24"/>
        </w:rPr>
        <w:t>Bodei</w:t>
      </w:r>
      <w:proofErr w:type="spellEnd"/>
      <w:r w:rsidRPr="00E32102">
        <w:rPr>
          <w:rFonts w:ascii="Times New Roman" w:hAnsi="Times New Roman" w:cs="Times New Roman"/>
          <w:sz w:val="24"/>
          <w:szCs w:val="24"/>
        </w:rPr>
        <w:t xml:space="preserve">, </w:t>
      </w:r>
      <w:r w:rsidRPr="00E32102">
        <w:rPr>
          <w:rFonts w:ascii="Times New Roman" w:hAnsi="Times New Roman" w:cs="Times New Roman"/>
          <w:i/>
          <w:sz w:val="24"/>
          <w:szCs w:val="24"/>
        </w:rPr>
        <w:t>Le forme del bello</w:t>
      </w:r>
      <w:r w:rsidRPr="00E32102">
        <w:rPr>
          <w:rFonts w:ascii="Times New Roman" w:hAnsi="Times New Roman" w:cs="Times New Roman"/>
          <w:sz w:val="24"/>
          <w:szCs w:val="24"/>
        </w:rPr>
        <w:t xml:space="preserve">, </w:t>
      </w:r>
      <w:r w:rsidRPr="0005350D">
        <w:rPr>
          <w:rFonts w:ascii="Times New Roman" w:hAnsi="Times New Roman" w:cs="Times New Roman"/>
          <w:sz w:val="24"/>
          <w:szCs w:val="24"/>
        </w:rPr>
        <w:t>Il Mulino, Bologna. 1995, 2^ edizione riveduta e ampliata, 2017</w:t>
      </w:r>
      <w:r w:rsidRPr="00E32102">
        <w:rPr>
          <w:rFonts w:ascii="Times New Roman" w:hAnsi="Times New Roman" w:cs="Times New Roman"/>
          <w:sz w:val="24"/>
          <w:szCs w:val="24"/>
        </w:rPr>
        <w:t xml:space="preserve">, 130. Si veda anche F. </w:t>
      </w:r>
      <w:r w:rsidRPr="0005350D">
        <w:rPr>
          <w:rFonts w:ascii="Times New Roman" w:hAnsi="Times New Roman" w:cs="Times New Roman"/>
          <w:sz w:val="24"/>
          <w:szCs w:val="24"/>
        </w:rPr>
        <w:t>Giubilei</w:t>
      </w:r>
      <w:r w:rsidRPr="00E32102">
        <w:rPr>
          <w:rFonts w:ascii="Times New Roman" w:hAnsi="Times New Roman" w:cs="Times New Roman"/>
          <w:sz w:val="24"/>
          <w:szCs w:val="24"/>
        </w:rPr>
        <w:t xml:space="preserve">, </w:t>
      </w:r>
      <w:r w:rsidRPr="00E32102">
        <w:rPr>
          <w:rFonts w:ascii="Times New Roman" w:eastAsia="Calibri" w:hAnsi="Times New Roman" w:cs="Times New Roman"/>
          <w:i/>
          <w:sz w:val="24"/>
          <w:szCs w:val="24"/>
        </w:rPr>
        <w:t xml:space="preserve">Conservare la natura (Perché </w:t>
      </w:r>
      <w:r w:rsidRPr="0005350D">
        <w:rPr>
          <w:rFonts w:ascii="Times New Roman" w:hAnsi="Times New Roman" w:cs="Times New Roman"/>
          <w:sz w:val="24"/>
          <w:szCs w:val="24"/>
        </w:rPr>
        <w:t>l’ambiente</w:t>
      </w:r>
      <w:r w:rsidRPr="00E32102">
        <w:rPr>
          <w:rFonts w:ascii="Times New Roman" w:eastAsia="Calibri" w:hAnsi="Times New Roman" w:cs="Times New Roman"/>
          <w:i/>
          <w:sz w:val="24"/>
          <w:szCs w:val="24"/>
        </w:rPr>
        <w:t xml:space="preserve"> è un tema caro alla destra e ai conservatori)</w:t>
      </w:r>
      <w:r w:rsidRPr="00E32102">
        <w:rPr>
          <w:rFonts w:ascii="Times New Roman" w:eastAsia="Calibri" w:hAnsi="Times New Roman" w:cs="Times New Roman"/>
          <w:sz w:val="24"/>
          <w:szCs w:val="24"/>
        </w:rPr>
        <w:t xml:space="preserve">, Giubilei </w:t>
      </w:r>
      <w:proofErr w:type="spellStart"/>
      <w:r w:rsidRPr="00E32102">
        <w:rPr>
          <w:rFonts w:ascii="Times New Roman" w:eastAsia="Calibri" w:hAnsi="Times New Roman" w:cs="Times New Roman"/>
          <w:sz w:val="24"/>
          <w:szCs w:val="24"/>
        </w:rPr>
        <w:t>Regnani</w:t>
      </w:r>
      <w:proofErr w:type="spellEnd"/>
      <w:r w:rsidRPr="00E32102">
        <w:rPr>
          <w:rFonts w:ascii="Times New Roman" w:eastAsia="Calibri" w:hAnsi="Times New Roman" w:cs="Times New Roman"/>
          <w:sz w:val="24"/>
          <w:szCs w:val="24"/>
        </w:rPr>
        <w:t>, Roma-Cesena, 2020,</w:t>
      </w:r>
      <w:r w:rsidRPr="00E32102">
        <w:rPr>
          <w:rFonts w:ascii="Times New Roman" w:hAnsi="Times New Roman" w:cs="Times New Roman"/>
          <w:sz w:val="24"/>
          <w:szCs w:val="24"/>
        </w:rPr>
        <w:t xml:space="preserve"> 96-97, che riconnette a questi primi movimenti turistici la spinta verso la costituzione dei primi parchi nazionali.</w:t>
      </w:r>
    </w:p>
  </w:footnote>
  <w:footnote w:id="15">
    <w:p w:rsidR="007E1BF5" w:rsidRPr="0005350D" w:rsidRDefault="007E1BF5" w:rsidP="008B3BC1">
      <w:pPr>
        <w:pStyle w:val="Testonotaapidipagina"/>
        <w:jc w:val="both"/>
        <w:rPr>
          <w:rFonts w:ascii="Times New Roman" w:hAnsi="Times New Roman" w:cs="Times New Roman"/>
          <w:sz w:val="24"/>
          <w:szCs w:val="24"/>
        </w:rPr>
      </w:pPr>
      <w:r w:rsidRPr="0005350D">
        <w:rPr>
          <w:rStyle w:val="Rimandonotaapidipagina"/>
          <w:rFonts w:ascii="Times New Roman" w:hAnsi="Times New Roman" w:cs="Times New Roman"/>
          <w:sz w:val="24"/>
          <w:szCs w:val="24"/>
        </w:rPr>
        <w:footnoteRef/>
      </w:r>
      <w:r w:rsidRPr="0005350D">
        <w:rPr>
          <w:rFonts w:ascii="Times New Roman" w:hAnsi="Times New Roman" w:cs="Times New Roman"/>
          <w:sz w:val="24"/>
          <w:szCs w:val="24"/>
        </w:rPr>
        <w:t xml:space="preserve"> L’idea dei “luoghi del cuore” evoca quella dei “luoghi emozionali” dell’</w:t>
      </w:r>
      <w:proofErr w:type="spellStart"/>
      <w:r w:rsidRPr="0005350D">
        <w:rPr>
          <w:rFonts w:ascii="Times New Roman" w:hAnsi="Times New Roman" w:cs="Times New Roman"/>
          <w:sz w:val="24"/>
          <w:szCs w:val="24"/>
        </w:rPr>
        <w:t>Emotional</w:t>
      </w:r>
      <w:proofErr w:type="spellEnd"/>
      <w:r w:rsidRPr="0005350D">
        <w:rPr>
          <w:rFonts w:ascii="Times New Roman" w:hAnsi="Times New Roman" w:cs="Times New Roman"/>
          <w:sz w:val="24"/>
          <w:szCs w:val="24"/>
        </w:rPr>
        <w:t xml:space="preserve"> Design di Donald Norman (richiamato da P. </w:t>
      </w:r>
      <w:proofErr w:type="spellStart"/>
      <w:r w:rsidRPr="0005350D">
        <w:rPr>
          <w:rFonts w:ascii="Times New Roman" w:hAnsi="Times New Roman" w:cs="Times New Roman"/>
          <w:sz w:val="24"/>
          <w:szCs w:val="24"/>
        </w:rPr>
        <w:t>Inghilleri</w:t>
      </w:r>
      <w:proofErr w:type="spellEnd"/>
      <w:r w:rsidRPr="0005350D">
        <w:rPr>
          <w:rFonts w:ascii="Times New Roman" w:hAnsi="Times New Roman" w:cs="Times New Roman"/>
          <w:sz w:val="24"/>
          <w:szCs w:val="24"/>
        </w:rPr>
        <w:t xml:space="preserve">, </w:t>
      </w:r>
      <w:r w:rsidRPr="0005350D">
        <w:rPr>
          <w:rFonts w:ascii="Times New Roman" w:hAnsi="Times New Roman" w:cs="Times New Roman"/>
          <w:i/>
          <w:sz w:val="24"/>
          <w:szCs w:val="24"/>
        </w:rPr>
        <w:t>I luoghi che curano</w:t>
      </w:r>
      <w:r w:rsidRPr="0005350D">
        <w:rPr>
          <w:rFonts w:ascii="Times New Roman" w:hAnsi="Times New Roman" w:cs="Times New Roman"/>
          <w:sz w:val="24"/>
          <w:szCs w:val="24"/>
        </w:rPr>
        <w:t>, Raff</w:t>
      </w:r>
      <w:r>
        <w:rPr>
          <w:rFonts w:ascii="Times New Roman" w:hAnsi="Times New Roman" w:cs="Times New Roman"/>
          <w:sz w:val="24"/>
          <w:szCs w:val="24"/>
        </w:rPr>
        <w:t>aello Cortina Ed., Milano, 2021</w:t>
      </w:r>
      <w:r w:rsidRPr="0005350D">
        <w:rPr>
          <w:rFonts w:ascii="Times New Roman" w:hAnsi="Times New Roman" w:cs="Times New Roman"/>
          <w:sz w:val="24"/>
          <w:szCs w:val="24"/>
        </w:rPr>
        <w:t>, 128), che legano al piano cognitivo una componente emozionale. Anche la città ideale dell’antica Cina, secondo i principi confuciani, si ispirava all’idea dell’armonia tra tutti i livelli dell’esistenza, universale, sociale, individuale e dell’armonia tra mondo naturale e mondo terreno.</w:t>
      </w:r>
    </w:p>
  </w:footnote>
  <w:footnote w:id="16">
    <w:p w:rsidR="007E1BF5" w:rsidRPr="0005350D" w:rsidRDefault="007E1BF5" w:rsidP="004D18E9">
      <w:pPr>
        <w:pStyle w:val="Testonotaapidipagina"/>
        <w:jc w:val="both"/>
        <w:rPr>
          <w:rFonts w:ascii="Times New Roman" w:hAnsi="Times New Roman" w:cs="Times New Roman"/>
          <w:sz w:val="24"/>
          <w:szCs w:val="24"/>
        </w:rPr>
      </w:pPr>
      <w:r w:rsidRPr="0005350D">
        <w:rPr>
          <w:rStyle w:val="Rimandonotaapidipagina"/>
          <w:rFonts w:ascii="Times New Roman" w:hAnsi="Times New Roman" w:cs="Times New Roman"/>
          <w:sz w:val="24"/>
          <w:szCs w:val="24"/>
        </w:rPr>
        <w:footnoteRef/>
      </w:r>
      <w:r w:rsidRPr="0005350D">
        <w:rPr>
          <w:rFonts w:ascii="Times New Roman" w:hAnsi="Times New Roman" w:cs="Times New Roman"/>
          <w:sz w:val="24"/>
          <w:szCs w:val="24"/>
        </w:rPr>
        <w:t xml:space="preserve"> </w:t>
      </w:r>
      <w:r>
        <w:rPr>
          <w:rFonts w:ascii="Times New Roman" w:hAnsi="Times New Roman" w:cs="Times New Roman"/>
          <w:sz w:val="24"/>
          <w:szCs w:val="24"/>
        </w:rPr>
        <w:t>La passione per la</w:t>
      </w:r>
      <w:r w:rsidRPr="0005350D">
        <w:rPr>
          <w:rFonts w:ascii="Times New Roman" w:hAnsi="Times New Roman" w:cs="Times New Roman"/>
          <w:sz w:val="24"/>
          <w:szCs w:val="24"/>
        </w:rPr>
        <w:t xml:space="preserve"> natura selvaggia e l’idea di </w:t>
      </w:r>
      <w:proofErr w:type="spellStart"/>
      <w:r w:rsidRPr="0005350D">
        <w:rPr>
          <w:rFonts w:ascii="Times New Roman" w:hAnsi="Times New Roman" w:cs="Times New Roman"/>
          <w:i/>
          <w:sz w:val="24"/>
          <w:szCs w:val="24"/>
        </w:rPr>
        <w:t>wilderness</w:t>
      </w:r>
      <w:proofErr w:type="spellEnd"/>
      <w:r w:rsidRPr="0005350D">
        <w:rPr>
          <w:rFonts w:ascii="Times New Roman" w:eastAsia="Calibri" w:hAnsi="Times New Roman" w:cs="Times New Roman"/>
          <w:sz w:val="24"/>
          <w:szCs w:val="24"/>
        </w:rPr>
        <w:t xml:space="preserve">, legata a un ideale romantico, ha svolto un ruolo di notevole rilievo negli sviluppi dell’idea di “paesaggio”. Si vedano </w:t>
      </w:r>
      <w:proofErr w:type="spellStart"/>
      <w:r w:rsidRPr="0005350D">
        <w:rPr>
          <w:rFonts w:ascii="Times New Roman" w:eastAsia="Calibri" w:hAnsi="Times New Roman" w:cs="Times New Roman"/>
          <w:sz w:val="24"/>
          <w:szCs w:val="24"/>
        </w:rPr>
        <w:t>Ch</w:t>
      </w:r>
      <w:proofErr w:type="spellEnd"/>
      <w:r w:rsidRPr="0005350D">
        <w:rPr>
          <w:rFonts w:ascii="Times New Roman" w:eastAsia="Calibri" w:hAnsi="Times New Roman" w:cs="Times New Roman"/>
          <w:sz w:val="24"/>
          <w:szCs w:val="24"/>
        </w:rPr>
        <w:t xml:space="preserve">. </w:t>
      </w:r>
      <w:proofErr w:type="spellStart"/>
      <w:r w:rsidRPr="0005350D">
        <w:rPr>
          <w:rFonts w:ascii="Times New Roman" w:hAnsi="Times New Roman" w:cs="Times New Roman"/>
          <w:sz w:val="24"/>
          <w:szCs w:val="24"/>
        </w:rPr>
        <w:t>Thacker</w:t>
      </w:r>
      <w:proofErr w:type="spellEnd"/>
      <w:r w:rsidRPr="0005350D">
        <w:rPr>
          <w:rFonts w:ascii="Times New Roman" w:eastAsia="Calibri" w:hAnsi="Times New Roman" w:cs="Times New Roman"/>
          <w:sz w:val="24"/>
          <w:szCs w:val="24"/>
        </w:rPr>
        <w:t xml:space="preserve">, </w:t>
      </w:r>
      <w:r w:rsidRPr="0005350D">
        <w:rPr>
          <w:rFonts w:ascii="Times New Roman" w:eastAsia="Calibri" w:hAnsi="Times New Roman" w:cs="Times New Roman"/>
          <w:i/>
          <w:sz w:val="24"/>
          <w:szCs w:val="24"/>
        </w:rPr>
        <w:t xml:space="preserve">The Wilderness </w:t>
      </w:r>
      <w:proofErr w:type="spellStart"/>
      <w:r w:rsidRPr="0005350D">
        <w:rPr>
          <w:rFonts w:ascii="Times New Roman" w:eastAsia="Calibri" w:hAnsi="Times New Roman" w:cs="Times New Roman"/>
          <w:i/>
          <w:sz w:val="24"/>
          <w:szCs w:val="24"/>
        </w:rPr>
        <w:t>Pleases</w:t>
      </w:r>
      <w:proofErr w:type="spellEnd"/>
      <w:r w:rsidRPr="0005350D">
        <w:rPr>
          <w:rFonts w:ascii="Times New Roman" w:eastAsia="Calibri" w:hAnsi="Times New Roman" w:cs="Times New Roman"/>
          <w:sz w:val="24"/>
          <w:szCs w:val="24"/>
        </w:rPr>
        <w:t xml:space="preserve">, </w:t>
      </w:r>
      <w:proofErr w:type="spellStart"/>
      <w:r w:rsidRPr="0005350D">
        <w:rPr>
          <w:rFonts w:ascii="Times New Roman" w:eastAsia="Calibri" w:hAnsi="Times New Roman" w:cs="Times New Roman"/>
          <w:sz w:val="24"/>
          <w:szCs w:val="24"/>
        </w:rPr>
        <w:t>London-Camberra</w:t>
      </w:r>
      <w:proofErr w:type="spellEnd"/>
      <w:r w:rsidRPr="0005350D">
        <w:rPr>
          <w:rFonts w:ascii="Times New Roman" w:eastAsia="Calibri" w:hAnsi="Times New Roman" w:cs="Times New Roman"/>
          <w:sz w:val="24"/>
          <w:szCs w:val="24"/>
        </w:rPr>
        <w:t xml:space="preserve">, New York, 1983; H. </w:t>
      </w:r>
      <w:proofErr w:type="spellStart"/>
      <w:r w:rsidRPr="0005350D">
        <w:rPr>
          <w:rFonts w:ascii="Times New Roman" w:eastAsia="Calibri" w:hAnsi="Times New Roman" w:cs="Times New Roman"/>
          <w:smallCaps/>
          <w:sz w:val="24"/>
          <w:szCs w:val="24"/>
        </w:rPr>
        <w:t>Küster</w:t>
      </w:r>
      <w:proofErr w:type="spellEnd"/>
      <w:r w:rsidRPr="0005350D">
        <w:rPr>
          <w:rFonts w:ascii="Times New Roman" w:eastAsia="Calibri" w:hAnsi="Times New Roman" w:cs="Times New Roman"/>
          <w:smallCaps/>
          <w:sz w:val="24"/>
          <w:szCs w:val="24"/>
        </w:rPr>
        <w:t>,</w:t>
      </w:r>
      <w:r w:rsidRPr="0005350D">
        <w:rPr>
          <w:rFonts w:ascii="Times New Roman" w:eastAsia="Calibri" w:hAnsi="Times New Roman" w:cs="Times New Roman"/>
          <w:sz w:val="24"/>
          <w:szCs w:val="24"/>
        </w:rPr>
        <w:t xml:space="preserve"> </w:t>
      </w:r>
      <w:r w:rsidRPr="0005350D">
        <w:rPr>
          <w:rFonts w:ascii="Times New Roman" w:eastAsia="Calibri" w:hAnsi="Times New Roman" w:cs="Times New Roman"/>
          <w:i/>
          <w:sz w:val="24"/>
          <w:szCs w:val="24"/>
        </w:rPr>
        <w:t>Piccola storia del paesaggio</w:t>
      </w:r>
      <w:r w:rsidRPr="0005350D">
        <w:rPr>
          <w:rFonts w:ascii="Times New Roman" w:eastAsia="Calibri" w:hAnsi="Times New Roman" w:cs="Times New Roman"/>
          <w:sz w:val="24"/>
          <w:szCs w:val="24"/>
        </w:rPr>
        <w:t xml:space="preserve">, cit., 94; R. </w:t>
      </w:r>
      <w:proofErr w:type="spellStart"/>
      <w:r w:rsidRPr="0005350D">
        <w:rPr>
          <w:rFonts w:ascii="Times New Roman" w:hAnsi="Times New Roman" w:cs="Times New Roman"/>
          <w:sz w:val="24"/>
          <w:szCs w:val="24"/>
        </w:rPr>
        <w:t>Bodei</w:t>
      </w:r>
      <w:proofErr w:type="spellEnd"/>
      <w:r w:rsidRPr="0005350D">
        <w:rPr>
          <w:rFonts w:ascii="Times New Roman" w:eastAsia="Calibri" w:hAnsi="Times New Roman" w:cs="Times New Roman"/>
          <w:sz w:val="24"/>
          <w:szCs w:val="24"/>
        </w:rPr>
        <w:t xml:space="preserve">, </w:t>
      </w:r>
      <w:r w:rsidRPr="0005350D">
        <w:rPr>
          <w:rFonts w:ascii="Times New Roman" w:eastAsia="Calibri" w:hAnsi="Times New Roman" w:cs="Times New Roman"/>
          <w:i/>
          <w:sz w:val="24"/>
          <w:szCs w:val="24"/>
        </w:rPr>
        <w:t>Paesaggi sublimi. Gli uomini davanti alla natura selvaggia</w:t>
      </w:r>
      <w:r w:rsidRPr="0005350D">
        <w:rPr>
          <w:rFonts w:ascii="Times New Roman" w:eastAsia="Calibri" w:hAnsi="Times New Roman" w:cs="Times New Roman"/>
          <w:sz w:val="24"/>
          <w:szCs w:val="24"/>
        </w:rPr>
        <w:t xml:space="preserve">, Bompiani, Milano, 2008. Sulle tipologie del grazioso e del sublime e sull’opposizione </w:t>
      </w:r>
      <w:r w:rsidRPr="0005350D">
        <w:rPr>
          <w:rFonts w:ascii="Times New Roman" w:eastAsia="Calibri" w:hAnsi="Times New Roman" w:cs="Times New Roman"/>
          <w:i/>
          <w:sz w:val="24"/>
          <w:szCs w:val="24"/>
        </w:rPr>
        <w:t xml:space="preserve">loci </w:t>
      </w:r>
      <w:proofErr w:type="spellStart"/>
      <w:r w:rsidRPr="0005350D">
        <w:rPr>
          <w:rFonts w:ascii="Times New Roman" w:eastAsia="Calibri" w:hAnsi="Times New Roman" w:cs="Times New Roman"/>
          <w:i/>
          <w:sz w:val="24"/>
          <w:szCs w:val="24"/>
        </w:rPr>
        <w:t>amoeni</w:t>
      </w:r>
      <w:proofErr w:type="spellEnd"/>
      <w:r w:rsidRPr="0005350D">
        <w:rPr>
          <w:rFonts w:ascii="Times New Roman" w:eastAsia="Calibri" w:hAnsi="Times New Roman" w:cs="Times New Roman"/>
          <w:sz w:val="24"/>
          <w:szCs w:val="24"/>
        </w:rPr>
        <w:t xml:space="preserve"> e </w:t>
      </w:r>
      <w:r w:rsidRPr="0005350D">
        <w:rPr>
          <w:rFonts w:ascii="Times New Roman" w:eastAsia="Calibri" w:hAnsi="Times New Roman" w:cs="Times New Roman"/>
          <w:i/>
          <w:sz w:val="24"/>
          <w:szCs w:val="24"/>
        </w:rPr>
        <w:t xml:space="preserve">loci </w:t>
      </w:r>
      <w:proofErr w:type="spellStart"/>
      <w:r w:rsidRPr="0005350D">
        <w:rPr>
          <w:rFonts w:ascii="Times New Roman" w:eastAsia="Calibri" w:hAnsi="Times New Roman" w:cs="Times New Roman"/>
          <w:i/>
          <w:sz w:val="24"/>
          <w:szCs w:val="24"/>
        </w:rPr>
        <w:t>horridi</w:t>
      </w:r>
      <w:proofErr w:type="spellEnd"/>
      <w:r w:rsidRPr="0005350D">
        <w:rPr>
          <w:rFonts w:ascii="Times New Roman" w:eastAsia="Calibri" w:hAnsi="Times New Roman" w:cs="Times New Roman"/>
          <w:sz w:val="24"/>
          <w:szCs w:val="24"/>
        </w:rPr>
        <w:t xml:space="preserve"> </w:t>
      </w:r>
      <w:proofErr w:type="spellStart"/>
      <w:r w:rsidRPr="0005350D">
        <w:rPr>
          <w:rFonts w:ascii="Times New Roman" w:eastAsia="Calibri" w:hAnsi="Times New Roman" w:cs="Times New Roman"/>
          <w:sz w:val="24"/>
          <w:szCs w:val="24"/>
        </w:rPr>
        <w:t>cfr</w:t>
      </w:r>
      <w:proofErr w:type="spellEnd"/>
      <w:r w:rsidRPr="0005350D">
        <w:rPr>
          <w:rFonts w:ascii="Times New Roman" w:eastAsia="Calibri" w:hAnsi="Times New Roman" w:cs="Times New Roman"/>
          <w:sz w:val="24"/>
          <w:szCs w:val="24"/>
        </w:rPr>
        <w:t xml:space="preserve">, P, </w:t>
      </w:r>
      <w:r w:rsidRPr="0005350D">
        <w:rPr>
          <w:rFonts w:ascii="Times New Roman" w:hAnsi="Times New Roman" w:cs="Times New Roman"/>
          <w:sz w:val="24"/>
          <w:szCs w:val="24"/>
        </w:rPr>
        <w:t>D’Angelo</w:t>
      </w:r>
      <w:r w:rsidRPr="0005350D">
        <w:rPr>
          <w:rFonts w:ascii="Times New Roman" w:eastAsia="Calibri" w:hAnsi="Times New Roman" w:cs="Times New Roman"/>
          <w:sz w:val="24"/>
          <w:szCs w:val="24"/>
        </w:rPr>
        <w:t xml:space="preserve">, </w:t>
      </w:r>
      <w:r w:rsidRPr="0005350D">
        <w:rPr>
          <w:rFonts w:ascii="Times New Roman" w:eastAsia="Calibri" w:hAnsi="Times New Roman" w:cs="Times New Roman"/>
          <w:i/>
          <w:sz w:val="24"/>
          <w:szCs w:val="24"/>
        </w:rPr>
        <w:t>Il paesaggio. Teorie, storie, luoghi</w:t>
      </w:r>
      <w:r w:rsidRPr="0005350D">
        <w:rPr>
          <w:rFonts w:ascii="Times New Roman" w:eastAsia="Calibri" w:hAnsi="Times New Roman" w:cs="Times New Roman"/>
          <w:sz w:val="24"/>
          <w:szCs w:val="24"/>
        </w:rPr>
        <w:t>, Laterza, Roma – Bari, 2021</w:t>
      </w:r>
      <w:r>
        <w:rPr>
          <w:rFonts w:ascii="Times New Roman" w:eastAsia="Calibri" w:hAnsi="Times New Roman" w:cs="Times New Roman"/>
          <w:sz w:val="24"/>
          <w:szCs w:val="24"/>
        </w:rPr>
        <w:t>,</w:t>
      </w:r>
      <w:r w:rsidRPr="0005350D">
        <w:rPr>
          <w:rFonts w:ascii="Times New Roman" w:eastAsia="Calibri" w:hAnsi="Times New Roman" w:cs="Times New Roman"/>
          <w:sz w:val="24"/>
          <w:szCs w:val="24"/>
        </w:rPr>
        <w:t xml:space="preserve"> 62 e 67.</w:t>
      </w:r>
      <w:r w:rsidRPr="0005350D">
        <w:rPr>
          <w:rFonts w:ascii="Times New Roman" w:hAnsi="Times New Roman" w:cs="Times New Roman"/>
          <w:sz w:val="24"/>
          <w:szCs w:val="24"/>
        </w:rPr>
        <w:t xml:space="preserve"> Per la prima elaborazione della nozione estetica di “sublime” si richiama lo scritto delle Pseudo-Longino, </w:t>
      </w:r>
      <w:r w:rsidRPr="0005350D">
        <w:rPr>
          <w:rFonts w:ascii="Times New Roman" w:hAnsi="Times New Roman" w:cs="Times New Roman"/>
          <w:i/>
          <w:sz w:val="24"/>
          <w:szCs w:val="24"/>
        </w:rPr>
        <w:t>Del Sublime</w:t>
      </w:r>
      <w:r w:rsidRPr="0005350D">
        <w:rPr>
          <w:rFonts w:ascii="Times New Roman" w:hAnsi="Times New Roman" w:cs="Times New Roman"/>
          <w:sz w:val="24"/>
          <w:szCs w:val="24"/>
        </w:rPr>
        <w:t xml:space="preserve">, introduzione e traduzione di Francesco </w:t>
      </w:r>
      <w:proofErr w:type="spellStart"/>
      <w:r w:rsidRPr="0005350D">
        <w:rPr>
          <w:rFonts w:ascii="Times New Roman" w:hAnsi="Times New Roman" w:cs="Times New Roman"/>
          <w:sz w:val="24"/>
          <w:szCs w:val="24"/>
        </w:rPr>
        <w:t>Donadi</w:t>
      </w:r>
      <w:proofErr w:type="spellEnd"/>
      <w:r w:rsidRPr="0005350D">
        <w:rPr>
          <w:rFonts w:ascii="Times New Roman" w:hAnsi="Times New Roman" w:cs="Times New Roman"/>
          <w:sz w:val="24"/>
          <w:szCs w:val="24"/>
        </w:rPr>
        <w:t>, Rizzoli BUR</w:t>
      </w:r>
      <w:r>
        <w:rPr>
          <w:rFonts w:ascii="Times New Roman" w:hAnsi="Times New Roman" w:cs="Times New Roman"/>
          <w:sz w:val="24"/>
          <w:szCs w:val="24"/>
        </w:rPr>
        <w:t>,</w:t>
      </w:r>
      <w:r w:rsidRPr="0005350D">
        <w:rPr>
          <w:rFonts w:ascii="Times New Roman" w:hAnsi="Times New Roman" w:cs="Times New Roman"/>
          <w:sz w:val="24"/>
          <w:szCs w:val="24"/>
        </w:rPr>
        <w:t xml:space="preserve"> 1991.</w:t>
      </w:r>
    </w:p>
  </w:footnote>
  <w:footnote w:id="17">
    <w:p w:rsidR="007E1BF5" w:rsidRPr="005C252B" w:rsidRDefault="007E1BF5" w:rsidP="004D18E9">
      <w:pPr>
        <w:pStyle w:val="Testonotaapidipagina"/>
        <w:jc w:val="both"/>
        <w:rPr>
          <w:rFonts w:ascii="Times New Roman" w:hAnsi="Times New Roman" w:cs="Times New Roman"/>
          <w:sz w:val="24"/>
          <w:szCs w:val="24"/>
        </w:rPr>
      </w:pPr>
      <w:r w:rsidRPr="005C252B">
        <w:rPr>
          <w:rStyle w:val="Rimandonotaapidipagina"/>
          <w:rFonts w:ascii="Times New Roman" w:hAnsi="Times New Roman" w:cs="Times New Roman"/>
          <w:sz w:val="24"/>
          <w:szCs w:val="24"/>
        </w:rPr>
        <w:footnoteRef/>
      </w:r>
      <w:r w:rsidRPr="005C252B">
        <w:rPr>
          <w:rFonts w:ascii="Times New Roman" w:hAnsi="Times New Roman" w:cs="Times New Roman"/>
          <w:sz w:val="24"/>
          <w:szCs w:val="24"/>
        </w:rPr>
        <w:t xml:space="preserve"> Sul ruolo centrale che l’estetica del giardino ha rivestito nello sviluppo dell’idea di paesaggio restano fondamentali i contributi di R. Assunto, </w:t>
      </w:r>
      <w:r w:rsidRPr="005C252B">
        <w:rPr>
          <w:rFonts w:ascii="Times New Roman" w:hAnsi="Times New Roman" w:cs="Times New Roman"/>
          <w:i/>
          <w:sz w:val="24"/>
          <w:szCs w:val="24"/>
        </w:rPr>
        <w:t>Il paesaggio e l’estetica</w:t>
      </w:r>
      <w:r w:rsidRPr="005C252B">
        <w:rPr>
          <w:rFonts w:ascii="Times New Roman" w:hAnsi="Times New Roman" w:cs="Times New Roman"/>
          <w:sz w:val="24"/>
          <w:szCs w:val="24"/>
        </w:rPr>
        <w:t>, ed. Novecento, Palermo, 2^ ed. 2005 (che raccoglie i testi contenuti in</w:t>
      </w:r>
      <w:r w:rsidRPr="005C252B">
        <w:rPr>
          <w:rFonts w:ascii="Times New Roman" w:hAnsi="Times New Roman" w:cs="Times New Roman"/>
          <w:i/>
          <w:sz w:val="24"/>
          <w:szCs w:val="24"/>
        </w:rPr>
        <w:t xml:space="preserve"> Il paesaggio e l’estetica. Arte, Critica e Filosofia</w:t>
      </w:r>
      <w:r>
        <w:rPr>
          <w:rFonts w:ascii="Times New Roman" w:hAnsi="Times New Roman" w:cs="Times New Roman"/>
          <w:sz w:val="24"/>
          <w:szCs w:val="24"/>
        </w:rPr>
        <w:t>, Napoli, 1973), nonché</w:t>
      </w:r>
      <w:r w:rsidRPr="005C252B">
        <w:rPr>
          <w:rFonts w:ascii="Times New Roman" w:hAnsi="Times New Roman" w:cs="Times New Roman"/>
          <w:sz w:val="24"/>
          <w:szCs w:val="24"/>
        </w:rPr>
        <w:t xml:space="preserve"> </w:t>
      </w:r>
      <w:r w:rsidRPr="005C252B">
        <w:rPr>
          <w:rFonts w:ascii="Times New Roman" w:hAnsi="Times New Roman" w:cs="Times New Roman"/>
          <w:i/>
          <w:sz w:val="24"/>
          <w:szCs w:val="24"/>
        </w:rPr>
        <w:t>Id</w:t>
      </w:r>
      <w:r w:rsidRPr="005C252B">
        <w:rPr>
          <w:rFonts w:ascii="Times New Roman" w:hAnsi="Times New Roman" w:cs="Times New Roman"/>
          <w:sz w:val="24"/>
          <w:szCs w:val="24"/>
        </w:rPr>
        <w:t xml:space="preserve">., </w:t>
      </w:r>
      <w:r w:rsidRPr="005C252B">
        <w:rPr>
          <w:rFonts w:ascii="Times New Roman" w:hAnsi="Times New Roman" w:cs="Times New Roman"/>
          <w:i/>
          <w:sz w:val="24"/>
          <w:szCs w:val="24"/>
        </w:rPr>
        <w:t>Filosofia del giardino e filosofia nel giardino. Saggi di teoria e storia dell’estetica</w:t>
      </w:r>
      <w:r>
        <w:rPr>
          <w:rFonts w:ascii="Times New Roman" w:hAnsi="Times New Roman" w:cs="Times New Roman"/>
          <w:sz w:val="24"/>
          <w:szCs w:val="24"/>
        </w:rPr>
        <w:t>, Roma, 1981 e</w:t>
      </w:r>
      <w:r w:rsidRPr="005C252B">
        <w:rPr>
          <w:rFonts w:ascii="Times New Roman" w:hAnsi="Times New Roman" w:cs="Times New Roman"/>
          <w:sz w:val="24"/>
          <w:szCs w:val="24"/>
        </w:rPr>
        <w:t xml:space="preserve"> </w:t>
      </w:r>
      <w:r w:rsidRPr="005C252B">
        <w:rPr>
          <w:rFonts w:ascii="Times New Roman" w:hAnsi="Times New Roman" w:cs="Times New Roman"/>
          <w:i/>
          <w:sz w:val="24"/>
          <w:szCs w:val="24"/>
        </w:rPr>
        <w:t>Ontologia e teleologia del giardino</w:t>
      </w:r>
      <w:r w:rsidRPr="005C252B">
        <w:rPr>
          <w:rFonts w:ascii="Times New Roman" w:hAnsi="Times New Roman" w:cs="Times New Roman"/>
          <w:sz w:val="24"/>
          <w:szCs w:val="24"/>
        </w:rPr>
        <w:t xml:space="preserve">, </w:t>
      </w:r>
      <w:proofErr w:type="spellStart"/>
      <w:r w:rsidRPr="005C252B">
        <w:rPr>
          <w:rFonts w:ascii="Times New Roman" w:hAnsi="Times New Roman" w:cs="Times New Roman"/>
          <w:sz w:val="24"/>
          <w:szCs w:val="24"/>
        </w:rPr>
        <w:t>Guerini</w:t>
      </w:r>
      <w:proofErr w:type="spellEnd"/>
      <w:r w:rsidRPr="005C252B">
        <w:rPr>
          <w:rFonts w:ascii="Times New Roman" w:hAnsi="Times New Roman" w:cs="Times New Roman"/>
          <w:sz w:val="24"/>
          <w:szCs w:val="24"/>
        </w:rPr>
        <w:t xml:space="preserve"> e associati, Milano, 1988, 2^ ed., 1994. In tema, più di recente, </w:t>
      </w:r>
      <w:r w:rsidRPr="005C252B">
        <w:rPr>
          <w:rFonts w:ascii="Times New Roman" w:eastAsia="Calibri" w:hAnsi="Times New Roman" w:cs="Times New Roman"/>
          <w:sz w:val="24"/>
          <w:szCs w:val="24"/>
        </w:rPr>
        <w:t xml:space="preserve">P. </w:t>
      </w:r>
      <w:r w:rsidRPr="005C252B">
        <w:rPr>
          <w:rFonts w:ascii="Times New Roman" w:hAnsi="Times New Roman" w:cs="Times New Roman"/>
          <w:sz w:val="24"/>
          <w:szCs w:val="24"/>
        </w:rPr>
        <w:t>D’Angelo</w:t>
      </w:r>
      <w:r w:rsidRPr="005C252B">
        <w:rPr>
          <w:rFonts w:ascii="Times New Roman" w:eastAsia="Calibri" w:hAnsi="Times New Roman" w:cs="Times New Roman"/>
          <w:sz w:val="24"/>
          <w:szCs w:val="24"/>
        </w:rPr>
        <w:t xml:space="preserve">, </w:t>
      </w:r>
      <w:r w:rsidRPr="005C252B">
        <w:rPr>
          <w:rFonts w:ascii="Times New Roman" w:eastAsia="Calibri" w:hAnsi="Times New Roman" w:cs="Times New Roman"/>
          <w:i/>
          <w:sz w:val="24"/>
          <w:szCs w:val="24"/>
        </w:rPr>
        <w:t>Il paesaggio</w:t>
      </w:r>
      <w:r w:rsidRPr="005C252B">
        <w:rPr>
          <w:rFonts w:ascii="Times New Roman" w:eastAsia="Calibri" w:hAnsi="Times New Roman" w:cs="Times New Roman"/>
          <w:sz w:val="24"/>
          <w:szCs w:val="24"/>
        </w:rPr>
        <w:t>, cit.</w:t>
      </w:r>
      <w:r w:rsidRPr="005C252B">
        <w:rPr>
          <w:rFonts w:ascii="Times New Roman" w:eastAsia="Calibri" w:hAnsi="Times New Roman" w:cs="Times New Roman"/>
          <w:i/>
          <w:sz w:val="24"/>
          <w:szCs w:val="24"/>
        </w:rPr>
        <w:t xml:space="preserve"> </w:t>
      </w:r>
      <w:r w:rsidRPr="005C252B">
        <w:rPr>
          <w:rFonts w:ascii="Times New Roman" w:eastAsia="Calibri" w:hAnsi="Times New Roman" w:cs="Times New Roman"/>
          <w:sz w:val="24"/>
          <w:szCs w:val="24"/>
        </w:rPr>
        <w:t xml:space="preserve">(soprattutto il primo capitolo, </w:t>
      </w:r>
      <w:r w:rsidRPr="005C252B">
        <w:rPr>
          <w:rFonts w:ascii="Times New Roman" w:eastAsia="Calibri" w:hAnsi="Times New Roman" w:cs="Times New Roman"/>
          <w:i/>
          <w:sz w:val="24"/>
          <w:szCs w:val="24"/>
        </w:rPr>
        <w:t>Giardino e paesaggio</w:t>
      </w:r>
      <w:r w:rsidRPr="005C252B">
        <w:rPr>
          <w:rFonts w:ascii="Times New Roman" w:eastAsia="Calibri" w:hAnsi="Times New Roman" w:cs="Times New Roman"/>
          <w:sz w:val="24"/>
          <w:szCs w:val="24"/>
        </w:rPr>
        <w:t xml:space="preserve">, 5 ss.). </w:t>
      </w:r>
      <w:r w:rsidRPr="005C252B">
        <w:rPr>
          <w:rFonts w:ascii="Times New Roman" w:eastAsia="Calibri" w:hAnsi="Times New Roman" w:cs="Times New Roman"/>
          <w:smallCaps/>
          <w:sz w:val="24"/>
          <w:szCs w:val="24"/>
        </w:rPr>
        <w:t>S</w:t>
      </w:r>
      <w:r w:rsidRPr="005C252B">
        <w:rPr>
          <w:rFonts w:ascii="Times New Roman" w:eastAsia="Calibri" w:hAnsi="Times New Roman" w:cs="Times New Roman"/>
          <w:sz w:val="24"/>
          <w:szCs w:val="24"/>
        </w:rPr>
        <w:t>i vedano anche gli altri volumi pubblicati nella collezione “</w:t>
      </w:r>
      <w:proofErr w:type="spellStart"/>
      <w:r w:rsidRPr="005C252B">
        <w:rPr>
          <w:rFonts w:ascii="Times New Roman" w:eastAsia="Calibri" w:hAnsi="Times New Roman" w:cs="Times New Roman"/>
          <w:sz w:val="24"/>
          <w:szCs w:val="24"/>
        </w:rPr>
        <w:t>Kepos</w:t>
      </w:r>
      <w:proofErr w:type="spellEnd"/>
      <w:r w:rsidRPr="005C252B">
        <w:rPr>
          <w:rFonts w:ascii="Times New Roman" w:eastAsia="Calibri" w:hAnsi="Times New Roman" w:cs="Times New Roman"/>
          <w:sz w:val="24"/>
          <w:szCs w:val="24"/>
        </w:rPr>
        <w:t xml:space="preserve">”, a cura di M. Venturi </w:t>
      </w:r>
      <w:proofErr w:type="spellStart"/>
      <w:r w:rsidRPr="005C252B">
        <w:rPr>
          <w:rFonts w:ascii="Times New Roman" w:eastAsia="Calibri" w:hAnsi="Times New Roman" w:cs="Times New Roman"/>
          <w:sz w:val="24"/>
          <w:szCs w:val="24"/>
        </w:rPr>
        <w:t>Ferriolo</w:t>
      </w:r>
      <w:proofErr w:type="spellEnd"/>
      <w:r w:rsidRPr="005C252B">
        <w:rPr>
          <w:rFonts w:ascii="Times New Roman" w:eastAsia="Calibri" w:hAnsi="Times New Roman" w:cs="Times New Roman"/>
          <w:sz w:val="24"/>
          <w:szCs w:val="24"/>
        </w:rPr>
        <w:t>, nonché</w:t>
      </w:r>
      <w:r w:rsidRPr="005C252B">
        <w:rPr>
          <w:rFonts w:ascii="Times New Roman" w:hAnsi="Times New Roman" w:cs="Times New Roman"/>
          <w:sz w:val="24"/>
          <w:szCs w:val="24"/>
        </w:rPr>
        <w:t xml:space="preserve"> C. </w:t>
      </w:r>
      <w:r w:rsidRPr="005C252B">
        <w:rPr>
          <w:rFonts w:ascii="Times New Roman" w:eastAsia="Calibri" w:hAnsi="Times New Roman" w:cs="Times New Roman"/>
          <w:sz w:val="24"/>
          <w:szCs w:val="24"/>
        </w:rPr>
        <w:t>Moore</w:t>
      </w:r>
      <w:r w:rsidRPr="005C252B">
        <w:rPr>
          <w:rFonts w:ascii="Times New Roman" w:hAnsi="Times New Roman" w:cs="Times New Roman"/>
          <w:sz w:val="24"/>
          <w:szCs w:val="24"/>
        </w:rPr>
        <w:t xml:space="preserve">, W. </w:t>
      </w:r>
      <w:proofErr w:type="spellStart"/>
      <w:r w:rsidRPr="005C252B">
        <w:rPr>
          <w:rFonts w:ascii="Times New Roman" w:hAnsi="Times New Roman" w:cs="Times New Roman"/>
          <w:sz w:val="24"/>
          <w:szCs w:val="24"/>
        </w:rPr>
        <w:t>Turnbull</w:t>
      </w:r>
      <w:proofErr w:type="spellEnd"/>
      <w:r w:rsidRPr="005C252B">
        <w:rPr>
          <w:rFonts w:ascii="Times New Roman" w:hAnsi="Times New Roman" w:cs="Times New Roman"/>
          <w:sz w:val="24"/>
          <w:szCs w:val="24"/>
        </w:rPr>
        <w:t xml:space="preserve"> jr, W.J. Mitchell, </w:t>
      </w:r>
      <w:r w:rsidRPr="005C252B">
        <w:rPr>
          <w:rFonts w:ascii="Times New Roman" w:hAnsi="Times New Roman" w:cs="Times New Roman"/>
          <w:i/>
          <w:sz w:val="24"/>
          <w:szCs w:val="24"/>
        </w:rPr>
        <w:t xml:space="preserve">The </w:t>
      </w:r>
      <w:proofErr w:type="spellStart"/>
      <w:r w:rsidRPr="005C252B">
        <w:rPr>
          <w:rFonts w:ascii="Times New Roman" w:hAnsi="Times New Roman" w:cs="Times New Roman"/>
          <w:i/>
          <w:sz w:val="24"/>
          <w:szCs w:val="24"/>
        </w:rPr>
        <w:t>poetics</w:t>
      </w:r>
      <w:proofErr w:type="spellEnd"/>
      <w:r w:rsidRPr="005C252B">
        <w:rPr>
          <w:rFonts w:ascii="Times New Roman" w:hAnsi="Times New Roman" w:cs="Times New Roman"/>
          <w:i/>
          <w:sz w:val="24"/>
          <w:szCs w:val="24"/>
        </w:rPr>
        <w:t xml:space="preserve"> of </w:t>
      </w:r>
      <w:proofErr w:type="spellStart"/>
      <w:r w:rsidRPr="005C252B">
        <w:rPr>
          <w:rFonts w:ascii="Times New Roman" w:hAnsi="Times New Roman" w:cs="Times New Roman"/>
          <w:i/>
          <w:sz w:val="24"/>
          <w:szCs w:val="24"/>
        </w:rPr>
        <w:t>gardens</w:t>
      </w:r>
      <w:proofErr w:type="spellEnd"/>
      <w:r w:rsidRPr="005C252B">
        <w:rPr>
          <w:rFonts w:ascii="Times New Roman" w:hAnsi="Times New Roman" w:cs="Times New Roman"/>
          <w:sz w:val="24"/>
          <w:szCs w:val="24"/>
        </w:rPr>
        <w:t xml:space="preserve">, Cambridge (Mass.), </w:t>
      </w:r>
      <w:proofErr w:type="spellStart"/>
      <w:r w:rsidRPr="005C252B">
        <w:rPr>
          <w:rFonts w:ascii="Times New Roman" w:hAnsi="Times New Roman" w:cs="Times New Roman"/>
          <w:sz w:val="24"/>
          <w:szCs w:val="24"/>
        </w:rPr>
        <w:t>London</w:t>
      </w:r>
      <w:proofErr w:type="spellEnd"/>
      <w:r w:rsidRPr="005C252B">
        <w:rPr>
          <w:rFonts w:ascii="Times New Roman" w:hAnsi="Times New Roman" w:cs="Times New Roman"/>
          <w:sz w:val="24"/>
          <w:szCs w:val="24"/>
        </w:rPr>
        <w:t xml:space="preserve"> 1988, e </w:t>
      </w:r>
      <w:r w:rsidRPr="005C252B">
        <w:rPr>
          <w:rFonts w:ascii="Times New Roman" w:hAnsi="Times New Roman" w:cs="Times New Roman"/>
          <w:i/>
          <w:sz w:val="24"/>
          <w:szCs w:val="24"/>
        </w:rPr>
        <w:t xml:space="preserve">Culture and nature. </w:t>
      </w:r>
      <w:r w:rsidRPr="005C252B">
        <w:rPr>
          <w:rFonts w:ascii="Times New Roman" w:hAnsi="Times New Roman" w:cs="Times New Roman"/>
          <w:i/>
          <w:sz w:val="24"/>
          <w:szCs w:val="24"/>
          <w:lang w:val="en-US"/>
        </w:rPr>
        <w:t>International legislative texts referring to the safeguard of natural and cultural heritage</w:t>
      </w:r>
      <w:r w:rsidRPr="005C252B">
        <w:rPr>
          <w:rFonts w:ascii="Times New Roman" w:hAnsi="Times New Roman" w:cs="Times New Roman"/>
          <w:sz w:val="24"/>
          <w:szCs w:val="24"/>
          <w:lang w:val="en-US"/>
        </w:rPr>
        <w:t xml:space="preserve">, </w:t>
      </w:r>
      <w:r w:rsidRPr="005C252B">
        <w:rPr>
          <w:rFonts w:ascii="Times New Roman" w:hAnsi="Times New Roman" w:cs="Times New Roman"/>
          <w:sz w:val="24"/>
          <w:szCs w:val="24"/>
        </w:rPr>
        <w:t xml:space="preserve">Firenze 2003, quinto volume dedicato a </w:t>
      </w:r>
      <w:r w:rsidRPr="005C252B">
        <w:rPr>
          <w:rFonts w:ascii="Times New Roman" w:hAnsi="Times New Roman" w:cs="Times New Roman"/>
          <w:i/>
          <w:sz w:val="24"/>
          <w:szCs w:val="24"/>
        </w:rPr>
        <w:t>Giardini e paesaggio</w:t>
      </w:r>
      <w:r w:rsidRPr="005C252B">
        <w:rPr>
          <w:rFonts w:ascii="Times New Roman" w:hAnsi="Times New Roman" w:cs="Times New Roman"/>
          <w:sz w:val="24"/>
          <w:szCs w:val="24"/>
        </w:rPr>
        <w:t xml:space="preserve"> (traggo queste ultime citazioni da F. Zagari, voce </w:t>
      </w:r>
      <w:r w:rsidRPr="005C252B">
        <w:rPr>
          <w:rFonts w:ascii="Times New Roman" w:hAnsi="Times New Roman" w:cs="Times New Roman"/>
          <w:i/>
          <w:sz w:val="24"/>
          <w:szCs w:val="24"/>
        </w:rPr>
        <w:t>Paesaggio</w:t>
      </w:r>
      <w:r w:rsidRPr="005C252B">
        <w:rPr>
          <w:rFonts w:ascii="Times New Roman" w:hAnsi="Times New Roman" w:cs="Times New Roman"/>
          <w:sz w:val="24"/>
          <w:szCs w:val="24"/>
        </w:rPr>
        <w:t xml:space="preserve">, in </w:t>
      </w:r>
      <w:r w:rsidRPr="005C252B">
        <w:rPr>
          <w:rFonts w:ascii="Times New Roman" w:hAnsi="Times New Roman" w:cs="Times New Roman"/>
          <w:i/>
          <w:sz w:val="24"/>
          <w:szCs w:val="24"/>
        </w:rPr>
        <w:t>X Appendice</w:t>
      </w:r>
      <w:r w:rsidRPr="005C252B">
        <w:rPr>
          <w:rFonts w:ascii="Times New Roman" w:hAnsi="Times New Roman" w:cs="Times New Roman"/>
          <w:sz w:val="24"/>
          <w:szCs w:val="24"/>
        </w:rPr>
        <w:t xml:space="preserve"> dell’</w:t>
      </w:r>
      <w:r w:rsidRPr="005C252B">
        <w:rPr>
          <w:rFonts w:ascii="Times New Roman" w:hAnsi="Times New Roman" w:cs="Times New Roman"/>
          <w:i/>
          <w:sz w:val="24"/>
          <w:szCs w:val="24"/>
        </w:rPr>
        <w:t>Enciclopedia Italiana</w:t>
      </w:r>
      <w:r w:rsidRPr="005C252B">
        <w:rPr>
          <w:rFonts w:ascii="Times New Roman" w:hAnsi="Times New Roman" w:cs="Times New Roman"/>
          <w:sz w:val="24"/>
          <w:szCs w:val="24"/>
        </w:rPr>
        <w:t xml:space="preserve">, volume secondo, L-Z, Roma, 2020, 249). </w:t>
      </w:r>
      <w:r w:rsidRPr="005C252B">
        <w:rPr>
          <w:rFonts w:ascii="Times New Roman" w:eastAsia="Calibri" w:hAnsi="Times New Roman" w:cs="Times New Roman"/>
          <w:sz w:val="24"/>
          <w:szCs w:val="24"/>
        </w:rPr>
        <w:t xml:space="preserve">Sempre sul paesaggio e il giardino cfr. Gilles </w:t>
      </w:r>
      <w:proofErr w:type="spellStart"/>
      <w:r w:rsidRPr="005C252B">
        <w:rPr>
          <w:rFonts w:ascii="Times New Roman" w:hAnsi="Times New Roman" w:cs="Times New Roman"/>
          <w:sz w:val="24"/>
          <w:szCs w:val="24"/>
        </w:rPr>
        <w:t>Clément</w:t>
      </w:r>
      <w:proofErr w:type="spellEnd"/>
      <w:r w:rsidRPr="005C252B">
        <w:rPr>
          <w:rFonts w:ascii="Times New Roman" w:eastAsia="Calibri" w:hAnsi="Times New Roman" w:cs="Times New Roman"/>
          <w:sz w:val="24"/>
          <w:szCs w:val="24"/>
        </w:rPr>
        <w:t xml:space="preserve">, </w:t>
      </w:r>
      <w:r w:rsidRPr="005C252B">
        <w:rPr>
          <w:rFonts w:ascii="Times New Roman" w:eastAsia="Calibri" w:hAnsi="Times New Roman" w:cs="Times New Roman"/>
          <w:i/>
          <w:sz w:val="24"/>
          <w:szCs w:val="24"/>
        </w:rPr>
        <w:t>Il giardino in movimento</w:t>
      </w:r>
      <w:r w:rsidRPr="005C252B">
        <w:rPr>
          <w:rFonts w:ascii="Times New Roman" w:eastAsia="Calibri" w:hAnsi="Times New Roman" w:cs="Times New Roman"/>
          <w:sz w:val="24"/>
          <w:szCs w:val="24"/>
        </w:rPr>
        <w:t xml:space="preserve">, </w:t>
      </w:r>
      <w:proofErr w:type="spellStart"/>
      <w:r w:rsidRPr="005C252B">
        <w:rPr>
          <w:rFonts w:ascii="Times New Roman" w:eastAsia="Calibri" w:hAnsi="Times New Roman" w:cs="Times New Roman"/>
          <w:sz w:val="24"/>
          <w:szCs w:val="24"/>
        </w:rPr>
        <w:t>Quodlibet</w:t>
      </w:r>
      <w:proofErr w:type="spellEnd"/>
      <w:r w:rsidRPr="005C252B">
        <w:rPr>
          <w:rFonts w:ascii="Times New Roman" w:eastAsia="Calibri" w:hAnsi="Times New Roman" w:cs="Times New Roman"/>
          <w:sz w:val="24"/>
          <w:szCs w:val="24"/>
        </w:rPr>
        <w:t xml:space="preserve">, Roma, 2023, nonché i contributi di Mariella </w:t>
      </w:r>
      <w:r w:rsidRPr="005C252B">
        <w:rPr>
          <w:rFonts w:ascii="Times New Roman" w:hAnsi="Times New Roman" w:cs="Times New Roman"/>
          <w:sz w:val="24"/>
          <w:szCs w:val="24"/>
        </w:rPr>
        <w:t>Zoppi</w:t>
      </w:r>
      <w:r w:rsidRPr="005C252B">
        <w:rPr>
          <w:rFonts w:ascii="Times New Roman" w:eastAsia="Calibri" w:hAnsi="Times New Roman" w:cs="Times New Roman"/>
          <w:sz w:val="24"/>
          <w:szCs w:val="24"/>
        </w:rPr>
        <w:t xml:space="preserve">, da ultimo </w:t>
      </w:r>
      <w:r w:rsidRPr="005C252B">
        <w:rPr>
          <w:rFonts w:ascii="Times New Roman" w:eastAsia="Calibri" w:hAnsi="Times New Roman" w:cs="Times New Roman"/>
          <w:i/>
          <w:sz w:val="24"/>
          <w:szCs w:val="24"/>
        </w:rPr>
        <w:t>Giardini, L’arte della natura da Babilonia all’ecologia urbana</w:t>
      </w:r>
      <w:r w:rsidRPr="005C252B">
        <w:rPr>
          <w:rFonts w:ascii="Times New Roman" w:eastAsia="Calibri" w:hAnsi="Times New Roman" w:cs="Times New Roman"/>
          <w:sz w:val="24"/>
          <w:szCs w:val="24"/>
        </w:rPr>
        <w:t xml:space="preserve">, Carocci editore, Roma, 2023. La cura del giardino, sia in ambito religioso che profano, era diffusa anche nell’antico Egitto, come è dimostrato dall’iniziativa del Museo egizio di Torino di riprodurre nel cortile del museo e documentato da D. </w:t>
      </w:r>
      <w:proofErr w:type="spellStart"/>
      <w:r w:rsidRPr="005C252B">
        <w:rPr>
          <w:rFonts w:ascii="Times New Roman" w:eastAsia="Calibri" w:hAnsi="Times New Roman" w:cs="Times New Roman"/>
          <w:sz w:val="24"/>
          <w:szCs w:val="24"/>
        </w:rPr>
        <w:t>Centore</w:t>
      </w:r>
      <w:proofErr w:type="spellEnd"/>
      <w:r w:rsidRPr="005C252B">
        <w:rPr>
          <w:rFonts w:ascii="Times New Roman" w:eastAsia="Calibri" w:hAnsi="Times New Roman" w:cs="Times New Roman"/>
          <w:sz w:val="24"/>
          <w:szCs w:val="24"/>
        </w:rPr>
        <w:t xml:space="preserve">, </w:t>
      </w:r>
      <w:r w:rsidRPr="005C252B">
        <w:rPr>
          <w:rFonts w:ascii="Times New Roman" w:eastAsia="Calibri" w:hAnsi="Times New Roman" w:cs="Times New Roman"/>
          <w:i/>
          <w:sz w:val="24"/>
          <w:szCs w:val="24"/>
        </w:rPr>
        <w:t>Faraoni e fiori. La meraviglia dei giardini dell’antico Egitto</w:t>
      </w:r>
      <w:r w:rsidRPr="005C252B">
        <w:rPr>
          <w:rFonts w:ascii="Times New Roman" w:eastAsia="Calibri" w:hAnsi="Times New Roman" w:cs="Times New Roman"/>
          <w:sz w:val="24"/>
          <w:szCs w:val="24"/>
        </w:rPr>
        <w:t>, Il Mulino, Bologna, 2025.</w:t>
      </w:r>
    </w:p>
  </w:footnote>
  <w:footnote w:id="18">
    <w:p w:rsidR="007E1BF5" w:rsidRPr="00FA437E" w:rsidRDefault="007E1BF5" w:rsidP="00C54808">
      <w:pPr>
        <w:pStyle w:val="Testonotaapidipagina"/>
        <w:jc w:val="both"/>
        <w:rPr>
          <w:rFonts w:ascii="Times New Roman" w:hAnsi="Times New Roman" w:cs="Times New Roman"/>
          <w:sz w:val="24"/>
          <w:szCs w:val="24"/>
        </w:rPr>
      </w:pPr>
      <w:r w:rsidRPr="00FA437E">
        <w:rPr>
          <w:rStyle w:val="Rimandonotaapidipagina"/>
          <w:rFonts w:ascii="Times New Roman" w:hAnsi="Times New Roman" w:cs="Times New Roman"/>
          <w:sz w:val="24"/>
          <w:szCs w:val="24"/>
        </w:rPr>
        <w:footnoteRef/>
      </w:r>
      <w:r w:rsidRPr="00FA437E">
        <w:rPr>
          <w:rFonts w:ascii="Times New Roman" w:hAnsi="Times New Roman" w:cs="Times New Roman"/>
          <w:sz w:val="24"/>
          <w:szCs w:val="24"/>
        </w:rPr>
        <w:t xml:space="preserve"> In tema, tra teoria e filosofia della percezione, psicoanalisi, oggetti transizionali, </w:t>
      </w:r>
      <w:proofErr w:type="spellStart"/>
      <w:r w:rsidRPr="00FA437E">
        <w:rPr>
          <w:rFonts w:ascii="Times New Roman" w:hAnsi="Times New Roman" w:cs="Times New Roman"/>
          <w:sz w:val="24"/>
          <w:szCs w:val="24"/>
        </w:rPr>
        <w:t>neuroestetica</w:t>
      </w:r>
      <w:proofErr w:type="spellEnd"/>
      <w:r w:rsidRPr="00FA437E">
        <w:rPr>
          <w:rFonts w:ascii="Times New Roman" w:hAnsi="Times New Roman" w:cs="Times New Roman"/>
          <w:sz w:val="24"/>
          <w:szCs w:val="24"/>
        </w:rPr>
        <w:t xml:space="preserve">, neuroni specchio, </w:t>
      </w:r>
      <w:proofErr w:type="spellStart"/>
      <w:r w:rsidRPr="00FA437E">
        <w:rPr>
          <w:rFonts w:ascii="Times New Roman" w:hAnsi="Times New Roman" w:cs="Times New Roman"/>
          <w:i/>
          <w:sz w:val="24"/>
          <w:szCs w:val="24"/>
        </w:rPr>
        <w:t>emboided</w:t>
      </w:r>
      <w:proofErr w:type="spellEnd"/>
      <w:r w:rsidRPr="00FA437E">
        <w:rPr>
          <w:rFonts w:ascii="Times New Roman" w:hAnsi="Times New Roman" w:cs="Times New Roman"/>
          <w:i/>
          <w:sz w:val="24"/>
          <w:szCs w:val="24"/>
        </w:rPr>
        <w:t xml:space="preserve"> </w:t>
      </w:r>
      <w:proofErr w:type="spellStart"/>
      <w:r w:rsidRPr="00FA437E">
        <w:rPr>
          <w:rFonts w:ascii="Times New Roman" w:hAnsi="Times New Roman" w:cs="Times New Roman"/>
          <w:i/>
          <w:sz w:val="24"/>
          <w:szCs w:val="24"/>
        </w:rPr>
        <w:t>landscape</w:t>
      </w:r>
      <w:proofErr w:type="spellEnd"/>
      <w:r w:rsidRPr="00FA437E">
        <w:rPr>
          <w:rFonts w:ascii="Times New Roman" w:hAnsi="Times New Roman" w:cs="Times New Roman"/>
          <w:sz w:val="24"/>
          <w:szCs w:val="24"/>
        </w:rPr>
        <w:t xml:space="preserve">, sostrati neurobiologici, rapporto tra corpo-cervello e mondo, preferenze innate rispetto al paesaggio, </w:t>
      </w:r>
      <w:proofErr w:type="spellStart"/>
      <w:r w:rsidRPr="00FA437E">
        <w:rPr>
          <w:rFonts w:ascii="Times New Roman" w:hAnsi="Times New Roman" w:cs="Times New Roman"/>
          <w:i/>
          <w:sz w:val="24"/>
          <w:szCs w:val="24"/>
        </w:rPr>
        <w:t>place</w:t>
      </w:r>
      <w:proofErr w:type="spellEnd"/>
      <w:r w:rsidRPr="00FA437E">
        <w:rPr>
          <w:rFonts w:ascii="Times New Roman" w:hAnsi="Times New Roman" w:cs="Times New Roman"/>
          <w:i/>
          <w:sz w:val="24"/>
          <w:szCs w:val="24"/>
        </w:rPr>
        <w:t xml:space="preserve"> </w:t>
      </w:r>
      <w:proofErr w:type="spellStart"/>
      <w:r w:rsidRPr="00FA437E">
        <w:rPr>
          <w:rFonts w:ascii="Times New Roman" w:hAnsi="Times New Roman" w:cs="Times New Roman"/>
          <w:i/>
          <w:sz w:val="24"/>
          <w:szCs w:val="24"/>
        </w:rPr>
        <w:t>identity</w:t>
      </w:r>
      <w:proofErr w:type="spellEnd"/>
      <w:r w:rsidRPr="00FA437E">
        <w:rPr>
          <w:rFonts w:ascii="Times New Roman" w:hAnsi="Times New Roman" w:cs="Times New Roman"/>
          <w:sz w:val="24"/>
          <w:szCs w:val="24"/>
        </w:rPr>
        <w:t xml:space="preserve">, teoria dei frattali, rapporto tra viso e paesaggio, </w:t>
      </w:r>
      <w:r w:rsidRPr="00FA437E">
        <w:rPr>
          <w:rFonts w:ascii="Times New Roman" w:hAnsi="Times New Roman" w:cs="Times New Roman"/>
          <w:i/>
          <w:sz w:val="24"/>
          <w:szCs w:val="24"/>
        </w:rPr>
        <w:t>amor loci</w:t>
      </w:r>
      <w:r w:rsidRPr="00FA437E">
        <w:rPr>
          <w:rFonts w:ascii="Times New Roman" w:hAnsi="Times New Roman" w:cs="Times New Roman"/>
          <w:sz w:val="24"/>
          <w:szCs w:val="24"/>
        </w:rPr>
        <w:t xml:space="preserve">, riverbero, </w:t>
      </w:r>
      <w:r w:rsidRPr="00FA437E">
        <w:rPr>
          <w:rFonts w:ascii="Times New Roman" w:hAnsi="Times New Roman" w:cs="Times New Roman"/>
          <w:i/>
          <w:sz w:val="24"/>
          <w:szCs w:val="24"/>
        </w:rPr>
        <w:t>etc</w:t>
      </w:r>
      <w:r w:rsidRPr="00FA437E">
        <w:rPr>
          <w:rFonts w:ascii="Times New Roman" w:hAnsi="Times New Roman" w:cs="Times New Roman"/>
          <w:sz w:val="24"/>
          <w:szCs w:val="24"/>
        </w:rPr>
        <w:t xml:space="preserve">., si veda V. </w:t>
      </w:r>
      <w:proofErr w:type="spellStart"/>
      <w:r w:rsidRPr="00FA437E">
        <w:rPr>
          <w:rFonts w:ascii="Times New Roman" w:hAnsi="Times New Roman" w:cs="Times New Roman"/>
          <w:sz w:val="24"/>
          <w:szCs w:val="24"/>
        </w:rPr>
        <w:t>Lingiardi</w:t>
      </w:r>
      <w:proofErr w:type="spellEnd"/>
      <w:r w:rsidRPr="00FA437E">
        <w:rPr>
          <w:rFonts w:ascii="Times New Roman" w:hAnsi="Times New Roman" w:cs="Times New Roman"/>
          <w:sz w:val="24"/>
          <w:szCs w:val="24"/>
        </w:rPr>
        <w:t xml:space="preserve">, </w:t>
      </w:r>
      <w:proofErr w:type="spellStart"/>
      <w:r w:rsidRPr="00FA437E">
        <w:rPr>
          <w:rFonts w:ascii="Times New Roman" w:hAnsi="Times New Roman" w:cs="Times New Roman"/>
          <w:i/>
          <w:sz w:val="24"/>
          <w:szCs w:val="24"/>
        </w:rPr>
        <w:t>Mindscapes</w:t>
      </w:r>
      <w:proofErr w:type="spellEnd"/>
      <w:r w:rsidRPr="00FA437E">
        <w:rPr>
          <w:rFonts w:ascii="Times New Roman" w:hAnsi="Times New Roman" w:cs="Times New Roman"/>
          <w:i/>
          <w:sz w:val="24"/>
          <w:szCs w:val="24"/>
        </w:rPr>
        <w:t>. Psiche nel paesaggio</w:t>
      </w:r>
      <w:r w:rsidRPr="00FA437E">
        <w:rPr>
          <w:rFonts w:ascii="Times New Roman" w:hAnsi="Times New Roman" w:cs="Times New Roman"/>
          <w:sz w:val="24"/>
          <w:szCs w:val="24"/>
        </w:rPr>
        <w:t>, Raffaello Cortina Ed., Milano, 2017, (“</w:t>
      </w:r>
      <w:r w:rsidRPr="00FA437E">
        <w:rPr>
          <w:rFonts w:ascii="Times New Roman" w:hAnsi="Times New Roman" w:cs="Times New Roman"/>
          <w:i/>
          <w:sz w:val="24"/>
          <w:szCs w:val="24"/>
        </w:rPr>
        <w:t>Il paesaggio è la nostra psiche nel mondo</w:t>
      </w:r>
      <w:r w:rsidRPr="00FA437E">
        <w:rPr>
          <w:rFonts w:ascii="Times New Roman" w:hAnsi="Times New Roman" w:cs="Times New Roman"/>
          <w:sz w:val="24"/>
          <w:szCs w:val="24"/>
        </w:rPr>
        <w:t xml:space="preserve">”, ivi, 225). In questa direzione si vedano anche gli studi di D. </w:t>
      </w:r>
      <w:proofErr w:type="spellStart"/>
      <w:r w:rsidRPr="00FA437E">
        <w:rPr>
          <w:rFonts w:ascii="Times New Roman" w:hAnsi="Times New Roman" w:cs="Times New Roman"/>
          <w:sz w:val="24"/>
          <w:szCs w:val="24"/>
        </w:rPr>
        <w:t>Ruzzon</w:t>
      </w:r>
      <w:proofErr w:type="spellEnd"/>
      <w:r w:rsidRPr="00FA437E">
        <w:rPr>
          <w:rFonts w:ascii="Times New Roman" w:hAnsi="Times New Roman" w:cs="Times New Roman"/>
          <w:sz w:val="24"/>
          <w:szCs w:val="24"/>
        </w:rPr>
        <w:t xml:space="preserve">, </w:t>
      </w:r>
      <w:proofErr w:type="spellStart"/>
      <w:r w:rsidRPr="00FA437E">
        <w:rPr>
          <w:rFonts w:ascii="Times New Roman" w:hAnsi="Times New Roman" w:cs="Times New Roman"/>
          <w:i/>
          <w:sz w:val="24"/>
          <w:szCs w:val="24"/>
        </w:rPr>
        <w:t>Tuning</w:t>
      </w:r>
      <w:proofErr w:type="spellEnd"/>
      <w:r w:rsidRPr="00FA437E">
        <w:rPr>
          <w:rFonts w:ascii="Times New Roman" w:hAnsi="Times New Roman" w:cs="Times New Roman"/>
          <w:i/>
          <w:sz w:val="24"/>
          <w:szCs w:val="24"/>
        </w:rPr>
        <w:t xml:space="preserve"> Architecture </w:t>
      </w:r>
      <w:proofErr w:type="spellStart"/>
      <w:r w:rsidRPr="00FA437E">
        <w:rPr>
          <w:rFonts w:ascii="Times New Roman" w:hAnsi="Times New Roman" w:cs="Times New Roman"/>
          <w:i/>
          <w:sz w:val="24"/>
          <w:szCs w:val="24"/>
        </w:rPr>
        <w:t>whit</w:t>
      </w:r>
      <w:proofErr w:type="spellEnd"/>
      <w:r w:rsidRPr="00FA437E">
        <w:rPr>
          <w:rFonts w:ascii="Times New Roman" w:hAnsi="Times New Roman" w:cs="Times New Roman"/>
          <w:i/>
          <w:sz w:val="24"/>
          <w:szCs w:val="24"/>
        </w:rPr>
        <w:t xml:space="preserve"> </w:t>
      </w:r>
      <w:proofErr w:type="spellStart"/>
      <w:r w:rsidRPr="00FA437E">
        <w:rPr>
          <w:rFonts w:ascii="Times New Roman" w:hAnsi="Times New Roman" w:cs="Times New Roman"/>
          <w:i/>
          <w:sz w:val="24"/>
          <w:szCs w:val="24"/>
        </w:rPr>
        <w:t>huimans</w:t>
      </w:r>
      <w:proofErr w:type="spellEnd"/>
      <w:r w:rsidRPr="00FA437E">
        <w:rPr>
          <w:rFonts w:ascii="Times New Roman" w:hAnsi="Times New Roman" w:cs="Times New Roman"/>
          <w:sz w:val="24"/>
          <w:szCs w:val="24"/>
        </w:rPr>
        <w:t xml:space="preserve">, </w:t>
      </w:r>
      <w:proofErr w:type="spellStart"/>
      <w:r w:rsidRPr="00FA437E">
        <w:rPr>
          <w:rFonts w:ascii="Times New Roman" w:hAnsi="Times New Roman" w:cs="Times New Roman"/>
          <w:sz w:val="24"/>
          <w:szCs w:val="24"/>
        </w:rPr>
        <w:t>Mimesis</w:t>
      </w:r>
      <w:proofErr w:type="spellEnd"/>
      <w:r w:rsidRPr="00FA437E">
        <w:rPr>
          <w:rFonts w:ascii="Times New Roman" w:hAnsi="Times New Roman" w:cs="Times New Roman"/>
          <w:sz w:val="24"/>
          <w:szCs w:val="24"/>
        </w:rPr>
        <w:t xml:space="preserve"> International, 2022, che muove dagli studi di neurofisiologia che dimostrano l’esistenza di una preferenza innata per un certo tipo di paesaggio, poiché l’interazione con lo spazio produce e sedimenta </w:t>
      </w:r>
      <w:r w:rsidRPr="00FA437E">
        <w:rPr>
          <w:rFonts w:ascii="Times New Roman" w:hAnsi="Times New Roman" w:cs="Times New Roman"/>
          <w:i/>
          <w:sz w:val="24"/>
          <w:szCs w:val="24"/>
        </w:rPr>
        <w:t>pattern</w:t>
      </w:r>
      <w:r w:rsidRPr="00FA437E">
        <w:rPr>
          <w:rFonts w:ascii="Times New Roman" w:hAnsi="Times New Roman" w:cs="Times New Roman"/>
          <w:sz w:val="24"/>
          <w:szCs w:val="24"/>
        </w:rPr>
        <w:t xml:space="preserve"> neuronali che hanno svolto un ruolo nell’evoluzione e restano inscritti nel cervello profondo dell’uomo. </w:t>
      </w:r>
      <w:r w:rsidRPr="00FA437E">
        <w:rPr>
          <w:rFonts w:ascii="Times New Roman" w:eastAsia="Calibri" w:hAnsi="Times New Roman" w:cs="Times New Roman"/>
          <w:sz w:val="24"/>
          <w:szCs w:val="24"/>
        </w:rPr>
        <w:t xml:space="preserve">Non a caso in Georg </w:t>
      </w:r>
      <w:proofErr w:type="spellStart"/>
      <w:r w:rsidRPr="00FA437E">
        <w:rPr>
          <w:rFonts w:ascii="Times New Roman" w:eastAsia="Calibri" w:hAnsi="Times New Roman" w:cs="Times New Roman"/>
          <w:sz w:val="24"/>
          <w:szCs w:val="24"/>
        </w:rPr>
        <w:t>Simmel</w:t>
      </w:r>
      <w:proofErr w:type="spellEnd"/>
      <w:r w:rsidRPr="00FA437E">
        <w:rPr>
          <w:rFonts w:ascii="Times New Roman" w:eastAsia="Calibri" w:hAnsi="Times New Roman" w:cs="Times New Roman"/>
          <w:sz w:val="24"/>
          <w:szCs w:val="24"/>
        </w:rPr>
        <w:t xml:space="preserve"> - ritenuto l’iniziatore della filosofia del paesaggio con l’opera </w:t>
      </w:r>
      <w:r w:rsidRPr="00FA437E">
        <w:rPr>
          <w:rFonts w:ascii="Times New Roman" w:eastAsia="Calibri" w:hAnsi="Times New Roman" w:cs="Times New Roman"/>
          <w:i/>
          <w:sz w:val="24"/>
          <w:szCs w:val="24"/>
        </w:rPr>
        <w:t>Filosofia del paesaggio</w:t>
      </w:r>
      <w:r w:rsidRPr="00FA437E">
        <w:rPr>
          <w:rFonts w:ascii="Times New Roman" w:eastAsia="Calibri" w:hAnsi="Times New Roman" w:cs="Times New Roman"/>
          <w:sz w:val="24"/>
          <w:szCs w:val="24"/>
        </w:rPr>
        <w:t xml:space="preserve"> del 1912, insieme a Joachim </w:t>
      </w:r>
      <w:proofErr w:type="spellStart"/>
      <w:r w:rsidRPr="00FA437E">
        <w:rPr>
          <w:rFonts w:ascii="Times New Roman" w:eastAsia="Calibri" w:hAnsi="Times New Roman" w:cs="Times New Roman"/>
          <w:sz w:val="24"/>
          <w:szCs w:val="24"/>
        </w:rPr>
        <w:t>Ritter</w:t>
      </w:r>
      <w:proofErr w:type="spellEnd"/>
      <w:r w:rsidRPr="00FA437E">
        <w:rPr>
          <w:rFonts w:ascii="Times New Roman" w:eastAsia="Calibri" w:hAnsi="Times New Roman" w:cs="Times New Roman"/>
          <w:sz w:val="24"/>
          <w:szCs w:val="24"/>
        </w:rPr>
        <w:t xml:space="preserve">, </w:t>
      </w:r>
      <w:r w:rsidRPr="00FA437E">
        <w:rPr>
          <w:rFonts w:ascii="Times New Roman" w:eastAsia="Calibri" w:hAnsi="Times New Roman" w:cs="Times New Roman"/>
          <w:i/>
          <w:sz w:val="24"/>
          <w:szCs w:val="24"/>
        </w:rPr>
        <w:t>Il paesaggio</w:t>
      </w:r>
      <w:r w:rsidRPr="00FA437E">
        <w:rPr>
          <w:rFonts w:ascii="Times New Roman" w:eastAsia="Calibri" w:hAnsi="Times New Roman" w:cs="Times New Roman"/>
          <w:sz w:val="24"/>
          <w:szCs w:val="24"/>
        </w:rPr>
        <w:t xml:space="preserve">, 1962 - è fondamentale la nozione di “inquadratura” o “incorniciatura”, che definisce in un’unità singolare un insieme di immagini naturali che si colgono nella realtà del territorio (in tema cfr. P. D’Angelo, </w:t>
      </w:r>
      <w:r w:rsidRPr="00FA437E">
        <w:rPr>
          <w:rFonts w:ascii="Times New Roman" w:eastAsia="Calibri" w:hAnsi="Times New Roman" w:cs="Times New Roman"/>
          <w:i/>
          <w:sz w:val="24"/>
          <w:szCs w:val="24"/>
        </w:rPr>
        <w:t>Il paesaggio</w:t>
      </w:r>
      <w:r w:rsidRPr="00FA437E">
        <w:rPr>
          <w:rFonts w:ascii="Times New Roman" w:eastAsia="Calibri" w:hAnsi="Times New Roman" w:cs="Times New Roman"/>
          <w:sz w:val="24"/>
          <w:szCs w:val="24"/>
        </w:rPr>
        <w:t>, cit. 132 ss., 145)</w:t>
      </w:r>
      <w:r>
        <w:rPr>
          <w:rFonts w:ascii="Times New Roman" w:eastAsia="Calibri" w:hAnsi="Times New Roman" w:cs="Times New Roman"/>
          <w:sz w:val="24"/>
          <w:szCs w:val="24"/>
        </w:rPr>
        <w:t xml:space="preserve">. </w:t>
      </w:r>
      <w:r w:rsidRPr="00FA437E">
        <w:rPr>
          <w:rFonts w:ascii="Times New Roman" w:eastAsia="Calibri" w:hAnsi="Times New Roman" w:cs="Times New Roman"/>
          <w:sz w:val="24"/>
          <w:szCs w:val="24"/>
        </w:rPr>
        <w:t xml:space="preserve">E. </w:t>
      </w:r>
      <w:proofErr w:type="spellStart"/>
      <w:r w:rsidRPr="00FA437E">
        <w:rPr>
          <w:rFonts w:ascii="Times New Roman" w:hAnsi="Times New Roman" w:cs="Times New Roman"/>
          <w:sz w:val="24"/>
          <w:szCs w:val="24"/>
        </w:rPr>
        <w:t>Picozza</w:t>
      </w:r>
      <w:proofErr w:type="spellEnd"/>
      <w:r w:rsidRPr="00FA437E">
        <w:rPr>
          <w:rFonts w:ascii="Times New Roman" w:eastAsia="Calibri" w:hAnsi="Times New Roman" w:cs="Times New Roman"/>
          <w:sz w:val="24"/>
          <w:szCs w:val="24"/>
        </w:rPr>
        <w:t xml:space="preserve">, </w:t>
      </w:r>
      <w:r w:rsidRPr="00FA437E">
        <w:rPr>
          <w:rFonts w:ascii="Times New Roman" w:eastAsia="Calibri" w:hAnsi="Times New Roman" w:cs="Times New Roman"/>
          <w:i/>
          <w:sz w:val="24"/>
          <w:szCs w:val="24"/>
        </w:rPr>
        <w:t xml:space="preserve">Il </w:t>
      </w:r>
      <w:proofErr w:type="spellStart"/>
      <w:r w:rsidRPr="00FA437E">
        <w:rPr>
          <w:rFonts w:ascii="Times New Roman" w:eastAsia="Calibri" w:hAnsi="Times New Roman" w:cs="Times New Roman"/>
          <w:i/>
          <w:sz w:val="24"/>
          <w:szCs w:val="24"/>
        </w:rPr>
        <w:t>nomos</w:t>
      </w:r>
      <w:proofErr w:type="spellEnd"/>
      <w:r w:rsidRPr="00FA437E">
        <w:rPr>
          <w:rFonts w:ascii="Times New Roman" w:eastAsia="Calibri" w:hAnsi="Times New Roman" w:cs="Times New Roman"/>
          <w:i/>
          <w:sz w:val="24"/>
          <w:szCs w:val="24"/>
        </w:rPr>
        <w:t xml:space="preserve"> nella musica e nel diritto</w:t>
      </w:r>
      <w:r w:rsidRPr="00FA437E">
        <w:rPr>
          <w:rFonts w:ascii="Times New Roman" w:eastAsia="Calibri" w:hAnsi="Times New Roman" w:cs="Times New Roman"/>
          <w:sz w:val="24"/>
          <w:szCs w:val="24"/>
        </w:rPr>
        <w:t xml:space="preserve">, in G. Resta (a cura di), </w:t>
      </w:r>
      <w:r w:rsidRPr="00FA437E">
        <w:rPr>
          <w:rFonts w:ascii="Times New Roman" w:eastAsia="Calibri" w:hAnsi="Times New Roman" w:cs="Times New Roman"/>
          <w:i/>
          <w:sz w:val="24"/>
          <w:szCs w:val="24"/>
        </w:rPr>
        <w:t>L’armonia nel diritto. Contributi a una riflessione su diritto e musica</w:t>
      </w:r>
      <w:r w:rsidRPr="00FA437E">
        <w:rPr>
          <w:rFonts w:ascii="Times New Roman" w:eastAsia="Calibri" w:hAnsi="Times New Roman" w:cs="Times New Roman"/>
          <w:sz w:val="24"/>
          <w:szCs w:val="24"/>
        </w:rPr>
        <w:t>, Roma, 2020, 251 ss., 255) osserva come anche per la musica “</w:t>
      </w:r>
      <w:r w:rsidRPr="00FA437E">
        <w:rPr>
          <w:rFonts w:ascii="Times New Roman" w:eastAsia="Calibri" w:hAnsi="Times New Roman" w:cs="Times New Roman"/>
          <w:i/>
          <w:sz w:val="24"/>
          <w:szCs w:val="24"/>
        </w:rPr>
        <w:t xml:space="preserve">I </w:t>
      </w:r>
      <w:proofErr w:type="spellStart"/>
      <w:r w:rsidRPr="00FA437E">
        <w:rPr>
          <w:rFonts w:ascii="Times New Roman" w:eastAsia="Calibri" w:hAnsi="Times New Roman" w:cs="Times New Roman"/>
          <w:i/>
          <w:sz w:val="24"/>
          <w:szCs w:val="24"/>
        </w:rPr>
        <w:t>neuroscienziati</w:t>
      </w:r>
      <w:proofErr w:type="spellEnd"/>
      <w:r w:rsidRPr="00FA437E">
        <w:rPr>
          <w:rFonts w:ascii="Times New Roman" w:eastAsia="Calibri" w:hAnsi="Times New Roman" w:cs="Times New Roman"/>
          <w:i/>
          <w:sz w:val="24"/>
          <w:szCs w:val="24"/>
        </w:rPr>
        <w:t xml:space="preserve"> . . . hanno dimostrato, ad esempio, che la preferenza del pubblico per la musica tonale ha un fondamento naturale nella più rapida codificazione che di questa musica compie l’orecchio</w:t>
      </w:r>
      <w:r w:rsidRPr="00FA437E">
        <w:rPr>
          <w:rFonts w:ascii="Times New Roman" w:eastAsia="Calibri" w:hAnsi="Times New Roman" w:cs="Times New Roman"/>
          <w:sz w:val="24"/>
          <w:szCs w:val="24"/>
        </w:rPr>
        <w:t>”.</w:t>
      </w:r>
    </w:p>
  </w:footnote>
  <w:footnote w:id="19">
    <w:p w:rsidR="007E1BF5" w:rsidRPr="002F3BA8" w:rsidRDefault="007E1BF5" w:rsidP="002F3BA8">
      <w:pPr>
        <w:pStyle w:val="Testonotaapidipagina"/>
        <w:jc w:val="both"/>
        <w:rPr>
          <w:rFonts w:ascii="Times New Roman" w:hAnsi="Times New Roman" w:cs="Times New Roman"/>
          <w:sz w:val="24"/>
          <w:szCs w:val="24"/>
        </w:rPr>
      </w:pPr>
      <w:r w:rsidRPr="002F3BA8">
        <w:rPr>
          <w:rStyle w:val="Rimandonotaapidipagina"/>
          <w:rFonts w:ascii="Times New Roman" w:hAnsi="Times New Roman" w:cs="Times New Roman"/>
          <w:sz w:val="24"/>
          <w:szCs w:val="24"/>
        </w:rPr>
        <w:footnoteRef/>
      </w:r>
      <w:r w:rsidRPr="002F3BA8">
        <w:rPr>
          <w:rFonts w:ascii="Times New Roman" w:hAnsi="Times New Roman" w:cs="Times New Roman"/>
          <w:sz w:val="24"/>
          <w:szCs w:val="24"/>
        </w:rPr>
        <w:t xml:space="preserve"> Per questo rilievo cfr. </w:t>
      </w:r>
      <w:proofErr w:type="spellStart"/>
      <w:r w:rsidRPr="002F3BA8">
        <w:rPr>
          <w:rFonts w:ascii="Times New Roman" w:hAnsi="Times New Roman" w:cs="Times New Roman"/>
          <w:i/>
          <w:sz w:val="24"/>
          <w:szCs w:val="24"/>
        </w:rPr>
        <w:t>amplius</w:t>
      </w:r>
      <w:proofErr w:type="spellEnd"/>
      <w:r w:rsidRPr="002F3BA8">
        <w:rPr>
          <w:rFonts w:ascii="Times New Roman" w:hAnsi="Times New Roman" w:cs="Times New Roman"/>
          <w:sz w:val="24"/>
          <w:szCs w:val="24"/>
        </w:rPr>
        <w:t xml:space="preserve"> P. Carpentieri, Voce “</w:t>
      </w:r>
      <w:r w:rsidRPr="002F3BA8">
        <w:rPr>
          <w:rFonts w:ascii="Times New Roman" w:hAnsi="Times New Roman" w:cs="Times New Roman"/>
          <w:i/>
          <w:sz w:val="24"/>
          <w:szCs w:val="24"/>
        </w:rPr>
        <w:t xml:space="preserve">Paesaggio [dir. </w:t>
      </w:r>
      <w:proofErr w:type="spellStart"/>
      <w:r w:rsidRPr="002F3BA8">
        <w:rPr>
          <w:rFonts w:ascii="Times New Roman" w:hAnsi="Times New Roman" w:cs="Times New Roman"/>
          <w:i/>
          <w:sz w:val="24"/>
          <w:szCs w:val="24"/>
        </w:rPr>
        <w:t>amm</w:t>
      </w:r>
      <w:proofErr w:type="spellEnd"/>
      <w:r w:rsidRPr="002F3BA8">
        <w:rPr>
          <w:rFonts w:ascii="Times New Roman" w:hAnsi="Times New Roman" w:cs="Times New Roman"/>
          <w:i/>
          <w:sz w:val="24"/>
          <w:szCs w:val="24"/>
        </w:rPr>
        <w:t>.]</w:t>
      </w:r>
      <w:r w:rsidRPr="002F3BA8">
        <w:rPr>
          <w:rFonts w:ascii="Times New Roman" w:hAnsi="Times New Roman" w:cs="Times New Roman"/>
          <w:sz w:val="24"/>
          <w:szCs w:val="24"/>
        </w:rPr>
        <w:t xml:space="preserve">”, in </w:t>
      </w:r>
      <w:r w:rsidRPr="002F3BA8">
        <w:rPr>
          <w:rFonts w:ascii="Times New Roman" w:hAnsi="Times New Roman" w:cs="Times New Roman"/>
          <w:i/>
          <w:sz w:val="24"/>
          <w:szCs w:val="24"/>
        </w:rPr>
        <w:t>Diritto on line Treccani</w:t>
      </w:r>
      <w:r w:rsidRPr="002F3BA8">
        <w:rPr>
          <w:rFonts w:ascii="Times New Roman" w:hAnsi="Times New Roman" w:cs="Times New Roman"/>
          <w:sz w:val="24"/>
          <w:szCs w:val="24"/>
        </w:rPr>
        <w:t>, 8 giugno 2018, al sito http://www.treccani.it/enciclopedia/paesaggio-dir-amm_%28Diritto-on-line%29/</w:t>
      </w:r>
      <w:r>
        <w:rPr>
          <w:rFonts w:ascii="Times New Roman" w:hAnsi="Times New Roman" w:cs="Times New Roman"/>
          <w:sz w:val="24"/>
          <w:szCs w:val="24"/>
        </w:rPr>
        <w:t xml:space="preserve">). </w:t>
      </w:r>
    </w:p>
  </w:footnote>
  <w:footnote w:id="20">
    <w:p w:rsidR="007E1BF5" w:rsidRPr="00D2325A" w:rsidRDefault="007E1BF5" w:rsidP="004D18E9">
      <w:pPr>
        <w:pStyle w:val="Testonotaapidipagina"/>
        <w:jc w:val="both"/>
        <w:rPr>
          <w:rFonts w:ascii="Times New Roman" w:hAnsi="Times New Roman" w:cs="Times New Roman"/>
          <w:sz w:val="24"/>
          <w:szCs w:val="24"/>
        </w:rPr>
      </w:pPr>
      <w:r w:rsidRPr="00D05C36">
        <w:rPr>
          <w:rStyle w:val="Rimandonotaapidipagina"/>
        </w:rPr>
        <w:footnoteRef/>
      </w:r>
      <w:r w:rsidRPr="00D2325A">
        <w:rPr>
          <w:rFonts w:ascii="Times New Roman" w:hAnsi="Times New Roman" w:cs="Times New Roman"/>
          <w:sz w:val="24"/>
          <w:szCs w:val="24"/>
        </w:rPr>
        <w:t xml:space="preserve"> G. </w:t>
      </w:r>
      <w:r w:rsidRPr="00D05C36">
        <w:rPr>
          <w:rFonts w:ascii="Times New Roman" w:hAnsi="Times New Roman" w:cs="Times New Roman"/>
          <w:sz w:val="24"/>
          <w:szCs w:val="24"/>
        </w:rPr>
        <w:t>Severini</w:t>
      </w:r>
      <w:r w:rsidRPr="00D2325A">
        <w:rPr>
          <w:rFonts w:ascii="Times New Roman" w:hAnsi="Times New Roman" w:cs="Times New Roman"/>
          <w:sz w:val="24"/>
          <w:szCs w:val="24"/>
        </w:rPr>
        <w:t xml:space="preserve">, soprattutto in </w:t>
      </w:r>
      <w:r w:rsidRPr="00D2325A">
        <w:rPr>
          <w:rFonts w:ascii="Times New Roman" w:hAnsi="Times New Roman" w:cs="Times New Roman"/>
          <w:i/>
          <w:sz w:val="24"/>
          <w:szCs w:val="24"/>
        </w:rPr>
        <w:t>L’evoluzione storica del concetto giuridico di paesaggio</w:t>
      </w:r>
      <w:r w:rsidRPr="00D2325A">
        <w:rPr>
          <w:rFonts w:ascii="Times New Roman" w:hAnsi="Times New Roman" w:cs="Times New Roman"/>
          <w:sz w:val="24"/>
          <w:szCs w:val="24"/>
        </w:rPr>
        <w:t xml:space="preserve">, </w:t>
      </w:r>
      <w:proofErr w:type="spellStart"/>
      <w:r w:rsidRPr="00D2325A">
        <w:rPr>
          <w:rFonts w:ascii="Times New Roman" w:hAnsi="Times New Roman" w:cs="Times New Roman"/>
          <w:sz w:val="24"/>
          <w:szCs w:val="24"/>
        </w:rPr>
        <w:t>cit</w:t>
      </w:r>
      <w:proofErr w:type="spellEnd"/>
      <w:r w:rsidRPr="00D2325A">
        <w:rPr>
          <w:rFonts w:ascii="Times New Roman" w:hAnsi="Times New Roman" w:cs="Times New Roman"/>
          <w:sz w:val="24"/>
          <w:szCs w:val="24"/>
        </w:rPr>
        <w:t xml:space="preserve">, dove l’illustre A. richiama l’omogeneità della visione europea della tutela del paesaggio agli inizi del Novecento, espressa in Italia dalla legge sulla pineta di Ravenna n. 411 del 1905 e dalla legge Croce del 1922, in Francia nella legge </w:t>
      </w:r>
      <w:proofErr w:type="spellStart"/>
      <w:r w:rsidRPr="00D2325A">
        <w:rPr>
          <w:rFonts w:ascii="Times New Roman" w:hAnsi="Times New Roman" w:cs="Times New Roman"/>
          <w:sz w:val="24"/>
          <w:szCs w:val="24"/>
        </w:rPr>
        <w:t>Beauquier</w:t>
      </w:r>
      <w:proofErr w:type="spellEnd"/>
      <w:r w:rsidRPr="00D2325A">
        <w:rPr>
          <w:rFonts w:ascii="Times New Roman" w:hAnsi="Times New Roman" w:cs="Times New Roman"/>
          <w:sz w:val="24"/>
          <w:szCs w:val="24"/>
        </w:rPr>
        <w:t xml:space="preserve"> 21 aprile 1906 sui paesaggi pittoreschi, «</w:t>
      </w:r>
      <w:proofErr w:type="spellStart"/>
      <w:r w:rsidRPr="00D2325A">
        <w:rPr>
          <w:rFonts w:ascii="Times New Roman" w:hAnsi="Times New Roman" w:cs="Times New Roman"/>
          <w:i/>
          <w:sz w:val="24"/>
          <w:szCs w:val="24"/>
        </w:rPr>
        <w:t>organisant</w:t>
      </w:r>
      <w:proofErr w:type="spellEnd"/>
      <w:r w:rsidRPr="00D2325A">
        <w:rPr>
          <w:rFonts w:ascii="Times New Roman" w:hAnsi="Times New Roman" w:cs="Times New Roman"/>
          <w:i/>
          <w:sz w:val="24"/>
          <w:szCs w:val="24"/>
        </w:rPr>
        <w:t xml:space="preserve"> la </w:t>
      </w:r>
      <w:proofErr w:type="spellStart"/>
      <w:r w:rsidRPr="00D2325A">
        <w:rPr>
          <w:rFonts w:ascii="Times New Roman" w:hAnsi="Times New Roman" w:cs="Times New Roman"/>
          <w:i/>
          <w:sz w:val="24"/>
          <w:szCs w:val="24"/>
        </w:rPr>
        <w:t>protection</w:t>
      </w:r>
      <w:proofErr w:type="spellEnd"/>
      <w:r w:rsidRPr="00D2325A">
        <w:rPr>
          <w:rFonts w:ascii="Times New Roman" w:hAnsi="Times New Roman" w:cs="Times New Roman"/>
          <w:i/>
          <w:sz w:val="24"/>
          <w:szCs w:val="24"/>
        </w:rPr>
        <w:t xml:space="preserve"> </w:t>
      </w:r>
      <w:proofErr w:type="spellStart"/>
      <w:r w:rsidRPr="00D2325A">
        <w:rPr>
          <w:rFonts w:ascii="Times New Roman" w:hAnsi="Times New Roman" w:cs="Times New Roman"/>
          <w:i/>
          <w:sz w:val="24"/>
          <w:szCs w:val="24"/>
        </w:rPr>
        <w:t>des</w:t>
      </w:r>
      <w:proofErr w:type="spellEnd"/>
      <w:r w:rsidRPr="00D2325A">
        <w:rPr>
          <w:rFonts w:ascii="Times New Roman" w:hAnsi="Times New Roman" w:cs="Times New Roman"/>
          <w:i/>
          <w:sz w:val="24"/>
          <w:szCs w:val="24"/>
        </w:rPr>
        <w:t xml:space="preserve"> </w:t>
      </w:r>
      <w:proofErr w:type="spellStart"/>
      <w:r w:rsidRPr="00D2325A">
        <w:rPr>
          <w:rFonts w:ascii="Times New Roman" w:hAnsi="Times New Roman" w:cs="Times New Roman"/>
          <w:i/>
          <w:sz w:val="24"/>
          <w:szCs w:val="24"/>
        </w:rPr>
        <w:t>sites</w:t>
      </w:r>
      <w:proofErr w:type="spellEnd"/>
      <w:r w:rsidRPr="00D2325A">
        <w:rPr>
          <w:rFonts w:ascii="Times New Roman" w:hAnsi="Times New Roman" w:cs="Times New Roman"/>
          <w:i/>
          <w:sz w:val="24"/>
          <w:szCs w:val="24"/>
        </w:rPr>
        <w:t xml:space="preserve"> et </w:t>
      </w:r>
      <w:proofErr w:type="spellStart"/>
      <w:r w:rsidRPr="00D2325A">
        <w:rPr>
          <w:rFonts w:ascii="Times New Roman" w:hAnsi="Times New Roman" w:cs="Times New Roman"/>
          <w:i/>
          <w:sz w:val="24"/>
          <w:szCs w:val="24"/>
        </w:rPr>
        <w:t>monuments</w:t>
      </w:r>
      <w:proofErr w:type="spellEnd"/>
      <w:r w:rsidRPr="00D2325A">
        <w:rPr>
          <w:rFonts w:ascii="Times New Roman" w:hAnsi="Times New Roman" w:cs="Times New Roman"/>
          <w:i/>
          <w:sz w:val="24"/>
          <w:szCs w:val="24"/>
        </w:rPr>
        <w:t xml:space="preserve"> </w:t>
      </w:r>
      <w:proofErr w:type="spellStart"/>
      <w:r w:rsidRPr="00D2325A">
        <w:rPr>
          <w:rFonts w:ascii="Times New Roman" w:hAnsi="Times New Roman" w:cs="Times New Roman"/>
          <w:i/>
          <w:sz w:val="24"/>
          <w:szCs w:val="24"/>
        </w:rPr>
        <w:t>naturels</w:t>
      </w:r>
      <w:proofErr w:type="spellEnd"/>
      <w:r w:rsidRPr="00D2325A">
        <w:rPr>
          <w:rFonts w:ascii="Times New Roman" w:hAnsi="Times New Roman" w:cs="Times New Roman"/>
          <w:i/>
          <w:sz w:val="24"/>
          <w:szCs w:val="24"/>
        </w:rPr>
        <w:t xml:space="preserve"> de </w:t>
      </w:r>
      <w:proofErr w:type="spellStart"/>
      <w:r w:rsidRPr="00D2325A">
        <w:rPr>
          <w:rFonts w:ascii="Times New Roman" w:hAnsi="Times New Roman" w:cs="Times New Roman"/>
          <w:i/>
          <w:sz w:val="24"/>
          <w:szCs w:val="24"/>
        </w:rPr>
        <w:t>caractère</w:t>
      </w:r>
      <w:proofErr w:type="spellEnd"/>
      <w:r w:rsidRPr="00D2325A">
        <w:rPr>
          <w:rFonts w:ascii="Times New Roman" w:hAnsi="Times New Roman" w:cs="Times New Roman"/>
          <w:i/>
          <w:sz w:val="24"/>
          <w:szCs w:val="24"/>
        </w:rPr>
        <w:t xml:space="preserve"> </w:t>
      </w:r>
      <w:proofErr w:type="spellStart"/>
      <w:r w:rsidRPr="00D2325A">
        <w:rPr>
          <w:rFonts w:ascii="Times New Roman" w:hAnsi="Times New Roman" w:cs="Times New Roman"/>
          <w:i/>
          <w:sz w:val="24"/>
          <w:szCs w:val="24"/>
        </w:rPr>
        <w:t>artistique</w:t>
      </w:r>
      <w:proofErr w:type="spellEnd"/>
      <w:r w:rsidRPr="00D2325A">
        <w:rPr>
          <w:rFonts w:ascii="Times New Roman" w:hAnsi="Times New Roman" w:cs="Times New Roman"/>
          <w:sz w:val="24"/>
          <w:szCs w:val="24"/>
        </w:rPr>
        <w:t>», in Prussia dall’analoga legge 15 luglio 1907 «</w:t>
      </w:r>
      <w:proofErr w:type="spellStart"/>
      <w:r w:rsidRPr="00D2325A">
        <w:rPr>
          <w:rFonts w:ascii="Times New Roman" w:hAnsi="Times New Roman" w:cs="Times New Roman"/>
          <w:i/>
          <w:sz w:val="24"/>
          <w:szCs w:val="24"/>
        </w:rPr>
        <w:t>gegen</w:t>
      </w:r>
      <w:proofErr w:type="spellEnd"/>
      <w:r w:rsidRPr="00D2325A">
        <w:rPr>
          <w:rFonts w:ascii="Times New Roman" w:hAnsi="Times New Roman" w:cs="Times New Roman"/>
          <w:i/>
          <w:sz w:val="24"/>
          <w:szCs w:val="24"/>
        </w:rPr>
        <w:t xml:space="preserve"> die </w:t>
      </w:r>
      <w:proofErr w:type="spellStart"/>
      <w:r w:rsidRPr="00D2325A">
        <w:rPr>
          <w:rFonts w:ascii="Times New Roman" w:hAnsi="Times New Roman" w:cs="Times New Roman"/>
          <w:i/>
          <w:sz w:val="24"/>
          <w:szCs w:val="24"/>
        </w:rPr>
        <w:t>Verunstaltung</w:t>
      </w:r>
      <w:proofErr w:type="spellEnd"/>
      <w:r w:rsidRPr="00D2325A">
        <w:rPr>
          <w:rFonts w:ascii="Times New Roman" w:hAnsi="Times New Roman" w:cs="Times New Roman"/>
          <w:i/>
          <w:sz w:val="24"/>
          <w:szCs w:val="24"/>
        </w:rPr>
        <w:t xml:space="preserve"> von </w:t>
      </w:r>
      <w:proofErr w:type="spellStart"/>
      <w:r w:rsidRPr="00D2325A">
        <w:rPr>
          <w:rFonts w:ascii="Times New Roman" w:hAnsi="Times New Roman" w:cs="Times New Roman"/>
          <w:i/>
          <w:sz w:val="24"/>
          <w:szCs w:val="24"/>
        </w:rPr>
        <w:t>Ortschaften</w:t>
      </w:r>
      <w:proofErr w:type="spellEnd"/>
      <w:r w:rsidRPr="00D2325A">
        <w:rPr>
          <w:rFonts w:ascii="Times New Roman" w:hAnsi="Times New Roman" w:cs="Times New Roman"/>
          <w:i/>
          <w:sz w:val="24"/>
          <w:szCs w:val="24"/>
        </w:rPr>
        <w:t xml:space="preserve"> und </w:t>
      </w:r>
      <w:proofErr w:type="spellStart"/>
      <w:r w:rsidRPr="00D2325A">
        <w:rPr>
          <w:rFonts w:ascii="Times New Roman" w:hAnsi="Times New Roman" w:cs="Times New Roman"/>
          <w:i/>
          <w:sz w:val="24"/>
          <w:szCs w:val="24"/>
        </w:rPr>
        <w:t>landschaftlich</w:t>
      </w:r>
      <w:proofErr w:type="spellEnd"/>
      <w:r w:rsidRPr="00D2325A">
        <w:rPr>
          <w:rFonts w:ascii="Times New Roman" w:hAnsi="Times New Roman" w:cs="Times New Roman"/>
          <w:i/>
          <w:sz w:val="24"/>
          <w:szCs w:val="24"/>
        </w:rPr>
        <w:t xml:space="preserve"> </w:t>
      </w:r>
      <w:proofErr w:type="spellStart"/>
      <w:r w:rsidRPr="00D2325A">
        <w:rPr>
          <w:rFonts w:ascii="Times New Roman" w:hAnsi="Times New Roman" w:cs="Times New Roman"/>
          <w:i/>
          <w:sz w:val="24"/>
          <w:szCs w:val="24"/>
        </w:rPr>
        <w:t>hervorragenden</w:t>
      </w:r>
      <w:proofErr w:type="spellEnd"/>
      <w:r w:rsidRPr="00D2325A">
        <w:rPr>
          <w:rFonts w:ascii="Times New Roman" w:hAnsi="Times New Roman" w:cs="Times New Roman"/>
          <w:i/>
          <w:sz w:val="24"/>
          <w:szCs w:val="24"/>
        </w:rPr>
        <w:t xml:space="preserve"> </w:t>
      </w:r>
      <w:proofErr w:type="spellStart"/>
      <w:r w:rsidRPr="00D2325A">
        <w:rPr>
          <w:rFonts w:ascii="Times New Roman" w:hAnsi="Times New Roman" w:cs="Times New Roman"/>
          <w:i/>
          <w:sz w:val="24"/>
          <w:szCs w:val="24"/>
        </w:rPr>
        <w:t>Gegenden</w:t>
      </w:r>
      <w:proofErr w:type="spellEnd"/>
      <w:r w:rsidRPr="00D2325A">
        <w:rPr>
          <w:rFonts w:ascii="Times New Roman" w:hAnsi="Times New Roman" w:cs="Times New Roman"/>
          <w:sz w:val="24"/>
          <w:szCs w:val="24"/>
        </w:rPr>
        <w:t>» (contro le deturpazioni degli abitati e dei paesaggi eccellenti), anticipata da quella del 2 giugno 1902 e da norme di altri Stati germanici.</w:t>
      </w:r>
    </w:p>
  </w:footnote>
  <w:footnote w:id="21">
    <w:p w:rsidR="007E1BF5" w:rsidRPr="00D05C36" w:rsidRDefault="007E1BF5" w:rsidP="004D18E9">
      <w:pPr>
        <w:pStyle w:val="Testonotaapidipagina"/>
        <w:jc w:val="both"/>
        <w:rPr>
          <w:rFonts w:ascii="Times New Roman" w:hAnsi="Times New Roman" w:cs="Times New Roman"/>
          <w:sz w:val="24"/>
          <w:szCs w:val="24"/>
        </w:rPr>
      </w:pPr>
      <w:r w:rsidRPr="00D05C36">
        <w:rPr>
          <w:rStyle w:val="Rimandonotaapidipagina"/>
          <w:rFonts w:ascii="Times New Roman" w:hAnsi="Times New Roman" w:cs="Times New Roman"/>
          <w:sz w:val="24"/>
          <w:szCs w:val="24"/>
        </w:rPr>
        <w:footnoteRef/>
      </w:r>
      <w:r w:rsidRPr="00D05C36">
        <w:rPr>
          <w:rFonts w:ascii="Times New Roman" w:hAnsi="Times New Roman" w:cs="Times New Roman"/>
          <w:sz w:val="24"/>
          <w:szCs w:val="24"/>
        </w:rPr>
        <w:t xml:space="preserve"> S. </w:t>
      </w:r>
      <w:proofErr w:type="spellStart"/>
      <w:r w:rsidRPr="00D05C36">
        <w:rPr>
          <w:rFonts w:ascii="Times New Roman" w:hAnsi="Times New Roman" w:cs="Times New Roman"/>
          <w:sz w:val="24"/>
          <w:szCs w:val="24"/>
        </w:rPr>
        <w:t>Settis</w:t>
      </w:r>
      <w:proofErr w:type="spellEnd"/>
      <w:r w:rsidRPr="00D05C36">
        <w:rPr>
          <w:rFonts w:ascii="Times New Roman" w:hAnsi="Times New Roman" w:cs="Times New Roman"/>
          <w:sz w:val="24"/>
          <w:szCs w:val="24"/>
        </w:rPr>
        <w:t xml:space="preserve">, </w:t>
      </w:r>
      <w:r w:rsidRPr="00D05C36">
        <w:rPr>
          <w:rFonts w:ascii="Times New Roman" w:hAnsi="Times New Roman" w:cs="Times New Roman"/>
          <w:i/>
          <w:sz w:val="24"/>
          <w:szCs w:val="24"/>
        </w:rPr>
        <w:t>Benedetto Croce ministro e la prima legge sulla tutela del paesaggio</w:t>
      </w:r>
      <w:r w:rsidRPr="00D05C36">
        <w:rPr>
          <w:rFonts w:ascii="Times New Roman" w:hAnsi="Times New Roman" w:cs="Times New Roman"/>
          <w:sz w:val="24"/>
          <w:szCs w:val="24"/>
        </w:rPr>
        <w:t xml:space="preserve">, prolusione tenuta il 3 ottobre 2011 presso l’Università Ca’ </w:t>
      </w:r>
      <w:proofErr w:type="spellStart"/>
      <w:r w:rsidRPr="00D05C36">
        <w:rPr>
          <w:rFonts w:ascii="Times New Roman" w:hAnsi="Times New Roman" w:cs="Times New Roman"/>
          <w:sz w:val="24"/>
          <w:szCs w:val="24"/>
        </w:rPr>
        <w:t>Foscari</w:t>
      </w:r>
      <w:proofErr w:type="spellEnd"/>
      <w:r w:rsidRPr="00D05C36">
        <w:rPr>
          <w:rFonts w:ascii="Times New Roman" w:hAnsi="Times New Roman" w:cs="Times New Roman"/>
          <w:sz w:val="24"/>
          <w:szCs w:val="24"/>
        </w:rPr>
        <w:t xml:space="preserve"> di Venezia, reperibile al sito http://www.unive.it/media/allegato/infoscari-pdf/Croce-Ca_Foscari1.pdf., nonché dello stesso A., si veda la relazione tenuta il 27 ottobre 2022 al convegno presso il Senato della Repubblica, </w:t>
      </w:r>
      <w:proofErr w:type="spellStart"/>
      <w:r w:rsidRPr="00D05C36">
        <w:rPr>
          <w:rFonts w:ascii="Times New Roman" w:hAnsi="Times New Roman" w:cs="Times New Roman"/>
          <w:sz w:val="24"/>
          <w:szCs w:val="24"/>
        </w:rPr>
        <w:t>pal</w:t>
      </w:r>
      <w:proofErr w:type="spellEnd"/>
      <w:r w:rsidRPr="00D05C36">
        <w:rPr>
          <w:rFonts w:ascii="Times New Roman" w:hAnsi="Times New Roman" w:cs="Times New Roman"/>
          <w:sz w:val="24"/>
          <w:szCs w:val="24"/>
        </w:rPr>
        <w:t xml:space="preserve">. Giustiniani, dal titolo </w:t>
      </w:r>
      <w:r w:rsidRPr="00D05C36">
        <w:rPr>
          <w:rFonts w:ascii="Times New Roman" w:hAnsi="Times New Roman" w:cs="Times New Roman"/>
          <w:i/>
          <w:sz w:val="24"/>
          <w:szCs w:val="24"/>
        </w:rPr>
        <w:t>Benedetto Croce ministro, la cultura europea e la prima legge italiana sulla tutela del paesaggio</w:t>
      </w:r>
      <w:r w:rsidRPr="00D05C36">
        <w:rPr>
          <w:rFonts w:ascii="Times New Roman" w:hAnsi="Times New Roman" w:cs="Times New Roman"/>
          <w:sz w:val="24"/>
          <w:szCs w:val="24"/>
        </w:rPr>
        <w:t>, consultata per cortesia dell’Autore.</w:t>
      </w:r>
    </w:p>
  </w:footnote>
  <w:footnote w:id="22">
    <w:p w:rsidR="007E1BF5" w:rsidRPr="00D05C36" w:rsidRDefault="007E1BF5" w:rsidP="004D18E9">
      <w:pPr>
        <w:pStyle w:val="Testonotaapidipagina"/>
        <w:jc w:val="both"/>
        <w:rPr>
          <w:rFonts w:ascii="Times New Roman" w:hAnsi="Times New Roman" w:cs="Times New Roman"/>
          <w:sz w:val="24"/>
          <w:szCs w:val="24"/>
        </w:rPr>
      </w:pPr>
      <w:r w:rsidRPr="00D05C36">
        <w:rPr>
          <w:rStyle w:val="Rimandonotaapidipagina"/>
          <w:rFonts w:ascii="Times New Roman" w:hAnsi="Times New Roman" w:cs="Times New Roman"/>
          <w:sz w:val="24"/>
          <w:szCs w:val="24"/>
        </w:rPr>
        <w:footnoteRef/>
      </w:r>
      <w:r w:rsidRPr="00D05C36">
        <w:rPr>
          <w:rFonts w:ascii="Times New Roman" w:hAnsi="Times New Roman" w:cs="Times New Roman"/>
          <w:sz w:val="24"/>
          <w:szCs w:val="24"/>
        </w:rPr>
        <w:t xml:space="preserve"> Per una più completa ricostruzione del contesto e delle dinamiche entro i quali maturò la legge “Croce” del 1922 si veda G. Severini, </w:t>
      </w:r>
      <w:r w:rsidRPr="00D05C36">
        <w:rPr>
          <w:rFonts w:ascii="Times New Roman" w:hAnsi="Times New Roman" w:cs="Times New Roman"/>
          <w:i/>
          <w:sz w:val="24"/>
          <w:szCs w:val="24"/>
        </w:rPr>
        <w:t>L’evoluzione storica del concetto giuridico di paesaggio</w:t>
      </w:r>
      <w:r w:rsidRPr="00D05C36">
        <w:rPr>
          <w:rFonts w:ascii="Times New Roman" w:hAnsi="Times New Roman" w:cs="Times New Roman"/>
          <w:sz w:val="24"/>
          <w:szCs w:val="24"/>
        </w:rPr>
        <w:t xml:space="preserve">, cit., in G. Morbidelli, M. </w:t>
      </w:r>
      <w:proofErr w:type="spellStart"/>
      <w:r w:rsidRPr="00D05C36">
        <w:rPr>
          <w:rFonts w:ascii="Times New Roman" w:hAnsi="Times New Roman" w:cs="Times New Roman"/>
          <w:sz w:val="24"/>
          <w:szCs w:val="24"/>
        </w:rPr>
        <w:t>Morisi</w:t>
      </w:r>
      <w:proofErr w:type="spellEnd"/>
      <w:r w:rsidRPr="00D05C36">
        <w:rPr>
          <w:rFonts w:ascii="Times New Roman" w:hAnsi="Times New Roman" w:cs="Times New Roman"/>
          <w:sz w:val="24"/>
          <w:szCs w:val="24"/>
        </w:rPr>
        <w:t xml:space="preserve"> (a cura di) </w:t>
      </w:r>
      <w:r w:rsidRPr="00D05C36">
        <w:rPr>
          <w:rFonts w:ascii="Times New Roman" w:hAnsi="Times New Roman" w:cs="Times New Roman"/>
          <w:i/>
          <w:sz w:val="24"/>
          <w:szCs w:val="24"/>
        </w:rPr>
        <w:t xml:space="preserve">Il “paesaggio” di Alberto </w:t>
      </w:r>
      <w:proofErr w:type="spellStart"/>
      <w:r w:rsidRPr="00D05C36">
        <w:rPr>
          <w:rFonts w:ascii="Times New Roman" w:hAnsi="Times New Roman" w:cs="Times New Roman"/>
          <w:i/>
          <w:sz w:val="24"/>
          <w:szCs w:val="24"/>
        </w:rPr>
        <w:t>Predieri</w:t>
      </w:r>
      <w:proofErr w:type="spellEnd"/>
      <w:r w:rsidRPr="00D05C36">
        <w:rPr>
          <w:rFonts w:ascii="Times New Roman" w:hAnsi="Times New Roman" w:cs="Times New Roman"/>
          <w:sz w:val="24"/>
          <w:szCs w:val="24"/>
        </w:rPr>
        <w:t xml:space="preserve">, cit., e </w:t>
      </w:r>
      <w:r w:rsidRPr="00D05C36">
        <w:rPr>
          <w:rFonts w:ascii="Times New Roman" w:hAnsi="Times New Roman" w:cs="Times New Roman"/>
          <w:i/>
          <w:sz w:val="24"/>
          <w:szCs w:val="24"/>
        </w:rPr>
        <w:t>Id</w:t>
      </w:r>
      <w:r w:rsidRPr="00D05C36">
        <w:rPr>
          <w:rFonts w:ascii="Times New Roman" w:hAnsi="Times New Roman" w:cs="Times New Roman"/>
          <w:sz w:val="24"/>
          <w:szCs w:val="24"/>
        </w:rPr>
        <w:t xml:space="preserve">, </w:t>
      </w:r>
      <w:proofErr w:type="spellStart"/>
      <w:r w:rsidRPr="00D05C36">
        <w:rPr>
          <w:rFonts w:ascii="Times New Roman" w:hAnsi="Times New Roman" w:cs="Times New Roman"/>
          <w:i/>
          <w:sz w:val="24"/>
          <w:szCs w:val="24"/>
        </w:rPr>
        <w:t>Culturalità</w:t>
      </w:r>
      <w:proofErr w:type="spellEnd"/>
      <w:r w:rsidRPr="00D05C36">
        <w:rPr>
          <w:rFonts w:ascii="Times New Roman" w:hAnsi="Times New Roman" w:cs="Times New Roman"/>
          <w:i/>
          <w:sz w:val="24"/>
          <w:szCs w:val="24"/>
        </w:rPr>
        <w:t xml:space="preserve"> del paesaggio e paesaggi culturali</w:t>
      </w:r>
      <w:r w:rsidRPr="00D05C36">
        <w:rPr>
          <w:rFonts w:ascii="Times New Roman" w:hAnsi="Times New Roman" w:cs="Times New Roman"/>
          <w:sz w:val="24"/>
          <w:szCs w:val="24"/>
        </w:rPr>
        <w:t xml:space="preserve">, cit. Oltre ai fondamentali contributi di Luigi </w:t>
      </w:r>
      <w:proofErr w:type="spellStart"/>
      <w:r w:rsidRPr="00D05C36">
        <w:rPr>
          <w:rFonts w:ascii="Times New Roman" w:hAnsi="Times New Roman" w:cs="Times New Roman"/>
          <w:sz w:val="24"/>
          <w:szCs w:val="24"/>
        </w:rPr>
        <w:t>Parpagliolo</w:t>
      </w:r>
      <w:proofErr w:type="spellEnd"/>
      <w:r w:rsidRPr="00D05C36">
        <w:rPr>
          <w:rFonts w:ascii="Times New Roman" w:hAnsi="Times New Roman" w:cs="Times New Roman"/>
          <w:sz w:val="24"/>
          <w:szCs w:val="24"/>
        </w:rPr>
        <w:t xml:space="preserve">, già richiamati, merita poi di essere ricordato in questo contesto l’appassionato contributo di Nicola Falcone, </w:t>
      </w:r>
      <w:r w:rsidRPr="00D05C36">
        <w:rPr>
          <w:rFonts w:ascii="Times New Roman" w:hAnsi="Times New Roman" w:cs="Times New Roman"/>
          <w:i/>
          <w:sz w:val="24"/>
          <w:szCs w:val="24"/>
        </w:rPr>
        <w:t>Il paesaggio italico e la sua difesa. Studio giuridico-estetico</w:t>
      </w:r>
      <w:r w:rsidRPr="00D05C36">
        <w:rPr>
          <w:rFonts w:ascii="Times New Roman" w:hAnsi="Times New Roman" w:cs="Times New Roman"/>
          <w:sz w:val="24"/>
          <w:szCs w:val="24"/>
        </w:rPr>
        <w:t xml:space="preserve">, Firenze, </w:t>
      </w:r>
      <w:proofErr w:type="spellStart"/>
      <w:r w:rsidRPr="00D05C36">
        <w:rPr>
          <w:rFonts w:ascii="Times New Roman" w:hAnsi="Times New Roman" w:cs="Times New Roman"/>
          <w:sz w:val="24"/>
          <w:szCs w:val="24"/>
        </w:rPr>
        <w:t>Alinari</w:t>
      </w:r>
      <w:proofErr w:type="spellEnd"/>
      <w:r w:rsidRPr="00D05C36">
        <w:rPr>
          <w:rFonts w:ascii="Times New Roman" w:hAnsi="Times New Roman" w:cs="Times New Roman"/>
          <w:sz w:val="24"/>
          <w:szCs w:val="24"/>
        </w:rPr>
        <w:t>, 1914, giovane studioso abruzzese, prematuramente caduto nel corso della prima guerra mondiale.</w:t>
      </w:r>
    </w:p>
  </w:footnote>
  <w:footnote w:id="23">
    <w:p w:rsidR="007E1BF5" w:rsidRPr="007954E5" w:rsidRDefault="007E1BF5" w:rsidP="007954E5">
      <w:pPr>
        <w:pStyle w:val="Testonotaapidipagina"/>
        <w:jc w:val="both"/>
        <w:rPr>
          <w:rFonts w:ascii="Times New Roman" w:hAnsi="Times New Roman" w:cs="Times New Roman"/>
          <w:sz w:val="24"/>
          <w:szCs w:val="24"/>
        </w:rPr>
      </w:pPr>
      <w:r w:rsidRPr="007954E5">
        <w:rPr>
          <w:rStyle w:val="Rimandonotaapidipagina"/>
          <w:rFonts w:ascii="Times New Roman" w:hAnsi="Times New Roman" w:cs="Times New Roman"/>
          <w:sz w:val="24"/>
          <w:szCs w:val="24"/>
        </w:rPr>
        <w:footnoteRef/>
      </w:r>
      <w:r w:rsidRPr="007954E5">
        <w:rPr>
          <w:rFonts w:ascii="Times New Roman" w:hAnsi="Times New Roman" w:cs="Times New Roman"/>
          <w:sz w:val="24"/>
          <w:szCs w:val="24"/>
        </w:rPr>
        <w:t xml:space="preserve"> </w:t>
      </w:r>
      <w:r>
        <w:rPr>
          <w:rFonts w:ascii="Times New Roman" w:hAnsi="Times New Roman" w:cs="Times New Roman"/>
          <w:sz w:val="24"/>
          <w:szCs w:val="24"/>
        </w:rPr>
        <w:t>D</w:t>
      </w:r>
      <w:r w:rsidRPr="007954E5">
        <w:rPr>
          <w:rFonts w:ascii="Times New Roman" w:hAnsi="Times New Roman" w:cs="Times New Roman"/>
          <w:sz w:val="24"/>
          <w:szCs w:val="24"/>
        </w:rPr>
        <w:t xml:space="preserve">ove si è sviluppata l’idea dei </w:t>
      </w:r>
      <w:proofErr w:type="spellStart"/>
      <w:r w:rsidRPr="007954E5">
        <w:rPr>
          <w:rFonts w:ascii="Times New Roman" w:hAnsi="Times New Roman" w:cs="Times New Roman"/>
          <w:i/>
          <w:sz w:val="24"/>
          <w:szCs w:val="24"/>
        </w:rPr>
        <w:t>Denkmaler</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der</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Natur</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der</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Kunst</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der</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Geschiste</w:t>
      </w:r>
      <w:proofErr w:type="spellEnd"/>
      <w:r w:rsidRPr="007954E5">
        <w:rPr>
          <w:rFonts w:ascii="Times New Roman" w:hAnsi="Times New Roman" w:cs="Times New Roman"/>
          <w:sz w:val="24"/>
          <w:szCs w:val="24"/>
        </w:rPr>
        <w:t>, che pone i monumenti della natura sullo stesso piano di quelli della cultura e della storia (idea poi recepita nell’art. 15</w:t>
      </w:r>
      <w:r>
        <w:rPr>
          <w:rFonts w:ascii="Times New Roman" w:hAnsi="Times New Roman" w:cs="Times New Roman"/>
          <w:sz w:val="24"/>
          <w:szCs w:val="24"/>
        </w:rPr>
        <w:t>0 della Costituzione di Weimar).</w:t>
      </w:r>
    </w:p>
  </w:footnote>
  <w:footnote w:id="24">
    <w:p w:rsidR="007E1BF5" w:rsidRPr="007954E5" w:rsidRDefault="007E1BF5" w:rsidP="007954E5">
      <w:pPr>
        <w:pStyle w:val="Testonotaapidipagina"/>
        <w:jc w:val="both"/>
        <w:rPr>
          <w:rFonts w:ascii="Times New Roman" w:hAnsi="Times New Roman" w:cs="Times New Roman"/>
          <w:sz w:val="24"/>
          <w:szCs w:val="24"/>
        </w:rPr>
      </w:pPr>
      <w:r w:rsidRPr="007954E5">
        <w:rPr>
          <w:rStyle w:val="Rimandonotaapidipagina"/>
          <w:rFonts w:ascii="Times New Roman" w:hAnsi="Times New Roman" w:cs="Times New Roman"/>
          <w:sz w:val="24"/>
          <w:szCs w:val="24"/>
        </w:rPr>
        <w:footnoteRef/>
      </w:r>
      <w:r w:rsidRPr="007954E5">
        <w:rPr>
          <w:rFonts w:ascii="Times New Roman" w:hAnsi="Times New Roman" w:cs="Times New Roman"/>
          <w:sz w:val="24"/>
          <w:szCs w:val="24"/>
        </w:rPr>
        <w:t xml:space="preserve"> Si pensi, guardando all’Inghilterra, a Edmund Burke, a John Evelyn, a Gilbert White (fondatore della </w:t>
      </w:r>
      <w:proofErr w:type="spellStart"/>
      <w:r w:rsidRPr="007954E5">
        <w:rPr>
          <w:rFonts w:ascii="Times New Roman" w:hAnsi="Times New Roman" w:cs="Times New Roman"/>
          <w:i/>
          <w:sz w:val="24"/>
          <w:szCs w:val="24"/>
        </w:rPr>
        <w:t>Selborne</w:t>
      </w:r>
      <w:proofErr w:type="spellEnd"/>
      <w:r w:rsidRPr="007954E5">
        <w:rPr>
          <w:rFonts w:ascii="Times New Roman" w:hAnsi="Times New Roman" w:cs="Times New Roman"/>
          <w:i/>
          <w:sz w:val="24"/>
          <w:szCs w:val="24"/>
        </w:rPr>
        <w:t xml:space="preserve"> Society</w:t>
      </w:r>
      <w:r w:rsidRPr="007954E5">
        <w:rPr>
          <w:rFonts w:ascii="Times New Roman" w:hAnsi="Times New Roman" w:cs="Times New Roman"/>
          <w:sz w:val="24"/>
          <w:szCs w:val="24"/>
        </w:rPr>
        <w:t xml:space="preserve"> nel 1885), ai movimenti che condussero alla fondazione nel 1907 del </w:t>
      </w:r>
      <w:r w:rsidRPr="007954E5">
        <w:rPr>
          <w:rFonts w:ascii="Times New Roman" w:hAnsi="Times New Roman" w:cs="Times New Roman"/>
          <w:i/>
          <w:sz w:val="24"/>
          <w:szCs w:val="24"/>
        </w:rPr>
        <w:t xml:space="preserve">National Trust for </w:t>
      </w:r>
      <w:proofErr w:type="spellStart"/>
      <w:r w:rsidRPr="007954E5">
        <w:rPr>
          <w:rFonts w:ascii="Times New Roman" w:hAnsi="Times New Roman" w:cs="Times New Roman"/>
          <w:i/>
          <w:sz w:val="24"/>
          <w:szCs w:val="24"/>
        </w:rPr>
        <w:t>Places</w:t>
      </w:r>
      <w:proofErr w:type="spellEnd"/>
      <w:r w:rsidRPr="007954E5">
        <w:rPr>
          <w:rFonts w:ascii="Times New Roman" w:hAnsi="Times New Roman" w:cs="Times New Roman"/>
          <w:i/>
          <w:sz w:val="24"/>
          <w:szCs w:val="24"/>
        </w:rPr>
        <w:t xml:space="preserve"> of </w:t>
      </w:r>
      <w:proofErr w:type="spellStart"/>
      <w:r w:rsidRPr="007954E5">
        <w:rPr>
          <w:rFonts w:ascii="Times New Roman" w:hAnsi="Times New Roman" w:cs="Times New Roman"/>
          <w:i/>
          <w:sz w:val="24"/>
          <w:szCs w:val="24"/>
        </w:rPr>
        <w:t>Historic</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Interest</w:t>
      </w:r>
      <w:proofErr w:type="spellEnd"/>
      <w:r w:rsidRPr="007954E5">
        <w:rPr>
          <w:rFonts w:ascii="Times New Roman" w:hAnsi="Times New Roman" w:cs="Times New Roman"/>
          <w:i/>
          <w:sz w:val="24"/>
          <w:szCs w:val="24"/>
        </w:rPr>
        <w:t xml:space="preserve"> or Natural Beauty</w:t>
      </w:r>
      <w:r w:rsidRPr="007954E5">
        <w:rPr>
          <w:rFonts w:ascii="Times New Roman" w:hAnsi="Times New Roman" w:cs="Times New Roman"/>
          <w:sz w:val="24"/>
          <w:szCs w:val="24"/>
        </w:rPr>
        <w:t xml:space="preserve"> e della </w:t>
      </w:r>
      <w:proofErr w:type="spellStart"/>
      <w:r w:rsidRPr="007954E5">
        <w:rPr>
          <w:rFonts w:ascii="Times New Roman" w:hAnsi="Times New Roman" w:cs="Times New Roman"/>
          <w:i/>
          <w:sz w:val="24"/>
          <w:szCs w:val="24"/>
        </w:rPr>
        <w:t>Campaign</w:t>
      </w:r>
      <w:proofErr w:type="spellEnd"/>
      <w:r w:rsidRPr="007954E5">
        <w:rPr>
          <w:rFonts w:ascii="Times New Roman" w:hAnsi="Times New Roman" w:cs="Times New Roman"/>
          <w:i/>
          <w:sz w:val="24"/>
          <w:szCs w:val="24"/>
        </w:rPr>
        <w:t xml:space="preserve"> to </w:t>
      </w:r>
      <w:proofErr w:type="spellStart"/>
      <w:r w:rsidRPr="007954E5">
        <w:rPr>
          <w:rFonts w:ascii="Times New Roman" w:hAnsi="Times New Roman" w:cs="Times New Roman"/>
          <w:i/>
          <w:sz w:val="24"/>
          <w:szCs w:val="24"/>
        </w:rPr>
        <w:t>Protect</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Rural</w:t>
      </w:r>
      <w:proofErr w:type="spellEnd"/>
      <w:r w:rsidRPr="007954E5">
        <w:rPr>
          <w:rFonts w:ascii="Times New Roman" w:hAnsi="Times New Roman" w:cs="Times New Roman"/>
          <w:i/>
          <w:sz w:val="24"/>
          <w:szCs w:val="24"/>
        </w:rPr>
        <w:t xml:space="preserve"> </w:t>
      </w:r>
      <w:proofErr w:type="spellStart"/>
      <w:r w:rsidRPr="007954E5">
        <w:rPr>
          <w:rFonts w:ascii="Times New Roman" w:hAnsi="Times New Roman" w:cs="Times New Roman"/>
          <w:i/>
          <w:sz w:val="24"/>
          <w:szCs w:val="24"/>
        </w:rPr>
        <w:t>England</w:t>
      </w:r>
      <w:proofErr w:type="spellEnd"/>
      <w:r w:rsidRPr="007954E5">
        <w:rPr>
          <w:rFonts w:ascii="Times New Roman" w:hAnsi="Times New Roman" w:cs="Times New Roman"/>
          <w:sz w:val="24"/>
          <w:szCs w:val="24"/>
        </w:rPr>
        <w:t xml:space="preserve"> del 1926. Si pensi, guardando agli Stati Uniti, a Henry David </w:t>
      </w:r>
      <w:proofErr w:type="spellStart"/>
      <w:r w:rsidRPr="007954E5">
        <w:rPr>
          <w:rFonts w:ascii="Times New Roman" w:hAnsi="Times New Roman" w:cs="Times New Roman"/>
          <w:sz w:val="24"/>
          <w:szCs w:val="24"/>
        </w:rPr>
        <w:t>Thoreau</w:t>
      </w:r>
      <w:proofErr w:type="spellEnd"/>
      <w:r w:rsidRPr="007954E5">
        <w:rPr>
          <w:rFonts w:ascii="Times New Roman" w:hAnsi="Times New Roman" w:cs="Times New Roman"/>
          <w:sz w:val="24"/>
          <w:szCs w:val="24"/>
        </w:rPr>
        <w:t xml:space="preserve">, a John </w:t>
      </w:r>
      <w:proofErr w:type="spellStart"/>
      <w:r w:rsidRPr="007954E5">
        <w:rPr>
          <w:rFonts w:ascii="Times New Roman" w:hAnsi="Times New Roman" w:cs="Times New Roman"/>
          <w:sz w:val="24"/>
          <w:szCs w:val="24"/>
        </w:rPr>
        <w:t>Ruskin</w:t>
      </w:r>
      <w:proofErr w:type="spellEnd"/>
      <w:r w:rsidRPr="007954E5">
        <w:rPr>
          <w:rFonts w:ascii="Times New Roman" w:hAnsi="Times New Roman" w:cs="Times New Roman"/>
          <w:sz w:val="24"/>
          <w:szCs w:val="24"/>
        </w:rPr>
        <w:t xml:space="preserve">, John </w:t>
      </w:r>
      <w:proofErr w:type="spellStart"/>
      <w:r w:rsidRPr="007954E5">
        <w:rPr>
          <w:rFonts w:ascii="Times New Roman" w:hAnsi="Times New Roman" w:cs="Times New Roman"/>
          <w:sz w:val="24"/>
          <w:szCs w:val="24"/>
        </w:rPr>
        <w:t>Muir</w:t>
      </w:r>
      <w:proofErr w:type="spellEnd"/>
      <w:r>
        <w:rPr>
          <w:rFonts w:ascii="Times New Roman" w:hAnsi="Times New Roman" w:cs="Times New Roman"/>
          <w:sz w:val="24"/>
          <w:szCs w:val="24"/>
        </w:rPr>
        <w:t xml:space="preserve"> (</w:t>
      </w:r>
      <w:r w:rsidRPr="007954E5">
        <w:rPr>
          <w:rFonts w:ascii="Times New Roman" w:hAnsi="Times New Roman" w:cs="Times New Roman"/>
          <w:sz w:val="24"/>
          <w:szCs w:val="24"/>
        </w:rPr>
        <w:t>fondatore nel 1892 del Sierra Club, uno dei primi movimenti ambientalisti, considerato il padre dei primi parchi nazionali degli USA</w:t>
      </w:r>
      <w:r>
        <w:rPr>
          <w:rFonts w:ascii="Times New Roman" w:hAnsi="Times New Roman" w:cs="Times New Roman"/>
          <w:sz w:val="24"/>
          <w:szCs w:val="24"/>
        </w:rPr>
        <w:t xml:space="preserve">, che </w:t>
      </w:r>
      <w:r w:rsidRPr="007954E5">
        <w:rPr>
          <w:rFonts w:ascii="Times New Roman" w:hAnsi="Times New Roman" w:cs="Times New Roman"/>
          <w:sz w:val="24"/>
          <w:szCs w:val="24"/>
        </w:rPr>
        <w:t>nel 1903 convinse Theodore Roosevelt ad avviare la costituzione dei parchi nazionali, Yosemite Park e Sequoia Park</w:t>
      </w:r>
      <w:r>
        <w:rPr>
          <w:rFonts w:ascii="Times New Roman" w:hAnsi="Times New Roman" w:cs="Times New Roman"/>
          <w:sz w:val="24"/>
          <w:szCs w:val="24"/>
        </w:rPr>
        <w:t>)</w:t>
      </w:r>
      <w:r w:rsidRPr="007954E5">
        <w:rPr>
          <w:rFonts w:ascii="Times New Roman" w:hAnsi="Times New Roman" w:cs="Times New Roman"/>
          <w:sz w:val="24"/>
          <w:szCs w:val="24"/>
        </w:rPr>
        <w:t xml:space="preserve">, John Burroughs e George P. </w:t>
      </w:r>
      <w:proofErr w:type="spellStart"/>
      <w:r w:rsidRPr="007954E5">
        <w:rPr>
          <w:rFonts w:ascii="Times New Roman" w:hAnsi="Times New Roman" w:cs="Times New Roman"/>
          <w:sz w:val="24"/>
          <w:szCs w:val="24"/>
        </w:rPr>
        <w:t>Marsh</w:t>
      </w:r>
      <w:proofErr w:type="spellEnd"/>
      <w:r w:rsidRPr="007954E5">
        <w:rPr>
          <w:rFonts w:ascii="Times New Roman" w:hAnsi="Times New Roman" w:cs="Times New Roman"/>
          <w:sz w:val="24"/>
          <w:szCs w:val="24"/>
        </w:rPr>
        <w:t>, a Ra</w:t>
      </w:r>
      <w:r>
        <w:rPr>
          <w:rFonts w:ascii="Times New Roman" w:hAnsi="Times New Roman" w:cs="Times New Roman"/>
          <w:sz w:val="24"/>
          <w:szCs w:val="24"/>
        </w:rPr>
        <w:t xml:space="preserve">lph Waldo Emerson, </w:t>
      </w:r>
      <w:r w:rsidRPr="007954E5">
        <w:rPr>
          <w:rFonts w:ascii="Times New Roman" w:hAnsi="Times New Roman" w:cs="Times New Roman"/>
          <w:i/>
          <w:sz w:val="24"/>
          <w:szCs w:val="24"/>
        </w:rPr>
        <w:t>etc</w:t>
      </w:r>
      <w:r>
        <w:rPr>
          <w:rFonts w:ascii="Times New Roman" w:hAnsi="Times New Roman" w:cs="Times New Roman"/>
          <w:sz w:val="24"/>
          <w:szCs w:val="24"/>
        </w:rPr>
        <w:t>.</w:t>
      </w:r>
      <w:r w:rsidRPr="007954E5">
        <w:rPr>
          <w:rFonts w:ascii="Times New Roman" w:hAnsi="Times New Roman" w:cs="Times New Roman"/>
          <w:sz w:val="24"/>
          <w:szCs w:val="24"/>
        </w:rPr>
        <w:t xml:space="preserve"> </w:t>
      </w:r>
    </w:p>
  </w:footnote>
  <w:footnote w:id="25">
    <w:p w:rsidR="007E1BF5" w:rsidRPr="00D2325A" w:rsidRDefault="007E1BF5" w:rsidP="005C252B">
      <w:pPr>
        <w:pStyle w:val="Testonotaapidipagina"/>
        <w:jc w:val="both"/>
        <w:rPr>
          <w:rFonts w:ascii="Times New Roman" w:hAnsi="Times New Roman" w:cs="Times New Roman"/>
          <w:sz w:val="24"/>
          <w:szCs w:val="24"/>
        </w:rPr>
      </w:pPr>
      <w:r w:rsidRPr="00D2325A">
        <w:rPr>
          <w:rStyle w:val="Rimandonotaapidipagina"/>
          <w:rFonts w:ascii="Times New Roman" w:hAnsi="Times New Roman" w:cs="Times New Roman"/>
          <w:sz w:val="24"/>
          <w:szCs w:val="24"/>
        </w:rPr>
        <w:footnoteRef/>
      </w:r>
      <w:r w:rsidRPr="00D2325A">
        <w:rPr>
          <w:rFonts w:ascii="Times New Roman" w:hAnsi="Times New Roman" w:cs="Times New Roman"/>
          <w:sz w:val="24"/>
          <w:szCs w:val="24"/>
        </w:rPr>
        <w:t xml:space="preserve"> </w:t>
      </w:r>
      <w:r w:rsidRPr="005C252B">
        <w:rPr>
          <w:rFonts w:ascii="Times New Roman" w:hAnsi="Times New Roman" w:cs="Times New Roman"/>
          <w:sz w:val="24"/>
          <w:szCs w:val="24"/>
        </w:rPr>
        <w:t xml:space="preserve">In un recente scritto dal titolo </w:t>
      </w:r>
      <w:r w:rsidRPr="005C252B">
        <w:rPr>
          <w:rFonts w:ascii="Times New Roman" w:hAnsi="Times New Roman" w:cs="Times New Roman"/>
          <w:i/>
          <w:sz w:val="24"/>
          <w:szCs w:val="24"/>
        </w:rPr>
        <w:t>Strade storiche, monumenti da salvare</w:t>
      </w:r>
      <w:r w:rsidRPr="005C252B">
        <w:rPr>
          <w:rFonts w:ascii="Times New Roman" w:hAnsi="Times New Roman" w:cs="Times New Roman"/>
          <w:sz w:val="24"/>
          <w:szCs w:val="24"/>
        </w:rPr>
        <w:t xml:space="preserve"> Oreste Rutigliano, già Presidente di Italia Nostra, mette in luce (e documenta con precisi riferimenti storici e bibliografici) il progressivo diffondersi, negli anni ’50 e ’60 del secolo scorso, di una più ampia e diffusa “cultura” – più ampia, ma pur sempre elitaria - del turismo paesaggistico, attraverso la diffusione dell’automobile e grazie a molte strade storiche, progettate da ingegneri e architetti che, per formazione e cultura, prestavano la massina cura e attenzione per l’inserimento armonico delle opere nel contesto paesaggistico e per la creazione di punti di vista panoramici e di belve</w:t>
      </w:r>
      <w:r>
        <w:rPr>
          <w:rFonts w:ascii="Times New Roman" w:hAnsi="Times New Roman" w:cs="Times New Roman"/>
          <w:sz w:val="24"/>
          <w:szCs w:val="24"/>
        </w:rPr>
        <w:t>deri lungo i tracciati stradali (</w:t>
      </w:r>
      <w:r w:rsidRPr="00D2325A">
        <w:rPr>
          <w:rFonts w:ascii="Times New Roman" w:hAnsi="Times New Roman" w:cs="Times New Roman"/>
          <w:sz w:val="24"/>
          <w:szCs w:val="24"/>
        </w:rPr>
        <w:t xml:space="preserve">Rutigliano, </w:t>
      </w:r>
      <w:r w:rsidRPr="00D2325A">
        <w:rPr>
          <w:rFonts w:ascii="Times New Roman" w:hAnsi="Times New Roman" w:cs="Times New Roman"/>
          <w:i/>
          <w:sz w:val="24"/>
          <w:szCs w:val="24"/>
        </w:rPr>
        <w:t>Strade storiche. Monumenti da salvare</w:t>
      </w:r>
      <w:r w:rsidRPr="00D2325A">
        <w:rPr>
          <w:rFonts w:ascii="Times New Roman" w:hAnsi="Times New Roman" w:cs="Times New Roman"/>
          <w:sz w:val="24"/>
          <w:szCs w:val="24"/>
        </w:rPr>
        <w:t xml:space="preserve">, Baldini e </w:t>
      </w:r>
      <w:proofErr w:type="spellStart"/>
      <w:r w:rsidRPr="00D2325A">
        <w:rPr>
          <w:rFonts w:ascii="Times New Roman" w:hAnsi="Times New Roman" w:cs="Times New Roman"/>
          <w:sz w:val="24"/>
          <w:szCs w:val="24"/>
        </w:rPr>
        <w:t>Castoldi</w:t>
      </w:r>
      <w:proofErr w:type="spellEnd"/>
      <w:r w:rsidRPr="00D2325A">
        <w:rPr>
          <w:rFonts w:ascii="Times New Roman" w:hAnsi="Times New Roman" w:cs="Times New Roman"/>
          <w:sz w:val="24"/>
          <w:szCs w:val="24"/>
        </w:rPr>
        <w:t>, Milano, 2022</w:t>
      </w:r>
      <w:r>
        <w:rPr>
          <w:rFonts w:ascii="Times New Roman" w:hAnsi="Times New Roman" w:cs="Times New Roman"/>
          <w:sz w:val="24"/>
          <w:szCs w:val="24"/>
        </w:rPr>
        <w:t>)</w:t>
      </w:r>
      <w:r w:rsidRPr="00D2325A">
        <w:rPr>
          <w:rFonts w:ascii="Times New Roman" w:hAnsi="Times New Roman" w:cs="Times New Roman"/>
          <w:sz w:val="24"/>
          <w:szCs w:val="24"/>
        </w:rPr>
        <w:t>.</w:t>
      </w:r>
    </w:p>
  </w:footnote>
  <w:footnote w:id="26">
    <w:p w:rsidR="007E1BF5" w:rsidRPr="007B68EC" w:rsidRDefault="007E1BF5" w:rsidP="007B68EC">
      <w:pPr>
        <w:pStyle w:val="Testonotaapidipagina"/>
        <w:jc w:val="both"/>
        <w:rPr>
          <w:rFonts w:ascii="Times New Roman" w:hAnsi="Times New Roman" w:cs="Times New Roman"/>
          <w:sz w:val="24"/>
          <w:szCs w:val="24"/>
        </w:rPr>
      </w:pPr>
      <w:r w:rsidRPr="007B68EC">
        <w:rPr>
          <w:rStyle w:val="Rimandonotaapidipagina"/>
          <w:rFonts w:ascii="Times New Roman" w:hAnsi="Times New Roman" w:cs="Times New Roman"/>
          <w:sz w:val="24"/>
          <w:szCs w:val="24"/>
        </w:rPr>
        <w:footnoteRef/>
      </w:r>
      <w:r w:rsidRPr="007B68EC">
        <w:rPr>
          <w:rFonts w:ascii="Times New Roman" w:hAnsi="Times New Roman" w:cs="Times New Roman"/>
          <w:sz w:val="24"/>
          <w:szCs w:val="24"/>
        </w:rPr>
        <w:t xml:space="preserve"> In tema si vedano, tra gli altri, S. </w:t>
      </w:r>
      <w:proofErr w:type="spellStart"/>
      <w:r w:rsidRPr="007B68EC">
        <w:rPr>
          <w:rFonts w:ascii="Times New Roman" w:hAnsi="Times New Roman" w:cs="Times New Roman"/>
          <w:sz w:val="24"/>
          <w:szCs w:val="24"/>
        </w:rPr>
        <w:t>Settis</w:t>
      </w:r>
      <w:proofErr w:type="spellEnd"/>
      <w:r w:rsidRPr="007B68EC">
        <w:rPr>
          <w:rFonts w:ascii="Times New Roman" w:hAnsi="Times New Roman" w:cs="Times New Roman"/>
          <w:sz w:val="24"/>
          <w:szCs w:val="24"/>
        </w:rPr>
        <w:t xml:space="preserve">, </w:t>
      </w:r>
      <w:r w:rsidRPr="007B68EC">
        <w:rPr>
          <w:rFonts w:ascii="Times New Roman" w:hAnsi="Times New Roman" w:cs="Times New Roman"/>
          <w:i/>
          <w:sz w:val="24"/>
          <w:szCs w:val="24"/>
        </w:rPr>
        <w:t>Battaglie senza eroi</w:t>
      </w:r>
      <w:r w:rsidRPr="007B68EC">
        <w:rPr>
          <w:rFonts w:ascii="Times New Roman" w:hAnsi="Times New Roman" w:cs="Times New Roman"/>
          <w:sz w:val="24"/>
          <w:szCs w:val="24"/>
        </w:rPr>
        <w:t xml:space="preserve">, </w:t>
      </w:r>
      <w:proofErr w:type="spellStart"/>
      <w:r w:rsidRPr="007B68EC">
        <w:rPr>
          <w:rFonts w:ascii="Times New Roman" w:hAnsi="Times New Roman" w:cs="Times New Roman"/>
          <w:sz w:val="24"/>
          <w:szCs w:val="24"/>
        </w:rPr>
        <w:t>Electa</w:t>
      </w:r>
      <w:proofErr w:type="spellEnd"/>
      <w:r w:rsidRPr="007B68EC">
        <w:rPr>
          <w:rFonts w:ascii="Times New Roman" w:hAnsi="Times New Roman" w:cs="Times New Roman"/>
          <w:sz w:val="24"/>
          <w:szCs w:val="24"/>
        </w:rPr>
        <w:t xml:space="preserve">, Milano, 2005; </w:t>
      </w:r>
      <w:r w:rsidRPr="007B68EC">
        <w:rPr>
          <w:rFonts w:ascii="Times New Roman" w:hAnsi="Times New Roman" w:cs="Times New Roman"/>
          <w:i/>
          <w:sz w:val="24"/>
          <w:szCs w:val="24"/>
        </w:rPr>
        <w:t>Id</w:t>
      </w:r>
      <w:r w:rsidRPr="007B68EC">
        <w:rPr>
          <w:rFonts w:ascii="Times New Roman" w:hAnsi="Times New Roman" w:cs="Times New Roman"/>
          <w:sz w:val="24"/>
          <w:szCs w:val="24"/>
        </w:rPr>
        <w:t xml:space="preserve">., </w:t>
      </w:r>
      <w:r w:rsidRPr="007B68EC">
        <w:rPr>
          <w:rFonts w:ascii="Times New Roman" w:eastAsia="Times New Roman" w:hAnsi="Times New Roman" w:cs="Times New Roman"/>
          <w:i/>
          <w:sz w:val="24"/>
          <w:szCs w:val="24"/>
          <w:lang w:eastAsia="it-IT"/>
        </w:rPr>
        <w:t>Paesaggio, Costituzione, cemento</w:t>
      </w:r>
      <w:r w:rsidRPr="007B68EC">
        <w:rPr>
          <w:rFonts w:ascii="Times New Roman" w:eastAsia="Times New Roman" w:hAnsi="Times New Roman" w:cs="Times New Roman"/>
          <w:sz w:val="24"/>
          <w:szCs w:val="24"/>
          <w:lang w:eastAsia="it-IT"/>
        </w:rPr>
        <w:t>, Einaudi, Torino, 2010</w:t>
      </w:r>
      <w:r w:rsidRPr="007B68EC">
        <w:rPr>
          <w:rFonts w:ascii="Times New Roman" w:hAnsi="Times New Roman" w:cs="Times New Roman"/>
          <w:sz w:val="24"/>
          <w:szCs w:val="24"/>
        </w:rPr>
        <w:t xml:space="preserve">; V. De Lucia, </w:t>
      </w:r>
      <w:r w:rsidRPr="007B68EC">
        <w:rPr>
          <w:rFonts w:ascii="Times New Roman" w:hAnsi="Times New Roman" w:cs="Times New Roman"/>
          <w:i/>
          <w:sz w:val="24"/>
          <w:szCs w:val="24"/>
        </w:rPr>
        <w:t>Nella città dolente</w:t>
      </w:r>
      <w:r w:rsidRPr="007B68EC">
        <w:rPr>
          <w:rFonts w:ascii="Times New Roman" w:hAnsi="Times New Roman" w:cs="Times New Roman"/>
          <w:sz w:val="24"/>
          <w:szCs w:val="24"/>
        </w:rPr>
        <w:t xml:space="preserve">, </w:t>
      </w:r>
      <w:proofErr w:type="spellStart"/>
      <w:r w:rsidRPr="007B68EC">
        <w:rPr>
          <w:rFonts w:ascii="Times New Roman" w:hAnsi="Times New Roman" w:cs="Times New Roman"/>
          <w:sz w:val="24"/>
          <w:szCs w:val="24"/>
        </w:rPr>
        <w:t>Castelvecchi</w:t>
      </w:r>
      <w:proofErr w:type="spellEnd"/>
      <w:r w:rsidRPr="007B68EC">
        <w:rPr>
          <w:rFonts w:ascii="Times New Roman" w:hAnsi="Times New Roman" w:cs="Times New Roman"/>
          <w:sz w:val="24"/>
          <w:szCs w:val="24"/>
        </w:rPr>
        <w:t xml:space="preserve">, Roma, 2013 e </w:t>
      </w:r>
      <w:r w:rsidRPr="007B68EC">
        <w:rPr>
          <w:rFonts w:ascii="Times New Roman" w:eastAsia="Calibri" w:hAnsi="Times New Roman" w:cs="Times New Roman"/>
          <w:sz w:val="24"/>
          <w:szCs w:val="24"/>
        </w:rPr>
        <w:t xml:space="preserve">M. Zoppi, C. Carbone, </w:t>
      </w:r>
      <w:r w:rsidRPr="007B68EC">
        <w:rPr>
          <w:rFonts w:ascii="Times New Roman" w:eastAsia="Calibri" w:hAnsi="Times New Roman" w:cs="Times New Roman"/>
          <w:i/>
          <w:sz w:val="24"/>
          <w:szCs w:val="24"/>
        </w:rPr>
        <w:t>La lunga vita della legge urbanistica del ’42</w:t>
      </w:r>
      <w:r w:rsidRPr="007B68EC">
        <w:rPr>
          <w:rFonts w:ascii="Times New Roman" w:eastAsia="Calibri" w:hAnsi="Times New Roman" w:cs="Times New Roman"/>
          <w:sz w:val="24"/>
          <w:szCs w:val="24"/>
        </w:rPr>
        <w:t>, Università degli Studi di Firenze, Dida (</w:t>
      </w:r>
      <w:proofErr w:type="spellStart"/>
      <w:r w:rsidRPr="007B68EC">
        <w:rPr>
          <w:rFonts w:ascii="Times New Roman" w:eastAsia="Calibri" w:hAnsi="Times New Roman" w:cs="Times New Roman"/>
          <w:sz w:val="24"/>
          <w:szCs w:val="24"/>
        </w:rPr>
        <w:t>Dip</w:t>
      </w:r>
      <w:proofErr w:type="spellEnd"/>
      <w:r w:rsidRPr="007B68EC">
        <w:rPr>
          <w:rFonts w:ascii="Times New Roman" w:eastAsia="Calibri" w:hAnsi="Times New Roman" w:cs="Times New Roman"/>
          <w:sz w:val="24"/>
          <w:szCs w:val="24"/>
        </w:rPr>
        <w:t>. di architettura), Firenze, 2018.</w:t>
      </w:r>
    </w:p>
  </w:footnote>
  <w:footnote w:id="27">
    <w:p w:rsidR="007E1BF5" w:rsidRPr="005B6D01" w:rsidRDefault="007E1BF5" w:rsidP="004000B2">
      <w:pPr>
        <w:pStyle w:val="Testonotaapidipagina"/>
        <w:jc w:val="both"/>
        <w:rPr>
          <w:rFonts w:ascii="Times New Roman" w:hAnsi="Times New Roman" w:cs="Times New Roman"/>
          <w:sz w:val="24"/>
          <w:szCs w:val="24"/>
        </w:rPr>
      </w:pPr>
      <w:r w:rsidRPr="005B6D01">
        <w:rPr>
          <w:rStyle w:val="Rimandonotaapidipagina"/>
          <w:rFonts w:ascii="Times New Roman" w:hAnsi="Times New Roman" w:cs="Times New Roman"/>
          <w:sz w:val="24"/>
          <w:szCs w:val="24"/>
        </w:rPr>
        <w:footnoteRef/>
      </w:r>
      <w:r w:rsidRPr="005B6D01">
        <w:rPr>
          <w:rFonts w:ascii="Times New Roman" w:hAnsi="Times New Roman" w:cs="Times New Roman"/>
          <w:sz w:val="24"/>
          <w:szCs w:val="24"/>
        </w:rPr>
        <w:t xml:space="preserve"> </w:t>
      </w:r>
      <w:r>
        <w:rPr>
          <w:rFonts w:ascii="Times New Roman" w:hAnsi="Times New Roman" w:cs="Times New Roman"/>
          <w:sz w:val="24"/>
          <w:szCs w:val="24"/>
        </w:rPr>
        <w:t xml:space="preserve">Tra i tanti riferimenti possibili cfr. </w:t>
      </w:r>
      <w:r w:rsidRPr="005B6D01">
        <w:rPr>
          <w:rFonts w:ascii="Times New Roman" w:hAnsi="Times New Roman" w:cs="Times New Roman"/>
          <w:sz w:val="24"/>
          <w:szCs w:val="24"/>
        </w:rPr>
        <w:t xml:space="preserve">H. </w:t>
      </w:r>
      <w:proofErr w:type="spellStart"/>
      <w:r w:rsidRPr="005B6D01">
        <w:rPr>
          <w:rFonts w:ascii="Times New Roman" w:hAnsi="Times New Roman" w:cs="Times New Roman"/>
          <w:sz w:val="24"/>
          <w:szCs w:val="24"/>
        </w:rPr>
        <w:t>Sauer</w:t>
      </w:r>
      <w:proofErr w:type="spellEnd"/>
      <w:r w:rsidRPr="005B6D01">
        <w:rPr>
          <w:rFonts w:ascii="Times New Roman" w:hAnsi="Times New Roman" w:cs="Times New Roman"/>
          <w:sz w:val="24"/>
          <w:szCs w:val="24"/>
        </w:rPr>
        <w:t xml:space="preserve">, </w:t>
      </w:r>
      <w:r w:rsidRPr="005161F5">
        <w:rPr>
          <w:rFonts w:ascii="Times New Roman" w:hAnsi="Times New Roman" w:cs="Times New Roman"/>
          <w:i/>
          <w:sz w:val="24"/>
          <w:szCs w:val="24"/>
        </w:rPr>
        <w:t>L’invenzione del bene e del male</w:t>
      </w:r>
      <w:r w:rsidRPr="005161F5">
        <w:rPr>
          <w:rFonts w:ascii="Times New Roman" w:hAnsi="Times New Roman" w:cs="Times New Roman"/>
          <w:sz w:val="24"/>
          <w:szCs w:val="24"/>
        </w:rPr>
        <w:t>,</w:t>
      </w:r>
      <w:r>
        <w:rPr>
          <w:rFonts w:ascii="Times New Roman" w:hAnsi="Times New Roman" w:cs="Times New Roman"/>
          <w:sz w:val="24"/>
          <w:szCs w:val="24"/>
        </w:rPr>
        <w:t xml:space="preserve"> cit</w:t>
      </w:r>
      <w:r w:rsidRPr="005B6D01">
        <w:rPr>
          <w:rFonts w:ascii="Times New Roman" w:hAnsi="Times New Roman" w:cs="Times New Roman"/>
          <w:sz w:val="24"/>
          <w:szCs w:val="24"/>
        </w:rPr>
        <w:t>., 114</w:t>
      </w:r>
      <w:r>
        <w:rPr>
          <w:rFonts w:ascii="Times New Roman" w:hAnsi="Times New Roman" w:cs="Times New Roman"/>
          <w:sz w:val="24"/>
          <w:szCs w:val="24"/>
        </w:rPr>
        <w:t xml:space="preserve"> ss.</w:t>
      </w:r>
    </w:p>
  </w:footnote>
  <w:footnote w:id="28">
    <w:p w:rsidR="007E1BF5" w:rsidRPr="00DB6CF5" w:rsidRDefault="007E1BF5" w:rsidP="00B100F7">
      <w:pPr>
        <w:pStyle w:val="Testonotaapidipagina"/>
        <w:jc w:val="both"/>
        <w:rPr>
          <w:rFonts w:ascii="Times New Roman" w:hAnsi="Times New Roman" w:cs="Times New Roman"/>
          <w:sz w:val="24"/>
          <w:szCs w:val="24"/>
        </w:rPr>
      </w:pPr>
      <w:r w:rsidRPr="00DB6CF5">
        <w:rPr>
          <w:rStyle w:val="Rimandonotaapidipagina"/>
          <w:rFonts w:ascii="Times New Roman" w:hAnsi="Times New Roman" w:cs="Times New Roman"/>
          <w:sz w:val="24"/>
          <w:szCs w:val="24"/>
        </w:rPr>
        <w:footnoteRef/>
      </w:r>
      <w:r w:rsidRPr="00DB6CF5">
        <w:rPr>
          <w:rFonts w:ascii="Times New Roman" w:hAnsi="Times New Roman" w:cs="Times New Roman"/>
          <w:sz w:val="24"/>
          <w:szCs w:val="24"/>
        </w:rPr>
        <w:t xml:space="preserve"> P.A. </w:t>
      </w:r>
      <w:proofErr w:type="spellStart"/>
      <w:r w:rsidRPr="00DB6CF5">
        <w:rPr>
          <w:rFonts w:ascii="Times New Roman" w:hAnsi="Times New Roman" w:cs="Times New Roman"/>
          <w:sz w:val="24"/>
          <w:szCs w:val="24"/>
        </w:rPr>
        <w:t>Rovatti</w:t>
      </w:r>
      <w:proofErr w:type="spellEnd"/>
      <w:r w:rsidRPr="00DB6CF5">
        <w:rPr>
          <w:rFonts w:ascii="Times New Roman" w:hAnsi="Times New Roman" w:cs="Times New Roman"/>
          <w:sz w:val="24"/>
          <w:szCs w:val="24"/>
        </w:rPr>
        <w:t xml:space="preserve">, G. </w:t>
      </w:r>
      <w:proofErr w:type="spellStart"/>
      <w:r w:rsidRPr="00DB6CF5">
        <w:rPr>
          <w:rFonts w:ascii="Times New Roman" w:hAnsi="Times New Roman" w:cs="Times New Roman"/>
          <w:sz w:val="24"/>
          <w:szCs w:val="24"/>
        </w:rPr>
        <w:t>Vattimo</w:t>
      </w:r>
      <w:proofErr w:type="spellEnd"/>
      <w:r w:rsidRPr="00DB6CF5">
        <w:rPr>
          <w:rFonts w:ascii="Times New Roman" w:hAnsi="Times New Roman" w:cs="Times New Roman"/>
          <w:sz w:val="24"/>
          <w:szCs w:val="24"/>
        </w:rPr>
        <w:t xml:space="preserve">, </w:t>
      </w:r>
      <w:r w:rsidRPr="00DB6CF5">
        <w:rPr>
          <w:rFonts w:ascii="Times New Roman" w:hAnsi="Times New Roman" w:cs="Times New Roman"/>
          <w:i/>
          <w:sz w:val="24"/>
          <w:szCs w:val="24"/>
        </w:rPr>
        <w:t>Il pensiero debole</w:t>
      </w:r>
      <w:r w:rsidRPr="00DB6CF5">
        <w:rPr>
          <w:rFonts w:ascii="Times New Roman" w:hAnsi="Times New Roman" w:cs="Times New Roman"/>
          <w:sz w:val="24"/>
          <w:szCs w:val="24"/>
        </w:rPr>
        <w:t xml:space="preserve">, Feltrinelli, Milano, 1987. Per un’efficace critica cfr. M. De Caro, M. Ferraris (a cura di), </w:t>
      </w:r>
      <w:r w:rsidRPr="00DB6CF5">
        <w:rPr>
          <w:rFonts w:ascii="Times New Roman" w:hAnsi="Times New Roman" w:cs="Times New Roman"/>
          <w:i/>
          <w:sz w:val="24"/>
          <w:szCs w:val="24"/>
        </w:rPr>
        <w:t>Bentornata realtà</w:t>
      </w:r>
      <w:r w:rsidRPr="00DB6CF5">
        <w:rPr>
          <w:rFonts w:ascii="Times New Roman" w:hAnsi="Times New Roman" w:cs="Times New Roman"/>
          <w:sz w:val="24"/>
          <w:szCs w:val="24"/>
        </w:rPr>
        <w:t xml:space="preserve">, Einaudi, Torino, 2012; M. Ferraris, </w:t>
      </w:r>
      <w:r w:rsidRPr="00DB6CF5">
        <w:rPr>
          <w:rFonts w:ascii="Times New Roman" w:hAnsi="Times New Roman" w:cs="Times New Roman"/>
          <w:i/>
          <w:sz w:val="24"/>
          <w:szCs w:val="24"/>
        </w:rPr>
        <w:t>Manifesto del nuovo realismo</w:t>
      </w:r>
      <w:r w:rsidRPr="00DB6CF5">
        <w:rPr>
          <w:rFonts w:ascii="Times New Roman" w:hAnsi="Times New Roman" w:cs="Times New Roman"/>
          <w:sz w:val="24"/>
          <w:szCs w:val="24"/>
        </w:rPr>
        <w:t xml:space="preserve">, Laterza, Roma-Bari, 2012; V. Possenti, </w:t>
      </w:r>
      <w:r w:rsidRPr="00DB6CF5">
        <w:rPr>
          <w:rFonts w:ascii="Times New Roman" w:hAnsi="Times New Roman" w:cs="Times New Roman"/>
          <w:i/>
          <w:sz w:val="24"/>
          <w:szCs w:val="24"/>
        </w:rPr>
        <w:t>Il realismo e la fine della filosofia moderna</w:t>
      </w:r>
      <w:r w:rsidRPr="00DB6CF5">
        <w:rPr>
          <w:rFonts w:ascii="Times New Roman" w:hAnsi="Times New Roman" w:cs="Times New Roman"/>
          <w:sz w:val="24"/>
          <w:szCs w:val="24"/>
        </w:rPr>
        <w:t xml:space="preserve">, Armando Editore, Roma, 2016. Il detto </w:t>
      </w:r>
      <w:r>
        <w:rPr>
          <w:rFonts w:ascii="Times New Roman" w:hAnsi="Times New Roman" w:cs="Times New Roman"/>
          <w:sz w:val="24"/>
          <w:szCs w:val="24"/>
        </w:rPr>
        <w:t>“</w:t>
      </w:r>
      <w:r w:rsidRPr="00DB6CF5">
        <w:rPr>
          <w:rFonts w:ascii="Times New Roman" w:hAnsi="Times New Roman" w:cs="Times New Roman"/>
          <w:sz w:val="24"/>
          <w:szCs w:val="24"/>
        </w:rPr>
        <w:t>non ci sono fatti ma solo opinioni</w:t>
      </w:r>
      <w:r>
        <w:rPr>
          <w:rFonts w:ascii="Times New Roman" w:hAnsi="Times New Roman" w:cs="Times New Roman"/>
          <w:sz w:val="24"/>
          <w:szCs w:val="24"/>
        </w:rPr>
        <w:t>”</w:t>
      </w:r>
      <w:r w:rsidRPr="00DB6CF5">
        <w:rPr>
          <w:rFonts w:ascii="Times New Roman" w:hAnsi="Times New Roman" w:cs="Times New Roman"/>
          <w:sz w:val="24"/>
          <w:szCs w:val="24"/>
        </w:rPr>
        <w:t xml:space="preserve">, da taluni attribuito a </w:t>
      </w:r>
      <w:proofErr w:type="spellStart"/>
      <w:r w:rsidRPr="00DB6CF5">
        <w:rPr>
          <w:rFonts w:ascii="Times New Roman" w:hAnsi="Times New Roman" w:cs="Times New Roman"/>
          <w:sz w:val="24"/>
          <w:szCs w:val="24"/>
        </w:rPr>
        <w:t>Lyotard</w:t>
      </w:r>
      <w:proofErr w:type="spellEnd"/>
      <w:r w:rsidRPr="00DB6CF5">
        <w:rPr>
          <w:rFonts w:ascii="Times New Roman" w:hAnsi="Times New Roman" w:cs="Times New Roman"/>
          <w:sz w:val="24"/>
          <w:szCs w:val="24"/>
        </w:rPr>
        <w:t xml:space="preserve">, risalirebbe in realtà a Nietzsche, in </w:t>
      </w:r>
      <w:r w:rsidRPr="00DB6CF5">
        <w:rPr>
          <w:rFonts w:ascii="Times New Roman" w:hAnsi="Times New Roman" w:cs="Times New Roman"/>
          <w:i/>
          <w:sz w:val="24"/>
          <w:szCs w:val="24"/>
        </w:rPr>
        <w:t>Frammenti postumi</w:t>
      </w:r>
      <w:r w:rsidRPr="00DB6CF5">
        <w:rPr>
          <w:rFonts w:ascii="Times New Roman" w:hAnsi="Times New Roman" w:cs="Times New Roman"/>
          <w:sz w:val="24"/>
          <w:szCs w:val="24"/>
        </w:rPr>
        <w:t xml:space="preserve">, 7, VIII, 1, p. 299 (così G. Fornero, </w:t>
      </w:r>
      <w:r w:rsidRPr="00DB6CF5">
        <w:rPr>
          <w:rFonts w:ascii="Times New Roman" w:hAnsi="Times New Roman" w:cs="Times New Roman"/>
          <w:i/>
          <w:sz w:val="24"/>
          <w:szCs w:val="24"/>
        </w:rPr>
        <w:t>Introduzione</w:t>
      </w:r>
      <w:r w:rsidRPr="00DB6CF5">
        <w:rPr>
          <w:rFonts w:ascii="Times New Roman" w:hAnsi="Times New Roman" w:cs="Times New Roman"/>
          <w:sz w:val="24"/>
          <w:szCs w:val="24"/>
        </w:rPr>
        <w:t xml:space="preserve">, in N. Abbagnano, G. Fornero, P. Rossi, </w:t>
      </w:r>
      <w:r w:rsidRPr="00DB6CF5">
        <w:rPr>
          <w:rFonts w:ascii="Times New Roman" w:hAnsi="Times New Roman" w:cs="Times New Roman"/>
          <w:i/>
          <w:sz w:val="24"/>
          <w:szCs w:val="24"/>
        </w:rPr>
        <w:t>Filosofia – storia, parole, temi</w:t>
      </w:r>
      <w:r w:rsidRPr="00DB6CF5">
        <w:rPr>
          <w:rFonts w:ascii="Times New Roman" w:hAnsi="Times New Roman" w:cs="Times New Roman"/>
          <w:sz w:val="24"/>
          <w:szCs w:val="24"/>
        </w:rPr>
        <w:t xml:space="preserve">, vol. 8, </w:t>
      </w:r>
      <w:r w:rsidRPr="00DB6CF5">
        <w:rPr>
          <w:rFonts w:ascii="Times New Roman" w:hAnsi="Times New Roman" w:cs="Times New Roman"/>
          <w:i/>
          <w:sz w:val="24"/>
          <w:szCs w:val="24"/>
        </w:rPr>
        <w:t xml:space="preserve">Da </w:t>
      </w:r>
      <w:proofErr w:type="spellStart"/>
      <w:r w:rsidRPr="00DB6CF5">
        <w:rPr>
          <w:rFonts w:ascii="Times New Roman" w:hAnsi="Times New Roman" w:cs="Times New Roman"/>
          <w:i/>
          <w:sz w:val="24"/>
          <w:szCs w:val="24"/>
        </w:rPr>
        <w:t>Gadamer</w:t>
      </w:r>
      <w:proofErr w:type="spellEnd"/>
      <w:r w:rsidRPr="00DB6CF5">
        <w:rPr>
          <w:rFonts w:ascii="Times New Roman" w:hAnsi="Times New Roman" w:cs="Times New Roman"/>
          <w:i/>
          <w:sz w:val="24"/>
          <w:szCs w:val="24"/>
        </w:rPr>
        <w:t xml:space="preserve"> alla filosofia analitica</w:t>
      </w:r>
      <w:r w:rsidRPr="00DB6CF5">
        <w:rPr>
          <w:rFonts w:ascii="Times New Roman" w:hAnsi="Times New Roman" w:cs="Times New Roman"/>
          <w:sz w:val="24"/>
          <w:szCs w:val="24"/>
        </w:rPr>
        <w:t xml:space="preserve">, cap. V, 10; ma si veda anche R. </w:t>
      </w:r>
      <w:proofErr w:type="spellStart"/>
      <w:r w:rsidRPr="00DB6CF5">
        <w:rPr>
          <w:rFonts w:ascii="Times New Roman" w:hAnsi="Times New Roman" w:cs="Times New Roman"/>
          <w:sz w:val="24"/>
          <w:szCs w:val="24"/>
        </w:rPr>
        <w:t>Bodei</w:t>
      </w:r>
      <w:proofErr w:type="spellEnd"/>
      <w:r w:rsidRPr="00DB6CF5">
        <w:rPr>
          <w:rFonts w:ascii="Times New Roman" w:hAnsi="Times New Roman" w:cs="Times New Roman"/>
          <w:sz w:val="24"/>
          <w:szCs w:val="24"/>
        </w:rPr>
        <w:t xml:space="preserve">, </w:t>
      </w:r>
      <w:r w:rsidRPr="00DB6CF5">
        <w:rPr>
          <w:rFonts w:ascii="Times New Roman" w:hAnsi="Times New Roman" w:cs="Times New Roman"/>
          <w:i/>
          <w:sz w:val="24"/>
          <w:szCs w:val="24"/>
        </w:rPr>
        <w:t>Limiti</w:t>
      </w:r>
      <w:r w:rsidRPr="00DB6CF5">
        <w:rPr>
          <w:rFonts w:ascii="Times New Roman" w:hAnsi="Times New Roman" w:cs="Times New Roman"/>
          <w:sz w:val="24"/>
          <w:szCs w:val="24"/>
        </w:rPr>
        <w:t>, Il Mulino, Bologna, 2016, 79 e nota 35).</w:t>
      </w:r>
    </w:p>
  </w:footnote>
  <w:footnote w:id="29">
    <w:p w:rsidR="007E1BF5" w:rsidRPr="00E32102" w:rsidRDefault="007E1BF5" w:rsidP="00E32102">
      <w:pPr>
        <w:pStyle w:val="Testonotaapidipagina"/>
        <w:jc w:val="both"/>
        <w:rPr>
          <w:rFonts w:ascii="Times New Roman" w:hAnsi="Times New Roman" w:cs="Times New Roman"/>
          <w:sz w:val="24"/>
          <w:szCs w:val="24"/>
        </w:rPr>
      </w:pPr>
      <w:r w:rsidRPr="00E32102">
        <w:rPr>
          <w:rStyle w:val="Rimandonotaapidipagina"/>
          <w:rFonts w:ascii="Times New Roman" w:hAnsi="Times New Roman" w:cs="Times New Roman"/>
          <w:sz w:val="24"/>
          <w:szCs w:val="24"/>
        </w:rPr>
        <w:footnoteRef/>
      </w:r>
      <w:r w:rsidRPr="00E32102">
        <w:rPr>
          <w:rFonts w:ascii="Times New Roman" w:hAnsi="Times New Roman" w:cs="Times New Roman"/>
          <w:sz w:val="24"/>
          <w:szCs w:val="24"/>
        </w:rPr>
        <w:t xml:space="preserve"> </w:t>
      </w:r>
      <w:r w:rsidRPr="00BE4CA6">
        <w:rPr>
          <w:rFonts w:ascii="Times New Roman" w:hAnsi="Times New Roman" w:cs="Times New Roman"/>
          <w:sz w:val="24"/>
          <w:szCs w:val="24"/>
        </w:rPr>
        <w:t xml:space="preserve">C. Tosco, </w:t>
      </w:r>
      <w:r w:rsidRPr="00BE4CA6">
        <w:rPr>
          <w:rFonts w:ascii="Times New Roman" w:hAnsi="Times New Roman" w:cs="Times New Roman"/>
          <w:i/>
          <w:sz w:val="24"/>
          <w:szCs w:val="24"/>
        </w:rPr>
        <w:t>Il paesaggio come storia</w:t>
      </w:r>
      <w:r w:rsidRPr="00BE4CA6">
        <w:rPr>
          <w:rFonts w:ascii="Times New Roman" w:hAnsi="Times New Roman" w:cs="Times New Roman"/>
          <w:sz w:val="24"/>
          <w:szCs w:val="24"/>
        </w:rPr>
        <w:t xml:space="preserve">, </w:t>
      </w:r>
      <w:r>
        <w:rPr>
          <w:rFonts w:ascii="Times New Roman" w:hAnsi="Times New Roman" w:cs="Times New Roman"/>
          <w:sz w:val="24"/>
          <w:szCs w:val="24"/>
        </w:rPr>
        <w:t xml:space="preserve">Il Mulino, </w:t>
      </w:r>
      <w:r w:rsidRPr="00BE4CA6">
        <w:rPr>
          <w:rFonts w:ascii="Times New Roman" w:hAnsi="Times New Roman" w:cs="Times New Roman"/>
          <w:sz w:val="24"/>
          <w:szCs w:val="24"/>
        </w:rPr>
        <w:t xml:space="preserve">Bologna, 2007. </w:t>
      </w:r>
      <w:r w:rsidRPr="00E32102">
        <w:rPr>
          <w:rFonts w:ascii="Times New Roman" w:hAnsi="Times New Roman" w:cs="Times New Roman"/>
          <w:sz w:val="24"/>
          <w:szCs w:val="24"/>
        </w:rPr>
        <w:t xml:space="preserve">C. Barbati, </w:t>
      </w:r>
      <w:r w:rsidRPr="00E32102">
        <w:rPr>
          <w:rFonts w:ascii="Times New Roman" w:hAnsi="Times New Roman" w:cs="Times New Roman"/>
          <w:i/>
          <w:sz w:val="24"/>
          <w:szCs w:val="24"/>
        </w:rPr>
        <w:t>Il paesaggio come realtà etico-sociale</w:t>
      </w:r>
      <w:r w:rsidRPr="00E32102">
        <w:rPr>
          <w:rFonts w:ascii="Times New Roman" w:hAnsi="Times New Roman" w:cs="Times New Roman"/>
          <w:sz w:val="24"/>
          <w:szCs w:val="24"/>
        </w:rPr>
        <w:t xml:space="preserve">, in W. </w:t>
      </w:r>
      <w:r>
        <w:rPr>
          <w:rFonts w:ascii="Times New Roman" w:hAnsi="Times New Roman" w:cs="Times New Roman"/>
          <w:sz w:val="24"/>
          <w:szCs w:val="24"/>
        </w:rPr>
        <w:t>Cortese (</w:t>
      </w:r>
      <w:r w:rsidRPr="00E32102">
        <w:rPr>
          <w:rFonts w:ascii="Times New Roman" w:hAnsi="Times New Roman" w:cs="Times New Roman"/>
          <w:sz w:val="24"/>
          <w:szCs w:val="24"/>
        </w:rPr>
        <w:t>a cura di</w:t>
      </w:r>
      <w:r>
        <w:rPr>
          <w:rFonts w:ascii="Times New Roman" w:hAnsi="Times New Roman" w:cs="Times New Roman"/>
          <w:sz w:val="24"/>
          <w:szCs w:val="24"/>
        </w:rPr>
        <w:t>),</w:t>
      </w:r>
      <w:r w:rsidRPr="00E32102">
        <w:rPr>
          <w:rFonts w:ascii="Times New Roman" w:hAnsi="Times New Roman" w:cs="Times New Roman"/>
          <w:sz w:val="24"/>
          <w:szCs w:val="24"/>
        </w:rPr>
        <w:t xml:space="preserve"> </w:t>
      </w:r>
      <w:r w:rsidRPr="00E32102">
        <w:rPr>
          <w:rFonts w:ascii="Times New Roman" w:hAnsi="Times New Roman" w:cs="Times New Roman"/>
          <w:i/>
          <w:sz w:val="24"/>
          <w:szCs w:val="24"/>
        </w:rPr>
        <w:t>Diritto al paesaggio e diritto del paesaggio</w:t>
      </w:r>
      <w:r w:rsidRPr="00E32102">
        <w:rPr>
          <w:rFonts w:ascii="Times New Roman" w:hAnsi="Times New Roman" w:cs="Times New Roman"/>
          <w:sz w:val="24"/>
          <w:szCs w:val="24"/>
        </w:rPr>
        <w:t>, Atti del Convegno Lampedusa, 21-23 giugno 2007, Editoriale scientifica, Napoli, 2008, 31 ss.</w:t>
      </w:r>
    </w:p>
  </w:footnote>
  <w:footnote w:id="30">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P. Carpentieri, intervento svolto a conclusione della sessione dedicata a “</w:t>
      </w:r>
      <w:r w:rsidRPr="004C1749">
        <w:rPr>
          <w:rFonts w:ascii="Times New Roman" w:hAnsi="Times New Roman" w:cs="Times New Roman"/>
          <w:i/>
          <w:sz w:val="24"/>
          <w:szCs w:val="24"/>
        </w:rPr>
        <w:t>Il giudice amministrativo e il cambiamento climatico</w:t>
      </w:r>
      <w:r w:rsidRPr="004C1749">
        <w:rPr>
          <w:rFonts w:ascii="Times New Roman" w:hAnsi="Times New Roman" w:cs="Times New Roman"/>
          <w:sz w:val="24"/>
          <w:szCs w:val="24"/>
        </w:rPr>
        <w:t xml:space="preserve">” nel Secondo Congresso nazionale dei giudici amministrativi italiani per i 50 anni di funzionamento dei Tribunali amministrativi regionali svoltosi a Roma, </w:t>
      </w:r>
      <w:proofErr w:type="spellStart"/>
      <w:r w:rsidRPr="004C1749">
        <w:rPr>
          <w:rFonts w:ascii="Times New Roman" w:hAnsi="Times New Roman" w:cs="Times New Roman"/>
          <w:sz w:val="24"/>
          <w:szCs w:val="24"/>
        </w:rPr>
        <w:t>pal</w:t>
      </w:r>
      <w:proofErr w:type="spellEnd"/>
      <w:r w:rsidRPr="004C1749">
        <w:rPr>
          <w:rFonts w:ascii="Times New Roman" w:hAnsi="Times New Roman" w:cs="Times New Roman"/>
          <w:sz w:val="24"/>
          <w:szCs w:val="24"/>
        </w:rPr>
        <w:t xml:space="preserve">. Spada, nei giorni 18 e 19 ottobre 2024, pubblicato nel sito della Giustizia amministrativa, </w:t>
      </w:r>
      <w:r w:rsidRPr="004C1749">
        <w:rPr>
          <w:rFonts w:ascii="Times New Roman" w:hAnsi="Times New Roman" w:cs="Times New Roman"/>
          <w:i/>
          <w:sz w:val="24"/>
          <w:szCs w:val="24"/>
        </w:rPr>
        <w:t>sub</w:t>
      </w:r>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Ufficio studi</w:t>
      </w:r>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Dottrina</w:t>
      </w:r>
      <w:r w:rsidRPr="004C1749">
        <w:rPr>
          <w:rFonts w:ascii="Times New Roman" w:hAnsi="Times New Roman" w:cs="Times New Roman"/>
          <w:sz w:val="24"/>
          <w:szCs w:val="24"/>
        </w:rPr>
        <w:t xml:space="preserve">, 23 ottobre 2024. G. Severini, P. Carpentieri, </w:t>
      </w:r>
      <w:r w:rsidRPr="004C1749">
        <w:rPr>
          <w:rFonts w:ascii="Times New Roman" w:hAnsi="Times New Roman" w:cs="Times New Roman"/>
          <w:i/>
          <w:sz w:val="24"/>
          <w:szCs w:val="24"/>
        </w:rPr>
        <w:t>Sull’inutile, anzi dannosa modifica dell’articolo 9 della Costituzione</w:t>
      </w:r>
      <w:r w:rsidRPr="004C1749">
        <w:rPr>
          <w:rFonts w:ascii="Times New Roman" w:hAnsi="Times New Roman" w:cs="Times New Roman"/>
          <w:sz w:val="24"/>
          <w:szCs w:val="24"/>
        </w:rPr>
        <w:t xml:space="preserve">, nella rivista </w:t>
      </w:r>
      <w:r w:rsidRPr="004C1749">
        <w:rPr>
          <w:rFonts w:ascii="Times New Roman" w:hAnsi="Times New Roman" w:cs="Times New Roman"/>
          <w:i/>
          <w:sz w:val="24"/>
          <w:szCs w:val="24"/>
        </w:rPr>
        <w:t>on line Giustizia Insieme</w:t>
      </w:r>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Diritto e processo amministrativo</w:t>
      </w:r>
      <w:r w:rsidRPr="004C1749">
        <w:rPr>
          <w:rFonts w:ascii="Times New Roman" w:hAnsi="Times New Roman" w:cs="Times New Roman"/>
          <w:sz w:val="24"/>
          <w:szCs w:val="24"/>
        </w:rPr>
        <w:t>, n. 1945 – 22 settembre 2021.</w:t>
      </w:r>
    </w:p>
  </w:footnote>
  <w:footnote w:id="31">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A partire da Corte </w:t>
      </w:r>
      <w:proofErr w:type="spellStart"/>
      <w:r w:rsidRPr="004C1749">
        <w:rPr>
          <w:rFonts w:ascii="Times New Roman" w:hAnsi="Times New Roman" w:cs="Times New Roman"/>
          <w:sz w:val="24"/>
          <w:szCs w:val="24"/>
        </w:rPr>
        <w:t>cost</w:t>
      </w:r>
      <w:proofErr w:type="spellEnd"/>
      <w:r w:rsidRPr="004C1749">
        <w:rPr>
          <w:rFonts w:ascii="Times New Roman" w:hAnsi="Times New Roman" w:cs="Times New Roman"/>
          <w:sz w:val="24"/>
          <w:szCs w:val="24"/>
        </w:rPr>
        <w:t>. 27 giugno 1986, n. 151 (che respinse i ricorsi regionali contro la legge “</w:t>
      </w:r>
      <w:proofErr w:type="spellStart"/>
      <w:r w:rsidRPr="004C1749">
        <w:rPr>
          <w:rFonts w:ascii="Times New Roman" w:hAnsi="Times New Roman" w:cs="Times New Roman"/>
          <w:sz w:val="24"/>
          <w:szCs w:val="24"/>
        </w:rPr>
        <w:t>Galasso</w:t>
      </w:r>
      <w:proofErr w:type="spellEnd"/>
      <w:r w:rsidRPr="004C1749">
        <w:rPr>
          <w:rFonts w:ascii="Times New Roman" w:hAnsi="Times New Roman" w:cs="Times New Roman"/>
          <w:sz w:val="24"/>
          <w:szCs w:val="24"/>
        </w:rPr>
        <w:t xml:space="preserve">”), idea poi ribadita nelle sentenze </w:t>
      </w:r>
      <w:proofErr w:type="spellStart"/>
      <w:r w:rsidRPr="004C1749">
        <w:rPr>
          <w:rFonts w:ascii="Times New Roman" w:hAnsi="Times New Roman" w:cs="Times New Roman"/>
          <w:sz w:val="24"/>
          <w:szCs w:val="24"/>
        </w:rPr>
        <w:t>nn</w:t>
      </w:r>
      <w:proofErr w:type="spellEnd"/>
      <w:r w:rsidRPr="004C1749">
        <w:rPr>
          <w:rFonts w:ascii="Times New Roman" w:hAnsi="Times New Roman" w:cs="Times New Roman"/>
          <w:sz w:val="24"/>
          <w:szCs w:val="24"/>
        </w:rPr>
        <w:t>. 378 e 641 del 1987,</w:t>
      </w:r>
      <w:r w:rsidRPr="004C1749">
        <w:rPr>
          <w:rFonts w:ascii="Times New Roman" w:eastAsia="Calibri" w:hAnsi="Times New Roman" w:cs="Times New Roman"/>
          <w:sz w:val="24"/>
          <w:szCs w:val="24"/>
        </w:rPr>
        <w:t xml:space="preserve"> n. 367 del 2007, n. 180 del 2008, </w:t>
      </w:r>
      <w:proofErr w:type="spellStart"/>
      <w:r w:rsidRPr="004C1749">
        <w:rPr>
          <w:rFonts w:ascii="Times New Roman" w:hAnsi="Times New Roman" w:cs="Times New Roman"/>
          <w:sz w:val="24"/>
          <w:szCs w:val="24"/>
        </w:rPr>
        <w:t>nn</w:t>
      </w:r>
      <w:proofErr w:type="spellEnd"/>
      <w:r w:rsidRPr="004C1749">
        <w:rPr>
          <w:rFonts w:ascii="Times New Roman" w:hAnsi="Times New Roman" w:cs="Times New Roman"/>
          <w:sz w:val="24"/>
          <w:szCs w:val="24"/>
        </w:rPr>
        <w:t xml:space="preserve">. 164, 226 e </w:t>
      </w:r>
      <w:r w:rsidRPr="004C1749">
        <w:rPr>
          <w:rFonts w:ascii="Times New Roman" w:eastAsia="Calibri" w:hAnsi="Times New Roman" w:cs="Times New Roman"/>
          <w:sz w:val="24"/>
          <w:szCs w:val="24"/>
        </w:rPr>
        <w:t xml:space="preserve">272 </w:t>
      </w:r>
      <w:r w:rsidRPr="004C1749">
        <w:rPr>
          <w:rFonts w:ascii="Times New Roman" w:hAnsi="Times New Roman" w:cs="Times New Roman"/>
          <w:sz w:val="24"/>
          <w:szCs w:val="24"/>
        </w:rPr>
        <w:t xml:space="preserve">del 2009, </w:t>
      </w:r>
      <w:proofErr w:type="spellStart"/>
      <w:r w:rsidRPr="004C1749">
        <w:rPr>
          <w:rFonts w:ascii="Times New Roman" w:hAnsi="Times New Roman" w:cs="Times New Roman"/>
          <w:sz w:val="24"/>
          <w:szCs w:val="24"/>
        </w:rPr>
        <w:t>nn</w:t>
      </w:r>
      <w:proofErr w:type="spellEnd"/>
      <w:r w:rsidRPr="004C1749">
        <w:rPr>
          <w:rFonts w:ascii="Times New Roman" w:hAnsi="Times New Roman" w:cs="Times New Roman"/>
          <w:sz w:val="24"/>
          <w:szCs w:val="24"/>
        </w:rPr>
        <w:t xml:space="preserve">. </w:t>
      </w:r>
      <w:r w:rsidRPr="004C1749">
        <w:rPr>
          <w:rFonts w:ascii="Times New Roman" w:eastAsia="Calibri" w:hAnsi="Times New Roman" w:cs="Times New Roman"/>
          <w:sz w:val="24"/>
          <w:szCs w:val="24"/>
        </w:rPr>
        <w:t xml:space="preserve">101, 193 e 278 del 2010, </w:t>
      </w:r>
      <w:proofErr w:type="spellStart"/>
      <w:r w:rsidRPr="004C1749">
        <w:rPr>
          <w:rFonts w:ascii="Times New Roman" w:eastAsia="Calibri" w:hAnsi="Times New Roman" w:cs="Times New Roman"/>
          <w:sz w:val="24"/>
          <w:szCs w:val="24"/>
        </w:rPr>
        <w:t>nn</w:t>
      </w:r>
      <w:proofErr w:type="spellEnd"/>
      <w:r w:rsidRPr="004C1749">
        <w:rPr>
          <w:rFonts w:ascii="Times New Roman" w:eastAsia="Calibri" w:hAnsi="Times New Roman" w:cs="Times New Roman"/>
          <w:sz w:val="24"/>
          <w:szCs w:val="24"/>
        </w:rPr>
        <w:t xml:space="preserve">. 235 e 309 del 2011, n. 66 del 2012, </w:t>
      </w:r>
      <w:proofErr w:type="spellStart"/>
      <w:r w:rsidRPr="004C1749">
        <w:rPr>
          <w:rFonts w:ascii="Times New Roman" w:eastAsia="Calibri" w:hAnsi="Times New Roman" w:cs="Times New Roman"/>
          <w:sz w:val="24"/>
          <w:szCs w:val="24"/>
        </w:rPr>
        <w:t>nn</w:t>
      </w:r>
      <w:proofErr w:type="spellEnd"/>
      <w:r w:rsidRPr="004C1749">
        <w:rPr>
          <w:rFonts w:ascii="Times New Roman" w:eastAsia="Calibri" w:hAnsi="Times New Roman" w:cs="Times New Roman"/>
          <w:sz w:val="24"/>
          <w:szCs w:val="24"/>
        </w:rPr>
        <w:t xml:space="preserve">. 139, 211 e 238 del 2013, n. 197 del 2014, n. 64 del 2015, n. 11 del 2016, n. 246 del </w:t>
      </w:r>
      <w:r w:rsidRPr="004C1749">
        <w:rPr>
          <w:rFonts w:ascii="Times New Roman" w:hAnsi="Times New Roman" w:cs="Times New Roman"/>
          <w:sz w:val="24"/>
          <w:szCs w:val="24"/>
        </w:rPr>
        <w:t xml:space="preserve">2017, </w:t>
      </w:r>
      <w:proofErr w:type="spellStart"/>
      <w:r w:rsidRPr="004C1749">
        <w:rPr>
          <w:rFonts w:ascii="Times New Roman" w:hAnsi="Times New Roman" w:cs="Times New Roman"/>
          <w:sz w:val="24"/>
          <w:szCs w:val="24"/>
        </w:rPr>
        <w:t>nn</w:t>
      </w:r>
      <w:proofErr w:type="spellEnd"/>
      <w:r w:rsidRPr="004C1749">
        <w:rPr>
          <w:rFonts w:ascii="Times New Roman" w:hAnsi="Times New Roman" w:cs="Times New Roman"/>
          <w:sz w:val="24"/>
          <w:szCs w:val="24"/>
        </w:rPr>
        <w:t>. 164 e 257 del 2021, n. 24 del 2022, ma poi negata dalla stessa Corte sulla base della nota giurisprudenza sulla inammissibilità di valori “tiranni” inaugurata dalla sentenza “Ilva” n. 85 del 2013.</w:t>
      </w:r>
    </w:p>
  </w:footnote>
  <w:footnote w:id="32">
    <w:p w:rsidR="007E1BF5" w:rsidRPr="001633B5" w:rsidRDefault="007E1BF5" w:rsidP="00DC5C96">
      <w:pPr>
        <w:pStyle w:val="Testonotaapidipagina"/>
        <w:jc w:val="both"/>
        <w:rPr>
          <w:rFonts w:ascii="Times New Roman" w:hAnsi="Times New Roman" w:cs="Times New Roman"/>
          <w:sz w:val="24"/>
          <w:szCs w:val="24"/>
        </w:rPr>
      </w:pPr>
      <w:r w:rsidRPr="001633B5">
        <w:rPr>
          <w:rStyle w:val="Rimandonotaapidipagina"/>
          <w:rFonts w:ascii="Times New Roman" w:hAnsi="Times New Roman" w:cs="Times New Roman"/>
          <w:sz w:val="24"/>
          <w:szCs w:val="24"/>
        </w:rPr>
        <w:footnoteRef/>
      </w:r>
      <w:r w:rsidRPr="001633B5">
        <w:rPr>
          <w:rFonts w:ascii="Times New Roman" w:hAnsi="Times New Roman" w:cs="Times New Roman"/>
          <w:sz w:val="24"/>
          <w:szCs w:val="24"/>
        </w:rPr>
        <w:t xml:space="preserve"> Sulla quale cfr., da ultimo, F</w:t>
      </w:r>
      <w:r>
        <w:rPr>
          <w:rFonts w:ascii="Times New Roman" w:hAnsi="Times New Roman" w:cs="Times New Roman"/>
          <w:sz w:val="24"/>
          <w:szCs w:val="24"/>
        </w:rPr>
        <w:t>.</w:t>
      </w:r>
      <w:r w:rsidRPr="001633B5">
        <w:rPr>
          <w:rFonts w:ascii="Times New Roman" w:hAnsi="Times New Roman" w:cs="Times New Roman"/>
          <w:sz w:val="24"/>
          <w:szCs w:val="24"/>
        </w:rPr>
        <w:t xml:space="preserve"> </w:t>
      </w:r>
      <w:proofErr w:type="spellStart"/>
      <w:r w:rsidRPr="001633B5">
        <w:rPr>
          <w:rFonts w:ascii="Times New Roman" w:hAnsi="Times New Roman" w:cs="Times New Roman"/>
          <w:sz w:val="24"/>
          <w:szCs w:val="24"/>
        </w:rPr>
        <w:t>Trimarchi</w:t>
      </w:r>
      <w:proofErr w:type="spellEnd"/>
      <w:r w:rsidRPr="001633B5">
        <w:rPr>
          <w:rFonts w:ascii="Times New Roman" w:hAnsi="Times New Roman" w:cs="Times New Roman"/>
          <w:sz w:val="24"/>
          <w:szCs w:val="24"/>
        </w:rPr>
        <w:t xml:space="preserve"> Banfi, </w:t>
      </w:r>
      <w:r w:rsidRPr="001633B5">
        <w:rPr>
          <w:rFonts w:ascii="Times New Roman" w:hAnsi="Times New Roman" w:cs="Times New Roman"/>
          <w:i/>
          <w:sz w:val="24"/>
          <w:szCs w:val="24"/>
        </w:rPr>
        <w:t>Politica e diritto: il caso Ilva</w:t>
      </w:r>
      <w:r w:rsidRPr="001633B5">
        <w:rPr>
          <w:rFonts w:ascii="Times New Roman" w:hAnsi="Times New Roman" w:cs="Times New Roman"/>
          <w:sz w:val="24"/>
          <w:szCs w:val="24"/>
        </w:rPr>
        <w:t xml:space="preserve">, in </w:t>
      </w:r>
      <w:r w:rsidRPr="001633B5">
        <w:rPr>
          <w:rFonts w:ascii="Times New Roman" w:hAnsi="Times New Roman" w:cs="Times New Roman"/>
          <w:i/>
          <w:sz w:val="24"/>
          <w:szCs w:val="24"/>
        </w:rPr>
        <w:t xml:space="preserve">Dir. </w:t>
      </w:r>
      <w:proofErr w:type="spellStart"/>
      <w:r w:rsidRPr="001633B5">
        <w:rPr>
          <w:rFonts w:ascii="Times New Roman" w:hAnsi="Times New Roman" w:cs="Times New Roman"/>
          <w:i/>
          <w:sz w:val="24"/>
          <w:szCs w:val="24"/>
        </w:rPr>
        <w:t>amm</w:t>
      </w:r>
      <w:proofErr w:type="spellEnd"/>
      <w:r w:rsidRPr="001633B5">
        <w:rPr>
          <w:rFonts w:ascii="Times New Roman" w:hAnsi="Times New Roman" w:cs="Times New Roman"/>
          <w:sz w:val="24"/>
          <w:szCs w:val="24"/>
        </w:rPr>
        <w:t>., n. 1 del 2025, 59 ss.</w:t>
      </w:r>
    </w:p>
  </w:footnote>
  <w:footnote w:id="33">
    <w:p w:rsidR="007E1BF5" w:rsidRPr="004C1749" w:rsidRDefault="007E1BF5" w:rsidP="004E3BDC">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G. Tropea, </w:t>
      </w:r>
      <w:r w:rsidRPr="004C1749">
        <w:rPr>
          <w:rFonts w:ascii="Times New Roman" w:hAnsi="Times New Roman" w:cs="Times New Roman"/>
          <w:i/>
          <w:sz w:val="24"/>
          <w:szCs w:val="24"/>
        </w:rPr>
        <w:t>Il cigno verde e la separazione dei poteri (nota a sentenza Tribunale civile di Roma, sez. II, causa n. 39415 del 2021)</w:t>
      </w:r>
      <w:r>
        <w:rPr>
          <w:rFonts w:ascii="Times New Roman" w:hAnsi="Times New Roman" w:cs="Times New Roman"/>
          <w:sz w:val="24"/>
          <w:szCs w:val="24"/>
        </w:rPr>
        <w:t xml:space="preserve">, </w:t>
      </w:r>
      <w:r w:rsidRPr="004C1749">
        <w:rPr>
          <w:rFonts w:ascii="Times New Roman" w:hAnsi="Times New Roman" w:cs="Times New Roman"/>
          <w:sz w:val="24"/>
          <w:szCs w:val="24"/>
        </w:rPr>
        <w:t xml:space="preserve">nella Rivista </w:t>
      </w:r>
      <w:r w:rsidRPr="004C1749">
        <w:rPr>
          <w:rFonts w:ascii="Times New Roman" w:hAnsi="Times New Roman" w:cs="Times New Roman"/>
          <w:i/>
          <w:sz w:val="24"/>
          <w:szCs w:val="24"/>
        </w:rPr>
        <w:t>on line Giustizia Insieme</w:t>
      </w:r>
      <w:r>
        <w:rPr>
          <w:rFonts w:ascii="Times New Roman" w:hAnsi="Times New Roman" w:cs="Times New Roman"/>
          <w:sz w:val="24"/>
          <w:szCs w:val="24"/>
        </w:rPr>
        <w:t>, 18 aprile 2024.</w:t>
      </w:r>
      <w:r w:rsidRPr="004C1749">
        <w:rPr>
          <w:rFonts w:ascii="Times New Roman" w:hAnsi="Times New Roman" w:cs="Times New Roman"/>
          <w:sz w:val="24"/>
          <w:szCs w:val="24"/>
        </w:rPr>
        <w:t xml:space="preserve"> </w:t>
      </w:r>
      <w:r>
        <w:rPr>
          <w:rFonts w:ascii="Times New Roman" w:hAnsi="Times New Roman" w:cs="Times New Roman"/>
          <w:sz w:val="24"/>
          <w:szCs w:val="24"/>
        </w:rPr>
        <w:t>I</w:t>
      </w:r>
      <w:r w:rsidRPr="004C1749">
        <w:rPr>
          <w:rFonts w:ascii="Times New Roman" w:hAnsi="Times New Roman" w:cs="Times New Roman"/>
          <w:sz w:val="24"/>
          <w:szCs w:val="24"/>
        </w:rPr>
        <w:t xml:space="preserve">n tema si vedano, tra i contributi più recenti, A. Lupo, </w:t>
      </w:r>
      <w:r w:rsidRPr="004C1749">
        <w:rPr>
          <w:rFonts w:ascii="Times New Roman" w:hAnsi="Times New Roman" w:cs="Times New Roman"/>
          <w:i/>
          <w:sz w:val="24"/>
          <w:szCs w:val="24"/>
        </w:rPr>
        <w:t xml:space="preserve">Verso la </w:t>
      </w:r>
      <w:proofErr w:type="spellStart"/>
      <w:r w:rsidRPr="004C1749">
        <w:rPr>
          <w:rFonts w:ascii="Times New Roman" w:hAnsi="Times New Roman" w:cs="Times New Roman"/>
          <w:i/>
          <w:sz w:val="24"/>
          <w:szCs w:val="24"/>
        </w:rPr>
        <w:t>positivizzazione</w:t>
      </w:r>
      <w:proofErr w:type="spellEnd"/>
      <w:r w:rsidRPr="004C1749">
        <w:rPr>
          <w:rFonts w:ascii="Times New Roman" w:hAnsi="Times New Roman" w:cs="Times New Roman"/>
          <w:i/>
          <w:sz w:val="24"/>
          <w:szCs w:val="24"/>
        </w:rPr>
        <w:t xml:space="preserve"> di un nuovo diritto umano al clima stabile e sicuro? Prime riflessioni a caldo sulla sentenza della Corte CEDU del 9 aprile 2024</w:t>
      </w:r>
      <w:r w:rsidRPr="004C1749">
        <w:rPr>
          <w:rFonts w:ascii="Times New Roman" w:hAnsi="Times New Roman" w:cs="Times New Roman"/>
          <w:sz w:val="24"/>
          <w:szCs w:val="24"/>
        </w:rPr>
        <w:t xml:space="preserve">, nella Rivista </w:t>
      </w:r>
      <w:r w:rsidRPr="004C1749">
        <w:rPr>
          <w:rFonts w:ascii="Times New Roman" w:hAnsi="Times New Roman" w:cs="Times New Roman"/>
          <w:i/>
          <w:sz w:val="24"/>
          <w:szCs w:val="24"/>
        </w:rPr>
        <w:t>on line</w:t>
      </w:r>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Giustizia Insieme</w:t>
      </w:r>
      <w:r w:rsidRPr="004C1749">
        <w:rPr>
          <w:rFonts w:ascii="Times New Roman" w:hAnsi="Times New Roman" w:cs="Times New Roman"/>
          <w:sz w:val="24"/>
          <w:szCs w:val="24"/>
        </w:rPr>
        <w:t>, 5 giugno 2024</w:t>
      </w:r>
      <w:r>
        <w:rPr>
          <w:rFonts w:ascii="Times New Roman" w:hAnsi="Times New Roman" w:cs="Times New Roman"/>
          <w:sz w:val="24"/>
          <w:szCs w:val="24"/>
        </w:rPr>
        <w:t xml:space="preserve"> (della stessa A. da ultimo, </w:t>
      </w:r>
      <w:r w:rsidRPr="001E1940">
        <w:rPr>
          <w:rFonts w:ascii="Times New Roman" w:hAnsi="Times New Roman" w:cs="Times New Roman"/>
          <w:i/>
          <w:sz w:val="24"/>
          <w:szCs w:val="24"/>
        </w:rPr>
        <w:t>Il diritto alla sostenibilità climatica</w:t>
      </w:r>
      <w:r>
        <w:rPr>
          <w:rFonts w:ascii="Times New Roman" w:hAnsi="Times New Roman" w:cs="Times New Roman"/>
          <w:sz w:val="24"/>
          <w:szCs w:val="24"/>
        </w:rPr>
        <w:t>, Editoriale Scientifica, Napoli, 2025)</w:t>
      </w:r>
      <w:r w:rsidRPr="004C1749">
        <w:rPr>
          <w:rFonts w:ascii="Times New Roman" w:hAnsi="Times New Roman" w:cs="Times New Roman"/>
          <w:sz w:val="24"/>
          <w:szCs w:val="24"/>
        </w:rPr>
        <w:t xml:space="preserve">; A. Scarcella, </w:t>
      </w:r>
      <w:r w:rsidRPr="004C1749">
        <w:rPr>
          <w:rFonts w:ascii="Times New Roman" w:hAnsi="Times New Roman" w:cs="Times New Roman"/>
          <w:i/>
          <w:sz w:val="24"/>
          <w:szCs w:val="24"/>
        </w:rPr>
        <w:t>La politica climatica della Svizzera viola i diritti umani, parte I</w:t>
      </w:r>
      <w:r w:rsidRPr="004C1749">
        <w:rPr>
          <w:rFonts w:ascii="Times New Roman" w:hAnsi="Times New Roman" w:cs="Times New Roman"/>
          <w:sz w:val="24"/>
          <w:szCs w:val="24"/>
        </w:rPr>
        <w:t xml:space="preserve">, e </w:t>
      </w:r>
      <w:r w:rsidRPr="004C1749">
        <w:rPr>
          <w:rFonts w:ascii="Times New Roman" w:hAnsi="Times New Roman" w:cs="Times New Roman"/>
          <w:i/>
          <w:sz w:val="24"/>
          <w:szCs w:val="24"/>
        </w:rPr>
        <w:t>La giustizia climatica nella giurisprudenza della Corte EDU, parte II</w:t>
      </w:r>
      <w:r w:rsidRPr="004C1749">
        <w:rPr>
          <w:rFonts w:ascii="Times New Roman" w:hAnsi="Times New Roman" w:cs="Times New Roman"/>
          <w:sz w:val="24"/>
          <w:szCs w:val="24"/>
        </w:rPr>
        <w:t xml:space="preserve">, in </w:t>
      </w:r>
      <w:r w:rsidRPr="004C1749">
        <w:rPr>
          <w:rFonts w:ascii="Times New Roman" w:hAnsi="Times New Roman" w:cs="Times New Roman"/>
          <w:i/>
          <w:sz w:val="24"/>
          <w:szCs w:val="24"/>
        </w:rPr>
        <w:t>Ambiente &amp; Sviluppo</w:t>
      </w:r>
      <w:r w:rsidRPr="004C1749">
        <w:rPr>
          <w:rFonts w:ascii="Times New Roman" w:hAnsi="Times New Roman" w:cs="Times New Roman"/>
          <w:sz w:val="24"/>
          <w:szCs w:val="24"/>
        </w:rPr>
        <w:t xml:space="preserve">, </w:t>
      </w:r>
      <w:proofErr w:type="spellStart"/>
      <w:r w:rsidRPr="004C1749">
        <w:rPr>
          <w:rFonts w:ascii="Times New Roman" w:hAnsi="Times New Roman" w:cs="Times New Roman"/>
          <w:sz w:val="24"/>
          <w:szCs w:val="24"/>
        </w:rPr>
        <w:t>Wolters</w:t>
      </w:r>
      <w:proofErr w:type="spellEnd"/>
      <w:r w:rsidRPr="004C1749">
        <w:rPr>
          <w:rFonts w:ascii="Times New Roman" w:hAnsi="Times New Roman" w:cs="Times New Roman"/>
          <w:sz w:val="24"/>
          <w:szCs w:val="24"/>
        </w:rPr>
        <w:t xml:space="preserve"> </w:t>
      </w:r>
      <w:proofErr w:type="spellStart"/>
      <w:r w:rsidRPr="004C1749">
        <w:rPr>
          <w:rFonts w:ascii="Times New Roman" w:hAnsi="Times New Roman" w:cs="Times New Roman"/>
          <w:sz w:val="24"/>
          <w:szCs w:val="24"/>
        </w:rPr>
        <w:t>Kluwer</w:t>
      </w:r>
      <w:proofErr w:type="spellEnd"/>
      <w:r w:rsidRPr="004C1749">
        <w:rPr>
          <w:rFonts w:ascii="Times New Roman" w:hAnsi="Times New Roman" w:cs="Times New Roman"/>
          <w:sz w:val="24"/>
          <w:szCs w:val="24"/>
        </w:rPr>
        <w:t xml:space="preserve"> ed., n. 1/2025, 11 ss., e </w:t>
      </w:r>
      <w:r w:rsidRPr="004C1749">
        <w:rPr>
          <w:rFonts w:ascii="Times New Roman" w:hAnsi="Times New Roman" w:cs="Times New Roman"/>
          <w:i/>
          <w:sz w:val="24"/>
          <w:szCs w:val="24"/>
        </w:rPr>
        <w:t>ivi</w:t>
      </w:r>
      <w:r w:rsidRPr="004C1749">
        <w:rPr>
          <w:rFonts w:ascii="Times New Roman" w:hAnsi="Times New Roman" w:cs="Times New Roman"/>
          <w:sz w:val="24"/>
          <w:szCs w:val="24"/>
        </w:rPr>
        <w:t xml:space="preserve">, n. 2/2025, 79 ss.; </w:t>
      </w:r>
      <w:proofErr w:type="spellStart"/>
      <w:r w:rsidRPr="004C1749">
        <w:rPr>
          <w:rFonts w:ascii="Times New Roman" w:hAnsi="Times New Roman" w:cs="Times New Roman"/>
          <w:sz w:val="24"/>
          <w:szCs w:val="24"/>
        </w:rPr>
        <w:t>Maralice</w:t>
      </w:r>
      <w:proofErr w:type="spellEnd"/>
      <w:r w:rsidRPr="004C1749">
        <w:rPr>
          <w:rFonts w:ascii="Times New Roman" w:hAnsi="Times New Roman" w:cs="Times New Roman"/>
          <w:sz w:val="24"/>
          <w:szCs w:val="24"/>
        </w:rPr>
        <w:t xml:space="preserve"> </w:t>
      </w:r>
      <w:proofErr w:type="spellStart"/>
      <w:r w:rsidRPr="004C1749">
        <w:rPr>
          <w:rFonts w:ascii="Times New Roman" w:hAnsi="Times New Roman" w:cs="Times New Roman"/>
          <w:sz w:val="24"/>
          <w:szCs w:val="24"/>
        </w:rPr>
        <w:t>Cunha</w:t>
      </w:r>
      <w:proofErr w:type="spellEnd"/>
      <w:r w:rsidRPr="004C1749">
        <w:rPr>
          <w:rFonts w:ascii="Times New Roman" w:hAnsi="Times New Roman" w:cs="Times New Roman"/>
          <w:sz w:val="24"/>
          <w:szCs w:val="24"/>
        </w:rPr>
        <w:t xml:space="preserve"> Verciano, </w:t>
      </w:r>
      <w:r w:rsidRPr="004C1749">
        <w:rPr>
          <w:rFonts w:ascii="Times New Roman" w:hAnsi="Times New Roman" w:cs="Times New Roman"/>
          <w:i/>
          <w:sz w:val="24"/>
          <w:szCs w:val="24"/>
        </w:rPr>
        <w:t>Il doppio limite del potere di mitigazione climatica dell’Italia dopo le sentenze CEDU del 9 aprile 2024</w:t>
      </w:r>
      <w:r w:rsidRPr="004C1749">
        <w:rPr>
          <w:rFonts w:ascii="Times New Roman" w:hAnsi="Times New Roman" w:cs="Times New Roman"/>
          <w:sz w:val="24"/>
          <w:szCs w:val="24"/>
        </w:rPr>
        <w:t xml:space="preserve">, nella Rivista </w:t>
      </w:r>
      <w:r w:rsidRPr="004C1749">
        <w:rPr>
          <w:rFonts w:ascii="Times New Roman" w:hAnsi="Times New Roman" w:cs="Times New Roman"/>
          <w:i/>
          <w:sz w:val="24"/>
          <w:szCs w:val="24"/>
        </w:rPr>
        <w:t>on line Giustizia Insieme</w:t>
      </w:r>
      <w:r w:rsidRPr="004C1749">
        <w:rPr>
          <w:rFonts w:ascii="Times New Roman" w:hAnsi="Times New Roman" w:cs="Times New Roman"/>
          <w:sz w:val="24"/>
          <w:szCs w:val="24"/>
        </w:rPr>
        <w:t xml:space="preserve">, 22 gennaio 2025; S. </w:t>
      </w:r>
      <w:proofErr w:type="spellStart"/>
      <w:r w:rsidRPr="004C1749">
        <w:rPr>
          <w:rFonts w:ascii="Times New Roman" w:hAnsi="Times New Roman" w:cs="Times New Roman"/>
          <w:sz w:val="24"/>
          <w:szCs w:val="24"/>
        </w:rPr>
        <w:t>Valaguzza</w:t>
      </w:r>
      <w:proofErr w:type="spellEnd"/>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Gli orizzonti del diritto dell'ambiente a partire dal contenzioso climatico</w:t>
      </w:r>
      <w:r w:rsidRPr="004C1749">
        <w:rPr>
          <w:rFonts w:ascii="Times New Roman" w:hAnsi="Times New Roman" w:cs="Times New Roman"/>
          <w:sz w:val="24"/>
          <w:szCs w:val="24"/>
        </w:rPr>
        <w:t xml:space="preserve">, nota a Tribunale Roma, 26 febbraio 2024, n. 3552, in </w:t>
      </w:r>
      <w:r w:rsidRPr="004C1749">
        <w:rPr>
          <w:rFonts w:ascii="Times New Roman" w:hAnsi="Times New Roman" w:cs="Times New Roman"/>
          <w:i/>
          <w:sz w:val="24"/>
          <w:szCs w:val="24"/>
        </w:rPr>
        <w:t xml:space="preserve">Dir. </w:t>
      </w:r>
      <w:proofErr w:type="spellStart"/>
      <w:r w:rsidRPr="004C1749">
        <w:rPr>
          <w:rFonts w:ascii="Times New Roman" w:hAnsi="Times New Roman" w:cs="Times New Roman"/>
          <w:i/>
          <w:sz w:val="24"/>
          <w:szCs w:val="24"/>
        </w:rPr>
        <w:t>proc</w:t>
      </w:r>
      <w:proofErr w:type="spellEnd"/>
      <w:r w:rsidRPr="004C1749">
        <w:rPr>
          <w:rFonts w:ascii="Times New Roman" w:hAnsi="Times New Roman" w:cs="Times New Roman"/>
          <w:i/>
          <w:sz w:val="24"/>
          <w:szCs w:val="24"/>
        </w:rPr>
        <w:t xml:space="preserve">. </w:t>
      </w:r>
      <w:proofErr w:type="spellStart"/>
      <w:r w:rsidRPr="004C1749">
        <w:rPr>
          <w:rFonts w:ascii="Times New Roman" w:hAnsi="Times New Roman" w:cs="Times New Roman"/>
          <w:i/>
          <w:sz w:val="24"/>
          <w:szCs w:val="24"/>
        </w:rPr>
        <w:t>amm</w:t>
      </w:r>
      <w:proofErr w:type="spellEnd"/>
      <w:r w:rsidRPr="004C1749">
        <w:rPr>
          <w:rFonts w:ascii="Times New Roman" w:hAnsi="Times New Roman" w:cs="Times New Roman"/>
          <w:i/>
          <w:sz w:val="24"/>
          <w:szCs w:val="24"/>
        </w:rPr>
        <w:t>.</w:t>
      </w:r>
      <w:r w:rsidRPr="004C1749">
        <w:rPr>
          <w:rFonts w:ascii="Times New Roman" w:hAnsi="Times New Roman" w:cs="Times New Roman"/>
          <w:sz w:val="24"/>
          <w:szCs w:val="24"/>
        </w:rPr>
        <w:t xml:space="preserve">, n. 4 del 2024, 917 ss.; M. </w:t>
      </w:r>
      <w:proofErr w:type="spellStart"/>
      <w:r w:rsidRPr="004C1749">
        <w:rPr>
          <w:rFonts w:ascii="Times New Roman" w:hAnsi="Times New Roman" w:cs="Times New Roman"/>
          <w:sz w:val="24"/>
          <w:szCs w:val="24"/>
        </w:rPr>
        <w:t>Delsignore</w:t>
      </w:r>
      <w:proofErr w:type="spellEnd"/>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Il giudice europeo e il risarcimento del danno per inquinamento dell’aria</w:t>
      </w:r>
      <w:r w:rsidRPr="004C1749">
        <w:rPr>
          <w:rFonts w:ascii="Times New Roman" w:hAnsi="Times New Roman" w:cs="Times New Roman"/>
          <w:sz w:val="24"/>
          <w:szCs w:val="24"/>
        </w:rPr>
        <w:t xml:space="preserve">, nota a Corte di Giustizia UE, Grande sezione, 22 dicembre 2022, Causa C-61/21 - J.P. c. Ministre de la </w:t>
      </w:r>
      <w:proofErr w:type="spellStart"/>
      <w:r w:rsidRPr="004C1749">
        <w:rPr>
          <w:rFonts w:ascii="Times New Roman" w:hAnsi="Times New Roman" w:cs="Times New Roman"/>
          <w:sz w:val="24"/>
          <w:szCs w:val="24"/>
        </w:rPr>
        <w:t>Transition</w:t>
      </w:r>
      <w:proofErr w:type="spellEnd"/>
      <w:r w:rsidRPr="004C1749">
        <w:rPr>
          <w:rFonts w:ascii="Times New Roman" w:hAnsi="Times New Roman" w:cs="Times New Roman"/>
          <w:sz w:val="24"/>
          <w:szCs w:val="24"/>
        </w:rPr>
        <w:t xml:space="preserve"> </w:t>
      </w:r>
      <w:proofErr w:type="spellStart"/>
      <w:r w:rsidRPr="004C1749">
        <w:rPr>
          <w:rFonts w:ascii="Times New Roman" w:hAnsi="Times New Roman" w:cs="Times New Roman"/>
          <w:sz w:val="24"/>
          <w:szCs w:val="24"/>
        </w:rPr>
        <w:t>écologique</w:t>
      </w:r>
      <w:proofErr w:type="spellEnd"/>
      <w:r w:rsidRPr="004C1749">
        <w:rPr>
          <w:rFonts w:ascii="Times New Roman" w:hAnsi="Times New Roman" w:cs="Times New Roman"/>
          <w:sz w:val="24"/>
          <w:szCs w:val="24"/>
        </w:rPr>
        <w:t xml:space="preserve"> e Premier ministre, in </w:t>
      </w:r>
      <w:proofErr w:type="spellStart"/>
      <w:r w:rsidRPr="004C1749">
        <w:rPr>
          <w:rFonts w:ascii="Times New Roman" w:hAnsi="Times New Roman" w:cs="Times New Roman"/>
          <w:i/>
          <w:sz w:val="24"/>
          <w:szCs w:val="24"/>
        </w:rPr>
        <w:t>Giorn</w:t>
      </w:r>
      <w:proofErr w:type="spellEnd"/>
      <w:r w:rsidRPr="004C1749">
        <w:rPr>
          <w:rFonts w:ascii="Times New Roman" w:hAnsi="Times New Roman" w:cs="Times New Roman"/>
          <w:i/>
          <w:sz w:val="24"/>
          <w:szCs w:val="24"/>
        </w:rPr>
        <w:t xml:space="preserve">. dir. </w:t>
      </w:r>
      <w:proofErr w:type="spellStart"/>
      <w:r w:rsidRPr="004C1749">
        <w:rPr>
          <w:rFonts w:ascii="Times New Roman" w:hAnsi="Times New Roman" w:cs="Times New Roman"/>
          <w:i/>
          <w:sz w:val="24"/>
          <w:szCs w:val="24"/>
        </w:rPr>
        <w:t>amm</w:t>
      </w:r>
      <w:proofErr w:type="spellEnd"/>
      <w:r w:rsidRPr="004C1749">
        <w:rPr>
          <w:rFonts w:ascii="Times New Roman" w:hAnsi="Times New Roman" w:cs="Times New Roman"/>
          <w:sz w:val="24"/>
          <w:szCs w:val="24"/>
        </w:rPr>
        <w:t xml:space="preserve">., 2023. Per una puntuale ricognizione di sintesi cfr. poi L. </w:t>
      </w:r>
      <w:proofErr w:type="spellStart"/>
      <w:r w:rsidRPr="004C1749">
        <w:rPr>
          <w:rFonts w:ascii="Times New Roman" w:hAnsi="Times New Roman" w:cs="Times New Roman"/>
          <w:sz w:val="24"/>
          <w:szCs w:val="24"/>
        </w:rPr>
        <w:t>Pasanisi</w:t>
      </w:r>
      <w:proofErr w:type="spellEnd"/>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Brevi considerazioni sulla giurisdizione in materia di tutela climatica</w:t>
      </w:r>
      <w:r w:rsidRPr="004C1749">
        <w:rPr>
          <w:rFonts w:ascii="Times New Roman" w:hAnsi="Times New Roman" w:cs="Times New Roman"/>
          <w:sz w:val="24"/>
          <w:szCs w:val="24"/>
        </w:rPr>
        <w:t>, Relazione introduttiva svolta al Convegno tenutosi a Venezia il 13 febbraio 2025, dal titolo “</w:t>
      </w:r>
      <w:r w:rsidRPr="004C1749">
        <w:rPr>
          <w:rFonts w:ascii="Times New Roman" w:hAnsi="Times New Roman" w:cs="Times New Roman"/>
          <w:i/>
          <w:sz w:val="24"/>
          <w:szCs w:val="24"/>
        </w:rPr>
        <w:t>La tutela climatica attraverso il diritto</w:t>
      </w:r>
      <w:r w:rsidRPr="004C1749">
        <w:rPr>
          <w:rFonts w:ascii="Times New Roman" w:hAnsi="Times New Roman" w:cs="Times New Roman"/>
          <w:sz w:val="24"/>
          <w:szCs w:val="24"/>
        </w:rPr>
        <w:t xml:space="preserve">”, organizzato dall’Associazione Veneta degli Avvocati Amministrativisti e dal Tar Veneto, pubblicato nel sito della Giustizia amministrativa, </w:t>
      </w:r>
      <w:r w:rsidRPr="004C1749">
        <w:rPr>
          <w:rFonts w:ascii="Times New Roman" w:hAnsi="Times New Roman" w:cs="Times New Roman"/>
          <w:i/>
          <w:sz w:val="24"/>
          <w:szCs w:val="24"/>
        </w:rPr>
        <w:t>sub</w:t>
      </w:r>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Ufficio Studi</w:t>
      </w:r>
      <w:r>
        <w:rPr>
          <w:rFonts w:ascii="Times New Roman" w:hAnsi="Times New Roman" w:cs="Times New Roman"/>
          <w:sz w:val="24"/>
          <w:szCs w:val="24"/>
        </w:rPr>
        <w:t>, 8 aprile 2025; V.</w:t>
      </w:r>
      <w:r w:rsidRPr="00E97C1D">
        <w:rPr>
          <w:rFonts w:ascii="Times New Roman" w:hAnsi="Times New Roman" w:cs="Times New Roman"/>
          <w:sz w:val="24"/>
          <w:szCs w:val="24"/>
        </w:rPr>
        <w:t xml:space="preserve"> Cavanna</w:t>
      </w:r>
      <w:r>
        <w:rPr>
          <w:rFonts w:ascii="Times New Roman" w:hAnsi="Times New Roman" w:cs="Times New Roman"/>
          <w:sz w:val="24"/>
          <w:szCs w:val="24"/>
        </w:rPr>
        <w:t>,</w:t>
      </w:r>
      <w:r w:rsidRPr="00E97C1D">
        <w:rPr>
          <w:rFonts w:ascii="Times New Roman" w:hAnsi="Times New Roman" w:cs="Times New Roman"/>
          <w:sz w:val="24"/>
          <w:szCs w:val="24"/>
        </w:rPr>
        <w:t xml:space="preserve"> </w:t>
      </w:r>
      <w:r w:rsidRPr="00E97C1D">
        <w:rPr>
          <w:rFonts w:ascii="Times New Roman" w:hAnsi="Times New Roman" w:cs="Times New Roman"/>
          <w:i/>
          <w:sz w:val="24"/>
          <w:szCs w:val="24"/>
        </w:rPr>
        <w:t xml:space="preserve">Normativa ambientale, contenzioso climatico e just </w:t>
      </w:r>
      <w:proofErr w:type="spellStart"/>
      <w:r w:rsidRPr="00E97C1D">
        <w:rPr>
          <w:rFonts w:ascii="Times New Roman" w:hAnsi="Times New Roman" w:cs="Times New Roman"/>
          <w:i/>
          <w:sz w:val="24"/>
          <w:szCs w:val="24"/>
        </w:rPr>
        <w:t>transition</w:t>
      </w:r>
      <w:proofErr w:type="spellEnd"/>
      <w:r>
        <w:rPr>
          <w:rFonts w:ascii="Times New Roman" w:hAnsi="Times New Roman" w:cs="Times New Roman"/>
          <w:sz w:val="24"/>
          <w:szCs w:val="24"/>
        </w:rPr>
        <w:t xml:space="preserve">, in </w:t>
      </w:r>
      <w:r w:rsidRPr="00E97C1D">
        <w:rPr>
          <w:rFonts w:ascii="Times New Roman" w:hAnsi="Times New Roman" w:cs="Times New Roman"/>
          <w:i/>
          <w:sz w:val="24"/>
          <w:szCs w:val="24"/>
        </w:rPr>
        <w:t>Ambiente e Sviluppo</w:t>
      </w:r>
      <w:r>
        <w:rPr>
          <w:rFonts w:ascii="Times New Roman" w:hAnsi="Times New Roman" w:cs="Times New Roman"/>
          <w:sz w:val="24"/>
          <w:szCs w:val="24"/>
        </w:rPr>
        <w:t>, n. 4 del 2025, 250 ss.</w:t>
      </w:r>
    </w:p>
  </w:footnote>
  <w:footnote w:id="34">
    <w:p w:rsidR="007E1BF5" w:rsidRPr="00A54130" w:rsidRDefault="007E1BF5" w:rsidP="0025155A">
      <w:pPr>
        <w:pStyle w:val="Testonotaapidipagina"/>
        <w:jc w:val="both"/>
        <w:rPr>
          <w:rFonts w:ascii="Times New Roman" w:hAnsi="Times New Roman" w:cs="Times New Roman"/>
          <w:sz w:val="24"/>
          <w:szCs w:val="24"/>
        </w:rPr>
      </w:pPr>
      <w:r w:rsidRPr="00A54130">
        <w:rPr>
          <w:rStyle w:val="Rimandonotaapidipagina"/>
          <w:rFonts w:ascii="Times New Roman" w:hAnsi="Times New Roman" w:cs="Times New Roman"/>
          <w:sz w:val="24"/>
          <w:szCs w:val="24"/>
        </w:rPr>
        <w:footnoteRef/>
      </w:r>
      <w:r w:rsidRPr="00A54130">
        <w:rPr>
          <w:rFonts w:ascii="Times New Roman" w:hAnsi="Times New Roman" w:cs="Times New Roman"/>
          <w:sz w:val="24"/>
          <w:szCs w:val="24"/>
        </w:rPr>
        <w:t xml:space="preserve"> </w:t>
      </w:r>
      <w:r>
        <w:rPr>
          <w:rFonts w:ascii="Times New Roman" w:hAnsi="Times New Roman" w:cs="Times New Roman"/>
          <w:sz w:val="24"/>
          <w:szCs w:val="24"/>
        </w:rPr>
        <w:t>P</w:t>
      </w:r>
      <w:r w:rsidRPr="00A54130">
        <w:rPr>
          <w:rFonts w:ascii="Times New Roman" w:hAnsi="Times New Roman" w:cs="Times New Roman"/>
          <w:sz w:val="24"/>
          <w:szCs w:val="24"/>
        </w:rPr>
        <w:t xml:space="preserve">er le quali il PNRR prevede 2,2, miliardi di fondi, </w:t>
      </w:r>
      <w:r>
        <w:rPr>
          <w:rFonts w:ascii="Times New Roman" w:hAnsi="Times New Roman" w:cs="Times New Roman"/>
          <w:sz w:val="24"/>
          <w:szCs w:val="24"/>
        </w:rPr>
        <w:t>ma la cui concreta realizzazione continua</w:t>
      </w:r>
      <w:r w:rsidRPr="00A54130">
        <w:rPr>
          <w:rFonts w:ascii="Times New Roman" w:hAnsi="Times New Roman" w:cs="Times New Roman"/>
          <w:sz w:val="24"/>
          <w:szCs w:val="24"/>
        </w:rPr>
        <w:t xml:space="preserve"> a incontra</w:t>
      </w:r>
      <w:r>
        <w:rPr>
          <w:rFonts w:ascii="Times New Roman" w:hAnsi="Times New Roman" w:cs="Times New Roman"/>
          <w:sz w:val="24"/>
          <w:szCs w:val="24"/>
        </w:rPr>
        <w:t>re inutili ostacoli burocratici e varie difficoltà applicative</w:t>
      </w:r>
      <w:r w:rsidRPr="00A54130">
        <w:rPr>
          <w:rFonts w:ascii="Times New Roman" w:hAnsi="Times New Roman" w:cs="Times New Roman"/>
          <w:sz w:val="24"/>
          <w:szCs w:val="24"/>
        </w:rPr>
        <w:t>.</w:t>
      </w:r>
    </w:p>
  </w:footnote>
  <w:footnote w:id="35">
    <w:p w:rsidR="007E1BF5" w:rsidRPr="00E80123" w:rsidRDefault="007E1BF5" w:rsidP="00E80123">
      <w:pPr>
        <w:pStyle w:val="Testonotaapidipagina"/>
        <w:jc w:val="both"/>
        <w:rPr>
          <w:rFonts w:ascii="Times New Roman" w:hAnsi="Times New Roman" w:cs="Times New Roman"/>
          <w:sz w:val="24"/>
          <w:szCs w:val="24"/>
        </w:rPr>
      </w:pPr>
      <w:r w:rsidRPr="00E80123">
        <w:rPr>
          <w:rStyle w:val="Rimandonotaapidipagina"/>
          <w:rFonts w:ascii="Times New Roman" w:hAnsi="Times New Roman" w:cs="Times New Roman"/>
          <w:sz w:val="24"/>
          <w:szCs w:val="24"/>
        </w:rPr>
        <w:footnoteRef/>
      </w:r>
      <w:r w:rsidRPr="00E80123">
        <w:rPr>
          <w:rFonts w:ascii="Times New Roman" w:hAnsi="Times New Roman" w:cs="Times New Roman"/>
          <w:sz w:val="24"/>
          <w:szCs w:val="24"/>
        </w:rPr>
        <w:t xml:space="preserve"> </w:t>
      </w:r>
      <w:r>
        <w:rPr>
          <w:rFonts w:ascii="Times New Roman" w:hAnsi="Times New Roman" w:cs="Times New Roman"/>
          <w:sz w:val="24"/>
          <w:szCs w:val="24"/>
        </w:rPr>
        <w:t>C</w:t>
      </w:r>
      <w:r w:rsidRPr="00E80123">
        <w:rPr>
          <w:rFonts w:ascii="Times New Roman" w:hAnsi="Times New Roman" w:cs="Times New Roman"/>
          <w:sz w:val="24"/>
          <w:szCs w:val="24"/>
        </w:rPr>
        <w:t xml:space="preserve">ome confermato dalla Corte di giustizia UE, che con la sentenza 6 marzo 2014, in causa C-206/13, si è dichiarata "incompetente" sul dedotto conflitto tra l’art. 167, comma 4, del decreto legislativo n. 42 del 2004 e l’art. 17 della Carta dei diritti fondamentali dell’U.E. e </w:t>
      </w:r>
      <w:r>
        <w:rPr>
          <w:rFonts w:ascii="Times New Roman" w:hAnsi="Times New Roman" w:cs="Times New Roman"/>
          <w:sz w:val="24"/>
          <w:szCs w:val="24"/>
        </w:rPr>
        <w:t>il principio di proporzionalità.</w:t>
      </w:r>
    </w:p>
  </w:footnote>
  <w:footnote w:id="36">
    <w:p w:rsidR="007E1BF5" w:rsidRPr="00D7376E" w:rsidRDefault="007E1BF5" w:rsidP="000D5D5F">
      <w:pPr>
        <w:pStyle w:val="Testonotaapidipagina"/>
        <w:jc w:val="both"/>
        <w:rPr>
          <w:rFonts w:ascii="Times New Roman" w:hAnsi="Times New Roman" w:cs="Times New Roman"/>
          <w:sz w:val="24"/>
          <w:szCs w:val="24"/>
        </w:rPr>
      </w:pPr>
      <w:r w:rsidRPr="00D7376E">
        <w:rPr>
          <w:rStyle w:val="Rimandonotaapidipagina"/>
          <w:rFonts w:ascii="Times New Roman" w:hAnsi="Times New Roman" w:cs="Times New Roman"/>
          <w:sz w:val="24"/>
          <w:szCs w:val="24"/>
        </w:rPr>
        <w:footnoteRef/>
      </w:r>
      <w:r w:rsidRPr="00D7376E">
        <w:rPr>
          <w:rFonts w:ascii="Times New Roman" w:hAnsi="Times New Roman" w:cs="Times New Roman"/>
          <w:sz w:val="24"/>
          <w:szCs w:val="24"/>
        </w:rPr>
        <w:t xml:space="preserve"> In tema di “doppia pregiudizialità”, teoria dei </w:t>
      </w:r>
      <w:proofErr w:type="spellStart"/>
      <w:r w:rsidRPr="00D7376E">
        <w:rPr>
          <w:rFonts w:ascii="Times New Roman" w:hAnsi="Times New Roman" w:cs="Times New Roman"/>
          <w:sz w:val="24"/>
          <w:szCs w:val="24"/>
        </w:rPr>
        <w:t>controlimiti</w:t>
      </w:r>
      <w:proofErr w:type="spellEnd"/>
      <w:r w:rsidRPr="00D7376E">
        <w:rPr>
          <w:rFonts w:ascii="Times New Roman" w:hAnsi="Times New Roman" w:cs="Times New Roman"/>
          <w:sz w:val="24"/>
          <w:szCs w:val="24"/>
        </w:rPr>
        <w:t xml:space="preserve"> e scelta del</w:t>
      </w:r>
      <w:r>
        <w:rPr>
          <w:rFonts w:ascii="Times New Roman" w:hAnsi="Times New Roman" w:cs="Times New Roman"/>
          <w:sz w:val="24"/>
          <w:szCs w:val="24"/>
        </w:rPr>
        <w:t>la Corte da adire</w:t>
      </w:r>
      <w:r w:rsidRPr="00D7376E">
        <w:rPr>
          <w:rFonts w:ascii="Times New Roman" w:hAnsi="Times New Roman" w:cs="Times New Roman"/>
          <w:sz w:val="24"/>
          <w:szCs w:val="24"/>
        </w:rPr>
        <w:t xml:space="preserve"> cfr. da ultimo R. Greco, </w:t>
      </w:r>
      <w:r w:rsidRPr="00D7376E">
        <w:rPr>
          <w:rFonts w:ascii="Times New Roman" w:hAnsi="Times New Roman" w:cs="Times New Roman"/>
          <w:i/>
          <w:sz w:val="24"/>
          <w:szCs w:val="24"/>
        </w:rPr>
        <w:t>“Doppia pregiudizialità” e dialogo tra corti: il punto di vista del giudice amministrativo</w:t>
      </w:r>
      <w:r w:rsidRPr="00D7376E">
        <w:rPr>
          <w:rFonts w:ascii="Times New Roman" w:hAnsi="Times New Roman" w:cs="Times New Roman"/>
          <w:sz w:val="24"/>
          <w:szCs w:val="24"/>
        </w:rPr>
        <w:t xml:space="preserve">, nel sito della G.A., </w:t>
      </w:r>
      <w:r w:rsidRPr="00D7376E">
        <w:rPr>
          <w:rFonts w:ascii="Times New Roman" w:hAnsi="Times New Roman" w:cs="Times New Roman"/>
          <w:i/>
          <w:sz w:val="24"/>
          <w:szCs w:val="24"/>
        </w:rPr>
        <w:t>Ufficio studi</w:t>
      </w:r>
      <w:r w:rsidRPr="00D7376E">
        <w:rPr>
          <w:rFonts w:ascii="Times New Roman" w:hAnsi="Times New Roman" w:cs="Times New Roman"/>
          <w:sz w:val="24"/>
          <w:szCs w:val="24"/>
        </w:rPr>
        <w:t>, 7 maggio 2025</w:t>
      </w:r>
      <w:r>
        <w:rPr>
          <w:rFonts w:ascii="Times New Roman" w:hAnsi="Times New Roman" w:cs="Times New Roman"/>
          <w:sz w:val="24"/>
          <w:szCs w:val="24"/>
        </w:rPr>
        <w:t>.</w:t>
      </w:r>
    </w:p>
  </w:footnote>
  <w:footnote w:id="37">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Posizioni più prudenti e problematiche sono rinvenibili, ad e</w:t>
      </w:r>
      <w:r>
        <w:rPr>
          <w:rFonts w:ascii="Times New Roman" w:hAnsi="Times New Roman" w:cs="Times New Roman"/>
          <w:sz w:val="24"/>
          <w:szCs w:val="24"/>
        </w:rPr>
        <w:t>sem</w:t>
      </w:r>
      <w:r w:rsidRPr="004C1749">
        <w:rPr>
          <w:rFonts w:ascii="Times New Roman" w:hAnsi="Times New Roman" w:cs="Times New Roman"/>
          <w:sz w:val="24"/>
          <w:szCs w:val="24"/>
        </w:rPr>
        <w:t xml:space="preserve">pio, in A. Bonomo, </w:t>
      </w:r>
      <w:r w:rsidRPr="004C1749">
        <w:rPr>
          <w:rFonts w:ascii="Times New Roman" w:hAnsi="Times New Roman" w:cs="Times New Roman"/>
          <w:i/>
          <w:sz w:val="24"/>
          <w:szCs w:val="24"/>
        </w:rPr>
        <w:t>Governare la transizione ecologica: tra nuovi interessi e nuovi conflitti</w:t>
      </w:r>
      <w:r w:rsidRPr="004C1749">
        <w:rPr>
          <w:rFonts w:ascii="Times New Roman" w:hAnsi="Times New Roman" w:cs="Times New Roman"/>
          <w:sz w:val="24"/>
          <w:szCs w:val="24"/>
        </w:rPr>
        <w:t xml:space="preserve">, in </w:t>
      </w:r>
      <w:proofErr w:type="spellStart"/>
      <w:r w:rsidRPr="004C1749">
        <w:rPr>
          <w:rFonts w:ascii="Times New Roman" w:hAnsi="Times New Roman" w:cs="Times New Roman"/>
          <w:i/>
          <w:sz w:val="24"/>
          <w:szCs w:val="24"/>
        </w:rPr>
        <w:t>Riv</w:t>
      </w:r>
      <w:proofErr w:type="spellEnd"/>
      <w:r w:rsidRPr="004C1749">
        <w:rPr>
          <w:rFonts w:ascii="Times New Roman" w:hAnsi="Times New Roman" w:cs="Times New Roman"/>
          <w:i/>
          <w:sz w:val="24"/>
          <w:szCs w:val="24"/>
        </w:rPr>
        <w:t xml:space="preserve">. trim. dir. </w:t>
      </w:r>
      <w:proofErr w:type="spellStart"/>
      <w:r w:rsidRPr="004C1749">
        <w:rPr>
          <w:rFonts w:ascii="Times New Roman" w:hAnsi="Times New Roman" w:cs="Times New Roman"/>
          <w:i/>
          <w:sz w:val="24"/>
          <w:szCs w:val="24"/>
        </w:rPr>
        <w:t>pubbl</w:t>
      </w:r>
      <w:proofErr w:type="spellEnd"/>
      <w:r w:rsidRPr="004C1749">
        <w:rPr>
          <w:rFonts w:ascii="Times New Roman" w:hAnsi="Times New Roman" w:cs="Times New Roman"/>
          <w:sz w:val="24"/>
          <w:szCs w:val="24"/>
        </w:rPr>
        <w:t>., n. 3 del 2024, 621 ss., 634 (dove, a proposito “</w:t>
      </w:r>
      <w:r w:rsidRPr="004C1749">
        <w:rPr>
          <w:rFonts w:ascii="Times New Roman" w:hAnsi="Times New Roman" w:cs="Times New Roman"/>
          <w:i/>
          <w:sz w:val="24"/>
          <w:szCs w:val="24"/>
        </w:rPr>
        <w:t>dell’irrompere del nuovo ingombrante interesse alla neutralità climatica, nella già ampia platea degli interessi ambientali coinvolti nella transizione ecologica, spesso tra loro già in conflitto</w:t>
      </w:r>
      <w:r w:rsidRPr="004C1749">
        <w:rPr>
          <w:rFonts w:ascii="Times New Roman" w:hAnsi="Times New Roman" w:cs="Times New Roman"/>
          <w:sz w:val="24"/>
          <w:szCs w:val="24"/>
        </w:rPr>
        <w:t xml:space="preserve">”, si sostiene, </w:t>
      </w:r>
      <w:proofErr w:type="spellStart"/>
      <w:r w:rsidRPr="004C1749">
        <w:rPr>
          <w:rFonts w:ascii="Times New Roman" w:hAnsi="Times New Roman" w:cs="Times New Roman"/>
          <w:sz w:val="24"/>
          <w:szCs w:val="24"/>
        </w:rPr>
        <w:t>condivisibilmente</w:t>
      </w:r>
      <w:proofErr w:type="spellEnd"/>
      <w:r w:rsidRPr="004C1749">
        <w:rPr>
          <w:rFonts w:ascii="Times New Roman" w:hAnsi="Times New Roman" w:cs="Times New Roman"/>
          <w:sz w:val="24"/>
          <w:szCs w:val="24"/>
        </w:rPr>
        <w:t>, che “</w:t>
      </w:r>
      <w:r w:rsidRPr="004C1749">
        <w:rPr>
          <w:rFonts w:ascii="Times New Roman" w:hAnsi="Times New Roman" w:cs="Times New Roman"/>
          <w:i/>
          <w:sz w:val="24"/>
          <w:szCs w:val="24"/>
        </w:rPr>
        <w:t xml:space="preserve">nonostante la consacrazione ricevuta sul piano normativo sia a livello sovranazionale, attraverso le «torsioni» suscitate dal programma </w:t>
      </w:r>
      <w:proofErr w:type="spellStart"/>
      <w:r w:rsidRPr="004C1749">
        <w:rPr>
          <w:rFonts w:ascii="Times New Roman" w:hAnsi="Times New Roman" w:cs="Times New Roman"/>
          <w:i/>
          <w:sz w:val="24"/>
          <w:szCs w:val="24"/>
        </w:rPr>
        <w:t>regolatorio</w:t>
      </w:r>
      <w:proofErr w:type="spellEnd"/>
      <w:r w:rsidRPr="004C1749">
        <w:rPr>
          <w:rFonts w:ascii="Times New Roman" w:hAnsi="Times New Roman" w:cs="Times New Roman"/>
          <w:i/>
          <w:sz w:val="24"/>
          <w:szCs w:val="24"/>
        </w:rPr>
        <w:t xml:space="preserve"> del Green Deal europeo e dalla normativa derivata successiva, in particolare in materia energetica, sia a livello costituzionale interno con la </w:t>
      </w:r>
      <w:proofErr w:type="spellStart"/>
      <w:r w:rsidRPr="004C1749">
        <w:rPr>
          <w:rFonts w:ascii="Times New Roman" w:hAnsi="Times New Roman" w:cs="Times New Roman"/>
          <w:i/>
          <w:sz w:val="24"/>
          <w:szCs w:val="24"/>
        </w:rPr>
        <w:t>positivizzazione</w:t>
      </w:r>
      <w:proofErr w:type="spellEnd"/>
      <w:r w:rsidRPr="004C1749">
        <w:rPr>
          <w:rFonts w:ascii="Times New Roman" w:hAnsi="Times New Roman" w:cs="Times New Roman"/>
          <w:i/>
          <w:sz w:val="24"/>
          <w:szCs w:val="24"/>
        </w:rPr>
        <w:t xml:space="preserve"> dell’ambiente e della sua declinazione climatica, non è ancora possibile configurarne giuridicamente la prevalenza</w:t>
      </w:r>
      <w:r w:rsidRPr="004C1749">
        <w:rPr>
          <w:rFonts w:ascii="Times New Roman" w:hAnsi="Times New Roman" w:cs="Times New Roman"/>
          <w:sz w:val="24"/>
          <w:szCs w:val="24"/>
        </w:rPr>
        <w:t>”, e che “</w:t>
      </w:r>
      <w:r w:rsidRPr="004C1749">
        <w:rPr>
          <w:rFonts w:ascii="Times New Roman" w:hAnsi="Times New Roman" w:cs="Times New Roman"/>
          <w:i/>
          <w:sz w:val="24"/>
          <w:szCs w:val="24"/>
        </w:rPr>
        <w:t>l’unica strada percorribile si conferma essere quella di affidare la soluzione alla tecnica del bilanciamento di interessi, che rappresenta da sempre lo schema tipico in cui si muove il diritto dell’ambiente</w:t>
      </w:r>
      <w:r w:rsidRPr="004C1749">
        <w:rPr>
          <w:rFonts w:ascii="Times New Roman" w:hAnsi="Times New Roman" w:cs="Times New Roman"/>
          <w:sz w:val="24"/>
          <w:szCs w:val="24"/>
        </w:rPr>
        <w:t xml:space="preserve">”). In generale, per un’attenta disamina del quadro giuridico </w:t>
      </w:r>
      <w:proofErr w:type="spellStart"/>
      <w:r w:rsidRPr="004C1749">
        <w:rPr>
          <w:rFonts w:ascii="Times New Roman" w:hAnsi="Times New Roman" w:cs="Times New Roman"/>
          <w:sz w:val="24"/>
          <w:szCs w:val="24"/>
        </w:rPr>
        <w:t>eurounitario</w:t>
      </w:r>
      <w:proofErr w:type="spellEnd"/>
      <w:r w:rsidRPr="004C1749">
        <w:rPr>
          <w:rFonts w:ascii="Times New Roman" w:hAnsi="Times New Roman" w:cs="Times New Roman"/>
          <w:sz w:val="24"/>
          <w:szCs w:val="24"/>
        </w:rPr>
        <w:t xml:space="preserve"> e nazionale a seguito delle ultime modifiche normative, cfr. P. </w:t>
      </w:r>
      <w:proofErr w:type="spellStart"/>
      <w:r w:rsidRPr="004C1749">
        <w:rPr>
          <w:rFonts w:ascii="Times New Roman" w:hAnsi="Times New Roman" w:cs="Times New Roman"/>
          <w:sz w:val="24"/>
          <w:szCs w:val="24"/>
        </w:rPr>
        <w:t>Marzaro</w:t>
      </w:r>
      <w:proofErr w:type="spellEnd"/>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L’ordinamento delle transizioni e la transizione dell’ordinamento: il paradigma delle energie rinnovabili</w:t>
      </w:r>
      <w:r w:rsidRPr="004C1749">
        <w:rPr>
          <w:rFonts w:ascii="Times New Roman" w:hAnsi="Times New Roman" w:cs="Times New Roman"/>
          <w:sz w:val="24"/>
          <w:szCs w:val="24"/>
        </w:rPr>
        <w:t xml:space="preserve">, in </w:t>
      </w:r>
      <w:proofErr w:type="spellStart"/>
      <w:r w:rsidRPr="004C1749">
        <w:rPr>
          <w:rFonts w:ascii="Times New Roman" w:hAnsi="Times New Roman" w:cs="Times New Roman"/>
          <w:i/>
          <w:sz w:val="24"/>
          <w:szCs w:val="24"/>
        </w:rPr>
        <w:t>Riv</w:t>
      </w:r>
      <w:proofErr w:type="spellEnd"/>
      <w:r w:rsidRPr="004C1749">
        <w:rPr>
          <w:rFonts w:ascii="Times New Roman" w:hAnsi="Times New Roman" w:cs="Times New Roman"/>
          <w:i/>
          <w:sz w:val="24"/>
          <w:szCs w:val="24"/>
        </w:rPr>
        <w:t>. giur. urbanistica</w:t>
      </w:r>
      <w:r w:rsidRPr="004C1749">
        <w:rPr>
          <w:rFonts w:ascii="Times New Roman" w:hAnsi="Times New Roman" w:cs="Times New Roman"/>
          <w:sz w:val="24"/>
          <w:szCs w:val="24"/>
        </w:rPr>
        <w:t xml:space="preserve">, n. 3 del 2024, 372 ss. (la quale, tra l’altro, evidenzia come nel nostro ordinamento vige un principio di </w:t>
      </w:r>
      <w:r w:rsidRPr="004C1749">
        <w:rPr>
          <w:rFonts w:ascii="Times New Roman" w:hAnsi="Times New Roman" w:cs="Times New Roman"/>
          <w:i/>
          <w:sz w:val="24"/>
          <w:szCs w:val="24"/>
        </w:rPr>
        <w:t>riserva del procedimento</w:t>
      </w:r>
      <w:r w:rsidRPr="004C1749">
        <w:rPr>
          <w:rFonts w:ascii="Times New Roman" w:hAnsi="Times New Roman" w:cs="Times New Roman"/>
          <w:sz w:val="24"/>
          <w:szCs w:val="24"/>
        </w:rPr>
        <w:t xml:space="preserve">, centrato sul bilanciamento in concreto degli interessi, strettamente aderente alla specificità dei luoghi, come ribadito dalla Corte costituzionale, ad es. nella sentenza n. 216 del 2022) e P. </w:t>
      </w:r>
      <w:proofErr w:type="spellStart"/>
      <w:r w:rsidRPr="004C1749">
        <w:rPr>
          <w:rFonts w:ascii="Times New Roman" w:hAnsi="Times New Roman" w:cs="Times New Roman"/>
          <w:sz w:val="24"/>
          <w:szCs w:val="24"/>
        </w:rPr>
        <w:t>Chirulli</w:t>
      </w:r>
      <w:proofErr w:type="spellEnd"/>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 xml:space="preserve">Energie rinnovabili e tutela degli interessi sensibili, tra </w:t>
      </w:r>
      <w:proofErr w:type="spellStart"/>
      <w:r w:rsidRPr="004C1749">
        <w:rPr>
          <w:rFonts w:ascii="Times New Roman" w:hAnsi="Times New Roman" w:cs="Times New Roman"/>
          <w:i/>
          <w:sz w:val="24"/>
          <w:szCs w:val="24"/>
        </w:rPr>
        <w:t>RePower</w:t>
      </w:r>
      <w:proofErr w:type="spellEnd"/>
      <w:r w:rsidRPr="004C1749">
        <w:rPr>
          <w:rFonts w:ascii="Times New Roman" w:hAnsi="Times New Roman" w:cs="Times New Roman"/>
          <w:i/>
          <w:sz w:val="24"/>
          <w:szCs w:val="24"/>
        </w:rPr>
        <w:t xml:space="preserve"> UE e Direttiva RED3</w:t>
      </w:r>
      <w:r w:rsidRPr="004C1749">
        <w:rPr>
          <w:rFonts w:ascii="Times New Roman" w:hAnsi="Times New Roman" w:cs="Times New Roman"/>
          <w:sz w:val="24"/>
          <w:szCs w:val="24"/>
        </w:rPr>
        <w:t>, ivi, 2024, 196 ss.</w:t>
      </w:r>
    </w:p>
  </w:footnote>
  <w:footnote w:id="38">
    <w:p w:rsidR="007E1BF5" w:rsidRPr="0015231A" w:rsidRDefault="007E1BF5" w:rsidP="0015231A">
      <w:pPr>
        <w:pStyle w:val="Testonotaapidipagina"/>
        <w:jc w:val="both"/>
        <w:rPr>
          <w:rFonts w:ascii="Times New Roman" w:hAnsi="Times New Roman" w:cs="Times New Roman"/>
        </w:rPr>
      </w:pPr>
      <w:r w:rsidRPr="0015231A">
        <w:rPr>
          <w:rStyle w:val="Rimandonotaapidipagina"/>
          <w:rFonts w:ascii="Times New Roman" w:hAnsi="Times New Roman" w:cs="Times New Roman"/>
          <w:sz w:val="24"/>
          <w:szCs w:val="24"/>
        </w:rPr>
        <w:footnoteRef/>
      </w:r>
      <w:r w:rsidRPr="0015231A">
        <w:rPr>
          <w:rFonts w:ascii="Times New Roman" w:hAnsi="Times New Roman" w:cs="Times New Roman"/>
          <w:sz w:val="24"/>
          <w:szCs w:val="24"/>
        </w:rPr>
        <w:t xml:space="preserve"> R. </w:t>
      </w:r>
      <w:proofErr w:type="spellStart"/>
      <w:r w:rsidRPr="0015231A">
        <w:rPr>
          <w:rFonts w:ascii="Times New Roman" w:hAnsi="Times New Roman" w:cs="Times New Roman"/>
          <w:sz w:val="24"/>
          <w:szCs w:val="24"/>
        </w:rPr>
        <w:t>Danovaro</w:t>
      </w:r>
      <w:proofErr w:type="spellEnd"/>
      <w:r w:rsidRPr="0015231A">
        <w:rPr>
          <w:rFonts w:ascii="Times New Roman" w:hAnsi="Times New Roman" w:cs="Times New Roman"/>
          <w:sz w:val="24"/>
          <w:szCs w:val="24"/>
        </w:rPr>
        <w:t xml:space="preserve">, </w:t>
      </w:r>
      <w:r w:rsidRPr="0015231A">
        <w:rPr>
          <w:rFonts w:ascii="Times New Roman" w:hAnsi="Times New Roman" w:cs="Times New Roman"/>
          <w:i/>
          <w:sz w:val="24"/>
          <w:szCs w:val="24"/>
        </w:rPr>
        <w:t>Restaurare la natura. Come affrontare la più grande sfida del secolo</w:t>
      </w:r>
      <w:r w:rsidRPr="0015231A">
        <w:rPr>
          <w:rFonts w:ascii="Times New Roman" w:hAnsi="Times New Roman" w:cs="Times New Roman"/>
          <w:sz w:val="24"/>
          <w:szCs w:val="24"/>
        </w:rPr>
        <w:t>, Ed. Ambiente, 2025</w:t>
      </w:r>
    </w:p>
  </w:footnote>
  <w:footnote w:id="39">
    <w:p w:rsidR="007E1BF5" w:rsidRPr="00E97C1D" w:rsidRDefault="007E1BF5" w:rsidP="00E97C1D">
      <w:pPr>
        <w:pStyle w:val="Testonotaapidipagina"/>
        <w:jc w:val="both"/>
        <w:rPr>
          <w:rFonts w:ascii="Times New Roman" w:hAnsi="Times New Roman" w:cs="Times New Roman"/>
          <w:sz w:val="24"/>
          <w:szCs w:val="24"/>
        </w:rPr>
      </w:pPr>
      <w:r w:rsidRPr="00E97C1D">
        <w:rPr>
          <w:rStyle w:val="Rimandonotaapidipagina"/>
          <w:rFonts w:ascii="Times New Roman" w:hAnsi="Times New Roman" w:cs="Times New Roman"/>
          <w:sz w:val="24"/>
          <w:szCs w:val="24"/>
        </w:rPr>
        <w:footnoteRef/>
      </w:r>
      <w:r w:rsidRPr="00E97C1D">
        <w:rPr>
          <w:rFonts w:ascii="Times New Roman" w:hAnsi="Times New Roman" w:cs="Times New Roman"/>
          <w:sz w:val="24"/>
          <w:szCs w:val="24"/>
        </w:rPr>
        <w:t xml:space="preserve"> Sul nuovo testo unico del 2024 A. Perla, </w:t>
      </w:r>
      <w:r w:rsidRPr="00E97C1D">
        <w:rPr>
          <w:rFonts w:ascii="Times New Roman" w:hAnsi="Times New Roman" w:cs="Times New Roman"/>
          <w:i/>
          <w:sz w:val="24"/>
          <w:szCs w:val="24"/>
        </w:rPr>
        <w:t>Testo Unico Rinnovabili: al via la semplificazione dei regimi amministrativi</w:t>
      </w:r>
      <w:r w:rsidRPr="00E97C1D">
        <w:rPr>
          <w:rFonts w:ascii="Times New Roman" w:hAnsi="Times New Roman" w:cs="Times New Roman"/>
          <w:sz w:val="24"/>
          <w:szCs w:val="24"/>
        </w:rPr>
        <w:t xml:space="preserve">, in </w:t>
      </w:r>
      <w:r w:rsidRPr="00E97C1D">
        <w:rPr>
          <w:rFonts w:ascii="Times New Roman" w:hAnsi="Times New Roman" w:cs="Times New Roman"/>
          <w:i/>
          <w:sz w:val="24"/>
          <w:szCs w:val="24"/>
        </w:rPr>
        <w:t>Ambiente e Sviluppo</w:t>
      </w:r>
      <w:r w:rsidRPr="00E97C1D">
        <w:rPr>
          <w:rFonts w:ascii="Times New Roman" w:hAnsi="Times New Roman" w:cs="Times New Roman"/>
          <w:sz w:val="24"/>
          <w:szCs w:val="24"/>
        </w:rPr>
        <w:t>, n. 4 del 2025, 256 ss.</w:t>
      </w:r>
    </w:p>
  </w:footnote>
  <w:footnote w:id="40">
    <w:p w:rsidR="007E1BF5" w:rsidRPr="00E33996" w:rsidRDefault="007E1BF5" w:rsidP="00E33996">
      <w:pPr>
        <w:pStyle w:val="Testonotaapidipagina"/>
        <w:jc w:val="both"/>
        <w:rPr>
          <w:rFonts w:ascii="Times New Roman" w:hAnsi="Times New Roman" w:cs="Times New Roman"/>
          <w:sz w:val="24"/>
          <w:szCs w:val="24"/>
        </w:rPr>
      </w:pPr>
      <w:r w:rsidRPr="00E33996">
        <w:rPr>
          <w:rStyle w:val="Rimandonotaapidipagina"/>
          <w:rFonts w:ascii="Times New Roman" w:hAnsi="Times New Roman" w:cs="Times New Roman"/>
          <w:sz w:val="24"/>
          <w:szCs w:val="24"/>
        </w:rPr>
        <w:footnoteRef/>
      </w:r>
      <w:r w:rsidRPr="00E33996">
        <w:rPr>
          <w:rFonts w:ascii="Times New Roman" w:hAnsi="Times New Roman" w:cs="Times New Roman"/>
          <w:sz w:val="24"/>
          <w:szCs w:val="24"/>
        </w:rPr>
        <w:t xml:space="preserve"> In tema cfr. G. Delle Cave, </w:t>
      </w:r>
      <w:r w:rsidRPr="00E33996">
        <w:rPr>
          <w:rFonts w:ascii="Times New Roman" w:hAnsi="Times New Roman" w:cs="Times New Roman"/>
          <w:i/>
          <w:sz w:val="24"/>
          <w:szCs w:val="24"/>
        </w:rPr>
        <w:t xml:space="preserve">Sui principi del do </w:t>
      </w:r>
      <w:proofErr w:type="spellStart"/>
      <w:r w:rsidRPr="00E33996">
        <w:rPr>
          <w:rFonts w:ascii="Times New Roman" w:hAnsi="Times New Roman" w:cs="Times New Roman"/>
          <w:i/>
          <w:sz w:val="24"/>
          <w:szCs w:val="24"/>
        </w:rPr>
        <w:t>not</w:t>
      </w:r>
      <w:proofErr w:type="spellEnd"/>
      <w:r w:rsidRPr="00E33996">
        <w:rPr>
          <w:rFonts w:ascii="Times New Roman" w:hAnsi="Times New Roman" w:cs="Times New Roman"/>
          <w:i/>
          <w:sz w:val="24"/>
          <w:szCs w:val="24"/>
        </w:rPr>
        <w:t xml:space="preserve"> </w:t>
      </w:r>
      <w:proofErr w:type="spellStart"/>
      <w:r w:rsidRPr="00E33996">
        <w:rPr>
          <w:rFonts w:ascii="Times New Roman" w:hAnsi="Times New Roman" w:cs="Times New Roman"/>
          <w:i/>
          <w:sz w:val="24"/>
          <w:szCs w:val="24"/>
        </w:rPr>
        <w:t>significant</w:t>
      </w:r>
      <w:proofErr w:type="spellEnd"/>
      <w:r w:rsidRPr="00E33996">
        <w:rPr>
          <w:rFonts w:ascii="Times New Roman" w:hAnsi="Times New Roman" w:cs="Times New Roman"/>
          <w:i/>
          <w:sz w:val="24"/>
          <w:szCs w:val="24"/>
        </w:rPr>
        <w:t xml:space="preserve"> </w:t>
      </w:r>
      <w:proofErr w:type="spellStart"/>
      <w:r w:rsidRPr="00E33996">
        <w:rPr>
          <w:rFonts w:ascii="Times New Roman" w:hAnsi="Times New Roman" w:cs="Times New Roman"/>
          <w:i/>
          <w:sz w:val="24"/>
          <w:szCs w:val="24"/>
        </w:rPr>
        <w:t>harm</w:t>
      </w:r>
      <w:proofErr w:type="spellEnd"/>
      <w:r w:rsidRPr="00E33996">
        <w:rPr>
          <w:rFonts w:ascii="Times New Roman" w:hAnsi="Times New Roman" w:cs="Times New Roman"/>
          <w:i/>
          <w:sz w:val="24"/>
          <w:szCs w:val="24"/>
        </w:rPr>
        <w:t xml:space="preserve"> e della neutralità climatica: alcune riflessioni a margine del Green Deal europeo</w:t>
      </w:r>
      <w:r w:rsidRPr="00E33996">
        <w:rPr>
          <w:rFonts w:ascii="Times New Roman" w:hAnsi="Times New Roman" w:cs="Times New Roman"/>
          <w:sz w:val="24"/>
          <w:szCs w:val="24"/>
        </w:rPr>
        <w:t xml:space="preserve">, in </w:t>
      </w:r>
      <w:r w:rsidRPr="00E33996">
        <w:rPr>
          <w:rFonts w:ascii="Times New Roman" w:hAnsi="Times New Roman" w:cs="Times New Roman"/>
          <w:i/>
          <w:sz w:val="24"/>
          <w:szCs w:val="24"/>
        </w:rPr>
        <w:t>Giustizia Insieme, Diritto e Processo amministrativo</w:t>
      </w:r>
      <w:r w:rsidRPr="00E33996">
        <w:rPr>
          <w:rFonts w:ascii="Times New Roman" w:hAnsi="Times New Roman" w:cs="Times New Roman"/>
          <w:sz w:val="24"/>
          <w:szCs w:val="24"/>
        </w:rPr>
        <w:t xml:space="preserve">, </w:t>
      </w:r>
      <w:r>
        <w:rPr>
          <w:rFonts w:ascii="Times New Roman" w:hAnsi="Times New Roman" w:cs="Times New Roman"/>
          <w:sz w:val="24"/>
          <w:szCs w:val="24"/>
        </w:rPr>
        <w:t>9 aprile 2025.</w:t>
      </w:r>
      <w:r w:rsidRPr="00E33996">
        <w:rPr>
          <w:rFonts w:ascii="Times New Roman" w:hAnsi="Times New Roman" w:cs="Times New Roman"/>
          <w:sz w:val="24"/>
          <w:szCs w:val="24"/>
        </w:rPr>
        <w:t xml:space="preserve"> </w:t>
      </w:r>
    </w:p>
    <w:p w:rsidR="007E1BF5" w:rsidRDefault="007E1BF5" w:rsidP="00E33996">
      <w:pPr>
        <w:pStyle w:val="Testonotaapidipagina"/>
      </w:pPr>
      <w:r>
        <w:t xml:space="preserve"> </w:t>
      </w:r>
    </w:p>
  </w:footnote>
  <w:footnote w:id="41">
    <w:p w:rsidR="007E1BF5" w:rsidRPr="004C1749"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Osserva autorevolmente il Prof. </w:t>
      </w:r>
      <w:proofErr w:type="spellStart"/>
      <w:r w:rsidRPr="004C1749">
        <w:rPr>
          <w:rFonts w:ascii="Times New Roman" w:hAnsi="Times New Roman" w:cs="Times New Roman"/>
          <w:sz w:val="24"/>
          <w:szCs w:val="24"/>
        </w:rPr>
        <w:t>Picozza</w:t>
      </w:r>
      <w:proofErr w:type="spellEnd"/>
      <w:r w:rsidRPr="004C1749">
        <w:rPr>
          <w:rFonts w:ascii="Times New Roman" w:hAnsi="Times New Roman" w:cs="Times New Roman"/>
          <w:sz w:val="24"/>
          <w:szCs w:val="24"/>
        </w:rPr>
        <w:t xml:space="preserve"> che, nel testo </w:t>
      </w:r>
      <w:r w:rsidRPr="004C1749">
        <w:rPr>
          <w:rFonts w:ascii="Times New Roman" w:hAnsi="Times New Roman" w:cs="Times New Roman"/>
          <w:i/>
          <w:sz w:val="24"/>
          <w:szCs w:val="24"/>
        </w:rPr>
        <w:t xml:space="preserve">Il </w:t>
      </w:r>
      <w:proofErr w:type="spellStart"/>
      <w:r w:rsidRPr="004C1749">
        <w:rPr>
          <w:rFonts w:ascii="Times New Roman" w:hAnsi="Times New Roman" w:cs="Times New Roman"/>
          <w:i/>
          <w:sz w:val="24"/>
          <w:szCs w:val="24"/>
        </w:rPr>
        <w:t>nomos</w:t>
      </w:r>
      <w:proofErr w:type="spellEnd"/>
      <w:r w:rsidRPr="004C1749">
        <w:rPr>
          <w:rFonts w:ascii="Times New Roman" w:hAnsi="Times New Roman" w:cs="Times New Roman"/>
          <w:i/>
          <w:sz w:val="24"/>
          <w:szCs w:val="24"/>
        </w:rPr>
        <w:t xml:space="preserve"> nella musica e nel diritto</w:t>
      </w:r>
      <w:r w:rsidRPr="004C1749">
        <w:rPr>
          <w:rFonts w:ascii="Times New Roman" w:hAnsi="Times New Roman" w:cs="Times New Roman"/>
          <w:sz w:val="24"/>
          <w:szCs w:val="24"/>
        </w:rPr>
        <w:t xml:space="preserve"> [in G. Resta (a cura di), </w:t>
      </w:r>
      <w:r w:rsidRPr="004C1749">
        <w:rPr>
          <w:rFonts w:ascii="Times New Roman" w:hAnsi="Times New Roman" w:cs="Times New Roman"/>
          <w:i/>
          <w:sz w:val="24"/>
          <w:szCs w:val="24"/>
        </w:rPr>
        <w:t>L’armonia nel diritto</w:t>
      </w:r>
      <w:r w:rsidRPr="004C1749">
        <w:rPr>
          <w:rFonts w:ascii="Times New Roman" w:hAnsi="Times New Roman" w:cs="Times New Roman"/>
          <w:sz w:val="24"/>
          <w:szCs w:val="24"/>
        </w:rPr>
        <w:t>, 2020, 251], come “</w:t>
      </w:r>
      <w:r w:rsidRPr="004C1749">
        <w:rPr>
          <w:rFonts w:ascii="Times New Roman" w:hAnsi="Times New Roman" w:cs="Times New Roman"/>
          <w:i/>
          <w:sz w:val="24"/>
          <w:szCs w:val="24"/>
        </w:rPr>
        <w:t>Il sistema di interpretazione per «valori» originariamente adottato dalle Corti Costituzionali sia ormai esteso anche alle Corti civili, penali, amministrative, contabili e tributarie di ultima istanza</w:t>
      </w:r>
      <w:r w:rsidRPr="004C1749">
        <w:rPr>
          <w:rFonts w:ascii="Times New Roman" w:hAnsi="Times New Roman" w:cs="Times New Roman"/>
          <w:sz w:val="24"/>
          <w:szCs w:val="24"/>
        </w:rPr>
        <w:t>”.</w:t>
      </w:r>
    </w:p>
  </w:footnote>
  <w:footnote w:id="42">
    <w:p w:rsidR="007E1BF5" w:rsidRPr="00A83C80" w:rsidRDefault="007E1BF5" w:rsidP="00A83C80">
      <w:pPr>
        <w:pStyle w:val="Testonotaapidipagina"/>
        <w:jc w:val="both"/>
        <w:rPr>
          <w:rFonts w:ascii="Times New Roman" w:hAnsi="Times New Roman" w:cs="Times New Roman"/>
          <w:sz w:val="24"/>
          <w:szCs w:val="24"/>
        </w:rPr>
      </w:pPr>
      <w:r w:rsidRPr="00A83C80">
        <w:rPr>
          <w:rStyle w:val="Rimandonotaapidipagina"/>
          <w:rFonts w:ascii="Times New Roman" w:hAnsi="Times New Roman" w:cs="Times New Roman"/>
          <w:sz w:val="24"/>
          <w:szCs w:val="24"/>
        </w:rPr>
        <w:footnoteRef/>
      </w:r>
      <w:r w:rsidRPr="00A83C80">
        <w:rPr>
          <w:rFonts w:ascii="Times New Roman" w:hAnsi="Times New Roman" w:cs="Times New Roman"/>
          <w:sz w:val="24"/>
          <w:szCs w:val="24"/>
        </w:rPr>
        <w:t xml:space="preserve"> Anche qui, </w:t>
      </w:r>
      <w:r w:rsidRPr="00A83C80">
        <w:rPr>
          <w:rFonts w:ascii="Times New Roman" w:hAnsi="Times New Roman" w:cs="Times New Roman"/>
          <w:i/>
          <w:sz w:val="24"/>
          <w:szCs w:val="24"/>
        </w:rPr>
        <w:t>si licet</w:t>
      </w:r>
      <w:r w:rsidRPr="00A83C80">
        <w:rPr>
          <w:rFonts w:ascii="Times New Roman" w:hAnsi="Times New Roman" w:cs="Times New Roman"/>
          <w:sz w:val="24"/>
          <w:szCs w:val="24"/>
        </w:rPr>
        <w:t xml:space="preserve">, rinvio per sintesi al mio contributo </w:t>
      </w:r>
      <w:r w:rsidRPr="004C1749">
        <w:rPr>
          <w:rFonts w:ascii="Times New Roman" w:hAnsi="Times New Roman" w:cs="Times New Roman"/>
          <w:sz w:val="24"/>
          <w:szCs w:val="24"/>
        </w:rPr>
        <w:t>“</w:t>
      </w:r>
      <w:r w:rsidRPr="004C1749">
        <w:rPr>
          <w:rFonts w:ascii="Times New Roman" w:hAnsi="Times New Roman" w:cs="Times New Roman"/>
          <w:i/>
          <w:sz w:val="24"/>
          <w:szCs w:val="24"/>
        </w:rPr>
        <w:t>Il giudice amministrativo e il cambiamento climatico</w:t>
      </w:r>
      <w:r w:rsidRPr="004C1749">
        <w:rPr>
          <w:rFonts w:ascii="Times New Roman" w:hAnsi="Times New Roman" w:cs="Times New Roman"/>
          <w:sz w:val="24"/>
          <w:szCs w:val="24"/>
        </w:rPr>
        <w:t>”</w:t>
      </w:r>
      <w:r>
        <w:rPr>
          <w:rFonts w:ascii="Times New Roman" w:hAnsi="Times New Roman" w:cs="Times New Roman"/>
          <w:sz w:val="24"/>
          <w:szCs w:val="24"/>
        </w:rPr>
        <w:t>, cit.</w:t>
      </w:r>
    </w:p>
  </w:footnote>
  <w:footnote w:id="43">
    <w:p w:rsidR="007E1BF5" w:rsidRPr="00506B61" w:rsidRDefault="007E1BF5" w:rsidP="003F739C">
      <w:pPr>
        <w:pStyle w:val="Testonotaapidipagina"/>
        <w:jc w:val="both"/>
        <w:rPr>
          <w:rFonts w:ascii="Times New Roman" w:hAnsi="Times New Roman" w:cs="Times New Roman"/>
          <w:sz w:val="24"/>
          <w:szCs w:val="24"/>
        </w:rPr>
      </w:pPr>
      <w:r w:rsidRPr="00506B61">
        <w:rPr>
          <w:rStyle w:val="Rimandonotaapidipagina"/>
          <w:rFonts w:ascii="Times New Roman" w:hAnsi="Times New Roman" w:cs="Times New Roman"/>
          <w:sz w:val="24"/>
          <w:szCs w:val="24"/>
        </w:rPr>
        <w:footnoteRef/>
      </w:r>
      <w:r w:rsidRPr="00506B61">
        <w:rPr>
          <w:rFonts w:ascii="Times New Roman" w:hAnsi="Times New Roman" w:cs="Times New Roman"/>
          <w:sz w:val="24"/>
          <w:szCs w:val="24"/>
        </w:rPr>
        <w:t xml:space="preserve"> </w:t>
      </w:r>
      <w:r>
        <w:rPr>
          <w:rFonts w:ascii="Times New Roman" w:hAnsi="Times New Roman" w:cs="Times New Roman"/>
          <w:sz w:val="24"/>
          <w:szCs w:val="24"/>
        </w:rPr>
        <w:t xml:space="preserve">Ad esempio, </w:t>
      </w:r>
      <w:proofErr w:type="spellStart"/>
      <w:r w:rsidRPr="00506B61">
        <w:rPr>
          <w:rFonts w:ascii="Times New Roman" w:hAnsi="Times New Roman" w:cs="Times New Roman"/>
          <w:sz w:val="24"/>
          <w:szCs w:val="24"/>
        </w:rPr>
        <w:t>Cons</w:t>
      </w:r>
      <w:proofErr w:type="spellEnd"/>
      <w:r w:rsidRPr="00506B61">
        <w:rPr>
          <w:rFonts w:ascii="Times New Roman" w:hAnsi="Times New Roman" w:cs="Times New Roman"/>
          <w:sz w:val="24"/>
          <w:szCs w:val="24"/>
        </w:rPr>
        <w:t xml:space="preserve">. Stato, </w:t>
      </w:r>
      <w:r>
        <w:rPr>
          <w:rFonts w:ascii="Times New Roman" w:hAnsi="Times New Roman" w:cs="Times New Roman"/>
          <w:sz w:val="24"/>
          <w:szCs w:val="24"/>
        </w:rPr>
        <w:t>sez. V, 28 maggio 2024, n. 4766</w:t>
      </w:r>
      <w:r w:rsidRPr="00506B61">
        <w:rPr>
          <w:rFonts w:ascii="Times New Roman" w:hAnsi="Times New Roman" w:cs="Times New Roman"/>
          <w:sz w:val="24"/>
          <w:szCs w:val="24"/>
        </w:rPr>
        <w:t>, annullando un diniego di autorizzazione unica per la realizzazione di un impianto eolico in Basilicata, ha ritenuto che è illegittima l’attribuzione di “</w:t>
      </w:r>
      <w:r w:rsidRPr="00506B61">
        <w:rPr>
          <w:rFonts w:ascii="Times New Roman" w:hAnsi="Times New Roman" w:cs="Times New Roman"/>
          <w:i/>
          <w:sz w:val="24"/>
          <w:szCs w:val="24"/>
        </w:rPr>
        <w:t>un dirimente valore ostativo al rilievo paesaggistico dei siti . . . la cui tutela non è affatto sovraordinata nel sistema costituzionale agl’interessi antagonisti, primo fra tutti quello della produzione di energia da fonti rinnovabili (la recente riforma degli articoli 9 e 41 della Costituzione depone anzi, sul piano della gerarchia degl’interessi, in senso antitetico)</w:t>
      </w:r>
      <w:r w:rsidRPr="00506B61">
        <w:rPr>
          <w:rFonts w:ascii="Times New Roman" w:hAnsi="Times New Roman" w:cs="Times New Roman"/>
          <w:sz w:val="24"/>
          <w:szCs w:val="24"/>
        </w:rPr>
        <w:t xml:space="preserve">”. In termini analoghi </w:t>
      </w:r>
      <w:proofErr w:type="spellStart"/>
      <w:r w:rsidRPr="00506B61">
        <w:rPr>
          <w:rFonts w:ascii="Times New Roman" w:hAnsi="Times New Roman" w:cs="Times New Roman"/>
          <w:sz w:val="24"/>
          <w:szCs w:val="24"/>
        </w:rPr>
        <w:t>Cons</w:t>
      </w:r>
      <w:proofErr w:type="spellEnd"/>
      <w:r w:rsidRPr="00506B61">
        <w:rPr>
          <w:rFonts w:ascii="Times New Roman" w:hAnsi="Times New Roman" w:cs="Times New Roman"/>
          <w:sz w:val="24"/>
          <w:szCs w:val="24"/>
        </w:rPr>
        <w:t xml:space="preserve">. Stato, sez. IV, 11 aprile 2024, n. 3305, in tema di impianti micro-idroelettrici, </w:t>
      </w:r>
      <w:r>
        <w:rPr>
          <w:rFonts w:ascii="Times New Roman" w:hAnsi="Times New Roman" w:cs="Times New Roman"/>
          <w:sz w:val="24"/>
          <w:szCs w:val="24"/>
        </w:rPr>
        <w:t xml:space="preserve">che </w:t>
      </w:r>
      <w:r w:rsidRPr="00506B61">
        <w:rPr>
          <w:rFonts w:ascii="Times New Roman" w:hAnsi="Times New Roman" w:cs="Times New Roman"/>
          <w:sz w:val="24"/>
          <w:szCs w:val="24"/>
        </w:rPr>
        <w:t xml:space="preserve">ha respinto l’appello proposto dall’Ente Parco Adamello Brenta condividendo la logica secondo </w:t>
      </w:r>
      <w:r>
        <w:rPr>
          <w:rFonts w:ascii="Times New Roman" w:hAnsi="Times New Roman" w:cs="Times New Roman"/>
          <w:sz w:val="24"/>
          <w:szCs w:val="24"/>
        </w:rPr>
        <w:t>la</w:t>
      </w:r>
      <w:r w:rsidRPr="00506B61">
        <w:rPr>
          <w:rFonts w:ascii="Times New Roman" w:hAnsi="Times New Roman" w:cs="Times New Roman"/>
          <w:sz w:val="24"/>
          <w:szCs w:val="24"/>
        </w:rPr>
        <w:t xml:space="preserve"> quale “</w:t>
      </w:r>
      <w:r w:rsidRPr="00506B61">
        <w:rPr>
          <w:rFonts w:ascii="Times New Roman" w:hAnsi="Times New Roman" w:cs="Times New Roman"/>
          <w:i/>
          <w:sz w:val="24"/>
          <w:szCs w:val="24"/>
        </w:rPr>
        <w:t>La ponderazione comparativa non doveva essere prospettata tra l’interesse pubblico ambientale ed un interesse privato bensì tra interessi pubblici comprimari</w:t>
      </w:r>
      <w:r w:rsidRPr="00506B61">
        <w:rPr>
          <w:rFonts w:ascii="Times New Roman" w:hAnsi="Times New Roman" w:cs="Times New Roman"/>
          <w:sz w:val="24"/>
          <w:szCs w:val="24"/>
        </w:rPr>
        <w:t>”, poiché l’impianto idroelettrico sarebbe “</w:t>
      </w:r>
      <w:r w:rsidRPr="00506B61">
        <w:rPr>
          <w:rFonts w:ascii="Times New Roman" w:hAnsi="Times New Roman" w:cs="Times New Roman"/>
          <w:i/>
          <w:sz w:val="24"/>
          <w:szCs w:val="24"/>
        </w:rPr>
        <w:t>finalizzato a soddisfare non solo l’interesse imprenditoriale ed economico della società, ma anche quello generale alla tutela dell’ambiente mediante la produzione di energia cosiddetta “pulita”, in linea con gli obiettivi posti dalla normativa nazionale e provinciale (art. 23 della legge provinciale 17 settembre 2013, n. 19)</w:t>
      </w:r>
      <w:r w:rsidRPr="00506B61">
        <w:rPr>
          <w:rFonts w:ascii="Times New Roman" w:hAnsi="Times New Roman" w:cs="Times New Roman"/>
          <w:sz w:val="24"/>
          <w:szCs w:val="24"/>
        </w:rPr>
        <w:t xml:space="preserve">”. Queste sentenze ci dimostrano, </w:t>
      </w:r>
      <w:r w:rsidRPr="00506B61">
        <w:rPr>
          <w:rFonts w:ascii="Times New Roman" w:hAnsi="Times New Roman" w:cs="Times New Roman"/>
          <w:i/>
          <w:sz w:val="24"/>
          <w:szCs w:val="24"/>
        </w:rPr>
        <w:t xml:space="preserve">per </w:t>
      </w:r>
      <w:proofErr w:type="spellStart"/>
      <w:r w:rsidRPr="00506B61">
        <w:rPr>
          <w:rFonts w:ascii="Times New Roman" w:hAnsi="Times New Roman" w:cs="Times New Roman"/>
          <w:i/>
          <w:sz w:val="24"/>
          <w:szCs w:val="24"/>
        </w:rPr>
        <w:t>incidens</w:t>
      </w:r>
      <w:proofErr w:type="spellEnd"/>
      <w:r w:rsidRPr="00506B61">
        <w:rPr>
          <w:rFonts w:ascii="Times New Roman" w:hAnsi="Times New Roman" w:cs="Times New Roman"/>
          <w:sz w:val="24"/>
          <w:szCs w:val="24"/>
        </w:rPr>
        <w:t>, che il conflitto non è solo con il paesaggio, ma anche con altri settori della tutela ambientale e la biodiversità.</w:t>
      </w:r>
    </w:p>
  </w:footnote>
  <w:footnote w:id="44">
    <w:p w:rsidR="007E1BF5" w:rsidRPr="008D7B7E" w:rsidRDefault="007E1BF5" w:rsidP="008D7B7E">
      <w:pPr>
        <w:pStyle w:val="Testonotaapidipagina"/>
        <w:jc w:val="both"/>
        <w:rPr>
          <w:rFonts w:ascii="Times New Roman" w:hAnsi="Times New Roman" w:cs="Times New Roman"/>
          <w:sz w:val="24"/>
          <w:szCs w:val="24"/>
        </w:rPr>
      </w:pPr>
      <w:r w:rsidRPr="008D7B7E">
        <w:rPr>
          <w:rStyle w:val="Rimandonotaapidipagina"/>
          <w:rFonts w:ascii="Times New Roman" w:hAnsi="Times New Roman" w:cs="Times New Roman"/>
          <w:sz w:val="24"/>
          <w:szCs w:val="24"/>
        </w:rPr>
        <w:footnoteRef/>
      </w:r>
      <w:r w:rsidRPr="008D7B7E">
        <w:rPr>
          <w:rFonts w:ascii="Times New Roman" w:hAnsi="Times New Roman" w:cs="Times New Roman"/>
          <w:sz w:val="24"/>
          <w:szCs w:val="24"/>
        </w:rPr>
        <w:t xml:space="preserve"> </w:t>
      </w:r>
      <w:r>
        <w:rPr>
          <w:rFonts w:ascii="Times New Roman" w:hAnsi="Times New Roman" w:cs="Times New Roman"/>
          <w:sz w:val="24"/>
          <w:szCs w:val="24"/>
        </w:rPr>
        <w:t>No</w:t>
      </w:r>
      <w:r w:rsidRPr="008D7B7E">
        <w:rPr>
          <w:rFonts w:ascii="Times New Roman" w:hAnsi="Times New Roman" w:cs="Times New Roman"/>
          <w:sz w:val="24"/>
          <w:szCs w:val="24"/>
        </w:rPr>
        <w:t>n condivido, tuttavia, di questa sentenza la tesi per cui la “</w:t>
      </w:r>
      <w:r w:rsidRPr="008D7B7E">
        <w:rPr>
          <w:rFonts w:ascii="Times New Roman" w:hAnsi="Times New Roman" w:cs="Times New Roman"/>
          <w:i/>
          <w:sz w:val="24"/>
          <w:szCs w:val="24"/>
        </w:rPr>
        <w:t>integrazione tra le varie discipline incidenti sull’uso del territorio, richiede di abbandonare il modello delle «tutele parallele» degli interessi differenziati che radicalizzano il conflitto tra i diversi soggetti chiamati ad intervenire nei processi decisionali</w:t>
      </w:r>
      <w:r>
        <w:rPr>
          <w:rFonts w:ascii="Times New Roman" w:hAnsi="Times New Roman" w:cs="Times New Roman"/>
          <w:sz w:val="24"/>
          <w:szCs w:val="24"/>
        </w:rPr>
        <w:t>”.</w:t>
      </w:r>
      <w:r w:rsidR="00B03A5D">
        <w:rPr>
          <w:rFonts w:ascii="Times New Roman" w:hAnsi="Times New Roman" w:cs="Times New Roman"/>
          <w:sz w:val="24"/>
          <w:szCs w:val="24"/>
        </w:rPr>
        <w:t xml:space="preserve"> A mio avviso </w:t>
      </w:r>
      <w:r w:rsidR="00B03A5D" w:rsidRPr="00B03A5D">
        <w:rPr>
          <w:rFonts w:ascii="Times New Roman" w:hAnsi="Times New Roman" w:cs="Times New Roman"/>
          <w:sz w:val="24"/>
          <w:szCs w:val="24"/>
        </w:rPr>
        <w:t>resta valida</w:t>
      </w:r>
      <w:r w:rsidR="00B03A5D">
        <w:rPr>
          <w:rFonts w:ascii="Times New Roman" w:hAnsi="Times New Roman" w:cs="Times New Roman"/>
          <w:sz w:val="24"/>
          <w:szCs w:val="24"/>
        </w:rPr>
        <w:t xml:space="preserve"> l</w:t>
      </w:r>
      <w:r w:rsidR="00B03A5D" w:rsidRPr="00B03A5D">
        <w:rPr>
          <w:rFonts w:ascii="Times New Roman" w:hAnsi="Times New Roman" w:cs="Times New Roman"/>
          <w:sz w:val="24"/>
          <w:szCs w:val="24"/>
        </w:rPr>
        <w:t>a nota tesi delle “</w:t>
      </w:r>
      <w:r w:rsidR="00B03A5D" w:rsidRPr="00B03A5D">
        <w:rPr>
          <w:rFonts w:ascii="Times New Roman" w:hAnsi="Times New Roman" w:cs="Times New Roman"/>
          <w:i/>
          <w:sz w:val="24"/>
          <w:szCs w:val="24"/>
        </w:rPr>
        <w:t>tutele parallele degli interessi differenziati</w:t>
      </w:r>
      <w:r w:rsidR="00B03A5D" w:rsidRPr="00B03A5D">
        <w:rPr>
          <w:rFonts w:ascii="Times New Roman" w:hAnsi="Times New Roman" w:cs="Times New Roman"/>
          <w:sz w:val="24"/>
          <w:szCs w:val="24"/>
        </w:rPr>
        <w:t xml:space="preserve">” </w:t>
      </w:r>
      <w:r w:rsidR="00B03A5D">
        <w:rPr>
          <w:rFonts w:ascii="Times New Roman" w:hAnsi="Times New Roman" w:cs="Times New Roman"/>
          <w:sz w:val="24"/>
          <w:szCs w:val="24"/>
        </w:rPr>
        <w:t>(</w:t>
      </w:r>
      <w:r w:rsidR="00B03A5D" w:rsidRPr="00B03A5D">
        <w:rPr>
          <w:rFonts w:ascii="Times New Roman" w:hAnsi="Times New Roman" w:cs="Times New Roman"/>
          <w:sz w:val="24"/>
          <w:szCs w:val="24"/>
        </w:rPr>
        <w:t xml:space="preserve">V. </w:t>
      </w:r>
      <w:proofErr w:type="spellStart"/>
      <w:r w:rsidR="00B03A5D" w:rsidRPr="00B03A5D">
        <w:rPr>
          <w:rFonts w:ascii="Times New Roman" w:hAnsi="Times New Roman" w:cs="Times New Roman"/>
          <w:sz w:val="24"/>
          <w:szCs w:val="24"/>
        </w:rPr>
        <w:t>Cerulli</w:t>
      </w:r>
      <w:proofErr w:type="spellEnd"/>
      <w:r w:rsidR="00B03A5D" w:rsidRPr="00B03A5D">
        <w:rPr>
          <w:rFonts w:ascii="Times New Roman" w:hAnsi="Times New Roman" w:cs="Times New Roman"/>
          <w:sz w:val="24"/>
          <w:szCs w:val="24"/>
        </w:rPr>
        <w:t xml:space="preserve"> Irelli, </w:t>
      </w:r>
      <w:r w:rsidR="00B03A5D" w:rsidRPr="00B03A5D">
        <w:rPr>
          <w:rFonts w:ascii="Times New Roman" w:hAnsi="Times New Roman" w:cs="Times New Roman"/>
          <w:i/>
          <w:sz w:val="24"/>
          <w:szCs w:val="24"/>
        </w:rPr>
        <w:t>Pianificazione urbanistica e interessi differenziati</w:t>
      </w:r>
      <w:r w:rsidR="00B03A5D" w:rsidRPr="00B03A5D">
        <w:rPr>
          <w:rFonts w:ascii="Times New Roman" w:hAnsi="Times New Roman" w:cs="Times New Roman"/>
          <w:sz w:val="24"/>
          <w:szCs w:val="24"/>
        </w:rPr>
        <w:t xml:space="preserve">, in </w:t>
      </w:r>
      <w:proofErr w:type="spellStart"/>
      <w:r w:rsidR="00B03A5D" w:rsidRPr="00B03A5D">
        <w:rPr>
          <w:rFonts w:ascii="Times New Roman" w:hAnsi="Times New Roman" w:cs="Times New Roman"/>
          <w:i/>
          <w:sz w:val="24"/>
          <w:szCs w:val="24"/>
        </w:rPr>
        <w:t>Riv</w:t>
      </w:r>
      <w:proofErr w:type="spellEnd"/>
      <w:r w:rsidR="00B03A5D" w:rsidRPr="00B03A5D">
        <w:rPr>
          <w:rFonts w:ascii="Times New Roman" w:hAnsi="Times New Roman" w:cs="Times New Roman"/>
          <w:i/>
          <w:sz w:val="24"/>
          <w:szCs w:val="24"/>
        </w:rPr>
        <w:t xml:space="preserve">. trim. dir. </w:t>
      </w:r>
      <w:proofErr w:type="spellStart"/>
      <w:r w:rsidR="00B03A5D" w:rsidRPr="00B03A5D">
        <w:rPr>
          <w:rFonts w:ascii="Times New Roman" w:hAnsi="Times New Roman" w:cs="Times New Roman"/>
          <w:i/>
          <w:sz w:val="24"/>
          <w:szCs w:val="24"/>
        </w:rPr>
        <w:t>pubbl</w:t>
      </w:r>
      <w:proofErr w:type="spellEnd"/>
      <w:r w:rsidR="00B03A5D" w:rsidRPr="00B03A5D">
        <w:rPr>
          <w:rFonts w:ascii="Times New Roman" w:hAnsi="Times New Roman" w:cs="Times New Roman"/>
          <w:sz w:val="24"/>
          <w:szCs w:val="24"/>
        </w:rPr>
        <w:t xml:space="preserve">., 1985, 389 e 427 ss.; P. Urbani, </w:t>
      </w:r>
      <w:r w:rsidR="00B03A5D" w:rsidRPr="00B03A5D">
        <w:rPr>
          <w:rFonts w:ascii="Times New Roman" w:hAnsi="Times New Roman" w:cs="Times New Roman"/>
          <w:i/>
          <w:sz w:val="24"/>
          <w:szCs w:val="24"/>
        </w:rPr>
        <w:t>Urbanistica, tutela del paesaggio e interessi differenziati</w:t>
      </w:r>
      <w:r w:rsidR="00B03A5D" w:rsidRPr="00B03A5D">
        <w:rPr>
          <w:rFonts w:ascii="Times New Roman" w:hAnsi="Times New Roman" w:cs="Times New Roman"/>
          <w:sz w:val="24"/>
          <w:szCs w:val="24"/>
        </w:rPr>
        <w:t xml:space="preserve">, in </w:t>
      </w:r>
      <w:r w:rsidR="00B03A5D" w:rsidRPr="00B03A5D">
        <w:rPr>
          <w:rFonts w:ascii="Times New Roman" w:hAnsi="Times New Roman" w:cs="Times New Roman"/>
          <w:i/>
          <w:sz w:val="24"/>
          <w:szCs w:val="24"/>
        </w:rPr>
        <w:t>Regioni</w:t>
      </w:r>
      <w:r w:rsidR="00B03A5D" w:rsidRPr="00B03A5D">
        <w:rPr>
          <w:rFonts w:ascii="Times New Roman" w:hAnsi="Times New Roman" w:cs="Times New Roman"/>
          <w:sz w:val="24"/>
          <w:szCs w:val="24"/>
        </w:rPr>
        <w:t xml:space="preserve">, 1986, 665; </w:t>
      </w:r>
      <w:r w:rsidR="00B03A5D" w:rsidRPr="00B03A5D">
        <w:rPr>
          <w:rFonts w:ascii="Times New Roman" w:hAnsi="Times New Roman" w:cs="Times New Roman"/>
          <w:i/>
          <w:sz w:val="24"/>
          <w:szCs w:val="24"/>
        </w:rPr>
        <w:t>Id</w:t>
      </w:r>
      <w:r w:rsidR="00B03A5D" w:rsidRPr="00B03A5D">
        <w:rPr>
          <w:rFonts w:ascii="Times New Roman" w:hAnsi="Times New Roman" w:cs="Times New Roman"/>
          <w:sz w:val="24"/>
          <w:szCs w:val="24"/>
        </w:rPr>
        <w:t xml:space="preserve">., </w:t>
      </w:r>
      <w:r w:rsidR="00B03A5D" w:rsidRPr="00B03A5D">
        <w:rPr>
          <w:rFonts w:ascii="Times New Roman" w:hAnsi="Times New Roman" w:cs="Times New Roman"/>
          <w:i/>
          <w:sz w:val="24"/>
          <w:szCs w:val="24"/>
        </w:rPr>
        <w:t>Ordinamenti differenziati e gerarchia degli interessi nell’assetto territoriale delle aree metropolitane</w:t>
      </w:r>
      <w:r w:rsidR="00B03A5D" w:rsidRPr="00B03A5D">
        <w:rPr>
          <w:rFonts w:ascii="Times New Roman" w:hAnsi="Times New Roman" w:cs="Times New Roman"/>
          <w:sz w:val="24"/>
          <w:szCs w:val="24"/>
        </w:rPr>
        <w:t xml:space="preserve">, in </w:t>
      </w:r>
      <w:proofErr w:type="spellStart"/>
      <w:r w:rsidR="00B03A5D" w:rsidRPr="00B03A5D">
        <w:rPr>
          <w:rFonts w:ascii="Times New Roman" w:hAnsi="Times New Roman" w:cs="Times New Roman"/>
          <w:i/>
          <w:sz w:val="24"/>
          <w:szCs w:val="24"/>
        </w:rPr>
        <w:t>Riv</w:t>
      </w:r>
      <w:proofErr w:type="spellEnd"/>
      <w:r w:rsidR="00B03A5D" w:rsidRPr="00B03A5D">
        <w:rPr>
          <w:rFonts w:ascii="Times New Roman" w:hAnsi="Times New Roman" w:cs="Times New Roman"/>
          <w:i/>
          <w:sz w:val="24"/>
          <w:szCs w:val="24"/>
        </w:rPr>
        <w:t xml:space="preserve">. giur. </w:t>
      </w:r>
      <w:proofErr w:type="spellStart"/>
      <w:r w:rsidR="00B03A5D" w:rsidRPr="00B03A5D">
        <w:rPr>
          <w:rFonts w:ascii="Times New Roman" w:hAnsi="Times New Roman" w:cs="Times New Roman"/>
          <w:i/>
          <w:sz w:val="24"/>
          <w:szCs w:val="24"/>
        </w:rPr>
        <w:t>urb</w:t>
      </w:r>
      <w:proofErr w:type="spellEnd"/>
      <w:r w:rsidR="00B03A5D" w:rsidRPr="00B03A5D">
        <w:rPr>
          <w:rFonts w:ascii="Times New Roman" w:hAnsi="Times New Roman" w:cs="Times New Roman"/>
          <w:sz w:val="24"/>
          <w:szCs w:val="24"/>
        </w:rPr>
        <w:t xml:space="preserve">., 1990, 609; P. </w:t>
      </w:r>
      <w:proofErr w:type="spellStart"/>
      <w:r w:rsidR="00B03A5D" w:rsidRPr="00B03A5D">
        <w:rPr>
          <w:rFonts w:ascii="Times New Roman" w:hAnsi="Times New Roman" w:cs="Times New Roman"/>
          <w:sz w:val="24"/>
          <w:szCs w:val="24"/>
        </w:rPr>
        <w:t>Chirulli</w:t>
      </w:r>
      <w:proofErr w:type="spellEnd"/>
      <w:r w:rsidR="00B03A5D" w:rsidRPr="00B03A5D">
        <w:rPr>
          <w:rFonts w:ascii="Times New Roman" w:hAnsi="Times New Roman" w:cs="Times New Roman"/>
          <w:sz w:val="24"/>
          <w:szCs w:val="24"/>
        </w:rPr>
        <w:t xml:space="preserve">, </w:t>
      </w:r>
      <w:r w:rsidR="00B03A5D" w:rsidRPr="00B03A5D">
        <w:rPr>
          <w:rFonts w:ascii="Times New Roman" w:hAnsi="Times New Roman" w:cs="Times New Roman"/>
          <w:i/>
          <w:sz w:val="24"/>
          <w:szCs w:val="24"/>
        </w:rPr>
        <w:t>Urbanistica e interessi differenziati: dalle tutele parallele alla pianificazione integrata</w:t>
      </w:r>
      <w:r w:rsidR="00B03A5D" w:rsidRPr="00B03A5D">
        <w:rPr>
          <w:rFonts w:ascii="Times New Roman" w:hAnsi="Times New Roman" w:cs="Times New Roman"/>
          <w:sz w:val="24"/>
          <w:szCs w:val="24"/>
        </w:rPr>
        <w:t xml:space="preserve">, in </w:t>
      </w:r>
      <w:r w:rsidR="00B03A5D" w:rsidRPr="00B03A5D">
        <w:rPr>
          <w:rFonts w:ascii="Times New Roman" w:hAnsi="Times New Roman" w:cs="Times New Roman"/>
          <w:i/>
          <w:sz w:val="24"/>
          <w:szCs w:val="24"/>
        </w:rPr>
        <w:t xml:space="preserve">Dir. </w:t>
      </w:r>
      <w:proofErr w:type="spellStart"/>
      <w:r w:rsidR="00B03A5D" w:rsidRPr="00B03A5D">
        <w:rPr>
          <w:rFonts w:ascii="Times New Roman" w:hAnsi="Times New Roman" w:cs="Times New Roman"/>
          <w:i/>
          <w:sz w:val="24"/>
          <w:szCs w:val="24"/>
        </w:rPr>
        <w:t>amm</w:t>
      </w:r>
      <w:proofErr w:type="spellEnd"/>
      <w:r w:rsidR="00B03A5D" w:rsidRPr="00B03A5D">
        <w:rPr>
          <w:rFonts w:ascii="Times New Roman" w:hAnsi="Times New Roman" w:cs="Times New Roman"/>
          <w:sz w:val="24"/>
          <w:szCs w:val="24"/>
        </w:rPr>
        <w:t>., 1/2015, 51 ss.</w:t>
      </w:r>
      <w:r w:rsidR="00B03A5D">
        <w:rPr>
          <w:rFonts w:ascii="Times New Roman" w:hAnsi="Times New Roman" w:cs="Times New Roman"/>
          <w:sz w:val="24"/>
          <w:szCs w:val="24"/>
        </w:rPr>
        <w:t>;</w:t>
      </w:r>
      <w:r w:rsidR="00B03A5D" w:rsidRPr="00B03A5D">
        <w:rPr>
          <w:rFonts w:ascii="Times New Roman" w:hAnsi="Times New Roman" w:cs="Times New Roman"/>
          <w:sz w:val="24"/>
          <w:szCs w:val="24"/>
        </w:rPr>
        <w:t xml:space="preserve"> </w:t>
      </w:r>
      <w:r w:rsidR="00B03A5D" w:rsidRPr="00B03A5D">
        <w:rPr>
          <w:rFonts w:ascii="Times New Roman" w:hAnsi="Times New Roman" w:cs="Times New Roman"/>
          <w:i/>
          <w:sz w:val="24"/>
          <w:szCs w:val="24"/>
        </w:rPr>
        <w:t>Id</w:t>
      </w:r>
      <w:r w:rsidR="00B03A5D" w:rsidRPr="00B03A5D">
        <w:rPr>
          <w:rFonts w:ascii="Times New Roman" w:hAnsi="Times New Roman" w:cs="Times New Roman"/>
          <w:sz w:val="24"/>
          <w:szCs w:val="24"/>
        </w:rPr>
        <w:t xml:space="preserve">., </w:t>
      </w:r>
      <w:r w:rsidR="00B03A5D" w:rsidRPr="00B03A5D">
        <w:rPr>
          <w:rFonts w:ascii="Times New Roman" w:hAnsi="Times New Roman" w:cs="Times New Roman"/>
          <w:i/>
          <w:sz w:val="24"/>
          <w:szCs w:val="24"/>
        </w:rPr>
        <w:t>I rapporti tra disciplina urbanistica e discipline differenziate</w:t>
      </w:r>
      <w:r w:rsidR="00B03A5D" w:rsidRPr="00B03A5D">
        <w:rPr>
          <w:rFonts w:ascii="Times New Roman" w:hAnsi="Times New Roman" w:cs="Times New Roman"/>
          <w:sz w:val="24"/>
          <w:szCs w:val="24"/>
        </w:rPr>
        <w:t xml:space="preserve">, in F.G. </w:t>
      </w:r>
      <w:proofErr w:type="spellStart"/>
      <w:r w:rsidR="00B03A5D" w:rsidRPr="00B03A5D">
        <w:rPr>
          <w:rFonts w:ascii="Times New Roman" w:hAnsi="Times New Roman" w:cs="Times New Roman"/>
          <w:sz w:val="24"/>
          <w:szCs w:val="24"/>
        </w:rPr>
        <w:t>Scoca</w:t>
      </w:r>
      <w:proofErr w:type="spellEnd"/>
      <w:r w:rsidR="00B03A5D" w:rsidRPr="00B03A5D">
        <w:rPr>
          <w:rFonts w:ascii="Times New Roman" w:hAnsi="Times New Roman" w:cs="Times New Roman"/>
          <w:sz w:val="24"/>
          <w:szCs w:val="24"/>
        </w:rPr>
        <w:t xml:space="preserve">, P. Stella Richter, P. Urbani (a cura di), </w:t>
      </w:r>
      <w:r w:rsidR="00B03A5D" w:rsidRPr="00B03A5D">
        <w:rPr>
          <w:rFonts w:ascii="Times New Roman" w:hAnsi="Times New Roman" w:cs="Times New Roman"/>
          <w:i/>
          <w:sz w:val="24"/>
          <w:szCs w:val="24"/>
        </w:rPr>
        <w:t>Trattato di diritto del territorio</w:t>
      </w:r>
      <w:r w:rsidR="00B03A5D" w:rsidRPr="00B03A5D">
        <w:rPr>
          <w:rFonts w:ascii="Times New Roman" w:hAnsi="Times New Roman" w:cs="Times New Roman"/>
          <w:sz w:val="24"/>
          <w:szCs w:val="24"/>
        </w:rPr>
        <w:t xml:space="preserve">, Torino, 2018, </w:t>
      </w:r>
      <w:proofErr w:type="spellStart"/>
      <w:r w:rsidR="00B03A5D" w:rsidRPr="00B03A5D">
        <w:rPr>
          <w:rFonts w:ascii="Times New Roman" w:hAnsi="Times New Roman" w:cs="Times New Roman"/>
          <w:sz w:val="24"/>
          <w:szCs w:val="24"/>
        </w:rPr>
        <w:t>vol</w:t>
      </w:r>
      <w:proofErr w:type="spellEnd"/>
      <w:r w:rsidR="00B03A5D" w:rsidRPr="00B03A5D">
        <w:rPr>
          <w:rFonts w:ascii="Times New Roman" w:hAnsi="Times New Roman" w:cs="Times New Roman"/>
          <w:sz w:val="24"/>
          <w:szCs w:val="24"/>
        </w:rPr>
        <w:t xml:space="preserve"> I, 20 ss.; P. </w:t>
      </w:r>
      <w:proofErr w:type="spellStart"/>
      <w:r w:rsidR="00B03A5D" w:rsidRPr="00B03A5D">
        <w:rPr>
          <w:rFonts w:ascii="Times New Roman" w:hAnsi="Times New Roman" w:cs="Times New Roman"/>
          <w:sz w:val="24"/>
          <w:szCs w:val="24"/>
        </w:rPr>
        <w:t>Marzaro</w:t>
      </w:r>
      <w:proofErr w:type="spellEnd"/>
      <w:r w:rsidR="00B03A5D" w:rsidRPr="00B03A5D">
        <w:rPr>
          <w:rFonts w:ascii="Times New Roman" w:hAnsi="Times New Roman" w:cs="Times New Roman"/>
          <w:sz w:val="24"/>
          <w:szCs w:val="24"/>
        </w:rPr>
        <w:t xml:space="preserve">, </w:t>
      </w:r>
      <w:r w:rsidR="00B03A5D" w:rsidRPr="00B03A5D">
        <w:rPr>
          <w:rFonts w:ascii="Times New Roman" w:hAnsi="Times New Roman" w:cs="Times New Roman"/>
          <w:i/>
          <w:sz w:val="24"/>
          <w:szCs w:val="24"/>
        </w:rPr>
        <w:t>Governo del territorio, interessi differenziati e tecniche di regolazione degli interessi. Note di sistema</w:t>
      </w:r>
      <w:r w:rsidR="00B03A5D" w:rsidRPr="00B03A5D">
        <w:rPr>
          <w:rFonts w:ascii="Times New Roman" w:hAnsi="Times New Roman" w:cs="Times New Roman"/>
          <w:sz w:val="24"/>
          <w:szCs w:val="24"/>
        </w:rPr>
        <w:t xml:space="preserve">, in </w:t>
      </w:r>
      <w:proofErr w:type="spellStart"/>
      <w:r w:rsidR="00B03A5D" w:rsidRPr="00B03A5D">
        <w:rPr>
          <w:rFonts w:ascii="Times New Roman" w:hAnsi="Times New Roman" w:cs="Times New Roman"/>
          <w:i/>
          <w:sz w:val="24"/>
          <w:szCs w:val="24"/>
        </w:rPr>
        <w:t>Riv</w:t>
      </w:r>
      <w:proofErr w:type="spellEnd"/>
      <w:r w:rsidR="00B03A5D" w:rsidRPr="00B03A5D">
        <w:rPr>
          <w:rFonts w:ascii="Times New Roman" w:hAnsi="Times New Roman" w:cs="Times New Roman"/>
          <w:i/>
          <w:sz w:val="24"/>
          <w:szCs w:val="24"/>
        </w:rPr>
        <w:t xml:space="preserve">. giur. </w:t>
      </w:r>
      <w:proofErr w:type="spellStart"/>
      <w:r w:rsidR="00B03A5D" w:rsidRPr="00B03A5D">
        <w:rPr>
          <w:rFonts w:ascii="Times New Roman" w:hAnsi="Times New Roman" w:cs="Times New Roman"/>
          <w:i/>
          <w:sz w:val="24"/>
          <w:szCs w:val="24"/>
        </w:rPr>
        <w:t>urb</w:t>
      </w:r>
      <w:proofErr w:type="spellEnd"/>
      <w:r w:rsidR="00B03A5D" w:rsidRPr="00B03A5D">
        <w:rPr>
          <w:rFonts w:ascii="Times New Roman" w:hAnsi="Times New Roman" w:cs="Times New Roman"/>
          <w:sz w:val="24"/>
          <w:szCs w:val="24"/>
        </w:rPr>
        <w:t>., 2019, 190 ss.</w:t>
      </w:r>
      <w:r w:rsidR="00B03A5D">
        <w:rPr>
          <w:rFonts w:ascii="Times New Roman" w:hAnsi="Times New Roman" w:cs="Times New Roman"/>
          <w:sz w:val="24"/>
          <w:szCs w:val="24"/>
        </w:rPr>
        <w:t>)</w:t>
      </w:r>
      <w:r w:rsidR="00B03A5D" w:rsidRPr="00B03A5D">
        <w:rPr>
          <w:rFonts w:ascii="Times New Roman" w:hAnsi="Times New Roman" w:cs="Times New Roman"/>
          <w:sz w:val="24"/>
          <w:szCs w:val="24"/>
        </w:rPr>
        <w:t>, anche se va corretta nella formula delle “</w:t>
      </w:r>
      <w:r w:rsidR="00B03A5D" w:rsidRPr="00B03A5D">
        <w:rPr>
          <w:rFonts w:ascii="Times New Roman" w:hAnsi="Times New Roman" w:cs="Times New Roman"/>
          <w:i/>
          <w:sz w:val="24"/>
          <w:szCs w:val="24"/>
        </w:rPr>
        <w:t>tutele convergenti degli interessi differenziati</w:t>
      </w:r>
      <w:r w:rsidR="00B03A5D" w:rsidRPr="00B03A5D">
        <w:rPr>
          <w:rFonts w:ascii="Times New Roman" w:hAnsi="Times New Roman" w:cs="Times New Roman"/>
          <w:sz w:val="24"/>
          <w:szCs w:val="24"/>
        </w:rPr>
        <w:t>”</w:t>
      </w:r>
      <w:r w:rsidR="00B03A5D">
        <w:rPr>
          <w:rFonts w:ascii="Times New Roman" w:hAnsi="Times New Roman" w:cs="Times New Roman"/>
          <w:sz w:val="24"/>
          <w:szCs w:val="24"/>
        </w:rPr>
        <w:t>.</w:t>
      </w:r>
    </w:p>
  </w:footnote>
  <w:footnote w:id="45">
    <w:p w:rsidR="005959B2" w:rsidRPr="005959B2" w:rsidRDefault="005959B2" w:rsidP="005959B2">
      <w:pPr>
        <w:pStyle w:val="Testonotaapidipagina"/>
        <w:jc w:val="both"/>
        <w:rPr>
          <w:rFonts w:ascii="Times New Roman" w:hAnsi="Times New Roman" w:cs="Times New Roman"/>
          <w:sz w:val="24"/>
          <w:szCs w:val="24"/>
        </w:rPr>
      </w:pPr>
      <w:r w:rsidRPr="005959B2">
        <w:rPr>
          <w:rStyle w:val="Rimandonotaapidipagina"/>
          <w:rFonts w:ascii="Times New Roman" w:hAnsi="Times New Roman" w:cs="Times New Roman"/>
          <w:sz w:val="24"/>
          <w:szCs w:val="24"/>
        </w:rPr>
        <w:footnoteRef/>
      </w:r>
      <w:r w:rsidRPr="005959B2">
        <w:rPr>
          <w:rFonts w:ascii="Times New Roman" w:hAnsi="Times New Roman" w:cs="Times New Roman"/>
          <w:sz w:val="24"/>
          <w:szCs w:val="24"/>
        </w:rPr>
        <w:t xml:space="preserve"> </w:t>
      </w:r>
      <w:r>
        <w:rPr>
          <w:rFonts w:ascii="Times New Roman" w:hAnsi="Times New Roman" w:cs="Times New Roman"/>
          <w:sz w:val="24"/>
          <w:szCs w:val="24"/>
        </w:rPr>
        <w:t>È vero che</w:t>
      </w:r>
      <w:r w:rsidRPr="005959B2">
        <w:rPr>
          <w:rFonts w:ascii="Times New Roman" w:hAnsi="Times New Roman" w:cs="Times New Roman"/>
          <w:sz w:val="24"/>
          <w:szCs w:val="24"/>
        </w:rPr>
        <w:t xml:space="preserve"> </w:t>
      </w:r>
      <w:r>
        <w:rPr>
          <w:rFonts w:ascii="Times New Roman" w:hAnsi="Times New Roman" w:cs="Times New Roman"/>
          <w:sz w:val="24"/>
          <w:szCs w:val="24"/>
        </w:rPr>
        <w:t xml:space="preserve">con </w:t>
      </w:r>
      <w:r w:rsidRPr="005959B2">
        <w:rPr>
          <w:rFonts w:ascii="Times New Roman" w:hAnsi="Times New Roman" w:cs="Times New Roman"/>
          <w:sz w:val="24"/>
          <w:szCs w:val="24"/>
        </w:rPr>
        <w:t>la</w:t>
      </w:r>
      <w:r>
        <w:rPr>
          <w:rFonts w:ascii="Times New Roman" w:hAnsi="Times New Roman" w:cs="Times New Roman"/>
          <w:sz w:val="24"/>
          <w:szCs w:val="24"/>
        </w:rPr>
        <w:t xml:space="preserve"> raccomandazione (UE) 2024/1343</w:t>
      </w:r>
      <w:r w:rsidRPr="005959B2">
        <w:rPr>
          <w:rFonts w:ascii="Times New Roman" w:hAnsi="Times New Roman" w:cs="Times New Roman"/>
          <w:sz w:val="24"/>
          <w:szCs w:val="24"/>
        </w:rPr>
        <w:t xml:space="preserve"> la Commissione europea </w:t>
      </w:r>
      <w:r>
        <w:rPr>
          <w:rFonts w:ascii="Times New Roman" w:hAnsi="Times New Roman" w:cs="Times New Roman"/>
          <w:sz w:val="24"/>
          <w:szCs w:val="24"/>
        </w:rPr>
        <w:t xml:space="preserve">ha </w:t>
      </w:r>
      <w:r w:rsidRPr="005959B2">
        <w:rPr>
          <w:rFonts w:ascii="Times New Roman" w:hAnsi="Times New Roman" w:cs="Times New Roman"/>
          <w:sz w:val="24"/>
          <w:szCs w:val="24"/>
        </w:rPr>
        <w:t>raccomanda</w:t>
      </w:r>
      <w:r>
        <w:rPr>
          <w:rFonts w:ascii="Times New Roman" w:hAnsi="Times New Roman" w:cs="Times New Roman"/>
          <w:sz w:val="24"/>
          <w:szCs w:val="24"/>
        </w:rPr>
        <w:t xml:space="preserve">to agli Stati membri, in sede di </w:t>
      </w:r>
      <w:r w:rsidRPr="005959B2">
        <w:rPr>
          <w:rFonts w:ascii="Times New Roman" w:hAnsi="Times New Roman" w:cs="Times New Roman"/>
          <w:sz w:val="24"/>
          <w:szCs w:val="24"/>
        </w:rPr>
        <w:t xml:space="preserve">pianificazione dei siti dei progetti, di limitare al minimo necessario le zone di esclusione in cui non può essere sviluppata l’energia rinnovabile (le restrizioni dovrebbero </w:t>
      </w:r>
      <w:r>
        <w:rPr>
          <w:rFonts w:ascii="Times New Roman" w:hAnsi="Times New Roman" w:cs="Times New Roman"/>
          <w:sz w:val="24"/>
          <w:szCs w:val="24"/>
        </w:rPr>
        <w:t>essere basate su dati concreti), ma, anche qui, è impensabile che una raccomandazione della Commissione di Bruxelles debba e possa stravolgere il vigente assetto delle tutele paesaggistiche e ambientali</w:t>
      </w:r>
      <w:r w:rsidR="00367551">
        <w:rPr>
          <w:rFonts w:ascii="Times New Roman" w:hAnsi="Times New Roman" w:cs="Times New Roman"/>
          <w:sz w:val="24"/>
          <w:szCs w:val="24"/>
        </w:rPr>
        <w:t>-</w:t>
      </w:r>
      <w:proofErr w:type="spellStart"/>
      <w:r w:rsidR="00367551">
        <w:rPr>
          <w:rFonts w:ascii="Times New Roman" w:hAnsi="Times New Roman" w:cs="Times New Roman"/>
          <w:sz w:val="24"/>
          <w:szCs w:val="24"/>
        </w:rPr>
        <w:t>ecosistemiche</w:t>
      </w:r>
      <w:proofErr w:type="spellEnd"/>
      <w:r w:rsidR="00367551">
        <w:rPr>
          <w:rFonts w:ascii="Times New Roman" w:hAnsi="Times New Roman" w:cs="Times New Roman"/>
          <w:sz w:val="24"/>
          <w:szCs w:val="24"/>
        </w:rPr>
        <w:t>.</w:t>
      </w:r>
    </w:p>
  </w:footnote>
  <w:footnote w:id="46">
    <w:p w:rsidR="007E1BF5" w:rsidRPr="007C4BBB" w:rsidRDefault="007E1BF5" w:rsidP="004C1749">
      <w:pPr>
        <w:pStyle w:val="Testonotaapidipagina"/>
        <w:jc w:val="both"/>
        <w:rPr>
          <w:rFonts w:ascii="Times New Roman" w:hAnsi="Times New Roman" w:cs="Times New Roman"/>
          <w:sz w:val="24"/>
          <w:szCs w:val="24"/>
        </w:rPr>
      </w:pPr>
      <w:r w:rsidRPr="004C1749">
        <w:rPr>
          <w:rStyle w:val="Rimandonotaapidipagina"/>
          <w:rFonts w:ascii="Times New Roman" w:hAnsi="Times New Roman" w:cs="Times New Roman"/>
          <w:sz w:val="24"/>
          <w:szCs w:val="24"/>
        </w:rPr>
        <w:footnoteRef/>
      </w:r>
      <w:r w:rsidRPr="004C1749">
        <w:rPr>
          <w:rFonts w:ascii="Times New Roman" w:hAnsi="Times New Roman" w:cs="Times New Roman"/>
          <w:sz w:val="24"/>
          <w:szCs w:val="24"/>
        </w:rPr>
        <w:t xml:space="preserve"> Sui riflessi processuali in tema di ampliamento della legittimazione a ricorrere</w:t>
      </w:r>
      <w:r>
        <w:rPr>
          <w:rFonts w:ascii="Times New Roman" w:hAnsi="Times New Roman" w:cs="Times New Roman"/>
          <w:sz w:val="24"/>
          <w:szCs w:val="24"/>
        </w:rPr>
        <w:t>, anche</w:t>
      </w:r>
      <w:r w:rsidRPr="004C1749">
        <w:rPr>
          <w:rFonts w:ascii="Times New Roman" w:hAnsi="Times New Roman" w:cs="Times New Roman"/>
          <w:sz w:val="24"/>
          <w:szCs w:val="24"/>
        </w:rPr>
        <w:t xml:space="preserve"> in relazione al principio di sussidiarietà orizzontale e alla teorica dei beni comuni</w:t>
      </w:r>
      <w:r>
        <w:rPr>
          <w:rFonts w:ascii="Times New Roman" w:hAnsi="Times New Roman" w:cs="Times New Roman"/>
          <w:sz w:val="24"/>
          <w:szCs w:val="24"/>
        </w:rPr>
        <w:t>,</w:t>
      </w:r>
      <w:r w:rsidRPr="004C1749">
        <w:rPr>
          <w:rFonts w:ascii="Times New Roman" w:hAnsi="Times New Roman" w:cs="Times New Roman"/>
          <w:sz w:val="24"/>
          <w:szCs w:val="24"/>
        </w:rPr>
        <w:t xml:space="preserve"> cfr. F. </w:t>
      </w:r>
      <w:proofErr w:type="spellStart"/>
      <w:r w:rsidRPr="004C1749">
        <w:rPr>
          <w:rFonts w:ascii="Times New Roman" w:hAnsi="Times New Roman" w:cs="Times New Roman"/>
          <w:sz w:val="24"/>
          <w:szCs w:val="24"/>
        </w:rPr>
        <w:t>Saitta</w:t>
      </w:r>
      <w:proofErr w:type="spellEnd"/>
      <w:r w:rsidRPr="004C1749">
        <w:rPr>
          <w:rFonts w:ascii="Times New Roman" w:hAnsi="Times New Roman" w:cs="Times New Roman"/>
          <w:sz w:val="24"/>
          <w:szCs w:val="24"/>
        </w:rPr>
        <w:t xml:space="preserve">, </w:t>
      </w:r>
      <w:r w:rsidRPr="004C1749">
        <w:rPr>
          <w:rFonts w:ascii="Times New Roman" w:hAnsi="Times New Roman" w:cs="Times New Roman"/>
          <w:i/>
          <w:sz w:val="24"/>
          <w:szCs w:val="24"/>
        </w:rPr>
        <w:t>Interessi diffusi e legittimazione a ricorrere: una questione da rivedere</w:t>
      </w:r>
      <w:r w:rsidRPr="004C1749">
        <w:rPr>
          <w:rFonts w:ascii="Times New Roman" w:hAnsi="Times New Roman" w:cs="Times New Roman"/>
          <w:sz w:val="24"/>
          <w:szCs w:val="24"/>
        </w:rPr>
        <w:t xml:space="preserve">, in AA.VV., </w:t>
      </w:r>
      <w:r w:rsidRPr="004C1749">
        <w:rPr>
          <w:rFonts w:ascii="Times New Roman" w:hAnsi="Times New Roman" w:cs="Times New Roman"/>
          <w:i/>
          <w:sz w:val="24"/>
          <w:szCs w:val="24"/>
        </w:rPr>
        <w:t>Riprendiamoci la città, Manuale d’uso per la rigenerazione urbana</w:t>
      </w:r>
      <w:r w:rsidRPr="004C1749">
        <w:rPr>
          <w:rFonts w:ascii="Times New Roman" w:hAnsi="Times New Roman" w:cs="Times New Roman"/>
          <w:sz w:val="24"/>
          <w:szCs w:val="24"/>
        </w:rPr>
        <w:t xml:space="preserve">, IFEL, Fondazione ANCI, 2023, 231 ss., soprattutto § 5, </w:t>
      </w:r>
      <w:r w:rsidRPr="004C1749">
        <w:rPr>
          <w:rFonts w:ascii="Times New Roman" w:hAnsi="Times New Roman" w:cs="Times New Roman"/>
          <w:i/>
          <w:sz w:val="24"/>
          <w:szCs w:val="24"/>
        </w:rPr>
        <w:t xml:space="preserve">Legittimazione a ricorrere e controllo sociale diffuso del territorio come bene comune: tra </w:t>
      </w:r>
      <w:proofErr w:type="spellStart"/>
      <w:r w:rsidRPr="004C1749">
        <w:rPr>
          <w:rFonts w:ascii="Times New Roman" w:hAnsi="Times New Roman" w:cs="Times New Roman"/>
          <w:i/>
          <w:sz w:val="24"/>
          <w:szCs w:val="24"/>
        </w:rPr>
        <w:t>vicinitas</w:t>
      </w:r>
      <w:proofErr w:type="spellEnd"/>
      <w:r w:rsidRPr="004C1749">
        <w:rPr>
          <w:rFonts w:ascii="Times New Roman" w:hAnsi="Times New Roman" w:cs="Times New Roman"/>
          <w:i/>
          <w:sz w:val="24"/>
          <w:szCs w:val="24"/>
        </w:rPr>
        <w:t xml:space="preserve"> e principio di sussidiarietà orizzontale</w:t>
      </w:r>
      <w:r w:rsidRPr="004C1749">
        <w:rPr>
          <w:rFonts w:ascii="Times New Roman" w:hAnsi="Times New Roman" w:cs="Times New Roman"/>
          <w:sz w:val="24"/>
          <w:szCs w:val="24"/>
        </w:rPr>
        <w:t xml:space="preserve">, 245 ss. Osserva G. Tropea, </w:t>
      </w:r>
      <w:r w:rsidRPr="004C1749">
        <w:rPr>
          <w:rFonts w:ascii="Times New Roman" w:hAnsi="Times New Roman" w:cs="Times New Roman"/>
          <w:i/>
          <w:sz w:val="24"/>
          <w:szCs w:val="24"/>
        </w:rPr>
        <w:t>Il cigno verde e la separazione dei poteri</w:t>
      </w:r>
      <w:r w:rsidRPr="004C1749">
        <w:rPr>
          <w:rFonts w:ascii="Times New Roman" w:hAnsi="Times New Roman" w:cs="Times New Roman"/>
          <w:sz w:val="24"/>
          <w:szCs w:val="24"/>
        </w:rPr>
        <w:t>, cit., come “</w:t>
      </w:r>
      <w:r w:rsidRPr="004C1749">
        <w:rPr>
          <w:rFonts w:ascii="Times New Roman" w:hAnsi="Times New Roman" w:cs="Times New Roman"/>
          <w:i/>
          <w:sz w:val="24"/>
          <w:szCs w:val="24"/>
        </w:rPr>
        <w:t>Sul punto nella nostra dottrina è in corso un fecondo dibattito, con diverse opinioni, più o meno favorevoli a un’estensione della legittimazione per via del recupero della teorica astratta dell’azione o di una valorizzazione del principio di sussidiarietà orizzontale in chiave di standing processuale</w:t>
      </w:r>
      <w:r w:rsidRPr="004C1749">
        <w:rPr>
          <w:rFonts w:ascii="Times New Roman" w:hAnsi="Times New Roman" w:cs="Times New Roman"/>
          <w:sz w:val="24"/>
          <w:szCs w:val="24"/>
        </w:rPr>
        <w:t xml:space="preserve">”, richiamando in nota il suo contributo </w:t>
      </w:r>
      <w:r w:rsidRPr="004C1749">
        <w:rPr>
          <w:rFonts w:ascii="Times New Roman" w:hAnsi="Times New Roman" w:cs="Times New Roman"/>
          <w:i/>
          <w:sz w:val="24"/>
          <w:szCs w:val="24"/>
        </w:rPr>
        <w:t>La legittimazione a ricorrere nel processo amministrativo: una rassegna critica della letteratura recente</w:t>
      </w:r>
      <w:r w:rsidRPr="004C1749">
        <w:rPr>
          <w:rFonts w:ascii="Times New Roman" w:hAnsi="Times New Roman" w:cs="Times New Roman"/>
          <w:sz w:val="24"/>
          <w:szCs w:val="24"/>
        </w:rPr>
        <w:t xml:space="preserve">, in </w:t>
      </w:r>
      <w:r w:rsidRPr="004C1749">
        <w:rPr>
          <w:rFonts w:ascii="Times New Roman" w:hAnsi="Times New Roman" w:cs="Times New Roman"/>
          <w:i/>
          <w:sz w:val="24"/>
          <w:szCs w:val="24"/>
        </w:rPr>
        <w:t xml:space="preserve">Dir. </w:t>
      </w:r>
      <w:proofErr w:type="spellStart"/>
      <w:r w:rsidRPr="004C1749">
        <w:rPr>
          <w:rFonts w:ascii="Times New Roman" w:hAnsi="Times New Roman" w:cs="Times New Roman"/>
          <w:i/>
          <w:sz w:val="24"/>
          <w:szCs w:val="24"/>
        </w:rPr>
        <w:t>proc</w:t>
      </w:r>
      <w:proofErr w:type="spellEnd"/>
      <w:r w:rsidRPr="004C1749">
        <w:rPr>
          <w:rFonts w:ascii="Times New Roman" w:hAnsi="Times New Roman" w:cs="Times New Roman"/>
          <w:i/>
          <w:sz w:val="24"/>
          <w:szCs w:val="24"/>
        </w:rPr>
        <w:t xml:space="preserve">. </w:t>
      </w:r>
      <w:proofErr w:type="spellStart"/>
      <w:r w:rsidRPr="004C1749">
        <w:rPr>
          <w:rFonts w:ascii="Times New Roman" w:hAnsi="Times New Roman" w:cs="Times New Roman"/>
          <w:i/>
          <w:sz w:val="24"/>
          <w:szCs w:val="24"/>
        </w:rPr>
        <w:t>amm</w:t>
      </w:r>
      <w:proofErr w:type="spellEnd"/>
      <w:r w:rsidRPr="004C1749">
        <w:rPr>
          <w:rFonts w:ascii="Times New Roman" w:hAnsi="Times New Roman" w:cs="Times New Roman"/>
          <w:sz w:val="24"/>
          <w:szCs w:val="24"/>
        </w:rPr>
        <w:t>., 2021, 462 ss</w:t>
      </w:r>
      <w:r>
        <w:rPr>
          <w:rFonts w:ascii="Times New Roman" w:hAnsi="Times New Roman" w:cs="Times New Roman"/>
          <w:sz w:val="24"/>
          <w:szCs w:val="24"/>
        </w:rPr>
        <w:t xml:space="preserve">. </w:t>
      </w:r>
      <w:r w:rsidRPr="007C4BBB">
        <w:rPr>
          <w:rFonts w:ascii="Times New Roman" w:hAnsi="Times New Roman" w:cs="Times New Roman"/>
          <w:sz w:val="24"/>
          <w:szCs w:val="24"/>
        </w:rPr>
        <w:t xml:space="preserve">Si veda anche G. Torelli, </w:t>
      </w:r>
      <w:r w:rsidRPr="007C4BBB">
        <w:rPr>
          <w:rFonts w:ascii="Times New Roman" w:hAnsi="Times New Roman" w:cs="Times New Roman"/>
          <w:i/>
          <w:sz w:val="24"/>
          <w:szCs w:val="24"/>
        </w:rPr>
        <w:t xml:space="preserve">L’interesse a ricorrere dei comitati ambientalisti in relazione al criterio della </w:t>
      </w:r>
      <w:proofErr w:type="spellStart"/>
      <w:r w:rsidRPr="007C4BBB">
        <w:rPr>
          <w:rFonts w:ascii="Times New Roman" w:hAnsi="Times New Roman" w:cs="Times New Roman"/>
          <w:sz w:val="24"/>
          <w:szCs w:val="24"/>
        </w:rPr>
        <w:t>vicinitas</w:t>
      </w:r>
      <w:proofErr w:type="spellEnd"/>
      <w:r w:rsidRPr="007C4BBB">
        <w:rPr>
          <w:rFonts w:ascii="Times New Roman" w:hAnsi="Times New Roman" w:cs="Times New Roman"/>
          <w:i/>
          <w:sz w:val="24"/>
          <w:szCs w:val="24"/>
        </w:rPr>
        <w:t xml:space="preserve"> (commento a </w:t>
      </w:r>
      <w:proofErr w:type="spellStart"/>
      <w:r w:rsidRPr="007C4BBB">
        <w:rPr>
          <w:rFonts w:ascii="Times New Roman" w:hAnsi="Times New Roman" w:cs="Times New Roman"/>
          <w:i/>
          <w:sz w:val="24"/>
          <w:szCs w:val="24"/>
        </w:rPr>
        <w:t>Cons</w:t>
      </w:r>
      <w:proofErr w:type="spellEnd"/>
      <w:r w:rsidRPr="007C4BBB">
        <w:rPr>
          <w:rFonts w:ascii="Times New Roman" w:hAnsi="Times New Roman" w:cs="Times New Roman"/>
          <w:i/>
          <w:sz w:val="24"/>
          <w:szCs w:val="24"/>
        </w:rPr>
        <w:t>. Stato, sez. IV, 7 agosto 2024, n. 7033)</w:t>
      </w:r>
      <w:r w:rsidRPr="007C4BBB">
        <w:rPr>
          <w:rFonts w:ascii="Times New Roman" w:hAnsi="Times New Roman" w:cs="Times New Roman"/>
          <w:sz w:val="24"/>
          <w:szCs w:val="24"/>
        </w:rPr>
        <w:t xml:space="preserve">, in </w:t>
      </w:r>
      <w:r w:rsidRPr="007C4BBB">
        <w:rPr>
          <w:rFonts w:ascii="Times New Roman" w:hAnsi="Times New Roman" w:cs="Times New Roman"/>
          <w:i/>
          <w:sz w:val="24"/>
          <w:szCs w:val="24"/>
        </w:rPr>
        <w:t>Giustizia Insieme, Diritto e Processo amministrativo</w:t>
      </w:r>
      <w:r w:rsidRPr="007C4BBB">
        <w:rPr>
          <w:rFonts w:ascii="Times New Roman" w:hAnsi="Times New Roman" w:cs="Times New Roman"/>
          <w:sz w:val="24"/>
          <w:szCs w:val="24"/>
        </w:rPr>
        <w:t>, 18 dicembre 2024.</w:t>
      </w:r>
    </w:p>
  </w:footnote>
  <w:footnote w:id="47">
    <w:p w:rsidR="007E1BF5" w:rsidRPr="0017014E" w:rsidRDefault="007E1BF5" w:rsidP="0017014E">
      <w:pPr>
        <w:pStyle w:val="Testonotaapidipagina"/>
        <w:jc w:val="both"/>
        <w:rPr>
          <w:rFonts w:ascii="Times New Roman" w:hAnsi="Times New Roman" w:cs="Times New Roman"/>
          <w:sz w:val="24"/>
          <w:szCs w:val="24"/>
        </w:rPr>
      </w:pPr>
      <w:r w:rsidRPr="0017014E">
        <w:rPr>
          <w:rStyle w:val="Rimandonotaapidipagina"/>
          <w:rFonts w:ascii="Times New Roman" w:hAnsi="Times New Roman" w:cs="Times New Roman"/>
          <w:sz w:val="24"/>
          <w:szCs w:val="24"/>
        </w:rPr>
        <w:footnoteRef/>
      </w:r>
      <w:r w:rsidRPr="0017014E">
        <w:rPr>
          <w:rFonts w:ascii="Times New Roman" w:hAnsi="Times New Roman" w:cs="Times New Roman"/>
          <w:sz w:val="24"/>
          <w:szCs w:val="24"/>
        </w:rPr>
        <w:t xml:space="preserve"> P. Carpentieri, </w:t>
      </w:r>
      <w:r w:rsidRPr="0017014E">
        <w:rPr>
          <w:rFonts w:ascii="Times New Roman" w:hAnsi="Times New Roman" w:cs="Times New Roman"/>
          <w:i/>
          <w:sz w:val="24"/>
          <w:szCs w:val="24"/>
        </w:rPr>
        <w:t>Il giudice amministrativo e il cambiamento climatico</w:t>
      </w:r>
      <w:r>
        <w:rPr>
          <w:rFonts w:ascii="Times New Roman" w:hAnsi="Times New Roman" w:cs="Times New Roman"/>
          <w:sz w:val="24"/>
          <w:szCs w:val="24"/>
        </w:rPr>
        <w:t>, cit.</w:t>
      </w:r>
    </w:p>
  </w:footnote>
  <w:footnote w:id="48">
    <w:p w:rsidR="007E1BF5" w:rsidRPr="009D58F6" w:rsidRDefault="007E1BF5" w:rsidP="009D58F6">
      <w:pPr>
        <w:pStyle w:val="Testonotaapidipagina"/>
        <w:jc w:val="both"/>
        <w:rPr>
          <w:rFonts w:ascii="Times New Roman" w:hAnsi="Times New Roman" w:cs="Times New Roman"/>
          <w:sz w:val="24"/>
          <w:szCs w:val="24"/>
        </w:rPr>
      </w:pPr>
      <w:r w:rsidRPr="009D58F6">
        <w:rPr>
          <w:rStyle w:val="Rimandonotaapidipagina"/>
          <w:rFonts w:ascii="Times New Roman" w:hAnsi="Times New Roman" w:cs="Times New Roman"/>
          <w:sz w:val="24"/>
          <w:szCs w:val="24"/>
        </w:rPr>
        <w:footnoteRef/>
      </w:r>
      <w:r w:rsidRPr="009D58F6">
        <w:rPr>
          <w:rFonts w:ascii="Times New Roman" w:hAnsi="Times New Roman" w:cs="Times New Roman"/>
          <w:sz w:val="24"/>
          <w:szCs w:val="24"/>
        </w:rPr>
        <w:t xml:space="preserve"> Spesso si sente ripetere la tesi per cui, </w:t>
      </w:r>
      <w:r>
        <w:rPr>
          <w:rFonts w:ascii="Times New Roman" w:hAnsi="Times New Roman" w:cs="Times New Roman"/>
          <w:sz w:val="24"/>
          <w:szCs w:val="24"/>
        </w:rPr>
        <w:t xml:space="preserve">poiché molti paesaggi sono già </w:t>
      </w:r>
      <w:r w:rsidRPr="009D58F6">
        <w:rPr>
          <w:rFonts w:ascii="Times New Roman" w:hAnsi="Times New Roman" w:cs="Times New Roman"/>
          <w:sz w:val="24"/>
          <w:szCs w:val="24"/>
        </w:rPr>
        <w:t>stati trasformati dai tralicci degli elettrodotti, non si capisce perché obiettare all’ulteriore manomissione con l’aggiunt</w:t>
      </w:r>
      <w:r>
        <w:rPr>
          <w:rFonts w:ascii="Times New Roman" w:hAnsi="Times New Roman" w:cs="Times New Roman"/>
          <w:sz w:val="24"/>
          <w:szCs w:val="24"/>
        </w:rPr>
        <w:t>a</w:t>
      </w:r>
      <w:r w:rsidRPr="009D58F6">
        <w:rPr>
          <w:rFonts w:ascii="Times New Roman" w:hAnsi="Times New Roman" w:cs="Times New Roman"/>
          <w:sz w:val="24"/>
          <w:szCs w:val="24"/>
        </w:rPr>
        <w:t xml:space="preserve"> delle pale eoliche e dei campi fotovoltaici. È facile replicare che questo argomento prova, al contrario</w:t>
      </w:r>
      <w:r>
        <w:rPr>
          <w:rFonts w:ascii="Times New Roman" w:hAnsi="Times New Roman" w:cs="Times New Roman"/>
          <w:sz w:val="24"/>
          <w:szCs w:val="24"/>
        </w:rPr>
        <w:t xml:space="preserve"> e</w:t>
      </w:r>
      <w:r w:rsidRPr="009D58F6">
        <w:rPr>
          <w:rFonts w:ascii="Times New Roman" w:hAnsi="Times New Roman" w:cs="Times New Roman"/>
          <w:sz w:val="24"/>
          <w:szCs w:val="24"/>
        </w:rPr>
        <w:t xml:space="preserve"> a maggior ragione, la problematicità di tali ulteriori innesti (è appena il caso di ricordare in proposito la nota e consolidata giurisprudenza che nega ogni rilievo al contesto</w:t>
      </w:r>
      <w:r>
        <w:rPr>
          <w:rFonts w:ascii="Times New Roman" w:hAnsi="Times New Roman" w:cs="Times New Roman"/>
          <w:sz w:val="24"/>
          <w:szCs w:val="24"/>
        </w:rPr>
        <w:t xml:space="preserve"> </w:t>
      </w:r>
      <w:r w:rsidRPr="009D58F6">
        <w:rPr>
          <w:rFonts w:ascii="Times New Roman" w:hAnsi="Times New Roman" w:cs="Times New Roman"/>
          <w:sz w:val="24"/>
          <w:szCs w:val="24"/>
        </w:rPr>
        <w:t>degradato e all’avvenuta edificazione o parziale compromissione di un’area</w:t>
      </w:r>
      <w:r>
        <w:rPr>
          <w:rFonts w:ascii="Times New Roman" w:hAnsi="Times New Roman" w:cs="Times New Roman"/>
          <w:sz w:val="24"/>
          <w:szCs w:val="24"/>
        </w:rPr>
        <w:t xml:space="preserve"> </w:t>
      </w:r>
      <w:r w:rsidRPr="009D58F6">
        <w:rPr>
          <w:rFonts w:ascii="Times New Roman" w:hAnsi="Times New Roman" w:cs="Times New Roman"/>
          <w:sz w:val="24"/>
          <w:szCs w:val="24"/>
        </w:rPr>
        <w:t>vincolata</w:t>
      </w:r>
      <w:r>
        <w:rPr>
          <w:rFonts w:ascii="Times New Roman" w:hAnsi="Times New Roman" w:cs="Times New Roman"/>
          <w:sz w:val="24"/>
          <w:szCs w:val="24"/>
        </w:rPr>
        <w:t xml:space="preserve">: </w:t>
      </w:r>
      <w:proofErr w:type="spellStart"/>
      <w:r w:rsidRPr="009D58F6">
        <w:rPr>
          <w:rFonts w:ascii="Times New Roman" w:hAnsi="Times New Roman" w:cs="Times New Roman"/>
          <w:sz w:val="24"/>
          <w:szCs w:val="24"/>
        </w:rPr>
        <w:t>Cons</w:t>
      </w:r>
      <w:proofErr w:type="spellEnd"/>
      <w:r w:rsidRPr="009D58F6">
        <w:rPr>
          <w:rFonts w:ascii="Times New Roman" w:hAnsi="Times New Roman" w:cs="Times New Roman"/>
          <w:sz w:val="24"/>
          <w:szCs w:val="24"/>
        </w:rPr>
        <w:t>. Stato, VI, 11 giugno 1990, n. 600; sez. V, 28 agosto 1995, n. 820;</w:t>
      </w:r>
      <w:r>
        <w:rPr>
          <w:rFonts w:ascii="Times New Roman" w:hAnsi="Times New Roman" w:cs="Times New Roman"/>
          <w:sz w:val="24"/>
          <w:szCs w:val="24"/>
        </w:rPr>
        <w:t xml:space="preserve"> </w:t>
      </w:r>
      <w:r w:rsidRPr="009D58F6">
        <w:rPr>
          <w:rFonts w:ascii="Times New Roman" w:hAnsi="Times New Roman" w:cs="Times New Roman"/>
          <w:sz w:val="24"/>
          <w:szCs w:val="24"/>
        </w:rPr>
        <w:t>sez. VI, 6 giugno 2011, n. 3341; 6 maggio 2013, n. 2410; 27 giugno 2014, n. 3262;</w:t>
      </w:r>
      <w:r>
        <w:rPr>
          <w:rFonts w:ascii="Times New Roman" w:hAnsi="Times New Roman" w:cs="Times New Roman"/>
          <w:sz w:val="24"/>
          <w:szCs w:val="24"/>
        </w:rPr>
        <w:t xml:space="preserve"> </w:t>
      </w:r>
      <w:r w:rsidRPr="009D58F6">
        <w:rPr>
          <w:rFonts w:ascii="Times New Roman" w:hAnsi="Times New Roman" w:cs="Times New Roman"/>
          <w:sz w:val="24"/>
          <w:szCs w:val="24"/>
        </w:rPr>
        <w:t>18 febbraio 2019, n. 1102; sez. VII, 27 febbraio 2023, n.</w:t>
      </w:r>
      <w:r>
        <w:rPr>
          <w:rFonts w:ascii="Times New Roman" w:hAnsi="Times New Roman" w:cs="Times New Roman"/>
          <w:sz w:val="24"/>
          <w:szCs w:val="24"/>
        </w:rPr>
        <w:t xml:space="preserve"> </w:t>
      </w:r>
      <w:r w:rsidRPr="009D58F6">
        <w:rPr>
          <w:rFonts w:ascii="Times New Roman" w:hAnsi="Times New Roman" w:cs="Times New Roman"/>
          <w:sz w:val="24"/>
          <w:szCs w:val="24"/>
        </w:rPr>
        <w:t>1966</w:t>
      </w:r>
      <w:r>
        <w:rPr>
          <w:rFonts w:ascii="Times New Roman" w:hAnsi="Times New Roman" w:cs="Times New Roman"/>
          <w:sz w:val="24"/>
          <w:szCs w:val="24"/>
        </w:rPr>
        <w:t xml:space="preserve">; </w:t>
      </w:r>
      <w:r w:rsidRPr="009D58F6">
        <w:rPr>
          <w:rFonts w:ascii="Times New Roman" w:hAnsi="Times New Roman" w:cs="Times New Roman"/>
          <w:sz w:val="24"/>
          <w:szCs w:val="24"/>
        </w:rPr>
        <w:t>da ultimo, sez. II, sez. II, 29 gennaio 2025,</w:t>
      </w:r>
      <w:r>
        <w:rPr>
          <w:rFonts w:ascii="Times New Roman" w:hAnsi="Times New Roman" w:cs="Times New Roman"/>
          <w:sz w:val="24"/>
          <w:szCs w:val="24"/>
        </w:rPr>
        <w:t xml:space="preserve"> </w:t>
      </w:r>
      <w:r w:rsidRPr="009D58F6">
        <w:rPr>
          <w:rFonts w:ascii="Times New Roman" w:hAnsi="Times New Roman" w:cs="Times New Roman"/>
          <w:sz w:val="24"/>
          <w:szCs w:val="24"/>
        </w:rPr>
        <w:t>n. 701 e 7 febbraio 2025, n. 983; sez. VI, 10 gennaio 2024, n. 344 e 15 febbraio</w:t>
      </w:r>
      <w:r>
        <w:rPr>
          <w:rFonts w:ascii="Times New Roman" w:hAnsi="Times New Roman" w:cs="Times New Roman"/>
          <w:sz w:val="24"/>
          <w:szCs w:val="24"/>
        </w:rPr>
        <w:t xml:space="preserve"> 2025, n. 902, nonché Tar Emilia-Romagna, Bologna, sez. I, 26 marzo 2025, n. 446).</w:t>
      </w:r>
    </w:p>
  </w:footnote>
  <w:footnote w:id="49">
    <w:p w:rsidR="007E1BF5" w:rsidRPr="000719E9" w:rsidRDefault="007E1BF5" w:rsidP="000719E9">
      <w:pPr>
        <w:pStyle w:val="Testonotaapidipagina"/>
        <w:jc w:val="both"/>
        <w:rPr>
          <w:rFonts w:ascii="Times New Roman" w:hAnsi="Times New Roman" w:cs="Times New Roman"/>
          <w:sz w:val="24"/>
          <w:szCs w:val="24"/>
        </w:rPr>
      </w:pPr>
      <w:r w:rsidRPr="000719E9">
        <w:rPr>
          <w:rStyle w:val="Rimandonotaapidipagina"/>
          <w:rFonts w:ascii="Times New Roman" w:hAnsi="Times New Roman" w:cs="Times New Roman"/>
          <w:sz w:val="24"/>
          <w:szCs w:val="24"/>
        </w:rPr>
        <w:footnoteRef/>
      </w:r>
      <w:r w:rsidRPr="000719E9">
        <w:rPr>
          <w:rFonts w:ascii="Times New Roman" w:hAnsi="Times New Roman" w:cs="Times New Roman"/>
          <w:sz w:val="24"/>
          <w:szCs w:val="24"/>
        </w:rPr>
        <w:t xml:space="preserve"> </w:t>
      </w:r>
      <w:r>
        <w:rPr>
          <w:rFonts w:ascii="Times New Roman" w:hAnsi="Times New Roman" w:cs="Times New Roman"/>
          <w:sz w:val="24"/>
          <w:szCs w:val="24"/>
        </w:rPr>
        <w:t>Risulta</w:t>
      </w:r>
      <w:r w:rsidRPr="000719E9">
        <w:rPr>
          <w:rFonts w:ascii="Times New Roman" w:hAnsi="Times New Roman" w:cs="Times New Roman"/>
          <w:sz w:val="24"/>
          <w:szCs w:val="24"/>
        </w:rPr>
        <w:t xml:space="preserve"> dall’intervista a Sonia Leva, ordinaria del Politecnico di Milano, cofondatrice del laboratorio </w:t>
      </w:r>
      <w:proofErr w:type="spellStart"/>
      <w:r w:rsidRPr="000719E9">
        <w:rPr>
          <w:rFonts w:ascii="Times New Roman" w:hAnsi="Times New Roman" w:cs="Times New Roman"/>
          <w:sz w:val="24"/>
          <w:szCs w:val="24"/>
        </w:rPr>
        <w:t>SolarTechLab</w:t>
      </w:r>
      <w:proofErr w:type="spellEnd"/>
      <w:r w:rsidRPr="000719E9">
        <w:rPr>
          <w:rFonts w:ascii="Times New Roman" w:hAnsi="Times New Roman" w:cs="Times New Roman"/>
          <w:sz w:val="24"/>
          <w:szCs w:val="24"/>
        </w:rPr>
        <w:t>, rilasciata al Corriere della Sera di ma</w:t>
      </w:r>
      <w:r>
        <w:rPr>
          <w:rFonts w:ascii="Times New Roman" w:hAnsi="Times New Roman" w:cs="Times New Roman"/>
          <w:sz w:val="24"/>
          <w:szCs w:val="24"/>
        </w:rPr>
        <w:t xml:space="preserve">rtedì 13 maggio scorso, pag. 33 </w:t>
      </w:r>
      <w:r w:rsidRPr="000719E9">
        <w:rPr>
          <w:rFonts w:ascii="Times New Roman" w:hAnsi="Times New Roman" w:cs="Times New Roman"/>
          <w:sz w:val="24"/>
          <w:szCs w:val="24"/>
        </w:rPr>
        <w:t>“</w:t>
      </w:r>
      <w:r w:rsidRPr="00C844F9">
        <w:rPr>
          <w:rFonts w:ascii="Times New Roman" w:hAnsi="Times New Roman" w:cs="Times New Roman"/>
          <w:i/>
          <w:sz w:val="24"/>
          <w:szCs w:val="24"/>
        </w:rPr>
        <w:t>Di solito i pannelli convertono appena il 20% dell’energia solare in elettricità e il resto viene dissipato in calore</w:t>
      </w:r>
      <w:r w:rsidRPr="000719E9">
        <w:rPr>
          <w:rFonts w:ascii="Times New Roman" w:hAnsi="Times New Roman" w:cs="Times New Roman"/>
          <w:sz w:val="24"/>
          <w:szCs w:val="24"/>
        </w:rPr>
        <w:t>”</w:t>
      </w:r>
      <w:r>
        <w:rPr>
          <w:rFonts w:ascii="Times New Roman" w:hAnsi="Times New Roman" w:cs="Times New Roman"/>
          <w:sz w:val="24"/>
          <w:szCs w:val="24"/>
        </w:rPr>
        <w:t>.</w:t>
      </w:r>
    </w:p>
  </w:footnote>
  <w:footnote w:id="50">
    <w:p w:rsidR="007E1BF5" w:rsidRPr="0090075F" w:rsidRDefault="007E1BF5" w:rsidP="0090075F">
      <w:pPr>
        <w:pStyle w:val="Testonotaapidipagina"/>
        <w:jc w:val="both"/>
        <w:rPr>
          <w:rFonts w:ascii="Times New Roman" w:hAnsi="Times New Roman" w:cs="Times New Roman"/>
          <w:sz w:val="24"/>
          <w:szCs w:val="24"/>
        </w:rPr>
      </w:pPr>
      <w:r w:rsidRPr="0090075F">
        <w:rPr>
          <w:rStyle w:val="Rimandonotaapidipagina"/>
          <w:rFonts w:ascii="Times New Roman" w:hAnsi="Times New Roman" w:cs="Times New Roman"/>
          <w:sz w:val="24"/>
          <w:szCs w:val="24"/>
        </w:rPr>
        <w:footnoteRef/>
      </w:r>
      <w:r w:rsidRPr="0090075F">
        <w:rPr>
          <w:rFonts w:ascii="Times New Roman" w:hAnsi="Times New Roman" w:cs="Times New Roman"/>
          <w:sz w:val="24"/>
          <w:szCs w:val="24"/>
        </w:rPr>
        <w:t xml:space="preserve"> La nota vicenda del grave black-out che ha colpito la penisola iberica lo scorso</w:t>
      </w:r>
      <w:r>
        <w:rPr>
          <w:rFonts w:ascii="Times New Roman" w:hAnsi="Times New Roman" w:cs="Times New Roman"/>
          <w:sz w:val="24"/>
          <w:szCs w:val="24"/>
        </w:rPr>
        <w:t xml:space="preserve"> il 28 aprile </w:t>
      </w:r>
      <w:r w:rsidRPr="0090075F">
        <w:rPr>
          <w:rFonts w:ascii="Times New Roman" w:hAnsi="Times New Roman" w:cs="Times New Roman"/>
          <w:sz w:val="24"/>
          <w:szCs w:val="24"/>
        </w:rPr>
        <w:t>sembra essere stata causata (almeno in parte) da</w:t>
      </w:r>
      <w:r>
        <w:rPr>
          <w:rFonts w:ascii="Times New Roman" w:hAnsi="Times New Roman" w:cs="Times New Roman"/>
          <w:sz w:val="24"/>
          <w:szCs w:val="24"/>
        </w:rPr>
        <w:t>gli scompensi nella fornitura di energia elettrica da parte delle fonti rinnovabili.</w:t>
      </w:r>
    </w:p>
  </w:footnote>
  <w:footnote w:id="51">
    <w:p w:rsidR="007E1BF5" w:rsidRPr="002440C3" w:rsidRDefault="007E1BF5" w:rsidP="002440C3">
      <w:pPr>
        <w:pStyle w:val="Testonotaapidipagina"/>
        <w:jc w:val="both"/>
        <w:rPr>
          <w:rFonts w:ascii="Times New Roman" w:hAnsi="Times New Roman" w:cs="Times New Roman"/>
          <w:sz w:val="24"/>
          <w:szCs w:val="24"/>
        </w:rPr>
      </w:pPr>
      <w:r w:rsidRPr="002440C3">
        <w:rPr>
          <w:rStyle w:val="Rimandonotaapidipagina"/>
          <w:rFonts w:ascii="Times New Roman" w:hAnsi="Times New Roman" w:cs="Times New Roman"/>
          <w:sz w:val="24"/>
          <w:szCs w:val="24"/>
        </w:rPr>
        <w:footnoteRef/>
      </w:r>
      <w:r w:rsidRPr="002440C3">
        <w:rPr>
          <w:rFonts w:ascii="Times New Roman" w:hAnsi="Times New Roman" w:cs="Times New Roman"/>
          <w:sz w:val="24"/>
          <w:szCs w:val="24"/>
        </w:rPr>
        <w:t xml:space="preserve"> </w:t>
      </w:r>
      <w:r>
        <w:rPr>
          <w:rFonts w:ascii="Times New Roman" w:hAnsi="Times New Roman" w:cs="Times New Roman"/>
          <w:sz w:val="24"/>
          <w:szCs w:val="24"/>
        </w:rPr>
        <w:t xml:space="preserve">Si </w:t>
      </w:r>
      <w:r w:rsidRPr="002440C3">
        <w:rPr>
          <w:rFonts w:ascii="Times New Roman" w:hAnsi="Times New Roman" w:cs="Times New Roman"/>
          <w:sz w:val="24"/>
          <w:szCs w:val="24"/>
        </w:rPr>
        <w:t xml:space="preserve">veda in tema </w:t>
      </w:r>
      <w:r>
        <w:rPr>
          <w:rFonts w:ascii="Times New Roman" w:hAnsi="Times New Roman" w:cs="Times New Roman"/>
          <w:sz w:val="24"/>
          <w:szCs w:val="24"/>
        </w:rPr>
        <w:t>l’</w:t>
      </w:r>
      <w:r w:rsidRPr="002440C3">
        <w:rPr>
          <w:rFonts w:ascii="Times New Roman" w:hAnsi="Times New Roman" w:cs="Times New Roman"/>
          <w:sz w:val="24"/>
          <w:szCs w:val="24"/>
        </w:rPr>
        <w:t xml:space="preserve">articolo di Jacopo Giliberto comparso su </w:t>
      </w:r>
      <w:r w:rsidRPr="002440C3">
        <w:rPr>
          <w:rFonts w:ascii="Times New Roman" w:hAnsi="Times New Roman" w:cs="Times New Roman"/>
          <w:i/>
          <w:sz w:val="24"/>
          <w:szCs w:val="24"/>
        </w:rPr>
        <w:t>Il Foglio</w:t>
      </w:r>
      <w:r w:rsidRPr="002440C3">
        <w:rPr>
          <w:rFonts w:ascii="Times New Roman" w:hAnsi="Times New Roman" w:cs="Times New Roman"/>
          <w:sz w:val="24"/>
          <w:szCs w:val="24"/>
        </w:rPr>
        <w:t xml:space="preserve"> del 21 maggio 2024, pag. 3, </w:t>
      </w:r>
      <w:r w:rsidRPr="002440C3">
        <w:rPr>
          <w:rFonts w:ascii="Times New Roman" w:hAnsi="Times New Roman" w:cs="Times New Roman"/>
          <w:i/>
          <w:sz w:val="24"/>
          <w:szCs w:val="24"/>
        </w:rPr>
        <w:t>Le rinnovabili come le arance, il caso dell'elettrodotto Sicilia-Tunisia</w:t>
      </w:r>
      <w:r w:rsidRPr="002440C3">
        <w:rPr>
          <w:rFonts w:ascii="Times New Roman" w:hAnsi="Times New Roman" w:cs="Times New Roman"/>
          <w:sz w:val="24"/>
          <w:szCs w:val="24"/>
        </w:rPr>
        <w:t>.</w:t>
      </w:r>
      <w:r>
        <w:rPr>
          <w:rFonts w:ascii="Times New Roman" w:hAnsi="Times New Roman" w:cs="Times New Roman"/>
          <w:sz w:val="24"/>
          <w:szCs w:val="24"/>
        </w:rPr>
        <w:t xml:space="preserve"> Nel sito della società Terna (</w:t>
      </w:r>
      <w:r w:rsidRPr="002440C3">
        <w:rPr>
          <w:rFonts w:ascii="Times New Roman" w:hAnsi="Times New Roman" w:cs="Times New Roman"/>
          <w:sz w:val="24"/>
          <w:szCs w:val="24"/>
        </w:rPr>
        <w:t>https://elmedproject.com/it/</w:t>
      </w:r>
      <w:r>
        <w:rPr>
          <w:rFonts w:ascii="Times New Roman" w:hAnsi="Times New Roman" w:cs="Times New Roman"/>
          <w:sz w:val="24"/>
          <w:szCs w:val="24"/>
        </w:rPr>
        <w:t xml:space="preserve">) si legge la seguente descrizione del progetto (cofinanziato con </w:t>
      </w:r>
      <w:r w:rsidRPr="002440C3">
        <w:rPr>
          <w:rFonts w:ascii="Times New Roman" w:hAnsi="Times New Roman" w:cs="Times New Roman"/>
          <w:sz w:val="24"/>
          <w:szCs w:val="24"/>
        </w:rPr>
        <w:t xml:space="preserve">307 milioni di euro </w:t>
      </w:r>
      <w:r>
        <w:rPr>
          <w:rFonts w:ascii="Times New Roman" w:hAnsi="Times New Roman" w:cs="Times New Roman"/>
          <w:sz w:val="24"/>
          <w:szCs w:val="24"/>
        </w:rPr>
        <w:t xml:space="preserve">dall’Unione europea e con </w:t>
      </w:r>
      <w:r w:rsidRPr="002440C3">
        <w:rPr>
          <w:rFonts w:ascii="Times New Roman" w:hAnsi="Times New Roman" w:cs="Times New Roman"/>
          <w:sz w:val="24"/>
          <w:szCs w:val="24"/>
        </w:rPr>
        <w:t>268,4 milioni di dollari alla Tunisia</w:t>
      </w:r>
      <w:r>
        <w:rPr>
          <w:rFonts w:ascii="Times New Roman" w:hAnsi="Times New Roman" w:cs="Times New Roman"/>
          <w:sz w:val="24"/>
          <w:szCs w:val="24"/>
        </w:rPr>
        <w:t xml:space="preserve"> da parte della </w:t>
      </w:r>
      <w:r w:rsidRPr="002440C3">
        <w:rPr>
          <w:rFonts w:ascii="Times New Roman" w:hAnsi="Times New Roman" w:cs="Times New Roman"/>
          <w:sz w:val="24"/>
          <w:szCs w:val="24"/>
        </w:rPr>
        <w:t>Banca mondiale</w:t>
      </w:r>
      <w:r>
        <w:rPr>
          <w:rFonts w:ascii="Times New Roman" w:hAnsi="Times New Roman" w:cs="Times New Roman"/>
          <w:sz w:val="24"/>
          <w:szCs w:val="24"/>
        </w:rPr>
        <w:t>): “</w:t>
      </w:r>
      <w:r w:rsidRPr="002440C3">
        <w:rPr>
          <w:rFonts w:ascii="Times New Roman" w:hAnsi="Times New Roman" w:cs="Times New Roman"/>
          <w:i/>
          <w:sz w:val="24"/>
          <w:szCs w:val="24"/>
        </w:rPr>
        <w:t xml:space="preserve">Un vero e proprio "ponte energetico" tra Italia e Tunisia, che metterà in collegamento due grandi sistemi elettrici, quelli di Europa e Nord Africa. Realizzata grazie alla sinergia e alla cooperazione tra Terna e </w:t>
      </w:r>
      <w:proofErr w:type="spellStart"/>
      <w:r w:rsidRPr="002440C3">
        <w:rPr>
          <w:rFonts w:ascii="Times New Roman" w:hAnsi="Times New Roman" w:cs="Times New Roman"/>
          <w:i/>
          <w:sz w:val="24"/>
          <w:szCs w:val="24"/>
        </w:rPr>
        <w:t>Steg</w:t>
      </w:r>
      <w:proofErr w:type="spellEnd"/>
      <w:r w:rsidRPr="002440C3">
        <w:rPr>
          <w:rFonts w:ascii="Times New Roman" w:hAnsi="Times New Roman" w:cs="Times New Roman"/>
          <w:i/>
          <w:sz w:val="24"/>
          <w:szCs w:val="24"/>
        </w:rPr>
        <w:t xml:space="preserve">, le società che gestiscono le reti elettriche dei due Paesi, ELMED sarà la prima interconnessione in corrente continua tra i due continenti. Un'opera che, grazie alla </w:t>
      </w:r>
      <w:proofErr w:type="spellStart"/>
      <w:r w:rsidRPr="002440C3">
        <w:rPr>
          <w:rFonts w:ascii="Times New Roman" w:hAnsi="Times New Roman" w:cs="Times New Roman"/>
          <w:i/>
          <w:sz w:val="24"/>
          <w:szCs w:val="24"/>
        </w:rPr>
        <w:t>bidirezionalità</w:t>
      </w:r>
      <w:proofErr w:type="spellEnd"/>
      <w:r w:rsidRPr="002440C3">
        <w:rPr>
          <w:rFonts w:ascii="Times New Roman" w:hAnsi="Times New Roman" w:cs="Times New Roman"/>
          <w:i/>
          <w:sz w:val="24"/>
          <w:szCs w:val="24"/>
        </w:rPr>
        <w:t xml:space="preserve"> dei flussi, garantirà importanti benefici elettrici e ambientali. L'elettrodotto si snoderà tra la stazione elettrica di Partanna, in Sicilia, e quella di </w:t>
      </w:r>
      <w:proofErr w:type="spellStart"/>
      <w:r w:rsidRPr="002440C3">
        <w:rPr>
          <w:rFonts w:ascii="Times New Roman" w:hAnsi="Times New Roman" w:cs="Times New Roman"/>
          <w:i/>
          <w:sz w:val="24"/>
          <w:szCs w:val="24"/>
        </w:rPr>
        <w:t>Mlaabi</w:t>
      </w:r>
      <w:proofErr w:type="spellEnd"/>
      <w:r w:rsidRPr="002440C3">
        <w:rPr>
          <w:rFonts w:ascii="Times New Roman" w:hAnsi="Times New Roman" w:cs="Times New Roman"/>
          <w:i/>
          <w:sz w:val="24"/>
          <w:szCs w:val="24"/>
        </w:rPr>
        <w:t>, nella penisola tunisina di Capo Bon, per una lunghezza complessiva di circa 220 chilometri (di cui circa 200 km in cavo sottomarino), con una potenza di 600 MW e una profondità massima di circa 800 metri, raggiunti lungo il Canale di Sicilia. Si tratta di un’infrastruttura di programmazione e coordinamento tra gestori di rete di trasmissione elettrica, istituzioni, banche e territorio senza precedenti: l’obiettivo di ELMED è garantire una maggiore sicurezza, sostenibilità e resilienza nell’approvvigionamento energetico, nonché un aumento degli scambi di elettricità prodotta da fonti rinnovabili, volàno per nuovi investimenti negli impianti di generazione pulita</w:t>
      </w:r>
      <w:r>
        <w:rPr>
          <w:rFonts w:ascii="Times New Roman" w:hAnsi="Times New Roman" w:cs="Times New Roman"/>
          <w:sz w:val="24"/>
          <w:szCs w:val="24"/>
        </w:rPr>
        <w:t>”</w:t>
      </w:r>
      <w:r w:rsidRPr="002440C3">
        <w:rPr>
          <w:rFonts w:ascii="Times New Roman" w:hAnsi="Times New Roman" w:cs="Times New Roman"/>
          <w:sz w:val="24"/>
          <w:szCs w:val="24"/>
        </w:rPr>
        <w:t>.</w:t>
      </w:r>
    </w:p>
  </w:footnote>
  <w:footnote w:id="52">
    <w:p w:rsidR="007E1BF5" w:rsidRPr="00924E20" w:rsidRDefault="007E1BF5" w:rsidP="00924E20">
      <w:pPr>
        <w:pStyle w:val="Testonotaapidipagina"/>
        <w:jc w:val="both"/>
        <w:rPr>
          <w:rFonts w:ascii="Times New Roman" w:hAnsi="Times New Roman" w:cs="Times New Roman"/>
          <w:sz w:val="24"/>
          <w:szCs w:val="24"/>
        </w:rPr>
      </w:pPr>
      <w:r w:rsidRPr="00924E20">
        <w:rPr>
          <w:rStyle w:val="Rimandonotaapidipagina"/>
          <w:rFonts w:ascii="Times New Roman" w:hAnsi="Times New Roman" w:cs="Times New Roman"/>
          <w:sz w:val="24"/>
          <w:szCs w:val="24"/>
        </w:rPr>
        <w:footnoteRef/>
      </w:r>
      <w:r w:rsidRPr="00924E20">
        <w:rPr>
          <w:rFonts w:ascii="Times New Roman" w:hAnsi="Times New Roman" w:cs="Times New Roman"/>
          <w:sz w:val="24"/>
          <w:szCs w:val="24"/>
        </w:rPr>
        <w:t xml:space="preserve"> Sulla centralità del concetto di omeostasi nella biologia cognitiva cfr. A. </w:t>
      </w:r>
      <w:proofErr w:type="spellStart"/>
      <w:r w:rsidRPr="00924E20">
        <w:rPr>
          <w:rFonts w:ascii="Times New Roman" w:hAnsi="Times New Roman" w:cs="Times New Roman"/>
          <w:sz w:val="24"/>
          <w:szCs w:val="24"/>
        </w:rPr>
        <w:t>Damasio</w:t>
      </w:r>
      <w:proofErr w:type="spellEnd"/>
      <w:r w:rsidRPr="00924E20">
        <w:rPr>
          <w:rFonts w:ascii="Times New Roman" w:hAnsi="Times New Roman" w:cs="Times New Roman"/>
          <w:sz w:val="24"/>
          <w:szCs w:val="24"/>
        </w:rPr>
        <w:t xml:space="preserve">, </w:t>
      </w:r>
      <w:r w:rsidRPr="00924E20">
        <w:rPr>
          <w:rFonts w:ascii="Times New Roman" w:hAnsi="Times New Roman" w:cs="Times New Roman"/>
          <w:i/>
          <w:sz w:val="24"/>
          <w:szCs w:val="24"/>
        </w:rPr>
        <w:t>Sentire e conoscere</w:t>
      </w:r>
      <w:r w:rsidRPr="00924E20">
        <w:rPr>
          <w:rFonts w:ascii="Times New Roman" w:hAnsi="Times New Roman" w:cs="Times New Roman"/>
          <w:sz w:val="24"/>
          <w:szCs w:val="24"/>
        </w:rPr>
        <w:t xml:space="preserve">, Adelphi, Milano, 2022; anche nella teoria di Gaia di </w:t>
      </w:r>
      <w:proofErr w:type="spellStart"/>
      <w:r w:rsidRPr="00924E20">
        <w:rPr>
          <w:rFonts w:ascii="Times New Roman" w:hAnsi="Times New Roman" w:cs="Times New Roman"/>
          <w:sz w:val="24"/>
          <w:szCs w:val="24"/>
        </w:rPr>
        <w:t>Verdansky</w:t>
      </w:r>
      <w:proofErr w:type="spellEnd"/>
      <w:r w:rsidRPr="00924E20">
        <w:rPr>
          <w:rFonts w:ascii="Times New Roman" w:hAnsi="Times New Roman" w:cs="Times New Roman"/>
          <w:sz w:val="24"/>
          <w:szCs w:val="24"/>
        </w:rPr>
        <w:t xml:space="preserve"> - Lovelock – </w:t>
      </w:r>
      <w:proofErr w:type="spellStart"/>
      <w:r w:rsidRPr="00924E20">
        <w:rPr>
          <w:rFonts w:ascii="Times New Roman" w:hAnsi="Times New Roman" w:cs="Times New Roman"/>
          <w:sz w:val="24"/>
          <w:szCs w:val="24"/>
        </w:rPr>
        <w:t>Margulis</w:t>
      </w:r>
      <w:proofErr w:type="spellEnd"/>
      <w:r w:rsidRPr="00924E20">
        <w:rPr>
          <w:rFonts w:ascii="Times New Roman" w:hAnsi="Times New Roman" w:cs="Times New Roman"/>
          <w:sz w:val="24"/>
          <w:szCs w:val="24"/>
        </w:rPr>
        <w:t xml:space="preserve"> si fa riferimento al concetto di omeostasi adattiva. Ma già </w:t>
      </w:r>
      <w:proofErr w:type="spellStart"/>
      <w:r w:rsidRPr="00924E20">
        <w:rPr>
          <w:rFonts w:ascii="Times New Roman" w:hAnsi="Times New Roman" w:cs="Times New Roman"/>
          <w:sz w:val="24"/>
          <w:szCs w:val="24"/>
        </w:rPr>
        <w:t>Fritjof</w:t>
      </w:r>
      <w:proofErr w:type="spellEnd"/>
      <w:r w:rsidRPr="00924E20">
        <w:rPr>
          <w:rFonts w:ascii="Times New Roman" w:hAnsi="Times New Roman" w:cs="Times New Roman"/>
          <w:sz w:val="24"/>
          <w:szCs w:val="24"/>
        </w:rPr>
        <w:t xml:space="preserve"> Capra, tra i precursori del nuovo pensiero sistemico, parlava di crescita qualitativa (equilibrata e multiforme), per contrapporla a quella puramente quantitativa del PIL che ossessiona ancora oggi la politica e gli economisti (F. Capra, H. Henderson, </w:t>
      </w:r>
      <w:r w:rsidRPr="00924E20">
        <w:rPr>
          <w:rFonts w:ascii="Times New Roman" w:hAnsi="Times New Roman" w:cs="Times New Roman"/>
          <w:i/>
          <w:sz w:val="24"/>
          <w:szCs w:val="24"/>
        </w:rPr>
        <w:t>Crescita qualitativa</w:t>
      </w:r>
      <w:r w:rsidRPr="00924E20">
        <w:rPr>
          <w:rFonts w:ascii="Times New Roman" w:hAnsi="Times New Roman" w:cs="Times New Roman"/>
          <w:sz w:val="24"/>
          <w:szCs w:val="24"/>
        </w:rPr>
        <w:t xml:space="preserve">, </w:t>
      </w:r>
      <w:proofErr w:type="spellStart"/>
      <w:r w:rsidRPr="00924E20">
        <w:rPr>
          <w:rFonts w:ascii="Times New Roman" w:hAnsi="Times New Roman" w:cs="Times New Roman"/>
          <w:sz w:val="24"/>
          <w:szCs w:val="24"/>
        </w:rPr>
        <w:t>Aboca</w:t>
      </w:r>
      <w:proofErr w:type="spellEnd"/>
      <w:r w:rsidRPr="00924E20">
        <w:rPr>
          <w:rFonts w:ascii="Times New Roman" w:hAnsi="Times New Roman" w:cs="Times New Roman"/>
          <w:sz w:val="24"/>
          <w:szCs w:val="24"/>
        </w:rPr>
        <w:t xml:space="preserve">, 2013). Di Capra si veda da ultimo </w:t>
      </w:r>
      <w:r w:rsidRPr="00924E20">
        <w:rPr>
          <w:rFonts w:ascii="Times New Roman" w:hAnsi="Times New Roman" w:cs="Times New Roman"/>
          <w:i/>
          <w:sz w:val="24"/>
          <w:szCs w:val="24"/>
        </w:rPr>
        <w:t>I principi sistemici della vita (Idee sulla natura e sull’ecologia umana)</w:t>
      </w:r>
      <w:r w:rsidRPr="00924E20">
        <w:rPr>
          <w:rFonts w:ascii="Times New Roman" w:hAnsi="Times New Roman" w:cs="Times New Roman"/>
          <w:sz w:val="24"/>
          <w:szCs w:val="24"/>
        </w:rPr>
        <w:t xml:space="preserve">, </w:t>
      </w:r>
      <w:r>
        <w:rPr>
          <w:rFonts w:ascii="Times New Roman" w:hAnsi="Times New Roman" w:cs="Times New Roman"/>
          <w:sz w:val="24"/>
          <w:szCs w:val="24"/>
        </w:rPr>
        <w:t>cit</w:t>
      </w:r>
      <w:r w:rsidRPr="00924E20">
        <w:rPr>
          <w:rFonts w:ascii="Times New Roman" w:hAnsi="Times New Roman" w:cs="Times New Roman"/>
          <w:sz w:val="24"/>
          <w:szCs w:val="24"/>
        </w:rPr>
        <w:t xml:space="preserve">. T. </w:t>
      </w:r>
      <w:proofErr w:type="spellStart"/>
      <w:r w:rsidRPr="00924E20">
        <w:rPr>
          <w:rFonts w:ascii="Times New Roman" w:hAnsi="Times New Roman" w:cs="Times New Roman"/>
          <w:sz w:val="24"/>
          <w:szCs w:val="24"/>
        </w:rPr>
        <w:t>Codignola</w:t>
      </w:r>
      <w:proofErr w:type="spellEnd"/>
      <w:r w:rsidRPr="00924E20">
        <w:rPr>
          <w:rFonts w:ascii="Times New Roman" w:hAnsi="Times New Roman" w:cs="Times New Roman"/>
          <w:sz w:val="24"/>
          <w:szCs w:val="24"/>
        </w:rPr>
        <w:t xml:space="preserve">, </w:t>
      </w:r>
      <w:r w:rsidRPr="00924E20">
        <w:rPr>
          <w:rFonts w:ascii="Times New Roman" w:hAnsi="Times New Roman" w:cs="Times New Roman"/>
          <w:i/>
          <w:sz w:val="24"/>
          <w:szCs w:val="24"/>
        </w:rPr>
        <w:t>La civiltà dell’eccesso. Curare l’anima nell’epoca della quantità</w:t>
      </w:r>
      <w:r w:rsidRPr="00924E20">
        <w:rPr>
          <w:rFonts w:ascii="Times New Roman" w:hAnsi="Times New Roman" w:cs="Times New Roman"/>
          <w:sz w:val="24"/>
          <w:szCs w:val="24"/>
        </w:rPr>
        <w:t xml:space="preserve">, Edizioni di Storia e Letteratura, 2024, in proposito Francesca Rigotti, nella recensione del volume citato (sulla </w:t>
      </w:r>
      <w:r w:rsidRPr="00924E20">
        <w:rPr>
          <w:rFonts w:ascii="Times New Roman" w:hAnsi="Times New Roman" w:cs="Times New Roman"/>
          <w:i/>
          <w:sz w:val="24"/>
          <w:szCs w:val="24"/>
        </w:rPr>
        <w:t>Domenica</w:t>
      </w:r>
      <w:r w:rsidRPr="00924E20">
        <w:rPr>
          <w:rFonts w:ascii="Times New Roman" w:hAnsi="Times New Roman" w:cs="Times New Roman"/>
          <w:sz w:val="24"/>
          <w:szCs w:val="24"/>
        </w:rPr>
        <w:t xml:space="preserve"> de </w:t>
      </w:r>
      <w:r w:rsidRPr="00924E20">
        <w:rPr>
          <w:rFonts w:ascii="Times New Roman" w:hAnsi="Times New Roman" w:cs="Times New Roman"/>
          <w:i/>
          <w:sz w:val="24"/>
          <w:szCs w:val="24"/>
        </w:rPr>
        <w:t>Il Sole 24 Ore</w:t>
      </w:r>
      <w:r w:rsidRPr="00924E20">
        <w:rPr>
          <w:rFonts w:ascii="Times New Roman" w:hAnsi="Times New Roman" w:cs="Times New Roman"/>
          <w:sz w:val="24"/>
          <w:szCs w:val="24"/>
        </w:rPr>
        <w:t xml:space="preserve">, 19 gennaio 2025, </w:t>
      </w:r>
      <w:r w:rsidRPr="00924E20">
        <w:rPr>
          <w:rFonts w:ascii="Times New Roman" w:hAnsi="Times New Roman" w:cs="Times New Roman"/>
          <w:i/>
          <w:sz w:val="24"/>
          <w:szCs w:val="24"/>
        </w:rPr>
        <w:t>Perché vogliamo una vita esagerata</w:t>
      </w:r>
      <w:r w:rsidRPr="00924E20">
        <w:rPr>
          <w:rFonts w:ascii="Times New Roman" w:hAnsi="Times New Roman" w:cs="Times New Roman"/>
          <w:sz w:val="24"/>
          <w:szCs w:val="24"/>
        </w:rPr>
        <w:t>, VII, osserva efficacemente, dopo aver ricordato il motto “Nulla di troppo” iscritto sul frontone del tempio di Apollo a Delfi, come “</w:t>
      </w:r>
      <w:r w:rsidRPr="00924E20">
        <w:rPr>
          <w:rFonts w:ascii="Times New Roman" w:hAnsi="Times New Roman" w:cs="Times New Roman"/>
          <w:i/>
          <w:sz w:val="24"/>
          <w:szCs w:val="24"/>
        </w:rPr>
        <w:t>Nell’antichità classica il limite era inteso come pienezza da non superare con l’eccesso, mentre nel corso del tempo è venuto a designare mancanza, da oltrepassare a ogni costo</w:t>
      </w:r>
      <w:r w:rsidRPr="00924E20">
        <w:rPr>
          <w:rFonts w:ascii="Times New Roman" w:hAnsi="Times New Roman" w:cs="Times New Roman"/>
          <w:sz w:val="24"/>
          <w:szCs w:val="24"/>
        </w:rPr>
        <w:t>”.</w:t>
      </w:r>
    </w:p>
  </w:footnote>
  <w:footnote w:id="53">
    <w:p w:rsidR="007E1BF5" w:rsidRPr="00A402DF" w:rsidRDefault="007E1BF5" w:rsidP="00A402DF">
      <w:pPr>
        <w:pStyle w:val="Testonotaapidipagina"/>
        <w:jc w:val="both"/>
        <w:rPr>
          <w:rFonts w:ascii="Times New Roman" w:hAnsi="Times New Roman" w:cs="Times New Roman"/>
          <w:sz w:val="24"/>
          <w:szCs w:val="24"/>
        </w:rPr>
      </w:pPr>
      <w:r w:rsidRPr="00A402DF">
        <w:rPr>
          <w:rStyle w:val="Rimandonotaapidipagina"/>
          <w:rFonts w:ascii="Times New Roman" w:hAnsi="Times New Roman" w:cs="Times New Roman"/>
          <w:sz w:val="24"/>
          <w:szCs w:val="24"/>
        </w:rPr>
        <w:footnoteRef/>
      </w:r>
      <w:r w:rsidRPr="00A402DF">
        <w:rPr>
          <w:rFonts w:ascii="Times New Roman" w:hAnsi="Times New Roman" w:cs="Times New Roman"/>
          <w:sz w:val="24"/>
          <w:szCs w:val="24"/>
        </w:rPr>
        <w:t xml:space="preserve"> L. </w:t>
      </w:r>
      <w:proofErr w:type="spellStart"/>
      <w:r w:rsidRPr="00A402DF">
        <w:rPr>
          <w:rFonts w:ascii="Times New Roman" w:hAnsi="Times New Roman" w:cs="Times New Roman"/>
          <w:sz w:val="24"/>
          <w:szCs w:val="24"/>
        </w:rPr>
        <w:t>Dartnell</w:t>
      </w:r>
      <w:proofErr w:type="spellEnd"/>
      <w:r w:rsidRPr="00A402DF">
        <w:rPr>
          <w:rFonts w:ascii="Times New Roman" w:hAnsi="Times New Roman" w:cs="Times New Roman"/>
          <w:sz w:val="24"/>
          <w:szCs w:val="24"/>
        </w:rPr>
        <w:t xml:space="preserve">, </w:t>
      </w:r>
      <w:r w:rsidRPr="00A402DF">
        <w:rPr>
          <w:rFonts w:ascii="Times New Roman" w:hAnsi="Times New Roman" w:cs="Times New Roman"/>
          <w:i/>
          <w:sz w:val="24"/>
          <w:szCs w:val="24"/>
        </w:rPr>
        <w:t>Essere umani (come la biologia ci ha reso ciò che siamo)</w:t>
      </w:r>
      <w:r w:rsidRPr="00A402DF">
        <w:rPr>
          <w:rFonts w:ascii="Times New Roman" w:hAnsi="Times New Roman" w:cs="Times New Roman"/>
          <w:sz w:val="24"/>
          <w:szCs w:val="24"/>
        </w:rPr>
        <w:t>, cit., 284.</w:t>
      </w:r>
    </w:p>
  </w:footnote>
  <w:footnote w:id="54">
    <w:p w:rsidR="007E1BF5" w:rsidRPr="00F5646D" w:rsidRDefault="007E1BF5" w:rsidP="00F5646D">
      <w:pPr>
        <w:pStyle w:val="Testonotaapidipagina"/>
        <w:jc w:val="both"/>
        <w:rPr>
          <w:rFonts w:ascii="Times New Roman" w:hAnsi="Times New Roman" w:cs="Times New Roman"/>
          <w:sz w:val="24"/>
          <w:szCs w:val="24"/>
        </w:rPr>
      </w:pPr>
      <w:r w:rsidRPr="00F5646D">
        <w:rPr>
          <w:rStyle w:val="Rimandonotaapidipagina"/>
          <w:rFonts w:ascii="Times New Roman" w:hAnsi="Times New Roman" w:cs="Times New Roman"/>
          <w:sz w:val="24"/>
          <w:szCs w:val="24"/>
        </w:rPr>
        <w:footnoteRef/>
      </w:r>
      <w:r w:rsidRPr="00F5646D">
        <w:rPr>
          <w:rFonts w:ascii="Times New Roman" w:hAnsi="Times New Roman" w:cs="Times New Roman"/>
          <w:sz w:val="24"/>
          <w:szCs w:val="24"/>
        </w:rPr>
        <w:t xml:space="preserve"> Lo squilibrio dell’attuale asse</w:t>
      </w:r>
      <w:r w:rsidR="003F6458">
        <w:rPr>
          <w:rFonts w:ascii="Times New Roman" w:hAnsi="Times New Roman" w:cs="Times New Roman"/>
          <w:sz w:val="24"/>
          <w:szCs w:val="24"/>
        </w:rPr>
        <w:t>t</w:t>
      </w:r>
      <w:r w:rsidRPr="00F5646D">
        <w:rPr>
          <w:rFonts w:ascii="Times New Roman" w:hAnsi="Times New Roman" w:cs="Times New Roman"/>
          <w:sz w:val="24"/>
          <w:szCs w:val="24"/>
        </w:rPr>
        <w:t xml:space="preserve">to </w:t>
      </w:r>
      <w:proofErr w:type="spellStart"/>
      <w:r w:rsidRPr="00F5646D">
        <w:rPr>
          <w:rFonts w:ascii="Times New Roman" w:hAnsi="Times New Roman" w:cs="Times New Roman"/>
          <w:sz w:val="24"/>
          <w:szCs w:val="24"/>
        </w:rPr>
        <w:t>regolatorio</w:t>
      </w:r>
      <w:proofErr w:type="spellEnd"/>
      <w:r w:rsidRPr="00F5646D">
        <w:rPr>
          <w:rFonts w:ascii="Times New Roman" w:hAnsi="Times New Roman" w:cs="Times New Roman"/>
          <w:sz w:val="24"/>
          <w:szCs w:val="24"/>
        </w:rPr>
        <w:t>, tutto spinto verso l’assolutizzazione acritica deg</w:t>
      </w:r>
      <w:r>
        <w:rPr>
          <w:rFonts w:ascii="Times New Roman" w:hAnsi="Times New Roman" w:cs="Times New Roman"/>
          <w:sz w:val="24"/>
          <w:szCs w:val="24"/>
        </w:rPr>
        <w:t>l</w:t>
      </w:r>
      <w:r w:rsidRPr="00F5646D">
        <w:rPr>
          <w:rFonts w:ascii="Times New Roman" w:hAnsi="Times New Roman" w:cs="Times New Roman"/>
          <w:sz w:val="24"/>
          <w:szCs w:val="24"/>
        </w:rPr>
        <w:t xml:space="preserve">i “ambiziosi” obiettivi di incremento delle rinnovabili, è </w:t>
      </w:r>
      <w:r w:rsidR="005959B2">
        <w:rPr>
          <w:rFonts w:ascii="Times New Roman" w:hAnsi="Times New Roman" w:cs="Times New Roman"/>
          <w:sz w:val="24"/>
          <w:szCs w:val="24"/>
        </w:rPr>
        <w:t>reso evidente dalla piana lettura</w:t>
      </w:r>
      <w:r w:rsidR="003F6458">
        <w:rPr>
          <w:rFonts w:ascii="Times New Roman" w:hAnsi="Times New Roman" w:cs="Times New Roman"/>
          <w:sz w:val="24"/>
          <w:szCs w:val="24"/>
        </w:rPr>
        <w:t xml:space="preserve"> della copiosa produzione normativa </w:t>
      </w:r>
      <w:proofErr w:type="spellStart"/>
      <w:r w:rsidR="003F6458">
        <w:rPr>
          <w:rFonts w:ascii="Times New Roman" w:hAnsi="Times New Roman" w:cs="Times New Roman"/>
          <w:sz w:val="24"/>
          <w:szCs w:val="24"/>
        </w:rPr>
        <w:t>eurounitaria</w:t>
      </w:r>
      <w:proofErr w:type="spellEnd"/>
      <w:r w:rsidR="003F6458">
        <w:rPr>
          <w:rFonts w:ascii="Times New Roman" w:hAnsi="Times New Roman" w:cs="Times New Roman"/>
          <w:sz w:val="24"/>
          <w:szCs w:val="24"/>
        </w:rPr>
        <w:t xml:space="preserve"> e </w:t>
      </w:r>
      <w:r w:rsidR="005959B2">
        <w:rPr>
          <w:rFonts w:ascii="Times New Roman" w:hAnsi="Times New Roman" w:cs="Times New Roman"/>
          <w:sz w:val="24"/>
          <w:szCs w:val="24"/>
        </w:rPr>
        <w:t xml:space="preserve">della </w:t>
      </w:r>
      <w:r w:rsidR="003F6458">
        <w:rPr>
          <w:rFonts w:ascii="Times New Roman" w:hAnsi="Times New Roman" w:cs="Times New Roman"/>
          <w:sz w:val="24"/>
          <w:szCs w:val="24"/>
        </w:rPr>
        <w:t xml:space="preserve">conseguente </w:t>
      </w:r>
      <w:r w:rsidR="005959B2">
        <w:rPr>
          <w:rFonts w:ascii="Times New Roman" w:hAnsi="Times New Roman" w:cs="Times New Roman"/>
          <w:sz w:val="24"/>
          <w:szCs w:val="24"/>
        </w:rPr>
        <w:t xml:space="preserve">disciplina </w:t>
      </w:r>
      <w:r w:rsidR="003F6458">
        <w:rPr>
          <w:rFonts w:ascii="Times New Roman" w:hAnsi="Times New Roman" w:cs="Times New Roman"/>
          <w:sz w:val="24"/>
          <w:szCs w:val="24"/>
        </w:rPr>
        <w:t xml:space="preserve">interna </w:t>
      </w:r>
      <w:r w:rsidR="005959B2">
        <w:rPr>
          <w:rFonts w:ascii="Times New Roman" w:hAnsi="Times New Roman" w:cs="Times New Roman"/>
          <w:sz w:val="24"/>
          <w:szCs w:val="24"/>
        </w:rPr>
        <w:t xml:space="preserve">della materia, sin </w:t>
      </w:r>
      <w:r w:rsidR="003F6458">
        <w:rPr>
          <w:rFonts w:ascii="Times New Roman" w:hAnsi="Times New Roman" w:cs="Times New Roman"/>
          <w:sz w:val="24"/>
          <w:szCs w:val="24"/>
        </w:rPr>
        <w:t>dal d.lgs.</w:t>
      </w:r>
      <w:r w:rsidR="003F6458" w:rsidRPr="003F6458">
        <w:rPr>
          <w:rFonts w:ascii="Times New Roman" w:hAnsi="Times New Roman" w:cs="Times New Roman"/>
          <w:sz w:val="24"/>
          <w:szCs w:val="24"/>
        </w:rPr>
        <w:t xml:space="preserve"> n. 387</w:t>
      </w:r>
      <w:r w:rsidR="003F6458">
        <w:rPr>
          <w:rFonts w:ascii="Times New Roman" w:hAnsi="Times New Roman" w:cs="Times New Roman"/>
          <w:sz w:val="24"/>
          <w:szCs w:val="24"/>
        </w:rPr>
        <w:t xml:space="preserve"> del 2003, attraverso il d.lgs. n. 28 del </w:t>
      </w:r>
      <w:r w:rsidR="003F6458" w:rsidRPr="003F6458">
        <w:rPr>
          <w:rFonts w:ascii="Times New Roman" w:hAnsi="Times New Roman" w:cs="Times New Roman"/>
          <w:sz w:val="24"/>
          <w:szCs w:val="24"/>
        </w:rPr>
        <w:t>2011</w:t>
      </w:r>
      <w:r w:rsidR="003F6458">
        <w:rPr>
          <w:rFonts w:ascii="Times New Roman" w:hAnsi="Times New Roman" w:cs="Times New Roman"/>
          <w:sz w:val="24"/>
          <w:szCs w:val="24"/>
        </w:rPr>
        <w:t xml:space="preserve"> e il d.lgs. n. 199 del </w:t>
      </w:r>
      <w:r w:rsidR="003F6458" w:rsidRPr="003F6458">
        <w:rPr>
          <w:rFonts w:ascii="Times New Roman" w:hAnsi="Times New Roman" w:cs="Times New Roman"/>
          <w:sz w:val="24"/>
          <w:szCs w:val="24"/>
        </w:rPr>
        <w:t>2021</w:t>
      </w:r>
      <w:r w:rsidR="003F6458">
        <w:rPr>
          <w:rFonts w:ascii="Times New Roman" w:hAnsi="Times New Roman" w:cs="Times New Roman"/>
          <w:sz w:val="24"/>
          <w:szCs w:val="24"/>
        </w:rPr>
        <w:t xml:space="preserve">, fino al d.lgs. n. 190 del 2024, ed è altresì </w:t>
      </w:r>
      <w:r w:rsidRPr="00F5646D">
        <w:rPr>
          <w:rFonts w:ascii="Times New Roman" w:hAnsi="Times New Roman" w:cs="Times New Roman"/>
          <w:sz w:val="24"/>
          <w:szCs w:val="24"/>
        </w:rPr>
        <w:t xml:space="preserve">evincibile in maniera </w:t>
      </w:r>
      <w:r w:rsidR="003F6458">
        <w:rPr>
          <w:rFonts w:ascii="Times New Roman" w:hAnsi="Times New Roman" w:cs="Times New Roman"/>
          <w:sz w:val="24"/>
          <w:szCs w:val="24"/>
        </w:rPr>
        <w:t>chiara</w:t>
      </w:r>
      <w:r w:rsidRPr="00F5646D">
        <w:rPr>
          <w:rFonts w:ascii="Times New Roman" w:hAnsi="Times New Roman" w:cs="Times New Roman"/>
          <w:sz w:val="24"/>
          <w:szCs w:val="24"/>
        </w:rPr>
        <w:t xml:space="preserve"> </w:t>
      </w:r>
      <w:r w:rsidR="005959B2">
        <w:rPr>
          <w:rFonts w:ascii="Times New Roman" w:hAnsi="Times New Roman" w:cs="Times New Roman"/>
          <w:sz w:val="24"/>
          <w:szCs w:val="24"/>
        </w:rPr>
        <w:t>dall’esame</w:t>
      </w:r>
      <w:r w:rsidRPr="00F5646D">
        <w:rPr>
          <w:rFonts w:ascii="Times New Roman" w:hAnsi="Times New Roman" w:cs="Times New Roman"/>
          <w:sz w:val="24"/>
          <w:szCs w:val="24"/>
        </w:rPr>
        <w:t xml:space="preserve"> della giurisprudenza costituzionale formatasi per contrastare i tentativi delle Regioni di introdurre elementi di perplessità e di approfondimento (per tutte, da ultimo, Corte </w:t>
      </w:r>
      <w:proofErr w:type="spellStart"/>
      <w:r w:rsidRPr="00F5646D">
        <w:rPr>
          <w:rFonts w:ascii="Times New Roman" w:hAnsi="Times New Roman" w:cs="Times New Roman"/>
          <w:sz w:val="24"/>
          <w:szCs w:val="24"/>
        </w:rPr>
        <w:t>cost</w:t>
      </w:r>
      <w:proofErr w:type="spellEnd"/>
      <w:r w:rsidRPr="00F5646D">
        <w:rPr>
          <w:rFonts w:ascii="Times New Roman" w:hAnsi="Times New Roman" w:cs="Times New Roman"/>
          <w:sz w:val="24"/>
          <w:szCs w:val="24"/>
        </w:rPr>
        <w:t xml:space="preserve">. </w:t>
      </w:r>
      <w:proofErr w:type="spellStart"/>
      <w:r>
        <w:rPr>
          <w:rFonts w:ascii="Times New Roman" w:hAnsi="Times New Roman" w:cs="Times New Roman"/>
          <w:sz w:val="24"/>
          <w:szCs w:val="24"/>
        </w:rPr>
        <w:t>nn</w:t>
      </w:r>
      <w:proofErr w:type="spellEnd"/>
      <w:r>
        <w:rPr>
          <w:rFonts w:ascii="Times New Roman" w:hAnsi="Times New Roman" w:cs="Times New Roman"/>
          <w:sz w:val="24"/>
          <w:szCs w:val="24"/>
        </w:rPr>
        <w:t xml:space="preserve">. </w:t>
      </w:r>
      <w:r w:rsidRPr="00F5646D">
        <w:rPr>
          <w:rFonts w:ascii="Times New Roman" w:hAnsi="Times New Roman" w:cs="Times New Roman"/>
          <w:sz w:val="24"/>
          <w:szCs w:val="24"/>
        </w:rPr>
        <w:t>28</w:t>
      </w:r>
      <w:r>
        <w:rPr>
          <w:rFonts w:ascii="Times New Roman" w:hAnsi="Times New Roman" w:cs="Times New Roman"/>
          <w:sz w:val="24"/>
          <w:szCs w:val="24"/>
        </w:rPr>
        <w:t xml:space="preserve"> del </w:t>
      </w:r>
      <w:r w:rsidRPr="00F5646D">
        <w:rPr>
          <w:rFonts w:ascii="Times New Roman" w:hAnsi="Times New Roman" w:cs="Times New Roman"/>
          <w:sz w:val="24"/>
          <w:szCs w:val="24"/>
        </w:rPr>
        <w:t>2025 e 103</w:t>
      </w:r>
      <w:r>
        <w:rPr>
          <w:rFonts w:ascii="Times New Roman" w:hAnsi="Times New Roman" w:cs="Times New Roman"/>
          <w:sz w:val="24"/>
          <w:szCs w:val="24"/>
        </w:rPr>
        <w:t xml:space="preserve"> del </w:t>
      </w:r>
      <w:r w:rsidRPr="00F5646D">
        <w:rPr>
          <w:rFonts w:ascii="Times New Roman" w:hAnsi="Times New Roman" w:cs="Times New Roman"/>
          <w:sz w:val="24"/>
          <w:szCs w:val="24"/>
        </w:rPr>
        <w:t>2024</w:t>
      </w:r>
      <w:r>
        <w:rPr>
          <w:rFonts w:ascii="Times New Roman" w:hAnsi="Times New Roman" w:cs="Times New Roman"/>
          <w:sz w:val="24"/>
          <w:szCs w:val="24"/>
        </w:rPr>
        <w:t>).</w:t>
      </w:r>
    </w:p>
  </w:footnote>
  <w:footnote w:id="55">
    <w:p w:rsidR="007E1BF5" w:rsidRPr="00A2265D" w:rsidRDefault="007E1BF5" w:rsidP="00BC0B97">
      <w:pPr>
        <w:pStyle w:val="Testonotaapidipagina"/>
        <w:jc w:val="both"/>
        <w:rPr>
          <w:rFonts w:ascii="Times New Roman" w:hAnsi="Times New Roman" w:cs="Times New Roman"/>
          <w:sz w:val="24"/>
          <w:szCs w:val="24"/>
        </w:rPr>
      </w:pPr>
      <w:r w:rsidRPr="00A2265D">
        <w:rPr>
          <w:rStyle w:val="Rimandonotaapidipagina"/>
          <w:rFonts w:ascii="Times New Roman" w:hAnsi="Times New Roman" w:cs="Times New Roman"/>
          <w:sz w:val="24"/>
          <w:szCs w:val="24"/>
        </w:rPr>
        <w:footnoteRef/>
      </w:r>
      <w:r w:rsidRPr="00A2265D">
        <w:rPr>
          <w:rFonts w:ascii="Times New Roman" w:hAnsi="Times New Roman" w:cs="Times New Roman"/>
          <w:sz w:val="24"/>
          <w:szCs w:val="24"/>
        </w:rPr>
        <w:t xml:space="preserve"> </w:t>
      </w:r>
      <w:r w:rsidRPr="00A2265D">
        <w:rPr>
          <w:rFonts w:ascii="Times New Roman" w:eastAsia="Calibri" w:hAnsi="Times New Roman" w:cs="Times New Roman"/>
          <w:sz w:val="24"/>
          <w:szCs w:val="24"/>
        </w:rPr>
        <w:t xml:space="preserve">Corte </w:t>
      </w:r>
      <w:proofErr w:type="spellStart"/>
      <w:r w:rsidRPr="00A2265D">
        <w:rPr>
          <w:rFonts w:ascii="Times New Roman" w:eastAsia="Calibri" w:hAnsi="Times New Roman" w:cs="Times New Roman"/>
          <w:sz w:val="24"/>
          <w:szCs w:val="24"/>
        </w:rPr>
        <w:t>cost</w:t>
      </w:r>
      <w:proofErr w:type="spellEnd"/>
      <w:r w:rsidRPr="00A2265D">
        <w:rPr>
          <w:rFonts w:ascii="Times New Roman" w:eastAsia="Calibri" w:hAnsi="Times New Roman" w:cs="Times New Roman"/>
          <w:sz w:val="24"/>
          <w:szCs w:val="24"/>
        </w:rPr>
        <w:t>., sentenze n. 12 del 2009 e n. 272 del 2009, rese in tema di istituzione di parchi</w:t>
      </w:r>
      <w:r>
        <w:rPr>
          <w:rFonts w:ascii="Times New Roman" w:eastAsia="Calibri" w:hAnsi="Times New Roman" w:cs="Times New Roman"/>
          <w:sz w:val="24"/>
          <w:szCs w:val="24"/>
        </w:rPr>
        <w:t>, hanno distinto la nozione di “ambiente” da quella di “ecosistema”, pur tra loro strettamente correlate: “</w:t>
      </w:r>
      <w:r w:rsidRPr="000F73DB">
        <w:rPr>
          <w:rFonts w:ascii="Times New Roman" w:eastAsia="Calibri" w:hAnsi="Times New Roman" w:cs="Times New Roman"/>
          <w:i/>
          <w:sz w:val="24"/>
          <w:szCs w:val="24"/>
        </w:rPr>
        <w:t xml:space="preserve">È evidente che quando ci si riferisce all’ambiente, così come attribuito alla competenza legislativa esclusiva dello Stato dalla lettera s) del secondo comma dell’art. 117 </w:t>
      </w:r>
      <w:proofErr w:type="spellStart"/>
      <w:r w:rsidRPr="000F73DB">
        <w:rPr>
          <w:rFonts w:ascii="Times New Roman" w:eastAsia="Calibri" w:hAnsi="Times New Roman" w:cs="Times New Roman"/>
          <w:i/>
          <w:sz w:val="24"/>
          <w:szCs w:val="24"/>
        </w:rPr>
        <w:t>Cost</w:t>
      </w:r>
      <w:proofErr w:type="spellEnd"/>
      <w:r w:rsidRPr="000F73DB">
        <w:rPr>
          <w:rFonts w:ascii="Times New Roman" w:eastAsia="Calibri" w:hAnsi="Times New Roman" w:cs="Times New Roman"/>
          <w:i/>
          <w:sz w:val="24"/>
          <w:szCs w:val="24"/>
        </w:rPr>
        <w:t>., le considerazioni attinenti a tale materia si intendono riferite anche a quella, ad essa strettamente correlata, dell’“ecosistema”. Peraltro, anche se i due termini esprimono valori molto vicini, la loro duplice utilizzazione, nella citata disposizione costituzionale, non si risolve in un’endiadi, in quanto col primo termine si vuole, soprattutto, fare riferimento a ciò che riguarda l’habitat degli esseri umani, mentre con il secondo a ciò che riguarda la conservazione della natura come valore in sé</w:t>
      </w:r>
      <w:r>
        <w:rPr>
          <w:rFonts w:ascii="Times New Roman" w:eastAsia="Calibri" w:hAnsi="Times New Roman" w:cs="Times New Roman"/>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06"/>
    <w:rsid w:val="0000295C"/>
    <w:rsid w:val="00014F3E"/>
    <w:rsid w:val="00016595"/>
    <w:rsid w:val="000279EC"/>
    <w:rsid w:val="0003654A"/>
    <w:rsid w:val="0004373B"/>
    <w:rsid w:val="00045226"/>
    <w:rsid w:val="000467AF"/>
    <w:rsid w:val="000531D7"/>
    <w:rsid w:val="0005350D"/>
    <w:rsid w:val="0005387F"/>
    <w:rsid w:val="00054C99"/>
    <w:rsid w:val="00056576"/>
    <w:rsid w:val="00062B69"/>
    <w:rsid w:val="00070085"/>
    <w:rsid w:val="000719E9"/>
    <w:rsid w:val="00080476"/>
    <w:rsid w:val="00087EB1"/>
    <w:rsid w:val="0009025C"/>
    <w:rsid w:val="00097661"/>
    <w:rsid w:val="00097C88"/>
    <w:rsid w:val="000A1952"/>
    <w:rsid w:val="000A428D"/>
    <w:rsid w:val="000A4454"/>
    <w:rsid w:val="000A589B"/>
    <w:rsid w:val="000B2503"/>
    <w:rsid w:val="000B7347"/>
    <w:rsid w:val="000C7400"/>
    <w:rsid w:val="000D1E7E"/>
    <w:rsid w:val="000D4D9D"/>
    <w:rsid w:val="000D5D5F"/>
    <w:rsid w:val="000D7422"/>
    <w:rsid w:val="000E12A7"/>
    <w:rsid w:val="000E1CF9"/>
    <w:rsid w:val="000E2E7B"/>
    <w:rsid w:val="000E57B7"/>
    <w:rsid w:val="000E57E9"/>
    <w:rsid w:val="000E62AF"/>
    <w:rsid w:val="000E7CC3"/>
    <w:rsid w:val="000F29CB"/>
    <w:rsid w:val="000F73DB"/>
    <w:rsid w:val="00103E2A"/>
    <w:rsid w:val="00107838"/>
    <w:rsid w:val="0011181C"/>
    <w:rsid w:val="001136FC"/>
    <w:rsid w:val="0012246B"/>
    <w:rsid w:val="001226B8"/>
    <w:rsid w:val="0012349B"/>
    <w:rsid w:val="00125005"/>
    <w:rsid w:val="0012560B"/>
    <w:rsid w:val="00126565"/>
    <w:rsid w:val="00130950"/>
    <w:rsid w:val="001309EB"/>
    <w:rsid w:val="001351AA"/>
    <w:rsid w:val="00141BC4"/>
    <w:rsid w:val="0014410E"/>
    <w:rsid w:val="00150EA7"/>
    <w:rsid w:val="00151108"/>
    <w:rsid w:val="001516EE"/>
    <w:rsid w:val="0015231A"/>
    <w:rsid w:val="00152B3B"/>
    <w:rsid w:val="001545E2"/>
    <w:rsid w:val="001633B5"/>
    <w:rsid w:val="00163FC6"/>
    <w:rsid w:val="00167B8C"/>
    <w:rsid w:val="0017014E"/>
    <w:rsid w:val="00173A16"/>
    <w:rsid w:val="00180FB6"/>
    <w:rsid w:val="00184478"/>
    <w:rsid w:val="0018782A"/>
    <w:rsid w:val="00193964"/>
    <w:rsid w:val="00194E19"/>
    <w:rsid w:val="001A1AC3"/>
    <w:rsid w:val="001A2204"/>
    <w:rsid w:val="001A2D6C"/>
    <w:rsid w:val="001A36F8"/>
    <w:rsid w:val="001A632C"/>
    <w:rsid w:val="001A6CC4"/>
    <w:rsid w:val="001B6E4A"/>
    <w:rsid w:val="001C0B7F"/>
    <w:rsid w:val="001C5243"/>
    <w:rsid w:val="001C67C1"/>
    <w:rsid w:val="001D3E7A"/>
    <w:rsid w:val="001D5A83"/>
    <w:rsid w:val="001E179F"/>
    <w:rsid w:val="001E1940"/>
    <w:rsid w:val="001E4815"/>
    <w:rsid w:val="001F0312"/>
    <w:rsid w:val="001F2297"/>
    <w:rsid w:val="001F3B79"/>
    <w:rsid w:val="001F4FD2"/>
    <w:rsid w:val="001F5378"/>
    <w:rsid w:val="001F55C1"/>
    <w:rsid w:val="001F6EF9"/>
    <w:rsid w:val="002016DE"/>
    <w:rsid w:val="00201C7A"/>
    <w:rsid w:val="002044B4"/>
    <w:rsid w:val="00207BCD"/>
    <w:rsid w:val="00211E8D"/>
    <w:rsid w:val="002152AC"/>
    <w:rsid w:val="002254CF"/>
    <w:rsid w:val="00227761"/>
    <w:rsid w:val="00232954"/>
    <w:rsid w:val="002376F5"/>
    <w:rsid w:val="0024195A"/>
    <w:rsid w:val="002426E1"/>
    <w:rsid w:val="002440C3"/>
    <w:rsid w:val="00246642"/>
    <w:rsid w:val="002472B5"/>
    <w:rsid w:val="00251071"/>
    <w:rsid w:val="0025155A"/>
    <w:rsid w:val="00256BC9"/>
    <w:rsid w:val="002576AC"/>
    <w:rsid w:val="00260055"/>
    <w:rsid w:val="00266981"/>
    <w:rsid w:val="00267BA7"/>
    <w:rsid w:val="00270AA5"/>
    <w:rsid w:val="00272786"/>
    <w:rsid w:val="00276419"/>
    <w:rsid w:val="00280A03"/>
    <w:rsid w:val="0028184C"/>
    <w:rsid w:val="00283772"/>
    <w:rsid w:val="002859A9"/>
    <w:rsid w:val="00286E46"/>
    <w:rsid w:val="002913BF"/>
    <w:rsid w:val="002967ED"/>
    <w:rsid w:val="00296EC2"/>
    <w:rsid w:val="002A07C3"/>
    <w:rsid w:val="002A3100"/>
    <w:rsid w:val="002B0D64"/>
    <w:rsid w:val="002B5BC1"/>
    <w:rsid w:val="002B7029"/>
    <w:rsid w:val="002C0C6A"/>
    <w:rsid w:val="002C1D53"/>
    <w:rsid w:val="002C64CD"/>
    <w:rsid w:val="002D242D"/>
    <w:rsid w:val="002D71A0"/>
    <w:rsid w:val="002D7D0B"/>
    <w:rsid w:val="002E52F0"/>
    <w:rsid w:val="002E7A25"/>
    <w:rsid w:val="002F179D"/>
    <w:rsid w:val="002F1929"/>
    <w:rsid w:val="002F2599"/>
    <w:rsid w:val="002F3BA8"/>
    <w:rsid w:val="002F5EA6"/>
    <w:rsid w:val="00303DAD"/>
    <w:rsid w:val="00303E8C"/>
    <w:rsid w:val="00305C22"/>
    <w:rsid w:val="00305CB2"/>
    <w:rsid w:val="00311AC2"/>
    <w:rsid w:val="003153D9"/>
    <w:rsid w:val="00315F9E"/>
    <w:rsid w:val="00316FCC"/>
    <w:rsid w:val="0032054F"/>
    <w:rsid w:val="0032662F"/>
    <w:rsid w:val="00326921"/>
    <w:rsid w:val="00326F38"/>
    <w:rsid w:val="00327E87"/>
    <w:rsid w:val="003329C8"/>
    <w:rsid w:val="00332F47"/>
    <w:rsid w:val="003441FD"/>
    <w:rsid w:val="00345E5A"/>
    <w:rsid w:val="00350D43"/>
    <w:rsid w:val="00353BF0"/>
    <w:rsid w:val="003579CF"/>
    <w:rsid w:val="0036222C"/>
    <w:rsid w:val="003628BD"/>
    <w:rsid w:val="00367551"/>
    <w:rsid w:val="0036761C"/>
    <w:rsid w:val="003676DB"/>
    <w:rsid w:val="003732AB"/>
    <w:rsid w:val="00376972"/>
    <w:rsid w:val="00376F7A"/>
    <w:rsid w:val="0038537F"/>
    <w:rsid w:val="00390ACC"/>
    <w:rsid w:val="00393E06"/>
    <w:rsid w:val="003958F8"/>
    <w:rsid w:val="003A176E"/>
    <w:rsid w:val="003A6841"/>
    <w:rsid w:val="003B115D"/>
    <w:rsid w:val="003B332C"/>
    <w:rsid w:val="003C1210"/>
    <w:rsid w:val="003C696C"/>
    <w:rsid w:val="003D08C9"/>
    <w:rsid w:val="003D0DAE"/>
    <w:rsid w:val="003D11F9"/>
    <w:rsid w:val="003D1F26"/>
    <w:rsid w:val="003D2136"/>
    <w:rsid w:val="003D3952"/>
    <w:rsid w:val="003D4858"/>
    <w:rsid w:val="003E1673"/>
    <w:rsid w:val="003E173E"/>
    <w:rsid w:val="003E195B"/>
    <w:rsid w:val="003E3359"/>
    <w:rsid w:val="003E6911"/>
    <w:rsid w:val="003F0448"/>
    <w:rsid w:val="003F2613"/>
    <w:rsid w:val="003F35C6"/>
    <w:rsid w:val="003F3F59"/>
    <w:rsid w:val="003F5192"/>
    <w:rsid w:val="003F6458"/>
    <w:rsid w:val="003F739C"/>
    <w:rsid w:val="004000B2"/>
    <w:rsid w:val="004003E0"/>
    <w:rsid w:val="00403DF3"/>
    <w:rsid w:val="004043F7"/>
    <w:rsid w:val="004045DD"/>
    <w:rsid w:val="004048FF"/>
    <w:rsid w:val="00404E42"/>
    <w:rsid w:val="00406DB1"/>
    <w:rsid w:val="00407B8A"/>
    <w:rsid w:val="00407BAE"/>
    <w:rsid w:val="0041592E"/>
    <w:rsid w:val="00420377"/>
    <w:rsid w:val="00421C68"/>
    <w:rsid w:val="004252CC"/>
    <w:rsid w:val="00431509"/>
    <w:rsid w:val="00431534"/>
    <w:rsid w:val="004365B2"/>
    <w:rsid w:val="00436E08"/>
    <w:rsid w:val="00442F67"/>
    <w:rsid w:val="00444598"/>
    <w:rsid w:val="00444F73"/>
    <w:rsid w:val="00445FC5"/>
    <w:rsid w:val="00447297"/>
    <w:rsid w:val="0046149E"/>
    <w:rsid w:val="00461E28"/>
    <w:rsid w:val="00462E8A"/>
    <w:rsid w:val="00464D69"/>
    <w:rsid w:val="00475A59"/>
    <w:rsid w:val="00490D17"/>
    <w:rsid w:val="004940B3"/>
    <w:rsid w:val="004A0A99"/>
    <w:rsid w:val="004A26ED"/>
    <w:rsid w:val="004A2E66"/>
    <w:rsid w:val="004B4F39"/>
    <w:rsid w:val="004C05D1"/>
    <w:rsid w:val="004C1749"/>
    <w:rsid w:val="004C3EE9"/>
    <w:rsid w:val="004C565B"/>
    <w:rsid w:val="004C56EA"/>
    <w:rsid w:val="004D081A"/>
    <w:rsid w:val="004D18E9"/>
    <w:rsid w:val="004D1B60"/>
    <w:rsid w:val="004D1C79"/>
    <w:rsid w:val="004D4A87"/>
    <w:rsid w:val="004D6096"/>
    <w:rsid w:val="004E3BDC"/>
    <w:rsid w:val="004E3F11"/>
    <w:rsid w:val="004E407F"/>
    <w:rsid w:val="004E4118"/>
    <w:rsid w:val="004F17CA"/>
    <w:rsid w:val="004F3CFC"/>
    <w:rsid w:val="004F4DAE"/>
    <w:rsid w:val="00500828"/>
    <w:rsid w:val="00501A8D"/>
    <w:rsid w:val="00506B61"/>
    <w:rsid w:val="00510C1C"/>
    <w:rsid w:val="0051380A"/>
    <w:rsid w:val="00513E36"/>
    <w:rsid w:val="00514062"/>
    <w:rsid w:val="005161F5"/>
    <w:rsid w:val="00516345"/>
    <w:rsid w:val="00516E16"/>
    <w:rsid w:val="00520FC0"/>
    <w:rsid w:val="005231A1"/>
    <w:rsid w:val="00526423"/>
    <w:rsid w:val="00534ED3"/>
    <w:rsid w:val="00535DC4"/>
    <w:rsid w:val="005375E1"/>
    <w:rsid w:val="00541C7A"/>
    <w:rsid w:val="00542D75"/>
    <w:rsid w:val="005451E8"/>
    <w:rsid w:val="00552341"/>
    <w:rsid w:val="005556E0"/>
    <w:rsid w:val="00557EEB"/>
    <w:rsid w:val="0056519C"/>
    <w:rsid w:val="005657FF"/>
    <w:rsid w:val="00567AED"/>
    <w:rsid w:val="00567ECE"/>
    <w:rsid w:val="00573081"/>
    <w:rsid w:val="005734E7"/>
    <w:rsid w:val="0057372D"/>
    <w:rsid w:val="005745D7"/>
    <w:rsid w:val="00581431"/>
    <w:rsid w:val="00581BCD"/>
    <w:rsid w:val="005829CC"/>
    <w:rsid w:val="0058764C"/>
    <w:rsid w:val="00587DD1"/>
    <w:rsid w:val="00590076"/>
    <w:rsid w:val="005959B2"/>
    <w:rsid w:val="00596DAC"/>
    <w:rsid w:val="005A20E2"/>
    <w:rsid w:val="005B4FCE"/>
    <w:rsid w:val="005B6D01"/>
    <w:rsid w:val="005B749D"/>
    <w:rsid w:val="005C15FE"/>
    <w:rsid w:val="005C252B"/>
    <w:rsid w:val="005C5650"/>
    <w:rsid w:val="005C74DE"/>
    <w:rsid w:val="005D2A8F"/>
    <w:rsid w:val="005D6693"/>
    <w:rsid w:val="005E10EC"/>
    <w:rsid w:val="005E7401"/>
    <w:rsid w:val="005F5AF2"/>
    <w:rsid w:val="005F674F"/>
    <w:rsid w:val="00601359"/>
    <w:rsid w:val="00602BFD"/>
    <w:rsid w:val="00607166"/>
    <w:rsid w:val="0061284D"/>
    <w:rsid w:val="0062739B"/>
    <w:rsid w:val="0063011D"/>
    <w:rsid w:val="006317DC"/>
    <w:rsid w:val="00633125"/>
    <w:rsid w:val="00633809"/>
    <w:rsid w:val="006348F1"/>
    <w:rsid w:val="00644720"/>
    <w:rsid w:val="00645781"/>
    <w:rsid w:val="00651F20"/>
    <w:rsid w:val="006532EC"/>
    <w:rsid w:val="006548F0"/>
    <w:rsid w:val="00656409"/>
    <w:rsid w:val="00665435"/>
    <w:rsid w:val="00670008"/>
    <w:rsid w:val="00680566"/>
    <w:rsid w:val="00681A54"/>
    <w:rsid w:val="00683991"/>
    <w:rsid w:val="00683C69"/>
    <w:rsid w:val="006851AC"/>
    <w:rsid w:val="00685892"/>
    <w:rsid w:val="0068641A"/>
    <w:rsid w:val="00687010"/>
    <w:rsid w:val="0069184D"/>
    <w:rsid w:val="006967D8"/>
    <w:rsid w:val="006A068C"/>
    <w:rsid w:val="006A1406"/>
    <w:rsid w:val="006A4163"/>
    <w:rsid w:val="006A744F"/>
    <w:rsid w:val="006B0209"/>
    <w:rsid w:val="006B2A6E"/>
    <w:rsid w:val="006B3353"/>
    <w:rsid w:val="006B40F1"/>
    <w:rsid w:val="006B53CE"/>
    <w:rsid w:val="006C1163"/>
    <w:rsid w:val="006C1727"/>
    <w:rsid w:val="006C4B7E"/>
    <w:rsid w:val="006D0F6E"/>
    <w:rsid w:val="006D5DB9"/>
    <w:rsid w:val="006D669C"/>
    <w:rsid w:val="006D6ABD"/>
    <w:rsid w:val="006D7526"/>
    <w:rsid w:val="006E1B97"/>
    <w:rsid w:val="006F1D20"/>
    <w:rsid w:val="006F34CA"/>
    <w:rsid w:val="00704288"/>
    <w:rsid w:val="00705360"/>
    <w:rsid w:val="00705788"/>
    <w:rsid w:val="00705A90"/>
    <w:rsid w:val="00706CF0"/>
    <w:rsid w:val="007124C4"/>
    <w:rsid w:val="00713B23"/>
    <w:rsid w:val="00715837"/>
    <w:rsid w:val="00720C46"/>
    <w:rsid w:val="007228E9"/>
    <w:rsid w:val="007276BD"/>
    <w:rsid w:val="007300A3"/>
    <w:rsid w:val="00734C53"/>
    <w:rsid w:val="00736407"/>
    <w:rsid w:val="00736482"/>
    <w:rsid w:val="00736FC0"/>
    <w:rsid w:val="00737DEC"/>
    <w:rsid w:val="007453E9"/>
    <w:rsid w:val="00745D7C"/>
    <w:rsid w:val="00751016"/>
    <w:rsid w:val="00752D80"/>
    <w:rsid w:val="00755E65"/>
    <w:rsid w:val="00763B4D"/>
    <w:rsid w:val="007674FB"/>
    <w:rsid w:val="00773A29"/>
    <w:rsid w:val="00776A74"/>
    <w:rsid w:val="00777783"/>
    <w:rsid w:val="00777F4A"/>
    <w:rsid w:val="00782E07"/>
    <w:rsid w:val="00790FC5"/>
    <w:rsid w:val="007954E5"/>
    <w:rsid w:val="007A12FF"/>
    <w:rsid w:val="007A16FE"/>
    <w:rsid w:val="007A2940"/>
    <w:rsid w:val="007A39ED"/>
    <w:rsid w:val="007A5A41"/>
    <w:rsid w:val="007A7E4C"/>
    <w:rsid w:val="007B39F1"/>
    <w:rsid w:val="007B4A2E"/>
    <w:rsid w:val="007B68EC"/>
    <w:rsid w:val="007B7825"/>
    <w:rsid w:val="007C0439"/>
    <w:rsid w:val="007C05F2"/>
    <w:rsid w:val="007C2F30"/>
    <w:rsid w:val="007C3716"/>
    <w:rsid w:val="007C4BBB"/>
    <w:rsid w:val="007C5294"/>
    <w:rsid w:val="007C6315"/>
    <w:rsid w:val="007E1BF5"/>
    <w:rsid w:val="007E1CFA"/>
    <w:rsid w:val="007E7DC8"/>
    <w:rsid w:val="007F076C"/>
    <w:rsid w:val="007F4A01"/>
    <w:rsid w:val="007F5BBE"/>
    <w:rsid w:val="00806448"/>
    <w:rsid w:val="008071C3"/>
    <w:rsid w:val="008128DC"/>
    <w:rsid w:val="008203F3"/>
    <w:rsid w:val="0082068C"/>
    <w:rsid w:val="00822A39"/>
    <w:rsid w:val="00823390"/>
    <w:rsid w:val="00826D76"/>
    <w:rsid w:val="00830F38"/>
    <w:rsid w:val="00831718"/>
    <w:rsid w:val="00831F38"/>
    <w:rsid w:val="008371F8"/>
    <w:rsid w:val="008418B4"/>
    <w:rsid w:val="008451BA"/>
    <w:rsid w:val="00851068"/>
    <w:rsid w:val="008520AD"/>
    <w:rsid w:val="00854478"/>
    <w:rsid w:val="008558AB"/>
    <w:rsid w:val="00861621"/>
    <w:rsid w:val="00862159"/>
    <w:rsid w:val="0086322F"/>
    <w:rsid w:val="00864848"/>
    <w:rsid w:val="0087285E"/>
    <w:rsid w:val="0087578D"/>
    <w:rsid w:val="00885191"/>
    <w:rsid w:val="0088692B"/>
    <w:rsid w:val="008A06BA"/>
    <w:rsid w:val="008A2273"/>
    <w:rsid w:val="008A63B0"/>
    <w:rsid w:val="008B3BC1"/>
    <w:rsid w:val="008B48C7"/>
    <w:rsid w:val="008C19C3"/>
    <w:rsid w:val="008C4A81"/>
    <w:rsid w:val="008C5F2D"/>
    <w:rsid w:val="008D1C49"/>
    <w:rsid w:val="008D4CD9"/>
    <w:rsid w:val="008D7B7E"/>
    <w:rsid w:val="008E0A41"/>
    <w:rsid w:val="008E509A"/>
    <w:rsid w:val="008E5E4D"/>
    <w:rsid w:val="008E6055"/>
    <w:rsid w:val="008E62F9"/>
    <w:rsid w:val="008F0F0A"/>
    <w:rsid w:val="0090075F"/>
    <w:rsid w:val="00900CA3"/>
    <w:rsid w:val="00900DE0"/>
    <w:rsid w:val="00905FEC"/>
    <w:rsid w:val="00907EAA"/>
    <w:rsid w:val="00911A26"/>
    <w:rsid w:val="009120A6"/>
    <w:rsid w:val="00915C1C"/>
    <w:rsid w:val="009207BA"/>
    <w:rsid w:val="00924305"/>
    <w:rsid w:val="00924E20"/>
    <w:rsid w:val="009268D9"/>
    <w:rsid w:val="00927381"/>
    <w:rsid w:val="0092743A"/>
    <w:rsid w:val="00927F61"/>
    <w:rsid w:val="009377A8"/>
    <w:rsid w:val="0094248B"/>
    <w:rsid w:val="0095293E"/>
    <w:rsid w:val="00962251"/>
    <w:rsid w:val="00962F06"/>
    <w:rsid w:val="009724D8"/>
    <w:rsid w:val="00975961"/>
    <w:rsid w:val="009812AB"/>
    <w:rsid w:val="00991467"/>
    <w:rsid w:val="009A0208"/>
    <w:rsid w:val="009A1CD8"/>
    <w:rsid w:val="009A307F"/>
    <w:rsid w:val="009A58B5"/>
    <w:rsid w:val="009A7D9E"/>
    <w:rsid w:val="009B2526"/>
    <w:rsid w:val="009B47B1"/>
    <w:rsid w:val="009C4029"/>
    <w:rsid w:val="009C449A"/>
    <w:rsid w:val="009D58F6"/>
    <w:rsid w:val="009D74D8"/>
    <w:rsid w:val="009E1C09"/>
    <w:rsid w:val="009E2B9C"/>
    <w:rsid w:val="009E4012"/>
    <w:rsid w:val="009E72C0"/>
    <w:rsid w:val="009F0C98"/>
    <w:rsid w:val="009F74FF"/>
    <w:rsid w:val="009F781D"/>
    <w:rsid w:val="00A026EB"/>
    <w:rsid w:val="00A059E5"/>
    <w:rsid w:val="00A064A8"/>
    <w:rsid w:val="00A06A51"/>
    <w:rsid w:val="00A07C54"/>
    <w:rsid w:val="00A10F48"/>
    <w:rsid w:val="00A119EB"/>
    <w:rsid w:val="00A11CC5"/>
    <w:rsid w:val="00A174A6"/>
    <w:rsid w:val="00A217EE"/>
    <w:rsid w:val="00A225E0"/>
    <w:rsid w:val="00A2265D"/>
    <w:rsid w:val="00A23A5A"/>
    <w:rsid w:val="00A25E63"/>
    <w:rsid w:val="00A34483"/>
    <w:rsid w:val="00A402DF"/>
    <w:rsid w:val="00A411A7"/>
    <w:rsid w:val="00A46C1C"/>
    <w:rsid w:val="00A526A0"/>
    <w:rsid w:val="00A54130"/>
    <w:rsid w:val="00A56D3E"/>
    <w:rsid w:val="00A57C5B"/>
    <w:rsid w:val="00A6043E"/>
    <w:rsid w:val="00A670FA"/>
    <w:rsid w:val="00A67D66"/>
    <w:rsid w:val="00A71CC0"/>
    <w:rsid w:val="00A75D54"/>
    <w:rsid w:val="00A77A7F"/>
    <w:rsid w:val="00A82C43"/>
    <w:rsid w:val="00A83C80"/>
    <w:rsid w:val="00A84E7C"/>
    <w:rsid w:val="00A9302F"/>
    <w:rsid w:val="00A94215"/>
    <w:rsid w:val="00A961CA"/>
    <w:rsid w:val="00AA02F5"/>
    <w:rsid w:val="00AA1774"/>
    <w:rsid w:val="00AB5645"/>
    <w:rsid w:val="00AB775A"/>
    <w:rsid w:val="00AB780B"/>
    <w:rsid w:val="00AC562E"/>
    <w:rsid w:val="00AC59D0"/>
    <w:rsid w:val="00AD5B5C"/>
    <w:rsid w:val="00AD7FD4"/>
    <w:rsid w:val="00AE0015"/>
    <w:rsid w:val="00AE385D"/>
    <w:rsid w:val="00AF16E4"/>
    <w:rsid w:val="00AF7997"/>
    <w:rsid w:val="00B0384D"/>
    <w:rsid w:val="00B03A5D"/>
    <w:rsid w:val="00B06F15"/>
    <w:rsid w:val="00B100F7"/>
    <w:rsid w:val="00B160B5"/>
    <w:rsid w:val="00B17048"/>
    <w:rsid w:val="00B22E82"/>
    <w:rsid w:val="00B32BE8"/>
    <w:rsid w:val="00B3585D"/>
    <w:rsid w:val="00B364A3"/>
    <w:rsid w:val="00B4075B"/>
    <w:rsid w:val="00B4355C"/>
    <w:rsid w:val="00B50FAE"/>
    <w:rsid w:val="00B52D54"/>
    <w:rsid w:val="00B5380D"/>
    <w:rsid w:val="00B53CB9"/>
    <w:rsid w:val="00B60397"/>
    <w:rsid w:val="00B723E4"/>
    <w:rsid w:val="00B81AC4"/>
    <w:rsid w:val="00B81FF9"/>
    <w:rsid w:val="00B82901"/>
    <w:rsid w:val="00B84094"/>
    <w:rsid w:val="00B90EF2"/>
    <w:rsid w:val="00B9110B"/>
    <w:rsid w:val="00BA2D96"/>
    <w:rsid w:val="00BA38A8"/>
    <w:rsid w:val="00BA4C5E"/>
    <w:rsid w:val="00BA52B0"/>
    <w:rsid w:val="00BA5318"/>
    <w:rsid w:val="00BC0B97"/>
    <w:rsid w:val="00BC6661"/>
    <w:rsid w:val="00BD0F14"/>
    <w:rsid w:val="00BD18EB"/>
    <w:rsid w:val="00BD410C"/>
    <w:rsid w:val="00BE0A0F"/>
    <w:rsid w:val="00BE24CE"/>
    <w:rsid w:val="00BE4CA6"/>
    <w:rsid w:val="00BE4DD5"/>
    <w:rsid w:val="00BE6210"/>
    <w:rsid w:val="00BF1D9B"/>
    <w:rsid w:val="00BF26AA"/>
    <w:rsid w:val="00BF3008"/>
    <w:rsid w:val="00C04365"/>
    <w:rsid w:val="00C11DD4"/>
    <w:rsid w:val="00C243E5"/>
    <w:rsid w:val="00C27E67"/>
    <w:rsid w:val="00C36365"/>
    <w:rsid w:val="00C45D96"/>
    <w:rsid w:val="00C477F3"/>
    <w:rsid w:val="00C47843"/>
    <w:rsid w:val="00C50038"/>
    <w:rsid w:val="00C50CFF"/>
    <w:rsid w:val="00C54808"/>
    <w:rsid w:val="00C63D56"/>
    <w:rsid w:val="00C70269"/>
    <w:rsid w:val="00C844F9"/>
    <w:rsid w:val="00C94020"/>
    <w:rsid w:val="00C9778F"/>
    <w:rsid w:val="00CA1D79"/>
    <w:rsid w:val="00CA52B8"/>
    <w:rsid w:val="00CA6C54"/>
    <w:rsid w:val="00CB023B"/>
    <w:rsid w:val="00CC135C"/>
    <w:rsid w:val="00CC2ADB"/>
    <w:rsid w:val="00CC5E4D"/>
    <w:rsid w:val="00CC5F5F"/>
    <w:rsid w:val="00CD6C09"/>
    <w:rsid w:val="00CE6D2D"/>
    <w:rsid w:val="00CE7F91"/>
    <w:rsid w:val="00CF7D4E"/>
    <w:rsid w:val="00D0007B"/>
    <w:rsid w:val="00D05C36"/>
    <w:rsid w:val="00D1372F"/>
    <w:rsid w:val="00D13CBA"/>
    <w:rsid w:val="00D149E2"/>
    <w:rsid w:val="00D21E8B"/>
    <w:rsid w:val="00D22374"/>
    <w:rsid w:val="00D2325A"/>
    <w:rsid w:val="00D23583"/>
    <w:rsid w:val="00D252C2"/>
    <w:rsid w:val="00D27C78"/>
    <w:rsid w:val="00D346E6"/>
    <w:rsid w:val="00D35194"/>
    <w:rsid w:val="00D363A2"/>
    <w:rsid w:val="00D438B0"/>
    <w:rsid w:val="00D520E3"/>
    <w:rsid w:val="00D53DF1"/>
    <w:rsid w:val="00D579AB"/>
    <w:rsid w:val="00D57F74"/>
    <w:rsid w:val="00D729D1"/>
    <w:rsid w:val="00D7376E"/>
    <w:rsid w:val="00D74E93"/>
    <w:rsid w:val="00D80285"/>
    <w:rsid w:val="00D804BB"/>
    <w:rsid w:val="00D846EA"/>
    <w:rsid w:val="00D870FE"/>
    <w:rsid w:val="00D92B0E"/>
    <w:rsid w:val="00D9311F"/>
    <w:rsid w:val="00D94D0A"/>
    <w:rsid w:val="00D96C4F"/>
    <w:rsid w:val="00D979E8"/>
    <w:rsid w:val="00DA03A4"/>
    <w:rsid w:val="00DA5A9E"/>
    <w:rsid w:val="00DA5FF9"/>
    <w:rsid w:val="00DB04C0"/>
    <w:rsid w:val="00DB429C"/>
    <w:rsid w:val="00DB4488"/>
    <w:rsid w:val="00DB62A9"/>
    <w:rsid w:val="00DB6CF5"/>
    <w:rsid w:val="00DC5C96"/>
    <w:rsid w:val="00DD17F9"/>
    <w:rsid w:val="00DD27D2"/>
    <w:rsid w:val="00DE3A3D"/>
    <w:rsid w:val="00DE5DF1"/>
    <w:rsid w:val="00DE7037"/>
    <w:rsid w:val="00DF7330"/>
    <w:rsid w:val="00E0249A"/>
    <w:rsid w:val="00E0424D"/>
    <w:rsid w:val="00E045DF"/>
    <w:rsid w:val="00E137A3"/>
    <w:rsid w:val="00E16302"/>
    <w:rsid w:val="00E16454"/>
    <w:rsid w:val="00E21CBB"/>
    <w:rsid w:val="00E21E01"/>
    <w:rsid w:val="00E26608"/>
    <w:rsid w:val="00E32102"/>
    <w:rsid w:val="00E33996"/>
    <w:rsid w:val="00E34C9A"/>
    <w:rsid w:val="00E420C2"/>
    <w:rsid w:val="00E42DA4"/>
    <w:rsid w:val="00E4675D"/>
    <w:rsid w:val="00E54328"/>
    <w:rsid w:val="00E549C1"/>
    <w:rsid w:val="00E56209"/>
    <w:rsid w:val="00E56691"/>
    <w:rsid w:val="00E57A4D"/>
    <w:rsid w:val="00E61BA8"/>
    <w:rsid w:val="00E62DA1"/>
    <w:rsid w:val="00E6509E"/>
    <w:rsid w:val="00E73E0E"/>
    <w:rsid w:val="00E755B0"/>
    <w:rsid w:val="00E756AE"/>
    <w:rsid w:val="00E80123"/>
    <w:rsid w:val="00E831B5"/>
    <w:rsid w:val="00E90D98"/>
    <w:rsid w:val="00E91019"/>
    <w:rsid w:val="00E9180F"/>
    <w:rsid w:val="00E9501A"/>
    <w:rsid w:val="00E9670F"/>
    <w:rsid w:val="00E97C1D"/>
    <w:rsid w:val="00E97F65"/>
    <w:rsid w:val="00EA0249"/>
    <w:rsid w:val="00EA23DE"/>
    <w:rsid w:val="00EB2E71"/>
    <w:rsid w:val="00EB51A4"/>
    <w:rsid w:val="00EB6880"/>
    <w:rsid w:val="00EC5834"/>
    <w:rsid w:val="00EC5BD3"/>
    <w:rsid w:val="00ED3134"/>
    <w:rsid w:val="00ED4D44"/>
    <w:rsid w:val="00ED6114"/>
    <w:rsid w:val="00ED691C"/>
    <w:rsid w:val="00ED6A6C"/>
    <w:rsid w:val="00ED7775"/>
    <w:rsid w:val="00EE16AC"/>
    <w:rsid w:val="00EE327C"/>
    <w:rsid w:val="00EE4E67"/>
    <w:rsid w:val="00EF3839"/>
    <w:rsid w:val="00EF5E33"/>
    <w:rsid w:val="00F05BB1"/>
    <w:rsid w:val="00F213B6"/>
    <w:rsid w:val="00F2271C"/>
    <w:rsid w:val="00F27AB8"/>
    <w:rsid w:val="00F30E60"/>
    <w:rsid w:val="00F328B2"/>
    <w:rsid w:val="00F47850"/>
    <w:rsid w:val="00F47C2D"/>
    <w:rsid w:val="00F53B45"/>
    <w:rsid w:val="00F54A30"/>
    <w:rsid w:val="00F561E8"/>
    <w:rsid w:val="00F5646D"/>
    <w:rsid w:val="00F660EE"/>
    <w:rsid w:val="00F81017"/>
    <w:rsid w:val="00F82468"/>
    <w:rsid w:val="00F85BC7"/>
    <w:rsid w:val="00F90CC1"/>
    <w:rsid w:val="00F93A79"/>
    <w:rsid w:val="00F9521E"/>
    <w:rsid w:val="00F97961"/>
    <w:rsid w:val="00FA0897"/>
    <w:rsid w:val="00FA3D87"/>
    <w:rsid w:val="00FA437E"/>
    <w:rsid w:val="00FA5052"/>
    <w:rsid w:val="00FB4341"/>
    <w:rsid w:val="00FC0229"/>
    <w:rsid w:val="00FC0442"/>
    <w:rsid w:val="00FC19EB"/>
    <w:rsid w:val="00FC54DF"/>
    <w:rsid w:val="00FC5B90"/>
    <w:rsid w:val="00FC671B"/>
    <w:rsid w:val="00FC6C08"/>
    <w:rsid w:val="00FC79E9"/>
    <w:rsid w:val="00FD1092"/>
    <w:rsid w:val="00FD16C7"/>
    <w:rsid w:val="00FD1711"/>
    <w:rsid w:val="00FE1BF5"/>
    <w:rsid w:val="00FE1DAC"/>
    <w:rsid w:val="00FF1DAB"/>
    <w:rsid w:val="00FF2533"/>
    <w:rsid w:val="00FF266B"/>
    <w:rsid w:val="00FF6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A16F"/>
  <w15:chartTrackingRefBased/>
  <w15:docId w15:val="{F38F7E1B-7238-4EF4-93A4-0FF9F879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00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0055"/>
  </w:style>
  <w:style w:type="paragraph" w:styleId="Pidipagina">
    <w:name w:val="footer"/>
    <w:basedOn w:val="Normale"/>
    <w:link w:val="PidipaginaCarattere"/>
    <w:uiPriority w:val="99"/>
    <w:unhideWhenUsed/>
    <w:rsid w:val="002600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0055"/>
  </w:style>
  <w:style w:type="paragraph" w:styleId="Testonotaapidipagina">
    <w:name w:val="footnote text"/>
    <w:basedOn w:val="Normale"/>
    <w:link w:val="TestonotaapidipaginaCarattere"/>
    <w:uiPriority w:val="99"/>
    <w:unhideWhenUsed/>
    <w:rsid w:val="00736F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36FC0"/>
    <w:rPr>
      <w:sz w:val="20"/>
      <w:szCs w:val="20"/>
    </w:rPr>
  </w:style>
  <w:style w:type="character" w:styleId="Rimandonotaapidipagina">
    <w:name w:val="footnote reference"/>
    <w:basedOn w:val="Carpredefinitoparagrafo"/>
    <w:uiPriority w:val="99"/>
    <w:semiHidden/>
    <w:unhideWhenUsed/>
    <w:rsid w:val="00736FC0"/>
    <w:rPr>
      <w:vertAlign w:val="superscript"/>
    </w:rPr>
  </w:style>
  <w:style w:type="character" w:styleId="Collegamentoipertestuale">
    <w:name w:val="Hyperlink"/>
    <w:basedOn w:val="Carpredefinitoparagrafo"/>
    <w:uiPriority w:val="99"/>
    <w:unhideWhenUsed/>
    <w:rsid w:val="005451E8"/>
    <w:rPr>
      <w:color w:val="0563C1" w:themeColor="hyperlink"/>
      <w:u w:val="single"/>
    </w:rPr>
  </w:style>
  <w:style w:type="paragraph" w:styleId="Paragrafoelenco">
    <w:name w:val="List Paragraph"/>
    <w:basedOn w:val="Normale"/>
    <w:uiPriority w:val="34"/>
    <w:qFormat/>
    <w:rsid w:val="00237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81D96-3C87-447E-8358-B817B422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5989</Words>
  <Characters>34142</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CARPENTIERI Paolo</dc:creator>
  <cp:keywords/>
  <dc:description/>
  <cp:lastModifiedBy>CARPENTIERI Paolo</cp:lastModifiedBy>
  <cp:revision>8</cp:revision>
  <dcterms:created xsi:type="dcterms:W3CDTF">2025-05-20T22:07:00Z</dcterms:created>
  <dcterms:modified xsi:type="dcterms:W3CDTF">2025-05-21T07:38:00Z</dcterms:modified>
</cp:coreProperties>
</file>