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09" w:rsidRPr="00876E6E" w:rsidRDefault="000A0F09" w:rsidP="00DE1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E6E">
        <w:rPr>
          <w:rFonts w:ascii="Times New Roman" w:hAnsi="Times New Roman" w:cs="Times New Roman"/>
          <w:b/>
          <w:sz w:val="24"/>
          <w:szCs w:val="24"/>
        </w:rPr>
        <w:t>Nicola Durante</w:t>
      </w:r>
    </w:p>
    <w:p w:rsidR="000A0F09" w:rsidRPr="00876E6E" w:rsidRDefault="00DD2E1B" w:rsidP="00DE1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E6E">
        <w:rPr>
          <w:rFonts w:ascii="Times New Roman" w:hAnsi="Times New Roman" w:cs="Times New Roman"/>
          <w:b/>
          <w:sz w:val="24"/>
          <w:szCs w:val="24"/>
        </w:rPr>
        <w:t>Brevi note su</w:t>
      </w:r>
      <w:r w:rsidR="000A0F09" w:rsidRPr="00876E6E">
        <w:rPr>
          <w:rFonts w:ascii="Times New Roman" w:hAnsi="Times New Roman" w:cs="Times New Roman"/>
          <w:b/>
          <w:sz w:val="24"/>
          <w:szCs w:val="24"/>
        </w:rPr>
        <w:t>lla nullità della sentenza amministrativa di rito palesemente erronea</w:t>
      </w:r>
      <w:r w:rsidR="00AE0B4B" w:rsidRPr="00AE0B4B">
        <w:rPr>
          <w:rStyle w:val="Rimandonotaapidipagina"/>
          <w:rFonts w:ascii="Times New Roman" w:hAnsi="Times New Roman" w:cs="Times New Roman"/>
          <w:b/>
          <w:sz w:val="24"/>
          <w:szCs w:val="24"/>
        </w:rPr>
        <w:footnoteReference w:customMarkFollows="1" w:id="1"/>
        <w:sym w:font="Symbol" w:char="F02A"/>
      </w:r>
    </w:p>
    <w:p w:rsidR="000A0F09" w:rsidRPr="00876E6E" w:rsidRDefault="000A0F09" w:rsidP="00DE1BC3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27F25" w:rsidRPr="00876E6E" w:rsidRDefault="00E57670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L’a</w:t>
      </w:r>
      <w:r w:rsidR="00D27F25" w:rsidRPr="00876E6E">
        <w:rPr>
          <w:rFonts w:ascii="Times New Roman" w:hAnsi="Times New Roman" w:cs="Times New Roman"/>
          <w:sz w:val="24"/>
          <w:szCs w:val="24"/>
        </w:rPr>
        <w:t>rt. 105, comma 1, c.p.a.</w:t>
      </w:r>
      <w:r w:rsidRPr="00876E6E">
        <w:rPr>
          <w:rFonts w:ascii="Times New Roman" w:hAnsi="Times New Roman" w:cs="Times New Roman"/>
          <w:sz w:val="24"/>
          <w:szCs w:val="24"/>
        </w:rPr>
        <w:t xml:space="preserve"> prevede che “</w:t>
      </w:r>
      <w:r w:rsidRPr="00876E6E">
        <w:rPr>
          <w:rFonts w:ascii="Times New Roman" w:hAnsi="Times New Roman" w:cs="Times New Roman"/>
          <w:i/>
          <w:sz w:val="24"/>
          <w:szCs w:val="24"/>
        </w:rPr>
        <w:t>i</w:t>
      </w:r>
      <w:r w:rsidR="00D27F25" w:rsidRPr="00876E6E">
        <w:rPr>
          <w:rFonts w:ascii="Times New Roman" w:hAnsi="Times New Roman" w:cs="Times New Roman"/>
          <w:i/>
          <w:sz w:val="24"/>
          <w:szCs w:val="24"/>
        </w:rPr>
        <w:t>l Consiglio di Stato rimette la causa al giudice di primo grado soltanto se è mancato il contraddittorio, oppure è stato leso il diritto di difesa di una delle parti, ovvero dichiara la nullità della sentenza, o riforma la sentenza o l’ordinanza che ha declinato la giurisdizione o ha pronunciato sulla competenza o ha dichiarato l’estinzio</w:t>
      </w:r>
      <w:r w:rsidR="00E62815" w:rsidRPr="00876E6E">
        <w:rPr>
          <w:rFonts w:ascii="Times New Roman" w:hAnsi="Times New Roman" w:cs="Times New Roman"/>
          <w:i/>
          <w:sz w:val="24"/>
          <w:szCs w:val="24"/>
        </w:rPr>
        <w:t>ne o la perenzione del giudizio</w:t>
      </w:r>
      <w:r w:rsidRPr="00876E6E">
        <w:rPr>
          <w:rFonts w:ascii="Times New Roman" w:hAnsi="Times New Roman" w:cs="Times New Roman"/>
          <w:sz w:val="24"/>
          <w:szCs w:val="24"/>
        </w:rPr>
        <w:t>”</w:t>
      </w:r>
      <w:r w:rsidR="00A93B32" w:rsidRPr="00876E6E">
        <w:rPr>
          <w:rFonts w:ascii="Times New Roman" w:hAnsi="Times New Roman" w:cs="Times New Roman"/>
          <w:sz w:val="24"/>
          <w:szCs w:val="24"/>
        </w:rPr>
        <w:t>.</w:t>
      </w:r>
    </w:p>
    <w:p w:rsidR="00E57670" w:rsidRPr="00876E6E" w:rsidRDefault="00846B24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57670" w:rsidRPr="00876E6E">
        <w:rPr>
          <w:rFonts w:ascii="Times New Roman" w:hAnsi="Times New Roman" w:cs="Times New Roman"/>
          <w:sz w:val="24"/>
          <w:szCs w:val="24"/>
        </w:rPr>
        <w:t>ul concetto di “</w:t>
      </w:r>
      <w:r w:rsidR="00E57670" w:rsidRPr="00876E6E">
        <w:rPr>
          <w:rFonts w:ascii="Times New Roman" w:hAnsi="Times New Roman" w:cs="Times New Roman"/>
          <w:i/>
          <w:sz w:val="24"/>
          <w:szCs w:val="24"/>
        </w:rPr>
        <w:t>nullità della sentenza</w:t>
      </w:r>
      <w:r w:rsidR="00E57670" w:rsidRPr="00876E6E">
        <w:rPr>
          <w:rFonts w:ascii="Times New Roman" w:hAnsi="Times New Roman" w:cs="Times New Roman"/>
          <w:sz w:val="24"/>
          <w:szCs w:val="24"/>
        </w:rPr>
        <w:t xml:space="preserve">”, </w:t>
      </w:r>
      <w:r w:rsidR="00A92847">
        <w:rPr>
          <w:rFonts w:ascii="Times New Roman" w:hAnsi="Times New Roman" w:cs="Times New Roman"/>
          <w:sz w:val="24"/>
          <w:szCs w:val="24"/>
        </w:rPr>
        <w:t>l’Adunanza plenaria</w:t>
      </w:r>
      <w:r w:rsidR="00A92847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C0089F">
        <w:rPr>
          <w:rFonts w:ascii="Times New Roman" w:hAnsi="Times New Roman" w:cs="Times New Roman"/>
          <w:sz w:val="24"/>
          <w:szCs w:val="24"/>
        </w:rPr>
        <w:t>del</w:t>
      </w:r>
      <w:r w:rsidR="00C0089F" w:rsidRPr="00C0089F">
        <w:rPr>
          <w:rFonts w:ascii="Times New Roman" w:hAnsi="Times New Roman" w:cs="Times New Roman"/>
          <w:sz w:val="24"/>
          <w:szCs w:val="24"/>
        </w:rPr>
        <w:t xml:space="preserve"> </w:t>
      </w:r>
      <w:r w:rsidR="00C0089F" w:rsidRPr="00876E6E">
        <w:rPr>
          <w:rFonts w:ascii="Times New Roman" w:hAnsi="Times New Roman" w:cs="Times New Roman"/>
          <w:sz w:val="24"/>
          <w:szCs w:val="24"/>
        </w:rPr>
        <w:t>Consiglio di Stato</w:t>
      </w:r>
      <w:r w:rsidR="00C0089F">
        <w:rPr>
          <w:rFonts w:ascii="Times New Roman" w:hAnsi="Times New Roman" w:cs="Times New Roman"/>
          <w:sz w:val="24"/>
          <w:szCs w:val="24"/>
        </w:rPr>
        <w:t xml:space="preserve"> </w:t>
      </w:r>
      <w:r w:rsidR="007117B4" w:rsidRPr="00876E6E">
        <w:rPr>
          <w:rFonts w:ascii="Times New Roman" w:hAnsi="Times New Roman" w:cs="Times New Roman"/>
          <w:sz w:val="24"/>
          <w:szCs w:val="24"/>
        </w:rPr>
        <w:t xml:space="preserve">si è pronunciata una prima volta </w:t>
      </w:r>
      <w:r w:rsidR="00E57670" w:rsidRPr="00876E6E">
        <w:rPr>
          <w:rFonts w:ascii="Times New Roman" w:hAnsi="Times New Roman" w:cs="Times New Roman"/>
          <w:sz w:val="24"/>
          <w:szCs w:val="24"/>
        </w:rPr>
        <w:t xml:space="preserve">con le sentenze </w:t>
      </w:r>
      <w:r w:rsidR="00D975A9" w:rsidRPr="00876E6E">
        <w:rPr>
          <w:rFonts w:ascii="Times New Roman" w:hAnsi="Times New Roman" w:cs="Times New Roman"/>
          <w:sz w:val="24"/>
          <w:szCs w:val="24"/>
        </w:rPr>
        <w:t>n. 10</w:t>
      </w:r>
      <w:r w:rsidR="00620022" w:rsidRPr="00876E6E">
        <w:rPr>
          <w:rFonts w:ascii="Times New Roman" w:hAnsi="Times New Roman" w:cs="Times New Roman"/>
          <w:sz w:val="24"/>
          <w:szCs w:val="24"/>
        </w:rPr>
        <w:t xml:space="preserve"> e n. </w:t>
      </w:r>
      <w:r w:rsidR="00D975A9" w:rsidRPr="00876E6E">
        <w:rPr>
          <w:rFonts w:ascii="Times New Roman" w:hAnsi="Times New Roman" w:cs="Times New Roman"/>
          <w:sz w:val="24"/>
          <w:szCs w:val="24"/>
        </w:rPr>
        <w:t>11/2018</w:t>
      </w:r>
      <w:r w:rsidR="00E57670" w:rsidRPr="00876E6E">
        <w:rPr>
          <w:rFonts w:ascii="Times New Roman" w:hAnsi="Times New Roman" w:cs="Times New Roman"/>
          <w:sz w:val="24"/>
          <w:szCs w:val="24"/>
        </w:rPr>
        <w:t>, nel senso che, simmetricamente a quanto accade nel processo civile,</w:t>
      </w:r>
      <w:r w:rsidR="00E62815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D975A9" w:rsidRPr="00876E6E">
        <w:rPr>
          <w:rFonts w:ascii="Times New Roman" w:hAnsi="Times New Roman" w:cs="Times New Roman"/>
          <w:sz w:val="24"/>
          <w:szCs w:val="24"/>
        </w:rPr>
        <w:t>l’erronea d</w:t>
      </w:r>
      <w:r w:rsidR="00E57670" w:rsidRPr="00876E6E">
        <w:rPr>
          <w:rFonts w:ascii="Times New Roman" w:hAnsi="Times New Roman" w:cs="Times New Roman"/>
          <w:sz w:val="24"/>
          <w:szCs w:val="24"/>
        </w:rPr>
        <w:t>eclaratoria di inammissibilità,</w:t>
      </w:r>
      <w:r w:rsidR="00D975A9" w:rsidRPr="00876E6E">
        <w:rPr>
          <w:rFonts w:ascii="Times New Roman" w:hAnsi="Times New Roman" w:cs="Times New Roman"/>
          <w:sz w:val="24"/>
          <w:szCs w:val="24"/>
        </w:rPr>
        <w:t xml:space="preserve"> improcedibilità </w:t>
      </w:r>
      <w:r w:rsidR="00131C64" w:rsidRPr="00876E6E">
        <w:rPr>
          <w:rFonts w:ascii="Times New Roman" w:hAnsi="Times New Roman" w:cs="Times New Roman"/>
          <w:sz w:val="24"/>
          <w:szCs w:val="24"/>
        </w:rPr>
        <w:t xml:space="preserve">o irricevibilità </w:t>
      </w:r>
      <w:r w:rsidR="00D975A9" w:rsidRPr="00876E6E">
        <w:rPr>
          <w:rFonts w:ascii="Times New Roman" w:hAnsi="Times New Roman" w:cs="Times New Roman"/>
          <w:sz w:val="24"/>
          <w:szCs w:val="24"/>
        </w:rPr>
        <w:t xml:space="preserve">del ricorso </w:t>
      </w:r>
      <w:r w:rsidR="00E62815" w:rsidRPr="00876E6E">
        <w:rPr>
          <w:rFonts w:ascii="Times New Roman" w:hAnsi="Times New Roman" w:cs="Times New Roman"/>
          <w:sz w:val="24"/>
          <w:szCs w:val="24"/>
        </w:rPr>
        <w:t>d</w:t>
      </w:r>
      <w:r w:rsidR="001B68C4">
        <w:rPr>
          <w:rFonts w:ascii="Times New Roman" w:hAnsi="Times New Roman" w:cs="Times New Roman"/>
          <w:sz w:val="24"/>
          <w:szCs w:val="24"/>
        </w:rPr>
        <w:t>à</w:t>
      </w:r>
      <w:r w:rsidR="00E62815" w:rsidRPr="00876E6E">
        <w:rPr>
          <w:rFonts w:ascii="Times New Roman" w:hAnsi="Times New Roman" w:cs="Times New Roman"/>
          <w:sz w:val="24"/>
          <w:szCs w:val="24"/>
        </w:rPr>
        <w:t xml:space="preserve"> luogo </w:t>
      </w:r>
      <w:r w:rsidR="00D975A9" w:rsidRPr="00876E6E">
        <w:rPr>
          <w:rFonts w:ascii="Times New Roman" w:hAnsi="Times New Roman" w:cs="Times New Roman"/>
          <w:sz w:val="24"/>
          <w:szCs w:val="24"/>
        </w:rPr>
        <w:t xml:space="preserve">a rimessione al primo giudice </w:t>
      </w:r>
      <w:r w:rsidR="00E62815" w:rsidRPr="00876E6E">
        <w:rPr>
          <w:rFonts w:ascii="Times New Roman" w:hAnsi="Times New Roman" w:cs="Times New Roman"/>
          <w:sz w:val="24"/>
          <w:szCs w:val="24"/>
        </w:rPr>
        <w:t>per</w:t>
      </w:r>
      <w:r w:rsidR="00A93B32" w:rsidRPr="00876E6E">
        <w:rPr>
          <w:rFonts w:ascii="Times New Roman" w:hAnsi="Times New Roman" w:cs="Times New Roman"/>
          <w:sz w:val="24"/>
          <w:szCs w:val="24"/>
        </w:rPr>
        <w:t xml:space="preserve"> nullità </w:t>
      </w:r>
      <w:r w:rsidR="00E57670" w:rsidRPr="00876E6E">
        <w:rPr>
          <w:rFonts w:ascii="Times New Roman" w:hAnsi="Times New Roman" w:cs="Times New Roman"/>
          <w:sz w:val="24"/>
          <w:szCs w:val="24"/>
        </w:rPr>
        <w:t xml:space="preserve">solo </w:t>
      </w:r>
      <w:r w:rsidR="00A93B32" w:rsidRPr="00876E6E">
        <w:rPr>
          <w:rFonts w:ascii="Times New Roman" w:hAnsi="Times New Roman" w:cs="Times New Roman"/>
          <w:sz w:val="24"/>
          <w:szCs w:val="24"/>
        </w:rPr>
        <w:t xml:space="preserve">quando 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la sentenza </w:t>
      </w:r>
      <w:r w:rsidR="001B68C4">
        <w:rPr>
          <w:rFonts w:ascii="Times New Roman" w:hAnsi="Times New Roman" w:cs="Times New Roman"/>
          <w:sz w:val="24"/>
          <w:szCs w:val="24"/>
        </w:rPr>
        <w:t>è</w:t>
      </w:r>
      <w:r w:rsidR="00A93B32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D975A9" w:rsidRPr="00876E6E">
        <w:rPr>
          <w:rFonts w:ascii="Times New Roman" w:hAnsi="Times New Roman" w:cs="Times New Roman"/>
          <w:sz w:val="24"/>
          <w:szCs w:val="24"/>
        </w:rPr>
        <w:t>to</w:t>
      </w:r>
      <w:r w:rsidR="00A93B32" w:rsidRPr="00876E6E">
        <w:rPr>
          <w:rFonts w:ascii="Times New Roman" w:hAnsi="Times New Roman" w:cs="Times New Roman"/>
          <w:sz w:val="24"/>
          <w:szCs w:val="24"/>
        </w:rPr>
        <w:t>talmente carente di motivazione o basata su una motivazione apparente</w:t>
      </w:r>
      <w:r w:rsidR="00D975A9" w:rsidRPr="00876E6E">
        <w:rPr>
          <w:rFonts w:ascii="Times New Roman" w:hAnsi="Times New Roman" w:cs="Times New Roman"/>
          <w:sz w:val="24"/>
          <w:szCs w:val="24"/>
        </w:rPr>
        <w:t>.</w:t>
      </w:r>
    </w:p>
    <w:p w:rsidR="00464DB4" w:rsidRPr="00876E6E" w:rsidRDefault="00E57670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L</w:t>
      </w:r>
      <w:r w:rsidR="009E2940">
        <w:rPr>
          <w:rFonts w:ascii="Times New Roman" w:hAnsi="Times New Roman" w:cs="Times New Roman"/>
          <w:sz w:val="24"/>
          <w:szCs w:val="24"/>
        </w:rPr>
        <w:t>a sentenza dell</w:t>
      </w:r>
      <w:r w:rsidRPr="00876E6E">
        <w:rPr>
          <w:rFonts w:ascii="Times New Roman" w:hAnsi="Times New Roman" w:cs="Times New Roman"/>
          <w:sz w:val="24"/>
          <w:szCs w:val="24"/>
        </w:rPr>
        <w:t>’</w:t>
      </w:r>
      <w:r w:rsidR="00C0089F">
        <w:rPr>
          <w:rFonts w:ascii="Times New Roman" w:hAnsi="Times New Roman" w:cs="Times New Roman"/>
          <w:sz w:val="24"/>
          <w:szCs w:val="24"/>
        </w:rPr>
        <w:t>Ad</w:t>
      </w:r>
      <w:r w:rsidR="00A92847">
        <w:rPr>
          <w:rFonts w:ascii="Times New Roman" w:hAnsi="Times New Roman" w:cs="Times New Roman"/>
          <w:sz w:val="24"/>
          <w:szCs w:val="24"/>
        </w:rPr>
        <w:t>unanza</w:t>
      </w:r>
      <w:r w:rsidR="00C0089F">
        <w:rPr>
          <w:rFonts w:ascii="Times New Roman" w:hAnsi="Times New Roman" w:cs="Times New Roman"/>
          <w:sz w:val="24"/>
          <w:szCs w:val="24"/>
        </w:rPr>
        <w:t xml:space="preserve"> plen</w:t>
      </w:r>
      <w:r w:rsidR="00A92847">
        <w:rPr>
          <w:rFonts w:ascii="Times New Roman" w:hAnsi="Times New Roman" w:cs="Times New Roman"/>
          <w:sz w:val="24"/>
          <w:szCs w:val="24"/>
        </w:rPr>
        <w:t>aria</w:t>
      </w:r>
      <w:r w:rsidR="00C0089F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D27F25" w:rsidRPr="00876E6E">
        <w:rPr>
          <w:rFonts w:ascii="Times New Roman" w:hAnsi="Times New Roman" w:cs="Times New Roman"/>
          <w:sz w:val="24"/>
          <w:szCs w:val="24"/>
        </w:rPr>
        <w:t>n. 16/2024</w:t>
      </w:r>
      <w:r w:rsidRPr="00876E6E">
        <w:rPr>
          <w:rFonts w:ascii="Times New Roman" w:hAnsi="Times New Roman" w:cs="Times New Roman"/>
          <w:sz w:val="24"/>
          <w:szCs w:val="24"/>
        </w:rPr>
        <w:t xml:space="preserve"> ha rivisto quest’orientamento, affermando che i</w:t>
      </w:r>
      <w:r w:rsidR="00D27F25" w:rsidRPr="00876E6E">
        <w:rPr>
          <w:rFonts w:ascii="Times New Roman" w:hAnsi="Times New Roman" w:cs="Times New Roman"/>
          <w:sz w:val="24"/>
          <w:szCs w:val="24"/>
        </w:rPr>
        <w:t xml:space="preserve">l Consiglio di Stato </w:t>
      </w:r>
      <w:r w:rsidR="001B68C4">
        <w:rPr>
          <w:rFonts w:ascii="Times New Roman" w:hAnsi="Times New Roman" w:cs="Times New Roman"/>
          <w:sz w:val="24"/>
          <w:szCs w:val="24"/>
        </w:rPr>
        <w:t xml:space="preserve">deve </w:t>
      </w:r>
      <w:r w:rsidR="00E62815" w:rsidRPr="00876E6E">
        <w:rPr>
          <w:rFonts w:ascii="Times New Roman" w:hAnsi="Times New Roman" w:cs="Times New Roman"/>
          <w:sz w:val="24"/>
          <w:szCs w:val="24"/>
        </w:rPr>
        <w:t>dichiara</w:t>
      </w:r>
      <w:r w:rsidR="001B68C4">
        <w:rPr>
          <w:rFonts w:ascii="Times New Roman" w:hAnsi="Times New Roman" w:cs="Times New Roman"/>
          <w:sz w:val="24"/>
          <w:szCs w:val="24"/>
        </w:rPr>
        <w:t>re</w:t>
      </w:r>
      <w:r w:rsidR="00E62815" w:rsidRPr="00876E6E">
        <w:rPr>
          <w:rFonts w:ascii="Times New Roman" w:hAnsi="Times New Roman" w:cs="Times New Roman"/>
          <w:sz w:val="24"/>
          <w:szCs w:val="24"/>
        </w:rPr>
        <w:t xml:space="preserve"> nulla la sentenza d</w:t>
      </w:r>
      <w:r w:rsidR="00EB31F5" w:rsidRPr="00876E6E">
        <w:rPr>
          <w:rFonts w:ascii="Times New Roman" w:hAnsi="Times New Roman" w:cs="Times New Roman"/>
          <w:sz w:val="24"/>
          <w:szCs w:val="24"/>
        </w:rPr>
        <w:t>’</w:t>
      </w:r>
      <w:r w:rsidR="00E62815" w:rsidRPr="00876E6E">
        <w:rPr>
          <w:rFonts w:ascii="Times New Roman" w:hAnsi="Times New Roman" w:cs="Times New Roman"/>
          <w:sz w:val="24"/>
          <w:szCs w:val="24"/>
        </w:rPr>
        <w:t>inammissibilità</w:t>
      </w:r>
      <w:r w:rsidR="00131C64" w:rsidRPr="00876E6E">
        <w:rPr>
          <w:rFonts w:ascii="Times New Roman" w:hAnsi="Times New Roman" w:cs="Times New Roman"/>
          <w:sz w:val="24"/>
          <w:szCs w:val="24"/>
        </w:rPr>
        <w:t xml:space="preserve"> o</w:t>
      </w:r>
      <w:r w:rsidR="00A92847">
        <w:rPr>
          <w:rFonts w:ascii="Times New Roman" w:hAnsi="Times New Roman" w:cs="Times New Roman"/>
          <w:sz w:val="24"/>
          <w:szCs w:val="24"/>
        </w:rPr>
        <w:t>d</w:t>
      </w:r>
      <w:r w:rsidR="00131C64" w:rsidRPr="00876E6E">
        <w:rPr>
          <w:rFonts w:ascii="Times New Roman" w:hAnsi="Times New Roman" w:cs="Times New Roman"/>
          <w:sz w:val="24"/>
          <w:szCs w:val="24"/>
        </w:rPr>
        <w:t xml:space="preserve"> improcedibilità</w:t>
      </w:r>
      <w:r w:rsidR="00E62815" w:rsidRPr="00876E6E">
        <w:rPr>
          <w:rFonts w:ascii="Times New Roman" w:hAnsi="Times New Roman" w:cs="Times New Roman"/>
          <w:sz w:val="24"/>
          <w:szCs w:val="24"/>
        </w:rPr>
        <w:t xml:space="preserve"> e </w:t>
      </w:r>
      <w:r w:rsidR="00D27F25" w:rsidRPr="00876E6E">
        <w:rPr>
          <w:rFonts w:ascii="Times New Roman" w:hAnsi="Times New Roman" w:cs="Times New Roman"/>
          <w:sz w:val="24"/>
          <w:szCs w:val="24"/>
        </w:rPr>
        <w:t>rimett</w:t>
      </w:r>
      <w:r w:rsidR="001B68C4">
        <w:rPr>
          <w:rFonts w:ascii="Times New Roman" w:hAnsi="Times New Roman" w:cs="Times New Roman"/>
          <w:sz w:val="24"/>
          <w:szCs w:val="24"/>
        </w:rPr>
        <w:t>er</w:t>
      </w:r>
      <w:r w:rsidR="00D27F25" w:rsidRPr="00876E6E">
        <w:rPr>
          <w:rFonts w:ascii="Times New Roman" w:hAnsi="Times New Roman" w:cs="Times New Roman"/>
          <w:sz w:val="24"/>
          <w:szCs w:val="24"/>
        </w:rPr>
        <w:t>e la causa al primo grado</w:t>
      </w:r>
      <w:r w:rsidR="00A92847">
        <w:rPr>
          <w:rFonts w:ascii="Times New Roman" w:hAnsi="Times New Roman" w:cs="Times New Roman"/>
          <w:sz w:val="24"/>
          <w:szCs w:val="24"/>
        </w:rPr>
        <w:t>,</w:t>
      </w:r>
      <w:r w:rsidR="00D27F25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620022" w:rsidRPr="00876E6E">
        <w:rPr>
          <w:rFonts w:ascii="Times New Roman" w:hAnsi="Times New Roman" w:cs="Times New Roman"/>
          <w:sz w:val="24"/>
          <w:szCs w:val="24"/>
        </w:rPr>
        <w:t xml:space="preserve">anche </w:t>
      </w:r>
      <w:r w:rsidR="00E62815" w:rsidRPr="00876E6E">
        <w:rPr>
          <w:rFonts w:ascii="Times New Roman" w:hAnsi="Times New Roman" w:cs="Times New Roman"/>
          <w:sz w:val="24"/>
          <w:szCs w:val="24"/>
        </w:rPr>
        <w:t>in caso di</w:t>
      </w:r>
      <w:r w:rsidR="00D27F25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E62815" w:rsidRPr="00876E6E">
        <w:rPr>
          <w:rFonts w:ascii="Times New Roman" w:hAnsi="Times New Roman" w:cs="Times New Roman"/>
          <w:sz w:val="24"/>
          <w:szCs w:val="24"/>
        </w:rPr>
        <w:t>errore palese</w:t>
      </w:r>
      <w:r w:rsidR="00D27F25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E62815" w:rsidRPr="00876E6E">
        <w:rPr>
          <w:rFonts w:ascii="Times New Roman" w:hAnsi="Times New Roman" w:cs="Times New Roman"/>
          <w:sz w:val="24"/>
          <w:szCs w:val="24"/>
        </w:rPr>
        <w:t>su</w:t>
      </w:r>
      <w:r w:rsidR="00D27F25" w:rsidRPr="00876E6E">
        <w:rPr>
          <w:rFonts w:ascii="Times New Roman" w:hAnsi="Times New Roman" w:cs="Times New Roman"/>
          <w:sz w:val="24"/>
          <w:szCs w:val="24"/>
        </w:rPr>
        <w:t>ll’esclu</w:t>
      </w:r>
      <w:r w:rsidR="00E62815" w:rsidRPr="00876E6E">
        <w:rPr>
          <w:rFonts w:ascii="Times New Roman" w:hAnsi="Times New Roman" w:cs="Times New Roman"/>
          <w:sz w:val="24"/>
          <w:szCs w:val="24"/>
        </w:rPr>
        <w:t>sion</w:t>
      </w:r>
      <w:r w:rsidR="00D27F25" w:rsidRPr="00876E6E">
        <w:rPr>
          <w:rFonts w:ascii="Times New Roman" w:hAnsi="Times New Roman" w:cs="Times New Roman"/>
          <w:sz w:val="24"/>
          <w:szCs w:val="24"/>
        </w:rPr>
        <w:t xml:space="preserve">e </w:t>
      </w:r>
      <w:r w:rsidR="00E62815" w:rsidRPr="00876E6E">
        <w:rPr>
          <w:rFonts w:ascii="Times New Roman" w:hAnsi="Times New Roman" w:cs="Times New Roman"/>
          <w:sz w:val="24"/>
          <w:szCs w:val="24"/>
        </w:rPr>
        <w:t>del</w:t>
      </w:r>
      <w:r w:rsidR="00D27F25" w:rsidRPr="00876E6E">
        <w:rPr>
          <w:rFonts w:ascii="Times New Roman" w:hAnsi="Times New Roman" w:cs="Times New Roman"/>
          <w:sz w:val="24"/>
          <w:szCs w:val="24"/>
        </w:rPr>
        <w:t xml:space="preserve">la legittimazione o </w:t>
      </w:r>
      <w:r w:rsidR="00E62815" w:rsidRPr="00876E6E">
        <w:rPr>
          <w:rFonts w:ascii="Times New Roman" w:hAnsi="Times New Roman" w:cs="Times New Roman"/>
          <w:sz w:val="24"/>
          <w:szCs w:val="24"/>
        </w:rPr>
        <w:t>del</w:t>
      </w:r>
      <w:r w:rsidR="00D27F25" w:rsidRPr="00876E6E">
        <w:rPr>
          <w:rFonts w:ascii="Times New Roman" w:hAnsi="Times New Roman" w:cs="Times New Roman"/>
          <w:sz w:val="24"/>
          <w:szCs w:val="24"/>
        </w:rPr>
        <w:t>l’interesse del ricorrente</w:t>
      </w:r>
      <w:r w:rsidR="00A93B32" w:rsidRPr="00876E6E">
        <w:rPr>
          <w:rFonts w:ascii="Times New Roman" w:hAnsi="Times New Roman" w:cs="Times New Roman"/>
          <w:sz w:val="24"/>
          <w:szCs w:val="24"/>
        </w:rPr>
        <w:t>.</w:t>
      </w:r>
    </w:p>
    <w:p w:rsidR="00E62815" w:rsidRDefault="00620022" w:rsidP="00D75695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 xml:space="preserve">Tale nuova impostazione </w:t>
      </w:r>
      <w:r w:rsidR="00A92847">
        <w:rPr>
          <w:rFonts w:ascii="Times New Roman" w:hAnsi="Times New Roman" w:cs="Times New Roman"/>
          <w:sz w:val="24"/>
          <w:szCs w:val="24"/>
        </w:rPr>
        <w:t xml:space="preserve">ha </w:t>
      </w:r>
      <w:r w:rsidRPr="00876E6E">
        <w:rPr>
          <w:rFonts w:ascii="Times New Roman" w:hAnsi="Times New Roman" w:cs="Times New Roman"/>
          <w:sz w:val="24"/>
          <w:szCs w:val="24"/>
        </w:rPr>
        <w:t>desta</w:t>
      </w:r>
      <w:r w:rsidR="00A92847">
        <w:rPr>
          <w:rFonts w:ascii="Times New Roman" w:hAnsi="Times New Roman" w:cs="Times New Roman"/>
          <w:sz w:val="24"/>
          <w:szCs w:val="24"/>
        </w:rPr>
        <w:t>to</w:t>
      </w:r>
      <w:r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A92847">
        <w:rPr>
          <w:rFonts w:ascii="Times New Roman" w:hAnsi="Times New Roman" w:cs="Times New Roman"/>
          <w:sz w:val="24"/>
          <w:szCs w:val="24"/>
        </w:rPr>
        <w:t>nel Direttivo dell’Associazione nazionale magistrati amministrativi</w:t>
      </w:r>
      <w:r w:rsidR="00A92847" w:rsidRPr="00A92847">
        <w:rPr>
          <w:rFonts w:ascii="Times New Roman" w:hAnsi="Times New Roman" w:cs="Times New Roman"/>
          <w:sz w:val="24"/>
          <w:szCs w:val="24"/>
        </w:rPr>
        <w:t xml:space="preserve"> </w:t>
      </w:r>
      <w:r w:rsidR="00A92847" w:rsidRPr="00876E6E">
        <w:rPr>
          <w:rFonts w:ascii="Times New Roman" w:hAnsi="Times New Roman" w:cs="Times New Roman"/>
          <w:sz w:val="24"/>
          <w:szCs w:val="24"/>
        </w:rPr>
        <w:t>qualche perplessità</w:t>
      </w:r>
      <w:r w:rsidR="00D75695">
        <w:rPr>
          <w:rFonts w:ascii="Times New Roman" w:hAnsi="Times New Roman" w:cs="Times New Roman"/>
          <w:sz w:val="24"/>
          <w:szCs w:val="24"/>
        </w:rPr>
        <w:t xml:space="preserve"> –</w:t>
      </w:r>
      <w:r w:rsidR="00A92847">
        <w:rPr>
          <w:rFonts w:ascii="Times New Roman" w:hAnsi="Times New Roman" w:cs="Times New Roman"/>
          <w:sz w:val="24"/>
          <w:szCs w:val="24"/>
        </w:rPr>
        <w:t xml:space="preserve"> unanimemente espressa nel verbale della seduta del 19 dicembre 2024</w:t>
      </w:r>
      <w:r w:rsidR="00D75695">
        <w:rPr>
          <w:rFonts w:ascii="Times New Roman" w:hAnsi="Times New Roman" w:cs="Times New Roman"/>
          <w:sz w:val="24"/>
          <w:szCs w:val="24"/>
        </w:rPr>
        <w:t xml:space="preserve"> –</w:t>
      </w:r>
      <w:r w:rsidR="00A92847">
        <w:rPr>
          <w:rFonts w:ascii="Times New Roman" w:hAnsi="Times New Roman" w:cs="Times New Roman"/>
          <w:sz w:val="24"/>
          <w:szCs w:val="24"/>
        </w:rPr>
        <w:t>, che cercherò di esprimere in maniera più diffusa</w:t>
      </w:r>
      <w:r w:rsidR="001600E3">
        <w:rPr>
          <w:rFonts w:ascii="Times New Roman" w:hAnsi="Times New Roman" w:cs="Times New Roman"/>
          <w:sz w:val="24"/>
          <w:szCs w:val="24"/>
        </w:rPr>
        <w:t xml:space="preserve"> in questa sede convegnistica</w:t>
      </w:r>
      <w:r w:rsidRPr="00876E6E">
        <w:rPr>
          <w:rFonts w:ascii="Times New Roman" w:hAnsi="Times New Roman" w:cs="Times New Roman"/>
          <w:sz w:val="24"/>
          <w:szCs w:val="24"/>
        </w:rPr>
        <w:t>.</w:t>
      </w:r>
    </w:p>
    <w:p w:rsidR="00DA6008" w:rsidRPr="00876E6E" w:rsidRDefault="00DA6008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643EB2" w:rsidRPr="00876E6E" w:rsidRDefault="00983169" w:rsidP="00DE1BC3">
      <w:pPr>
        <w:ind w:left="284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E6E">
        <w:rPr>
          <w:rFonts w:ascii="Times New Roman" w:hAnsi="Times New Roman" w:cs="Times New Roman"/>
          <w:b/>
          <w:sz w:val="24"/>
          <w:szCs w:val="24"/>
        </w:rPr>
        <w:t xml:space="preserve">1.- </w:t>
      </w:r>
      <w:r w:rsidR="0017717E" w:rsidRPr="00876E6E">
        <w:rPr>
          <w:rFonts w:ascii="Times New Roman" w:hAnsi="Times New Roman" w:cs="Times New Roman"/>
          <w:b/>
          <w:sz w:val="24"/>
          <w:szCs w:val="24"/>
        </w:rPr>
        <w:t>Perplessità di ordine costituzionale</w:t>
      </w:r>
    </w:p>
    <w:p w:rsidR="00BF36A9" w:rsidRPr="00876E6E" w:rsidRDefault="00F50C7E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Una prima perplessità s</w:t>
      </w:r>
      <w:r w:rsidR="00284786">
        <w:rPr>
          <w:rFonts w:ascii="Times New Roman" w:hAnsi="Times New Roman" w:cs="Times New Roman"/>
          <w:sz w:val="24"/>
          <w:szCs w:val="24"/>
        </w:rPr>
        <w:t>caturisc</w:t>
      </w:r>
      <w:r w:rsidRPr="00876E6E">
        <w:rPr>
          <w:rFonts w:ascii="Times New Roman" w:hAnsi="Times New Roman" w:cs="Times New Roman"/>
          <w:sz w:val="24"/>
          <w:szCs w:val="24"/>
        </w:rPr>
        <w:t xml:space="preserve">e </w:t>
      </w:r>
      <w:r w:rsidR="001B68C4">
        <w:rPr>
          <w:rFonts w:ascii="Times New Roman" w:hAnsi="Times New Roman" w:cs="Times New Roman"/>
          <w:sz w:val="24"/>
          <w:szCs w:val="24"/>
        </w:rPr>
        <w:t>da</w:t>
      </w:r>
      <w:r w:rsidRPr="00876E6E">
        <w:rPr>
          <w:rFonts w:ascii="Times New Roman" w:hAnsi="Times New Roman" w:cs="Times New Roman"/>
          <w:sz w:val="24"/>
          <w:szCs w:val="24"/>
        </w:rPr>
        <w:t>l fatto che i</w:t>
      </w:r>
      <w:r w:rsidR="00BF36A9" w:rsidRPr="00876E6E">
        <w:rPr>
          <w:rFonts w:ascii="Times New Roman" w:hAnsi="Times New Roman" w:cs="Times New Roman"/>
          <w:sz w:val="24"/>
          <w:szCs w:val="24"/>
        </w:rPr>
        <w:t>l principio di diritto affermato</w:t>
      </w:r>
      <w:r w:rsidR="00BF36A9" w:rsidRPr="00876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D46">
        <w:rPr>
          <w:rFonts w:ascii="Times New Roman" w:hAnsi="Times New Roman" w:cs="Times New Roman"/>
          <w:sz w:val="24"/>
          <w:szCs w:val="24"/>
        </w:rPr>
        <w:t xml:space="preserve">nella sentenza </w:t>
      </w:r>
      <w:r w:rsidR="00BF36A9" w:rsidRPr="00876E6E">
        <w:rPr>
          <w:rFonts w:ascii="Times New Roman" w:hAnsi="Times New Roman" w:cs="Times New Roman"/>
          <w:sz w:val="24"/>
          <w:szCs w:val="24"/>
        </w:rPr>
        <w:t xml:space="preserve">n. 16/2024 </w:t>
      </w:r>
      <w:r w:rsidR="00091845" w:rsidRPr="00876E6E">
        <w:rPr>
          <w:rFonts w:ascii="Times New Roman" w:hAnsi="Times New Roman" w:cs="Times New Roman"/>
          <w:sz w:val="24"/>
          <w:szCs w:val="24"/>
        </w:rPr>
        <w:t xml:space="preserve">sacrifica </w:t>
      </w:r>
      <w:r w:rsidRPr="00876E6E">
        <w:rPr>
          <w:rFonts w:ascii="Times New Roman" w:hAnsi="Times New Roman" w:cs="Times New Roman"/>
          <w:sz w:val="24"/>
          <w:szCs w:val="24"/>
        </w:rPr>
        <w:t xml:space="preserve">dichiaratamente </w:t>
      </w:r>
      <w:r w:rsidR="00091845" w:rsidRPr="00876E6E">
        <w:rPr>
          <w:rFonts w:ascii="Times New Roman" w:hAnsi="Times New Roman" w:cs="Times New Roman"/>
          <w:sz w:val="24"/>
          <w:szCs w:val="24"/>
        </w:rPr>
        <w:t>l’interesse pubblico alla</w:t>
      </w:r>
      <w:r w:rsidR="001771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B6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ragionevole durata dei processi</w:t>
      </w:r>
      <w:r w:rsidR="001771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cui</w:t>
      </w:r>
      <w:r w:rsidR="0017717E" w:rsidRPr="00876E6E">
        <w:rPr>
          <w:rFonts w:ascii="Times New Roman" w:hAnsi="Times New Roman" w:cs="Times New Roman"/>
          <w:sz w:val="24"/>
          <w:szCs w:val="24"/>
        </w:rPr>
        <w:t xml:space="preserve"> a</w:t>
      </w:r>
      <w:r w:rsidR="00F93538" w:rsidRPr="00876E6E">
        <w:rPr>
          <w:rFonts w:ascii="Times New Roman" w:hAnsi="Times New Roman" w:cs="Times New Roman"/>
          <w:sz w:val="24"/>
          <w:szCs w:val="24"/>
        </w:rPr>
        <w:t>ll’art. 111 Cost.</w:t>
      </w:r>
      <w:r w:rsidRPr="00876E6E">
        <w:rPr>
          <w:rFonts w:ascii="Times New Roman" w:hAnsi="Times New Roman" w:cs="Times New Roman"/>
          <w:sz w:val="24"/>
          <w:szCs w:val="24"/>
        </w:rPr>
        <w:t xml:space="preserve">, optando per la soluzione che più </w:t>
      </w:r>
      <w:r w:rsidR="00CD7A89" w:rsidRPr="00876E6E">
        <w:rPr>
          <w:rFonts w:ascii="Times New Roman" w:hAnsi="Times New Roman" w:cs="Times New Roman"/>
          <w:sz w:val="24"/>
          <w:szCs w:val="24"/>
        </w:rPr>
        <w:t xml:space="preserve">ne </w:t>
      </w:r>
      <w:r w:rsidRPr="00876E6E">
        <w:rPr>
          <w:rFonts w:ascii="Times New Roman" w:hAnsi="Times New Roman" w:cs="Times New Roman"/>
          <w:sz w:val="24"/>
          <w:szCs w:val="24"/>
        </w:rPr>
        <w:t xml:space="preserve">dilata </w:t>
      </w:r>
      <w:r w:rsidR="00722EA7">
        <w:rPr>
          <w:rFonts w:ascii="Times New Roman" w:hAnsi="Times New Roman" w:cs="Times New Roman"/>
          <w:sz w:val="24"/>
          <w:szCs w:val="24"/>
        </w:rPr>
        <w:t>i tempi</w:t>
      </w:r>
      <w:r w:rsidRPr="00876E6E">
        <w:rPr>
          <w:rFonts w:ascii="Times New Roman" w:hAnsi="Times New Roman" w:cs="Times New Roman"/>
          <w:sz w:val="24"/>
          <w:szCs w:val="24"/>
        </w:rPr>
        <w:t>.</w:t>
      </w:r>
    </w:p>
    <w:p w:rsidR="00F93538" w:rsidRPr="00876E6E" w:rsidRDefault="001B68C4" w:rsidP="00DE1BC3">
      <w:pPr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Deve rit</w:t>
      </w:r>
      <w:r w:rsidR="00F50C7E" w:rsidRPr="00876E6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nersi</w:t>
      </w:r>
      <w:r w:rsidR="00F50C7E" w:rsidRPr="00876E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all’opposto</w:t>
      </w:r>
      <w:r w:rsidR="00F50C7E" w:rsidRPr="00876E6E">
        <w:rPr>
          <w:rFonts w:ascii="Times New Roman" w:hAnsi="Times New Roman" w:cs="Times New Roman"/>
          <w:sz w:val="24"/>
          <w:szCs w:val="24"/>
        </w:rPr>
        <w:t xml:space="preserve">, che la </w:t>
      </w:r>
      <w:r>
        <w:rPr>
          <w:rFonts w:ascii="Times New Roman" w:hAnsi="Times New Roman" w:cs="Times New Roman"/>
          <w:sz w:val="24"/>
          <w:szCs w:val="24"/>
        </w:rPr>
        <w:t xml:space="preserve">detta </w:t>
      </w:r>
      <w:r w:rsidR="00091845" w:rsidRPr="00876E6E">
        <w:rPr>
          <w:rFonts w:ascii="Times New Roman" w:hAnsi="Times New Roman" w:cs="Times New Roman"/>
          <w:sz w:val="24"/>
          <w:szCs w:val="24"/>
        </w:rPr>
        <w:t>previsione</w:t>
      </w:r>
      <w:r w:rsidR="00F50C7E" w:rsidRPr="00876E6E">
        <w:rPr>
          <w:rFonts w:ascii="Times New Roman" w:hAnsi="Times New Roman" w:cs="Times New Roman"/>
          <w:sz w:val="24"/>
          <w:szCs w:val="24"/>
        </w:rPr>
        <w:t xml:space="preserve"> costituzionale</w:t>
      </w:r>
      <w:r w:rsidR="00CD7A89" w:rsidRPr="00876E6E">
        <w:rPr>
          <w:rFonts w:ascii="Times New Roman" w:hAnsi="Times New Roman" w:cs="Times New Roman"/>
          <w:sz w:val="24"/>
          <w:szCs w:val="24"/>
        </w:rPr>
        <w:t xml:space="preserve"> –</w:t>
      </w:r>
      <w:r w:rsidR="00091845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F50C7E" w:rsidRPr="00876E6E">
        <w:rPr>
          <w:rFonts w:ascii="Times New Roman" w:hAnsi="Times New Roman" w:cs="Times New Roman"/>
          <w:sz w:val="24"/>
          <w:szCs w:val="24"/>
        </w:rPr>
        <w:t xml:space="preserve">nel </w:t>
      </w:r>
      <w:r w:rsidR="00091845" w:rsidRPr="00876E6E">
        <w:rPr>
          <w:rFonts w:ascii="Times New Roman" w:hAnsi="Times New Roman" w:cs="Times New Roman"/>
          <w:sz w:val="24"/>
          <w:szCs w:val="24"/>
        </w:rPr>
        <w:t>demanda</w:t>
      </w:r>
      <w:r w:rsidR="00F50C7E" w:rsidRPr="00876E6E">
        <w:rPr>
          <w:rFonts w:ascii="Times New Roman" w:hAnsi="Times New Roman" w:cs="Times New Roman"/>
          <w:sz w:val="24"/>
          <w:szCs w:val="24"/>
        </w:rPr>
        <w:t>re</w:t>
      </w:r>
      <w:r w:rsidR="0017717E" w:rsidRPr="00876E6E">
        <w:rPr>
          <w:rFonts w:ascii="Times New Roman" w:hAnsi="Times New Roman" w:cs="Times New Roman"/>
          <w:sz w:val="24"/>
          <w:szCs w:val="24"/>
        </w:rPr>
        <w:t xml:space="preserve"> alla legge </w:t>
      </w:r>
      <w:r w:rsidR="00F50C7E" w:rsidRPr="00876E6E">
        <w:rPr>
          <w:rFonts w:ascii="Times New Roman" w:hAnsi="Times New Roman" w:cs="Times New Roman"/>
          <w:sz w:val="24"/>
          <w:szCs w:val="24"/>
        </w:rPr>
        <w:t xml:space="preserve">ordinaria </w:t>
      </w:r>
      <w:r w:rsidR="0017717E" w:rsidRPr="00876E6E">
        <w:rPr>
          <w:rFonts w:ascii="Times New Roman" w:hAnsi="Times New Roman" w:cs="Times New Roman"/>
          <w:sz w:val="24"/>
          <w:szCs w:val="24"/>
        </w:rPr>
        <w:t xml:space="preserve">il compito di </w:t>
      </w:r>
      <w:r w:rsidR="001771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assicurare </w:t>
      </w:r>
      <w:r w:rsidR="00F50C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l’obiettivo</w:t>
      </w:r>
      <w:r w:rsidR="00CD7A89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r w:rsidR="001771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91845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oltre a</w:t>
      </w:r>
      <w:r w:rsidR="00F50C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conformare </w:t>
      </w:r>
      <w:r w:rsidR="00091845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 legislazione futura, svolg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091845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84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altresì </w:t>
      </w:r>
      <w:r w:rsidR="00091845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una funzione esegetica</w:t>
      </w:r>
      <w:r w:rsidR="00F50C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sulla legislazione </w:t>
      </w:r>
      <w:r w:rsidR="00CD7A89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</w:t>
      </w:r>
      <w:r w:rsidR="00F50C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ente</w:t>
      </w:r>
      <w:r w:rsidR="00091845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50C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 va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quindi</w:t>
      </w:r>
      <w:r w:rsidR="001771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93538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interpreta</w:t>
      </w:r>
      <w:r w:rsidR="00F50C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</w:t>
      </w:r>
      <w:r w:rsidR="00091845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0C7E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 senso conforme e non difforme</w:t>
      </w:r>
      <w:r w:rsidR="00F93538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F36A9" w:rsidRPr="00876E6E" w:rsidRDefault="00802D46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Inoltr</w:t>
      </w:r>
      <w:r w:rsidR="00F50C7E" w:rsidRPr="00876E6E">
        <w:rPr>
          <w:rFonts w:ascii="Times New Roman" w:hAnsi="Times New Roman" w:cs="Times New Roman"/>
          <w:sz w:val="24"/>
          <w:szCs w:val="24"/>
        </w:rPr>
        <w:t>e, l</w:t>
      </w:r>
      <w:r w:rsidR="00BF36A9" w:rsidRPr="00876E6E">
        <w:rPr>
          <w:rFonts w:ascii="Times New Roman" w:hAnsi="Times New Roman" w:cs="Times New Roman"/>
          <w:sz w:val="24"/>
          <w:szCs w:val="24"/>
        </w:rPr>
        <w:t xml:space="preserve">’art. 101 Cost. prescrive che </w:t>
      </w:r>
      <w:r w:rsidR="00131C64" w:rsidRPr="00876E6E">
        <w:rPr>
          <w:rFonts w:ascii="Times New Roman" w:hAnsi="Times New Roman" w:cs="Times New Roman"/>
          <w:sz w:val="24"/>
          <w:szCs w:val="24"/>
        </w:rPr>
        <w:t>“</w:t>
      </w:r>
      <w:r w:rsidR="00BF36A9" w:rsidRPr="00876E6E">
        <w:rPr>
          <w:rFonts w:ascii="Times New Roman" w:hAnsi="Times New Roman" w:cs="Times New Roman"/>
          <w:i/>
          <w:sz w:val="24"/>
          <w:szCs w:val="24"/>
        </w:rPr>
        <w:t>i giudici sono soggetti soltanto alla legge</w:t>
      </w:r>
      <w:r w:rsidR="00131C64" w:rsidRPr="00876E6E">
        <w:rPr>
          <w:rFonts w:ascii="Times New Roman" w:hAnsi="Times New Roman" w:cs="Times New Roman"/>
          <w:sz w:val="24"/>
          <w:szCs w:val="24"/>
        </w:rPr>
        <w:t>”</w:t>
      </w:r>
      <w:r w:rsidR="00BF36A9" w:rsidRPr="00876E6E">
        <w:rPr>
          <w:rFonts w:ascii="Times New Roman" w:hAnsi="Times New Roman" w:cs="Times New Roman"/>
          <w:sz w:val="24"/>
          <w:szCs w:val="24"/>
        </w:rPr>
        <w:t>.</w:t>
      </w:r>
    </w:p>
    <w:p w:rsidR="00BF36A9" w:rsidRPr="00876E6E" w:rsidRDefault="00284786" w:rsidP="006220F1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</w:t>
      </w:r>
      <w:r w:rsidR="00091845" w:rsidRPr="00876E6E">
        <w:rPr>
          <w:rFonts w:ascii="Times New Roman" w:hAnsi="Times New Roman" w:cs="Times New Roman"/>
          <w:sz w:val="24"/>
          <w:szCs w:val="24"/>
        </w:rPr>
        <w:t xml:space="preserve"> deriva che</w:t>
      </w:r>
      <w:r w:rsidR="006220F1">
        <w:rPr>
          <w:rFonts w:ascii="Times New Roman" w:hAnsi="Times New Roman" w:cs="Times New Roman"/>
          <w:sz w:val="24"/>
          <w:szCs w:val="24"/>
        </w:rPr>
        <w:t xml:space="preserve"> – fatta salva la vincolatività dei princìpi di diritto affermati da una sentenza dell’Adunanza plenaria, secondo la previsione dell’art. 99, comma 3, c.p.a. –</w:t>
      </w:r>
      <w:r w:rsidR="00BF36A9" w:rsidRPr="00876E6E">
        <w:rPr>
          <w:rFonts w:ascii="Times New Roman" w:hAnsi="Times New Roman" w:cs="Times New Roman"/>
          <w:sz w:val="24"/>
          <w:szCs w:val="24"/>
        </w:rPr>
        <w:t xml:space="preserve"> l’orientamento </w:t>
      </w:r>
      <w:r w:rsidR="00091845" w:rsidRPr="00876E6E">
        <w:rPr>
          <w:rFonts w:ascii="Times New Roman" w:hAnsi="Times New Roman" w:cs="Times New Roman"/>
          <w:sz w:val="24"/>
          <w:szCs w:val="24"/>
        </w:rPr>
        <w:t xml:space="preserve">del giudice di grado superiore </w:t>
      </w:r>
      <w:r w:rsidR="00BF36A9" w:rsidRPr="00876E6E">
        <w:rPr>
          <w:rFonts w:ascii="Times New Roman" w:hAnsi="Times New Roman" w:cs="Times New Roman"/>
          <w:sz w:val="24"/>
          <w:szCs w:val="24"/>
        </w:rPr>
        <w:t>a</w:t>
      </w:r>
      <w:r w:rsidR="00091845" w:rsidRPr="00876E6E">
        <w:rPr>
          <w:rFonts w:ascii="Times New Roman" w:hAnsi="Times New Roman" w:cs="Times New Roman"/>
          <w:sz w:val="24"/>
          <w:szCs w:val="24"/>
        </w:rPr>
        <w:t>ssume</w:t>
      </w:r>
      <w:r w:rsidR="00BF36A9" w:rsidRPr="00876E6E">
        <w:rPr>
          <w:rFonts w:ascii="Times New Roman" w:hAnsi="Times New Roman" w:cs="Times New Roman"/>
          <w:sz w:val="24"/>
          <w:szCs w:val="24"/>
        </w:rPr>
        <w:t xml:space="preserve"> valore indicativo per il giudice di grado inferiore</w:t>
      </w:r>
      <w:r w:rsidR="00131C64" w:rsidRPr="00876E6E">
        <w:rPr>
          <w:rFonts w:ascii="Times New Roman" w:hAnsi="Times New Roman" w:cs="Times New Roman"/>
          <w:sz w:val="24"/>
          <w:szCs w:val="24"/>
        </w:rPr>
        <w:t>. Diversamente, s’impedirebbe l’evoluzione della giurisprudenza.</w:t>
      </w:r>
    </w:p>
    <w:p w:rsidR="00BF36A9" w:rsidRDefault="00131C64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 xml:space="preserve">Ciò detto, appare </w:t>
      </w:r>
      <w:r w:rsidR="004E0192" w:rsidRPr="00876E6E">
        <w:rPr>
          <w:rFonts w:ascii="Times New Roman" w:hAnsi="Times New Roman" w:cs="Times New Roman"/>
          <w:sz w:val="24"/>
          <w:szCs w:val="24"/>
        </w:rPr>
        <w:t>in</w:t>
      </w:r>
      <w:r w:rsidRPr="00876E6E">
        <w:rPr>
          <w:rFonts w:ascii="Times New Roman" w:hAnsi="Times New Roman" w:cs="Times New Roman"/>
          <w:sz w:val="24"/>
          <w:szCs w:val="24"/>
        </w:rPr>
        <w:t xml:space="preserve">coerente </w:t>
      </w:r>
      <w:r w:rsidR="00846B24">
        <w:rPr>
          <w:rFonts w:ascii="Times New Roman" w:hAnsi="Times New Roman" w:cs="Times New Roman"/>
          <w:sz w:val="24"/>
          <w:szCs w:val="24"/>
        </w:rPr>
        <w:t>rispetto a</w:t>
      </w:r>
      <w:r w:rsidRPr="00876E6E">
        <w:rPr>
          <w:rFonts w:ascii="Times New Roman" w:hAnsi="Times New Roman" w:cs="Times New Roman"/>
          <w:sz w:val="24"/>
          <w:szCs w:val="24"/>
        </w:rPr>
        <w:t xml:space="preserve"> tale principio</w:t>
      </w:r>
      <w:r w:rsidR="00091845" w:rsidRPr="00876E6E">
        <w:rPr>
          <w:rFonts w:ascii="Times New Roman" w:hAnsi="Times New Roman" w:cs="Times New Roman"/>
          <w:sz w:val="24"/>
          <w:szCs w:val="24"/>
        </w:rPr>
        <w:t>,</w:t>
      </w:r>
      <w:r w:rsidRPr="00876E6E">
        <w:rPr>
          <w:rFonts w:ascii="Times New Roman" w:hAnsi="Times New Roman" w:cs="Times New Roman"/>
          <w:sz w:val="24"/>
          <w:szCs w:val="24"/>
        </w:rPr>
        <w:t xml:space="preserve"> annullare con rinvio la sentenza </w:t>
      </w:r>
      <w:r w:rsidR="00846B24">
        <w:rPr>
          <w:rFonts w:ascii="Times New Roman" w:hAnsi="Times New Roman" w:cs="Times New Roman"/>
          <w:sz w:val="24"/>
          <w:szCs w:val="24"/>
        </w:rPr>
        <w:t>d</w:t>
      </w:r>
      <w:r w:rsidR="00D75695">
        <w:rPr>
          <w:rFonts w:ascii="Times New Roman" w:hAnsi="Times New Roman" w:cs="Times New Roman"/>
          <w:sz w:val="24"/>
          <w:szCs w:val="24"/>
        </w:rPr>
        <w:t>’</w:t>
      </w:r>
      <w:r w:rsidR="00846B24" w:rsidRPr="00876E6E">
        <w:rPr>
          <w:rFonts w:ascii="Times New Roman" w:hAnsi="Times New Roman" w:cs="Times New Roman"/>
          <w:sz w:val="24"/>
          <w:szCs w:val="24"/>
        </w:rPr>
        <w:t xml:space="preserve">inammissibilità o </w:t>
      </w:r>
      <w:r w:rsidR="00D75695">
        <w:rPr>
          <w:rFonts w:ascii="Times New Roman" w:hAnsi="Times New Roman" w:cs="Times New Roman"/>
          <w:sz w:val="24"/>
          <w:szCs w:val="24"/>
        </w:rPr>
        <w:t>d’</w:t>
      </w:r>
      <w:r w:rsidR="00846B24" w:rsidRPr="00876E6E">
        <w:rPr>
          <w:rFonts w:ascii="Times New Roman" w:hAnsi="Times New Roman" w:cs="Times New Roman"/>
          <w:sz w:val="24"/>
          <w:szCs w:val="24"/>
        </w:rPr>
        <w:t>improcedibilità del ricorso</w:t>
      </w:r>
      <w:r w:rsidR="00846B24">
        <w:rPr>
          <w:rFonts w:ascii="Times New Roman" w:hAnsi="Times New Roman" w:cs="Times New Roman"/>
          <w:sz w:val="24"/>
          <w:szCs w:val="24"/>
        </w:rPr>
        <w:t xml:space="preserve">, ove ritenuta palesemente </w:t>
      </w:r>
      <w:r w:rsidRPr="00876E6E">
        <w:rPr>
          <w:rFonts w:ascii="Times New Roman" w:hAnsi="Times New Roman" w:cs="Times New Roman"/>
          <w:sz w:val="24"/>
          <w:szCs w:val="24"/>
        </w:rPr>
        <w:t>errata</w:t>
      </w:r>
      <w:r w:rsidR="00846B24">
        <w:rPr>
          <w:rFonts w:ascii="Times New Roman" w:hAnsi="Times New Roman" w:cs="Times New Roman"/>
          <w:sz w:val="24"/>
          <w:szCs w:val="24"/>
        </w:rPr>
        <w:t xml:space="preserve"> per</w:t>
      </w:r>
      <w:r w:rsidR="00846B24" w:rsidRPr="00846B24">
        <w:rPr>
          <w:rFonts w:ascii="Times New Roman" w:hAnsi="Times New Roman" w:cs="Times New Roman"/>
          <w:sz w:val="24"/>
          <w:szCs w:val="24"/>
        </w:rPr>
        <w:t xml:space="preserve"> </w:t>
      </w:r>
      <w:r w:rsidR="00846B24" w:rsidRPr="00876E6E">
        <w:rPr>
          <w:rFonts w:ascii="Times New Roman" w:hAnsi="Times New Roman" w:cs="Times New Roman"/>
          <w:sz w:val="24"/>
          <w:szCs w:val="24"/>
        </w:rPr>
        <w:t xml:space="preserve">non </w:t>
      </w:r>
      <w:r w:rsidR="00846B24">
        <w:rPr>
          <w:rFonts w:ascii="Times New Roman" w:hAnsi="Times New Roman" w:cs="Times New Roman"/>
          <w:sz w:val="24"/>
          <w:szCs w:val="24"/>
        </w:rPr>
        <w:t>aver</w:t>
      </w:r>
      <w:r w:rsidR="002427E5">
        <w:rPr>
          <w:rFonts w:ascii="Times New Roman" w:hAnsi="Times New Roman" w:cs="Times New Roman"/>
          <w:sz w:val="24"/>
          <w:szCs w:val="24"/>
        </w:rPr>
        <w:t>e</w:t>
      </w:r>
      <w:r w:rsidR="00846B24" w:rsidRPr="00876E6E">
        <w:rPr>
          <w:rFonts w:ascii="Times New Roman" w:hAnsi="Times New Roman" w:cs="Times New Roman"/>
          <w:sz w:val="24"/>
          <w:szCs w:val="24"/>
        </w:rPr>
        <w:t xml:space="preserve"> applic</w:t>
      </w:r>
      <w:r w:rsidR="00846B24">
        <w:rPr>
          <w:rFonts w:ascii="Times New Roman" w:hAnsi="Times New Roman" w:cs="Times New Roman"/>
          <w:sz w:val="24"/>
          <w:szCs w:val="24"/>
        </w:rPr>
        <w:t>ato</w:t>
      </w:r>
      <w:r w:rsidR="00846B24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846B24">
        <w:rPr>
          <w:rFonts w:ascii="Times New Roman" w:hAnsi="Times New Roman" w:cs="Times New Roman"/>
          <w:sz w:val="24"/>
          <w:szCs w:val="24"/>
        </w:rPr>
        <w:t xml:space="preserve">un </w:t>
      </w:r>
      <w:r w:rsidR="00846B24" w:rsidRPr="00876E6E">
        <w:rPr>
          <w:rFonts w:ascii="Times New Roman" w:hAnsi="Times New Roman" w:cs="Times New Roman"/>
          <w:sz w:val="24"/>
          <w:szCs w:val="24"/>
        </w:rPr>
        <w:t>orientament</w:t>
      </w:r>
      <w:r w:rsidR="00846B24">
        <w:rPr>
          <w:rFonts w:ascii="Times New Roman" w:hAnsi="Times New Roman" w:cs="Times New Roman"/>
          <w:sz w:val="24"/>
          <w:szCs w:val="24"/>
        </w:rPr>
        <w:t>o d</w:t>
      </w:r>
      <w:r w:rsidR="00846B24" w:rsidRPr="00876E6E">
        <w:rPr>
          <w:rFonts w:ascii="Times New Roman" w:hAnsi="Times New Roman" w:cs="Times New Roman"/>
          <w:sz w:val="24"/>
          <w:szCs w:val="24"/>
        </w:rPr>
        <w:t>i</w:t>
      </w:r>
      <w:r w:rsidR="00846B24">
        <w:rPr>
          <w:rFonts w:ascii="Times New Roman" w:hAnsi="Times New Roman" w:cs="Times New Roman"/>
          <w:sz w:val="24"/>
          <w:szCs w:val="24"/>
        </w:rPr>
        <w:t xml:space="preserve"> diritto</w:t>
      </w:r>
      <w:r w:rsidR="00846B24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846B24">
        <w:rPr>
          <w:rFonts w:ascii="Times New Roman" w:hAnsi="Times New Roman" w:cs="Times New Roman"/>
          <w:sz w:val="24"/>
          <w:szCs w:val="24"/>
        </w:rPr>
        <w:t>consolidato</w:t>
      </w:r>
      <w:r w:rsidR="00D75695">
        <w:rPr>
          <w:rFonts w:ascii="Times New Roman" w:hAnsi="Times New Roman" w:cs="Times New Roman"/>
          <w:sz w:val="24"/>
          <w:szCs w:val="24"/>
        </w:rPr>
        <w:t xml:space="preserve"> </w:t>
      </w:r>
      <w:r w:rsidR="002427E5" w:rsidRPr="00846B24">
        <w:rPr>
          <w:rFonts w:ascii="Times New Roman" w:hAnsi="Times New Roman" w:cs="Times New Roman"/>
          <w:sz w:val="24"/>
          <w:szCs w:val="24"/>
        </w:rPr>
        <w:t>in materia di legittimazione</w:t>
      </w:r>
      <w:r w:rsidR="002427E5">
        <w:rPr>
          <w:rFonts w:ascii="Times New Roman" w:hAnsi="Times New Roman" w:cs="Times New Roman"/>
          <w:sz w:val="24"/>
          <w:szCs w:val="24"/>
        </w:rPr>
        <w:t xml:space="preserve"> o d’interesse al ricorso</w:t>
      </w:r>
      <w:r w:rsidR="002427E5">
        <w:rPr>
          <w:rFonts w:ascii="Times New Roman" w:hAnsi="Times New Roman" w:cs="Times New Roman"/>
          <w:sz w:val="24"/>
          <w:szCs w:val="24"/>
        </w:rPr>
        <w:t xml:space="preserve"> </w:t>
      </w:r>
      <w:r w:rsidR="00D75695">
        <w:rPr>
          <w:rFonts w:ascii="Times New Roman" w:hAnsi="Times New Roman" w:cs="Times New Roman"/>
          <w:sz w:val="24"/>
          <w:szCs w:val="24"/>
        </w:rPr>
        <w:t>(</w:t>
      </w:r>
      <w:r w:rsidR="006220F1">
        <w:rPr>
          <w:rFonts w:ascii="Times New Roman" w:hAnsi="Times New Roman" w:cs="Times New Roman"/>
          <w:sz w:val="24"/>
          <w:szCs w:val="24"/>
        </w:rPr>
        <w:t xml:space="preserve">magari </w:t>
      </w:r>
      <w:r w:rsidR="002427E5">
        <w:rPr>
          <w:rFonts w:ascii="Times New Roman" w:hAnsi="Times New Roman" w:cs="Times New Roman"/>
          <w:sz w:val="24"/>
          <w:szCs w:val="24"/>
        </w:rPr>
        <w:t>mai</w:t>
      </w:r>
      <w:r w:rsidR="006220F1">
        <w:rPr>
          <w:rFonts w:ascii="Times New Roman" w:hAnsi="Times New Roman" w:cs="Times New Roman"/>
          <w:sz w:val="24"/>
          <w:szCs w:val="24"/>
        </w:rPr>
        <w:t xml:space="preserve"> </w:t>
      </w:r>
      <w:r w:rsidR="002427E5">
        <w:rPr>
          <w:rFonts w:ascii="Times New Roman" w:hAnsi="Times New Roman" w:cs="Times New Roman"/>
          <w:sz w:val="24"/>
          <w:szCs w:val="24"/>
        </w:rPr>
        <w:t>affermato dall’Adunanza p</w:t>
      </w:r>
      <w:r w:rsidR="006220F1">
        <w:rPr>
          <w:rFonts w:ascii="Times New Roman" w:hAnsi="Times New Roman" w:cs="Times New Roman"/>
          <w:sz w:val="24"/>
          <w:szCs w:val="24"/>
        </w:rPr>
        <w:t>lenaria</w:t>
      </w:r>
      <w:r w:rsidR="00D75695">
        <w:rPr>
          <w:rFonts w:ascii="Times New Roman" w:hAnsi="Times New Roman" w:cs="Times New Roman"/>
          <w:sz w:val="24"/>
          <w:szCs w:val="24"/>
        </w:rPr>
        <w:t>)</w:t>
      </w:r>
      <w:r w:rsidR="00846B24" w:rsidRPr="00876E6E">
        <w:rPr>
          <w:rFonts w:ascii="Times New Roman" w:hAnsi="Times New Roman" w:cs="Times New Roman"/>
          <w:sz w:val="24"/>
          <w:szCs w:val="24"/>
        </w:rPr>
        <w:t xml:space="preserve">, </w:t>
      </w:r>
      <w:r w:rsidR="00846B24">
        <w:rPr>
          <w:rFonts w:ascii="Times New Roman" w:hAnsi="Times New Roman" w:cs="Times New Roman"/>
          <w:sz w:val="24"/>
          <w:szCs w:val="24"/>
        </w:rPr>
        <w:t xml:space="preserve">a prescindere da </w:t>
      </w:r>
      <w:r w:rsidR="002427E5">
        <w:rPr>
          <w:rFonts w:ascii="Times New Roman" w:hAnsi="Times New Roman" w:cs="Times New Roman"/>
          <w:sz w:val="24"/>
          <w:szCs w:val="24"/>
        </w:rPr>
        <w:t>ogn</w:t>
      </w:r>
      <w:r w:rsidR="00846B24">
        <w:rPr>
          <w:rFonts w:ascii="Times New Roman" w:hAnsi="Times New Roman" w:cs="Times New Roman"/>
          <w:sz w:val="24"/>
          <w:szCs w:val="24"/>
        </w:rPr>
        <w:t>i rilievo sull</w:t>
      </w:r>
      <w:r w:rsidR="002427E5">
        <w:rPr>
          <w:rFonts w:ascii="Times New Roman" w:hAnsi="Times New Roman" w:cs="Times New Roman"/>
          <w:sz w:val="24"/>
          <w:szCs w:val="24"/>
        </w:rPr>
        <w:t>’</w:t>
      </w:r>
      <w:r w:rsidR="00D75695">
        <w:rPr>
          <w:rFonts w:ascii="Times New Roman" w:hAnsi="Times New Roman" w:cs="Times New Roman"/>
          <w:sz w:val="24"/>
          <w:szCs w:val="24"/>
        </w:rPr>
        <w:t>ass</w:t>
      </w:r>
      <w:r w:rsidR="00846B24">
        <w:rPr>
          <w:rFonts w:ascii="Times New Roman" w:hAnsi="Times New Roman" w:cs="Times New Roman"/>
          <w:sz w:val="24"/>
          <w:szCs w:val="24"/>
        </w:rPr>
        <w:t xml:space="preserve">enza </w:t>
      </w:r>
      <w:r w:rsidR="002427E5">
        <w:rPr>
          <w:rFonts w:ascii="Times New Roman" w:hAnsi="Times New Roman" w:cs="Times New Roman"/>
          <w:sz w:val="24"/>
          <w:szCs w:val="24"/>
        </w:rPr>
        <w:t xml:space="preserve">od apparenza </w:t>
      </w:r>
      <w:r w:rsidR="00846B24">
        <w:rPr>
          <w:rFonts w:ascii="Times New Roman" w:hAnsi="Times New Roman" w:cs="Times New Roman"/>
          <w:sz w:val="24"/>
          <w:szCs w:val="24"/>
        </w:rPr>
        <w:t>d</w:t>
      </w:r>
      <w:r w:rsidR="002427E5">
        <w:rPr>
          <w:rFonts w:ascii="Times New Roman" w:hAnsi="Times New Roman" w:cs="Times New Roman"/>
          <w:sz w:val="24"/>
          <w:szCs w:val="24"/>
        </w:rPr>
        <w:t>ell</w:t>
      </w:r>
      <w:r w:rsidR="00846B24">
        <w:rPr>
          <w:rFonts w:ascii="Times New Roman" w:hAnsi="Times New Roman" w:cs="Times New Roman"/>
          <w:sz w:val="24"/>
          <w:szCs w:val="24"/>
        </w:rPr>
        <w:t>a motivazione</w:t>
      </w:r>
      <w:r w:rsidR="00D75695">
        <w:rPr>
          <w:rFonts w:ascii="Times New Roman" w:hAnsi="Times New Roman" w:cs="Times New Roman"/>
          <w:sz w:val="24"/>
          <w:szCs w:val="24"/>
        </w:rPr>
        <w:t xml:space="preserve"> </w:t>
      </w:r>
      <w:r w:rsidR="002427E5">
        <w:rPr>
          <w:rFonts w:ascii="Times New Roman" w:hAnsi="Times New Roman" w:cs="Times New Roman"/>
          <w:sz w:val="24"/>
          <w:szCs w:val="24"/>
        </w:rPr>
        <w:t xml:space="preserve">addotta </w:t>
      </w:r>
      <w:r w:rsidR="00D75695">
        <w:rPr>
          <w:rFonts w:ascii="Times New Roman" w:hAnsi="Times New Roman" w:cs="Times New Roman"/>
          <w:sz w:val="24"/>
          <w:szCs w:val="24"/>
        </w:rPr>
        <w:t>a sostegno dell’opinione dissenziente</w:t>
      </w:r>
      <w:r w:rsidRPr="00876E6E">
        <w:rPr>
          <w:rFonts w:ascii="Times New Roman" w:hAnsi="Times New Roman" w:cs="Times New Roman"/>
          <w:sz w:val="24"/>
          <w:szCs w:val="24"/>
        </w:rPr>
        <w:t>.</w:t>
      </w:r>
    </w:p>
    <w:p w:rsidR="00DA6008" w:rsidRDefault="00DA6008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6358BA" w:rsidRPr="00876E6E" w:rsidRDefault="00FD7D43" w:rsidP="00DE1BC3">
      <w:pPr>
        <w:ind w:left="284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E6E">
        <w:rPr>
          <w:rFonts w:ascii="Times New Roman" w:hAnsi="Times New Roman" w:cs="Times New Roman"/>
          <w:b/>
          <w:sz w:val="24"/>
          <w:szCs w:val="24"/>
        </w:rPr>
        <w:t>2</w:t>
      </w:r>
      <w:r w:rsidR="006358BA" w:rsidRPr="00876E6E">
        <w:rPr>
          <w:rFonts w:ascii="Times New Roman" w:hAnsi="Times New Roman" w:cs="Times New Roman"/>
          <w:b/>
          <w:sz w:val="24"/>
          <w:szCs w:val="24"/>
        </w:rPr>
        <w:t xml:space="preserve">.- Perplessità di </w:t>
      </w:r>
      <w:r w:rsidR="008C5B51" w:rsidRPr="00876E6E">
        <w:rPr>
          <w:rFonts w:ascii="Times New Roman" w:hAnsi="Times New Roman" w:cs="Times New Roman"/>
          <w:b/>
          <w:sz w:val="24"/>
          <w:szCs w:val="24"/>
        </w:rPr>
        <w:t xml:space="preserve">ordine </w:t>
      </w:r>
      <w:r w:rsidR="00DD2387">
        <w:rPr>
          <w:rFonts w:ascii="Times New Roman" w:hAnsi="Times New Roman" w:cs="Times New Roman"/>
          <w:b/>
          <w:sz w:val="24"/>
          <w:szCs w:val="24"/>
        </w:rPr>
        <w:t>sistematico</w:t>
      </w:r>
    </w:p>
    <w:p w:rsidR="006358BA" w:rsidRPr="00876E6E" w:rsidRDefault="006358BA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Il Consiglio di Stato è giudice d</w:t>
      </w:r>
      <w:r w:rsidR="00DB2C51">
        <w:rPr>
          <w:rFonts w:ascii="Times New Roman" w:hAnsi="Times New Roman" w:cs="Times New Roman"/>
          <w:sz w:val="24"/>
          <w:szCs w:val="24"/>
        </w:rPr>
        <w:t>ell</w:t>
      </w:r>
      <w:r w:rsidRPr="00876E6E">
        <w:rPr>
          <w:rFonts w:ascii="Times New Roman" w:hAnsi="Times New Roman" w:cs="Times New Roman"/>
          <w:sz w:val="24"/>
          <w:szCs w:val="24"/>
        </w:rPr>
        <w:t>’appello,</w:t>
      </w:r>
      <w:r w:rsidR="00091845" w:rsidRPr="00876E6E">
        <w:rPr>
          <w:rFonts w:ascii="Times New Roman" w:hAnsi="Times New Roman" w:cs="Times New Roman"/>
          <w:sz w:val="24"/>
          <w:szCs w:val="24"/>
        </w:rPr>
        <w:t xml:space="preserve"> come</w:t>
      </w:r>
      <w:r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091845" w:rsidRPr="00876E6E">
        <w:rPr>
          <w:rFonts w:ascii="Times New Roman" w:hAnsi="Times New Roman" w:cs="Times New Roman"/>
          <w:sz w:val="24"/>
          <w:szCs w:val="24"/>
        </w:rPr>
        <w:t xml:space="preserve">tale </w:t>
      </w:r>
      <w:r w:rsidRPr="00876E6E">
        <w:rPr>
          <w:rFonts w:ascii="Times New Roman" w:hAnsi="Times New Roman" w:cs="Times New Roman"/>
          <w:sz w:val="24"/>
          <w:szCs w:val="24"/>
        </w:rPr>
        <w:t>preposto all’esame del mer</w:t>
      </w:r>
      <w:r w:rsidR="00842DBA" w:rsidRPr="00876E6E">
        <w:rPr>
          <w:rFonts w:ascii="Times New Roman" w:hAnsi="Times New Roman" w:cs="Times New Roman"/>
          <w:sz w:val="24"/>
          <w:szCs w:val="24"/>
        </w:rPr>
        <w:t>ito del processo</w:t>
      </w:r>
      <w:r w:rsidRPr="00876E6E">
        <w:rPr>
          <w:rFonts w:ascii="Times New Roman" w:hAnsi="Times New Roman" w:cs="Times New Roman"/>
          <w:sz w:val="24"/>
          <w:szCs w:val="24"/>
        </w:rPr>
        <w:t xml:space="preserve">, a differenza della </w:t>
      </w:r>
      <w:r w:rsidR="00842DBA" w:rsidRPr="00876E6E">
        <w:rPr>
          <w:rFonts w:ascii="Times New Roman" w:hAnsi="Times New Roman" w:cs="Times New Roman"/>
          <w:sz w:val="24"/>
          <w:szCs w:val="24"/>
        </w:rPr>
        <w:t xml:space="preserve">Corte di </w:t>
      </w:r>
      <w:r w:rsidRPr="00876E6E">
        <w:rPr>
          <w:rFonts w:ascii="Times New Roman" w:hAnsi="Times New Roman" w:cs="Times New Roman"/>
          <w:sz w:val="24"/>
          <w:szCs w:val="24"/>
        </w:rPr>
        <w:t>Cassazione, che è giudice d</w:t>
      </w:r>
      <w:r w:rsidR="00DB2C51">
        <w:rPr>
          <w:rFonts w:ascii="Times New Roman" w:hAnsi="Times New Roman" w:cs="Times New Roman"/>
          <w:sz w:val="24"/>
          <w:szCs w:val="24"/>
        </w:rPr>
        <w:t>ella</w:t>
      </w:r>
      <w:r w:rsidRPr="00876E6E">
        <w:rPr>
          <w:rFonts w:ascii="Times New Roman" w:hAnsi="Times New Roman" w:cs="Times New Roman"/>
          <w:sz w:val="24"/>
          <w:szCs w:val="24"/>
        </w:rPr>
        <w:t xml:space="preserve"> legittimità della sentenza.</w:t>
      </w:r>
    </w:p>
    <w:p w:rsidR="006358BA" w:rsidRPr="00876E6E" w:rsidRDefault="002B7021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A</w:t>
      </w:r>
      <w:r w:rsidR="006358BA" w:rsidRPr="00876E6E">
        <w:rPr>
          <w:rFonts w:ascii="Times New Roman" w:hAnsi="Times New Roman" w:cs="Times New Roman"/>
          <w:sz w:val="24"/>
          <w:szCs w:val="24"/>
        </w:rPr>
        <w:t xml:space="preserve">lla funzione d’appello si riconnette l’effetto </w:t>
      </w:r>
      <w:r w:rsidR="006358BA" w:rsidRPr="00802D46">
        <w:rPr>
          <w:rFonts w:ascii="Times New Roman" w:hAnsi="Times New Roman" w:cs="Times New Roman"/>
          <w:i/>
          <w:sz w:val="24"/>
          <w:szCs w:val="24"/>
        </w:rPr>
        <w:t>devolutivo</w:t>
      </w:r>
      <w:r w:rsidR="006358BA" w:rsidRPr="00876E6E">
        <w:rPr>
          <w:rFonts w:ascii="Times New Roman" w:hAnsi="Times New Roman" w:cs="Times New Roman"/>
          <w:sz w:val="24"/>
          <w:szCs w:val="24"/>
        </w:rPr>
        <w:t xml:space="preserve">, nel senso che il giudizio sul rapporto sostanziale oggetto del primo grado </w:t>
      </w:r>
      <w:r w:rsidR="001B68C4">
        <w:rPr>
          <w:rFonts w:ascii="Times New Roman" w:hAnsi="Times New Roman" w:cs="Times New Roman"/>
          <w:sz w:val="24"/>
          <w:szCs w:val="24"/>
        </w:rPr>
        <w:t>v</w:t>
      </w:r>
      <w:r w:rsidR="00284786">
        <w:rPr>
          <w:rFonts w:ascii="Times New Roman" w:hAnsi="Times New Roman" w:cs="Times New Roman"/>
          <w:sz w:val="24"/>
          <w:szCs w:val="24"/>
        </w:rPr>
        <w:t>a</w:t>
      </w:r>
      <w:r w:rsidR="006358BA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091845" w:rsidRPr="00876E6E">
        <w:rPr>
          <w:rFonts w:ascii="Times New Roman" w:hAnsi="Times New Roman" w:cs="Times New Roman"/>
          <w:sz w:val="24"/>
          <w:szCs w:val="24"/>
        </w:rPr>
        <w:t xml:space="preserve">necessariamente </w:t>
      </w:r>
      <w:r w:rsidR="006358BA" w:rsidRPr="00876E6E">
        <w:rPr>
          <w:rFonts w:ascii="Times New Roman" w:hAnsi="Times New Roman" w:cs="Times New Roman"/>
          <w:sz w:val="24"/>
          <w:szCs w:val="24"/>
        </w:rPr>
        <w:t>rinnovat</w:t>
      </w:r>
      <w:r w:rsidR="00091845" w:rsidRPr="00876E6E">
        <w:rPr>
          <w:rFonts w:ascii="Times New Roman" w:hAnsi="Times New Roman" w:cs="Times New Roman"/>
          <w:sz w:val="24"/>
          <w:szCs w:val="24"/>
        </w:rPr>
        <w:t>o</w:t>
      </w:r>
      <w:r w:rsidR="006358BA" w:rsidRPr="00876E6E">
        <w:rPr>
          <w:rFonts w:ascii="Times New Roman" w:hAnsi="Times New Roman" w:cs="Times New Roman"/>
          <w:sz w:val="24"/>
          <w:szCs w:val="24"/>
        </w:rPr>
        <w:t xml:space="preserve"> nei limiti delle specifiche censure avanzate.</w:t>
      </w:r>
    </w:p>
    <w:p w:rsidR="006358BA" w:rsidRPr="00876E6E" w:rsidRDefault="002B7021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È per questo che</w:t>
      </w:r>
      <w:r w:rsidR="006358BA" w:rsidRPr="00876E6E">
        <w:rPr>
          <w:rFonts w:ascii="Times New Roman" w:hAnsi="Times New Roman" w:cs="Times New Roman"/>
          <w:sz w:val="24"/>
          <w:szCs w:val="24"/>
        </w:rPr>
        <w:t xml:space="preserve"> le ipotesi di regressione del giudizio sono tassative e</w:t>
      </w:r>
      <w:r w:rsidR="0089219A" w:rsidRPr="00876E6E">
        <w:rPr>
          <w:rFonts w:ascii="Times New Roman" w:hAnsi="Times New Roman" w:cs="Times New Roman"/>
          <w:sz w:val="24"/>
          <w:szCs w:val="24"/>
        </w:rPr>
        <w:t>d</w:t>
      </w:r>
      <w:r w:rsidR="006358BA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89219A" w:rsidRPr="00876E6E">
        <w:rPr>
          <w:rFonts w:ascii="Times New Roman" w:hAnsi="Times New Roman" w:cs="Times New Roman"/>
          <w:sz w:val="24"/>
          <w:szCs w:val="24"/>
        </w:rPr>
        <w:t>in</w:t>
      </w:r>
      <w:r w:rsidR="006358BA" w:rsidRPr="00876E6E">
        <w:rPr>
          <w:rFonts w:ascii="Times New Roman" w:hAnsi="Times New Roman" w:cs="Times New Roman"/>
          <w:sz w:val="24"/>
          <w:szCs w:val="24"/>
        </w:rPr>
        <w:t>estensibili per analogia</w:t>
      </w:r>
      <w:r w:rsidR="00AA5249">
        <w:rPr>
          <w:rFonts w:ascii="Times New Roman" w:hAnsi="Times New Roman" w:cs="Times New Roman"/>
          <w:sz w:val="24"/>
          <w:szCs w:val="24"/>
        </w:rPr>
        <w:t xml:space="preserve"> (l’art. 105 </w:t>
      </w:r>
      <w:r w:rsidR="003055B3">
        <w:rPr>
          <w:rFonts w:ascii="Times New Roman" w:hAnsi="Times New Roman" w:cs="Times New Roman"/>
          <w:sz w:val="24"/>
          <w:szCs w:val="24"/>
        </w:rPr>
        <w:t xml:space="preserve">c.p.a. </w:t>
      </w:r>
      <w:r w:rsidR="00AA5249">
        <w:rPr>
          <w:rFonts w:ascii="Times New Roman" w:hAnsi="Times New Roman" w:cs="Times New Roman"/>
          <w:sz w:val="24"/>
          <w:szCs w:val="24"/>
        </w:rPr>
        <w:t>usa l’avverbio “</w:t>
      </w:r>
      <w:r w:rsidR="00AA5249" w:rsidRPr="00876E6E">
        <w:rPr>
          <w:rFonts w:ascii="Times New Roman" w:hAnsi="Times New Roman" w:cs="Times New Roman"/>
          <w:i/>
          <w:sz w:val="24"/>
          <w:szCs w:val="24"/>
        </w:rPr>
        <w:t>soltanto</w:t>
      </w:r>
      <w:r w:rsidR="00AA5249">
        <w:rPr>
          <w:rFonts w:ascii="Times New Roman" w:hAnsi="Times New Roman" w:cs="Times New Roman"/>
          <w:sz w:val="24"/>
          <w:szCs w:val="24"/>
        </w:rPr>
        <w:t>”)</w:t>
      </w:r>
      <w:r w:rsidR="006358BA" w:rsidRPr="00876E6E">
        <w:rPr>
          <w:rFonts w:ascii="Times New Roman" w:hAnsi="Times New Roman" w:cs="Times New Roman"/>
          <w:sz w:val="24"/>
          <w:szCs w:val="24"/>
        </w:rPr>
        <w:t>.</w:t>
      </w:r>
    </w:p>
    <w:p w:rsidR="006358BA" w:rsidRPr="00876E6E" w:rsidRDefault="006358BA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 xml:space="preserve">Al contrario, alla funzione di legittimità si riconnette l’effetto </w:t>
      </w:r>
      <w:r w:rsidR="00802D46">
        <w:rPr>
          <w:rFonts w:ascii="Times New Roman" w:hAnsi="Times New Roman" w:cs="Times New Roman"/>
          <w:i/>
          <w:sz w:val="24"/>
          <w:szCs w:val="24"/>
        </w:rPr>
        <w:t>cassatorio</w:t>
      </w:r>
      <w:r w:rsidRPr="00876E6E">
        <w:rPr>
          <w:rFonts w:ascii="Times New Roman" w:hAnsi="Times New Roman" w:cs="Times New Roman"/>
          <w:sz w:val="24"/>
          <w:szCs w:val="24"/>
        </w:rPr>
        <w:t>, nel senso che,</w:t>
      </w:r>
      <w:r w:rsidR="00091845" w:rsidRPr="00876E6E">
        <w:rPr>
          <w:rFonts w:ascii="Times New Roman" w:hAnsi="Times New Roman" w:cs="Times New Roman"/>
          <w:sz w:val="24"/>
          <w:szCs w:val="24"/>
        </w:rPr>
        <w:t xml:space="preserve"> una volta</w:t>
      </w:r>
      <w:r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901922">
        <w:rPr>
          <w:rFonts w:ascii="Times New Roman" w:hAnsi="Times New Roman" w:cs="Times New Roman"/>
          <w:sz w:val="24"/>
          <w:szCs w:val="24"/>
        </w:rPr>
        <w:t>accert</w:t>
      </w:r>
      <w:r w:rsidRPr="00876E6E">
        <w:rPr>
          <w:rFonts w:ascii="Times New Roman" w:hAnsi="Times New Roman" w:cs="Times New Roman"/>
          <w:sz w:val="24"/>
          <w:szCs w:val="24"/>
        </w:rPr>
        <w:t>at</w:t>
      </w:r>
      <w:r w:rsidR="00901922">
        <w:rPr>
          <w:rFonts w:ascii="Times New Roman" w:hAnsi="Times New Roman" w:cs="Times New Roman"/>
          <w:sz w:val="24"/>
          <w:szCs w:val="24"/>
        </w:rPr>
        <w:t>o i</w:t>
      </w:r>
      <w:r w:rsidRPr="00876E6E">
        <w:rPr>
          <w:rFonts w:ascii="Times New Roman" w:hAnsi="Times New Roman" w:cs="Times New Roman"/>
          <w:sz w:val="24"/>
          <w:szCs w:val="24"/>
        </w:rPr>
        <w:t>l vizio della sentenza, l’esame del rapporto</w:t>
      </w:r>
      <w:r w:rsidR="0089219A" w:rsidRPr="00876E6E">
        <w:rPr>
          <w:rFonts w:ascii="Times New Roman" w:hAnsi="Times New Roman" w:cs="Times New Roman"/>
          <w:sz w:val="24"/>
          <w:szCs w:val="24"/>
        </w:rPr>
        <w:t xml:space="preserve"> sostanziale </w:t>
      </w:r>
      <w:r w:rsidR="001B68C4">
        <w:rPr>
          <w:rFonts w:ascii="Times New Roman" w:hAnsi="Times New Roman" w:cs="Times New Roman"/>
          <w:sz w:val="24"/>
          <w:szCs w:val="24"/>
        </w:rPr>
        <w:t>è</w:t>
      </w:r>
      <w:r w:rsidR="0089219A" w:rsidRPr="00876E6E">
        <w:rPr>
          <w:rFonts w:ascii="Times New Roman" w:hAnsi="Times New Roman" w:cs="Times New Roman"/>
          <w:sz w:val="24"/>
          <w:szCs w:val="24"/>
        </w:rPr>
        <w:t xml:space="preserve"> ri</w:t>
      </w:r>
      <w:r w:rsidR="001B68C4">
        <w:rPr>
          <w:rFonts w:ascii="Times New Roman" w:hAnsi="Times New Roman" w:cs="Times New Roman"/>
          <w:sz w:val="24"/>
          <w:szCs w:val="24"/>
        </w:rPr>
        <w:t>serv</w:t>
      </w:r>
      <w:r w:rsidR="0089219A" w:rsidRPr="00876E6E">
        <w:rPr>
          <w:rFonts w:ascii="Times New Roman" w:hAnsi="Times New Roman" w:cs="Times New Roman"/>
          <w:sz w:val="24"/>
          <w:szCs w:val="24"/>
        </w:rPr>
        <w:t>ato al giudice del merito</w:t>
      </w:r>
      <w:r w:rsidRPr="00876E6E">
        <w:rPr>
          <w:rFonts w:ascii="Times New Roman" w:hAnsi="Times New Roman" w:cs="Times New Roman"/>
          <w:sz w:val="24"/>
          <w:szCs w:val="24"/>
        </w:rPr>
        <w:t>.</w:t>
      </w:r>
    </w:p>
    <w:p w:rsidR="001B68C4" w:rsidRPr="00876E6E" w:rsidRDefault="001B68C4" w:rsidP="001B68C4">
      <w:pPr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 nullità di un atto giuridico consegue ordinariamente a tre ipotesi: </w:t>
      </w:r>
      <w:r w:rsidRPr="00876E6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a)</w:t>
      </w:r>
      <w:r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carenza di un elemento essenziale; </w:t>
      </w:r>
      <w:r w:rsidRPr="00876E6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b)</w:t>
      </w:r>
      <w:r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contrarietà all’ordine pubblico; </w:t>
      </w:r>
      <w:r w:rsidRPr="00876E6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c)</w:t>
      </w:r>
      <w:r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tassativa comminazione della sanzione ad opera della legge.</w:t>
      </w:r>
    </w:p>
    <w:p w:rsidR="001B68C4" w:rsidRDefault="001B68C4" w:rsidP="00DE1BC3">
      <w:pPr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ultime due ipotesi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non si addicono alla </w:t>
      </w:r>
      <w:r w:rsidR="00F71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tematic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e vanno s</w:t>
      </w:r>
      <w:r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carta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te.</w:t>
      </w:r>
    </w:p>
    <w:p w:rsidR="001B68C4" w:rsidRDefault="001B68C4" w:rsidP="00DE1BC3">
      <w:pPr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 sentenza </w:t>
      </w:r>
      <w:r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contrasto con l’</w:t>
      </w:r>
      <w:r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ordine pubblico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è </w:t>
      </w:r>
      <w:r w:rsidR="00E41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quella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illecita, </w:t>
      </w:r>
      <w:r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penal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ment</w:t>
      </w:r>
      <w:r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rilevan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te.</w:t>
      </w:r>
    </w:p>
    <w:p w:rsidR="00E41FA7" w:rsidRDefault="00E41FA7" w:rsidP="00DE1BC3">
      <w:pPr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Inoltre,</w:t>
      </w:r>
      <w:r w:rsidR="001B68C4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non sussiste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alc</w:t>
      </w:r>
      <w:r w:rsidR="001B68C4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una previsione di legge che correli la nullità all’errore </w:t>
      </w:r>
      <w:r w:rsidR="00F71685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sull’inammissibilità </w:t>
      </w:r>
      <w:r w:rsidR="00F71685" w:rsidRPr="00876E6E">
        <w:rPr>
          <w:rFonts w:ascii="Times New Roman" w:hAnsi="Times New Roman" w:cs="Times New Roman"/>
          <w:sz w:val="24"/>
          <w:szCs w:val="24"/>
        </w:rPr>
        <w:t xml:space="preserve">o improcedibilità </w:t>
      </w:r>
      <w:r w:rsidR="00F71685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del ricorso</w:t>
      </w:r>
      <w:r w:rsidR="00F71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F71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ritenuto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B68C4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palese</w:t>
      </w:r>
      <w:r w:rsidR="00F76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41FA7" w:rsidRDefault="00F76C23" w:rsidP="00E41FA7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non</w:t>
      </w:r>
      <w:r w:rsidR="00E41FA7">
        <w:rPr>
          <w:rFonts w:ascii="Times New Roman" w:hAnsi="Times New Roman" w:cs="Times New Roman"/>
          <w:sz w:val="24"/>
          <w:szCs w:val="24"/>
        </w:rPr>
        <w:t xml:space="preserve"> può dirsi che</w:t>
      </w:r>
      <w:r w:rsidR="00E41FA7" w:rsidRPr="00876E6E">
        <w:rPr>
          <w:rFonts w:ascii="Times New Roman" w:hAnsi="Times New Roman" w:cs="Times New Roman"/>
          <w:sz w:val="24"/>
          <w:szCs w:val="24"/>
        </w:rPr>
        <w:t xml:space="preserve"> il c.p.a. manchi d’individuare fattispecie in cui </w:t>
      </w:r>
      <w:r w:rsidR="002427E5" w:rsidRPr="00876E6E">
        <w:rPr>
          <w:rFonts w:ascii="Times New Roman" w:hAnsi="Times New Roman" w:cs="Times New Roman"/>
          <w:sz w:val="24"/>
          <w:szCs w:val="24"/>
        </w:rPr>
        <w:t>è</w:t>
      </w:r>
      <w:r w:rsidR="002427E5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2427E5" w:rsidRPr="00876E6E">
        <w:rPr>
          <w:rFonts w:ascii="Times New Roman" w:hAnsi="Times New Roman" w:cs="Times New Roman"/>
          <w:sz w:val="24"/>
          <w:szCs w:val="24"/>
        </w:rPr>
        <w:t xml:space="preserve">espressamente </w:t>
      </w:r>
      <w:r w:rsidR="00E41FA7" w:rsidRPr="00876E6E">
        <w:rPr>
          <w:rFonts w:ascii="Times New Roman" w:hAnsi="Times New Roman" w:cs="Times New Roman"/>
          <w:sz w:val="24"/>
          <w:szCs w:val="24"/>
        </w:rPr>
        <w:t>richiesto al giudice di verificare se una determinata questione sia manifesta o meno: art. 14, in tema di astensione; art. 26, in tema di spese del giudizio; art. 49, in tema di integrazione del contraddittorio; art. 74, in tema di sentenze in forma semplificata (dove si proprio il caso della valutazione sulla “</w:t>
      </w:r>
      <w:r w:rsidR="00E41FA7" w:rsidRPr="00876E6E">
        <w:rPr>
          <w:rFonts w:ascii="Times New Roman" w:hAnsi="Times New Roman" w:cs="Times New Roman"/>
          <w:i/>
          <w:sz w:val="24"/>
          <w:szCs w:val="24"/>
        </w:rPr>
        <w:t>manifesta irricevibilità, inammissibilità, improcedibilità … del ricorso</w:t>
      </w:r>
      <w:r w:rsidR="00E41FA7" w:rsidRPr="00876E6E">
        <w:rPr>
          <w:rFonts w:ascii="Times New Roman" w:hAnsi="Times New Roman" w:cs="Times New Roman"/>
          <w:sz w:val="24"/>
          <w:szCs w:val="24"/>
        </w:rPr>
        <w:t>”); art. 94, in tema di deposito delle impugnazioni; art. 114, in tema di procedimento di ottemperanza.</w:t>
      </w:r>
    </w:p>
    <w:p w:rsidR="008C674D" w:rsidRPr="00876E6E" w:rsidRDefault="00F76C23" w:rsidP="008C674D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</w:t>
      </w:r>
      <w:r w:rsidR="008C6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</w:t>
      </w:r>
      <w:r w:rsidR="008C674D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mancanza di una</w:t>
      </w:r>
      <w:r w:rsidR="008C674D">
        <w:rPr>
          <w:rFonts w:ascii="Times New Roman" w:hAnsi="Times New Roman" w:cs="Times New Roman"/>
          <w:sz w:val="24"/>
          <w:szCs w:val="24"/>
        </w:rPr>
        <w:t xml:space="preserve"> previsione </w:t>
      </w:r>
      <w:r w:rsidR="002427E5">
        <w:rPr>
          <w:rFonts w:ascii="Times New Roman" w:hAnsi="Times New Roman" w:cs="Times New Roman"/>
          <w:sz w:val="24"/>
          <w:szCs w:val="24"/>
        </w:rPr>
        <w:t xml:space="preserve">testuale </w:t>
      </w:r>
      <w:r w:rsidR="008C674D">
        <w:rPr>
          <w:rFonts w:ascii="Times New Roman" w:hAnsi="Times New Roman" w:cs="Times New Roman"/>
          <w:sz w:val="24"/>
          <w:szCs w:val="24"/>
        </w:rPr>
        <w:t>di legge può suppli</w:t>
      </w:r>
      <w:r>
        <w:rPr>
          <w:rFonts w:ascii="Times New Roman" w:hAnsi="Times New Roman" w:cs="Times New Roman"/>
          <w:sz w:val="24"/>
          <w:szCs w:val="24"/>
        </w:rPr>
        <w:t>rsi co</w:t>
      </w:r>
      <w:r w:rsidR="008C674D">
        <w:rPr>
          <w:rFonts w:ascii="Times New Roman" w:hAnsi="Times New Roman" w:cs="Times New Roman"/>
          <w:sz w:val="24"/>
          <w:szCs w:val="24"/>
        </w:rPr>
        <w:t>l richiamo ad un principio immanente dell’ordinamento, pure insussistente,</w:t>
      </w:r>
      <w:r w:rsidR="008C674D" w:rsidRPr="00876E6E">
        <w:rPr>
          <w:rFonts w:ascii="Times New Roman" w:hAnsi="Times New Roman" w:cs="Times New Roman"/>
          <w:sz w:val="24"/>
          <w:szCs w:val="24"/>
        </w:rPr>
        <w:t xml:space="preserve"> se è vero che:</w:t>
      </w:r>
    </w:p>
    <w:p w:rsidR="008C674D" w:rsidRPr="00876E6E" w:rsidRDefault="00722EA7" w:rsidP="008C674D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674D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8C674D">
        <w:rPr>
          <w:rFonts w:ascii="Times New Roman" w:hAnsi="Times New Roman" w:cs="Times New Roman"/>
          <w:sz w:val="24"/>
          <w:szCs w:val="24"/>
        </w:rPr>
        <w:t>l’</w:t>
      </w:r>
      <w:r w:rsidR="008C674D" w:rsidRPr="00876E6E">
        <w:rPr>
          <w:rFonts w:ascii="Times New Roman" w:hAnsi="Times New Roman" w:cs="Times New Roman"/>
          <w:sz w:val="24"/>
          <w:szCs w:val="24"/>
        </w:rPr>
        <w:t>identica regola non</w:t>
      </w:r>
      <w:r w:rsidR="008C674D">
        <w:rPr>
          <w:rFonts w:ascii="Times New Roman" w:hAnsi="Times New Roman" w:cs="Times New Roman"/>
          <w:sz w:val="24"/>
          <w:szCs w:val="24"/>
        </w:rPr>
        <w:t xml:space="preserve"> vale</w:t>
      </w:r>
      <w:r w:rsidR="008C674D" w:rsidRPr="00876E6E">
        <w:rPr>
          <w:rFonts w:ascii="Times New Roman" w:hAnsi="Times New Roman" w:cs="Times New Roman"/>
          <w:sz w:val="24"/>
          <w:szCs w:val="24"/>
        </w:rPr>
        <w:t xml:space="preserve"> per le sentenze del giudice civile;</w:t>
      </w:r>
    </w:p>
    <w:p w:rsidR="008C674D" w:rsidRPr="00876E6E" w:rsidRDefault="00722EA7" w:rsidP="008C674D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674D" w:rsidRPr="00876E6E">
        <w:rPr>
          <w:rFonts w:ascii="Times New Roman" w:hAnsi="Times New Roman" w:cs="Times New Roman"/>
          <w:sz w:val="24"/>
          <w:szCs w:val="24"/>
        </w:rPr>
        <w:t xml:space="preserve"> nel </w:t>
      </w:r>
      <w:r>
        <w:rPr>
          <w:rFonts w:ascii="Times New Roman" w:hAnsi="Times New Roman" w:cs="Times New Roman"/>
          <w:sz w:val="24"/>
          <w:szCs w:val="24"/>
        </w:rPr>
        <w:t>diritto</w:t>
      </w:r>
      <w:r w:rsidR="008C674D" w:rsidRPr="00876E6E">
        <w:rPr>
          <w:rFonts w:ascii="Times New Roman" w:hAnsi="Times New Roman" w:cs="Times New Roman"/>
          <w:sz w:val="24"/>
          <w:szCs w:val="24"/>
        </w:rPr>
        <w:t xml:space="preserve"> amministrativo sostanziale, </w:t>
      </w:r>
      <w:r w:rsidR="008C674D">
        <w:rPr>
          <w:rFonts w:ascii="Times New Roman" w:hAnsi="Times New Roman" w:cs="Times New Roman"/>
          <w:sz w:val="24"/>
          <w:szCs w:val="24"/>
        </w:rPr>
        <w:t xml:space="preserve">per stabilire effetti differenziati a seconda </w:t>
      </w:r>
      <w:r w:rsidR="00284786">
        <w:rPr>
          <w:rFonts w:ascii="Times New Roman" w:hAnsi="Times New Roman" w:cs="Times New Roman"/>
          <w:sz w:val="24"/>
          <w:szCs w:val="24"/>
        </w:rPr>
        <w:t>ch</w:t>
      </w:r>
      <w:r w:rsidR="008C674D">
        <w:rPr>
          <w:rFonts w:ascii="Times New Roman" w:hAnsi="Times New Roman" w:cs="Times New Roman"/>
          <w:sz w:val="24"/>
          <w:szCs w:val="24"/>
        </w:rPr>
        <w:t xml:space="preserve">e un determinato evento sia palese o </w:t>
      </w:r>
      <w:r w:rsidR="00284786">
        <w:rPr>
          <w:rFonts w:ascii="Times New Roman" w:hAnsi="Times New Roman" w:cs="Times New Roman"/>
          <w:sz w:val="24"/>
          <w:szCs w:val="24"/>
        </w:rPr>
        <w:t>me</w:t>
      </w:r>
      <w:r w:rsidR="008C674D">
        <w:rPr>
          <w:rFonts w:ascii="Times New Roman" w:hAnsi="Times New Roman" w:cs="Times New Roman"/>
          <w:sz w:val="24"/>
          <w:szCs w:val="24"/>
        </w:rPr>
        <w:t xml:space="preserve">no, </w:t>
      </w:r>
      <w:r w:rsidR="008C674D" w:rsidRPr="00876E6E">
        <w:rPr>
          <w:rFonts w:ascii="Times New Roman" w:hAnsi="Times New Roman" w:cs="Times New Roman"/>
          <w:sz w:val="24"/>
          <w:szCs w:val="24"/>
        </w:rPr>
        <w:t>si è dovut</w:t>
      </w:r>
      <w:r>
        <w:rPr>
          <w:rFonts w:ascii="Times New Roman" w:hAnsi="Times New Roman" w:cs="Times New Roman"/>
          <w:sz w:val="24"/>
          <w:szCs w:val="24"/>
        </w:rPr>
        <w:t>a</w:t>
      </w:r>
      <w:r w:rsidR="008C674D" w:rsidRPr="00876E6E">
        <w:rPr>
          <w:rFonts w:ascii="Times New Roman" w:hAnsi="Times New Roman" w:cs="Times New Roman"/>
          <w:sz w:val="24"/>
          <w:szCs w:val="24"/>
        </w:rPr>
        <w:t xml:space="preserve"> innovare la legge n. 241/1990, introducendo l’art. 21-</w:t>
      </w:r>
      <w:r w:rsidR="008C674D" w:rsidRPr="00876E6E">
        <w:rPr>
          <w:rFonts w:ascii="Times New Roman" w:hAnsi="Times New Roman" w:cs="Times New Roman"/>
          <w:i/>
          <w:sz w:val="24"/>
          <w:szCs w:val="24"/>
        </w:rPr>
        <w:t>octies</w:t>
      </w:r>
      <w:r w:rsidR="008C674D" w:rsidRPr="00876E6E">
        <w:rPr>
          <w:rFonts w:ascii="Times New Roman" w:hAnsi="Times New Roman" w:cs="Times New Roman"/>
          <w:sz w:val="24"/>
          <w:szCs w:val="24"/>
        </w:rPr>
        <w:t xml:space="preserve">, comma 2, </w:t>
      </w:r>
      <w:r w:rsidR="008C674D">
        <w:rPr>
          <w:rFonts w:ascii="Times New Roman" w:hAnsi="Times New Roman" w:cs="Times New Roman"/>
          <w:sz w:val="24"/>
          <w:szCs w:val="24"/>
        </w:rPr>
        <w:t>secondo cui</w:t>
      </w:r>
      <w:r w:rsidR="008C674D" w:rsidRPr="00876E6E">
        <w:rPr>
          <w:rFonts w:ascii="Times New Roman" w:hAnsi="Times New Roman" w:cs="Times New Roman"/>
          <w:sz w:val="24"/>
          <w:szCs w:val="24"/>
        </w:rPr>
        <w:t xml:space="preserve"> “</w:t>
      </w:r>
      <w:r w:rsidR="008C674D" w:rsidRPr="00876E6E">
        <w:rPr>
          <w:rFonts w:ascii="Times New Roman" w:hAnsi="Times New Roman" w:cs="Times New Roman"/>
          <w:i/>
          <w:sz w:val="24"/>
          <w:szCs w:val="24"/>
        </w:rPr>
        <w:t>non è annullabile il provvedimento adottato in violazione di norme sul procedimento o sulla forma degli atti qualora, per la natura vincolata del provvedimento, sia palese che il suo contenuto dispositivo non avrebbe potuto essere diverso da quello in concreto adottato</w:t>
      </w:r>
      <w:r w:rsidR="008C674D" w:rsidRPr="00876E6E">
        <w:rPr>
          <w:rFonts w:ascii="Times New Roman" w:hAnsi="Times New Roman" w:cs="Times New Roman"/>
          <w:sz w:val="24"/>
          <w:szCs w:val="24"/>
        </w:rPr>
        <w:t>”.</w:t>
      </w:r>
    </w:p>
    <w:p w:rsidR="008C674D" w:rsidRPr="00876E6E" w:rsidRDefault="008C674D" w:rsidP="008C674D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 xml:space="preserve">D’altronde, </w:t>
      </w:r>
      <w:r>
        <w:rPr>
          <w:rFonts w:ascii="Times New Roman" w:hAnsi="Times New Roman" w:cs="Times New Roman"/>
          <w:sz w:val="24"/>
          <w:szCs w:val="24"/>
        </w:rPr>
        <w:t>allor</w:t>
      </w:r>
      <w:r w:rsidRPr="00876E6E">
        <w:rPr>
          <w:rFonts w:ascii="Times New Roman" w:hAnsi="Times New Roman" w:cs="Times New Roman"/>
          <w:sz w:val="24"/>
          <w:szCs w:val="24"/>
        </w:rPr>
        <w:t>quando</w:t>
      </w:r>
      <w:r w:rsidR="000B683B">
        <w:rPr>
          <w:rFonts w:ascii="Times New Roman" w:hAnsi="Times New Roman" w:cs="Times New Roman"/>
          <w:sz w:val="24"/>
          <w:szCs w:val="24"/>
        </w:rPr>
        <w:t xml:space="preserve"> in sede applicativa</w:t>
      </w:r>
      <w:r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0B683B">
        <w:rPr>
          <w:rFonts w:ascii="Times New Roman" w:hAnsi="Times New Roman" w:cs="Times New Roman"/>
          <w:sz w:val="24"/>
          <w:szCs w:val="24"/>
        </w:rPr>
        <w:t>v</w:t>
      </w:r>
      <w:r w:rsidRPr="00876E6E">
        <w:rPr>
          <w:rFonts w:ascii="Times New Roman" w:hAnsi="Times New Roman" w:cs="Times New Roman"/>
          <w:sz w:val="24"/>
          <w:szCs w:val="24"/>
        </w:rPr>
        <w:t>i</w:t>
      </w:r>
      <w:r w:rsidR="000B683B">
        <w:rPr>
          <w:rFonts w:ascii="Times New Roman" w:hAnsi="Times New Roman" w:cs="Times New Roman"/>
          <w:sz w:val="24"/>
          <w:szCs w:val="24"/>
        </w:rPr>
        <w:t>ene</w:t>
      </w:r>
      <w:r w:rsidRPr="00876E6E">
        <w:rPr>
          <w:rFonts w:ascii="Times New Roman" w:hAnsi="Times New Roman" w:cs="Times New Roman"/>
          <w:sz w:val="24"/>
          <w:szCs w:val="24"/>
        </w:rPr>
        <w:t xml:space="preserve"> precisa</w:t>
      </w:r>
      <w:r w:rsidR="000B683B">
        <w:rPr>
          <w:rFonts w:ascii="Times New Roman" w:hAnsi="Times New Roman" w:cs="Times New Roman"/>
          <w:sz w:val="24"/>
          <w:szCs w:val="24"/>
        </w:rPr>
        <w:t>to</w:t>
      </w:r>
      <w:r w:rsidRPr="00876E6E">
        <w:rPr>
          <w:rFonts w:ascii="Times New Roman" w:hAnsi="Times New Roman" w:cs="Times New Roman"/>
          <w:sz w:val="24"/>
          <w:szCs w:val="24"/>
        </w:rPr>
        <w:t xml:space="preserve"> che la nullità della sentenza non </w:t>
      </w:r>
      <w:r w:rsidR="000B683B">
        <w:rPr>
          <w:rFonts w:ascii="Times New Roman" w:hAnsi="Times New Roman" w:cs="Times New Roman"/>
          <w:sz w:val="24"/>
          <w:szCs w:val="24"/>
        </w:rPr>
        <w:t>op</w:t>
      </w:r>
      <w:r w:rsidRPr="00876E6E">
        <w:rPr>
          <w:rFonts w:ascii="Times New Roman" w:hAnsi="Times New Roman" w:cs="Times New Roman"/>
          <w:sz w:val="24"/>
          <w:szCs w:val="24"/>
        </w:rPr>
        <w:t>e</w:t>
      </w:r>
      <w:r w:rsidR="000B683B">
        <w:rPr>
          <w:rFonts w:ascii="Times New Roman" w:hAnsi="Times New Roman" w:cs="Times New Roman"/>
          <w:sz w:val="24"/>
          <w:szCs w:val="24"/>
        </w:rPr>
        <w:t>ra</w:t>
      </w:r>
      <w:r w:rsidRPr="00876E6E">
        <w:rPr>
          <w:rFonts w:ascii="Times New Roman" w:hAnsi="Times New Roman" w:cs="Times New Roman"/>
          <w:sz w:val="24"/>
          <w:szCs w:val="24"/>
        </w:rPr>
        <w:t xml:space="preserve"> nei giudizi di primo grado con</w:t>
      </w:r>
      <w:r w:rsidR="000B683B">
        <w:rPr>
          <w:rFonts w:ascii="Times New Roman" w:hAnsi="Times New Roman" w:cs="Times New Roman"/>
          <w:sz w:val="24"/>
          <w:szCs w:val="24"/>
        </w:rPr>
        <w:t>clu</w:t>
      </w:r>
      <w:r w:rsidRPr="00876E6E">
        <w:rPr>
          <w:rFonts w:ascii="Times New Roman" w:hAnsi="Times New Roman" w:cs="Times New Roman"/>
          <w:sz w:val="24"/>
          <w:szCs w:val="24"/>
        </w:rPr>
        <w:t>si al momento dell</w:t>
      </w:r>
      <w:r w:rsidR="00F628BA">
        <w:rPr>
          <w:rFonts w:ascii="Times New Roman" w:hAnsi="Times New Roman" w:cs="Times New Roman"/>
          <w:sz w:val="24"/>
          <w:szCs w:val="24"/>
        </w:rPr>
        <w:t>a</w:t>
      </w:r>
      <w:r w:rsidR="000B683B">
        <w:rPr>
          <w:rFonts w:ascii="Times New Roman" w:hAnsi="Times New Roman" w:cs="Times New Roman"/>
          <w:sz w:val="24"/>
          <w:szCs w:val="24"/>
        </w:rPr>
        <w:t xml:space="preserve"> pubblicazione della</w:t>
      </w:r>
      <w:r w:rsidR="00F628BA">
        <w:rPr>
          <w:rFonts w:ascii="Times New Roman" w:hAnsi="Times New Roman" w:cs="Times New Roman"/>
          <w:sz w:val="24"/>
          <w:szCs w:val="24"/>
        </w:rPr>
        <w:t xml:space="preserve"> sentenza</w:t>
      </w:r>
      <w:r w:rsidR="00C0089F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Pr="00876E6E">
        <w:rPr>
          <w:rFonts w:ascii="Times New Roman" w:hAnsi="Times New Roman" w:cs="Times New Roman"/>
          <w:sz w:val="24"/>
          <w:szCs w:val="24"/>
        </w:rPr>
        <w:t xml:space="preserve">n. 16/2024 (cfr. CdS, </w:t>
      </w:r>
      <w:r w:rsidR="00F718A6">
        <w:rPr>
          <w:rFonts w:ascii="Times New Roman" w:hAnsi="Times New Roman" w:cs="Times New Roman"/>
          <w:sz w:val="24"/>
          <w:szCs w:val="24"/>
        </w:rPr>
        <w:t xml:space="preserve">Sez. </w:t>
      </w:r>
      <w:r w:rsidRPr="00876E6E">
        <w:rPr>
          <w:rFonts w:ascii="Times New Roman" w:hAnsi="Times New Roman" w:cs="Times New Roman"/>
          <w:sz w:val="24"/>
          <w:szCs w:val="24"/>
        </w:rPr>
        <w:t xml:space="preserve">III, n. 2846/2025), </w:t>
      </w:r>
      <w:r w:rsidR="000B683B">
        <w:rPr>
          <w:rFonts w:ascii="Times New Roman" w:hAnsi="Times New Roman" w:cs="Times New Roman"/>
          <w:sz w:val="24"/>
          <w:szCs w:val="24"/>
        </w:rPr>
        <w:t xml:space="preserve">sembra </w:t>
      </w:r>
      <w:r w:rsidRPr="00876E6E">
        <w:rPr>
          <w:rFonts w:ascii="Times New Roman" w:hAnsi="Times New Roman" w:cs="Times New Roman"/>
          <w:sz w:val="24"/>
          <w:szCs w:val="24"/>
        </w:rPr>
        <w:t>allud</w:t>
      </w:r>
      <w:r w:rsidR="000B683B">
        <w:rPr>
          <w:rFonts w:ascii="Times New Roman" w:hAnsi="Times New Roman" w:cs="Times New Roman"/>
          <w:sz w:val="24"/>
          <w:szCs w:val="24"/>
        </w:rPr>
        <w:t>ersi</w:t>
      </w:r>
      <w:r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2427E5">
        <w:rPr>
          <w:rFonts w:ascii="Times New Roman" w:hAnsi="Times New Roman" w:cs="Times New Roman"/>
          <w:sz w:val="24"/>
          <w:szCs w:val="24"/>
        </w:rPr>
        <w:t>proprio</w:t>
      </w:r>
      <w:r w:rsidRPr="00876E6E">
        <w:rPr>
          <w:rFonts w:ascii="Times New Roman" w:hAnsi="Times New Roman" w:cs="Times New Roman"/>
          <w:sz w:val="24"/>
          <w:szCs w:val="24"/>
        </w:rPr>
        <w:t xml:space="preserve"> al carattere innovativo dell’ordinamento giuridico del prin</w:t>
      </w:r>
      <w:r w:rsidR="009E2940">
        <w:rPr>
          <w:rFonts w:ascii="Times New Roman" w:hAnsi="Times New Roman" w:cs="Times New Roman"/>
          <w:sz w:val="24"/>
          <w:szCs w:val="24"/>
        </w:rPr>
        <w:t>cipio di diritto ivi affermato.</w:t>
      </w:r>
    </w:p>
    <w:p w:rsidR="001B68C4" w:rsidRPr="00284786" w:rsidRDefault="00E41FA7" w:rsidP="00284786">
      <w:pPr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="001B68C4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pertanto,</w:t>
      </w:r>
      <w:r w:rsidR="001B68C4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prima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fattispecie: il </w:t>
      </w:r>
      <w:r w:rsidRPr="00E41FA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deficit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84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 un elemento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strutturale</w:t>
      </w:r>
      <w:r w:rsidR="002847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n</w:t>
      </w:r>
      <w:r w:rsidR="009631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 nostro</w:t>
      </w:r>
      <w:r w:rsidR="00087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caso</w:t>
      </w:r>
      <w:r w:rsidR="001B68C4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84786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 motivazione</w:t>
      </w:r>
      <w:r w:rsidR="001B68C4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obbligatoriamente prevista dall’art. 111 Cost. (“</w:t>
      </w:r>
      <w:r w:rsidR="001B68C4" w:rsidRPr="00876E6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tutti i provvedimenti giurisdizionali devono essere motivati</w:t>
      </w:r>
      <w:r w:rsidR="001B68C4" w:rsidRPr="00876E6E">
        <w:rPr>
          <w:rFonts w:ascii="Times New Roman" w:hAnsi="Times New Roman" w:cs="Times New Roman"/>
          <w:sz w:val="24"/>
          <w:szCs w:val="24"/>
        </w:rPr>
        <w:t>”)</w:t>
      </w:r>
      <w:r w:rsidR="00284786">
        <w:rPr>
          <w:rFonts w:ascii="Times New Roman" w:hAnsi="Times New Roman" w:cs="Times New Roman"/>
          <w:sz w:val="24"/>
          <w:szCs w:val="24"/>
        </w:rPr>
        <w:t>.</w:t>
      </w:r>
    </w:p>
    <w:p w:rsidR="001B68C4" w:rsidRPr="00876E6E" w:rsidRDefault="00B3443A" w:rsidP="001B68C4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a caso, l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due </w:t>
      </w:r>
      <w:r w:rsidR="001B68C4" w:rsidRPr="00876E6E">
        <w:rPr>
          <w:rFonts w:ascii="Times New Roman" w:hAnsi="Times New Roman" w:cs="Times New Roman"/>
          <w:sz w:val="24"/>
          <w:szCs w:val="24"/>
        </w:rPr>
        <w:t>sentenze dell’</w:t>
      </w:r>
      <w:r w:rsidR="00C0089F">
        <w:rPr>
          <w:rFonts w:ascii="Times New Roman" w:hAnsi="Times New Roman" w:cs="Times New Roman"/>
          <w:sz w:val="24"/>
          <w:szCs w:val="24"/>
        </w:rPr>
        <w:t>Ad</w:t>
      </w:r>
      <w:r w:rsidR="00DA6008">
        <w:rPr>
          <w:rFonts w:ascii="Times New Roman" w:hAnsi="Times New Roman" w:cs="Times New Roman"/>
          <w:sz w:val="24"/>
          <w:szCs w:val="24"/>
        </w:rPr>
        <w:t>unanza</w:t>
      </w:r>
      <w:r w:rsidR="00C0089F">
        <w:rPr>
          <w:rFonts w:ascii="Times New Roman" w:hAnsi="Times New Roman" w:cs="Times New Roman"/>
          <w:sz w:val="24"/>
          <w:szCs w:val="24"/>
        </w:rPr>
        <w:t xml:space="preserve"> plen</w:t>
      </w:r>
      <w:r w:rsidR="00DA6008">
        <w:rPr>
          <w:rFonts w:ascii="Times New Roman" w:hAnsi="Times New Roman" w:cs="Times New Roman"/>
          <w:sz w:val="24"/>
          <w:szCs w:val="24"/>
        </w:rPr>
        <w:t>aria</w:t>
      </w:r>
      <w:r w:rsidR="00C0089F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1B68C4" w:rsidRPr="00876E6E">
        <w:rPr>
          <w:rFonts w:ascii="Times New Roman" w:hAnsi="Times New Roman" w:cs="Times New Roman"/>
          <w:sz w:val="24"/>
          <w:szCs w:val="24"/>
        </w:rPr>
        <w:t>n. 10 e n. 11/2018</w:t>
      </w:r>
      <w:r w:rsidR="00901922">
        <w:rPr>
          <w:rFonts w:ascii="Times New Roman" w:hAnsi="Times New Roman" w:cs="Times New Roman"/>
          <w:sz w:val="24"/>
          <w:szCs w:val="24"/>
        </w:rPr>
        <w:t xml:space="preserve"> hanno ritenuto che </w:t>
      </w:r>
      <w:r w:rsidR="00963147">
        <w:rPr>
          <w:rFonts w:ascii="Times New Roman" w:hAnsi="Times New Roman" w:cs="Times New Roman"/>
          <w:sz w:val="24"/>
          <w:szCs w:val="24"/>
        </w:rPr>
        <w:t>la sentenza negatoria in rito è nul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la </w:t>
      </w:r>
      <w:r w:rsidR="00963147">
        <w:rPr>
          <w:rFonts w:ascii="Times New Roman" w:hAnsi="Times New Roman" w:cs="Times New Roman"/>
          <w:sz w:val="24"/>
          <w:szCs w:val="24"/>
        </w:rPr>
        <w:t>solo se manca la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motivazione, o </w:t>
      </w:r>
      <w:r w:rsidR="00963147">
        <w:rPr>
          <w:rFonts w:ascii="Times New Roman" w:hAnsi="Times New Roman" w:cs="Times New Roman"/>
          <w:sz w:val="24"/>
          <w:szCs w:val="24"/>
        </w:rPr>
        <w:t>se questa è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apparente.</w:t>
      </w:r>
    </w:p>
    <w:p w:rsidR="001B68C4" w:rsidRPr="00876E6E" w:rsidRDefault="001B68C4" w:rsidP="00DD2387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 xml:space="preserve">Tanto, in </w:t>
      </w:r>
      <w:r w:rsidR="00963147">
        <w:rPr>
          <w:rFonts w:ascii="Times New Roman" w:hAnsi="Times New Roman" w:cs="Times New Roman"/>
          <w:sz w:val="24"/>
          <w:szCs w:val="24"/>
        </w:rPr>
        <w:t>conformità</w:t>
      </w:r>
      <w:r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963147">
        <w:rPr>
          <w:rFonts w:ascii="Times New Roman" w:hAnsi="Times New Roman" w:cs="Times New Roman"/>
          <w:sz w:val="24"/>
          <w:szCs w:val="24"/>
        </w:rPr>
        <w:t>al</w:t>
      </w:r>
      <w:r w:rsidRPr="00876E6E">
        <w:rPr>
          <w:rFonts w:ascii="Times New Roman" w:hAnsi="Times New Roman" w:cs="Times New Roman"/>
          <w:sz w:val="24"/>
          <w:szCs w:val="24"/>
        </w:rPr>
        <w:t>l’orientamento c</w:t>
      </w:r>
      <w:r w:rsidR="008C674D">
        <w:rPr>
          <w:rFonts w:ascii="Times New Roman" w:hAnsi="Times New Roman" w:cs="Times New Roman"/>
          <w:sz w:val="24"/>
          <w:szCs w:val="24"/>
        </w:rPr>
        <w:t>ostante</w:t>
      </w:r>
      <w:r w:rsidRPr="00876E6E">
        <w:rPr>
          <w:rFonts w:ascii="Times New Roman" w:hAnsi="Times New Roman" w:cs="Times New Roman"/>
          <w:sz w:val="24"/>
          <w:szCs w:val="24"/>
        </w:rPr>
        <w:t xml:space="preserve"> del giudice ordinario, secondo cui </w:t>
      </w:r>
      <w:r w:rsidR="00D061FF">
        <w:rPr>
          <w:rFonts w:ascii="Times New Roman" w:hAnsi="Times New Roman" w:cs="Times New Roman"/>
          <w:sz w:val="24"/>
          <w:szCs w:val="24"/>
        </w:rPr>
        <w:t>a</w:t>
      </w:r>
      <w:r w:rsidR="00D061FF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D061FF">
        <w:rPr>
          <w:rFonts w:ascii="Times New Roman" w:hAnsi="Times New Roman" w:cs="Times New Roman"/>
          <w:sz w:val="24"/>
          <w:szCs w:val="24"/>
        </w:rPr>
        <w:t xml:space="preserve">determinare la nullità della sentenza </w:t>
      </w:r>
      <w:r w:rsidR="00DD2387">
        <w:rPr>
          <w:rFonts w:ascii="Times New Roman" w:hAnsi="Times New Roman" w:cs="Times New Roman"/>
          <w:sz w:val="24"/>
          <w:szCs w:val="24"/>
        </w:rPr>
        <w:t xml:space="preserve">è </w:t>
      </w:r>
      <w:r w:rsidRPr="00876E6E">
        <w:rPr>
          <w:rFonts w:ascii="Times New Roman" w:hAnsi="Times New Roman" w:cs="Times New Roman"/>
          <w:sz w:val="24"/>
          <w:szCs w:val="24"/>
        </w:rPr>
        <w:t xml:space="preserve">la motivazione sulle questioni preliminari </w:t>
      </w:r>
      <w:r w:rsidR="00DD2387">
        <w:rPr>
          <w:rFonts w:ascii="Times New Roman" w:hAnsi="Times New Roman" w:cs="Times New Roman"/>
          <w:sz w:val="24"/>
          <w:szCs w:val="24"/>
        </w:rPr>
        <w:t>che non supera</w:t>
      </w:r>
      <w:r w:rsidR="00DD2387" w:rsidRPr="00876E6E">
        <w:rPr>
          <w:rFonts w:ascii="Times New Roman" w:hAnsi="Times New Roman" w:cs="Times New Roman"/>
          <w:sz w:val="24"/>
          <w:szCs w:val="24"/>
        </w:rPr>
        <w:t xml:space="preserve"> il tetto del c.d. minimo costituzionale</w:t>
      </w:r>
      <w:r w:rsidR="00DD2387">
        <w:rPr>
          <w:rFonts w:ascii="Times New Roman" w:hAnsi="Times New Roman" w:cs="Times New Roman"/>
          <w:sz w:val="24"/>
          <w:szCs w:val="24"/>
        </w:rPr>
        <w:t xml:space="preserve"> –</w:t>
      </w:r>
      <w:r w:rsidR="00DD2387" w:rsidRPr="00DD2387">
        <w:rPr>
          <w:rFonts w:ascii="Times New Roman" w:hAnsi="Times New Roman" w:cs="Times New Roman"/>
          <w:sz w:val="24"/>
          <w:szCs w:val="24"/>
        </w:rPr>
        <w:t xml:space="preserve"> </w:t>
      </w:r>
      <w:r w:rsidR="00DD2387">
        <w:rPr>
          <w:rFonts w:ascii="Times New Roman" w:hAnsi="Times New Roman" w:cs="Times New Roman"/>
          <w:sz w:val="24"/>
          <w:szCs w:val="24"/>
        </w:rPr>
        <w:t>e</w:t>
      </w:r>
      <w:r w:rsidR="008C674D">
        <w:rPr>
          <w:rFonts w:ascii="Times New Roman" w:hAnsi="Times New Roman" w:cs="Times New Roman"/>
          <w:sz w:val="24"/>
          <w:szCs w:val="24"/>
        </w:rPr>
        <w:t>,</w:t>
      </w:r>
      <w:r w:rsidR="00DD2387">
        <w:rPr>
          <w:rFonts w:ascii="Times New Roman" w:hAnsi="Times New Roman" w:cs="Times New Roman"/>
          <w:sz w:val="24"/>
          <w:szCs w:val="24"/>
        </w:rPr>
        <w:t xml:space="preserve"> dunque</w:t>
      </w:r>
      <w:r w:rsidR="008C674D">
        <w:rPr>
          <w:rFonts w:ascii="Times New Roman" w:hAnsi="Times New Roman" w:cs="Times New Roman"/>
          <w:sz w:val="24"/>
          <w:szCs w:val="24"/>
        </w:rPr>
        <w:t>,</w:t>
      </w:r>
      <w:r w:rsidR="00DD2387">
        <w:rPr>
          <w:rFonts w:ascii="Times New Roman" w:hAnsi="Times New Roman" w:cs="Times New Roman"/>
          <w:sz w:val="24"/>
          <w:szCs w:val="24"/>
        </w:rPr>
        <w:t xml:space="preserve"> </w:t>
      </w:r>
      <w:r w:rsidR="00866560">
        <w:rPr>
          <w:rFonts w:ascii="Times New Roman" w:hAnsi="Times New Roman" w:cs="Times New Roman"/>
          <w:sz w:val="24"/>
          <w:szCs w:val="24"/>
        </w:rPr>
        <w:t>la</w:t>
      </w:r>
      <w:r w:rsidR="00866560" w:rsidRPr="00866560">
        <w:rPr>
          <w:rFonts w:ascii="Times New Roman" w:hAnsi="Times New Roman" w:cs="Times New Roman"/>
          <w:sz w:val="24"/>
          <w:szCs w:val="24"/>
        </w:rPr>
        <w:t xml:space="preserve"> </w:t>
      </w:r>
      <w:r w:rsidR="00866560" w:rsidRPr="00876E6E">
        <w:rPr>
          <w:rFonts w:ascii="Times New Roman" w:hAnsi="Times New Roman" w:cs="Times New Roman"/>
          <w:sz w:val="24"/>
          <w:szCs w:val="24"/>
        </w:rPr>
        <w:t xml:space="preserve">motivazione </w:t>
      </w:r>
      <w:r w:rsidR="00DD2387" w:rsidRPr="00876E6E">
        <w:rPr>
          <w:rFonts w:ascii="Times New Roman" w:hAnsi="Times New Roman" w:cs="Times New Roman"/>
          <w:sz w:val="24"/>
          <w:szCs w:val="24"/>
        </w:rPr>
        <w:t>assente o apparente</w:t>
      </w:r>
      <w:r w:rsidR="00DD2387">
        <w:rPr>
          <w:rFonts w:ascii="Times New Roman" w:hAnsi="Times New Roman" w:cs="Times New Roman"/>
          <w:sz w:val="24"/>
          <w:szCs w:val="24"/>
        </w:rPr>
        <w:t xml:space="preserve"> –,</w:t>
      </w:r>
      <w:r w:rsidR="00963147">
        <w:rPr>
          <w:rFonts w:ascii="Times New Roman" w:hAnsi="Times New Roman" w:cs="Times New Roman"/>
          <w:sz w:val="24"/>
          <w:szCs w:val="24"/>
        </w:rPr>
        <w:t xml:space="preserve"> </w:t>
      </w:r>
      <w:r w:rsidRPr="00876E6E">
        <w:rPr>
          <w:rFonts w:ascii="Times New Roman" w:hAnsi="Times New Roman" w:cs="Times New Roman"/>
          <w:sz w:val="24"/>
          <w:szCs w:val="24"/>
        </w:rPr>
        <w:t xml:space="preserve">non </w:t>
      </w:r>
      <w:r w:rsidR="00DD2387">
        <w:rPr>
          <w:rFonts w:ascii="Times New Roman" w:hAnsi="Times New Roman" w:cs="Times New Roman"/>
          <w:sz w:val="24"/>
          <w:szCs w:val="24"/>
        </w:rPr>
        <w:t xml:space="preserve">consentendo </w:t>
      </w:r>
      <w:r w:rsidR="00D061FF">
        <w:rPr>
          <w:rFonts w:ascii="Times New Roman" w:hAnsi="Times New Roman" w:cs="Times New Roman"/>
          <w:sz w:val="24"/>
          <w:szCs w:val="24"/>
        </w:rPr>
        <w:t xml:space="preserve">essa </w:t>
      </w:r>
      <w:r w:rsidR="00DD2387">
        <w:rPr>
          <w:rFonts w:ascii="Times New Roman" w:hAnsi="Times New Roman" w:cs="Times New Roman"/>
          <w:sz w:val="24"/>
          <w:szCs w:val="24"/>
        </w:rPr>
        <w:t xml:space="preserve">di </w:t>
      </w:r>
      <w:r w:rsidR="00D061FF">
        <w:rPr>
          <w:rFonts w:ascii="Times New Roman" w:hAnsi="Times New Roman" w:cs="Times New Roman"/>
          <w:sz w:val="24"/>
          <w:szCs w:val="24"/>
        </w:rPr>
        <w:t>comprend</w:t>
      </w:r>
      <w:r w:rsidRPr="00876E6E">
        <w:rPr>
          <w:rFonts w:ascii="Times New Roman" w:hAnsi="Times New Roman" w:cs="Times New Roman"/>
          <w:sz w:val="24"/>
          <w:szCs w:val="24"/>
        </w:rPr>
        <w:t>e</w:t>
      </w:r>
      <w:r w:rsidR="00DD2387">
        <w:rPr>
          <w:rFonts w:ascii="Times New Roman" w:hAnsi="Times New Roman" w:cs="Times New Roman"/>
          <w:sz w:val="24"/>
          <w:szCs w:val="24"/>
        </w:rPr>
        <w:t>re</w:t>
      </w:r>
      <w:r w:rsidR="00963147" w:rsidRPr="00963147">
        <w:rPr>
          <w:rFonts w:ascii="Times New Roman" w:hAnsi="Times New Roman" w:cs="Times New Roman"/>
          <w:sz w:val="24"/>
          <w:szCs w:val="24"/>
        </w:rPr>
        <w:t xml:space="preserve"> </w:t>
      </w:r>
      <w:r w:rsidR="00963147" w:rsidRPr="00876E6E">
        <w:rPr>
          <w:rFonts w:ascii="Times New Roman" w:hAnsi="Times New Roman" w:cs="Times New Roman"/>
          <w:sz w:val="24"/>
          <w:szCs w:val="24"/>
        </w:rPr>
        <w:t>il ragionamento segu</w:t>
      </w:r>
      <w:r w:rsidR="00866560">
        <w:rPr>
          <w:rFonts w:ascii="Times New Roman" w:hAnsi="Times New Roman" w:cs="Times New Roman"/>
          <w:sz w:val="24"/>
          <w:szCs w:val="24"/>
        </w:rPr>
        <w:t>ì</w:t>
      </w:r>
      <w:r w:rsidR="00963147" w:rsidRPr="00876E6E">
        <w:rPr>
          <w:rFonts w:ascii="Times New Roman" w:hAnsi="Times New Roman" w:cs="Times New Roman"/>
          <w:sz w:val="24"/>
          <w:szCs w:val="24"/>
        </w:rPr>
        <w:t>to</w:t>
      </w:r>
      <w:r w:rsidRPr="00876E6E">
        <w:rPr>
          <w:rFonts w:ascii="Times New Roman" w:hAnsi="Times New Roman" w:cs="Times New Roman"/>
          <w:sz w:val="24"/>
          <w:szCs w:val="24"/>
        </w:rPr>
        <w:t xml:space="preserve">, sia pure succintamente, </w:t>
      </w:r>
      <w:r w:rsidR="00284786" w:rsidRPr="00876E6E">
        <w:rPr>
          <w:rFonts w:ascii="Times New Roman" w:hAnsi="Times New Roman" w:cs="Times New Roman"/>
          <w:sz w:val="24"/>
          <w:szCs w:val="24"/>
        </w:rPr>
        <w:t xml:space="preserve">dal giudice </w:t>
      </w:r>
      <w:r w:rsidRPr="00876E6E">
        <w:rPr>
          <w:rFonts w:ascii="Times New Roman" w:hAnsi="Times New Roman" w:cs="Times New Roman"/>
          <w:sz w:val="24"/>
          <w:szCs w:val="24"/>
        </w:rPr>
        <w:t xml:space="preserve">per la formazione del proprio convincimento, né potendosi lasciare all’interprete il compito di integrarla con le più varie, ipotetiche, congetture (Cass. civ. n. 27178/2021, che cita </w:t>
      </w:r>
      <w:r w:rsidR="00866560">
        <w:rPr>
          <w:rFonts w:ascii="Times New Roman" w:hAnsi="Times New Roman" w:cs="Times New Roman"/>
          <w:sz w:val="24"/>
          <w:szCs w:val="24"/>
        </w:rPr>
        <w:t>S</w:t>
      </w:r>
      <w:r w:rsidRPr="00876E6E">
        <w:rPr>
          <w:rFonts w:ascii="Times New Roman" w:hAnsi="Times New Roman" w:cs="Times New Roman"/>
          <w:sz w:val="24"/>
          <w:szCs w:val="24"/>
        </w:rPr>
        <w:t>ez. un., n. 8053/2014, nonché Cass. civ. n. 9105/2017 e n. 13248/2020).</w:t>
      </w:r>
    </w:p>
    <w:p w:rsidR="001B68C4" w:rsidRPr="00876E6E" w:rsidRDefault="00B3443A" w:rsidP="001B68C4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l limite al dispiegarsi dell’effetto devolutivo </w:t>
      </w:r>
      <w:r w:rsidR="00284786">
        <w:rPr>
          <w:rFonts w:ascii="Times New Roman" w:hAnsi="Times New Roman" w:cs="Times New Roman"/>
          <w:sz w:val="24"/>
          <w:szCs w:val="24"/>
        </w:rPr>
        <w:t xml:space="preserve">dell’appello 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è </w:t>
      </w:r>
      <w:r w:rsidR="002427E5">
        <w:rPr>
          <w:rFonts w:ascii="Times New Roman" w:hAnsi="Times New Roman" w:cs="Times New Roman"/>
          <w:sz w:val="24"/>
          <w:szCs w:val="24"/>
        </w:rPr>
        <w:t xml:space="preserve">dunque 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conseguenza dell’impossibilità di ricostruire il percorso motivazionale del giudice </w:t>
      </w:r>
      <w:r w:rsidR="001B68C4" w:rsidRPr="00876E6E">
        <w:rPr>
          <w:rFonts w:ascii="Times New Roman" w:hAnsi="Times New Roman" w:cs="Times New Roman"/>
          <w:i/>
          <w:sz w:val="24"/>
          <w:szCs w:val="24"/>
        </w:rPr>
        <w:t>a quo</w:t>
      </w:r>
      <w:r w:rsidR="002427E5">
        <w:rPr>
          <w:rFonts w:ascii="Times New Roman" w:hAnsi="Times New Roman" w:cs="Times New Roman"/>
          <w:sz w:val="24"/>
          <w:szCs w:val="24"/>
        </w:rPr>
        <w:t xml:space="preserve"> e ciò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in quanto il controllo, per essere esercitato, richiede sempre la comprensibilità dell’atto da controllare.</w:t>
      </w:r>
    </w:p>
    <w:p w:rsidR="00110862" w:rsidRDefault="00B3443A" w:rsidP="001B68C4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contrario</w:t>
      </w:r>
      <w:r w:rsidR="009D1864">
        <w:rPr>
          <w:rFonts w:ascii="Times New Roman" w:hAnsi="Times New Roman" w:cs="Times New Roman"/>
          <w:sz w:val="24"/>
          <w:szCs w:val="24"/>
        </w:rPr>
        <w:t>,</w:t>
      </w:r>
      <w:r w:rsidR="008C674D">
        <w:rPr>
          <w:rFonts w:ascii="Times New Roman" w:hAnsi="Times New Roman" w:cs="Times New Roman"/>
          <w:sz w:val="24"/>
          <w:szCs w:val="24"/>
        </w:rPr>
        <w:t xml:space="preserve"> l</w:t>
      </w:r>
      <w:r w:rsidR="001B68C4" w:rsidRPr="00876E6E">
        <w:rPr>
          <w:rFonts w:ascii="Times New Roman" w:hAnsi="Times New Roman" w:cs="Times New Roman"/>
          <w:sz w:val="24"/>
          <w:szCs w:val="24"/>
        </w:rPr>
        <w:t>’errata dichiarazione d’inammissibilità o</w:t>
      </w:r>
      <w:r w:rsidR="002427E5">
        <w:rPr>
          <w:rFonts w:ascii="Times New Roman" w:hAnsi="Times New Roman" w:cs="Times New Roman"/>
          <w:sz w:val="24"/>
          <w:szCs w:val="24"/>
        </w:rPr>
        <w:t>d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improcedibilità</w:t>
      </w:r>
      <w:r w:rsidR="007310A6">
        <w:rPr>
          <w:rFonts w:ascii="Times New Roman" w:hAnsi="Times New Roman" w:cs="Times New Roman"/>
          <w:sz w:val="24"/>
          <w:szCs w:val="24"/>
        </w:rPr>
        <w:t xml:space="preserve">, </w:t>
      </w:r>
      <w:r w:rsidR="009D1864">
        <w:rPr>
          <w:rFonts w:ascii="Times New Roman" w:hAnsi="Times New Roman" w:cs="Times New Roman"/>
          <w:sz w:val="24"/>
          <w:szCs w:val="24"/>
        </w:rPr>
        <w:t xml:space="preserve">in sé </w:t>
      </w:r>
      <w:r w:rsidR="00284786">
        <w:rPr>
          <w:rFonts w:ascii="Times New Roman" w:hAnsi="Times New Roman" w:cs="Times New Roman"/>
          <w:sz w:val="24"/>
          <w:szCs w:val="24"/>
        </w:rPr>
        <w:t xml:space="preserve">considerata, </w:t>
      </w:r>
      <w:r w:rsidR="002427E5">
        <w:rPr>
          <w:rFonts w:ascii="Times New Roman" w:hAnsi="Times New Roman" w:cs="Times New Roman"/>
          <w:sz w:val="24"/>
          <w:szCs w:val="24"/>
        </w:rPr>
        <w:t>anche se palese,</w:t>
      </w:r>
      <w:r w:rsidR="002427E5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110862">
        <w:rPr>
          <w:rFonts w:ascii="Times New Roman" w:hAnsi="Times New Roman" w:cs="Times New Roman"/>
          <w:sz w:val="24"/>
          <w:szCs w:val="24"/>
        </w:rPr>
        <w:t>non è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un vizio che</w:t>
      </w:r>
      <w:r w:rsidR="00110862">
        <w:rPr>
          <w:rFonts w:ascii="Times New Roman" w:hAnsi="Times New Roman" w:cs="Times New Roman"/>
          <w:sz w:val="24"/>
          <w:szCs w:val="24"/>
        </w:rPr>
        <w:t xml:space="preserve"> rende la motivazione carente o apparente.</w:t>
      </w:r>
    </w:p>
    <w:p w:rsidR="001B68C4" w:rsidRPr="00876E6E" w:rsidRDefault="00284786" w:rsidP="00284786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Certamente, e</w:t>
      </w:r>
      <w:r w:rsidR="00110862">
        <w:rPr>
          <w:rFonts w:ascii="Times New Roman" w:hAnsi="Times New Roman" w:cs="Times New Roman"/>
          <w:sz w:val="24"/>
          <w:szCs w:val="24"/>
        </w:rPr>
        <w:t>ssa può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nel concreto </w:t>
      </w:r>
      <w:r w:rsidR="00110862">
        <w:rPr>
          <w:rFonts w:ascii="Times New Roman" w:hAnsi="Times New Roman" w:cs="Times New Roman"/>
          <w:sz w:val="24"/>
          <w:szCs w:val="24"/>
        </w:rPr>
        <w:t>ed in ipotesi particolari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110862">
        <w:rPr>
          <w:rFonts w:ascii="Times New Roman" w:hAnsi="Times New Roman" w:cs="Times New Roman"/>
          <w:sz w:val="24"/>
          <w:szCs w:val="24"/>
        </w:rPr>
        <w:t xml:space="preserve"> 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refluire nella mancanza o apparenza della motivazione, </w:t>
      </w:r>
      <w:r w:rsidR="00110862">
        <w:rPr>
          <w:rFonts w:ascii="Times New Roman" w:hAnsi="Times New Roman" w:cs="Times New Roman"/>
          <w:sz w:val="24"/>
          <w:szCs w:val="24"/>
        </w:rPr>
        <w:t xml:space="preserve">ma </w:t>
      </w:r>
      <w:r w:rsidR="008C674D">
        <w:rPr>
          <w:rFonts w:ascii="Times New Roman" w:hAnsi="Times New Roman" w:cs="Times New Roman"/>
          <w:sz w:val="24"/>
          <w:szCs w:val="24"/>
        </w:rPr>
        <w:t>ontologicamente ne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è del tutto differente.</w:t>
      </w:r>
    </w:p>
    <w:p w:rsidR="001B68C4" w:rsidRPr="00876E6E" w:rsidRDefault="009D1864" w:rsidP="001B68C4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due vizi coincid</w:t>
      </w:r>
      <w:r>
        <w:rPr>
          <w:rFonts w:ascii="Times New Roman" w:hAnsi="Times New Roman" w:cs="Times New Roman"/>
          <w:sz w:val="24"/>
          <w:szCs w:val="24"/>
        </w:rPr>
        <w:t>o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 xml:space="preserve">quando </w:t>
      </w:r>
      <w:r w:rsidR="001B68C4" w:rsidRPr="00876E6E">
        <w:rPr>
          <w:rFonts w:ascii="Times New Roman" w:hAnsi="Times New Roman" w:cs="Times New Roman"/>
          <w:sz w:val="24"/>
          <w:szCs w:val="24"/>
        </w:rPr>
        <w:t>l’errata declaratoria in rito present</w:t>
      </w:r>
      <w:r w:rsidR="002427E5">
        <w:rPr>
          <w:rFonts w:ascii="Times New Roman" w:hAnsi="Times New Roman" w:cs="Times New Roman"/>
          <w:sz w:val="24"/>
          <w:szCs w:val="24"/>
        </w:rPr>
        <w:t>i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una m</w:t>
      </w:r>
      <w:r w:rsidR="00284786">
        <w:rPr>
          <w:rFonts w:ascii="Times New Roman" w:hAnsi="Times New Roman" w:cs="Times New Roman"/>
          <w:sz w:val="24"/>
          <w:szCs w:val="24"/>
        </w:rPr>
        <w:t>otivazione talmente deficitaria</w:t>
      </w:r>
      <w:r w:rsidR="002427E5">
        <w:rPr>
          <w:rFonts w:ascii="Times New Roman" w:hAnsi="Times New Roman" w:cs="Times New Roman"/>
          <w:sz w:val="24"/>
          <w:szCs w:val="24"/>
        </w:rPr>
        <w:t>,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da rendere impossibile </w:t>
      </w:r>
      <w:r w:rsidR="00284786">
        <w:rPr>
          <w:rFonts w:ascii="Times New Roman" w:hAnsi="Times New Roman" w:cs="Times New Roman"/>
          <w:sz w:val="24"/>
          <w:szCs w:val="24"/>
        </w:rPr>
        <w:t>il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sindacato del giudice </w:t>
      </w:r>
      <w:r w:rsidR="001B68C4" w:rsidRPr="00876E6E">
        <w:rPr>
          <w:rFonts w:ascii="Times New Roman" w:hAnsi="Times New Roman" w:cs="Times New Roman"/>
          <w:i/>
          <w:sz w:val="24"/>
          <w:szCs w:val="24"/>
        </w:rPr>
        <w:t>ad quem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sull’esattezza e sulla logicità del ragionamento del giudice </w:t>
      </w:r>
      <w:r w:rsidR="001B68C4" w:rsidRPr="00876E6E">
        <w:rPr>
          <w:rFonts w:ascii="Times New Roman" w:hAnsi="Times New Roman" w:cs="Times New Roman"/>
          <w:i/>
          <w:sz w:val="24"/>
          <w:szCs w:val="24"/>
        </w:rPr>
        <w:t>a quo</w:t>
      </w:r>
      <w:r w:rsidR="001B68C4" w:rsidRPr="00876E6E">
        <w:rPr>
          <w:rFonts w:ascii="Times New Roman" w:hAnsi="Times New Roman" w:cs="Times New Roman"/>
          <w:sz w:val="24"/>
          <w:szCs w:val="24"/>
        </w:rPr>
        <w:t xml:space="preserve"> (CdS, </w:t>
      </w:r>
      <w:r w:rsidR="00F718A6">
        <w:rPr>
          <w:rFonts w:ascii="Times New Roman" w:hAnsi="Times New Roman" w:cs="Times New Roman"/>
          <w:sz w:val="24"/>
          <w:szCs w:val="24"/>
        </w:rPr>
        <w:t xml:space="preserve">Sez. </w:t>
      </w:r>
      <w:r w:rsidR="001B68C4" w:rsidRPr="00876E6E">
        <w:rPr>
          <w:rFonts w:ascii="Times New Roman" w:hAnsi="Times New Roman" w:cs="Times New Roman"/>
          <w:sz w:val="24"/>
          <w:szCs w:val="24"/>
        </w:rPr>
        <w:t>V, n. 1038/2025, secondo cui l’assenza o l’apparenza della motivazione determina un’ipotesi di nullità della sentenza, con rinvio al primo giudice).</w:t>
      </w:r>
    </w:p>
    <w:p w:rsidR="001B68C4" w:rsidRDefault="001B68C4" w:rsidP="001B68C4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Diversamente</w:t>
      </w:r>
      <w:r w:rsidRPr="00876E6E">
        <w:rPr>
          <w:rFonts w:ascii="Times New Roman" w:hAnsi="Times New Roman" w:cs="Times New Roman"/>
          <w:sz w:val="24"/>
          <w:szCs w:val="24"/>
        </w:rPr>
        <w:t>, la motivazione sull’inammissibilità o</w:t>
      </w:r>
      <w:r w:rsidR="001F738E">
        <w:rPr>
          <w:rFonts w:ascii="Times New Roman" w:hAnsi="Times New Roman" w:cs="Times New Roman"/>
          <w:sz w:val="24"/>
          <w:szCs w:val="24"/>
        </w:rPr>
        <w:t>d</w:t>
      </w:r>
      <w:r w:rsidRPr="00876E6E">
        <w:rPr>
          <w:rFonts w:ascii="Times New Roman" w:hAnsi="Times New Roman" w:cs="Times New Roman"/>
          <w:sz w:val="24"/>
          <w:szCs w:val="24"/>
        </w:rPr>
        <w:t xml:space="preserve"> improcedibilità del ricorso, anche se “palesemente” errata, può ben essere adeguatamente argomentata, collocandosi al di sopra del tetto minimo costituzionale.</w:t>
      </w:r>
    </w:p>
    <w:p w:rsidR="00B001A0" w:rsidRDefault="00B001A0" w:rsidP="001B68C4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B001A0">
        <w:rPr>
          <w:rFonts w:ascii="Times New Roman" w:hAnsi="Times New Roman" w:cs="Times New Roman"/>
          <w:sz w:val="24"/>
          <w:szCs w:val="24"/>
        </w:rPr>
        <w:t xml:space="preserve">Per altro, </w:t>
      </w:r>
      <w:r w:rsidR="00570A25">
        <w:rPr>
          <w:rFonts w:ascii="Times New Roman" w:hAnsi="Times New Roman" w:cs="Times New Roman"/>
          <w:sz w:val="24"/>
          <w:szCs w:val="24"/>
        </w:rPr>
        <w:t xml:space="preserve">che </w:t>
      </w:r>
      <w:r w:rsidRPr="00876E6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570A25">
        <w:rPr>
          <w:rFonts w:ascii="Times New Roman" w:hAnsi="Times New Roman" w:cs="Times New Roman"/>
          <w:sz w:val="24"/>
          <w:szCs w:val="24"/>
        </w:rPr>
        <w:t xml:space="preserve">errata </w:t>
      </w:r>
      <w:r w:rsidRPr="00876E6E">
        <w:rPr>
          <w:rFonts w:ascii="Times New Roman" w:hAnsi="Times New Roman" w:cs="Times New Roman"/>
          <w:sz w:val="24"/>
          <w:szCs w:val="24"/>
        </w:rPr>
        <w:t>inammissibilità o</w:t>
      </w:r>
      <w:r w:rsidR="001F738E">
        <w:rPr>
          <w:rFonts w:ascii="Times New Roman" w:hAnsi="Times New Roman" w:cs="Times New Roman"/>
          <w:sz w:val="24"/>
          <w:szCs w:val="24"/>
        </w:rPr>
        <w:t>d</w:t>
      </w:r>
      <w:r w:rsidRPr="00876E6E">
        <w:rPr>
          <w:rFonts w:ascii="Times New Roman" w:hAnsi="Times New Roman" w:cs="Times New Roman"/>
          <w:sz w:val="24"/>
          <w:szCs w:val="24"/>
        </w:rPr>
        <w:t xml:space="preserve"> improcedibilità del ricorso</w:t>
      </w:r>
      <w:r w:rsidR="001F738E">
        <w:rPr>
          <w:rFonts w:ascii="Times New Roman" w:hAnsi="Times New Roman" w:cs="Times New Roman"/>
          <w:sz w:val="24"/>
          <w:szCs w:val="24"/>
        </w:rPr>
        <w:t>, anche se palese,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A25">
        <w:rPr>
          <w:rFonts w:ascii="Times New Roman" w:hAnsi="Times New Roman" w:cs="Times New Roman"/>
          <w:sz w:val="24"/>
          <w:szCs w:val="24"/>
        </w:rPr>
        <w:t>non rivesta un</w:t>
      </w:r>
      <w:r w:rsidR="00916F74">
        <w:rPr>
          <w:rFonts w:ascii="Times New Roman" w:hAnsi="Times New Roman" w:cs="Times New Roman"/>
          <w:sz w:val="24"/>
          <w:szCs w:val="24"/>
        </w:rPr>
        <w:t>a</w:t>
      </w:r>
      <w:r w:rsidR="00570A25">
        <w:rPr>
          <w:rFonts w:ascii="Times New Roman" w:hAnsi="Times New Roman" w:cs="Times New Roman"/>
          <w:sz w:val="24"/>
          <w:szCs w:val="24"/>
        </w:rPr>
        <w:t xml:space="preserve"> </w:t>
      </w:r>
      <w:r w:rsidR="00DA6008">
        <w:rPr>
          <w:rFonts w:ascii="Times New Roman" w:hAnsi="Times New Roman" w:cs="Times New Roman"/>
          <w:sz w:val="24"/>
          <w:szCs w:val="24"/>
        </w:rPr>
        <w:t xml:space="preserve">sua </w:t>
      </w:r>
      <w:r w:rsidR="00570A25">
        <w:rPr>
          <w:rFonts w:ascii="Times New Roman" w:hAnsi="Times New Roman" w:cs="Times New Roman"/>
          <w:sz w:val="24"/>
          <w:szCs w:val="24"/>
        </w:rPr>
        <w:t xml:space="preserve">autonomia, è dimostrato dal fatto che la stessa, oltre a poter </w:t>
      </w:r>
      <w:r w:rsidR="001F738E">
        <w:rPr>
          <w:rFonts w:ascii="Times New Roman" w:hAnsi="Times New Roman" w:cs="Times New Roman"/>
          <w:sz w:val="24"/>
          <w:szCs w:val="24"/>
        </w:rPr>
        <w:t>convergere</w:t>
      </w:r>
      <w:r w:rsidR="00570A25">
        <w:rPr>
          <w:rFonts w:ascii="Times New Roman" w:hAnsi="Times New Roman" w:cs="Times New Roman"/>
          <w:sz w:val="24"/>
          <w:szCs w:val="24"/>
        </w:rPr>
        <w:t xml:space="preserve"> </w:t>
      </w:r>
      <w:r w:rsidR="001F738E">
        <w:rPr>
          <w:rFonts w:ascii="Times New Roman" w:hAnsi="Times New Roman" w:cs="Times New Roman"/>
          <w:sz w:val="24"/>
          <w:szCs w:val="24"/>
        </w:rPr>
        <w:t>ne</w:t>
      </w:r>
      <w:r w:rsidR="00570A25">
        <w:rPr>
          <w:rFonts w:ascii="Times New Roman" w:hAnsi="Times New Roman" w:cs="Times New Roman"/>
          <w:sz w:val="24"/>
          <w:szCs w:val="24"/>
        </w:rPr>
        <w:t xml:space="preserve">l vizio di </w:t>
      </w:r>
      <w:r w:rsidR="001F738E">
        <w:rPr>
          <w:rFonts w:ascii="Times New Roman" w:hAnsi="Times New Roman" w:cs="Times New Roman"/>
          <w:sz w:val="24"/>
          <w:szCs w:val="24"/>
        </w:rPr>
        <w:t xml:space="preserve">nullità per </w:t>
      </w:r>
      <w:r w:rsidR="00570A25">
        <w:rPr>
          <w:rFonts w:ascii="Times New Roman" w:hAnsi="Times New Roman" w:cs="Times New Roman"/>
          <w:sz w:val="24"/>
          <w:szCs w:val="24"/>
        </w:rPr>
        <w:t xml:space="preserve">difetto di motivazione, può </w:t>
      </w:r>
      <w:r w:rsidR="001F738E">
        <w:rPr>
          <w:rFonts w:ascii="Times New Roman" w:hAnsi="Times New Roman" w:cs="Times New Roman"/>
          <w:sz w:val="24"/>
          <w:szCs w:val="24"/>
        </w:rPr>
        <w:t>altresì convergere ne</w:t>
      </w:r>
      <w:r w:rsidRPr="00B001A0">
        <w:rPr>
          <w:rFonts w:ascii="Times New Roman" w:hAnsi="Times New Roman" w:cs="Times New Roman"/>
          <w:sz w:val="24"/>
          <w:szCs w:val="24"/>
        </w:rPr>
        <w:t>l vizio di les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001A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B001A0">
        <w:rPr>
          <w:rFonts w:ascii="Times New Roman" w:hAnsi="Times New Roman" w:cs="Times New Roman"/>
          <w:sz w:val="24"/>
          <w:szCs w:val="24"/>
        </w:rPr>
        <w:t xml:space="preserve"> il dirit</w:t>
      </w:r>
      <w:r>
        <w:rPr>
          <w:rFonts w:ascii="Times New Roman" w:hAnsi="Times New Roman" w:cs="Times New Roman"/>
          <w:sz w:val="24"/>
          <w:szCs w:val="24"/>
        </w:rPr>
        <w:t>to di difesa</w:t>
      </w:r>
      <w:r w:rsidR="00B46BAA">
        <w:rPr>
          <w:rFonts w:ascii="Times New Roman" w:hAnsi="Times New Roman" w:cs="Times New Roman"/>
          <w:sz w:val="24"/>
          <w:szCs w:val="24"/>
        </w:rPr>
        <w:t xml:space="preserve">, </w:t>
      </w:r>
      <w:r w:rsidR="002427E5">
        <w:rPr>
          <w:rFonts w:ascii="Times New Roman" w:hAnsi="Times New Roman" w:cs="Times New Roman"/>
          <w:sz w:val="24"/>
          <w:szCs w:val="24"/>
        </w:rPr>
        <w:t>laddov</w:t>
      </w:r>
      <w:r w:rsidR="00B46BAA">
        <w:rPr>
          <w:rFonts w:ascii="Times New Roman" w:hAnsi="Times New Roman" w:cs="Times New Roman"/>
          <w:sz w:val="24"/>
          <w:szCs w:val="24"/>
        </w:rPr>
        <w:t>e</w:t>
      </w:r>
      <w:r w:rsidR="002427E5">
        <w:rPr>
          <w:rFonts w:ascii="Times New Roman" w:hAnsi="Times New Roman" w:cs="Times New Roman"/>
          <w:sz w:val="24"/>
          <w:szCs w:val="24"/>
        </w:rPr>
        <w:t xml:space="preserve"> venga</w:t>
      </w:r>
      <w:r w:rsidR="00B46BAA">
        <w:rPr>
          <w:rFonts w:ascii="Times New Roman" w:hAnsi="Times New Roman" w:cs="Times New Roman"/>
          <w:sz w:val="24"/>
          <w:szCs w:val="24"/>
        </w:rPr>
        <w:t xml:space="preserve"> rilevata </w:t>
      </w:r>
      <w:r w:rsidR="002427E5">
        <w:rPr>
          <w:rFonts w:ascii="Times New Roman" w:hAnsi="Times New Roman" w:cs="Times New Roman"/>
          <w:sz w:val="24"/>
          <w:szCs w:val="24"/>
        </w:rPr>
        <w:t>dal giudice</w:t>
      </w:r>
      <w:r w:rsidR="002427E5">
        <w:rPr>
          <w:rFonts w:ascii="Times New Roman" w:hAnsi="Times New Roman" w:cs="Times New Roman"/>
          <w:sz w:val="24"/>
          <w:szCs w:val="24"/>
        </w:rPr>
        <w:t xml:space="preserve"> </w:t>
      </w:r>
      <w:r w:rsidR="00B46BAA">
        <w:rPr>
          <w:rFonts w:ascii="Times New Roman" w:hAnsi="Times New Roman" w:cs="Times New Roman"/>
          <w:sz w:val="24"/>
          <w:szCs w:val="24"/>
        </w:rPr>
        <w:t>d’ufficio</w:t>
      </w:r>
      <w:r w:rsidR="002427E5">
        <w:rPr>
          <w:rFonts w:ascii="Times New Roman" w:hAnsi="Times New Roman" w:cs="Times New Roman"/>
          <w:sz w:val="24"/>
          <w:szCs w:val="24"/>
        </w:rPr>
        <w:t xml:space="preserve"> ed</w:t>
      </w:r>
      <w:r w:rsidR="001F738E">
        <w:rPr>
          <w:rFonts w:ascii="Times New Roman" w:hAnsi="Times New Roman" w:cs="Times New Roman"/>
          <w:sz w:val="24"/>
          <w:szCs w:val="24"/>
        </w:rPr>
        <w:t xml:space="preserve"> </w:t>
      </w:r>
      <w:r w:rsidR="00B46BAA">
        <w:rPr>
          <w:rFonts w:ascii="Times New Roman" w:hAnsi="Times New Roman" w:cs="Times New Roman"/>
          <w:sz w:val="24"/>
          <w:szCs w:val="24"/>
        </w:rPr>
        <w:t>in assenza di</w:t>
      </w:r>
      <w:r w:rsidR="002427E5">
        <w:rPr>
          <w:rFonts w:ascii="Times New Roman" w:hAnsi="Times New Roman" w:cs="Times New Roman"/>
          <w:sz w:val="24"/>
          <w:szCs w:val="24"/>
        </w:rPr>
        <w:t xml:space="preserve"> un</w:t>
      </w:r>
      <w:r w:rsidR="00B46BAA">
        <w:rPr>
          <w:rFonts w:ascii="Times New Roman" w:hAnsi="Times New Roman" w:cs="Times New Roman"/>
          <w:sz w:val="24"/>
          <w:szCs w:val="24"/>
        </w:rPr>
        <w:t xml:space="preserve"> previo avviso alle parti</w:t>
      </w:r>
      <w:r>
        <w:rPr>
          <w:rFonts w:ascii="Times New Roman" w:hAnsi="Times New Roman" w:cs="Times New Roman"/>
          <w:sz w:val="24"/>
          <w:szCs w:val="24"/>
        </w:rPr>
        <w:t xml:space="preserve"> e, </w:t>
      </w:r>
      <w:r w:rsidR="00022BB8">
        <w:rPr>
          <w:rFonts w:ascii="Times New Roman" w:hAnsi="Times New Roman" w:cs="Times New Roman"/>
          <w:sz w:val="24"/>
          <w:szCs w:val="24"/>
        </w:rPr>
        <w:t>per tale</w:t>
      </w:r>
      <w:r w:rsidR="002427E5">
        <w:rPr>
          <w:rFonts w:ascii="Times New Roman" w:hAnsi="Times New Roman" w:cs="Times New Roman"/>
          <w:sz w:val="24"/>
          <w:szCs w:val="24"/>
        </w:rPr>
        <w:t xml:space="preserve"> sola</w:t>
      </w:r>
      <w:r w:rsidR="00022BB8">
        <w:rPr>
          <w:rFonts w:ascii="Times New Roman" w:hAnsi="Times New Roman" w:cs="Times New Roman"/>
          <w:sz w:val="24"/>
          <w:szCs w:val="24"/>
        </w:rPr>
        <w:t xml:space="preserve"> ragione</w:t>
      </w:r>
      <w:r>
        <w:rPr>
          <w:rFonts w:ascii="Times New Roman" w:hAnsi="Times New Roman" w:cs="Times New Roman"/>
          <w:sz w:val="24"/>
          <w:szCs w:val="24"/>
        </w:rPr>
        <w:t>, fondare la rimessione al primo g</w:t>
      </w:r>
      <w:r w:rsidR="001F738E">
        <w:rPr>
          <w:rFonts w:ascii="Times New Roman" w:hAnsi="Times New Roman" w:cs="Times New Roman"/>
          <w:sz w:val="24"/>
          <w:szCs w:val="24"/>
        </w:rPr>
        <w:t>rado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6008" w:rsidRPr="00B001A0" w:rsidRDefault="00DA6008" w:rsidP="001B68C4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BC0B30" w:rsidRPr="00876E6E" w:rsidRDefault="006358BA" w:rsidP="00DE1BC3">
      <w:pPr>
        <w:ind w:left="284" w:firstLine="85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76E6E">
        <w:rPr>
          <w:rFonts w:ascii="Times New Roman" w:hAnsi="Times New Roman" w:cs="Times New Roman"/>
          <w:b/>
          <w:sz w:val="24"/>
          <w:szCs w:val="24"/>
        </w:rPr>
        <w:t>3</w:t>
      </w:r>
      <w:r w:rsidR="0017717E" w:rsidRPr="00876E6E">
        <w:rPr>
          <w:rFonts w:ascii="Times New Roman" w:hAnsi="Times New Roman" w:cs="Times New Roman"/>
          <w:b/>
          <w:sz w:val="24"/>
          <w:szCs w:val="24"/>
        </w:rPr>
        <w:t>.-</w:t>
      </w:r>
      <w:r w:rsidR="00983169" w:rsidRPr="00876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717E" w:rsidRPr="00876E6E">
        <w:rPr>
          <w:rFonts w:ascii="Times New Roman" w:hAnsi="Times New Roman" w:cs="Times New Roman"/>
          <w:b/>
          <w:sz w:val="24"/>
          <w:szCs w:val="24"/>
        </w:rPr>
        <w:t xml:space="preserve">Perplessità di ordine </w:t>
      </w:r>
      <w:r w:rsidR="007E7DC4" w:rsidRPr="00876E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</w:t>
      </w:r>
      <w:r w:rsidR="00E74753" w:rsidRPr="00876E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</w:t>
      </w:r>
      <w:r w:rsidR="007E7DC4" w:rsidRPr="00876E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stanziale</w:t>
      </w:r>
    </w:p>
    <w:p w:rsidR="007310A6" w:rsidRDefault="007310A6" w:rsidP="007310A6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3262D" w:rsidRPr="00876E6E">
        <w:rPr>
          <w:rFonts w:ascii="Times New Roman" w:hAnsi="Times New Roman" w:cs="Times New Roman"/>
          <w:sz w:val="24"/>
          <w:szCs w:val="24"/>
        </w:rPr>
        <w:t>a sanzione d</w:t>
      </w:r>
      <w:r w:rsidR="00B3443A">
        <w:rPr>
          <w:rFonts w:ascii="Times New Roman" w:hAnsi="Times New Roman" w:cs="Times New Roman"/>
          <w:sz w:val="24"/>
          <w:szCs w:val="24"/>
        </w:rPr>
        <w:t>ella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 nullità </w:t>
      </w:r>
      <w:r w:rsidR="00855035" w:rsidRPr="00876E6E">
        <w:rPr>
          <w:rFonts w:ascii="Times New Roman" w:hAnsi="Times New Roman" w:cs="Times New Roman"/>
          <w:sz w:val="24"/>
          <w:szCs w:val="24"/>
        </w:rPr>
        <w:t xml:space="preserve">della sentenza </w:t>
      </w:r>
      <w:r w:rsidR="00C3262D" w:rsidRPr="00876E6E">
        <w:rPr>
          <w:rFonts w:ascii="Times New Roman" w:hAnsi="Times New Roman" w:cs="Times New Roman"/>
          <w:sz w:val="24"/>
          <w:szCs w:val="24"/>
        </w:rPr>
        <w:t>tutel</w:t>
      </w:r>
      <w:r>
        <w:rPr>
          <w:rFonts w:ascii="Times New Roman" w:hAnsi="Times New Roman" w:cs="Times New Roman"/>
          <w:sz w:val="24"/>
          <w:szCs w:val="24"/>
        </w:rPr>
        <w:t>a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1E114C">
        <w:rPr>
          <w:rFonts w:ascii="Times New Roman" w:hAnsi="Times New Roman" w:cs="Times New Roman"/>
          <w:sz w:val="24"/>
          <w:szCs w:val="24"/>
        </w:rPr>
        <w:t>l’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interesse </w:t>
      </w:r>
      <w:r w:rsidR="00284786">
        <w:rPr>
          <w:rFonts w:ascii="Times New Roman" w:hAnsi="Times New Roman" w:cs="Times New Roman"/>
          <w:sz w:val="24"/>
          <w:szCs w:val="24"/>
        </w:rPr>
        <w:t xml:space="preserve">sostanziale </w:t>
      </w:r>
      <w:r w:rsidR="00C3262D" w:rsidRPr="00876E6E">
        <w:rPr>
          <w:rFonts w:ascii="Times New Roman" w:hAnsi="Times New Roman" w:cs="Times New Roman"/>
          <w:sz w:val="24"/>
          <w:szCs w:val="24"/>
        </w:rPr>
        <w:t>della parte</w:t>
      </w:r>
      <w:r>
        <w:rPr>
          <w:rFonts w:ascii="Times New Roman" w:hAnsi="Times New Roman" w:cs="Times New Roman"/>
          <w:sz w:val="24"/>
          <w:szCs w:val="24"/>
        </w:rPr>
        <w:t xml:space="preserve"> appellante</w:t>
      </w:r>
      <w:r w:rsidR="001E114C">
        <w:rPr>
          <w:rFonts w:ascii="Times New Roman" w:hAnsi="Times New Roman" w:cs="Times New Roman"/>
          <w:sz w:val="24"/>
          <w:szCs w:val="24"/>
        </w:rPr>
        <w:t xml:space="preserve"> </w:t>
      </w:r>
      <w:r w:rsidR="00C3262D" w:rsidRPr="00876E6E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l’</w:t>
      </w:r>
      <w:r w:rsidRPr="00876E6E">
        <w:rPr>
          <w:rFonts w:ascii="Times New Roman" w:hAnsi="Times New Roman" w:cs="Times New Roman"/>
          <w:sz w:val="24"/>
          <w:szCs w:val="24"/>
        </w:rPr>
        <w:t>effettiv</w:t>
      </w:r>
      <w:r>
        <w:rPr>
          <w:rFonts w:ascii="Times New Roman" w:hAnsi="Times New Roman" w:cs="Times New Roman"/>
          <w:sz w:val="24"/>
          <w:szCs w:val="24"/>
        </w:rPr>
        <w:t>ità del</w:t>
      </w:r>
      <w:r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doppio grado </w:t>
      </w:r>
      <w:r w:rsidR="00331210" w:rsidRPr="00876E6E">
        <w:rPr>
          <w:rFonts w:ascii="Times New Roman" w:hAnsi="Times New Roman" w:cs="Times New Roman"/>
          <w:sz w:val="24"/>
          <w:szCs w:val="24"/>
        </w:rPr>
        <w:t>di merito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5035" w:rsidRPr="00876E6E" w:rsidRDefault="00D061FF" w:rsidP="007310A6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se così è</w:t>
      </w:r>
      <w:r w:rsidR="00855035" w:rsidRPr="00876E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allora </w:t>
      </w:r>
      <w:r w:rsidR="007310A6">
        <w:rPr>
          <w:rFonts w:ascii="Times New Roman" w:hAnsi="Times New Roman" w:cs="Times New Roman"/>
          <w:sz w:val="24"/>
          <w:szCs w:val="24"/>
        </w:rPr>
        <w:t xml:space="preserve">una siffatta tutela </w:t>
      </w:r>
      <w:r w:rsidR="00855035" w:rsidRPr="00876E6E">
        <w:rPr>
          <w:rFonts w:ascii="Times New Roman" w:hAnsi="Times New Roman" w:cs="Times New Roman"/>
          <w:sz w:val="24"/>
          <w:szCs w:val="24"/>
        </w:rPr>
        <w:t>dovrebbe operare anche in caso di assorbimento di una o più questione di merito, ossia quando il giudice di primo grado:</w:t>
      </w:r>
    </w:p>
    <w:p w:rsidR="00C3262D" w:rsidRPr="00876E6E" w:rsidRDefault="00855035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- accoglie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il ricorso per la ragione di merito più liquida, tralasciando le altre;</w:t>
      </w:r>
    </w:p>
    <w:p w:rsidR="00855035" w:rsidRPr="00876E6E" w:rsidRDefault="007E7DC4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- respinge il ricorso, omettendo di pronunciare su determinati motivi.</w:t>
      </w:r>
    </w:p>
    <w:p w:rsidR="007E7DC4" w:rsidRPr="00876E6E" w:rsidRDefault="001E114C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contrario</w:t>
      </w:r>
      <w:r w:rsidR="00331210" w:rsidRPr="00876E6E">
        <w:rPr>
          <w:rFonts w:ascii="Times New Roman" w:hAnsi="Times New Roman" w:cs="Times New Roman"/>
          <w:sz w:val="24"/>
          <w:szCs w:val="24"/>
        </w:rPr>
        <w:t xml:space="preserve">, </w:t>
      </w:r>
      <w:r w:rsidR="002427E5">
        <w:rPr>
          <w:rFonts w:ascii="Times New Roman" w:hAnsi="Times New Roman" w:cs="Times New Roman"/>
          <w:sz w:val="24"/>
          <w:szCs w:val="24"/>
        </w:rPr>
        <w:t xml:space="preserve">pacificamente </w:t>
      </w:r>
      <w:r w:rsidR="00EB79F6" w:rsidRPr="00876E6E">
        <w:rPr>
          <w:rFonts w:ascii="Times New Roman" w:hAnsi="Times New Roman" w:cs="Times New Roman"/>
          <w:sz w:val="24"/>
          <w:szCs w:val="24"/>
        </w:rPr>
        <w:t>entrambi i casi</w:t>
      </w:r>
      <w:r w:rsidR="00EB79F6" w:rsidRPr="00EB79F6">
        <w:rPr>
          <w:rFonts w:ascii="Times New Roman" w:hAnsi="Times New Roman" w:cs="Times New Roman"/>
          <w:sz w:val="24"/>
          <w:szCs w:val="24"/>
        </w:rPr>
        <w:t xml:space="preserve"> 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non </w:t>
      </w:r>
      <w:r w:rsidR="00313090">
        <w:rPr>
          <w:rFonts w:ascii="Times New Roman" w:hAnsi="Times New Roman" w:cs="Times New Roman"/>
          <w:sz w:val="24"/>
          <w:szCs w:val="24"/>
        </w:rPr>
        <w:t>determinano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313090">
        <w:rPr>
          <w:rFonts w:ascii="Times New Roman" w:hAnsi="Times New Roman" w:cs="Times New Roman"/>
          <w:sz w:val="24"/>
          <w:szCs w:val="24"/>
        </w:rPr>
        <w:t>l</w:t>
      </w:r>
      <w:r w:rsidR="007E7DC4" w:rsidRPr="00876E6E">
        <w:rPr>
          <w:rFonts w:ascii="Times New Roman" w:hAnsi="Times New Roman" w:cs="Times New Roman"/>
          <w:sz w:val="24"/>
          <w:szCs w:val="24"/>
        </w:rPr>
        <w:t>a regressione al primo grado</w:t>
      </w:r>
      <w:r w:rsidR="00313090">
        <w:rPr>
          <w:rFonts w:ascii="Times New Roman" w:hAnsi="Times New Roman" w:cs="Times New Roman"/>
          <w:sz w:val="24"/>
          <w:szCs w:val="24"/>
        </w:rPr>
        <w:t>: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313090">
        <w:rPr>
          <w:rFonts w:ascii="Times New Roman" w:hAnsi="Times New Roman" w:cs="Times New Roman"/>
          <w:sz w:val="24"/>
          <w:szCs w:val="24"/>
        </w:rPr>
        <w:t xml:space="preserve">il </w:t>
      </w:r>
      <w:r w:rsidR="007E7DC4" w:rsidRPr="00876E6E">
        <w:rPr>
          <w:rFonts w:ascii="Times New Roman" w:hAnsi="Times New Roman" w:cs="Times New Roman"/>
          <w:sz w:val="24"/>
          <w:szCs w:val="24"/>
        </w:rPr>
        <w:t>c</w:t>
      </w:r>
      <w:r w:rsidR="00313090">
        <w:rPr>
          <w:rFonts w:ascii="Times New Roman" w:hAnsi="Times New Roman" w:cs="Times New Roman"/>
          <w:sz w:val="24"/>
          <w:szCs w:val="24"/>
        </w:rPr>
        <w:t>h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e </w:t>
      </w:r>
      <w:r w:rsidR="00313090">
        <w:rPr>
          <w:rFonts w:ascii="Times New Roman" w:hAnsi="Times New Roman" w:cs="Times New Roman"/>
          <w:sz w:val="24"/>
          <w:szCs w:val="24"/>
        </w:rPr>
        <w:t>trova avall</w:t>
      </w:r>
      <w:r w:rsidR="00472CFD">
        <w:rPr>
          <w:rFonts w:ascii="Times New Roman" w:hAnsi="Times New Roman" w:cs="Times New Roman"/>
          <w:sz w:val="24"/>
          <w:szCs w:val="24"/>
        </w:rPr>
        <w:t>o</w:t>
      </w:r>
      <w:r w:rsidR="00313090">
        <w:rPr>
          <w:rFonts w:ascii="Times New Roman" w:hAnsi="Times New Roman" w:cs="Times New Roman"/>
          <w:sz w:val="24"/>
          <w:szCs w:val="24"/>
        </w:rPr>
        <w:t xml:space="preserve"> ne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lla stessa </w:t>
      </w:r>
      <w:r w:rsidR="008C4C85">
        <w:rPr>
          <w:rFonts w:ascii="Times New Roman" w:hAnsi="Times New Roman" w:cs="Times New Roman"/>
          <w:sz w:val="24"/>
          <w:szCs w:val="24"/>
        </w:rPr>
        <w:t>decisione</w:t>
      </w:r>
      <w:r w:rsidR="006847E5">
        <w:rPr>
          <w:rFonts w:ascii="Times New Roman" w:hAnsi="Times New Roman" w:cs="Times New Roman"/>
          <w:sz w:val="24"/>
          <w:szCs w:val="24"/>
        </w:rPr>
        <w:t xml:space="preserve"> 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n. 16/2024, dove </w:t>
      </w:r>
      <w:r w:rsidR="00313090">
        <w:rPr>
          <w:rFonts w:ascii="Times New Roman" w:hAnsi="Times New Roman" w:cs="Times New Roman"/>
          <w:sz w:val="24"/>
          <w:szCs w:val="24"/>
        </w:rPr>
        <w:t xml:space="preserve">si </w:t>
      </w:r>
      <w:r w:rsidR="006847E5">
        <w:rPr>
          <w:rFonts w:ascii="Times New Roman" w:hAnsi="Times New Roman" w:cs="Times New Roman"/>
          <w:sz w:val="24"/>
          <w:szCs w:val="24"/>
        </w:rPr>
        <w:t>esclude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che s</w:t>
      </w:r>
      <w:r w:rsidR="006847E5">
        <w:rPr>
          <w:rFonts w:ascii="Times New Roman" w:hAnsi="Times New Roman" w:cs="Times New Roman"/>
          <w:sz w:val="24"/>
          <w:szCs w:val="24"/>
        </w:rPr>
        <w:t>ia</w:t>
      </w:r>
      <w:r w:rsidR="007E7DC4" w:rsidRPr="00876E6E">
        <w:rPr>
          <w:rFonts w:ascii="Times New Roman" w:hAnsi="Times New Roman" w:cs="Times New Roman"/>
          <w:sz w:val="24"/>
          <w:szCs w:val="24"/>
        </w:rPr>
        <w:t>no nulle le sentenze di inammissibilità o</w:t>
      </w:r>
      <w:r w:rsidR="002427E5">
        <w:rPr>
          <w:rFonts w:ascii="Times New Roman" w:hAnsi="Times New Roman" w:cs="Times New Roman"/>
          <w:sz w:val="24"/>
          <w:szCs w:val="24"/>
        </w:rPr>
        <w:t>d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improcedibilità, la cui declaratoria è il risultato della disamina di tutti o di alcuni motivi di ricorso.</w:t>
      </w:r>
    </w:p>
    <w:p w:rsidR="007E7DC4" w:rsidRPr="00876E6E" w:rsidRDefault="00313090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Pertanto</w:t>
      </w:r>
      <w:r w:rsidR="007E7DC4" w:rsidRPr="00876E6E">
        <w:rPr>
          <w:rFonts w:ascii="Times New Roman" w:hAnsi="Times New Roman" w:cs="Times New Roman"/>
          <w:sz w:val="24"/>
          <w:szCs w:val="24"/>
        </w:rPr>
        <w:t>, ponendosi dalla prospettiva dell’interesse della parte, non si comprende perché l’errore dia luogo a regressione quando la sentenza decid</w:t>
      </w:r>
      <w:r w:rsidR="008C4C85">
        <w:rPr>
          <w:rFonts w:ascii="Times New Roman" w:hAnsi="Times New Roman" w:cs="Times New Roman"/>
          <w:sz w:val="24"/>
          <w:szCs w:val="24"/>
        </w:rPr>
        <w:t>a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negativamente solo il rito e non quando, oltre a fare questo, tratt</w:t>
      </w:r>
      <w:r w:rsidR="008C4C85">
        <w:rPr>
          <w:rFonts w:ascii="Times New Roman" w:hAnsi="Times New Roman" w:cs="Times New Roman"/>
          <w:sz w:val="24"/>
          <w:szCs w:val="24"/>
        </w:rPr>
        <w:t>i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taluna questione di merito, assorbendo le altre: non sembra </w:t>
      </w:r>
      <w:r w:rsidR="001E114C">
        <w:rPr>
          <w:rFonts w:ascii="Times New Roman" w:hAnsi="Times New Roman" w:cs="Times New Roman"/>
          <w:sz w:val="24"/>
          <w:szCs w:val="24"/>
        </w:rPr>
        <w:t>infatti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che l’interesse della parte </w:t>
      </w:r>
      <w:r w:rsidR="008C4C85">
        <w:rPr>
          <w:rFonts w:ascii="Times New Roman" w:hAnsi="Times New Roman" w:cs="Times New Roman"/>
          <w:sz w:val="24"/>
          <w:szCs w:val="24"/>
        </w:rPr>
        <w:t xml:space="preserve">al doppio grado effettivo di merito 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possa ritenersi soddisfatto </w:t>
      </w:r>
      <w:r w:rsidR="001E114C">
        <w:rPr>
          <w:rFonts w:ascii="Times New Roman" w:hAnsi="Times New Roman" w:cs="Times New Roman"/>
          <w:sz w:val="24"/>
          <w:szCs w:val="24"/>
        </w:rPr>
        <w:t>quando l’errore palese si accompagni a</w:t>
      </w:r>
      <w:r w:rsidR="007E7DC4" w:rsidRPr="00876E6E">
        <w:rPr>
          <w:rFonts w:ascii="Times New Roman" w:hAnsi="Times New Roman" w:cs="Times New Roman"/>
          <w:sz w:val="24"/>
          <w:szCs w:val="24"/>
        </w:rPr>
        <w:t>lla parziale valutazione del merito.</w:t>
      </w:r>
    </w:p>
    <w:p w:rsidR="007E7DC4" w:rsidRPr="00876E6E" w:rsidRDefault="00313090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aggiunga, poi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, sotto </w:t>
      </w:r>
      <w:r w:rsidR="008C4C85">
        <w:rPr>
          <w:rFonts w:ascii="Times New Roman" w:hAnsi="Times New Roman" w:cs="Times New Roman"/>
          <w:sz w:val="24"/>
          <w:szCs w:val="24"/>
        </w:rPr>
        <w:t>il profilo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letterale</w:t>
      </w:r>
      <w:r w:rsidR="00331210" w:rsidRPr="00876E6E">
        <w:rPr>
          <w:rFonts w:ascii="Times New Roman" w:hAnsi="Times New Roman" w:cs="Times New Roman"/>
          <w:sz w:val="24"/>
          <w:szCs w:val="24"/>
        </w:rPr>
        <w:t>,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="007E7DC4" w:rsidRPr="00876E6E">
        <w:rPr>
          <w:rFonts w:ascii="Times New Roman" w:hAnsi="Times New Roman" w:cs="Times New Roman"/>
          <w:sz w:val="24"/>
          <w:szCs w:val="24"/>
        </w:rPr>
        <w:t>la sentenza “mista”, negatoria di rito e</w:t>
      </w:r>
      <w:r w:rsidR="00F2177E">
        <w:rPr>
          <w:rFonts w:ascii="Times New Roman" w:hAnsi="Times New Roman" w:cs="Times New Roman"/>
          <w:sz w:val="24"/>
          <w:szCs w:val="24"/>
        </w:rPr>
        <w:t>d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F2177E" w:rsidRPr="00876E6E">
        <w:rPr>
          <w:rFonts w:ascii="Times New Roman" w:hAnsi="Times New Roman" w:cs="Times New Roman"/>
          <w:sz w:val="24"/>
          <w:szCs w:val="24"/>
        </w:rPr>
        <w:t xml:space="preserve">assieme </w:t>
      </w:r>
      <w:r w:rsidR="00331210" w:rsidRPr="00876E6E">
        <w:rPr>
          <w:rFonts w:ascii="Times New Roman" w:hAnsi="Times New Roman" w:cs="Times New Roman"/>
          <w:sz w:val="24"/>
          <w:szCs w:val="24"/>
        </w:rPr>
        <w:t>di merito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, non è contemplata dall’art. 35 c.p.a., il quale prevede che, </w:t>
      </w:r>
      <w:r w:rsidR="00C1403D" w:rsidRPr="00876E6E">
        <w:rPr>
          <w:rFonts w:ascii="Times New Roman" w:hAnsi="Times New Roman" w:cs="Times New Roman"/>
          <w:sz w:val="24"/>
          <w:szCs w:val="24"/>
        </w:rPr>
        <w:t>s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e la questione formale </w:t>
      </w:r>
      <w:r w:rsidR="00C1403D" w:rsidRPr="00876E6E">
        <w:rPr>
          <w:rFonts w:ascii="Times New Roman" w:hAnsi="Times New Roman" w:cs="Times New Roman"/>
          <w:sz w:val="24"/>
          <w:szCs w:val="24"/>
        </w:rPr>
        <w:t>è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insuperabile, il giudice pronuncia sentenza di mero rito.</w:t>
      </w:r>
    </w:p>
    <w:p w:rsidR="007E7DC4" w:rsidRPr="00876E6E" w:rsidRDefault="00C1403D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S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enza tacere che l’esame del merito successivo alla reiezione in rito può </w:t>
      </w:r>
      <w:r w:rsidR="001E114C">
        <w:rPr>
          <w:rFonts w:ascii="Times New Roman" w:hAnsi="Times New Roman" w:cs="Times New Roman"/>
          <w:sz w:val="24"/>
          <w:szCs w:val="24"/>
        </w:rPr>
        <w:t xml:space="preserve">persino </w:t>
      </w:r>
      <w:r w:rsidR="007E7DC4" w:rsidRPr="00876E6E">
        <w:rPr>
          <w:rFonts w:ascii="Times New Roman" w:hAnsi="Times New Roman" w:cs="Times New Roman"/>
          <w:sz w:val="24"/>
          <w:szCs w:val="24"/>
        </w:rPr>
        <w:t>portare ad un giudizio di fondatezza del ricorso, rendendo la sentenza non solo intrinsecamente illogica, ma anche in contrasto con l’art. 34 c.p.a., secondo cui “</w:t>
      </w:r>
      <w:r w:rsidR="007E7DC4" w:rsidRPr="006847E5">
        <w:rPr>
          <w:rFonts w:ascii="Times New Roman" w:hAnsi="Times New Roman" w:cs="Times New Roman"/>
          <w:i/>
          <w:sz w:val="24"/>
          <w:szCs w:val="24"/>
        </w:rPr>
        <w:t>in nessun caso il giudice può pronunciare con riferimento a poteri amministrativi non ancora esercitati</w:t>
      </w:r>
      <w:r w:rsidR="007E7DC4" w:rsidRPr="00876E6E">
        <w:rPr>
          <w:rFonts w:ascii="Times New Roman" w:hAnsi="Times New Roman" w:cs="Times New Roman"/>
          <w:sz w:val="24"/>
          <w:szCs w:val="24"/>
        </w:rPr>
        <w:t>”, posto che l’affermazione dell’illegittimità sostanziale dell’atto impugnato p</w:t>
      </w:r>
      <w:r w:rsidR="00D061FF">
        <w:rPr>
          <w:rFonts w:ascii="Times New Roman" w:hAnsi="Times New Roman" w:cs="Times New Roman"/>
          <w:sz w:val="24"/>
          <w:szCs w:val="24"/>
        </w:rPr>
        <w:t>uò</w:t>
      </w:r>
      <w:r w:rsidR="007E7DC4" w:rsidRPr="00876E6E">
        <w:rPr>
          <w:rFonts w:ascii="Times New Roman" w:hAnsi="Times New Roman" w:cs="Times New Roman"/>
          <w:sz w:val="24"/>
          <w:szCs w:val="24"/>
        </w:rPr>
        <w:t xml:space="preserve"> determinare l’avvio di un procedimento di autotutela.</w:t>
      </w:r>
    </w:p>
    <w:p w:rsidR="00C1403D" w:rsidRPr="00876E6E" w:rsidRDefault="00C1403D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Ma gli interrogativi non finiscono qui.</w:t>
      </w:r>
    </w:p>
    <w:p w:rsidR="00BC0B30" w:rsidRPr="00876E6E" w:rsidRDefault="00C1403D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S</w:t>
      </w:r>
      <w:r w:rsidR="007E7DC4" w:rsidRPr="00876E6E">
        <w:rPr>
          <w:rFonts w:ascii="Times New Roman" w:hAnsi="Times New Roman" w:cs="Times New Roman"/>
          <w:sz w:val="24"/>
          <w:szCs w:val="24"/>
        </w:rPr>
        <w:t>empre nell’ottica dell’interesse della parte, c</w:t>
      </w:r>
      <w:r w:rsidR="00BC0B30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si chiede</w:t>
      </w:r>
      <w:r w:rsidR="00C3262D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974C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perché legare la nullità</w:t>
      </w:r>
      <w:r w:rsidR="00C3262D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4C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alla </w:t>
      </w:r>
      <w:r w:rsidR="00F628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sola </w:t>
      </w:r>
      <w:r w:rsidR="00974C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circostanza che</w:t>
      </w:r>
      <w:r w:rsidR="00BC0B30" w:rsidRPr="00876E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C0B30" w:rsidRPr="00876E6E">
        <w:rPr>
          <w:rFonts w:ascii="Times New Roman" w:hAnsi="Times New Roman" w:cs="Times New Roman"/>
          <w:sz w:val="24"/>
          <w:szCs w:val="24"/>
        </w:rPr>
        <w:t>l’errata dichiarazione d’inammissibilità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A60028" w:rsidRPr="00876E6E">
        <w:rPr>
          <w:rFonts w:ascii="Times New Roman" w:hAnsi="Times New Roman" w:cs="Times New Roman"/>
          <w:sz w:val="24"/>
          <w:szCs w:val="24"/>
        </w:rPr>
        <w:t>o</w:t>
      </w:r>
      <w:r w:rsidR="008C4C85">
        <w:rPr>
          <w:rFonts w:ascii="Times New Roman" w:hAnsi="Times New Roman" w:cs="Times New Roman"/>
          <w:sz w:val="24"/>
          <w:szCs w:val="24"/>
        </w:rPr>
        <w:t>d</w:t>
      </w:r>
      <w:r w:rsidR="00A60028" w:rsidRPr="00876E6E">
        <w:rPr>
          <w:rFonts w:ascii="Times New Roman" w:hAnsi="Times New Roman" w:cs="Times New Roman"/>
          <w:sz w:val="24"/>
          <w:szCs w:val="24"/>
        </w:rPr>
        <w:t xml:space="preserve"> improcedibilità </w:t>
      </w:r>
      <w:r w:rsidR="00974C97">
        <w:rPr>
          <w:rFonts w:ascii="Times New Roman" w:hAnsi="Times New Roman" w:cs="Times New Roman"/>
          <w:sz w:val="24"/>
          <w:szCs w:val="24"/>
        </w:rPr>
        <w:t>sia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8C4C85">
        <w:rPr>
          <w:rFonts w:ascii="Times New Roman" w:hAnsi="Times New Roman" w:cs="Times New Roman"/>
          <w:sz w:val="24"/>
          <w:szCs w:val="24"/>
        </w:rPr>
        <w:t>“</w:t>
      </w:r>
      <w:r w:rsidR="00C3262D" w:rsidRPr="00876E6E">
        <w:rPr>
          <w:rFonts w:ascii="Times New Roman" w:hAnsi="Times New Roman" w:cs="Times New Roman"/>
          <w:sz w:val="24"/>
          <w:szCs w:val="24"/>
        </w:rPr>
        <w:t>palese</w:t>
      </w:r>
      <w:r w:rsidR="008C4C85">
        <w:rPr>
          <w:rFonts w:ascii="Times New Roman" w:hAnsi="Times New Roman" w:cs="Times New Roman"/>
          <w:sz w:val="24"/>
          <w:szCs w:val="24"/>
        </w:rPr>
        <w:t>”</w:t>
      </w:r>
      <w:r w:rsidR="00D061FF">
        <w:rPr>
          <w:rFonts w:ascii="Times New Roman" w:hAnsi="Times New Roman" w:cs="Times New Roman"/>
          <w:sz w:val="24"/>
          <w:szCs w:val="24"/>
        </w:rPr>
        <w:t xml:space="preserve"> e, prim’ancora, qual è la norma che autorizza tale distinzione</w:t>
      </w:r>
      <w:r w:rsidR="008C4C85">
        <w:rPr>
          <w:rFonts w:ascii="Times New Roman" w:hAnsi="Times New Roman" w:cs="Times New Roman"/>
          <w:sz w:val="24"/>
          <w:szCs w:val="24"/>
        </w:rPr>
        <w:t>,</w:t>
      </w:r>
      <w:r w:rsidR="00D061FF">
        <w:rPr>
          <w:rFonts w:ascii="Times New Roman" w:hAnsi="Times New Roman" w:cs="Times New Roman"/>
          <w:sz w:val="24"/>
          <w:szCs w:val="24"/>
        </w:rPr>
        <w:t xml:space="preserve"> in danno </w:t>
      </w:r>
      <w:r w:rsidR="008C4C85">
        <w:rPr>
          <w:rFonts w:ascii="Times New Roman" w:hAnsi="Times New Roman" w:cs="Times New Roman"/>
          <w:sz w:val="24"/>
          <w:szCs w:val="24"/>
        </w:rPr>
        <w:t>de</w:t>
      </w:r>
      <w:r w:rsidR="00D061FF">
        <w:rPr>
          <w:rFonts w:ascii="Times New Roman" w:hAnsi="Times New Roman" w:cs="Times New Roman"/>
          <w:sz w:val="24"/>
          <w:szCs w:val="24"/>
        </w:rPr>
        <w:t>l</w:t>
      </w:r>
      <w:r w:rsidR="008C4C85">
        <w:rPr>
          <w:rFonts w:ascii="Times New Roman" w:hAnsi="Times New Roman" w:cs="Times New Roman"/>
          <w:sz w:val="24"/>
          <w:szCs w:val="24"/>
        </w:rPr>
        <w:t xml:space="preserve"> pieno soddisfacimento del</w:t>
      </w:r>
      <w:r w:rsidR="00D061FF">
        <w:rPr>
          <w:rFonts w:ascii="Times New Roman" w:hAnsi="Times New Roman" w:cs="Times New Roman"/>
          <w:sz w:val="24"/>
          <w:szCs w:val="24"/>
        </w:rPr>
        <w:t>l’interesse di parte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? </w:t>
      </w:r>
      <w:r w:rsidR="009A0F3D" w:rsidRPr="00876E6E">
        <w:rPr>
          <w:rFonts w:ascii="Times New Roman" w:hAnsi="Times New Roman" w:cs="Times New Roman"/>
          <w:sz w:val="24"/>
          <w:szCs w:val="24"/>
        </w:rPr>
        <w:t>L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a lesione </w:t>
      </w:r>
      <w:r w:rsidR="009A0F3D" w:rsidRPr="00876E6E">
        <w:rPr>
          <w:rFonts w:ascii="Times New Roman" w:hAnsi="Times New Roman" w:cs="Times New Roman"/>
          <w:sz w:val="24"/>
          <w:szCs w:val="24"/>
        </w:rPr>
        <w:t xml:space="preserve">non 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si verifica </w:t>
      </w:r>
      <w:r w:rsidR="00313090">
        <w:rPr>
          <w:rFonts w:ascii="Times New Roman" w:hAnsi="Times New Roman" w:cs="Times New Roman"/>
          <w:sz w:val="24"/>
          <w:szCs w:val="24"/>
        </w:rPr>
        <w:t>lo stesso</w:t>
      </w:r>
      <w:r w:rsidR="009A0F3D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313090">
        <w:rPr>
          <w:rFonts w:ascii="Times New Roman" w:hAnsi="Times New Roman" w:cs="Times New Roman"/>
          <w:sz w:val="24"/>
          <w:szCs w:val="24"/>
        </w:rPr>
        <w:t>con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9E1D23" w:rsidRPr="00876E6E">
        <w:rPr>
          <w:rFonts w:ascii="Times New Roman" w:hAnsi="Times New Roman" w:cs="Times New Roman"/>
          <w:sz w:val="24"/>
          <w:szCs w:val="24"/>
        </w:rPr>
        <w:t xml:space="preserve">la </w:t>
      </w:r>
      <w:r w:rsidR="00C3262D" w:rsidRPr="00876E6E">
        <w:rPr>
          <w:rFonts w:ascii="Times New Roman" w:hAnsi="Times New Roman" w:cs="Times New Roman"/>
          <w:sz w:val="24"/>
          <w:szCs w:val="24"/>
        </w:rPr>
        <w:t>dichiarazion</w:t>
      </w:r>
      <w:r w:rsidR="009E1D23" w:rsidRPr="00876E6E">
        <w:rPr>
          <w:rFonts w:ascii="Times New Roman" w:hAnsi="Times New Roman" w:cs="Times New Roman"/>
          <w:sz w:val="24"/>
          <w:szCs w:val="24"/>
        </w:rPr>
        <w:t>e</w:t>
      </w:r>
      <w:r w:rsidR="008C4C85" w:rsidRPr="008C4C85">
        <w:rPr>
          <w:rFonts w:ascii="Times New Roman" w:hAnsi="Times New Roman" w:cs="Times New Roman"/>
          <w:sz w:val="24"/>
          <w:szCs w:val="24"/>
        </w:rPr>
        <w:t xml:space="preserve"> </w:t>
      </w:r>
      <w:r w:rsidR="008C4C85" w:rsidRPr="00876E6E">
        <w:rPr>
          <w:rFonts w:ascii="Times New Roman" w:hAnsi="Times New Roman" w:cs="Times New Roman"/>
          <w:sz w:val="24"/>
          <w:szCs w:val="24"/>
        </w:rPr>
        <w:t>d’inammissibilità o</w:t>
      </w:r>
      <w:r w:rsidR="008C4C85">
        <w:rPr>
          <w:rFonts w:ascii="Times New Roman" w:hAnsi="Times New Roman" w:cs="Times New Roman"/>
          <w:sz w:val="24"/>
          <w:szCs w:val="24"/>
        </w:rPr>
        <w:t>d</w:t>
      </w:r>
      <w:r w:rsidR="008C4C85" w:rsidRPr="00876E6E">
        <w:rPr>
          <w:rFonts w:ascii="Times New Roman" w:hAnsi="Times New Roman" w:cs="Times New Roman"/>
          <w:sz w:val="24"/>
          <w:szCs w:val="24"/>
        </w:rPr>
        <w:t xml:space="preserve"> improcedibilità</w:t>
      </w:r>
      <w:r w:rsidR="00C3262D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8C4C85">
        <w:rPr>
          <w:rFonts w:ascii="Times New Roman" w:hAnsi="Times New Roman" w:cs="Times New Roman"/>
          <w:sz w:val="24"/>
          <w:szCs w:val="24"/>
        </w:rPr>
        <w:t>“</w:t>
      </w:r>
      <w:r w:rsidR="009A0F3D" w:rsidRPr="00876E6E">
        <w:rPr>
          <w:rFonts w:ascii="Times New Roman" w:hAnsi="Times New Roman" w:cs="Times New Roman"/>
          <w:sz w:val="24"/>
          <w:szCs w:val="24"/>
        </w:rPr>
        <w:t>semplice</w:t>
      </w:r>
      <w:r w:rsidR="00313090">
        <w:rPr>
          <w:rFonts w:ascii="Times New Roman" w:hAnsi="Times New Roman" w:cs="Times New Roman"/>
          <w:sz w:val="24"/>
          <w:szCs w:val="24"/>
        </w:rPr>
        <w:t>mente</w:t>
      </w:r>
      <w:r w:rsidR="008C4C85">
        <w:rPr>
          <w:rFonts w:ascii="Times New Roman" w:hAnsi="Times New Roman" w:cs="Times New Roman"/>
          <w:sz w:val="24"/>
          <w:szCs w:val="24"/>
        </w:rPr>
        <w:t>”</w:t>
      </w:r>
      <w:r w:rsidR="00313090" w:rsidRPr="00313090">
        <w:rPr>
          <w:rFonts w:ascii="Times New Roman" w:hAnsi="Times New Roman" w:cs="Times New Roman"/>
          <w:sz w:val="24"/>
          <w:szCs w:val="24"/>
        </w:rPr>
        <w:t xml:space="preserve"> </w:t>
      </w:r>
      <w:r w:rsidR="00313090" w:rsidRPr="00876E6E">
        <w:rPr>
          <w:rFonts w:ascii="Times New Roman" w:hAnsi="Times New Roman" w:cs="Times New Roman"/>
          <w:sz w:val="24"/>
          <w:szCs w:val="24"/>
        </w:rPr>
        <w:t>errata</w:t>
      </w:r>
      <w:r w:rsidR="009A0F3D" w:rsidRPr="00876E6E">
        <w:rPr>
          <w:rFonts w:ascii="Times New Roman" w:hAnsi="Times New Roman" w:cs="Times New Roman"/>
          <w:sz w:val="24"/>
          <w:szCs w:val="24"/>
        </w:rPr>
        <w:t>?</w:t>
      </w:r>
    </w:p>
    <w:p w:rsidR="00C3262D" w:rsidRPr="00876E6E" w:rsidRDefault="00C3262D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Ed</w:t>
      </w:r>
      <w:r w:rsidR="00286F0C" w:rsidRPr="00876E6E">
        <w:rPr>
          <w:rFonts w:ascii="Times New Roman" w:hAnsi="Times New Roman" w:cs="Times New Roman"/>
          <w:sz w:val="24"/>
          <w:szCs w:val="24"/>
        </w:rPr>
        <w:t xml:space="preserve"> infine</w:t>
      </w:r>
      <w:r w:rsidRPr="00876E6E">
        <w:rPr>
          <w:rFonts w:ascii="Times New Roman" w:hAnsi="Times New Roman" w:cs="Times New Roman"/>
          <w:sz w:val="24"/>
          <w:szCs w:val="24"/>
        </w:rPr>
        <w:t>:</w:t>
      </w:r>
      <w:r w:rsidR="00A60028" w:rsidRPr="00876E6E">
        <w:rPr>
          <w:rFonts w:ascii="Times New Roman" w:hAnsi="Times New Roman" w:cs="Times New Roman"/>
          <w:sz w:val="24"/>
          <w:szCs w:val="24"/>
        </w:rPr>
        <w:t xml:space="preserve"> cosa </w:t>
      </w:r>
      <w:r w:rsidR="009E590E">
        <w:rPr>
          <w:rFonts w:ascii="Times New Roman" w:hAnsi="Times New Roman" w:cs="Times New Roman"/>
          <w:sz w:val="24"/>
          <w:szCs w:val="24"/>
        </w:rPr>
        <w:t>succede</w:t>
      </w:r>
      <w:r w:rsidR="00A60028" w:rsidRPr="00876E6E">
        <w:rPr>
          <w:rFonts w:ascii="Times New Roman" w:hAnsi="Times New Roman" w:cs="Times New Roman"/>
          <w:sz w:val="24"/>
          <w:szCs w:val="24"/>
        </w:rPr>
        <w:t xml:space="preserve"> se l’errore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 manifesto</w:t>
      </w:r>
      <w:r w:rsidR="00A60028" w:rsidRPr="00876E6E">
        <w:rPr>
          <w:rFonts w:ascii="Times New Roman" w:hAnsi="Times New Roman" w:cs="Times New Roman"/>
          <w:sz w:val="24"/>
          <w:szCs w:val="24"/>
        </w:rPr>
        <w:t xml:space="preserve">, anziché </w:t>
      </w:r>
      <w:r w:rsidR="00C1403D" w:rsidRPr="00876E6E">
        <w:rPr>
          <w:rFonts w:ascii="Times New Roman" w:hAnsi="Times New Roman" w:cs="Times New Roman"/>
          <w:sz w:val="24"/>
          <w:szCs w:val="24"/>
        </w:rPr>
        <w:t>l</w:t>
      </w:r>
      <w:r w:rsidR="00A60028" w:rsidRPr="00876E6E">
        <w:rPr>
          <w:rFonts w:ascii="Times New Roman" w:hAnsi="Times New Roman" w:cs="Times New Roman"/>
          <w:sz w:val="24"/>
          <w:szCs w:val="24"/>
        </w:rPr>
        <w:t>’inammissibilità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 o </w:t>
      </w:r>
      <w:r w:rsidR="008C4C85">
        <w:rPr>
          <w:rFonts w:ascii="Times New Roman" w:hAnsi="Times New Roman" w:cs="Times New Roman"/>
          <w:sz w:val="24"/>
          <w:szCs w:val="24"/>
        </w:rPr>
        <w:t>l’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improcedibilità, </w:t>
      </w:r>
      <w:r w:rsidR="00C1403D" w:rsidRPr="00876E6E">
        <w:rPr>
          <w:rFonts w:ascii="Times New Roman" w:hAnsi="Times New Roman" w:cs="Times New Roman"/>
          <w:sz w:val="24"/>
          <w:szCs w:val="24"/>
        </w:rPr>
        <w:t>riguard</w:t>
      </w:r>
      <w:r w:rsidR="008C4C85">
        <w:rPr>
          <w:rFonts w:ascii="Times New Roman" w:hAnsi="Times New Roman" w:cs="Times New Roman"/>
          <w:sz w:val="24"/>
          <w:szCs w:val="24"/>
        </w:rPr>
        <w:t>i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C1403D" w:rsidRPr="00876E6E">
        <w:rPr>
          <w:rFonts w:ascii="Times New Roman" w:hAnsi="Times New Roman" w:cs="Times New Roman"/>
          <w:sz w:val="24"/>
          <w:szCs w:val="24"/>
        </w:rPr>
        <w:t>l</w:t>
      </w:r>
      <w:r w:rsidR="006B6127" w:rsidRPr="00876E6E">
        <w:rPr>
          <w:rFonts w:ascii="Times New Roman" w:hAnsi="Times New Roman" w:cs="Times New Roman"/>
          <w:sz w:val="24"/>
          <w:szCs w:val="24"/>
        </w:rPr>
        <w:t>’irricevibilità?</w:t>
      </w:r>
    </w:p>
    <w:p w:rsidR="006B6127" w:rsidRDefault="009E590E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a questione è stata </w:t>
      </w:r>
      <w:r w:rsidR="00567B4A" w:rsidRPr="00876E6E">
        <w:rPr>
          <w:rFonts w:ascii="Times New Roman" w:hAnsi="Times New Roman" w:cs="Times New Roman"/>
          <w:sz w:val="24"/>
          <w:szCs w:val="24"/>
        </w:rPr>
        <w:t xml:space="preserve">immantinente </w:t>
      </w:r>
      <w:r w:rsidR="008C4C85">
        <w:rPr>
          <w:rFonts w:ascii="Times New Roman" w:hAnsi="Times New Roman" w:cs="Times New Roman"/>
          <w:sz w:val="24"/>
          <w:szCs w:val="24"/>
        </w:rPr>
        <w:t>r</w:t>
      </w:r>
      <w:r w:rsidR="00567B4A" w:rsidRPr="00876E6E">
        <w:rPr>
          <w:rFonts w:ascii="Times New Roman" w:hAnsi="Times New Roman" w:cs="Times New Roman"/>
          <w:sz w:val="24"/>
          <w:szCs w:val="24"/>
        </w:rPr>
        <w:t>i</w:t>
      </w:r>
      <w:r w:rsidR="008C4C85">
        <w:rPr>
          <w:rFonts w:ascii="Times New Roman" w:hAnsi="Times New Roman" w:cs="Times New Roman"/>
          <w:sz w:val="24"/>
          <w:szCs w:val="24"/>
        </w:rPr>
        <w:t>mess</w:t>
      </w:r>
      <w:r w:rsidR="006B6127" w:rsidRPr="00876E6E">
        <w:rPr>
          <w:rFonts w:ascii="Times New Roman" w:hAnsi="Times New Roman" w:cs="Times New Roman"/>
          <w:sz w:val="24"/>
          <w:szCs w:val="24"/>
        </w:rPr>
        <w:t>a all</w:t>
      </w:r>
      <w:r w:rsidR="00567B4A" w:rsidRPr="00876E6E">
        <w:rPr>
          <w:rFonts w:ascii="Times New Roman" w:hAnsi="Times New Roman" w:cs="Times New Roman"/>
          <w:sz w:val="24"/>
          <w:szCs w:val="24"/>
        </w:rPr>
        <w:t>’</w:t>
      </w:r>
      <w:r w:rsidR="00C0089F">
        <w:rPr>
          <w:rFonts w:ascii="Times New Roman" w:hAnsi="Times New Roman" w:cs="Times New Roman"/>
          <w:sz w:val="24"/>
          <w:szCs w:val="24"/>
        </w:rPr>
        <w:t>Ad</w:t>
      </w:r>
      <w:r w:rsidR="008C4C85">
        <w:rPr>
          <w:rFonts w:ascii="Times New Roman" w:hAnsi="Times New Roman" w:cs="Times New Roman"/>
          <w:sz w:val="24"/>
          <w:szCs w:val="24"/>
        </w:rPr>
        <w:t>unanza</w:t>
      </w:r>
      <w:r w:rsidR="00C0089F">
        <w:rPr>
          <w:rFonts w:ascii="Times New Roman" w:hAnsi="Times New Roman" w:cs="Times New Roman"/>
          <w:sz w:val="24"/>
          <w:szCs w:val="24"/>
        </w:rPr>
        <w:t xml:space="preserve"> plen</w:t>
      </w:r>
      <w:r w:rsidR="008C4C85">
        <w:rPr>
          <w:rFonts w:ascii="Times New Roman" w:hAnsi="Times New Roman" w:cs="Times New Roman"/>
          <w:sz w:val="24"/>
          <w:szCs w:val="24"/>
        </w:rPr>
        <w:t>aria</w:t>
      </w:r>
      <w:r w:rsidR="00F718A6">
        <w:rPr>
          <w:rFonts w:ascii="Times New Roman" w:hAnsi="Times New Roman" w:cs="Times New Roman"/>
          <w:sz w:val="24"/>
          <w:szCs w:val="24"/>
        </w:rPr>
        <w:t xml:space="preserve"> 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da CdS, </w:t>
      </w:r>
      <w:r w:rsidR="00F718A6">
        <w:rPr>
          <w:rFonts w:ascii="Times New Roman" w:hAnsi="Times New Roman" w:cs="Times New Roman"/>
          <w:sz w:val="24"/>
          <w:szCs w:val="24"/>
        </w:rPr>
        <w:t xml:space="preserve">Sez. </w:t>
      </w:r>
      <w:r w:rsidR="006B6127" w:rsidRPr="00876E6E">
        <w:rPr>
          <w:rFonts w:ascii="Times New Roman" w:hAnsi="Times New Roman" w:cs="Times New Roman"/>
          <w:sz w:val="24"/>
          <w:szCs w:val="24"/>
        </w:rPr>
        <w:t>VI, n. 1483/2025</w:t>
      </w:r>
      <w:r w:rsidR="009E1D23" w:rsidRPr="00876E6E">
        <w:rPr>
          <w:rFonts w:ascii="Times New Roman" w:hAnsi="Times New Roman" w:cs="Times New Roman"/>
          <w:sz w:val="24"/>
          <w:szCs w:val="24"/>
        </w:rPr>
        <w:t>;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 pur non mancando casi di immediata equiparazione di trattamento tra le due figure</w:t>
      </w:r>
      <w:r w:rsidR="009E1D23" w:rsidRPr="00876E6E">
        <w:rPr>
          <w:rFonts w:ascii="Times New Roman" w:hAnsi="Times New Roman" w:cs="Times New Roman"/>
          <w:sz w:val="24"/>
          <w:szCs w:val="24"/>
        </w:rPr>
        <w:t xml:space="preserve"> (cfr. </w:t>
      </w:r>
      <w:r w:rsidR="006B6127" w:rsidRPr="00876E6E">
        <w:rPr>
          <w:rFonts w:ascii="Times New Roman" w:hAnsi="Times New Roman" w:cs="Times New Roman"/>
          <w:sz w:val="24"/>
          <w:szCs w:val="24"/>
        </w:rPr>
        <w:t>CdS,</w:t>
      </w:r>
      <w:r w:rsidR="00F718A6" w:rsidRPr="00F718A6">
        <w:rPr>
          <w:rFonts w:ascii="Times New Roman" w:hAnsi="Times New Roman" w:cs="Times New Roman"/>
          <w:sz w:val="24"/>
          <w:szCs w:val="24"/>
        </w:rPr>
        <w:t xml:space="preserve"> </w:t>
      </w:r>
      <w:r w:rsidR="00F718A6">
        <w:rPr>
          <w:rFonts w:ascii="Times New Roman" w:hAnsi="Times New Roman" w:cs="Times New Roman"/>
          <w:sz w:val="24"/>
          <w:szCs w:val="24"/>
        </w:rPr>
        <w:t>Sez.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 III, n. 2364/2025, che</w:t>
      </w:r>
      <w:r w:rsidR="009E1D23" w:rsidRPr="00876E6E">
        <w:rPr>
          <w:rFonts w:ascii="Times New Roman" w:hAnsi="Times New Roman" w:cs="Times New Roman"/>
          <w:sz w:val="24"/>
          <w:szCs w:val="24"/>
        </w:rPr>
        <w:t xml:space="preserve"> ha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 dichiara</w:t>
      </w:r>
      <w:r w:rsidR="009E1D23" w:rsidRPr="00876E6E">
        <w:rPr>
          <w:rFonts w:ascii="Times New Roman" w:hAnsi="Times New Roman" w:cs="Times New Roman"/>
          <w:sz w:val="24"/>
          <w:szCs w:val="24"/>
        </w:rPr>
        <w:t>to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 nulla</w:t>
      </w:r>
      <w:r w:rsidR="009E1D23" w:rsidRPr="00876E6E">
        <w:rPr>
          <w:rFonts w:ascii="Times New Roman" w:hAnsi="Times New Roman" w:cs="Times New Roman"/>
          <w:sz w:val="24"/>
          <w:szCs w:val="24"/>
        </w:rPr>
        <w:t>,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 rinvi</w:t>
      </w:r>
      <w:r w:rsidR="009E1D23" w:rsidRPr="00876E6E">
        <w:rPr>
          <w:rFonts w:ascii="Times New Roman" w:hAnsi="Times New Roman" w:cs="Times New Roman"/>
          <w:sz w:val="24"/>
          <w:szCs w:val="24"/>
        </w:rPr>
        <w:t>andol</w:t>
      </w:r>
      <w:r w:rsidR="006B6127" w:rsidRPr="00876E6E">
        <w:rPr>
          <w:rFonts w:ascii="Times New Roman" w:hAnsi="Times New Roman" w:cs="Times New Roman"/>
          <w:sz w:val="24"/>
          <w:szCs w:val="24"/>
        </w:rPr>
        <w:t>o</w:t>
      </w:r>
      <w:r w:rsidR="009E1D23" w:rsidRPr="00876E6E">
        <w:rPr>
          <w:rFonts w:ascii="Times New Roman" w:hAnsi="Times New Roman" w:cs="Times New Roman"/>
          <w:sz w:val="24"/>
          <w:szCs w:val="24"/>
        </w:rPr>
        <w:t xml:space="preserve"> al primo grado,</w:t>
      </w:r>
      <w:r w:rsidR="006B6127" w:rsidRPr="00876E6E">
        <w:rPr>
          <w:rFonts w:ascii="Times New Roman" w:hAnsi="Times New Roman" w:cs="Times New Roman"/>
          <w:sz w:val="24"/>
          <w:szCs w:val="24"/>
        </w:rPr>
        <w:t xml:space="preserve"> la sentenza palesemente errata in punto d’irricevibilità del ricorso</w:t>
      </w:r>
      <w:r w:rsidR="009E1D23" w:rsidRPr="00876E6E">
        <w:rPr>
          <w:rFonts w:ascii="Times New Roman" w:hAnsi="Times New Roman" w:cs="Times New Roman"/>
          <w:sz w:val="24"/>
          <w:szCs w:val="24"/>
        </w:rPr>
        <w:t>)</w:t>
      </w:r>
      <w:r w:rsidR="006B6127" w:rsidRPr="00876E6E">
        <w:rPr>
          <w:rFonts w:ascii="Times New Roman" w:hAnsi="Times New Roman" w:cs="Times New Roman"/>
          <w:sz w:val="24"/>
          <w:szCs w:val="24"/>
        </w:rPr>
        <w:t>.</w:t>
      </w:r>
    </w:p>
    <w:p w:rsidR="008C4C85" w:rsidRPr="00876E6E" w:rsidRDefault="008C4C85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8C5B51" w:rsidRPr="00876E6E" w:rsidRDefault="00D60EA5" w:rsidP="00DE1BC3">
      <w:pPr>
        <w:ind w:left="284" w:firstLine="85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BC0B30" w:rsidRPr="00876E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.- Perplessità di ordine</w:t>
      </w:r>
      <w:r w:rsidR="008C5B51" w:rsidRPr="00876E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pratico</w:t>
      </w:r>
    </w:p>
    <w:p w:rsidR="00BC0B30" w:rsidRPr="00876E6E" w:rsidRDefault="004917B3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Sul piano operativo,</w:t>
      </w:r>
      <w:r w:rsidR="008A06EE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Pr="00876E6E">
        <w:rPr>
          <w:rFonts w:ascii="Times New Roman" w:hAnsi="Times New Roman" w:cs="Times New Roman"/>
          <w:sz w:val="24"/>
          <w:szCs w:val="24"/>
        </w:rPr>
        <w:t xml:space="preserve">sorge il seguente </w:t>
      </w:r>
      <w:r w:rsidR="008A06EE" w:rsidRPr="00876E6E">
        <w:rPr>
          <w:rFonts w:ascii="Times New Roman" w:hAnsi="Times New Roman" w:cs="Times New Roman"/>
          <w:sz w:val="24"/>
          <w:szCs w:val="24"/>
        </w:rPr>
        <w:t xml:space="preserve">interrogativo: </w:t>
      </w:r>
      <w:r w:rsidR="00F2177E">
        <w:rPr>
          <w:rFonts w:ascii="Times New Roman" w:hAnsi="Times New Roman" w:cs="Times New Roman"/>
          <w:sz w:val="24"/>
          <w:szCs w:val="24"/>
        </w:rPr>
        <w:t>in base a qual</w:t>
      </w:r>
      <w:r w:rsidR="008A06EE" w:rsidRPr="00876E6E">
        <w:rPr>
          <w:rFonts w:ascii="Times New Roman" w:hAnsi="Times New Roman" w:cs="Times New Roman"/>
          <w:sz w:val="24"/>
          <w:szCs w:val="24"/>
        </w:rPr>
        <w:t xml:space="preserve">i parametri </w:t>
      </w:r>
      <w:r w:rsidR="00F2177E">
        <w:rPr>
          <w:rFonts w:ascii="Times New Roman" w:hAnsi="Times New Roman" w:cs="Times New Roman"/>
          <w:sz w:val="24"/>
          <w:szCs w:val="24"/>
        </w:rPr>
        <w:t>i</w:t>
      </w:r>
      <w:r w:rsidR="009E590E">
        <w:rPr>
          <w:rFonts w:ascii="Times New Roman" w:hAnsi="Times New Roman" w:cs="Times New Roman"/>
          <w:sz w:val="24"/>
          <w:szCs w:val="24"/>
        </w:rPr>
        <w:t xml:space="preserve">l giudice </w:t>
      </w:r>
      <w:r w:rsidR="00F2177E">
        <w:rPr>
          <w:rFonts w:ascii="Times New Roman" w:hAnsi="Times New Roman" w:cs="Times New Roman"/>
          <w:sz w:val="24"/>
          <w:szCs w:val="24"/>
        </w:rPr>
        <w:t xml:space="preserve">può </w:t>
      </w:r>
      <w:r w:rsidRPr="00876E6E">
        <w:rPr>
          <w:rFonts w:ascii="Times New Roman" w:hAnsi="Times New Roman" w:cs="Times New Roman"/>
          <w:sz w:val="24"/>
          <w:szCs w:val="24"/>
        </w:rPr>
        <w:t>ritene</w:t>
      </w:r>
      <w:r w:rsidR="008A06EE" w:rsidRPr="00876E6E">
        <w:rPr>
          <w:rFonts w:ascii="Times New Roman" w:hAnsi="Times New Roman" w:cs="Times New Roman"/>
          <w:sz w:val="24"/>
          <w:szCs w:val="24"/>
        </w:rPr>
        <w:t xml:space="preserve">re </w:t>
      </w:r>
      <w:r w:rsidR="009E590E" w:rsidRPr="00876E6E">
        <w:rPr>
          <w:rFonts w:ascii="Times New Roman" w:hAnsi="Times New Roman" w:cs="Times New Roman"/>
          <w:sz w:val="24"/>
          <w:szCs w:val="24"/>
        </w:rPr>
        <w:t xml:space="preserve">una decisione in rito </w:t>
      </w:r>
      <w:r w:rsidR="008A06EE" w:rsidRPr="00876E6E">
        <w:rPr>
          <w:rFonts w:ascii="Times New Roman" w:hAnsi="Times New Roman" w:cs="Times New Roman"/>
          <w:sz w:val="24"/>
          <w:szCs w:val="24"/>
        </w:rPr>
        <w:t>palesemente (e non semplicemente) errata?</w:t>
      </w:r>
    </w:p>
    <w:p w:rsidR="0085215B" w:rsidRPr="00876E6E" w:rsidRDefault="0085215B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Già nelle prime applicazioni, s</w:t>
      </w:r>
      <w:r w:rsidR="00250BD4">
        <w:rPr>
          <w:rFonts w:ascii="Times New Roman" w:hAnsi="Times New Roman" w:cs="Times New Roman"/>
          <w:sz w:val="24"/>
          <w:szCs w:val="24"/>
        </w:rPr>
        <w:t>’</w:t>
      </w:r>
      <w:r w:rsidR="00260D1B">
        <w:rPr>
          <w:rFonts w:ascii="Times New Roman" w:hAnsi="Times New Roman" w:cs="Times New Roman"/>
          <w:sz w:val="24"/>
          <w:szCs w:val="24"/>
        </w:rPr>
        <w:t>intrav</w:t>
      </w:r>
      <w:r w:rsidR="001E114C">
        <w:rPr>
          <w:rFonts w:ascii="Times New Roman" w:hAnsi="Times New Roman" w:cs="Times New Roman"/>
          <w:sz w:val="24"/>
          <w:szCs w:val="24"/>
        </w:rPr>
        <w:t>v</w:t>
      </w:r>
      <w:r w:rsidR="00260D1B">
        <w:rPr>
          <w:rFonts w:ascii="Times New Roman" w:hAnsi="Times New Roman" w:cs="Times New Roman"/>
          <w:sz w:val="24"/>
          <w:szCs w:val="24"/>
        </w:rPr>
        <w:t>edo</w:t>
      </w:r>
      <w:r w:rsidRPr="00876E6E">
        <w:rPr>
          <w:rFonts w:ascii="Times New Roman" w:hAnsi="Times New Roman" w:cs="Times New Roman"/>
          <w:sz w:val="24"/>
          <w:szCs w:val="24"/>
        </w:rPr>
        <w:t xml:space="preserve">no </w:t>
      </w:r>
      <w:r w:rsidR="006C22BA" w:rsidRPr="00876E6E">
        <w:rPr>
          <w:rFonts w:ascii="Times New Roman" w:hAnsi="Times New Roman" w:cs="Times New Roman"/>
          <w:sz w:val="24"/>
          <w:szCs w:val="24"/>
        </w:rPr>
        <w:t xml:space="preserve">arresti </w:t>
      </w:r>
      <w:r w:rsidRPr="00876E6E">
        <w:rPr>
          <w:rFonts w:ascii="Times New Roman" w:hAnsi="Times New Roman" w:cs="Times New Roman"/>
          <w:sz w:val="24"/>
          <w:szCs w:val="24"/>
        </w:rPr>
        <w:t xml:space="preserve">che lasciano </w:t>
      </w:r>
      <w:r w:rsidR="00DD615E" w:rsidRPr="00876E6E">
        <w:rPr>
          <w:rFonts w:ascii="Times New Roman" w:hAnsi="Times New Roman" w:cs="Times New Roman"/>
          <w:sz w:val="24"/>
          <w:szCs w:val="24"/>
        </w:rPr>
        <w:t>confusi</w:t>
      </w:r>
      <w:r w:rsidRPr="00876E6E">
        <w:rPr>
          <w:rFonts w:ascii="Times New Roman" w:hAnsi="Times New Roman" w:cs="Times New Roman"/>
          <w:sz w:val="24"/>
          <w:szCs w:val="24"/>
        </w:rPr>
        <w:t>.</w:t>
      </w:r>
    </w:p>
    <w:p w:rsidR="008C5B51" w:rsidRPr="00876E6E" w:rsidRDefault="00776D71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76E6E">
        <w:rPr>
          <w:rFonts w:ascii="Times New Roman" w:hAnsi="Times New Roman" w:cs="Times New Roman"/>
          <w:sz w:val="24"/>
          <w:szCs w:val="24"/>
        </w:rPr>
        <w:t>Si è affermato, a</w:t>
      </w:r>
      <w:r w:rsidR="0085215B" w:rsidRPr="00876E6E">
        <w:rPr>
          <w:rFonts w:ascii="Times New Roman" w:hAnsi="Times New Roman" w:cs="Times New Roman"/>
          <w:sz w:val="24"/>
          <w:szCs w:val="24"/>
        </w:rPr>
        <w:t xml:space="preserve">d esempio, che la regressione </w:t>
      </w:r>
      <w:r w:rsidR="00DD615E">
        <w:rPr>
          <w:rFonts w:ascii="Times New Roman" w:hAnsi="Times New Roman" w:cs="Times New Roman"/>
          <w:sz w:val="24"/>
          <w:szCs w:val="24"/>
        </w:rPr>
        <w:t xml:space="preserve">al primo grado </w:t>
      </w:r>
      <w:r w:rsidR="0085215B" w:rsidRPr="00876E6E">
        <w:rPr>
          <w:rFonts w:ascii="Times New Roman" w:hAnsi="Times New Roman" w:cs="Times New Roman"/>
          <w:sz w:val="24"/>
          <w:szCs w:val="24"/>
        </w:rPr>
        <w:t>opera nel caso in cui il C</w:t>
      </w:r>
      <w:r w:rsidRPr="00876E6E">
        <w:rPr>
          <w:rFonts w:ascii="Times New Roman" w:hAnsi="Times New Roman" w:cs="Times New Roman"/>
          <w:sz w:val="24"/>
          <w:szCs w:val="24"/>
        </w:rPr>
        <w:t xml:space="preserve">onsiglio </w:t>
      </w:r>
      <w:r w:rsidR="0085215B" w:rsidRPr="00876E6E">
        <w:rPr>
          <w:rFonts w:ascii="Times New Roman" w:hAnsi="Times New Roman" w:cs="Times New Roman"/>
          <w:sz w:val="24"/>
          <w:szCs w:val="24"/>
        </w:rPr>
        <w:t>d</w:t>
      </w:r>
      <w:r w:rsidRPr="00876E6E">
        <w:rPr>
          <w:rFonts w:ascii="Times New Roman" w:hAnsi="Times New Roman" w:cs="Times New Roman"/>
          <w:sz w:val="24"/>
          <w:szCs w:val="24"/>
        </w:rPr>
        <w:t xml:space="preserve">i </w:t>
      </w:r>
      <w:r w:rsidR="0085215B" w:rsidRPr="00876E6E">
        <w:rPr>
          <w:rFonts w:ascii="Times New Roman" w:hAnsi="Times New Roman" w:cs="Times New Roman"/>
          <w:sz w:val="24"/>
          <w:szCs w:val="24"/>
        </w:rPr>
        <w:t>S</w:t>
      </w:r>
      <w:r w:rsidRPr="00876E6E">
        <w:rPr>
          <w:rFonts w:ascii="Times New Roman" w:hAnsi="Times New Roman" w:cs="Times New Roman"/>
          <w:sz w:val="24"/>
          <w:szCs w:val="24"/>
        </w:rPr>
        <w:t>tato</w:t>
      </w:r>
      <w:r w:rsidR="0085215B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Pr="00876E6E">
        <w:rPr>
          <w:rFonts w:ascii="Times New Roman" w:hAnsi="Times New Roman" w:cs="Times New Roman"/>
          <w:sz w:val="24"/>
          <w:szCs w:val="24"/>
        </w:rPr>
        <w:t>revoch</w:t>
      </w:r>
      <w:r w:rsidR="0085215B" w:rsidRPr="00876E6E">
        <w:rPr>
          <w:rFonts w:ascii="Times New Roman" w:hAnsi="Times New Roman" w:cs="Times New Roman"/>
          <w:sz w:val="24"/>
          <w:szCs w:val="24"/>
        </w:rPr>
        <w:t>i una propria sentenza di conferma di una sentenza d’inammissibilità del ricorso e, in sede rescissoria, accerti il palese errore sull’inammissibilità dichiarata in primo grado (</w:t>
      </w:r>
      <w:r w:rsidR="008C5B51" w:rsidRPr="00876E6E">
        <w:rPr>
          <w:rFonts w:ascii="Times New Roman" w:hAnsi="Times New Roman" w:cs="Times New Roman"/>
          <w:sz w:val="24"/>
          <w:szCs w:val="24"/>
        </w:rPr>
        <w:t xml:space="preserve">CdS, </w:t>
      </w:r>
      <w:r w:rsidR="00F718A6">
        <w:rPr>
          <w:rFonts w:ascii="Times New Roman" w:hAnsi="Times New Roman" w:cs="Times New Roman"/>
          <w:sz w:val="24"/>
          <w:szCs w:val="24"/>
        </w:rPr>
        <w:t xml:space="preserve">Sez. </w:t>
      </w:r>
      <w:r w:rsidR="008C5B51" w:rsidRPr="00876E6E">
        <w:rPr>
          <w:rFonts w:ascii="Times New Roman" w:hAnsi="Times New Roman" w:cs="Times New Roman"/>
          <w:sz w:val="24"/>
          <w:szCs w:val="24"/>
        </w:rPr>
        <w:t>VI, n. 2364/2025</w:t>
      </w:r>
      <w:r w:rsidR="0085215B" w:rsidRPr="00876E6E">
        <w:rPr>
          <w:rFonts w:ascii="Times New Roman" w:hAnsi="Times New Roman" w:cs="Times New Roman"/>
          <w:sz w:val="24"/>
          <w:szCs w:val="24"/>
        </w:rPr>
        <w:t>)</w:t>
      </w:r>
      <w:r w:rsidR="004917B3" w:rsidRPr="00876E6E">
        <w:rPr>
          <w:rFonts w:ascii="Times New Roman" w:hAnsi="Times New Roman" w:cs="Times New Roman"/>
          <w:sz w:val="24"/>
          <w:szCs w:val="24"/>
        </w:rPr>
        <w:t>. Il tutto</w:t>
      </w:r>
      <w:r w:rsidR="0085215B" w:rsidRPr="00876E6E">
        <w:rPr>
          <w:rFonts w:ascii="Times New Roman" w:hAnsi="Times New Roman" w:cs="Times New Roman"/>
          <w:sz w:val="24"/>
          <w:szCs w:val="24"/>
        </w:rPr>
        <w:t xml:space="preserve">, </w:t>
      </w:r>
      <w:r w:rsidRPr="00876E6E">
        <w:rPr>
          <w:rFonts w:ascii="Times New Roman" w:hAnsi="Times New Roman" w:cs="Times New Roman"/>
          <w:sz w:val="24"/>
          <w:szCs w:val="24"/>
        </w:rPr>
        <w:t xml:space="preserve">senza considerare che, probabilmente, la natura </w:t>
      </w:r>
      <w:r w:rsidR="009E590E">
        <w:rPr>
          <w:rFonts w:ascii="Times New Roman" w:hAnsi="Times New Roman" w:cs="Times New Roman"/>
          <w:sz w:val="24"/>
          <w:szCs w:val="24"/>
        </w:rPr>
        <w:t>bilateral</w:t>
      </w:r>
      <w:r w:rsidRPr="00876E6E">
        <w:rPr>
          <w:rFonts w:ascii="Times New Roman" w:hAnsi="Times New Roman" w:cs="Times New Roman"/>
          <w:sz w:val="24"/>
          <w:szCs w:val="24"/>
        </w:rPr>
        <w:t>e dell’</w:t>
      </w:r>
      <w:r w:rsidR="0085215B" w:rsidRPr="00876E6E">
        <w:rPr>
          <w:rFonts w:ascii="Times New Roman" w:hAnsi="Times New Roman" w:cs="Times New Roman"/>
          <w:sz w:val="24"/>
          <w:szCs w:val="24"/>
        </w:rPr>
        <w:t>errore</w:t>
      </w:r>
      <w:r w:rsidRPr="00876E6E">
        <w:rPr>
          <w:rFonts w:ascii="Times New Roman" w:hAnsi="Times New Roman" w:cs="Times New Roman"/>
          <w:sz w:val="24"/>
          <w:szCs w:val="24"/>
        </w:rPr>
        <w:t xml:space="preserve"> (</w:t>
      </w:r>
      <w:r w:rsidR="00F2177E">
        <w:rPr>
          <w:rFonts w:ascii="Times New Roman" w:hAnsi="Times New Roman" w:cs="Times New Roman"/>
          <w:sz w:val="24"/>
          <w:szCs w:val="24"/>
        </w:rPr>
        <w:t xml:space="preserve">cioè, </w:t>
      </w:r>
      <w:r w:rsidR="009E590E">
        <w:rPr>
          <w:rFonts w:ascii="Times New Roman" w:hAnsi="Times New Roman" w:cs="Times New Roman"/>
          <w:sz w:val="24"/>
          <w:szCs w:val="24"/>
        </w:rPr>
        <w:t>del</w:t>
      </w:r>
      <w:r w:rsidRPr="00876E6E">
        <w:rPr>
          <w:rFonts w:ascii="Times New Roman" w:hAnsi="Times New Roman" w:cs="Times New Roman"/>
          <w:sz w:val="24"/>
          <w:szCs w:val="24"/>
        </w:rPr>
        <w:t xml:space="preserve"> primo e </w:t>
      </w:r>
      <w:r w:rsidR="009E590E">
        <w:rPr>
          <w:rFonts w:ascii="Times New Roman" w:hAnsi="Times New Roman" w:cs="Times New Roman"/>
          <w:sz w:val="24"/>
          <w:szCs w:val="24"/>
        </w:rPr>
        <w:t xml:space="preserve">del </w:t>
      </w:r>
      <w:r w:rsidRPr="00876E6E">
        <w:rPr>
          <w:rFonts w:ascii="Times New Roman" w:hAnsi="Times New Roman" w:cs="Times New Roman"/>
          <w:sz w:val="24"/>
          <w:szCs w:val="24"/>
        </w:rPr>
        <w:t>secondo g</w:t>
      </w:r>
      <w:r w:rsidR="009E590E">
        <w:rPr>
          <w:rFonts w:ascii="Times New Roman" w:hAnsi="Times New Roman" w:cs="Times New Roman"/>
          <w:sz w:val="24"/>
          <w:szCs w:val="24"/>
        </w:rPr>
        <w:t>iudice</w:t>
      </w:r>
      <w:r w:rsidRPr="00876E6E">
        <w:rPr>
          <w:rFonts w:ascii="Times New Roman" w:hAnsi="Times New Roman" w:cs="Times New Roman"/>
          <w:sz w:val="24"/>
          <w:szCs w:val="24"/>
        </w:rPr>
        <w:t xml:space="preserve">) </w:t>
      </w:r>
      <w:r w:rsidR="00DD615E" w:rsidRPr="00876E6E">
        <w:rPr>
          <w:rFonts w:ascii="Times New Roman" w:hAnsi="Times New Roman" w:cs="Times New Roman"/>
          <w:sz w:val="24"/>
          <w:szCs w:val="24"/>
        </w:rPr>
        <w:t>dispensa</w:t>
      </w:r>
      <w:r w:rsidRPr="00876E6E">
        <w:rPr>
          <w:rFonts w:ascii="Times New Roman" w:hAnsi="Times New Roman" w:cs="Times New Roman"/>
          <w:sz w:val="24"/>
          <w:szCs w:val="24"/>
        </w:rPr>
        <w:t xml:space="preserve"> dal </w:t>
      </w:r>
      <w:r w:rsidR="009E590E">
        <w:rPr>
          <w:rFonts w:ascii="Times New Roman" w:hAnsi="Times New Roman" w:cs="Times New Roman"/>
          <w:sz w:val="24"/>
          <w:szCs w:val="24"/>
        </w:rPr>
        <w:t xml:space="preserve">poterlo </w:t>
      </w:r>
      <w:r w:rsidRPr="00876E6E">
        <w:rPr>
          <w:rFonts w:ascii="Times New Roman" w:hAnsi="Times New Roman" w:cs="Times New Roman"/>
          <w:sz w:val="24"/>
          <w:szCs w:val="24"/>
        </w:rPr>
        <w:t>qualificar</w:t>
      </w:r>
      <w:r w:rsidR="009E590E">
        <w:rPr>
          <w:rFonts w:ascii="Times New Roman" w:hAnsi="Times New Roman" w:cs="Times New Roman"/>
          <w:sz w:val="24"/>
          <w:szCs w:val="24"/>
        </w:rPr>
        <w:t>e</w:t>
      </w:r>
      <w:r w:rsidRPr="00876E6E">
        <w:rPr>
          <w:rFonts w:ascii="Times New Roman" w:hAnsi="Times New Roman" w:cs="Times New Roman"/>
          <w:sz w:val="24"/>
          <w:szCs w:val="24"/>
        </w:rPr>
        <w:t xml:space="preserve"> come palese</w:t>
      </w:r>
      <w:r w:rsidR="0085215B" w:rsidRPr="00876E6E">
        <w:rPr>
          <w:rFonts w:ascii="Times New Roman" w:hAnsi="Times New Roman" w:cs="Times New Roman"/>
          <w:sz w:val="24"/>
          <w:szCs w:val="24"/>
        </w:rPr>
        <w:t>.</w:t>
      </w:r>
    </w:p>
    <w:p w:rsidR="008C5B51" w:rsidRDefault="00F628BA" w:rsidP="00DE1BC3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Quindi,</w:t>
      </w:r>
      <w:r w:rsidR="00E67A0B">
        <w:rPr>
          <w:rFonts w:ascii="Times New Roman" w:hAnsi="Times New Roman" w:cs="Times New Roman"/>
          <w:sz w:val="24"/>
          <w:szCs w:val="24"/>
        </w:rPr>
        <w:t xml:space="preserve"> si</w:t>
      </w:r>
      <w:r w:rsidR="009546A1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E67A0B">
        <w:rPr>
          <w:rFonts w:ascii="Times New Roman" w:hAnsi="Times New Roman" w:cs="Times New Roman"/>
          <w:sz w:val="24"/>
          <w:szCs w:val="24"/>
        </w:rPr>
        <w:t xml:space="preserve">è </w:t>
      </w:r>
      <w:r w:rsidR="0085215B" w:rsidRPr="00876E6E">
        <w:rPr>
          <w:rFonts w:ascii="Times New Roman" w:hAnsi="Times New Roman" w:cs="Times New Roman"/>
          <w:sz w:val="24"/>
          <w:szCs w:val="24"/>
        </w:rPr>
        <w:t>precisato</w:t>
      </w:r>
      <w:r w:rsidR="009546A1" w:rsidRPr="00876E6E">
        <w:rPr>
          <w:rFonts w:ascii="Times New Roman" w:hAnsi="Times New Roman" w:cs="Times New Roman"/>
          <w:sz w:val="24"/>
          <w:szCs w:val="24"/>
        </w:rPr>
        <w:t xml:space="preserve"> che la</w:t>
      </w:r>
      <w:r w:rsidR="0085215B" w:rsidRPr="00876E6E">
        <w:rPr>
          <w:rFonts w:ascii="Times New Roman" w:hAnsi="Times New Roman" w:cs="Times New Roman"/>
          <w:sz w:val="24"/>
          <w:szCs w:val="24"/>
        </w:rPr>
        <w:t xml:space="preserve"> </w:t>
      </w:r>
      <w:r w:rsidR="009546A1" w:rsidRPr="00876E6E">
        <w:rPr>
          <w:rFonts w:ascii="Times New Roman" w:hAnsi="Times New Roman" w:cs="Times New Roman"/>
          <w:sz w:val="24"/>
          <w:szCs w:val="24"/>
        </w:rPr>
        <w:t>nullità</w:t>
      </w:r>
      <w:r w:rsidR="0085215B" w:rsidRPr="00876E6E">
        <w:rPr>
          <w:rFonts w:ascii="Times New Roman" w:hAnsi="Times New Roman" w:cs="Times New Roman"/>
          <w:sz w:val="24"/>
          <w:szCs w:val="24"/>
        </w:rPr>
        <w:t xml:space="preserve"> non </w:t>
      </w:r>
      <w:r w:rsidR="00E67A0B">
        <w:rPr>
          <w:rFonts w:ascii="Times New Roman" w:hAnsi="Times New Roman" w:cs="Times New Roman"/>
          <w:sz w:val="24"/>
          <w:szCs w:val="24"/>
        </w:rPr>
        <w:t>ricorre</w:t>
      </w:r>
      <w:r w:rsidR="0085215B" w:rsidRPr="00876E6E">
        <w:rPr>
          <w:rFonts w:ascii="Times New Roman" w:hAnsi="Times New Roman" w:cs="Times New Roman"/>
          <w:sz w:val="24"/>
          <w:szCs w:val="24"/>
        </w:rPr>
        <w:t xml:space="preserve"> quando l’errata irricevibilità del ricorso è stata pronunciata sulla base di profili di merito (</w:t>
      </w:r>
      <w:r w:rsidR="008C5B51" w:rsidRPr="00876E6E">
        <w:rPr>
          <w:rFonts w:ascii="Times New Roman" w:hAnsi="Times New Roman" w:cs="Times New Roman"/>
          <w:sz w:val="24"/>
          <w:szCs w:val="24"/>
        </w:rPr>
        <w:t xml:space="preserve">CdS, </w:t>
      </w:r>
      <w:r w:rsidR="00F718A6">
        <w:rPr>
          <w:rFonts w:ascii="Times New Roman" w:hAnsi="Times New Roman" w:cs="Times New Roman"/>
          <w:sz w:val="24"/>
          <w:szCs w:val="24"/>
        </w:rPr>
        <w:t xml:space="preserve">Sez. </w:t>
      </w:r>
      <w:r w:rsidR="008C5B51" w:rsidRPr="00876E6E">
        <w:rPr>
          <w:rFonts w:ascii="Times New Roman" w:hAnsi="Times New Roman" w:cs="Times New Roman"/>
          <w:sz w:val="24"/>
          <w:szCs w:val="24"/>
        </w:rPr>
        <w:t>V, n. 2038/2025</w:t>
      </w:r>
      <w:r w:rsidR="0085215B" w:rsidRPr="00876E6E">
        <w:rPr>
          <w:rFonts w:ascii="Times New Roman" w:hAnsi="Times New Roman" w:cs="Times New Roman"/>
          <w:sz w:val="24"/>
          <w:szCs w:val="24"/>
        </w:rPr>
        <w:t xml:space="preserve">), come a dire che l’errore </w:t>
      </w:r>
      <w:r w:rsidR="00446304" w:rsidRPr="00876E6E">
        <w:rPr>
          <w:rFonts w:ascii="Times New Roman" w:hAnsi="Times New Roman" w:cs="Times New Roman"/>
          <w:sz w:val="24"/>
          <w:szCs w:val="24"/>
        </w:rPr>
        <w:t xml:space="preserve">è palese se verte </w:t>
      </w:r>
      <w:r w:rsidR="006C22BA" w:rsidRPr="00876E6E">
        <w:rPr>
          <w:rFonts w:ascii="Times New Roman" w:hAnsi="Times New Roman" w:cs="Times New Roman"/>
          <w:sz w:val="24"/>
          <w:szCs w:val="24"/>
        </w:rPr>
        <w:t>sul diritto e</w:t>
      </w:r>
      <w:r w:rsidR="0085215B" w:rsidRPr="00876E6E">
        <w:rPr>
          <w:rFonts w:ascii="Times New Roman" w:hAnsi="Times New Roman" w:cs="Times New Roman"/>
          <w:sz w:val="24"/>
          <w:szCs w:val="24"/>
        </w:rPr>
        <w:t xml:space="preserve"> non </w:t>
      </w:r>
      <w:r w:rsidR="009E590E">
        <w:rPr>
          <w:rFonts w:ascii="Times New Roman" w:hAnsi="Times New Roman" w:cs="Times New Roman"/>
          <w:sz w:val="24"/>
          <w:szCs w:val="24"/>
        </w:rPr>
        <w:t xml:space="preserve">lo è </w:t>
      </w:r>
      <w:r w:rsidR="004F78EA" w:rsidRPr="00876E6E">
        <w:rPr>
          <w:rFonts w:ascii="Times New Roman" w:hAnsi="Times New Roman" w:cs="Times New Roman"/>
          <w:sz w:val="24"/>
          <w:szCs w:val="24"/>
        </w:rPr>
        <w:t xml:space="preserve">se verte </w:t>
      </w:r>
      <w:r w:rsidR="00446304" w:rsidRPr="00876E6E">
        <w:rPr>
          <w:rFonts w:ascii="Times New Roman" w:hAnsi="Times New Roman" w:cs="Times New Roman"/>
          <w:sz w:val="24"/>
          <w:szCs w:val="24"/>
        </w:rPr>
        <w:t>sul fatto</w:t>
      </w:r>
      <w:r w:rsidR="0085215B" w:rsidRPr="00876E6E">
        <w:rPr>
          <w:rFonts w:ascii="Times New Roman" w:hAnsi="Times New Roman" w:cs="Times New Roman"/>
          <w:sz w:val="24"/>
          <w:szCs w:val="24"/>
        </w:rPr>
        <w:t>.</w:t>
      </w:r>
    </w:p>
    <w:p w:rsidR="00B9130B" w:rsidRPr="00876E6E" w:rsidRDefault="00F2177E" w:rsidP="007B040C">
      <w:pPr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rischio</w:t>
      </w:r>
      <w:r w:rsidR="00DD615E">
        <w:rPr>
          <w:rFonts w:ascii="Times New Roman" w:hAnsi="Times New Roman" w:cs="Times New Roman"/>
          <w:sz w:val="24"/>
          <w:szCs w:val="24"/>
        </w:rPr>
        <w:t>,</w:t>
      </w:r>
      <w:r w:rsidR="006847E5">
        <w:rPr>
          <w:rFonts w:ascii="Times New Roman" w:hAnsi="Times New Roman" w:cs="Times New Roman"/>
          <w:sz w:val="24"/>
          <w:szCs w:val="24"/>
        </w:rPr>
        <w:t xml:space="preserve"> </w:t>
      </w:r>
      <w:r w:rsidR="00D061FF">
        <w:rPr>
          <w:rFonts w:ascii="Times New Roman" w:hAnsi="Times New Roman" w:cs="Times New Roman"/>
          <w:sz w:val="24"/>
          <w:szCs w:val="24"/>
        </w:rPr>
        <w:t>insomma</w:t>
      </w:r>
      <w:r w:rsidR="00DD615E">
        <w:rPr>
          <w:rFonts w:ascii="Times New Roman" w:hAnsi="Times New Roman" w:cs="Times New Roman"/>
          <w:sz w:val="24"/>
          <w:szCs w:val="24"/>
        </w:rPr>
        <w:t>,</w:t>
      </w:r>
      <w:r w:rsidR="00D061FF">
        <w:rPr>
          <w:rFonts w:ascii="Times New Roman" w:hAnsi="Times New Roman" w:cs="Times New Roman"/>
          <w:sz w:val="24"/>
          <w:szCs w:val="24"/>
        </w:rPr>
        <w:t xml:space="preserve"> </w:t>
      </w:r>
      <w:r w:rsidR="006847E5">
        <w:rPr>
          <w:rFonts w:ascii="Times New Roman" w:hAnsi="Times New Roman" w:cs="Times New Roman"/>
          <w:sz w:val="24"/>
          <w:szCs w:val="24"/>
        </w:rPr>
        <w:t>è chiaro</w:t>
      </w:r>
      <w:r>
        <w:rPr>
          <w:rFonts w:ascii="Times New Roman" w:hAnsi="Times New Roman" w:cs="Times New Roman"/>
          <w:sz w:val="24"/>
          <w:szCs w:val="24"/>
        </w:rPr>
        <w:t xml:space="preserve"> ed</w:t>
      </w:r>
      <w:r w:rsidR="00167D7D">
        <w:rPr>
          <w:rFonts w:ascii="Times New Roman" w:hAnsi="Times New Roman" w:cs="Times New Roman"/>
          <w:sz w:val="24"/>
          <w:szCs w:val="24"/>
        </w:rPr>
        <w:t xml:space="preserve"> è quello di consegnare </w:t>
      </w:r>
      <w:r w:rsidR="001E114C">
        <w:rPr>
          <w:rFonts w:ascii="Times New Roman" w:hAnsi="Times New Roman" w:cs="Times New Roman"/>
          <w:sz w:val="24"/>
          <w:szCs w:val="24"/>
        </w:rPr>
        <w:t>l’equilibrio</w:t>
      </w:r>
      <w:r w:rsidR="00B9130B">
        <w:rPr>
          <w:rFonts w:ascii="Times New Roman" w:hAnsi="Times New Roman" w:cs="Times New Roman"/>
          <w:sz w:val="24"/>
          <w:szCs w:val="24"/>
        </w:rPr>
        <w:t xml:space="preserve"> </w:t>
      </w:r>
      <w:r w:rsidR="001E114C">
        <w:rPr>
          <w:rFonts w:ascii="Times New Roman" w:hAnsi="Times New Roman" w:cs="Times New Roman"/>
          <w:sz w:val="24"/>
          <w:szCs w:val="24"/>
        </w:rPr>
        <w:t>n</w:t>
      </w:r>
      <w:r w:rsidR="00B9130B">
        <w:rPr>
          <w:rFonts w:ascii="Times New Roman" w:hAnsi="Times New Roman" w:cs="Times New Roman"/>
          <w:sz w:val="24"/>
          <w:szCs w:val="24"/>
        </w:rPr>
        <w:t xml:space="preserve">el rapporto tra i due gradi del giudizio </w:t>
      </w:r>
      <w:r w:rsidR="00D061FF">
        <w:rPr>
          <w:rFonts w:ascii="Times New Roman" w:hAnsi="Times New Roman" w:cs="Times New Roman"/>
          <w:sz w:val="24"/>
          <w:szCs w:val="24"/>
        </w:rPr>
        <w:t xml:space="preserve">amministrativo </w:t>
      </w:r>
      <w:r w:rsidR="002427E5">
        <w:rPr>
          <w:rFonts w:ascii="Times New Roman" w:hAnsi="Times New Roman" w:cs="Times New Roman"/>
          <w:sz w:val="24"/>
          <w:szCs w:val="24"/>
        </w:rPr>
        <w:t xml:space="preserve">e l’attuazione del principio devolutivo </w:t>
      </w:r>
      <w:r w:rsidR="00167D7D">
        <w:rPr>
          <w:rFonts w:ascii="Times New Roman" w:hAnsi="Times New Roman" w:cs="Times New Roman"/>
          <w:sz w:val="24"/>
          <w:szCs w:val="24"/>
        </w:rPr>
        <w:t>a</w:t>
      </w:r>
      <w:r w:rsidR="000A5B8C">
        <w:rPr>
          <w:rFonts w:ascii="Times New Roman" w:hAnsi="Times New Roman" w:cs="Times New Roman"/>
          <w:sz w:val="24"/>
          <w:szCs w:val="24"/>
        </w:rPr>
        <w:t>l</w:t>
      </w:r>
      <w:r w:rsidR="00167D7D">
        <w:rPr>
          <w:rFonts w:ascii="Times New Roman" w:hAnsi="Times New Roman" w:cs="Times New Roman"/>
          <w:sz w:val="24"/>
          <w:szCs w:val="24"/>
        </w:rPr>
        <w:t xml:space="preserve"> metodo </w:t>
      </w:r>
      <w:r w:rsidR="00934E43">
        <w:rPr>
          <w:rFonts w:ascii="Times New Roman" w:hAnsi="Times New Roman" w:cs="Times New Roman"/>
          <w:sz w:val="24"/>
          <w:szCs w:val="24"/>
        </w:rPr>
        <w:t>empir</w:t>
      </w:r>
      <w:r w:rsidR="00167D7D">
        <w:rPr>
          <w:rFonts w:ascii="Times New Roman" w:hAnsi="Times New Roman" w:cs="Times New Roman"/>
          <w:sz w:val="24"/>
          <w:szCs w:val="24"/>
        </w:rPr>
        <w:t xml:space="preserve">ico </w:t>
      </w:r>
      <w:r w:rsidR="000A5B8C">
        <w:rPr>
          <w:rFonts w:ascii="Times New Roman" w:hAnsi="Times New Roman" w:cs="Times New Roman"/>
          <w:sz w:val="24"/>
          <w:szCs w:val="24"/>
        </w:rPr>
        <w:t>del</w:t>
      </w:r>
      <w:r w:rsidR="002427E5">
        <w:rPr>
          <w:rFonts w:ascii="Times New Roman" w:hAnsi="Times New Roman" w:cs="Times New Roman"/>
          <w:sz w:val="24"/>
          <w:szCs w:val="24"/>
        </w:rPr>
        <w:t>la ricerca della natura</w:t>
      </w:r>
      <w:r w:rsidR="000A5B8C">
        <w:rPr>
          <w:rFonts w:ascii="Times New Roman" w:hAnsi="Times New Roman" w:cs="Times New Roman"/>
          <w:sz w:val="24"/>
          <w:szCs w:val="24"/>
        </w:rPr>
        <w:t xml:space="preserve"> “palese/non palese”</w:t>
      </w:r>
      <w:r w:rsidR="002427E5">
        <w:rPr>
          <w:rFonts w:ascii="Times New Roman" w:hAnsi="Times New Roman" w:cs="Times New Roman"/>
          <w:sz w:val="24"/>
          <w:szCs w:val="24"/>
        </w:rPr>
        <w:t xml:space="preserve"> dell’errore in rito</w:t>
      </w:r>
      <w:r w:rsidR="00B9130B">
        <w:rPr>
          <w:rFonts w:ascii="Times New Roman" w:hAnsi="Times New Roman" w:cs="Times New Roman"/>
          <w:sz w:val="24"/>
          <w:szCs w:val="24"/>
        </w:rPr>
        <w:t>.</w:t>
      </w:r>
    </w:p>
    <w:sectPr w:rsidR="00B9130B" w:rsidRPr="00876E6E" w:rsidSect="00182E47">
      <w:footerReference w:type="default" r:id="rId8"/>
      <w:pgSz w:w="11906" w:h="16838"/>
      <w:pgMar w:top="141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10B" w:rsidRDefault="008F310B" w:rsidP="00876E6E">
      <w:pPr>
        <w:spacing w:after="0" w:line="240" w:lineRule="auto"/>
      </w:pPr>
      <w:r>
        <w:separator/>
      </w:r>
    </w:p>
  </w:endnote>
  <w:endnote w:type="continuationSeparator" w:id="0">
    <w:p w:rsidR="008F310B" w:rsidRDefault="008F310B" w:rsidP="0087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56009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D75695" w:rsidRPr="00974C97" w:rsidRDefault="00D75695">
        <w:pPr>
          <w:pStyle w:val="Pidipagin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974C97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74C97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74C97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7978D0">
          <w:rPr>
            <w:rFonts w:ascii="Times New Roman" w:hAnsi="Times New Roman" w:cs="Times New Roman"/>
            <w:noProof/>
            <w:sz w:val="16"/>
            <w:szCs w:val="16"/>
          </w:rPr>
          <w:t>5</w:t>
        </w:r>
        <w:r w:rsidRPr="00974C97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D75695" w:rsidRDefault="00D756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10B" w:rsidRDefault="008F310B" w:rsidP="00876E6E">
      <w:pPr>
        <w:spacing w:after="0" w:line="240" w:lineRule="auto"/>
      </w:pPr>
      <w:r>
        <w:separator/>
      </w:r>
    </w:p>
  </w:footnote>
  <w:footnote w:type="continuationSeparator" w:id="0">
    <w:p w:rsidR="008F310B" w:rsidRDefault="008F310B" w:rsidP="00876E6E">
      <w:pPr>
        <w:spacing w:after="0" w:line="240" w:lineRule="auto"/>
      </w:pPr>
      <w:r>
        <w:continuationSeparator/>
      </w:r>
    </w:p>
  </w:footnote>
  <w:footnote w:id="1">
    <w:p w:rsidR="00D75695" w:rsidRPr="00AE0B4B" w:rsidRDefault="00D75695" w:rsidP="00AE0B4B">
      <w:pPr>
        <w:pStyle w:val="Testonotaapidipagina"/>
        <w:jc w:val="both"/>
        <w:rPr>
          <w:rStyle w:val="normaltextrun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AE0B4B">
        <w:rPr>
          <w:rStyle w:val="normaltextrun"/>
          <w:rFonts w:ascii="Times New Roman" w:hAnsi="Times New Roman" w:cs="Times New Roman"/>
          <w:color w:val="000000"/>
          <w:sz w:val="18"/>
          <w:szCs w:val="18"/>
          <w:shd w:val="clear" w:color="auto" w:fill="FFFFFF"/>
          <w:vertAlign w:val="superscript"/>
        </w:rPr>
        <w:sym w:font="Symbol" w:char="F02A"/>
      </w:r>
      <w:r w:rsidRPr="00AE0B4B">
        <w:rPr>
          <w:rStyle w:val="normaltextrun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L’autore è Vicepresidente </w:t>
      </w:r>
      <w:r w:rsidRPr="00AE0B4B">
        <w:rPr>
          <w:rFonts w:ascii="Times New Roman" w:hAnsi="Times New Roman" w:cs="Times New Roman"/>
          <w:sz w:val="18"/>
          <w:szCs w:val="18"/>
        </w:rPr>
        <w:t>dell’Associazione nazionale magistrati amministrativi</w:t>
      </w:r>
      <w:r w:rsidRPr="00AE0B4B">
        <w:rPr>
          <w:rStyle w:val="normaltextrun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(ANMA) e lo scritto </w:t>
      </w:r>
      <w:r>
        <w:rPr>
          <w:rStyle w:val="normaltextrun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riproduce la</w:t>
      </w:r>
      <w:r w:rsidRPr="00AE0B4B">
        <w:rPr>
          <w:rStyle w:val="normaltextrun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r</w:t>
      </w:r>
      <w:r w:rsidRPr="00AE0B4B">
        <w:rPr>
          <w:rStyle w:val="normaltextrun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elazione svolta al convegno di studi sul tema «La motivazione del giudice amministrativo», organizzato dall’Università degli Studi </w:t>
      </w:r>
      <w:r w:rsidRPr="00AE0B4B">
        <w:rPr>
          <w:rStyle w:val="normaltextrun"/>
          <w:rFonts w:ascii="Times New Roman" w:hAnsi="Times New Roman" w:cs="Times New Roman"/>
          <w:i/>
          <w:color w:val="000000"/>
          <w:sz w:val="18"/>
          <w:szCs w:val="18"/>
          <w:shd w:val="clear" w:color="auto" w:fill="FFFFFF"/>
        </w:rPr>
        <w:t>Magna Graecia</w:t>
      </w:r>
      <w:r w:rsidRPr="00AE0B4B">
        <w:rPr>
          <w:rStyle w:val="normaltextrun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di Catanzaro e dal T.A.R. Calabria il 27 maggio 2025.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A5494"/>
    <w:multiLevelType w:val="hybridMultilevel"/>
    <w:tmpl w:val="E78EC588"/>
    <w:lvl w:ilvl="0" w:tplc="F08A9A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34B57"/>
    <w:multiLevelType w:val="hybridMultilevel"/>
    <w:tmpl w:val="AC5AA7F4"/>
    <w:lvl w:ilvl="0" w:tplc="583AFB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2630F"/>
    <w:multiLevelType w:val="hybridMultilevel"/>
    <w:tmpl w:val="DC38D7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25"/>
    <w:rsid w:val="00007711"/>
    <w:rsid w:val="00011130"/>
    <w:rsid w:val="00022BB8"/>
    <w:rsid w:val="00087CFA"/>
    <w:rsid w:val="00091845"/>
    <w:rsid w:val="000943D1"/>
    <w:rsid w:val="000A0F09"/>
    <w:rsid w:val="000A1BDC"/>
    <w:rsid w:val="000A5B8C"/>
    <w:rsid w:val="000B3487"/>
    <w:rsid w:val="000B683B"/>
    <w:rsid w:val="000E791F"/>
    <w:rsid w:val="00110862"/>
    <w:rsid w:val="00131C64"/>
    <w:rsid w:val="00137E4A"/>
    <w:rsid w:val="001600E3"/>
    <w:rsid w:val="001614D5"/>
    <w:rsid w:val="00162A88"/>
    <w:rsid w:val="00167D7D"/>
    <w:rsid w:val="0017717E"/>
    <w:rsid w:val="00180DFA"/>
    <w:rsid w:val="00182E47"/>
    <w:rsid w:val="00186F38"/>
    <w:rsid w:val="001B68C4"/>
    <w:rsid w:val="001C7B9B"/>
    <w:rsid w:val="001E114C"/>
    <w:rsid w:val="001F738E"/>
    <w:rsid w:val="002427E5"/>
    <w:rsid w:val="00250BD4"/>
    <w:rsid w:val="00260D1B"/>
    <w:rsid w:val="00284786"/>
    <w:rsid w:val="00286F0C"/>
    <w:rsid w:val="002B7021"/>
    <w:rsid w:val="002E7998"/>
    <w:rsid w:val="003055B3"/>
    <w:rsid w:val="00313090"/>
    <w:rsid w:val="00313405"/>
    <w:rsid w:val="0033003B"/>
    <w:rsid w:val="00331210"/>
    <w:rsid w:val="00354D1D"/>
    <w:rsid w:val="00364896"/>
    <w:rsid w:val="00386D70"/>
    <w:rsid w:val="003A7CEE"/>
    <w:rsid w:val="00437DCF"/>
    <w:rsid w:val="00446304"/>
    <w:rsid w:val="00464DB4"/>
    <w:rsid w:val="00472CFD"/>
    <w:rsid w:val="00474352"/>
    <w:rsid w:val="004917B3"/>
    <w:rsid w:val="004E0192"/>
    <w:rsid w:val="004E7287"/>
    <w:rsid w:val="004F78EA"/>
    <w:rsid w:val="00557C79"/>
    <w:rsid w:val="00567B4A"/>
    <w:rsid w:val="00570A25"/>
    <w:rsid w:val="005905FB"/>
    <w:rsid w:val="005A439F"/>
    <w:rsid w:val="005A66AB"/>
    <w:rsid w:val="005D5304"/>
    <w:rsid w:val="00607361"/>
    <w:rsid w:val="00620022"/>
    <w:rsid w:val="006220F1"/>
    <w:rsid w:val="00623BE6"/>
    <w:rsid w:val="006358BA"/>
    <w:rsid w:val="00637248"/>
    <w:rsid w:val="00643EB2"/>
    <w:rsid w:val="006507D0"/>
    <w:rsid w:val="0065129F"/>
    <w:rsid w:val="00672DD6"/>
    <w:rsid w:val="00677476"/>
    <w:rsid w:val="006847E5"/>
    <w:rsid w:val="006A0E47"/>
    <w:rsid w:val="006A78AA"/>
    <w:rsid w:val="006B6127"/>
    <w:rsid w:val="006C22BA"/>
    <w:rsid w:val="006C65C1"/>
    <w:rsid w:val="007117B4"/>
    <w:rsid w:val="00722EA7"/>
    <w:rsid w:val="00730823"/>
    <w:rsid w:val="007310A6"/>
    <w:rsid w:val="0076030F"/>
    <w:rsid w:val="00776D71"/>
    <w:rsid w:val="007978D0"/>
    <w:rsid w:val="007A1877"/>
    <w:rsid w:val="007B040C"/>
    <w:rsid w:val="007C6F9F"/>
    <w:rsid w:val="007D4989"/>
    <w:rsid w:val="007E7DC4"/>
    <w:rsid w:val="00802D46"/>
    <w:rsid w:val="0082063D"/>
    <w:rsid w:val="008408A8"/>
    <w:rsid w:val="00842DBA"/>
    <w:rsid w:val="00846B24"/>
    <w:rsid w:val="00850E7C"/>
    <w:rsid w:val="0085215B"/>
    <w:rsid w:val="00852C80"/>
    <w:rsid w:val="00855035"/>
    <w:rsid w:val="00865C6A"/>
    <w:rsid w:val="00866560"/>
    <w:rsid w:val="00876E6E"/>
    <w:rsid w:val="00882D26"/>
    <w:rsid w:val="0089219A"/>
    <w:rsid w:val="008A06EE"/>
    <w:rsid w:val="008B448F"/>
    <w:rsid w:val="008C4C85"/>
    <w:rsid w:val="008C5B51"/>
    <w:rsid w:val="008C674D"/>
    <w:rsid w:val="008D582F"/>
    <w:rsid w:val="008F310B"/>
    <w:rsid w:val="00901922"/>
    <w:rsid w:val="00916F74"/>
    <w:rsid w:val="00934E43"/>
    <w:rsid w:val="00944C1D"/>
    <w:rsid w:val="009546A1"/>
    <w:rsid w:val="00963147"/>
    <w:rsid w:val="00974C97"/>
    <w:rsid w:val="00983169"/>
    <w:rsid w:val="009A0F3D"/>
    <w:rsid w:val="009D1864"/>
    <w:rsid w:val="009E1D23"/>
    <w:rsid w:val="009E2940"/>
    <w:rsid w:val="009E590E"/>
    <w:rsid w:val="00A32699"/>
    <w:rsid w:val="00A56035"/>
    <w:rsid w:val="00A60028"/>
    <w:rsid w:val="00A71E7D"/>
    <w:rsid w:val="00A92847"/>
    <w:rsid w:val="00A93B32"/>
    <w:rsid w:val="00AA5249"/>
    <w:rsid w:val="00AD4683"/>
    <w:rsid w:val="00AE0B4B"/>
    <w:rsid w:val="00AF08D0"/>
    <w:rsid w:val="00B001A0"/>
    <w:rsid w:val="00B3443A"/>
    <w:rsid w:val="00B41FC0"/>
    <w:rsid w:val="00B46BAA"/>
    <w:rsid w:val="00B500E4"/>
    <w:rsid w:val="00B724B2"/>
    <w:rsid w:val="00B85BD3"/>
    <w:rsid w:val="00B864FB"/>
    <w:rsid w:val="00B9130B"/>
    <w:rsid w:val="00B927B2"/>
    <w:rsid w:val="00BC09CD"/>
    <w:rsid w:val="00BC0B30"/>
    <w:rsid w:val="00BF36A9"/>
    <w:rsid w:val="00C0089F"/>
    <w:rsid w:val="00C1403D"/>
    <w:rsid w:val="00C3262D"/>
    <w:rsid w:val="00C751E4"/>
    <w:rsid w:val="00CB0207"/>
    <w:rsid w:val="00CD7A89"/>
    <w:rsid w:val="00D061FF"/>
    <w:rsid w:val="00D200FF"/>
    <w:rsid w:val="00D21CBF"/>
    <w:rsid w:val="00D27F25"/>
    <w:rsid w:val="00D60EA5"/>
    <w:rsid w:val="00D75695"/>
    <w:rsid w:val="00D975A9"/>
    <w:rsid w:val="00DA6008"/>
    <w:rsid w:val="00DB2C51"/>
    <w:rsid w:val="00DD2387"/>
    <w:rsid w:val="00DD2E1B"/>
    <w:rsid w:val="00DD615E"/>
    <w:rsid w:val="00DE1BC3"/>
    <w:rsid w:val="00E41FA7"/>
    <w:rsid w:val="00E57670"/>
    <w:rsid w:val="00E62815"/>
    <w:rsid w:val="00E67A0B"/>
    <w:rsid w:val="00E71908"/>
    <w:rsid w:val="00E74753"/>
    <w:rsid w:val="00EB31F5"/>
    <w:rsid w:val="00EB79F6"/>
    <w:rsid w:val="00ED0CD4"/>
    <w:rsid w:val="00F03B59"/>
    <w:rsid w:val="00F2177E"/>
    <w:rsid w:val="00F4280E"/>
    <w:rsid w:val="00F47BCC"/>
    <w:rsid w:val="00F50C7E"/>
    <w:rsid w:val="00F628BA"/>
    <w:rsid w:val="00F71685"/>
    <w:rsid w:val="00F718A6"/>
    <w:rsid w:val="00F76C23"/>
    <w:rsid w:val="00F878FC"/>
    <w:rsid w:val="00F93538"/>
    <w:rsid w:val="00FC5AA9"/>
    <w:rsid w:val="00FD0780"/>
    <w:rsid w:val="00FD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8D7C"/>
  <w15:chartTrackingRefBased/>
  <w15:docId w15:val="{A712216B-8E3C-4A8F-9C6B-F2403B45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36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27B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76E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6E6E"/>
  </w:style>
  <w:style w:type="paragraph" w:styleId="Pidipagina">
    <w:name w:val="footer"/>
    <w:basedOn w:val="Normale"/>
    <w:link w:val="PidipaginaCarattere"/>
    <w:uiPriority w:val="99"/>
    <w:unhideWhenUsed/>
    <w:rsid w:val="00876E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6E6E"/>
  </w:style>
  <w:style w:type="character" w:styleId="Enfasicorsivo">
    <w:name w:val="Emphasis"/>
    <w:basedOn w:val="Carpredefinitoparagrafo"/>
    <w:uiPriority w:val="20"/>
    <w:qFormat/>
    <w:rsid w:val="00011130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408A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408A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408A8"/>
    <w:rPr>
      <w:vertAlign w:val="superscript"/>
    </w:rPr>
  </w:style>
  <w:style w:type="character" w:customStyle="1" w:styleId="normaltextrun">
    <w:name w:val="normaltextrun"/>
    <w:basedOn w:val="Carpredefinitoparagrafo"/>
    <w:rsid w:val="008408A8"/>
  </w:style>
  <w:style w:type="character" w:customStyle="1" w:styleId="eop">
    <w:name w:val="eop"/>
    <w:basedOn w:val="Carpredefinitoparagrafo"/>
    <w:rsid w:val="008408A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943D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943D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943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8B4F2-FAF8-47CD-93CE-FD5CC7CF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DURANTE Nicola</dc:creator>
  <cp:keywords/>
  <dc:description/>
  <cp:lastModifiedBy>DURANTE Nicola</cp:lastModifiedBy>
  <cp:revision>144</cp:revision>
  <dcterms:created xsi:type="dcterms:W3CDTF">2025-05-06T13:45:00Z</dcterms:created>
  <dcterms:modified xsi:type="dcterms:W3CDTF">2025-05-30T12:45:00Z</dcterms:modified>
</cp:coreProperties>
</file>