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C3FF" w14:textId="77777777" w:rsidR="00AB0E22" w:rsidRPr="006435C5" w:rsidRDefault="00AB0E22" w:rsidP="006435C5">
      <w:pPr>
        <w:spacing w:line="360" w:lineRule="auto"/>
        <w:jc w:val="both"/>
        <w:rPr>
          <w:rFonts w:ascii="Times New Roman" w:hAnsi="Times New Roman" w:cs="Times New Roman"/>
        </w:rPr>
      </w:pPr>
    </w:p>
    <w:p w14:paraId="2321ECB9" w14:textId="77777777" w:rsidR="006435C5" w:rsidRPr="006435C5" w:rsidRDefault="006435C5" w:rsidP="006435C5">
      <w:pPr>
        <w:spacing w:line="360" w:lineRule="auto"/>
        <w:jc w:val="both"/>
        <w:rPr>
          <w:rFonts w:ascii="Times New Roman" w:hAnsi="Times New Roman" w:cs="Times New Roman"/>
        </w:rPr>
      </w:pPr>
    </w:p>
    <w:p w14:paraId="67833BF0" w14:textId="77777777" w:rsidR="00091D98" w:rsidRPr="006435C5" w:rsidRDefault="00091D98" w:rsidP="006435C5">
      <w:pPr>
        <w:spacing w:line="360" w:lineRule="auto"/>
        <w:jc w:val="center"/>
        <w:rPr>
          <w:rFonts w:ascii="Times New Roman" w:hAnsi="Times New Roman" w:cs="Times New Roman"/>
        </w:rPr>
      </w:pPr>
    </w:p>
    <w:p w14:paraId="030D63D7" w14:textId="011EF352" w:rsidR="00823574" w:rsidRDefault="00AB0E22" w:rsidP="00823574">
      <w:pPr>
        <w:spacing w:line="360" w:lineRule="auto"/>
        <w:rPr>
          <w:rFonts w:ascii="Times New Roman" w:hAnsi="Times New Roman" w:cs="Times New Roman"/>
        </w:rPr>
      </w:pPr>
      <w:r w:rsidRPr="006435C5">
        <w:rPr>
          <w:rFonts w:ascii="Times New Roman" w:hAnsi="Times New Roman" w:cs="Times New Roman"/>
        </w:rPr>
        <w:t xml:space="preserve">Large Language Model e </w:t>
      </w:r>
      <w:r w:rsidR="00A62682">
        <w:rPr>
          <w:rFonts w:ascii="Times New Roman" w:hAnsi="Times New Roman" w:cs="Times New Roman"/>
        </w:rPr>
        <w:t>sistema di g</w:t>
      </w:r>
      <w:r w:rsidRPr="006435C5">
        <w:rPr>
          <w:rFonts w:ascii="Times New Roman" w:hAnsi="Times New Roman" w:cs="Times New Roman"/>
        </w:rPr>
        <w:t>iustizia amministrativa</w:t>
      </w:r>
      <w:r w:rsidR="00517558">
        <w:rPr>
          <w:rFonts w:ascii="Times New Roman" w:hAnsi="Times New Roman" w:cs="Times New Roman"/>
        </w:rPr>
        <w:t xml:space="preserve">. </w:t>
      </w:r>
      <w:r w:rsidR="00CD1540">
        <w:rPr>
          <w:rFonts w:ascii="Times New Roman" w:hAnsi="Times New Roman" w:cs="Times New Roman"/>
        </w:rPr>
        <w:t xml:space="preserve">Prime riflessioni </w:t>
      </w:r>
      <w:r w:rsidR="00517558">
        <w:rPr>
          <w:rFonts w:ascii="Times New Roman" w:hAnsi="Times New Roman" w:cs="Times New Roman"/>
        </w:rPr>
        <w:t>sul ruolo del giudice</w:t>
      </w:r>
      <w:r w:rsidR="00CD1540">
        <w:rPr>
          <w:rFonts w:ascii="Times New Roman" w:hAnsi="Times New Roman" w:cs="Times New Roman"/>
        </w:rPr>
        <w:t xml:space="preserve"> </w:t>
      </w:r>
      <w:r w:rsidR="007132FA">
        <w:rPr>
          <w:rFonts w:ascii="Times New Roman" w:hAnsi="Times New Roman" w:cs="Times New Roman"/>
        </w:rPr>
        <w:t>amministrativo</w:t>
      </w:r>
      <w:r w:rsidR="00823574">
        <w:rPr>
          <w:rFonts w:ascii="Times New Roman" w:hAnsi="Times New Roman" w:cs="Times New Roman"/>
        </w:rPr>
        <w:t>.</w:t>
      </w:r>
      <w:r w:rsidR="00823574" w:rsidRPr="00823574">
        <w:rPr>
          <w:rFonts w:ascii="Times New Roman" w:hAnsi="Times New Roman" w:cs="Times New Roman"/>
        </w:rPr>
        <w:t xml:space="preserve"> </w:t>
      </w:r>
      <w:r w:rsidR="00823574">
        <w:rPr>
          <w:rFonts w:ascii="Times New Roman" w:hAnsi="Times New Roman" w:cs="Times New Roman"/>
        </w:rPr>
        <w:t>*</w:t>
      </w:r>
    </w:p>
    <w:p w14:paraId="33BBF3E4" w14:textId="562CD8DB" w:rsidR="00823574" w:rsidRDefault="00823574" w:rsidP="00823574">
      <w:pPr>
        <w:spacing w:line="360" w:lineRule="auto"/>
        <w:jc w:val="both"/>
        <w:rPr>
          <w:rFonts w:ascii="Times New Roman" w:hAnsi="Times New Roman" w:cs="Times New Roman"/>
        </w:rPr>
      </w:pPr>
      <w:r>
        <w:rPr>
          <w:rFonts w:ascii="Times New Roman" w:hAnsi="Times New Roman" w:cs="Times New Roman"/>
        </w:rPr>
        <w:t xml:space="preserve">di Margherita </w:t>
      </w:r>
      <w:proofErr w:type="spellStart"/>
      <w:r>
        <w:rPr>
          <w:rFonts w:ascii="Times New Roman" w:hAnsi="Times New Roman" w:cs="Times New Roman"/>
        </w:rPr>
        <w:t>Interlandi</w:t>
      </w:r>
      <w:proofErr w:type="spellEnd"/>
      <w:r>
        <w:rPr>
          <w:rFonts w:ascii="Times New Roman" w:hAnsi="Times New Roman" w:cs="Times New Roman"/>
        </w:rPr>
        <w:t>, Ordinaria di Diritto Amministrativo presso l’Università degli Studi di Napoli Federico II</w:t>
      </w:r>
    </w:p>
    <w:p w14:paraId="309F5203" w14:textId="4C8841EE" w:rsidR="00AB0E22" w:rsidRDefault="00AB0E22" w:rsidP="00517558">
      <w:pPr>
        <w:spacing w:line="360" w:lineRule="auto"/>
        <w:rPr>
          <w:rFonts w:ascii="Times New Roman" w:hAnsi="Times New Roman" w:cs="Times New Roman"/>
        </w:rPr>
      </w:pPr>
    </w:p>
    <w:p w14:paraId="6B19FF2D" w14:textId="77777777" w:rsidR="007132FA" w:rsidRDefault="007132FA" w:rsidP="00517558">
      <w:pPr>
        <w:spacing w:line="360" w:lineRule="auto"/>
        <w:rPr>
          <w:rFonts w:ascii="Times New Roman" w:hAnsi="Times New Roman" w:cs="Times New Roman"/>
        </w:rPr>
      </w:pPr>
    </w:p>
    <w:p w14:paraId="5F5F4321" w14:textId="77777777" w:rsidR="007132FA" w:rsidRPr="00BD7A1D" w:rsidRDefault="00BD7A1D" w:rsidP="00BD7A1D">
      <w:pPr>
        <w:spacing w:line="360" w:lineRule="auto"/>
        <w:rPr>
          <w:rFonts w:ascii="Times New Roman" w:hAnsi="Times New Roman" w:cs="Times New Roman"/>
        </w:rPr>
      </w:pPr>
      <w:r>
        <w:rPr>
          <w:rFonts w:ascii="Times New Roman" w:hAnsi="Times New Roman" w:cs="Times New Roman"/>
        </w:rPr>
        <w:t xml:space="preserve">1. </w:t>
      </w:r>
      <w:r w:rsidR="007132FA" w:rsidRPr="00BD7A1D">
        <w:rPr>
          <w:rFonts w:ascii="Times New Roman" w:hAnsi="Times New Roman" w:cs="Times New Roman"/>
        </w:rPr>
        <w:t>Premess</w:t>
      </w:r>
      <w:r w:rsidR="0080339D" w:rsidRPr="00BD7A1D">
        <w:rPr>
          <w:rFonts w:ascii="Times New Roman" w:hAnsi="Times New Roman" w:cs="Times New Roman"/>
        </w:rPr>
        <w:t>e</w:t>
      </w:r>
      <w:r w:rsidR="007132FA" w:rsidRPr="00BD7A1D">
        <w:rPr>
          <w:rFonts w:ascii="Times New Roman" w:hAnsi="Times New Roman" w:cs="Times New Roman"/>
        </w:rPr>
        <w:t xml:space="preserve">. 2. </w:t>
      </w:r>
      <w:r w:rsidR="00531114" w:rsidRPr="00BD7A1D">
        <w:rPr>
          <w:rFonts w:ascii="Times New Roman" w:hAnsi="Times New Roman" w:cs="Times New Roman"/>
        </w:rPr>
        <w:t>Il ruolo del giudice.</w:t>
      </w:r>
      <w:r>
        <w:rPr>
          <w:rFonts w:ascii="Times New Roman" w:hAnsi="Times New Roman" w:cs="Times New Roman"/>
        </w:rPr>
        <w:t xml:space="preserve"> 2.2. Profili di criticità. </w:t>
      </w:r>
      <w:r w:rsidR="00531114" w:rsidRPr="00BD7A1D">
        <w:rPr>
          <w:rFonts w:ascii="Times New Roman" w:hAnsi="Times New Roman" w:cs="Times New Roman"/>
        </w:rPr>
        <w:t xml:space="preserve"> 3. L’impatto della tecnologia LLM sul sistema di giustizia amministrativa: prime riflessioni</w:t>
      </w:r>
      <w:r w:rsidR="007132FA" w:rsidRPr="00BD7A1D">
        <w:rPr>
          <w:rFonts w:ascii="Times New Roman" w:hAnsi="Times New Roman" w:cs="Times New Roman"/>
        </w:rPr>
        <w:t xml:space="preserve"> 3. Conclusioni</w:t>
      </w:r>
      <w:r w:rsidR="00531114" w:rsidRPr="00BD7A1D">
        <w:rPr>
          <w:rFonts w:ascii="Times New Roman" w:hAnsi="Times New Roman" w:cs="Times New Roman"/>
        </w:rPr>
        <w:t>.</w:t>
      </w:r>
    </w:p>
    <w:p w14:paraId="649F2479" w14:textId="77777777" w:rsidR="006435C5" w:rsidRPr="006435C5" w:rsidRDefault="006435C5" w:rsidP="006435C5">
      <w:pPr>
        <w:spacing w:line="360" w:lineRule="auto"/>
        <w:jc w:val="both"/>
        <w:rPr>
          <w:rFonts w:ascii="Times New Roman" w:hAnsi="Times New Roman" w:cs="Times New Roman"/>
        </w:rPr>
      </w:pPr>
    </w:p>
    <w:p w14:paraId="48472DD8" w14:textId="15110814" w:rsidR="00AB0E22" w:rsidRPr="0080339D" w:rsidRDefault="0080339D" w:rsidP="0080339D">
      <w:pPr>
        <w:spacing w:line="360" w:lineRule="auto"/>
        <w:jc w:val="both"/>
        <w:rPr>
          <w:rFonts w:ascii="Times New Roman" w:hAnsi="Times New Roman" w:cs="Times New Roman"/>
        </w:rPr>
      </w:pPr>
      <w:r w:rsidRPr="0080339D">
        <w:rPr>
          <w:rFonts w:ascii="Times New Roman" w:hAnsi="Times New Roman" w:cs="Times New Roman"/>
        </w:rPr>
        <w:t>1.</w:t>
      </w:r>
      <w:r>
        <w:rPr>
          <w:rFonts w:ascii="Times New Roman" w:hAnsi="Times New Roman" w:cs="Times New Roman"/>
        </w:rPr>
        <w:t xml:space="preserve">  </w:t>
      </w:r>
      <w:r w:rsidR="00531114" w:rsidRPr="0080339D">
        <w:rPr>
          <w:rFonts w:ascii="Times New Roman" w:hAnsi="Times New Roman" w:cs="Times New Roman"/>
        </w:rPr>
        <w:t>L</w:t>
      </w:r>
      <w:r w:rsidR="00AB0E22" w:rsidRPr="0080339D">
        <w:rPr>
          <w:rFonts w:ascii="Times New Roman" w:hAnsi="Times New Roman" w:cs="Times New Roman"/>
        </w:rPr>
        <w:t>’uso dei sistemi di intelligenza artificiale sta trasformando</w:t>
      </w:r>
      <w:r w:rsidR="008453DB" w:rsidRPr="0080339D">
        <w:rPr>
          <w:rFonts w:ascii="Times New Roman" w:hAnsi="Times New Roman" w:cs="Times New Roman"/>
        </w:rPr>
        <w:t>, in modo significativo,</w:t>
      </w:r>
      <w:r w:rsidR="00AB0E22" w:rsidRPr="0080339D">
        <w:rPr>
          <w:rFonts w:ascii="Times New Roman" w:hAnsi="Times New Roman" w:cs="Times New Roman"/>
        </w:rPr>
        <w:t xml:space="preserve"> il processo di apprendimento dell’uomo, sostituendo all’esperienza e al ragionamento logico, che sono i </w:t>
      </w:r>
      <w:r w:rsidR="00823574">
        <w:rPr>
          <w:rFonts w:ascii="Times New Roman" w:hAnsi="Times New Roman" w:cs="Times New Roman"/>
        </w:rPr>
        <w:t>f</w:t>
      </w:r>
      <w:r w:rsidR="00AB0E22" w:rsidRPr="0080339D">
        <w:rPr>
          <w:rFonts w:ascii="Times New Roman" w:hAnsi="Times New Roman" w:cs="Times New Roman"/>
        </w:rPr>
        <w:t xml:space="preserve">ormanti dei Saperi, la </w:t>
      </w:r>
      <w:proofErr w:type="spellStart"/>
      <w:r w:rsidR="00AB0E22" w:rsidRPr="0080339D">
        <w:rPr>
          <w:rFonts w:ascii="Times New Roman" w:hAnsi="Times New Roman" w:cs="Times New Roman"/>
        </w:rPr>
        <w:t>datificazione</w:t>
      </w:r>
      <w:proofErr w:type="spellEnd"/>
      <w:r w:rsidR="00AB0E22" w:rsidRPr="0080339D">
        <w:rPr>
          <w:rFonts w:ascii="Times New Roman" w:hAnsi="Times New Roman" w:cs="Times New Roman"/>
        </w:rPr>
        <w:t xml:space="preserve"> della conoscenza.</w:t>
      </w:r>
    </w:p>
    <w:p w14:paraId="6DB682EB" w14:textId="77777777" w:rsidR="00531114" w:rsidRDefault="00AB0E22" w:rsidP="00531114">
      <w:pPr>
        <w:spacing w:line="360" w:lineRule="auto"/>
        <w:jc w:val="both"/>
        <w:rPr>
          <w:rFonts w:ascii="Times New Roman" w:hAnsi="Times New Roman" w:cs="Times New Roman"/>
        </w:rPr>
      </w:pPr>
      <w:r w:rsidRPr="006435C5">
        <w:rPr>
          <w:rFonts w:ascii="Times New Roman" w:hAnsi="Times New Roman" w:cs="Times New Roman"/>
        </w:rPr>
        <w:t>Quest</w:t>
      </w:r>
      <w:r w:rsidR="00531114">
        <w:rPr>
          <w:rFonts w:ascii="Times New Roman" w:hAnsi="Times New Roman" w:cs="Times New Roman"/>
        </w:rPr>
        <w:t xml:space="preserve">a consapevolezza </w:t>
      </w:r>
      <w:r w:rsidRPr="006435C5">
        <w:rPr>
          <w:rFonts w:ascii="Times New Roman" w:hAnsi="Times New Roman" w:cs="Times New Roman"/>
        </w:rPr>
        <w:t xml:space="preserve">ci impone </w:t>
      </w:r>
      <w:r w:rsidR="00906E03" w:rsidRPr="006435C5">
        <w:rPr>
          <w:rFonts w:ascii="Times New Roman" w:hAnsi="Times New Roman" w:cs="Times New Roman"/>
        </w:rPr>
        <w:t xml:space="preserve">di </w:t>
      </w:r>
      <w:r w:rsidR="001D3F44" w:rsidRPr="006435C5">
        <w:rPr>
          <w:rFonts w:ascii="Times New Roman" w:hAnsi="Times New Roman" w:cs="Times New Roman"/>
        </w:rPr>
        <w:t xml:space="preserve">non </w:t>
      </w:r>
      <w:r w:rsidR="00491519" w:rsidRPr="006435C5">
        <w:rPr>
          <w:rFonts w:ascii="Times New Roman" w:hAnsi="Times New Roman" w:cs="Times New Roman"/>
        </w:rPr>
        <w:t>adagiarci</w:t>
      </w:r>
      <w:r w:rsidRPr="006435C5">
        <w:rPr>
          <w:rFonts w:ascii="Times New Roman" w:hAnsi="Times New Roman" w:cs="Times New Roman"/>
        </w:rPr>
        <w:t xml:space="preserve"> </w:t>
      </w:r>
      <w:r w:rsidR="00697831" w:rsidRPr="006435C5">
        <w:rPr>
          <w:rFonts w:ascii="Times New Roman" w:hAnsi="Times New Roman" w:cs="Times New Roman"/>
        </w:rPr>
        <w:t xml:space="preserve">troppo </w:t>
      </w:r>
      <w:r w:rsidR="00491519" w:rsidRPr="006435C5">
        <w:rPr>
          <w:rFonts w:ascii="Times New Roman" w:hAnsi="Times New Roman" w:cs="Times New Roman"/>
        </w:rPr>
        <w:t>sul</w:t>
      </w:r>
      <w:r w:rsidRPr="006435C5">
        <w:rPr>
          <w:rFonts w:ascii="Times New Roman" w:hAnsi="Times New Roman" w:cs="Times New Roman"/>
        </w:rPr>
        <w:t>l’idea che l’uomo sia davvero in grado di controllare la tecnologia e i suoi sviluppi</w:t>
      </w:r>
      <w:r w:rsidR="00E44E05">
        <w:rPr>
          <w:rStyle w:val="Rimandonotaapidipagina"/>
          <w:rFonts w:ascii="Times New Roman" w:hAnsi="Times New Roman" w:cs="Times New Roman"/>
        </w:rPr>
        <w:footnoteReference w:id="1"/>
      </w:r>
      <w:r w:rsidRPr="006435C5">
        <w:rPr>
          <w:rFonts w:ascii="Times New Roman" w:hAnsi="Times New Roman" w:cs="Times New Roman"/>
        </w:rPr>
        <w:t xml:space="preserve">, </w:t>
      </w:r>
      <w:r w:rsidR="008453DB" w:rsidRPr="006435C5">
        <w:rPr>
          <w:rFonts w:ascii="Times New Roman" w:hAnsi="Times New Roman" w:cs="Times New Roman"/>
        </w:rPr>
        <w:t xml:space="preserve">anzi è vero il contrario, come </w:t>
      </w:r>
      <w:r w:rsidR="00313DEB" w:rsidRPr="006435C5">
        <w:rPr>
          <w:rFonts w:ascii="Times New Roman" w:hAnsi="Times New Roman" w:cs="Times New Roman"/>
        </w:rPr>
        <w:t>dichiarano</w:t>
      </w:r>
      <w:r w:rsidR="008453DB" w:rsidRPr="006435C5">
        <w:rPr>
          <w:rFonts w:ascii="Times New Roman" w:hAnsi="Times New Roman" w:cs="Times New Roman"/>
        </w:rPr>
        <w:t xml:space="preserve"> i creatori dell’algoritmo, </w:t>
      </w:r>
      <w:proofErr w:type="spellStart"/>
      <w:r w:rsidR="00313DEB" w:rsidRPr="006435C5">
        <w:rPr>
          <w:rFonts w:ascii="Times New Roman" w:hAnsi="Times New Roman" w:cs="Times New Roman"/>
        </w:rPr>
        <w:t>Hopfield</w:t>
      </w:r>
      <w:proofErr w:type="spellEnd"/>
      <w:r w:rsidR="00313DEB" w:rsidRPr="006435C5">
        <w:rPr>
          <w:rFonts w:ascii="Times New Roman" w:hAnsi="Times New Roman" w:cs="Times New Roman"/>
        </w:rPr>
        <w:t xml:space="preserve"> e </w:t>
      </w:r>
      <w:proofErr w:type="spellStart"/>
      <w:r w:rsidR="00313DEB" w:rsidRPr="006435C5">
        <w:rPr>
          <w:rFonts w:ascii="Times New Roman" w:hAnsi="Times New Roman" w:cs="Times New Roman"/>
        </w:rPr>
        <w:t>Hinton</w:t>
      </w:r>
      <w:proofErr w:type="spellEnd"/>
      <w:r w:rsidR="00313DEB" w:rsidRPr="006435C5">
        <w:rPr>
          <w:rFonts w:ascii="Times New Roman" w:hAnsi="Times New Roman" w:cs="Times New Roman"/>
        </w:rPr>
        <w:t xml:space="preserve">, </w:t>
      </w:r>
      <w:r w:rsidR="001D3F44" w:rsidRPr="006435C5">
        <w:rPr>
          <w:rFonts w:ascii="Times New Roman" w:hAnsi="Times New Roman" w:cs="Times New Roman"/>
        </w:rPr>
        <w:t>all’indomani del</w:t>
      </w:r>
      <w:r w:rsidR="008453DB" w:rsidRPr="006435C5">
        <w:rPr>
          <w:rFonts w:ascii="Times New Roman" w:hAnsi="Times New Roman" w:cs="Times New Roman"/>
        </w:rPr>
        <w:t xml:space="preserve"> premi</w:t>
      </w:r>
      <w:r w:rsidR="001D3F44" w:rsidRPr="006435C5">
        <w:rPr>
          <w:rFonts w:ascii="Times New Roman" w:hAnsi="Times New Roman" w:cs="Times New Roman"/>
        </w:rPr>
        <w:t>o</w:t>
      </w:r>
      <w:r w:rsidR="008453DB" w:rsidRPr="006435C5">
        <w:rPr>
          <w:rFonts w:ascii="Times New Roman" w:hAnsi="Times New Roman" w:cs="Times New Roman"/>
        </w:rPr>
        <w:t xml:space="preserve"> Nobel per la fisica</w:t>
      </w:r>
      <w:r w:rsidR="00531114">
        <w:rPr>
          <w:rFonts w:ascii="Times New Roman" w:hAnsi="Times New Roman" w:cs="Times New Roman"/>
        </w:rPr>
        <w:t>, i quali hanno avvertito i governi sulla necessità di scongiurare tale rischio, invitandoli ad investire nella ricerca scientifica.</w:t>
      </w:r>
    </w:p>
    <w:p w14:paraId="0DC96E34" w14:textId="00C8F7AA" w:rsidR="00AB0E22" w:rsidRDefault="00531114" w:rsidP="006435C5">
      <w:pPr>
        <w:spacing w:line="360" w:lineRule="auto"/>
        <w:jc w:val="both"/>
        <w:rPr>
          <w:rFonts w:ascii="Times New Roman" w:hAnsi="Times New Roman" w:cs="Times New Roman"/>
        </w:rPr>
      </w:pPr>
      <w:r>
        <w:rPr>
          <w:rFonts w:ascii="Times New Roman" w:hAnsi="Times New Roman" w:cs="Times New Roman"/>
        </w:rPr>
        <w:t>P</w:t>
      </w:r>
      <w:r w:rsidR="00697831" w:rsidRPr="006435C5">
        <w:rPr>
          <w:rFonts w:ascii="Times New Roman" w:hAnsi="Times New Roman" w:cs="Times New Roman"/>
        </w:rPr>
        <w:t>er quanto remota,</w:t>
      </w:r>
      <w:r w:rsidR="00AB0E22" w:rsidRPr="006435C5">
        <w:rPr>
          <w:rFonts w:ascii="Times New Roman" w:hAnsi="Times New Roman" w:cs="Times New Roman"/>
        </w:rPr>
        <w:t xml:space="preserve"> </w:t>
      </w:r>
      <w:r>
        <w:rPr>
          <w:rFonts w:ascii="Times New Roman" w:hAnsi="Times New Roman" w:cs="Times New Roman"/>
        </w:rPr>
        <w:t xml:space="preserve">la possibilità che l’uomo </w:t>
      </w:r>
      <w:r w:rsidR="0080339D">
        <w:rPr>
          <w:rFonts w:ascii="Times New Roman" w:hAnsi="Times New Roman" w:cs="Times New Roman"/>
        </w:rPr>
        <w:t xml:space="preserve">possa </w:t>
      </w:r>
      <w:r>
        <w:rPr>
          <w:rFonts w:ascii="Times New Roman" w:hAnsi="Times New Roman" w:cs="Times New Roman"/>
        </w:rPr>
        <w:t>perd</w:t>
      </w:r>
      <w:r w:rsidR="0080339D">
        <w:rPr>
          <w:rFonts w:ascii="Times New Roman" w:hAnsi="Times New Roman" w:cs="Times New Roman"/>
        </w:rPr>
        <w:t>ere</w:t>
      </w:r>
      <w:r>
        <w:rPr>
          <w:rFonts w:ascii="Times New Roman" w:hAnsi="Times New Roman" w:cs="Times New Roman"/>
        </w:rPr>
        <w:t xml:space="preserve"> il controllo della macchina è uno scenario plausibile, che induce ad analizzare</w:t>
      </w:r>
      <w:r w:rsidR="00AB0E22" w:rsidRPr="006435C5">
        <w:rPr>
          <w:rFonts w:ascii="Times New Roman" w:hAnsi="Times New Roman" w:cs="Times New Roman"/>
        </w:rPr>
        <w:t xml:space="preserve"> con maggiore realismo le implicazioni </w:t>
      </w:r>
      <w:r w:rsidR="008453DB" w:rsidRPr="006435C5">
        <w:rPr>
          <w:rFonts w:ascii="Times New Roman" w:hAnsi="Times New Roman" w:cs="Times New Roman"/>
        </w:rPr>
        <w:t xml:space="preserve">che la pervasività </w:t>
      </w:r>
      <w:r w:rsidR="00AB0E22" w:rsidRPr="006435C5">
        <w:rPr>
          <w:rFonts w:ascii="Times New Roman" w:hAnsi="Times New Roman" w:cs="Times New Roman"/>
        </w:rPr>
        <w:t>dei sistemi di A</w:t>
      </w:r>
      <w:r w:rsidR="00823574">
        <w:rPr>
          <w:rFonts w:ascii="Times New Roman" w:hAnsi="Times New Roman" w:cs="Times New Roman"/>
        </w:rPr>
        <w:t>I</w:t>
      </w:r>
      <w:r w:rsidR="00AB0E22" w:rsidRPr="006435C5">
        <w:rPr>
          <w:rFonts w:ascii="Times New Roman" w:hAnsi="Times New Roman" w:cs="Times New Roman"/>
        </w:rPr>
        <w:t xml:space="preserve"> </w:t>
      </w:r>
      <w:r w:rsidR="008453DB" w:rsidRPr="006435C5">
        <w:rPr>
          <w:rFonts w:ascii="Times New Roman" w:hAnsi="Times New Roman" w:cs="Times New Roman"/>
        </w:rPr>
        <w:t xml:space="preserve">stanno avendo </w:t>
      </w:r>
      <w:r w:rsidR="00AB0E22" w:rsidRPr="006435C5">
        <w:rPr>
          <w:rFonts w:ascii="Times New Roman" w:hAnsi="Times New Roman" w:cs="Times New Roman"/>
        </w:rPr>
        <w:t>nell’organizzazione della vita dei cittadini, pubblica e privata.</w:t>
      </w:r>
    </w:p>
    <w:p w14:paraId="03958C0C" w14:textId="6CBF4D19" w:rsidR="00531114" w:rsidRDefault="00AB0E22" w:rsidP="00531114">
      <w:pPr>
        <w:spacing w:line="360" w:lineRule="auto"/>
        <w:jc w:val="both"/>
        <w:rPr>
          <w:rFonts w:ascii="Times New Roman" w:hAnsi="Times New Roman" w:cs="Times New Roman"/>
        </w:rPr>
      </w:pPr>
      <w:r w:rsidRPr="00531114">
        <w:rPr>
          <w:rFonts w:ascii="Times New Roman" w:hAnsi="Times New Roman" w:cs="Times New Roman"/>
        </w:rPr>
        <w:t>Per quanto riguarda l’impatto della tecnologia L</w:t>
      </w:r>
      <w:r w:rsidR="00823574">
        <w:rPr>
          <w:rFonts w:ascii="Times New Roman" w:hAnsi="Times New Roman" w:cs="Times New Roman"/>
        </w:rPr>
        <w:t xml:space="preserve">arge </w:t>
      </w:r>
      <w:r w:rsidRPr="00531114">
        <w:rPr>
          <w:rFonts w:ascii="Times New Roman" w:hAnsi="Times New Roman" w:cs="Times New Roman"/>
        </w:rPr>
        <w:t>L</w:t>
      </w:r>
      <w:r w:rsidR="00823574">
        <w:rPr>
          <w:rFonts w:ascii="Times New Roman" w:hAnsi="Times New Roman" w:cs="Times New Roman"/>
        </w:rPr>
        <w:t xml:space="preserve">anguage </w:t>
      </w:r>
      <w:r w:rsidRPr="00531114">
        <w:rPr>
          <w:rFonts w:ascii="Times New Roman" w:hAnsi="Times New Roman" w:cs="Times New Roman"/>
        </w:rPr>
        <w:t>M</w:t>
      </w:r>
      <w:r w:rsidR="00823574">
        <w:rPr>
          <w:rFonts w:ascii="Times New Roman" w:hAnsi="Times New Roman" w:cs="Times New Roman"/>
        </w:rPr>
        <w:t>odel (LLM)</w:t>
      </w:r>
      <w:r w:rsidRPr="00531114">
        <w:rPr>
          <w:rFonts w:ascii="Times New Roman" w:hAnsi="Times New Roman" w:cs="Times New Roman"/>
        </w:rPr>
        <w:t xml:space="preserve"> sul sistema di giustizia amministrativa, </w:t>
      </w:r>
      <w:r w:rsidR="00531114">
        <w:rPr>
          <w:rFonts w:ascii="Times New Roman" w:hAnsi="Times New Roman" w:cs="Times New Roman"/>
        </w:rPr>
        <w:t xml:space="preserve">considerata l’ampiezza delle questioni coinvolte, si è scelto di limitare la riflessione </w:t>
      </w:r>
      <w:r w:rsidR="00531114">
        <w:rPr>
          <w:rFonts w:ascii="Times New Roman" w:hAnsi="Times New Roman" w:cs="Times New Roman"/>
        </w:rPr>
        <w:lastRenderedPageBreak/>
        <w:t xml:space="preserve">al ruolo </w:t>
      </w:r>
      <w:proofErr w:type="gramStart"/>
      <w:r w:rsidR="00531114">
        <w:rPr>
          <w:rFonts w:ascii="Times New Roman" w:hAnsi="Times New Roman" w:cs="Times New Roman"/>
        </w:rPr>
        <w:t xml:space="preserve">del </w:t>
      </w:r>
      <w:r w:rsidRPr="00531114">
        <w:rPr>
          <w:rFonts w:ascii="Times New Roman" w:hAnsi="Times New Roman" w:cs="Times New Roman"/>
        </w:rPr>
        <w:t xml:space="preserve"> giudice</w:t>
      </w:r>
      <w:proofErr w:type="gramEnd"/>
      <w:r w:rsidRPr="00531114">
        <w:rPr>
          <w:rFonts w:ascii="Times New Roman" w:hAnsi="Times New Roman" w:cs="Times New Roman"/>
        </w:rPr>
        <w:t xml:space="preserve">, </w:t>
      </w:r>
      <w:r w:rsidR="00531114">
        <w:rPr>
          <w:rFonts w:ascii="Times New Roman" w:hAnsi="Times New Roman" w:cs="Times New Roman"/>
        </w:rPr>
        <w:t>soffermandosi, quindi, sul soggetto che è chiamato ad interagire con tali sistemi e che è quello maggiormente esposto al rischio di una sostituzione da parte della macchina.</w:t>
      </w:r>
    </w:p>
    <w:p w14:paraId="1B2A62F5" w14:textId="77777777" w:rsidR="00A62682" w:rsidRDefault="00531114" w:rsidP="0048343C">
      <w:pPr>
        <w:spacing w:line="360" w:lineRule="auto"/>
        <w:jc w:val="both"/>
        <w:rPr>
          <w:rFonts w:ascii="Times New Roman" w:hAnsi="Times New Roman" w:cs="Times New Roman"/>
        </w:rPr>
      </w:pPr>
      <w:r>
        <w:rPr>
          <w:rFonts w:ascii="Times New Roman" w:hAnsi="Times New Roman" w:cs="Times New Roman"/>
        </w:rPr>
        <w:t>La scelta del profilo trattato muove</w:t>
      </w:r>
      <w:r w:rsidR="0080339D">
        <w:rPr>
          <w:rFonts w:ascii="Times New Roman" w:hAnsi="Times New Roman" w:cs="Times New Roman"/>
        </w:rPr>
        <w:t xml:space="preserve"> da due considerazioni. </w:t>
      </w:r>
    </w:p>
    <w:p w14:paraId="44230621" w14:textId="77777777" w:rsidR="00A62682" w:rsidRDefault="0080339D" w:rsidP="0048343C">
      <w:pPr>
        <w:spacing w:line="360" w:lineRule="auto"/>
        <w:jc w:val="both"/>
        <w:rPr>
          <w:rFonts w:ascii="Times New Roman" w:hAnsi="Times New Roman" w:cs="Times New Roman"/>
        </w:rPr>
      </w:pPr>
      <w:r>
        <w:rPr>
          <w:rFonts w:ascii="Times New Roman" w:hAnsi="Times New Roman" w:cs="Times New Roman"/>
        </w:rPr>
        <w:t xml:space="preserve">La prima riguarda </w:t>
      </w:r>
      <w:r w:rsidR="00531114">
        <w:rPr>
          <w:rFonts w:ascii="Times New Roman" w:hAnsi="Times New Roman" w:cs="Times New Roman"/>
        </w:rPr>
        <w:t xml:space="preserve">la consapevolezza </w:t>
      </w:r>
      <w:r w:rsidR="006435C5" w:rsidRPr="00531114">
        <w:rPr>
          <w:rFonts w:ascii="Times New Roman" w:hAnsi="Times New Roman" w:cs="Times New Roman"/>
        </w:rPr>
        <w:t>che</w:t>
      </w:r>
      <w:r w:rsidR="008453DB" w:rsidRPr="00531114">
        <w:rPr>
          <w:rFonts w:ascii="Times New Roman" w:hAnsi="Times New Roman" w:cs="Times New Roman"/>
        </w:rPr>
        <w:t xml:space="preserve"> </w:t>
      </w:r>
      <w:r w:rsidR="00AB0E22" w:rsidRPr="00531114">
        <w:rPr>
          <w:rFonts w:ascii="Times New Roman" w:hAnsi="Times New Roman" w:cs="Times New Roman"/>
        </w:rPr>
        <w:t xml:space="preserve">la giurisprudenza amministrativa </w:t>
      </w:r>
      <w:r w:rsidR="006435C5" w:rsidRPr="00531114">
        <w:rPr>
          <w:rFonts w:ascii="Times New Roman" w:hAnsi="Times New Roman" w:cs="Times New Roman"/>
        </w:rPr>
        <w:t>ha svolto</w:t>
      </w:r>
      <w:r w:rsidR="00AB0E22" w:rsidRPr="00531114">
        <w:rPr>
          <w:rFonts w:ascii="Times New Roman" w:hAnsi="Times New Roman" w:cs="Times New Roman"/>
        </w:rPr>
        <w:t xml:space="preserve"> un ruolo sociale</w:t>
      </w:r>
      <w:r w:rsidR="006435C5" w:rsidRPr="00531114">
        <w:rPr>
          <w:rFonts w:ascii="Times New Roman" w:hAnsi="Times New Roman" w:cs="Times New Roman"/>
        </w:rPr>
        <w:t xml:space="preserve"> di fondamentale importanza</w:t>
      </w:r>
      <w:r w:rsidR="00AB0E22" w:rsidRPr="00531114">
        <w:rPr>
          <w:rFonts w:ascii="Times New Roman" w:hAnsi="Times New Roman" w:cs="Times New Roman"/>
        </w:rPr>
        <w:t>, per il prezioso contribuito che ha dato, e che continua a dare, allo sviluppo di un diritto amministrativo</w:t>
      </w:r>
      <w:r w:rsidR="0048343C">
        <w:rPr>
          <w:rFonts w:ascii="Times New Roman" w:hAnsi="Times New Roman" w:cs="Times New Roman"/>
        </w:rPr>
        <w:t xml:space="preserve"> </w:t>
      </w:r>
      <w:r w:rsidR="00AB0E22" w:rsidRPr="00531114">
        <w:rPr>
          <w:rFonts w:ascii="Times New Roman" w:hAnsi="Times New Roman" w:cs="Times New Roman"/>
        </w:rPr>
        <w:t>più democratico</w:t>
      </w:r>
      <w:r w:rsidR="006435C5" w:rsidRPr="00531114">
        <w:rPr>
          <w:rFonts w:ascii="Times New Roman" w:hAnsi="Times New Roman" w:cs="Times New Roman"/>
        </w:rPr>
        <w:t>, allineando</w:t>
      </w:r>
      <w:r w:rsidR="0048343C">
        <w:rPr>
          <w:rFonts w:ascii="Times New Roman" w:hAnsi="Times New Roman" w:cs="Times New Roman"/>
        </w:rPr>
        <w:t xml:space="preserve"> nel tempo, sia sul piano sostanziale che sul piano processuale,</w:t>
      </w:r>
      <w:r w:rsidR="006435C5" w:rsidRPr="00531114">
        <w:rPr>
          <w:rFonts w:ascii="Times New Roman" w:hAnsi="Times New Roman" w:cs="Times New Roman"/>
        </w:rPr>
        <w:t xml:space="preserve"> </w:t>
      </w:r>
      <w:r w:rsidR="0048343C">
        <w:rPr>
          <w:rFonts w:ascii="Times New Roman" w:hAnsi="Times New Roman" w:cs="Times New Roman"/>
        </w:rPr>
        <w:t>le</w:t>
      </w:r>
      <w:r w:rsidR="006435C5" w:rsidRPr="00531114">
        <w:rPr>
          <w:rFonts w:ascii="Times New Roman" w:hAnsi="Times New Roman" w:cs="Times New Roman"/>
        </w:rPr>
        <w:t xml:space="preserve"> categorie tradizionali del potere pubblico al principio personalistico su cui si fonda l’assetto costituzionale dei poteri</w:t>
      </w:r>
      <w:r w:rsidR="00AB0E22" w:rsidRPr="00531114">
        <w:rPr>
          <w:rFonts w:ascii="Times New Roman" w:hAnsi="Times New Roman" w:cs="Times New Roman"/>
        </w:rPr>
        <w:t>.</w:t>
      </w:r>
      <w:r>
        <w:rPr>
          <w:rFonts w:ascii="Times New Roman" w:hAnsi="Times New Roman" w:cs="Times New Roman"/>
        </w:rPr>
        <w:t xml:space="preserve"> </w:t>
      </w:r>
    </w:p>
    <w:p w14:paraId="0EAEF183" w14:textId="77777777" w:rsidR="0048343C" w:rsidRDefault="0080339D" w:rsidP="0048343C">
      <w:pPr>
        <w:spacing w:line="360" w:lineRule="auto"/>
        <w:jc w:val="both"/>
        <w:rPr>
          <w:rFonts w:ascii="Times New Roman" w:hAnsi="Times New Roman" w:cs="Times New Roman"/>
        </w:rPr>
      </w:pPr>
      <w:r>
        <w:rPr>
          <w:rFonts w:ascii="Times New Roman" w:hAnsi="Times New Roman" w:cs="Times New Roman"/>
        </w:rPr>
        <w:t>In secondo luogo</w:t>
      </w:r>
      <w:r w:rsidR="00531114">
        <w:rPr>
          <w:rFonts w:ascii="Times New Roman" w:hAnsi="Times New Roman" w:cs="Times New Roman"/>
        </w:rPr>
        <w:t xml:space="preserve">, soffermarsi sul ruolo del giudice consente di contestualizzare la riflessione </w:t>
      </w:r>
      <w:r w:rsidR="0048343C">
        <w:rPr>
          <w:rFonts w:ascii="Times New Roman" w:hAnsi="Times New Roman" w:cs="Times New Roman"/>
        </w:rPr>
        <w:t xml:space="preserve">tenendo conto </w:t>
      </w:r>
      <w:r w:rsidR="00531114">
        <w:rPr>
          <w:rFonts w:ascii="Times New Roman" w:hAnsi="Times New Roman" w:cs="Times New Roman"/>
        </w:rPr>
        <w:t>del dibattito che agita la dottrina</w:t>
      </w:r>
      <w:r w:rsidR="0048343C">
        <w:rPr>
          <w:rFonts w:ascii="Times New Roman" w:hAnsi="Times New Roman" w:cs="Times New Roman"/>
        </w:rPr>
        <w:t xml:space="preserve">, da tempo impegnata ad analizzare alcuni grandi temi come quello della separazione dei poteri, della pluralità delle giurisdizioni, della eccessiva creatività della giurisprudenza amministrativa, della </w:t>
      </w:r>
      <w:r w:rsidR="0048343C" w:rsidRPr="00B739CA">
        <w:rPr>
          <w:rFonts w:ascii="Times New Roman" w:hAnsi="Times New Roman" w:cs="Times New Roman"/>
          <w:i/>
          <w:iCs/>
        </w:rPr>
        <w:t xml:space="preserve">full </w:t>
      </w:r>
      <w:proofErr w:type="spellStart"/>
      <w:r w:rsidR="0048343C" w:rsidRPr="00B739CA">
        <w:rPr>
          <w:rFonts w:ascii="Times New Roman" w:hAnsi="Times New Roman" w:cs="Times New Roman"/>
          <w:i/>
          <w:iCs/>
        </w:rPr>
        <w:t>jurisdiction</w:t>
      </w:r>
      <w:proofErr w:type="spellEnd"/>
      <w:r w:rsidR="00CE7235">
        <w:rPr>
          <w:rStyle w:val="Rimandonotaapidipagina"/>
          <w:rFonts w:ascii="Times New Roman" w:hAnsi="Times New Roman" w:cs="Times New Roman"/>
          <w:i/>
          <w:iCs/>
        </w:rPr>
        <w:footnoteReference w:id="2"/>
      </w:r>
      <w:r w:rsidR="0048343C">
        <w:rPr>
          <w:rFonts w:ascii="Times New Roman" w:hAnsi="Times New Roman" w:cs="Times New Roman"/>
        </w:rPr>
        <w:t>.</w:t>
      </w:r>
    </w:p>
    <w:p w14:paraId="6873FA0A" w14:textId="77777777" w:rsidR="0048343C" w:rsidRDefault="0048343C" w:rsidP="0048343C">
      <w:pPr>
        <w:spacing w:line="360" w:lineRule="auto"/>
        <w:jc w:val="both"/>
        <w:rPr>
          <w:rFonts w:ascii="Times New Roman" w:hAnsi="Times New Roman" w:cs="Times New Roman"/>
        </w:rPr>
      </w:pPr>
      <w:r>
        <w:rPr>
          <w:rFonts w:ascii="Times New Roman" w:hAnsi="Times New Roman" w:cs="Times New Roman"/>
        </w:rPr>
        <w:t>Pertanto</w:t>
      </w:r>
      <w:r w:rsidR="0080339D">
        <w:rPr>
          <w:rFonts w:ascii="Times New Roman" w:hAnsi="Times New Roman" w:cs="Times New Roman"/>
        </w:rPr>
        <w:t>,</w:t>
      </w:r>
      <w:r>
        <w:rPr>
          <w:rFonts w:ascii="Times New Roman" w:hAnsi="Times New Roman" w:cs="Times New Roman"/>
        </w:rPr>
        <w:t xml:space="preserve"> senza alcuna pretesa di esaustività, dopo aver</w:t>
      </w:r>
      <w:r w:rsidR="0080339D">
        <w:rPr>
          <w:rFonts w:ascii="Times New Roman" w:hAnsi="Times New Roman" w:cs="Times New Roman"/>
        </w:rPr>
        <w:t xml:space="preserve"> brevemente</w:t>
      </w:r>
      <w:r>
        <w:rPr>
          <w:rFonts w:ascii="Times New Roman" w:hAnsi="Times New Roman" w:cs="Times New Roman"/>
        </w:rPr>
        <w:t xml:space="preserve"> tratteggiato</w:t>
      </w:r>
      <w:r w:rsidR="0080339D">
        <w:rPr>
          <w:rFonts w:ascii="Times New Roman" w:hAnsi="Times New Roman" w:cs="Times New Roman"/>
        </w:rPr>
        <w:t xml:space="preserve"> le peculiarità delle funzioni del giudice amministrativo,</w:t>
      </w:r>
      <w:r>
        <w:rPr>
          <w:rFonts w:ascii="Times New Roman" w:hAnsi="Times New Roman" w:cs="Times New Roman"/>
        </w:rPr>
        <w:t xml:space="preserve"> evidenziando le principali criticità dell’attuale sistema di tutela giurisdizionale</w:t>
      </w:r>
      <w:r w:rsidR="0080339D">
        <w:rPr>
          <w:rFonts w:ascii="Times New Roman" w:hAnsi="Times New Roman" w:cs="Times New Roman"/>
        </w:rPr>
        <w:t xml:space="preserve"> nei confronti della pubblica amministrazione</w:t>
      </w:r>
      <w:r>
        <w:rPr>
          <w:rFonts w:ascii="Times New Roman" w:hAnsi="Times New Roman" w:cs="Times New Roman"/>
        </w:rPr>
        <w:t>, ci si soffermerà sulle possibili implicazioni che potrebbero derivare dall’utilizzo di una tecnologia basata sulla IA</w:t>
      </w:r>
      <w:r w:rsidR="0080339D">
        <w:rPr>
          <w:rFonts w:ascii="Times New Roman" w:hAnsi="Times New Roman" w:cs="Times New Roman"/>
        </w:rPr>
        <w:t xml:space="preserve">, con specifico riguardo </w:t>
      </w:r>
      <w:r>
        <w:rPr>
          <w:rFonts w:ascii="Times New Roman" w:hAnsi="Times New Roman" w:cs="Times New Roman"/>
        </w:rPr>
        <w:t>ai profili costituzionali che informano il giusto processo.</w:t>
      </w:r>
    </w:p>
    <w:p w14:paraId="444C4E77" w14:textId="77777777" w:rsidR="0080339D" w:rsidRDefault="0080339D" w:rsidP="0048343C">
      <w:pPr>
        <w:spacing w:line="360" w:lineRule="auto"/>
        <w:jc w:val="both"/>
        <w:rPr>
          <w:rFonts w:ascii="Times New Roman" w:hAnsi="Times New Roman" w:cs="Times New Roman"/>
        </w:rPr>
      </w:pPr>
    </w:p>
    <w:p w14:paraId="18CEC759" w14:textId="76A44A46" w:rsidR="00823574" w:rsidRDefault="0080339D" w:rsidP="007132FA">
      <w:pPr>
        <w:spacing w:line="360" w:lineRule="auto"/>
        <w:jc w:val="both"/>
        <w:rPr>
          <w:rFonts w:ascii="Times New Roman" w:hAnsi="Times New Roman" w:cs="Times New Roman"/>
        </w:rPr>
      </w:pPr>
      <w:r>
        <w:rPr>
          <w:rFonts w:ascii="Times New Roman" w:hAnsi="Times New Roman" w:cs="Times New Roman"/>
        </w:rPr>
        <w:t xml:space="preserve">2. Nel noto saggio </w:t>
      </w:r>
      <w:r w:rsidR="008453DB" w:rsidRPr="0080339D">
        <w:rPr>
          <w:rFonts w:ascii="Times New Roman" w:hAnsi="Times New Roman" w:cs="Times New Roman"/>
        </w:rPr>
        <w:t>“</w:t>
      </w:r>
      <w:r w:rsidR="008453DB" w:rsidRPr="0080339D">
        <w:rPr>
          <w:rFonts w:ascii="Times New Roman" w:hAnsi="Times New Roman" w:cs="Times New Roman"/>
          <w:i/>
          <w:iCs/>
        </w:rPr>
        <w:t xml:space="preserve">Il Consiglio di </w:t>
      </w:r>
      <w:r>
        <w:rPr>
          <w:rFonts w:ascii="Times New Roman" w:hAnsi="Times New Roman" w:cs="Times New Roman"/>
          <w:i/>
          <w:iCs/>
        </w:rPr>
        <w:t>S</w:t>
      </w:r>
      <w:r w:rsidR="008453DB" w:rsidRPr="0080339D">
        <w:rPr>
          <w:rFonts w:ascii="Times New Roman" w:hAnsi="Times New Roman" w:cs="Times New Roman"/>
          <w:i/>
          <w:iCs/>
        </w:rPr>
        <w:t>tato giudice e amministratore</w:t>
      </w:r>
      <w:r w:rsidR="008453DB" w:rsidRPr="0080339D">
        <w:rPr>
          <w:rFonts w:ascii="Times New Roman" w:hAnsi="Times New Roman" w:cs="Times New Roman"/>
        </w:rPr>
        <w:t>”</w:t>
      </w:r>
      <w:r>
        <w:rPr>
          <w:rFonts w:ascii="Times New Roman" w:hAnsi="Times New Roman" w:cs="Times New Roman"/>
        </w:rPr>
        <w:t xml:space="preserve">, </w:t>
      </w:r>
      <w:r w:rsidR="00823574">
        <w:rPr>
          <w:rFonts w:ascii="Times New Roman" w:hAnsi="Times New Roman" w:cs="Times New Roman"/>
        </w:rPr>
        <w:t>l’illustre Maestro</w:t>
      </w:r>
      <w:r w:rsidR="00323988">
        <w:rPr>
          <w:rFonts w:ascii="Times New Roman" w:hAnsi="Times New Roman" w:cs="Times New Roman"/>
        </w:rPr>
        <w:t>,</w:t>
      </w:r>
      <w:r w:rsidR="00823574">
        <w:rPr>
          <w:rFonts w:ascii="Times New Roman" w:hAnsi="Times New Roman" w:cs="Times New Roman"/>
        </w:rPr>
        <w:t xml:space="preserve"> Mario </w:t>
      </w:r>
      <w:r>
        <w:rPr>
          <w:rFonts w:ascii="Times New Roman" w:hAnsi="Times New Roman" w:cs="Times New Roman"/>
        </w:rPr>
        <w:t>Nigro</w:t>
      </w:r>
      <w:r w:rsidR="00323988">
        <w:rPr>
          <w:rFonts w:ascii="Times New Roman" w:hAnsi="Times New Roman" w:cs="Times New Roman"/>
        </w:rPr>
        <w:t>,</w:t>
      </w:r>
      <w:r>
        <w:rPr>
          <w:rFonts w:ascii="Times New Roman" w:hAnsi="Times New Roman" w:cs="Times New Roman"/>
        </w:rPr>
        <w:t xml:space="preserve"> mise lucidamente a fuoco i tratti essenziali delle funzioni del giudice amministrativo, individuandone il connotato principale nella “</w:t>
      </w:r>
      <w:proofErr w:type="spellStart"/>
      <w:r>
        <w:rPr>
          <w:rFonts w:ascii="Times New Roman" w:hAnsi="Times New Roman" w:cs="Times New Roman"/>
        </w:rPr>
        <w:t>embricazione</w:t>
      </w:r>
      <w:proofErr w:type="spellEnd"/>
      <w:r>
        <w:rPr>
          <w:rFonts w:ascii="Times New Roman" w:hAnsi="Times New Roman" w:cs="Times New Roman"/>
        </w:rPr>
        <w:t xml:space="preserve"> di giurisdizione e amministrazione”</w:t>
      </w:r>
      <w:r w:rsidR="00F4479A">
        <w:rPr>
          <w:rStyle w:val="Rimandonotaapidipagina"/>
          <w:rFonts w:ascii="Times New Roman" w:hAnsi="Times New Roman" w:cs="Times New Roman"/>
        </w:rPr>
        <w:footnoteReference w:id="3"/>
      </w:r>
      <w:r>
        <w:rPr>
          <w:rFonts w:ascii="Times New Roman" w:hAnsi="Times New Roman" w:cs="Times New Roman"/>
        </w:rPr>
        <w:t>. Con tale espressione l’</w:t>
      </w:r>
      <w:r w:rsidR="00823574">
        <w:rPr>
          <w:rFonts w:ascii="Times New Roman" w:hAnsi="Times New Roman" w:cs="Times New Roman"/>
        </w:rPr>
        <w:t>autorevole</w:t>
      </w:r>
      <w:r>
        <w:rPr>
          <w:rFonts w:ascii="Times New Roman" w:hAnsi="Times New Roman" w:cs="Times New Roman"/>
        </w:rPr>
        <w:t xml:space="preserve"> studioso alludeva alla collocazione del Consiglio di Stato nell’ambito del complesso governo-amministrazione, svolgendo al tempo stesso attività consultiva, attività amministrativa e attività giurisdizionale. </w:t>
      </w:r>
    </w:p>
    <w:p w14:paraId="28752ED2" w14:textId="7B4B5D8A" w:rsidR="007132FA" w:rsidRPr="007132FA" w:rsidRDefault="0080339D" w:rsidP="007132FA">
      <w:pPr>
        <w:spacing w:line="360" w:lineRule="auto"/>
        <w:jc w:val="both"/>
        <w:rPr>
          <w:rFonts w:ascii="Times New Roman" w:hAnsi="Times New Roman" w:cs="Times New Roman"/>
        </w:rPr>
      </w:pPr>
      <w:r>
        <w:rPr>
          <w:rFonts w:ascii="Times New Roman" w:hAnsi="Times New Roman" w:cs="Times New Roman"/>
        </w:rPr>
        <w:lastRenderedPageBreak/>
        <w:t>Ed è</w:t>
      </w:r>
      <w:r w:rsidR="00823574">
        <w:rPr>
          <w:rFonts w:ascii="Times New Roman" w:hAnsi="Times New Roman" w:cs="Times New Roman"/>
        </w:rPr>
        <w:t>, perciò,</w:t>
      </w:r>
      <w:r>
        <w:rPr>
          <w:rFonts w:ascii="Times New Roman" w:hAnsi="Times New Roman" w:cs="Times New Roman"/>
        </w:rPr>
        <w:t xml:space="preserve"> in questo intreccio di funzioni che si </w:t>
      </w:r>
      <w:r w:rsidR="00823574">
        <w:rPr>
          <w:rFonts w:ascii="Times New Roman" w:hAnsi="Times New Roman" w:cs="Times New Roman"/>
        </w:rPr>
        <w:t xml:space="preserve">è </w:t>
      </w:r>
      <w:r>
        <w:rPr>
          <w:rFonts w:ascii="Times New Roman" w:hAnsi="Times New Roman" w:cs="Times New Roman"/>
        </w:rPr>
        <w:t>radica</w:t>
      </w:r>
      <w:r w:rsidR="00823574">
        <w:rPr>
          <w:rFonts w:ascii="Times New Roman" w:hAnsi="Times New Roman" w:cs="Times New Roman"/>
        </w:rPr>
        <w:t>ta</w:t>
      </w:r>
      <w:r>
        <w:rPr>
          <w:rFonts w:ascii="Times New Roman" w:hAnsi="Times New Roman" w:cs="Times New Roman"/>
        </w:rPr>
        <w:t xml:space="preserve"> la specialità del giudice amministrativo, da cui scaturisce, altresì, la formula che “</w:t>
      </w:r>
      <w:r w:rsidRPr="0080339D">
        <w:rPr>
          <w:rFonts w:ascii="Times New Roman" w:hAnsi="Times New Roman" w:cs="Times New Roman"/>
          <w:i/>
          <w:iCs/>
        </w:rPr>
        <w:t>il miglior giudice dell’amministrazione è chi ne fa parte e la conosce, e cioè la stessa amministrazione</w:t>
      </w:r>
      <w:r>
        <w:rPr>
          <w:rFonts w:ascii="Times New Roman" w:hAnsi="Times New Roman" w:cs="Times New Roman"/>
        </w:rPr>
        <w:t>”. Si tratta, chiaramente, di una tesi che muove dalla concezione tradizionale della presunta coincidenza tra interesse generale e interesse particolare, da cui discende, quindi, che il giudice amministrativo è il giudice naturale dell’amministrazione.</w:t>
      </w:r>
      <w:r w:rsidR="00194214">
        <w:rPr>
          <w:rFonts w:ascii="Times New Roman" w:hAnsi="Times New Roman" w:cs="Times New Roman"/>
        </w:rPr>
        <w:t xml:space="preserve"> </w:t>
      </w:r>
      <w:r w:rsidR="00323988">
        <w:rPr>
          <w:rFonts w:ascii="Times New Roman" w:hAnsi="Times New Roman" w:cs="Times New Roman"/>
        </w:rPr>
        <w:t xml:space="preserve">Al riguardo, un altro illustre studioso, </w:t>
      </w:r>
      <w:proofErr w:type="spellStart"/>
      <w:r w:rsidR="007132FA" w:rsidRPr="0080339D">
        <w:rPr>
          <w:rFonts w:ascii="Times New Roman" w:hAnsi="Times New Roman" w:cs="Times New Roman"/>
        </w:rPr>
        <w:t>Cannada</w:t>
      </w:r>
      <w:proofErr w:type="spellEnd"/>
      <w:r w:rsidR="007132FA" w:rsidRPr="0080339D">
        <w:rPr>
          <w:rFonts w:ascii="Times New Roman" w:hAnsi="Times New Roman" w:cs="Times New Roman"/>
        </w:rPr>
        <w:t xml:space="preserve"> Bartoli, acutamente</w:t>
      </w:r>
      <w:r>
        <w:rPr>
          <w:rFonts w:ascii="Times New Roman" w:hAnsi="Times New Roman" w:cs="Times New Roman"/>
        </w:rPr>
        <w:t>,</w:t>
      </w:r>
      <w:r w:rsidR="007132FA" w:rsidRPr="0080339D">
        <w:rPr>
          <w:rFonts w:ascii="Times New Roman" w:hAnsi="Times New Roman" w:cs="Times New Roman"/>
        </w:rPr>
        <w:t xml:space="preserve"> ne aveva</w:t>
      </w:r>
      <w:r w:rsidR="00823574">
        <w:rPr>
          <w:rFonts w:ascii="Times New Roman" w:hAnsi="Times New Roman" w:cs="Times New Roman"/>
        </w:rPr>
        <w:t>, altresì,</w:t>
      </w:r>
      <w:r w:rsidR="007132FA" w:rsidRPr="0080339D">
        <w:rPr>
          <w:rFonts w:ascii="Times New Roman" w:hAnsi="Times New Roman" w:cs="Times New Roman"/>
        </w:rPr>
        <w:t xml:space="preserve"> evidenziato la innovatività, affermando che </w:t>
      </w:r>
      <w:r>
        <w:rPr>
          <w:rFonts w:ascii="Times New Roman" w:hAnsi="Times New Roman" w:cs="Times New Roman"/>
        </w:rPr>
        <w:t>“</w:t>
      </w:r>
      <w:r w:rsidR="007132FA" w:rsidRPr="0080339D">
        <w:rPr>
          <w:rFonts w:ascii="Times New Roman" w:hAnsi="Times New Roman" w:cs="Times New Roman"/>
          <w:i/>
          <w:iCs/>
        </w:rPr>
        <w:t>alla tecnica del rapporto che è la tecnica del giudice ordinario, si contrappone la tecnica del controllo giurisdizionale del potere</w:t>
      </w:r>
      <w:r>
        <w:rPr>
          <w:rFonts w:ascii="Times New Roman" w:hAnsi="Times New Roman" w:cs="Times New Roman"/>
          <w:i/>
          <w:iCs/>
        </w:rPr>
        <w:t>”</w:t>
      </w:r>
      <w:r w:rsidR="00784447">
        <w:rPr>
          <w:rStyle w:val="Rimandonotaapidipagina"/>
          <w:rFonts w:ascii="Times New Roman" w:hAnsi="Times New Roman" w:cs="Times New Roman"/>
          <w:i/>
          <w:iCs/>
        </w:rPr>
        <w:footnoteReference w:id="4"/>
      </w:r>
      <w:r w:rsidR="007132FA" w:rsidRPr="0080339D">
        <w:rPr>
          <w:rFonts w:ascii="Times New Roman" w:hAnsi="Times New Roman" w:cs="Times New Roman"/>
          <w:i/>
          <w:iCs/>
        </w:rPr>
        <w:t xml:space="preserve">. </w:t>
      </w:r>
      <w:r w:rsidR="007132FA" w:rsidRPr="007132FA">
        <w:rPr>
          <w:rFonts w:ascii="Times New Roman" w:hAnsi="Times New Roman" w:cs="Times New Roman"/>
        </w:rPr>
        <w:t>Ed è in questa tecnica, che ha caratterizzato il suo modo di essere giudice, che</w:t>
      </w:r>
      <w:r w:rsidR="00323988">
        <w:rPr>
          <w:rFonts w:ascii="Times New Roman" w:hAnsi="Times New Roman" w:cs="Times New Roman"/>
        </w:rPr>
        <w:t>, appunto, secondo tali insegnamenti,</w:t>
      </w:r>
      <w:r w:rsidR="007132FA" w:rsidRPr="007132FA">
        <w:rPr>
          <w:rFonts w:ascii="Times New Roman" w:hAnsi="Times New Roman" w:cs="Times New Roman"/>
        </w:rPr>
        <w:t xml:space="preserve"> risiede uno degli elementi di unificazione delle sue funzioni, consultiva, giurisdizionale e amministrativo.</w:t>
      </w:r>
    </w:p>
    <w:p w14:paraId="3291EBA8" w14:textId="77777777" w:rsidR="007132FA" w:rsidRPr="007132FA" w:rsidRDefault="007132FA" w:rsidP="007132FA">
      <w:pPr>
        <w:spacing w:line="360" w:lineRule="auto"/>
        <w:jc w:val="both"/>
        <w:rPr>
          <w:rFonts w:ascii="Times New Roman" w:hAnsi="Times New Roman" w:cs="Times New Roman"/>
        </w:rPr>
      </w:pPr>
      <w:r w:rsidRPr="007132FA">
        <w:rPr>
          <w:rFonts w:ascii="Times New Roman" w:hAnsi="Times New Roman" w:cs="Times New Roman"/>
        </w:rPr>
        <w:t>Ma ciò che ci interessa evidenziare sono i metodi giurisprudenziali del Consiglio di Stato, che hanno consentito di supplire all’insufficienza del diritto amministrativo nella disciplina dell’azione dell’Amministrazione e a regolare i rapporti tra essa e i cittadini.</w:t>
      </w:r>
    </w:p>
    <w:p w14:paraId="5F971D55" w14:textId="3A041FF0" w:rsidR="00455D81" w:rsidRPr="00823574" w:rsidRDefault="007132FA" w:rsidP="006435C5">
      <w:pPr>
        <w:spacing w:line="360" w:lineRule="auto"/>
        <w:jc w:val="both"/>
        <w:rPr>
          <w:rFonts w:ascii="Times New Roman" w:hAnsi="Times New Roman" w:cs="Times New Roman"/>
        </w:rPr>
      </w:pPr>
      <w:r w:rsidRPr="007132FA">
        <w:rPr>
          <w:rFonts w:ascii="Times New Roman" w:hAnsi="Times New Roman" w:cs="Times New Roman"/>
        </w:rPr>
        <w:t>Attraverso la sua attività di giudice, il magistrato amministrativo ha svolto</w:t>
      </w:r>
      <w:r w:rsidR="0080339D" w:rsidRPr="0080339D">
        <w:rPr>
          <w:rFonts w:ascii="Times New Roman" w:hAnsi="Times New Roman" w:cs="Times New Roman"/>
        </w:rPr>
        <w:t xml:space="preserve"> </w:t>
      </w:r>
      <w:r w:rsidR="0080339D" w:rsidRPr="007132FA">
        <w:rPr>
          <w:rFonts w:ascii="Times New Roman" w:hAnsi="Times New Roman" w:cs="Times New Roman"/>
        </w:rPr>
        <w:t xml:space="preserve">la sua </w:t>
      </w:r>
      <w:r w:rsidR="0080339D">
        <w:rPr>
          <w:rFonts w:ascii="Times New Roman" w:hAnsi="Times New Roman" w:cs="Times New Roman"/>
        </w:rPr>
        <w:t>funzione, grazie anche al suo impegno umano,</w:t>
      </w:r>
      <w:r w:rsidRPr="007132FA">
        <w:rPr>
          <w:rFonts w:ascii="Times New Roman" w:hAnsi="Times New Roman" w:cs="Times New Roman"/>
        </w:rPr>
        <w:t xml:space="preserve"> </w:t>
      </w:r>
      <w:r w:rsidRPr="007132FA">
        <w:rPr>
          <w:rFonts w:ascii="Times New Roman" w:hAnsi="Times New Roman" w:cs="Times New Roman"/>
          <w:i/>
          <w:iCs/>
        </w:rPr>
        <w:t>nell’ottica di conciliare gli imperativi della libertà e quelli dell’autorità</w:t>
      </w:r>
      <w:r w:rsidRPr="007132FA">
        <w:rPr>
          <w:rFonts w:ascii="Times New Roman" w:hAnsi="Times New Roman" w:cs="Times New Roman"/>
        </w:rPr>
        <w:t xml:space="preserve"> </w:t>
      </w:r>
      <w:r w:rsidR="00F4479A">
        <w:rPr>
          <w:rStyle w:val="Rimandonotaapidipagina"/>
          <w:rFonts w:ascii="Times New Roman" w:hAnsi="Times New Roman" w:cs="Times New Roman"/>
        </w:rPr>
        <w:footnoteReference w:id="5"/>
      </w:r>
      <w:r w:rsidR="00823574">
        <w:rPr>
          <w:rFonts w:ascii="Times New Roman" w:hAnsi="Times New Roman" w:cs="Times New Roman"/>
        </w:rPr>
        <w:t xml:space="preserve"> </w:t>
      </w:r>
      <w:r w:rsidRPr="007132FA">
        <w:rPr>
          <w:rFonts w:ascii="Times New Roman" w:hAnsi="Times New Roman" w:cs="Times New Roman"/>
        </w:rPr>
        <w:t>e per farlo ha dovuto adottare soluzioni in grado di adattarsi all’istanza di tutela soggettiva e al tempo stesso all’interesse pubblico che deve essere salvaguardato.</w:t>
      </w:r>
      <w:r w:rsidR="00823574">
        <w:rPr>
          <w:rFonts w:ascii="Times New Roman" w:hAnsi="Times New Roman" w:cs="Times New Roman"/>
        </w:rPr>
        <w:t xml:space="preserve"> E d</w:t>
      </w:r>
      <w:r w:rsidR="00455D81" w:rsidRPr="006435C5">
        <w:rPr>
          <w:rFonts w:ascii="Times New Roman" w:hAnsi="Times New Roman" w:cs="Times New Roman"/>
        </w:rPr>
        <w:t xml:space="preserve">inanzi </w:t>
      </w:r>
      <w:r w:rsidR="008453DB" w:rsidRPr="006435C5">
        <w:rPr>
          <w:rFonts w:ascii="Times New Roman" w:hAnsi="Times New Roman" w:cs="Times New Roman"/>
        </w:rPr>
        <w:t xml:space="preserve">all’interrogativo su quale </w:t>
      </w:r>
      <w:r w:rsidR="00313DEB" w:rsidRPr="006435C5">
        <w:rPr>
          <w:rFonts w:ascii="Times New Roman" w:hAnsi="Times New Roman" w:cs="Times New Roman"/>
        </w:rPr>
        <w:t>sia</w:t>
      </w:r>
      <w:r w:rsidR="008453DB" w:rsidRPr="006435C5">
        <w:rPr>
          <w:rFonts w:ascii="Times New Roman" w:hAnsi="Times New Roman" w:cs="Times New Roman"/>
        </w:rPr>
        <w:t xml:space="preserve"> la regola di giudizio </w:t>
      </w:r>
      <w:r w:rsidR="00823574">
        <w:rPr>
          <w:rFonts w:ascii="Times New Roman" w:hAnsi="Times New Roman" w:cs="Times New Roman"/>
        </w:rPr>
        <w:t>da seguire</w:t>
      </w:r>
      <w:r w:rsidR="008453DB" w:rsidRPr="006435C5">
        <w:rPr>
          <w:rFonts w:ascii="Times New Roman" w:hAnsi="Times New Roman" w:cs="Times New Roman"/>
        </w:rPr>
        <w:t xml:space="preserve">, </w:t>
      </w:r>
      <w:r w:rsidR="00823574">
        <w:rPr>
          <w:rFonts w:ascii="Times New Roman" w:hAnsi="Times New Roman" w:cs="Times New Roman"/>
        </w:rPr>
        <w:t>la risposta di Nigro fu</w:t>
      </w:r>
      <w:r w:rsidR="008453DB" w:rsidRPr="006435C5">
        <w:rPr>
          <w:rFonts w:ascii="Times New Roman" w:hAnsi="Times New Roman" w:cs="Times New Roman"/>
        </w:rPr>
        <w:t xml:space="preserve"> </w:t>
      </w:r>
      <w:r w:rsidR="00C977E6">
        <w:rPr>
          <w:rFonts w:ascii="Times New Roman" w:hAnsi="Times New Roman" w:cs="Times New Roman"/>
        </w:rPr>
        <w:t>“</w:t>
      </w:r>
      <w:r w:rsidR="008453DB" w:rsidRPr="006435C5">
        <w:rPr>
          <w:rFonts w:ascii="Times New Roman" w:hAnsi="Times New Roman" w:cs="Times New Roman"/>
          <w:i/>
          <w:iCs/>
        </w:rPr>
        <w:t>Il senso dello Stato</w:t>
      </w:r>
      <w:r w:rsidR="00C977E6">
        <w:rPr>
          <w:rFonts w:ascii="Times New Roman" w:hAnsi="Times New Roman" w:cs="Times New Roman"/>
          <w:i/>
          <w:iCs/>
        </w:rPr>
        <w:t>”</w:t>
      </w:r>
      <w:r w:rsidR="008453DB" w:rsidRPr="006435C5">
        <w:rPr>
          <w:rFonts w:ascii="Times New Roman" w:hAnsi="Times New Roman" w:cs="Times New Roman"/>
          <w:i/>
          <w:iCs/>
        </w:rPr>
        <w:t xml:space="preserve">. </w:t>
      </w:r>
    </w:p>
    <w:p w14:paraId="434D1F32" w14:textId="77777777" w:rsidR="00877634" w:rsidRDefault="008453DB" w:rsidP="00877634">
      <w:pPr>
        <w:spacing w:line="360" w:lineRule="auto"/>
        <w:jc w:val="both"/>
        <w:rPr>
          <w:rFonts w:ascii="Times New Roman" w:hAnsi="Times New Roman" w:cs="Times New Roman"/>
        </w:rPr>
      </w:pPr>
      <w:r w:rsidRPr="006435C5">
        <w:rPr>
          <w:rFonts w:ascii="Times New Roman" w:hAnsi="Times New Roman" w:cs="Times New Roman"/>
        </w:rPr>
        <w:t>La risposta si presta molte riflessioni</w:t>
      </w:r>
      <w:r w:rsidR="00697831" w:rsidRPr="006435C5">
        <w:rPr>
          <w:rFonts w:ascii="Times New Roman" w:hAnsi="Times New Roman" w:cs="Times New Roman"/>
        </w:rPr>
        <w:t xml:space="preserve"> e va, certamente, contestualizzata</w:t>
      </w:r>
      <w:r w:rsidR="006435C5">
        <w:rPr>
          <w:rFonts w:ascii="Times New Roman" w:hAnsi="Times New Roman" w:cs="Times New Roman"/>
        </w:rPr>
        <w:t xml:space="preserve"> rispetto soprattutto alla trasformazione dei compiti dello Stato</w:t>
      </w:r>
      <w:r w:rsidR="006435C5">
        <w:rPr>
          <w:rStyle w:val="Rimandonotaapidipagina"/>
          <w:rFonts w:ascii="Times New Roman" w:hAnsi="Times New Roman" w:cs="Times New Roman"/>
        </w:rPr>
        <w:footnoteReference w:id="6"/>
      </w:r>
      <w:r w:rsidR="006435C5">
        <w:rPr>
          <w:rFonts w:ascii="Times New Roman" w:hAnsi="Times New Roman" w:cs="Times New Roman"/>
        </w:rPr>
        <w:t xml:space="preserve">, </w:t>
      </w:r>
      <w:r w:rsidRPr="006435C5">
        <w:rPr>
          <w:rFonts w:ascii="Times New Roman" w:hAnsi="Times New Roman" w:cs="Times New Roman"/>
        </w:rPr>
        <w:t xml:space="preserve">ma </w:t>
      </w:r>
      <w:r w:rsidR="00697831" w:rsidRPr="006435C5">
        <w:rPr>
          <w:rFonts w:ascii="Times New Roman" w:hAnsi="Times New Roman" w:cs="Times New Roman"/>
        </w:rPr>
        <w:t>ci consente di</w:t>
      </w:r>
      <w:r w:rsidR="00313DEB" w:rsidRPr="006435C5">
        <w:rPr>
          <w:rFonts w:ascii="Times New Roman" w:hAnsi="Times New Roman" w:cs="Times New Roman"/>
        </w:rPr>
        <w:t xml:space="preserve"> </w:t>
      </w:r>
      <w:r w:rsidRPr="006435C5">
        <w:rPr>
          <w:rFonts w:ascii="Times New Roman" w:hAnsi="Times New Roman" w:cs="Times New Roman"/>
        </w:rPr>
        <w:t>coglie</w:t>
      </w:r>
      <w:r w:rsidR="00697831" w:rsidRPr="006435C5">
        <w:rPr>
          <w:rFonts w:ascii="Times New Roman" w:hAnsi="Times New Roman" w:cs="Times New Roman"/>
        </w:rPr>
        <w:t>re</w:t>
      </w:r>
      <w:r w:rsidRPr="006435C5">
        <w:rPr>
          <w:rFonts w:ascii="Times New Roman" w:hAnsi="Times New Roman" w:cs="Times New Roman"/>
        </w:rPr>
        <w:t xml:space="preserve"> tutta la complessità di un sistema di tutele sostanziali e processuali che fa perno sul giudice, non solo come espressione di una funzione costituzionale o di un potere, ma come soggetto</w:t>
      </w:r>
      <w:r w:rsidRPr="006435C5">
        <w:rPr>
          <w:rFonts w:ascii="Times New Roman" w:hAnsi="Times New Roman" w:cs="Times New Roman"/>
          <w:b/>
          <w:bCs/>
        </w:rPr>
        <w:t xml:space="preserve"> </w:t>
      </w:r>
      <w:r w:rsidRPr="006435C5">
        <w:rPr>
          <w:rFonts w:ascii="Times New Roman" w:hAnsi="Times New Roman" w:cs="Times New Roman"/>
        </w:rPr>
        <w:t>chiamato a</w:t>
      </w:r>
      <w:r w:rsidRPr="006435C5">
        <w:rPr>
          <w:rFonts w:ascii="Times New Roman" w:hAnsi="Times New Roman" w:cs="Times New Roman"/>
          <w:b/>
          <w:bCs/>
        </w:rPr>
        <w:t xml:space="preserve"> </w:t>
      </w:r>
      <w:r w:rsidRPr="006435C5">
        <w:rPr>
          <w:rFonts w:ascii="Times New Roman" w:hAnsi="Times New Roman" w:cs="Times New Roman"/>
        </w:rPr>
        <w:t>leggere la realtà, comprenderne i</w:t>
      </w:r>
      <w:r w:rsidRPr="006435C5">
        <w:rPr>
          <w:rFonts w:ascii="Times New Roman" w:hAnsi="Times New Roman" w:cs="Times New Roman"/>
          <w:u w:val="single"/>
        </w:rPr>
        <w:t xml:space="preserve"> </w:t>
      </w:r>
      <w:r w:rsidRPr="006435C5">
        <w:rPr>
          <w:rFonts w:ascii="Times New Roman" w:hAnsi="Times New Roman" w:cs="Times New Roman"/>
        </w:rPr>
        <w:t xml:space="preserve">mutamenti </w:t>
      </w:r>
      <w:r w:rsidR="00313DEB" w:rsidRPr="006435C5">
        <w:rPr>
          <w:rFonts w:ascii="Times New Roman" w:hAnsi="Times New Roman" w:cs="Times New Roman"/>
        </w:rPr>
        <w:t xml:space="preserve">e </w:t>
      </w:r>
      <w:r w:rsidRPr="006435C5">
        <w:rPr>
          <w:rFonts w:ascii="Times New Roman" w:hAnsi="Times New Roman" w:cs="Times New Roman"/>
        </w:rPr>
        <w:t xml:space="preserve">ricercare in un quadro normativo, </w:t>
      </w:r>
      <w:r w:rsidR="001D3F44" w:rsidRPr="006435C5">
        <w:rPr>
          <w:rFonts w:ascii="Times New Roman" w:hAnsi="Times New Roman" w:cs="Times New Roman"/>
        </w:rPr>
        <w:t xml:space="preserve">spesso </w:t>
      </w:r>
      <w:r w:rsidRPr="006435C5">
        <w:rPr>
          <w:rFonts w:ascii="Times New Roman" w:hAnsi="Times New Roman" w:cs="Times New Roman"/>
        </w:rPr>
        <w:t>carente e contraddittorio, un equilibrio che il più delle volte è difficile raggiungere</w:t>
      </w:r>
      <w:r w:rsidR="006435C5">
        <w:rPr>
          <w:rStyle w:val="Rimandonotaapidipagina"/>
          <w:rFonts w:ascii="Times New Roman" w:hAnsi="Times New Roman" w:cs="Times New Roman"/>
        </w:rPr>
        <w:footnoteReference w:id="7"/>
      </w:r>
      <w:r w:rsidRPr="006435C5">
        <w:rPr>
          <w:rFonts w:ascii="Times New Roman" w:hAnsi="Times New Roman" w:cs="Times New Roman"/>
        </w:rPr>
        <w:t>.</w:t>
      </w:r>
    </w:p>
    <w:p w14:paraId="00B2886D" w14:textId="1D8E45FE" w:rsidR="006435C5" w:rsidRPr="006435C5" w:rsidRDefault="006435C5" w:rsidP="006435C5">
      <w:pPr>
        <w:spacing w:line="360" w:lineRule="auto"/>
        <w:jc w:val="both"/>
        <w:rPr>
          <w:rFonts w:ascii="Times New Roman" w:hAnsi="Times New Roman" w:cs="Times New Roman"/>
        </w:rPr>
      </w:pPr>
      <w:r>
        <w:rPr>
          <w:rFonts w:ascii="Times New Roman" w:hAnsi="Times New Roman" w:cs="Times New Roman"/>
        </w:rPr>
        <w:t>E’, infatti, il giudice amministrativo ad aver ammesso tutele processuali necessarie a salvaguardare l’effettività del diritto di difesa sancito dall’art. 24 della Costituzione, ricavandole da norme e principi esistenti, attraverso un’attività interpretativa</w:t>
      </w:r>
      <w:r w:rsidR="00C977E6">
        <w:rPr>
          <w:rFonts w:ascii="Times New Roman" w:hAnsi="Times New Roman" w:cs="Times New Roman"/>
        </w:rPr>
        <w:t xml:space="preserve">, a volte, inevitabilmente, </w:t>
      </w:r>
      <w:r>
        <w:rPr>
          <w:rFonts w:ascii="Times New Roman" w:hAnsi="Times New Roman" w:cs="Times New Roman"/>
        </w:rPr>
        <w:t xml:space="preserve">creativa. </w:t>
      </w:r>
      <w:proofErr w:type="gramStart"/>
      <w:r>
        <w:rPr>
          <w:rFonts w:ascii="Times New Roman" w:hAnsi="Times New Roman" w:cs="Times New Roman"/>
        </w:rPr>
        <w:t>E’</w:t>
      </w:r>
      <w:proofErr w:type="gramEnd"/>
      <w:r>
        <w:rPr>
          <w:rFonts w:ascii="Times New Roman" w:hAnsi="Times New Roman" w:cs="Times New Roman"/>
        </w:rPr>
        <w:t xml:space="preserve"> sufficiente ricordare l’</w:t>
      </w:r>
      <w:r w:rsidR="00877634">
        <w:rPr>
          <w:rFonts w:ascii="Times New Roman" w:hAnsi="Times New Roman" w:cs="Times New Roman"/>
        </w:rPr>
        <w:t>A</w:t>
      </w:r>
      <w:r>
        <w:rPr>
          <w:rFonts w:ascii="Times New Roman" w:hAnsi="Times New Roman" w:cs="Times New Roman"/>
        </w:rPr>
        <w:t xml:space="preserve">dunanza Plenaria </w:t>
      </w:r>
      <w:r w:rsidR="0080339D">
        <w:rPr>
          <w:rFonts w:ascii="Times New Roman" w:hAnsi="Times New Roman" w:cs="Times New Roman"/>
        </w:rPr>
        <w:t xml:space="preserve">n. </w:t>
      </w:r>
      <w:r w:rsidR="00222391">
        <w:rPr>
          <w:rFonts w:ascii="Times New Roman" w:hAnsi="Times New Roman" w:cs="Times New Roman"/>
        </w:rPr>
        <w:t>10</w:t>
      </w:r>
      <w:r w:rsidR="0080339D">
        <w:rPr>
          <w:rFonts w:ascii="Times New Roman" w:hAnsi="Times New Roman" w:cs="Times New Roman"/>
        </w:rPr>
        <w:t xml:space="preserve"> del 1978</w:t>
      </w:r>
      <w:r>
        <w:rPr>
          <w:rFonts w:ascii="Times New Roman" w:hAnsi="Times New Roman" w:cs="Times New Roman"/>
        </w:rPr>
        <w:t xml:space="preserve"> in materia di silenzio</w:t>
      </w:r>
      <w:r w:rsidR="0080339D">
        <w:rPr>
          <w:rFonts w:ascii="Times New Roman" w:hAnsi="Times New Roman" w:cs="Times New Roman"/>
        </w:rPr>
        <w:t>-</w:t>
      </w:r>
      <w:r>
        <w:rPr>
          <w:rFonts w:ascii="Times New Roman" w:hAnsi="Times New Roman" w:cs="Times New Roman"/>
        </w:rPr>
        <w:t xml:space="preserve">inadempimento, che ha </w:t>
      </w:r>
      <w:r w:rsidR="0080339D">
        <w:rPr>
          <w:rFonts w:ascii="Times New Roman" w:hAnsi="Times New Roman" w:cs="Times New Roman"/>
        </w:rPr>
        <w:t xml:space="preserve">introdotto una tecnica di tutela processuale avverso il </w:t>
      </w:r>
      <w:r>
        <w:rPr>
          <w:rFonts w:ascii="Times New Roman" w:hAnsi="Times New Roman" w:cs="Times New Roman"/>
        </w:rPr>
        <w:t xml:space="preserve">comportamento omissivo della pubblica amministrazione </w:t>
      </w:r>
      <w:r>
        <w:rPr>
          <w:rFonts w:ascii="Times New Roman" w:hAnsi="Times New Roman" w:cs="Times New Roman"/>
        </w:rPr>
        <w:lastRenderedPageBreak/>
        <w:t xml:space="preserve">sull’istanza </w:t>
      </w:r>
      <w:r w:rsidR="0080339D">
        <w:rPr>
          <w:rFonts w:ascii="Times New Roman" w:hAnsi="Times New Roman" w:cs="Times New Roman"/>
        </w:rPr>
        <w:t>di un privato</w:t>
      </w:r>
      <w:r>
        <w:rPr>
          <w:rFonts w:ascii="Times New Roman" w:hAnsi="Times New Roman" w:cs="Times New Roman"/>
        </w:rPr>
        <w:t xml:space="preserve">, </w:t>
      </w:r>
      <w:r w:rsidR="00877634">
        <w:rPr>
          <w:rFonts w:ascii="Times New Roman" w:hAnsi="Times New Roman" w:cs="Times New Roman"/>
        </w:rPr>
        <w:t xml:space="preserve">ostativo </w:t>
      </w:r>
      <w:r>
        <w:rPr>
          <w:rFonts w:ascii="Times New Roman" w:hAnsi="Times New Roman" w:cs="Times New Roman"/>
        </w:rPr>
        <w:t xml:space="preserve">al conseguimento </w:t>
      </w:r>
      <w:r w:rsidR="00877634">
        <w:rPr>
          <w:rFonts w:ascii="Times New Roman" w:hAnsi="Times New Roman" w:cs="Times New Roman"/>
        </w:rPr>
        <w:t>del</w:t>
      </w:r>
      <w:r>
        <w:rPr>
          <w:rFonts w:ascii="Times New Roman" w:hAnsi="Times New Roman" w:cs="Times New Roman"/>
        </w:rPr>
        <w:t xml:space="preserve"> bene della vita</w:t>
      </w:r>
      <w:r w:rsidR="00323988">
        <w:rPr>
          <w:rStyle w:val="Rimandonotaapidipagina"/>
          <w:rFonts w:ascii="Times New Roman" w:hAnsi="Times New Roman" w:cs="Times New Roman"/>
        </w:rPr>
        <w:footnoteReference w:id="8"/>
      </w:r>
      <w:r>
        <w:rPr>
          <w:rFonts w:ascii="Times New Roman" w:hAnsi="Times New Roman" w:cs="Times New Roman"/>
        </w:rPr>
        <w:t>.</w:t>
      </w:r>
      <w:r w:rsidR="0080339D">
        <w:rPr>
          <w:rFonts w:ascii="Times New Roman" w:hAnsi="Times New Roman" w:cs="Times New Roman"/>
        </w:rPr>
        <w:t xml:space="preserve"> Sulla stessa linea di indirizzo si è posta, altresì, la storica decisione</w:t>
      </w:r>
      <w:r w:rsidR="00877634">
        <w:rPr>
          <w:rFonts w:ascii="Times New Roman" w:hAnsi="Times New Roman" w:cs="Times New Roman"/>
        </w:rPr>
        <w:t xml:space="preserve"> dell’A</w:t>
      </w:r>
      <w:r w:rsidR="00877634" w:rsidRPr="00877634">
        <w:rPr>
          <w:rFonts w:ascii="Times New Roman" w:hAnsi="Times New Roman" w:cs="Times New Roman"/>
        </w:rPr>
        <w:t xml:space="preserve">dunanza </w:t>
      </w:r>
      <w:r w:rsidR="00877634">
        <w:rPr>
          <w:rFonts w:ascii="Times New Roman" w:hAnsi="Times New Roman" w:cs="Times New Roman"/>
        </w:rPr>
        <w:t>P</w:t>
      </w:r>
      <w:r w:rsidR="00877634" w:rsidRPr="00877634">
        <w:rPr>
          <w:rFonts w:ascii="Times New Roman" w:hAnsi="Times New Roman" w:cs="Times New Roman"/>
        </w:rPr>
        <w:t xml:space="preserve">lenaria n. </w:t>
      </w:r>
      <w:r w:rsidR="00222391">
        <w:rPr>
          <w:rFonts w:ascii="Times New Roman" w:hAnsi="Times New Roman" w:cs="Times New Roman"/>
        </w:rPr>
        <w:t>17</w:t>
      </w:r>
      <w:r w:rsidR="00877634" w:rsidRPr="00877634">
        <w:rPr>
          <w:rFonts w:ascii="Times New Roman" w:hAnsi="Times New Roman" w:cs="Times New Roman"/>
        </w:rPr>
        <w:t>/1982</w:t>
      </w:r>
      <w:r w:rsidR="0080339D">
        <w:rPr>
          <w:rFonts w:ascii="Times New Roman" w:hAnsi="Times New Roman" w:cs="Times New Roman"/>
        </w:rPr>
        <w:t xml:space="preserve"> di estendere la tutela cautelare anche agli interessi legittimi pretensivi</w:t>
      </w:r>
      <w:r w:rsidR="00323988">
        <w:rPr>
          <w:rStyle w:val="Rimandonotaapidipagina"/>
          <w:rFonts w:ascii="Times New Roman" w:hAnsi="Times New Roman" w:cs="Times New Roman"/>
        </w:rPr>
        <w:footnoteReference w:id="9"/>
      </w:r>
      <w:r w:rsidR="0080339D">
        <w:rPr>
          <w:rFonts w:ascii="Times New Roman" w:hAnsi="Times New Roman" w:cs="Times New Roman"/>
        </w:rPr>
        <w:t xml:space="preserve">, riconoscendo al </w:t>
      </w:r>
      <w:r w:rsidR="00877634">
        <w:rPr>
          <w:rFonts w:ascii="Times New Roman" w:hAnsi="Times New Roman" w:cs="Times New Roman"/>
        </w:rPr>
        <w:t>giudice il potere di adottare</w:t>
      </w:r>
      <w:r w:rsidR="00877634" w:rsidRPr="00877634">
        <w:rPr>
          <w:rFonts w:ascii="Times New Roman" w:hAnsi="Times New Roman" w:cs="Times New Roman"/>
        </w:rPr>
        <w:t xml:space="preserve"> tutte le determinazioni idonee ad assicurare l’esecuzione dell’ordinanza cautelar</w:t>
      </w:r>
      <w:r w:rsidR="00877634">
        <w:rPr>
          <w:rFonts w:ascii="Times New Roman" w:hAnsi="Times New Roman" w:cs="Times New Roman"/>
        </w:rPr>
        <w:t>e</w:t>
      </w:r>
      <w:r w:rsidR="00323988">
        <w:rPr>
          <w:rStyle w:val="Rimandonotaapidipagina"/>
          <w:rFonts w:ascii="Times New Roman" w:hAnsi="Times New Roman" w:cs="Times New Roman"/>
        </w:rPr>
        <w:footnoteReference w:id="10"/>
      </w:r>
      <w:r w:rsidR="00877634">
        <w:rPr>
          <w:rFonts w:ascii="Times New Roman" w:hAnsi="Times New Roman" w:cs="Times New Roman"/>
        </w:rPr>
        <w:t>.</w:t>
      </w:r>
      <w:r w:rsidR="00877634" w:rsidRPr="00877634">
        <w:rPr>
          <w:rFonts w:ascii="Times New Roman" w:hAnsi="Times New Roman" w:cs="Times New Roman"/>
        </w:rPr>
        <w:t xml:space="preserve"> </w:t>
      </w:r>
    </w:p>
    <w:p w14:paraId="5C28671B" w14:textId="4C8F94E0" w:rsidR="00697831"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t xml:space="preserve">Il ruolo del giudice si è poi ulteriormente ampliato e rafforzato con </w:t>
      </w:r>
      <w:r w:rsidR="001D3F44" w:rsidRPr="006435C5">
        <w:rPr>
          <w:rFonts w:ascii="Times New Roman" w:hAnsi="Times New Roman" w:cs="Times New Roman"/>
        </w:rPr>
        <w:t>la codificazione</w:t>
      </w:r>
      <w:r w:rsidRPr="006435C5">
        <w:rPr>
          <w:rFonts w:ascii="Times New Roman" w:hAnsi="Times New Roman" w:cs="Times New Roman"/>
        </w:rPr>
        <w:t xml:space="preserve"> del processo amministrativo</w:t>
      </w:r>
      <w:r w:rsidR="006435C5">
        <w:rPr>
          <w:rFonts w:ascii="Times New Roman" w:hAnsi="Times New Roman" w:cs="Times New Roman"/>
        </w:rPr>
        <w:t xml:space="preserve">. </w:t>
      </w:r>
      <w:r w:rsidR="00697831" w:rsidRPr="006435C5">
        <w:rPr>
          <w:rFonts w:ascii="Times New Roman" w:hAnsi="Times New Roman" w:cs="Times New Roman"/>
        </w:rPr>
        <w:t>Infatti,</w:t>
      </w:r>
      <w:r w:rsidR="00455D81" w:rsidRPr="006435C5">
        <w:rPr>
          <w:rFonts w:ascii="Times New Roman" w:hAnsi="Times New Roman" w:cs="Times New Roman"/>
        </w:rPr>
        <w:t xml:space="preserve"> </w:t>
      </w:r>
      <w:r w:rsidRPr="006435C5">
        <w:rPr>
          <w:rFonts w:ascii="Times New Roman" w:hAnsi="Times New Roman" w:cs="Times New Roman"/>
        </w:rPr>
        <w:t>la funzionalizzazione del giudizio amministrativo alla effettività della tutela</w:t>
      </w:r>
      <w:r w:rsidR="00894AE4">
        <w:rPr>
          <w:rFonts w:ascii="Times New Roman" w:hAnsi="Times New Roman" w:cs="Times New Roman"/>
        </w:rPr>
        <w:t>, sancito dall’art. 1 del c.p.a., e il radicamento della disciplina del processo amministrativo sui principi costituzionali e de</w:t>
      </w:r>
      <w:r w:rsidR="001448D3">
        <w:rPr>
          <w:rFonts w:ascii="Times New Roman" w:hAnsi="Times New Roman" w:cs="Times New Roman"/>
        </w:rPr>
        <w:t>l</w:t>
      </w:r>
      <w:r w:rsidR="00894AE4">
        <w:rPr>
          <w:rFonts w:ascii="Times New Roman" w:hAnsi="Times New Roman" w:cs="Times New Roman"/>
        </w:rPr>
        <w:t xml:space="preserve"> diritto europeo sul giusto processo (art. 2 c.p.a.)</w:t>
      </w:r>
      <w:r w:rsidR="001D3F44" w:rsidRPr="006435C5">
        <w:rPr>
          <w:rFonts w:ascii="Times New Roman" w:hAnsi="Times New Roman" w:cs="Times New Roman"/>
        </w:rPr>
        <w:t xml:space="preserve"> </w:t>
      </w:r>
      <w:r w:rsidRPr="006435C5">
        <w:rPr>
          <w:rFonts w:ascii="Times New Roman" w:hAnsi="Times New Roman" w:cs="Times New Roman"/>
        </w:rPr>
        <w:t>ha</w:t>
      </w:r>
      <w:r w:rsidR="00894AE4">
        <w:rPr>
          <w:rFonts w:ascii="Times New Roman" w:hAnsi="Times New Roman" w:cs="Times New Roman"/>
        </w:rPr>
        <w:t>nno</w:t>
      </w:r>
      <w:r w:rsidRPr="006435C5">
        <w:rPr>
          <w:rFonts w:ascii="Times New Roman" w:hAnsi="Times New Roman" w:cs="Times New Roman"/>
        </w:rPr>
        <w:t xml:space="preserve"> consentito al giudice di estendere il proprio sindacato e persino di innovare le tecniche di tutela</w:t>
      </w:r>
      <w:r w:rsidR="00894AE4">
        <w:rPr>
          <w:rFonts w:ascii="Times New Roman" w:hAnsi="Times New Roman" w:cs="Times New Roman"/>
        </w:rPr>
        <w:t>.</w:t>
      </w:r>
      <w:r w:rsidRPr="006435C5">
        <w:rPr>
          <w:rFonts w:ascii="Times New Roman" w:hAnsi="Times New Roman" w:cs="Times New Roman"/>
        </w:rPr>
        <w:t xml:space="preserve"> </w:t>
      </w:r>
      <w:r w:rsidR="00894AE4">
        <w:rPr>
          <w:rFonts w:ascii="Times New Roman" w:hAnsi="Times New Roman" w:cs="Times New Roman"/>
        </w:rPr>
        <w:t>In questa direzione si è mossa l’</w:t>
      </w:r>
      <w:r w:rsidR="00877634">
        <w:rPr>
          <w:rFonts w:ascii="Times New Roman" w:hAnsi="Times New Roman" w:cs="Times New Roman"/>
        </w:rPr>
        <w:t xml:space="preserve">Ad. </w:t>
      </w:r>
      <w:r w:rsidR="00697831" w:rsidRPr="006435C5">
        <w:rPr>
          <w:rFonts w:ascii="Times New Roman" w:hAnsi="Times New Roman" w:cs="Times New Roman"/>
        </w:rPr>
        <w:t>Pl</w:t>
      </w:r>
      <w:r w:rsidR="00877634">
        <w:rPr>
          <w:rFonts w:ascii="Times New Roman" w:hAnsi="Times New Roman" w:cs="Times New Roman"/>
        </w:rPr>
        <w:t>.</w:t>
      </w:r>
      <w:r w:rsidR="00697831" w:rsidRPr="006435C5">
        <w:rPr>
          <w:rFonts w:ascii="Times New Roman" w:hAnsi="Times New Roman" w:cs="Times New Roman"/>
        </w:rPr>
        <w:t xml:space="preserve"> n.</w:t>
      </w:r>
      <w:r w:rsidR="00877634">
        <w:rPr>
          <w:rFonts w:ascii="Times New Roman" w:hAnsi="Times New Roman" w:cs="Times New Roman"/>
        </w:rPr>
        <w:t xml:space="preserve"> </w:t>
      </w:r>
      <w:r w:rsidR="00697831" w:rsidRPr="006435C5">
        <w:rPr>
          <w:rFonts w:ascii="Times New Roman" w:hAnsi="Times New Roman" w:cs="Times New Roman"/>
        </w:rPr>
        <w:t>15/2011 che ha aperto la strada all’atipicità delle azioni</w:t>
      </w:r>
      <w:r w:rsidR="00877634">
        <w:rPr>
          <w:rFonts w:ascii="Times New Roman" w:hAnsi="Times New Roman" w:cs="Times New Roman"/>
        </w:rPr>
        <w:t xml:space="preserve"> giurisdizional</w:t>
      </w:r>
      <w:r w:rsidR="00894AE4">
        <w:rPr>
          <w:rFonts w:ascii="Times New Roman" w:hAnsi="Times New Roman" w:cs="Times New Roman"/>
        </w:rPr>
        <w:t>i</w:t>
      </w:r>
      <w:r w:rsidR="00877634">
        <w:rPr>
          <w:rFonts w:ascii="Times New Roman" w:hAnsi="Times New Roman" w:cs="Times New Roman"/>
        </w:rPr>
        <w:t xml:space="preserve"> esperibili dinanzi al </w:t>
      </w:r>
      <w:r w:rsidR="00FC6AD4">
        <w:rPr>
          <w:rFonts w:ascii="Times New Roman" w:hAnsi="Times New Roman" w:cs="Times New Roman"/>
        </w:rPr>
        <w:t>giudice amministrativo.</w:t>
      </w:r>
      <w:r w:rsidR="00697831" w:rsidRPr="006435C5">
        <w:rPr>
          <w:rFonts w:ascii="Times New Roman" w:hAnsi="Times New Roman" w:cs="Times New Roman"/>
        </w:rPr>
        <w:t xml:space="preserve"> </w:t>
      </w:r>
      <w:r w:rsidR="00877634">
        <w:rPr>
          <w:rFonts w:ascii="Times New Roman" w:hAnsi="Times New Roman" w:cs="Times New Roman"/>
        </w:rPr>
        <w:t>Al riguardo, è interessante evidenziare</w:t>
      </w:r>
      <w:r w:rsidR="00894AE4">
        <w:rPr>
          <w:rFonts w:ascii="Times New Roman" w:hAnsi="Times New Roman" w:cs="Times New Roman"/>
        </w:rPr>
        <w:t xml:space="preserve">, ai fini del ragionamento che si sta affrontando, </w:t>
      </w:r>
      <w:r w:rsidR="00877634">
        <w:rPr>
          <w:rFonts w:ascii="Times New Roman" w:hAnsi="Times New Roman" w:cs="Times New Roman"/>
        </w:rPr>
        <w:t xml:space="preserve">che </w:t>
      </w:r>
      <w:r w:rsidR="00894AE4">
        <w:rPr>
          <w:rFonts w:ascii="Times New Roman" w:hAnsi="Times New Roman" w:cs="Times New Roman"/>
        </w:rPr>
        <w:t>le argomentazioni utilizzate dal Consiglio di Stato</w:t>
      </w:r>
      <w:r w:rsidR="00BD7A1D">
        <w:rPr>
          <w:rFonts w:ascii="Times New Roman" w:hAnsi="Times New Roman" w:cs="Times New Roman"/>
        </w:rPr>
        <w:t xml:space="preserve"> in quest’ultima decisione</w:t>
      </w:r>
      <w:r w:rsidR="00894AE4">
        <w:rPr>
          <w:rFonts w:ascii="Times New Roman" w:hAnsi="Times New Roman" w:cs="Times New Roman"/>
        </w:rPr>
        <w:t xml:space="preserve"> sono frutto di un articolato lavoro interpretativo, fondato anche sui testi dei lavori preparatori al codice. E questo ci permette di evidenziare sin d’ora la rilevanza che ha avuto in questo processo decisionale il contributo dell’apporto umano nel </w:t>
      </w:r>
      <w:r w:rsidR="00697831" w:rsidRPr="006435C5">
        <w:rPr>
          <w:rFonts w:ascii="Times New Roman" w:hAnsi="Times New Roman" w:cs="Times New Roman"/>
        </w:rPr>
        <w:t>ricostru</w:t>
      </w:r>
      <w:r w:rsidR="00894AE4">
        <w:rPr>
          <w:rFonts w:ascii="Times New Roman" w:hAnsi="Times New Roman" w:cs="Times New Roman"/>
        </w:rPr>
        <w:t>ire in chiave sistematica</w:t>
      </w:r>
      <w:r w:rsidR="00697831" w:rsidRPr="006435C5">
        <w:rPr>
          <w:rFonts w:ascii="Times New Roman" w:hAnsi="Times New Roman" w:cs="Times New Roman"/>
        </w:rPr>
        <w:t xml:space="preserve"> la volontà legislativa</w:t>
      </w:r>
      <w:r w:rsidR="00894AE4">
        <w:rPr>
          <w:rFonts w:ascii="Times New Roman" w:hAnsi="Times New Roman" w:cs="Times New Roman"/>
        </w:rPr>
        <w:t>.</w:t>
      </w:r>
      <w:r w:rsidR="00697831" w:rsidRPr="006435C5">
        <w:rPr>
          <w:rFonts w:ascii="Times New Roman" w:hAnsi="Times New Roman" w:cs="Times New Roman"/>
        </w:rPr>
        <w:t xml:space="preserve"> </w:t>
      </w:r>
    </w:p>
    <w:p w14:paraId="150868C7" w14:textId="77777777" w:rsidR="00697831" w:rsidRPr="006435C5" w:rsidRDefault="00894AE4" w:rsidP="006435C5">
      <w:pPr>
        <w:spacing w:line="360" w:lineRule="auto"/>
        <w:jc w:val="both"/>
        <w:rPr>
          <w:rFonts w:ascii="Times New Roman" w:hAnsi="Times New Roman" w:cs="Times New Roman"/>
        </w:rPr>
      </w:pPr>
      <w:r>
        <w:rPr>
          <w:rFonts w:ascii="Times New Roman" w:hAnsi="Times New Roman" w:cs="Times New Roman"/>
        </w:rPr>
        <w:t>Sulla stessa scia si collocano anche altre importanti pronunce, tra cui quella sulla modulabilità degli effetti della sentenza di annullamento</w:t>
      </w:r>
      <w:r w:rsidR="009177B6">
        <w:rPr>
          <w:rStyle w:val="Rimandonotaapidipagina"/>
          <w:rFonts w:ascii="Times New Roman" w:hAnsi="Times New Roman" w:cs="Times New Roman"/>
        </w:rPr>
        <w:footnoteReference w:id="11"/>
      </w:r>
      <w:r>
        <w:rPr>
          <w:rFonts w:ascii="Times New Roman" w:hAnsi="Times New Roman" w:cs="Times New Roman"/>
        </w:rPr>
        <w:t xml:space="preserve"> e quella sulla tutela dell’alunno con disabilità</w:t>
      </w:r>
      <w:r>
        <w:rPr>
          <w:rStyle w:val="Rimandonotaapidipagina"/>
          <w:rFonts w:ascii="Times New Roman" w:hAnsi="Times New Roman" w:cs="Times New Roman"/>
        </w:rPr>
        <w:footnoteReference w:id="12"/>
      </w:r>
      <w:r>
        <w:rPr>
          <w:rFonts w:ascii="Times New Roman" w:hAnsi="Times New Roman" w:cs="Times New Roman"/>
        </w:rPr>
        <w:t xml:space="preserve">. </w:t>
      </w:r>
    </w:p>
    <w:p w14:paraId="7EA863CB" w14:textId="77777777" w:rsidR="008453DB" w:rsidRPr="006435C5" w:rsidRDefault="00697831" w:rsidP="006435C5">
      <w:pPr>
        <w:spacing w:line="360" w:lineRule="auto"/>
        <w:jc w:val="both"/>
        <w:rPr>
          <w:rFonts w:ascii="Times New Roman" w:hAnsi="Times New Roman" w:cs="Times New Roman"/>
        </w:rPr>
      </w:pPr>
      <w:r w:rsidRPr="006435C5">
        <w:rPr>
          <w:rFonts w:ascii="Times New Roman" w:hAnsi="Times New Roman" w:cs="Times New Roman"/>
        </w:rPr>
        <w:t>G</w:t>
      </w:r>
      <w:r w:rsidR="008453DB" w:rsidRPr="006435C5">
        <w:rPr>
          <w:rFonts w:ascii="Times New Roman" w:hAnsi="Times New Roman" w:cs="Times New Roman"/>
        </w:rPr>
        <w:t>li esempi sono tantissimi</w:t>
      </w:r>
      <w:r w:rsidR="00894AE4">
        <w:rPr>
          <w:rFonts w:ascii="Times New Roman" w:hAnsi="Times New Roman" w:cs="Times New Roman"/>
        </w:rPr>
        <w:t>, ma quelli appena evocati dimostrano l’attenzione e la sensibilità del giudice amministrativo</w:t>
      </w:r>
      <w:r w:rsidR="001448D3">
        <w:rPr>
          <w:rFonts w:ascii="Times New Roman" w:hAnsi="Times New Roman" w:cs="Times New Roman"/>
        </w:rPr>
        <w:t xml:space="preserve"> verso quelle situazioni in cui le lacune normative espongono i privati al rischio di non poter conseguire una tutela effettiva dinanzi al torto ingiustamente subito dall’amministrazione</w:t>
      </w:r>
      <w:r w:rsidR="009177B6">
        <w:rPr>
          <w:rStyle w:val="Rimandonotaapidipagina"/>
          <w:rFonts w:ascii="Times New Roman" w:hAnsi="Times New Roman" w:cs="Times New Roman"/>
        </w:rPr>
        <w:footnoteReference w:id="13"/>
      </w:r>
      <w:r w:rsidR="001448D3">
        <w:rPr>
          <w:rFonts w:ascii="Times New Roman" w:hAnsi="Times New Roman" w:cs="Times New Roman"/>
        </w:rPr>
        <w:t>.</w:t>
      </w:r>
    </w:p>
    <w:p w14:paraId="1D096A38" w14:textId="77777777" w:rsidR="00697831"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lastRenderedPageBreak/>
        <w:t xml:space="preserve">Si tratta, quindi, di una creatività che non scaturisce dall’arbitrio, ma dalla necessità di non lasciare mai sprovvisti di tutela </w:t>
      </w:r>
      <w:proofErr w:type="spellStart"/>
      <w:r w:rsidRPr="006435C5">
        <w:rPr>
          <w:rFonts w:ascii="Times New Roman" w:hAnsi="Times New Roman" w:cs="Times New Roman"/>
        </w:rPr>
        <w:t>nè</w:t>
      </w:r>
      <w:proofErr w:type="spellEnd"/>
      <w:r w:rsidRPr="006435C5">
        <w:rPr>
          <w:rFonts w:ascii="Times New Roman" w:hAnsi="Times New Roman" w:cs="Times New Roman"/>
        </w:rPr>
        <w:t xml:space="preserve"> l’interesse pubblico che l’attività amministrativa avrebbe dovuto perseguire, </w:t>
      </w:r>
      <w:proofErr w:type="spellStart"/>
      <w:r w:rsidRPr="006435C5">
        <w:rPr>
          <w:rFonts w:ascii="Times New Roman" w:hAnsi="Times New Roman" w:cs="Times New Roman"/>
        </w:rPr>
        <w:t>nè</w:t>
      </w:r>
      <w:proofErr w:type="spellEnd"/>
      <w:r w:rsidRPr="006435C5">
        <w:rPr>
          <w:rFonts w:ascii="Times New Roman" w:hAnsi="Times New Roman" w:cs="Times New Roman"/>
        </w:rPr>
        <w:t xml:space="preserve"> l’interesse del privato che si relaziona al potere</w:t>
      </w:r>
      <w:r w:rsidR="001448D3">
        <w:rPr>
          <w:rStyle w:val="Rimandonotaapidipagina"/>
          <w:rFonts w:ascii="Times New Roman" w:hAnsi="Times New Roman" w:cs="Times New Roman"/>
        </w:rPr>
        <w:footnoteReference w:id="14"/>
      </w:r>
      <w:r w:rsidR="00697831" w:rsidRPr="006435C5">
        <w:rPr>
          <w:rFonts w:ascii="Times New Roman" w:hAnsi="Times New Roman" w:cs="Times New Roman"/>
        </w:rPr>
        <w:t>.</w:t>
      </w:r>
    </w:p>
    <w:p w14:paraId="0D3CA968" w14:textId="77777777" w:rsidR="001448D3" w:rsidRDefault="007132FA" w:rsidP="006435C5">
      <w:pPr>
        <w:spacing w:line="360" w:lineRule="auto"/>
        <w:jc w:val="both"/>
        <w:rPr>
          <w:rFonts w:ascii="Times New Roman" w:hAnsi="Times New Roman" w:cs="Times New Roman"/>
        </w:rPr>
      </w:pPr>
      <w:r w:rsidRPr="003B35B2">
        <w:rPr>
          <w:rFonts w:ascii="Times New Roman" w:hAnsi="Times New Roman" w:cs="Times New Roman"/>
        </w:rPr>
        <w:t xml:space="preserve">Le sentenze del </w:t>
      </w:r>
      <w:r w:rsidR="001448D3">
        <w:rPr>
          <w:rFonts w:ascii="Times New Roman" w:hAnsi="Times New Roman" w:cs="Times New Roman"/>
        </w:rPr>
        <w:t>giudice amministrativo</w:t>
      </w:r>
      <w:r w:rsidRPr="003B35B2">
        <w:rPr>
          <w:rFonts w:ascii="Times New Roman" w:hAnsi="Times New Roman" w:cs="Times New Roman"/>
        </w:rPr>
        <w:t xml:space="preserve"> hanno</w:t>
      </w:r>
      <w:r w:rsidR="001448D3">
        <w:rPr>
          <w:rFonts w:ascii="Times New Roman" w:hAnsi="Times New Roman" w:cs="Times New Roman"/>
        </w:rPr>
        <w:t xml:space="preserve">, </w:t>
      </w:r>
      <w:r w:rsidR="00BD7A1D">
        <w:rPr>
          <w:rFonts w:ascii="Times New Roman" w:hAnsi="Times New Roman" w:cs="Times New Roman"/>
        </w:rPr>
        <w:t>inoltre</w:t>
      </w:r>
      <w:r w:rsidR="001448D3">
        <w:rPr>
          <w:rFonts w:ascii="Times New Roman" w:hAnsi="Times New Roman" w:cs="Times New Roman"/>
        </w:rPr>
        <w:t>, il più delle volte anche</w:t>
      </w:r>
      <w:r w:rsidRPr="003B35B2">
        <w:rPr>
          <w:rFonts w:ascii="Times New Roman" w:hAnsi="Times New Roman" w:cs="Times New Roman"/>
        </w:rPr>
        <w:t xml:space="preserve"> anticipato le grandi riforme e ancora oggi </w:t>
      </w:r>
      <w:r w:rsidR="00BD7A1D">
        <w:rPr>
          <w:rFonts w:ascii="Times New Roman" w:hAnsi="Times New Roman" w:cs="Times New Roman"/>
        </w:rPr>
        <w:t>rappresentano</w:t>
      </w:r>
      <w:r w:rsidRPr="003B35B2">
        <w:rPr>
          <w:rFonts w:ascii="Times New Roman" w:hAnsi="Times New Roman" w:cs="Times New Roman"/>
        </w:rPr>
        <w:t xml:space="preserve"> </w:t>
      </w:r>
      <w:r w:rsidR="00BD7A1D">
        <w:rPr>
          <w:rFonts w:ascii="Times New Roman" w:hAnsi="Times New Roman" w:cs="Times New Roman"/>
        </w:rPr>
        <w:t xml:space="preserve">un </w:t>
      </w:r>
      <w:r w:rsidRPr="003B35B2">
        <w:rPr>
          <w:rFonts w:ascii="Times New Roman" w:hAnsi="Times New Roman" w:cs="Times New Roman"/>
        </w:rPr>
        <w:t>punt</w:t>
      </w:r>
      <w:r w:rsidR="00BD7A1D">
        <w:rPr>
          <w:rFonts w:ascii="Times New Roman" w:hAnsi="Times New Roman" w:cs="Times New Roman"/>
        </w:rPr>
        <w:t>o</w:t>
      </w:r>
      <w:r w:rsidRPr="003B35B2">
        <w:rPr>
          <w:rFonts w:ascii="Times New Roman" w:hAnsi="Times New Roman" w:cs="Times New Roman"/>
        </w:rPr>
        <w:t xml:space="preserve"> di riferimento fondamentale per leggere la realtà e contestualizzare il perseguimento del pubblico interesse</w:t>
      </w:r>
      <w:r w:rsidR="001448D3">
        <w:rPr>
          <w:rFonts w:ascii="Times New Roman" w:hAnsi="Times New Roman" w:cs="Times New Roman"/>
        </w:rPr>
        <w:t>,</w:t>
      </w:r>
      <w:r w:rsidRPr="003B35B2">
        <w:rPr>
          <w:rFonts w:ascii="Times New Roman" w:hAnsi="Times New Roman" w:cs="Times New Roman"/>
        </w:rPr>
        <w:t xml:space="preserve"> conforma</w:t>
      </w:r>
      <w:r w:rsidR="001448D3">
        <w:rPr>
          <w:rFonts w:ascii="Times New Roman" w:hAnsi="Times New Roman" w:cs="Times New Roman"/>
        </w:rPr>
        <w:t>ndol</w:t>
      </w:r>
      <w:r w:rsidRPr="003B35B2">
        <w:rPr>
          <w:rFonts w:ascii="Times New Roman" w:hAnsi="Times New Roman" w:cs="Times New Roman"/>
        </w:rPr>
        <w:t>o ai bisogni più urgenti della collettività.</w:t>
      </w:r>
      <w:r w:rsidRPr="007132FA">
        <w:rPr>
          <w:rFonts w:ascii="Times New Roman" w:hAnsi="Times New Roman" w:cs="Times New Roman"/>
        </w:rPr>
        <w:t xml:space="preserve"> </w:t>
      </w:r>
    </w:p>
    <w:p w14:paraId="6B3BC40F" w14:textId="77777777" w:rsidR="008453DB" w:rsidRDefault="00BD7A1D" w:rsidP="006435C5">
      <w:pPr>
        <w:spacing w:line="360" w:lineRule="auto"/>
        <w:jc w:val="both"/>
        <w:rPr>
          <w:rFonts w:ascii="Times New Roman" w:hAnsi="Times New Roman" w:cs="Times New Roman"/>
        </w:rPr>
      </w:pPr>
      <w:r>
        <w:rPr>
          <w:rFonts w:ascii="Times New Roman" w:hAnsi="Times New Roman" w:cs="Times New Roman"/>
        </w:rPr>
        <w:t xml:space="preserve">Per tale ragione si può </w:t>
      </w:r>
      <w:r w:rsidR="001448D3">
        <w:rPr>
          <w:rFonts w:ascii="Times New Roman" w:hAnsi="Times New Roman" w:cs="Times New Roman"/>
        </w:rPr>
        <w:t>ritenere</w:t>
      </w:r>
      <w:r w:rsidR="007132FA" w:rsidRPr="006435C5">
        <w:rPr>
          <w:rFonts w:ascii="Times New Roman" w:hAnsi="Times New Roman" w:cs="Times New Roman"/>
        </w:rPr>
        <w:t xml:space="preserve"> che la giurisprudenza amministrativa svolg</w:t>
      </w:r>
      <w:r w:rsidR="001448D3">
        <w:rPr>
          <w:rFonts w:ascii="Times New Roman" w:hAnsi="Times New Roman" w:cs="Times New Roman"/>
        </w:rPr>
        <w:t>a</w:t>
      </w:r>
      <w:r w:rsidR="007132FA" w:rsidRPr="006435C5">
        <w:rPr>
          <w:rFonts w:ascii="Times New Roman" w:hAnsi="Times New Roman" w:cs="Times New Roman"/>
        </w:rPr>
        <w:t xml:space="preserve"> un ruolo sociale di primaria importanza.</w:t>
      </w:r>
    </w:p>
    <w:p w14:paraId="6EDD6603" w14:textId="77777777" w:rsidR="001448D3" w:rsidRDefault="001448D3" w:rsidP="006435C5">
      <w:pPr>
        <w:spacing w:line="360" w:lineRule="auto"/>
        <w:jc w:val="both"/>
        <w:rPr>
          <w:rFonts w:ascii="Times New Roman" w:hAnsi="Times New Roman" w:cs="Times New Roman"/>
        </w:rPr>
      </w:pPr>
    </w:p>
    <w:p w14:paraId="06A33DD8" w14:textId="65D6598A" w:rsidR="00BD7A1D" w:rsidRDefault="001448D3" w:rsidP="004D3BFA">
      <w:pPr>
        <w:spacing w:line="360" w:lineRule="auto"/>
        <w:jc w:val="both"/>
        <w:rPr>
          <w:rFonts w:ascii="Times New Roman" w:hAnsi="Times New Roman" w:cs="Times New Roman"/>
        </w:rPr>
      </w:pPr>
      <w:r>
        <w:rPr>
          <w:rFonts w:ascii="Times New Roman" w:hAnsi="Times New Roman" w:cs="Times New Roman"/>
        </w:rPr>
        <w:t xml:space="preserve">2.2. </w:t>
      </w:r>
      <w:r w:rsidR="00152859">
        <w:rPr>
          <w:rFonts w:ascii="Times New Roman" w:hAnsi="Times New Roman" w:cs="Times New Roman"/>
        </w:rPr>
        <w:t xml:space="preserve"> </w:t>
      </w:r>
      <w:r w:rsidR="00152859" w:rsidRPr="00152859">
        <w:rPr>
          <w:rFonts w:ascii="Times New Roman" w:hAnsi="Times New Roman" w:cs="Times New Roman"/>
        </w:rPr>
        <w:t>Tuttavia, resta aperto il problema di come il giudice affronta le decisioni</w:t>
      </w:r>
      <w:r w:rsidR="004D3BFA">
        <w:rPr>
          <w:rFonts w:ascii="Times New Roman" w:hAnsi="Times New Roman" w:cs="Times New Roman"/>
        </w:rPr>
        <w:t xml:space="preserve"> e dei limiti entro cui la creatività del giudice riflette la sua specialità traendo da essa il suo fondamento, superati i quali </w:t>
      </w:r>
      <w:r w:rsidR="00BD7A1D">
        <w:rPr>
          <w:rFonts w:ascii="Times New Roman" w:hAnsi="Times New Roman" w:cs="Times New Roman"/>
        </w:rPr>
        <w:t>essa</w:t>
      </w:r>
      <w:r w:rsidR="004D3BFA">
        <w:rPr>
          <w:rFonts w:ascii="Times New Roman" w:hAnsi="Times New Roman" w:cs="Times New Roman"/>
        </w:rPr>
        <w:t xml:space="preserve"> fini</w:t>
      </w:r>
      <w:r w:rsidR="00BD7A1D">
        <w:rPr>
          <w:rFonts w:ascii="Times New Roman" w:hAnsi="Times New Roman" w:cs="Times New Roman"/>
        </w:rPr>
        <w:t xml:space="preserve">rebbe </w:t>
      </w:r>
      <w:r w:rsidR="004D3BFA">
        <w:rPr>
          <w:rFonts w:ascii="Times New Roman" w:hAnsi="Times New Roman" w:cs="Times New Roman"/>
        </w:rPr>
        <w:t xml:space="preserve">per sconfinare </w:t>
      </w:r>
      <w:r w:rsidR="00BD7A1D">
        <w:rPr>
          <w:rFonts w:ascii="Times New Roman" w:hAnsi="Times New Roman" w:cs="Times New Roman"/>
        </w:rPr>
        <w:t xml:space="preserve">nella sfera di potere del legislatore determinando un rischio di </w:t>
      </w:r>
      <w:proofErr w:type="spellStart"/>
      <w:r w:rsidR="00152859" w:rsidRPr="001448D3">
        <w:rPr>
          <w:rFonts w:ascii="Times New Roman" w:hAnsi="Times New Roman" w:cs="Times New Roman"/>
          <w:i/>
          <w:iCs/>
        </w:rPr>
        <w:t>overulling</w:t>
      </w:r>
      <w:proofErr w:type="spellEnd"/>
      <w:r w:rsidR="004D3BFA">
        <w:rPr>
          <w:rFonts w:ascii="Times New Roman" w:hAnsi="Times New Roman" w:cs="Times New Roman"/>
        </w:rPr>
        <w:t>.</w:t>
      </w:r>
      <w:r w:rsidR="00FC6AD4">
        <w:rPr>
          <w:rFonts w:ascii="Times New Roman" w:hAnsi="Times New Roman" w:cs="Times New Roman"/>
        </w:rPr>
        <w:t xml:space="preserve"> </w:t>
      </w:r>
      <w:r w:rsidR="00BD7A1D">
        <w:rPr>
          <w:rFonts w:ascii="Times New Roman" w:hAnsi="Times New Roman" w:cs="Times New Roman"/>
        </w:rPr>
        <w:t xml:space="preserve">La questione investe diversi profili, dalla separazione dei poteri all’affermazione di un modello di full </w:t>
      </w:r>
      <w:proofErr w:type="spellStart"/>
      <w:r w:rsidR="00BD7A1D">
        <w:rPr>
          <w:rFonts w:ascii="Times New Roman" w:hAnsi="Times New Roman" w:cs="Times New Roman"/>
        </w:rPr>
        <w:t>jurisdiction</w:t>
      </w:r>
      <w:proofErr w:type="spellEnd"/>
      <w:r w:rsidR="00BD7A1D">
        <w:rPr>
          <w:rFonts w:ascii="Times New Roman" w:hAnsi="Times New Roman" w:cs="Times New Roman"/>
        </w:rPr>
        <w:t>, e, in alcuni casi, finisce per mettere in discussione la specialità del giudice amministrativo e finanche l’opportunità del sistema duale</w:t>
      </w:r>
      <w:r w:rsidR="009177B6">
        <w:rPr>
          <w:rStyle w:val="Rimandonotaapidipagina"/>
          <w:rFonts w:ascii="Times New Roman" w:hAnsi="Times New Roman" w:cs="Times New Roman"/>
        </w:rPr>
        <w:footnoteReference w:id="15"/>
      </w:r>
      <w:r w:rsidR="00BD7A1D">
        <w:rPr>
          <w:rFonts w:ascii="Times New Roman" w:hAnsi="Times New Roman" w:cs="Times New Roman"/>
        </w:rPr>
        <w:t>.</w:t>
      </w:r>
    </w:p>
    <w:p w14:paraId="684187F9" w14:textId="09EE4BD3" w:rsidR="00152859" w:rsidRDefault="00BD7A1D" w:rsidP="00152859">
      <w:pPr>
        <w:spacing w:line="360" w:lineRule="auto"/>
        <w:jc w:val="both"/>
        <w:rPr>
          <w:rFonts w:ascii="Times New Roman" w:hAnsi="Times New Roman" w:cs="Times New Roman"/>
        </w:rPr>
      </w:pPr>
      <w:r>
        <w:rPr>
          <w:rFonts w:ascii="Times New Roman" w:hAnsi="Times New Roman" w:cs="Times New Roman"/>
        </w:rPr>
        <w:t>L</w:t>
      </w:r>
      <w:r w:rsidR="00823574">
        <w:rPr>
          <w:rFonts w:ascii="Times New Roman" w:hAnsi="Times New Roman" w:cs="Times New Roman"/>
        </w:rPr>
        <w:t>a</w:t>
      </w:r>
      <w:r>
        <w:rPr>
          <w:rFonts w:ascii="Times New Roman" w:hAnsi="Times New Roman" w:cs="Times New Roman"/>
        </w:rPr>
        <w:t xml:space="preserve"> principal</w:t>
      </w:r>
      <w:r w:rsidR="00823574">
        <w:rPr>
          <w:rFonts w:ascii="Times New Roman" w:hAnsi="Times New Roman" w:cs="Times New Roman"/>
        </w:rPr>
        <w:t>e</w:t>
      </w:r>
      <w:r>
        <w:rPr>
          <w:rFonts w:ascii="Times New Roman" w:hAnsi="Times New Roman" w:cs="Times New Roman"/>
        </w:rPr>
        <w:t xml:space="preserve"> direttric</w:t>
      </w:r>
      <w:r w:rsidR="00FC6AD4">
        <w:rPr>
          <w:rFonts w:ascii="Times New Roman" w:hAnsi="Times New Roman" w:cs="Times New Roman"/>
        </w:rPr>
        <w:t>e</w:t>
      </w:r>
      <w:r>
        <w:rPr>
          <w:rFonts w:ascii="Times New Roman" w:hAnsi="Times New Roman" w:cs="Times New Roman"/>
        </w:rPr>
        <w:t xml:space="preserve"> su cui si è sviluppato il dibattito </w:t>
      </w:r>
      <w:r w:rsidR="00FC6AD4">
        <w:rPr>
          <w:rFonts w:ascii="Times New Roman" w:hAnsi="Times New Roman" w:cs="Times New Roman"/>
        </w:rPr>
        <w:t xml:space="preserve">riguarda </w:t>
      </w:r>
      <w:r>
        <w:rPr>
          <w:rFonts w:ascii="Times New Roman" w:hAnsi="Times New Roman" w:cs="Times New Roman"/>
        </w:rPr>
        <w:t>essenzialmente la certezza del diritto e l’effettività della tutela.</w:t>
      </w:r>
      <w:r w:rsidR="00FC6AD4">
        <w:rPr>
          <w:rFonts w:ascii="Times New Roman" w:hAnsi="Times New Roman" w:cs="Times New Roman"/>
        </w:rPr>
        <w:t xml:space="preserve"> </w:t>
      </w:r>
      <w:r>
        <w:rPr>
          <w:rFonts w:ascii="Times New Roman" w:hAnsi="Times New Roman" w:cs="Times New Roman"/>
        </w:rPr>
        <w:t>Nel solco dell</w:t>
      </w:r>
      <w:r w:rsidR="00810EC5">
        <w:rPr>
          <w:rFonts w:ascii="Times New Roman" w:hAnsi="Times New Roman" w:cs="Times New Roman"/>
        </w:rPr>
        <w:t>a</w:t>
      </w:r>
      <w:r w:rsidR="00FC6AD4">
        <w:rPr>
          <w:rFonts w:ascii="Times New Roman" w:hAnsi="Times New Roman" w:cs="Times New Roman"/>
        </w:rPr>
        <w:t xml:space="preserve"> stess</w:t>
      </w:r>
      <w:r w:rsidR="00810EC5">
        <w:rPr>
          <w:rFonts w:ascii="Times New Roman" w:hAnsi="Times New Roman" w:cs="Times New Roman"/>
        </w:rPr>
        <w:t>a</w:t>
      </w:r>
      <w:r>
        <w:rPr>
          <w:rFonts w:ascii="Times New Roman" w:hAnsi="Times New Roman" w:cs="Times New Roman"/>
        </w:rPr>
        <w:t xml:space="preserve"> si collocano</w:t>
      </w:r>
      <w:r w:rsidR="00FC6AD4">
        <w:rPr>
          <w:rFonts w:ascii="Times New Roman" w:hAnsi="Times New Roman" w:cs="Times New Roman"/>
        </w:rPr>
        <w:t>, in particolare,</w:t>
      </w:r>
      <w:r>
        <w:rPr>
          <w:rFonts w:ascii="Times New Roman" w:hAnsi="Times New Roman" w:cs="Times New Roman"/>
        </w:rPr>
        <w:t xml:space="preserve"> le critiche alla eccessiva creatività giurisprudenziale che minando il principio della certezza del diritto viene considerata lesiva della inviolabilità del diritto di difesa</w:t>
      </w:r>
      <w:r w:rsidR="009177B6">
        <w:rPr>
          <w:rStyle w:val="Rimandonotaapidipagina"/>
          <w:rFonts w:ascii="Times New Roman" w:hAnsi="Times New Roman" w:cs="Times New Roman"/>
        </w:rPr>
        <w:footnoteReference w:id="16"/>
      </w:r>
      <w:r>
        <w:rPr>
          <w:rFonts w:ascii="Times New Roman" w:hAnsi="Times New Roman" w:cs="Times New Roman"/>
        </w:rPr>
        <w:t>.</w:t>
      </w:r>
    </w:p>
    <w:p w14:paraId="657481B7" w14:textId="15B83E04" w:rsidR="00152859" w:rsidRPr="00152859" w:rsidRDefault="009177B6" w:rsidP="00152859">
      <w:pPr>
        <w:spacing w:line="360" w:lineRule="auto"/>
        <w:jc w:val="both"/>
        <w:rPr>
          <w:rFonts w:ascii="Times New Roman" w:hAnsi="Times New Roman" w:cs="Times New Roman"/>
        </w:rPr>
      </w:pPr>
      <w:r>
        <w:rPr>
          <w:rFonts w:ascii="Times New Roman" w:hAnsi="Times New Roman" w:cs="Times New Roman"/>
        </w:rPr>
        <w:t>Il tema è particolarmente sentito, s</w:t>
      </w:r>
      <w:r w:rsidR="00152859" w:rsidRPr="00152859">
        <w:rPr>
          <w:rFonts w:ascii="Times New Roman" w:hAnsi="Times New Roman" w:cs="Times New Roman"/>
        </w:rPr>
        <w:t>oprattutto in ambiti e settori in cui viene in gioco l</w:t>
      </w:r>
      <w:r>
        <w:rPr>
          <w:rFonts w:ascii="Times New Roman" w:hAnsi="Times New Roman" w:cs="Times New Roman"/>
        </w:rPr>
        <w:t>a</w:t>
      </w:r>
      <w:r w:rsidR="00152859" w:rsidRPr="00152859">
        <w:rPr>
          <w:rFonts w:ascii="Times New Roman" w:hAnsi="Times New Roman" w:cs="Times New Roman"/>
        </w:rPr>
        <w:t xml:space="preserve"> libertà della persona.</w:t>
      </w:r>
      <w:r>
        <w:rPr>
          <w:rFonts w:ascii="Times New Roman" w:hAnsi="Times New Roman" w:cs="Times New Roman"/>
        </w:rPr>
        <w:t xml:space="preserve"> Si pensi,</w:t>
      </w:r>
      <w:r w:rsidR="00152859" w:rsidRPr="00152859">
        <w:rPr>
          <w:rFonts w:ascii="Times New Roman" w:hAnsi="Times New Roman" w:cs="Times New Roman"/>
        </w:rPr>
        <w:t xml:space="preserve"> ad esempio</w:t>
      </w:r>
      <w:r>
        <w:rPr>
          <w:rFonts w:ascii="Times New Roman" w:hAnsi="Times New Roman" w:cs="Times New Roman"/>
        </w:rPr>
        <w:t>,</w:t>
      </w:r>
      <w:r w:rsidR="00152859" w:rsidRPr="00152859">
        <w:rPr>
          <w:rFonts w:ascii="Times New Roman" w:hAnsi="Times New Roman" w:cs="Times New Roman"/>
        </w:rPr>
        <w:t xml:space="preserve"> alle interdittive antimafia. </w:t>
      </w:r>
      <w:r>
        <w:rPr>
          <w:rFonts w:ascii="Times New Roman" w:hAnsi="Times New Roman" w:cs="Times New Roman"/>
        </w:rPr>
        <w:t xml:space="preserve">In quest’ambito </w:t>
      </w:r>
      <w:r w:rsidR="00152859" w:rsidRPr="00152859">
        <w:rPr>
          <w:rFonts w:ascii="Times New Roman" w:hAnsi="Times New Roman" w:cs="Times New Roman"/>
        </w:rPr>
        <w:t xml:space="preserve">il Consiglio di Stato ha dato un contributo importante nel provare a tipizzare le condotte che legittimerebbero l’operato del </w:t>
      </w:r>
      <w:r w:rsidR="00810EC5">
        <w:rPr>
          <w:rFonts w:ascii="Times New Roman" w:hAnsi="Times New Roman" w:cs="Times New Roman"/>
        </w:rPr>
        <w:t>P</w:t>
      </w:r>
      <w:r w:rsidR="00152859" w:rsidRPr="00152859">
        <w:rPr>
          <w:rFonts w:ascii="Times New Roman" w:hAnsi="Times New Roman" w:cs="Times New Roman"/>
        </w:rPr>
        <w:t>refetto</w:t>
      </w:r>
      <w:r>
        <w:rPr>
          <w:rFonts w:ascii="Times New Roman" w:hAnsi="Times New Roman" w:cs="Times New Roman"/>
        </w:rPr>
        <w:t xml:space="preserve">, svolgendo una </w:t>
      </w:r>
      <w:r w:rsidR="00152859" w:rsidRPr="00152859">
        <w:rPr>
          <w:rFonts w:ascii="Times New Roman" w:hAnsi="Times New Roman" w:cs="Times New Roman"/>
        </w:rPr>
        <w:t>funzione suppletiva</w:t>
      </w:r>
      <w:r>
        <w:rPr>
          <w:rFonts w:ascii="Times New Roman" w:hAnsi="Times New Roman" w:cs="Times New Roman"/>
        </w:rPr>
        <w:t xml:space="preserve"> che, tuttavia, mina i confini della separazione dei poteri rispetto al legislatore</w:t>
      </w:r>
      <w:r w:rsidR="00810EC5">
        <w:rPr>
          <w:rStyle w:val="Rimandonotaapidipagina"/>
          <w:rFonts w:ascii="Times New Roman" w:hAnsi="Times New Roman" w:cs="Times New Roman"/>
        </w:rPr>
        <w:footnoteReference w:id="17"/>
      </w:r>
      <w:r w:rsidR="00152859" w:rsidRPr="00152859">
        <w:rPr>
          <w:rFonts w:ascii="Times New Roman" w:hAnsi="Times New Roman" w:cs="Times New Roman"/>
        </w:rPr>
        <w:t>.</w:t>
      </w:r>
      <w:r w:rsidR="00810EC5">
        <w:rPr>
          <w:rFonts w:ascii="Times New Roman" w:hAnsi="Times New Roman" w:cs="Times New Roman"/>
        </w:rPr>
        <w:t xml:space="preserve"> </w:t>
      </w:r>
      <w:r w:rsidR="00152859" w:rsidRPr="00152859">
        <w:rPr>
          <w:rFonts w:ascii="Times New Roman" w:hAnsi="Times New Roman" w:cs="Times New Roman"/>
        </w:rPr>
        <w:t xml:space="preserve">In altri ambiti, invece, penso ad esempio a quello della disciplina di soggiorno degli immigrati, il giudice pur muovendosi in un quadro normative fortemente permeato da fonti sovranazionali, si attesta sul dato formale della norma interna, anche se l’applicazione della stessa </w:t>
      </w:r>
      <w:r w:rsidR="00152859" w:rsidRPr="00152859">
        <w:rPr>
          <w:rFonts w:ascii="Times New Roman" w:hAnsi="Times New Roman" w:cs="Times New Roman"/>
        </w:rPr>
        <w:lastRenderedPageBreak/>
        <w:t>produce, automatismi vietati dall’ordinamento portando il giudice a pronunciamenti contrastati dalla Corte europea in quanto irrimediabilmente lesivi della libertà personale</w:t>
      </w:r>
      <w:r>
        <w:rPr>
          <w:rStyle w:val="Rimandonotaapidipagina"/>
          <w:rFonts w:ascii="Times New Roman" w:hAnsi="Times New Roman" w:cs="Times New Roman"/>
        </w:rPr>
        <w:footnoteReference w:id="18"/>
      </w:r>
      <w:r w:rsidR="00152859" w:rsidRPr="00152859">
        <w:rPr>
          <w:rFonts w:ascii="Times New Roman" w:hAnsi="Times New Roman" w:cs="Times New Roman"/>
        </w:rPr>
        <w:t>.</w:t>
      </w:r>
    </w:p>
    <w:p w14:paraId="41A14629" w14:textId="33669490" w:rsidR="00152859" w:rsidRPr="00152859" w:rsidRDefault="00152859" w:rsidP="00152859">
      <w:pPr>
        <w:spacing w:line="360" w:lineRule="auto"/>
        <w:jc w:val="both"/>
        <w:rPr>
          <w:rFonts w:ascii="Times New Roman" w:hAnsi="Times New Roman" w:cs="Times New Roman"/>
        </w:rPr>
      </w:pPr>
      <w:r w:rsidRPr="00152859">
        <w:rPr>
          <w:rFonts w:ascii="Times New Roman" w:hAnsi="Times New Roman" w:cs="Times New Roman"/>
        </w:rPr>
        <w:t xml:space="preserve">E ciò è tanto più significativo se si considera </w:t>
      </w:r>
      <w:r w:rsidR="001D785B">
        <w:rPr>
          <w:rFonts w:ascii="Times New Roman" w:hAnsi="Times New Roman" w:cs="Times New Roman"/>
        </w:rPr>
        <w:t xml:space="preserve">che </w:t>
      </w:r>
      <w:r w:rsidRPr="00152859">
        <w:rPr>
          <w:rFonts w:ascii="Times New Roman" w:hAnsi="Times New Roman" w:cs="Times New Roman"/>
        </w:rPr>
        <w:t>le sentenze dei giudici amministrativi sono destinate ad avere un impatto non solo non solo tra le parti del giudizio ma anche nei confronti di terzi.</w:t>
      </w:r>
    </w:p>
    <w:p w14:paraId="741EAA7C" w14:textId="169709C1" w:rsidR="00152859" w:rsidRPr="00152859" w:rsidRDefault="00152859" w:rsidP="00A95CEB">
      <w:pPr>
        <w:spacing w:line="360" w:lineRule="auto"/>
        <w:jc w:val="both"/>
        <w:rPr>
          <w:rFonts w:ascii="Times New Roman" w:hAnsi="Times New Roman" w:cs="Times New Roman"/>
        </w:rPr>
      </w:pPr>
      <w:proofErr w:type="gramStart"/>
      <w:r w:rsidRPr="00152859">
        <w:rPr>
          <w:rFonts w:ascii="Times New Roman" w:hAnsi="Times New Roman" w:cs="Times New Roman"/>
        </w:rPr>
        <w:t>E</w:t>
      </w:r>
      <w:proofErr w:type="gramEnd"/>
      <w:r w:rsidRPr="00152859">
        <w:rPr>
          <w:rFonts w:ascii="Times New Roman" w:hAnsi="Times New Roman" w:cs="Times New Roman"/>
        </w:rPr>
        <w:t xml:space="preserve"> stato di recente </w:t>
      </w:r>
      <w:r w:rsidR="00B054C1">
        <w:rPr>
          <w:rFonts w:ascii="Times New Roman" w:hAnsi="Times New Roman" w:cs="Times New Roman"/>
        </w:rPr>
        <w:t>osservato</w:t>
      </w:r>
      <w:r w:rsidRPr="00152859">
        <w:rPr>
          <w:rFonts w:ascii="Times New Roman" w:hAnsi="Times New Roman" w:cs="Times New Roman"/>
        </w:rPr>
        <w:t xml:space="preserve">, </w:t>
      </w:r>
      <w:r w:rsidR="00B054C1">
        <w:rPr>
          <w:rFonts w:ascii="Times New Roman" w:hAnsi="Times New Roman" w:cs="Times New Roman"/>
        </w:rPr>
        <w:t>al riguardo</w:t>
      </w:r>
      <w:r w:rsidRPr="00152859">
        <w:rPr>
          <w:rFonts w:ascii="Times New Roman" w:hAnsi="Times New Roman" w:cs="Times New Roman"/>
        </w:rPr>
        <w:t>, c</w:t>
      </w:r>
      <w:r w:rsidR="00B054C1">
        <w:rPr>
          <w:rFonts w:ascii="Times New Roman" w:hAnsi="Times New Roman" w:cs="Times New Roman"/>
        </w:rPr>
        <w:t>he</w:t>
      </w:r>
      <w:r w:rsidRPr="00152859">
        <w:rPr>
          <w:rFonts w:ascii="Times New Roman" w:hAnsi="Times New Roman" w:cs="Times New Roman"/>
        </w:rPr>
        <w:t xml:space="preserve"> </w:t>
      </w:r>
      <w:r w:rsidR="00B054C1">
        <w:rPr>
          <w:rFonts w:ascii="Times New Roman" w:hAnsi="Times New Roman" w:cs="Times New Roman"/>
        </w:rPr>
        <w:t>«</w:t>
      </w:r>
      <w:r w:rsidRPr="00152859">
        <w:rPr>
          <w:rFonts w:ascii="Times New Roman" w:hAnsi="Times New Roman" w:cs="Times New Roman"/>
          <w:i/>
          <w:iCs/>
        </w:rPr>
        <w:t>la regola iuris estratta dalla giurisprudenza amministrativa è fisiologicamente predisposta a condizionare l'azione procedimentale e i suoi parametri di ragionevolezza, in un numero indeterminato di casi</w:t>
      </w:r>
      <w:r w:rsidR="00B054C1">
        <w:rPr>
          <w:rFonts w:ascii="Times New Roman" w:hAnsi="Times New Roman" w:cs="Times New Roman"/>
          <w:i/>
          <w:iCs/>
        </w:rPr>
        <w:t>»</w:t>
      </w:r>
      <w:r w:rsidR="005E326B">
        <w:rPr>
          <w:rStyle w:val="Rimandonotaapidipagina"/>
          <w:rFonts w:ascii="Times New Roman" w:hAnsi="Times New Roman" w:cs="Times New Roman"/>
          <w:i/>
          <w:iCs/>
        </w:rPr>
        <w:footnoteReference w:id="19"/>
      </w:r>
      <w:r w:rsidRPr="00152859">
        <w:rPr>
          <w:rFonts w:ascii="Times New Roman" w:hAnsi="Times New Roman" w:cs="Times New Roman"/>
          <w:i/>
          <w:iCs/>
        </w:rPr>
        <w:t>.</w:t>
      </w:r>
      <w:r w:rsidR="006E4F3C">
        <w:rPr>
          <w:rFonts w:ascii="Times New Roman" w:hAnsi="Times New Roman" w:cs="Times New Roman"/>
        </w:rPr>
        <w:t xml:space="preserve"> </w:t>
      </w:r>
      <w:r w:rsidR="00A95CEB">
        <w:rPr>
          <w:rFonts w:ascii="Times New Roman" w:hAnsi="Times New Roman" w:cs="Times New Roman"/>
        </w:rPr>
        <w:t>In questo senso</w:t>
      </w:r>
      <w:r w:rsidRPr="00152859">
        <w:rPr>
          <w:rFonts w:ascii="Times New Roman" w:hAnsi="Times New Roman" w:cs="Times New Roman"/>
        </w:rPr>
        <w:t xml:space="preserve"> </w:t>
      </w:r>
      <w:r w:rsidR="00810EC5">
        <w:rPr>
          <w:rFonts w:ascii="Times New Roman" w:hAnsi="Times New Roman" w:cs="Times New Roman"/>
        </w:rPr>
        <w:t xml:space="preserve">si può ritenere </w:t>
      </w:r>
      <w:r w:rsidRPr="00152859">
        <w:rPr>
          <w:rFonts w:ascii="Times New Roman" w:hAnsi="Times New Roman" w:cs="Times New Roman"/>
        </w:rPr>
        <w:t xml:space="preserve">condivisibile l’idea </w:t>
      </w:r>
      <w:r w:rsidR="0083253D">
        <w:rPr>
          <w:rFonts w:ascii="Times New Roman" w:hAnsi="Times New Roman" w:cs="Times New Roman"/>
        </w:rPr>
        <w:t xml:space="preserve">che il giudice amministrativo, </w:t>
      </w:r>
      <w:r w:rsidR="006E4F3C">
        <w:rPr>
          <w:rFonts w:ascii="Times New Roman" w:hAnsi="Times New Roman" w:cs="Times New Roman"/>
        </w:rPr>
        <w:t>nel decidere il caso concreto, fiss</w:t>
      </w:r>
      <w:r w:rsidR="00810EC5">
        <w:rPr>
          <w:rFonts w:ascii="Times New Roman" w:hAnsi="Times New Roman" w:cs="Times New Roman"/>
        </w:rPr>
        <w:t>i</w:t>
      </w:r>
      <w:r w:rsidR="006E4F3C">
        <w:rPr>
          <w:rFonts w:ascii="Times New Roman" w:hAnsi="Times New Roman" w:cs="Times New Roman"/>
        </w:rPr>
        <w:t xml:space="preserve"> </w:t>
      </w:r>
      <w:r w:rsidRPr="006E4F3C">
        <w:rPr>
          <w:rFonts w:ascii="Times New Roman" w:hAnsi="Times New Roman" w:cs="Times New Roman"/>
        </w:rPr>
        <w:t>il significato delle norme che delimitano l'azione dell'amministrazione</w:t>
      </w:r>
      <w:r w:rsidR="006E4F3C">
        <w:rPr>
          <w:rFonts w:ascii="Times New Roman" w:hAnsi="Times New Roman" w:cs="Times New Roman"/>
        </w:rPr>
        <w:t xml:space="preserve"> elaborando soluzioni interpretative che possono essere analogicamente applicate anche ad altre situazioni</w:t>
      </w:r>
      <w:r w:rsidR="00A95CEB">
        <w:rPr>
          <w:rStyle w:val="Rimandonotaapidipagina"/>
          <w:rFonts w:ascii="Times New Roman" w:hAnsi="Times New Roman" w:cs="Times New Roman"/>
        </w:rPr>
        <w:footnoteReference w:id="20"/>
      </w:r>
      <w:r w:rsidRPr="00152859">
        <w:rPr>
          <w:rFonts w:ascii="Times New Roman" w:hAnsi="Times New Roman" w:cs="Times New Roman"/>
          <w:i/>
          <w:iCs/>
        </w:rPr>
        <w:t>.</w:t>
      </w:r>
    </w:p>
    <w:p w14:paraId="577F553A" w14:textId="7DC90501" w:rsidR="00152859" w:rsidRPr="00152859" w:rsidRDefault="00152859" w:rsidP="00152859">
      <w:pPr>
        <w:spacing w:line="360" w:lineRule="auto"/>
        <w:jc w:val="both"/>
        <w:rPr>
          <w:rFonts w:ascii="Times New Roman" w:hAnsi="Times New Roman" w:cs="Times New Roman"/>
        </w:rPr>
      </w:pPr>
      <w:r w:rsidRPr="00152859">
        <w:rPr>
          <w:rFonts w:ascii="Times New Roman" w:hAnsi="Times New Roman" w:cs="Times New Roman"/>
        </w:rPr>
        <w:t>Questo specifico impatto delle decisioni amministrative si innerva</w:t>
      </w:r>
      <w:r w:rsidR="00810EC5">
        <w:rPr>
          <w:rFonts w:ascii="Times New Roman" w:hAnsi="Times New Roman" w:cs="Times New Roman"/>
        </w:rPr>
        <w:t>, poi,</w:t>
      </w:r>
      <w:r w:rsidRPr="00152859">
        <w:rPr>
          <w:rFonts w:ascii="Times New Roman" w:hAnsi="Times New Roman" w:cs="Times New Roman"/>
        </w:rPr>
        <w:t xml:space="preserve"> attraverso l’avallo di norme tra cui</w:t>
      </w:r>
      <w:r w:rsidR="006E4F3C">
        <w:rPr>
          <w:rFonts w:ascii="Times New Roman" w:hAnsi="Times New Roman" w:cs="Times New Roman"/>
        </w:rPr>
        <w:t>, ad esempio,</w:t>
      </w:r>
      <w:r w:rsidRPr="00152859">
        <w:rPr>
          <w:rFonts w:ascii="Times New Roman" w:hAnsi="Times New Roman" w:cs="Times New Roman"/>
        </w:rPr>
        <w:t xml:space="preserve"> quella di maggiore impatto è l’art. 2 del d.lgs. 36/2023 che al comma 3, ai fini della responsabilità erariale stabilisce che non costituisce colpa grave la violazione o l’omissione determinata da riferimento a indirizzi giurisprudenziali prevalenti. Così come </w:t>
      </w:r>
      <w:r w:rsidRPr="00911624">
        <w:rPr>
          <w:rFonts w:ascii="Times New Roman" w:hAnsi="Times New Roman" w:cs="Times New Roman"/>
        </w:rPr>
        <w:t>nell'</w:t>
      </w:r>
      <w:r w:rsidRPr="008C17A2">
        <w:rPr>
          <w:rFonts w:ascii="Times New Roman" w:hAnsi="Times New Roman" w:cs="Times New Roman"/>
        </w:rPr>
        <w:t>art. 99, comma 5, c.p.a</w:t>
      </w:r>
      <w:r w:rsidRPr="00911624">
        <w:rPr>
          <w:rFonts w:ascii="Times New Roman" w:hAnsi="Times New Roman" w:cs="Times New Roman"/>
          <w:color w:val="000000" w:themeColor="text1"/>
        </w:rPr>
        <w:t xml:space="preserve">.  secondo cui l'Adunanza </w:t>
      </w:r>
      <w:r w:rsidR="00810EC5">
        <w:rPr>
          <w:rFonts w:ascii="Times New Roman" w:hAnsi="Times New Roman" w:cs="Times New Roman"/>
          <w:color w:val="000000" w:themeColor="text1"/>
        </w:rPr>
        <w:t>P</w:t>
      </w:r>
      <w:r w:rsidRPr="00911624">
        <w:rPr>
          <w:rFonts w:ascii="Times New Roman" w:hAnsi="Times New Roman" w:cs="Times New Roman"/>
          <w:color w:val="000000" w:themeColor="text1"/>
        </w:rPr>
        <w:t xml:space="preserve">lenaria </w:t>
      </w:r>
      <w:r w:rsidR="00911624">
        <w:rPr>
          <w:rFonts w:ascii="Times New Roman" w:hAnsi="Times New Roman" w:cs="Times New Roman"/>
          <w:color w:val="000000" w:themeColor="text1"/>
        </w:rPr>
        <w:t>«</w:t>
      </w:r>
      <w:r w:rsidRPr="00911624">
        <w:rPr>
          <w:rFonts w:ascii="Times New Roman" w:hAnsi="Times New Roman" w:cs="Times New Roman"/>
          <w:color w:val="000000" w:themeColor="text1"/>
        </w:rPr>
        <w:t xml:space="preserve">può </w:t>
      </w:r>
      <w:r w:rsidR="00591BC4">
        <w:rPr>
          <w:rFonts w:ascii="Times New Roman" w:hAnsi="Times New Roman" w:cs="Times New Roman"/>
          <w:color w:val="000000" w:themeColor="text1"/>
        </w:rPr>
        <w:t>comunque enunciare il principio di diritto nell’interesse della legge anche quando dichiara</w:t>
      </w:r>
      <w:r w:rsidRPr="00152859">
        <w:rPr>
          <w:rFonts w:ascii="Times New Roman" w:hAnsi="Times New Roman" w:cs="Times New Roman"/>
        </w:rPr>
        <w:t xml:space="preserve"> irricevibile, inammissibile o improcedibile</w:t>
      </w:r>
      <w:r w:rsidR="00591BC4">
        <w:rPr>
          <w:rFonts w:ascii="Times New Roman" w:hAnsi="Times New Roman" w:cs="Times New Roman"/>
        </w:rPr>
        <w:t>, ovvero l’estinzione del giudizio»</w:t>
      </w:r>
      <w:r w:rsidRPr="00152859">
        <w:rPr>
          <w:rFonts w:ascii="Times New Roman" w:hAnsi="Times New Roman" w:cs="Times New Roman"/>
        </w:rPr>
        <w:t xml:space="preserve">. In tale </w:t>
      </w:r>
      <w:r w:rsidR="00591BC4">
        <w:rPr>
          <w:rFonts w:ascii="Times New Roman" w:hAnsi="Times New Roman" w:cs="Times New Roman"/>
        </w:rPr>
        <w:t>ipotesi, quindi,</w:t>
      </w:r>
      <w:r w:rsidRPr="00152859">
        <w:rPr>
          <w:rFonts w:ascii="Times New Roman" w:hAnsi="Times New Roman" w:cs="Times New Roman"/>
        </w:rPr>
        <w:t xml:space="preserve"> la decisione</w:t>
      </w:r>
      <w:r w:rsidR="00591BC4">
        <w:rPr>
          <w:rFonts w:ascii="Times New Roman" w:hAnsi="Times New Roman" w:cs="Times New Roman"/>
        </w:rPr>
        <w:t xml:space="preserve"> che</w:t>
      </w:r>
      <w:r w:rsidRPr="00152859">
        <w:rPr>
          <w:rFonts w:ascii="Times New Roman" w:hAnsi="Times New Roman" w:cs="Times New Roman"/>
        </w:rPr>
        <w:t xml:space="preserve"> non avrà alcun effetto sul provvedimento impugnato </w:t>
      </w:r>
      <w:r w:rsidR="00591BC4">
        <w:rPr>
          <w:rFonts w:ascii="Times New Roman" w:hAnsi="Times New Roman" w:cs="Times New Roman"/>
        </w:rPr>
        <w:t>è destinata ad operare per regola per le future azioni amministrative.</w:t>
      </w:r>
    </w:p>
    <w:p w14:paraId="4AF5676A" w14:textId="3A85C025" w:rsidR="001448D3" w:rsidRDefault="00152859" w:rsidP="006435C5">
      <w:pPr>
        <w:spacing w:line="360" w:lineRule="auto"/>
        <w:jc w:val="both"/>
        <w:rPr>
          <w:rFonts w:ascii="Times New Roman" w:hAnsi="Times New Roman" w:cs="Times New Roman"/>
          <w:i/>
          <w:iCs/>
        </w:rPr>
      </w:pPr>
      <w:r w:rsidRPr="00152859">
        <w:rPr>
          <w:rFonts w:ascii="Times New Roman" w:hAnsi="Times New Roman" w:cs="Times New Roman"/>
        </w:rPr>
        <w:t>Questa peculiarità che caratterizza le sentenze del giudice amministrativo se</w:t>
      </w:r>
      <w:r w:rsidR="00810EC5">
        <w:rPr>
          <w:rFonts w:ascii="Times New Roman" w:hAnsi="Times New Roman" w:cs="Times New Roman"/>
        </w:rPr>
        <w:t>,</w:t>
      </w:r>
      <w:r w:rsidRPr="00152859">
        <w:rPr>
          <w:rFonts w:ascii="Times New Roman" w:hAnsi="Times New Roman" w:cs="Times New Roman"/>
        </w:rPr>
        <w:t xml:space="preserve"> da un lato, preoccupa la dottrina sul fronte di una prospettiva di </w:t>
      </w:r>
      <w:proofErr w:type="spellStart"/>
      <w:r w:rsidRPr="001D785B">
        <w:rPr>
          <w:rFonts w:ascii="Times New Roman" w:hAnsi="Times New Roman" w:cs="Times New Roman"/>
          <w:i/>
          <w:iCs/>
        </w:rPr>
        <w:t>overulling</w:t>
      </w:r>
      <w:proofErr w:type="spellEnd"/>
      <w:r w:rsidRPr="00152859">
        <w:rPr>
          <w:rFonts w:ascii="Times New Roman" w:hAnsi="Times New Roman" w:cs="Times New Roman"/>
        </w:rPr>
        <w:t>, dall’altro lato</w:t>
      </w:r>
      <w:r w:rsidR="00810EC5">
        <w:rPr>
          <w:rFonts w:ascii="Times New Roman" w:hAnsi="Times New Roman" w:cs="Times New Roman"/>
        </w:rPr>
        <w:t>,</w:t>
      </w:r>
      <w:r w:rsidRPr="00152859">
        <w:rPr>
          <w:rFonts w:ascii="Times New Roman" w:hAnsi="Times New Roman" w:cs="Times New Roman"/>
        </w:rPr>
        <w:t xml:space="preserve"> non pare incidere</w:t>
      </w:r>
      <w:r w:rsidR="00810EC5">
        <w:rPr>
          <w:rFonts w:ascii="Times New Roman" w:hAnsi="Times New Roman" w:cs="Times New Roman"/>
        </w:rPr>
        <w:t xml:space="preserve"> </w:t>
      </w:r>
      <w:r w:rsidR="001D785B">
        <w:rPr>
          <w:rFonts w:ascii="Times New Roman" w:hAnsi="Times New Roman" w:cs="Times New Roman"/>
        </w:rPr>
        <w:t>significativamente</w:t>
      </w:r>
      <w:r w:rsidRPr="00152859">
        <w:rPr>
          <w:rFonts w:ascii="Times New Roman" w:hAnsi="Times New Roman" w:cs="Times New Roman"/>
        </w:rPr>
        <w:t xml:space="preserve"> sul versante della certezza del diritto, la quale potrebbe risultare maggiormente garantita se </w:t>
      </w:r>
      <w:r w:rsidR="00810EC5">
        <w:rPr>
          <w:rFonts w:ascii="Times New Roman" w:hAnsi="Times New Roman" w:cs="Times New Roman"/>
        </w:rPr>
        <w:t>«</w:t>
      </w:r>
      <w:r w:rsidRPr="00152859">
        <w:rPr>
          <w:rFonts w:ascii="Times New Roman" w:hAnsi="Times New Roman" w:cs="Times New Roman"/>
          <w:i/>
          <w:iCs/>
        </w:rPr>
        <w:t xml:space="preserve">gli </w:t>
      </w:r>
      <w:r w:rsidRPr="00152859">
        <w:rPr>
          <w:rFonts w:ascii="Times New Roman" w:hAnsi="Times New Roman" w:cs="Times New Roman"/>
          <w:i/>
          <w:iCs/>
        </w:rPr>
        <w:lastRenderedPageBreak/>
        <w:t>indirizzi giurisprudenziali diventano patrimonio comune dell’esercizio del potere pubblico, aumentandone la prevedibilità a beneficio della comunità amministrata</w:t>
      </w:r>
      <w:r w:rsidR="00810EC5">
        <w:rPr>
          <w:rFonts w:ascii="Times New Roman" w:hAnsi="Times New Roman" w:cs="Times New Roman"/>
          <w:i/>
          <w:iCs/>
        </w:rPr>
        <w:t>»</w:t>
      </w:r>
      <w:r w:rsidR="00911624">
        <w:rPr>
          <w:rStyle w:val="Rimandonotaapidipagina"/>
          <w:rFonts w:ascii="Times New Roman" w:hAnsi="Times New Roman" w:cs="Times New Roman"/>
          <w:i/>
          <w:iCs/>
        </w:rPr>
        <w:footnoteReference w:id="21"/>
      </w:r>
      <w:r w:rsidRPr="00152859">
        <w:rPr>
          <w:rFonts w:ascii="Times New Roman" w:hAnsi="Times New Roman" w:cs="Times New Roman"/>
          <w:i/>
          <w:iCs/>
        </w:rPr>
        <w:t>.</w:t>
      </w:r>
    </w:p>
    <w:p w14:paraId="38291CBE" w14:textId="77777777" w:rsidR="00323988" w:rsidRPr="00591BC4" w:rsidRDefault="00323988" w:rsidP="006435C5">
      <w:pPr>
        <w:spacing w:line="360" w:lineRule="auto"/>
        <w:jc w:val="both"/>
        <w:rPr>
          <w:rFonts w:ascii="Times New Roman" w:hAnsi="Times New Roman" w:cs="Times New Roman"/>
          <w:i/>
          <w:iCs/>
        </w:rPr>
      </w:pPr>
    </w:p>
    <w:p w14:paraId="438D2313" w14:textId="4C26EBAC" w:rsidR="008453DB" w:rsidRPr="006435C5" w:rsidRDefault="001448D3" w:rsidP="006435C5">
      <w:pPr>
        <w:spacing w:line="360" w:lineRule="auto"/>
        <w:jc w:val="both"/>
        <w:rPr>
          <w:rFonts w:ascii="Times New Roman" w:hAnsi="Times New Roman" w:cs="Times New Roman"/>
        </w:rPr>
      </w:pPr>
      <w:r>
        <w:rPr>
          <w:rFonts w:ascii="Times New Roman" w:hAnsi="Times New Roman" w:cs="Times New Roman"/>
        </w:rPr>
        <w:t xml:space="preserve">3. </w:t>
      </w:r>
      <w:r w:rsidR="008453DB" w:rsidRPr="006435C5">
        <w:rPr>
          <w:rFonts w:ascii="Times New Roman" w:hAnsi="Times New Roman" w:cs="Times New Roman"/>
        </w:rPr>
        <w:t>In questo contesto</w:t>
      </w:r>
      <w:r w:rsidR="00810EC5">
        <w:rPr>
          <w:rFonts w:ascii="Times New Roman" w:hAnsi="Times New Roman" w:cs="Times New Roman"/>
        </w:rPr>
        <w:t xml:space="preserve">, sommariamente descritto, </w:t>
      </w:r>
      <w:r w:rsidR="008453DB" w:rsidRPr="006435C5">
        <w:rPr>
          <w:rFonts w:ascii="Times New Roman" w:hAnsi="Times New Roman" w:cs="Times New Roman"/>
        </w:rPr>
        <w:t>si innesta la riflessione sull’impatto della tecnologia LLM.</w:t>
      </w:r>
    </w:p>
    <w:p w14:paraId="4D09ACC8" w14:textId="6F9FDA1E" w:rsidR="007132FA" w:rsidRDefault="008453DB" w:rsidP="006435C5">
      <w:pPr>
        <w:spacing w:line="360" w:lineRule="auto"/>
        <w:jc w:val="both"/>
        <w:rPr>
          <w:rFonts w:ascii="Times New Roman" w:hAnsi="Times New Roman" w:cs="Times New Roman"/>
        </w:rPr>
      </w:pPr>
      <w:r w:rsidRPr="006435C5">
        <w:rPr>
          <w:rFonts w:ascii="Times New Roman" w:hAnsi="Times New Roman" w:cs="Times New Roman"/>
        </w:rPr>
        <w:t xml:space="preserve">In ambito giudiziario </w:t>
      </w:r>
      <w:r w:rsidR="00B054C1">
        <w:rPr>
          <w:rFonts w:ascii="Times New Roman" w:hAnsi="Times New Roman" w:cs="Times New Roman"/>
        </w:rPr>
        <w:t>la</w:t>
      </w:r>
      <w:r w:rsidRPr="006435C5">
        <w:rPr>
          <w:rFonts w:ascii="Times New Roman" w:hAnsi="Times New Roman" w:cs="Times New Roman"/>
        </w:rPr>
        <w:t xml:space="preserve"> tecnologia Chat </w:t>
      </w:r>
      <w:proofErr w:type="spellStart"/>
      <w:r w:rsidRPr="006435C5">
        <w:rPr>
          <w:rFonts w:ascii="Times New Roman" w:hAnsi="Times New Roman" w:cs="Times New Roman"/>
        </w:rPr>
        <w:t>Gpt</w:t>
      </w:r>
      <w:proofErr w:type="spellEnd"/>
      <w:r w:rsidRPr="006435C5">
        <w:rPr>
          <w:rFonts w:ascii="Times New Roman" w:hAnsi="Times New Roman" w:cs="Times New Roman"/>
        </w:rPr>
        <w:t xml:space="preserve"> p</w:t>
      </w:r>
      <w:r w:rsidR="00455D81" w:rsidRPr="006435C5">
        <w:rPr>
          <w:rFonts w:ascii="Times New Roman" w:hAnsi="Times New Roman" w:cs="Times New Roman"/>
        </w:rPr>
        <w:t>otrebbe essere utilizzata</w:t>
      </w:r>
      <w:r w:rsidR="00697831" w:rsidRPr="006435C5">
        <w:rPr>
          <w:rFonts w:ascii="Times New Roman" w:hAnsi="Times New Roman" w:cs="Times New Roman"/>
        </w:rPr>
        <w:t xml:space="preserve">, stando alla diffusione di sofisticati software sviluppati in questo specifico settore, </w:t>
      </w:r>
      <w:r w:rsidR="00455D81" w:rsidRPr="006435C5">
        <w:rPr>
          <w:rFonts w:ascii="Times New Roman" w:hAnsi="Times New Roman" w:cs="Times New Roman"/>
        </w:rPr>
        <w:t>per</w:t>
      </w:r>
      <w:r w:rsidRPr="006435C5">
        <w:rPr>
          <w:rFonts w:ascii="Times New Roman" w:hAnsi="Times New Roman" w:cs="Times New Roman"/>
        </w:rPr>
        <w:t xml:space="preserve"> assistere nella redazione degli atti processuali, </w:t>
      </w:r>
      <w:r w:rsidR="00810EC5">
        <w:rPr>
          <w:rFonts w:ascii="Times New Roman" w:hAnsi="Times New Roman" w:cs="Times New Roman"/>
        </w:rPr>
        <w:t xml:space="preserve">per </w:t>
      </w:r>
      <w:r w:rsidRPr="006435C5">
        <w:rPr>
          <w:rFonts w:ascii="Times New Roman" w:hAnsi="Times New Roman" w:cs="Times New Roman"/>
        </w:rPr>
        <w:t xml:space="preserve">la formulazione di quesiti di una CTU, </w:t>
      </w:r>
      <w:r w:rsidR="00810EC5">
        <w:rPr>
          <w:rFonts w:ascii="Times New Roman" w:hAnsi="Times New Roman" w:cs="Times New Roman"/>
        </w:rPr>
        <w:t xml:space="preserve">per </w:t>
      </w:r>
      <w:r w:rsidRPr="006435C5">
        <w:rPr>
          <w:rFonts w:ascii="Times New Roman" w:hAnsi="Times New Roman" w:cs="Times New Roman"/>
        </w:rPr>
        <w:t xml:space="preserve">la redazione delle sentenze, </w:t>
      </w:r>
      <w:r w:rsidR="00810EC5">
        <w:rPr>
          <w:rFonts w:ascii="Times New Roman" w:hAnsi="Times New Roman" w:cs="Times New Roman"/>
        </w:rPr>
        <w:t xml:space="preserve">per </w:t>
      </w:r>
      <w:r w:rsidRPr="006435C5">
        <w:rPr>
          <w:rFonts w:ascii="Times New Roman" w:hAnsi="Times New Roman" w:cs="Times New Roman"/>
        </w:rPr>
        <w:t>la sintesi dei principi espressi dai prevalenti indirizzi giurisprudenziali, nel calcolare la probabilità di successo di un’azione in giudizio.</w:t>
      </w:r>
      <w:r w:rsidR="00FC6AD4">
        <w:rPr>
          <w:rFonts w:ascii="Times New Roman" w:hAnsi="Times New Roman" w:cs="Times New Roman"/>
        </w:rPr>
        <w:t xml:space="preserve"> </w:t>
      </w:r>
      <w:r w:rsidR="007132FA" w:rsidRPr="00591BC4">
        <w:rPr>
          <w:rFonts w:ascii="Times New Roman" w:hAnsi="Times New Roman" w:cs="Times New Roman"/>
        </w:rPr>
        <w:t xml:space="preserve">L’utilizzo dei sistemi AI in </w:t>
      </w:r>
      <w:r w:rsidR="007132FA" w:rsidRPr="007D02C2">
        <w:rPr>
          <w:rFonts w:ascii="Times New Roman" w:hAnsi="Times New Roman" w:cs="Times New Roman"/>
        </w:rPr>
        <w:t>molti paesi occidentali</w:t>
      </w:r>
      <w:r w:rsidR="007132FA" w:rsidRPr="00591BC4">
        <w:rPr>
          <w:rFonts w:ascii="Times New Roman" w:hAnsi="Times New Roman" w:cs="Times New Roman"/>
        </w:rPr>
        <w:t xml:space="preserve"> evidenzia un ricorso massiccio a questa tecnologia in ambito giudiziario, seppure con finalità diverse.</w:t>
      </w:r>
      <w:r w:rsidR="007132FA" w:rsidRPr="006435C5">
        <w:rPr>
          <w:rFonts w:ascii="Times New Roman" w:hAnsi="Times New Roman" w:cs="Times New Roman"/>
        </w:rPr>
        <w:t xml:space="preserve"> </w:t>
      </w:r>
      <w:r w:rsidR="001D785B">
        <w:rPr>
          <w:rFonts w:ascii="Times New Roman" w:hAnsi="Times New Roman" w:cs="Times New Roman"/>
        </w:rPr>
        <w:t>In alcuni casi,</w:t>
      </w:r>
      <w:r w:rsidR="007132FA" w:rsidRPr="006435C5">
        <w:rPr>
          <w:rFonts w:ascii="Times New Roman" w:hAnsi="Times New Roman" w:cs="Times New Roman"/>
        </w:rPr>
        <w:t xml:space="preserve"> </w:t>
      </w:r>
      <w:r w:rsidR="001D785B">
        <w:rPr>
          <w:rFonts w:ascii="Times New Roman" w:hAnsi="Times New Roman" w:cs="Times New Roman"/>
        </w:rPr>
        <w:t xml:space="preserve">infatti, i giudici hanno utilizzato questa tecnologia </w:t>
      </w:r>
      <w:r w:rsidR="007132FA" w:rsidRPr="006435C5">
        <w:rPr>
          <w:rFonts w:ascii="Times New Roman" w:hAnsi="Times New Roman" w:cs="Times New Roman"/>
        </w:rPr>
        <w:t xml:space="preserve">per finalità istruttorie, </w:t>
      </w:r>
      <w:r w:rsidR="001D785B">
        <w:rPr>
          <w:rFonts w:ascii="Times New Roman" w:hAnsi="Times New Roman" w:cs="Times New Roman"/>
        </w:rPr>
        <w:t xml:space="preserve">in </w:t>
      </w:r>
      <w:r w:rsidR="007132FA" w:rsidRPr="006435C5">
        <w:rPr>
          <w:rFonts w:ascii="Times New Roman" w:hAnsi="Times New Roman" w:cs="Times New Roman"/>
        </w:rPr>
        <w:t xml:space="preserve">altri </w:t>
      </w:r>
      <w:r w:rsidR="001D785B">
        <w:rPr>
          <w:rFonts w:ascii="Times New Roman" w:hAnsi="Times New Roman" w:cs="Times New Roman"/>
        </w:rPr>
        <w:t xml:space="preserve">casi, </w:t>
      </w:r>
      <w:r w:rsidR="007132FA" w:rsidRPr="006435C5">
        <w:rPr>
          <w:rFonts w:ascii="Times New Roman" w:hAnsi="Times New Roman" w:cs="Times New Roman"/>
        </w:rPr>
        <w:t xml:space="preserve">per redigere la motivazione della sentenza, </w:t>
      </w:r>
      <w:r w:rsidR="001D785B">
        <w:rPr>
          <w:rFonts w:ascii="Times New Roman" w:hAnsi="Times New Roman" w:cs="Times New Roman"/>
        </w:rPr>
        <w:t xml:space="preserve">in </w:t>
      </w:r>
      <w:r w:rsidR="007132FA" w:rsidRPr="006435C5">
        <w:rPr>
          <w:rFonts w:ascii="Times New Roman" w:hAnsi="Times New Roman" w:cs="Times New Roman"/>
        </w:rPr>
        <w:t xml:space="preserve">altri ancora per sanzionare il comportamento scorretto del difensore, che aveva utilizzato </w:t>
      </w:r>
      <w:r w:rsidR="001D785B">
        <w:rPr>
          <w:rFonts w:ascii="Times New Roman" w:hAnsi="Times New Roman" w:cs="Times New Roman"/>
        </w:rPr>
        <w:t xml:space="preserve">Chat </w:t>
      </w:r>
      <w:proofErr w:type="spellStart"/>
      <w:r w:rsidR="001D785B">
        <w:rPr>
          <w:rFonts w:ascii="Times New Roman" w:hAnsi="Times New Roman" w:cs="Times New Roman"/>
        </w:rPr>
        <w:t>Gpt</w:t>
      </w:r>
      <w:proofErr w:type="spellEnd"/>
      <w:r w:rsidR="007132FA" w:rsidRPr="006435C5">
        <w:rPr>
          <w:rFonts w:ascii="Times New Roman" w:hAnsi="Times New Roman" w:cs="Times New Roman"/>
        </w:rPr>
        <w:t xml:space="preserve"> per redigere l’atto difensivo, senza verificare l’attendibilità delle fonti, che si erano, poi, rivelate scorrette</w:t>
      </w:r>
      <w:r w:rsidR="00810EC5" w:rsidRPr="007D02C2">
        <w:rPr>
          <w:rStyle w:val="Rimandonotaapidipagina"/>
          <w:rFonts w:ascii="Times New Roman" w:hAnsi="Times New Roman" w:cs="Times New Roman"/>
        </w:rPr>
        <w:footnoteReference w:id="22"/>
      </w:r>
      <w:r w:rsidR="007132FA" w:rsidRPr="006435C5">
        <w:rPr>
          <w:rFonts w:ascii="Times New Roman" w:hAnsi="Times New Roman" w:cs="Times New Roman"/>
        </w:rPr>
        <w:t xml:space="preserve">. </w:t>
      </w:r>
    </w:p>
    <w:p w14:paraId="07364954" w14:textId="10C8CA21" w:rsidR="008453DB" w:rsidRPr="00FC6AD4" w:rsidRDefault="00591BC4" w:rsidP="006435C5">
      <w:pPr>
        <w:spacing w:line="360" w:lineRule="auto"/>
        <w:jc w:val="both"/>
        <w:rPr>
          <w:rFonts w:ascii="Times New Roman" w:hAnsi="Times New Roman" w:cs="Times New Roman"/>
        </w:rPr>
      </w:pPr>
      <w:r>
        <w:rPr>
          <w:rFonts w:ascii="Times New Roman" w:hAnsi="Times New Roman" w:cs="Times New Roman"/>
        </w:rPr>
        <w:t>Per quanto riguarda i</w:t>
      </w:r>
      <w:r w:rsidR="00FA6382">
        <w:rPr>
          <w:rFonts w:ascii="Times New Roman" w:hAnsi="Times New Roman" w:cs="Times New Roman"/>
        </w:rPr>
        <w:t>l nostro ordinamento</w:t>
      </w:r>
      <w:r>
        <w:rPr>
          <w:rFonts w:ascii="Times New Roman" w:hAnsi="Times New Roman" w:cs="Times New Roman"/>
        </w:rPr>
        <w:t xml:space="preserve">, </w:t>
      </w:r>
      <w:r w:rsidR="00FA6382">
        <w:rPr>
          <w:rFonts w:ascii="Times New Roman" w:hAnsi="Times New Roman" w:cs="Times New Roman"/>
        </w:rPr>
        <w:t>i</w:t>
      </w:r>
      <w:r>
        <w:rPr>
          <w:rFonts w:ascii="Times New Roman" w:hAnsi="Times New Roman" w:cs="Times New Roman"/>
        </w:rPr>
        <w:t xml:space="preserve">l regolamento europeo </w:t>
      </w:r>
      <w:proofErr w:type="gramStart"/>
      <w:r>
        <w:rPr>
          <w:rFonts w:ascii="Times New Roman" w:hAnsi="Times New Roman" w:cs="Times New Roman"/>
        </w:rPr>
        <w:t>AI</w:t>
      </w:r>
      <w:proofErr w:type="gramEnd"/>
      <w:r>
        <w:rPr>
          <w:rFonts w:ascii="Times New Roman" w:hAnsi="Times New Roman" w:cs="Times New Roman"/>
        </w:rPr>
        <w:t xml:space="preserve"> ACT</w:t>
      </w:r>
      <w:r w:rsidR="00FC6AD4">
        <w:rPr>
          <w:rStyle w:val="Rimandonotaapidipagina"/>
          <w:rFonts w:ascii="Times New Roman" w:hAnsi="Times New Roman" w:cs="Times New Roman"/>
        </w:rPr>
        <w:footnoteReference w:id="23"/>
      </w:r>
      <w:r>
        <w:rPr>
          <w:rFonts w:ascii="Times New Roman" w:hAnsi="Times New Roman" w:cs="Times New Roman"/>
        </w:rPr>
        <w:t>, pur escludendo, al momento,</w:t>
      </w:r>
      <w:r w:rsidR="00AB0E22" w:rsidRPr="006435C5">
        <w:rPr>
          <w:rFonts w:ascii="Times New Roman" w:hAnsi="Times New Roman" w:cs="Times New Roman"/>
        </w:rPr>
        <w:t xml:space="preserve"> l’impiego di </w:t>
      </w:r>
      <w:r w:rsidR="008453DB" w:rsidRPr="006435C5">
        <w:rPr>
          <w:rFonts w:ascii="Times New Roman" w:hAnsi="Times New Roman" w:cs="Times New Roman"/>
        </w:rPr>
        <w:t xml:space="preserve">tali </w:t>
      </w:r>
      <w:r w:rsidR="00AB0E22" w:rsidRPr="006435C5">
        <w:rPr>
          <w:rFonts w:ascii="Times New Roman" w:hAnsi="Times New Roman" w:cs="Times New Roman"/>
        </w:rPr>
        <w:t xml:space="preserve">strumenti in ambito giudiziario, o, comunque, </w:t>
      </w:r>
      <w:r>
        <w:rPr>
          <w:rFonts w:ascii="Times New Roman" w:hAnsi="Times New Roman" w:cs="Times New Roman"/>
        </w:rPr>
        <w:t xml:space="preserve">limitandolo </w:t>
      </w:r>
      <w:r w:rsidR="00AB0E22" w:rsidRPr="006435C5">
        <w:rPr>
          <w:rFonts w:ascii="Times New Roman" w:hAnsi="Times New Roman" w:cs="Times New Roman"/>
        </w:rPr>
        <w:t xml:space="preserve">strettamente ad una funzione di supporto e di ausilio all’uomo, </w:t>
      </w:r>
      <w:r w:rsidR="00AB0E22" w:rsidRPr="00FC6AD4">
        <w:rPr>
          <w:rFonts w:ascii="Times New Roman" w:hAnsi="Times New Roman" w:cs="Times New Roman"/>
        </w:rPr>
        <w:t xml:space="preserve">non </w:t>
      </w:r>
      <w:r w:rsidR="00697831" w:rsidRPr="00FC6AD4">
        <w:rPr>
          <w:rFonts w:ascii="Times New Roman" w:hAnsi="Times New Roman" w:cs="Times New Roman"/>
        </w:rPr>
        <w:t>appare, a mio avviso, sufficiente ad affrontare il</w:t>
      </w:r>
      <w:r w:rsidR="00AB0E22" w:rsidRPr="00FC6AD4">
        <w:rPr>
          <w:rFonts w:ascii="Times New Roman" w:hAnsi="Times New Roman" w:cs="Times New Roman"/>
        </w:rPr>
        <w:t xml:space="preserve"> </w:t>
      </w:r>
      <w:r w:rsidR="00AB0E22" w:rsidRPr="00FC6AD4">
        <w:rPr>
          <w:rFonts w:ascii="Times New Roman" w:hAnsi="Times New Roman" w:cs="Times New Roman"/>
        </w:rPr>
        <w:lastRenderedPageBreak/>
        <w:t>rischio della forte attrattività verso l’utilizzo di questi strumenti, che porta ad una naturale tendenza dell’uomo a delegare le macchine allo svolgimento di attività intellettive anche complesse</w:t>
      </w:r>
      <w:r w:rsidR="00F926D9" w:rsidRPr="00FC6AD4">
        <w:rPr>
          <w:rStyle w:val="Rimandonotaapidipagina"/>
          <w:rFonts w:ascii="Times New Roman" w:hAnsi="Times New Roman" w:cs="Times New Roman"/>
        </w:rPr>
        <w:footnoteReference w:id="24"/>
      </w:r>
      <w:r w:rsidR="00AB0E22" w:rsidRPr="00FC6AD4">
        <w:rPr>
          <w:rFonts w:ascii="Times New Roman" w:hAnsi="Times New Roman" w:cs="Times New Roman"/>
        </w:rPr>
        <w:t xml:space="preserve">. </w:t>
      </w:r>
    </w:p>
    <w:p w14:paraId="48A7D8BB" w14:textId="51BE11A2" w:rsidR="00FA6382" w:rsidRPr="001141E4" w:rsidRDefault="00FA6382" w:rsidP="00FA6382">
      <w:pPr>
        <w:spacing w:line="360" w:lineRule="auto"/>
        <w:jc w:val="both"/>
        <w:rPr>
          <w:rFonts w:ascii="Times New Roman" w:hAnsi="Times New Roman" w:cs="Times New Roman"/>
        </w:rPr>
      </w:pPr>
      <w:r>
        <w:rPr>
          <w:rFonts w:ascii="Times New Roman" w:hAnsi="Times New Roman" w:cs="Times New Roman"/>
        </w:rPr>
        <w:t xml:space="preserve">Infatti, è sufficiente rilevare, ai fini della nostra riflessione, </w:t>
      </w:r>
      <w:r w:rsidRPr="001141E4">
        <w:rPr>
          <w:rFonts w:ascii="Times New Roman" w:hAnsi="Times New Roman" w:cs="Times New Roman"/>
        </w:rPr>
        <w:t xml:space="preserve">che il regolamento ammette espressamente che i sistemi di </w:t>
      </w:r>
      <w:r w:rsidR="001D785B">
        <w:rPr>
          <w:rFonts w:ascii="Times New Roman" w:hAnsi="Times New Roman" w:cs="Times New Roman"/>
        </w:rPr>
        <w:t>IA</w:t>
      </w:r>
      <w:r w:rsidRPr="001141E4">
        <w:rPr>
          <w:rFonts w:ascii="Times New Roman" w:hAnsi="Times New Roman" w:cs="Times New Roman"/>
        </w:rPr>
        <w:t xml:space="preserve"> possono fornire sostegno al potere decisionale dei giudici e all’indipendenza del potere giudiziario, purché gli stessi non vadano a sostituirsi a questi ultimi nella decisione finale. Tale previsione si allinea perfettamente con il principio di non esclusività della decisione algoritmica</w:t>
      </w:r>
      <w:r w:rsidR="001141E4" w:rsidRPr="001141E4">
        <w:rPr>
          <w:rStyle w:val="Rimandonotaapidipagina"/>
          <w:rFonts w:ascii="Times New Roman" w:hAnsi="Times New Roman" w:cs="Times New Roman"/>
        </w:rPr>
        <w:footnoteReference w:id="25"/>
      </w:r>
      <w:r w:rsidRPr="001141E4">
        <w:rPr>
          <w:rFonts w:ascii="Times New Roman" w:hAnsi="Times New Roman" w:cs="Times New Roman"/>
        </w:rPr>
        <w:t>, secondo il quale gli algoritmi possono svolgere un ruolo ausiliario nei processi decisionali, atteggiandosi a strumenti di analisi e supporto, senza mai sostituirsi completamente all’intervento umano, soprattutto in ambiti delicati come quello giudiziario, dove la discrezionalità e la valutazione critica del giudice ricoprono un ruolo essenziale.</w:t>
      </w:r>
    </w:p>
    <w:p w14:paraId="6A326721" w14:textId="117C2BCB" w:rsidR="00FA6382" w:rsidRPr="001141E4" w:rsidRDefault="00FA6382" w:rsidP="00FA6382">
      <w:pPr>
        <w:spacing w:line="360" w:lineRule="auto"/>
        <w:jc w:val="both"/>
        <w:rPr>
          <w:rFonts w:ascii="Times New Roman" w:hAnsi="Times New Roman" w:cs="Times New Roman"/>
        </w:rPr>
      </w:pPr>
      <w:r w:rsidRPr="001141E4">
        <w:rPr>
          <w:rFonts w:ascii="Times New Roman" w:hAnsi="Times New Roman" w:cs="Times New Roman"/>
        </w:rPr>
        <w:t>Si tratta di un principio particolarmente importa</w:t>
      </w:r>
      <w:r w:rsidR="00B054C1">
        <w:rPr>
          <w:rFonts w:ascii="Times New Roman" w:hAnsi="Times New Roman" w:cs="Times New Roman"/>
        </w:rPr>
        <w:t>n</w:t>
      </w:r>
      <w:r w:rsidRPr="001141E4">
        <w:rPr>
          <w:rFonts w:ascii="Times New Roman" w:hAnsi="Times New Roman" w:cs="Times New Roman"/>
        </w:rPr>
        <w:t>te</w:t>
      </w:r>
      <w:r w:rsidR="001D785B">
        <w:rPr>
          <w:rFonts w:ascii="Times New Roman" w:hAnsi="Times New Roman" w:cs="Times New Roman"/>
        </w:rPr>
        <w:t xml:space="preserve">, </w:t>
      </w:r>
      <w:r w:rsidRPr="001141E4">
        <w:rPr>
          <w:rFonts w:ascii="Times New Roman" w:hAnsi="Times New Roman" w:cs="Times New Roman"/>
        </w:rPr>
        <w:t xml:space="preserve">che mira a mantenere intatta l’integrità del processo decisionale, evitando che una decisione sia presa esclusivamente sulla base di un algoritmo. L’autonomia del giudice, infatti, non deve essere compromessa dall’utilizzo della tecnologia, che deve rimanere uno strumento di supporto, ciò anche al fine di garantire che ogni decisione sia presa nel rispetto dei diritti fondamentali e con la giusta ponderazione delle circostanze individuali. </w:t>
      </w:r>
    </w:p>
    <w:p w14:paraId="2AAB5E17" w14:textId="77777777" w:rsidR="00FA6382" w:rsidRPr="001141E4" w:rsidRDefault="00FA6382" w:rsidP="00FA6382">
      <w:pPr>
        <w:spacing w:line="360" w:lineRule="auto"/>
        <w:jc w:val="both"/>
        <w:rPr>
          <w:rFonts w:ascii="Times New Roman" w:hAnsi="Times New Roman" w:cs="Times New Roman"/>
        </w:rPr>
      </w:pPr>
      <w:r w:rsidRPr="001141E4">
        <w:rPr>
          <w:rFonts w:ascii="Times New Roman" w:hAnsi="Times New Roman" w:cs="Times New Roman"/>
        </w:rPr>
        <w:t xml:space="preserve">Tuttavia, rimane irrisolto il rischio del c.d. </w:t>
      </w:r>
      <w:proofErr w:type="spellStart"/>
      <w:r w:rsidRPr="001141E4">
        <w:rPr>
          <w:rFonts w:ascii="Times New Roman" w:hAnsi="Times New Roman" w:cs="Times New Roman"/>
          <w:i/>
        </w:rPr>
        <w:t>automation</w:t>
      </w:r>
      <w:proofErr w:type="spellEnd"/>
      <w:r w:rsidRPr="001141E4">
        <w:rPr>
          <w:rFonts w:ascii="Times New Roman" w:hAnsi="Times New Roman" w:cs="Times New Roman"/>
          <w:i/>
        </w:rPr>
        <w:t xml:space="preserve"> </w:t>
      </w:r>
      <w:proofErr w:type="spellStart"/>
      <w:r w:rsidRPr="001141E4">
        <w:rPr>
          <w:rFonts w:ascii="Times New Roman" w:hAnsi="Times New Roman" w:cs="Times New Roman"/>
          <w:i/>
        </w:rPr>
        <w:t>bias</w:t>
      </w:r>
      <w:proofErr w:type="spellEnd"/>
      <w:r w:rsidR="001141E4" w:rsidRPr="001141E4">
        <w:rPr>
          <w:rStyle w:val="Rimandonotaapidipagina"/>
          <w:rFonts w:ascii="Times New Roman" w:hAnsi="Times New Roman" w:cs="Times New Roman"/>
          <w:i/>
        </w:rPr>
        <w:footnoteReference w:id="26"/>
      </w:r>
      <w:r w:rsidRPr="001141E4">
        <w:rPr>
          <w:rFonts w:ascii="Times New Roman" w:hAnsi="Times New Roman" w:cs="Times New Roman"/>
        </w:rPr>
        <w:t>, ovvero la tendenza dell’uomo a fidarsi eccessivamente dei risultati forniti dai sistemi automatizzati, spingendo il magistrato ad accettare senza effettuare un controllo critico, le soluzioni formulate dall’algoritmo, trascurando la necessità di raccogliere ulteriori informazioni o di mettere in discussione i suggerimenti forniti. Ciò in quanto, nel tempo, l’IA potrebbe non essere più concepita come uno strumento ausiliario ma piuttosto come un sistema infallibile, che non necessita di un controllo umano critico.</w:t>
      </w:r>
    </w:p>
    <w:p w14:paraId="0B4570ED" w14:textId="56FB5F15" w:rsidR="00FA6382" w:rsidRPr="006435C5" w:rsidRDefault="00FA6382" w:rsidP="00FA6382">
      <w:pPr>
        <w:spacing w:line="360" w:lineRule="auto"/>
        <w:jc w:val="both"/>
        <w:rPr>
          <w:rFonts w:ascii="Times New Roman" w:hAnsi="Times New Roman" w:cs="Times New Roman"/>
        </w:rPr>
      </w:pPr>
      <w:r w:rsidRPr="001141E4">
        <w:rPr>
          <w:rFonts w:ascii="Times New Roman" w:hAnsi="Times New Roman" w:cs="Times New Roman"/>
        </w:rPr>
        <w:t>In sintesi, mentre il principio di non esclusività della decisione algoritmica protegge l</w:t>
      </w:r>
      <w:r w:rsidR="001D785B">
        <w:rPr>
          <w:rFonts w:ascii="Times New Roman" w:hAnsi="Times New Roman" w:cs="Times New Roman"/>
        </w:rPr>
        <w:t>’</w:t>
      </w:r>
      <w:r w:rsidRPr="001141E4">
        <w:rPr>
          <w:rFonts w:ascii="Times New Roman" w:hAnsi="Times New Roman" w:cs="Times New Roman"/>
        </w:rPr>
        <w:t xml:space="preserve">autonomia decisionale umana, la consapevolezza dei rischi legati </w:t>
      </w:r>
      <w:proofErr w:type="spellStart"/>
      <w:r w:rsidRPr="001141E4">
        <w:rPr>
          <w:rFonts w:ascii="Times New Roman" w:hAnsi="Times New Roman" w:cs="Times New Roman"/>
          <w:i/>
          <w:iCs/>
        </w:rPr>
        <w:t>all</w:t>
      </w:r>
      <w:r w:rsidR="001D785B">
        <w:rPr>
          <w:rFonts w:ascii="Times New Roman" w:hAnsi="Times New Roman" w:cs="Times New Roman"/>
          <w:i/>
          <w:iCs/>
        </w:rPr>
        <w:t>’</w:t>
      </w:r>
      <w:r w:rsidRPr="001141E4">
        <w:rPr>
          <w:rFonts w:ascii="Times New Roman" w:hAnsi="Times New Roman" w:cs="Times New Roman"/>
          <w:i/>
          <w:iCs/>
        </w:rPr>
        <w:t>automation</w:t>
      </w:r>
      <w:proofErr w:type="spellEnd"/>
      <w:r w:rsidRPr="001141E4">
        <w:rPr>
          <w:rFonts w:ascii="Times New Roman" w:hAnsi="Times New Roman" w:cs="Times New Roman"/>
          <w:i/>
          <w:iCs/>
        </w:rPr>
        <w:t xml:space="preserve"> </w:t>
      </w:r>
      <w:proofErr w:type="spellStart"/>
      <w:r w:rsidRPr="001141E4">
        <w:rPr>
          <w:rFonts w:ascii="Times New Roman" w:hAnsi="Times New Roman" w:cs="Times New Roman"/>
          <w:i/>
          <w:iCs/>
        </w:rPr>
        <w:t>bias</w:t>
      </w:r>
      <w:proofErr w:type="spellEnd"/>
      <w:r w:rsidRPr="001141E4">
        <w:rPr>
          <w:rFonts w:ascii="Times New Roman" w:hAnsi="Times New Roman" w:cs="Times New Roman"/>
        </w:rPr>
        <w:t xml:space="preserve"> richiede una vigilanza costante, per evitare che l'intervento dell'IA venga accolto in maniera acritica. </w:t>
      </w:r>
      <w:r w:rsidRPr="001141E4">
        <w:rPr>
          <w:rStyle w:val="Rimandonotaapidipagina"/>
          <w:rFonts w:ascii="Times New Roman" w:hAnsi="Times New Roman" w:cs="Times New Roman"/>
        </w:rPr>
        <w:footnoteReference w:id="27"/>
      </w:r>
    </w:p>
    <w:p w14:paraId="0209DC0A" w14:textId="77777777" w:rsidR="00C977E6" w:rsidRDefault="007132FA" w:rsidP="006435C5">
      <w:pPr>
        <w:spacing w:line="360" w:lineRule="auto"/>
        <w:jc w:val="both"/>
        <w:rPr>
          <w:rFonts w:ascii="Times New Roman" w:hAnsi="Times New Roman" w:cs="Times New Roman"/>
        </w:rPr>
      </w:pPr>
      <w:r>
        <w:rPr>
          <w:rFonts w:ascii="Times New Roman" w:hAnsi="Times New Roman" w:cs="Times New Roman"/>
        </w:rPr>
        <w:lastRenderedPageBreak/>
        <w:t>Ciò che sembra inevitabile</w:t>
      </w:r>
      <w:r w:rsidR="00FA6382">
        <w:rPr>
          <w:rFonts w:ascii="Times New Roman" w:hAnsi="Times New Roman" w:cs="Times New Roman"/>
        </w:rPr>
        <w:t>, infatti,</w:t>
      </w:r>
      <w:r>
        <w:rPr>
          <w:rFonts w:ascii="Times New Roman" w:hAnsi="Times New Roman" w:cs="Times New Roman"/>
        </w:rPr>
        <w:t xml:space="preserve"> è la crescente</w:t>
      </w:r>
      <w:r w:rsidR="00AB0E22" w:rsidRPr="006435C5">
        <w:rPr>
          <w:rFonts w:ascii="Times New Roman" w:hAnsi="Times New Roman" w:cs="Times New Roman"/>
        </w:rPr>
        <w:t xml:space="preserve"> fiducia nella “macchina” e nella sua infallibilità</w:t>
      </w:r>
      <w:r w:rsidR="00A62682">
        <w:rPr>
          <w:rFonts w:ascii="Times New Roman" w:hAnsi="Times New Roman" w:cs="Times New Roman"/>
        </w:rPr>
        <w:t>, la quale</w:t>
      </w:r>
      <w:r>
        <w:rPr>
          <w:rFonts w:ascii="Times New Roman" w:hAnsi="Times New Roman" w:cs="Times New Roman"/>
        </w:rPr>
        <w:t xml:space="preserve"> appare </w:t>
      </w:r>
      <w:r w:rsidR="006435C5">
        <w:rPr>
          <w:rFonts w:ascii="Times New Roman" w:hAnsi="Times New Roman" w:cs="Times New Roman"/>
        </w:rPr>
        <w:t>direttamente proporzional</w:t>
      </w:r>
      <w:r>
        <w:rPr>
          <w:rFonts w:ascii="Times New Roman" w:hAnsi="Times New Roman" w:cs="Times New Roman"/>
        </w:rPr>
        <w:t>e</w:t>
      </w:r>
      <w:r w:rsidR="006435C5">
        <w:rPr>
          <w:rFonts w:ascii="Times New Roman" w:hAnsi="Times New Roman" w:cs="Times New Roman"/>
        </w:rPr>
        <w:t xml:space="preserve"> alla svalutazione di</w:t>
      </w:r>
      <w:r w:rsidR="00697831" w:rsidRPr="006435C5">
        <w:rPr>
          <w:rFonts w:ascii="Times New Roman" w:hAnsi="Times New Roman" w:cs="Times New Roman"/>
        </w:rPr>
        <w:t xml:space="preserve"> quelle qualità umane e professionali </w:t>
      </w:r>
      <w:r w:rsidR="006435C5" w:rsidRPr="006435C5">
        <w:rPr>
          <w:rFonts w:ascii="Times New Roman" w:hAnsi="Times New Roman" w:cs="Times New Roman"/>
        </w:rPr>
        <w:t>c</w:t>
      </w:r>
      <w:r w:rsidR="00697831" w:rsidRPr="006435C5">
        <w:rPr>
          <w:rFonts w:ascii="Times New Roman" w:hAnsi="Times New Roman" w:cs="Times New Roman"/>
        </w:rPr>
        <w:t>he sono</w:t>
      </w:r>
      <w:r w:rsidR="006435C5">
        <w:rPr>
          <w:rFonts w:ascii="Times New Roman" w:hAnsi="Times New Roman" w:cs="Times New Roman"/>
        </w:rPr>
        <w:t>, invece,</w:t>
      </w:r>
      <w:r w:rsidR="00697831" w:rsidRPr="006435C5">
        <w:rPr>
          <w:rFonts w:ascii="Times New Roman" w:hAnsi="Times New Roman" w:cs="Times New Roman"/>
        </w:rPr>
        <w:t xml:space="preserve"> indispensabili e irrinunciabili,</w:t>
      </w:r>
      <w:r w:rsidR="006435C5">
        <w:rPr>
          <w:rFonts w:ascii="Times New Roman" w:hAnsi="Times New Roman" w:cs="Times New Roman"/>
        </w:rPr>
        <w:t xml:space="preserve"> </w:t>
      </w:r>
      <w:r w:rsidR="00697831" w:rsidRPr="006435C5">
        <w:rPr>
          <w:rFonts w:ascii="Times New Roman" w:hAnsi="Times New Roman" w:cs="Times New Roman"/>
        </w:rPr>
        <w:t>per assicurare una tutela giurisdizionale effettiva e compatibile con le attuali garanzie costituzionali</w:t>
      </w:r>
    </w:p>
    <w:p w14:paraId="4F4B17FD" w14:textId="77777777" w:rsidR="00AB0E22" w:rsidRPr="006435C5" w:rsidRDefault="00AB0E22" w:rsidP="006435C5">
      <w:pPr>
        <w:spacing w:line="360" w:lineRule="auto"/>
        <w:jc w:val="both"/>
        <w:rPr>
          <w:rFonts w:ascii="Times New Roman" w:hAnsi="Times New Roman" w:cs="Times New Roman"/>
        </w:rPr>
      </w:pPr>
      <w:r w:rsidRPr="006435C5">
        <w:rPr>
          <w:rFonts w:ascii="Times New Roman" w:hAnsi="Times New Roman" w:cs="Times New Roman"/>
        </w:rPr>
        <w:t>Il punto</w:t>
      </w:r>
      <w:r w:rsidRPr="006435C5">
        <w:rPr>
          <w:rFonts w:ascii="Times New Roman" w:hAnsi="Times New Roman" w:cs="Times New Roman"/>
          <w:b/>
          <w:bCs/>
        </w:rPr>
        <w:t xml:space="preserve"> </w:t>
      </w:r>
      <w:r w:rsidRPr="00810EC5">
        <w:rPr>
          <w:rFonts w:ascii="Times New Roman" w:hAnsi="Times New Roman" w:cs="Times New Roman"/>
        </w:rPr>
        <w:t xml:space="preserve">cruciale della </w:t>
      </w:r>
      <w:r w:rsidR="007132FA" w:rsidRPr="00810EC5">
        <w:rPr>
          <w:rFonts w:ascii="Times New Roman" w:hAnsi="Times New Roman" w:cs="Times New Roman"/>
        </w:rPr>
        <w:t>questione</w:t>
      </w:r>
      <w:r w:rsidRPr="00810EC5">
        <w:rPr>
          <w:rFonts w:ascii="Times New Roman" w:hAnsi="Times New Roman" w:cs="Times New Roman"/>
        </w:rPr>
        <w:t xml:space="preserve">, </w:t>
      </w:r>
      <w:r w:rsidR="00FA6382" w:rsidRPr="00810EC5">
        <w:rPr>
          <w:rFonts w:ascii="Times New Roman" w:hAnsi="Times New Roman" w:cs="Times New Roman"/>
        </w:rPr>
        <w:t>quindi</w:t>
      </w:r>
      <w:r w:rsidRPr="00810EC5">
        <w:rPr>
          <w:rFonts w:ascii="Times New Roman" w:hAnsi="Times New Roman" w:cs="Times New Roman"/>
        </w:rPr>
        <w:t xml:space="preserve">, </w:t>
      </w:r>
      <w:r w:rsidR="007132FA" w:rsidRPr="00810EC5">
        <w:rPr>
          <w:rFonts w:ascii="Times New Roman" w:hAnsi="Times New Roman" w:cs="Times New Roman"/>
        </w:rPr>
        <w:t>sembrerebbe essere</w:t>
      </w:r>
      <w:r w:rsidRPr="00810EC5">
        <w:rPr>
          <w:rFonts w:ascii="Times New Roman" w:hAnsi="Times New Roman" w:cs="Times New Roman"/>
        </w:rPr>
        <w:t xml:space="preserve"> che lo sviluppo di sistemi LLM in ambito legale e</w:t>
      </w:r>
      <w:r w:rsidR="008453DB" w:rsidRPr="00810EC5">
        <w:rPr>
          <w:rFonts w:ascii="Times New Roman" w:hAnsi="Times New Roman" w:cs="Times New Roman"/>
        </w:rPr>
        <w:t xml:space="preserve"> </w:t>
      </w:r>
      <w:r w:rsidRPr="00810EC5">
        <w:rPr>
          <w:rFonts w:ascii="Times New Roman" w:hAnsi="Times New Roman" w:cs="Times New Roman"/>
        </w:rPr>
        <w:t xml:space="preserve">l’accessibilità </w:t>
      </w:r>
      <w:r w:rsidR="00697831" w:rsidRPr="00810EC5">
        <w:rPr>
          <w:rFonts w:ascii="Times New Roman" w:hAnsi="Times New Roman" w:cs="Times New Roman"/>
        </w:rPr>
        <w:t xml:space="preserve">(potenzialmente) </w:t>
      </w:r>
      <w:r w:rsidRPr="00810EC5">
        <w:rPr>
          <w:rFonts w:ascii="Times New Roman" w:hAnsi="Times New Roman" w:cs="Times New Roman"/>
        </w:rPr>
        <w:t>universale a queste tecnologie rischia di creare un sistema di conoscenza di massa non qualificato, in un settore, come</w:t>
      </w:r>
      <w:r w:rsidRPr="006435C5">
        <w:rPr>
          <w:rFonts w:ascii="Times New Roman" w:hAnsi="Times New Roman" w:cs="Times New Roman"/>
        </w:rPr>
        <w:t xml:space="preserve"> quello giuridico, che, invece richiede competenze specialistiche, che si fondano anche sulla memoria storica, sulla ricerca di analogie e su tutte quelle attività che si sviluppano attraverso il ragionamento</w:t>
      </w:r>
      <w:r w:rsidR="001D3F44" w:rsidRPr="006435C5">
        <w:rPr>
          <w:rFonts w:ascii="Times New Roman" w:hAnsi="Times New Roman" w:cs="Times New Roman"/>
        </w:rPr>
        <w:t xml:space="preserve"> logico</w:t>
      </w:r>
      <w:r w:rsidRPr="006435C5">
        <w:rPr>
          <w:rFonts w:ascii="Times New Roman" w:hAnsi="Times New Roman" w:cs="Times New Roman"/>
        </w:rPr>
        <w:t xml:space="preserve">, le percezioni e le intuizioni </w:t>
      </w:r>
      <w:r w:rsidR="008453DB" w:rsidRPr="006435C5">
        <w:rPr>
          <w:rFonts w:ascii="Times New Roman" w:hAnsi="Times New Roman" w:cs="Times New Roman"/>
        </w:rPr>
        <w:t>proprie dell’essere umano</w:t>
      </w:r>
      <w:r w:rsidRPr="006435C5">
        <w:rPr>
          <w:rFonts w:ascii="Times New Roman" w:hAnsi="Times New Roman" w:cs="Times New Roman"/>
        </w:rPr>
        <w:t>.</w:t>
      </w:r>
    </w:p>
    <w:p w14:paraId="0EE43323" w14:textId="77777777" w:rsidR="008453DB" w:rsidRPr="006435C5" w:rsidRDefault="00AB0E22" w:rsidP="006435C5">
      <w:pPr>
        <w:spacing w:line="360" w:lineRule="auto"/>
        <w:jc w:val="both"/>
        <w:rPr>
          <w:rFonts w:ascii="Times New Roman" w:hAnsi="Times New Roman" w:cs="Times New Roman"/>
        </w:rPr>
      </w:pPr>
      <w:r w:rsidRPr="006435C5">
        <w:rPr>
          <w:rFonts w:ascii="Times New Roman" w:hAnsi="Times New Roman" w:cs="Times New Roman"/>
        </w:rPr>
        <w:t xml:space="preserve">Pertanto, la possibilità che le soluzioni interpretative elaborate da questi sistemi possa </w:t>
      </w:r>
      <w:r w:rsidRPr="00810EC5">
        <w:rPr>
          <w:rFonts w:ascii="Times New Roman" w:hAnsi="Times New Roman" w:cs="Times New Roman"/>
        </w:rPr>
        <w:t>fornire, anche solo ai fini istruttori, la base di un convincimento che</w:t>
      </w:r>
      <w:r w:rsidR="00C977E6" w:rsidRPr="00810EC5">
        <w:rPr>
          <w:rFonts w:ascii="Times New Roman" w:hAnsi="Times New Roman" w:cs="Times New Roman"/>
        </w:rPr>
        <w:t xml:space="preserve"> </w:t>
      </w:r>
      <w:r w:rsidRPr="00810EC5">
        <w:rPr>
          <w:rFonts w:ascii="Times New Roman" w:hAnsi="Times New Roman" w:cs="Times New Roman"/>
        </w:rPr>
        <w:t xml:space="preserve">l’ordinamento ha affidato alla </w:t>
      </w:r>
      <w:r w:rsidRPr="006435C5">
        <w:rPr>
          <w:rFonts w:ascii="Times New Roman" w:hAnsi="Times New Roman" w:cs="Times New Roman"/>
        </w:rPr>
        <w:t xml:space="preserve">dialettica </w:t>
      </w:r>
      <w:r w:rsidR="008453DB" w:rsidRPr="006435C5">
        <w:rPr>
          <w:rFonts w:ascii="Times New Roman" w:hAnsi="Times New Roman" w:cs="Times New Roman"/>
        </w:rPr>
        <w:t>processuale</w:t>
      </w:r>
      <w:r w:rsidRPr="006435C5">
        <w:rPr>
          <w:rFonts w:ascii="Times New Roman" w:hAnsi="Times New Roman" w:cs="Times New Roman"/>
        </w:rPr>
        <w:t xml:space="preserve">, pone non pochi interrogativi </w:t>
      </w:r>
      <w:r w:rsidR="001D3F44" w:rsidRPr="006435C5">
        <w:rPr>
          <w:rFonts w:ascii="Times New Roman" w:hAnsi="Times New Roman" w:cs="Times New Roman"/>
        </w:rPr>
        <w:t xml:space="preserve">anche </w:t>
      </w:r>
      <w:r w:rsidRPr="006435C5">
        <w:rPr>
          <w:rFonts w:ascii="Times New Roman" w:hAnsi="Times New Roman" w:cs="Times New Roman"/>
        </w:rPr>
        <w:t>rispetto alla tenuta de</w:t>
      </w:r>
      <w:r w:rsidR="008453DB" w:rsidRPr="006435C5">
        <w:rPr>
          <w:rFonts w:ascii="Times New Roman" w:hAnsi="Times New Roman" w:cs="Times New Roman"/>
        </w:rPr>
        <w:t>lle garanzie costituzionali</w:t>
      </w:r>
      <w:r w:rsidRPr="006435C5">
        <w:rPr>
          <w:rFonts w:ascii="Times New Roman" w:hAnsi="Times New Roman" w:cs="Times New Roman"/>
        </w:rPr>
        <w:t xml:space="preserve"> </w:t>
      </w:r>
      <w:r w:rsidR="001D3F44" w:rsidRPr="006435C5">
        <w:rPr>
          <w:rFonts w:ascii="Times New Roman" w:hAnsi="Times New Roman" w:cs="Times New Roman"/>
        </w:rPr>
        <w:t xml:space="preserve">sul </w:t>
      </w:r>
      <w:r w:rsidRPr="006435C5">
        <w:rPr>
          <w:rFonts w:ascii="Times New Roman" w:hAnsi="Times New Roman" w:cs="Times New Roman"/>
        </w:rPr>
        <w:t xml:space="preserve">giusto processo. </w:t>
      </w:r>
    </w:p>
    <w:p w14:paraId="51276C2E" w14:textId="098F454A" w:rsidR="00697831"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t>P</w:t>
      </w:r>
      <w:r w:rsidR="00810EC5">
        <w:rPr>
          <w:rFonts w:ascii="Times New Roman" w:hAnsi="Times New Roman" w:cs="Times New Roman"/>
        </w:rPr>
        <w:t>ensiamo, ad esempio a</w:t>
      </w:r>
      <w:r w:rsidRPr="006435C5">
        <w:rPr>
          <w:rFonts w:ascii="Times New Roman" w:hAnsi="Times New Roman" w:cs="Times New Roman"/>
        </w:rPr>
        <w:t>l contraddittorio: come si concilia il mantenimento di questo principio con la presunta infallibilità delle risposte di sistemi</w:t>
      </w:r>
      <w:r w:rsidR="00810EC5">
        <w:rPr>
          <w:rFonts w:ascii="Times New Roman" w:hAnsi="Times New Roman" w:cs="Times New Roman"/>
        </w:rPr>
        <w:t>,</w:t>
      </w:r>
      <w:r w:rsidRPr="006435C5">
        <w:rPr>
          <w:rFonts w:ascii="Times New Roman" w:hAnsi="Times New Roman" w:cs="Times New Roman"/>
        </w:rPr>
        <w:t xml:space="preserve"> sempre più evoluti</w:t>
      </w:r>
      <w:r w:rsidR="00810EC5">
        <w:rPr>
          <w:rFonts w:ascii="Times New Roman" w:hAnsi="Times New Roman" w:cs="Times New Roman"/>
        </w:rPr>
        <w:t>,</w:t>
      </w:r>
      <w:r w:rsidRPr="006435C5">
        <w:rPr>
          <w:rFonts w:ascii="Times New Roman" w:hAnsi="Times New Roman" w:cs="Times New Roman"/>
        </w:rPr>
        <w:t xml:space="preserve"> di LLM</w:t>
      </w:r>
      <w:r w:rsidR="00810EC5">
        <w:rPr>
          <w:rFonts w:ascii="Times New Roman" w:hAnsi="Times New Roman" w:cs="Times New Roman"/>
        </w:rPr>
        <w:t>?</w:t>
      </w:r>
      <w:r w:rsidRPr="006435C5">
        <w:rPr>
          <w:rFonts w:ascii="Times New Roman" w:hAnsi="Times New Roman" w:cs="Times New Roman"/>
        </w:rPr>
        <w:t xml:space="preserve"> </w:t>
      </w:r>
      <w:r w:rsidR="00B054C1">
        <w:rPr>
          <w:rFonts w:ascii="Times New Roman" w:hAnsi="Times New Roman" w:cs="Times New Roman"/>
        </w:rPr>
        <w:t>Inoltre</w:t>
      </w:r>
      <w:r w:rsidR="00A62682">
        <w:rPr>
          <w:rFonts w:ascii="Times New Roman" w:hAnsi="Times New Roman" w:cs="Times New Roman"/>
        </w:rPr>
        <w:t>,</w:t>
      </w:r>
      <w:r w:rsidRPr="006435C5">
        <w:rPr>
          <w:rFonts w:ascii="Times New Roman" w:hAnsi="Times New Roman" w:cs="Times New Roman"/>
        </w:rPr>
        <w:t xml:space="preserve"> come deve essere inteso il principio di parità delle parti? E la sinteticità degli atti, già criticata rispetto alla compressione del diritto di difesa, </w:t>
      </w:r>
      <w:r w:rsidR="001D3F44" w:rsidRPr="006435C5">
        <w:rPr>
          <w:rFonts w:ascii="Times New Roman" w:hAnsi="Times New Roman" w:cs="Times New Roman"/>
        </w:rPr>
        <w:t xml:space="preserve">può giustificare il ricorso a tali strumenti, nell’ottica di una razionalizzazione dei tempi processuali? </w:t>
      </w:r>
      <w:r w:rsidRPr="006435C5">
        <w:rPr>
          <w:rFonts w:ascii="Times New Roman" w:hAnsi="Times New Roman" w:cs="Times New Roman"/>
        </w:rPr>
        <w:t xml:space="preserve">E con quali garanzie per </w:t>
      </w:r>
      <w:r w:rsidR="00810EC5">
        <w:rPr>
          <w:rFonts w:ascii="Times New Roman" w:hAnsi="Times New Roman" w:cs="Times New Roman"/>
        </w:rPr>
        <w:t>il ricorrente</w:t>
      </w:r>
      <w:r w:rsidRPr="006435C5">
        <w:rPr>
          <w:rFonts w:ascii="Times New Roman" w:hAnsi="Times New Roman" w:cs="Times New Roman"/>
        </w:rPr>
        <w:t>? E</w:t>
      </w:r>
      <w:r w:rsidR="001D3F44" w:rsidRPr="006435C5">
        <w:rPr>
          <w:rFonts w:ascii="Times New Roman" w:hAnsi="Times New Roman" w:cs="Times New Roman"/>
        </w:rPr>
        <w:t>,</w:t>
      </w:r>
      <w:r w:rsidRPr="006435C5">
        <w:rPr>
          <w:rFonts w:ascii="Times New Roman" w:hAnsi="Times New Roman" w:cs="Times New Roman"/>
        </w:rPr>
        <w:t xml:space="preserve"> ancora</w:t>
      </w:r>
      <w:r w:rsidR="001D3F44" w:rsidRPr="006435C5">
        <w:rPr>
          <w:rFonts w:ascii="Times New Roman" w:hAnsi="Times New Roman" w:cs="Times New Roman"/>
        </w:rPr>
        <w:t>,</w:t>
      </w:r>
      <w:r w:rsidRPr="006435C5">
        <w:rPr>
          <w:rFonts w:ascii="Times New Roman" w:hAnsi="Times New Roman" w:cs="Times New Roman"/>
        </w:rPr>
        <w:t xml:space="preserve"> come inciderà sulla valutazione </w:t>
      </w:r>
      <w:r w:rsidRPr="006435C5">
        <w:rPr>
          <w:rFonts w:ascii="Times New Roman" w:hAnsi="Times New Roman" w:cs="Times New Roman"/>
        </w:rPr>
        <w:lastRenderedPageBreak/>
        <w:t xml:space="preserve">della lite temeraria, ad esempio, la possibilità che </w:t>
      </w:r>
      <w:r w:rsidR="00810EC5">
        <w:rPr>
          <w:rFonts w:ascii="Times New Roman" w:hAnsi="Times New Roman" w:cs="Times New Roman"/>
        </w:rPr>
        <w:t>i ricorrenti,</w:t>
      </w:r>
      <w:r w:rsidR="001D3F44" w:rsidRPr="006435C5">
        <w:rPr>
          <w:rFonts w:ascii="Times New Roman" w:hAnsi="Times New Roman" w:cs="Times New Roman"/>
        </w:rPr>
        <w:t xml:space="preserve"> avvalendosi di sofisticati software legali,</w:t>
      </w:r>
      <w:r w:rsidR="00810EC5">
        <w:rPr>
          <w:rFonts w:ascii="Times New Roman" w:hAnsi="Times New Roman" w:cs="Times New Roman"/>
        </w:rPr>
        <w:t xml:space="preserve"> </w:t>
      </w:r>
      <w:r w:rsidR="001D3F44" w:rsidRPr="006435C5">
        <w:rPr>
          <w:rFonts w:ascii="Times New Roman" w:hAnsi="Times New Roman" w:cs="Times New Roman"/>
        </w:rPr>
        <w:t xml:space="preserve">sono in grado di </w:t>
      </w:r>
      <w:r w:rsidRPr="006435C5">
        <w:rPr>
          <w:rFonts w:ascii="Times New Roman" w:hAnsi="Times New Roman" w:cs="Times New Roman"/>
        </w:rPr>
        <w:t xml:space="preserve">prevedere </w:t>
      </w:r>
      <w:r w:rsidR="00810EC5">
        <w:rPr>
          <w:rFonts w:ascii="Times New Roman" w:hAnsi="Times New Roman" w:cs="Times New Roman"/>
        </w:rPr>
        <w:t>i possibili</w:t>
      </w:r>
      <w:r w:rsidRPr="006435C5">
        <w:rPr>
          <w:rFonts w:ascii="Times New Roman" w:hAnsi="Times New Roman" w:cs="Times New Roman"/>
        </w:rPr>
        <w:t xml:space="preserve"> esiti del contenzioso? Li scoraggerà dall’azione? E se sì, con quali ripercussioni rispetto alla incomprimibilità del diritto di difesa? Oppure</w:t>
      </w:r>
      <w:r w:rsidR="001D3F44" w:rsidRPr="006435C5">
        <w:rPr>
          <w:rFonts w:ascii="Times New Roman" w:hAnsi="Times New Roman" w:cs="Times New Roman"/>
        </w:rPr>
        <w:t xml:space="preserve">, </w:t>
      </w:r>
      <w:r w:rsidRPr="006435C5">
        <w:rPr>
          <w:rFonts w:ascii="Times New Roman" w:hAnsi="Times New Roman" w:cs="Times New Roman"/>
        </w:rPr>
        <w:t xml:space="preserve">che influenza potrebbe </w:t>
      </w:r>
      <w:r w:rsidR="001D3F44" w:rsidRPr="006435C5">
        <w:rPr>
          <w:rFonts w:ascii="Times New Roman" w:hAnsi="Times New Roman" w:cs="Times New Roman"/>
        </w:rPr>
        <w:t xml:space="preserve">avere </w:t>
      </w:r>
      <w:r w:rsidR="00455D81" w:rsidRPr="006435C5">
        <w:rPr>
          <w:rFonts w:ascii="Times New Roman" w:hAnsi="Times New Roman" w:cs="Times New Roman"/>
        </w:rPr>
        <w:t>la prevedibilità dell’esito di un giudizio</w:t>
      </w:r>
      <w:r w:rsidR="001D3F44" w:rsidRPr="006435C5">
        <w:rPr>
          <w:rFonts w:ascii="Times New Roman" w:hAnsi="Times New Roman" w:cs="Times New Roman"/>
        </w:rPr>
        <w:t xml:space="preserve">, ricavata </w:t>
      </w:r>
      <w:r w:rsidR="008A0A99">
        <w:rPr>
          <w:rFonts w:ascii="Times New Roman" w:hAnsi="Times New Roman" w:cs="Times New Roman"/>
        </w:rPr>
        <w:t>dai sistemi di A</w:t>
      </w:r>
      <w:r w:rsidR="00810EC5">
        <w:rPr>
          <w:rFonts w:ascii="Times New Roman" w:hAnsi="Times New Roman" w:cs="Times New Roman"/>
        </w:rPr>
        <w:t>I</w:t>
      </w:r>
      <w:r w:rsidR="001D3F44" w:rsidRPr="006435C5">
        <w:rPr>
          <w:rFonts w:ascii="Times New Roman" w:hAnsi="Times New Roman" w:cs="Times New Roman"/>
        </w:rPr>
        <w:t>,</w:t>
      </w:r>
      <w:r w:rsidR="00455D81" w:rsidRPr="006435C5">
        <w:rPr>
          <w:rFonts w:ascii="Times New Roman" w:hAnsi="Times New Roman" w:cs="Times New Roman"/>
        </w:rPr>
        <w:t xml:space="preserve"> </w:t>
      </w:r>
      <w:r w:rsidRPr="006435C5">
        <w:rPr>
          <w:rFonts w:ascii="Times New Roman" w:hAnsi="Times New Roman" w:cs="Times New Roman"/>
        </w:rPr>
        <w:t>sulla configurazione dell’interesse ad agire</w:t>
      </w:r>
      <w:r w:rsidR="00455D81" w:rsidRPr="006435C5">
        <w:rPr>
          <w:rFonts w:ascii="Times New Roman" w:hAnsi="Times New Roman" w:cs="Times New Roman"/>
        </w:rPr>
        <w:t xml:space="preserve"> e sulla fattispecie dell’abuso del processo</w:t>
      </w:r>
      <w:r w:rsidRPr="006435C5">
        <w:rPr>
          <w:rFonts w:ascii="Times New Roman" w:hAnsi="Times New Roman" w:cs="Times New Roman"/>
        </w:rPr>
        <w:t xml:space="preserve">? </w:t>
      </w:r>
      <w:r w:rsidR="001D3F44" w:rsidRPr="006435C5">
        <w:rPr>
          <w:rFonts w:ascii="Times New Roman" w:hAnsi="Times New Roman" w:cs="Times New Roman"/>
        </w:rPr>
        <w:t>E come questo potrebbe, a sua volta, condizionare la prospettiva del giudice?</w:t>
      </w:r>
    </w:p>
    <w:p w14:paraId="4859AC10" w14:textId="373272D0" w:rsidR="00697831"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t>Quest</w:t>
      </w:r>
      <w:r w:rsidR="00697831" w:rsidRPr="006435C5">
        <w:rPr>
          <w:rFonts w:ascii="Times New Roman" w:hAnsi="Times New Roman" w:cs="Times New Roman"/>
        </w:rPr>
        <w:t>i</w:t>
      </w:r>
      <w:r w:rsidRPr="006435C5">
        <w:rPr>
          <w:rFonts w:ascii="Times New Roman" w:hAnsi="Times New Roman" w:cs="Times New Roman"/>
        </w:rPr>
        <w:t xml:space="preserve"> sono solo alcun</w:t>
      </w:r>
      <w:r w:rsidR="00697831" w:rsidRPr="006435C5">
        <w:rPr>
          <w:rFonts w:ascii="Times New Roman" w:hAnsi="Times New Roman" w:cs="Times New Roman"/>
        </w:rPr>
        <w:t>i</w:t>
      </w:r>
      <w:r w:rsidRPr="006435C5">
        <w:rPr>
          <w:rFonts w:ascii="Times New Roman" w:hAnsi="Times New Roman" w:cs="Times New Roman"/>
        </w:rPr>
        <w:t xml:space="preserve"> degli interrogativi che emergono da una prima riflessione sull’impatto dei LLM sulla giustizia amministrativa, a cui l’ordinamento sta cercando di dare risposte, come si è visto. </w:t>
      </w:r>
      <w:r w:rsidR="00697831" w:rsidRPr="006435C5">
        <w:rPr>
          <w:rFonts w:ascii="Times New Roman" w:hAnsi="Times New Roman" w:cs="Times New Roman"/>
        </w:rPr>
        <w:t>Ma a mio avviso senza cogliere fino in fondo la necessità di governare l’impatto dell’utilizzo di questa tecnologia sulla formazione dei Saperi e, di conseguenza, sulle libertà di sviluppare ragionamenti critici su cui da sempre si fonda il processo valutativo e di convincimento del giudice</w:t>
      </w:r>
    </w:p>
    <w:p w14:paraId="332AC9BD" w14:textId="088AFEA2" w:rsidR="001D3F44" w:rsidRDefault="001D3F44" w:rsidP="006435C5">
      <w:pPr>
        <w:spacing w:line="360" w:lineRule="auto"/>
        <w:jc w:val="both"/>
        <w:rPr>
          <w:rFonts w:ascii="Times New Roman" w:hAnsi="Times New Roman" w:cs="Times New Roman"/>
        </w:rPr>
      </w:pPr>
      <w:r w:rsidRPr="006435C5">
        <w:rPr>
          <w:rFonts w:ascii="Times New Roman" w:hAnsi="Times New Roman" w:cs="Times New Roman"/>
        </w:rPr>
        <w:t>A</w:t>
      </w:r>
      <w:r w:rsidR="00697831" w:rsidRPr="006435C5">
        <w:rPr>
          <w:rFonts w:ascii="Times New Roman" w:hAnsi="Times New Roman" w:cs="Times New Roman"/>
        </w:rPr>
        <w:t>l riguardo, i</w:t>
      </w:r>
      <w:r w:rsidR="008453DB" w:rsidRPr="006435C5">
        <w:rPr>
          <w:rFonts w:ascii="Times New Roman" w:hAnsi="Times New Roman" w:cs="Times New Roman"/>
        </w:rPr>
        <w:t xml:space="preserve">l sistema informatico del </w:t>
      </w:r>
      <w:proofErr w:type="spellStart"/>
      <w:r w:rsidR="008453DB" w:rsidRPr="006435C5">
        <w:rPr>
          <w:rFonts w:ascii="Times New Roman" w:hAnsi="Times New Roman" w:cs="Times New Roman"/>
        </w:rPr>
        <w:t>Segreteriato</w:t>
      </w:r>
      <w:proofErr w:type="spellEnd"/>
      <w:r w:rsidR="008453DB" w:rsidRPr="006435C5">
        <w:rPr>
          <w:rFonts w:ascii="Times New Roman" w:hAnsi="Times New Roman" w:cs="Times New Roman"/>
        </w:rPr>
        <w:t xml:space="preserve"> Generale della </w:t>
      </w:r>
      <w:r w:rsidR="00C8047F">
        <w:rPr>
          <w:rFonts w:ascii="Times New Roman" w:hAnsi="Times New Roman" w:cs="Times New Roman"/>
        </w:rPr>
        <w:t>G</w:t>
      </w:r>
      <w:r w:rsidR="008453DB" w:rsidRPr="006435C5">
        <w:rPr>
          <w:rFonts w:ascii="Times New Roman" w:hAnsi="Times New Roman" w:cs="Times New Roman"/>
        </w:rPr>
        <w:t xml:space="preserve">iustizia </w:t>
      </w:r>
      <w:r w:rsidR="00C8047F">
        <w:rPr>
          <w:rFonts w:ascii="Times New Roman" w:hAnsi="Times New Roman" w:cs="Times New Roman"/>
        </w:rPr>
        <w:t>A</w:t>
      </w:r>
      <w:r w:rsidR="008453DB" w:rsidRPr="006435C5">
        <w:rPr>
          <w:rFonts w:ascii="Times New Roman" w:hAnsi="Times New Roman" w:cs="Times New Roman"/>
        </w:rPr>
        <w:t>mministrativa</w:t>
      </w:r>
      <w:r w:rsidR="00C8047F">
        <w:rPr>
          <w:rFonts w:ascii="Times New Roman" w:hAnsi="Times New Roman" w:cs="Times New Roman"/>
        </w:rPr>
        <w:t xml:space="preserve"> – Servizio per l’informatica -</w:t>
      </w:r>
      <w:r w:rsidR="008453DB" w:rsidRPr="006435C5">
        <w:rPr>
          <w:rFonts w:ascii="Times New Roman" w:hAnsi="Times New Roman" w:cs="Times New Roman"/>
        </w:rPr>
        <w:t xml:space="preserve"> ha provato a delimitare l’utilizzo di questi strument</w:t>
      </w:r>
      <w:r w:rsidR="00455D81" w:rsidRPr="006435C5">
        <w:rPr>
          <w:rFonts w:ascii="Times New Roman" w:hAnsi="Times New Roman" w:cs="Times New Roman"/>
        </w:rPr>
        <w:t>i</w:t>
      </w:r>
      <w:r w:rsidR="008453DB" w:rsidRPr="006435C5">
        <w:rPr>
          <w:rFonts w:ascii="Times New Roman" w:hAnsi="Times New Roman" w:cs="Times New Roman"/>
        </w:rPr>
        <w:t>, escludendo</w:t>
      </w:r>
      <w:r w:rsidR="00455D81" w:rsidRPr="006435C5">
        <w:rPr>
          <w:rFonts w:ascii="Times New Roman" w:hAnsi="Times New Roman" w:cs="Times New Roman"/>
        </w:rPr>
        <w:t>ne,</w:t>
      </w:r>
      <w:r w:rsidR="008453DB" w:rsidRPr="006435C5">
        <w:rPr>
          <w:rFonts w:ascii="Times New Roman" w:hAnsi="Times New Roman" w:cs="Times New Roman"/>
        </w:rPr>
        <w:t xml:space="preserve"> ad esempio</w:t>
      </w:r>
      <w:r w:rsidR="00455D81" w:rsidRPr="006435C5">
        <w:rPr>
          <w:rFonts w:ascii="Times New Roman" w:hAnsi="Times New Roman" w:cs="Times New Roman"/>
        </w:rPr>
        <w:t>,</w:t>
      </w:r>
      <w:r w:rsidR="008453DB" w:rsidRPr="006435C5">
        <w:rPr>
          <w:rFonts w:ascii="Times New Roman" w:hAnsi="Times New Roman" w:cs="Times New Roman"/>
        </w:rPr>
        <w:t xml:space="preserve"> l’impiego per la redazione di testi processuali o </w:t>
      </w:r>
      <w:r w:rsidR="00455D81" w:rsidRPr="006435C5">
        <w:rPr>
          <w:rFonts w:ascii="Times New Roman" w:hAnsi="Times New Roman" w:cs="Times New Roman"/>
        </w:rPr>
        <w:t xml:space="preserve">prescrivendo </w:t>
      </w:r>
      <w:r w:rsidR="008453DB" w:rsidRPr="006435C5">
        <w:rPr>
          <w:rFonts w:ascii="Times New Roman" w:hAnsi="Times New Roman" w:cs="Times New Roman"/>
        </w:rPr>
        <w:t>di utilizzare per l’addestramento dei dati solo le banche date interne</w:t>
      </w:r>
      <w:r w:rsidR="00C8047F">
        <w:rPr>
          <w:rStyle w:val="Rimandonotaapidipagina"/>
          <w:rFonts w:ascii="Times New Roman" w:hAnsi="Times New Roman" w:cs="Times New Roman"/>
        </w:rPr>
        <w:footnoteReference w:id="28"/>
      </w:r>
      <w:r w:rsidR="008453DB" w:rsidRPr="006435C5">
        <w:rPr>
          <w:rFonts w:ascii="Times New Roman" w:hAnsi="Times New Roman" w:cs="Times New Roman"/>
        </w:rPr>
        <w:t>.</w:t>
      </w:r>
    </w:p>
    <w:p w14:paraId="0B8A2F08" w14:textId="77777777" w:rsidR="008A4082" w:rsidRPr="006435C5" w:rsidRDefault="008A4082" w:rsidP="006435C5">
      <w:pPr>
        <w:spacing w:line="360" w:lineRule="auto"/>
        <w:jc w:val="both"/>
        <w:rPr>
          <w:rFonts w:ascii="Times New Roman" w:hAnsi="Times New Roman" w:cs="Times New Roman"/>
        </w:rPr>
      </w:pPr>
    </w:p>
    <w:p w14:paraId="4F3AF170" w14:textId="77777777" w:rsidR="008453DB" w:rsidRPr="006435C5" w:rsidRDefault="008A4082" w:rsidP="006435C5">
      <w:pPr>
        <w:spacing w:line="360" w:lineRule="auto"/>
        <w:jc w:val="both"/>
        <w:rPr>
          <w:rFonts w:ascii="Times New Roman" w:hAnsi="Times New Roman" w:cs="Times New Roman"/>
        </w:rPr>
      </w:pPr>
      <w:r>
        <w:rPr>
          <w:rFonts w:ascii="Times New Roman" w:hAnsi="Times New Roman" w:cs="Times New Roman"/>
        </w:rPr>
        <w:t xml:space="preserve">4. </w:t>
      </w:r>
      <w:proofErr w:type="gramStart"/>
      <w:r w:rsidR="008453DB" w:rsidRPr="006435C5">
        <w:rPr>
          <w:rFonts w:ascii="Times New Roman" w:hAnsi="Times New Roman" w:cs="Times New Roman"/>
        </w:rPr>
        <w:t>E’</w:t>
      </w:r>
      <w:proofErr w:type="gramEnd"/>
      <w:r w:rsidR="008453DB" w:rsidRPr="006435C5">
        <w:rPr>
          <w:rFonts w:ascii="Times New Roman" w:hAnsi="Times New Roman" w:cs="Times New Roman"/>
        </w:rPr>
        <w:t xml:space="preserve"> evidente</w:t>
      </w:r>
      <w:r>
        <w:rPr>
          <w:rFonts w:ascii="Times New Roman" w:hAnsi="Times New Roman" w:cs="Times New Roman"/>
        </w:rPr>
        <w:t>, dunque,</w:t>
      </w:r>
      <w:r w:rsidR="008453DB" w:rsidRPr="006435C5">
        <w:rPr>
          <w:rFonts w:ascii="Times New Roman" w:hAnsi="Times New Roman" w:cs="Times New Roman"/>
        </w:rPr>
        <w:t xml:space="preserve"> che ci troviamo</w:t>
      </w:r>
      <w:r>
        <w:rPr>
          <w:rFonts w:ascii="Times New Roman" w:hAnsi="Times New Roman" w:cs="Times New Roman"/>
        </w:rPr>
        <w:t xml:space="preserve"> </w:t>
      </w:r>
      <w:r w:rsidR="008453DB" w:rsidRPr="006435C5">
        <w:rPr>
          <w:rFonts w:ascii="Times New Roman" w:hAnsi="Times New Roman" w:cs="Times New Roman"/>
        </w:rPr>
        <w:t>davanti a sfide</w:t>
      </w:r>
      <w:r w:rsidR="001D3F44" w:rsidRPr="006435C5">
        <w:rPr>
          <w:rFonts w:ascii="Times New Roman" w:hAnsi="Times New Roman" w:cs="Times New Roman"/>
        </w:rPr>
        <w:t xml:space="preserve"> nuove e</w:t>
      </w:r>
      <w:r w:rsidR="00697831" w:rsidRPr="006435C5">
        <w:rPr>
          <w:rFonts w:ascii="Times New Roman" w:hAnsi="Times New Roman" w:cs="Times New Roman"/>
        </w:rPr>
        <w:t xml:space="preserve"> anche</w:t>
      </w:r>
      <w:r w:rsidR="001D3F44" w:rsidRPr="006435C5">
        <w:rPr>
          <w:rFonts w:ascii="Times New Roman" w:hAnsi="Times New Roman" w:cs="Times New Roman"/>
        </w:rPr>
        <w:t xml:space="preserve"> molto complesse, </w:t>
      </w:r>
      <w:r w:rsidR="008453DB" w:rsidRPr="006435C5">
        <w:rPr>
          <w:rFonts w:ascii="Times New Roman" w:hAnsi="Times New Roman" w:cs="Times New Roman"/>
        </w:rPr>
        <w:t>che ci impegnano</w:t>
      </w:r>
      <w:r w:rsidR="00697831" w:rsidRPr="006435C5">
        <w:rPr>
          <w:rFonts w:ascii="Times New Roman" w:hAnsi="Times New Roman" w:cs="Times New Roman"/>
        </w:rPr>
        <w:t>,</w:t>
      </w:r>
      <w:r w:rsidR="008453DB" w:rsidRPr="006435C5">
        <w:rPr>
          <w:rFonts w:ascii="Times New Roman" w:hAnsi="Times New Roman" w:cs="Times New Roman"/>
        </w:rPr>
        <w:t xml:space="preserve"> </w:t>
      </w:r>
      <w:r w:rsidR="00697831" w:rsidRPr="006435C5">
        <w:rPr>
          <w:rFonts w:ascii="Times New Roman" w:hAnsi="Times New Roman" w:cs="Times New Roman"/>
        </w:rPr>
        <w:t xml:space="preserve">oggi, in assenza di un quadro regolatorio sufficiente, </w:t>
      </w:r>
      <w:r w:rsidR="008453DB" w:rsidRPr="006435C5">
        <w:rPr>
          <w:rFonts w:ascii="Times New Roman" w:hAnsi="Times New Roman" w:cs="Times New Roman"/>
        </w:rPr>
        <w:t>innanzitutto</w:t>
      </w:r>
      <w:r w:rsidR="00AB0E22" w:rsidRPr="006435C5">
        <w:rPr>
          <w:rFonts w:ascii="Times New Roman" w:hAnsi="Times New Roman" w:cs="Times New Roman"/>
        </w:rPr>
        <w:t xml:space="preserve"> </w:t>
      </w:r>
      <w:r w:rsidR="008453DB" w:rsidRPr="006435C5">
        <w:rPr>
          <w:rFonts w:ascii="Times New Roman" w:hAnsi="Times New Roman" w:cs="Times New Roman"/>
        </w:rPr>
        <w:t xml:space="preserve">sul terreno delle </w:t>
      </w:r>
      <w:r w:rsidR="00AB0E22" w:rsidRPr="006435C5">
        <w:rPr>
          <w:rFonts w:ascii="Times New Roman" w:hAnsi="Times New Roman" w:cs="Times New Roman"/>
        </w:rPr>
        <w:t>soluzioni interpretative</w:t>
      </w:r>
      <w:r w:rsidR="008453DB" w:rsidRPr="006435C5">
        <w:rPr>
          <w:rFonts w:ascii="Times New Roman" w:hAnsi="Times New Roman" w:cs="Times New Roman"/>
        </w:rPr>
        <w:t>,</w:t>
      </w:r>
      <w:r w:rsidR="00AB0E22" w:rsidRPr="006435C5">
        <w:rPr>
          <w:rFonts w:ascii="Times New Roman" w:hAnsi="Times New Roman" w:cs="Times New Roman"/>
        </w:rPr>
        <w:t xml:space="preserve"> </w:t>
      </w:r>
      <w:r w:rsidR="008453DB" w:rsidRPr="006435C5">
        <w:rPr>
          <w:rFonts w:ascii="Times New Roman" w:hAnsi="Times New Roman" w:cs="Times New Roman"/>
        </w:rPr>
        <w:t xml:space="preserve">per </w:t>
      </w:r>
      <w:r w:rsidR="00AB0E22" w:rsidRPr="006435C5">
        <w:rPr>
          <w:rFonts w:ascii="Times New Roman" w:hAnsi="Times New Roman" w:cs="Times New Roman"/>
        </w:rPr>
        <w:t xml:space="preserve">adattare </w:t>
      </w:r>
      <w:r w:rsidR="008453DB" w:rsidRPr="006435C5">
        <w:rPr>
          <w:rFonts w:ascii="Times New Roman" w:hAnsi="Times New Roman" w:cs="Times New Roman"/>
        </w:rPr>
        <w:t xml:space="preserve">sin d’ora </w:t>
      </w:r>
      <w:r w:rsidR="00AB0E22" w:rsidRPr="006435C5">
        <w:rPr>
          <w:rFonts w:ascii="Times New Roman" w:hAnsi="Times New Roman" w:cs="Times New Roman"/>
        </w:rPr>
        <w:t xml:space="preserve">l’utilizzo di questi sistemi, seppure nei limiti consentiti, alle garanzie costituzionali. </w:t>
      </w:r>
    </w:p>
    <w:p w14:paraId="234D43FC" w14:textId="77777777" w:rsidR="00AB0E22" w:rsidRPr="006435C5" w:rsidRDefault="00AB0E22" w:rsidP="006435C5">
      <w:pPr>
        <w:spacing w:line="360" w:lineRule="auto"/>
        <w:jc w:val="both"/>
        <w:rPr>
          <w:rFonts w:ascii="Times New Roman" w:hAnsi="Times New Roman" w:cs="Times New Roman"/>
        </w:rPr>
      </w:pPr>
      <w:proofErr w:type="gramStart"/>
      <w:r w:rsidRPr="006435C5">
        <w:rPr>
          <w:rFonts w:ascii="Times New Roman" w:hAnsi="Times New Roman" w:cs="Times New Roman"/>
        </w:rPr>
        <w:t>E’</w:t>
      </w:r>
      <w:proofErr w:type="gramEnd"/>
      <w:r w:rsidRPr="006435C5">
        <w:rPr>
          <w:rFonts w:ascii="Times New Roman" w:hAnsi="Times New Roman" w:cs="Times New Roman"/>
        </w:rPr>
        <w:t xml:space="preserve"> una necessità che ci si è posti anche rispetto al piano del diritto sostanziale, a proposito dell’applicazione dei principi dell’azione amministrativa nel procedimento algoritmico</w:t>
      </w:r>
      <w:r w:rsidR="00697831" w:rsidRPr="006435C5">
        <w:rPr>
          <w:rFonts w:ascii="Times New Roman" w:hAnsi="Times New Roman" w:cs="Times New Roman"/>
        </w:rPr>
        <w:t xml:space="preserve">, su cui è stato ancora una volta il giudice amministrativo a dare razionalità al </w:t>
      </w:r>
      <w:r w:rsidR="00697831" w:rsidRPr="00AC14B3">
        <w:rPr>
          <w:rFonts w:ascii="Times New Roman" w:hAnsi="Times New Roman" w:cs="Times New Roman"/>
        </w:rPr>
        <w:t>sistema</w:t>
      </w:r>
      <w:r w:rsidR="006435C5" w:rsidRPr="00AC14B3">
        <w:rPr>
          <w:rStyle w:val="Rimandonotaapidipagina"/>
          <w:rFonts w:ascii="Times New Roman" w:hAnsi="Times New Roman" w:cs="Times New Roman"/>
        </w:rPr>
        <w:footnoteReference w:id="29"/>
      </w:r>
      <w:r w:rsidR="006435C5" w:rsidRPr="00AC14B3">
        <w:rPr>
          <w:rFonts w:ascii="Times New Roman" w:hAnsi="Times New Roman" w:cs="Times New Roman"/>
        </w:rPr>
        <w:t>.</w:t>
      </w:r>
    </w:p>
    <w:p w14:paraId="6635DC68" w14:textId="77777777" w:rsidR="008A0A99" w:rsidRDefault="008453DB" w:rsidP="006435C5">
      <w:pPr>
        <w:spacing w:line="360" w:lineRule="auto"/>
        <w:jc w:val="both"/>
        <w:rPr>
          <w:rFonts w:ascii="Times New Roman" w:hAnsi="Times New Roman" w:cs="Times New Roman"/>
        </w:rPr>
      </w:pPr>
      <w:r w:rsidRPr="006435C5">
        <w:rPr>
          <w:rFonts w:ascii="Times New Roman" w:hAnsi="Times New Roman" w:cs="Times New Roman"/>
        </w:rPr>
        <w:lastRenderedPageBreak/>
        <w:t xml:space="preserve">Siamo, perciò, dinanzi </w:t>
      </w:r>
      <w:r w:rsidR="00455D81" w:rsidRPr="006435C5">
        <w:rPr>
          <w:rFonts w:ascii="Times New Roman" w:hAnsi="Times New Roman" w:cs="Times New Roman"/>
        </w:rPr>
        <w:t>all’</w:t>
      </w:r>
      <w:r w:rsidR="00313DEB" w:rsidRPr="006435C5">
        <w:rPr>
          <w:rFonts w:ascii="Times New Roman" w:hAnsi="Times New Roman" w:cs="Times New Roman"/>
        </w:rPr>
        <w:t>urgenza</w:t>
      </w:r>
      <w:r w:rsidRPr="006435C5">
        <w:rPr>
          <w:rFonts w:ascii="Times New Roman" w:hAnsi="Times New Roman" w:cs="Times New Roman"/>
        </w:rPr>
        <w:t xml:space="preserve"> di</w:t>
      </w:r>
      <w:r w:rsidR="001D3F44" w:rsidRPr="006435C5">
        <w:rPr>
          <w:rFonts w:ascii="Times New Roman" w:hAnsi="Times New Roman" w:cs="Times New Roman"/>
        </w:rPr>
        <w:t xml:space="preserve"> </w:t>
      </w:r>
      <w:r w:rsidRPr="006435C5">
        <w:rPr>
          <w:rFonts w:ascii="Times New Roman" w:hAnsi="Times New Roman" w:cs="Times New Roman"/>
        </w:rPr>
        <w:t>rilegge</w:t>
      </w:r>
      <w:r w:rsidR="00313DEB" w:rsidRPr="006435C5">
        <w:rPr>
          <w:rFonts w:ascii="Times New Roman" w:hAnsi="Times New Roman" w:cs="Times New Roman"/>
        </w:rPr>
        <w:t>re</w:t>
      </w:r>
      <w:r w:rsidR="00AB0E22" w:rsidRPr="006435C5">
        <w:rPr>
          <w:rFonts w:ascii="Times New Roman" w:hAnsi="Times New Roman" w:cs="Times New Roman"/>
        </w:rPr>
        <w:t xml:space="preserve"> i principi costituzionali</w:t>
      </w:r>
      <w:r w:rsidRPr="006435C5">
        <w:rPr>
          <w:rFonts w:ascii="Times New Roman" w:hAnsi="Times New Roman" w:cs="Times New Roman"/>
        </w:rPr>
        <w:t xml:space="preserve"> del giusto processo, in chiave sistematica e in funzione applicativa,</w:t>
      </w:r>
      <w:r w:rsidR="00AB0E22" w:rsidRPr="006435C5">
        <w:rPr>
          <w:rFonts w:ascii="Times New Roman" w:hAnsi="Times New Roman" w:cs="Times New Roman"/>
        </w:rPr>
        <w:t xml:space="preserve"> </w:t>
      </w:r>
      <w:r w:rsidRPr="006435C5">
        <w:rPr>
          <w:rFonts w:ascii="Times New Roman" w:hAnsi="Times New Roman" w:cs="Times New Roman"/>
        </w:rPr>
        <w:t>per conformare</w:t>
      </w:r>
      <w:r w:rsidR="00313DEB" w:rsidRPr="006435C5">
        <w:rPr>
          <w:rFonts w:ascii="Times New Roman" w:hAnsi="Times New Roman" w:cs="Times New Roman"/>
        </w:rPr>
        <w:t xml:space="preserve"> tempestivamente</w:t>
      </w:r>
      <w:r w:rsidRPr="006435C5">
        <w:rPr>
          <w:rFonts w:ascii="Times New Roman" w:hAnsi="Times New Roman" w:cs="Times New Roman"/>
        </w:rPr>
        <w:t xml:space="preserve"> i possibili nuovi</w:t>
      </w:r>
      <w:r w:rsidR="00AB0E22" w:rsidRPr="006435C5">
        <w:rPr>
          <w:rFonts w:ascii="Times New Roman" w:hAnsi="Times New Roman" w:cs="Times New Roman"/>
        </w:rPr>
        <w:t xml:space="preserve"> </w:t>
      </w:r>
      <w:r w:rsidR="00697831" w:rsidRPr="006435C5">
        <w:rPr>
          <w:rFonts w:ascii="Times New Roman" w:hAnsi="Times New Roman" w:cs="Times New Roman"/>
        </w:rPr>
        <w:t>processi</w:t>
      </w:r>
      <w:r w:rsidR="00AB0E22" w:rsidRPr="006435C5">
        <w:rPr>
          <w:rFonts w:ascii="Times New Roman" w:hAnsi="Times New Roman" w:cs="Times New Roman"/>
        </w:rPr>
        <w:t xml:space="preserve"> formativi del convincimento del giudice, </w:t>
      </w:r>
      <w:r w:rsidRPr="006435C5">
        <w:rPr>
          <w:rFonts w:ascii="Times New Roman" w:hAnsi="Times New Roman" w:cs="Times New Roman"/>
        </w:rPr>
        <w:t xml:space="preserve">rifuggendo dall’illusione che le attuali regole, per quanto rigorose, siano sufficienti a garantire il </w:t>
      </w:r>
      <w:r w:rsidR="00697831" w:rsidRPr="006435C5">
        <w:rPr>
          <w:rFonts w:ascii="Times New Roman" w:hAnsi="Times New Roman" w:cs="Times New Roman"/>
        </w:rPr>
        <w:t>primato della decisione umana</w:t>
      </w:r>
      <w:r w:rsidR="00C977E6">
        <w:rPr>
          <w:rFonts w:ascii="Times New Roman" w:hAnsi="Times New Roman" w:cs="Times New Roman"/>
        </w:rPr>
        <w:t>.</w:t>
      </w:r>
      <w:r w:rsidR="00697831" w:rsidRPr="006435C5">
        <w:rPr>
          <w:rFonts w:ascii="Times New Roman" w:hAnsi="Times New Roman" w:cs="Times New Roman"/>
        </w:rPr>
        <w:t xml:space="preserve"> </w:t>
      </w:r>
    </w:p>
    <w:p w14:paraId="3B557506" w14:textId="1D906BBE" w:rsidR="008A0A99" w:rsidRDefault="00C977E6" w:rsidP="006435C5">
      <w:pPr>
        <w:spacing w:line="360" w:lineRule="auto"/>
        <w:jc w:val="both"/>
        <w:rPr>
          <w:rFonts w:ascii="Times New Roman" w:hAnsi="Times New Roman" w:cs="Times New Roman"/>
        </w:rPr>
      </w:pPr>
      <w:r>
        <w:rPr>
          <w:rFonts w:ascii="Times New Roman" w:hAnsi="Times New Roman" w:cs="Times New Roman"/>
        </w:rPr>
        <w:t>Q</w:t>
      </w:r>
      <w:r w:rsidR="008453DB" w:rsidRPr="006435C5">
        <w:rPr>
          <w:rFonts w:ascii="Times New Roman" w:hAnsi="Times New Roman" w:cs="Times New Roman"/>
        </w:rPr>
        <w:t xml:space="preserve">uesto perché non siamo in grado di prevedere l’evoluzione di questi sistemi, né di coglierne il grado di </w:t>
      </w:r>
      <w:proofErr w:type="spellStart"/>
      <w:r w:rsidR="008453DB" w:rsidRPr="006435C5">
        <w:rPr>
          <w:rFonts w:ascii="Times New Roman" w:hAnsi="Times New Roman" w:cs="Times New Roman"/>
        </w:rPr>
        <w:t>pervasità</w:t>
      </w:r>
      <w:proofErr w:type="spellEnd"/>
      <w:r w:rsidR="008453DB" w:rsidRPr="006435C5">
        <w:rPr>
          <w:rFonts w:ascii="Times New Roman" w:hAnsi="Times New Roman" w:cs="Times New Roman"/>
        </w:rPr>
        <w:t xml:space="preserve"> nell</w:t>
      </w:r>
      <w:r w:rsidR="00C8047F">
        <w:rPr>
          <w:rFonts w:ascii="Times New Roman" w:hAnsi="Times New Roman" w:cs="Times New Roman"/>
        </w:rPr>
        <w:t>a vita de cittadini</w:t>
      </w:r>
      <w:r w:rsidR="006435C5">
        <w:rPr>
          <w:rFonts w:ascii="Times New Roman" w:hAnsi="Times New Roman" w:cs="Times New Roman"/>
        </w:rPr>
        <w:t xml:space="preserve">. </w:t>
      </w:r>
    </w:p>
    <w:p w14:paraId="58772897" w14:textId="448C2ACB" w:rsidR="00697831"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t>Oggi, infatti, non possiamo prevedere</w:t>
      </w:r>
      <w:r w:rsidR="001D3F44" w:rsidRPr="006435C5">
        <w:rPr>
          <w:rFonts w:ascii="Times New Roman" w:hAnsi="Times New Roman" w:cs="Times New Roman"/>
        </w:rPr>
        <w:t>, ad esempio</w:t>
      </w:r>
      <w:r w:rsidRPr="006435C5">
        <w:rPr>
          <w:rFonts w:ascii="Times New Roman" w:hAnsi="Times New Roman" w:cs="Times New Roman"/>
        </w:rPr>
        <w:t xml:space="preserve"> se e in che modo la programmazione di software specializzati sulle tematiche legali sono in grado di addestrare i sistemi di Large Language </w:t>
      </w:r>
      <w:r w:rsidR="00C8047F">
        <w:rPr>
          <w:rFonts w:ascii="Times New Roman" w:hAnsi="Times New Roman" w:cs="Times New Roman"/>
        </w:rPr>
        <w:t>M</w:t>
      </w:r>
      <w:r w:rsidRPr="006435C5">
        <w:rPr>
          <w:rFonts w:ascii="Times New Roman" w:hAnsi="Times New Roman" w:cs="Times New Roman"/>
        </w:rPr>
        <w:t xml:space="preserve">odel, rendendoli </w:t>
      </w:r>
      <w:r w:rsidR="001D3F44" w:rsidRPr="006435C5">
        <w:rPr>
          <w:rFonts w:ascii="Times New Roman" w:hAnsi="Times New Roman" w:cs="Times New Roman"/>
        </w:rPr>
        <w:t xml:space="preserve">più </w:t>
      </w:r>
      <w:r w:rsidRPr="006435C5">
        <w:rPr>
          <w:rFonts w:ascii="Times New Roman" w:hAnsi="Times New Roman" w:cs="Times New Roman"/>
        </w:rPr>
        <w:t>affidabili e trasparenti;</w:t>
      </w:r>
      <w:r w:rsidR="006435C5">
        <w:rPr>
          <w:rFonts w:ascii="Times New Roman" w:hAnsi="Times New Roman" w:cs="Times New Roman"/>
        </w:rPr>
        <w:t xml:space="preserve"> </w:t>
      </w:r>
      <w:r w:rsidRPr="006435C5">
        <w:rPr>
          <w:rFonts w:ascii="Times New Roman" w:hAnsi="Times New Roman" w:cs="Times New Roman"/>
        </w:rPr>
        <w:t>se e in che modo l’accessibilità universale a questi sistemi determini una conoscenza di massa delle tecniche di tutela giurisdizionale, a discapito di un formante giuridico specialistico</w:t>
      </w:r>
      <w:r w:rsidR="006435C5">
        <w:rPr>
          <w:rFonts w:ascii="Times New Roman" w:hAnsi="Times New Roman" w:cs="Times New Roman"/>
        </w:rPr>
        <w:t>. N</w:t>
      </w:r>
      <w:r w:rsidRPr="006435C5">
        <w:rPr>
          <w:rFonts w:ascii="Times New Roman" w:hAnsi="Times New Roman" w:cs="Times New Roman"/>
        </w:rPr>
        <w:t xml:space="preserve">é </w:t>
      </w:r>
      <w:r w:rsidR="00455D81" w:rsidRPr="006435C5">
        <w:rPr>
          <w:rFonts w:ascii="Times New Roman" w:hAnsi="Times New Roman" w:cs="Times New Roman"/>
        </w:rPr>
        <w:t>siamo in grado di prevedere se e in che modo</w:t>
      </w:r>
      <w:r w:rsidRPr="006435C5">
        <w:rPr>
          <w:rFonts w:ascii="Times New Roman" w:hAnsi="Times New Roman" w:cs="Times New Roman"/>
        </w:rPr>
        <w:t xml:space="preserve"> questa conoscenza può </w:t>
      </w:r>
      <w:r w:rsidR="001D3F44" w:rsidRPr="006435C5">
        <w:rPr>
          <w:rFonts w:ascii="Times New Roman" w:hAnsi="Times New Roman" w:cs="Times New Roman"/>
        </w:rPr>
        <w:t xml:space="preserve">essere utilizzata per </w:t>
      </w:r>
      <w:r w:rsidRPr="006435C5">
        <w:rPr>
          <w:rFonts w:ascii="Times New Roman" w:hAnsi="Times New Roman" w:cs="Times New Roman"/>
        </w:rPr>
        <w:t>esercitare pressione sui decisori pubblici.</w:t>
      </w:r>
    </w:p>
    <w:p w14:paraId="6E5D18A5" w14:textId="77777777" w:rsidR="00AB0E22" w:rsidRPr="006435C5" w:rsidRDefault="008453DB" w:rsidP="006435C5">
      <w:pPr>
        <w:spacing w:line="360" w:lineRule="auto"/>
        <w:jc w:val="both"/>
        <w:rPr>
          <w:rFonts w:ascii="Times New Roman" w:hAnsi="Times New Roman" w:cs="Times New Roman"/>
        </w:rPr>
      </w:pPr>
      <w:r w:rsidRPr="006435C5">
        <w:rPr>
          <w:rFonts w:ascii="Times New Roman" w:hAnsi="Times New Roman" w:cs="Times New Roman"/>
        </w:rPr>
        <w:t xml:space="preserve">Ma il rischio più </w:t>
      </w:r>
      <w:r w:rsidR="00C977E6">
        <w:rPr>
          <w:rFonts w:ascii="Times New Roman" w:hAnsi="Times New Roman" w:cs="Times New Roman"/>
        </w:rPr>
        <w:t>elevato</w:t>
      </w:r>
      <w:r w:rsidRPr="006435C5">
        <w:rPr>
          <w:rFonts w:ascii="Times New Roman" w:hAnsi="Times New Roman" w:cs="Times New Roman"/>
        </w:rPr>
        <w:t xml:space="preserve"> </w:t>
      </w:r>
      <w:r w:rsidR="006435C5">
        <w:rPr>
          <w:rFonts w:ascii="Times New Roman" w:hAnsi="Times New Roman" w:cs="Times New Roman"/>
        </w:rPr>
        <w:t xml:space="preserve">rimane </w:t>
      </w:r>
      <w:r w:rsidRPr="006435C5">
        <w:rPr>
          <w:rFonts w:ascii="Times New Roman" w:hAnsi="Times New Roman" w:cs="Times New Roman"/>
        </w:rPr>
        <w:t>quello che, nel tempo, la formazione del Sapere giuridico venga affidata ad una oligarchia di programmatori, in grado di manipolare le masse e</w:t>
      </w:r>
      <w:r w:rsidR="006435C5">
        <w:rPr>
          <w:rFonts w:ascii="Times New Roman" w:hAnsi="Times New Roman" w:cs="Times New Roman"/>
        </w:rPr>
        <w:t>, persino</w:t>
      </w:r>
      <w:r w:rsidRPr="006435C5">
        <w:rPr>
          <w:rFonts w:ascii="Times New Roman" w:hAnsi="Times New Roman" w:cs="Times New Roman"/>
        </w:rPr>
        <w:t xml:space="preserve"> di orientarle a finalità estranee all’ordine democratico a cui oggi risponde la funzione giurisdizionale, </w:t>
      </w:r>
      <w:r w:rsidR="006435C5">
        <w:rPr>
          <w:rFonts w:ascii="Times New Roman" w:hAnsi="Times New Roman" w:cs="Times New Roman"/>
        </w:rPr>
        <w:t>o</w:t>
      </w:r>
      <w:r w:rsidR="008A0A99">
        <w:rPr>
          <w:rFonts w:ascii="Times New Roman" w:hAnsi="Times New Roman" w:cs="Times New Roman"/>
        </w:rPr>
        <w:t>,</w:t>
      </w:r>
      <w:r w:rsidR="006435C5">
        <w:rPr>
          <w:rFonts w:ascii="Times New Roman" w:hAnsi="Times New Roman" w:cs="Times New Roman"/>
        </w:rPr>
        <w:t xml:space="preserve"> addirittura</w:t>
      </w:r>
      <w:r w:rsidR="008A0A99">
        <w:rPr>
          <w:rFonts w:ascii="Times New Roman" w:hAnsi="Times New Roman" w:cs="Times New Roman"/>
        </w:rPr>
        <w:t xml:space="preserve">, </w:t>
      </w:r>
      <w:r w:rsidRPr="006435C5">
        <w:rPr>
          <w:rFonts w:ascii="Times New Roman" w:hAnsi="Times New Roman" w:cs="Times New Roman"/>
        </w:rPr>
        <w:t>contrari</w:t>
      </w:r>
      <w:r w:rsidR="006435C5">
        <w:rPr>
          <w:rFonts w:ascii="Times New Roman" w:hAnsi="Times New Roman" w:cs="Times New Roman"/>
        </w:rPr>
        <w:t>e</w:t>
      </w:r>
      <w:r w:rsidR="008A0A99">
        <w:rPr>
          <w:rFonts w:ascii="Times New Roman" w:hAnsi="Times New Roman" w:cs="Times New Roman"/>
        </w:rPr>
        <w:t xml:space="preserve"> ad esso</w:t>
      </w:r>
      <w:r w:rsidRPr="006435C5">
        <w:rPr>
          <w:rFonts w:ascii="Times New Roman" w:hAnsi="Times New Roman" w:cs="Times New Roman"/>
        </w:rPr>
        <w:t xml:space="preserve">. </w:t>
      </w:r>
    </w:p>
    <w:p w14:paraId="18FCC5AA" w14:textId="77777777" w:rsidR="004C66A6" w:rsidRDefault="006435C5" w:rsidP="006435C5">
      <w:pPr>
        <w:spacing w:line="360" w:lineRule="auto"/>
        <w:jc w:val="both"/>
        <w:rPr>
          <w:rFonts w:ascii="Times New Roman" w:hAnsi="Times New Roman" w:cs="Times New Roman"/>
        </w:rPr>
      </w:pPr>
      <w:r>
        <w:rPr>
          <w:rFonts w:ascii="Times New Roman" w:hAnsi="Times New Roman" w:cs="Times New Roman"/>
        </w:rPr>
        <w:t xml:space="preserve">Volendo </w:t>
      </w:r>
      <w:r w:rsidR="004C66A6">
        <w:rPr>
          <w:rFonts w:ascii="Times New Roman" w:hAnsi="Times New Roman" w:cs="Times New Roman"/>
        </w:rPr>
        <w:t xml:space="preserve">a </w:t>
      </w:r>
      <w:r>
        <w:rPr>
          <w:rFonts w:ascii="Times New Roman" w:hAnsi="Times New Roman" w:cs="Times New Roman"/>
        </w:rPr>
        <w:t xml:space="preserve">provare a tirare qualche conclusione, </w:t>
      </w:r>
      <w:r w:rsidR="008F60DE">
        <w:rPr>
          <w:rFonts w:ascii="Times New Roman" w:hAnsi="Times New Roman" w:cs="Times New Roman"/>
        </w:rPr>
        <w:t>credo che oggi sia utopistico ritenere che l’uomo possa davvero mantenere il controllo sulla macchina</w:t>
      </w:r>
      <w:r w:rsidR="008A4082">
        <w:rPr>
          <w:rFonts w:ascii="Times New Roman" w:hAnsi="Times New Roman" w:cs="Times New Roman"/>
        </w:rPr>
        <w:t xml:space="preserve">. </w:t>
      </w:r>
    </w:p>
    <w:p w14:paraId="04877273" w14:textId="5741F910" w:rsidR="00AB0E22" w:rsidRPr="006435C5" w:rsidRDefault="008A4082" w:rsidP="006435C5">
      <w:pPr>
        <w:spacing w:line="360" w:lineRule="auto"/>
        <w:jc w:val="both"/>
        <w:rPr>
          <w:rFonts w:ascii="Times New Roman" w:hAnsi="Times New Roman" w:cs="Times New Roman"/>
        </w:rPr>
      </w:pPr>
      <w:r>
        <w:rPr>
          <w:rFonts w:ascii="Times New Roman" w:hAnsi="Times New Roman" w:cs="Times New Roman"/>
        </w:rPr>
        <w:t>Ciò non significa rinunciare a governare il processo di formazione dei Saperi</w:t>
      </w:r>
      <w:r w:rsidR="008F60DE">
        <w:rPr>
          <w:rFonts w:ascii="Times New Roman" w:hAnsi="Times New Roman" w:cs="Times New Roman"/>
        </w:rPr>
        <w:t xml:space="preserve">, indirizzandoli allo sviluppo del pensiero critico. In questo senso, è possibile </w:t>
      </w:r>
      <w:r>
        <w:rPr>
          <w:rFonts w:ascii="Times New Roman" w:hAnsi="Times New Roman" w:cs="Times New Roman"/>
        </w:rPr>
        <w:t>gestire</w:t>
      </w:r>
      <w:r w:rsidR="008A0A99">
        <w:rPr>
          <w:rFonts w:ascii="Times New Roman" w:hAnsi="Times New Roman" w:cs="Times New Roman"/>
        </w:rPr>
        <w:t xml:space="preserve"> </w:t>
      </w:r>
      <w:r w:rsidR="008F60DE">
        <w:rPr>
          <w:rFonts w:ascii="Times New Roman" w:hAnsi="Times New Roman" w:cs="Times New Roman"/>
        </w:rPr>
        <w:t xml:space="preserve">l’impatto della </w:t>
      </w:r>
      <w:r w:rsidR="008A0A99">
        <w:rPr>
          <w:rFonts w:ascii="Times New Roman" w:hAnsi="Times New Roman" w:cs="Times New Roman"/>
        </w:rPr>
        <w:t>rivoluzione tecnologica</w:t>
      </w:r>
      <w:r w:rsidR="00697831" w:rsidRPr="006435C5">
        <w:rPr>
          <w:rFonts w:ascii="Times New Roman" w:hAnsi="Times New Roman" w:cs="Times New Roman"/>
        </w:rPr>
        <w:t xml:space="preserve"> </w:t>
      </w:r>
      <w:r w:rsidR="008F60DE">
        <w:rPr>
          <w:rFonts w:ascii="Times New Roman" w:hAnsi="Times New Roman" w:cs="Times New Roman"/>
        </w:rPr>
        <w:t xml:space="preserve">sulla libertà dell’uomo, </w:t>
      </w:r>
      <w:r w:rsidR="00AB0E22" w:rsidRPr="006435C5">
        <w:rPr>
          <w:rFonts w:ascii="Times New Roman" w:hAnsi="Times New Roman" w:cs="Times New Roman"/>
        </w:rPr>
        <w:t>impegna</w:t>
      </w:r>
      <w:r w:rsidR="008A0A99">
        <w:rPr>
          <w:rFonts w:ascii="Times New Roman" w:hAnsi="Times New Roman" w:cs="Times New Roman"/>
        </w:rPr>
        <w:t>ndo</w:t>
      </w:r>
      <w:r w:rsidR="00AB0E22" w:rsidRPr="006435C5">
        <w:rPr>
          <w:rFonts w:ascii="Times New Roman" w:hAnsi="Times New Roman" w:cs="Times New Roman"/>
        </w:rPr>
        <w:t xml:space="preserve"> i nostri studi e i nostri Saperi </w:t>
      </w:r>
      <w:r w:rsidR="008A0A99">
        <w:rPr>
          <w:rFonts w:ascii="Times New Roman" w:hAnsi="Times New Roman" w:cs="Times New Roman"/>
        </w:rPr>
        <w:t xml:space="preserve">nella ricerca di regole e soluzioni interpretative che garantiscano la piena ed effettiva attuazione dei principi e delle libertà costituzionali </w:t>
      </w:r>
      <w:r w:rsidR="008F60DE">
        <w:rPr>
          <w:rFonts w:ascii="Times New Roman" w:hAnsi="Times New Roman" w:cs="Times New Roman"/>
        </w:rPr>
        <w:t>su cui</w:t>
      </w:r>
      <w:r w:rsidR="008A0A99">
        <w:rPr>
          <w:rFonts w:ascii="Times New Roman" w:hAnsi="Times New Roman" w:cs="Times New Roman"/>
        </w:rPr>
        <w:t xml:space="preserve"> si fonda la nostra democrazia</w:t>
      </w:r>
      <w:r w:rsidR="008F60DE">
        <w:rPr>
          <w:rFonts w:ascii="Times New Roman" w:hAnsi="Times New Roman" w:cs="Times New Roman"/>
        </w:rPr>
        <w:t xml:space="preserve">, sottraendo alla macchina </w:t>
      </w:r>
      <w:r w:rsidR="00AB0E22" w:rsidRPr="006435C5">
        <w:rPr>
          <w:rFonts w:ascii="Times New Roman" w:hAnsi="Times New Roman" w:cs="Times New Roman"/>
        </w:rPr>
        <w:t xml:space="preserve">attività che, per le ragioni prima evidenziate, devono rimanere patrimonio dell’intelligenza umana. </w:t>
      </w:r>
    </w:p>
    <w:p w14:paraId="5B3E46AB" w14:textId="53597DC9" w:rsidR="006435C5" w:rsidRDefault="00697831" w:rsidP="006435C5">
      <w:pPr>
        <w:spacing w:line="360" w:lineRule="auto"/>
        <w:jc w:val="both"/>
        <w:rPr>
          <w:rFonts w:ascii="Times New Roman" w:hAnsi="Times New Roman" w:cs="Times New Roman"/>
        </w:rPr>
      </w:pPr>
      <w:r w:rsidRPr="006435C5">
        <w:rPr>
          <w:rFonts w:ascii="Times New Roman" w:hAnsi="Times New Roman" w:cs="Times New Roman"/>
        </w:rPr>
        <w:t>Questo porta a</w:t>
      </w:r>
      <w:r w:rsidR="006435C5">
        <w:rPr>
          <w:rFonts w:ascii="Times New Roman" w:hAnsi="Times New Roman" w:cs="Times New Roman"/>
        </w:rPr>
        <w:t>d evidenziare</w:t>
      </w:r>
      <w:r w:rsidR="008F60DE">
        <w:rPr>
          <w:rFonts w:ascii="Times New Roman" w:hAnsi="Times New Roman" w:cs="Times New Roman"/>
        </w:rPr>
        <w:t xml:space="preserve">, in </w:t>
      </w:r>
      <w:r w:rsidR="00B054C1">
        <w:rPr>
          <w:rFonts w:ascii="Times New Roman" w:hAnsi="Times New Roman" w:cs="Times New Roman"/>
        </w:rPr>
        <w:t>tale</w:t>
      </w:r>
      <w:r w:rsidR="008F60DE">
        <w:rPr>
          <w:rFonts w:ascii="Times New Roman" w:hAnsi="Times New Roman" w:cs="Times New Roman"/>
        </w:rPr>
        <w:t xml:space="preserve"> specifico contesto,</w:t>
      </w:r>
      <w:r w:rsidRPr="006435C5">
        <w:rPr>
          <w:rFonts w:ascii="Times New Roman" w:hAnsi="Times New Roman" w:cs="Times New Roman"/>
        </w:rPr>
        <w:t xml:space="preserve"> </w:t>
      </w:r>
      <w:r w:rsidR="006435C5">
        <w:rPr>
          <w:rFonts w:ascii="Times New Roman" w:hAnsi="Times New Roman" w:cs="Times New Roman"/>
        </w:rPr>
        <w:t xml:space="preserve">la insostituibilità della </w:t>
      </w:r>
      <w:r w:rsidRPr="006435C5">
        <w:rPr>
          <w:rFonts w:ascii="Times New Roman" w:hAnsi="Times New Roman" w:cs="Times New Roman"/>
        </w:rPr>
        <w:t xml:space="preserve">discrezionalità del giudice amministrativo, </w:t>
      </w:r>
      <w:r w:rsidR="006435C5">
        <w:rPr>
          <w:rFonts w:ascii="Times New Roman" w:hAnsi="Times New Roman" w:cs="Times New Roman"/>
        </w:rPr>
        <w:t>anche a costo di accettarne</w:t>
      </w:r>
      <w:r w:rsidR="008A4082">
        <w:rPr>
          <w:rFonts w:ascii="Times New Roman" w:hAnsi="Times New Roman" w:cs="Times New Roman"/>
        </w:rPr>
        <w:t xml:space="preserve"> eventuali </w:t>
      </w:r>
      <w:r w:rsidR="006435C5">
        <w:rPr>
          <w:rFonts w:ascii="Times New Roman" w:hAnsi="Times New Roman" w:cs="Times New Roman"/>
        </w:rPr>
        <w:t>profili di creatività, se necessitati dall’esigenza di assicurare, nel caso concreto, una tutela effettiva che il legislatore non è stato in grado di prevedere</w:t>
      </w:r>
      <w:r w:rsidR="008A4082">
        <w:rPr>
          <w:rFonts w:ascii="Times New Roman" w:hAnsi="Times New Roman" w:cs="Times New Roman"/>
        </w:rPr>
        <w:t xml:space="preserve"> compiutamente</w:t>
      </w:r>
      <w:r w:rsidR="006435C5">
        <w:rPr>
          <w:rFonts w:ascii="Times New Roman" w:hAnsi="Times New Roman" w:cs="Times New Roman"/>
        </w:rPr>
        <w:t xml:space="preserve"> sul piano sostanziale.</w:t>
      </w:r>
    </w:p>
    <w:p w14:paraId="7F2A045B" w14:textId="77777777" w:rsidR="00697831" w:rsidRPr="006435C5" w:rsidRDefault="006435C5" w:rsidP="006435C5">
      <w:pPr>
        <w:spacing w:line="360" w:lineRule="auto"/>
        <w:jc w:val="both"/>
        <w:rPr>
          <w:rFonts w:ascii="Times New Roman" w:hAnsi="Times New Roman" w:cs="Times New Roman"/>
        </w:rPr>
      </w:pPr>
      <w:r>
        <w:rPr>
          <w:rFonts w:ascii="Times New Roman" w:hAnsi="Times New Roman" w:cs="Times New Roman"/>
        </w:rPr>
        <w:t>Occorre, ci</w:t>
      </w:r>
      <w:r w:rsidR="00C977E6">
        <w:rPr>
          <w:rFonts w:ascii="Times New Roman" w:hAnsi="Times New Roman" w:cs="Times New Roman"/>
        </w:rPr>
        <w:t>oè</w:t>
      </w:r>
      <w:r>
        <w:rPr>
          <w:rFonts w:ascii="Times New Roman" w:hAnsi="Times New Roman" w:cs="Times New Roman"/>
        </w:rPr>
        <w:t xml:space="preserve"> difendere l’</w:t>
      </w:r>
      <w:r w:rsidRPr="00C977E6">
        <w:rPr>
          <w:rFonts w:ascii="Times New Roman" w:hAnsi="Times New Roman" w:cs="Times New Roman"/>
          <w:i/>
          <w:iCs/>
        </w:rPr>
        <w:t>uomo pensante</w:t>
      </w:r>
      <w:r>
        <w:rPr>
          <w:rFonts w:ascii="Times New Roman" w:hAnsi="Times New Roman" w:cs="Times New Roman"/>
        </w:rPr>
        <w:t xml:space="preserve">, ovvero  </w:t>
      </w:r>
      <w:r w:rsidR="00697831" w:rsidRPr="006435C5">
        <w:rPr>
          <w:rFonts w:ascii="Times New Roman" w:hAnsi="Times New Roman" w:cs="Times New Roman"/>
        </w:rPr>
        <w:t xml:space="preserve">la sua singolare capacità di interpretare lo spirito del tempo, la contemporaneità, l’essere in grado di adottare la regola del caso concreto, che non è solo conoscere i precedenti, come potrebbe fare l’intelligenza artificiale, ma è proprio la capacità di </w:t>
      </w:r>
      <w:r w:rsidR="00697831" w:rsidRPr="006435C5">
        <w:rPr>
          <w:rFonts w:ascii="Times New Roman" w:hAnsi="Times New Roman" w:cs="Times New Roman"/>
        </w:rPr>
        <w:lastRenderedPageBreak/>
        <w:t xml:space="preserve">stabilire cosa in quel momento storico è giusto che un giudice affermi, perché è questo che  ha consentito al giudice amministrativo di contribuire al progresso </w:t>
      </w:r>
      <w:r>
        <w:rPr>
          <w:rFonts w:ascii="Times New Roman" w:hAnsi="Times New Roman" w:cs="Times New Roman"/>
        </w:rPr>
        <w:t>del diritto amministrativo nella prospettiva costituzionale della promozione e della tutela della persona.</w:t>
      </w:r>
    </w:p>
    <w:p w14:paraId="09F60907" w14:textId="5C46B436" w:rsidR="001D3F44" w:rsidRPr="006435C5" w:rsidRDefault="00906E03" w:rsidP="006435C5">
      <w:pPr>
        <w:spacing w:line="360" w:lineRule="auto"/>
        <w:jc w:val="both"/>
        <w:rPr>
          <w:rFonts w:ascii="Times New Roman" w:hAnsi="Times New Roman" w:cs="Times New Roman"/>
        </w:rPr>
      </w:pPr>
      <w:r w:rsidRPr="006435C5">
        <w:rPr>
          <w:rFonts w:ascii="Times New Roman" w:hAnsi="Times New Roman" w:cs="Times New Roman"/>
        </w:rPr>
        <w:t xml:space="preserve">Vorrei concludere ricordando le parole di </w:t>
      </w:r>
      <w:r w:rsidR="00313DEB" w:rsidRPr="006435C5">
        <w:rPr>
          <w:rFonts w:ascii="Times New Roman" w:hAnsi="Times New Roman" w:cs="Times New Roman"/>
        </w:rPr>
        <w:t>un altro</w:t>
      </w:r>
      <w:r w:rsidR="001D3F44" w:rsidRPr="006435C5">
        <w:rPr>
          <w:rFonts w:ascii="Times New Roman" w:hAnsi="Times New Roman" w:cs="Times New Roman"/>
        </w:rPr>
        <w:t xml:space="preserve"> grande Maestro, </w:t>
      </w:r>
      <w:r w:rsidRPr="006435C5">
        <w:rPr>
          <w:rFonts w:ascii="Times New Roman" w:hAnsi="Times New Roman" w:cs="Times New Roman"/>
        </w:rPr>
        <w:t xml:space="preserve">Massimo Severo Giannini, il quale nel </w:t>
      </w:r>
      <w:r w:rsidR="00686507">
        <w:rPr>
          <w:rFonts w:ascii="Times New Roman" w:hAnsi="Times New Roman" w:cs="Times New Roman"/>
        </w:rPr>
        <w:t>noto</w:t>
      </w:r>
      <w:r w:rsidRPr="006435C5">
        <w:rPr>
          <w:rFonts w:ascii="Times New Roman" w:hAnsi="Times New Roman" w:cs="Times New Roman"/>
        </w:rPr>
        <w:t xml:space="preserve"> saggio “</w:t>
      </w:r>
      <w:r w:rsidRPr="006435C5">
        <w:rPr>
          <w:rFonts w:ascii="Times New Roman" w:hAnsi="Times New Roman" w:cs="Times New Roman"/>
          <w:i/>
          <w:iCs/>
        </w:rPr>
        <w:t>Discorso Generale sulla giustizia</w:t>
      </w:r>
      <w:r w:rsidRPr="006435C5">
        <w:rPr>
          <w:rFonts w:ascii="Times New Roman" w:hAnsi="Times New Roman" w:cs="Times New Roman"/>
        </w:rPr>
        <w:t>”</w:t>
      </w:r>
      <w:r w:rsidR="00697831" w:rsidRPr="006435C5">
        <w:rPr>
          <w:rFonts w:ascii="Times New Roman" w:hAnsi="Times New Roman" w:cs="Times New Roman"/>
        </w:rPr>
        <w:t xml:space="preserve"> del 1964</w:t>
      </w:r>
      <w:r w:rsidRPr="006435C5">
        <w:rPr>
          <w:rFonts w:ascii="Times New Roman" w:hAnsi="Times New Roman" w:cs="Times New Roman"/>
        </w:rPr>
        <w:t>, riferendosi all’istituzione del Consiglio di Stato</w:t>
      </w:r>
      <w:r w:rsidR="00C977E6">
        <w:rPr>
          <w:rFonts w:ascii="Times New Roman" w:hAnsi="Times New Roman" w:cs="Times New Roman"/>
        </w:rPr>
        <w:t xml:space="preserve">, </w:t>
      </w:r>
      <w:r w:rsidRPr="006435C5">
        <w:rPr>
          <w:rFonts w:ascii="Times New Roman" w:hAnsi="Times New Roman" w:cs="Times New Roman"/>
        </w:rPr>
        <w:t>attribuiva il valore della sua attività giurisprudenziale al fatto che</w:t>
      </w:r>
      <w:r w:rsidR="00CE65F1">
        <w:rPr>
          <w:rFonts w:ascii="Times New Roman" w:hAnsi="Times New Roman" w:cs="Times New Roman"/>
        </w:rPr>
        <w:t xml:space="preserve"> «</w:t>
      </w:r>
      <w:r w:rsidRPr="006435C5">
        <w:rPr>
          <w:rFonts w:ascii="Times New Roman" w:hAnsi="Times New Roman" w:cs="Times New Roman"/>
          <w:i/>
          <w:iCs/>
        </w:rPr>
        <w:t>essa si era trovata sin dall’inizio uomini illuminati e indipendenti, i quali plasmarono del loro spirito i giovani di nuovo afflusso e così via nel tempo</w:t>
      </w:r>
      <w:r w:rsidR="00CE65F1">
        <w:rPr>
          <w:rFonts w:ascii="Times New Roman" w:hAnsi="Times New Roman" w:cs="Times New Roman"/>
        </w:rPr>
        <w:t>»</w:t>
      </w:r>
      <w:r w:rsidR="008A4082">
        <w:rPr>
          <w:rStyle w:val="Rimandonotaapidipagina"/>
          <w:rFonts w:ascii="Times New Roman" w:hAnsi="Times New Roman" w:cs="Times New Roman"/>
        </w:rPr>
        <w:footnoteReference w:id="30"/>
      </w:r>
      <w:r w:rsidRPr="006435C5">
        <w:rPr>
          <w:rFonts w:ascii="Times New Roman" w:hAnsi="Times New Roman" w:cs="Times New Roman"/>
        </w:rPr>
        <w:t>.</w:t>
      </w:r>
    </w:p>
    <w:p w14:paraId="3EC50FA9" w14:textId="77777777" w:rsidR="00906E03" w:rsidRPr="006435C5" w:rsidRDefault="00906E03" w:rsidP="006435C5">
      <w:pPr>
        <w:spacing w:line="360" w:lineRule="auto"/>
        <w:jc w:val="both"/>
        <w:rPr>
          <w:rFonts w:ascii="Times New Roman" w:hAnsi="Times New Roman" w:cs="Times New Roman"/>
        </w:rPr>
      </w:pPr>
      <w:r w:rsidRPr="006435C5">
        <w:rPr>
          <w:rFonts w:ascii="Times New Roman" w:hAnsi="Times New Roman" w:cs="Times New Roman"/>
        </w:rPr>
        <w:t xml:space="preserve">Queste parole racchiudono il senso delle preoccupazioni che ho prima evidenziato ma al tempo stesso ci indicano la via per affrontarle con coraggio e sapienza, nel solco già tracciato dal giudice amministrativo, che grazie alle sue qualità umane e intellettuali ha potuto svolgere il ruolo che abbiamo ricordato, contribuendo ad allineare la disciplina del diritto amministrativo </w:t>
      </w:r>
      <w:r w:rsidR="00313DEB" w:rsidRPr="006435C5">
        <w:rPr>
          <w:rFonts w:ascii="Times New Roman" w:hAnsi="Times New Roman" w:cs="Times New Roman"/>
        </w:rPr>
        <w:t xml:space="preserve">e le tecniche di tutela processuale </w:t>
      </w:r>
      <w:r w:rsidRPr="006435C5">
        <w:rPr>
          <w:rFonts w:ascii="Times New Roman" w:hAnsi="Times New Roman" w:cs="Times New Roman"/>
        </w:rPr>
        <w:t>alle garanzie costituzionali di promozione e tutela della persona.</w:t>
      </w:r>
    </w:p>
    <w:p w14:paraId="28F69020" w14:textId="77777777" w:rsidR="008453DB" w:rsidRPr="006435C5" w:rsidRDefault="008453DB" w:rsidP="006435C5">
      <w:pPr>
        <w:spacing w:line="360" w:lineRule="auto"/>
        <w:jc w:val="both"/>
        <w:rPr>
          <w:rFonts w:ascii="Times New Roman" w:hAnsi="Times New Roman" w:cs="Times New Roman"/>
        </w:rPr>
      </w:pPr>
    </w:p>
    <w:p w14:paraId="1603EB47" w14:textId="77777777" w:rsidR="008453DB" w:rsidRPr="006435C5" w:rsidRDefault="008453DB" w:rsidP="006435C5">
      <w:pPr>
        <w:spacing w:line="360" w:lineRule="auto"/>
        <w:jc w:val="both"/>
        <w:rPr>
          <w:rFonts w:ascii="Times New Roman" w:hAnsi="Times New Roman" w:cs="Times New Roman"/>
        </w:rPr>
      </w:pPr>
    </w:p>
    <w:p w14:paraId="2F65B97E" w14:textId="77777777" w:rsidR="00AB0E22" w:rsidRPr="006435C5" w:rsidRDefault="00AB0E22" w:rsidP="006435C5">
      <w:pPr>
        <w:spacing w:line="360" w:lineRule="auto"/>
        <w:jc w:val="both"/>
        <w:rPr>
          <w:rFonts w:ascii="Times New Roman" w:hAnsi="Times New Roman" w:cs="Times New Roman"/>
        </w:rPr>
      </w:pPr>
    </w:p>
    <w:sectPr w:rsidR="00AB0E22" w:rsidRPr="006435C5" w:rsidSect="00790BBB">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C321" w14:textId="77777777" w:rsidR="00F9510F" w:rsidRDefault="00F9510F" w:rsidP="000B1F24">
      <w:r>
        <w:separator/>
      </w:r>
    </w:p>
  </w:endnote>
  <w:endnote w:type="continuationSeparator" w:id="0">
    <w:p w14:paraId="4D2E2A2A" w14:textId="77777777" w:rsidR="00F9510F" w:rsidRDefault="00F9510F" w:rsidP="000B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25114024"/>
      <w:docPartObj>
        <w:docPartGallery w:val="Page Numbers (Bottom of Page)"/>
        <w:docPartUnique/>
      </w:docPartObj>
    </w:sdtPr>
    <w:sdtContent>
      <w:p w14:paraId="1A7C287B" w14:textId="77777777" w:rsidR="000B1F24" w:rsidRDefault="00790BBB" w:rsidP="00F65B9B">
        <w:pPr>
          <w:pStyle w:val="Pidipagina"/>
          <w:framePr w:wrap="none" w:vAnchor="text" w:hAnchor="margin" w:xAlign="right" w:y="1"/>
          <w:rPr>
            <w:rStyle w:val="Numeropagina"/>
          </w:rPr>
        </w:pPr>
        <w:r>
          <w:rPr>
            <w:rStyle w:val="Numeropagina"/>
          </w:rPr>
          <w:fldChar w:fldCharType="begin"/>
        </w:r>
        <w:r w:rsidR="000B1F24">
          <w:rPr>
            <w:rStyle w:val="Numeropagina"/>
          </w:rPr>
          <w:instrText xml:space="preserve"> PAGE </w:instrText>
        </w:r>
        <w:r>
          <w:rPr>
            <w:rStyle w:val="Numeropagina"/>
          </w:rPr>
          <w:fldChar w:fldCharType="end"/>
        </w:r>
      </w:p>
    </w:sdtContent>
  </w:sdt>
  <w:p w14:paraId="2829C55C" w14:textId="77777777" w:rsidR="000B1F24" w:rsidRDefault="000B1F24" w:rsidP="000B1F2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56149017"/>
      <w:docPartObj>
        <w:docPartGallery w:val="Page Numbers (Bottom of Page)"/>
        <w:docPartUnique/>
      </w:docPartObj>
    </w:sdtPr>
    <w:sdtContent>
      <w:p w14:paraId="409A9260" w14:textId="77777777" w:rsidR="000B1F24" w:rsidRDefault="00790BBB" w:rsidP="00F65B9B">
        <w:pPr>
          <w:pStyle w:val="Pidipagina"/>
          <w:framePr w:wrap="none" w:vAnchor="text" w:hAnchor="margin" w:xAlign="right" w:y="1"/>
          <w:rPr>
            <w:rStyle w:val="Numeropagina"/>
          </w:rPr>
        </w:pPr>
        <w:r>
          <w:rPr>
            <w:rStyle w:val="Numeropagina"/>
          </w:rPr>
          <w:fldChar w:fldCharType="begin"/>
        </w:r>
        <w:r w:rsidR="000B1F24">
          <w:rPr>
            <w:rStyle w:val="Numeropagina"/>
          </w:rPr>
          <w:instrText xml:space="preserve"> PAGE </w:instrText>
        </w:r>
        <w:r>
          <w:rPr>
            <w:rStyle w:val="Numeropagina"/>
          </w:rPr>
          <w:fldChar w:fldCharType="separate"/>
        </w:r>
        <w:r w:rsidR="007D02C2">
          <w:rPr>
            <w:rStyle w:val="Numeropagina"/>
            <w:noProof/>
          </w:rPr>
          <w:t>6</w:t>
        </w:r>
        <w:r>
          <w:rPr>
            <w:rStyle w:val="Numeropagina"/>
          </w:rPr>
          <w:fldChar w:fldCharType="end"/>
        </w:r>
      </w:p>
    </w:sdtContent>
  </w:sdt>
  <w:p w14:paraId="04EE5002" w14:textId="77777777" w:rsidR="000B1F24" w:rsidRDefault="000B1F24" w:rsidP="000B1F2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5E245" w14:textId="77777777" w:rsidR="00F9510F" w:rsidRDefault="00F9510F" w:rsidP="000B1F24">
      <w:r>
        <w:separator/>
      </w:r>
    </w:p>
  </w:footnote>
  <w:footnote w:type="continuationSeparator" w:id="0">
    <w:p w14:paraId="75E36A63" w14:textId="77777777" w:rsidR="00F9510F" w:rsidRDefault="00F9510F" w:rsidP="000B1F24">
      <w:r>
        <w:continuationSeparator/>
      </w:r>
    </w:p>
  </w:footnote>
  <w:footnote w:id="1">
    <w:p w14:paraId="16952023" w14:textId="6F0C221C" w:rsidR="00823574" w:rsidRPr="00823574" w:rsidRDefault="00823574" w:rsidP="00784447">
      <w:pPr>
        <w:pStyle w:val="Testonotaapidipagina"/>
        <w:jc w:val="both"/>
        <w:rPr>
          <w:rFonts w:ascii="Times New Roman" w:hAnsi="Times New Roman" w:cs="Times New Roman"/>
          <w:vertAlign w:val="subscript"/>
        </w:rPr>
      </w:pPr>
      <w:r>
        <w:rPr>
          <w:rFonts w:ascii="Times New Roman" w:hAnsi="Times New Roman" w:cs="Times New Roman"/>
          <w:vertAlign w:val="subscript"/>
        </w:rPr>
        <w:t xml:space="preserve">*Il presente lavoro è una rielaborazione della relazione svolta al Congresso nazionale dei magistrati amministrativi italiani, </w:t>
      </w:r>
      <w:r w:rsidRPr="00770C46">
        <w:rPr>
          <w:rFonts w:ascii="Times New Roman" w:hAnsi="Times New Roman" w:cs="Times New Roman"/>
          <w:i/>
          <w:iCs/>
          <w:vertAlign w:val="subscript"/>
        </w:rPr>
        <w:t>I 150 anni di funzionamento dei Tribunali amministrativi regionali</w:t>
      </w:r>
      <w:r>
        <w:rPr>
          <w:rFonts w:ascii="Times New Roman" w:hAnsi="Times New Roman" w:cs="Times New Roman"/>
          <w:vertAlign w:val="subscript"/>
        </w:rPr>
        <w:t>, che si è svolto a Roma il 18 e 19 ottobre 2024.</w:t>
      </w:r>
    </w:p>
    <w:p w14:paraId="4E74B0E3" w14:textId="77777777" w:rsidR="00823574" w:rsidRDefault="00823574" w:rsidP="00784447">
      <w:pPr>
        <w:pStyle w:val="Testonotaapidipagina"/>
        <w:jc w:val="both"/>
        <w:rPr>
          <w:rFonts w:ascii="Times New Roman" w:hAnsi="Times New Roman" w:cs="Times New Roman"/>
        </w:rPr>
      </w:pPr>
    </w:p>
    <w:p w14:paraId="1597FCDC" w14:textId="71FE93B0" w:rsidR="00832E91" w:rsidRPr="00242DDC" w:rsidRDefault="00E44E05" w:rsidP="00784447">
      <w:pPr>
        <w:pStyle w:val="Testonotaapidipagina"/>
        <w:jc w:val="both"/>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w:t>
      </w:r>
      <w:proofErr w:type="gramStart"/>
      <w:r w:rsidRPr="00194214">
        <w:rPr>
          <w:rFonts w:ascii="Times New Roman" w:hAnsi="Times New Roman" w:cs="Times New Roman"/>
        </w:rPr>
        <w:t>E’</w:t>
      </w:r>
      <w:proofErr w:type="gramEnd"/>
      <w:r w:rsidRPr="00194214">
        <w:rPr>
          <w:rFonts w:ascii="Times New Roman" w:hAnsi="Times New Roman" w:cs="Times New Roman"/>
        </w:rPr>
        <w:t xml:space="preserve"> opinione largamente diffusa nel dibattito scientifico che la tecnologia debba essere relegata al ruolo di supporto dell’essere umano e che giammai essa possa sostituirsi all’intervento dell’uomo. In tal </w:t>
      </w:r>
      <w:r w:rsidR="00194214" w:rsidRPr="00194214">
        <w:rPr>
          <w:rFonts w:ascii="Times New Roman" w:hAnsi="Times New Roman" w:cs="Times New Roman"/>
        </w:rPr>
        <w:t xml:space="preserve">senso S. CIVITARESE MATTEUCCI, </w:t>
      </w:r>
      <w:r w:rsidR="00194214" w:rsidRPr="00194214">
        <w:rPr>
          <w:rFonts w:ascii="Times New Roman" w:hAnsi="Times New Roman" w:cs="Times New Roman"/>
          <w:i/>
          <w:iCs/>
        </w:rPr>
        <w:t>«Umano troppo umano». Decisioni amministrative automatizzate e principio di legalità</w:t>
      </w:r>
      <w:r w:rsidR="00194214" w:rsidRPr="00194214">
        <w:rPr>
          <w:rFonts w:ascii="Times New Roman" w:hAnsi="Times New Roman" w:cs="Times New Roman"/>
        </w:rPr>
        <w:t xml:space="preserve">, in </w:t>
      </w:r>
      <w:r w:rsidR="00194214" w:rsidRPr="00194214">
        <w:rPr>
          <w:rFonts w:ascii="Times New Roman" w:hAnsi="Times New Roman" w:cs="Times New Roman"/>
          <w:i/>
          <w:iCs/>
        </w:rPr>
        <w:t xml:space="preserve">Dir. </w:t>
      </w:r>
      <w:proofErr w:type="spellStart"/>
      <w:r w:rsidR="00194214" w:rsidRPr="00194214">
        <w:rPr>
          <w:rFonts w:ascii="Times New Roman" w:hAnsi="Times New Roman" w:cs="Times New Roman"/>
          <w:i/>
          <w:iCs/>
        </w:rPr>
        <w:t>Pubb</w:t>
      </w:r>
      <w:proofErr w:type="spellEnd"/>
      <w:r w:rsidR="00194214" w:rsidRPr="00194214">
        <w:rPr>
          <w:rFonts w:ascii="Times New Roman" w:hAnsi="Times New Roman" w:cs="Times New Roman"/>
        </w:rPr>
        <w:t>., n.1/2019, 22, ad esempio, riconosce che il potere decisionale è sempre riferito ad un atto intenzionale umano.</w:t>
      </w:r>
      <w:r w:rsidR="00194214" w:rsidRPr="00194214">
        <w:rPr>
          <w:rFonts w:ascii="Garamond" w:hAnsi="Garamond"/>
          <w:color w:val="000000" w:themeColor="text1"/>
        </w:rPr>
        <w:t xml:space="preserve"> G. GALLONE, </w:t>
      </w:r>
      <w:r w:rsidR="00194214" w:rsidRPr="00194214">
        <w:rPr>
          <w:rFonts w:ascii="Garamond" w:hAnsi="Garamond"/>
          <w:i/>
          <w:iCs/>
          <w:color w:val="000000" w:themeColor="text1"/>
        </w:rPr>
        <w:t>Riserve di umanità e funzione amministrativa</w:t>
      </w:r>
      <w:r w:rsidR="00194214" w:rsidRPr="00194214">
        <w:rPr>
          <w:rFonts w:ascii="Garamond" w:hAnsi="Garamond"/>
          <w:color w:val="000000" w:themeColor="text1"/>
        </w:rPr>
        <w:t xml:space="preserve">. </w:t>
      </w:r>
      <w:r w:rsidR="00194214" w:rsidRPr="00194214">
        <w:rPr>
          <w:rFonts w:ascii="Garamond" w:hAnsi="Garamond"/>
          <w:i/>
          <w:iCs/>
          <w:color w:val="000000" w:themeColor="text1"/>
        </w:rPr>
        <w:t xml:space="preserve">Indagine sui limiti dell'automazione decisionale tra procedimento e processo, </w:t>
      </w:r>
      <w:r w:rsidR="00194214" w:rsidRPr="00194214">
        <w:rPr>
          <w:rFonts w:ascii="Garamond" w:hAnsi="Garamond"/>
          <w:color w:val="000000" w:themeColor="text1"/>
        </w:rPr>
        <w:t xml:space="preserve">Cedam, Milano, 2023, 65 ss. M.C. CAVALLARO, </w:t>
      </w:r>
      <w:r w:rsidR="00194214" w:rsidRPr="00194214">
        <w:rPr>
          <w:rFonts w:ascii="Garamond" w:hAnsi="Garamond"/>
          <w:i/>
          <w:iCs/>
          <w:color w:val="000000" w:themeColor="text1"/>
        </w:rPr>
        <w:t>Imputazione e responsabilità̀ delle decisioni automatizzate</w:t>
      </w:r>
      <w:r w:rsidR="00194214" w:rsidRPr="00194214">
        <w:rPr>
          <w:rFonts w:ascii="Garamond" w:hAnsi="Garamond"/>
          <w:color w:val="000000" w:themeColor="text1"/>
        </w:rPr>
        <w:t xml:space="preserve">, in </w:t>
      </w:r>
      <w:proofErr w:type="spellStart"/>
      <w:r w:rsidR="00194214" w:rsidRPr="00194214">
        <w:rPr>
          <w:rFonts w:ascii="Garamond" w:hAnsi="Garamond"/>
          <w:i/>
          <w:iCs/>
          <w:color w:val="000000" w:themeColor="text1"/>
        </w:rPr>
        <w:t>Erdal</w:t>
      </w:r>
      <w:proofErr w:type="spellEnd"/>
      <w:r w:rsidR="00194214" w:rsidRPr="00194214">
        <w:rPr>
          <w:rFonts w:ascii="Garamond" w:hAnsi="Garamond"/>
          <w:color w:val="000000" w:themeColor="text1"/>
        </w:rPr>
        <w:t>, n. 1-2/2020,70 ss., sostiene che spetta all’amministrazione, nella persona del responsabile del procedimento ovvero all’organo competente all’adozione dell’atto finale, il dovere di verificare l’attendibilità del risultato fornito dal software per scongiurare il rischio di un errore della macchina ed eventualmente correggere la soluzione.</w:t>
      </w:r>
      <w:r w:rsidR="00194214">
        <w:rPr>
          <w:rFonts w:ascii="Times New Roman" w:hAnsi="Times New Roman" w:cs="Times New Roman"/>
        </w:rPr>
        <w:t xml:space="preserve"> Vedi,</w:t>
      </w:r>
      <w:r w:rsidR="00F4479A" w:rsidRPr="00242DDC">
        <w:rPr>
          <w:rFonts w:ascii="Times New Roman" w:hAnsi="Times New Roman" w:cs="Times New Roman"/>
        </w:rPr>
        <w:t xml:space="preserve"> inoltre, A. Punzi, </w:t>
      </w:r>
      <w:r w:rsidR="00784447" w:rsidRPr="00242DDC">
        <w:rPr>
          <w:rFonts w:ascii="Times New Roman" w:hAnsi="Times New Roman" w:cs="Times New Roman"/>
          <w:i/>
          <w:iCs/>
        </w:rPr>
        <w:t xml:space="preserve">L’umanesimo digitale: verso un nuovo principio di responsabilità? </w:t>
      </w:r>
      <w:r w:rsidR="00194214">
        <w:rPr>
          <w:rFonts w:ascii="Times New Roman" w:hAnsi="Times New Roman" w:cs="Times New Roman"/>
        </w:rPr>
        <w:t>i</w:t>
      </w:r>
      <w:r w:rsidR="00784447" w:rsidRPr="00242DDC">
        <w:rPr>
          <w:rFonts w:ascii="Times New Roman" w:hAnsi="Times New Roman" w:cs="Times New Roman"/>
        </w:rPr>
        <w:t xml:space="preserve">n </w:t>
      </w:r>
      <w:r w:rsidR="00784447" w:rsidRPr="00194214">
        <w:rPr>
          <w:rFonts w:ascii="Times New Roman" w:hAnsi="Times New Roman" w:cs="Times New Roman"/>
          <w:i/>
          <w:iCs/>
        </w:rPr>
        <w:t>Democrazia e diritti sociali</w:t>
      </w:r>
      <w:r w:rsidR="00194214">
        <w:rPr>
          <w:rFonts w:ascii="Times New Roman" w:hAnsi="Times New Roman" w:cs="Times New Roman"/>
        </w:rPr>
        <w:t xml:space="preserve">, </w:t>
      </w:r>
      <w:r w:rsidR="00784447" w:rsidRPr="00242DDC">
        <w:rPr>
          <w:rFonts w:ascii="Times New Roman" w:hAnsi="Times New Roman" w:cs="Times New Roman"/>
        </w:rPr>
        <w:t>1/2023</w:t>
      </w:r>
      <w:r w:rsidR="00F4479A" w:rsidRPr="00242DDC">
        <w:rPr>
          <w:rFonts w:ascii="Times New Roman" w:hAnsi="Times New Roman" w:cs="Times New Roman"/>
        </w:rPr>
        <w:t xml:space="preserve">; L. Di Santo, </w:t>
      </w:r>
      <w:r w:rsidR="00F4479A" w:rsidRPr="00242DDC">
        <w:rPr>
          <w:rFonts w:ascii="Times New Roman" w:hAnsi="Times New Roman" w:cs="Times New Roman"/>
          <w:i/>
          <w:iCs/>
        </w:rPr>
        <w:t xml:space="preserve">Riflessioni intorno a chimere, sogni e fallimenti dell’economia di Carlo Cottarelli per una economia della persona, </w:t>
      </w:r>
      <w:r w:rsidR="00F4479A" w:rsidRPr="00242DDC">
        <w:rPr>
          <w:rFonts w:ascii="Times New Roman" w:hAnsi="Times New Roman" w:cs="Times New Roman"/>
        </w:rPr>
        <w:t xml:space="preserve">in </w:t>
      </w:r>
      <w:r w:rsidR="00F4479A" w:rsidRPr="00242DDC">
        <w:rPr>
          <w:rFonts w:ascii="Times New Roman" w:hAnsi="Times New Roman" w:cs="Times New Roman"/>
          <w:i/>
          <w:iCs/>
        </w:rPr>
        <w:t xml:space="preserve">Democrazia e diritti sociali, </w:t>
      </w:r>
      <w:r w:rsidR="00F4479A" w:rsidRPr="00242DDC">
        <w:rPr>
          <w:rFonts w:ascii="Times New Roman" w:hAnsi="Times New Roman" w:cs="Times New Roman"/>
        </w:rPr>
        <w:t xml:space="preserve">1/2013. </w:t>
      </w:r>
      <w:r w:rsidR="00832E91" w:rsidRPr="00242DDC">
        <w:rPr>
          <w:rFonts w:ascii="Times New Roman" w:hAnsi="Times New Roman" w:cs="Times New Roman"/>
        </w:rPr>
        <w:t xml:space="preserve">In una prospettiva volta a richiamare l’attenzione sul potere supremo della scienza e sui rischi connessi alla prevaricazione dello stesso sui poteri tradizionali v., L. D’Avack, </w:t>
      </w:r>
      <w:r w:rsidR="00832E91" w:rsidRPr="00242DDC">
        <w:rPr>
          <w:rFonts w:ascii="Times New Roman" w:hAnsi="Times New Roman" w:cs="Times New Roman"/>
          <w:i/>
          <w:iCs/>
        </w:rPr>
        <w:t xml:space="preserve">Intelligenza artificiale e diritto: problematiche etiche e giuridiche, </w:t>
      </w:r>
      <w:r w:rsidR="00832E91" w:rsidRPr="00242DDC">
        <w:rPr>
          <w:rFonts w:ascii="Times New Roman" w:hAnsi="Times New Roman" w:cs="Times New Roman"/>
        </w:rPr>
        <w:t xml:space="preserve">in </w:t>
      </w:r>
      <w:r w:rsidR="00832E91" w:rsidRPr="00194214">
        <w:rPr>
          <w:rFonts w:ascii="Times New Roman" w:hAnsi="Times New Roman" w:cs="Times New Roman"/>
          <w:i/>
          <w:iCs/>
        </w:rPr>
        <w:t>Dir. fam. e persone</w:t>
      </w:r>
      <w:r w:rsidR="00832E91" w:rsidRPr="00242DDC">
        <w:rPr>
          <w:rFonts w:ascii="Times New Roman" w:hAnsi="Times New Roman" w:cs="Times New Roman"/>
        </w:rPr>
        <w:t xml:space="preserve">, 4/2023, 1710 ss. </w:t>
      </w:r>
    </w:p>
  </w:footnote>
  <w:footnote w:id="2">
    <w:p w14:paraId="02CC38D3" w14:textId="402B6502" w:rsidR="00C4735B" w:rsidRPr="00242DDC" w:rsidRDefault="00CE7235" w:rsidP="00832E91">
      <w:pPr>
        <w:pStyle w:val="Testonotaapidipagina"/>
        <w:jc w:val="both"/>
        <w:rPr>
          <w:rFonts w:ascii="Times New Roman" w:hAnsi="Times New Roman" w:cs="Times New Roman"/>
          <w:lang w:eastAsia="it-IT"/>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La bibliografia </w:t>
      </w:r>
      <w:r w:rsidR="00832E91" w:rsidRPr="00242DDC">
        <w:rPr>
          <w:rFonts w:ascii="Times New Roman" w:hAnsi="Times New Roman" w:cs="Times New Roman"/>
        </w:rPr>
        <w:t>sui temi evocati</w:t>
      </w:r>
      <w:r w:rsidRPr="00242DDC">
        <w:rPr>
          <w:rFonts w:ascii="Times New Roman" w:hAnsi="Times New Roman" w:cs="Times New Roman"/>
        </w:rPr>
        <w:t xml:space="preserve"> è molto ampia, e, pertanto, si è scelto di indicare i contributi più recenti</w:t>
      </w:r>
      <w:r w:rsidR="00832E91" w:rsidRPr="00242DDC">
        <w:rPr>
          <w:rFonts w:ascii="Times New Roman" w:hAnsi="Times New Roman" w:cs="Times New Roman"/>
        </w:rPr>
        <w:t>,</w:t>
      </w:r>
      <w:r w:rsidRPr="00242DDC">
        <w:rPr>
          <w:rFonts w:ascii="Times New Roman" w:hAnsi="Times New Roman" w:cs="Times New Roman"/>
        </w:rPr>
        <w:t xml:space="preserve"> in cui si da conto del dibattito scientifico</w:t>
      </w:r>
      <w:r w:rsidR="00832E91" w:rsidRPr="00242DDC">
        <w:rPr>
          <w:rFonts w:ascii="Times New Roman" w:hAnsi="Times New Roman" w:cs="Times New Roman"/>
        </w:rPr>
        <w:t xml:space="preserve"> sull’argomento</w:t>
      </w:r>
      <w:r w:rsidRPr="00242DDC">
        <w:rPr>
          <w:rFonts w:ascii="Times New Roman" w:hAnsi="Times New Roman" w:cs="Times New Roman"/>
        </w:rPr>
        <w:t xml:space="preserve"> e alla cui bibliografia si rinvia per ulteriori approfondimenti. Sulla separazione dei poteri, nella prospettiva della garanzia della certezza del diritto, v. M. Luciani, </w:t>
      </w:r>
      <w:r w:rsidRPr="00242DDC">
        <w:rPr>
          <w:rFonts w:ascii="Times New Roman" w:hAnsi="Times New Roman" w:cs="Times New Roman"/>
          <w:i/>
          <w:iCs/>
        </w:rPr>
        <w:t xml:space="preserve">Ogni cosa a suo posto, </w:t>
      </w:r>
      <w:r w:rsidRPr="00242DDC">
        <w:rPr>
          <w:rFonts w:ascii="Times New Roman" w:hAnsi="Times New Roman" w:cs="Times New Roman"/>
        </w:rPr>
        <w:t xml:space="preserve">Milano, 2023; per una ampia e attenta disamina del dibattito sul tema v. A. Cassatella, </w:t>
      </w:r>
      <w:r w:rsidRPr="00242DDC">
        <w:rPr>
          <w:rFonts w:ascii="Times New Roman" w:hAnsi="Times New Roman" w:cs="Times New Roman"/>
          <w:i/>
          <w:iCs/>
        </w:rPr>
        <w:t>Separazione dei poteri, ruolo della scienza giuridica, significato del diritto amministrativo e del suo giudice. Osservazioni a margine di “Ogni cosa a suo posto”</w:t>
      </w:r>
      <w:r w:rsidRPr="00242DDC">
        <w:rPr>
          <w:rFonts w:ascii="Times New Roman" w:hAnsi="Times New Roman" w:cs="Times New Roman"/>
        </w:rPr>
        <w:t xml:space="preserve"> di Massimo Luciani, in </w:t>
      </w:r>
      <w:r w:rsidRPr="00242DDC">
        <w:rPr>
          <w:rFonts w:ascii="Times New Roman" w:hAnsi="Times New Roman" w:cs="Times New Roman"/>
          <w:i/>
          <w:iCs/>
        </w:rPr>
        <w:t>Dir. Proc. Amm., 1/2024</w:t>
      </w:r>
      <w:r w:rsidRPr="00242DDC">
        <w:rPr>
          <w:rFonts w:ascii="Times New Roman" w:hAnsi="Times New Roman" w:cs="Times New Roman"/>
        </w:rPr>
        <w:t>, 235 ss. Nella diversa prospettiva della creatività del giudice</w:t>
      </w:r>
      <w:r w:rsidR="00832E91" w:rsidRPr="00242DDC">
        <w:rPr>
          <w:rFonts w:ascii="Times New Roman" w:hAnsi="Times New Roman" w:cs="Times New Roman"/>
        </w:rPr>
        <w:t xml:space="preserve">, in chiave critica, </w:t>
      </w:r>
      <w:r w:rsidRPr="00242DDC">
        <w:rPr>
          <w:rFonts w:ascii="Times New Roman" w:hAnsi="Times New Roman" w:cs="Times New Roman"/>
        </w:rPr>
        <w:t xml:space="preserve">v. F. Saitta, </w:t>
      </w:r>
      <w:r w:rsidRPr="00242DDC">
        <w:rPr>
          <w:rFonts w:ascii="Times New Roman" w:hAnsi="Times New Roman" w:cs="Times New Roman"/>
          <w:i/>
          <w:iCs/>
        </w:rPr>
        <w:t xml:space="preserve">Interprete senza spartito, </w:t>
      </w:r>
      <w:r w:rsidRPr="00242DDC">
        <w:rPr>
          <w:rStyle w:val="corsivo"/>
          <w:rFonts w:ascii="Times New Roman" w:hAnsi="Times New Roman" w:cs="Times New Roman"/>
          <w:lang w:eastAsia="it-IT"/>
        </w:rPr>
        <w:t>Saggio critico sulla discrezionalità del giudice amministrativo</w:t>
      </w:r>
      <w:r w:rsidRPr="00242DDC">
        <w:rPr>
          <w:rFonts w:ascii="Times New Roman" w:hAnsi="Times New Roman" w:cs="Times New Roman"/>
          <w:lang w:eastAsia="it-IT"/>
        </w:rPr>
        <w:t>, Napoli, 2023</w:t>
      </w:r>
      <w:r w:rsidR="00C4735B" w:rsidRPr="00242DDC">
        <w:rPr>
          <w:rFonts w:ascii="Times New Roman" w:hAnsi="Times New Roman" w:cs="Times New Roman"/>
          <w:lang w:eastAsia="it-IT"/>
        </w:rPr>
        <w:t xml:space="preserve"> e P. Portaluri, </w:t>
      </w:r>
      <w:r w:rsidR="00C4735B" w:rsidRPr="00242DDC">
        <w:rPr>
          <w:rStyle w:val="corsivo"/>
          <w:rFonts w:ascii="Times New Roman" w:hAnsi="Times New Roman" w:cs="Times New Roman"/>
          <w:lang w:eastAsia="it-IT"/>
        </w:rPr>
        <w:t>La cambiale di Fortshoff. Creazionismo giurisprudenziale e diritto al giudice amministrativo</w:t>
      </w:r>
      <w:r w:rsidR="00C4735B" w:rsidRPr="00242DDC">
        <w:rPr>
          <w:rFonts w:ascii="Times New Roman" w:hAnsi="Times New Roman" w:cs="Times New Roman"/>
          <w:lang w:eastAsia="it-IT"/>
        </w:rPr>
        <w:t>, Napoli, 2021</w:t>
      </w:r>
      <w:r w:rsidRPr="00242DDC">
        <w:rPr>
          <w:rFonts w:ascii="Times New Roman" w:hAnsi="Times New Roman" w:cs="Times New Roman"/>
          <w:lang w:eastAsia="it-IT"/>
        </w:rPr>
        <w:t xml:space="preserve">. </w:t>
      </w:r>
      <w:r w:rsidR="00832E91" w:rsidRPr="00242DDC">
        <w:rPr>
          <w:rFonts w:ascii="Times New Roman" w:hAnsi="Times New Roman" w:cs="Times New Roman"/>
          <w:lang w:eastAsia="it-IT"/>
        </w:rPr>
        <w:t xml:space="preserve">G. Greco, </w:t>
      </w:r>
      <w:r w:rsidR="00832E91" w:rsidRPr="00242DDC">
        <w:rPr>
          <w:rFonts w:ascii="Times New Roman" w:hAnsi="Times New Roman" w:cs="Times New Roman"/>
          <w:i/>
          <w:iCs/>
          <w:lang w:eastAsia="it-IT"/>
        </w:rPr>
        <w:t xml:space="preserve">L’eccesso di potere giurisdizionale, </w:t>
      </w:r>
      <w:r w:rsidR="00832E91" w:rsidRPr="00242DDC">
        <w:rPr>
          <w:rFonts w:ascii="Times New Roman" w:hAnsi="Times New Roman" w:cs="Times New Roman"/>
          <w:lang w:eastAsia="it-IT"/>
        </w:rPr>
        <w:t xml:space="preserve">in </w:t>
      </w:r>
      <w:r w:rsidR="00832E91" w:rsidRPr="00242DDC">
        <w:rPr>
          <w:rFonts w:ascii="Times New Roman" w:hAnsi="Times New Roman" w:cs="Times New Roman"/>
          <w:i/>
          <w:iCs/>
          <w:lang w:eastAsia="it-IT"/>
        </w:rPr>
        <w:t xml:space="preserve">Dir. proc. </w:t>
      </w:r>
      <w:proofErr w:type="spellStart"/>
      <w:r w:rsidR="00832E91" w:rsidRPr="00242DDC">
        <w:rPr>
          <w:rFonts w:ascii="Times New Roman" w:hAnsi="Times New Roman" w:cs="Times New Roman"/>
          <w:i/>
          <w:iCs/>
          <w:lang w:eastAsia="it-IT"/>
        </w:rPr>
        <w:t>amm</w:t>
      </w:r>
      <w:proofErr w:type="spellEnd"/>
      <w:r w:rsidR="00832E91" w:rsidRPr="00242DDC">
        <w:rPr>
          <w:rFonts w:ascii="Times New Roman" w:hAnsi="Times New Roman" w:cs="Times New Roman"/>
          <w:lang w:eastAsia="it-IT"/>
        </w:rPr>
        <w:t xml:space="preserve">., 1/2023, 269 ss. </w:t>
      </w:r>
      <w:r w:rsidR="00C4735B" w:rsidRPr="00242DDC">
        <w:rPr>
          <w:rFonts w:ascii="Times New Roman" w:hAnsi="Times New Roman" w:cs="Times New Roman"/>
          <w:lang w:eastAsia="it-IT"/>
        </w:rPr>
        <w:t xml:space="preserve">Più in generale sul sistema giurisdizionale italiano e sulla specialità del giudice amministrativo, v. G. Tropea, </w:t>
      </w:r>
      <w:r w:rsidR="00C4735B" w:rsidRPr="00242DDC">
        <w:rPr>
          <w:rFonts w:ascii="Times New Roman" w:hAnsi="Times New Roman" w:cs="Times New Roman"/>
          <w:i/>
          <w:iCs/>
          <w:lang w:eastAsia="it-IT"/>
        </w:rPr>
        <w:t xml:space="preserve">La specialità del giudice amministrativo, tra antiche criticità e persistenti insidie, </w:t>
      </w:r>
      <w:r w:rsidR="00C4735B" w:rsidRPr="00242DDC">
        <w:rPr>
          <w:rFonts w:ascii="Times New Roman" w:hAnsi="Times New Roman" w:cs="Times New Roman"/>
          <w:lang w:eastAsia="it-IT"/>
        </w:rPr>
        <w:t xml:space="preserve">in </w:t>
      </w:r>
      <w:r w:rsidR="00C4735B" w:rsidRPr="00242DDC">
        <w:rPr>
          <w:rFonts w:ascii="Times New Roman" w:hAnsi="Times New Roman" w:cs="Times New Roman"/>
          <w:i/>
          <w:iCs/>
          <w:lang w:eastAsia="it-IT"/>
        </w:rPr>
        <w:t xml:space="preserve">Dir. Proc. Amm., </w:t>
      </w:r>
      <w:r w:rsidR="00C4735B" w:rsidRPr="00242DDC">
        <w:rPr>
          <w:rFonts w:ascii="Times New Roman" w:hAnsi="Times New Roman" w:cs="Times New Roman"/>
          <w:lang w:eastAsia="it-IT"/>
        </w:rPr>
        <w:t xml:space="preserve">3/2018, 889 ss.; sulla Full </w:t>
      </w:r>
      <w:proofErr w:type="spellStart"/>
      <w:r w:rsidR="00C4735B" w:rsidRPr="00242DDC">
        <w:rPr>
          <w:rFonts w:ascii="Times New Roman" w:hAnsi="Times New Roman" w:cs="Times New Roman"/>
          <w:lang w:eastAsia="it-IT"/>
        </w:rPr>
        <w:t>Jurisdiction</w:t>
      </w:r>
      <w:proofErr w:type="spellEnd"/>
      <w:r w:rsidR="00C4735B" w:rsidRPr="00242DDC">
        <w:rPr>
          <w:rFonts w:ascii="Times New Roman" w:hAnsi="Times New Roman" w:cs="Times New Roman"/>
          <w:lang w:eastAsia="it-IT"/>
        </w:rPr>
        <w:t>, v.</w:t>
      </w:r>
      <w:r w:rsidR="00C4735B" w:rsidRPr="00242DDC">
        <w:rPr>
          <w:rFonts w:ascii="Times New Roman" w:eastAsia="Times New Roman" w:hAnsi="Times New Roman" w:cs="Times New Roman"/>
          <w:lang w:eastAsia="it-IT"/>
        </w:rPr>
        <w:t xml:space="preserve"> </w:t>
      </w:r>
      <w:r w:rsidR="00C4735B" w:rsidRPr="00242DDC">
        <w:rPr>
          <w:rFonts w:ascii="Times New Roman" w:hAnsi="Times New Roman" w:cs="Times New Roman"/>
          <w:lang w:eastAsia="it-IT"/>
        </w:rPr>
        <w:t>F</w:t>
      </w:r>
      <w:r w:rsidR="00194214">
        <w:rPr>
          <w:rFonts w:ascii="Times New Roman" w:hAnsi="Times New Roman" w:cs="Times New Roman"/>
          <w:lang w:eastAsia="it-IT"/>
        </w:rPr>
        <w:t>.</w:t>
      </w:r>
      <w:r w:rsidR="00C4735B" w:rsidRPr="00242DDC">
        <w:rPr>
          <w:rFonts w:ascii="Times New Roman" w:hAnsi="Times New Roman" w:cs="Times New Roman"/>
          <w:lang w:eastAsia="it-IT"/>
        </w:rPr>
        <w:t xml:space="preserve"> Goisis, </w:t>
      </w:r>
      <w:r w:rsidR="00C4735B" w:rsidRPr="00242DDC">
        <w:rPr>
          <w:rFonts w:ascii="Times New Roman" w:hAnsi="Times New Roman" w:cs="Times New Roman"/>
          <w:i/>
          <w:iCs/>
          <w:lang w:eastAsia="it-IT"/>
        </w:rPr>
        <w:t xml:space="preserve">La full </w:t>
      </w:r>
      <w:proofErr w:type="spellStart"/>
      <w:r w:rsidR="00C4735B" w:rsidRPr="00242DDC">
        <w:rPr>
          <w:rFonts w:ascii="Times New Roman" w:hAnsi="Times New Roman" w:cs="Times New Roman"/>
          <w:i/>
          <w:iCs/>
          <w:lang w:eastAsia="it-IT"/>
        </w:rPr>
        <w:t>jurisdiction</w:t>
      </w:r>
      <w:proofErr w:type="spellEnd"/>
      <w:r w:rsidR="00C4735B" w:rsidRPr="00242DDC">
        <w:rPr>
          <w:rFonts w:ascii="Times New Roman" w:hAnsi="Times New Roman" w:cs="Times New Roman"/>
          <w:i/>
          <w:iCs/>
          <w:lang w:eastAsia="it-IT"/>
        </w:rPr>
        <w:t xml:space="preserve"> nel contesto della giustizia amministrativa: concetto, funzioni e nodi irrisolti</w:t>
      </w:r>
      <w:r w:rsidR="00C4735B" w:rsidRPr="00242DDC">
        <w:rPr>
          <w:rFonts w:ascii="Times New Roman" w:hAnsi="Times New Roman" w:cs="Times New Roman"/>
          <w:lang w:eastAsia="it-IT"/>
        </w:rPr>
        <w:t xml:space="preserve">, in </w:t>
      </w:r>
      <w:r w:rsidR="00C4735B" w:rsidRPr="00242DDC">
        <w:rPr>
          <w:rFonts w:ascii="Times New Roman" w:hAnsi="Times New Roman" w:cs="Times New Roman"/>
          <w:i/>
          <w:iCs/>
          <w:lang w:eastAsia="it-IT"/>
        </w:rPr>
        <w:t xml:space="preserve">Dir. proc. </w:t>
      </w:r>
      <w:proofErr w:type="spellStart"/>
      <w:r w:rsidR="00C4735B" w:rsidRPr="00242DDC">
        <w:rPr>
          <w:rFonts w:ascii="Times New Roman" w:hAnsi="Times New Roman" w:cs="Times New Roman"/>
          <w:i/>
          <w:iCs/>
          <w:lang w:eastAsia="it-IT"/>
        </w:rPr>
        <w:t>amm</w:t>
      </w:r>
      <w:proofErr w:type="spellEnd"/>
      <w:r w:rsidR="00C4735B" w:rsidRPr="00242DDC">
        <w:rPr>
          <w:rFonts w:ascii="Times New Roman" w:hAnsi="Times New Roman" w:cs="Times New Roman"/>
          <w:lang w:eastAsia="it-IT"/>
        </w:rPr>
        <w:t>., 2015, 546 e ss.</w:t>
      </w:r>
    </w:p>
    <w:p w14:paraId="6FACB344" w14:textId="77777777" w:rsidR="00CE7235" w:rsidRPr="00242DDC" w:rsidRDefault="00CE7235" w:rsidP="00832E91">
      <w:pPr>
        <w:pStyle w:val="Testonotaapidipagina"/>
        <w:jc w:val="both"/>
        <w:rPr>
          <w:rFonts w:ascii="Times New Roman" w:hAnsi="Times New Roman" w:cs="Times New Roman"/>
        </w:rPr>
      </w:pPr>
    </w:p>
  </w:footnote>
  <w:footnote w:id="3">
    <w:p w14:paraId="4F6635E2" w14:textId="77777777" w:rsidR="00F4479A" w:rsidRPr="00242DDC" w:rsidRDefault="00F4479A">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M. Nigro, </w:t>
      </w:r>
      <w:r w:rsidRPr="00242DDC">
        <w:rPr>
          <w:rFonts w:ascii="Times New Roman" w:hAnsi="Times New Roman" w:cs="Times New Roman"/>
          <w:i/>
          <w:iCs/>
        </w:rPr>
        <w:t>Il Consiglio di Stato giudice e amministrazione (aspetti di effettività dell’organo</w:t>
      </w:r>
      <w:r w:rsidRPr="00242DDC">
        <w:rPr>
          <w:rFonts w:ascii="Times New Roman" w:hAnsi="Times New Roman" w:cs="Times New Roman"/>
        </w:rPr>
        <w:t xml:space="preserve">), in </w:t>
      </w:r>
      <w:r w:rsidRPr="00242DDC">
        <w:rPr>
          <w:rFonts w:ascii="Times New Roman" w:hAnsi="Times New Roman" w:cs="Times New Roman"/>
          <w:i/>
          <w:iCs/>
        </w:rPr>
        <w:t xml:space="preserve">Riv Trim. dir. pub., </w:t>
      </w:r>
      <w:r w:rsidRPr="00242DDC">
        <w:rPr>
          <w:rFonts w:ascii="Times New Roman" w:hAnsi="Times New Roman" w:cs="Times New Roman"/>
        </w:rPr>
        <w:t>1974, 1371 ss.</w:t>
      </w:r>
    </w:p>
  </w:footnote>
  <w:footnote w:id="4">
    <w:p w14:paraId="1F2E0B86" w14:textId="77777777" w:rsidR="00784447" w:rsidRPr="00242DDC" w:rsidRDefault="00784447" w:rsidP="00784447">
      <w:pPr>
        <w:pStyle w:val="NormaleWeb"/>
        <w:rPr>
          <w:rFonts w:eastAsia="Times New Roman"/>
          <w:sz w:val="20"/>
          <w:szCs w:val="20"/>
          <w:lang w:eastAsia="it-IT"/>
        </w:rPr>
      </w:pPr>
      <w:r w:rsidRPr="00242DDC">
        <w:rPr>
          <w:rStyle w:val="Rimandonotaapidipagina"/>
          <w:sz w:val="20"/>
          <w:szCs w:val="20"/>
        </w:rPr>
        <w:footnoteRef/>
      </w:r>
      <w:r w:rsidRPr="00242DDC">
        <w:rPr>
          <w:sz w:val="20"/>
          <w:szCs w:val="20"/>
        </w:rPr>
        <w:t xml:space="preserve"> </w:t>
      </w:r>
      <w:r w:rsidRPr="00242DDC">
        <w:rPr>
          <w:rFonts w:eastAsia="Times New Roman"/>
          <w:sz w:val="20"/>
          <w:szCs w:val="20"/>
          <w:lang w:eastAsia="it-IT"/>
        </w:rPr>
        <w:t xml:space="preserve">E. </w:t>
      </w:r>
      <w:proofErr w:type="spellStart"/>
      <w:r w:rsidRPr="00242DDC">
        <w:rPr>
          <w:rFonts w:eastAsia="Times New Roman"/>
          <w:sz w:val="20"/>
          <w:szCs w:val="20"/>
          <w:lang w:eastAsia="it-IT"/>
        </w:rPr>
        <w:t>C</w:t>
      </w:r>
      <w:r w:rsidR="00E94159">
        <w:rPr>
          <w:rFonts w:eastAsia="Times New Roman"/>
          <w:sz w:val="20"/>
          <w:szCs w:val="20"/>
          <w:lang w:eastAsia="it-IT"/>
        </w:rPr>
        <w:t>annada</w:t>
      </w:r>
      <w:proofErr w:type="spellEnd"/>
      <w:r w:rsidRPr="00242DDC">
        <w:rPr>
          <w:rFonts w:eastAsia="Times New Roman"/>
          <w:sz w:val="20"/>
          <w:szCs w:val="20"/>
          <w:lang w:eastAsia="it-IT"/>
        </w:rPr>
        <w:t xml:space="preserve"> B</w:t>
      </w:r>
      <w:r w:rsidR="00E94159">
        <w:rPr>
          <w:rFonts w:eastAsia="Times New Roman"/>
          <w:sz w:val="20"/>
          <w:szCs w:val="20"/>
          <w:lang w:eastAsia="it-IT"/>
        </w:rPr>
        <w:t>artoli</w:t>
      </w:r>
      <w:r w:rsidRPr="00242DDC">
        <w:rPr>
          <w:rFonts w:eastAsia="Times New Roman"/>
          <w:sz w:val="20"/>
          <w:szCs w:val="20"/>
          <w:lang w:eastAsia="it-IT"/>
        </w:rPr>
        <w:t xml:space="preserve">, </w:t>
      </w:r>
      <w:r w:rsidR="00E94159">
        <w:rPr>
          <w:rFonts w:eastAsia="Times New Roman"/>
          <w:sz w:val="20"/>
          <w:szCs w:val="20"/>
          <w:lang w:eastAsia="it-IT"/>
        </w:rPr>
        <w:t xml:space="preserve">voce </w:t>
      </w:r>
      <w:r w:rsidR="00E94159">
        <w:rPr>
          <w:rFonts w:eastAsia="Times New Roman"/>
          <w:i/>
          <w:iCs/>
          <w:sz w:val="20"/>
          <w:szCs w:val="20"/>
          <w:lang w:eastAsia="it-IT"/>
        </w:rPr>
        <w:t xml:space="preserve">Interesse (dir. </w:t>
      </w:r>
      <w:proofErr w:type="spellStart"/>
      <w:r w:rsidR="00E94159">
        <w:rPr>
          <w:rFonts w:eastAsia="Times New Roman"/>
          <w:i/>
          <w:iCs/>
          <w:sz w:val="20"/>
          <w:szCs w:val="20"/>
          <w:lang w:eastAsia="it-IT"/>
        </w:rPr>
        <w:t>amm</w:t>
      </w:r>
      <w:proofErr w:type="spellEnd"/>
      <w:r w:rsidR="00E94159">
        <w:rPr>
          <w:rFonts w:eastAsia="Times New Roman"/>
          <w:i/>
          <w:iCs/>
          <w:sz w:val="20"/>
          <w:szCs w:val="20"/>
          <w:lang w:eastAsia="it-IT"/>
        </w:rPr>
        <w:t xml:space="preserve">.), </w:t>
      </w:r>
      <w:r w:rsidR="00E94159">
        <w:rPr>
          <w:rFonts w:eastAsia="Times New Roman"/>
          <w:sz w:val="20"/>
          <w:szCs w:val="20"/>
          <w:lang w:eastAsia="it-IT"/>
        </w:rPr>
        <w:t xml:space="preserve">in </w:t>
      </w:r>
      <w:r w:rsidR="00E94159">
        <w:rPr>
          <w:rFonts w:eastAsia="Times New Roman"/>
          <w:i/>
          <w:iCs/>
          <w:sz w:val="20"/>
          <w:szCs w:val="20"/>
          <w:lang w:eastAsia="it-IT"/>
        </w:rPr>
        <w:t xml:space="preserve">Enc. Dir., </w:t>
      </w:r>
      <w:r w:rsidR="00E94159">
        <w:rPr>
          <w:rFonts w:eastAsia="Times New Roman"/>
          <w:sz w:val="20"/>
          <w:szCs w:val="20"/>
          <w:lang w:eastAsia="it-IT"/>
        </w:rPr>
        <w:t xml:space="preserve">XXII, Milano, 1972, 17; Id. </w:t>
      </w:r>
      <w:r w:rsidRPr="00242DDC">
        <w:rPr>
          <w:rFonts w:eastAsia="Times New Roman"/>
          <w:i/>
          <w:iCs/>
          <w:sz w:val="20"/>
          <w:szCs w:val="20"/>
          <w:lang w:eastAsia="it-IT"/>
        </w:rPr>
        <w:t>La tutela giudiziaria del cittadino verso la pubblica amministrazione</w:t>
      </w:r>
      <w:r w:rsidRPr="00242DDC">
        <w:rPr>
          <w:rFonts w:eastAsia="Times New Roman"/>
          <w:sz w:val="20"/>
          <w:szCs w:val="20"/>
          <w:lang w:eastAsia="it-IT"/>
        </w:rPr>
        <w:t>, Milano, 1964 (II ed.).</w:t>
      </w:r>
    </w:p>
  </w:footnote>
  <w:footnote w:id="5">
    <w:p w14:paraId="447CE726" w14:textId="77777777" w:rsidR="00F4479A" w:rsidRPr="00242DDC" w:rsidRDefault="00F4479A" w:rsidP="005B249F">
      <w:pPr>
        <w:pStyle w:val="Testonotaapidipagina"/>
        <w:jc w:val="both"/>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w:t>
      </w:r>
      <w:r w:rsidR="00784447" w:rsidRPr="00242DDC">
        <w:rPr>
          <w:rFonts w:ascii="Times New Roman" w:hAnsi="Times New Roman" w:cs="Times New Roman"/>
        </w:rPr>
        <w:t xml:space="preserve">A. </w:t>
      </w:r>
      <w:proofErr w:type="spellStart"/>
      <w:r w:rsidRPr="00242DDC">
        <w:rPr>
          <w:rFonts w:ascii="Times New Roman" w:hAnsi="Times New Roman" w:cs="Times New Roman"/>
        </w:rPr>
        <w:t>Papaldo</w:t>
      </w:r>
      <w:proofErr w:type="spellEnd"/>
      <w:r w:rsidRPr="00242DDC">
        <w:rPr>
          <w:rFonts w:ascii="Times New Roman" w:hAnsi="Times New Roman" w:cs="Times New Roman"/>
        </w:rPr>
        <w:t xml:space="preserve">, </w:t>
      </w:r>
      <w:r w:rsidRPr="00242DDC">
        <w:rPr>
          <w:rFonts w:ascii="Times New Roman" w:hAnsi="Times New Roman" w:cs="Times New Roman"/>
          <w:i/>
          <w:iCs/>
        </w:rPr>
        <w:t>La IV sezione del Consiglio di Stato,</w:t>
      </w:r>
      <w:r w:rsidRPr="00242DDC">
        <w:rPr>
          <w:rFonts w:ascii="Times New Roman" w:hAnsi="Times New Roman" w:cs="Times New Roman"/>
        </w:rPr>
        <w:t xml:space="preserve"> in </w:t>
      </w:r>
      <w:r w:rsidRPr="00242DDC">
        <w:rPr>
          <w:rFonts w:ascii="Times New Roman" w:hAnsi="Times New Roman" w:cs="Times New Roman"/>
          <w:i/>
          <w:iCs/>
        </w:rPr>
        <w:t>Riv. Amm</w:t>
      </w:r>
      <w:r w:rsidRPr="00242DDC">
        <w:rPr>
          <w:rFonts w:ascii="Times New Roman" w:hAnsi="Times New Roman" w:cs="Times New Roman"/>
        </w:rPr>
        <w:t>., 1956, 5</w:t>
      </w:r>
      <w:r w:rsidR="005B249F" w:rsidRPr="00242DDC">
        <w:rPr>
          <w:rFonts w:ascii="Times New Roman" w:hAnsi="Times New Roman" w:cs="Times New Roman"/>
        </w:rPr>
        <w:t xml:space="preserve"> ss.</w:t>
      </w:r>
      <w:r w:rsidRPr="00242DDC">
        <w:rPr>
          <w:rFonts w:ascii="Times New Roman" w:hAnsi="Times New Roman" w:cs="Times New Roman"/>
        </w:rPr>
        <w:t>, il quale, riferendosi ai me</w:t>
      </w:r>
      <w:r w:rsidR="005B249F" w:rsidRPr="00242DDC">
        <w:rPr>
          <w:rFonts w:ascii="Times New Roman" w:hAnsi="Times New Roman" w:cs="Times New Roman"/>
        </w:rPr>
        <w:t>m</w:t>
      </w:r>
      <w:r w:rsidRPr="00242DDC">
        <w:rPr>
          <w:rFonts w:ascii="Times New Roman" w:hAnsi="Times New Roman" w:cs="Times New Roman"/>
        </w:rPr>
        <w:t>bri del Consiglio di Stato, evidenziava la necessità che questi avessero un carattere di tempra elevatissimo, cultura, capacità e preparazione d’ordine superiore per venire incontro alle</w:t>
      </w:r>
      <w:r w:rsidR="005B249F" w:rsidRPr="00242DDC">
        <w:rPr>
          <w:rFonts w:ascii="Times New Roman" w:hAnsi="Times New Roman" w:cs="Times New Roman"/>
        </w:rPr>
        <w:t xml:space="preserve"> esigenze dell’amministrazione e dei cittadini.</w:t>
      </w:r>
    </w:p>
  </w:footnote>
  <w:footnote w:id="6">
    <w:p w14:paraId="06BC83FC" w14:textId="77777777" w:rsidR="006435C5" w:rsidRPr="00242DDC" w:rsidRDefault="006435C5">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009177B6" w:rsidRPr="00242DDC">
        <w:rPr>
          <w:rStyle w:val="corsivo"/>
          <w:rFonts w:ascii="Times New Roman" w:hAnsi="Times New Roman" w:cs="Times New Roman"/>
          <w:i w:val="0"/>
          <w:iCs w:val="0"/>
          <w:lang w:eastAsia="it-IT"/>
        </w:rPr>
        <w:t xml:space="preserve">S. </w:t>
      </w:r>
      <w:proofErr w:type="spellStart"/>
      <w:r w:rsidR="009177B6" w:rsidRPr="00242DDC">
        <w:rPr>
          <w:rStyle w:val="corsivo"/>
          <w:rFonts w:ascii="Times New Roman" w:hAnsi="Times New Roman" w:cs="Times New Roman"/>
          <w:i w:val="0"/>
          <w:iCs w:val="0"/>
          <w:lang w:eastAsia="it-IT"/>
        </w:rPr>
        <w:t>Cassese</w:t>
      </w:r>
      <w:proofErr w:type="spellEnd"/>
      <w:r w:rsidR="009177B6" w:rsidRPr="00242DDC">
        <w:rPr>
          <w:rStyle w:val="corsivo"/>
          <w:rFonts w:ascii="Times New Roman" w:hAnsi="Times New Roman" w:cs="Times New Roman"/>
          <w:i w:val="0"/>
          <w:iCs w:val="0"/>
          <w:lang w:eastAsia="it-IT"/>
        </w:rPr>
        <w:t xml:space="preserve">, </w:t>
      </w:r>
      <w:r w:rsidR="009177B6" w:rsidRPr="00242DDC">
        <w:rPr>
          <w:rStyle w:val="corsivo"/>
          <w:rFonts w:ascii="Times New Roman" w:hAnsi="Times New Roman" w:cs="Times New Roman"/>
          <w:lang w:eastAsia="it-IT"/>
        </w:rPr>
        <w:t>La crisi dello Stato</w:t>
      </w:r>
      <w:r w:rsidR="009177B6" w:rsidRPr="00242DDC">
        <w:rPr>
          <w:rFonts w:ascii="Times New Roman" w:hAnsi="Times New Roman" w:cs="Times New Roman"/>
          <w:lang w:eastAsia="it-IT"/>
        </w:rPr>
        <w:t>, Roma-Bari, 2002.</w:t>
      </w:r>
    </w:p>
  </w:footnote>
  <w:footnote w:id="7">
    <w:p w14:paraId="09201299" w14:textId="77777777" w:rsidR="006435C5" w:rsidRPr="00242DDC" w:rsidRDefault="006435C5">
      <w:pPr>
        <w:pStyle w:val="Testonotaapidipagina"/>
        <w:rPr>
          <w:rFonts w:ascii="Times New Roman" w:hAnsi="Times New Roman" w:cs="Times New Roman"/>
          <w:i/>
          <w:iCs/>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w:t>
      </w:r>
      <w:r w:rsidR="009177B6" w:rsidRPr="00242DDC">
        <w:rPr>
          <w:rFonts w:ascii="Times New Roman" w:hAnsi="Times New Roman" w:cs="Times New Roman"/>
        </w:rPr>
        <w:t xml:space="preserve">M. </w:t>
      </w:r>
      <w:r w:rsidRPr="00242DDC">
        <w:rPr>
          <w:rFonts w:ascii="Times New Roman" w:hAnsi="Times New Roman" w:cs="Times New Roman"/>
        </w:rPr>
        <w:t>Nigro</w:t>
      </w:r>
      <w:r w:rsidR="009177B6" w:rsidRPr="00242DDC">
        <w:rPr>
          <w:rFonts w:ascii="Times New Roman" w:hAnsi="Times New Roman" w:cs="Times New Roman"/>
        </w:rPr>
        <w:t xml:space="preserve">, </w:t>
      </w:r>
      <w:r w:rsidR="009177B6" w:rsidRPr="00242DDC">
        <w:rPr>
          <w:rFonts w:ascii="Times New Roman" w:hAnsi="Times New Roman" w:cs="Times New Roman"/>
          <w:i/>
          <w:iCs/>
        </w:rPr>
        <w:t>Il Consiglio di Stato, cit.</w:t>
      </w:r>
    </w:p>
  </w:footnote>
  <w:footnote w:id="8">
    <w:p w14:paraId="43F5A295" w14:textId="024209FC" w:rsidR="00323988" w:rsidRPr="00323988" w:rsidRDefault="00323988" w:rsidP="00323988">
      <w:pPr>
        <w:pStyle w:val="Testonotaapidipagina"/>
        <w:jc w:val="both"/>
        <w:rPr>
          <w:rFonts w:ascii="Times New Roman" w:hAnsi="Times New Roman" w:cs="Times New Roman"/>
        </w:rPr>
      </w:pPr>
      <w:r w:rsidRPr="00323988">
        <w:rPr>
          <w:rStyle w:val="Rimandonotaapidipagina"/>
          <w:rFonts w:ascii="Times New Roman" w:hAnsi="Times New Roman" w:cs="Times New Roman"/>
        </w:rPr>
        <w:footnoteRef/>
      </w:r>
      <w:r w:rsidRPr="00323988">
        <w:rPr>
          <w:rFonts w:ascii="Times New Roman" w:hAnsi="Times New Roman" w:cs="Times New Roman"/>
        </w:rPr>
        <w:t xml:space="preserve"> Cons. Stato, 10 marzo 1978, n. 10, che, in assenza di previsione normativa, rinvenne nell’istituto del silenzio-rigetto previsto dalla disciplina sui ricorsi gerarchici, nell’ambito del TU pubblico impiego del 1971, il presupposto per estenderne la ratio anche a tutti procedimenti amministrativi, aprendo la strada al controllo giurisdizionale sull’inerzia amministrativa, che sarà foriera, di ulteriori e significativi sviluppi fino alla introduzione, nel codice del processo amministrativ</w:t>
      </w:r>
      <w:r w:rsidRPr="00323988">
        <w:rPr>
          <w:rFonts w:ascii="Times New Roman" w:hAnsi="Times New Roman" w:cs="Times New Roman"/>
        </w:rPr>
        <w:t>o</w:t>
      </w:r>
      <w:r w:rsidRPr="00323988">
        <w:rPr>
          <w:rFonts w:ascii="Times New Roman" w:hAnsi="Times New Roman" w:cs="Times New Roman"/>
        </w:rPr>
        <w:t>, di un’azione tipica, qual è quella prevista dagli artt.</w:t>
      </w:r>
      <w:r w:rsidRPr="00323988">
        <w:rPr>
          <w:rFonts w:ascii="Times New Roman" w:hAnsi="Times New Roman" w:cs="Times New Roman"/>
        </w:rPr>
        <w:t xml:space="preserve"> </w:t>
      </w:r>
      <w:r w:rsidRPr="00323988">
        <w:rPr>
          <w:rFonts w:ascii="Times New Roman" w:hAnsi="Times New Roman" w:cs="Times New Roman"/>
        </w:rPr>
        <w:t xml:space="preserve">31 e 117 </w:t>
      </w:r>
      <w:proofErr w:type="spellStart"/>
      <w:r w:rsidRPr="00323988">
        <w:rPr>
          <w:rFonts w:ascii="Times New Roman" w:hAnsi="Times New Roman" w:cs="Times New Roman"/>
        </w:rPr>
        <w:t>c.p.a</w:t>
      </w:r>
      <w:proofErr w:type="spellEnd"/>
      <w:r w:rsidRPr="00323988">
        <w:rPr>
          <w:rFonts w:ascii="Times New Roman" w:hAnsi="Times New Roman" w:cs="Times New Roman"/>
        </w:rPr>
        <w:t>.</w:t>
      </w:r>
    </w:p>
  </w:footnote>
  <w:footnote w:id="9">
    <w:p w14:paraId="139E38F9" w14:textId="77777777" w:rsidR="00323988" w:rsidRPr="00242DDC" w:rsidRDefault="00323988" w:rsidP="00323988">
      <w:pPr>
        <w:pStyle w:val="Testonotaapidipagina"/>
        <w:jc w:val="both"/>
        <w:rPr>
          <w:rFonts w:ascii="Times New Roman" w:hAnsi="Times New Roman" w:cs="Times New Roman"/>
        </w:rPr>
      </w:pPr>
      <w:r w:rsidRPr="00323988">
        <w:rPr>
          <w:rStyle w:val="Rimandonotaapidipagina"/>
          <w:rFonts w:ascii="Times New Roman" w:hAnsi="Times New Roman" w:cs="Times New Roman"/>
        </w:rPr>
        <w:footnoteRef/>
      </w:r>
      <w:r w:rsidRPr="00323988">
        <w:rPr>
          <w:rFonts w:ascii="Times New Roman" w:hAnsi="Times New Roman" w:cs="Times New Roman"/>
          <w:lang w:val="en-US"/>
        </w:rPr>
        <w:t xml:space="preserve"> Cons. </w:t>
      </w:r>
      <w:proofErr w:type="spellStart"/>
      <w:r w:rsidRPr="00323988">
        <w:rPr>
          <w:rFonts w:ascii="Times New Roman" w:hAnsi="Times New Roman" w:cs="Times New Roman"/>
          <w:lang w:val="en-US"/>
        </w:rPr>
        <w:t>Stato</w:t>
      </w:r>
      <w:proofErr w:type="spellEnd"/>
      <w:r w:rsidRPr="00323988">
        <w:rPr>
          <w:rFonts w:ascii="Times New Roman" w:hAnsi="Times New Roman" w:cs="Times New Roman"/>
          <w:lang w:val="en-US"/>
        </w:rPr>
        <w:t xml:space="preserve">, A. Pl., sent. </w:t>
      </w:r>
      <w:r w:rsidRPr="00323988">
        <w:rPr>
          <w:rFonts w:ascii="Times New Roman" w:hAnsi="Times New Roman" w:cs="Times New Roman"/>
        </w:rPr>
        <w:t xml:space="preserve">17/1982, ricondusse nell’ambito dei provvedimenti negativi i provvedimenti negativi “con effetti positivi”, ovvero quelli che fanno cessare situazioni di vantaggio. La decisione ha aperto la strada alle cd. </w:t>
      </w:r>
      <w:r w:rsidRPr="00323988">
        <w:rPr>
          <w:rFonts w:ascii="Times New Roman" w:hAnsi="Times New Roman" w:cs="Times New Roman"/>
          <w:i/>
          <w:iCs/>
        </w:rPr>
        <w:t>ordinanze propulsive</w:t>
      </w:r>
      <w:r w:rsidRPr="00323988">
        <w:rPr>
          <w:rFonts w:ascii="Times New Roman" w:hAnsi="Times New Roman" w:cs="Times New Roman"/>
        </w:rPr>
        <w:t xml:space="preserve">, volte a sollecitare l’amministrazione </w:t>
      </w:r>
      <w:proofErr w:type="gramStart"/>
      <w:r w:rsidRPr="00323988">
        <w:rPr>
          <w:rFonts w:ascii="Times New Roman" w:hAnsi="Times New Roman" w:cs="Times New Roman"/>
        </w:rPr>
        <w:t>ad</w:t>
      </w:r>
      <w:proofErr w:type="gramEnd"/>
      <w:r w:rsidRPr="00323988">
        <w:rPr>
          <w:rFonts w:ascii="Times New Roman" w:hAnsi="Times New Roman" w:cs="Times New Roman"/>
        </w:rPr>
        <w:t xml:space="preserve"> adottare le attività necessarie per salvaguardare gli interessi del ricorrente nelle more della decisione di merito; nonché alle misure cautelari di riesame, con cui il giudice impone all’amministrazione di riesaminare la questione e di rideterminarsi. Inoltre, di assoluto rilievo per lo sviluppo di una tutela cautelare effettiva, è la decisione della Corte di Giustizia (sentenza </w:t>
      </w:r>
      <w:proofErr w:type="spellStart"/>
      <w:r w:rsidRPr="00323988">
        <w:rPr>
          <w:rFonts w:ascii="Times New Roman" w:hAnsi="Times New Roman" w:cs="Times New Roman"/>
        </w:rPr>
        <w:t>Factortam</w:t>
      </w:r>
      <w:r w:rsidRPr="00242DDC">
        <w:rPr>
          <w:rFonts w:ascii="Times New Roman" w:hAnsi="Times New Roman" w:cs="Times New Roman"/>
        </w:rPr>
        <w:t>e</w:t>
      </w:r>
      <w:proofErr w:type="spellEnd"/>
      <w:r w:rsidRPr="00242DDC">
        <w:rPr>
          <w:rFonts w:ascii="Times New Roman" w:hAnsi="Times New Roman" w:cs="Times New Roman"/>
        </w:rPr>
        <w:t xml:space="preserve"> del 19 giugno 1990, n. 213) che ha riconosciuto confronti della pubblica amministrazione la possibilità di conseguire la tutela cautelare atipica.</w:t>
      </w:r>
    </w:p>
  </w:footnote>
  <w:footnote w:id="10">
    <w:p w14:paraId="761FF0EB" w14:textId="77777777" w:rsidR="00323988" w:rsidRPr="00242DDC" w:rsidRDefault="00323988" w:rsidP="00323988">
      <w:pPr>
        <w:pStyle w:val="Testonotaapidipagina"/>
        <w:jc w:val="both"/>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w:t>
      </w:r>
      <w:r>
        <w:rPr>
          <w:rFonts w:ascii="Times New Roman" w:hAnsi="Times New Roman" w:cs="Times New Roman"/>
        </w:rPr>
        <w:t xml:space="preserve">In tal senso v. Cons. Stato, A.Pl., 1/2000. </w:t>
      </w:r>
    </w:p>
  </w:footnote>
  <w:footnote w:id="11">
    <w:p w14:paraId="2EE34E16" w14:textId="77777777" w:rsidR="009177B6" w:rsidRPr="00242DDC" w:rsidRDefault="009177B6">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Cons. Stato, sent. n. 2755/2011; v. anche Cons. Stato, parere n. 1233/2020.</w:t>
      </w:r>
    </w:p>
  </w:footnote>
  <w:footnote w:id="12">
    <w:p w14:paraId="61377D1A" w14:textId="77777777" w:rsidR="009177B6" w:rsidRPr="00242DDC" w:rsidRDefault="00894AE4">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w:t>
      </w:r>
      <w:r w:rsidR="009177B6" w:rsidRPr="00242DDC">
        <w:rPr>
          <w:rFonts w:ascii="Times New Roman" w:hAnsi="Times New Roman" w:cs="Times New Roman"/>
        </w:rPr>
        <w:t>Cons. Stato, sent. n. 2023/2017.</w:t>
      </w:r>
    </w:p>
  </w:footnote>
  <w:footnote w:id="13">
    <w:p w14:paraId="28C749DB" w14:textId="77777777" w:rsidR="009177B6" w:rsidRPr="00E94159" w:rsidRDefault="009177B6">
      <w:pPr>
        <w:pStyle w:val="Testonotaapidipagina"/>
        <w:rPr>
          <w:rFonts w:ascii="Times New Roman" w:hAnsi="Times New Roman" w:cs="Times New Roman"/>
          <w:i/>
          <w:iCs/>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In tal senso, Cons. Stato, parere n. 1233/2020 </w:t>
      </w:r>
      <w:r w:rsidRPr="00E94159">
        <w:rPr>
          <w:rFonts w:ascii="Times New Roman" w:hAnsi="Times New Roman" w:cs="Times New Roman"/>
          <w:i/>
          <w:iCs/>
        </w:rPr>
        <w:t>cit.</w:t>
      </w:r>
    </w:p>
  </w:footnote>
  <w:footnote w:id="14">
    <w:p w14:paraId="00691042" w14:textId="77777777" w:rsidR="001448D3" w:rsidRPr="00242DDC" w:rsidRDefault="001448D3">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Pensiamo, anche, alla funzione suppletiva e integrativa della giurisprudenza del Consiglio di Stato sulle informative antimafia, che ha consentito di tipizzare le situazioni indiziarie enumerando un catalogo aperto</w:t>
      </w:r>
      <w:r w:rsidR="009177B6" w:rsidRPr="00242DDC">
        <w:rPr>
          <w:rFonts w:ascii="Times New Roman" w:hAnsi="Times New Roman" w:cs="Times New Roman"/>
        </w:rPr>
        <w:t xml:space="preserve">. Cf. Cons stato, </w:t>
      </w:r>
      <w:proofErr w:type="spellStart"/>
      <w:r w:rsidR="009177B6" w:rsidRPr="00242DDC">
        <w:rPr>
          <w:rFonts w:ascii="Times New Roman" w:hAnsi="Times New Roman" w:cs="Times New Roman"/>
        </w:rPr>
        <w:t>sent</w:t>
      </w:r>
      <w:proofErr w:type="spellEnd"/>
      <w:r w:rsidR="009177B6" w:rsidRPr="00242DDC">
        <w:rPr>
          <w:rFonts w:ascii="Times New Roman" w:hAnsi="Times New Roman" w:cs="Times New Roman"/>
        </w:rPr>
        <w:t>. n. 1743/2016; n. 1049/2021.</w:t>
      </w:r>
    </w:p>
  </w:footnote>
  <w:footnote w:id="15">
    <w:p w14:paraId="59A16235" w14:textId="77777777" w:rsidR="009177B6" w:rsidRPr="00242DDC" w:rsidRDefault="009177B6">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Vedi nota 2.</w:t>
      </w:r>
    </w:p>
  </w:footnote>
  <w:footnote w:id="16">
    <w:p w14:paraId="1F4167DE" w14:textId="77777777" w:rsidR="009177B6" w:rsidRPr="00242DDC" w:rsidRDefault="009177B6">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M. Luciani, </w:t>
      </w:r>
      <w:r w:rsidRPr="00242DDC">
        <w:rPr>
          <w:rFonts w:ascii="Times New Roman" w:hAnsi="Times New Roman" w:cs="Times New Roman"/>
          <w:i/>
          <w:iCs/>
        </w:rPr>
        <w:t xml:space="preserve">op. </w:t>
      </w:r>
      <w:proofErr w:type="spellStart"/>
      <w:r w:rsidRPr="00242DDC">
        <w:rPr>
          <w:rFonts w:ascii="Times New Roman" w:hAnsi="Times New Roman" w:cs="Times New Roman"/>
          <w:i/>
          <w:iCs/>
        </w:rPr>
        <w:t>cit</w:t>
      </w:r>
      <w:proofErr w:type="spellEnd"/>
      <w:r w:rsidRPr="00242DDC">
        <w:rPr>
          <w:rFonts w:ascii="Times New Roman" w:hAnsi="Times New Roman" w:cs="Times New Roman"/>
        </w:rPr>
        <w:t xml:space="preserve">; F. Saitta, </w:t>
      </w:r>
      <w:r w:rsidRPr="00242DDC">
        <w:rPr>
          <w:rFonts w:ascii="Times New Roman" w:hAnsi="Times New Roman" w:cs="Times New Roman"/>
          <w:i/>
          <w:iCs/>
        </w:rPr>
        <w:t>op. cit.</w:t>
      </w:r>
    </w:p>
  </w:footnote>
  <w:footnote w:id="17">
    <w:p w14:paraId="582FDB52" w14:textId="15368082" w:rsidR="00810EC5" w:rsidRPr="00F40679" w:rsidRDefault="00810EC5" w:rsidP="005E52EB">
      <w:pPr>
        <w:pStyle w:val="Testonotaapidipagina"/>
        <w:jc w:val="both"/>
        <w:rPr>
          <w:rFonts w:ascii="Times New Roman" w:hAnsi="Times New Roman" w:cs="Times New Roman"/>
        </w:rPr>
      </w:pPr>
      <w:r>
        <w:rPr>
          <w:rStyle w:val="Rimandonotaapidipagina"/>
        </w:rPr>
        <w:footnoteRef/>
      </w:r>
      <w:r>
        <w:t xml:space="preserve"> </w:t>
      </w:r>
      <w:r w:rsidR="00F40679" w:rsidRPr="005E52EB">
        <w:rPr>
          <w:rFonts w:ascii="Times New Roman" w:hAnsi="Times New Roman" w:cs="Times New Roman"/>
        </w:rPr>
        <w:t>Cfr. Cons. Stato, III, n. 273/2016</w:t>
      </w:r>
      <w:r w:rsidR="005E52EB">
        <w:rPr>
          <w:rFonts w:ascii="Times New Roman" w:hAnsi="Times New Roman" w:cs="Times New Roman"/>
        </w:rPr>
        <w:t xml:space="preserve"> che ha individuato le situazioni indiziarie in cui si ritiene certo il verificarsi dell’ingerenza della criminalità nell’attività di impresa tale da giustificare l’adozione della misura interdittiva.</w:t>
      </w:r>
      <w:r w:rsidR="00F40679">
        <w:t xml:space="preserve">  </w:t>
      </w:r>
      <w:r w:rsidR="00CE65F1" w:rsidRPr="00F40679">
        <w:rPr>
          <w:rFonts w:ascii="Times New Roman" w:hAnsi="Times New Roman" w:cs="Times New Roman"/>
        </w:rPr>
        <w:t>Per un approfondiment</w:t>
      </w:r>
      <w:r w:rsidR="00567EE8" w:rsidRPr="00F40679">
        <w:rPr>
          <w:rFonts w:ascii="Times New Roman" w:hAnsi="Times New Roman" w:cs="Times New Roman"/>
        </w:rPr>
        <w:t>o</w:t>
      </w:r>
      <w:r w:rsidR="00CE65F1" w:rsidRPr="00F40679">
        <w:rPr>
          <w:rFonts w:ascii="Times New Roman" w:hAnsi="Times New Roman" w:cs="Times New Roman"/>
        </w:rPr>
        <w:t xml:space="preserve"> </w:t>
      </w:r>
      <w:r w:rsidR="00567EE8" w:rsidRPr="00F40679">
        <w:rPr>
          <w:rFonts w:ascii="Times New Roman" w:hAnsi="Times New Roman" w:cs="Times New Roman"/>
        </w:rPr>
        <w:t>specifico</w:t>
      </w:r>
      <w:r w:rsidR="00CE65F1" w:rsidRPr="00F40679">
        <w:rPr>
          <w:rFonts w:ascii="Times New Roman" w:hAnsi="Times New Roman" w:cs="Times New Roman"/>
        </w:rPr>
        <w:t xml:space="preserve"> </w:t>
      </w:r>
      <w:r w:rsidR="00567EE8" w:rsidRPr="00F40679">
        <w:rPr>
          <w:rFonts w:ascii="Times New Roman" w:hAnsi="Times New Roman" w:cs="Times New Roman"/>
        </w:rPr>
        <w:t>sul tema</w:t>
      </w:r>
      <w:r w:rsidR="001D785B">
        <w:rPr>
          <w:rFonts w:ascii="Times New Roman" w:hAnsi="Times New Roman" w:cs="Times New Roman"/>
        </w:rPr>
        <w:t xml:space="preserve">, </w:t>
      </w:r>
      <w:r w:rsidR="00CE65F1" w:rsidRPr="00F40679">
        <w:rPr>
          <w:rFonts w:ascii="Times New Roman" w:hAnsi="Times New Roman" w:cs="Times New Roman"/>
        </w:rPr>
        <w:t xml:space="preserve">sia </w:t>
      </w:r>
      <w:r w:rsidR="00567EE8" w:rsidRPr="00F40679">
        <w:rPr>
          <w:rFonts w:ascii="Times New Roman" w:hAnsi="Times New Roman" w:cs="Times New Roman"/>
        </w:rPr>
        <w:t>c</w:t>
      </w:r>
      <w:r w:rsidR="00CE65F1" w:rsidRPr="00F40679">
        <w:rPr>
          <w:rFonts w:ascii="Times New Roman" w:hAnsi="Times New Roman" w:cs="Times New Roman"/>
        </w:rPr>
        <w:t xml:space="preserve">onsentito rinviare a M. </w:t>
      </w:r>
      <w:proofErr w:type="spellStart"/>
      <w:r w:rsidR="00CE65F1" w:rsidRPr="00F40679">
        <w:rPr>
          <w:rFonts w:ascii="Times New Roman" w:hAnsi="Times New Roman" w:cs="Times New Roman"/>
        </w:rPr>
        <w:t>Interlandi</w:t>
      </w:r>
      <w:proofErr w:type="spellEnd"/>
      <w:r w:rsidR="00CE65F1" w:rsidRPr="00F40679">
        <w:rPr>
          <w:rFonts w:ascii="Times New Roman" w:hAnsi="Times New Roman" w:cs="Times New Roman"/>
        </w:rPr>
        <w:t xml:space="preserve">, </w:t>
      </w:r>
      <w:r w:rsidR="00567EE8" w:rsidRPr="00F40679">
        <w:rPr>
          <w:rFonts w:ascii="Times New Roman" w:hAnsi="Times New Roman" w:cs="Times New Roman"/>
          <w:i/>
          <w:iCs/>
        </w:rPr>
        <w:t>Interdittive antimafia e diritti fondamentali nella prospettiva della separazione dei poteri</w:t>
      </w:r>
      <w:r w:rsidR="00567EE8" w:rsidRPr="00F40679">
        <w:rPr>
          <w:rFonts w:ascii="Times New Roman" w:hAnsi="Times New Roman" w:cs="Times New Roman"/>
        </w:rPr>
        <w:t xml:space="preserve">, in </w:t>
      </w:r>
      <w:r w:rsidR="00567EE8" w:rsidRPr="00F40679">
        <w:rPr>
          <w:rFonts w:ascii="Times New Roman" w:hAnsi="Times New Roman" w:cs="Times New Roman"/>
          <w:i/>
          <w:iCs/>
        </w:rPr>
        <w:t>P.A. Persona e Amministrazione</w:t>
      </w:r>
      <w:r w:rsidR="00567EE8" w:rsidRPr="00F40679">
        <w:rPr>
          <w:rFonts w:ascii="Times New Roman" w:hAnsi="Times New Roman" w:cs="Times New Roman"/>
        </w:rPr>
        <w:t>, 2/2023.</w:t>
      </w:r>
    </w:p>
  </w:footnote>
  <w:footnote w:id="18">
    <w:p w14:paraId="2B3A84FE" w14:textId="77777777" w:rsidR="009177B6" w:rsidRPr="00242DDC" w:rsidRDefault="009177B6">
      <w:pPr>
        <w:pStyle w:val="Testonotaapidipagina"/>
        <w:rPr>
          <w:rFonts w:ascii="Times New Roman" w:hAnsi="Times New Roman" w:cs="Times New Roman"/>
        </w:rPr>
      </w:pPr>
      <w:r w:rsidRPr="00242DDC">
        <w:rPr>
          <w:rStyle w:val="Rimandonotaapidipagina"/>
          <w:rFonts w:ascii="Times New Roman" w:hAnsi="Times New Roman" w:cs="Times New Roman"/>
        </w:rPr>
        <w:footnoteRef/>
      </w:r>
      <w:r w:rsidRPr="00242DDC">
        <w:rPr>
          <w:rFonts w:ascii="Times New Roman" w:hAnsi="Times New Roman" w:cs="Times New Roman"/>
        </w:rPr>
        <w:t xml:space="preserve"> Sia consentito rinviare a M. </w:t>
      </w:r>
      <w:proofErr w:type="spellStart"/>
      <w:r w:rsidRPr="00242DDC">
        <w:rPr>
          <w:rFonts w:ascii="Times New Roman" w:hAnsi="Times New Roman" w:cs="Times New Roman"/>
        </w:rPr>
        <w:t>Interlandi</w:t>
      </w:r>
      <w:proofErr w:type="spellEnd"/>
      <w:r w:rsidRPr="00242DDC">
        <w:rPr>
          <w:rFonts w:ascii="Times New Roman" w:hAnsi="Times New Roman" w:cs="Times New Roman"/>
        </w:rPr>
        <w:t xml:space="preserve">, </w:t>
      </w:r>
      <w:r w:rsidR="005E326B" w:rsidRPr="00242DDC">
        <w:rPr>
          <w:rFonts w:ascii="Times New Roman" w:hAnsi="Times New Roman" w:cs="Times New Roman"/>
          <w:i/>
          <w:iCs/>
        </w:rPr>
        <w:t>Fenomeni immigratori tra potere amministrativo ed effettività dell</w:t>
      </w:r>
      <w:r w:rsidR="00E94159">
        <w:rPr>
          <w:rFonts w:ascii="Times New Roman" w:hAnsi="Times New Roman" w:cs="Times New Roman"/>
          <w:i/>
          <w:iCs/>
        </w:rPr>
        <w:t>e</w:t>
      </w:r>
      <w:r w:rsidR="005E326B" w:rsidRPr="00242DDC">
        <w:rPr>
          <w:rFonts w:ascii="Times New Roman" w:hAnsi="Times New Roman" w:cs="Times New Roman"/>
          <w:i/>
          <w:iCs/>
        </w:rPr>
        <w:t xml:space="preserve"> tutel</w:t>
      </w:r>
      <w:r w:rsidR="00E94159">
        <w:rPr>
          <w:rFonts w:ascii="Times New Roman" w:hAnsi="Times New Roman" w:cs="Times New Roman"/>
          <w:i/>
          <w:iCs/>
        </w:rPr>
        <w:t>e</w:t>
      </w:r>
      <w:r w:rsidR="005E326B" w:rsidRPr="00242DDC">
        <w:rPr>
          <w:rFonts w:ascii="Times New Roman" w:hAnsi="Times New Roman" w:cs="Times New Roman"/>
          <w:i/>
          <w:iCs/>
        </w:rPr>
        <w:t xml:space="preserve">, </w:t>
      </w:r>
      <w:r w:rsidR="005E326B" w:rsidRPr="00242DDC">
        <w:rPr>
          <w:rFonts w:ascii="Times New Roman" w:hAnsi="Times New Roman" w:cs="Times New Roman"/>
        </w:rPr>
        <w:t>Torino, 2018.</w:t>
      </w:r>
    </w:p>
  </w:footnote>
  <w:footnote w:id="19">
    <w:p w14:paraId="7F0CD9D7" w14:textId="77777777" w:rsidR="005E326B" w:rsidRPr="00242DDC" w:rsidRDefault="005E326B" w:rsidP="00E94159">
      <w:pPr>
        <w:spacing w:before="255" w:after="255"/>
        <w:jc w:val="both"/>
        <w:rPr>
          <w:rFonts w:ascii="Times New Roman" w:hAnsi="Times New Roman" w:cs="Times New Roman"/>
          <w:b/>
          <w:bCs/>
          <w:sz w:val="20"/>
          <w:szCs w:val="20"/>
          <w:lang w:eastAsia="it-IT"/>
        </w:rPr>
      </w:pPr>
      <w:r w:rsidRPr="00911624">
        <w:rPr>
          <w:rStyle w:val="Rimandonotaapidipagina"/>
          <w:rFonts w:ascii="Times New Roman" w:hAnsi="Times New Roman" w:cs="Times New Roman"/>
          <w:sz w:val="20"/>
          <w:szCs w:val="20"/>
        </w:rPr>
        <w:footnoteRef/>
      </w:r>
      <w:r w:rsidRPr="00911624">
        <w:rPr>
          <w:rFonts w:ascii="Times New Roman" w:hAnsi="Times New Roman" w:cs="Times New Roman"/>
          <w:sz w:val="20"/>
          <w:szCs w:val="20"/>
        </w:rPr>
        <w:t xml:space="preserve"> S. Valaguzza, </w:t>
      </w:r>
      <w:r w:rsidRPr="00911624">
        <w:rPr>
          <w:rFonts w:ascii="Times New Roman" w:hAnsi="Times New Roman" w:cs="Times New Roman"/>
          <w:i/>
          <w:iCs/>
          <w:sz w:val="20"/>
          <w:szCs w:val="20"/>
        </w:rPr>
        <w:t>La polifunzionalità delle sentenze del giudice amministrativo. Orientamenti giurisprudenziali e scelte delle pubbliche amministrazioni</w:t>
      </w:r>
      <w:r w:rsidRPr="00911624">
        <w:rPr>
          <w:rFonts w:ascii="Times New Roman" w:hAnsi="Times New Roman" w:cs="Times New Roman"/>
          <w:sz w:val="20"/>
          <w:szCs w:val="20"/>
        </w:rPr>
        <w:t xml:space="preserve">, in </w:t>
      </w:r>
      <w:r w:rsidRPr="00911624">
        <w:rPr>
          <w:rFonts w:ascii="Times New Roman" w:hAnsi="Times New Roman" w:cs="Times New Roman"/>
          <w:i/>
          <w:iCs/>
          <w:sz w:val="20"/>
          <w:szCs w:val="20"/>
        </w:rPr>
        <w:t xml:space="preserve">dir. proc. </w:t>
      </w:r>
      <w:proofErr w:type="spellStart"/>
      <w:r w:rsidRPr="00911624">
        <w:rPr>
          <w:rFonts w:ascii="Times New Roman" w:hAnsi="Times New Roman" w:cs="Times New Roman"/>
          <w:i/>
          <w:iCs/>
          <w:sz w:val="20"/>
          <w:szCs w:val="20"/>
        </w:rPr>
        <w:t>amm</w:t>
      </w:r>
      <w:proofErr w:type="spellEnd"/>
      <w:r w:rsidRPr="00911624">
        <w:rPr>
          <w:rFonts w:ascii="Times New Roman" w:hAnsi="Times New Roman" w:cs="Times New Roman"/>
          <w:sz w:val="20"/>
          <w:szCs w:val="20"/>
        </w:rPr>
        <w:t>.</w:t>
      </w:r>
      <w:r w:rsidR="00242DDC" w:rsidRPr="00911624">
        <w:rPr>
          <w:rFonts w:ascii="Times New Roman" w:hAnsi="Times New Roman" w:cs="Times New Roman"/>
          <w:sz w:val="20"/>
          <w:szCs w:val="20"/>
        </w:rPr>
        <w:t xml:space="preserve"> 2/2024, 625 ss.</w:t>
      </w:r>
      <w:r w:rsidR="00911624" w:rsidRPr="00911624">
        <w:rPr>
          <w:rFonts w:ascii="Times New Roman" w:hAnsi="Times New Roman" w:cs="Times New Roman"/>
          <w:sz w:val="20"/>
          <w:szCs w:val="20"/>
        </w:rPr>
        <w:t xml:space="preserve"> la quale osserva che ciò deriva dalla specialità del sindacato del giudice amministrativo che si trova a dover valutare la legittimità del provvedimento am</w:t>
      </w:r>
      <w:r w:rsidR="00911624">
        <w:rPr>
          <w:rFonts w:ascii="Times New Roman" w:hAnsi="Times New Roman" w:cs="Times New Roman"/>
          <w:sz w:val="20"/>
          <w:szCs w:val="20"/>
        </w:rPr>
        <w:t>m</w:t>
      </w:r>
      <w:r w:rsidR="00911624" w:rsidRPr="00911624">
        <w:rPr>
          <w:rFonts w:ascii="Times New Roman" w:hAnsi="Times New Roman" w:cs="Times New Roman"/>
          <w:sz w:val="20"/>
          <w:szCs w:val="20"/>
        </w:rPr>
        <w:t>inistrativa sulla</w:t>
      </w:r>
      <w:r w:rsidR="00911624">
        <w:rPr>
          <w:rFonts w:ascii="Times New Roman" w:hAnsi="Times New Roman" w:cs="Times New Roman"/>
          <w:sz w:val="20"/>
          <w:szCs w:val="20"/>
        </w:rPr>
        <w:t xml:space="preserve"> base di clausole generali, la cui interpretazione finisce per dar luogo a regole che diventano riferimento giuridico per una serie indefinita di casi.</w:t>
      </w:r>
    </w:p>
    <w:p w14:paraId="2B0DF795" w14:textId="77777777" w:rsidR="005E326B" w:rsidRPr="00242DDC" w:rsidRDefault="005E326B">
      <w:pPr>
        <w:pStyle w:val="Testonotaapidipagina"/>
        <w:rPr>
          <w:rFonts w:ascii="Times New Roman" w:hAnsi="Times New Roman" w:cs="Times New Roman"/>
        </w:rPr>
      </w:pPr>
    </w:p>
  </w:footnote>
  <w:footnote w:id="20">
    <w:p w14:paraId="51DFC6F3" w14:textId="77777777" w:rsidR="00A95CEB" w:rsidRPr="00911624" w:rsidRDefault="00A95CEB" w:rsidP="00911624">
      <w:pPr>
        <w:pStyle w:val="NormaleWeb"/>
        <w:jc w:val="both"/>
        <w:rPr>
          <w:rFonts w:eastAsia="Times New Roman"/>
          <w:sz w:val="20"/>
          <w:szCs w:val="20"/>
          <w:lang w:eastAsia="it-IT"/>
        </w:rPr>
      </w:pPr>
      <w:r>
        <w:rPr>
          <w:rStyle w:val="Rimandonotaapidipagina"/>
        </w:rPr>
        <w:footnoteRef/>
      </w:r>
      <w:r>
        <w:t xml:space="preserve"> </w:t>
      </w:r>
      <w:r w:rsidRPr="00911624">
        <w:rPr>
          <w:sz w:val="20"/>
          <w:szCs w:val="20"/>
        </w:rPr>
        <w:t xml:space="preserve">Si veda in argomento S. </w:t>
      </w:r>
      <w:proofErr w:type="spellStart"/>
      <w:r w:rsidRPr="00911624">
        <w:rPr>
          <w:sz w:val="20"/>
          <w:szCs w:val="20"/>
        </w:rPr>
        <w:t>Cassese</w:t>
      </w:r>
      <w:proofErr w:type="spellEnd"/>
      <w:r w:rsidR="00911624" w:rsidRPr="00911624">
        <w:rPr>
          <w:sz w:val="20"/>
          <w:szCs w:val="20"/>
        </w:rPr>
        <w:t xml:space="preserve">, </w:t>
      </w:r>
      <w:r w:rsidR="00911624" w:rsidRPr="00911624">
        <w:rPr>
          <w:i/>
          <w:iCs/>
          <w:sz w:val="20"/>
          <w:szCs w:val="20"/>
        </w:rPr>
        <w:t xml:space="preserve">Il Consiglio di Stato come creatore di diritto e come amministratore, </w:t>
      </w:r>
      <w:r w:rsidR="00911624" w:rsidRPr="00911624">
        <w:rPr>
          <w:sz w:val="20"/>
          <w:szCs w:val="20"/>
        </w:rPr>
        <w:t xml:space="preserve">in G. Pasquini – A. Sandulli (a cura di), </w:t>
      </w:r>
      <w:r w:rsidR="00911624" w:rsidRPr="00911624">
        <w:rPr>
          <w:i/>
          <w:iCs/>
          <w:sz w:val="20"/>
          <w:szCs w:val="20"/>
        </w:rPr>
        <w:t xml:space="preserve">Le grandi decisioni del Consiglio di Stato, </w:t>
      </w:r>
      <w:r w:rsidR="00911624" w:rsidRPr="00911624">
        <w:rPr>
          <w:sz w:val="20"/>
          <w:szCs w:val="20"/>
        </w:rPr>
        <w:t xml:space="preserve">Milano, 2001; Id. </w:t>
      </w:r>
      <w:r w:rsidR="00911624" w:rsidRPr="00911624">
        <w:rPr>
          <w:i/>
          <w:iCs/>
          <w:sz w:val="20"/>
          <w:szCs w:val="20"/>
        </w:rPr>
        <w:t>Il contributo dei giudici allo sviluppo del diritto amministrativo,</w:t>
      </w:r>
      <w:r w:rsidR="00911624" w:rsidRPr="00911624">
        <w:rPr>
          <w:sz w:val="20"/>
          <w:szCs w:val="20"/>
        </w:rPr>
        <w:t xml:space="preserve"> in </w:t>
      </w:r>
      <w:proofErr w:type="spellStart"/>
      <w:r w:rsidR="00911624" w:rsidRPr="00E94159">
        <w:rPr>
          <w:i/>
          <w:iCs/>
          <w:sz w:val="20"/>
          <w:szCs w:val="20"/>
        </w:rPr>
        <w:t>Giorn</w:t>
      </w:r>
      <w:proofErr w:type="spellEnd"/>
      <w:r w:rsidR="00911624" w:rsidRPr="00E94159">
        <w:rPr>
          <w:i/>
          <w:iCs/>
          <w:sz w:val="20"/>
          <w:szCs w:val="20"/>
        </w:rPr>
        <w:t xml:space="preserve">. </w:t>
      </w:r>
      <w:r w:rsidR="00E94159">
        <w:rPr>
          <w:i/>
          <w:iCs/>
          <w:sz w:val="20"/>
          <w:szCs w:val="20"/>
        </w:rPr>
        <w:t>d</w:t>
      </w:r>
      <w:r w:rsidR="00911624" w:rsidRPr="00E94159">
        <w:rPr>
          <w:i/>
          <w:iCs/>
          <w:sz w:val="20"/>
          <w:szCs w:val="20"/>
        </w:rPr>
        <w:t xml:space="preserve">ir. </w:t>
      </w:r>
      <w:proofErr w:type="spellStart"/>
      <w:r w:rsidR="00911624" w:rsidRPr="00E94159">
        <w:rPr>
          <w:i/>
          <w:iCs/>
          <w:sz w:val="20"/>
          <w:szCs w:val="20"/>
        </w:rPr>
        <w:t>amm</w:t>
      </w:r>
      <w:proofErr w:type="spellEnd"/>
      <w:r w:rsidR="00911624" w:rsidRPr="00911624">
        <w:rPr>
          <w:sz w:val="20"/>
          <w:szCs w:val="20"/>
        </w:rPr>
        <w:t>., 2020, 341 ss.</w:t>
      </w:r>
      <w:r w:rsidRPr="00911624">
        <w:rPr>
          <w:sz w:val="20"/>
          <w:szCs w:val="20"/>
        </w:rPr>
        <w:t xml:space="preserve"> Nella prospettiva della certezza del diritto assume specifico rilievo la sentenza della Corte Costituzionale, n. 203/2024 secondo cui</w:t>
      </w:r>
      <w:r w:rsidRPr="00911624">
        <w:rPr>
          <w:rFonts w:ascii="Times" w:eastAsia="Times New Roman" w:hAnsi="Times"/>
          <w:sz w:val="20"/>
          <w:szCs w:val="20"/>
          <w:lang w:eastAsia="it-IT"/>
        </w:rPr>
        <w:t xml:space="preserve"> «il rispetto dei propri precedenti – unitamente alla coerenza dell’interpretazione con il testo delle norme interpretate e alla </w:t>
      </w:r>
      <w:proofErr w:type="spellStart"/>
      <w:r w:rsidRPr="00911624">
        <w:rPr>
          <w:rFonts w:ascii="Times" w:eastAsia="Times New Roman" w:hAnsi="Times"/>
          <w:sz w:val="20"/>
          <w:szCs w:val="20"/>
          <w:lang w:eastAsia="it-IT"/>
        </w:rPr>
        <w:t>persuasivita</w:t>
      </w:r>
      <w:proofErr w:type="spellEnd"/>
      <w:r w:rsidRPr="00911624">
        <w:rPr>
          <w:rFonts w:ascii="Times" w:eastAsia="Times New Roman" w:hAnsi="Times"/>
          <w:sz w:val="20"/>
          <w:szCs w:val="20"/>
          <w:lang w:eastAsia="it-IT"/>
        </w:rPr>
        <w:t xml:space="preserve">̀ delle motivazioni – è, per le giurisdizioni superiori, condizione essenziale dell’autorevolezza delle loro decisioni, assicurando che i criteri di giudizio utilizzati restino almeno relativamente stabili nel tempo, e non mutino costantemente in relazione alla variabile composizione della corte. </w:t>
      </w:r>
      <w:proofErr w:type="spellStart"/>
      <w:r w:rsidRPr="00A95CEB">
        <w:rPr>
          <w:rFonts w:ascii="Times" w:eastAsia="Times New Roman" w:hAnsi="Times"/>
          <w:sz w:val="20"/>
          <w:szCs w:val="20"/>
          <w:lang w:eastAsia="it-IT"/>
        </w:rPr>
        <w:t>Cio</w:t>
      </w:r>
      <w:proofErr w:type="spellEnd"/>
      <w:r w:rsidRPr="00A95CEB">
        <w:rPr>
          <w:rFonts w:ascii="Times" w:eastAsia="Times New Roman" w:hAnsi="Times"/>
          <w:sz w:val="20"/>
          <w:szCs w:val="20"/>
          <w:lang w:eastAsia="it-IT"/>
        </w:rPr>
        <w:t xml:space="preserve">̀ vale anche, e forse in speciale misura, per il giudice costituzionale: le cui decisioni hanno una naturale vocazione a orientare la prassi operativa delle istituzioni della Repubblica, creando ragionevoli affidamenti su </w:t>
      </w:r>
      <w:proofErr w:type="spellStart"/>
      <w:r w:rsidRPr="00A95CEB">
        <w:rPr>
          <w:rFonts w:ascii="Times" w:eastAsia="Times New Roman" w:hAnsi="Times"/>
          <w:sz w:val="20"/>
          <w:szCs w:val="20"/>
          <w:lang w:eastAsia="it-IT"/>
        </w:rPr>
        <w:t>cio</w:t>
      </w:r>
      <w:proofErr w:type="spellEnd"/>
      <w:r w:rsidRPr="00A95CEB">
        <w:rPr>
          <w:rFonts w:ascii="Times" w:eastAsia="Times New Roman" w:hAnsi="Times"/>
          <w:sz w:val="20"/>
          <w:szCs w:val="20"/>
          <w:lang w:eastAsia="it-IT"/>
        </w:rPr>
        <w:t>̀ che a ciascuna di esse è consentito in forza delle previsioni costituzionali. In particolare, il potere legislativo deve essere posto in condizioni di ragionevolmente prevedere se le proprie scelte saranno ritenute conformi alla Costituzione, ovvero siano verosimilmente destinate a essere dichiarate costituzionalmente illegittime</w:t>
      </w:r>
      <w:r w:rsidRPr="00911624">
        <w:rPr>
          <w:rFonts w:ascii="Times" w:eastAsia="Times New Roman" w:hAnsi="Times"/>
          <w:sz w:val="20"/>
          <w:szCs w:val="20"/>
          <w:lang w:eastAsia="it-IT"/>
        </w:rPr>
        <w:t>»</w:t>
      </w:r>
      <w:r w:rsidRPr="00A95CEB">
        <w:rPr>
          <w:rFonts w:ascii="Times" w:eastAsia="Times New Roman" w:hAnsi="Times"/>
          <w:sz w:val="20"/>
          <w:szCs w:val="20"/>
          <w:lang w:eastAsia="it-IT"/>
        </w:rPr>
        <w:t xml:space="preserve">. </w:t>
      </w:r>
    </w:p>
  </w:footnote>
  <w:footnote w:id="21">
    <w:p w14:paraId="10E03E7C" w14:textId="77777777" w:rsidR="00911624" w:rsidRPr="002156A6" w:rsidRDefault="00911624" w:rsidP="002156A6">
      <w:pPr>
        <w:pStyle w:val="Testonotaapidipagina"/>
        <w:jc w:val="both"/>
        <w:rPr>
          <w:rFonts w:ascii="Times New Roman" w:hAnsi="Times New Roman" w:cs="Times New Roman"/>
          <w:i/>
          <w:iCs/>
        </w:rPr>
      </w:pPr>
      <w:r w:rsidRPr="002156A6">
        <w:rPr>
          <w:rStyle w:val="Rimandonotaapidipagina"/>
          <w:rFonts w:ascii="Times New Roman" w:hAnsi="Times New Roman" w:cs="Times New Roman"/>
        </w:rPr>
        <w:footnoteRef/>
      </w:r>
      <w:r w:rsidRPr="002156A6">
        <w:rPr>
          <w:rFonts w:ascii="Times New Roman" w:hAnsi="Times New Roman" w:cs="Times New Roman"/>
        </w:rPr>
        <w:t xml:space="preserve"> S. Valaguzza, </w:t>
      </w:r>
      <w:r w:rsidRPr="002156A6">
        <w:rPr>
          <w:rFonts w:ascii="Times New Roman" w:hAnsi="Times New Roman" w:cs="Times New Roman"/>
          <w:i/>
          <w:iCs/>
        </w:rPr>
        <w:t>op. cit.</w:t>
      </w:r>
    </w:p>
  </w:footnote>
  <w:footnote w:id="22">
    <w:p w14:paraId="4BC2DF5C" w14:textId="77777777" w:rsidR="00810EC5" w:rsidRPr="00194214" w:rsidRDefault="00810EC5" w:rsidP="00810EC5">
      <w:pPr>
        <w:pStyle w:val="Testonotaapidipagina"/>
        <w:jc w:val="both"/>
        <w:rPr>
          <w:rFonts w:ascii="Times New Roman" w:hAnsi="Times New Roman" w:cs="Times New Roman"/>
        </w:rPr>
      </w:pPr>
      <w:r w:rsidRPr="002156A6">
        <w:rPr>
          <w:rStyle w:val="Rimandonotaapidipagina"/>
          <w:rFonts w:ascii="Times New Roman" w:hAnsi="Times New Roman" w:cs="Times New Roman"/>
        </w:rPr>
        <w:footnoteRef/>
      </w:r>
      <w:r w:rsidRPr="002156A6">
        <w:rPr>
          <w:rFonts w:ascii="Times New Roman" w:hAnsi="Times New Roman" w:cs="Times New Roman"/>
        </w:rPr>
        <w:t xml:space="preserve"> </w:t>
      </w:r>
      <w:r w:rsidRPr="00194214">
        <w:rPr>
          <w:rFonts w:ascii="Times New Roman" w:hAnsi="Times New Roman" w:cs="Times New Roman"/>
        </w:rPr>
        <w:t xml:space="preserve">Tra i casi più emblematici che hanno messo in luce il rapporto tra il potere giurisdizionale e l’intelligenza artificiale si segnalano vicende avvenute in Colombia, Perù e Stati Uniti. In Colombia, nel gennaio 2023, il giudice Juan Manuel Padilla Garcia ha utilizzato </w:t>
      </w:r>
      <w:proofErr w:type="spellStart"/>
      <w:r w:rsidRPr="00194214">
        <w:rPr>
          <w:rFonts w:ascii="Times New Roman" w:hAnsi="Times New Roman" w:cs="Times New Roman"/>
        </w:rPr>
        <w:t>ChatGPT</w:t>
      </w:r>
      <w:proofErr w:type="spellEnd"/>
      <w:r w:rsidRPr="00194214">
        <w:rPr>
          <w:rFonts w:ascii="Times New Roman" w:hAnsi="Times New Roman" w:cs="Times New Roman"/>
        </w:rPr>
        <w:t xml:space="preserve"> per supportare la redazione delle motivazioni in una causa riguardante la copertura sanitaria per le cure mediche di un bambino autistico. L’IA è stata impiegata per formulare domande legali – come l’esenzione dei minori autistici dal pagamento delle terapie – e le risposte generate sono state integrate nel testo della sentenza con considerazioni giuridiche personali. Il giudice ha sottolineato che l’obiettivo principale era ottimizzare i tempi senza compromettere il controllo umano sull’output. In Perù, nel marzo 2023, un giudice ha utilizzato </w:t>
      </w:r>
      <w:proofErr w:type="spellStart"/>
      <w:r w:rsidRPr="00194214">
        <w:rPr>
          <w:rFonts w:ascii="Times New Roman" w:hAnsi="Times New Roman" w:cs="Times New Roman"/>
        </w:rPr>
        <w:t>ChatGPT</w:t>
      </w:r>
      <w:proofErr w:type="spellEnd"/>
      <w:r w:rsidRPr="00194214">
        <w:rPr>
          <w:rFonts w:ascii="Times New Roman" w:hAnsi="Times New Roman" w:cs="Times New Roman"/>
        </w:rPr>
        <w:t xml:space="preserve"> per calcolare la quota di mantenimento spettante a ciascun genitore in un caso di secondo grado. Lo strumento ha contribuito a determinare le proporzioni in base alle rispettive condizioni economiche e personali, supportando sia la motivazione della sentenza sia l’illustrazione delle argomentazioni in udienza. Negli Stati Uniti, nel caso Snell v. United </w:t>
      </w:r>
      <w:proofErr w:type="spellStart"/>
      <w:r w:rsidRPr="00194214">
        <w:rPr>
          <w:rFonts w:ascii="Times New Roman" w:hAnsi="Times New Roman" w:cs="Times New Roman"/>
        </w:rPr>
        <w:t>Specialty</w:t>
      </w:r>
      <w:proofErr w:type="spellEnd"/>
      <w:r w:rsidRPr="00194214">
        <w:rPr>
          <w:rFonts w:ascii="Times New Roman" w:hAnsi="Times New Roman" w:cs="Times New Roman"/>
        </w:rPr>
        <w:t xml:space="preserve"> Insurance Co., il giudice Kevin </w:t>
      </w:r>
      <w:proofErr w:type="spellStart"/>
      <w:r w:rsidRPr="00194214">
        <w:rPr>
          <w:rFonts w:ascii="Times New Roman" w:hAnsi="Times New Roman" w:cs="Times New Roman"/>
        </w:rPr>
        <w:t>Newsom</w:t>
      </w:r>
      <w:proofErr w:type="spellEnd"/>
      <w:r w:rsidRPr="00194214">
        <w:rPr>
          <w:rFonts w:ascii="Times New Roman" w:hAnsi="Times New Roman" w:cs="Times New Roman"/>
        </w:rPr>
        <w:t xml:space="preserve">, in una </w:t>
      </w:r>
      <w:proofErr w:type="spellStart"/>
      <w:r w:rsidRPr="00194214">
        <w:rPr>
          <w:rFonts w:ascii="Times New Roman" w:hAnsi="Times New Roman" w:cs="Times New Roman"/>
        </w:rPr>
        <w:t>concurring</w:t>
      </w:r>
      <w:proofErr w:type="spellEnd"/>
      <w:r w:rsidRPr="00194214">
        <w:rPr>
          <w:rFonts w:ascii="Times New Roman" w:hAnsi="Times New Roman" w:cs="Times New Roman"/>
        </w:rPr>
        <w:t xml:space="preserve"> opinion, ha esplorato il potenziale dell’intelligenza artificiale generativa per supportare l’interpretazione del linguaggio giuridico. Pur concordando con il verdetto della Corte, il giudice ha evidenziato come strumenti come </w:t>
      </w:r>
      <w:proofErr w:type="spellStart"/>
      <w:r w:rsidRPr="00194214">
        <w:rPr>
          <w:rFonts w:ascii="Times New Roman" w:hAnsi="Times New Roman" w:cs="Times New Roman"/>
        </w:rPr>
        <w:t>ChatGPT</w:t>
      </w:r>
      <w:proofErr w:type="spellEnd"/>
      <w:r w:rsidRPr="00194214">
        <w:rPr>
          <w:rFonts w:ascii="Times New Roman" w:hAnsi="Times New Roman" w:cs="Times New Roman"/>
        </w:rPr>
        <w:t xml:space="preserve"> possano aiutare a chiarire il significato ordinario di termini in testi legali, quali polizze assicurative e contratti. In particolare, ha chiesto a </w:t>
      </w:r>
      <w:proofErr w:type="spellStart"/>
      <w:r w:rsidRPr="00194214">
        <w:rPr>
          <w:rFonts w:ascii="Times New Roman" w:hAnsi="Times New Roman" w:cs="Times New Roman"/>
        </w:rPr>
        <w:t>ChatGPT</w:t>
      </w:r>
      <w:proofErr w:type="spellEnd"/>
      <w:r w:rsidRPr="00194214">
        <w:rPr>
          <w:rFonts w:ascii="Times New Roman" w:hAnsi="Times New Roman" w:cs="Times New Roman"/>
        </w:rPr>
        <w:t xml:space="preserve"> di definire il termine “</w:t>
      </w:r>
      <w:proofErr w:type="spellStart"/>
      <w:r w:rsidRPr="00194214">
        <w:rPr>
          <w:rFonts w:ascii="Times New Roman" w:hAnsi="Times New Roman" w:cs="Times New Roman"/>
        </w:rPr>
        <w:t>landscaping</w:t>
      </w:r>
      <w:proofErr w:type="spellEnd"/>
      <w:r w:rsidRPr="00194214">
        <w:rPr>
          <w:rFonts w:ascii="Times New Roman" w:hAnsi="Times New Roman" w:cs="Times New Roman"/>
        </w:rPr>
        <w:t xml:space="preserve">” (paesaggistica) per stabilire se l’installazione di un trampolino interrato potesse rientrare in tale ambito. L’IA ha fornito una definizione più ampia rispetto alle interpretazioni tradizionali, includendo anche migliorie come giochi d’acqua, dimostrando così come queste tecnologie possano offrire prospettive innovative (v. </w:t>
      </w:r>
      <w:r w:rsidRPr="00194214">
        <w:rPr>
          <w:rFonts w:ascii="Times New Roman" w:hAnsi="Times New Roman" w:cs="Times New Roman"/>
          <w:i/>
        </w:rPr>
        <w:t xml:space="preserve">Snell v. United </w:t>
      </w:r>
      <w:proofErr w:type="spellStart"/>
      <w:r w:rsidRPr="00194214">
        <w:rPr>
          <w:rFonts w:ascii="Times New Roman" w:hAnsi="Times New Roman" w:cs="Times New Roman"/>
          <w:i/>
        </w:rPr>
        <w:t>Specialty</w:t>
      </w:r>
      <w:proofErr w:type="spellEnd"/>
      <w:r w:rsidRPr="00194214">
        <w:rPr>
          <w:rFonts w:ascii="Times New Roman" w:hAnsi="Times New Roman" w:cs="Times New Roman"/>
          <w:i/>
        </w:rPr>
        <w:t xml:space="preserve"> Insurance Company</w:t>
      </w:r>
      <w:r w:rsidRPr="00194214">
        <w:rPr>
          <w:rFonts w:ascii="Times New Roman" w:hAnsi="Times New Roman" w:cs="Times New Roman"/>
        </w:rPr>
        <w:t xml:space="preserve">, No. 22-12581, 11th </w:t>
      </w:r>
      <w:proofErr w:type="spellStart"/>
      <w:r w:rsidRPr="00194214">
        <w:rPr>
          <w:rFonts w:ascii="Times New Roman" w:hAnsi="Times New Roman" w:cs="Times New Roman"/>
        </w:rPr>
        <w:t>Cir</w:t>
      </w:r>
      <w:proofErr w:type="spellEnd"/>
      <w:r w:rsidRPr="00194214">
        <w:rPr>
          <w:rFonts w:ascii="Times New Roman" w:hAnsi="Times New Roman" w:cs="Times New Roman"/>
        </w:rPr>
        <w:t xml:space="preserve">. 2024). Per ulteriori casi di utilizzo di sistemi di IA in ambito giudiziario a livello internazionale, si rimanda a </w:t>
      </w:r>
      <w:r w:rsidRPr="00194214">
        <w:rPr>
          <w:rFonts w:ascii="Times New Roman" w:hAnsi="Times New Roman" w:cs="Times New Roman"/>
          <w:smallCaps/>
        </w:rPr>
        <w:t>E. Longo,</w:t>
      </w:r>
      <w:r w:rsidRPr="00194214">
        <w:rPr>
          <w:rFonts w:ascii="Times New Roman" w:hAnsi="Times New Roman" w:cs="Times New Roman"/>
        </w:rPr>
        <w:t xml:space="preserve"> </w:t>
      </w:r>
      <w:r w:rsidRPr="00194214">
        <w:rPr>
          <w:rFonts w:ascii="Times New Roman" w:hAnsi="Times New Roman" w:cs="Times New Roman"/>
          <w:i/>
        </w:rPr>
        <w:t>La “giustizia digitale” tra nuove forme di efficienza e Garanzia dei diritti costituzionali</w:t>
      </w:r>
      <w:r w:rsidRPr="00194214">
        <w:rPr>
          <w:rFonts w:ascii="Times New Roman" w:hAnsi="Times New Roman" w:cs="Times New Roman"/>
        </w:rPr>
        <w:t xml:space="preserve">, in </w:t>
      </w:r>
      <w:r w:rsidRPr="00194214">
        <w:rPr>
          <w:rFonts w:ascii="Times New Roman" w:hAnsi="Times New Roman" w:cs="Times New Roman"/>
          <w:i/>
        </w:rPr>
        <w:t xml:space="preserve">La Nuova Giuridica - Florence </w:t>
      </w:r>
      <w:proofErr w:type="spellStart"/>
      <w:r w:rsidRPr="00194214">
        <w:rPr>
          <w:rFonts w:ascii="Times New Roman" w:hAnsi="Times New Roman" w:cs="Times New Roman"/>
          <w:i/>
        </w:rPr>
        <w:t>Law</w:t>
      </w:r>
      <w:proofErr w:type="spellEnd"/>
      <w:r w:rsidRPr="00194214">
        <w:rPr>
          <w:rFonts w:ascii="Times New Roman" w:hAnsi="Times New Roman" w:cs="Times New Roman"/>
          <w:i/>
        </w:rPr>
        <w:t xml:space="preserve"> Review</w:t>
      </w:r>
      <w:r w:rsidRPr="00194214">
        <w:rPr>
          <w:rFonts w:ascii="Times New Roman" w:hAnsi="Times New Roman" w:cs="Times New Roman"/>
        </w:rPr>
        <w:t>, 2/2023, 190 e ss.</w:t>
      </w:r>
    </w:p>
  </w:footnote>
  <w:footnote w:id="23">
    <w:p w14:paraId="7DD0CE00" w14:textId="44CE1F79" w:rsidR="00FC6AD4" w:rsidRPr="00FC6AD4" w:rsidRDefault="00FC6AD4" w:rsidP="00FC6AD4">
      <w:pPr>
        <w:pStyle w:val="Testonotaapidipagina"/>
        <w:jc w:val="both"/>
        <w:rPr>
          <w:rFonts w:ascii="Times New Roman" w:hAnsi="Times New Roman" w:cs="Times New Roman"/>
        </w:rPr>
      </w:pPr>
      <w:r>
        <w:rPr>
          <w:rStyle w:val="Rimandonotaapidipagina"/>
        </w:rPr>
        <w:footnoteRef/>
      </w:r>
      <w:r>
        <w:t xml:space="preserve"> </w:t>
      </w:r>
      <w:r w:rsidRPr="00FC6AD4">
        <w:rPr>
          <w:rFonts w:ascii="Times New Roman" w:hAnsi="Times New Roman" w:cs="Times New Roman"/>
        </w:rPr>
        <w:t xml:space="preserve">Il </w:t>
      </w:r>
      <w:proofErr w:type="gramStart"/>
      <w:r w:rsidRPr="00FC6AD4">
        <w:rPr>
          <w:rFonts w:ascii="Times New Roman" w:hAnsi="Times New Roman" w:cs="Times New Roman"/>
        </w:rPr>
        <w:t>1 agosto</w:t>
      </w:r>
      <w:proofErr w:type="gramEnd"/>
      <w:r w:rsidRPr="00FC6AD4">
        <w:rPr>
          <w:rFonts w:ascii="Times New Roman" w:hAnsi="Times New Roman" w:cs="Times New Roman"/>
        </w:rPr>
        <w:t xml:space="preserve"> 2024 è entrato in vigore il Regolamento (UE) 2024/1689 del Parlamento europeo e del Consiglio del 13 giugno 2024 che stabilisce regole armonizzate sull'intelligenza artificiale (noto anche come Regolamento sull'intelligenza artificiale o AI Act). L'obiettivo del Regolamento è creare un quadro normativo orizzontale armonizzato per lo sviluppo, l'introduzione nel mercato dell'Unione europea e l'utilizzo di prodotti e servizi di intelligenza artificiale (AI), con particolare attenzione alla gestione dei rischi per salute, sicurezza e diritti fondamentali.</w:t>
      </w:r>
      <w:r>
        <w:rPr>
          <w:rFonts w:ascii="Times New Roman" w:hAnsi="Times New Roman" w:cs="Times New Roman"/>
        </w:rPr>
        <w:t xml:space="preserve"> V. anche disegno di legge approvato dal Senato, n.1146/2024 sull’intelligenza artificiale.</w:t>
      </w:r>
    </w:p>
  </w:footnote>
  <w:footnote w:id="24">
    <w:p w14:paraId="28A04C64" w14:textId="77777777" w:rsidR="00F926D9" w:rsidRPr="00194214" w:rsidRDefault="00F926D9" w:rsidP="001141E4">
      <w:pPr>
        <w:pStyle w:val="Testonotaapidipagina"/>
        <w:jc w:val="both"/>
        <w:rPr>
          <w:rFonts w:ascii="Times New Roman" w:hAnsi="Times New Roman" w:cs="Times New Roman"/>
        </w:rPr>
      </w:pPr>
      <w:r w:rsidRPr="00194214">
        <w:rPr>
          <w:rStyle w:val="Rimandonotaapidipagina"/>
        </w:rPr>
        <w:footnoteRef/>
      </w:r>
      <w:r w:rsidRPr="00194214">
        <w:t xml:space="preserve"> </w:t>
      </w:r>
      <w:r w:rsidRPr="00194214">
        <w:rPr>
          <w:rFonts w:ascii="Times New Roman" w:hAnsi="Times New Roman" w:cs="Times New Roman"/>
        </w:rPr>
        <w:t xml:space="preserve">Per un approfondimento sulla disciplina del nuovo Regolamento sull’Intelligenza Artificiale si veda </w:t>
      </w:r>
      <w:r w:rsidRPr="00194214">
        <w:rPr>
          <w:rFonts w:ascii="Times New Roman" w:hAnsi="Times New Roman" w:cs="Times New Roman"/>
          <w:smallCaps/>
        </w:rPr>
        <w:t>C. Novelli</w:t>
      </w:r>
      <w:r w:rsidRPr="00194214">
        <w:rPr>
          <w:rFonts w:ascii="Times New Roman" w:hAnsi="Times New Roman" w:cs="Times New Roman"/>
        </w:rPr>
        <w:t xml:space="preserve">, </w:t>
      </w:r>
      <w:r w:rsidRPr="00194214">
        <w:rPr>
          <w:rFonts w:ascii="Times New Roman" w:hAnsi="Times New Roman" w:cs="Times New Roman"/>
          <w:i/>
        </w:rPr>
        <w:t>L’</w:t>
      </w:r>
      <w:proofErr w:type="spellStart"/>
      <w:r w:rsidRPr="00194214">
        <w:rPr>
          <w:rFonts w:ascii="Times New Roman" w:hAnsi="Times New Roman" w:cs="Times New Roman"/>
          <w:i/>
        </w:rPr>
        <w:t>Artificial</w:t>
      </w:r>
      <w:proofErr w:type="spellEnd"/>
      <w:r w:rsidRPr="00194214">
        <w:rPr>
          <w:rFonts w:ascii="Times New Roman" w:hAnsi="Times New Roman" w:cs="Times New Roman"/>
          <w:i/>
        </w:rPr>
        <w:t xml:space="preserve"> Intelligence Act Europeo: alcune questioni di implementazione</w:t>
      </w:r>
      <w:r w:rsidRPr="00194214">
        <w:rPr>
          <w:rFonts w:ascii="Times New Roman" w:hAnsi="Times New Roman" w:cs="Times New Roman"/>
        </w:rPr>
        <w:t xml:space="preserve">, in </w:t>
      </w:r>
      <w:r w:rsidRPr="00194214">
        <w:rPr>
          <w:rFonts w:ascii="Times New Roman" w:hAnsi="Times New Roman" w:cs="Times New Roman"/>
          <w:i/>
        </w:rPr>
        <w:t>Federalismi.it</w:t>
      </w:r>
      <w:r w:rsidRPr="00194214">
        <w:rPr>
          <w:rFonts w:ascii="Times New Roman" w:hAnsi="Times New Roman" w:cs="Times New Roman"/>
        </w:rPr>
        <w:t xml:space="preserve">, n. 2 2024. </w:t>
      </w:r>
    </w:p>
  </w:footnote>
  <w:footnote w:id="25">
    <w:p w14:paraId="289F57A5" w14:textId="77777777" w:rsidR="001141E4" w:rsidRPr="001141E4" w:rsidRDefault="001141E4" w:rsidP="001141E4">
      <w:pPr>
        <w:pStyle w:val="Testonotaapidipagina"/>
        <w:jc w:val="both"/>
        <w:rPr>
          <w:rFonts w:ascii="Times New Roman" w:hAnsi="Times New Roman" w:cs="Times New Roman"/>
        </w:rPr>
      </w:pPr>
      <w:r w:rsidRPr="00194214">
        <w:rPr>
          <w:rStyle w:val="Rimandonotaapidipagina"/>
          <w:rFonts w:ascii="Times New Roman" w:hAnsi="Times New Roman" w:cs="Times New Roman"/>
        </w:rPr>
        <w:footnoteRef/>
      </w:r>
      <w:r w:rsidRPr="00194214">
        <w:rPr>
          <w:rFonts w:ascii="Times New Roman" w:hAnsi="Times New Roman" w:cs="Times New Roman"/>
        </w:rPr>
        <w:t xml:space="preserve"> Sul principio di non esclusività algoritmica si rimanda a </w:t>
      </w:r>
      <w:r w:rsidRPr="00194214">
        <w:rPr>
          <w:rFonts w:ascii="Times New Roman" w:hAnsi="Times New Roman" w:cs="Times New Roman"/>
          <w:smallCaps/>
        </w:rPr>
        <w:t>G. Pesce</w:t>
      </w:r>
      <w:r w:rsidRPr="00194214">
        <w:rPr>
          <w:rFonts w:ascii="Times New Roman" w:hAnsi="Times New Roman" w:cs="Times New Roman"/>
        </w:rPr>
        <w:t xml:space="preserve">, </w:t>
      </w:r>
      <w:r w:rsidRPr="00194214">
        <w:rPr>
          <w:rFonts w:ascii="Times New Roman" w:hAnsi="Times New Roman" w:cs="Times New Roman"/>
          <w:i/>
          <w:iCs/>
        </w:rPr>
        <w:t>Il Consiglio di Stato ed il vizio della opacità dell’algoritmo tra diritto interno e diritto sovranazionale</w:t>
      </w:r>
      <w:r w:rsidRPr="00194214">
        <w:rPr>
          <w:rFonts w:ascii="Times New Roman" w:hAnsi="Times New Roman" w:cs="Times New Roman"/>
        </w:rPr>
        <w:t xml:space="preserve">, </w:t>
      </w:r>
      <w:r w:rsidRPr="00194214">
        <w:rPr>
          <w:rFonts w:ascii="Times New Roman" w:hAnsi="Times New Roman" w:cs="Times New Roman"/>
          <w:i/>
          <w:iCs/>
        </w:rPr>
        <w:t>in www.giustizia-amministrativa.it</w:t>
      </w:r>
      <w:r w:rsidRPr="00194214">
        <w:rPr>
          <w:rFonts w:ascii="Times New Roman" w:hAnsi="Times New Roman" w:cs="Times New Roman"/>
        </w:rPr>
        <w:t xml:space="preserve">, 2020; </w:t>
      </w:r>
      <w:r w:rsidRPr="00194214">
        <w:rPr>
          <w:rFonts w:ascii="Times New Roman" w:hAnsi="Times New Roman" w:cs="Times New Roman"/>
          <w:smallCaps/>
        </w:rPr>
        <w:t>G. Gallone</w:t>
      </w:r>
      <w:r w:rsidRPr="00194214">
        <w:rPr>
          <w:rFonts w:ascii="Times New Roman" w:hAnsi="Times New Roman" w:cs="Times New Roman"/>
        </w:rPr>
        <w:t xml:space="preserve">, </w:t>
      </w:r>
      <w:r w:rsidRPr="00194214">
        <w:rPr>
          <w:rFonts w:ascii="Times New Roman" w:hAnsi="Times New Roman" w:cs="Times New Roman"/>
          <w:i/>
          <w:iCs/>
        </w:rPr>
        <w:t>Digitalizzazione, amministrazione e persona: per una “riserva di umanità” tra spunti codicistici di teoria giuridica dell’automazione,</w:t>
      </w:r>
      <w:r w:rsidRPr="00194214">
        <w:t xml:space="preserve"> </w:t>
      </w:r>
      <w:r w:rsidRPr="00194214">
        <w:rPr>
          <w:rFonts w:ascii="Times New Roman" w:hAnsi="Times New Roman" w:cs="Times New Roman"/>
          <w:iCs/>
        </w:rPr>
        <w:t>in</w:t>
      </w:r>
      <w:r w:rsidRPr="00194214">
        <w:rPr>
          <w:rFonts w:ascii="Times New Roman" w:hAnsi="Times New Roman" w:cs="Times New Roman"/>
          <w:i/>
          <w:iCs/>
        </w:rPr>
        <w:t xml:space="preserve"> P.A. Persona e </w:t>
      </w:r>
      <w:proofErr w:type="gramStart"/>
      <w:r w:rsidRPr="00194214">
        <w:rPr>
          <w:rFonts w:ascii="Times New Roman" w:hAnsi="Times New Roman" w:cs="Times New Roman"/>
          <w:i/>
          <w:iCs/>
        </w:rPr>
        <w:t xml:space="preserve">Amministrazione,  </w:t>
      </w:r>
      <w:r w:rsidRPr="00194214">
        <w:rPr>
          <w:rFonts w:ascii="Times New Roman" w:hAnsi="Times New Roman" w:cs="Times New Roman"/>
          <w:iCs/>
        </w:rPr>
        <w:t>1</w:t>
      </w:r>
      <w:proofErr w:type="gramEnd"/>
      <w:r w:rsidRPr="00194214">
        <w:rPr>
          <w:rFonts w:ascii="Times New Roman" w:hAnsi="Times New Roman" w:cs="Times New Roman"/>
          <w:iCs/>
        </w:rPr>
        <w:t>/2023.</w:t>
      </w:r>
    </w:p>
  </w:footnote>
  <w:footnote w:id="26">
    <w:p w14:paraId="03F21B14" w14:textId="77777777" w:rsidR="001141E4" w:rsidRPr="00194214" w:rsidRDefault="001141E4" w:rsidP="001141E4">
      <w:pPr>
        <w:pStyle w:val="Testonotaapidipagina"/>
        <w:jc w:val="both"/>
        <w:rPr>
          <w:lang w:val="en-US"/>
        </w:rPr>
      </w:pPr>
      <w:r w:rsidRPr="001141E4">
        <w:rPr>
          <w:rStyle w:val="Rimandonotaapidipagina"/>
          <w:rFonts w:ascii="Times New Roman" w:hAnsi="Times New Roman" w:cs="Times New Roman"/>
        </w:rPr>
        <w:footnoteRef/>
      </w:r>
      <w:r w:rsidRPr="001141E4">
        <w:rPr>
          <w:rFonts w:ascii="Times New Roman" w:hAnsi="Times New Roman" w:cs="Times New Roman"/>
          <w:lang w:val="en-US"/>
        </w:rPr>
        <w:t xml:space="preserve"> </w:t>
      </w:r>
      <w:r w:rsidRPr="00194214">
        <w:rPr>
          <w:rFonts w:ascii="Times New Roman" w:hAnsi="Times New Roman" w:cs="Times New Roman"/>
          <w:lang w:val="en-US"/>
        </w:rPr>
        <w:t xml:space="preserve">Sul </w:t>
      </w:r>
      <w:proofErr w:type="spellStart"/>
      <w:r w:rsidRPr="00194214">
        <w:rPr>
          <w:rFonts w:ascii="Times New Roman" w:hAnsi="Times New Roman" w:cs="Times New Roman"/>
          <w:lang w:val="en-US"/>
        </w:rPr>
        <w:t>tema</w:t>
      </w:r>
      <w:proofErr w:type="spellEnd"/>
      <w:r w:rsidRPr="00194214">
        <w:rPr>
          <w:rFonts w:ascii="Times New Roman" w:hAnsi="Times New Roman" w:cs="Times New Roman"/>
          <w:lang w:val="en-US"/>
        </w:rPr>
        <w:t xml:space="preserve"> </w:t>
      </w:r>
      <w:proofErr w:type="spellStart"/>
      <w:r w:rsidRPr="00194214">
        <w:rPr>
          <w:rFonts w:ascii="Times New Roman" w:hAnsi="Times New Roman" w:cs="Times New Roman"/>
          <w:lang w:val="en-US"/>
        </w:rPr>
        <w:t>dell’automation</w:t>
      </w:r>
      <w:proofErr w:type="spellEnd"/>
      <w:r w:rsidRPr="00194214">
        <w:rPr>
          <w:rFonts w:ascii="Times New Roman" w:hAnsi="Times New Roman" w:cs="Times New Roman"/>
          <w:lang w:val="en-US"/>
        </w:rPr>
        <w:t xml:space="preserve"> bias </w:t>
      </w:r>
      <w:proofErr w:type="spellStart"/>
      <w:r w:rsidRPr="00194214">
        <w:rPr>
          <w:rFonts w:ascii="Times New Roman" w:hAnsi="Times New Roman" w:cs="Times New Roman"/>
          <w:lang w:val="en-US"/>
        </w:rPr>
        <w:t>si</w:t>
      </w:r>
      <w:proofErr w:type="spellEnd"/>
      <w:r w:rsidRPr="00194214">
        <w:rPr>
          <w:rFonts w:ascii="Times New Roman" w:hAnsi="Times New Roman" w:cs="Times New Roman"/>
          <w:lang w:val="en-US"/>
        </w:rPr>
        <w:t xml:space="preserve"> </w:t>
      </w:r>
      <w:proofErr w:type="spellStart"/>
      <w:r w:rsidRPr="00194214">
        <w:rPr>
          <w:rFonts w:ascii="Times New Roman" w:hAnsi="Times New Roman" w:cs="Times New Roman"/>
          <w:lang w:val="en-US"/>
        </w:rPr>
        <w:t>veda</w:t>
      </w:r>
      <w:proofErr w:type="spellEnd"/>
      <w:r w:rsidRPr="00194214">
        <w:rPr>
          <w:rFonts w:ascii="Times New Roman" w:hAnsi="Times New Roman" w:cs="Times New Roman"/>
          <w:lang w:val="en-US"/>
        </w:rPr>
        <w:t xml:space="preserve"> S. SAPIENZA, </w:t>
      </w:r>
      <w:proofErr w:type="spellStart"/>
      <w:r w:rsidRPr="001D785B">
        <w:rPr>
          <w:rFonts w:ascii="Times New Roman" w:hAnsi="Times New Roman" w:cs="Times New Roman"/>
          <w:i/>
          <w:iCs/>
          <w:lang w:val="en-US"/>
        </w:rPr>
        <w:t>Decisioni</w:t>
      </w:r>
      <w:proofErr w:type="spellEnd"/>
      <w:r w:rsidRPr="001D785B">
        <w:rPr>
          <w:rFonts w:ascii="Times New Roman" w:hAnsi="Times New Roman" w:cs="Times New Roman"/>
          <w:i/>
          <w:iCs/>
          <w:lang w:val="en-US"/>
        </w:rPr>
        <w:t xml:space="preserve"> </w:t>
      </w:r>
      <w:proofErr w:type="spellStart"/>
      <w:r w:rsidRPr="001D785B">
        <w:rPr>
          <w:rFonts w:ascii="Times New Roman" w:hAnsi="Times New Roman" w:cs="Times New Roman"/>
          <w:i/>
          <w:iCs/>
          <w:lang w:val="en-US"/>
        </w:rPr>
        <w:t>algoritmiche</w:t>
      </w:r>
      <w:proofErr w:type="spellEnd"/>
      <w:r w:rsidRPr="001D785B">
        <w:rPr>
          <w:rFonts w:ascii="Times New Roman" w:hAnsi="Times New Roman" w:cs="Times New Roman"/>
          <w:i/>
          <w:iCs/>
          <w:lang w:val="en-US"/>
        </w:rPr>
        <w:t xml:space="preserve"> e </w:t>
      </w:r>
      <w:proofErr w:type="spellStart"/>
      <w:r w:rsidRPr="001D785B">
        <w:rPr>
          <w:rFonts w:ascii="Times New Roman" w:hAnsi="Times New Roman" w:cs="Times New Roman"/>
          <w:i/>
          <w:iCs/>
          <w:lang w:val="en-US"/>
        </w:rPr>
        <w:t>diritto</w:t>
      </w:r>
      <w:proofErr w:type="spellEnd"/>
      <w:r w:rsidRPr="00194214">
        <w:rPr>
          <w:rFonts w:ascii="Times New Roman" w:hAnsi="Times New Roman" w:cs="Times New Roman"/>
          <w:lang w:val="en-US"/>
        </w:rPr>
        <w:t xml:space="preserve">, Milano, </w:t>
      </w:r>
      <w:proofErr w:type="spellStart"/>
      <w:r w:rsidRPr="00194214">
        <w:rPr>
          <w:rFonts w:ascii="Times New Roman" w:hAnsi="Times New Roman" w:cs="Times New Roman"/>
          <w:lang w:val="en-US"/>
        </w:rPr>
        <w:t>Giuffré</w:t>
      </w:r>
      <w:proofErr w:type="spellEnd"/>
      <w:r w:rsidRPr="00194214">
        <w:rPr>
          <w:rFonts w:ascii="Times New Roman" w:hAnsi="Times New Roman" w:cs="Times New Roman"/>
          <w:lang w:val="en-US"/>
        </w:rPr>
        <w:t xml:space="preserve">, 2024, 65; </w:t>
      </w:r>
      <w:r w:rsidRPr="00194214">
        <w:rPr>
          <w:rFonts w:ascii="Times New Roman" w:hAnsi="Times New Roman" w:cs="Times New Roman"/>
          <w:smallCaps/>
          <w:lang w:val="en-US"/>
        </w:rPr>
        <w:t>K.L. Mosier et al.</w:t>
      </w:r>
      <w:r w:rsidRPr="00194214">
        <w:rPr>
          <w:rFonts w:ascii="Times New Roman" w:hAnsi="Times New Roman" w:cs="Times New Roman"/>
          <w:lang w:val="en-US"/>
        </w:rPr>
        <w:t xml:space="preserve">, </w:t>
      </w:r>
      <w:r w:rsidRPr="00194214">
        <w:rPr>
          <w:rFonts w:ascii="Times New Roman" w:hAnsi="Times New Roman" w:cs="Times New Roman"/>
          <w:i/>
          <w:iCs/>
          <w:lang w:val="en-US"/>
        </w:rPr>
        <w:t>Automation bias: Decision making and performance in high-tech cockpits, Decision Making in Aviation</w:t>
      </w:r>
      <w:r w:rsidRPr="00194214">
        <w:rPr>
          <w:rFonts w:ascii="Times New Roman" w:hAnsi="Times New Roman" w:cs="Times New Roman"/>
          <w:lang w:val="en-US"/>
        </w:rPr>
        <w:t xml:space="preserve">, Routledge, 2017; </w:t>
      </w:r>
      <w:r w:rsidRPr="00194214">
        <w:rPr>
          <w:rFonts w:ascii="Times New Roman" w:hAnsi="Times New Roman" w:cs="Times New Roman"/>
          <w:smallCaps/>
          <w:lang w:val="en-US"/>
        </w:rPr>
        <w:t xml:space="preserve">D. Lyell, E. </w:t>
      </w:r>
      <w:proofErr w:type="spellStart"/>
      <w:r w:rsidRPr="00194214">
        <w:rPr>
          <w:rFonts w:ascii="Times New Roman" w:hAnsi="Times New Roman" w:cs="Times New Roman"/>
          <w:smallCaps/>
          <w:lang w:val="en-US"/>
        </w:rPr>
        <w:t>Coiera</w:t>
      </w:r>
      <w:proofErr w:type="spellEnd"/>
      <w:r w:rsidRPr="00194214">
        <w:rPr>
          <w:rFonts w:ascii="Times New Roman" w:hAnsi="Times New Roman" w:cs="Times New Roman"/>
          <w:lang w:val="en-US"/>
        </w:rPr>
        <w:t>,</w:t>
      </w:r>
      <w:r w:rsidRPr="00194214">
        <w:rPr>
          <w:rFonts w:ascii="Times New Roman" w:hAnsi="Times New Roman" w:cs="Times New Roman"/>
          <w:i/>
          <w:iCs/>
          <w:lang w:val="en-US"/>
        </w:rPr>
        <w:t xml:space="preserve"> Automation bias and verification complexity: a systematic review,</w:t>
      </w:r>
      <w:r w:rsidRPr="00194214">
        <w:rPr>
          <w:rFonts w:ascii="Times New Roman" w:hAnsi="Times New Roman" w:cs="Times New Roman"/>
          <w:lang w:val="en-US"/>
        </w:rPr>
        <w:t xml:space="preserve"> in </w:t>
      </w:r>
      <w:r w:rsidRPr="00194214">
        <w:rPr>
          <w:rFonts w:ascii="Times New Roman" w:hAnsi="Times New Roman" w:cs="Times New Roman"/>
          <w:i/>
          <w:iCs/>
          <w:lang w:val="en-US"/>
        </w:rPr>
        <w:t>Journal of the American Medical Informatics Association,</w:t>
      </w:r>
      <w:r w:rsidRPr="00194214">
        <w:rPr>
          <w:rFonts w:ascii="Times New Roman" w:hAnsi="Times New Roman" w:cs="Times New Roman"/>
          <w:lang w:val="en-US"/>
        </w:rPr>
        <w:t xml:space="preserve"> February 2017. </w:t>
      </w:r>
    </w:p>
  </w:footnote>
  <w:footnote w:id="27">
    <w:p w14:paraId="7A058256" w14:textId="77777777" w:rsidR="00FA6382" w:rsidRPr="007D02C2" w:rsidRDefault="00FA6382" w:rsidP="0027527B">
      <w:pPr>
        <w:pStyle w:val="Testonotaapidipagina"/>
        <w:jc w:val="both"/>
        <w:rPr>
          <w:rFonts w:ascii="Times New Roman" w:hAnsi="Times New Roman" w:cs="Times New Roman"/>
        </w:rPr>
      </w:pPr>
      <w:r w:rsidRPr="00194214">
        <w:rPr>
          <w:rStyle w:val="Rimandonotaapidipagina"/>
        </w:rPr>
        <w:footnoteRef/>
      </w:r>
      <w:r w:rsidRPr="00194214">
        <w:t xml:space="preserve"> </w:t>
      </w:r>
      <w:r w:rsidRPr="00194214">
        <w:rPr>
          <w:rFonts w:ascii="Times New Roman" w:hAnsi="Times New Roman" w:cs="Times New Roman"/>
        </w:rPr>
        <w:t>Sull’amministrazione della giustizia, in particolare, l’Allegato III deve necessariamente essere letto alla luce del Recital n. 61, per quanto questo sia privo di efficacia vincolante, il quale prevede che “</w:t>
      </w:r>
      <w:r w:rsidRPr="00194214">
        <w:rPr>
          <w:rFonts w:ascii="Times New Roman" w:hAnsi="Times New Roman" w:cs="Times New Roman"/>
          <w:i/>
        </w:rPr>
        <w:t>Alcuni sistemi di IA destinati all'amministrazione della giustizia e ai processi democratici dovrebbero essere</w:t>
      </w:r>
      <w:r w:rsidRPr="007D02C2">
        <w:rPr>
          <w:rFonts w:ascii="Times New Roman" w:hAnsi="Times New Roman" w:cs="Times New Roman"/>
          <w:i/>
        </w:rPr>
        <w:t xml:space="preserve"> classificati come sistemi ad alto rischio, in considerazione del loro impatto potenzialmente significativo sulla democrazia, sullo Stato di diritto, sulle libertà individuali e sul diritto a un ricorso effettivo e a un giudice imparziale. È in particolare opportuno, al fine di far fronte ai rischi di potenziali distorsioni, errori e opacità, classificare come ad alto rischio i sistemi di IA destinati a essere utilizzati da un'autorità giudiziaria o per suo conto per assistere le autorità giudiziarie nelle attività di ricerca e interpretazione dei fatti e del diritto e nell'applicazione della legge a una serie concreta di fatti. Anche i sistemi di IA destinati a essere utilizzati dagli organismi di risoluzione alternativa delle controversie a tali fini dovrebbero essere considerati ad alto rischio quando gli esiti dei procedimenti di risoluzione alternativa delle controversie producono effetti giuridici per le parti. L'utilizzo di strumenti di IA può fornire sostegno al potere decisionale dei giudici o all'indipendenza del potere giudiziario, ma non dovrebbe sostituirlo: il processo decisionale finale deve rimanere un'attività a guida umana. Non è tuttavia opportuno estendere la classificazione dei sistemi di IA come ad alto rischio ai sistemi di IA destinati ad attività amministrative puramente accessorie, che non incidono sull'effettiva amministrazione della giustizia nei singoli casi, quali l'</w:t>
      </w:r>
      <w:proofErr w:type="spellStart"/>
      <w:r w:rsidRPr="007D02C2">
        <w:rPr>
          <w:rFonts w:ascii="Times New Roman" w:hAnsi="Times New Roman" w:cs="Times New Roman"/>
          <w:i/>
        </w:rPr>
        <w:t>anonimizzazione</w:t>
      </w:r>
      <w:proofErr w:type="spellEnd"/>
      <w:r w:rsidRPr="007D02C2">
        <w:rPr>
          <w:rFonts w:ascii="Times New Roman" w:hAnsi="Times New Roman" w:cs="Times New Roman"/>
          <w:i/>
        </w:rPr>
        <w:t xml:space="preserve"> o la </w:t>
      </w:r>
      <w:proofErr w:type="spellStart"/>
      <w:r w:rsidRPr="007D02C2">
        <w:rPr>
          <w:rFonts w:ascii="Times New Roman" w:hAnsi="Times New Roman" w:cs="Times New Roman"/>
          <w:i/>
        </w:rPr>
        <w:t>pseudonimizzazione</w:t>
      </w:r>
      <w:proofErr w:type="spellEnd"/>
      <w:r w:rsidRPr="007D02C2">
        <w:rPr>
          <w:rFonts w:ascii="Times New Roman" w:hAnsi="Times New Roman" w:cs="Times New Roman"/>
          <w:i/>
        </w:rPr>
        <w:t xml:space="preserve"> di decisioni, documenti o dati giudiziari, la comunicazione tra il personale, i compiti amministrativi</w:t>
      </w:r>
      <w:r w:rsidRPr="007D02C2">
        <w:rPr>
          <w:rFonts w:ascii="Times New Roman" w:hAnsi="Times New Roman" w:cs="Times New Roman"/>
        </w:rPr>
        <w:t>.”</w:t>
      </w:r>
      <w:r w:rsidR="00E94159" w:rsidRPr="007D02C2">
        <w:rPr>
          <w:rFonts w:ascii="Times New Roman" w:hAnsi="Times New Roman" w:cs="Times New Roman"/>
        </w:rPr>
        <w:t xml:space="preserve"> </w:t>
      </w:r>
      <w:r w:rsidRPr="007D02C2">
        <w:rPr>
          <w:rFonts w:ascii="Times New Roman" w:hAnsi="Times New Roman" w:cs="Times New Roman"/>
        </w:rPr>
        <w:t>Il Regolamento sull'Intelligenza Artificiale distingue, dunque, tra le applicazioni di IA impiegate nel supporto alle attività giurisdizionali e quelle utilizzate per finalità organizzative. Da una parte, i sistemi di IA destinati a supportare i giudici nella ricerca e interpretazione delle norme possono influenzare direttamente le decisioni nei singoli casi, assumendo quindi una rilevanza cruciale per l’esito del processo decisionale. Dall'altra parte, vi sono applicazioni di IA che si limitano a migliorare l'efficienza gestionale dell'amministrazione giudiziaria, come l'</w:t>
      </w:r>
      <w:proofErr w:type="spellStart"/>
      <w:r w:rsidRPr="007D02C2">
        <w:rPr>
          <w:rFonts w:ascii="Times New Roman" w:hAnsi="Times New Roman" w:cs="Times New Roman"/>
        </w:rPr>
        <w:t>anonimizzazione</w:t>
      </w:r>
      <w:proofErr w:type="spellEnd"/>
      <w:r w:rsidRPr="007D02C2">
        <w:rPr>
          <w:rFonts w:ascii="Times New Roman" w:hAnsi="Times New Roman" w:cs="Times New Roman"/>
        </w:rPr>
        <w:t xml:space="preserve"> o la </w:t>
      </w:r>
      <w:proofErr w:type="spellStart"/>
      <w:r w:rsidRPr="007D02C2">
        <w:rPr>
          <w:rFonts w:ascii="Times New Roman" w:hAnsi="Times New Roman" w:cs="Times New Roman"/>
        </w:rPr>
        <w:t>pseudonimizzazione</w:t>
      </w:r>
      <w:proofErr w:type="spellEnd"/>
      <w:r w:rsidRPr="007D02C2">
        <w:rPr>
          <w:rFonts w:ascii="Times New Roman" w:hAnsi="Times New Roman" w:cs="Times New Roman"/>
        </w:rPr>
        <w:t xml:space="preserve"> dei dati, l'assegnazione delle risorse o la gestione delle comunicazioni interne tra il personale giudiziario. Per queste ultime applicazioni, che incidono prevalentemente sulla sfera organizzativa, non trova applicazione la classificazione di "sistemi ad alto rischio". Di conseguenza, tali sistemi non sono soggetti alle rigide disposizioni previste dal Regolamento per le IA ad alto rischio. Ciò significa che, mentre i sistemi che possono influire direttamente sul processo decisionale giudiziario devono rispettare standard più severi di sicurezza, trasparenza e conformità, i sistemi IA impiegati per scopi organizzativi sono regolamentati con minori restrizioni, data la loro minore incidenza sui diritti e sulle libertà fondamentali. Inoltre, si sottolinea come l’art. 6, comma 3, preveda che i sistemi ad alto rischio (tra i quali rientrano anche quelli utilizzati nell’ambito dell’amministrazione della giustizia) non sono considerati ad alto rischio se non presentano un rischio significativo di danno per la salute, la sicurezza o i diritti fondamentali delle persone fisiche, anche nel senso di non influenzare materialmente il risultato del processo decisionale.</w:t>
      </w:r>
      <w:r w:rsidR="0027527B" w:rsidRPr="007D02C2">
        <w:rPr>
          <w:rFonts w:ascii="Times New Roman" w:hAnsi="Times New Roman" w:cs="Times New Roman"/>
        </w:rPr>
        <w:t xml:space="preserve"> </w:t>
      </w:r>
      <w:r w:rsidR="0027527B" w:rsidRPr="00194214">
        <w:rPr>
          <w:rFonts w:ascii="Times New Roman" w:hAnsi="Times New Roman" w:cs="Times New Roman"/>
        </w:rPr>
        <w:t xml:space="preserve">Sul punto si veda </w:t>
      </w:r>
      <w:r w:rsidR="0027527B" w:rsidRPr="00194214">
        <w:rPr>
          <w:rFonts w:ascii="Times New Roman" w:hAnsi="Times New Roman" w:cs="Times New Roman"/>
          <w:smallCaps/>
        </w:rPr>
        <w:t>G. Lo Sapio</w:t>
      </w:r>
      <w:r w:rsidR="0027527B" w:rsidRPr="00194214">
        <w:rPr>
          <w:rFonts w:ascii="Times New Roman" w:hAnsi="Times New Roman" w:cs="Times New Roman"/>
        </w:rPr>
        <w:t xml:space="preserve">, </w:t>
      </w:r>
      <w:r w:rsidR="0027527B" w:rsidRPr="00194214">
        <w:rPr>
          <w:rFonts w:ascii="Times New Roman" w:hAnsi="Times New Roman" w:cs="Times New Roman"/>
          <w:i/>
        </w:rPr>
        <w:t>L’</w:t>
      </w:r>
      <w:proofErr w:type="spellStart"/>
      <w:r w:rsidR="0027527B" w:rsidRPr="00194214">
        <w:rPr>
          <w:rFonts w:ascii="Times New Roman" w:hAnsi="Times New Roman" w:cs="Times New Roman"/>
          <w:i/>
        </w:rPr>
        <w:t>Artificial</w:t>
      </w:r>
      <w:proofErr w:type="spellEnd"/>
      <w:r w:rsidR="0027527B" w:rsidRPr="00194214">
        <w:rPr>
          <w:rFonts w:ascii="Times New Roman" w:hAnsi="Times New Roman" w:cs="Times New Roman"/>
          <w:i/>
        </w:rPr>
        <w:t xml:space="preserve"> Intelligence Act e la prova di resistenza per la legalità algoritmica</w:t>
      </w:r>
      <w:r w:rsidR="0027527B" w:rsidRPr="00194214">
        <w:rPr>
          <w:rFonts w:ascii="Times New Roman" w:hAnsi="Times New Roman" w:cs="Times New Roman"/>
        </w:rPr>
        <w:t xml:space="preserve">, in </w:t>
      </w:r>
      <w:r w:rsidR="0027527B" w:rsidRPr="00194214">
        <w:rPr>
          <w:rFonts w:ascii="Times New Roman" w:hAnsi="Times New Roman" w:cs="Times New Roman"/>
          <w:i/>
        </w:rPr>
        <w:t>Federalismi.it,</w:t>
      </w:r>
      <w:r w:rsidR="0027527B" w:rsidRPr="00194214">
        <w:rPr>
          <w:rFonts w:ascii="Times New Roman" w:hAnsi="Times New Roman" w:cs="Times New Roman"/>
        </w:rPr>
        <w:t xml:space="preserve"> n. 16/2024, 282.</w:t>
      </w:r>
      <w:r w:rsidR="0027527B" w:rsidRPr="007D02C2">
        <w:rPr>
          <w:rFonts w:ascii="Times New Roman" w:hAnsi="Times New Roman" w:cs="Times New Roman"/>
        </w:rPr>
        <w:t xml:space="preserve"> </w:t>
      </w:r>
    </w:p>
    <w:p w14:paraId="406626A9" w14:textId="77777777" w:rsidR="00FA6382" w:rsidRDefault="00FA6382">
      <w:pPr>
        <w:pStyle w:val="Testonotaapidipagina"/>
      </w:pPr>
    </w:p>
  </w:footnote>
  <w:footnote w:id="28">
    <w:p w14:paraId="5757493E" w14:textId="2A4275FF" w:rsidR="00C8047F" w:rsidRDefault="00C8047F">
      <w:pPr>
        <w:pStyle w:val="Testonotaapidipagina"/>
      </w:pPr>
      <w:r>
        <w:rPr>
          <w:rStyle w:val="Rimandonotaapidipagina"/>
        </w:rPr>
        <w:footnoteRef/>
      </w:r>
      <w:r>
        <w:t xml:space="preserve"> Il </w:t>
      </w:r>
      <w:r w:rsidRPr="00AC14B3">
        <w:rPr>
          <w:rFonts w:ascii="Times New Roman" w:hAnsi="Times New Roman" w:cs="Times New Roman"/>
        </w:rPr>
        <w:t xml:space="preserve">documento è consultabile sul sito </w:t>
      </w:r>
      <w:r w:rsidRPr="00AC14B3">
        <w:rPr>
          <w:rFonts w:ascii="Times New Roman" w:hAnsi="Times New Roman" w:cs="Times New Roman"/>
          <w:i/>
          <w:iCs/>
        </w:rPr>
        <w:t>www.giustizia-amministrativa.it</w:t>
      </w:r>
      <w:r w:rsidR="00AC14B3">
        <w:rPr>
          <w:rFonts w:ascii="Times New Roman" w:hAnsi="Times New Roman" w:cs="Times New Roman"/>
          <w:i/>
          <w:iCs/>
        </w:rPr>
        <w:t>.</w:t>
      </w:r>
    </w:p>
  </w:footnote>
  <w:footnote w:id="29">
    <w:p w14:paraId="29E60055" w14:textId="58DB6079" w:rsidR="006435C5" w:rsidRPr="00AC14B3" w:rsidRDefault="006435C5" w:rsidP="00C8047F">
      <w:pPr>
        <w:pStyle w:val="Testonotaapidipagina"/>
        <w:jc w:val="both"/>
        <w:rPr>
          <w:rFonts w:ascii="Times New Roman" w:hAnsi="Times New Roman" w:cs="Times New Roman"/>
        </w:rPr>
      </w:pPr>
      <w:r w:rsidRPr="00AC14B3">
        <w:rPr>
          <w:rStyle w:val="Rimandonotaapidipagina"/>
          <w:rFonts w:ascii="Times New Roman" w:hAnsi="Times New Roman" w:cs="Times New Roman"/>
        </w:rPr>
        <w:footnoteRef/>
      </w:r>
      <w:r w:rsidRPr="00AC14B3">
        <w:rPr>
          <w:rFonts w:ascii="Times New Roman" w:hAnsi="Times New Roman" w:cs="Times New Roman"/>
        </w:rPr>
        <w:t xml:space="preserve"> </w:t>
      </w:r>
      <w:r w:rsidR="00B054C1" w:rsidRPr="00AC14B3">
        <w:rPr>
          <w:rFonts w:ascii="Times New Roman" w:hAnsi="Times New Roman" w:cs="Times New Roman"/>
        </w:rPr>
        <w:t>In particolare, sin dalle prime pronunce, i giudici amministrativi hanno riconosciuto l’</w:t>
      </w:r>
      <w:proofErr w:type="spellStart"/>
      <w:r w:rsidR="00B054C1" w:rsidRPr="00AC14B3">
        <w:rPr>
          <w:rFonts w:ascii="Times New Roman" w:hAnsi="Times New Roman" w:cs="Times New Roman"/>
        </w:rPr>
        <w:t>illegittimita</w:t>
      </w:r>
      <w:proofErr w:type="spellEnd"/>
      <w:r w:rsidR="00B054C1" w:rsidRPr="00AC14B3">
        <w:rPr>
          <w:rFonts w:ascii="Times New Roman" w:hAnsi="Times New Roman" w:cs="Times New Roman"/>
        </w:rPr>
        <w:t>̀ dei provvedimenti impugnati, fondati sulle decisioni algoritmiche, contestando che l’applicazione di tale tecnologia fosse in contrasto con i tradizionali principi sul procedimento amministrativo. Cfr.</w:t>
      </w:r>
      <w:r w:rsidR="00B054C1" w:rsidRPr="00AC14B3">
        <w:rPr>
          <w:rFonts w:ascii="Times New Roman" w:eastAsia="Times New Roman" w:hAnsi="Times New Roman" w:cs="Times New Roman"/>
          <w:lang w:eastAsia="it-IT"/>
        </w:rPr>
        <w:t xml:space="preserve"> </w:t>
      </w:r>
      <w:r w:rsidR="00B054C1" w:rsidRPr="00AC14B3">
        <w:rPr>
          <w:rFonts w:ascii="Times New Roman" w:hAnsi="Times New Roman" w:cs="Times New Roman"/>
        </w:rPr>
        <w:t xml:space="preserve">Cfr. Tar Lazio, Sez. III </w:t>
      </w:r>
      <w:r w:rsidR="00B054C1" w:rsidRPr="00AC14B3">
        <w:rPr>
          <w:rFonts w:ascii="Times New Roman" w:hAnsi="Times New Roman" w:cs="Times New Roman"/>
          <w:i/>
          <w:iCs/>
        </w:rPr>
        <w:t>bis</w:t>
      </w:r>
      <w:r w:rsidR="00B054C1" w:rsidRPr="00AC14B3">
        <w:rPr>
          <w:rFonts w:ascii="Times New Roman" w:hAnsi="Times New Roman" w:cs="Times New Roman"/>
        </w:rPr>
        <w:t xml:space="preserve">, 22 marzo 2017 n. 3769; Tar Lazio, Sez. III </w:t>
      </w:r>
      <w:r w:rsidR="00B054C1" w:rsidRPr="00AC14B3">
        <w:rPr>
          <w:rFonts w:ascii="Times New Roman" w:hAnsi="Times New Roman" w:cs="Times New Roman"/>
          <w:i/>
          <w:iCs/>
        </w:rPr>
        <w:t>bis</w:t>
      </w:r>
      <w:r w:rsidR="00B054C1" w:rsidRPr="00AC14B3">
        <w:rPr>
          <w:rFonts w:ascii="Times New Roman" w:hAnsi="Times New Roman" w:cs="Times New Roman"/>
        </w:rPr>
        <w:t>, 10 settembre 2018 n. 9230; Consiglio di Stato, Sez.VI, 8 aprile 2019, n. 2270; Cons. di Stato, Sez.VI, 13 dicembre 2019, n. 8472; Cons. di Stato, Sez.VI, 4 febbraio 2020 n. 881. Sotto altro profilo, va evidenziato che, nella prospettiva seguita dal Consiglio di Stato, le scelte cui l’algoritmo perverrebbe non sarebbero mai neutre. Specificatamente, i giudizi sarebbero sempre il risultato di “precise scelte e di valori, consapevoli o inconsapevoli” pur sempre derivanti da “modelli predittivi basati su dati raccolti, selezionati, sistematizzati, ordinati e messi insieme</w:t>
      </w:r>
      <w:proofErr w:type="gramStart"/>
      <w:r w:rsidR="00B054C1" w:rsidRPr="00AC14B3">
        <w:rPr>
          <w:rFonts w:ascii="Times New Roman" w:hAnsi="Times New Roman" w:cs="Times New Roman"/>
        </w:rPr>
        <w:t>” .</w:t>
      </w:r>
      <w:proofErr w:type="gramEnd"/>
      <w:r w:rsidR="00B054C1" w:rsidRPr="00AC14B3">
        <w:rPr>
          <w:rFonts w:ascii="Times New Roman" w:hAnsi="Times New Roman" w:cs="Times New Roman"/>
        </w:rPr>
        <w:t xml:space="preserve"> In particolare, in assenza di norme di riferimento, la giurisprudenza amministrativa, nel valutare la </w:t>
      </w:r>
      <w:proofErr w:type="spellStart"/>
      <w:r w:rsidR="00B054C1" w:rsidRPr="00AC14B3">
        <w:rPr>
          <w:rFonts w:ascii="Times New Roman" w:hAnsi="Times New Roman" w:cs="Times New Roman"/>
        </w:rPr>
        <w:t>legittimita</w:t>
      </w:r>
      <w:proofErr w:type="spellEnd"/>
      <w:r w:rsidR="00B054C1" w:rsidRPr="00AC14B3">
        <w:rPr>
          <w:rFonts w:ascii="Times New Roman" w:hAnsi="Times New Roman" w:cs="Times New Roman"/>
        </w:rPr>
        <w:t>̀ dell’applicazione dei modelli decisionali automatizzati all’</w:t>
      </w:r>
      <w:proofErr w:type="spellStart"/>
      <w:r w:rsidR="00B054C1" w:rsidRPr="00AC14B3">
        <w:rPr>
          <w:rFonts w:ascii="Times New Roman" w:hAnsi="Times New Roman" w:cs="Times New Roman"/>
        </w:rPr>
        <w:t>attivita</w:t>
      </w:r>
      <w:proofErr w:type="spellEnd"/>
      <w:r w:rsidR="00B054C1" w:rsidRPr="00AC14B3">
        <w:rPr>
          <w:rFonts w:ascii="Times New Roman" w:hAnsi="Times New Roman" w:cs="Times New Roman"/>
        </w:rPr>
        <w:t xml:space="preserve">̀ amministrativa, </w:t>
      </w:r>
      <w:r w:rsidR="00AC14B3" w:rsidRPr="00AC14B3">
        <w:rPr>
          <w:rFonts w:ascii="Times New Roman" w:hAnsi="Times New Roman" w:cs="Times New Roman"/>
        </w:rPr>
        <w:t>si è affidata alle</w:t>
      </w:r>
      <w:r w:rsidR="00B054C1" w:rsidRPr="00AC14B3">
        <w:rPr>
          <w:rFonts w:ascii="Times New Roman" w:hAnsi="Times New Roman" w:cs="Times New Roman"/>
        </w:rPr>
        <w:t xml:space="preserve"> indicazioni normative dal Regolamento europeo sulla protezione dei dati, il 679/</w:t>
      </w:r>
      <w:proofErr w:type="gramStart"/>
      <w:r w:rsidR="00B054C1" w:rsidRPr="00AC14B3">
        <w:rPr>
          <w:rFonts w:ascii="Times New Roman" w:hAnsi="Times New Roman" w:cs="Times New Roman"/>
        </w:rPr>
        <w:t xml:space="preserve">20162 </w:t>
      </w:r>
      <w:r w:rsidR="00AC14B3" w:rsidRPr="00AC14B3">
        <w:rPr>
          <w:rFonts w:ascii="Times New Roman" w:hAnsi="Times New Roman" w:cs="Times New Roman"/>
        </w:rPr>
        <w:t>.</w:t>
      </w:r>
      <w:proofErr w:type="gramEnd"/>
      <w:r w:rsidR="00AC14B3" w:rsidRPr="00AC14B3">
        <w:rPr>
          <w:rFonts w:ascii="Times New Roman" w:eastAsia="Times New Roman" w:hAnsi="Times New Roman" w:cs="Times New Roman"/>
          <w:sz w:val="26"/>
          <w:szCs w:val="26"/>
          <w:lang w:eastAsia="it-IT"/>
        </w:rPr>
        <w:t xml:space="preserve"> </w:t>
      </w:r>
      <w:r w:rsidR="00AC14B3" w:rsidRPr="00AC14B3">
        <w:rPr>
          <w:rFonts w:ascii="Times New Roman" w:hAnsi="Times New Roman" w:cs="Times New Roman"/>
        </w:rPr>
        <w:t>Quest’ultimo, come è noto, pur se riferito alla materia del trattamento dei dati personali, contiene alcune disposizioni sull’utilizzo dell’algoritmo nelle valutazioni che riguardano la gestione dei dati, evidenziando, in particolare, che, nel contesto attuale, non si può prescindere dal loro utilizzo, sia esso previsto a beneficio della attività pubblica che privata.</w:t>
      </w:r>
      <w:r w:rsidR="00AC14B3" w:rsidRPr="00AC14B3">
        <w:rPr>
          <w:rFonts w:ascii="Times New Roman" w:eastAsia="Times New Roman" w:hAnsi="Times New Roman" w:cs="Times New Roman"/>
          <w:sz w:val="26"/>
          <w:szCs w:val="26"/>
          <w:lang w:eastAsia="it-IT"/>
        </w:rPr>
        <w:t xml:space="preserve"> </w:t>
      </w:r>
      <w:proofErr w:type="spellStart"/>
      <w:r w:rsidR="00AC14B3" w:rsidRPr="00AC14B3">
        <w:rPr>
          <w:rFonts w:ascii="Times New Roman" w:hAnsi="Times New Roman" w:cs="Times New Roman"/>
        </w:rPr>
        <w:t>Cio</w:t>
      </w:r>
      <w:proofErr w:type="spellEnd"/>
      <w:r w:rsidR="00AC14B3" w:rsidRPr="00AC14B3">
        <w:rPr>
          <w:rFonts w:ascii="Times New Roman" w:hAnsi="Times New Roman" w:cs="Times New Roman"/>
        </w:rPr>
        <w:t xml:space="preserve">̀ ha indotto il Consiglio di Stato, </w:t>
      </w:r>
      <w:proofErr w:type="spellStart"/>
      <w:r w:rsidR="00AC14B3" w:rsidRPr="00AC14B3">
        <w:rPr>
          <w:rFonts w:ascii="Times New Roman" w:hAnsi="Times New Roman" w:cs="Times New Roman"/>
        </w:rPr>
        <w:t>percio</w:t>
      </w:r>
      <w:proofErr w:type="spellEnd"/>
      <w:r w:rsidR="00AC14B3" w:rsidRPr="00AC14B3">
        <w:rPr>
          <w:rFonts w:ascii="Times New Roman" w:hAnsi="Times New Roman" w:cs="Times New Roman"/>
        </w:rPr>
        <w:t xml:space="preserve">̀, a ribadire il principio in base al quale la procedura informatizzata costituisce un elemento funzionale e strumentale alla </w:t>
      </w:r>
      <w:proofErr w:type="spellStart"/>
      <w:r w:rsidR="00AC14B3" w:rsidRPr="00AC14B3">
        <w:rPr>
          <w:rFonts w:ascii="Times New Roman" w:hAnsi="Times New Roman" w:cs="Times New Roman"/>
        </w:rPr>
        <w:t>attivita</w:t>
      </w:r>
      <w:proofErr w:type="spellEnd"/>
      <w:r w:rsidR="00AC14B3" w:rsidRPr="00AC14B3">
        <w:rPr>
          <w:rFonts w:ascii="Times New Roman" w:hAnsi="Times New Roman" w:cs="Times New Roman"/>
        </w:rPr>
        <w:t xml:space="preserve">̀ insostituibile dell’uomo. </w:t>
      </w:r>
      <w:r w:rsidR="00AC14B3">
        <w:rPr>
          <w:rFonts w:ascii="Times New Roman" w:hAnsi="Times New Roman" w:cs="Times New Roman"/>
        </w:rPr>
        <w:t>Pertanto</w:t>
      </w:r>
      <w:r w:rsidR="00AC14B3" w:rsidRPr="00AC14B3">
        <w:rPr>
          <w:rFonts w:ascii="Times New Roman" w:hAnsi="Times New Roman" w:cs="Times New Roman"/>
        </w:rPr>
        <w:t>,</w:t>
      </w:r>
      <w:r w:rsidR="00AC14B3">
        <w:rPr>
          <w:rFonts w:ascii="Times New Roman" w:hAnsi="Times New Roman" w:cs="Times New Roman"/>
        </w:rPr>
        <w:t xml:space="preserve"> si è ribadito </w:t>
      </w:r>
      <w:proofErr w:type="gramStart"/>
      <w:r w:rsidR="00AC14B3">
        <w:rPr>
          <w:rFonts w:ascii="Times New Roman" w:hAnsi="Times New Roman" w:cs="Times New Roman"/>
        </w:rPr>
        <w:t xml:space="preserve">che </w:t>
      </w:r>
      <w:r w:rsidR="00AC14B3" w:rsidRPr="00AC14B3">
        <w:rPr>
          <w:rFonts w:ascii="Times New Roman" w:hAnsi="Times New Roman" w:cs="Times New Roman"/>
        </w:rPr>
        <w:t xml:space="preserve"> la</w:t>
      </w:r>
      <w:proofErr w:type="gramEnd"/>
      <w:r w:rsidR="00AC14B3" w:rsidRPr="00AC14B3">
        <w:rPr>
          <w:rFonts w:ascii="Times New Roman" w:hAnsi="Times New Roman" w:cs="Times New Roman"/>
        </w:rPr>
        <w:t xml:space="preserve"> gestione dei dati attraverso dispositivi automatizzati non dovrebbe mai sacrificare il coinvolgimento dell’uomo, centro di imputazione e di </w:t>
      </w:r>
      <w:proofErr w:type="spellStart"/>
      <w:r w:rsidR="00AC14B3" w:rsidRPr="00AC14B3">
        <w:rPr>
          <w:rFonts w:ascii="Times New Roman" w:hAnsi="Times New Roman" w:cs="Times New Roman"/>
        </w:rPr>
        <w:t>responsabilita</w:t>
      </w:r>
      <w:proofErr w:type="spellEnd"/>
      <w:r w:rsidR="00AC14B3" w:rsidRPr="00AC14B3">
        <w:rPr>
          <w:rFonts w:ascii="Times New Roman" w:hAnsi="Times New Roman" w:cs="Times New Roman"/>
        </w:rPr>
        <w:t xml:space="preserve">̀ (Cons. di Stato, sez.VI, n. 881/2020) . In argomento, per ulteriori approfondimenti </w:t>
      </w:r>
      <w:r w:rsidR="00FA6382" w:rsidRPr="00AC14B3">
        <w:rPr>
          <w:rFonts w:ascii="Times New Roman" w:hAnsi="Times New Roman" w:cs="Times New Roman"/>
        </w:rPr>
        <w:t xml:space="preserve">sia consentito rinviare a M. </w:t>
      </w:r>
      <w:proofErr w:type="spellStart"/>
      <w:r w:rsidR="00FA6382" w:rsidRPr="00AC14B3">
        <w:rPr>
          <w:rFonts w:ascii="Times New Roman" w:hAnsi="Times New Roman" w:cs="Times New Roman"/>
        </w:rPr>
        <w:t>Interlandi</w:t>
      </w:r>
      <w:proofErr w:type="spellEnd"/>
      <w:r w:rsidR="00FA6382" w:rsidRPr="00AC14B3">
        <w:rPr>
          <w:rFonts w:ascii="Times New Roman" w:hAnsi="Times New Roman" w:cs="Times New Roman"/>
        </w:rPr>
        <w:t>- L. Tomassi</w:t>
      </w:r>
      <w:r w:rsidR="00C8047F" w:rsidRPr="00AC14B3">
        <w:rPr>
          <w:rFonts w:ascii="Times New Roman" w:hAnsi="Times New Roman" w:cs="Times New Roman"/>
          <w:color w:val="000000"/>
          <w:sz w:val="22"/>
          <w:szCs w:val="22"/>
        </w:rPr>
        <w:t xml:space="preserve">, </w:t>
      </w:r>
      <w:r w:rsidR="00C8047F" w:rsidRPr="00AC14B3">
        <w:rPr>
          <w:rFonts w:ascii="Times New Roman" w:hAnsi="Times New Roman" w:cs="Times New Roman"/>
          <w:i/>
          <w:iCs/>
        </w:rPr>
        <w:t>La decisione amministrativa algoritmica</w:t>
      </w:r>
      <w:r w:rsidR="00C8047F" w:rsidRPr="00AC14B3">
        <w:rPr>
          <w:rFonts w:ascii="Times New Roman" w:hAnsi="Times New Roman" w:cs="Times New Roman"/>
        </w:rPr>
        <w:t xml:space="preserve">, in A. Contieri (a cura di), </w:t>
      </w:r>
      <w:r w:rsidR="00C8047F" w:rsidRPr="00AC14B3">
        <w:rPr>
          <w:rFonts w:ascii="Times New Roman" w:hAnsi="Times New Roman" w:cs="Times New Roman"/>
          <w:i/>
          <w:iCs/>
        </w:rPr>
        <w:t>Approfondimenti di diritto amministrativo</w:t>
      </w:r>
      <w:r w:rsidR="00C8047F" w:rsidRPr="00AC14B3">
        <w:rPr>
          <w:rFonts w:ascii="Times New Roman" w:hAnsi="Times New Roman" w:cs="Times New Roman"/>
        </w:rPr>
        <w:t>, ES, Napoli, 2022, 459 ss., in cui si è evidenziato che l’algoritmo è uno strumento conservativo, che razionalizza le scelte pregresse della pubblica amministrazione e, come tale, rende imprescindibile l’attività interpretativa, che solo l’intelligenza umana può compiere, al fine di assicurare l’attualità della regola giuridica, anche attraverso una ridefinizione del peso tra i vari elementi di valutazione.</w:t>
      </w:r>
    </w:p>
  </w:footnote>
  <w:footnote w:id="30">
    <w:p w14:paraId="77A775AC" w14:textId="77777777" w:rsidR="00361F2C" w:rsidRPr="00361F2C" w:rsidRDefault="008A4082" w:rsidP="00361F2C">
      <w:pPr>
        <w:pStyle w:val="Testonotaapidipagina"/>
        <w:jc w:val="both"/>
        <w:rPr>
          <w:rFonts w:ascii="Times New Roman" w:hAnsi="Times New Roman" w:cs="Times New Roman"/>
          <w:color w:val="000000"/>
        </w:rPr>
      </w:pPr>
      <w:r>
        <w:rPr>
          <w:rStyle w:val="Rimandonotaapidipagina"/>
        </w:rPr>
        <w:footnoteRef/>
      </w:r>
      <w:r>
        <w:t xml:space="preserve"> </w:t>
      </w:r>
      <w:r w:rsidRPr="00361F2C">
        <w:rPr>
          <w:rFonts w:ascii="Times New Roman" w:hAnsi="Times New Roman" w:cs="Times New Roman"/>
        </w:rPr>
        <w:t xml:space="preserve">M.S. Giannini, </w:t>
      </w:r>
      <w:r w:rsidRPr="00361F2C">
        <w:rPr>
          <w:rFonts w:ascii="Times New Roman" w:hAnsi="Times New Roman" w:cs="Times New Roman"/>
          <w:i/>
          <w:iCs/>
        </w:rPr>
        <w:t xml:space="preserve">Discorso generale sulla giustizia amministrativa, </w:t>
      </w:r>
      <w:r w:rsidRPr="00361F2C">
        <w:rPr>
          <w:rFonts w:ascii="Times New Roman" w:hAnsi="Times New Roman" w:cs="Times New Roman"/>
        </w:rPr>
        <w:t xml:space="preserve">in </w:t>
      </w:r>
      <w:r w:rsidR="00361F2C" w:rsidRPr="00361F2C">
        <w:rPr>
          <w:rFonts w:ascii="Times New Roman" w:hAnsi="Times New Roman" w:cs="Times New Roman"/>
          <w:i/>
          <w:color w:val="000000"/>
        </w:rPr>
        <w:t>Riv</w:t>
      </w:r>
      <w:r w:rsidR="00361F2C">
        <w:rPr>
          <w:rFonts w:ascii="Times New Roman" w:hAnsi="Times New Roman" w:cs="Times New Roman"/>
          <w:i/>
          <w:color w:val="000000"/>
        </w:rPr>
        <w:t>.</w:t>
      </w:r>
      <w:r w:rsidR="00361F2C" w:rsidRPr="00361F2C">
        <w:rPr>
          <w:rFonts w:ascii="Times New Roman" w:hAnsi="Times New Roman" w:cs="Times New Roman"/>
          <w:i/>
          <w:color w:val="000000"/>
        </w:rPr>
        <w:t xml:space="preserve"> Dir</w:t>
      </w:r>
      <w:r w:rsidR="00361F2C">
        <w:rPr>
          <w:rFonts w:ascii="Times New Roman" w:hAnsi="Times New Roman" w:cs="Times New Roman"/>
          <w:i/>
          <w:color w:val="000000"/>
        </w:rPr>
        <w:t>.</w:t>
      </w:r>
      <w:r w:rsidR="00361F2C" w:rsidRPr="00361F2C">
        <w:rPr>
          <w:rFonts w:ascii="Times New Roman" w:hAnsi="Times New Roman" w:cs="Times New Roman"/>
          <w:i/>
          <w:color w:val="000000"/>
        </w:rPr>
        <w:t xml:space="preserve"> proc</w:t>
      </w:r>
      <w:r w:rsidR="00361F2C">
        <w:rPr>
          <w:rFonts w:ascii="Times New Roman" w:hAnsi="Times New Roman" w:cs="Times New Roman"/>
          <w:i/>
          <w:color w:val="000000"/>
        </w:rPr>
        <w:t>.</w:t>
      </w:r>
      <w:r w:rsidR="00361F2C" w:rsidRPr="00361F2C">
        <w:rPr>
          <w:rFonts w:ascii="Times New Roman" w:hAnsi="Times New Roman" w:cs="Times New Roman"/>
          <w:i/>
          <w:color w:val="000000"/>
        </w:rPr>
        <w:t xml:space="preserve"> civ</w:t>
      </w:r>
      <w:r w:rsidR="00361F2C">
        <w:rPr>
          <w:rFonts w:ascii="Times New Roman" w:hAnsi="Times New Roman" w:cs="Times New Roman"/>
          <w:i/>
          <w:color w:val="000000"/>
        </w:rPr>
        <w:t>.</w:t>
      </w:r>
      <w:r w:rsidR="00361F2C" w:rsidRPr="00361F2C">
        <w:rPr>
          <w:rFonts w:ascii="Times New Roman" w:hAnsi="Times New Roman" w:cs="Times New Roman"/>
          <w:color w:val="000000"/>
        </w:rPr>
        <w:t>, 1963, 320</w:t>
      </w:r>
      <w:r w:rsidR="00361F2C">
        <w:rPr>
          <w:rFonts w:ascii="Times New Roman" w:hAnsi="Times New Roman" w:cs="Times New Roman"/>
          <w:color w:val="000000"/>
        </w:rPr>
        <w:t>, il quale nel porsi la domanda «il Consiglio di Stato è stato, almeno sino ad oggi, un così notevole giudice, e soprattutto ha assolto con sicura sensibilità quel ruolo pretorio che conosciamo, e che la norma non gli attribuiva?» rispose «Bisogna dire senza infingimenti che ciò deriva solamente dalla virtù di uomini»</w:t>
      </w:r>
      <w:r w:rsidR="00361F2C" w:rsidRPr="00361F2C">
        <w:rPr>
          <w:rFonts w:ascii="Times New Roman" w:hAnsi="Times New Roman" w:cs="Times New Roman"/>
          <w:color w:val="000000"/>
        </w:rPr>
        <w:t>.</w:t>
      </w:r>
      <w:r w:rsidR="00361F2C">
        <w:rPr>
          <w:rFonts w:ascii="Times New Roman" w:hAnsi="Times New Roman" w:cs="Times New Roman"/>
          <w:color w:val="000000"/>
        </w:rPr>
        <w:t xml:space="preserve"> </w:t>
      </w:r>
    </w:p>
    <w:p w14:paraId="6E5A3B8C" w14:textId="77777777" w:rsidR="008A4082" w:rsidRPr="00361F2C" w:rsidRDefault="008A4082">
      <w:pPr>
        <w:pStyle w:val="Testonotaapidipagina"/>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B"/>
    <w:multiLevelType w:val="hybridMultilevel"/>
    <w:tmpl w:val="D04A46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C70D45"/>
    <w:multiLevelType w:val="multilevel"/>
    <w:tmpl w:val="D04A469C"/>
    <w:styleLink w:val="Elencocorren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466A90"/>
    <w:multiLevelType w:val="hybridMultilevel"/>
    <w:tmpl w:val="162A8A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53966A9"/>
    <w:multiLevelType w:val="hybridMultilevel"/>
    <w:tmpl w:val="3C8E62F4"/>
    <w:lvl w:ilvl="0" w:tplc="A4D046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192236">
    <w:abstractNumId w:val="0"/>
  </w:num>
  <w:num w:numId="2" w16cid:durableId="31925672">
    <w:abstractNumId w:val="2"/>
  </w:num>
  <w:num w:numId="3" w16cid:durableId="1357150530">
    <w:abstractNumId w:val="1"/>
  </w:num>
  <w:num w:numId="4" w16cid:durableId="109787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22"/>
    <w:rsid w:val="00091D98"/>
    <w:rsid w:val="000A344E"/>
    <w:rsid w:val="000B1F24"/>
    <w:rsid w:val="001141E4"/>
    <w:rsid w:val="001448D3"/>
    <w:rsid w:val="00152859"/>
    <w:rsid w:val="00184FE6"/>
    <w:rsid w:val="00194214"/>
    <w:rsid w:val="001D3F44"/>
    <w:rsid w:val="001D785B"/>
    <w:rsid w:val="002156A6"/>
    <w:rsid w:val="00222391"/>
    <w:rsid w:val="00242DDC"/>
    <w:rsid w:val="0027527B"/>
    <w:rsid w:val="00313DEB"/>
    <w:rsid w:val="00323988"/>
    <w:rsid w:val="00361F2C"/>
    <w:rsid w:val="00455D81"/>
    <w:rsid w:val="0048343C"/>
    <w:rsid w:val="00491519"/>
    <w:rsid w:val="004C66A6"/>
    <w:rsid w:val="004D3BFA"/>
    <w:rsid w:val="00517558"/>
    <w:rsid w:val="00520064"/>
    <w:rsid w:val="00531114"/>
    <w:rsid w:val="00567EE8"/>
    <w:rsid w:val="00591BC4"/>
    <w:rsid w:val="005B249F"/>
    <w:rsid w:val="005E326B"/>
    <w:rsid w:val="005E3EF1"/>
    <w:rsid w:val="005E52EB"/>
    <w:rsid w:val="005E6117"/>
    <w:rsid w:val="00601F92"/>
    <w:rsid w:val="0061637A"/>
    <w:rsid w:val="006435C5"/>
    <w:rsid w:val="0064555B"/>
    <w:rsid w:val="00650F89"/>
    <w:rsid w:val="00681650"/>
    <w:rsid w:val="00686507"/>
    <w:rsid w:val="00697831"/>
    <w:rsid w:val="006B1A66"/>
    <w:rsid w:val="006D1F18"/>
    <w:rsid w:val="006E4F3C"/>
    <w:rsid w:val="006F4ADC"/>
    <w:rsid w:val="007132FA"/>
    <w:rsid w:val="007167A6"/>
    <w:rsid w:val="00784447"/>
    <w:rsid w:val="00790BBB"/>
    <w:rsid w:val="007D02C2"/>
    <w:rsid w:val="007D5C05"/>
    <w:rsid w:val="007E55E6"/>
    <w:rsid w:val="0080339D"/>
    <w:rsid w:val="00810EC5"/>
    <w:rsid w:val="00823574"/>
    <w:rsid w:val="0083253D"/>
    <w:rsid w:val="00832E91"/>
    <w:rsid w:val="008453DB"/>
    <w:rsid w:val="00877634"/>
    <w:rsid w:val="00894AE4"/>
    <w:rsid w:val="008A0A99"/>
    <w:rsid w:val="008A4082"/>
    <w:rsid w:val="008C17A2"/>
    <w:rsid w:val="008F60DE"/>
    <w:rsid w:val="00906E03"/>
    <w:rsid w:val="00911624"/>
    <w:rsid w:val="009177B6"/>
    <w:rsid w:val="00A035E6"/>
    <w:rsid w:val="00A62682"/>
    <w:rsid w:val="00A95CEB"/>
    <w:rsid w:val="00AB0E22"/>
    <w:rsid w:val="00AC14B3"/>
    <w:rsid w:val="00B054C1"/>
    <w:rsid w:val="00BD7A1D"/>
    <w:rsid w:val="00C4735B"/>
    <w:rsid w:val="00C8047F"/>
    <w:rsid w:val="00C977E6"/>
    <w:rsid w:val="00CD1540"/>
    <w:rsid w:val="00CE65F1"/>
    <w:rsid w:val="00CE7235"/>
    <w:rsid w:val="00D74770"/>
    <w:rsid w:val="00E44E05"/>
    <w:rsid w:val="00E94159"/>
    <w:rsid w:val="00F40679"/>
    <w:rsid w:val="00F4479A"/>
    <w:rsid w:val="00F926D9"/>
    <w:rsid w:val="00F9510F"/>
    <w:rsid w:val="00FA6382"/>
    <w:rsid w:val="00FC6A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AAF4"/>
  <w15:docId w15:val="{EE5CB869-D1E7-0E4C-9345-0C96F0FB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0B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B1F24"/>
    <w:pPr>
      <w:tabs>
        <w:tab w:val="center" w:pos="4819"/>
        <w:tab w:val="right" w:pos="9638"/>
      </w:tabs>
    </w:pPr>
  </w:style>
  <w:style w:type="character" w:customStyle="1" w:styleId="PidipaginaCarattere">
    <w:name w:val="Piè di pagina Carattere"/>
    <w:basedOn w:val="Carpredefinitoparagrafo"/>
    <w:link w:val="Pidipagina"/>
    <w:uiPriority w:val="99"/>
    <w:rsid w:val="000B1F24"/>
  </w:style>
  <w:style w:type="character" w:styleId="Numeropagina">
    <w:name w:val="page number"/>
    <w:basedOn w:val="Carpredefinitoparagrafo"/>
    <w:uiPriority w:val="99"/>
    <w:semiHidden/>
    <w:unhideWhenUsed/>
    <w:rsid w:val="000B1F24"/>
  </w:style>
  <w:style w:type="paragraph" w:styleId="Testonotaapidipagina">
    <w:name w:val="footnote text"/>
    <w:basedOn w:val="Normale"/>
    <w:link w:val="TestonotaapidipaginaCarattere"/>
    <w:semiHidden/>
    <w:unhideWhenUsed/>
    <w:rsid w:val="006435C5"/>
    <w:rPr>
      <w:sz w:val="20"/>
      <w:szCs w:val="20"/>
    </w:rPr>
  </w:style>
  <w:style w:type="character" w:customStyle="1" w:styleId="TestonotaapidipaginaCarattere">
    <w:name w:val="Testo nota a piè di pagina Carattere"/>
    <w:basedOn w:val="Carpredefinitoparagrafo"/>
    <w:link w:val="Testonotaapidipagina"/>
    <w:semiHidden/>
    <w:rsid w:val="006435C5"/>
    <w:rPr>
      <w:sz w:val="20"/>
      <w:szCs w:val="20"/>
    </w:rPr>
  </w:style>
  <w:style w:type="character" w:styleId="Rimandonotaapidipagina">
    <w:name w:val="footnote reference"/>
    <w:basedOn w:val="Carpredefinitoparagrafo"/>
    <w:uiPriority w:val="99"/>
    <w:semiHidden/>
    <w:unhideWhenUsed/>
    <w:rsid w:val="006435C5"/>
    <w:rPr>
      <w:vertAlign w:val="superscript"/>
    </w:rPr>
  </w:style>
  <w:style w:type="paragraph" w:styleId="Paragrafoelenco">
    <w:name w:val="List Paragraph"/>
    <w:basedOn w:val="Normale"/>
    <w:uiPriority w:val="34"/>
    <w:qFormat/>
    <w:rsid w:val="007132FA"/>
    <w:pPr>
      <w:ind w:left="720"/>
      <w:contextualSpacing/>
    </w:pPr>
  </w:style>
  <w:style w:type="numbering" w:customStyle="1" w:styleId="Elencocorrente1">
    <w:name w:val="Elenco corrente1"/>
    <w:uiPriority w:val="99"/>
    <w:rsid w:val="0080339D"/>
    <w:pPr>
      <w:numPr>
        <w:numId w:val="3"/>
      </w:numPr>
    </w:pPr>
  </w:style>
  <w:style w:type="paragraph" w:styleId="NormaleWeb">
    <w:name w:val="Normal (Web)"/>
    <w:basedOn w:val="Normale"/>
    <w:uiPriority w:val="99"/>
    <w:unhideWhenUsed/>
    <w:rsid w:val="00877634"/>
    <w:rPr>
      <w:rFonts w:ascii="Times New Roman" w:hAnsi="Times New Roman" w:cs="Times New Roman"/>
    </w:rPr>
  </w:style>
  <w:style w:type="character" w:styleId="Collegamentoipertestuale">
    <w:name w:val="Hyperlink"/>
    <w:basedOn w:val="Carpredefinitoparagrafo"/>
    <w:uiPriority w:val="99"/>
    <w:unhideWhenUsed/>
    <w:rsid w:val="00152859"/>
    <w:rPr>
      <w:color w:val="0563C1" w:themeColor="hyperlink"/>
      <w:u w:val="single"/>
    </w:rPr>
  </w:style>
  <w:style w:type="character" w:customStyle="1" w:styleId="Menzionenonrisolta1">
    <w:name w:val="Menzione non risolta1"/>
    <w:basedOn w:val="Carpredefinitoparagrafo"/>
    <w:uiPriority w:val="99"/>
    <w:semiHidden/>
    <w:unhideWhenUsed/>
    <w:rsid w:val="00152859"/>
    <w:rPr>
      <w:color w:val="605E5C"/>
      <w:shd w:val="clear" w:color="auto" w:fill="E1DFDD"/>
    </w:rPr>
  </w:style>
  <w:style w:type="character" w:customStyle="1" w:styleId="corsivo">
    <w:name w:val="corsivo"/>
    <w:rsid w:val="00CE7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5245">
      <w:bodyDiv w:val="1"/>
      <w:marLeft w:val="0"/>
      <w:marRight w:val="0"/>
      <w:marTop w:val="0"/>
      <w:marBottom w:val="0"/>
      <w:divBdr>
        <w:top w:val="none" w:sz="0" w:space="0" w:color="auto"/>
        <w:left w:val="none" w:sz="0" w:space="0" w:color="auto"/>
        <w:bottom w:val="none" w:sz="0" w:space="0" w:color="auto"/>
        <w:right w:val="none" w:sz="0" w:space="0" w:color="auto"/>
      </w:divBdr>
      <w:divsChild>
        <w:div w:id="1791121451">
          <w:marLeft w:val="0"/>
          <w:marRight w:val="0"/>
          <w:marTop w:val="0"/>
          <w:marBottom w:val="0"/>
          <w:divBdr>
            <w:top w:val="none" w:sz="0" w:space="0" w:color="auto"/>
            <w:left w:val="none" w:sz="0" w:space="0" w:color="auto"/>
            <w:bottom w:val="none" w:sz="0" w:space="0" w:color="auto"/>
            <w:right w:val="none" w:sz="0" w:space="0" w:color="auto"/>
          </w:divBdr>
          <w:divsChild>
            <w:div w:id="1547571554">
              <w:marLeft w:val="0"/>
              <w:marRight w:val="0"/>
              <w:marTop w:val="0"/>
              <w:marBottom w:val="0"/>
              <w:divBdr>
                <w:top w:val="none" w:sz="0" w:space="0" w:color="auto"/>
                <w:left w:val="none" w:sz="0" w:space="0" w:color="auto"/>
                <w:bottom w:val="none" w:sz="0" w:space="0" w:color="auto"/>
                <w:right w:val="none" w:sz="0" w:space="0" w:color="auto"/>
              </w:divBdr>
              <w:divsChild>
                <w:div w:id="16997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8144">
      <w:bodyDiv w:val="1"/>
      <w:marLeft w:val="0"/>
      <w:marRight w:val="0"/>
      <w:marTop w:val="0"/>
      <w:marBottom w:val="0"/>
      <w:divBdr>
        <w:top w:val="none" w:sz="0" w:space="0" w:color="auto"/>
        <w:left w:val="none" w:sz="0" w:space="0" w:color="auto"/>
        <w:bottom w:val="none" w:sz="0" w:space="0" w:color="auto"/>
        <w:right w:val="none" w:sz="0" w:space="0" w:color="auto"/>
      </w:divBdr>
      <w:divsChild>
        <w:div w:id="1321883284">
          <w:marLeft w:val="0"/>
          <w:marRight w:val="0"/>
          <w:marTop w:val="0"/>
          <w:marBottom w:val="0"/>
          <w:divBdr>
            <w:top w:val="none" w:sz="0" w:space="0" w:color="auto"/>
            <w:left w:val="none" w:sz="0" w:space="0" w:color="auto"/>
            <w:bottom w:val="none" w:sz="0" w:space="0" w:color="auto"/>
            <w:right w:val="none" w:sz="0" w:space="0" w:color="auto"/>
          </w:divBdr>
          <w:divsChild>
            <w:div w:id="837311386">
              <w:marLeft w:val="0"/>
              <w:marRight w:val="0"/>
              <w:marTop w:val="0"/>
              <w:marBottom w:val="0"/>
              <w:divBdr>
                <w:top w:val="none" w:sz="0" w:space="0" w:color="auto"/>
                <w:left w:val="none" w:sz="0" w:space="0" w:color="auto"/>
                <w:bottom w:val="none" w:sz="0" w:space="0" w:color="auto"/>
                <w:right w:val="none" w:sz="0" w:space="0" w:color="auto"/>
              </w:divBdr>
              <w:divsChild>
                <w:div w:id="10797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912">
      <w:bodyDiv w:val="1"/>
      <w:marLeft w:val="0"/>
      <w:marRight w:val="0"/>
      <w:marTop w:val="0"/>
      <w:marBottom w:val="0"/>
      <w:divBdr>
        <w:top w:val="none" w:sz="0" w:space="0" w:color="auto"/>
        <w:left w:val="none" w:sz="0" w:space="0" w:color="auto"/>
        <w:bottom w:val="none" w:sz="0" w:space="0" w:color="auto"/>
        <w:right w:val="none" w:sz="0" w:space="0" w:color="auto"/>
      </w:divBdr>
      <w:divsChild>
        <w:div w:id="2111655321">
          <w:marLeft w:val="0"/>
          <w:marRight w:val="0"/>
          <w:marTop w:val="0"/>
          <w:marBottom w:val="0"/>
          <w:divBdr>
            <w:top w:val="none" w:sz="0" w:space="0" w:color="auto"/>
            <w:left w:val="none" w:sz="0" w:space="0" w:color="auto"/>
            <w:bottom w:val="none" w:sz="0" w:space="0" w:color="auto"/>
            <w:right w:val="none" w:sz="0" w:space="0" w:color="auto"/>
          </w:divBdr>
          <w:divsChild>
            <w:div w:id="1651709350">
              <w:marLeft w:val="0"/>
              <w:marRight w:val="0"/>
              <w:marTop w:val="0"/>
              <w:marBottom w:val="0"/>
              <w:divBdr>
                <w:top w:val="none" w:sz="0" w:space="0" w:color="auto"/>
                <w:left w:val="none" w:sz="0" w:space="0" w:color="auto"/>
                <w:bottom w:val="none" w:sz="0" w:space="0" w:color="auto"/>
                <w:right w:val="none" w:sz="0" w:space="0" w:color="auto"/>
              </w:divBdr>
              <w:divsChild>
                <w:div w:id="20455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2901">
      <w:bodyDiv w:val="1"/>
      <w:marLeft w:val="0"/>
      <w:marRight w:val="0"/>
      <w:marTop w:val="0"/>
      <w:marBottom w:val="0"/>
      <w:divBdr>
        <w:top w:val="none" w:sz="0" w:space="0" w:color="auto"/>
        <w:left w:val="none" w:sz="0" w:space="0" w:color="auto"/>
        <w:bottom w:val="none" w:sz="0" w:space="0" w:color="auto"/>
        <w:right w:val="none" w:sz="0" w:space="0" w:color="auto"/>
      </w:divBdr>
      <w:divsChild>
        <w:div w:id="248858252">
          <w:marLeft w:val="0"/>
          <w:marRight w:val="0"/>
          <w:marTop w:val="0"/>
          <w:marBottom w:val="0"/>
          <w:divBdr>
            <w:top w:val="none" w:sz="0" w:space="0" w:color="auto"/>
            <w:left w:val="none" w:sz="0" w:space="0" w:color="auto"/>
            <w:bottom w:val="none" w:sz="0" w:space="0" w:color="auto"/>
            <w:right w:val="none" w:sz="0" w:space="0" w:color="auto"/>
          </w:divBdr>
          <w:divsChild>
            <w:div w:id="2105609974">
              <w:marLeft w:val="0"/>
              <w:marRight w:val="0"/>
              <w:marTop w:val="0"/>
              <w:marBottom w:val="0"/>
              <w:divBdr>
                <w:top w:val="none" w:sz="0" w:space="0" w:color="auto"/>
                <w:left w:val="none" w:sz="0" w:space="0" w:color="auto"/>
                <w:bottom w:val="none" w:sz="0" w:space="0" w:color="auto"/>
                <w:right w:val="none" w:sz="0" w:space="0" w:color="auto"/>
              </w:divBdr>
              <w:divsChild>
                <w:div w:id="467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3451">
      <w:bodyDiv w:val="1"/>
      <w:marLeft w:val="0"/>
      <w:marRight w:val="0"/>
      <w:marTop w:val="0"/>
      <w:marBottom w:val="0"/>
      <w:divBdr>
        <w:top w:val="none" w:sz="0" w:space="0" w:color="auto"/>
        <w:left w:val="none" w:sz="0" w:space="0" w:color="auto"/>
        <w:bottom w:val="none" w:sz="0" w:space="0" w:color="auto"/>
        <w:right w:val="none" w:sz="0" w:space="0" w:color="auto"/>
      </w:divBdr>
      <w:divsChild>
        <w:div w:id="2063433550">
          <w:marLeft w:val="0"/>
          <w:marRight w:val="0"/>
          <w:marTop w:val="0"/>
          <w:marBottom w:val="0"/>
          <w:divBdr>
            <w:top w:val="none" w:sz="0" w:space="0" w:color="auto"/>
            <w:left w:val="none" w:sz="0" w:space="0" w:color="auto"/>
            <w:bottom w:val="none" w:sz="0" w:space="0" w:color="auto"/>
            <w:right w:val="none" w:sz="0" w:space="0" w:color="auto"/>
          </w:divBdr>
          <w:divsChild>
            <w:div w:id="1071777178">
              <w:marLeft w:val="0"/>
              <w:marRight w:val="0"/>
              <w:marTop w:val="0"/>
              <w:marBottom w:val="0"/>
              <w:divBdr>
                <w:top w:val="none" w:sz="0" w:space="0" w:color="auto"/>
                <w:left w:val="none" w:sz="0" w:space="0" w:color="auto"/>
                <w:bottom w:val="none" w:sz="0" w:space="0" w:color="auto"/>
                <w:right w:val="none" w:sz="0" w:space="0" w:color="auto"/>
              </w:divBdr>
              <w:divsChild>
                <w:div w:id="17700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09037">
      <w:bodyDiv w:val="1"/>
      <w:marLeft w:val="0"/>
      <w:marRight w:val="0"/>
      <w:marTop w:val="0"/>
      <w:marBottom w:val="0"/>
      <w:divBdr>
        <w:top w:val="none" w:sz="0" w:space="0" w:color="auto"/>
        <w:left w:val="none" w:sz="0" w:space="0" w:color="auto"/>
        <w:bottom w:val="none" w:sz="0" w:space="0" w:color="auto"/>
        <w:right w:val="none" w:sz="0" w:space="0" w:color="auto"/>
      </w:divBdr>
      <w:divsChild>
        <w:div w:id="310333209">
          <w:marLeft w:val="0"/>
          <w:marRight w:val="0"/>
          <w:marTop w:val="0"/>
          <w:marBottom w:val="0"/>
          <w:divBdr>
            <w:top w:val="none" w:sz="0" w:space="0" w:color="auto"/>
            <w:left w:val="none" w:sz="0" w:space="0" w:color="auto"/>
            <w:bottom w:val="none" w:sz="0" w:space="0" w:color="auto"/>
            <w:right w:val="none" w:sz="0" w:space="0" w:color="auto"/>
          </w:divBdr>
          <w:divsChild>
            <w:div w:id="1306399492">
              <w:marLeft w:val="0"/>
              <w:marRight w:val="0"/>
              <w:marTop w:val="0"/>
              <w:marBottom w:val="0"/>
              <w:divBdr>
                <w:top w:val="none" w:sz="0" w:space="0" w:color="auto"/>
                <w:left w:val="none" w:sz="0" w:space="0" w:color="auto"/>
                <w:bottom w:val="none" w:sz="0" w:space="0" w:color="auto"/>
                <w:right w:val="none" w:sz="0" w:space="0" w:color="auto"/>
              </w:divBdr>
              <w:divsChild>
                <w:div w:id="13273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4686">
      <w:bodyDiv w:val="1"/>
      <w:marLeft w:val="0"/>
      <w:marRight w:val="0"/>
      <w:marTop w:val="0"/>
      <w:marBottom w:val="0"/>
      <w:divBdr>
        <w:top w:val="none" w:sz="0" w:space="0" w:color="auto"/>
        <w:left w:val="none" w:sz="0" w:space="0" w:color="auto"/>
        <w:bottom w:val="none" w:sz="0" w:space="0" w:color="auto"/>
        <w:right w:val="none" w:sz="0" w:space="0" w:color="auto"/>
      </w:divBdr>
      <w:divsChild>
        <w:div w:id="933637173">
          <w:marLeft w:val="0"/>
          <w:marRight w:val="0"/>
          <w:marTop w:val="0"/>
          <w:marBottom w:val="0"/>
          <w:divBdr>
            <w:top w:val="none" w:sz="0" w:space="0" w:color="auto"/>
            <w:left w:val="none" w:sz="0" w:space="0" w:color="auto"/>
            <w:bottom w:val="none" w:sz="0" w:space="0" w:color="auto"/>
            <w:right w:val="none" w:sz="0" w:space="0" w:color="auto"/>
          </w:divBdr>
          <w:divsChild>
            <w:div w:id="684868844">
              <w:marLeft w:val="0"/>
              <w:marRight w:val="0"/>
              <w:marTop w:val="0"/>
              <w:marBottom w:val="0"/>
              <w:divBdr>
                <w:top w:val="none" w:sz="0" w:space="0" w:color="auto"/>
                <w:left w:val="none" w:sz="0" w:space="0" w:color="auto"/>
                <w:bottom w:val="none" w:sz="0" w:space="0" w:color="auto"/>
                <w:right w:val="none" w:sz="0" w:space="0" w:color="auto"/>
              </w:divBdr>
              <w:divsChild>
                <w:div w:id="13145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0652">
      <w:bodyDiv w:val="1"/>
      <w:marLeft w:val="0"/>
      <w:marRight w:val="0"/>
      <w:marTop w:val="0"/>
      <w:marBottom w:val="0"/>
      <w:divBdr>
        <w:top w:val="none" w:sz="0" w:space="0" w:color="auto"/>
        <w:left w:val="none" w:sz="0" w:space="0" w:color="auto"/>
        <w:bottom w:val="none" w:sz="0" w:space="0" w:color="auto"/>
        <w:right w:val="none" w:sz="0" w:space="0" w:color="auto"/>
      </w:divBdr>
      <w:divsChild>
        <w:div w:id="1722513140">
          <w:marLeft w:val="0"/>
          <w:marRight w:val="0"/>
          <w:marTop w:val="0"/>
          <w:marBottom w:val="0"/>
          <w:divBdr>
            <w:top w:val="none" w:sz="0" w:space="0" w:color="auto"/>
            <w:left w:val="none" w:sz="0" w:space="0" w:color="auto"/>
            <w:bottom w:val="none" w:sz="0" w:space="0" w:color="auto"/>
            <w:right w:val="none" w:sz="0" w:space="0" w:color="auto"/>
          </w:divBdr>
          <w:divsChild>
            <w:div w:id="1071345938">
              <w:marLeft w:val="0"/>
              <w:marRight w:val="0"/>
              <w:marTop w:val="0"/>
              <w:marBottom w:val="0"/>
              <w:divBdr>
                <w:top w:val="none" w:sz="0" w:space="0" w:color="auto"/>
                <w:left w:val="none" w:sz="0" w:space="0" w:color="auto"/>
                <w:bottom w:val="none" w:sz="0" w:space="0" w:color="auto"/>
                <w:right w:val="none" w:sz="0" w:space="0" w:color="auto"/>
              </w:divBdr>
              <w:divsChild>
                <w:div w:id="1457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544">
      <w:bodyDiv w:val="1"/>
      <w:marLeft w:val="0"/>
      <w:marRight w:val="0"/>
      <w:marTop w:val="0"/>
      <w:marBottom w:val="0"/>
      <w:divBdr>
        <w:top w:val="none" w:sz="0" w:space="0" w:color="auto"/>
        <w:left w:val="none" w:sz="0" w:space="0" w:color="auto"/>
        <w:bottom w:val="none" w:sz="0" w:space="0" w:color="auto"/>
        <w:right w:val="none" w:sz="0" w:space="0" w:color="auto"/>
      </w:divBdr>
      <w:divsChild>
        <w:div w:id="417143307">
          <w:marLeft w:val="0"/>
          <w:marRight w:val="0"/>
          <w:marTop w:val="0"/>
          <w:marBottom w:val="0"/>
          <w:divBdr>
            <w:top w:val="none" w:sz="0" w:space="0" w:color="auto"/>
            <w:left w:val="none" w:sz="0" w:space="0" w:color="auto"/>
            <w:bottom w:val="none" w:sz="0" w:space="0" w:color="auto"/>
            <w:right w:val="none" w:sz="0" w:space="0" w:color="auto"/>
          </w:divBdr>
          <w:divsChild>
            <w:div w:id="807551548">
              <w:marLeft w:val="0"/>
              <w:marRight w:val="0"/>
              <w:marTop w:val="0"/>
              <w:marBottom w:val="0"/>
              <w:divBdr>
                <w:top w:val="none" w:sz="0" w:space="0" w:color="auto"/>
                <w:left w:val="none" w:sz="0" w:space="0" w:color="auto"/>
                <w:bottom w:val="none" w:sz="0" w:space="0" w:color="auto"/>
                <w:right w:val="none" w:sz="0" w:space="0" w:color="auto"/>
              </w:divBdr>
              <w:divsChild>
                <w:div w:id="1060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967">
      <w:bodyDiv w:val="1"/>
      <w:marLeft w:val="0"/>
      <w:marRight w:val="0"/>
      <w:marTop w:val="0"/>
      <w:marBottom w:val="0"/>
      <w:divBdr>
        <w:top w:val="none" w:sz="0" w:space="0" w:color="auto"/>
        <w:left w:val="none" w:sz="0" w:space="0" w:color="auto"/>
        <w:bottom w:val="none" w:sz="0" w:space="0" w:color="auto"/>
        <w:right w:val="none" w:sz="0" w:space="0" w:color="auto"/>
      </w:divBdr>
      <w:divsChild>
        <w:div w:id="2066906518">
          <w:marLeft w:val="0"/>
          <w:marRight w:val="0"/>
          <w:marTop w:val="0"/>
          <w:marBottom w:val="0"/>
          <w:divBdr>
            <w:top w:val="none" w:sz="0" w:space="0" w:color="auto"/>
            <w:left w:val="none" w:sz="0" w:space="0" w:color="auto"/>
            <w:bottom w:val="none" w:sz="0" w:space="0" w:color="auto"/>
            <w:right w:val="none" w:sz="0" w:space="0" w:color="auto"/>
          </w:divBdr>
          <w:divsChild>
            <w:div w:id="1440296196">
              <w:marLeft w:val="0"/>
              <w:marRight w:val="0"/>
              <w:marTop w:val="0"/>
              <w:marBottom w:val="0"/>
              <w:divBdr>
                <w:top w:val="none" w:sz="0" w:space="0" w:color="auto"/>
                <w:left w:val="none" w:sz="0" w:space="0" w:color="auto"/>
                <w:bottom w:val="none" w:sz="0" w:space="0" w:color="auto"/>
                <w:right w:val="none" w:sz="0" w:space="0" w:color="auto"/>
              </w:divBdr>
              <w:divsChild>
                <w:div w:id="421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69787">
      <w:bodyDiv w:val="1"/>
      <w:marLeft w:val="0"/>
      <w:marRight w:val="0"/>
      <w:marTop w:val="0"/>
      <w:marBottom w:val="0"/>
      <w:divBdr>
        <w:top w:val="none" w:sz="0" w:space="0" w:color="auto"/>
        <w:left w:val="none" w:sz="0" w:space="0" w:color="auto"/>
        <w:bottom w:val="none" w:sz="0" w:space="0" w:color="auto"/>
        <w:right w:val="none" w:sz="0" w:space="0" w:color="auto"/>
      </w:divBdr>
      <w:divsChild>
        <w:div w:id="1612392962">
          <w:marLeft w:val="0"/>
          <w:marRight w:val="0"/>
          <w:marTop w:val="0"/>
          <w:marBottom w:val="0"/>
          <w:divBdr>
            <w:top w:val="none" w:sz="0" w:space="0" w:color="auto"/>
            <w:left w:val="none" w:sz="0" w:space="0" w:color="auto"/>
            <w:bottom w:val="none" w:sz="0" w:space="0" w:color="auto"/>
            <w:right w:val="none" w:sz="0" w:space="0" w:color="auto"/>
          </w:divBdr>
          <w:divsChild>
            <w:div w:id="1503157404">
              <w:marLeft w:val="0"/>
              <w:marRight w:val="0"/>
              <w:marTop w:val="0"/>
              <w:marBottom w:val="0"/>
              <w:divBdr>
                <w:top w:val="none" w:sz="0" w:space="0" w:color="auto"/>
                <w:left w:val="none" w:sz="0" w:space="0" w:color="auto"/>
                <w:bottom w:val="none" w:sz="0" w:space="0" w:color="auto"/>
                <w:right w:val="none" w:sz="0" w:space="0" w:color="auto"/>
              </w:divBdr>
              <w:divsChild>
                <w:div w:id="514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4604">
      <w:bodyDiv w:val="1"/>
      <w:marLeft w:val="0"/>
      <w:marRight w:val="0"/>
      <w:marTop w:val="0"/>
      <w:marBottom w:val="0"/>
      <w:divBdr>
        <w:top w:val="none" w:sz="0" w:space="0" w:color="auto"/>
        <w:left w:val="none" w:sz="0" w:space="0" w:color="auto"/>
        <w:bottom w:val="none" w:sz="0" w:space="0" w:color="auto"/>
        <w:right w:val="none" w:sz="0" w:space="0" w:color="auto"/>
      </w:divBdr>
      <w:divsChild>
        <w:div w:id="1712727354">
          <w:marLeft w:val="0"/>
          <w:marRight w:val="0"/>
          <w:marTop w:val="0"/>
          <w:marBottom w:val="0"/>
          <w:divBdr>
            <w:top w:val="none" w:sz="0" w:space="0" w:color="auto"/>
            <w:left w:val="none" w:sz="0" w:space="0" w:color="auto"/>
            <w:bottom w:val="none" w:sz="0" w:space="0" w:color="auto"/>
            <w:right w:val="none" w:sz="0" w:space="0" w:color="auto"/>
          </w:divBdr>
          <w:divsChild>
            <w:div w:id="401178429">
              <w:marLeft w:val="0"/>
              <w:marRight w:val="0"/>
              <w:marTop w:val="0"/>
              <w:marBottom w:val="0"/>
              <w:divBdr>
                <w:top w:val="none" w:sz="0" w:space="0" w:color="auto"/>
                <w:left w:val="none" w:sz="0" w:space="0" w:color="auto"/>
                <w:bottom w:val="none" w:sz="0" w:space="0" w:color="auto"/>
                <w:right w:val="none" w:sz="0" w:space="0" w:color="auto"/>
              </w:divBdr>
              <w:divsChild>
                <w:div w:id="10472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9813">
      <w:bodyDiv w:val="1"/>
      <w:marLeft w:val="0"/>
      <w:marRight w:val="0"/>
      <w:marTop w:val="0"/>
      <w:marBottom w:val="0"/>
      <w:divBdr>
        <w:top w:val="none" w:sz="0" w:space="0" w:color="auto"/>
        <w:left w:val="none" w:sz="0" w:space="0" w:color="auto"/>
        <w:bottom w:val="none" w:sz="0" w:space="0" w:color="auto"/>
        <w:right w:val="none" w:sz="0" w:space="0" w:color="auto"/>
      </w:divBdr>
      <w:divsChild>
        <w:div w:id="1364091235">
          <w:marLeft w:val="0"/>
          <w:marRight w:val="0"/>
          <w:marTop w:val="0"/>
          <w:marBottom w:val="0"/>
          <w:divBdr>
            <w:top w:val="none" w:sz="0" w:space="0" w:color="auto"/>
            <w:left w:val="none" w:sz="0" w:space="0" w:color="auto"/>
            <w:bottom w:val="none" w:sz="0" w:space="0" w:color="auto"/>
            <w:right w:val="none" w:sz="0" w:space="0" w:color="auto"/>
          </w:divBdr>
          <w:divsChild>
            <w:div w:id="639116329">
              <w:marLeft w:val="0"/>
              <w:marRight w:val="0"/>
              <w:marTop w:val="0"/>
              <w:marBottom w:val="0"/>
              <w:divBdr>
                <w:top w:val="none" w:sz="0" w:space="0" w:color="auto"/>
                <w:left w:val="none" w:sz="0" w:space="0" w:color="auto"/>
                <w:bottom w:val="none" w:sz="0" w:space="0" w:color="auto"/>
                <w:right w:val="none" w:sz="0" w:space="0" w:color="auto"/>
              </w:divBdr>
              <w:divsChild>
                <w:div w:id="9607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4551">
      <w:bodyDiv w:val="1"/>
      <w:marLeft w:val="0"/>
      <w:marRight w:val="0"/>
      <w:marTop w:val="0"/>
      <w:marBottom w:val="0"/>
      <w:divBdr>
        <w:top w:val="none" w:sz="0" w:space="0" w:color="auto"/>
        <w:left w:val="none" w:sz="0" w:space="0" w:color="auto"/>
        <w:bottom w:val="none" w:sz="0" w:space="0" w:color="auto"/>
        <w:right w:val="none" w:sz="0" w:space="0" w:color="auto"/>
      </w:divBdr>
      <w:divsChild>
        <w:div w:id="545530256">
          <w:marLeft w:val="0"/>
          <w:marRight w:val="0"/>
          <w:marTop w:val="0"/>
          <w:marBottom w:val="0"/>
          <w:divBdr>
            <w:top w:val="none" w:sz="0" w:space="0" w:color="auto"/>
            <w:left w:val="none" w:sz="0" w:space="0" w:color="auto"/>
            <w:bottom w:val="none" w:sz="0" w:space="0" w:color="auto"/>
            <w:right w:val="none" w:sz="0" w:space="0" w:color="auto"/>
          </w:divBdr>
          <w:divsChild>
            <w:div w:id="186721834">
              <w:marLeft w:val="0"/>
              <w:marRight w:val="0"/>
              <w:marTop w:val="0"/>
              <w:marBottom w:val="0"/>
              <w:divBdr>
                <w:top w:val="none" w:sz="0" w:space="0" w:color="auto"/>
                <w:left w:val="none" w:sz="0" w:space="0" w:color="auto"/>
                <w:bottom w:val="none" w:sz="0" w:space="0" w:color="auto"/>
                <w:right w:val="none" w:sz="0" w:space="0" w:color="auto"/>
              </w:divBdr>
              <w:divsChild>
                <w:div w:id="9101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98198">
      <w:bodyDiv w:val="1"/>
      <w:marLeft w:val="0"/>
      <w:marRight w:val="0"/>
      <w:marTop w:val="0"/>
      <w:marBottom w:val="0"/>
      <w:divBdr>
        <w:top w:val="none" w:sz="0" w:space="0" w:color="auto"/>
        <w:left w:val="none" w:sz="0" w:space="0" w:color="auto"/>
        <w:bottom w:val="none" w:sz="0" w:space="0" w:color="auto"/>
        <w:right w:val="none" w:sz="0" w:space="0" w:color="auto"/>
      </w:divBdr>
      <w:divsChild>
        <w:div w:id="597982505">
          <w:marLeft w:val="0"/>
          <w:marRight w:val="0"/>
          <w:marTop w:val="0"/>
          <w:marBottom w:val="0"/>
          <w:divBdr>
            <w:top w:val="none" w:sz="0" w:space="0" w:color="auto"/>
            <w:left w:val="none" w:sz="0" w:space="0" w:color="auto"/>
            <w:bottom w:val="none" w:sz="0" w:space="0" w:color="auto"/>
            <w:right w:val="none" w:sz="0" w:space="0" w:color="auto"/>
          </w:divBdr>
          <w:divsChild>
            <w:div w:id="78447280">
              <w:marLeft w:val="0"/>
              <w:marRight w:val="0"/>
              <w:marTop w:val="0"/>
              <w:marBottom w:val="0"/>
              <w:divBdr>
                <w:top w:val="none" w:sz="0" w:space="0" w:color="auto"/>
                <w:left w:val="none" w:sz="0" w:space="0" w:color="auto"/>
                <w:bottom w:val="none" w:sz="0" w:space="0" w:color="auto"/>
                <w:right w:val="none" w:sz="0" w:space="0" w:color="auto"/>
              </w:divBdr>
              <w:divsChild>
                <w:div w:id="13127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8529">
      <w:bodyDiv w:val="1"/>
      <w:marLeft w:val="0"/>
      <w:marRight w:val="0"/>
      <w:marTop w:val="0"/>
      <w:marBottom w:val="0"/>
      <w:divBdr>
        <w:top w:val="none" w:sz="0" w:space="0" w:color="auto"/>
        <w:left w:val="none" w:sz="0" w:space="0" w:color="auto"/>
        <w:bottom w:val="none" w:sz="0" w:space="0" w:color="auto"/>
        <w:right w:val="none" w:sz="0" w:space="0" w:color="auto"/>
      </w:divBdr>
      <w:divsChild>
        <w:div w:id="1008291884">
          <w:marLeft w:val="0"/>
          <w:marRight w:val="0"/>
          <w:marTop w:val="0"/>
          <w:marBottom w:val="0"/>
          <w:divBdr>
            <w:top w:val="none" w:sz="0" w:space="0" w:color="auto"/>
            <w:left w:val="none" w:sz="0" w:space="0" w:color="auto"/>
            <w:bottom w:val="none" w:sz="0" w:space="0" w:color="auto"/>
            <w:right w:val="none" w:sz="0" w:space="0" w:color="auto"/>
          </w:divBdr>
          <w:divsChild>
            <w:div w:id="513811193">
              <w:marLeft w:val="0"/>
              <w:marRight w:val="0"/>
              <w:marTop w:val="0"/>
              <w:marBottom w:val="0"/>
              <w:divBdr>
                <w:top w:val="none" w:sz="0" w:space="0" w:color="auto"/>
                <w:left w:val="none" w:sz="0" w:space="0" w:color="auto"/>
                <w:bottom w:val="none" w:sz="0" w:space="0" w:color="auto"/>
                <w:right w:val="none" w:sz="0" w:space="0" w:color="auto"/>
              </w:divBdr>
              <w:divsChild>
                <w:div w:id="3163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00701">
      <w:bodyDiv w:val="1"/>
      <w:marLeft w:val="0"/>
      <w:marRight w:val="0"/>
      <w:marTop w:val="0"/>
      <w:marBottom w:val="0"/>
      <w:divBdr>
        <w:top w:val="none" w:sz="0" w:space="0" w:color="auto"/>
        <w:left w:val="none" w:sz="0" w:space="0" w:color="auto"/>
        <w:bottom w:val="none" w:sz="0" w:space="0" w:color="auto"/>
        <w:right w:val="none" w:sz="0" w:space="0" w:color="auto"/>
      </w:divBdr>
      <w:divsChild>
        <w:div w:id="1756783581">
          <w:marLeft w:val="0"/>
          <w:marRight w:val="0"/>
          <w:marTop w:val="0"/>
          <w:marBottom w:val="0"/>
          <w:divBdr>
            <w:top w:val="none" w:sz="0" w:space="0" w:color="auto"/>
            <w:left w:val="none" w:sz="0" w:space="0" w:color="auto"/>
            <w:bottom w:val="none" w:sz="0" w:space="0" w:color="auto"/>
            <w:right w:val="none" w:sz="0" w:space="0" w:color="auto"/>
          </w:divBdr>
          <w:divsChild>
            <w:div w:id="202332906">
              <w:marLeft w:val="0"/>
              <w:marRight w:val="0"/>
              <w:marTop w:val="0"/>
              <w:marBottom w:val="0"/>
              <w:divBdr>
                <w:top w:val="none" w:sz="0" w:space="0" w:color="auto"/>
                <w:left w:val="none" w:sz="0" w:space="0" w:color="auto"/>
                <w:bottom w:val="none" w:sz="0" w:space="0" w:color="auto"/>
                <w:right w:val="none" w:sz="0" w:space="0" w:color="auto"/>
              </w:divBdr>
              <w:divsChild>
                <w:div w:id="19343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47244">
      <w:bodyDiv w:val="1"/>
      <w:marLeft w:val="0"/>
      <w:marRight w:val="0"/>
      <w:marTop w:val="0"/>
      <w:marBottom w:val="0"/>
      <w:divBdr>
        <w:top w:val="none" w:sz="0" w:space="0" w:color="auto"/>
        <w:left w:val="none" w:sz="0" w:space="0" w:color="auto"/>
        <w:bottom w:val="none" w:sz="0" w:space="0" w:color="auto"/>
        <w:right w:val="none" w:sz="0" w:space="0" w:color="auto"/>
      </w:divBdr>
    </w:div>
    <w:div w:id="1258520337">
      <w:bodyDiv w:val="1"/>
      <w:marLeft w:val="0"/>
      <w:marRight w:val="0"/>
      <w:marTop w:val="0"/>
      <w:marBottom w:val="0"/>
      <w:divBdr>
        <w:top w:val="none" w:sz="0" w:space="0" w:color="auto"/>
        <w:left w:val="none" w:sz="0" w:space="0" w:color="auto"/>
        <w:bottom w:val="none" w:sz="0" w:space="0" w:color="auto"/>
        <w:right w:val="none" w:sz="0" w:space="0" w:color="auto"/>
      </w:divBdr>
      <w:divsChild>
        <w:div w:id="326523292">
          <w:marLeft w:val="0"/>
          <w:marRight w:val="0"/>
          <w:marTop w:val="0"/>
          <w:marBottom w:val="0"/>
          <w:divBdr>
            <w:top w:val="none" w:sz="0" w:space="0" w:color="auto"/>
            <w:left w:val="none" w:sz="0" w:space="0" w:color="auto"/>
            <w:bottom w:val="none" w:sz="0" w:space="0" w:color="auto"/>
            <w:right w:val="none" w:sz="0" w:space="0" w:color="auto"/>
          </w:divBdr>
          <w:divsChild>
            <w:div w:id="508563184">
              <w:marLeft w:val="0"/>
              <w:marRight w:val="0"/>
              <w:marTop w:val="0"/>
              <w:marBottom w:val="0"/>
              <w:divBdr>
                <w:top w:val="none" w:sz="0" w:space="0" w:color="auto"/>
                <w:left w:val="none" w:sz="0" w:space="0" w:color="auto"/>
                <w:bottom w:val="none" w:sz="0" w:space="0" w:color="auto"/>
                <w:right w:val="none" w:sz="0" w:space="0" w:color="auto"/>
              </w:divBdr>
              <w:divsChild>
                <w:div w:id="5650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9682">
      <w:bodyDiv w:val="1"/>
      <w:marLeft w:val="0"/>
      <w:marRight w:val="0"/>
      <w:marTop w:val="0"/>
      <w:marBottom w:val="0"/>
      <w:divBdr>
        <w:top w:val="none" w:sz="0" w:space="0" w:color="auto"/>
        <w:left w:val="none" w:sz="0" w:space="0" w:color="auto"/>
        <w:bottom w:val="none" w:sz="0" w:space="0" w:color="auto"/>
        <w:right w:val="none" w:sz="0" w:space="0" w:color="auto"/>
      </w:divBdr>
      <w:divsChild>
        <w:div w:id="1647738437">
          <w:marLeft w:val="0"/>
          <w:marRight w:val="0"/>
          <w:marTop w:val="0"/>
          <w:marBottom w:val="0"/>
          <w:divBdr>
            <w:top w:val="none" w:sz="0" w:space="0" w:color="auto"/>
            <w:left w:val="none" w:sz="0" w:space="0" w:color="auto"/>
            <w:bottom w:val="none" w:sz="0" w:space="0" w:color="auto"/>
            <w:right w:val="none" w:sz="0" w:space="0" w:color="auto"/>
          </w:divBdr>
          <w:divsChild>
            <w:div w:id="190263772">
              <w:marLeft w:val="0"/>
              <w:marRight w:val="0"/>
              <w:marTop w:val="0"/>
              <w:marBottom w:val="0"/>
              <w:divBdr>
                <w:top w:val="none" w:sz="0" w:space="0" w:color="auto"/>
                <w:left w:val="none" w:sz="0" w:space="0" w:color="auto"/>
                <w:bottom w:val="none" w:sz="0" w:space="0" w:color="auto"/>
                <w:right w:val="none" w:sz="0" w:space="0" w:color="auto"/>
              </w:divBdr>
              <w:divsChild>
                <w:div w:id="17253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98760">
      <w:bodyDiv w:val="1"/>
      <w:marLeft w:val="0"/>
      <w:marRight w:val="0"/>
      <w:marTop w:val="0"/>
      <w:marBottom w:val="0"/>
      <w:divBdr>
        <w:top w:val="none" w:sz="0" w:space="0" w:color="auto"/>
        <w:left w:val="none" w:sz="0" w:space="0" w:color="auto"/>
        <w:bottom w:val="none" w:sz="0" w:space="0" w:color="auto"/>
        <w:right w:val="none" w:sz="0" w:space="0" w:color="auto"/>
      </w:divBdr>
      <w:divsChild>
        <w:div w:id="1890531284">
          <w:marLeft w:val="0"/>
          <w:marRight w:val="0"/>
          <w:marTop w:val="0"/>
          <w:marBottom w:val="0"/>
          <w:divBdr>
            <w:top w:val="none" w:sz="0" w:space="0" w:color="auto"/>
            <w:left w:val="none" w:sz="0" w:space="0" w:color="auto"/>
            <w:bottom w:val="none" w:sz="0" w:space="0" w:color="auto"/>
            <w:right w:val="none" w:sz="0" w:space="0" w:color="auto"/>
          </w:divBdr>
          <w:divsChild>
            <w:div w:id="1382825868">
              <w:marLeft w:val="0"/>
              <w:marRight w:val="0"/>
              <w:marTop w:val="0"/>
              <w:marBottom w:val="0"/>
              <w:divBdr>
                <w:top w:val="none" w:sz="0" w:space="0" w:color="auto"/>
                <w:left w:val="none" w:sz="0" w:space="0" w:color="auto"/>
                <w:bottom w:val="none" w:sz="0" w:space="0" w:color="auto"/>
                <w:right w:val="none" w:sz="0" w:space="0" w:color="auto"/>
              </w:divBdr>
              <w:divsChild>
                <w:div w:id="15677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2836">
      <w:bodyDiv w:val="1"/>
      <w:marLeft w:val="0"/>
      <w:marRight w:val="0"/>
      <w:marTop w:val="0"/>
      <w:marBottom w:val="0"/>
      <w:divBdr>
        <w:top w:val="none" w:sz="0" w:space="0" w:color="auto"/>
        <w:left w:val="none" w:sz="0" w:space="0" w:color="auto"/>
        <w:bottom w:val="none" w:sz="0" w:space="0" w:color="auto"/>
        <w:right w:val="none" w:sz="0" w:space="0" w:color="auto"/>
      </w:divBdr>
      <w:divsChild>
        <w:div w:id="1037968722">
          <w:marLeft w:val="0"/>
          <w:marRight w:val="0"/>
          <w:marTop w:val="0"/>
          <w:marBottom w:val="0"/>
          <w:divBdr>
            <w:top w:val="none" w:sz="0" w:space="0" w:color="auto"/>
            <w:left w:val="none" w:sz="0" w:space="0" w:color="auto"/>
            <w:bottom w:val="none" w:sz="0" w:space="0" w:color="auto"/>
            <w:right w:val="none" w:sz="0" w:space="0" w:color="auto"/>
          </w:divBdr>
          <w:divsChild>
            <w:div w:id="1548302738">
              <w:marLeft w:val="0"/>
              <w:marRight w:val="0"/>
              <w:marTop w:val="0"/>
              <w:marBottom w:val="0"/>
              <w:divBdr>
                <w:top w:val="none" w:sz="0" w:space="0" w:color="auto"/>
                <w:left w:val="none" w:sz="0" w:space="0" w:color="auto"/>
                <w:bottom w:val="none" w:sz="0" w:space="0" w:color="auto"/>
                <w:right w:val="none" w:sz="0" w:space="0" w:color="auto"/>
              </w:divBdr>
              <w:divsChild>
                <w:div w:id="21359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6323">
      <w:bodyDiv w:val="1"/>
      <w:marLeft w:val="0"/>
      <w:marRight w:val="0"/>
      <w:marTop w:val="0"/>
      <w:marBottom w:val="0"/>
      <w:divBdr>
        <w:top w:val="none" w:sz="0" w:space="0" w:color="auto"/>
        <w:left w:val="none" w:sz="0" w:space="0" w:color="auto"/>
        <w:bottom w:val="none" w:sz="0" w:space="0" w:color="auto"/>
        <w:right w:val="none" w:sz="0" w:space="0" w:color="auto"/>
      </w:divBdr>
      <w:divsChild>
        <w:div w:id="1756053891">
          <w:marLeft w:val="0"/>
          <w:marRight w:val="0"/>
          <w:marTop w:val="0"/>
          <w:marBottom w:val="0"/>
          <w:divBdr>
            <w:top w:val="none" w:sz="0" w:space="0" w:color="auto"/>
            <w:left w:val="none" w:sz="0" w:space="0" w:color="auto"/>
            <w:bottom w:val="none" w:sz="0" w:space="0" w:color="auto"/>
            <w:right w:val="none" w:sz="0" w:space="0" w:color="auto"/>
          </w:divBdr>
          <w:divsChild>
            <w:div w:id="1714304180">
              <w:marLeft w:val="0"/>
              <w:marRight w:val="0"/>
              <w:marTop w:val="0"/>
              <w:marBottom w:val="0"/>
              <w:divBdr>
                <w:top w:val="none" w:sz="0" w:space="0" w:color="auto"/>
                <w:left w:val="none" w:sz="0" w:space="0" w:color="auto"/>
                <w:bottom w:val="none" w:sz="0" w:space="0" w:color="auto"/>
                <w:right w:val="none" w:sz="0" w:space="0" w:color="auto"/>
              </w:divBdr>
              <w:divsChild>
                <w:div w:id="6188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5329">
      <w:bodyDiv w:val="1"/>
      <w:marLeft w:val="0"/>
      <w:marRight w:val="0"/>
      <w:marTop w:val="0"/>
      <w:marBottom w:val="0"/>
      <w:divBdr>
        <w:top w:val="none" w:sz="0" w:space="0" w:color="auto"/>
        <w:left w:val="none" w:sz="0" w:space="0" w:color="auto"/>
        <w:bottom w:val="none" w:sz="0" w:space="0" w:color="auto"/>
        <w:right w:val="none" w:sz="0" w:space="0" w:color="auto"/>
      </w:divBdr>
      <w:divsChild>
        <w:div w:id="545605109">
          <w:marLeft w:val="0"/>
          <w:marRight w:val="0"/>
          <w:marTop w:val="0"/>
          <w:marBottom w:val="0"/>
          <w:divBdr>
            <w:top w:val="none" w:sz="0" w:space="0" w:color="auto"/>
            <w:left w:val="none" w:sz="0" w:space="0" w:color="auto"/>
            <w:bottom w:val="none" w:sz="0" w:space="0" w:color="auto"/>
            <w:right w:val="none" w:sz="0" w:space="0" w:color="auto"/>
          </w:divBdr>
          <w:divsChild>
            <w:div w:id="318536710">
              <w:marLeft w:val="0"/>
              <w:marRight w:val="0"/>
              <w:marTop w:val="0"/>
              <w:marBottom w:val="0"/>
              <w:divBdr>
                <w:top w:val="none" w:sz="0" w:space="0" w:color="auto"/>
                <w:left w:val="none" w:sz="0" w:space="0" w:color="auto"/>
                <w:bottom w:val="none" w:sz="0" w:space="0" w:color="auto"/>
                <w:right w:val="none" w:sz="0" w:space="0" w:color="auto"/>
              </w:divBdr>
              <w:divsChild>
                <w:div w:id="12691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27391">
      <w:bodyDiv w:val="1"/>
      <w:marLeft w:val="0"/>
      <w:marRight w:val="0"/>
      <w:marTop w:val="0"/>
      <w:marBottom w:val="0"/>
      <w:divBdr>
        <w:top w:val="none" w:sz="0" w:space="0" w:color="auto"/>
        <w:left w:val="none" w:sz="0" w:space="0" w:color="auto"/>
        <w:bottom w:val="none" w:sz="0" w:space="0" w:color="auto"/>
        <w:right w:val="none" w:sz="0" w:space="0" w:color="auto"/>
      </w:divBdr>
      <w:divsChild>
        <w:div w:id="489447400">
          <w:marLeft w:val="0"/>
          <w:marRight w:val="0"/>
          <w:marTop w:val="0"/>
          <w:marBottom w:val="0"/>
          <w:divBdr>
            <w:top w:val="none" w:sz="0" w:space="0" w:color="auto"/>
            <w:left w:val="none" w:sz="0" w:space="0" w:color="auto"/>
            <w:bottom w:val="none" w:sz="0" w:space="0" w:color="auto"/>
            <w:right w:val="none" w:sz="0" w:space="0" w:color="auto"/>
          </w:divBdr>
          <w:divsChild>
            <w:div w:id="1243831256">
              <w:marLeft w:val="0"/>
              <w:marRight w:val="0"/>
              <w:marTop w:val="0"/>
              <w:marBottom w:val="0"/>
              <w:divBdr>
                <w:top w:val="none" w:sz="0" w:space="0" w:color="auto"/>
                <w:left w:val="none" w:sz="0" w:space="0" w:color="auto"/>
                <w:bottom w:val="none" w:sz="0" w:space="0" w:color="auto"/>
                <w:right w:val="none" w:sz="0" w:space="0" w:color="auto"/>
              </w:divBdr>
              <w:divsChild>
                <w:div w:id="14039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887">
      <w:bodyDiv w:val="1"/>
      <w:marLeft w:val="0"/>
      <w:marRight w:val="0"/>
      <w:marTop w:val="0"/>
      <w:marBottom w:val="0"/>
      <w:divBdr>
        <w:top w:val="none" w:sz="0" w:space="0" w:color="auto"/>
        <w:left w:val="none" w:sz="0" w:space="0" w:color="auto"/>
        <w:bottom w:val="none" w:sz="0" w:space="0" w:color="auto"/>
        <w:right w:val="none" w:sz="0" w:space="0" w:color="auto"/>
      </w:divBdr>
    </w:div>
    <w:div w:id="1644849479">
      <w:bodyDiv w:val="1"/>
      <w:marLeft w:val="0"/>
      <w:marRight w:val="0"/>
      <w:marTop w:val="0"/>
      <w:marBottom w:val="0"/>
      <w:divBdr>
        <w:top w:val="none" w:sz="0" w:space="0" w:color="auto"/>
        <w:left w:val="none" w:sz="0" w:space="0" w:color="auto"/>
        <w:bottom w:val="none" w:sz="0" w:space="0" w:color="auto"/>
        <w:right w:val="none" w:sz="0" w:space="0" w:color="auto"/>
      </w:divBdr>
      <w:divsChild>
        <w:div w:id="383529623">
          <w:marLeft w:val="0"/>
          <w:marRight w:val="0"/>
          <w:marTop w:val="0"/>
          <w:marBottom w:val="0"/>
          <w:divBdr>
            <w:top w:val="none" w:sz="0" w:space="0" w:color="auto"/>
            <w:left w:val="none" w:sz="0" w:space="0" w:color="auto"/>
            <w:bottom w:val="none" w:sz="0" w:space="0" w:color="auto"/>
            <w:right w:val="none" w:sz="0" w:space="0" w:color="auto"/>
          </w:divBdr>
          <w:divsChild>
            <w:div w:id="628777791">
              <w:marLeft w:val="0"/>
              <w:marRight w:val="0"/>
              <w:marTop w:val="0"/>
              <w:marBottom w:val="0"/>
              <w:divBdr>
                <w:top w:val="none" w:sz="0" w:space="0" w:color="auto"/>
                <w:left w:val="none" w:sz="0" w:space="0" w:color="auto"/>
                <w:bottom w:val="none" w:sz="0" w:space="0" w:color="auto"/>
                <w:right w:val="none" w:sz="0" w:space="0" w:color="auto"/>
              </w:divBdr>
              <w:divsChild>
                <w:div w:id="13280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3034">
      <w:bodyDiv w:val="1"/>
      <w:marLeft w:val="0"/>
      <w:marRight w:val="0"/>
      <w:marTop w:val="0"/>
      <w:marBottom w:val="0"/>
      <w:divBdr>
        <w:top w:val="none" w:sz="0" w:space="0" w:color="auto"/>
        <w:left w:val="none" w:sz="0" w:space="0" w:color="auto"/>
        <w:bottom w:val="none" w:sz="0" w:space="0" w:color="auto"/>
        <w:right w:val="none" w:sz="0" w:space="0" w:color="auto"/>
      </w:divBdr>
      <w:divsChild>
        <w:div w:id="2102868925">
          <w:marLeft w:val="0"/>
          <w:marRight w:val="0"/>
          <w:marTop w:val="0"/>
          <w:marBottom w:val="0"/>
          <w:divBdr>
            <w:top w:val="none" w:sz="0" w:space="0" w:color="auto"/>
            <w:left w:val="none" w:sz="0" w:space="0" w:color="auto"/>
            <w:bottom w:val="none" w:sz="0" w:space="0" w:color="auto"/>
            <w:right w:val="none" w:sz="0" w:space="0" w:color="auto"/>
          </w:divBdr>
          <w:divsChild>
            <w:div w:id="1449350457">
              <w:marLeft w:val="0"/>
              <w:marRight w:val="0"/>
              <w:marTop w:val="0"/>
              <w:marBottom w:val="0"/>
              <w:divBdr>
                <w:top w:val="none" w:sz="0" w:space="0" w:color="auto"/>
                <w:left w:val="none" w:sz="0" w:space="0" w:color="auto"/>
                <w:bottom w:val="none" w:sz="0" w:space="0" w:color="auto"/>
                <w:right w:val="none" w:sz="0" w:space="0" w:color="auto"/>
              </w:divBdr>
              <w:divsChild>
                <w:div w:id="6373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1873">
      <w:bodyDiv w:val="1"/>
      <w:marLeft w:val="0"/>
      <w:marRight w:val="0"/>
      <w:marTop w:val="0"/>
      <w:marBottom w:val="0"/>
      <w:divBdr>
        <w:top w:val="none" w:sz="0" w:space="0" w:color="auto"/>
        <w:left w:val="none" w:sz="0" w:space="0" w:color="auto"/>
        <w:bottom w:val="none" w:sz="0" w:space="0" w:color="auto"/>
        <w:right w:val="none" w:sz="0" w:space="0" w:color="auto"/>
      </w:divBdr>
      <w:divsChild>
        <w:div w:id="669718842">
          <w:marLeft w:val="0"/>
          <w:marRight w:val="0"/>
          <w:marTop w:val="0"/>
          <w:marBottom w:val="0"/>
          <w:divBdr>
            <w:top w:val="none" w:sz="0" w:space="0" w:color="auto"/>
            <w:left w:val="none" w:sz="0" w:space="0" w:color="auto"/>
            <w:bottom w:val="none" w:sz="0" w:space="0" w:color="auto"/>
            <w:right w:val="none" w:sz="0" w:space="0" w:color="auto"/>
          </w:divBdr>
          <w:divsChild>
            <w:div w:id="981230420">
              <w:marLeft w:val="0"/>
              <w:marRight w:val="0"/>
              <w:marTop w:val="0"/>
              <w:marBottom w:val="0"/>
              <w:divBdr>
                <w:top w:val="none" w:sz="0" w:space="0" w:color="auto"/>
                <w:left w:val="none" w:sz="0" w:space="0" w:color="auto"/>
                <w:bottom w:val="none" w:sz="0" w:space="0" w:color="auto"/>
                <w:right w:val="none" w:sz="0" w:space="0" w:color="auto"/>
              </w:divBdr>
              <w:divsChild>
                <w:div w:id="6090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3705">
      <w:bodyDiv w:val="1"/>
      <w:marLeft w:val="0"/>
      <w:marRight w:val="0"/>
      <w:marTop w:val="0"/>
      <w:marBottom w:val="0"/>
      <w:divBdr>
        <w:top w:val="none" w:sz="0" w:space="0" w:color="auto"/>
        <w:left w:val="none" w:sz="0" w:space="0" w:color="auto"/>
        <w:bottom w:val="none" w:sz="0" w:space="0" w:color="auto"/>
        <w:right w:val="none" w:sz="0" w:space="0" w:color="auto"/>
      </w:divBdr>
      <w:divsChild>
        <w:div w:id="399333785">
          <w:marLeft w:val="0"/>
          <w:marRight w:val="0"/>
          <w:marTop w:val="0"/>
          <w:marBottom w:val="0"/>
          <w:divBdr>
            <w:top w:val="none" w:sz="0" w:space="0" w:color="auto"/>
            <w:left w:val="none" w:sz="0" w:space="0" w:color="auto"/>
            <w:bottom w:val="none" w:sz="0" w:space="0" w:color="auto"/>
            <w:right w:val="none" w:sz="0" w:space="0" w:color="auto"/>
          </w:divBdr>
          <w:divsChild>
            <w:div w:id="1177384158">
              <w:marLeft w:val="0"/>
              <w:marRight w:val="0"/>
              <w:marTop w:val="0"/>
              <w:marBottom w:val="0"/>
              <w:divBdr>
                <w:top w:val="none" w:sz="0" w:space="0" w:color="auto"/>
                <w:left w:val="none" w:sz="0" w:space="0" w:color="auto"/>
                <w:bottom w:val="none" w:sz="0" w:space="0" w:color="auto"/>
                <w:right w:val="none" w:sz="0" w:space="0" w:color="auto"/>
              </w:divBdr>
              <w:divsChild>
                <w:div w:id="10293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2996">
      <w:bodyDiv w:val="1"/>
      <w:marLeft w:val="0"/>
      <w:marRight w:val="0"/>
      <w:marTop w:val="0"/>
      <w:marBottom w:val="0"/>
      <w:divBdr>
        <w:top w:val="none" w:sz="0" w:space="0" w:color="auto"/>
        <w:left w:val="none" w:sz="0" w:space="0" w:color="auto"/>
        <w:bottom w:val="none" w:sz="0" w:space="0" w:color="auto"/>
        <w:right w:val="none" w:sz="0" w:space="0" w:color="auto"/>
      </w:divBdr>
      <w:divsChild>
        <w:div w:id="1177501306">
          <w:marLeft w:val="0"/>
          <w:marRight w:val="0"/>
          <w:marTop w:val="0"/>
          <w:marBottom w:val="0"/>
          <w:divBdr>
            <w:top w:val="none" w:sz="0" w:space="0" w:color="auto"/>
            <w:left w:val="none" w:sz="0" w:space="0" w:color="auto"/>
            <w:bottom w:val="none" w:sz="0" w:space="0" w:color="auto"/>
            <w:right w:val="none" w:sz="0" w:space="0" w:color="auto"/>
          </w:divBdr>
          <w:divsChild>
            <w:div w:id="2016108909">
              <w:marLeft w:val="0"/>
              <w:marRight w:val="0"/>
              <w:marTop w:val="0"/>
              <w:marBottom w:val="0"/>
              <w:divBdr>
                <w:top w:val="none" w:sz="0" w:space="0" w:color="auto"/>
                <w:left w:val="none" w:sz="0" w:space="0" w:color="auto"/>
                <w:bottom w:val="none" w:sz="0" w:space="0" w:color="auto"/>
                <w:right w:val="none" w:sz="0" w:space="0" w:color="auto"/>
              </w:divBdr>
              <w:divsChild>
                <w:div w:id="293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9333">
      <w:bodyDiv w:val="1"/>
      <w:marLeft w:val="0"/>
      <w:marRight w:val="0"/>
      <w:marTop w:val="0"/>
      <w:marBottom w:val="0"/>
      <w:divBdr>
        <w:top w:val="none" w:sz="0" w:space="0" w:color="auto"/>
        <w:left w:val="none" w:sz="0" w:space="0" w:color="auto"/>
        <w:bottom w:val="none" w:sz="0" w:space="0" w:color="auto"/>
        <w:right w:val="none" w:sz="0" w:space="0" w:color="auto"/>
      </w:divBdr>
      <w:divsChild>
        <w:div w:id="1574582209">
          <w:marLeft w:val="0"/>
          <w:marRight w:val="0"/>
          <w:marTop w:val="0"/>
          <w:marBottom w:val="0"/>
          <w:divBdr>
            <w:top w:val="none" w:sz="0" w:space="0" w:color="auto"/>
            <w:left w:val="none" w:sz="0" w:space="0" w:color="auto"/>
            <w:bottom w:val="none" w:sz="0" w:space="0" w:color="auto"/>
            <w:right w:val="none" w:sz="0" w:space="0" w:color="auto"/>
          </w:divBdr>
          <w:divsChild>
            <w:div w:id="1725718290">
              <w:marLeft w:val="0"/>
              <w:marRight w:val="0"/>
              <w:marTop w:val="0"/>
              <w:marBottom w:val="0"/>
              <w:divBdr>
                <w:top w:val="none" w:sz="0" w:space="0" w:color="auto"/>
                <w:left w:val="none" w:sz="0" w:space="0" w:color="auto"/>
                <w:bottom w:val="none" w:sz="0" w:space="0" w:color="auto"/>
                <w:right w:val="none" w:sz="0" w:space="0" w:color="auto"/>
              </w:divBdr>
              <w:divsChild>
                <w:div w:id="102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CC5C-36ED-47A4-9D5B-5A274D57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3668</Words>
  <Characters>20909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 INTERLANDI</dc:creator>
  <cp:lastModifiedBy>MARGHERITA INTERLANDI</cp:lastModifiedBy>
  <cp:revision>3</cp:revision>
  <cp:lastPrinted>2024-12-21T09:37:00Z</cp:lastPrinted>
  <dcterms:created xsi:type="dcterms:W3CDTF">2025-01-17T13:15:00Z</dcterms:created>
  <dcterms:modified xsi:type="dcterms:W3CDTF">2025-01-17T13:32:00Z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2024-10-16T08:17:42Z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9b763991-1830-40c1-be86-bba08dc36bdb</vt:lpwstr>
  </property>
  <property fmtid="{D5CDD505-2E9C-101B-9397-08002B2CF9AE}" pid="8" name="MSIP_Label_2ad0b24d-6422-44b0-b3de-abb3a9e8c81a_ContentBits">
    <vt:lpwstr>0</vt:lpwstr>
  </property>
</Properties>
</file>