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DE" w:rsidRDefault="00AA3560" w:rsidP="00561C85">
      <w:pPr>
        <w:pStyle w:val="CorpoA"/>
        <w:spacing w:line="360" w:lineRule="auto"/>
        <w:jc w:val="center"/>
        <w:rPr>
          <w:rFonts w:ascii="Times New Roman" w:eastAsia="Times New Roman" w:hAnsi="Times New Roman" w:cs="Times New Roman"/>
          <w:sz w:val="32"/>
          <w:szCs w:val="32"/>
        </w:rPr>
      </w:pPr>
      <w:r>
        <w:rPr>
          <w:rFonts w:ascii="Times New Roman" w:hAnsi="Times New Roman"/>
          <w:sz w:val="32"/>
          <w:szCs w:val="32"/>
        </w:rPr>
        <w:t xml:space="preserve"> </w:t>
      </w:r>
    </w:p>
    <w:p w:rsidR="00DC2ADE" w:rsidRDefault="00E80B58" w:rsidP="00561C85">
      <w:pPr>
        <w:pStyle w:val="CorpoA"/>
        <w:spacing w:line="360" w:lineRule="auto"/>
        <w:jc w:val="center"/>
        <w:rPr>
          <w:rFonts w:ascii="Times New Roman" w:hAnsi="Times New Roman"/>
          <w:i/>
          <w:sz w:val="32"/>
          <w:szCs w:val="32"/>
        </w:rPr>
      </w:pPr>
      <w:r>
        <w:rPr>
          <w:rFonts w:ascii="Times New Roman" w:hAnsi="Times New Roman"/>
          <w:i/>
          <w:sz w:val="32"/>
          <w:szCs w:val="32"/>
        </w:rPr>
        <w:t>Il processo amministrativo telematico</w:t>
      </w:r>
    </w:p>
    <w:p w:rsidR="00E80B58" w:rsidRPr="00E80B58" w:rsidRDefault="00E80B58" w:rsidP="00561C85">
      <w:pPr>
        <w:pStyle w:val="CorpoA"/>
        <w:spacing w:line="360" w:lineRule="auto"/>
        <w:jc w:val="center"/>
        <w:rPr>
          <w:rFonts w:ascii="Times New Roman" w:eastAsia="Times New Roman" w:hAnsi="Times New Roman" w:cs="Times New Roman"/>
          <w:i/>
          <w:sz w:val="32"/>
          <w:szCs w:val="32"/>
        </w:rPr>
      </w:pPr>
      <w:r>
        <w:rPr>
          <w:rFonts w:ascii="Times New Roman" w:hAnsi="Times New Roman"/>
          <w:i/>
          <w:sz w:val="32"/>
          <w:szCs w:val="32"/>
        </w:rPr>
        <w:t>Magistratura amministrativa e Avvocatura per l’efficienza del sistema giustizia</w:t>
      </w:r>
    </w:p>
    <w:p w:rsidR="00DC2ADE" w:rsidRDefault="00A4689D" w:rsidP="00561C85">
      <w:pPr>
        <w:pStyle w:val="CorpoA"/>
        <w:spacing w:line="360" w:lineRule="auto"/>
        <w:jc w:val="center"/>
        <w:rPr>
          <w:rFonts w:ascii="Times New Roman" w:hAnsi="Times New Roman"/>
          <w:sz w:val="32"/>
          <w:szCs w:val="32"/>
        </w:rPr>
      </w:pPr>
      <w:r>
        <w:rPr>
          <w:rFonts w:ascii="Times New Roman" w:hAnsi="Times New Roman"/>
          <w:sz w:val="32"/>
          <w:szCs w:val="32"/>
        </w:rPr>
        <w:t>Conclusioni</w:t>
      </w:r>
      <w:r w:rsidR="00AA3560">
        <w:rPr>
          <w:rStyle w:val="Rimandonotaapidipagina"/>
          <w:rFonts w:ascii="Times New Roman" w:hAnsi="Times New Roman"/>
          <w:sz w:val="32"/>
          <w:szCs w:val="32"/>
        </w:rPr>
        <w:footnoteReference w:id="2"/>
      </w:r>
    </w:p>
    <w:p w:rsidR="00F5530F" w:rsidRDefault="00AA3560" w:rsidP="00561C85">
      <w:pPr>
        <w:pStyle w:val="CorpoA"/>
        <w:spacing w:line="360" w:lineRule="auto"/>
        <w:jc w:val="center"/>
        <w:rPr>
          <w:rFonts w:ascii="Times New Roman" w:eastAsia="Times New Roman" w:hAnsi="Times New Roman" w:cs="Times New Roman"/>
          <w:sz w:val="32"/>
          <w:szCs w:val="32"/>
        </w:rPr>
      </w:pPr>
      <w:r>
        <w:rPr>
          <w:rFonts w:ascii="Times New Roman" w:hAnsi="Times New Roman"/>
          <w:sz w:val="32"/>
          <w:szCs w:val="32"/>
        </w:rPr>
        <w:t xml:space="preserve"> </w:t>
      </w:r>
    </w:p>
    <w:p w:rsidR="00DC2ADE" w:rsidRDefault="00DC2ADE" w:rsidP="00561C85">
      <w:pPr>
        <w:pStyle w:val="CorpoA"/>
        <w:spacing w:line="360" w:lineRule="auto"/>
        <w:jc w:val="both"/>
        <w:rPr>
          <w:rFonts w:ascii="Times New Roman" w:eastAsia="Times New Roman" w:hAnsi="Times New Roman" w:cs="Times New Roman"/>
          <w:sz w:val="32"/>
          <w:szCs w:val="32"/>
        </w:rPr>
      </w:pPr>
    </w:p>
    <w:p w:rsidR="00DC2ADE" w:rsidRDefault="00A4689D" w:rsidP="00561C85">
      <w:pPr>
        <w:pStyle w:val="CorpoA"/>
        <w:spacing w:line="360" w:lineRule="auto"/>
        <w:jc w:val="both"/>
        <w:rPr>
          <w:rFonts w:ascii="Times New Roman" w:hAnsi="Times New Roman"/>
          <w:i/>
          <w:sz w:val="32"/>
          <w:szCs w:val="32"/>
        </w:rPr>
      </w:pPr>
      <w:r w:rsidRPr="00F5530F">
        <w:rPr>
          <w:rFonts w:ascii="Times New Roman" w:hAnsi="Times New Roman"/>
          <w:i/>
          <w:sz w:val="32"/>
          <w:szCs w:val="32"/>
        </w:rPr>
        <w:t>Abbiamo ascoltato interessanti relazioni</w:t>
      </w:r>
      <w:r w:rsidR="00183554" w:rsidRPr="00F5530F">
        <w:rPr>
          <w:rFonts w:ascii="Times New Roman" w:hAnsi="Times New Roman"/>
          <w:i/>
          <w:sz w:val="32"/>
          <w:szCs w:val="32"/>
        </w:rPr>
        <w:t xml:space="preserve"> e un nutrito dibattito,</w:t>
      </w:r>
      <w:r w:rsidRPr="00F5530F">
        <w:rPr>
          <w:rFonts w:ascii="Times New Roman" w:hAnsi="Times New Roman"/>
          <w:i/>
          <w:sz w:val="32"/>
          <w:szCs w:val="32"/>
        </w:rPr>
        <w:t xml:space="preserve"> che hanno illustrato la realtà del PAT, i suoi vantaggi, le sue potenzialità, le sue </w:t>
      </w:r>
      <w:proofErr w:type="gramStart"/>
      <w:r w:rsidRPr="00F5530F">
        <w:rPr>
          <w:rFonts w:ascii="Times New Roman" w:hAnsi="Times New Roman"/>
          <w:i/>
          <w:sz w:val="32"/>
          <w:szCs w:val="32"/>
        </w:rPr>
        <w:t>criticità</w:t>
      </w:r>
      <w:proofErr w:type="gramEnd"/>
      <w:r w:rsidRPr="00F5530F">
        <w:rPr>
          <w:rFonts w:ascii="Times New Roman" w:hAnsi="Times New Roman"/>
          <w:i/>
          <w:sz w:val="32"/>
          <w:szCs w:val="32"/>
        </w:rPr>
        <w:t>.</w:t>
      </w:r>
    </w:p>
    <w:p w:rsidR="00FF5D46" w:rsidRDefault="00FF5D46" w:rsidP="00561C85">
      <w:pPr>
        <w:pStyle w:val="CorpoA"/>
        <w:spacing w:line="360" w:lineRule="auto"/>
        <w:jc w:val="both"/>
        <w:rPr>
          <w:rFonts w:ascii="Times New Roman" w:hAnsi="Times New Roman"/>
          <w:i/>
          <w:sz w:val="32"/>
          <w:szCs w:val="32"/>
        </w:rPr>
      </w:pPr>
      <w:r>
        <w:rPr>
          <w:rFonts w:ascii="Times New Roman" w:hAnsi="Times New Roman"/>
          <w:i/>
          <w:sz w:val="32"/>
          <w:szCs w:val="32"/>
        </w:rPr>
        <w:t>Colgo questa occasione per ringraziare il segretario generale e tutti i colleghi e gli avvocati che hanno lavorato alacremente per rendere possibile la partenza del PAT il 1</w:t>
      </w:r>
      <w:proofErr w:type="gramStart"/>
      <w:r>
        <w:rPr>
          <w:rFonts w:ascii="Times New Roman" w:hAnsi="Times New Roman"/>
          <w:i/>
          <w:sz w:val="32"/>
          <w:szCs w:val="32"/>
        </w:rPr>
        <w:t>°.1.2017</w:t>
      </w:r>
      <w:proofErr w:type="gramEnd"/>
      <w:r>
        <w:rPr>
          <w:rFonts w:ascii="Times New Roman" w:hAnsi="Times New Roman"/>
          <w:i/>
          <w:sz w:val="32"/>
          <w:szCs w:val="32"/>
        </w:rPr>
        <w:t>. Una partenza nel complesso “indolore” e questo era un risultato che “alla vigilia” non era scontato.</w:t>
      </w:r>
    </w:p>
    <w:p w:rsidR="00DA15F8" w:rsidRDefault="00DA15F8" w:rsidP="00561C85">
      <w:pPr>
        <w:pStyle w:val="CorpoA"/>
        <w:spacing w:line="360" w:lineRule="auto"/>
        <w:jc w:val="both"/>
        <w:rPr>
          <w:rFonts w:ascii="Times New Roman" w:hAnsi="Times New Roman"/>
          <w:i/>
          <w:sz w:val="32"/>
          <w:szCs w:val="32"/>
        </w:rPr>
      </w:pPr>
      <w:r>
        <w:rPr>
          <w:rFonts w:ascii="Times New Roman" w:hAnsi="Times New Roman"/>
          <w:i/>
          <w:sz w:val="32"/>
          <w:szCs w:val="32"/>
        </w:rPr>
        <w:t>Voglio dire da subito che considero il PAT un percorso irreversibile con molte luci e poche ombre.</w:t>
      </w:r>
    </w:p>
    <w:p w:rsidR="00183554" w:rsidRPr="00DA15F8" w:rsidRDefault="00DA15F8" w:rsidP="00561C85">
      <w:pPr>
        <w:pStyle w:val="CorpoA"/>
        <w:spacing w:line="360" w:lineRule="auto"/>
        <w:jc w:val="both"/>
        <w:rPr>
          <w:rFonts w:ascii="Times New Roman" w:eastAsia="Times New Roman" w:hAnsi="Times New Roman" w:cs="Times New Roman"/>
          <w:i/>
          <w:sz w:val="32"/>
          <w:szCs w:val="32"/>
        </w:rPr>
      </w:pPr>
      <w:r>
        <w:rPr>
          <w:rFonts w:ascii="Times New Roman" w:hAnsi="Times New Roman"/>
          <w:i/>
          <w:sz w:val="32"/>
          <w:szCs w:val="32"/>
        </w:rPr>
        <w:t>Questo non mi esonera dal fare alcune riflessioni, in chiave costruttiva,</w:t>
      </w:r>
      <w:r>
        <w:rPr>
          <w:rFonts w:ascii="Times New Roman" w:eastAsia="Times New Roman" w:hAnsi="Times New Roman" w:cs="Times New Roman"/>
          <w:i/>
          <w:sz w:val="32"/>
          <w:szCs w:val="32"/>
        </w:rPr>
        <w:t xml:space="preserve"> </w:t>
      </w:r>
      <w:r w:rsidR="00A4689D" w:rsidRPr="00F5530F">
        <w:rPr>
          <w:rFonts w:ascii="Times New Roman" w:hAnsi="Times New Roman"/>
          <w:i/>
          <w:sz w:val="32"/>
          <w:szCs w:val="32"/>
        </w:rPr>
        <w:t xml:space="preserve">sulle prospettive, sul futuro a breve e lungo termine. </w:t>
      </w:r>
    </w:p>
    <w:p w:rsidR="00DC2ADE" w:rsidRDefault="00A4689D" w:rsidP="00561C85">
      <w:pPr>
        <w:pStyle w:val="CorpoA"/>
        <w:spacing w:line="360" w:lineRule="auto"/>
        <w:jc w:val="both"/>
        <w:rPr>
          <w:rFonts w:ascii="Times New Roman" w:hAnsi="Times New Roman"/>
          <w:i/>
          <w:sz w:val="32"/>
          <w:szCs w:val="32"/>
        </w:rPr>
      </w:pPr>
      <w:r w:rsidRPr="00F5530F">
        <w:rPr>
          <w:rFonts w:ascii="Times New Roman" w:hAnsi="Times New Roman"/>
          <w:i/>
          <w:sz w:val="32"/>
          <w:szCs w:val="32"/>
        </w:rPr>
        <w:t>Un futuro di cui tocca a noi, ora, porre basi corrette.</w:t>
      </w:r>
    </w:p>
    <w:p w:rsidR="00DA15F8" w:rsidRPr="00F5530F" w:rsidRDefault="00DA15F8" w:rsidP="00561C85">
      <w:pPr>
        <w:pStyle w:val="CorpoA"/>
        <w:spacing w:line="360" w:lineRule="auto"/>
        <w:jc w:val="both"/>
        <w:rPr>
          <w:rFonts w:ascii="Times New Roman" w:eastAsia="Times New Roman" w:hAnsi="Times New Roman" w:cs="Times New Roman"/>
          <w:i/>
          <w:sz w:val="32"/>
          <w:szCs w:val="32"/>
        </w:rPr>
      </w:pPr>
      <w:r>
        <w:rPr>
          <w:rFonts w:ascii="Times New Roman" w:hAnsi="Times New Roman"/>
          <w:i/>
          <w:sz w:val="32"/>
          <w:szCs w:val="32"/>
        </w:rPr>
        <w:t>Non parlerò dei possibili miglioramenti tecnologici, per i quali è solo questione di tempo, ci saranno, in tempi più o meno brevi: sulla firma digitale</w:t>
      </w:r>
      <w:r w:rsidR="00FF5D46">
        <w:rPr>
          <w:rFonts w:ascii="Times New Roman" w:hAnsi="Times New Roman"/>
          <w:i/>
          <w:sz w:val="32"/>
          <w:szCs w:val="32"/>
        </w:rPr>
        <w:t xml:space="preserve"> (abbiamo avuto un caso in cui nel momento dell’apposizione della firma digitale sono andati persi alcuni pezzi di un parere)</w:t>
      </w:r>
      <w:r>
        <w:rPr>
          <w:rFonts w:ascii="Times New Roman" w:hAnsi="Times New Roman"/>
          <w:i/>
          <w:sz w:val="32"/>
          <w:szCs w:val="32"/>
        </w:rPr>
        <w:t xml:space="preserve">, sull’accesso alla scrivania del magistrato senza </w:t>
      </w:r>
      <w:proofErr w:type="spellStart"/>
      <w:r>
        <w:rPr>
          <w:rFonts w:ascii="Times New Roman" w:hAnsi="Times New Roman"/>
          <w:i/>
          <w:sz w:val="32"/>
          <w:szCs w:val="32"/>
        </w:rPr>
        <w:t>pen</w:t>
      </w:r>
      <w:proofErr w:type="spellEnd"/>
      <w:r w:rsidR="00FF5D46">
        <w:rPr>
          <w:rFonts w:ascii="Times New Roman" w:hAnsi="Times New Roman"/>
          <w:i/>
          <w:sz w:val="32"/>
          <w:szCs w:val="32"/>
        </w:rPr>
        <w:t>-</w:t>
      </w:r>
      <w:r>
        <w:rPr>
          <w:rFonts w:ascii="Times New Roman" w:hAnsi="Times New Roman"/>
          <w:i/>
          <w:sz w:val="32"/>
          <w:szCs w:val="32"/>
        </w:rPr>
        <w:t xml:space="preserve">drive, sulla riduzione del numero di </w:t>
      </w:r>
      <w:r>
        <w:rPr>
          <w:rFonts w:ascii="Times New Roman" w:hAnsi="Times New Roman"/>
          <w:i/>
          <w:sz w:val="32"/>
          <w:szCs w:val="32"/>
        </w:rPr>
        <w:lastRenderedPageBreak/>
        <w:t xml:space="preserve">password di accesso, </w:t>
      </w:r>
      <w:r w:rsidR="00FF5D46">
        <w:rPr>
          <w:rFonts w:ascii="Times New Roman" w:hAnsi="Times New Roman"/>
          <w:i/>
          <w:sz w:val="32"/>
          <w:szCs w:val="32"/>
        </w:rPr>
        <w:t xml:space="preserve">sulla velocizzazione della rete, sul necessario dialogo tra PAT e PCT, e sul dialogo informatico con altre giurisdizioni nazionali e sovranazionali (Corte </w:t>
      </w:r>
      <w:proofErr w:type="spellStart"/>
      <w:r w:rsidR="00FF5D46">
        <w:rPr>
          <w:rFonts w:ascii="Times New Roman" w:hAnsi="Times New Roman"/>
          <w:i/>
          <w:sz w:val="32"/>
          <w:szCs w:val="32"/>
        </w:rPr>
        <w:t>cost</w:t>
      </w:r>
      <w:proofErr w:type="spellEnd"/>
      <w:r w:rsidR="00FF5D46">
        <w:rPr>
          <w:rFonts w:ascii="Times New Roman" w:hAnsi="Times New Roman"/>
          <w:i/>
          <w:sz w:val="32"/>
          <w:szCs w:val="32"/>
        </w:rPr>
        <w:t xml:space="preserve">., C. </w:t>
      </w:r>
      <w:proofErr w:type="spellStart"/>
      <w:r w:rsidR="00FF5D46">
        <w:rPr>
          <w:rFonts w:ascii="Times New Roman" w:hAnsi="Times New Roman"/>
          <w:i/>
          <w:sz w:val="32"/>
          <w:szCs w:val="32"/>
        </w:rPr>
        <w:t>giust.UE</w:t>
      </w:r>
      <w:proofErr w:type="spellEnd"/>
      <w:r w:rsidR="00FF5D46">
        <w:rPr>
          <w:rFonts w:ascii="Times New Roman" w:hAnsi="Times New Roman"/>
          <w:i/>
          <w:sz w:val="32"/>
          <w:szCs w:val="32"/>
        </w:rPr>
        <w:t xml:space="preserve">, </w:t>
      </w:r>
      <w:proofErr w:type="spellStart"/>
      <w:r w:rsidR="00FF5D46">
        <w:rPr>
          <w:rFonts w:ascii="Times New Roman" w:hAnsi="Times New Roman"/>
          <w:i/>
          <w:sz w:val="32"/>
          <w:szCs w:val="32"/>
        </w:rPr>
        <w:t>CorteEDU</w:t>
      </w:r>
      <w:proofErr w:type="spellEnd"/>
      <w:r w:rsidR="00FF5D46">
        <w:rPr>
          <w:rFonts w:ascii="Times New Roman" w:hAnsi="Times New Roman"/>
          <w:i/>
          <w:sz w:val="32"/>
          <w:szCs w:val="32"/>
        </w:rPr>
        <w:t>).</w:t>
      </w:r>
    </w:p>
    <w:p w:rsidR="00DC2ADE" w:rsidRPr="00F5530F" w:rsidRDefault="00A4689D" w:rsidP="00561C85">
      <w:pPr>
        <w:pStyle w:val="CorpoA"/>
        <w:spacing w:line="360" w:lineRule="auto"/>
        <w:jc w:val="both"/>
        <w:rPr>
          <w:rFonts w:ascii="Times New Roman" w:eastAsia="Times New Roman" w:hAnsi="Times New Roman" w:cs="Times New Roman"/>
          <w:i/>
          <w:sz w:val="32"/>
          <w:szCs w:val="32"/>
        </w:rPr>
      </w:pPr>
      <w:r w:rsidRPr="00F5530F">
        <w:rPr>
          <w:rFonts w:ascii="Times New Roman" w:hAnsi="Times New Roman"/>
          <w:i/>
          <w:sz w:val="32"/>
          <w:szCs w:val="32"/>
        </w:rPr>
        <w:t xml:space="preserve">Toccherò </w:t>
      </w:r>
      <w:r w:rsidR="00DA15F8">
        <w:rPr>
          <w:rFonts w:ascii="Times New Roman" w:hAnsi="Times New Roman"/>
          <w:i/>
          <w:sz w:val="32"/>
          <w:szCs w:val="32"/>
        </w:rPr>
        <w:t xml:space="preserve">invece </w:t>
      </w:r>
      <w:r w:rsidRPr="00F5530F">
        <w:rPr>
          <w:rFonts w:ascii="Times New Roman" w:hAnsi="Times New Roman"/>
          <w:i/>
          <w:sz w:val="32"/>
          <w:szCs w:val="32"/>
        </w:rPr>
        <w:t>tre aspetti</w:t>
      </w:r>
      <w:r w:rsidR="00FF5D46">
        <w:rPr>
          <w:rFonts w:ascii="Times New Roman" w:hAnsi="Times New Roman"/>
          <w:i/>
          <w:sz w:val="32"/>
          <w:szCs w:val="32"/>
        </w:rPr>
        <w:t xml:space="preserve"> che ritengo di sistema</w:t>
      </w:r>
      <w:r w:rsidRPr="00F5530F">
        <w:rPr>
          <w:rFonts w:ascii="Times New Roman" w:hAnsi="Times New Roman"/>
          <w:i/>
          <w:sz w:val="32"/>
          <w:szCs w:val="32"/>
        </w:rPr>
        <w:t>:</w:t>
      </w:r>
    </w:p>
    <w:p w:rsidR="00DC2ADE" w:rsidRPr="00F5530F" w:rsidRDefault="00A4689D" w:rsidP="00561C85">
      <w:pPr>
        <w:pStyle w:val="CorpoA"/>
        <w:numPr>
          <w:ilvl w:val="0"/>
          <w:numId w:val="2"/>
        </w:numPr>
        <w:spacing w:line="360" w:lineRule="auto"/>
        <w:jc w:val="both"/>
        <w:rPr>
          <w:rFonts w:ascii="Times New Roman" w:eastAsia="Times New Roman" w:hAnsi="Times New Roman" w:cs="Times New Roman"/>
          <w:i/>
          <w:sz w:val="32"/>
          <w:szCs w:val="32"/>
        </w:rPr>
      </w:pPr>
      <w:proofErr w:type="gramStart"/>
      <w:r w:rsidRPr="00F5530F">
        <w:rPr>
          <w:rFonts w:ascii="Times New Roman" w:hAnsi="Times New Roman"/>
          <w:i/>
          <w:sz w:val="32"/>
          <w:szCs w:val="32"/>
        </w:rPr>
        <w:t>le</w:t>
      </w:r>
      <w:proofErr w:type="gramEnd"/>
      <w:r w:rsidRPr="00F5530F">
        <w:rPr>
          <w:rFonts w:ascii="Times New Roman" w:hAnsi="Times New Roman"/>
          <w:i/>
          <w:sz w:val="32"/>
          <w:szCs w:val="32"/>
        </w:rPr>
        <w:t xml:space="preserve"> fonti</w:t>
      </w:r>
    </w:p>
    <w:p w:rsidR="00DC2ADE" w:rsidRPr="00F5530F" w:rsidRDefault="00A4689D" w:rsidP="00561C85">
      <w:pPr>
        <w:pStyle w:val="CorpoA"/>
        <w:numPr>
          <w:ilvl w:val="0"/>
          <w:numId w:val="2"/>
        </w:numPr>
        <w:spacing w:line="360" w:lineRule="auto"/>
        <w:jc w:val="both"/>
        <w:rPr>
          <w:rFonts w:ascii="Times New Roman" w:eastAsia="Times New Roman" w:hAnsi="Times New Roman" w:cs="Times New Roman"/>
          <w:i/>
          <w:sz w:val="32"/>
          <w:szCs w:val="32"/>
        </w:rPr>
      </w:pPr>
      <w:proofErr w:type="gramStart"/>
      <w:r w:rsidRPr="00F5530F">
        <w:rPr>
          <w:rFonts w:ascii="Times New Roman" w:hAnsi="Times New Roman"/>
          <w:i/>
          <w:sz w:val="32"/>
          <w:szCs w:val="32"/>
        </w:rPr>
        <w:t>le</w:t>
      </w:r>
      <w:proofErr w:type="gramEnd"/>
      <w:r w:rsidRPr="00F5530F">
        <w:rPr>
          <w:rFonts w:ascii="Times New Roman" w:hAnsi="Times New Roman"/>
          <w:i/>
          <w:sz w:val="32"/>
          <w:szCs w:val="32"/>
        </w:rPr>
        <w:t xml:space="preserve"> persone</w:t>
      </w:r>
    </w:p>
    <w:p w:rsidR="00DC2ADE" w:rsidRPr="00F5530F" w:rsidRDefault="00A4689D" w:rsidP="00561C85">
      <w:pPr>
        <w:pStyle w:val="CorpoA"/>
        <w:numPr>
          <w:ilvl w:val="0"/>
          <w:numId w:val="2"/>
        </w:numPr>
        <w:spacing w:line="360" w:lineRule="auto"/>
        <w:jc w:val="both"/>
        <w:rPr>
          <w:rFonts w:ascii="Times New Roman" w:eastAsia="Times New Roman" w:hAnsi="Times New Roman" w:cs="Times New Roman"/>
          <w:i/>
          <w:sz w:val="32"/>
          <w:szCs w:val="32"/>
        </w:rPr>
      </w:pPr>
      <w:proofErr w:type="gramStart"/>
      <w:r w:rsidRPr="00F5530F">
        <w:rPr>
          <w:rFonts w:ascii="Times New Roman" w:hAnsi="Times New Roman"/>
          <w:i/>
          <w:sz w:val="32"/>
          <w:szCs w:val="32"/>
        </w:rPr>
        <w:t>l’eredità</w:t>
      </w:r>
      <w:proofErr w:type="gramEnd"/>
      <w:r w:rsidRPr="00F5530F">
        <w:rPr>
          <w:rFonts w:ascii="Times New Roman" w:hAnsi="Times New Roman"/>
          <w:i/>
          <w:sz w:val="32"/>
          <w:szCs w:val="32"/>
        </w:rPr>
        <w:t xml:space="preserve"> dematerializzata e la conservazione della memoria digitale</w:t>
      </w:r>
    </w:p>
    <w:p w:rsidR="00DC2ADE" w:rsidRDefault="00DC2ADE" w:rsidP="00561C85">
      <w:pPr>
        <w:pStyle w:val="CorpoA"/>
        <w:spacing w:line="360" w:lineRule="auto"/>
        <w:jc w:val="both"/>
        <w:rPr>
          <w:rFonts w:ascii="Times New Roman" w:eastAsia="Times New Roman" w:hAnsi="Times New Roman" w:cs="Times New Roman"/>
          <w:sz w:val="32"/>
          <w:szCs w:val="32"/>
        </w:rPr>
      </w:pPr>
    </w:p>
    <w:p w:rsidR="00DC2ADE" w:rsidRPr="00F5530F" w:rsidRDefault="00A4689D" w:rsidP="00561C85">
      <w:pPr>
        <w:pStyle w:val="CorpoA"/>
        <w:spacing w:line="360" w:lineRule="auto"/>
        <w:jc w:val="both"/>
        <w:rPr>
          <w:rFonts w:ascii="Times New Roman" w:eastAsia="Times New Roman" w:hAnsi="Times New Roman" w:cs="Times New Roman"/>
          <w:b/>
          <w:sz w:val="32"/>
          <w:szCs w:val="32"/>
        </w:rPr>
      </w:pPr>
      <w:r w:rsidRPr="00F5530F">
        <w:rPr>
          <w:rFonts w:ascii="Times New Roman" w:hAnsi="Times New Roman"/>
          <w:b/>
          <w:sz w:val="32"/>
          <w:szCs w:val="32"/>
        </w:rPr>
        <w:t>1)</w:t>
      </w:r>
      <w:r w:rsidR="00F5530F" w:rsidRPr="00F5530F">
        <w:rPr>
          <w:rFonts w:ascii="Times New Roman" w:hAnsi="Times New Roman"/>
          <w:b/>
          <w:sz w:val="32"/>
          <w:szCs w:val="32"/>
        </w:rPr>
        <w:t xml:space="preserve"> Le fonti</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E’ nota la genesi storica del processo amministrativo, è un diritto di formazione giurisprudenziale, seguito nel 2010 da un consolidamento mediante una codificazione "snella".</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Nell’ambito del nostro codice snello, l’art. 13 </w:t>
      </w:r>
      <w:proofErr w:type="spellStart"/>
      <w:r>
        <w:rPr>
          <w:rFonts w:ascii="Times New Roman" w:hAnsi="Times New Roman"/>
          <w:sz w:val="32"/>
          <w:szCs w:val="32"/>
        </w:rPr>
        <w:t>disp</w:t>
      </w:r>
      <w:proofErr w:type="spellEnd"/>
      <w:r>
        <w:rPr>
          <w:rFonts w:ascii="Times New Roman" w:hAnsi="Times New Roman"/>
          <w:sz w:val="32"/>
          <w:szCs w:val="32"/>
        </w:rPr>
        <w:t xml:space="preserve">. </w:t>
      </w:r>
      <w:proofErr w:type="spellStart"/>
      <w:r>
        <w:rPr>
          <w:rFonts w:ascii="Times New Roman" w:hAnsi="Times New Roman"/>
          <w:sz w:val="32"/>
          <w:szCs w:val="32"/>
        </w:rPr>
        <w:t>att</w:t>
      </w:r>
      <w:proofErr w:type="spellEnd"/>
      <w:r>
        <w:rPr>
          <w:rFonts w:ascii="Times New Roman" w:hAnsi="Times New Roman"/>
          <w:sz w:val="32"/>
          <w:szCs w:val="32"/>
        </w:rPr>
        <w:t>. affida il PAT a “regole tecnico-operative”, sul presupposto, forse irrealistico, forse illusorio, della “neutralità” delle regole tecniche. La convinzione sottesa all’art. 13 è che la tecnica deve essere servente alle regole processuali, vi deve essere</w:t>
      </w:r>
      <w:r w:rsidR="00183554">
        <w:rPr>
          <w:rFonts w:ascii="Times New Roman" w:hAnsi="Times New Roman"/>
          <w:sz w:val="32"/>
          <w:szCs w:val="32"/>
        </w:rPr>
        <w:t>, così recita testualmente,</w:t>
      </w:r>
      <w:r>
        <w:rPr>
          <w:rFonts w:ascii="Times New Roman" w:hAnsi="Times New Roman"/>
          <w:sz w:val="32"/>
          <w:szCs w:val="32"/>
        </w:rPr>
        <w:t xml:space="preserve"> “</w:t>
      </w:r>
      <w:r>
        <w:rPr>
          <w:rFonts w:ascii="Times New Roman" w:hAnsi="Times New Roman"/>
          <w:i/>
          <w:iCs/>
          <w:sz w:val="32"/>
          <w:szCs w:val="32"/>
        </w:rPr>
        <w:t>il continuo adeguamento delle regole informatiche alle peculiarità del processo amministrativo”</w:t>
      </w:r>
      <w:r>
        <w:rPr>
          <w:rFonts w:ascii="Times New Roman" w:hAnsi="Times New Roman"/>
          <w:sz w:val="32"/>
          <w:szCs w:val="32"/>
        </w:rPr>
        <w:t xml:space="preserve">. Non, viceversa, la rincorsa delle regole processuali rispetto all’evoluzione tecnologica, non l’adeguamento del processo rispetto all’informatica. </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Come dire, la tecnologia cambia, il processo resta. </w:t>
      </w:r>
    </w:p>
    <w:p w:rsidR="00DC2ADE" w:rsidRDefault="00A4689D" w:rsidP="00561C85">
      <w:pPr>
        <w:pStyle w:val="CorpoA"/>
        <w:spacing w:line="360" w:lineRule="auto"/>
        <w:jc w:val="both"/>
        <w:rPr>
          <w:rFonts w:ascii="Times New Roman" w:hAnsi="Times New Roman"/>
          <w:sz w:val="32"/>
          <w:szCs w:val="32"/>
        </w:rPr>
      </w:pPr>
      <w:r>
        <w:rPr>
          <w:rFonts w:ascii="Times New Roman" w:hAnsi="Times New Roman"/>
          <w:sz w:val="32"/>
          <w:szCs w:val="32"/>
        </w:rPr>
        <w:t xml:space="preserve">La tecnologia si adegua di continuo al processo che non cambia. </w:t>
      </w:r>
    </w:p>
    <w:p w:rsidR="00183554" w:rsidRPr="00183554" w:rsidRDefault="00183554"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In tale prospettiva si comprende la </w:t>
      </w:r>
      <w:r>
        <w:rPr>
          <w:rFonts w:ascii="Times New Roman" w:hAnsi="Times New Roman"/>
          <w:i/>
          <w:sz w:val="32"/>
          <w:szCs w:val="32"/>
        </w:rPr>
        <w:t xml:space="preserve">ratio </w:t>
      </w:r>
      <w:r>
        <w:rPr>
          <w:rFonts w:ascii="Times New Roman" w:hAnsi="Times New Roman"/>
          <w:sz w:val="32"/>
          <w:szCs w:val="32"/>
        </w:rPr>
        <w:t>di affidare a una fon</w:t>
      </w:r>
      <w:r w:rsidR="00DE3BD2">
        <w:rPr>
          <w:rFonts w:ascii="Times New Roman" w:hAnsi="Times New Roman"/>
          <w:sz w:val="32"/>
          <w:szCs w:val="32"/>
        </w:rPr>
        <w:t>te subordinata le regole tecniche</w:t>
      </w:r>
      <w:r>
        <w:rPr>
          <w:rFonts w:ascii="Times New Roman" w:hAnsi="Times New Roman"/>
          <w:sz w:val="32"/>
          <w:szCs w:val="32"/>
        </w:rPr>
        <w:t>, con l’</w:t>
      </w:r>
      <w:r w:rsidR="00DE3BD2">
        <w:rPr>
          <w:rFonts w:ascii="Times New Roman" w:hAnsi="Times New Roman"/>
          <w:sz w:val="32"/>
          <w:szCs w:val="32"/>
        </w:rPr>
        <w:t xml:space="preserve">idea che </w:t>
      </w:r>
      <w:r>
        <w:rPr>
          <w:rFonts w:ascii="Times New Roman" w:hAnsi="Times New Roman"/>
          <w:sz w:val="32"/>
          <w:szCs w:val="32"/>
        </w:rPr>
        <w:t xml:space="preserve">si possano cambiare più rapidamente </w:t>
      </w:r>
      <w:r w:rsidR="00C60EB6">
        <w:rPr>
          <w:rFonts w:ascii="Times New Roman" w:hAnsi="Times New Roman"/>
          <w:sz w:val="32"/>
          <w:szCs w:val="32"/>
        </w:rPr>
        <w:t>garantendo flessibilità e tempestività dei cambiamenti.</w:t>
      </w:r>
    </w:p>
    <w:p w:rsidR="00DC2ADE" w:rsidRPr="00183554"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lastRenderedPageBreak/>
        <w:t>Ma l’art. 13 è tradito da q</w:t>
      </w:r>
      <w:r w:rsidR="00183554">
        <w:rPr>
          <w:rFonts w:ascii="Times New Roman" w:hAnsi="Times New Roman"/>
          <w:sz w:val="32"/>
          <w:szCs w:val="32"/>
        </w:rPr>
        <w:t xml:space="preserve">uanto sta in concreto accadendo, e che era prevedibile </w:t>
      </w:r>
      <w:r w:rsidR="00183554">
        <w:rPr>
          <w:rFonts w:ascii="Times New Roman" w:hAnsi="Times New Roman"/>
          <w:i/>
          <w:sz w:val="32"/>
          <w:szCs w:val="32"/>
        </w:rPr>
        <w:t>ex ante</w:t>
      </w:r>
      <w:r w:rsidR="00183554">
        <w:rPr>
          <w:rFonts w:ascii="Times New Roman" w:hAnsi="Times New Roman"/>
          <w:sz w:val="32"/>
          <w:szCs w:val="32"/>
        </w:rPr>
        <w:t>, alla luce dell’esperienza del processo civile telematico.</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Vi è il forte rischio che accada l’inverso, ossia che si addivenga ad una riscrittura del processo, governata dalla tecnica. </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In attuazione dell’art. 13 è stato ap</w:t>
      </w:r>
      <w:r w:rsidR="00183554">
        <w:rPr>
          <w:rFonts w:ascii="Times New Roman" w:hAnsi="Times New Roman"/>
          <w:sz w:val="32"/>
          <w:szCs w:val="32"/>
        </w:rPr>
        <w:t xml:space="preserve">provato il </w:t>
      </w:r>
      <w:proofErr w:type="spellStart"/>
      <w:r w:rsidR="00183554">
        <w:rPr>
          <w:rFonts w:ascii="Times New Roman" w:hAnsi="Times New Roman"/>
          <w:sz w:val="32"/>
          <w:szCs w:val="32"/>
        </w:rPr>
        <w:t>d.P.C.M</w:t>
      </w:r>
      <w:proofErr w:type="spellEnd"/>
      <w:r w:rsidR="00183554">
        <w:rPr>
          <w:rFonts w:ascii="Times New Roman" w:hAnsi="Times New Roman"/>
          <w:sz w:val="32"/>
          <w:szCs w:val="32"/>
        </w:rPr>
        <w:t xml:space="preserve">. n. 40/2016, </w:t>
      </w:r>
      <w:r>
        <w:rPr>
          <w:rFonts w:ascii="Times New Roman" w:hAnsi="Times New Roman"/>
          <w:sz w:val="32"/>
          <w:szCs w:val="32"/>
        </w:rPr>
        <w:t xml:space="preserve">contenente sia regole tecniche, che “specifiche tecniche”, e per queste ultime si prevede un diverso procedimento di formazione, </w:t>
      </w:r>
      <w:r w:rsidR="00183554">
        <w:rPr>
          <w:rFonts w:ascii="Times New Roman" w:hAnsi="Times New Roman"/>
          <w:sz w:val="32"/>
          <w:szCs w:val="32"/>
        </w:rPr>
        <w:t xml:space="preserve">ancora </w:t>
      </w:r>
      <w:r>
        <w:rPr>
          <w:rFonts w:ascii="Times New Roman" w:hAnsi="Times New Roman"/>
          <w:sz w:val="32"/>
          <w:szCs w:val="32"/>
        </w:rPr>
        <w:t>più snello dell’iter regolamentare.</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Il </w:t>
      </w:r>
      <w:proofErr w:type="spellStart"/>
      <w:r>
        <w:rPr>
          <w:rFonts w:ascii="Times New Roman" w:hAnsi="Times New Roman"/>
          <w:sz w:val="32"/>
          <w:szCs w:val="32"/>
        </w:rPr>
        <w:t>d</w:t>
      </w:r>
      <w:r w:rsidR="00183554">
        <w:rPr>
          <w:rFonts w:ascii="Times New Roman" w:hAnsi="Times New Roman"/>
          <w:sz w:val="32"/>
          <w:szCs w:val="32"/>
        </w:rPr>
        <w:t>.</w:t>
      </w:r>
      <w:r>
        <w:rPr>
          <w:rFonts w:ascii="Times New Roman" w:hAnsi="Times New Roman"/>
          <w:sz w:val="32"/>
          <w:szCs w:val="32"/>
        </w:rPr>
        <w:t>P</w:t>
      </w:r>
      <w:r w:rsidR="00183554">
        <w:rPr>
          <w:rFonts w:ascii="Times New Roman" w:hAnsi="Times New Roman"/>
          <w:sz w:val="32"/>
          <w:szCs w:val="32"/>
        </w:rPr>
        <w:t>.</w:t>
      </w:r>
      <w:r>
        <w:rPr>
          <w:rFonts w:ascii="Times New Roman" w:hAnsi="Times New Roman"/>
          <w:sz w:val="32"/>
          <w:szCs w:val="32"/>
        </w:rPr>
        <w:t>C</w:t>
      </w:r>
      <w:r w:rsidR="00183554">
        <w:rPr>
          <w:rFonts w:ascii="Times New Roman" w:hAnsi="Times New Roman"/>
          <w:sz w:val="32"/>
          <w:szCs w:val="32"/>
        </w:rPr>
        <w:t>.</w:t>
      </w:r>
      <w:r>
        <w:rPr>
          <w:rFonts w:ascii="Times New Roman" w:hAnsi="Times New Roman"/>
          <w:sz w:val="32"/>
          <w:szCs w:val="32"/>
        </w:rPr>
        <w:t>M</w:t>
      </w:r>
      <w:proofErr w:type="spellEnd"/>
      <w:r w:rsidR="00183554">
        <w:rPr>
          <w:rFonts w:ascii="Times New Roman" w:hAnsi="Times New Roman"/>
          <w:sz w:val="32"/>
          <w:szCs w:val="32"/>
        </w:rPr>
        <w:t>.</w:t>
      </w:r>
      <w:r>
        <w:rPr>
          <w:rFonts w:ascii="Times New Roman" w:hAnsi="Times New Roman"/>
          <w:sz w:val="32"/>
          <w:szCs w:val="32"/>
        </w:rPr>
        <w:t xml:space="preserve"> non contiene solo regole tecniche, ma anche vere e proprie regole processuali.</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Tanto che il legislatore è dovuto intervenire, con il </w:t>
      </w:r>
      <w:proofErr w:type="spellStart"/>
      <w:r>
        <w:rPr>
          <w:rFonts w:ascii="Times New Roman" w:hAnsi="Times New Roman"/>
          <w:sz w:val="32"/>
          <w:szCs w:val="32"/>
        </w:rPr>
        <w:t>d</w:t>
      </w:r>
      <w:r w:rsidR="00183554">
        <w:rPr>
          <w:rFonts w:ascii="Times New Roman" w:hAnsi="Times New Roman"/>
          <w:sz w:val="32"/>
          <w:szCs w:val="32"/>
        </w:rPr>
        <w:t>.</w:t>
      </w:r>
      <w:r>
        <w:rPr>
          <w:rFonts w:ascii="Times New Roman" w:hAnsi="Times New Roman"/>
          <w:sz w:val="32"/>
          <w:szCs w:val="32"/>
        </w:rPr>
        <w:t>l</w:t>
      </w:r>
      <w:r w:rsidR="00183554">
        <w:rPr>
          <w:rFonts w:ascii="Times New Roman" w:hAnsi="Times New Roman"/>
          <w:sz w:val="32"/>
          <w:szCs w:val="32"/>
        </w:rPr>
        <w:t>.</w:t>
      </w:r>
      <w:proofErr w:type="spellEnd"/>
      <w:r w:rsidR="00183554">
        <w:rPr>
          <w:rFonts w:ascii="Times New Roman" w:hAnsi="Times New Roman"/>
          <w:sz w:val="32"/>
          <w:szCs w:val="32"/>
        </w:rPr>
        <w:t xml:space="preserve"> n.</w:t>
      </w:r>
      <w:r>
        <w:rPr>
          <w:rFonts w:ascii="Times New Roman" w:hAnsi="Times New Roman"/>
          <w:sz w:val="32"/>
          <w:szCs w:val="32"/>
        </w:rPr>
        <w:t xml:space="preserve"> 168/2016, a elevare di nuovo il livello della fonte, a dettare con legge regole che erano contenute nel regolamento tecnico.</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Credo sia indispensabile restare nella “filosofia” dell’art. 13 </w:t>
      </w:r>
      <w:proofErr w:type="spellStart"/>
      <w:r>
        <w:rPr>
          <w:rFonts w:ascii="Times New Roman" w:hAnsi="Times New Roman"/>
          <w:sz w:val="32"/>
          <w:szCs w:val="32"/>
        </w:rPr>
        <w:t>disp</w:t>
      </w:r>
      <w:proofErr w:type="spellEnd"/>
      <w:r>
        <w:rPr>
          <w:rFonts w:ascii="Times New Roman" w:hAnsi="Times New Roman"/>
          <w:sz w:val="32"/>
          <w:szCs w:val="32"/>
        </w:rPr>
        <w:t xml:space="preserve">. </w:t>
      </w:r>
      <w:proofErr w:type="spellStart"/>
      <w:r>
        <w:rPr>
          <w:rFonts w:ascii="Times New Roman" w:hAnsi="Times New Roman"/>
          <w:sz w:val="32"/>
          <w:szCs w:val="32"/>
        </w:rPr>
        <w:t>att</w:t>
      </w:r>
      <w:proofErr w:type="spellEnd"/>
      <w:r>
        <w:rPr>
          <w:rFonts w:ascii="Times New Roman" w:hAnsi="Times New Roman"/>
          <w:sz w:val="32"/>
          <w:szCs w:val="32"/>
        </w:rPr>
        <w:t xml:space="preserve">. </w:t>
      </w:r>
      <w:proofErr w:type="spellStart"/>
      <w:r>
        <w:rPr>
          <w:rFonts w:ascii="Times New Roman" w:hAnsi="Times New Roman"/>
          <w:sz w:val="32"/>
          <w:szCs w:val="32"/>
        </w:rPr>
        <w:t>c.p.a</w:t>
      </w:r>
      <w:proofErr w:type="spellEnd"/>
      <w:r>
        <w:rPr>
          <w:rFonts w:ascii="Times New Roman" w:hAnsi="Times New Roman"/>
          <w:sz w:val="32"/>
          <w:szCs w:val="32"/>
        </w:rPr>
        <w:t>., che è quella della riserva assoluta di legge in materia di processo</w:t>
      </w:r>
      <w:r w:rsidR="002B1A2D">
        <w:rPr>
          <w:rStyle w:val="Rimandonotaapidipagina"/>
          <w:rFonts w:ascii="Times New Roman" w:hAnsi="Times New Roman"/>
          <w:sz w:val="32"/>
          <w:szCs w:val="32"/>
        </w:rPr>
        <w:footnoteReference w:id="3"/>
      </w:r>
      <w:r>
        <w:rPr>
          <w:rFonts w:ascii="Times New Roman" w:hAnsi="Times New Roman"/>
          <w:sz w:val="32"/>
          <w:szCs w:val="32"/>
        </w:rPr>
        <w:t>, della stabilità delle regole processuali, e della necessità che la</w:t>
      </w:r>
      <w:r w:rsidR="00183554">
        <w:rPr>
          <w:rFonts w:ascii="Times New Roman" w:hAnsi="Times New Roman"/>
          <w:sz w:val="32"/>
          <w:szCs w:val="32"/>
        </w:rPr>
        <w:t xml:space="preserve"> tecnologia segua</w:t>
      </w:r>
      <w:r w:rsidR="00DE3BD2">
        <w:rPr>
          <w:rFonts w:ascii="Times New Roman" w:hAnsi="Times New Roman"/>
          <w:sz w:val="32"/>
          <w:szCs w:val="32"/>
        </w:rPr>
        <w:t xml:space="preserve"> e si adegui</w:t>
      </w:r>
      <w:r w:rsidR="00183554">
        <w:rPr>
          <w:rFonts w:ascii="Times New Roman" w:hAnsi="Times New Roman"/>
          <w:sz w:val="32"/>
          <w:szCs w:val="32"/>
        </w:rPr>
        <w:t>. Ossia,</w:t>
      </w:r>
      <w:r>
        <w:rPr>
          <w:rFonts w:ascii="Times New Roman" w:hAnsi="Times New Roman"/>
          <w:sz w:val="32"/>
          <w:szCs w:val="32"/>
        </w:rPr>
        <w:t xml:space="preserve"> offra strumenti tecnologici per gli adempimenti processuali, senza alterare la natura e gli effetti di essi.</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Non devono essere consentite deroghe alla gerarchia delle fonti.</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Ogni deroga alla gerarchia delle fonti è uno strappo alla democrazia. </w:t>
      </w:r>
    </w:p>
    <w:p w:rsidR="00DC2ADE" w:rsidRDefault="00A4689D" w:rsidP="00561C85">
      <w:pPr>
        <w:pStyle w:val="CorpoA"/>
        <w:spacing w:line="360" w:lineRule="auto"/>
        <w:jc w:val="both"/>
        <w:rPr>
          <w:rFonts w:ascii="Times New Roman" w:hAnsi="Times New Roman"/>
          <w:sz w:val="32"/>
          <w:szCs w:val="32"/>
        </w:rPr>
      </w:pPr>
      <w:r>
        <w:rPr>
          <w:rFonts w:ascii="Times New Roman" w:hAnsi="Times New Roman"/>
          <w:sz w:val="32"/>
          <w:szCs w:val="32"/>
        </w:rPr>
        <w:t>Il diritto costituzionale di difesa non può essere messo nella mani di regole tecniche che non hanno seguito il normale iter di formazione delle leggi.</w:t>
      </w:r>
    </w:p>
    <w:p w:rsidR="00DA15F8" w:rsidRDefault="00DA15F8"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Ove ciò dovesse accadere, la questione va risolta in base alle regole sulla gerarchia delle fonti, e alla disapplicazione delle norme regolamentari che </w:t>
      </w:r>
      <w:r>
        <w:rPr>
          <w:rFonts w:ascii="Times New Roman" w:hAnsi="Times New Roman"/>
          <w:sz w:val="32"/>
          <w:szCs w:val="32"/>
        </w:rPr>
        <w:lastRenderedPageBreak/>
        <w:t>contrastano con quelle primarie, e ledono il diritto soggettivo costituzionale di difesa.</w:t>
      </w:r>
    </w:p>
    <w:p w:rsidR="00DC2ADE" w:rsidRDefault="00A4689D" w:rsidP="00561C85">
      <w:pPr>
        <w:pStyle w:val="CorpoA"/>
        <w:spacing w:line="360" w:lineRule="auto"/>
        <w:jc w:val="both"/>
        <w:rPr>
          <w:rFonts w:ascii="Times New Roman" w:hAnsi="Times New Roman"/>
          <w:sz w:val="32"/>
          <w:szCs w:val="32"/>
        </w:rPr>
      </w:pPr>
      <w:r>
        <w:rPr>
          <w:rFonts w:ascii="Times New Roman" w:hAnsi="Times New Roman"/>
          <w:sz w:val="32"/>
          <w:szCs w:val="32"/>
        </w:rPr>
        <w:t>Non bisogna nemmeno cadere nella tentazione della continua rincorsa della tecnica da parte della legge, occorre evitare di intervenire di continuo con norme primarie sul PAT. Che sarebbe ol</w:t>
      </w:r>
      <w:r w:rsidR="00C60EB6">
        <w:rPr>
          <w:rFonts w:ascii="Times New Roman" w:hAnsi="Times New Roman"/>
          <w:sz w:val="32"/>
          <w:szCs w:val="32"/>
        </w:rPr>
        <w:t>tretutto impossibile, considerata</w:t>
      </w:r>
      <w:r>
        <w:rPr>
          <w:rFonts w:ascii="Times New Roman" w:hAnsi="Times New Roman"/>
          <w:sz w:val="32"/>
          <w:szCs w:val="32"/>
        </w:rPr>
        <w:t xml:space="preserve"> la diversa velocità della tecnica e della legge.</w:t>
      </w:r>
    </w:p>
    <w:p w:rsidR="00DA15F8" w:rsidRDefault="00DA15F8" w:rsidP="00561C85">
      <w:pPr>
        <w:pStyle w:val="CorpoA"/>
        <w:spacing w:line="360" w:lineRule="auto"/>
        <w:jc w:val="both"/>
        <w:rPr>
          <w:rFonts w:ascii="Times New Roman" w:hAnsi="Times New Roman"/>
          <w:sz w:val="32"/>
          <w:szCs w:val="32"/>
        </w:rPr>
      </w:pPr>
      <w:r>
        <w:rPr>
          <w:rFonts w:ascii="Times New Roman" w:hAnsi="Times New Roman"/>
          <w:sz w:val="32"/>
          <w:szCs w:val="32"/>
        </w:rPr>
        <w:t>Non va imitato il modello del PCT, connotato da continui interventi legislativi. Il livello di confusione delle norme primarie è già molto elevato, e in questa fase di incessante cambiamento tecnologico, ogni nuova norma primaria rischia di aumentare il livello di confusione.</w:t>
      </w:r>
    </w:p>
    <w:p w:rsidR="00DA15F8" w:rsidRDefault="00DA15F8"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Dunque credo sia indispensabile un periodo di “</w:t>
      </w:r>
      <w:proofErr w:type="spellStart"/>
      <w:r w:rsidRPr="002D3EF4">
        <w:rPr>
          <w:rFonts w:ascii="Times New Roman" w:hAnsi="Times New Roman"/>
          <w:i/>
          <w:sz w:val="32"/>
          <w:szCs w:val="32"/>
        </w:rPr>
        <w:t>standstill</w:t>
      </w:r>
      <w:proofErr w:type="spellEnd"/>
      <w:r>
        <w:rPr>
          <w:rFonts w:ascii="Times New Roman" w:hAnsi="Times New Roman"/>
          <w:sz w:val="32"/>
          <w:szCs w:val="32"/>
        </w:rPr>
        <w:t xml:space="preserve"> legislativo”.</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Occorre </w:t>
      </w:r>
      <w:r w:rsidR="00DA15F8">
        <w:rPr>
          <w:rFonts w:ascii="Times New Roman" w:hAnsi="Times New Roman"/>
          <w:sz w:val="32"/>
          <w:szCs w:val="32"/>
        </w:rPr>
        <w:t xml:space="preserve">invece affidarsi ai, e fidarsi dei, </w:t>
      </w:r>
      <w:r>
        <w:rPr>
          <w:rFonts w:ascii="Times New Roman" w:hAnsi="Times New Roman"/>
          <w:sz w:val="32"/>
          <w:szCs w:val="32"/>
        </w:rPr>
        <w:t xml:space="preserve">principi generali del processo e lasciar fare alla giurisprudenza. </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Ci attende un nuovo periodo di scrittura del processo ad opera della giurisprudenza, che potrà essere seguito solo molto dopo da una nuova codificazione.</w:t>
      </w:r>
      <w:r w:rsidR="00C60EB6">
        <w:rPr>
          <w:rFonts w:ascii="Times New Roman" w:hAnsi="Times New Roman"/>
          <w:sz w:val="32"/>
          <w:szCs w:val="32"/>
        </w:rPr>
        <w:t xml:space="preserve"> Sicuramente dopo un certo periodo di sedimentazione del PAT, le regole primarie saranno necessarie per </w:t>
      </w:r>
      <w:r w:rsidR="00DA15F8">
        <w:rPr>
          <w:rFonts w:ascii="Times New Roman" w:hAnsi="Times New Roman"/>
          <w:sz w:val="32"/>
          <w:szCs w:val="32"/>
        </w:rPr>
        <w:t xml:space="preserve">affrontare i nuovi scenari del processo alla luce della evoluzione tecnologica: quale il tema, accennato dal prof. Cardarelli, se vogliamo lasciare l’udienza pubblica connotata dall’oralità, o vogliamo qualcos’altro, magari sentenze </w:t>
      </w:r>
      <w:r w:rsidR="002D3EF4">
        <w:rPr>
          <w:rFonts w:ascii="Times New Roman" w:hAnsi="Times New Roman"/>
          <w:sz w:val="32"/>
          <w:szCs w:val="32"/>
        </w:rPr>
        <w:t>“</w:t>
      </w:r>
      <w:r w:rsidR="00DA15F8">
        <w:rPr>
          <w:rFonts w:ascii="Times New Roman" w:hAnsi="Times New Roman"/>
          <w:sz w:val="32"/>
          <w:szCs w:val="32"/>
        </w:rPr>
        <w:t>rese</w:t>
      </w:r>
      <w:r w:rsidR="002D3EF4">
        <w:rPr>
          <w:rFonts w:ascii="Times New Roman" w:hAnsi="Times New Roman"/>
          <w:sz w:val="32"/>
          <w:szCs w:val="32"/>
        </w:rPr>
        <w:t xml:space="preserve"> con il </w:t>
      </w:r>
      <w:r w:rsidR="002D3EF4" w:rsidRPr="002D3EF4">
        <w:rPr>
          <w:rFonts w:ascii="Times New Roman" w:hAnsi="Times New Roman"/>
          <w:i/>
          <w:sz w:val="32"/>
          <w:szCs w:val="32"/>
        </w:rPr>
        <w:t>jukebox</w:t>
      </w:r>
      <w:r w:rsidR="002D3EF4">
        <w:rPr>
          <w:rFonts w:ascii="Times New Roman" w:hAnsi="Times New Roman"/>
          <w:sz w:val="32"/>
          <w:szCs w:val="32"/>
        </w:rPr>
        <w:t>”, trasmesse a mezzo PEC</w:t>
      </w:r>
      <w:r w:rsidR="00DA15F8">
        <w:rPr>
          <w:rFonts w:ascii="Times New Roman" w:hAnsi="Times New Roman"/>
          <w:sz w:val="32"/>
          <w:szCs w:val="32"/>
        </w:rPr>
        <w:t xml:space="preserve"> senza udienza pubblica. Mentre invece potrebbero non essere necessarie norme espresse, per celebrare l’udienza in videoconferenza.</w:t>
      </w:r>
    </w:p>
    <w:p w:rsidR="00DC2ADE" w:rsidRDefault="002D3EF4"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Per la rapida stabilizzazione di un diritto processuale di formazione giurisprudenziale è</w:t>
      </w:r>
      <w:r w:rsidR="00A4689D">
        <w:rPr>
          <w:rFonts w:ascii="Times New Roman" w:hAnsi="Times New Roman"/>
          <w:sz w:val="32"/>
          <w:szCs w:val="32"/>
        </w:rPr>
        <w:t xml:space="preserve"> indispensabile un dialogo costruttivo tra giudici di primo </w:t>
      </w:r>
      <w:r w:rsidR="00A4689D">
        <w:rPr>
          <w:rFonts w:ascii="Times New Roman" w:hAnsi="Times New Roman"/>
          <w:sz w:val="32"/>
          <w:szCs w:val="32"/>
        </w:rPr>
        <w:lastRenderedPageBreak/>
        <w:t xml:space="preserve">grado e Consiglio di Stato, attraverso il ruolo nomofilattico rafforzato della plenaria tramite il rinvio </w:t>
      </w:r>
      <w:r w:rsidR="00A4689D">
        <w:rPr>
          <w:rFonts w:ascii="Times New Roman" w:hAnsi="Times New Roman"/>
          <w:i/>
          <w:iCs/>
          <w:sz w:val="32"/>
          <w:szCs w:val="32"/>
        </w:rPr>
        <w:t xml:space="preserve">per </w:t>
      </w:r>
      <w:proofErr w:type="spellStart"/>
      <w:r w:rsidR="00A4689D">
        <w:rPr>
          <w:rFonts w:ascii="Times New Roman" w:hAnsi="Times New Roman"/>
          <w:i/>
          <w:iCs/>
          <w:sz w:val="32"/>
          <w:szCs w:val="32"/>
        </w:rPr>
        <w:t>saltum</w:t>
      </w:r>
      <w:proofErr w:type="spellEnd"/>
      <w:r w:rsidR="00A4689D">
        <w:rPr>
          <w:rFonts w:ascii="Times New Roman" w:hAnsi="Times New Roman"/>
          <w:sz w:val="32"/>
          <w:szCs w:val="32"/>
        </w:rPr>
        <w:t xml:space="preserve"> dei Tar sul PAT.</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C’è un rischio grosso, la tentazione del neo formalismo e del neo bizantinismo, lo vediamo dalle prime sentenze che parlano di nullità dell'atto perché si è utilizzato un formato piuttosto che un altro della firma digitale, perché si è fatta una notifica via PEC non consentita.</w:t>
      </w:r>
    </w:p>
    <w:p w:rsidR="00C60EB6" w:rsidRDefault="00C60EB6" w:rsidP="00561C85">
      <w:pPr>
        <w:pStyle w:val="CorpoA"/>
        <w:spacing w:line="360" w:lineRule="auto"/>
        <w:jc w:val="both"/>
        <w:rPr>
          <w:rFonts w:ascii="Times New Roman" w:hAnsi="Times New Roman"/>
          <w:sz w:val="32"/>
          <w:szCs w:val="32"/>
        </w:rPr>
      </w:pPr>
      <w:r>
        <w:rPr>
          <w:rFonts w:ascii="Times New Roman" w:hAnsi="Times New Roman"/>
          <w:sz w:val="32"/>
          <w:szCs w:val="32"/>
        </w:rPr>
        <w:t>Un articolo su “il T</w:t>
      </w:r>
      <w:r w:rsidR="00A4689D">
        <w:rPr>
          <w:rFonts w:ascii="Times New Roman" w:hAnsi="Times New Roman"/>
          <w:sz w:val="32"/>
          <w:szCs w:val="32"/>
        </w:rPr>
        <w:t>empo” di mercoledì</w:t>
      </w:r>
      <w:r>
        <w:rPr>
          <w:rFonts w:ascii="Times New Roman" w:hAnsi="Times New Roman"/>
          <w:sz w:val="32"/>
          <w:szCs w:val="32"/>
        </w:rPr>
        <w:t xml:space="preserve"> 10 maggio</w:t>
      </w:r>
      <w:r w:rsidR="00A4689D">
        <w:rPr>
          <w:rFonts w:ascii="Times New Roman" w:hAnsi="Times New Roman"/>
          <w:sz w:val="32"/>
          <w:szCs w:val="32"/>
        </w:rPr>
        <w:t xml:space="preserve"> parla di “</w:t>
      </w:r>
      <w:r w:rsidR="00A4689D" w:rsidRPr="00C60EB6">
        <w:rPr>
          <w:rFonts w:ascii="Times New Roman" w:hAnsi="Times New Roman"/>
          <w:i/>
          <w:sz w:val="32"/>
          <w:szCs w:val="32"/>
        </w:rPr>
        <w:t>delirio del cyber processo”</w:t>
      </w:r>
      <w:r w:rsidR="00DA15F8">
        <w:rPr>
          <w:rFonts w:ascii="Times New Roman" w:hAnsi="Times New Roman"/>
          <w:sz w:val="32"/>
          <w:szCs w:val="32"/>
        </w:rPr>
        <w:t>, lo ha implicitamente ricordato il consigliere D’Alessio</w:t>
      </w:r>
      <w:r>
        <w:rPr>
          <w:rFonts w:ascii="Times New Roman" w:hAnsi="Times New Roman"/>
          <w:sz w:val="32"/>
          <w:szCs w:val="32"/>
        </w:rPr>
        <w:t xml:space="preserve">. </w:t>
      </w:r>
    </w:p>
    <w:p w:rsidR="00DC2ADE" w:rsidRDefault="00C60EB6" w:rsidP="00561C85">
      <w:pPr>
        <w:pStyle w:val="CorpoA"/>
        <w:spacing w:line="360" w:lineRule="auto"/>
        <w:jc w:val="both"/>
        <w:rPr>
          <w:rFonts w:ascii="Times New Roman" w:hAnsi="Times New Roman"/>
          <w:sz w:val="32"/>
          <w:szCs w:val="32"/>
        </w:rPr>
      </w:pPr>
      <w:r>
        <w:rPr>
          <w:rFonts w:ascii="Times New Roman" w:hAnsi="Times New Roman"/>
          <w:sz w:val="32"/>
          <w:szCs w:val="32"/>
        </w:rPr>
        <w:t>Si sostiene che</w:t>
      </w:r>
      <w:r w:rsidR="00A4689D">
        <w:rPr>
          <w:rFonts w:ascii="Times New Roman" w:hAnsi="Times New Roman"/>
          <w:sz w:val="32"/>
          <w:szCs w:val="32"/>
        </w:rPr>
        <w:t xml:space="preserve"> la complessità delle regole tecniche scoraggia l’accesso alla giustizia.</w:t>
      </w:r>
    </w:p>
    <w:p w:rsidR="00DA15F8" w:rsidRDefault="00DA15F8"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Per gli avvocati il problema è dato dalla diversità di regole tecniche del PCT e del PAT.</w:t>
      </w:r>
    </w:p>
    <w:p w:rsidR="00DA15F8" w:rsidRDefault="004A35E6" w:rsidP="00561C85">
      <w:pPr>
        <w:pStyle w:val="CorpoA"/>
        <w:spacing w:line="360" w:lineRule="auto"/>
        <w:jc w:val="both"/>
        <w:rPr>
          <w:rFonts w:ascii="Times New Roman" w:hAnsi="Times New Roman"/>
          <w:sz w:val="32"/>
          <w:szCs w:val="32"/>
        </w:rPr>
      </w:pPr>
      <w:r>
        <w:rPr>
          <w:rFonts w:ascii="Times New Roman" w:hAnsi="Times New Roman"/>
          <w:sz w:val="32"/>
          <w:szCs w:val="32"/>
        </w:rPr>
        <w:t>S</w:t>
      </w:r>
      <w:r w:rsidR="00DA15F8">
        <w:rPr>
          <w:rFonts w:ascii="Times New Roman" w:hAnsi="Times New Roman"/>
          <w:sz w:val="32"/>
          <w:szCs w:val="32"/>
        </w:rPr>
        <w:t>i s</w:t>
      </w:r>
      <w:r>
        <w:rPr>
          <w:rFonts w:ascii="Times New Roman" w:hAnsi="Times New Roman"/>
          <w:sz w:val="32"/>
          <w:szCs w:val="32"/>
        </w:rPr>
        <w:t>coraggia</w:t>
      </w:r>
      <w:r w:rsidR="00C60EB6">
        <w:rPr>
          <w:rFonts w:ascii="Times New Roman" w:hAnsi="Times New Roman"/>
          <w:sz w:val="32"/>
          <w:szCs w:val="32"/>
        </w:rPr>
        <w:t>no</w:t>
      </w:r>
      <w:r>
        <w:rPr>
          <w:rFonts w:ascii="Times New Roman" w:hAnsi="Times New Roman"/>
          <w:sz w:val="32"/>
          <w:szCs w:val="32"/>
        </w:rPr>
        <w:t xml:space="preserve"> di fatto anche le forme di difesa personale, che sia pure in modo limitato sono consentite dall’ordinamento. </w:t>
      </w:r>
      <w:r w:rsidR="00DA15F8">
        <w:rPr>
          <w:rFonts w:ascii="Times New Roman" w:hAnsi="Times New Roman"/>
          <w:sz w:val="32"/>
          <w:szCs w:val="32"/>
        </w:rPr>
        <w:t>Il prof. Cardarelli ci ha ricordato che in Francia esiste un doppio binario, e il telematico non è obbligatorio per i casi di difesa personale. Sempre il prof. Cardarelli ha ricordato il rischio che con le regole tecniche il processo diventi elitario.</w:t>
      </w:r>
    </w:p>
    <w:p w:rsidR="004A35E6" w:rsidRDefault="004A35E6"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Da questo punto di vista è meritoria la creazione, presso il Consiglio di Stato, di un ufficio relazioni con il pubblico per assistere coloro che si avvalgono della difesa personale.</w:t>
      </w:r>
      <w:r w:rsidR="00485831">
        <w:rPr>
          <w:rFonts w:ascii="Times New Roman" w:hAnsi="Times New Roman"/>
          <w:sz w:val="32"/>
          <w:szCs w:val="32"/>
        </w:rPr>
        <w:t xml:space="preserve"> Dunque la </w:t>
      </w:r>
      <w:r w:rsidR="00C60EB6">
        <w:rPr>
          <w:rFonts w:ascii="Times New Roman" w:hAnsi="Times New Roman"/>
          <w:sz w:val="32"/>
          <w:szCs w:val="32"/>
        </w:rPr>
        <w:t>giustizia amministrativa</w:t>
      </w:r>
      <w:r w:rsidR="00485831">
        <w:rPr>
          <w:rFonts w:ascii="Times New Roman" w:hAnsi="Times New Roman"/>
          <w:sz w:val="32"/>
          <w:szCs w:val="32"/>
        </w:rPr>
        <w:t xml:space="preserve"> è sulla buona strada per evitare il pericolo di una giustizia d’</w:t>
      </w:r>
      <w:proofErr w:type="spellStart"/>
      <w:r w:rsidR="00485831">
        <w:rPr>
          <w:rFonts w:ascii="Times New Roman" w:hAnsi="Times New Roman"/>
          <w:sz w:val="32"/>
          <w:szCs w:val="32"/>
        </w:rPr>
        <w:t>elite</w:t>
      </w:r>
      <w:proofErr w:type="spellEnd"/>
      <w:r w:rsidR="00485831">
        <w:rPr>
          <w:rFonts w:ascii="Times New Roman" w:hAnsi="Times New Roman"/>
          <w:sz w:val="32"/>
          <w:szCs w:val="32"/>
        </w:rPr>
        <w:t>.</w:t>
      </w:r>
    </w:p>
    <w:p w:rsidR="00DC2ADE" w:rsidRDefault="00C60EB6"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Va però fatto di più: </w:t>
      </w:r>
      <w:r w:rsidR="004A35E6">
        <w:rPr>
          <w:rFonts w:ascii="Times New Roman" w:hAnsi="Times New Roman"/>
          <w:sz w:val="32"/>
          <w:szCs w:val="32"/>
        </w:rPr>
        <w:t>l</w:t>
      </w:r>
      <w:r w:rsidR="00A4689D">
        <w:rPr>
          <w:rFonts w:ascii="Times New Roman" w:hAnsi="Times New Roman"/>
          <w:sz w:val="32"/>
          <w:szCs w:val="32"/>
        </w:rPr>
        <w:t>e regole tecniche devono essere le più semplici possibili</w:t>
      </w:r>
      <w:r w:rsidR="00A86AAB">
        <w:rPr>
          <w:rFonts w:ascii="Times New Roman" w:hAnsi="Times New Roman"/>
          <w:sz w:val="32"/>
          <w:szCs w:val="32"/>
        </w:rPr>
        <w:t>, devono essere “amichevoli”</w:t>
      </w:r>
      <w:r w:rsidR="00A4689D">
        <w:rPr>
          <w:rFonts w:ascii="Times New Roman" w:hAnsi="Times New Roman"/>
          <w:sz w:val="32"/>
          <w:szCs w:val="32"/>
        </w:rPr>
        <w:t>.</w:t>
      </w:r>
    </w:p>
    <w:p w:rsidR="00DC2ADE" w:rsidRDefault="00A4689D" w:rsidP="00561C85">
      <w:pPr>
        <w:pStyle w:val="CorpoA"/>
        <w:spacing w:line="360" w:lineRule="auto"/>
        <w:jc w:val="both"/>
        <w:rPr>
          <w:rFonts w:ascii="Times New Roman" w:hAnsi="Times New Roman"/>
          <w:sz w:val="32"/>
          <w:szCs w:val="32"/>
        </w:rPr>
      </w:pPr>
      <w:r>
        <w:rPr>
          <w:rFonts w:ascii="Times New Roman" w:hAnsi="Times New Roman"/>
          <w:sz w:val="32"/>
          <w:szCs w:val="32"/>
        </w:rPr>
        <w:t>E vanno interpretate dal giudice con la stella polare del principio del raggiungimento dello scopo e della libertà della forma degli atti</w:t>
      </w:r>
      <w:r w:rsidR="00A86AAB">
        <w:rPr>
          <w:rFonts w:ascii="Times New Roman" w:hAnsi="Times New Roman"/>
          <w:sz w:val="32"/>
          <w:szCs w:val="32"/>
        </w:rPr>
        <w:t>, utilizzando, in fase di prima applicazione, l’errore scusabile</w:t>
      </w:r>
      <w:r>
        <w:rPr>
          <w:rFonts w:ascii="Times New Roman" w:hAnsi="Times New Roman"/>
          <w:sz w:val="32"/>
          <w:szCs w:val="32"/>
        </w:rPr>
        <w:t>. Se lo scopo è raggiunto</w:t>
      </w:r>
      <w:r w:rsidR="00C60EB6">
        <w:rPr>
          <w:rFonts w:ascii="Times New Roman" w:hAnsi="Times New Roman"/>
          <w:sz w:val="32"/>
          <w:szCs w:val="32"/>
        </w:rPr>
        <w:t xml:space="preserve">, </w:t>
      </w:r>
      <w:r>
        <w:rPr>
          <w:rFonts w:ascii="Times New Roman" w:hAnsi="Times New Roman"/>
          <w:sz w:val="32"/>
          <w:szCs w:val="32"/>
        </w:rPr>
        <w:t xml:space="preserve">la </w:t>
      </w:r>
      <w:r>
        <w:rPr>
          <w:rFonts w:ascii="Times New Roman" w:hAnsi="Times New Roman"/>
          <w:sz w:val="32"/>
          <w:szCs w:val="32"/>
        </w:rPr>
        <w:lastRenderedPageBreak/>
        <w:t>violazione delle regole tecniche deve degradare a mera irregolarità, tutt’al più con un te</w:t>
      </w:r>
      <w:r w:rsidR="00183554">
        <w:rPr>
          <w:rFonts w:ascii="Times New Roman" w:hAnsi="Times New Roman"/>
          <w:sz w:val="32"/>
          <w:szCs w:val="32"/>
        </w:rPr>
        <w:t xml:space="preserve">rmine per sanare </w:t>
      </w:r>
      <w:r w:rsidR="00DE3BD2">
        <w:rPr>
          <w:rFonts w:ascii="Times New Roman" w:hAnsi="Times New Roman"/>
          <w:sz w:val="32"/>
          <w:szCs w:val="32"/>
        </w:rPr>
        <w:t>l’irregolarità</w:t>
      </w:r>
      <w:r w:rsidR="00183554">
        <w:rPr>
          <w:rFonts w:ascii="Times New Roman" w:hAnsi="Times New Roman"/>
          <w:sz w:val="32"/>
          <w:szCs w:val="32"/>
        </w:rPr>
        <w:t>, in ossequio a un altro principio generale</w:t>
      </w:r>
      <w:r w:rsidR="00C60EB6">
        <w:rPr>
          <w:rFonts w:ascii="Times New Roman" w:hAnsi="Times New Roman"/>
          <w:sz w:val="32"/>
          <w:szCs w:val="32"/>
        </w:rPr>
        <w:t xml:space="preserve"> del procedimento, utilizzabile anche nel processo,</w:t>
      </w:r>
      <w:r w:rsidR="00183554">
        <w:rPr>
          <w:rFonts w:ascii="Times New Roman" w:hAnsi="Times New Roman"/>
          <w:sz w:val="32"/>
          <w:szCs w:val="32"/>
        </w:rPr>
        <w:t xml:space="preserve"> che è quello del soccorso istruttorio.</w:t>
      </w:r>
    </w:p>
    <w:p w:rsidR="004A35E6" w:rsidRDefault="00A86AAB"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La</w:t>
      </w:r>
      <w:r w:rsidR="004A35E6">
        <w:rPr>
          <w:rFonts w:ascii="Times New Roman" w:hAnsi="Times New Roman"/>
          <w:sz w:val="32"/>
          <w:szCs w:val="32"/>
        </w:rPr>
        <w:t xml:space="preserve"> prima giurisprudenza si s</w:t>
      </w:r>
      <w:r>
        <w:rPr>
          <w:rFonts w:ascii="Times New Roman" w:hAnsi="Times New Roman"/>
          <w:sz w:val="32"/>
          <w:szCs w:val="32"/>
        </w:rPr>
        <w:t>t</w:t>
      </w:r>
      <w:r w:rsidR="004A35E6">
        <w:rPr>
          <w:rFonts w:ascii="Times New Roman" w:hAnsi="Times New Roman"/>
          <w:sz w:val="32"/>
          <w:szCs w:val="32"/>
        </w:rPr>
        <w:t>a orientando prevalentemente in tale direzione</w:t>
      </w:r>
      <w:r>
        <w:rPr>
          <w:rFonts w:ascii="Times New Roman" w:hAnsi="Times New Roman"/>
          <w:sz w:val="32"/>
          <w:szCs w:val="32"/>
        </w:rPr>
        <w:t>, come ha evidenziato anche Fabrizio D’</w:t>
      </w:r>
      <w:proofErr w:type="spellStart"/>
      <w:r>
        <w:rPr>
          <w:rFonts w:ascii="Times New Roman" w:hAnsi="Times New Roman"/>
          <w:sz w:val="32"/>
          <w:szCs w:val="32"/>
        </w:rPr>
        <w:t>Alessandri</w:t>
      </w:r>
      <w:proofErr w:type="spellEnd"/>
      <w:r w:rsidR="004A35E6">
        <w:rPr>
          <w:rFonts w:ascii="Times New Roman" w:hAnsi="Times New Roman"/>
          <w:sz w:val="32"/>
          <w:szCs w:val="32"/>
        </w:rPr>
        <w:t>.</w:t>
      </w:r>
      <w:r>
        <w:rPr>
          <w:rFonts w:ascii="Times New Roman" w:hAnsi="Times New Roman"/>
          <w:sz w:val="32"/>
          <w:szCs w:val="32"/>
        </w:rPr>
        <w:t xml:space="preserve"> Nel complesso la giurisprudenza </w:t>
      </w:r>
      <w:r w:rsidR="00C60EB6">
        <w:rPr>
          <w:rFonts w:ascii="Times New Roman" w:hAnsi="Times New Roman"/>
          <w:sz w:val="32"/>
          <w:szCs w:val="32"/>
        </w:rPr>
        <w:t xml:space="preserve">amministrativa </w:t>
      </w:r>
      <w:r>
        <w:rPr>
          <w:rFonts w:ascii="Times New Roman" w:hAnsi="Times New Roman"/>
          <w:sz w:val="32"/>
          <w:szCs w:val="32"/>
        </w:rPr>
        <w:t>sta mostrando molto buon senso, e questo aiuta a far partire e viaggiare bene il PAT, senza traumi e crisi di rigetto.</w:t>
      </w:r>
    </w:p>
    <w:p w:rsidR="00DC2ADE" w:rsidRDefault="00DC2ADE" w:rsidP="00561C85">
      <w:pPr>
        <w:pStyle w:val="CorpoA"/>
        <w:spacing w:line="360" w:lineRule="auto"/>
        <w:jc w:val="both"/>
        <w:rPr>
          <w:rFonts w:ascii="Times New Roman" w:eastAsia="Times New Roman" w:hAnsi="Times New Roman" w:cs="Times New Roman"/>
          <w:sz w:val="32"/>
          <w:szCs w:val="32"/>
        </w:rPr>
      </w:pPr>
    </w:p>
    <w:p w:rsidR="00E80B58" w:rsidRPr="00E80B58" w:rsidRDefault="00E80B58" w:rsidP="00561C85">
      <w:pPr>
        <w:pStyle w:val="CorpoA"/>
        <w:spacing w:line="360" w:lineRule="auto"/>
        <w:jc w:val="both"/>
        <w:rPr>
          <w:rFonts w:ascii="Times New Roman" w:hAnsi="Times New Roman"/>
          <w:b/>
          <w:sz w:val="32"/>
          <w:szCs w:val="32"/>
        </w:rPr>
      </w:pPr>
      <w:r w:rsidRPr="00E80B58">
        <w:rPr>
          <w:rFonts w:ascii="Times New Roman" w:hAnsi="Times New Roman"/>
          <w:b/>
          <w:sz w:val="32"/>
          <w:szCs w:val="32"/>
        </w:rPr>
        <w:t>2) Le persone</w:t>
      </w:r>
    </w:p>
    <w:p w:rsidR="00E80B58" w:rsidRDefault="00E80B58" w:rsidP="00561C85">
      <w:pPr>
        <w:pStyle w:val="CorpoA"/>
        <w:spacing w:line="360" w:lineRule="auto"/>
        <w:jc w:val="both"/>
        <w:rPr>
          <w:rFonts w:ascii="Times New Roman" w:hAnsi="Times New Roman"/>
          <w:sz w:val="32"/>
          <w:szCs w:val="32"/>
        </w:rPr>
      </w:pPr>
      <w:r>
        <w:rPr>
          <w:rFonts w:ascii="Times New Roman" w:hAnsi="Times New Roman"/>
          <w:sz w:val="32"/>
          <w:szCs w:val="32"/>
        </w:rPr>
        <w:t>La</w:t>
      </w:r>
      <w:r w:rsidR="00A4689D">
        <w:rPr>
          <w:rFonts w:ascii="Times New Roman" w:hAnsi="Times New Roman"/>
          <w:sz w:val="32"/>
          <w:szCs w:val="32"/>
        </w:rPr>
        <w:t xml:space="preserve"> storia del PAT</w:t>
      </w:r>
      <w:r>
        <w:rPr>
          <w:rFonts w:ascii="Times New Roman" w:hAnsi="Times New Roman"/>
          <w:sz w:val="32"/>
          <w:szCs w:val="32"/>
        </w:rPr>
        <w:t>, come anche quella del PCT,</w:t>
      </w:r>
      <w:r w:rsidR="00A4689D">
        <w:rPr>
          <w:rFonts w:ascii="Times New Roman" w:hAnsi="Times New Roman"/>
          <w:sz w:val="32"/>
          <w:szCs w:val="32"/>
        </w:rPr>
        <w:t xml:space="preserve"> è una </w:t>
      </w:r>
      <w:r>
        <w:rPr>
          <w:rFonts w:ascii="Times New Roman" w:hAnsi="Times New Roman"/>
          <w:sz w:val="32"/>
          <w:szCs w:val="32"/>
        </w:rPr>
        <w:t xml:space="preserve">narrazione </w:t>
      </w:r>
      <w:r w:rsidR="00A4689D">
        <w:rPr>
          <w:rFonts w:ascii="Times New Roman" w:hAnsi="Times New Roman"/>
          <w:sz w:val="32"/>
          <w:szCs w:val="32"/>
        </w:rPr>
        <w:t>di tecnologia e regole tecniche</w:t>
      </w:r>
      <w:r>
        <w:rPr>
          <w:rFonts w:ascii="Times New Roman" w:hAnsi="Times New Roman"/>
          <w:sz w:val="32"/>
          <w:szCs w:val="32"/>
        </w:rPr>
        <w:t xml:space="preserve">. </w:t>
      </w:r>
    </w:p>
    <w:p w:rsidR="00DC2ADE" w:rsidRDefault="00E80B58" w:rsidP="00561C85">
      <w:pPr>
        <w:pStyle w:val="CorpoA"/>
        <w:spacing w:line="360" w:lineRule="auto"/>
        <w:jc w:val="both"/>
        <w:rPr>
          <w:rFonts w:ascii="Times New Roman" w:hAnsi="Times New Roman"/>
          <w:sz w:val="32"/>
          <w:szCs w:val="32"/>
        </w:rPr>
      </w:pPr>
      <w:r>
        <w:rPr>
          <w:rFonts w:ascii="Times New Roman" w:hAnsi="Times New Roman"/>
          <w:sz w:val="32"/>
          <w:szCs w:val="32"/>
        </w:rPr>
        <w:t>L</w:t>
      </w:r>
      <w:r w:rsidR="00A4689D">
        <w:rPr>
          <w:rFonts w:ascii="Times New Roman" w:hAnsi="Times New Roman"/>
          <w:sz w:val="32"/>
          <w:szCs w:val="32"/>
        </w:rPr>
        <w:t>e persone sono “i grandi assenti”.</w:t>
      </w:r>
    </w:p>
    <w:p w:rsidR="00E80B58" w:rsidRDefault="00E80B58"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Eppure le persone sono i “convitati di pietra” da cui non si può e non si deve prescindere.</w:t>
      </w:r>
    </w:p>
    <w:p w:rsidR="00DC2ADE" w:rsidRDefault="00E80B58"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Il </w:t>
      </w:r>
      <w:r w:rsidR="00A4689D">
        <w:rPr>
          <w:rFonts w:ascii="Times New Roman" w:hAnsi="Times New Roman"/>
          <w:sz w:val="32"/>
          <w:szCs w:val="32"/>
        </w:rPr>
        <w:t>PAT è una nuova rivoluzione industriale, con tutte le relative implicazioni</w:t>
      </w:r>
      <w:r>
        <w:rPr>
          <w:rFonts w:ascii="Times New Roman" w:hAnsi="Times New Roman"/>
          <w:sz w:val="32"/>
          <w:szCs w:val="32"/>
        </w:rPr>
        <w:t>, esternalità negative e azioni positive da intraprendere</w:t>
      </w:r>
      <w:r w:rsidR="00A4689D">
        <w:rPr>
          <w:rFonts w:ascii="Times New Roman" w:hAnsi="Times New Roman"/>
          <w:sz w:val="32"/>
          <w:szCs w:val="32"/>
        </w:rPr>
        <w:t>: la riduzione del numero di persone necessarie per svolgere un lavoro che la macchina può fare più velocemente, le nuove mansioni che i lavoratori sono chiamati ad assolvere, la formazione e l’aggiornamento, la tutela della salute fisica di chi lavora costantemente con strumenti informatici.</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E, ancora, l’impatto di tipo neurologico-cognitivo e culturale dell’uso prolungato del computer.</w:t>
      </w:r>
    </w:p>
    <w:p w:rsidR="00DC2ADE" w:rsidRDefault="00183554"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Occorre misurarsi con l</w:t>
      </w:r>
      <w:r w:rsidR="00A4689D">
        <w:rPr>
          <w:rFonts w:ascii="Times New Roman" w:hAnsi="Times New Roman"/>
          <w:sz w:val="32"/>
          <w:szCs w:val="32"/>
        </w:rPr>
        <w:t>a difficoltà di ben comprendere un testo molto lungo, se letto a video,</w:t>
      </w:r>
      <w:r>
        <w:rPr>
          <w:rFonts w:ascii="Times New Roman" w:hAnsi="Times New Roman"/>
          <w:sz w:val="32"/>
          <w:szCs w:val="32"/>
        </w:rPr>
        <w:t xml:space="preserve"> con</w:t>
      </w:r>
      <w:r w:rsidR="00A4689D">
        <w:rPr>
          <w:rFonts w:ascii="Times New Roman" w:hAnsi="Times New Roman"/>
          <w:sz w:val="32"/>
          <w:szCs w:val="32"/>
        </w:rPr>
        <w:t xml:space="preserve"> il rischio di maggiori errori nello studio degli affari e nella scrittura telematica delle sentenze.</w:t>
      </w:r>
    </w:p>
    <w:p w:rsidR="002D3EF4" w:rsidRDefault="00A4689D" w:rsidP="00561C85">
      <w:pPr>
        <w:pStyle w:val="CorpoA"/>
        <w:spacing w:line="360" w:lineRule="auto"/>
        <w:jc w:val="both"/>
        <w:rPr>
          <w:rFonts w:ascii="Times New Roman" w:hAnsi="Times New Roman"/>
          <w:sz w:val="32"/>
          <w:szCs w:val="32"/>
        </w:rPr>
      </w:pPr>
      <w:r>
        <w:rPr>
          <w:rFonts w:ascii="Times New Roman" w:hAnsi="Times New Roman"/>
          <w:sz w:val="32"/>
          <w:szCs w:val="32"/>
        </w:rPr>
        <w:lastRenderedPageBreak/>
        <w:t xml:space="preserve">Di questi aspetti finora non si è parlato abbastanza. </w:t>
      </w:r>
    </w:p>
    <w:p w:rsidR="00183554" w:rsidRDefault="002D3EF4" w:rsidP="00561C85">
      <w:pPr>
        <w:pStyle w:val="CorpoA"/>
        <w:spacing w:line="360" w:lineRule="auto"/>
        <w:jc w:val="both"/>
        <w:rPr>
          <w:rFonts w:ascii="Times New Roman" w:hAnsi="Times New Roman"/>
          <w:sz w:val="32"/>
          <w:szCs w:val="32"/>
        </w:rPr>
      </w:pPr>
      <w:r>
        <w:rPr>
          <w:rFonts w:ascii="Times New Roman" w:hAnsi="Times New Roman"/>
          <w:sz w:val="32"/>
          <w:szCs w:val="32"/>
        </w:rPr>
        <w:t xml:space="preserve">Non si sa quanto ci sia di leggenda metropolitana e quanto di realtà, a proposito degli studi per elaborare </w:t>
      </w:r>
      <w:r w:rsidR="00A4689D">
        <w:rPr>
          <w:rFonts w:ascii="Times New Roman" w:hAnsi="Times New Roman"/>
          <w:sz w:val="32"/>
          <w:szCs w:val="32"/>
        </w:rPr>
        <w:t xml:space="preserve">algoritmi e </w:t>
      </w:r>
      <w:r w:rsidR="00A4689D" w:rsidRPr="00E80B58">
        <w:rPr>
          <w:rFonts w:ascii="Times New Roman" w:hAnsi="Times New Roman"/>
          <w:i/>
          <w:sz w:val="32"/>
          <w:szCs w:val="32"/>
        </w:rPr>
        <w:t>software</w:t>
      </w:r>
      <w:r w:rsidR="00A4689D">
        <w:rPr>
          <w:rFonts w:ascii="Times New Roman" w:hAnsi="Times New Roman"/>
          <w:sz w:val="32"/>
          <w:szCs w:val="32"/>
        </w:rPr>
        <w:t xml:space="preserve"> che consentano</w:t>
      </w:r>
      <w:r w:rsidR="00E80B58">
        <w:rPr>
          <w:rFonts w:ascii="Times New Roman" w:hAnsi="Times New Roman"/>
          <w:sz w:val="32"/>
          <w:szCs w:val="32"/>
        </w:rPr>
        <w:t xml:space="preserve"> di far scrivere le sentenze da un</w:t>
      </w:r>
      <w:r w:rsidR="00A4689D">
        <w:rPr>
          <w:rFonts w:ascii="Times New Roman" w:hAnsi="Times New Roman"/>
          <w:sz w:val="32"/>
          <w:szCs w:val="32"/>
        </w:rPr>
        <w:t xml:space="preserve"> computer, </w:t>
      </w:r>
      <w:r>
        <w:rPr>
          <w:rFonts w:ascii="Times New Roman" w:hAnsi="Times New Roman"/>
          <w:sz w:val="32"/>
          <w:szCs w:val="32"/>
        </w:rPr>
        <w:t xml:space="preserve">una volta </w:t>
      </w:r>
      <w:r w:rsidR="00A4689D">
        <w:rPr>
          <w:rFonts w:ascii="Times New Roman" w:hAnsi="Times New Roman"/>
          <w:sz w:val="32"/>
          <w:szCs w:val="32"/>
        </w:rPr>
        <w:t xml:space="preserve">dato il ricorso e una banca dati di precedenti. Io credo e spero che resterà fantascienza molto a lungo. </w:t>
      </w:r>
    </w:p>
    <w:p w:rsidR="00DC2ADE" w:rsidRDefault="00183554" w:rsidP="00561C85">
      <w:pPr>
        <w:pStyle w:val="CorpoA"/>
        <w:spacing w:line="360" w:lineRule="auto"/>
        <w:jc w:val="both"/>
        <w:rPr>
          <w:rFonts w:ascii="Times New Roman" w:hAnsi="Times New Roman"/>
          <w:sz w:val="32"/>
          <w:szCs w:val="32"/>
        </w:rPr>
      </w:pPr>
      <w:r>
        <w:rPr>
          <w:rFonts w:ascii="Times New Roman" w:hAnsi="Times New Roman"/>
          <w:sz w:val="32"/>
          <w:szCs w:val="32"/>
        </w:rPr>
        <w:t>Gli studiosi riconoscono che g</w:t>
      </w:r>
      <w:r w:rsidR="00A4689D">
        <w:rPr>
          <w:rFonts w:ascii="Times New Roman" w:hAnsi="Times New Roman"/>
          <w:sz w:val="32"/>
          <w:szCs w:val="32"/>
        </w:rPr>
        <w:t>li algoritmi non son</w:t>
      </w:r>
      <w:r>
        <w:rPr>
          <w:rFonts w:ascii="Times New Roman" w:hAnsi="Times New Roman"/>
          <w:sz w:val="32"/>
          <w:szCs w:val="32"/>
        </w:rPr>
        <w:t>o</w:t>
      </w:r>
      <w:r w:rsidR="00A4689D">
        <w:rPr>
          <w:rFonts w:ascii="Times New Roman" w:hAnsi="Times New Roman"/>
          <w:sz w:val="32"/>
          <w:szCs w:val="32"/>
        </w:rPr>
        <w:t xml:space="preserve"> neutrali e rischiano di essere</w:t>
      </w:r>
      <w:r>
        <w:rPr>
          <w:rFonts w:ascii="Times New Roman" w:hAnsi="Times New Roman"/>
          <w:sz w:val="32"/>
          <w:szCs w:val="32"/>
        </w:rPr>
        <w:t xml:space="preserve"> arbitrari</w:t>
      </w:r>
      <w:r>
        <w:rPr>
          <w:rStyle w:val="Rimandonotaapidipagina"/>
          <w:rFonts w:ascii="Times New Roman" w:hAnsi="Times New Roman"/>
          <w:sz w:val="32"/>
          <w:szCs w:val="32"/>
        </w:rPr>
        <w:footnoteReference w:id="4"/>
      </w:r>
      <w:r>
        <w:rPr>
          <w:rFonts w:ascii="Times New Roman" w:hAnsi="Times New Roman"/>
          <w:sz w:val="32"/>
          <w:szCs w:val="32"/>
        </w:rPr>
        <w:t>.</w:t>
      </w:r>
    </w:p>
    <w:p w:rsidR="00DC2ADE" w:rsidRDefault="00183554"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Mettendo da parte la fantascienza, e tornando alla scienza, ci</w:t>
      </w:r>
      <w:r>
        <w:rPr>
          <w:rFonts w:ascii="Times New Roman" w:eastAsia="Times New Roman" w:hAnsi="Times New Roman" w:cs="Times New Roman"/>
          <w:sz w:val="32"/>
          <w:szCs w:val="32"/>
        </w:rPr>
        <w:t xml:space="preserve"> </w:t>
      </w:r>
      <w:r w:rsidR="00A4689D">
        <w:rPr>
          <w:rFonts w:ascii="Times New Roman" w:hAnsi="Times New Roman"/>
          <w:sz w:val="32"/>
          <w:szCs w:val="32"/>
        </w:rPr>
        <w:t>sono studi molto attenti che denunciano come concreti e attuali i rischi dell’</w:t>
      </w:r>
      <w:r w:rsidR="00E80B58">
        <w:rPr>
          <w:rFonts w:ascii="Times New Roman" w:hAnsi="Times New Roman"/>
          <w:sz w:val="32"/>
          <w:szCs w:val="32"/>
        </w:rPr>
        <w:t>uso prolungato del</w:t>
      </w:r>
      <w:r w:rsidR="00A4689D">
        <w:rPr>
          <w:rFonts w:ascii="Times New Roman" w:hAnsi="Times New Roman"/>
          <w:sz w:val="32"/>
          <w:szCs w:val="32"/>
        </w:rPr>
        <w:t xml:space="preserve"> computer, la dipendenza tecnologica come causa di “ignoranza” e non di maggiore conoscenza.</w:t>
      </w:r>
    </w:p>
    <w:p w:rsidR="00DC2ADE" w:rsidRPr="00183554" w:rsidRDefault="00A4689D" w:rsidP="00561C85">
      <w:pPr>
        <w:pStyle w:val="CorpoA"/>
        <w:spacing w:line="360" w:lineRule="auto"/>
        <w:jc w:val="both"/>
        <w:rPr>
          <w:rFonts w:ascii="Times New Roman" w:hAnsi="Times New Roman"/>
          <w:i/>
          <w:sz w:val="32"/>
          <w:szCs w:val="32"/>
        </w:rPr>
      </w:pPr>
      <w:r>
        <w:rPr>
          <w:rFonts w:ascii="Times New Roman" w:hAnsi="Times New Roman"/>
          <w:sz w:val="32"/>
          <w:szCs w:val="32"/>
        </w:rPr>
        <w:t>Studi scientifici</w:t>
      </w:r>
      <w:r w:rsidR="00183554">
        <w:rPr>
          <w:rFonts w:ascii="Times New Roman" w:hAnsi="Times New Roman"/>
          <w:sz w:val="32"/>
          <w:szCs w:val="32"/>
        </w:rPr>
        <w:t>, cui la stampa dà ampio risalto,</w:t>
      </w:r>
      <w:r>
        <w:rPr>
          <w:rFonts w:ascii="Times New Roman" w:hAnsi="Times New Roman"/>
          <w:sz w:val="32"/>
          <w:szCs w:val="32"/>
        </w:rPr>
        <w:t xml:space="preserve"> dimostrano che la comprensione e l'apprendimento, la capacità </w:t>
      </w:r>
      <w:r w:rsidR="00183554">
        <w:rPr>
          <w:rFonts w:ascii="Times New Roman" w:hAnsi="Times New Roman"/>
          <w:sz w:val="32"/>
          <w:szCs w:val="32"/>
        </w:rPr>
        <w:t>di riflessione, la memoria,</w:t>
      </w:r>
      <w:r>
        <w:rPr>
          <w:rFonts w:ascii="Times New Roman" w:hAnsi="Times New Roman"/>
          <w:sz w:val="32"/>
          <w:szCs w:val="32"/>
        </w:rPr>
        <w:t xml:space="preserve"> la capacità di parlare e scrivere bene, pe</w:t>
      </w:r>
      <w:r w:rsidR="00183554">
        <w:rPr>
          <w:rFonts w:ascii="Times New Roman" w:hAnsi="Times New Roman"/>
          <w:sz w:val="32"/>
          <w:szCs w:val="32"/>
        </w:rPr>
        <w:t>ggiorano con l'uso eccessivo del</w:t>
      </w:r>
      <w:r>
        <w:rPr>
          <w:rFonts w:ascii="Times New Roman" w:hAnsi="Times New Roman"/>
          <w:sz w:val="32"/>
          <w:szCs w:val="32"/>
        </w:rPr>
        <w:t xml:space="preserve"> </w:t>
      </w:r>
      <w:proofErr w:type="spellStart"/>
      <w:r w:rsidRPr="00183554">
        <w:rPr>
          <w:rFonts w:ascii="Times New Roman" w:hAnsi="Times New Roman"/>
          <w:i/>
          <w:sz w:val="32"/>
          <w:szCs w:val="32"/>
        </w:rPr>
        <w:t>tablet</w:t>
      </w:r>
      <w:proofErr w:type="spellEnd"/>
      <w:r w:rsidRPr="00183554">
        <w:rPr>
          <w:rFonts w:ascii="Times New Roman" w:hAnsi="Times New Roman"/>
          <w:i/>
          <w:sz w:val="32"/>
          <w:szCs w:val="32"/>
        </w:rPr>
        <w:t xml:space="preserve"> </w:t>
      </w:r>
      <w:r>
        <w:rPr>
          <w:rFonts w:ascii="Times New Roman" w:hAnsi="Times New Roman"/>
          <w:sz w:val="32"/>
          <w:szCs w:val="32"/>
        </w:rPr>
        <w:t>al posto della carta st</w:t>
      </w:r>
      <w:r w:rsidR="00F5530F">
        <w:rPr>
          <w:rFonts w:ascii="Times New Roman" w:hAnsi="Times New Roman"/>
          <w:sz w:val="32"/>
          <w:szCs w:val="32"/>
        </w:rPr>
        <w:t>ampata</w:t>
      </w:r>
      <w:r w:rsidR="00F5530F">
        <w:rPr>
          <w:rStyle w:val="Rimandonotaapidipagina"/>
          <w:rFonts w:ascii="Times New Roman" w:hAnsi="Times New Roman"/>
          <w:sz w:val="32"/>
          <w:szCs w:val="32"/>
        </w:rPr>
        <w:footnoteReference w:id="5"/>
      </w:r>
      <w:r>
        <w:rPr>
          <w:rFonts w:ascii="Times New Roman" w:hAnsi="Times New Roman"/>
          <w:sz w:val="32"/>
          <w:szCs w:val="32"/>
        </w:rPr>
        <w:t>.</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Sempre più si assiste al </w:t>
      </w:r>
      <w:r w:rsidR="00F5530F">
        <w:rPr>
          <w:rFonts w:ascii="Times New Roman" w:hAnsi="Times New Roman"/>
          <w:sz w:val="32"/>
          <w:szCs w:val="32"/>
        </w:rPr>
        <w:t>“</w:t>
      </w:r>
      <w:r>
        <w:rPr>
          <w:rFonts w:ascii="Times New Roman" w:hAnsi="Times New Roman"/>
          <w:sz w:val="32"/>
          <w:szCs w:val="32"/>
        </w:rPr>
        <w:t xml:space="preserve">ritorno </w:t>
      </w:r>
      <w:r w:rsidR="00F5530F">
        <w:rPr>
          <w:rFonts w:ascii="Times New Roman" w:hAnsi="Times New Roman"/>
          <w:sz w:val="32"/>
          <w:szCs w:val="32"/>
        </w:rPr>
        <w:t>a</w:t>
      </w:r>
      <w:r>
        <w:rPr>
          <w:rFonts w:ascii="Times New Roman" w:hAnsi="Times New Roman"/>
          <w:sz w:val="32"/>
          <w:szCs w:val="32"/>
        </w:rPr>
        <w:t>lla carta</w:t>
      </w:r>
      <w:r w:rsidR="00F5530F">
        <w:rPr>
          <w:rFonts w:ascii="Times New Roman" w:hAnsi="Times New Roman"/>
          <w:sz w:val="32"/>
          <w:szCs w:val="32"/>
        </w:rPr>
        <w:t>”</w:t>
      </w:r>
      <w:r>
        <w:rPr>
          <w:rFonts w:ascii="Times New Roman" w:hAnsi="Times New Roman"/>
          <w:sz w:val="32"/>
          <w:szCs w:val="32"/>
        </w:rPr>
        <w:t xml:space="preserve"> negli atenei e nelle scuole,</w:t>
      </w:r>
      <w:r w:rsidR="00DE3BD2">
        <w:rPr>
          <w:rFonts w:ascii="Times New Roman" w:hAnsi="Times New Roman"/>
          <w:sz w:val="32"/>
          <w:szCs w:val="32"/>
        </w:rPr>
        <w:t xml:space="preserve"> come per i libri</w:t>
      </w:r>
      <w:r w:rsidR="00DE3BD2">
        <w:rPr>
          <w:rStyle w:val="Rimandonotaapidipagina"/>
          <w:rFonts w:ascii="Times New Roman" w:hAnsi="Times New Roman"/>
          <w:sz w:val="32"/>
          <w:szCs w:val="32"/>
        </w:rPr>
        <w:footnoteReference w:id="6"/>
      </w:r>
      <w:r>
        <w:rPr>
          <w:rFonts w:ascii="Times New Roman" w:hAnsi="Times New Roman"/>
          <w:sz w:val="32"/>
          <w:szCs w:val="32"/>
        </w:rPr>
        <w:t>.</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lastRenderedPageBreak/>
        <w:t>Si afferma che "</w:t>
      </w:r>
      <w:r w:rsidRPr="00F5530F">
        <w:rPr>
          <w:rFonts w:ascii="Times New Roman" w:hAnsi="Times New Roman"/>
          <w:i/>
          <w:sz w:val="32"/>
          <w:szCs w:val="32"/>
        </w:rPr>
        <w:t>nell'era del sovraccarico informativo la pagina stampata aiuta a darci chiarezza, a farci uscire dal caos e a comprendere più lucidamente la realtà</w:t>
      </w:r>
      <w:r w:rsidR="00F5530F">
        <w:rPr>
          <w:rFonts w:ascii="Times New Roman" w:hAnsi="Times New Roman"/>
          <w:sz w:val="32"/>
          <w:szCs w:val="32"/>
        </w:rPr>
        <w:t>”</w:t>
      </w:r>
      <w:r w:rsidR="00F5530F">
        <w:rPr>
          <w:rStyle w:val="Rimandonotaapidipagina"/>
          <w:rFonts w:ascii="Times New Roman" w:hAnsi="Times New Roman"/>
          <w:sz w:val="32"/>
          <w:szCs w:val="32"/>
        </w:rPr>
        <w:footnoteReference w:id="7"/>
      </w:r>
      <w:r>
        <w:rPr>
          <w:rFonts w:ascii="Times New Roman" w:hAnsi="Times New Roman"/>
          <w:sz w:val="32"/>
          <w:szCs w:val="32"/>
        </w:rPr>
        <w:t>, e che la memoria e la comprensione di un testo migliorano se questo viene letto su u</w:t>
      </w:r>
      <w:r w:rsidR="00F5530F">
        <w:rPr>
          <w:rFonts w:ascii="Times New Roman" w:hAnsi="Times New Roman"/>
          <w:sz w:val="32"/>
          <w:szCs w:val="32"/>
        </w:rPr>
        <w:t>n supporto fisico</w:t>
      </w:r>
      <w:r w:rsidR="00F5530F">
        <w:rPr>
          <w:rStyle w:val="Rimandonotaapidipagina"/>
          <w:rFonts w:ascii="Times New Roman" w:hAnsi="Times New Roman"/>
          <w:sz w:val="32"/>
          <w:szCs w:val="32"/>
        </w:rPr>
        <w:footnoteReference w:id="8"/>
      </w:r>
      <w:r>
        <w:rPr>
          <w:rFonts w:ascii="Times New Roman" w:hAnsi="Times New Roman"/>
          <w:sz w:val="32"/>
          <w:szCs w:val="32"/>
        </w:rPr>
        <w:t>.</w:t>
      </w:r>
    </w:p>
    <w:p w:rsidR="00F5530F" w:rsidRDefault="00A4689D" w:rsidP="00561C85">
      <w:pPr>
        <w:pStyle w:val="CorpoA"/>
        <w:spacing w:line="360" w:lineRule="auto"/>
        <w:jc w:val="both"/>
        <w:rPr>
          <w:rFonts w:ascii="Times New Roman" w:hAnsi="Times New Roman"/>
          <w:sz w:val="32"/>
          <w:szCs w:val="32"/>
        </w:rPr>
      </w:pPr>
      <w:r>
        <w:rPr>
          <w:rFonts w:ascii="Times New Roman" w:hAnsi="Times New Roman"/>
          <w:sz w:val="32"/>
          <w:szCs w:val="32"/>
        </w:rPr>
        <w:t xml:space="preserve">Perciò occorre prudenza. Il PAT va portato avanti senza slogan e senza guerre ideologiche incrociate. </w:t>
      </w:r>
    </w:p>
    <w:p w:rsidR="00F5530F" w:rsidRDefault="00A4689D" w:rsidP="00561C85">
      <w:pPr>
        <w:pStyle w:val="CorpoA"/>
        <w:spacing w:line="360" w:lineRule="auto"/>
        <w:jc w:val="both"/>
        <w:rPr>
          <w:rFonts w:ascii="Times New Roman" w:hAnsi="Times New Roman"/>
          <w:sz w:val="32"/>
          <w:szCs w:val="32"/>
        </w:rPr>
      </w:pPr>
      <w:r>
        <w:rPr>
          <w:rFonts w:ascii="Times New Roman" w:hAnsi="Times New Roman"/>
          <w:sz w:val="32"/>
          <w:szCs w:val="32"/>
        </w:rPr>
        <w:t xml:space="preserve">Nessun pregiudizio verso </w:t>
      </w:r>
      <w:r w:rsidR="00E80B58">
        <w:rPr>
          <w:rFonts w:ascii="Times New Roman" w:hAnsi="Times New Roman"/>
          <w:sz w:val="32"/>
          <w:szCs w:val="32"/>
        </w:rPr>
        <w:t xml:space="preserve">il </w:t>
      </w:r>
      <w:r>
        <w:rPr>
          <w:rFonts w:ascii="Times New Roman" w:hAnsi="Times New Roman"/>
          <w:sz w:val="32"/>
          <w:szCs w:val="32"/>
        </w:rPr>
        <w:t xml:space="preserve">PAT, ma anche nessuna guerra ideologica alla carta. </w:t>
      </w:r>
    </w:p>
    <w:p w:rsidR="00DC2ADE" w:rsidRDefault="00A4689D" w:rsidP="00561C85">
      <w:pPr>
        <w:pStyle w:val="CorpoA"/>
        <w:spacing w:line="360" w:lineRule="auto"/>
        <w:jc w:val="both"/>
        <w:rPr>
          <w:rFonts w:ascii="Times New Roman" w:hAnsi="Times New Roman"/>
          <w:sz w:val="32"/>
          <w:szCs w:val="32"/>
        </w:rPr>
      </w:pPr>
      <w:r>
        <w:rPr>
          <w:rFonts w:ascii="Times New Roman" w:hAnsi="Times New Roman"/>
          <w:sz w:val="32"/>
          <w:szCs w:val="32"/>
        </w:rPr>
        <w:t>Le copie cartacee</w:t>
      </w:r>
      <w:r w:rsidR="00A86AAB">
        <w:rPr>
          <w:rFonts w:ascii="Times New Roman" w:hAnsi="Times New Roman"/>
          <w:sz w:val="32"/>
          <w:szCs w:val="32"/>
        </w:rPr>
        <w:t xml:space="preserve"> degli atti</w:t>
      </w:r>
      <w:r>
        <w:rPr>
          <w:rFonts w:ascii="Times New Roman" w:hAnsi="Times New Roman"/>
          <w:sz w:val="32"/>
          <w:szCs w:val="32"/>
        </w:rPr>
        <w:t xml:space="preserve"> "transitorie" fino a gennaio 2018 devono restare, </w:t>
      </w:r>
      <w:r w:rsidR="00A86AAB">
        <w:rPr>
          <w:rFonts w:ascii="Times New Roman" w:hAnsi="Times New Roman"/>
          <w:sz w:val="32"/>
          <w:szCs w:val="32"/>
        </w:rPr>
        <w:t xml:space="preserve">e va fatta un riflessione anche sulla copia cartacea dei documenti, quelli più complessi. E questo, </w:t>
      </w:r>
      <w:r>
        <w:rPr>
          <w:rFonts w:ascii="Times New Roman" w:hAnsi="Times New Roman"/>
          <w:sz w:val="32"/>
          <w:szCs w:val="32"/>
        </w:rPr>
        <w:t xml:space="preserve">se non a regime, per un periodo transitorio ben più lungo di un anno, per una corretta analisi e </w:t>
      </w:r>
      <w:r w:rsidR="00F5530F">
        <w:rPr>
          <w:rFonts w:ascii="Times New Roman" w:hAnsi="Times New Roman"/>
          <w:sz w:val="32"/>
          <w:szCs w:val="32"/>
        </w:rPr>
        <w:t>“</w:t>
      </w:r>
      <w:r>
        <w:rPr>
          <w:rFonts w:ascii="Times New Roman" w:hAnsi="Times New Roman"/>
          <w:sz w:val="32"/>
          <w:szCs w:val="32"/>
        </w:rPr>
        <w:t>verifica di impatto del PAT</w:t>
      </w:r>
      <w:r w:rsidR="00F5530F">
        <w:rPr>
          <w:rFonts w:ascii="Times New Roman" w:hAnsi="Times New Roman"/>
          <w:sz w:val="32"/>
          <w:szCs w:val="32"/>
        </w:rPr>
        <w:t>”</w:t>
      </w:r>
      <w:r>
        <w:rPr>
          <w:rFonts w:ascii="Times New Roman" w:hAnsi="Times New Roman"/>
          <w:sz w:val="32"/>
          <w:szCs w:val="32"/>
        </w:rPr>
        <w:t xml:space="preserve"> mi sia perdonato il gioco di parole.</w:t>
      </w:r>
    </w:p>
    <w:p w:rsidR="00A86AAB" w:rsidRDefault="00A86AAB" w:rsidP="00561C85">
      <w:pPr>
        <w:pStyle w:val="CorpoA"/>
        <w:spacing w:line="360" w:lineRule="auto"/>
        <w:jc w:val="both"/>
        <w:rPr>
          <w:rFonts w:ascii="Times New Roman" w:hAnsi="Times New Roman"/>
          <w:sz w:val="32"/>
          <w:szCs w:val="32"/>
        </w:rPr>
      </w:pPr>
      <w:r>
        <w:rPr>
          <w:rFonts w:ascii="Times New Roman" w:hAnsi="Times New Roman"/>
          <w:sz w:val="32"/>
          <w:szCs w:val="32"/>
        </w:rPr>
        <w:t>Questo non significa che la copia cartacea dovrà essere, dopo il 1.1.2018, d’obbligo, e che il mancato deposito andrà sanzionato; né necessariamente la copia dovrà essere a carico d</w:t>
      </w:r>
      <w:r w:rsidR="002D3EF4">
        <w:rPr>
          <w:rFonts w:ascii="Times New Roman" w:hAnsi="Times New Roman"/>
          <w:sz w:val="32"/>
          <w:szCs w:val="32"/>
        </w:rPr>
        <w:t>ell’avvocatura. Stabilire su chi</w:t>
      </w:r>
      <w:r>
        <w:rPr>
          <w:rFonts w:ascii="Times New Roman" w:hAnsi="Times New Roman"/>
          <w:sz w:val="32"/>
          <w:szCs w:val="32"/>
        </w:rPr>
        <w:t xml:space="preserve"> deve gravare il costo e l’onere della copia cartacea è una questione “politica” su cui non voglio entrare. Penso però che quale che sia il mezzo, va assicurato il risultato, in una ottica, come dicevo, di prudenza. Perché non bisogna nascondere le difficoltà di studiare a video atti lunghi, quelle di scrivere una sentenza digitalmente mentre contemporaneamente vanno consultati più documenti digitali. </w:t>
      </w:r>
      <w:r w:rsidR="002D3EF4">
        <w:rPr>
          <w:rFonts w:ascii="Times New Roman" w:hAnsi="Times New Roman"/>
          <w:sz w:val="32"/>
          <w:szCs w:val="32"/>
        </w:rPr>
        <w:t>Non va trascurato</w:t>
      </w:r>
      <w:r>
        <w:rPr>
          <w:rFonts w:ascii="Times New Roman" w:hAnsi="Times New Roman"/>
          <w:sz w:val="32"/>
          <w:szCs w:val="32"/>
        </w:rPr>
        <w:t xml:space="preserve"> che il rischio di sbagliare a leggere, a video, è maggiore, e maggiore dunque il rischio di incorrere in errore revocatorio.</w:t>
      </w:r>
    </w:p>
    <w:p w:rsidR="002D3EF4" w:rsidRDefault="002D3EF4" w:rsidP="00561C85">
      <w:pPr>
        <w:pStyle w:val="CorpoA"/>
        <w:spacing w:line="360" w:lineRule="auto"/>
        <w:jc w:val="both"/>
        <w:rPr>
          <w:rFonts w:ascii="Times New Roman" w:hAnsi="Times New Roman"/>
          <w:sz w:val="32"/>
          <w:szCs w:val="32"/>
        </w:rPr>
      </w:pPr>
      <w:r>
        <w:rPr>
          <w:rFonts w:ascii="Times New Roman" w:hAnsi="Times New Roman"/>
          <w:sz w:val="32"/>
          <w:szCs w:val="32"/>
        </w:rPr>
        <w:lastRenderedPageBreak/>
        <w:t xml:space="preserve">Non va trascurato nemmeno il fattore “psicologico”: a parte il tema dei magistrati che non sono “nativi digitali”, molti, se anche perfettamente in grado di usare gli strumenti telematici, considerano la copia cartacea una sorta di “coperta di Linus” uno strumento che esorcizza la paura che il sistema informatico possa all’improvviso non funzionare. Anche con il fattore psicologico bisogna fare i conti, perché togliere all’improvviso la coperta di Linus può provocare reazioni di insofferenza, e decisioni </w:t>
      </w:r>
      <w:proofErr w:type="spellStart"/>
      <w:r>
        <w:rPr>
          <w:rFonts w:ascii="Times New Roman" w:hAnsi="Times New Roman"/>
          <w:sz w:val="32"/>
          <w:szCs w:val="32"/>
        </w:rPr>
        <w:t>iperformaliste</w:t>
      </w:r>
      <w:proofErr w:type="spellEnd"/>
      <w:r>
        <w:rPr>
          <w:rFonts w:ascii="Times New Roman" w:hAnsi="Times New Roman"/>
          <w:sz w:val="32"/>
          <w:szCs w:val="32"/>
        </w:rPr>
        <w:t>, come è già accaduto in relazione al PCT.</w:t>
      </w:r>
    </w:p>
    <w:p w:rsidR="004A35E6" w:rsidRDefault="004A35E6" w:rsidP="00561C85">
      <w:pPr>
        <w:pStyle w:val="CorpoA"/>
        <w:spacing w:line="360" w:lineRule="auto"/>
        <w:jc w:val="both"/>
        <w:rPr>
          <w:rFonts w:ascii="Times New Roman" w:hAnsi="Times New Roman"/>
          <w:sz w:val="32"/>
          <w:szCs w:val="32"/>
        </w:rPr>
      </w:pPr>
      <w:r>
        <w:rPr>
          <w:rFonts w:ascii="Times New Roman" w:hAnsi="Times New Roman"/>
          <w:sz w:val="32"/>
          <w:szCs w:val="32"/>
        </w:rPr>
        <w:t>Ancora, nessuna guerra ideologica alle iniziative rivolte a una maggiore chiarezza e sinteticità degli atti processuali.</w:t>
      </w:r>
    </w:p>
    <w:p w:rsidR="004A35E6" w:rsidRDefault="004A35E6" w:rsidP="00561C85">
      <w:pPr>
        <w:pStyle w:val="CorpoA"/>
        <w:spacing w:line="360" w:lineRule="auto"/>
        <w:jc w:val="both"/>
        <w:rPr>
          <w:rFonts w:ascii="Times New Roman" w:hAnsi="Times New Roman"/>
          <w:sz w:val="32"/>
          <w:szCs w:val="32"/>
        </w:rPr>
      </w:pPr>
      <w:r>
        <w:rPr>
          <w:rFonts w:ascii="Times New Roman" w:hAnsi="Times New Roman"/>
          <w:sz w:val="32"/>
          <w:szCs w:val="32"/>
        </w:rPr>
        <w:t>Sia giudici che avvocati devono sfuggire alla tentazione indotta dallo strumento informatico, di scrivere gli atti processuali mediante operazioni di copia e incolla, che rendono l’atto bulimico e oscuro.</w:t>
      </w:r>
    </w:p>
    <w:p w:rsidR="004A35E6" w:rsidRDefault="00A86AAB" w:rsidP="00561C85">
      <w:pPr>
        <w:pStyle w:val="CorpoA"/>
        <w:spacing w:line="360" w:lineRule="auto"/>
        <w:jc w:val="both"/>
        <w:rPr>
          <w:rFonts w:ascii="Times New Roman" w:hAnsi="Times New Roman"/>
          <w:sz w:val="32"/>
          <w:szCs w:val="32"/>
        </w:rPr>
      </w:pPr>
      <w:r>
        <w:rPr>
          <w:rFonts w:ascii="Times New Roman" w:hAnsi="Times New Roman"/>
          <w:sz w:val="32"/>
          <w:szCs w:val="32"/>
        </w:rPr>
        <w:t>Prima di tutto i</w:t>
      </w:r>
      <w:r w:rsidR="004A35E6">
        <w:rPr>
          <w:rFonts w:ascii="Times New Roman" w:hAnsi="Times New Roman"/>
          <w:sz w:val="32"/>
          <w:szCs w:val="32"/>
        </w:rPr>
        <w:t xml:space="preserve"> giudici devono mettere da parte </w:t>
      </w:r>
      <w:r>
        <w:rPr>
          <w:rFonts w:ascii="Times New Roman" w:hAnsi="Times New Roman"/>
          <w:sz w:val="32"/>
          <w:szCs w:val="32"/>
        </w:rPr>
        <w:t>l’idea della sentenza</w:t>
      </w:r>
      <w:r w:rsidR="004A35E6">
        <w:rPr>
          <w:rFonts w:ascii="Times New Roman" w:hAnsi="Times New Roman"/>
          <w:sz w:val="32"/>
          <w:szCs w:val="32"/>
        </w:rPr>
        <w:t xml:space="preserve"> come opera d’arte individuale, e cercare un linguaggio comune semplice, tanto più necessario in caso di lettura informatica degli atti processuali.</w:t>
      </w:r>
    </w:p>
    <w:p w:rsidR="00A86AAB" w:rsidRDefault="00A86AAB"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Il PAT assicura velocità, trasparenza. Ma non deve nuocere alla qualità delle decisioni, e a tal fine chiarezza e sinteticità sono un dovere per tutti i soggetti della giurisdizione.</w:t>
      </w:r>
    </w:p>
    <w:p w:rsidR="00DC2ADE" w:rsidRDefault="00DC2ADE" w:rsidP="00561C85">
      <w:pPr>
        <w:pStyle w:val="CorpoA"/>
        <w:spacing w:line="360" w:lineRule="auto"/>
        <w:jc w:val="both"/>
        <w:rPr>
          <w:rFonts w:ascii="Times New Roman" w:eastAsia="Times New Roman" w:hAnsi="Times New Roman" w:cs="Times New Roman"/>
          <w:sz w:val="32"/>
          <w:szCs w:val="32"/>
        </w:rPr>
      </w:pPr>
    </w:p>
    <w:p w:rsidR="00DC2ADE" w:rsidRPr="00F5530F" w:rsidRDefault="00A4689D" w:rsidP="00561C85">
      <w:pPr>
        <w:pStyle w:val="CorpoA"/>
        <w:spacing w:line="360" w:lineRule="auto"/>
        <w:jc w:val="both"/>
        <w:rPr>
          <w:rFonts w:ascii="Times New Roman" w:eastAsia="Times New Roman" w:hAnsi="Times New Roman" w:cs="Times New Roman"/>
          <w:b/>
          <w:sz w:val="32"/>
          <w:szCs w:val="32"/>
        </w:rPr>
      </w:pPr>
      <w:r w:rsidRPr="00F5530F">
        <w:rPr>
          <w:rFonts w:ascii="Times New Roman" w:hAnsi="Times New Roman"/>
          <w:b/>
          <w:sz w:val="32"/>
          <w:szCs w:val="32"/>
        </w:rPr>
        <w:t>3) La conser</w:t>
      </w:r>
      <w:r w:rsidR="00F5530F" w:rsidRPr="00F5530F">
        <w:rPr>
          <w:rFonts w:ascii="Times New Roman" w:hAnsi="Times New Roman"/>
          <w:b/>
          <w:sz w:val="32"/>
          <w:szCs w:val="32"/>
        </w:rPr>
        <w:t>vazione della memoria digitale</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I documenti cartacei vengono conservati, periodicamente scartati </w:t>
      </w:r>
      <w:r w:rsidR="00964A84">
        <w:rPr>
          <w:rFonts w:ascii="Times New Roman" w:hAnsi="Times New Roman"/>
          <w:sz w:val="32"/>
          <w:szCs w:val="32"/>
        </w:rPr>
        <w:t xml:space="preserve">tramite le apposite Commissioni per lo scarto, </w:t>
      </w:r>
      <w:r>
        <w:rPr>
          <w:rFonts w:ascii="Times New Roman" w:hAnsi="Times New Roman"/>
          <w:sz w:val="32"/>
          <w:szCs w:val="32"/>
        </w:rPr>
        <w:t>ovvero versati all’</w:t>
      </w:r>
      <w:r w:rsidR="00964A84">
        <w:rPr>
          <w:rFonts w:ascii="Times New Roman" w:hAnsi="Times New Roman"/>
          <w:sz w:val="32"/>
          <w:szCs w:val="32"/>
        </w:rPr>
        <w:t>A</w:t>
      </w:r>
      <w:r>
        <w:rPr>
          <w:rFonts w:ascii="Times New Roman" w:hAnsi="Times New Roman"/>
          <w:sz w:val="32"/>
          <w:szCs w:val="32"/>
        </w:rPr>
        <w:t xml:space="preserve">rchivio di </w:t>
      </w:r>
      <w:r w:rsidR="00964A84">
        <w:rPr>
          <w:rFonts w:ascii="Times New Roman" w:hAnsi="Times New Roman"/>
          <w:sz w:val="32"/>
          <w:szCs w:val="32"/>
        </w:rPr>
        <w:t>Stato. Con tali modalità</w:t>
      </w:r>
      <w:r>
        <w:rPr>
          <w:rFonts w:ascii="Times New Roman" w:hAnsi="Times New Roman"/>
          <w:sz w:val="32"/>
          <w:szCs w:val="32"/>
        </w:rPr>
        <w:t xml:space="preserve"> se ne assicura la conservazione</w:t>
      </w:r>
      <w:r w:rsidR="00964A84">
        <w:rPr>
          <w:rFonts w:ascii="Times New Roman" w:hAnsi="Times New Roman"/>
          <w:sz w:val="32"/>
          <w:szCs w:val="32"/>
        </w:rPr>
        <w:t>,</w:t>
      </w:r>
      <w:r>
        <w:rPr>
          <w:rFonts w:ascii="Times New Roman" w:hAnsi="Times New Roman"/>
          <w:sz w:val="32"/>
          <w:szCs w:val="32"/>
        </w:rPr>
        <w:t xml:space="preserve"> per la conoscenza del passato da parte delle generazioni future.</w:t>
      </w:r>
    </w:p>
    <w:p w:rsidR="00DC2ADE" w:rsidRDefault="00964A84"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lastRenderedPageBreak/>
        <w:t>Il grande tema è ora quello di</w:t>
      </w:r>
      <w:r w:rsidR="00A4689D">
        <w:rPr>
          <w:rFonts w:ascii="Times New Roman" w:hAnsi="Times New Roman"/>
          <w:sz w:val="32"/>
          <w:szCs w:val="32"/>
        </w:rPr>
        <w:t xml:space="preserve"> come si conservano i dati dematerializzati, come si forma un archivio di essi, come si versano all’</w:t>
      </w:r>
      <w:r>
        <w:rPr>
          <w:rFonts w:ascii="Times New Roman" w:hAnsi="Times New Roman"/>
          <w:sz w:val="32"/>
          <w:szCs w:val="32"/>
        </w:rPr>
        <w:t>Archivio di S</w:t>
      </w:r>
      <w:r w:rsidR="00A4689D">
        <w:rPr>
          <w:rFonts w:ascii="Times New Roman" w:hAnsi="Times New Roman"/>
          <w:sz w:val="32"/>
          <w:szCs w:val="32"/>
        </w:rPr>
        <w:t xml:space="preserve">tato, come se ne assicura la conoscibilità in futuro. </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La conservazione di un archivio digitale è operazione diversa rispetto </w:t>
      </w:r>
      <w:r w:rsidR="00DE3BD2">
        <w:rPr>
          <w:rFonts w:ascii="Times New Roman" w:hAnsi="Times New Roman"/>
          <w:sz w:val="32"/>
          <w:szCs w:val="32"/>
        </w:rPr>
        <w:t>a quella</w:t>
      </w:r>
      <w:r>
        <w:rPr>
          <w:rFonts w:ascii="Times New Roman" w:hAnsi="Times New Roman"/>
          <w:sz w:val="32"/>
          <w:szCs w:val="32"/>
        </w:rPr>
        <w:t xml:space="preserve"> di un archivio cartaceo.</w:t>
      </w:r>
    </w:p>
    <w:p w:rsidR="00DC2ADE" w:rsidRDefault="00964A84"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S</w:t>
      </w:r>
      <w:r w:rsidR="00A4689D">
        <w:rPr>
          <w:rFonts w:ascii="Times New Roman" w:hAnsi="Times New Roman"/>
          <w:sz w:val="32"/>
          <w:szCs w:val="32"/>
        </w:rPr>
        <w:t>ono diverse le modalità di custodia, perché diversi sono i tipi di danni e distruzioni che possono verificarsi.</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Soprattutto, la conservazione di un archivio digitale non è un’operazione meramente statica di custodia, ma dinamica, di adeguamento tecnologico dei </w:t>
      </w:r>
      <w:r w:rsidRPr="00964A84">
        <w:rPr>
          <w:rFonts w:ascii="Times New Roman" w:hAnsi="Times New Roman"/>
          <w:i/>
          <w:sz w:val="32"/>
          <w:szCs w:val="32"/>
        </w:rPr>
        <w:t>software</w:t>
      </w:r>
      <w:r>
        <w:rPr>
          <w:rFonts w:ascii="Times New Roman" w:hAnsi="Times New Roman"/>
          <w:sz w:val="32"/>
          <w:szCs w:val="32"/>
        </w:rPr>
        <w:t xml:space="preserve"> che nel tempo assicurino la conoscibilità</w:t>
      </w:r>
      <w:r w:rsidR="00964A84">
        <w:rPr>
          <w:rFonts w:ascii="Times New Roman" w:hAnsi="Times New Roman"/>
          <w:sz w:val="32"/>
          <w:szCs w:val="32"/>
        </w:rPr>
        <w:t xml:space="preserve"> e</w:t>
      </w:r>
      <w:r>
        <w:rPr>
          <w:rFonts w:ascii="Times New Roman" w:hAnsi="Times New Roman"/>
          <w:sz w:val="32"/>
          <w:szCs w:val="32"/>
        </w:rPr>
        <w:t xml:space="preserve"> la leggibilità di documenti informatici formati con </w:t>
      </w:r>
      <w:r w:rsidRPr="00964A84">
        <w:rPr>
          <w:rFonts w:ascii="Times New Roman" w:hAnsi="Times New Roman"/>
          <w:i/>
          <w:sz w:val="32"/>
          <w:szCs w:val="32"/>
        </w:rPr>
        <w:t>software</w:t>
      </w:r>
      <w:r>
        <w:rPr>
          <w:rFonts w:ascii="Times New Roman" w:hAnsi="Times New Roman"/>
          <w:sz w:val="32"/>
          <w:szCs w:val="32"/>
        </w:rPr>
        <w:t xml:space="preserve"> differenti.</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Il tema della conservazione dei documenti digitali è affrontato nel CAD</w:t>
      </w:r>
      <w:r w:rsidR="00964A84">
        <w:rPr>
          <w:rFonts w:ascii="Times New Roman" w:hAnsi="Times New Roman"/>
          <w:sz w:val="32"/>
          <w:szCs w:val="32"/>
        </w:rPr>
        <w:t xml:space="preserve"> (codice dell’amministrazione digitale di cui al d.lgs. n. 82/2005)</w:t>
      </w:r>
      <w:r>
        <w:rPr>
          <w:rFonts w:ascii="Times New Roman" w:hAnsi="Times New Roman"/>
          <w:sz w:val="32"/>
          <w:szCs w:val="32"/>
        </w:rPr>
        <w:t xml:space="preserve"> e nelle regole tecniche applicative</w:t>
      </w:r>
      <w:r w:rsidR="00964A84">
        <w:rPr>
          <w:rFonts w:ascii="Times New Roman" w:hAnsi="Times New Roman"/>
          <w:sz w:val="32"/>
          <w:szCs w:val="32"/>
        </w:rPr>
        <w:t xml:space="preserve"> di esso</w:t>
      </w:r>
      <w:r>
        <w:rPr>
          <w:rFonts w:ascii="Times New Roman" w:hAnsi="Times New Roman"/>
          <w:sz w:val="32"/>
          <w:szCs w:val="32"/>
        </w:rPr>
        <w:t>, nelle linee guida dell’AGID di dicembre 2015, negli standard internazionali.</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E’ stata istituita la figura, in ciascuna amministrazione, del </w:t>
      </w:r>
      <w:r w:rsidR="00964A84">
        <w:rPr>
          <w:rFonts w:ascii="Times New Roman" w:hAnsi="Times New Roman"/>
          <w:sz w:val="32"/>
          <w:szCs w:val="32"/>
        </w:rPr>
        <w:t>“</w:t>
      </w:r>
      <w:r>
        <w:rPr>
          <w:rFonts w:ascii="Times New Roman" w:hAnsi="Times New Roman"/>
          <w:sz w:val="32"/>
          <w:szCs w:val="32"/>
        </w:rPr>
        <w:t>responsabile della conservazione dei dati informatici</w:t>
      </w:r>
      <w:r w:rsidR="00964A84">
        <w:rPr>
          <w:rFonts w:ascii="Times New Roman" w:hAnsi="Times New Roman"/>
          <w:sz w:val="32"/>
          <w:szCs w:val="32"/>
        </w:rPr>
        <w:t>”</w:t>
      </w:r>
      <w:r>
        <w:rPr>
          <w:rFonts w:ascii="Times New Roman" w:hAnsi="Times New Roman"/>
          <w:sz w:val="32"/>
          <w:szCs w:val="32"/>
        </w:rPr>
        <w:t xml:space="preserve">, le amministrazioni possono affidare la conservazione dei dati </w:t>
      </w:r>
      <w:r w:rsidR="00964A84">
        <w:rPr>
          <w:rFonts w:ascii="Times New Roman" w:hAnsi="Times New Roman"/>
          <w:sz w:val="32"/>
          <w:szCs w:val="32"/>
        </w:rPr>
        <w:t xml:space="preserve">in </w:t>
      </w:r>
      <w:r w:rsidR="00964A84">
        <w:rPr>
          <w:rFonts w:ascii="Times New Roman" w:hAnsi="Times New Roman"/>
          <w:i/>
          <w:sz w:val="32"/>
          <w:szCs w:val="32"/>
        </w:rPr>
        <w:t xml:space="preserve">outsourcing </w:t>
      </w:r>
      <w:r>
        <w:rPr>
          <w:rFonts w:ascii="Times New Roman" w:hAnsi="Times New Roman"/>
          <w:sz w:val="32"/>
          <w:szCs w:val="32"/>
        </w:rPr>
        <w:t xml:space="preserve">a </w:t>
      </w:r>
      <w:r w:rsidR="00964A84">
        <w:rPr>
          <w:rFonts w:ascii="Times New Roman" w:hAnsi="Times New Roman"/>
          <w:sz w:val="32"/>
          <w:szCs w:val="32"/>
        </w:rPr>
        <w:t>“</w:t>
      </w:r>
      <w:r>
        <w:rPr>
          <w:rFonts w:ascii="Times New Roman" w:hAnsi="Times New Roman"/>
          <w:sz w:val="32"/>
          <w:szCs w:val="32"/>
        </w:rPr>
        <w:t>soggetti privati accreditati</w:t>
      </w:r>
      <w:r w:rsidR="00964A84">
        <w:rPr>
          <w:rFonts w:ascii="Times New Roman" w:hAnsi="Times New Roman"/>
          <w:sz w:val="32"/>
          <w:szCs w:val="32"/>
        </w:rPr>
        <w:t>”</w:t>
      </w:r>
      <w:r>
        <w:rPr>
          <w:rFonts w:ascii="Times New Roman" w:hAnsi="Times New Roman"/>
          <w:sz w:val="32"/>
          <w:szCs w:val="32"/>
        </w:rPr>
        <w:t>.</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Le linee guida dell’AGID evidenziano il doppio problema della conservazione del documento digitale</w:t>
      </w:r>
      <w:r w:rsidR="00964A84">
        <w:rPr>
          <w:rFonts w:ascii="Times New Roman" w:hAnsi="Times New Roman"/>
          <w:sz w:val="32"/>
          <w:szCs w:val="32"/>
        </w:rPr>
        <w:t>: (i)</w:t>
      </w:r>
      <w:r>
        <w:rPr>
          <w:rFonts w:ascii="Times New Roman" w:hAnsi="Times New Roman"/>
          <w:sz w:val="32"/>
          <w:szCs w:val="32"/>
        </w:rPr>
        <w:t xml:space="preserve"> custodirlo assicurandone l’autenticità e dunque l’</w:t>
      </w:r>
      <w:proofErr w:type="spellStart"/>
      <w:r>
        <w:rPr>
          <w:rFonts w:ascii="Times New Roman" w:hAnsi="Times New Roman"/>
          <w:sz w:val="32"/>
          <w:szCs w:val="32"/>
        </w:rPr>
        <w:t>immodificabilità</w:t>
      </w:r>
      <w:proofErr w:type="spellEnd"/>
      <w:r>
        <w:rPr>
          <w:rFonts w:ascii="Times New Roman" w:hAnsi="Times New Roman"/>
          <w:sz w:val="32"/>
          <w:szCs w:val="32"/>
        </w:rPr>
        <w:t xml:space="preserve">, </w:t>
      </w:r>
      <w:r w:rsidR="00964A84">
        <w:rPr>
          <w:rFonts w:ascii="Times New Roman" w:hAnsi="Times New Roman"/>
          <w:sz w:val="32"/>
          <w:szCs w:val="32"/>
        </w:rPr>
        <w:t xml:space="preserve">(ii) </w:t>
      </w:r>
      <w:r>
        <w:rPr>
          <w:rFonts w:ascii="Times New Roman" w:hAnsi="Times New Roman"/>
          <w:sz w:val="32"/>
          <w:szCs w:val="32"/>
        </w:rPr>
        <w:t xml:space="preserve">assicurarne la leggibilità a distanza di anni, a </w:t>
      </w:r>
      <w:r w:rsidRPr="00964A84">
        <w:rPr>
          <w:rFonts w:ascii="Times New Roman" w:hAnsi="Times New Roman"/>
          <w:i/>
          <w:sz w:val="32"/>
          <w:szCs w:val="32"/>
        </w:rPr>
        <w:t>software</w:t>
      </w:r>
      <w:r>
        <w:rPr>
          <w:rFonts w:ascii="Times New Roman" w:hAnsi="Times New Roman"/>
          <w:sz w:val="32"/>
          <w:szCs w:val="32"/>
        </w:rPr>
        <w:t xml:space="preserve"> cambiati.</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Sono questi i canoni declinati nell’art. 44 del CAD, autenticità del documento digitale, integrità, affidabilità, leggibilità, agevole reperibilità, sicurezza.</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lastRenderedPageBreak/>
        <w:t>Le stesse linee guida dell’AGID</w:t>
      </w:r>
      <w:r w:rsidR="00964A84">
        <w:rPr>
          <w:rFonts w:ascii="Times New Roman" w:hAnsi="Times New Roman"/>
          <w:sz w:val="32"/>
          <w:szCs w:val="32"/>
        </w:rPr>
        <w:t>, tuttavia,</w:t>
      </w:r>
      <w:r>
        <w:rPr>
          <w:rFonts w:ascii="Times New Roman" w:hAnsi="Times New Roman"/>
          <w:sz w:val="32"/>
          <w:szCs w:val="32"/>
        </w:rPr>
        <w:t xml:space="preserve"> riconoscono che ad oggi non ha soluzione la questione di come si applicano ai documenti informatici le regole previste per i documenti cartacei in tema di scarto e versamento all’</w:t>
      </w:r>
      <w:r w:rsidR="00964A84">
        <w:rPr>
          <w:rFonts w:ascii="Times New Roman" w:hAnsi="Times New Roman"/>
          <w:sz w:val="32"/>
          <w:szCs w:val="32"/>
        </w:rPr>
        <w:t>A</w:t>
      </w:r>
      <w:r>
        <w:rPr>
          <w:rFonts w:ascii="Times New Roman" w:hAnsi="Times New Roman"/>
          <w:sz w:val="32"/>
          <w:szCs w:val="32"/>
        </w:rPr>
        <w:t xml:space="preserve">rchivio di </w:t>
      </w:r>
      <w:r w:rsidR="00964A84">
        <w:rPr>
          <w:rFonts w:ascii="Times New Roman" w:hAnsi="Times New Roman"/>
          <w:sz w:val="32"/>
          <w:szCs w:val="32"/>
        </w:rPr>
        <w:t>S</w:t>
      </w:r>
      <w:r>
        <w:rPr>
          <w:rFonts w:ascii="Times New Roman" w:hAnsi="Times New Roman"/>
          <w:sz w:val="32"/>
          <w:szCs w:val="32"/>
        </w:rPr>
        <w:t>tato</w:t>
      </w:r>
      <w:r w:rsidR="00964A84">
        <w:rPr>
          <w:rFonts w:ascii="Times New Roman" w:hAnsi="Times New Roman"/>
          <w:sz w:val="32"/>
          <w:szCs w:val="32"/>
        </w:rPr>
        <w:t>: un “tema cruciale” che ad oggi non ha risposta né nella legge né nelle regole tecniche</w:t>
      </w:r>
      <w:r>
        <w:rPr>
          <w:rFonts w:ascii="Times New Roman" w:eastAsia="Times New Roman" w:hAnsi="Times New Roman" w:cs="Times New Roman"/>
          <w:sz w:val="32"/>
          <w:szCs w:val="32"/>
          <w:vertAlign w:val="superscript"/>
        </w:rPr>
        <w:footnoteReference w:id="9"/>
      </w:r>
      <w:r>
        <w:rPr>
          <w:rFonts w:ascii="Times New Roman" w:hAnsi="Times New Roman"/>
          <w:sz w:val="32"/>
          <w:szCs w:val="32"/>
        </w:rPr>
        <w:t>.</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C’è da chiedersi se i programmi di conservazione </w:t>
      </w:r>
      <w:r w:rsidRPr="00964A84">
        <w:rPr>
          <w:rFonts w:ascii="Times New Roman" w:hAnsi="Times New Roman"/>
          <w:i/>
          <w:sz w:val="32"/>
          <w:szCs w:val="32"/>
        </w:rPr>
        <w:t xml:space="preserve">in </w:t>
      </w:r>
      <w:proofErr w:type="spellStart"/>
      <w:r w:rsidRPr="00964A84">
        <w:rPr>
          <w:rFonts w:ascii="Times New Roman" w:hAnsi="Times New Roman"/>
          <w:i/>
          <w:sz w:val="32"/>
          <w:szCs w:val="32"/>
        </w:rPr>
        <w:t>cloud</w:t>
      </w:r>
      <w:proofErr w:type="spellEnd"/>
      <w:r>
        <w:rPr>
          <w:rFonts w:ascii="Times New Roman" w:hAnsi="Times New Roman"/>
          <w:sz w:val="32"/>
          <w:szCs w:val="32"/>
        </w:rPr>
        <w:t xml:space="preserve"> della Apple </w:t>
      </w:r>
      <w:r w:rsidR="00964A84">
        <w:rPr>
          <w:rFonts w:ascii="Times New Roman" w:hAnsi="Times New Roman"/>
          <w:sz w:val="32"/>
          <w:szCs w:val="32"/>
        </w:rPr>
        <w:t xml:space="preserve">piuttosto che </w:t>
      </w:r>
      <w:r>
        <w:rPr>
          <w:rFonts w:ascii="Times New Roman" w:hAnsi="Times New Roman"/>
          <w:sz w:val="32"/>
          <w:szCs w:val="32"/>
        </w:rPr>
        <w:t>della Microsoft</w:t>
      </w:r>
      <w:r w:rsidR="00964A84">
        <w:rPr>
          <w:rFonts w:ascii="Times New Roman" w:hAnsi="Times New Roman"/>
          <w:sz w:val="32"/>
          <w:szCs w:val="32"/>
        </w:rPr>
        <w:t>, ma comunque di colossi privati,</w:t>
      </w:r>
      <w:r>
        <w:rPr>
          <w:rFonts w:ascii="Times New Roman" w:hAnsi="Times New Roman"/>
          <w:sz w:val="32"/>
          <w:szCs w:val="32"/>
        </w:rPr>
        <w:t xml:space="preserve"> potranno sostituire l’</w:t>
      </w:r>
      <w:r w:rsidR="00964A84">
        <w:rPr>
          <w:rFonts w:ascii="Times New Roman" w:hAnsi="Times New Roman"/>
          <w:sz w:val="32"/>
          <w:szCs w:val="32"/>
        </w:rPr>
        <w:t>A</w:t>
      </w:r>
      <w:r>
        <w:rPr>
          <w:rFonts w:ascii="Times New Roman" w:hAnsi="Times New Roman"/>
          <w:sz w:val="32"/>
          <w:szCs w:val="32"/>
        </w:rPr>
        <w:t xml:space="preserve">rchivio di </w:t>
      </w:r>
      <w:r w:rsidR="00964A84">
        <w:rPr>
          <w:rFonts w:ascii="Times New Roman" w:hAnsi="Times New Roman"/>
          <w:sz w:val="32"/>
          <w:szCs w:val="32"/>
        </w:rPr>
        <w:t>S</w:t>
      </w:r>
      <w:r>
        <w:rPr>
          <w:rFonts w:ascii="Times New Roman" w:hAnsi="Times New Roman"/>
          <w:sz w:val="32"/>
          <w:szCs w:val="32"/>
        </w:rPr>
        <w:t xml:space="preserve">tato, o se lo stesso </w:t>
      </w:r>
      <w:r w:rsidR="00964A84">
        <w:rPr>
          <w:rFonts w:ascii="Times New Roman" w:hAnsi="Times New Roman"/>
          <w:sz w:val="32"/>
          <w:szCs w:val="32"/>
        </w:rPr>
        <w:t>Archivio di S</w:t>
      </w:r>
      <w:r>
        <w:rPr>
          <w:rFonts w:ascii="Times New Roman" w:hAnsi="Times New Roman"/>
          <w:sz w:val="32"/>
          <w:szCs w:val="32"/>
        </w:rPr>
        <w:t xml:space="preserve">tato potrà </w:t>
      </w:r>
      <w:r w:rsidR="00964A84">
        <w:rPr>
          <w:rFonts w:ascii="Times New Roman" w:hAnsi="Times New Roman"/>
          <w:sz w:val="32"/>
          <w:szCs w:val="32"/>
        </w:rPr>
        <w:t>affidare a soggetti privati la custodia del passato</w:t>
      </w:r>
      <w:r>
        <w:rPr>
          <w:rFonts w:ascii="Times New Roman" w:hAnsi="Times New Roman"/>
          <w:sz w:val="32"/>
          <w:szCs w:val="32"/>
        </w:rPr>
        <w:t xml:space="preserve"> a beneficio del futuro. </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L'archeologo dell'anno 3.000 dopo Cristo come potrà reperire e decifrare i documenti dematerializzati dell'anno 2017?</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Saranno conservati, </w:t>
      </w:r>
      <w:r w:rsidR="00964A84">
        <w:rPr>
          <w:rFonts w:ascii="Times New Roman" w:hAnsi="Times New Roman"/>
          <w:sz w:val="32"/>
          <w:szCs w:val="32"/>
        </w:rPr>
        <w:t xml:space="preserve">se, e dove lo saranno, </w:t>
      </w:r>
      <w:r>
        <w:rPr>
          <w:rFonts w:ascii="Times New Roman" w:hAnsi="Times New Roman"/>
          <w:sz w:val="32"/>
          <w:szCs w:val="32"/>
        </w:rPr>
        <w:t xml:space="preserve">saranno leggibili? </w:t>
      </w:r>
    </w:p>
    <w:p w:rsidR="00DC2ADE" w:rsidRDefault="00964A84" w:rsidP="00561C85">
      <w:pPr>
        <w:pStyle w:val="CorpoA"/>
        <w:spacing w:line="360" w:lineRule="auto"/>
        <w:jc w:val="both"/>
        <w:rPr>
          <w:rFonts w:ascii="Times New Roman" w:hAnsi="Times New Roman"/>
          <w:sz w:val="32"/>
          <w:szCs w:val="32"/>
        </w:rPr>
      </w:pPr>
      <w:r>
        <w:rPr>
          <w:rFonts w:ascii="Times New Roman" w:hAnsi="Times New Roman"/>
          <w:sz w:val="32"/>
          <w:szCs w:val="32"/>
        </w:rPr>
        <w:t>O il</w:t>
      </w:r>
      <w:r w:rsidR="00A4689D">
        <w:rPr>
          <w:rFonts w:ascii="Times New Roman" w:hAnsi="Times New Roman"/>
          <w:sz w:val="32"/>
          <w:szCs w:val="32"/>
        </w:rPr>
        <w:t xml:space="preserve"> documento digitale</w:t>
      </w:r>
      <w:r>
        <w:rPr>
          <w:rFonts w:ascii="Times New Roman" w:hAnsi="Times New Roman"/>
          <w:sz w:val="32"/>
          <w:szCs w:val="32"/>
        </w:rPr>
        <w:t xml:space="preserve"> di oggi, tra 500-1000 anni,</w:t>
      </w:r>
      <w:r w:rsidR="00A4689D">
        <w:rPr>
          <w:rFonts w:ascii="Times New Roman" w:hAnsi="Times New Roman"/>
          <w:sz w:val="32"/>
          <w:szCs w:val="32"/>
        </w:rPr>
        <w:t xml:space="preserve"> sarà un nuovo enigma </w:t>
      </w:r>
      <w:r>
        <w:rPr>
          <w:rFonts w:ascii="Times New Roman" w:hAnsi="Times New Roman"/>
          <w:sz w:val="32"/>
          <w:szCs w:val="32"/>
        </w:rPr>
        <w:t xml:space="preserve">da decifrare, </w:t>
      </w:r>
      <w:r w:rsidR="00A4689D">
        <w:rPr>
          <w:rFonts w:ascii="Times New Roman" w:hAnsi="Times New Roman"/>
          <w:sz w:val="32"/>
          <w:szCs w:val="32"/>
        </w:rPr>
        <w:t>come la lingua etrusca?</w:t>
      </w:r>
    </w:p>
    <w:p w:rsidR="00A86AAB" w:rsidRDefault="00A86AAB" w:rsidP="00561C85">
      <w:pPr>
        <w:pStyle w:val="CorpoA"/>
        <w:spacing w:line="360" w:lineRule="auto"/>
        <w:jc w:val="both"/>
        <w:rPr>
          <w:rFonts w:ascii="Times New Roman" w:hAnsi="Times New Roman"/>
          <w:sz w:val="32"/>
          <w:szCs w:val="32"/>
        </w:rPr>
      </w:pPr>
      <w:r>
        <w:rPr>
          <w:rFonts w:ascii="Times New Roman" w:hAnsi="Times New Roman"/>
          <w:sz w:val="32"/>
          <w:szCs w:val="32"/>
        </w:rPr>
        <w:t xml:space="preserve">Nell’attesa che tale grande tema sia affrontato, quello che nel frattempo la giustizia amministrativa può e deve fare è organizzare in un archivio ordinato e facilmente accessibile </w:t>
      </w:r>
      <w:r w:rsidR="00596E64">
        <w:rPr>
          <w:rFonts w:ascii="Times New Roman" w:hAnsi="Times New Roman"/>
          <w:sz w:val="32"/>
          <w:szCs w:val="32"/>
        </w:rPr>
        <w:t xml:space="preserve">la </w:t>
      </w:r>
      <w:r>
        <w:rPr>
          <w:rFonts w:ascii="Times New Roman" w:hAnsi="Times New Roman"/>
          <w:sz w:val="32"/>
          <w:szCs w:val="32"/>
        </w:rPr>
        <w:t xml:space="preserve">enorme mole di dati che sono stati sinora raccolti. </w:t>
      </w:r>
      <w:r w:rsidR="00596E64">
        <w:rPr>
          <w:rFonts w:ascii="Times New Roman" w:hAnsi="Times New Roman"/>
          <w:sz w:val="32"/>
          <w:szCs w:val="32"/>
        </w:rPr>
        <w:t>Il colonnello SIVILLI ci ha parlato di “</w:t>
      </w:r>
      <w:proofErr w:type="spellStart"/>
      <w:r w:rsidR="00596E64">
        <w:rPr>
          <w:rFonts w:ascii="Times New Roman" w:hAnsi="Times New Roman"/>
          <w:sz w:val="32"/>
          <w:szCs w:val="32"/>
        </w:rPr>
        <w:t>datizzazione</w:t>
      </w:r>
      <w:proofErr w:type="spellEnd"/>
      <w:r w:rsidR="00596E64">
        <w:rPr>
          <w:rFonts w:ascii="Times New Roman" w:hAnsi="Times New Roman"/>
          <w:sz w:val="32"/>
          <w:szCs w:val="32"/>
        </w:rPr>
        <w:t xml:space="preserve">” come il passo </w:t>
      </w:r>
      <w:r w:rsidR="00596E64">
        <w:rPr>
          <w:rFonts w:ascii="Times New Roman" w:hAnsi="Times New Roman"/>
          <w:sz w:val="32"/>
          <w:szCs w:val="32"/>
        </w:rPr>
        <w:lastRenderedPageBreak/>
        <w:t>successivo alla “digitalizzazione”. Per la giustizia amministrativa questo significa anche costruire le corrette chiavi di ricerca che consentano agli utenti di trovare ciò che cercano. A tal fine occorre la standardizzazione della modulistica e del linguaggio, dei criteri di editing, e l’elaborazione delle voci di classificazione dei ricorsi e delle sentenze, mediante “parole chiave” uniformi.</w:t>
      </w:r>
    </w:p>
    <w:p w:rsidR="004A35E6" w:rsidRDefault="004A35E6" w:rsidP="00561C85">
      <w:pPr>
        <w:pStyle w:val="CorpoA"/>
        <w:spacing w:line="360" w:lineRule="auto"/>
        <w:jc w:val="both"/>
        <w:rPr>
          <w:rFonts w:ascii="Times New Roman" w:eastAsia="Times New Roman" w:hAnsi="Times New Roman" w:cs="Times New Roman"/>
          <w:sz w:val="32"/>
          <w:szCs w:val="32"/>
        </w:rPr>
      </w:pPr>
    </w:p>
    <w:p w:rsidR="00DC2ADE" w:rsidRPr="004A35E6" w:rsidRDefault="004A35E6" w:rsidP="004A35E6">
      <w:pPr>
        <w:pStyle w:val="CorpoA"/>
        <w:spacing w:line="360" w:lineRule="auto"/>
        <w:ind w:left="7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   *</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Queste </w:t>
      </w:r>
      <w:r w:rsidR="00964A84">
        <w:rPr>
          <w:rFonts w:ascii="Times New Roman" w:hAnsi="Times New Roman"/>
          <w:sz w:val="32"/>
          <w:szCs w:val="32"/>
        </w:rPr>
        <w:t xml:space="preserve">poche </w:t>
      </w:r>
      <w:r>
        <w:rPr>
          <w:rFonts w:ascii="Times New Roman" w:hAnsi="Times New Roman"/>
          <w:sz w:val="32"/>
          <w:szCs w:val="32"/>
        </w:rPr>
        <w:t>riflessioni non vogliono sminuire l’importanza del PAT</w:t>
      </w:r>
      <w:r w:rsidR="000C72EF">
        <w:rPr>
          <w:rFonts w:ascii="Times New Roman" w:hAnsi="Times New Roman"/>
          <w:sz w:val="32"/>
          <w:szCs w:val="32"/>
        </w:rPr>
        <w:t>, ma esprimere l’auspicio che il suo sviluppo avvenga tenendo sempre presenti alcuni valori irrinunciabili.</w:t>
      </w:r>
    </w:p>
    <w:p w:rsidR="00DC2ADE" w:rsidRDefault="00A4689D" w:rsidP="00561C85">
      <w:pPr>
        <w:pStyle w:val="CorpoA"/>
        <w:spacing w:line="360" w:lineRule="auto"/>
        <w:jc w:val="both"/>
        <w:rPr>
          <w:rFonts w:ascii="Times New Roman" w:eastAsia="Times New Roman" w:hAnsi="Times New Roman" w:cs="Times New Roman"/>
          <w:sz w:val="32"/>
          <w:szCs w:val="32"/>
        </w:rPr>
      </w:pPr>
      <w:r>
        <w:rPr>
          <w:rFonts w:ascii="Times New Roman" w:hAnsi="Times New Roman"/>
          <w:sz w:val="32"/>
          <w:szCs w:val="32"/>
        </w:rPr>
        <w:t>Occorre un matrimonio armonico tra le persone e la tecnologia, e a tal fine è necessario che la tecnologia sia servente, non dominante.</w:t>
      </w:r>
    </w:p>
    <w:p w:rsidR="000C72EF" w:rsidRDefault="00964A84" w:rsidP="00561C85">
      <w:pPr>
        <w:pStyle w:val="CorpoA"/>
        <w:spacing w:line="360" w:lineRule="auto"/>
        <w:jc w:val="both"/>
        <w:rPr>
          <w:rFonts w:ascii="Times New Roman" w:hAnsi="Times New Roman"/>
          <w:sz w:val="32"/>
          <w:szCs w:val="32"/>
        </w:rPr>
      </w:pPr>
      <w:r>
        <w:rPr>
          <w:rFonts w:ascii="Times New Roman" w:hAnsi="Times New Roman"/>
          <w:sz w:val="32"/>
          <w:szCs w:val="32"/>
        </w:rPr>
        <w:t>Il</w:t>
      </w:r>
      <w:r w:rsidR="00A4689D">
        <w:rPr>
          <w:rFonts w:ascii="Times New Roman" w:hAnsi="Times New Roman"/>
          <w:sz w:val="32"/>
          <w:szCs w:val="32"/>
        </w:rPr>
        <w:t xml:space="preserve"> PAT </w:t>
      </w:r>
      <w:r>
        <w:rPr>
          <w:rFonts w:ascii="Times New Roman" w:hAnsi="Times New Roman"/>
          <w:sz w:val="32"/>
          <w:szCs w:val="32"/>
        </w:rPr>
        <w:t>ha sicuramente bisogno di un lavoro condiviso di m</w:t>
      </w:r>
      <w:r w:rsidR="000C72EF">
        <w:rPr>
          <w:rFonts w:ascii="Times New Roman" w:hAnsi="Times New Roman"/>
          <w:sz w:val="32"/>
          <w:szCs w:val="32"/>
        </w:rPr>
        <w:t>agistratura e avvocatura, e quanto si è fatto sinora insieme e si continuerà a fare è meritorio.</w:t>
      </w:r>
    </w:p>
    <w:p w:rsidR="00964A84" w:rsidRDefault="00964A84" w:rsidP="00561C85">
      <w:pPr>
        <w:pStyle w:val="CorpoA"/>
        <w:spacing w:line="360" w:lineRule="auto"/>
        <w:jc w:val="both"/>
        <w:rPr>
          <w:rFonts w:ascii="Times New Roman" w:hAnsi="Times New Roman"/>
          <w:sz w:val="32"/>
          <w:szCs w:val="32"/>
        </w:rPr>
      </w:pPr>
      <w:r>
        <w:rPr>
          <w:rFonts w:ascii="Times New Roman" w:hAnsi="Times New Roman"/>
          <w:sz w:val="32"/>
          <w:szCs w:val="32"/>
        </w:rPr>
        <w:t xml:space="preserve">Ma </w:t>
      </w:r>
      <w:r w:rsidR="000C72EF">
        <w:rPr>
          <w:rFonts w:ascii="Times New Roman" w:hAnsi="Times New Roman"/>
          <w:sz w:val="32"/>
          <w:szCs w:val="32"/>
        </w:rPr>
        <w:t>ha anche bisogno</w:t>
      </w:r>
      <w:r>
        <w:rPr>
          <w:rFonts w:ascii="Times New Roman" w:hAnsi="Times New Roman"/>
          <w:sz w:val="32"/>
          <w:szCs w:val="32"/>
        </w:rPr>
        <w:t xml:space="preserve"> di</w:t>
      </w:r>
      <w:r w:rsidR="00A4689D">
        <w:rPr>
          <w:rFonts w:ascii="Times New Roman" w:hAnsi="Times New Roman"/>
          <w:sz w:val="32"/>
          <w:szCs w:val="32"/>
        </w:rPr>
        <w:t xml:space="preserve"> un lavoro interdisciplinare</w:t>
      </w:r>
      <w:r w:rsidR="000C72EF">
        <w:rPr>
          <w:rFonts w:ascii="Times New Roman" w:hAnsi="Times New Roman"/>
          <w:sz w:val="32"/>
          <w:szCs w:val="32"/>
        </w:rPr>
        <w:t>:</w:t>
      </w:r>
      <w:r>
        <w:rPr>
          <w:rFonts w:ascii="Times New Roman" w:hAnsi="Times New Roman"/>
          <w:sz w:val="32"/>
          <w:szCs w:val="32"/>
        </w:rPr>
        <w:t xml:space="preserve"> il giurista</w:t>
      </w:r>
      <w:r w:rsidR="00A44782">
        <w:rPr>
          <w:rFonts w:ascii="Times New Roman" w:hAnsi="Times New Roman"/>
          <w:sz w:val="32"/>
          <w:szCs w:val="32"/>
        </w:rPr>
        <w:t>, e l’informatico,</w:t>
      </w:r>
      <w:r>
        <w:rPr>
          <w:rFonts w:ascii="Times New Roman" w:hAnsi="Times New Roman"/>
          <w:sz w:val="32"/>
          <w:szCs w:val="32"/>
        </w:rPr>
        <w:t xml:space="preserve"> </w:t>
      </w:r>
      <w:r w:rsidR="00A44782">
        <w:rPr>
          <w:rFonts w:ascii="Times New Roman" w:hAnsi="Times New Roman"/>
          <w:sz w:val="32"/>
          <w:szCs w:val="32"/>
        </w:rPr>
        <w:t>da soli sono inadeguati</w:t>
      </w:r>
      <w:r>
        <w:rPr>
          <w:rFonts w:ascii="Times New Roman" w:hAnsi="Times New Roman"/>
          <w:sz w:val="32"/>
          <w:szCs w:val="32"/>
        </w:rPr>
        <w:t>.</w:t>
      </w:r>
    </w:p>
    <w:p w:rsidR="00190DB4" w:rsidRDefault="000C72EF" w:rsidP="00561C85">
      <w:pPr>
        <w:pStyle w:val="CorpoA"/>
        <w:spacing w:line="360" w:lineRule="auto"/>
        <w:jc w:val="both"/>
        <w:rPr>
          <w:rFonts w:ascii="Times New Roman" w:hAnsi="Times New Roman"/>
          <w:sz w:val="32"/>
          <w:szCs w:val="32"/>
        </w:rPr>
      </w:pPr>
      <w:r>
        <w:rPr>
          <w:rFonts w:ascii="Times New Roman" w:hAnsi="Times New Roman"/>
          <w:sz w:val="32"/>
          <w:szCs w:val="32"/>
        </w:rPr>
        <w:t xml:space="preserve">E il mio auspicio è che </w:t>
      </w:r>
      <w:r w:rsidR="002D3EF4">
        <w:rPr>
          <w:rFonts w:ascii="Times New Roman" w:hAnsi="Times New Roman"/>
          <w:sz w:val="32"/>
          <w:szCs w:val="32"/>
        </w:rPr>
        <w:t>i</w:t>
      </w:r>
      <w:r w:rsidR="00190DB4">
        <w:rPr>
          <w:rFonts w:ascii="Times New Roman" w:hAnsi="Times New Roman"/>
          <w:sz w:val="32"/>
          <w:szCs w:val="32"/>
        </w:rPr>
        <w:t>l tavolo tecnico sul PAT</w:t>
      </w:r>
      <w:r w:rsidR="002D3EF4">
        <w:rPr>
          <w:rFonts w:ascii="Times New Roman" w:hAnsi="Times New Roman"/>
          <w:sz w:val="32"/>
          <w:szCs w:val="32"/>
        </w:rPr>
        <w:t xml:space="preserve"> possa essere integrato</w:t>
      </w:r>
      <w:r>
        <w:rPr>
          <w:rFonts w:ascii="Times New Roman" w:hAnsi="Times New Roman"/>
          <w:sz w:val="32"/>
          <w:szCs w:val="32"/>
        </w:rPr>
        <w:t>, o affiancat</w:t>
      </w:r>
      <w:r w:rsidR="00045C44">
        <w:rPr>
          <w:rFonts w:ascii="Times New Roman" w:hAnsi="Times New Roman"/>
          <w:sz w:val="32"/>
          <w:szCs w:val="32"/>
        </w:rPr>
        <w:t>o</w:t>
      </w:r>
      <w:r>
        <w:rPr>
          <w:rFonts w:ascii="Times New Roman" w:hAnsi="Times New Roman"/>
          <w:sz w:val="32"/>
          <w:szCs w:val="32"/>
        </w:rPr>
        <w:t xml:space="preserve"> da una commissione di studio con professionalità diverse dalle nostre</w:t>
      </w:r>
      <w:r w:rsidR="00190DB4">
        <w:rPr>
          <w:rFonts w:ascii="Times New Roman" w:hAnsi="Times New Roman"/>
          <w:sz w:val="32"/>
          <w:szCs w:val="32"/>
        </w:rPr>
        <w:t xml:space="preserve">: </w:t>
      </w:r>
      <w:r w:rsidR="002D3EF4">
        <w:rPr>
          <w:rFonts w:ascii="Times New Roman" w:hAnsi="Times New Roman"/>
          <w:sz w:val="32"/>
          <w:szCs w:val="32"/>
        </w:rPr>
        <w:t>linguisti, filosofi, scienziati</w:t>
      </w:r>
      <w:r>
        <w:rPr>
          <w:rFonts w:ascii="Times New Roman" w:hAnsi="Times New Roman"/>
          <w:sz w:val="32"/>
          <w:szCs w:val="32"/>
        </w:rPr>
        <w:t>.</w:t>
      </w:r>
      <w:r w:rsidR="00596E64">
        <w:rPr>
          <w:rFonts w:ascii="Times New Roman" w:hAnsi="Times New Roman"/>
          <w:sz w:val="32"/>
          <w:szCs w:val="32"/>
        </w:rPr>
        <w:t xml:space="preserve"> </w:t>
      </w:r>
    </w:p>
    <w:p w:rsidR="00DC2ADE" w:rsidRDefault="00596E64" w:rsidP="00561C85">
      <w:pPr>
        <w:pStyle w:val="CorpoA"/>
        <w:spacing w:line="360" w:lineRule="auto"/>
        <w:jc w:val="both"/>
        <w:rPr>
          <w:rFonts w:ascii="Times New Roman" w:hAnsi="Times New Roman"/>
          <w:sz w:val="32"/>
          <w:szCs w:val="32"/>
        </w:rPr>
      </w:pPr>
      <w:r>
        <w:rPr>
          <w:rFonts w:ascii="Times New Roman" w:hAnsi="Times New Roman"/>
          <w:sz w:val="32"/>
          <w:szCs w:val="32"/>
        </w:rPr>
        <w:t>P</w:t>
      </w:r>
      <w:r w:rsidR="00045C44">
        <w:rPr>
          <w:rFonts w:ascii="Times New Roman" w:hAnsi="Times New Roman"/>
          <w:sz w:val="32"/>
          <w:szCs w:val="32"/>
        </w:rPr>
        <w:t>erché PAT significa trasparenza e</w:t>
      </w:r>
      <w:r>
        <w:rPr>
          <w:rFonts w:ascii="Times New Roman" w:hAnsi="Times New Roman"/>
          <w:sz w:val="32"/>
          <w:szCs w:val="32"/>
        </w:rPr>
        <w:t xml:space="preserve"> velocità, ma deve anche significare qualità della gius</w:t>
      </w:r>
      <w:r w:rsidR="002D3EF4">
        <w:rPr>
          <w:rFonts w:ascii="Times New Roman" w:hAnsi="Times New Roman"/>
          <w:sz w:val="32"/>
          <w:szCs w:val="32"/>
        </w:rPr>
        <w:t>tizia, e dunque “giustizia giusta”, tutela degli utenti, ma anche dei lavoratori che quotidianamente assicurano questa giustizia.</w:t>
      </w:r>
    </w:p>
    <w:p w:rsidR="00AA3560" w:rsidRDefault="00AA3560" w:rsidP="00AA3560">
      <w:pPr>
        <w:pStyle w:val="CorpoA"/>
        <w:spacing w:line="360" w:lineRule="auto"/>
        <w:jc w:val="right"/>
        <w:rPr>
          <w:rFonts w:ascii="Times New Roman" w:hAnsi="Times New Roman"/>
          <w:sz w:val="32"/>
          <w:szCs w:val="32"/>
        </w:rPr>
      </w:pPr>
    </w:p>
    <w:p w:rsidR="00AA3560" w:rsidRPr="00AA3560" w:rsidRDefault="00AA3560" w:rsidP="00AA3560">
      <w:pPr>
        <w:pStyle w:val="CorpoA"/>
        <w:spacing w:line="360" w:lineRule="auto"/>
        <w:jc w:val="right"/>
        <w:rPr>
          <w:rFonts w:ascii="Times New Roman" w:hAnsi="Times New Roman"/>
          <w:b/>
          <w:sz w:val="32"/>
          <w:szCs w:val="32"/>
        </w:rPr>
      </w:pPr>
      <w:r w:rsidRPr="00AA3560">
        <w:rPr>
          <w:rFonts w:ascii="Times New Roman" w:hAnsi="Times New Roman"/>
          <w:b/>
          <w:sz w:val="32"/>
          <w:szCs w:val="32"/>
        </w:rPr>
        <w:t xml:space="preserve">Rosanna de </w:t>
      </w:r>
      <w:proofErr w:type="spellStart"/>
      <w:r w:rsidRPr="00AA3560">
        <w:rPr>
          <w:rFonts w:ascii="Times New Roman" w:hAnsi="Times New Roman"/>
          <w:b/>
          <w:sz w:val="32"/>
          <w:szCs w:val="32"/>
        </w:rPr>
        <w:t>Nictolis</w:t>
      </w:r>
      <w:proofErr w:type="spellEnd"/>
    </w:p>
    <w:p w:rsidR="00AA3560" w:rsidRDefault="00AA3560" w:rsidP="00AA3560">
      <w:pPr>
        <w:pStyle w:val="CorpoA"/>
        <w:spacing w:line="360" w:lineRule="auto"/>
        <w:jc w:val="right"/>
        <w:rPr>
          <w:rFonts w:ascii="Times New Roman" w:hAnsi="Times New Roman"/>
          <w:sz w:val="32"/>
          <w:szCs w:val="32"/>
        </w:rPr>
      </w:pPr>
      <w:r>
        <w:rPr>
          <w:rFonts w:ascii="Times New Roman" w:hAnsi="Times New Roman"/>
          <w:sz w:val="32"/>
          <w:szCs w:val="32"/>
        </w:rPr>
        <w:lastRenderedPageBreak/>
        <w:t xml:space="preserve">Presidente </w:t>
      </w:r>
      <w:proofErr w:type="spellStart"/>
      <w:r>
        <w:rPr>
          <w:rFonts w:ascii="Times New Roman" w:hAnsi="Times New Roman"/>
          <w:sz w:val="32"/>
          <w:szCs w:val="32"/>
        </w:rPr>
        <w:t>Cga</w:t>
      </w:r>
      <w:proofErr w:type="spellEnd"/>
    </w:p>
    <w:p w:rsidR="00AA3560" w:rsidRDefault="00AA3560" w:rsidP="00AA3560">
      <w:pPr>
        <w:pStyle w:val="CorpoA"/>
        <w:spacing w:line="360" w:lineRule="auto"/>
        <w:jc w:val="right"/>
        <w:rPr>
          <w:rFonts w:ascii="Times New Roman" w:hAnsi="Times New Roman"/>
          <w:sz w:val="32"/>
          <w:szCs w:val="32"/>
        </w:rPr>
      </w:pPr>
    </w:p>
    <w:p w:rsidR="00AA3560" w:rsidRPr="00AA3560" w:rsidRDefault="00AA3560" w:rsidP="00AA3560">
      <w:pPr>
        <w:pStyle w:val="CorpoA"/>
        <w:spacing w:line="360" w:lineRule="auto"/>
        <w:jc w:val="right"/>
        <w:rPr>
          <w:sz w:val="28"/>
          <w:szCs w:val="28"/>
        </w:rPr>
      </w:pPr>
      <w:r w:rsidRPr="00AA3560">
        <w:rPr>
          <w:rFonts w:ascii="Times New Roman" w:hAnsi="Times New Roman"/>
          <w:sz w:val="28"/>
          <w:szCs w:val="28"/>
        </w:rPr>
        <w:t>Pubblicato il 1</w:t>
      </w:r>
      <w:r w:rsidR="001B287E">
        <w:rPr>
          <w:rFonts w:ascii="Times New Roman" w:hAnsi="Times New Roman"/>
          <w:sz w:val="28"/>
          <w:szCs w:val="28"/>
        </w:rPr>
        <w:t>5</w:t>
      </w:r>
      <w:bookmarkStart w:id="0" w:name="_GoBack"/>
      <w:bookmarkEnd w:id="0"/>
      <w:r w:rsidRPr="00AA3560">
        <w:rPr>
          <w:rFonts w:ascii="Times New Roman" w:hAnsi="Times New Roman"/>
          <w:sz w:val="28"/>
          <w:szCs w:val="28"/>
        </w:rPr>
        <w:t xml:space="preserve"> maggio 2017</w:t>
      </w:r>
    </w:p>
    <w:p w:rsidR="00AA3560" w:rsidRPr="00AA3560" w:rsidRDefault="00AA3560">
      <w:pPr>
        <w:pStyle w:val="CorpoA"/>
        <w:spacing w:line="360" w:lineRule="auto"/>
        <w:jc w:val="right"/>
        <w:rPr>
          <w:sz w:val="28"/>
          <w:szCs w:val="28"/>
        </w:rPr>
      </w:pPr>
    </w:p>
    <w:sectPr w:rsidR="00AA3560" w:rsidRPr="00AA3560">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A0" w:rsidRDefault="00F230A0">
      <w:r>
        <w:separator/>
      </w:r>
    </w:p>
  </w:endnote>
  <w:endnote w:type="continuationSeparator" w:id="0">
    <w:p w:rsidR="00F230A0" w:rsidRDefault="00F2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297379"/>
      <w:docPartObj>
        <w:docPartGallery w:val="Page Numbers (Bottom of Page)"/>
        <w:docPartUnique/>
      </w:docPartObj>
    </w:sdtPr>
    <w:sdtEndPr/>
    <w:sdtContent>
      <w:p w:rsidR="00561C85" w:rsidRDefault="00561C85">
        <w:pPr>
          <w:pStyle w:val="Pidipagina"/>
          <w:jc w:val="right"/>
        </w:pPr>
        <w:r>
          <w:fldChar w:fldCharType="begin"/>
        </w:r>
        <w:r>
          <w:instrText>PAGE   \* MERGEFORMAT</w:instrText>
        </w:r>
        <w:r>
          <w:fldChar w:fldCharType="separate"/>
        </w:r>
        <w:r w:rsidR="001B287E" w:rsidRPr="001B287E">
          <w:rPr>
            <w:noProof/>
            <w:lang w:val="it-IT"/>
          </w:rPr>
          <w:t>13</w:t>
        </w:r>
        <w:r>
          <w:fldChar w:fldCharType="end"/>
        </w:r>
      </w:p>
    </w:sdtContent>
  </w:sdt>
  <w:p w:rsidR="00561C85" w:rsidRDefault="00561C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A0" w:rsidRDefault="00F230A0">
      <w:r>
        <w:separator/>
      </w:r>
    </w:p>
  </w:footnote>
  <w:footnote w:type="continuationSeparator" w:id="0">
    <w:p w:rsidR="00F230A0" w:rsidRDefault="00F230A0">
      <w:r>
        <w:continuationSeparator/>
      </w:r>
    </w:p>
  </w:footnote>
  <w:footnote w:type="continuationNotice" w:id="1">
    <w:p w:rsidR="00F230A0" w:rsidRDefault="00F230A0"/>
  </w:footnote>
  <w:footnote w:id="2">
    <w:p w:rsidR="00AA3560" w:rsidRPr="00AA3560" w:rsidRDefault="00AA3560">
      <w:pPr>
        <w:pStyle w:val="Testonotaapidipagina"/>
        <w:rPr>
          <w:lang w:val="it-IT"/>
        </w:rPr>
      </w:pPr>
      <w:r>
        <w:rPr>
          <w:rStyle w:val="Rimandonotaapidipagina"/>
        </w:rPr>
        <w:footnoteRef/>
      </w:r>
      <w:r w:rsidRPr="00AA3560">
        <w:rPr>
          <w:lang w:val="it-IT"/>
        </w:rPr>
        <w:t xml:space="preserve"> </w:t>
      </w:r>
      <w:r>
        <w:rPr>
          <w:lang w:val="it-IT"/>
        </w:rPr>
        <w:t>Intervento al Convegno tenutosi al Consiglio di Stato, Palazzo Spada, “</w:t>
      </w:r>
      <w:r w:rsidRPr="00AA3560">
        <w:rPr>
          <w:lang w:val="it-IT"/>
        </w:rPr>
        <w:t>Il Processo Amministrativo Telematico - Magistratura amministrativa e Avvocatura per l'efficienza del Sistema Giustizia</w:t>
      </w:r>
      <w:r>
        <w:rPr>
          <w:lang w:val="it-IT"/>
        </w:rPr>
        <w:t>”, il 12 maggio 2017.</w:t>
      </w:r>
    </w:p>
  </w:footnote>
  <w:footnote w:id="3">
    <w:p w:rsidR="002B1A2D" w:rsidRPr="002B1A2D" w:rsidRDefault="002B1A2D">
      <w:pPr>
        <w:pStyle w:val="Testonotaapidipagina"/>
        <w:rPr>
          <w:sz w:val="24"/>
          <w:lang w:val="it-IT"/>
        </w:rPr>
      </w:pPr>
      <w:r w:rsidRPr="002B1A2D">
        <w:rPr>
          <w:rStyle w:val="Rimandonotaapidipagina"/>
          <w:sz w:val="24"/>
        </w:rPr>
        <w:footnoteRef/>
      </w:r>
      <w:r w:rsidRPr="002B1A2D">
        <w:rPr>
          <w:sz w:val="24"/>
          <w:lang w:val="it-IT"/>
        </w:rPr>
        <w:t xml:space="preserve"> </w:t>
      </w:r>
      <w:proofErr w:type="spellStart"/>
      <w:r w:rsidRPr="002B1A2D">
        <w:rPr>
          <w:sz w:val="24"/>
          <w:lang w:val="it-IT"/>
        </w:rPr>
        <w:t>Cons</w:t>
      </w:r>
      <w:proofErr w:type="spellEnd"/>
      <w:r w:rsidRPr="002B1A2D">
        <w:rPr>
          <w:sz w:val="24"/>
          <w:lang w:val="it-IT"/>
        </w:rPr>
        <w:t xml:space="preserve">. </w:t>
      </w:r>
      <w:proofErr w:type="gramStart"/>
      <w:r w:rsidRPr="002B1A2D">
        <w:rPr>
          <w:sz w:val="24"/>
          <w:lang w:val="it-IT"/>
        </w:rPr>
        <w:t>St.,</w:t>
      </w:r>
      <w:proofErr w:type="gramEnd"/>
      <w:r w:rsidRPr="002B1A2D">
        <w:rPr>
          <w:sz w:val="24"/>
          <w:lang w:val="it-IT"/>
        </w:rPr>
        <w:t xml:space="preserve"> IV, 4.4.2017 n. 1541.</w:t>
      </w:r>
    </w:p>
  </w:footnote>
  <w:footnote w:id="4">
    <w:p w:rsidR="00183554" w:rsidRPr="00DE3BD2" w:rsidRDefault="00183554">
      <w:pPr>
        <w:pStyle w:val="Testonotaapidipagina"/>
        <w:rPr>
          <w:sz w:val="24"/>
          <w:lang w:val="it-IT"/>
        </w:rPr>
      </w:pPr>
      <w:r w:rsidRPr="00DE3BD2">
        <w:rPr>
          <w:rStyle w:val="Rimandonotaapidipagina"/>
          <w:sz w:val="24"/>
        </w:rPr>
        <w:footnoteRef/>
      </w:r>
      <w:r w:rsidRPr="00DE3BD2">
        <w:rPr>
          <w:sz w:val="24"/>
          <w:lang w:val="it-IT"/>
        </w:rPr>
        <w:t xml:space="preserve"> </w:t>
      </w:r>
      <w:r w:rsidRPr="00DE3BD2">
        <w:rPr>
          <w:sz w:val="24"/>
          <w:szCs w:val="32"/>
          <w:lang w:val="it-IT"/>
        </w:rPr>
        <w:t xml:space="preserve">F. CHIUSI, </w:t>
      </w:r>
      <w:r w:rsidRPr="00DE3BD2">
        <w:rPr>
          <w:i/>
          <w:sz w:val="24"/>
          <w:szCs w:val="32"/>
          <w:lang w:val="it-IT"/>
        </w:rPr>
        <w:t>Com'è ingiusto l'algoritmo</w:t>
      </w:r>
      <w:r w:rsidRPr="00DE3BD2">
        <w:rPr>
          <w:sz w:val="24"/>
          <w:szCs w:val="32"/>
          <w:lang w:val="it-IT"/>
        </w:rPr>
        <w:t xml:space="preserve">, in </w:t>
      </w:r>
      <w:r w:rsidRPr="00DE3BD2">
        <w:rPr>
          <w:i/>
          <w:sz w:val="24"/>
          <w:szCs w:val="32"/>
          <w:lang w:val="it-IT"/>
        </w:rPr>
        <w:t>L'Espresso.</w:t>
      </w:r>
      <w:r w:rsidRPr="00DE3BD2">
        <w:rPr>
          <w:sz w:val="24"/>
          <w:szCs w:val="32"/>
          <w:lang w:val="it-IT"/>
        </w:rPr>
        <w:t xml:space="preserve"> 2.10.2016.</w:t>
      </w:r>
    </w:p>
  </w:footnote>
  <w:footnote w:id="5">
    <w:p w:rsidR="00F5530F" w:rsidRPr="00561C85" w:rsidRDefault="00F5530F" w:rsidP="00F5530F">
      <w:pPr>
        <w:pStyle w:val="Testonotaapidipagina"/>
        <w:jc w:val="both"/>
        <w:rPr>
          <w:sz w:val="24"/>
          <w:lang w:val="it-IT"/>
        </w:rPr>
      </w:pPr>
      <w:r w:rsidRPr="00561C85">
        <w:rPr>
          <w:rStyle w:val="Rimandonotaapidipagina"/>
          <w:sz w:val="24"/>
        </w:rPr>
        <w:footnoteRef/>
      </w:r>
      <w:r w:rsidRPr="00561C85">
        <w:rPr>
          <w:sz w:val="24"/>
          <w:lang w:val="it-IT"/>
        </w:rPr>
        <w:t xml:space="preserve"> </w:t>
      </w:r>
      <w:r w:rsidRPr="00561C85">
        <w:rPr>
          <w:sz w:val="24"/>
          <w:szCs w:val="32"/>
          <w:lang w:val="it-IT"/>
        </w:rPr>
        <w:t xml:space="preserve">R. SIMONE, </w:t>
      </w:r>
      <w:r w:rsidRPr="00561C85">
        <w:rPr>
          <w:i/>
          <w:sz w:val="24"/>
          <w:szCs w:val="32"/>
          <w:lang w:val="it-IT"/>
        </w:rPr>
        <w:t>Analfabeti dalla A alla Zeta,</w:t>
      </w:r>
      <w:r w:rsidRPr="00561C85">
        <w:rPr>
          <w:sz w:val="24"/>
          <w:szCs w:val="32"/>
          <w:lang w:val="it-IT"/>
        </w:rPr>
        <w:t xml:space="preserve"> in </w:t>
      </w:r>
      <w:r w:rsidRPr="00561C85">
        <w:rPr>
          <w:i/>
          <w:sz w:val="24"/>
          <w:szCs w:val="32"/>
          <w:lang w:val="it-IT"/>
        </w:rPr>
        <w:t>L'Espresso</w:t>
      </w:r>
      <w:r w:rsidRPr="00561C85">
        <w:rPr>
          <w:sz w:val="24"/>
          <w:szCs w:val="32"/>
          <w:lang w:val="it-IT"/>
        </w:rPr>
        <w:t xml:space="preserve">, 9.4.2017; A.SARAGOSA, </w:t>
      </w:r>
      <w:r w:rsidRPr="00561C85">
        <w:rPr>
          <w:i/>
          <w:sz w:val="24"/>
          <w:szCs w:val="32"/>
          <w:lang w:val="it-IT"/>
        </w:rPr>
        <w:t>Lo psichiatra che combatte gli effetti collaterali del digitale</w:t>
      </w:r>
      <w:r w:rsidRPr="00561C85">
        <w:rPr>
          <w:sz w:val="24"/>
          <w:szCs w:val="32"/>
          <w:lang w:val="it-IT"/>
        </w:rPr>
        <w:t xml:space="preserve">, in </w:t>
      </w:r>
      <w:r w:rsidRPr="00561C85">
        <w:rPr>
          <w:i/>
          <w:sz w:val="24"/>
          <w:szCs w:val="32"/>
          <w:lang w:val="it-IT"/>
        </w:rPr>
        <w:t>la Repubblica - il Venerdì</w:t>
      </w:r>
      <w:r w:rsidRPr="00561C85">
        <w:rPr>
          <w:sz w:val="24"/>
          <w:szCs w:val="32"/>
          <w:lang w:val="it-IT"/>
        </w:rPr>
        <w:t xml:space="preserve">, 19.8.2016; S. INTRAVAIA, </w:t>
      </w:r>
      <w:r w:rsidRPr="00561C85">
        <w:rPr>
          <w:i/>
          <w:sz w:val="24"/>
          <w:szCs w:val="32"/>
          <w:lang w:val="it-IT"/>
        </w:rPr>
        <w:t xml:space="preserve">Contrordine in classe "Attenti al </w:t>
      </w:r>
      <w:proofErr w:type="spellStart"/>
      <w:r w:rsidRPr="00561C85">
        <w:rPr>
          <w:i/>
          <w:sz w:val="24"/>
          <w:szCs w:val="32"/>
          <w:lang w:val="it-IT"/>
        </w:rPr>
        <w:t>tablet</w:t>
      </w:r>
      <w:proofErr w:type="spellEnd"/>
      <w:r w:rsidRPr="00561C85">
        <w:rPr>
          <w:i/>
          <w:sz w:val="24"/>
          <w:szCs w:val="32"/>
          <w:lang w:val="it-IT"/>
        </w:rPr>
        <w:t xml:space="preserve"> crea nuovi analfabeti</w:t>
      </w:r>
      <w:r w:rsidRPr="00561C85">
        <w:rPr>
          <w:sz w:val="24"/>
          <w:szCs w:val="32"/>
          <w:lang w:val="it-IT"/>
        </w:rPr>
        <w:t xml:space="preserve">", in </w:t>
      </w:r>
      <w:r w:rsidRPr="00561C85">
        <w:rPr>
          <w:i/>
          <w:sz w:val="24"/>
          <w:szCs w:val="32"/>
          <w:lang w:val="it-IT"/>
        </w:rPr>
        <w:t>la Repubblica</w:t>
      </w:r>
      <w:r w:rsidRPr="00561C85">
        <w:rPr>
          <w:sz w:val="24"/>
          <w:szCs w:val="32"/>
          <w:lang w:val="it-IT"/>
        </w:rPr>
        <w:t xml:space="preserve">, 7.1.2016; G. CERONETTI, </w:t>
      </w:r>
      <w:r w:rsidRPr="00561C85">
        <w:rPr>
          <w:i/>
          <w:sz w:val="24"/>
          <w:szCs w:val="32"/>
          <w:lang w:val="it-IT"/>
        </w:rPr>
        <w:t>Breve elogio del manoscritto ( a macchina)</w:t>
      </w:r>
      <w:r w:rsidRPr="00561C85">
        <w:rPr>
          <w:sz w:val="24"/>
          <w:szCs w:val="32"/>
          <w:lang w:val="it-IT"/>
        </w:rPr>
        <w:t xml:space="preserve">, in </w:t>
      </w:r>
      <w:r w:rsidRPr="00561C85">
        <w:rPr>
          <w:i/>
          <w:sz w:val="24"/>
          <w:szCs w:val="32"/>
          <w:lang w:val="it-IT"/>
        </w:rPr>
        <w:t>la Repubblica</w:t>
      </w:r>
      <w:r w:rsidRPr="00561C85">
        <w:rPr>
          <w:sz w:val="24"/>
          <w:szCs w:val="32"/>
          <w:lang w:val="it-IT"/>
        </w:rPr>
        <w:t xml:space="preserve">, 20.10.2015; R. DE SANTIS, </w:t>
      </w:r>
      <w:r w:rsidRPr="00561C85">
        <w:rPr>
          <w:i/>
          <w:sz w:val="24"/>
          <w:szCs w:val="32"/>
          <w:lang w:val="it-IT"/>
        </w:rPr>
        <w:t>Addio lettore digitale</w:t>
      </w:r>
      <w:r w:rsidRPr="00561C85">
        <w:rPr>
          <w:sz w:val="24"/>
          <w:szCs w:val="32"/>
          <w:lang w:val="it-IT"/>
        </w:rPr>
        <w:t xml:space="preserve">, in </w:t>
      </w:r>
      <w:r w:rsidRPr="00561C85">
        <w:rPr>
          <w:i/>
          <w:sz w:val="24"/>
          <w:szCs w:val="32"/>
          <w:lang w:val="it-IT"/>
        </w:rPr>
        <w:t>la Repubblica</w:t>
      </w:r>
      <w:r w:rsidRPr="00561C85">
        <w:rPr>
          <w:sz w:val="24"/>
          <w:szCs w:val="32"/>
          <w:lang w:val="it-IT"/>
        </w:rPr>
        <w:t xml:space="preserve">, 24.9.2015; F. CHIUSI, </w:t>
      </w:r>
      <w:r w:rsidRPr="00561C85">
        <w:rPr>
          <w:i/>
          <w:sz w:val="24"/>
          <w:szCs w:val="32"/>
          <w:lang w:val="it-IT"/>
        </w:rPr>
        <w:t>Noi, sudditi inconsapevoli in una società automatizzata</w:t>
      </w:r>
      <w:r w:rsidRPr="00561C85">
        <w:rPr>
          <w:sz w:val="24"/>
          <w:szCs w:val="32"/>
          <w:lang w:val="it-IT"/>
        </w:rPr>
        <w:t xml:space="preserve">, in </w:t>
      </w:r>
      <w:r w:rsidRPr="00561C85">
        <w:rPr>
          <w:i/>
          <w:sz w:val="24"/>
          <w:szCs w:val="32"/>
          <w:lang w:val="it-IT"/>
        </w:rPr>
        <w:t>la Repubblica</w:t>
      </w:r>
      <w:r w:rsidRPr="00561C85">
        <w:rPr>
          <w:sz w:val="24"/>
          <w:szCs w:val="32"/>
          <w:lang w:val="it-IT"/>
        </w:rPr>
        <w:t xml:space="preserve">, 15.5.2015; F. RAMPINI, </w:t>
      </w:r>
      <w:r w:rsidRPr="00561C85">
        <w:rPr>
          <w:i/>
          <w:sz w:val="24"/>
          <w:szCs w:val="32"/>
          <w:lang w:val="it-IT"/>
        </w:rPr>
        <w:t xml:space="preserve">La retromarcia di </w:t>
      </w:r>
      <w:proofErr w:type="spellStart"/>
      <w:r w:rsidRPr="00561C85">
        <w:rPr>
          <w:i/>
          <w:sz w:val="24"/>
          <w:szCs w:val="32"/>
          <w:lang w:val="it-IT"/>
        </w:rPr>
        <w:t>Sullivan</w:t>
      </w:r>
      <w:proofErr w:type="spellEnd"/>
      <w:r w:rsidRPr="00561C85">
        <w:rPr>
          <w:i/>
          <w:sz w:val="24"/>
          <w:szCs w:val="32"/>
          <w:lang w:val="it-IT"/>
        </w:rPr>
        <w:t>, il re dei blogger: "Basta col digitale, torno alla vita reale",</w:t>
      </w:r>
      <w:r w:rsidRPr="00561C85">
        <w:rPr>
          <w:sz w:val="24"/>
          <w:szCs w:val="32"/>
          <w:lang w:val="it-IT"/>
        </w:rPr>
        <w:t xml:space="preserve"> in </w:t>
      </w:r>
      <w:r w:rsidRPr="00561C85">
        <w:rPr>
          <w:i/>
          <w:sz w:val="24"/>
          <w:szCs w:val="32"/>
          <w:lang w:val="it-IT"/>
        </w:rPr>
        <w:t>la Repubblica</w:t>
      </w:r>
      <w:r w:rsidRPr="00561C85">
        <w:rPr>
          <w:sz w:val="24"/>
          <w:szCs w:val="32"/>
          <w:lang w:val="it-IT"/>
        </w:rPr>
        <w:t>, 30.1.2015.</w:t>
      </w:r>
    </w:p>
  </w:footnote>
  <w:footnote w:id="6">
    <w:p w:rsidR="00DE3BD2" w:rsidRPr="00DE3BD2" w:rsidRDefault="00DE3BD2" w:rsidP="00DE3BD2">
      <w:pPr>
        <w:pStyle w:val="Testonotaapidipagina"/>
        <w:jc w:val="both"/>
        <w:rPr>
          <w:sz w:val="24"/>
          <w:lang w:val="it-IT"/>
        </w:rPr>
      </w:pPr>
      <w:r w:rsidRPr="00DE3BD2">
        <w:rPr>
          <w:rStyle w:val="Rimandonotaapidipagina"/>
          <w:sz w:val="24"/>
        </w:rPr>
        <w:footnoteRef/>
      </w:r>
      <w:r w:rsidRPr="00DE3BD2">
        <w:rPr>
          <w:sz w:val="24"/>
          <w:lang w:val="it-IT"/>
        </w:rPr>
        <w:t xml:space="preserve"> </w:t>
      </w:r>
      <w:r w:rsidRPr="00DE3BD2">
        <w:rPr>
          <w:sz w:val="24"/>
          <w:szCs w:val="32"/>
          <w:lang w:val="it-IT"/>
        </w:rPr>
        <w:t xml:space="preserve">N. RONCHETTI, </w:t>
      </w:r>
      <w:r w:rsidRPr="00DE3BD2">
        <w:rPr>
          <w:i/>
          <w:sz w:val="24"/>
          <w:szCs w:val="32"/>
          <w:lang w:val="it-IT"/>
        </w:rPr>
        <w:t xml:space="preserve">Basta </w:t>
      </w:r>
      <w:proofErr w:type="spellStart"/>
      <w:r w:rsidRPr="00DE3BD2">
        <w:rPr>
          <w:i/>
          <w:sz w:val="24"/>
          <w:szCs w:val="32"/>
          <w:lang w:val="it-IT"/>
        </w:rPr>
        <w:t>tablet</w:t>
      </w:r>
      <w:proofErr w:type="spellEnd"/>
      <w:r w:rsidRPr="00DE3BD2">
        <w:rPr>
          <w:i/>
          <w:sz w:val="24"/>
          <w:szCs w:val="32"/>
          <w:lang w:val="it-IT"/>
        </w:rPr>
        <w:t>, l'università ora insegna calligrafia</w:t>
      </w:r>
      <w:r w:rsidRPr="00DE3BD2">
        <w:rPr>
          <w:sz w:val="24"/>
          <w:szCs w:val="32"/>
          <w:lang w:val="it-IT"/>
        </w:rPr>
        <w:t xml:space="preserve">, in </w:t>
      </w:r>
      <w:r w:rsidRPr="00DE3BD2">
        <w:rPr>
          <w:i/>
          <w:sz w:val="24"/>
          <w:szCs w:val="32"/>
          <w:lang w:val="it-IT"/>
        </w:rPr>
        <w:t>la Repubblica – il Venerdì</w:t>
      </w:r>
      <w:r w:rsidRPr="00DE3BD2">
        <w:rPr>
          <w:sz w:val="24"/>
          <w:szCs w:val="32"/>
          <w:lang w:val="it-IT"/>
        </w:rPr>
        <w:t xml:space="preserve">, 31.3.2017; G. ALUFFI, </w:t>
      </w:r>
      <w:r w:rsidRPr="00DE3BD2">
        <w:rPr>
          <w:i/>
          <w:sz w:val="24"/>
          <w:szCs w:val="32"/>
          <w:lang w:val="it-IT"/>
        </w:rPr>
        <w:t xml:space="preserve">Contrordine: la carta non è morta. E ci stupirà, </w:t>
      </w:r>
      <w:r w:rsidRPr="00DE3BD2">
        <w:rPr>
          <w:sz w:val="24"/>
          <w:szCs w:val="32"/>
          <w:lang w:val="it-IT"/>
        </w:rPr>
        <w:t xml:space="preserve">in </w:t>
      </w:r>
      <w:r w:rsidRPr="00DE3BD2">
        <w:rPr>
          <w:i/>
          <w:sz w:val="24"/>
          <w:szCs w:val="32"/>
          <w:lang w:val="it-IT"/>
        </w:rPr>
        <w:t>la Repubblica – il Venerdì,</w:t>
      </w:r>
      <w:r w:rsidRPr="00DE3BD2">
        <w:rPr>
          <w:sz w:val="24"/>
          <w:szCs w:val="32"/>
          <w:lang w:val="it-IT"/>
        </w:rPr>
        <w:t xml:space="preserve"> 22.4.2016; C. AUGIAS, </w:t>
      </w:r>
      <w:r w:rsidRPr="00DE3BD2">
        <w:rPr>
          <w:i/>
          <w:sz w:val="24"/>
          <w:szCs w:val="32"/>
          <w:lang w:val="it-IT"/>
        </w:rPr>
        <w:t>Anche nella scuola 2.0 studiare sui libri di carta è il miglior modo per imparare</w:t>
      </w:r>
      <w:r w:rsidRPr="00DE3BD2">
        <w:rPr>
          <w:sz w:val="24"/>
          <w:szCs w:val="32"/>
          <w:lang w:val="it-IT"/>
        </w:rPr>
        <w:t xml:space="preserve">, in </w:t>
      </w:r>
      <w:r w:rsidRPr="00DE3BD2">
        <w:rPr>
          <w:i/>
          <w:sz w:val="24"/>
          <w:szCs w:val="32"/>
          <w:lang w:val="it-IT"/>
        </w:rPr>
        <w:t>la Repubblica - il Venerdì,</w:t>
      </w:r>
      <w:r w:rsidRPr="00DE3BD2">
        <w:rPr>
          <w:sz w:val="24"/>
          <w:szCs w:val="32"/>
          <w:lang w:val="it-IT"/>
        </w:rPr>
        <w:t xml:space="preserve"> 18.12.2015; F. ERBANI, </w:t>
      </w:r>
      <w:r w:rsidRPr="00DE3BD2">
        <w:rPr>
          <w:i/>
          <w:sz w:val="24"/>
          <w:szCs w:val="32"/>
          <w:lang w:val="it-IT"/>
        </w:rPr>
        <w:t xml:space="preserve">Il ritorno dell'inchiostro al festival di Mantova si scrive senza </w:t>
      </w:r>
      <w:proofErr w:type="spellStart"/>
      <w:r w:rsidRPr="00DE3BD2">
        <w:rPr>
          <w:i/>
          <w:sz w:val="24"/>
          <w:szCs w:val="32"/>
          <w:lang w:val="it-IT"/>
        </w:rPr>
        <w:t>tablet</w:t>
      </w:r>
      <w:proofErr w:type="spellEnd"/>
      <w:r w:rsidRPr="00DE3BD2">
        <w:rPr>
          <w:sz w:val="24"/>
          <w:szCs w:val="32"/>
          <w:lang w:val="it-IT"/>
        </w:rPr>
        <w:t xml:space="preserve">, in </w:t>
      </w:r>
      <w:r w:rsidRPr="00DE3BD2">
        <w:rPr>
          <w:i/>
          <w:sz w:val="24"/>
          <w:szCs w:val="32"/>
          <w:lang w:val="it-IT"/>
        </w:rPr>
        <w:t>la Repubblica</w:t>
      </w:r>
      <w:r w:rsidRPr="00DE3BD2">
        <w:rPr>
          <w:sz w:val="24"/>
          <w:szCs w:val="32"/>
          <w:lang w:val="it-IT"/>
        </w:rPr>
        <w:t>, 10.9.2015.</w:t>
      </w:r>
    </w:p>
  </w:footnote>
  <w:footnote w:id="7">
    <w:p w:rsidR="00F5530F" w:rsidRPr="00561C85" w:rsidRDefault="00F5530F">
      <w:pPr>
        <w:pStyle w:val="Testonotaapidipagina"/>
        <w:rPr>
          <w:sz w:val="24"/>
          <w:lang w:val="it-IT"/>
        </w:rPr>
      </w:pPr>
      <w:r w:rsidRPr="00561C85">
        <w:rPr>
          <w:rStyle w:val="Rimandonotaapidipagina"/>
          <w:sz w:val="24"/>
        </w:rPr>
        <w:footnoteRef/>
      </w:r>
      <w:r w:rsidRPr="00561C85">
        <w:rPr>
          <w:sz w:val="24"/>
          <w:lang w:val="it-IT"/>
        </w:rPr>
        <w:t xml:space="preserve"> </w:t>
      </w:r>
      <w:r w:rsidRPr="00561C85">
        <w:rPr>
          <w:i/>
          <w:sz w:val="24"/>
          <w:szCs w:val="32"/>
          <w:lang w:val="it-IT"/>
        </w:rPr>
        <w:t>Carta vince,</w:t>
      </w:r>
      <w:r w:rsidRPr="00561C85">
        <w:rPr>
          <w:sz w:val="24"/>
          <w:szCs w:val="32"/>
          <w:lang w:val="it-IT"/>
        </w:rPr>
        <w:t xml:space="preserve"> in </w:t>
      </w:r>
      <w:r w:rsidRPr="00561C85">
        <w:rPr>
          <w:i/>
          <w:sz w:val="24"/>
          <w:szCs w:val="32"/>
          <w:lang w:val="it-IT"/>
        </w:rPr>
        <w:t>l'Espresso</w:t>
      </w:r>
      <w:r w:rsidRPr="00561C85">
        <w:rPr>
          <w:sz w:val="24"/>
          <w:szCs w:val="32"/>
          <w:lang w:val="it-IT"/>
        </w:rPr>
        <w:t>, 26.2.2017.</w:t>
      </w:r>
    </w:p>
  </w:footnote>
  <w:footnote w:id="8">
    <w:p w:rsidR="00F5530F" w:rsidRPr="00561C85" w:rsidRDefault="00F5530F">
      <w:pPr>
        <w:pStyle w:val="Testonotaapidipagina"/>
        <w:rPr>
          <w:sz w:val="24"/>
          <w:lang w:val="it-IT"/>
        </w:rPr>
      </w:pPr>
      <w:r w:rsidRPr="00561C85">
        <w:rPr>
          <w:rStyle w:val="Rimandonotaapidipagina"/>
          <w:sz w:val="24"/>
        </w:rPr>
        <w:footnoteRef/>
      </w:r>
      <w:r w:rsidRPr="00561C85">
        <w:rPr>
          <w:sz w:val="24"/>
          <w:lang w:val="it-IT"/>
        </w:rPr>
        <w:t xml:space="preserve"> </w:t>
      </w:r>
      <w:r w:rsidRPr="00561C85">
        <w:rPr>
          <w:sz w:val="24"/>
          <w:szCs w:val="32"/>
          <w:lang w:val="it-IT"/>
        </w:rPr>
        <w:t xml:space="preserve">F. SIRONI e D. CREPALDI, </w:t>
      </w:r>
      <w:r w:rsidRPr="00561C85">
        <w:rPr>
          <w:i/>
          <w:sz w:val="24"/>
          <w:szCs w:val="32"/>
          <w:lang w:val="it-IT"/>
        </w:rPr>
        <w:t>Se la mano tocca, il cervello risponde</w:t>
      </w:r>
      <w:r w:rsidRPr="00561C85">
        <w:rPr>
          <w:sz w:val="24"/>
          <w:szCs w:val="32"/>
          <w:lang w:val="it-IT"/>
        </w:rPr>
        <w:t xml:space="preserve">, in </w:t>
      </w:r>
      <w:r w:rsidRPr="00561C85">
        <w:rPr>
          <w:i/>
          <w:sz w:val="24"/>
          <w:szCs w:val="32"/>
          <w:lang w:val="it-IT"/>
        </w:rPr>
        <w:t>l'Espresso</w:t>
      </w:r>
      <w:r w:rsidRPr="00561C85">
        <w:rPr>
          <w:sz w:val="24"/>
          <w:szCs w:val="32"/>
          <w:lang w:val="it-IT"/>
        </w:rPr>
        <w:t>, 26.2.2017.</w:t>
      </w:r>
    </w:p>
  </w:footnote>
  <w:footnote w:id="9">
    <w:p w:rsidR="00DC2ADE" w:rsidRDefault="00A4689D" w:rsidP="00964A84">
      <w:pPr>
        <w:jc w:val="both"/>
        <w:rPr>
          <w:i/>
          <w:iCs/>
          <w:lang w:val="it-IT"/>
        </w:rPr>
      </w:pPr>
      <w:r>
        <w:rPr>
          <w:sz w:val="32"/>
          <w:szCs w:val="32"/>
          <w:vertAlign w:val="superscript"/>
          <w:lang w:val="it-IT"/>
        </w:rPr>
        <w:footnoteRef/>
      </w:r>
      <w:r>
        <w:rPr>
          <w:lang w:val="it-IT"/>
        </w:rPr>
        <w:t xml:space="preserve"> Si legge nelle linee guida dell’AGID sulla conservazione dei documenti informatici: </w:t>
      </w:r>
      <w:r>
        <w:rPr>
          <w:i/>
          <w:iCs/>
          <w:lang w:val="it-IT"/>
        </w:rPr>
        <w:t>“Le regole tecniche sulla conservazione (DPCM 3 dicembre 2013) ricordano opportunamente</w:t>
      </w:r>
      <w:r w:rsidR="00964A84">
        <w:rPr>
          <w:i/>
          <w:iCs/>
          <w:lang w:val="it-IT"/>
        </w:rPr>
        <w:t xml:space="preserve"> </w:t>
      </w:r>
      <w:r>
        <w:rPr>
          <w:i/>
          <w:iCs/>
          <w:lang w:val="it-IT"/>
        </w:rPr>
        <w:t>(art. 8, comma 1 lettera l) che il Responsabile della conservazione, per gli organi giudiziari e amministrativi dello Stato, alla scadenza dei termini sopra indicati e previa operazioni di selezione e scarto deve provvedere al versamento dei documenti conservati all'Archivio</w:t>
      </w:r>
      <w:r w:rsidR="00964A84">
        <w:rPr>
          <w:i/>
          <w:iCs/>
          <w:lang w:val="it-IT"/>
        </w:rPr>
        <w:t xml:space="preserve"> </w:t>
      </w:r>
      <w:r>
        <w:rPr>
          <w:i/>
          <w:iCs/>
          <w:lang w:val="it-IT"/>
        </w:rPr>
        <w:t>Centrale dello Stato o ai competenti Archivi di Stato.</w:t>
      </w:r>
    </w:p>
    <w:p w:rsidR="00DC2ADE" w:rsidRDefault="00A4689D" w:rsidP="00964A84">
      <w:pPr>
        <w:jc w:val="both"/>
        <w:rPr>
          <w:i/>
          <w:iCs/>
          <w:lang w:val="it-IT"/>
        </w:rPr>
      </w:pPr>
      <w:r>
        <w:rPr>
          <w:i/>
          <w:iCs/>
          <w:lang w:val="it-IT"/>
        </w:rPr>
        <w:t>Allo stato attuale però non sono disponibili indicazioni sulle possibili modalità operative di tali versamenti.</w:t>
      </w:r>
    </w:p>
    <w:p w:rsidR="00DC2ADE" w:rsidRDefault="00A4689D" w:rsidP="00964A84">
      <w:pPr>
        <w:jc w:val="both"/>
        <w:rPr>
          <w:i/>
          <w:iCs/>
          <w:lang w:val="it-IT"/>
        </w:rPr>
      </w:pPr>
      <w:r>
        <w:rPr>
          <w:i/>
          <w:iCs/>
          <w:lang w:val="it-IT"/>
        </w:rPr>
        <w:t>È questo un punto cruciale del tema della conservazione permanente dei documenti informatici che non ha ancora trovata una precisa risposta né in norme generali né in specifiche regole tecniche.</w:t>
      </w:r>
    </w:p>
    <w:p w:rsidR="00DC2ADE" w:rsidRDefault="00A4689D" w:rsidP="00964A84">
      <w:pPr>
        <w:jc w:val="both"/>
        <w:rPr>
          <w:i/>
          <w:iCs/>
          <w:lang w:val="it-IT"/>
        </w:rPr>
      </w:pPr>
      <w:r>
        <w:rPr>
          <w:i/>
          <w:iCs/>
          <w:lang w:val="it-IT"/>
        </w:rPr>
        <w:t>Sarà necessario riflettere approfonditamente su tali temi per individuare soluzioni che permettano di coniugare le norme sulla conservazione dei documenti informatici con le norme sui beni culturali e con le tradizionali funzione di conservazione e valorizzazione degli istituti culturali a tal fine preposti.”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7B31"/>
    <w:multiLevelType w:val="hybridMultilevel"/>
    <w:tmpl w:val="3C54C898"/>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AB3D60"/>
    <w:multiLevelType w:val="hybridMultilevel"/>
    <w:tmpl w:val="0092276C"/>
    <w:numStyleLink w:val="Conlettere"/>
  </w:abstractNum>
  <w:abstractNum w:abstractNumId="2" w15:restartNumberingAfterBreak="0">
    <w:nsid w:val="5F8F4B4D"/>
    <w:multiLevelType w:val="hybridMultilevel"/>
    <w:tmpl w:val="0092276C"/>
    <w:styleLink w:val="Conlettere"/>
    <w:lvl w:ilvl="0" w:tplc="B09603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789C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32D96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974CAF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9659E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6CE01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0FA3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885B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7CE0B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proofState w:spelling="clean" w:grammar="clean"/>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DE"/>
    <w:rsid w:val="00045C44"/>
    <w:rsid w:val="000C72EF"/>
    <w:rsid w:val="00183554"/>
    <w:rsid w:val="00190DB4"/>
    <w:rsid w:val="001B287E"/>
    <w:rsid w:val="00220189"/>
    <w:rsid w:val="00260508"/>
    <w:rsid w:val="002B1A2D"/>
    <w:rsid w:val="002D3EF4"/>
    <w:rsid w:val="00401B0D"/>
    <w:rsid w:val="00485831"/>
    <w:rsid w:val="004A35E6"/>
    <w:rsid w:val="00561C85"/>
    <w:rsid w:val="00596E64"/>
    <w:rsid w:val="0077727D"/>
    <w:rsid w:val="00964A84"/>
    <w:rsid w:val="00A44782"/>
    <w:rsid w:val="00A4689D"/>
    <w:rsid w:val="00A86AAB"/>
    <w:rsid w:val="00AA3560"/>
    <w:rsid w:val="00B83C24"/>
    <w:rsid w:val="00C60EB6"/>
    <w:rsid w:val="00DA15F8"/>
    <w:rsid w:val="00DA6CAE"/>
    <w:rsid w:val="00DC2ADE"/>
    <w:rsid w:val="00DC4833"/>
    <w:rsid w:val="00DE3BD2"/>
    <w:rsid w:val="00E80B58"/>
    <w:rsid w:val="00F230A0"/>
    <w:rsid w:val="00F5530F"/>
    <w:rsid w:val="00FF5D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D590D-5D07-4FD6-A143-45130651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eastAsia="Times New Roman"/>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u w:color="000000"/>
    </w:rPr>
  </w:style>
  <w:style w:type="numbering" w:customStyle="1" w:styleId="Conlettere">
    <w:name w:val="Con lettere"/>
    <w:pPr>
      <w:numPr>
        <w:numId w:val="1"/>
      </w:numPr>
    </w:pPr>
  </w:style>
  <w:style w:type="paragraph" w:styleId="Testonotaapidipagina">
    <w:name w:val="footnote text"/>
    <w:basedOn w:val="Normale"/>
    <w:link w:val="TestonotaapidipaginaCarattere"/>
    <w:uiPriority w:val="99"/>
    <w:semiHidden/>
    <w:unhideWhenUsed/>
    <w:rsid w:val="00183554"/>
    <w:rPr>
      <w:sz w:val="20"/>
      <w:szCs w:val="20"/>
    </w:rPr>
  </w:style>
  <w:style w:type="character" w:customStyle="1" w:styleId="TestonotaapidipaginaCarattere">
    <w:name w:val="Testo nota a piè di pagina Carattere"/>
    <w:basedOn w:val="Carpredefinitoparagrafo"/>
    <w:link w:val="Testonotaapidipagina"/>
    <w:uiPriority w:val="99"/>
    <w:semiHidden/>
    <w:rsid w:val="00183554"/>
    <w:rPr>
      <w:rFonts w:eastAsia="Times New Roman"/>
      <w:color w:val="000000"/>
      <w:u w:color="000000"/>
      <w:lang w:val="en-US"/>
    </w:rPr>
  </w:style>
  <w:style w:type="character" w:styleId="Rimandonotaapidipagina">
    <w:name w:val="footnote reference"/>
    <w:basedOn w:val="Carpredefinitoparagrafo"/>
    <w:uiPriority w:val="99"/>
    <w:semiHidden/>
    <w:unhideWhenUsed/>
    <w:rsid w:val="00183554"/>
    <w:rPr>
      <w:vertAlign w:val="superscript"/>
    </w:rPr>
  </w:style>
  <w:style w:type="paragraph" w:styleId="Testofumetto">
    <w:name w:val="Balloon Text"/>
    <w:basedOn w:val="Normale"/>
    <w:link w:val="TestofumettoCarattere"/>
    <w:uiPriority w:val="99"/>
    <w:semiHidden/>
    <w:unhideWhenUsed/>
    <w:rsid w:val="00561C8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1C85"/>
    <w:rPr>
      <w:rFonts w:ascii="Segoe UI" w:eastAsia="Times New Roman" w:hAnsi="Segoe UI" w:cs="Segoe UI"/>
      <w:color w:val="000000"/>
      <w:sz w:val="18"/>
      <w:szCs w:val="18"/>
      <w:u w:color="000000"/>
      <w:lang w:val="en-US"/>
    </w:rPr>
  </w:style>
  <w:style w:type="paragraph" w:styleId="Intestazione">
    <w:name w:val="header"/>
    <w:basedOn w:val="Normale"/>
    <w:link w:val="IntestazioneCarattere"/>
    <w:uiPriority w:val="99"/>
    <w:unhideWhenUsed/>
    <w:rsid w:val="00561C85"/>
    <w:pPr>
      <w:tabs>
        <w:tab w:val="center" w:pos="4819"/>
        <w:tab w:val="right" w:pos="9638"/>
      </w:tabs>
    </w:pPr>
  </w:style>
  <w:style w:type="character" w:customStyle="1" w:styleId="IntestazioneCarattere">
    <w:name w:val="Intestazione Carattere"/>
    <w:basedOn w:val="Carpredefinitoparagrafo"/>
    <w:link w:val="Intestazione"/>
    <w:uiPriority w:val="99"/>
    <w:rsid w:val="00561C85"/>
    <w:rPr>
      <w:rFonts w:eastAsia="Times New Roman"/>
      <w:color w:val="000000"/>
      <w:sz w:val="24"/>
      <w:szCs w:val="24"/>
      <w:u w:color="000000"/>
      <w:lang w:val="en-US"/>
    </w:rPr>
  </w:style>
  <w:style w:type="paragraph" w:styleId="Pidipagina">
    <w:name w:val="footer"/>
    <w:basedOn w:val="Normale"/>
    <w:link w:val="PidipaginaCarattere"/>
    <w:uiPriority w:val="99"/>
    <w:unhideWhenUsed/>
    <w:rsid w:val="00561C85"/>
    <w:pPr>
      <w:tabs>
        <w:tab w:val="center" w:pos="4819"/>
        <w:tab w:val="right" w:pos="9638"/>
      </w:tabs>
    </w:pPr>
  </w:style>
  <w:style w:type="character" w:customStyle="1" w:styleId="PidipaginaCarattere">
    <w:name w:val="Piè di pagina Carattere"/>
    <w:basedOn w:val="Carpredefinitoparagrafo"/>
    <w:link w:val="Pidipagina"/>
    <w:uiPriority w:val="99"/>
    <w:rsid w:val="00561C85"/>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0E283-3081-480E-B2EE-D96B4E06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2635</Words>
  <Characters>15021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NICTOLIS Rosanna</dc:creator>
  <cp:lastModifiedBy>FERRARI Giulia</cp:lastModifiedBy>
  <cp:revision>4</cp:revision>
  <cp:lastPrinted>2017-05-11T15:53:00Z</cp:lastPrinted>
  <dcterms:created xsi:type="dcterms:W3CDTF">2017-05-13T08:27:00Z</dcterms:created>
  <dcterms:modified xsi:type="dcterms:W3CDTF">2017-05-13T08:40:00Z</dcterms:modified>
</cp:coreProperties>
</file>