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0368A" w14:textId="49A98BFA" w:rsidR="006E702C" w:rsidRDefault="006E702C" w:rsidP="00B54B50">
      <w:pPr>
        <w:pStyle w:val="Paragrafoelenco"/>
        <w:spacing w:line="360" w:lineRule="auto"/>
        <w:ind w:left="567" w:right="134"/>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IL METODO NEL DIRITTO AMMINISTRATIVO IN ALCUNI ORDINAMENTI STRANIERI</w:t>
      </w:r>
    </w:p>
    <w:p w14:paraId="2418171B" w14:textId="397A1DD9" w:rsidR="005365C0" w:rsidRDefault="005365C0" w:rsidP="00B54B50">
      <w:pPr>
        <w:pStyle w:val="Paragrafoelenco"/>
        <w:spacing w:line="360" w:lineRule="auto"/>
        <w:ind w:left="567" w:right="134"/>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 </w:t>
      </w:r>
      <w:r w:rsidR="00F92EDC">
        <w:rPr>
          <w:rFonts w:ascii="Times New Roman" w:hAnsi="Times New Roman" w:cs="Times New Roman"/>
          <w:b/>
          <w:bCs/>
          <w:sz w:val="28"/>
          <w:szCs w:val="28"/>
          <w:u w:val="single"/>
        </w:rPr>
        <w:t>L</w:t>
      </w:r>
      <w:r w:rsidR="006E702C">
        <w:rPr>
          <w:rFonts w:ascii="Times New Roman" w:hAnsi="Times New Roman" w:cs="Times New Roman"/>
          <w:b/>
          <w:bCs/>
          <w:sz w:val="28"/>
          <w:szCs w:val="28"/>
          <w:u w:val="single"/>
        </w:rPr>
        <w:t>UCERA</w:t>
      </w:r>
    </w:p>
    <w:p w14:paraId="6FF33375" w14:textId="48D2359A" w:rsidR="006E702C" w:rsidRDefault="006E702C" w:rsidP="00B54B50">
      <w:pPr>
        <w:pStyle w:val="Paragrafoelenco"/>
        <w:spacing w:line="360" w:lineRule="auto"/>
        <w:ind w:left="567" w:right="134"/>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SALA CONVEGNI BIBLIOTECA- PINACOTECA “</w:t>
      </w:r>
      <w:proofErr w:type="gramStart"/>
      <w:r>
        <w:rPr>
          <w:rFonts w:ascii="Times New Roman" w:hAnsi="Times New Roman" w:cs="Times New Roman"/>
          <w:b/>
          <w:bCs/>
          <w:sz w:val="28"/>
          <w:szCs w:val="28"/>
          <w:u w:val="single"/>
        </w:rPr>
        <w:t>R.BONGHI</w:t>
      </w:r>
      <w:proofErr w:type="gramEnd"/>
      <w:r>
        <w:rPr>
          <w:rFonts w:ascii="Times New Roman" w:hAnsi="Times New Roman" w:cs="Times New Roman"/>
          <w:b/>
          <w:bCs/>
          <w:sz w:val="28"/>
          <w:szCs w:val="28"/>
          <w:u w:val="single"/>
        </w:rPr>
        <w:t>”</w:t>
      </w:r>
    </w:p>
    <w:p w14:paraId="4B3B2560" w14:textId="77777777" w:rsidR="00E52534" w:rsidRDefault="005365C0" w:rsidP="00B54B50">
      <w:pPr>
        <w:pStyle w:val="Paragrafoelenco"/>
        <w:spacing w:line="360" w:lineRule="auto"/>
        <w:ind w:left="567" w:right="134"/>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22 marzo 2024</w:t>
      </w:r>
    </w:p>
    <w:p w14:paraId="3715A10D" w14:textId="77777777" w:rsidR="005365C0" w:rsidRDefault="005365C0" w:rsidP="00B54B50">
      <w:pPr>
        <w:pStyle w:val="Paragrafoelenco"/>
        <w:spacing w:line="360" w:lineRule="auto"/>
        <w:ind w:left="567" w:right="134"/>
        <w:jc w:val="center"/>
        <w:rPr>
          <w:rFonts w:ascii="Times New Roman" w:hAnsi="Times New Roman" w:cs="Times New Roman"/>
          <w:b/>
          <w:bCs/>
          <w:smallCaps/>
          <w:sz w:val="28"/>
          <w:szCs w:val="28"/>
        </w:rPr>
      </w:pPr>
    </w:p>
    <w:p w14:paraId="53D04D02" w14:textId="77777777" w:rsidR="005365C0" w:rsidRDefault="005365C0" w:rsidP="00B54B50">
      <w:pPr>
        <w:pStyle w:val="Paragrafoelenco"/>
        <w:spacing w:line="360" w:lineRule="auto"/>
        <w:ind w:left="567" w:right="134"/>
        <w:jc w:val="center"/>
        <w:rPr>
          <w:rFonts w:ascii="Times New Roman" w:hAnsi="Times New Roman" w:cs="Times New Roman"/>
          <w:b/>
          <w:bCs/>
          <w:smallCaps/>
          <w:sz w:val="28"/>
          <w:szCs w:val="28"/>
        </w:rPr>
      </w:pPr>
      <w:r w:rsidRPr="005365C0">
        <w:rPr>
          <w:rFonts w:ascii="Times New Roman" w:hAnsi="Times New Roman" w:cs="Times New Roman"/>
          <w:b/>
          <w:bCs/>
          <w:smallCaps/>
          <w:sz w:val="28"/>
          <w:szCs w:val="28"/>
        </w:rPr>
        <w:t>Enrico Follieri</w:t>
      </w:r>
    </w:p>
    <w:p w14:paraId="79272508" w14:textId="77777777" w:rsidR="005365C0" w:rsidRDefault="005365C0" w:rsidP="00B54B50">
      <w:pPr>
        <w:pStyle w:val="Paragrafoelenco"/>
        <w:spacing w:line="360" w:lineRule="auto"/>
        <w:ind w:left="567" w:right="134"/>
        <w:jc w:val="center"/>
        <w:rPr>
          <w:rFonts w:ascii="Times New Roman" w:hAnsi="Times New Roman" w:cs="Times New Roman"/>
          <w:b/>
          <w:bCs/>
          <w:sz w:val="28"/>
          <w:szCs w:val="28"/>
        </w:rPr>
      </w:pPr>
    </w:p>
    <w:p w14:paraId="6DC4A5E8" w14:textId="77777777" w:rsidR="005365C0" w:rsidRDefault="005365C0" w:rsidP="00B54B50">
      <w:pPr>
        <w:pStyle w:val="Paragrafoelenco"/>
        <w:spacing w:line="360" w:lineRule="auto"/>
        <w:ind w:left="567" w:right="134"/>
        <w:jc w:val="center"/>
        <w:rPr>
          <w:rFonts w:ascii="Times New Roman" w:hAnsi="Times New Roman" w:cs="Times New Roman"/>
          <w:b/>
          <w:bCs/>
          <w:sz w:val="28"/>
          <w:szCs w:val="28"/>
        </w:rPr>
      </w:pPr>
      <w:r>
        <w:rPr>
          <w:rFonts w:ascii="Times New Roman" w:hAnsi="Times New Roman" w:cs="Times New Roman"/>
          <w:b/>
          <w:bCs/>
          <w:sz w:val="28"/>
          <w:szCs w:val="28"/>
        </w:rPr>
        <w:t>Relazione introduttiva</w:t>
      </w:r>
    </w:p>
    <w:p w14:paraId="2C1D94D1" w14:textId="77777777" w:rsidR="005365C0" w:rsidRDefault="005365C0" w:rsidP="005365C0">
      <w:pPr>
        <w:pStyle w:val="Paragrafoelenco"/>
        <w:spacing w:line="360" w:lineRule="auto"/>
        <w:ind w:left="567" w:right="134"/>
        <w:rPr>
          <w:rFonts w:ascii="Times New Roman" w:hAnsi="Times New Roman" w:cs="Times New Roman"/>
          <w:b/>
          <w:bCs/>
          <w:sz w:val="28"/>
          <w:szCs w:val="28"/>
        </w:rPr>
      </w:pPr>
    </w:p>
    <w:p w14:paraId="7DF4F744" w14:textId="3522563C" w:rsidR="00EF3745" w:rsidRPr="00EF3745" w:rsidRDefault="005365C0" w:rsidP="00EF3745">
      <w:pPr>
        <w:pStyle w:val="Paragrafoelenco"/>
        <w:tabs>
          <w:tab w:val="left" w:pos="6758"/>
        </w:tabs>
        <w:spacing w:line="360" w:lineRule="auto"/>
        <w:ind w:left="567" w:right="134"/>
        <w:jc w:val="both"/>
        <w:rPr>
          <w:rFonts w:ascii="Times New Roman" w:hAnsi="Times New Roman" w:cs="Times New Roman"/>
          <w:b/>
          <w:bCs/>
          <w:color w:val="000000" w:themeColor="text1"/>
          <w:sz w:val="28"/>
          <w:szCs w:val="28"/>
        </w:rPr>
      </w:pPr>
      <w:r w:rsidRPr="005365C0">
        <w:rPr>
          <w:rFonts w:ascii="Times New Roman" w:hAnsi="Times New Roman" w:cs="Times New Roman"/>
          <w:b/>
          <w:bCs/>
          <w:smallCaps/>
          <w:sz w:val="28"/>
          <w:szCs w:val="28"/>
        </w:rPr>
        <w:t>Sommario</w:t>
      </w:r>
      <w:r>
        <w:rPr>
          <w:rFonts w:ascii="Times New Roman" w:hAnsi="Times New Roman" w:cs="Times New Roman"/>
          <w:b/>
          <w:bCs/>
          <w:sz w:val="28"/>
          <w:szCs w:val="28"/>
        </w:rPr>
        <w:t>: 1. Il metodo ed i suoi elementi. – 2</w:t>
      </w:r>
      <w:r w:rsidRPr="005365C0">
        <w:rPr>
          <w:rFonts w:ascii="Times New Roman" w:hAnsi="Times New Roman" w:cs="Times New Roman"/>
          <w:b/>
          <w:bCs/>
          <w:sz w:val="28"/>
          <w:szCs w:val="28"/>
        </w:rPr>
        <w:t>. Il metodo delle scienze c.d. esatte o naturali e delle scienze sociali e umane.</w:t>
      </w:r>
      <w:r>
        <w:rPr>
          <w:rFonts w:ascii="Times New Roman" w:hAnsi="Times New Roman" w:cs="Times New Roman"/>
          <w:b/>
          <w:bCs/>
          <w:sz w:val="28"/>
          <w:szCs w:val="28"/>
        </w:rPr>
        <w:t xml:space="preserve"> – 3</w:t>
      </w:r>
      <w:r w:rsidRPr="005365C0">
        <w:rPr>
          <w:rFonts w:ascii="Times New Roman" w:hAnsi="Times New Roman" w:cs="Times New Roman"/>
          <w:b/>
          <w:bCs/>
          <w:sz w:val="28"/>
          <w:szCs w:val="28"/>
        </w:rPr>
        <w:t>. Il metodo oggetto degli incontri di studio programmati.</w:t>
      </w:r>
      <w:r w:rsidR="006727CD">
        <w:rPr>
          <w:rFonts w:ascii="Times New Roman" w:hAnsi="Times New Roman" w:cs="Times New Roman"/>
          <w:b/>
          <w:bCs/>
          <w:sz w:val="28"/>
          <w:szCs w:val="28"/>
        </w:rPr>
        <w:t xml:space="preserve"> – 4. La ricerca scientifica.</w:t>
      </w:r>
      <w:r w:rsidR="005B7372">
        <w:rPr>
          <w:rFonts w:ascii="Times New Roman" w:hAnsi="Times New Roman" w:cs="Times New Roman"/>
          <w:b/>
          <w:bCs/>
          <w:sz w:val="28"/>
          <w:szCs w:val="28"/>
        </w:rPr>
        <w:t xml:space="preserve"> –  4.1. Possibile specificità del metodo in diritto amministrativo. – 4.2. Impiego delle altre scienze in diritto amministrativo. – 4.3. Il metodo di Galileo Galilei nel diritto. – 4.4. Ricerca individuale e di gruppo. – 4.5. Particolarità del metodo nei settori del diritto amministrativo. – 4.6. Il diritto comparato. – 4.7. L’influenza del metodo del </w:t>
      </w:r>
      <w:r w:rsidR="000A3585">
        <w:rPr>
          <w:rFonts w:ascii="Times New Roman" w:hAnsi="Times New Roman" w:cs="Times New Roman"/>
          <w:b/>
          <w:bCs/>
          <w:sz w:val="28"/>
          <w:szCs w:val="28"/>
        </w:rPr>
        <w:t>M</w:t>
      </w:r>
      <w:r w:rsidR="005B7372">
        <w:rPr>
          <w:rFonts w:ascii="Times New Roman" w:hAnsi="Times New Roman" w:cs="Times New Roman"/>
          <w:b/>
          <w:bCs/>
          <w:sz w:val="28"/>
          <w:szCs w:val="28"/>
        </w:rPr>
        <w:t xml:space="preserve">aestro. – 4.8. I diversi generi letterari. – 4.9. Influenza del binomio autorità- libertà. </w:t>
      </w:r>
      <w:r w:rsidR="004B2B03">
        <w:rPr>
          <w:rFonts w:ascii="Times New Roman" w:hAnsi="Times New Roman" w:cs="Times New Roman"/>
          <w:b/>
          <w:bCs/>
          <w:sz w:val="28"/>
          <w:szCs w:val="28"/>
        </w:rPr>
        <w:t xml:space="preserve"> </w:t>
      </w:r>
      <w:r w:rsidR="000A3585">
        <w:rPr>
          <w:rFonts w:ascii="Times New Roman" w:hAnsi="Times New Roman" w:cs="Times New Roman"/>
          <w:b/>
          <w:bCs/>
          <w:sz w:val="28"/>
          <w:szCs w:val="28"/>
        </w:rPr>
        <w:t xml:space="preserve"> – 5.</w:t>
      </w:r>
      <w:r w:rsidR="000A3585" w:rsidRPr="000A3585">
        <w:rPr>
          <w:rFonts w:ascii="Times New Roman" w:hAnsi="Times New Roman" w:cs="Times New Roman"/>
          <w:b/>
          <w:bCs/>
          <w:sz w:val="28"/>
          <w:szCs w:val="28"/>
        </w:rPr>
        <w:t xml:space="preserve"> </w:t>
      </w:r>
      <w:r w:rsidR="000A3585">
        <w:rPr>
          <w:rFonts w:ascii="Times New Roman" w:hAnsi="Times New Roman" w:cs="Times New Roman"/>
          <w:b/>
          <w:bCs/>
          <w:sz w:val="28"/>
          <w:szCs w:val="28"/>
        </w:rPr>
        <w:t>L’insegnamento universitario.</w:t>
      </w:r>
      <w:r w:rsidR="000A6038" w:rsidRPr="000A6038">
        <w:rPr>
          <w:rFonts w:ascii="Times New Roman" w:hAnsi="Times New Roman" w:cs="Times New Roman"/>
          <w:b/>
          <w:bCs/>
          <w:sz w:val="28"/>
          <w:szCs w:val="28"/>
        </w:rPr>
        <w:t xml:space="preserve"> – 5.1 Didattica della trasmissione e della escursione. –</w:t>
      </w:r>
      <w:r w:rsidR="000A6038">
        <w:rPr>
          <w:rFonts w:ascii="Times New Roman" w:hAnsi="Times New Roman" w:cs="Times New Roman"/>
          <w:b/>
          <w:bCs/>
          <w:sz w:val="28"/>
          <w:szCs w:val="28"/>
        </w:rPr>
        <w:t xml:space="preserve"> </w:t>
      </w:r>
      <w:r w:rsidR="000A6038" w:rsidRPr="000A6038">
        <w:rPr>
          <w:rFonts w:ascii="Times New Roman" w:hAnsi="Times New Roman" w:cs="Times New Roman"/>
          <w:b/>
          <w:bCs/>
          <w:sz w:val="28"/>
          <w:szCs w:val="28"/>
        </w:rPr>
        <w:t>5.2 Prospettazione del caso pratico per giungere ai principi o viceversa. – 5.3 Metodo deduttivo o induttivo.</w:t>
      </w:r>
      <w:r w:rsidR="00E84B14" w:rsidRPr="00E84B14">
        <w:rPr>
          <w:rFonts w:ascii="Times New Roman" w:hAnsi="Times New Roman" w:cs="Times New Roman"/>
          <w:b/>
          <w:bCs/>
          <w:sz w:val="28"/>
          <w:szCs w:val="28"/>
        </w:rPr>
        <w:t xml:space="preserve"> </w:t>
      </w:r>
      <w:r w:rsidR="00E84B14" w:rsidRPr="000A6038">
        <w:rPr>
          <w:rFonts w:ascii="Times New Roman" w:hAnsi="Times New Roman" w:cs="Times New Roman"/>
          <w:b/>
          <w:bCs/>
          <w:sz w:val="28"/>
          <w:szCs w:val="28"/>
        </w:rPr>
        <w:t>–</w:t>
      </w:r>
      <w:r w:rsidR="00AB2EC4">
        <w:rPr>
          <w:rFonts w:ascii="Times New Roman" w:hAnsi="Times New Roman" w:cs="Times New Roman"/>
          <w:b/>
          <w:bCs/>
          <w:sz w:val="28"/>
          <w:szCs w:val="28"/>
        </w:rPr>
        <w:t xml:space="preserve"> </w:t>
      </w:r>
      <w:r w:rsidR="000A6038" w:rsidRPr="00AB2EC4">
        <w:rPr>
          <w:rFonts w:ascii="Times New Roman" w:hAnsi="Times New Roman" w:cs="Times New Roman"/>
          <w:b/>
          <w:bCs/>
          <w:color w:val="000000" w:themeColor="text1"/>
          <w:sz w:val="28"/>
          <w:szCs w:val="28"/>
        </w:rPr>
        <w:t>5.4 L’accesso presso gli uffici amministrativi e giudiziari.</w:t>
      </w:r>
      <w:r w:rsidR="007E5D30">
        <w:rPr>
          <w:rFonts w:ascii="Times New Roman" w:hAnsi="Times New Roman" w:cs="Times New Roman"/>
          <w:b/>
          <w:bCs/>
          <w:color w:val="000000" w:themeColor="text1"/>
          <w:sz w:val="28"/>
          <w:szCs w:val="28"/>
        </w:rPr>
        <w:t xml:space="preserve"> La documentazione amministrativa e giurisprudenziale.</w:t>
      </w:r>
      <w:r w:rsidR="00AB2EC4" w:rsidRPr="00AB2EC4">
        <w:rPr>
          <w:rFonts w:ascii="Times New Roman" w:hAnsi="Times New Roman" w:cs="Times New Roman"/>
          <w:b/>
          <w:bCs/>
          <w:sz w:val="28"/>
          <w:szCs w:val="28"/>
        </w:rPr>
        <w:t xml:space="preserve"> </w:t>
      </w:r>
      <w:r w:rsidR="00AB2EC4" w:rsidRPr="00EF3745">
        <w:rPr>
          <w:rFonts w:ascii="Times New Roman" w:hAnsi="Times New Roman" w:cs="Times New Roman"/>
          <w:b/>
          <w:bCs/>
          <w:sz w:val="28"/>
          <w:szCs w:val="28"/>
        </w:rPr>
        <w:t xml:space="preserve">– </w:t>
      </w:r>
      <w:r w:rsidR="00AB2EC4" w:rsidRPr="00EF3745">
        <w:rPr>
          <w:rFonts w:ascii="Times New Roman" w:hAnsi="Times New Roman" w:cs="Times New Roman"/>
          <w:b/>
          <w:bCs/>
          <w:color w:val="000000" w:themeColor="text1"/>
          <w:sz w:val="28"/>
          <w:szCs w:val="28"/>
        </w:rPr>
        <w:t>5.5 L’insegnamento a distanza.</w:t>
      </w:r>
      <w:r w:rsidR="00AB2EC4" w:rsidRPr="00EF3745">
        <w:rPr>
          <w:rFonts w:ascii="Times New Roman" w:hAnsi="Times New Roman" w:cs="Times New Roman"/>
          <w:b/>
          <w:bCs/>
          <w:sz w:val="28"/>
          <w:szCs w:val="28"/>
        </w:rPr>
        <w:t xml:space="preserve"> – </w:t>
      </w:r>
      <w:r w:rsidR="00AB2EC4" w:rsidRPr="00EF3745">
        <w:rPr>
          <w:rFonts w:ascii="Times New Roman" w:hAnsi="Times New Roman" w:cs="Times New Roman"/>
          <w:b/>
          <w:bCs/>
          <w:color w:val="000000" w:themeColor="text1"/>
          <w:sz w:val="28"/>
          <w:szCs w:val="28"/>
        </w:rPr>
        <w:t xml:space="preserve">6. Lo studio della disciplina. </w:t>
      </w:r>
      <w:r w:rsidR="00AB2EC4" w:rsidRPr="00EF3745">
        <w:rPr>
          <w:rFonts w:ascii="Times New Roman" w:hAnsi="Times New Roman" w:cs="Times New Roman"/>
          <w:b/>
          <w:bCs/>
          <w:sz w:val="28"/>
          <w:szCs w:val="28"/>
        </w:rPr>
        <w:t xml:space="preserve">– </w:t>
      </w:r>
      <w:r w:rsidR="00EF3745" w:rsidRPr="00EF3745">
        <w:rPr>
          <w:rFonts w:ascii="Times New Roman" w:hAnsi="Times New Roman" w:cs="Times New Roman"/>
          <w:b/>
          <w:bCs/>
          <w:color w:val="000000" w:themeColor="text1"/>
          <w:sz w:val="28"/>
          <w:szCs w:val="28"/>
        </w:rPr>
        <w:t>6.1 La mancanza di un codice di stampo illuministico.</w:t>
      </w:r>
      <w:r w:rsidR="00EF3745" w:rsidRPr="00EF3745">
        <w:rPr>
          <w:rFonts w:ascii="Times New Roman" w:hAnsi="Times New Roman" w:cs="Times New Roman"/>
          <w:b/>
          <w:bCs/>
          <w:sz w:val="28"/>
          <w:szCs w:val="28"/>
        </w:rPr>
        <w:t xml:space="preserve"> – </w:t>
      </w:r>
      <w:r w:rsidR="00EF3745" w:rsidRPr="00EF3745">
        <w:rPr>
          <w:rFonts w:ascii="Times New Roman" w:hAnsi="Times New Roman" w:cs="Times New Roman"/>
          <w:b/>
          <w:bCs/>
          <w:color w:val="000000" w:themeColor="text1"/>
          <w:sz w:val="28"/>
          <w:szCs w:val="28"/>
        </w:rPr>
        <w:t>6.2 La diversità dei manuali di diritto amministrativo.</w:t>
      </w:r>
      <w:r w:rsidR="00EF3745" w:rsidRPr="00EF3745">
        <w:rPr>
          <w:rFonts w:ascii="Times New Roman" w:hAnsi="Times New Roman" w:cs="Times New Roman"/>
          <w:b/>
          <w:bCs/>
          <w:sz w:val="28"/>
          <w:szCs w:val="28"/>
        </w:rPr>
        <w:t xml:space="preserve"> –</w:t>
      </w:r>
      <w:r w:rsidR="00EF3745">
        <w:rPr>
          <w:rFonts w:ascii="Times New Roman" w:hAnsi="Times New Roman" w:cs="Times New Roman"/>
          <w:b/>
          <w:bCs/>
          <w:sz w:val="28"/>
          <w:szCs w:val="28"/>
        </w:rPr>
        <w:t xml:space="preserve"> </w:t>
      </w:r>
      <w:r w:rsidR="00EF3745" w:rsidRPr="00EF3745">
        <w:rPr>
          <w:rFonts w:ascii="Times New Roman" w:hAnsi="Times New Roman" w:cs="Times New Roman"/>
          <w:b/>
          <w:bCs/>
          <w:color w:val="000000" w:themeColor="text1"/>
          <w:sz w:val="28"/>
          <w:szCs w:val="28"/>
        </w:rPr>
        <w:t>6.3 L</w:t>
      </w:r>
      <w:r w:rsidR="00662A2C">
        <w:rPr>
          <w:rFonts w:ascii="Times New Roman" w:hAnsi="Times New Roman" w:cs="Times New Roman"/>
          <w:b/>
          <w:bCs/>
          <w:color w:val="000000" w:themeColor="text1"/>
          <w:sz w:val="28"/>
          <w:szCs w:val="28"/>
        </w:rPr>
        <w:t xml:space="preserve">a </w:t>
      </w:r>
      <w:r w:rsidR="00EF3745" w:rsidRPr="00EF3745">
        <w:rPr>
          <w:rFonts w:ascii="Times New Roman" w:hAnsi="Times New Roman" w:cs="Times New Roman"/>
          <w:b/>
          <w:bCs/>
          <w:color w:val="000000" w:themeColor="text1"/>
          <w:sz w:val="28"/>
          <w:szCs w:val="28"/>
        </w:rPr>
        <w:t>giurisprudenza</w:t>
      </w:r>
      <w:r w:rsidR="004B2B03">
        <w:rPr>
          <w:rFonts w:ascii="Times New Roman" w:hAnsi="Times New Roman" w:cs="Times New Roman"/>
          <w:b/>
          <w:bCs/>
          <w:color w:val="000000" w:themeColor="text1"/>
          <w:sz w:val="28"/>
          <w:szCs w:val="28"/>
        </w:rPr>
        <w:t xml:space="preserve"> amministrativa</w:t>
      </w:r>
      <w:r w:rsidR="00EF3745" w:rsidRPr="00EF3745">
        <w:rPr>
          <w:rFonts w:ascii="Times New Roman" w:hAnsi="Times New Roman" w:cs="Times New Roman"/>
          <w:b/>
          <w:bCs/>
          <w:color w:val="000000" w:themeColor="text1"/>
          <w:sz w:val="28"/>
          <w:szCs w:val="28"/>
        </w:rPr>
        <w:t>.</w:t>
      </w:r>
      <w:r w:rsidR="00A02D60" w:rsidRPr="00A02D60">
        <w:rPr>
          <w:rFonts w:ascii="Times New Roman" w:hAnsi="Times New Roman" w:cs="Times New Roman"/>
          <w:b/>
          <w:bCs/>
          <w:sz w:val="28"/>
          <w:szCs w:val="28"/>
        </w:rPr>
        <w:t xml:space="preserve"> </w:t>
      </w:r>
      <w:r w:rsidR="00A02D60" w:rsidRPr="00EF3745">
        <w:rPr>
          <w:rFonts w:ascii="Times New Roman" w:hAnsi="Times New Roman" w:cs="Times New Roman"/>
          <w:b/>
          <w:bCs/>
          <w:sz w:val="28"/>
          <w:szCs w:val="28"/>
        </w:rPr>
        <w:t>–</w:t>
      </w:r>
      <w:r w:rsidR="007E5D30">
        <w:rPr>
          <w:rFonts w:ascii="Times New Roman" w:hAnsi="Times New Roman" w:cs="Times New Roman"/>
          <w:b/>
          <w:bCs/>
          <w:sz w:val="28"/>
          <w:szCs w:val="28"/>
        </w:rPr>
        <w:t xml:space="preserve"> 6.4 L’attività amministrativa di diritto pubblico.</w:t>
      </w:r>
      <w:r w:rsidR="006E702C">
        <w:rPr>
          <w:rFonts w:ascii="Times New Roman" w:hAnsi="Times New Roman" w:cs="Times New Roman"/>
          <w:b/>
          <w:bCs/>
          <w:sz w:val="28"/>
          <w:szCs w:val="28"/>
        </w:rPr>
        <w:t xml:space="preserve"> </w:t>
      </w:r>
      <w:r w:rsidR="006E702C" w:rsidRPr="00EF3745">
        <w:rPr>
          <w:rFonts w:ascii="Times New Roman" w:hAnsi="Times New Roman" w:cs="Times New Roman"/>
          <w:b/>
          <w:bCs/>
          <w:sz w:val="28"/>
          <w:szCs w:val="28"/>
        </w:rPr>
        <w:t>–</w:t>
      </w:r>
      <w:r w:rsidR="006E702C">
        <w:rPr>
          <w:rFonts w:ascii="Times New Roman" w:hAnsi="Times New Roman" w:cs="Times New Roman"/>
          <w:b/>
          <w:bCs/>
          <w:sz w:val="28"/>
          <w:szCs w:val="28"/>
        </w:rPr>
        <w:t xml:space="preserve"> 7. </w:t>
      </w:r>
      <w:r w:rsidR="00A0132A">
        <w:rPr>
          <w:rFonts w:ascii="Times New Roman" w:hAnsi="Times New Roman" w:cs="Times New Roman"/>
          <w:b/>
          <w:bCs/>
          <w:sz w:val="28"/>
          <w:szCs w:val="28"/>
        </w:rPr>
        <w:t>…p</w:t>
      </w:r>
      <w:r w:rsidR="006E702C">
        <w:rPr>
          <w:rFonts w:ascii="Times New Roman" w:hAnsi="Times New Roman" w:cs="Times New Roman"/>
          <w:b/>
          <w:bCs/>
          <w:sz w:val="28"/>
          <w:szCs w:val="28"/>
        </w:rPr>
        <w:t>er finire.</w:t>
      </w:r>
    </w:p>
    <w:p w14:paraId="6CAE856F" w14:textId="39BEF9D8" w:rsidR="00EF3745" w:rsidRPr="00EF3745" w:rsidRDefault="00EF3745" w:rsidP="00EF3745">
      <w:pPr>
        <w:pStyle w:val="Paragrafoelenco"/>
        <w:tabs>
          <w:tab w:val="left" w:pos="6758"/>
        </w:tabs>
        <w:spacing w:line="360" w:lineRule="auto"/>
        <w:ind w:left="567" w:right="134"/>
        <w:jc w:val="both"/>
        <w:rPr>
          <w:rFonts w:ascii="Times New Roman" w:hAnsi="Times New Roman" w:cs="Times New Roman"/>
          <w:b/>
          <w:bCs/>
          <w:color w:val="000000" w:themeColor="text1"/>
          <w:sz w:val="28"/>
          <w:szCs w:val="28"/>
        </w:rPr>
      </w:pPr>
    </w:p>
    <w:p w14:paraId="46C0DAC8" w14:textId="7E41E031" w:rsidR="00EF3745" w:rsidRPr="00EF3745" w:rsidRDefault="00EF3745" w:rsidP="00EF3745">
      <w:pPr>
        <w:pStyle w:val="Paragrafoelenco"/>
        <w:tabs>
          <w:tab w:val="left" w:pos="6758"/>
        </w:tabs>
        <w:spacing w:line="360" w:lineRule="auto"/>
        <w:ind w:left="567" w:right="134"/>
        <w:jc w:val="both"/>
        <w:rPr>
          <w:rFonts w:ascii="Times New Roman" w:hAnsi="Times New Roman" w:cs="Times New Roman"/>
          <w:b/>
          <w:bCs/>
          <w:color w:val="000000" w:themeColor="text1"/>
          <w:sz w:val="28"/>
          <w:szCs w:val="28"/>
        </w:rPr>
      </w:pPr>
    </w:p>
    <w:p w14:paraId="154012EA" w14:textId="6F95FA27" w:rsidR="00AB2EC4" w:rsidRPr="00EF3745" w:rsidRDefault="00AB2EC4" w:rsidP="00AB2EC4">
      <w:pPr>
        <w:pStyle w:val="Paragrafoelenco"/>
        <w:tabs>
          <w:tab w:val="left" w:pos="6758"/>
        </w:tabs>
        <w:spacing w:line="360" w:lineRule="auto"/>
        <w:ind w:left="567" w:right="134"/>
        <w:jc w:val="both"/>
        <w:rPr>
          <w:rFonts w:ascii="Times New Roman" w:hAnsi="Times New Roman" w:cs="Times New Roman"/>
          <w:b/>
          <w:bCs/>
          <w:color w:val="000000" w:themeColor="text1"/>
          <w:sz w:val="28"/>
          <w:szCs w:val="28"/>
        </w:rPr>
      </w:pPr>
    </w:p>
    <w:p w14:paraId="2B0D3754" w14:textId="562249D6" w:rsidR="00AB2EC4" w:rsidRDefault="00AB2EC4" w:rsidP="00AB2EC4">
      <w:pPr>
        <w:pStyle w:val="Paragrafoelenco"/>
        <w:tabs>
          <w:tab w:val="left" w:pos="6758"/>
        </w:tabs>
        <w:spacing w:line="360" w:lineRule="auto"/>
        <w:ind w:left="567" w:right="134"/>
        <w:jc w:val="both"/>
        <w:rPr>
          <w:rFonts w:ascii="Times New Roman" w:hAnsi="Times New Roman" w:cs="Times New Roman"/>
          <w:b/>
          <w:bCs/>
          <w:color w:val="000000" w:themeColor="text1"/>
          <w:sz w:val="28"/>
          <w:szCs w:val="28"/>
          <w:u w:val="single"/>
        </w:rPr>
      </w:pPr>
    </w:p>
    <w:p w14:paraId="25D2CED0" w14:textId="35104F42" w:rsidR="000A6038" w:rsidRPr="00AB2EC4" w:rsidRDefault="000A6038" w:rsidP="000A6038">
      <w:pPr>
        <w:pStyle w:val="Paragrafoelenco"/>
        <w:tabs>
          <w:tab w:val="left" w:pos="6758"/>
        </w:tabs>
        <w:spacing w:line="360" w:lineRule="auto"/>
        <w:ind w:left="567" w:right="134"/>
        <w:jc w:val="both"/>
        <w:rPr>
          <w:rFonts w:ascii="Times New Roman" w:hAnsi="Times New Roman" w:cs="Times New Roman"/>
          <w:b/>
          <w:bCs/>
          <w:color w:val="000000" w:themeColor="text1"/>
          <w:sz w:val="28"/>
          <w:szCs w:val="28"/>
        </w:rPr>
      </w:pPr>
    </w:p>
    <w:p w14:paraId="5B629945" w14:textId="2354B5CA" w:rsidR="000A6038" w:rsidRPr="000A6038" w:rsidRDefault="000A6038" w:rsidP="000A6038">
      <w:pPr>
        <w:pStyle w:val="Paragrafoelenco"/>
        <w:tabs>
          <w:tab w:val="left" w:pos="6758"/>
        </w:tabs>
        <w:spacing w:line="360" w:lineRule="auto"/>
        <w:ind w:left="567" w:right="134"/>
        <w:jc w:val="both"/>
        <w:rPr>
          <w:rFonts w:ascii="Times New Roman" w:hAnsi="Times New Roman" w:cs="Times New Roman"/>
          <w:b/>
          <w:bCs/>
          <w:sz w:val="28"/>
          <w:szCs w:val="28"/>
        </w:rPr>
      </w:pPr>
    </w:p>
    <w:p w14:paraId="1E0C7882" w14:textId="77777777" w:rsidR="00C27915" w:rsidRPr="00B54B50" w:rsidRDefault="00C27915" w:rsidP="00603893">
      <w:pPr>
        <w:spacing w:line="360" w:lineRule="auto"/>
        <w:ind w:right="134"/>
        <w:contextualSpacing/>
        <w:jc w:val="both"/>
        <w:rPr>
          <w:rFonts w:ascii="Times New Roman" w:hAnsi="Times New Roman" w:cs="Times New Roman"/>
          <w:sz w:val="28"/>
          <w:szCs w:val="28"/>
        </w:rPr>
      </w:pPr>
    </w:p>
    <w:p w14:paraId="5F77E054" w14:textId="77777777" w:rsidR="00C27915" w:rsidRPr="00B54B50" w:rsidRDefault="005365C0" w:rsidP="00B54B50">
      <w:pPr>
        <w:pStyle w:val="Paragrafoelenco"/>
        <w:spacing w:line="360" w:lineRule="auto"/>
        <w:ind w:left="567" w:right="134"/>
        <w:jc w:val="both"/>
        <w:rPr>
          <w:rFonts w:ascii="Times New Roman" w:hAnsi="Times New Roman" w:cs="Times New Roman"/>
          <w:b/>
          <w:bCs/>
          <w:sz w:val="28"/>
          <w:szCs w:val="28"/>
          <w:u w:val="single"/>
        </w:rPr>
      </w:pPr>
      <w:r>
        <w:rPr>
          <w:rFonts w:ascii="Times New Roman" w:hAnsi="Times New Roman" w:cs="Times New Roman"/>
          <w:b/>
          <w:bCs/>
          <w:sz w:val="28"/>
          <w:szCs w:val="28"/>
          <w:u w:val="single"/>
        </w:rPr>
        <w:t>1</w:t>
      </w:r>
      <w:r w:rsidR="009506C9" w:rsidRPr="00B54B50">
        <w:rPr>
          <w:rFonts w:ascii="Times New Roman" w:hAnsi="Times New Roman" w:cs="Times New Roman"/>
          <w:b/>
          <w:bCs/>
          <w:sz w:val="28"/>
          <w:szCs w:val="28"/>
          <w:u w:val="single"/>
        </w:rPr>
        <w:t xml:space="preserve">. </w:t>
      </w:r>
      <w:r w:rsidR="00C27915" w:rsidRPr="00B54B50">
        <w:rPr>
          <w:rFonts w:ascii="Times New Roman" w:hAnsi="Times New Roman" w:cs="Times New Roman"/>
          <w:b/>
          <w:bCs/>
          <w:sz w:val="28"/>
          <w:szCs w:val="28"/>
          <w:u w:val="single"/>
        </w:rPr>
        <w:t xml:space="preserve">Il metodo </w:t>
      </w:r>
      <w:r w:rsidR="0020639D" w:rsidRPr="00B54B50">
        <w:rPr>
          <w:rFonts w:ascii="Times New Roman" w:hAnsi="Times New Roman" w:cs="Times New Roman"/>
          <w:b/>
          <w:bCs/>
          <w:sz w:val="28"/>
          <w:szCs w:val="28"/>
          <w:u w:val="single"/>
        </w:rPr>
        <w:t>ed i suoi elementi</w:t>
      </w:r>
      <w:r w:rsidR="00C27915" w:rsidRPr="00B54B50">
        <w:rPr>
          <w:rFonts w:ascii="Times New Roman" w:hAnsi="Times New Roman" w:cs="Times New Roman"/>
          <w:b/>
          <w:bCs/>
          <w:sz w:val="28"/>
          <w:szCs w:val="28"/>
        </w:rPr>
        <w:t>.</w:t>
      </w:r>
    </w:p>
    <w:p w14:paraId="14E5CCD6" w14:textId="77777777" w:rsidR="0078115C" w:rsidRPr="00B54B50" w:rsidRDefault="0078115C" w:rsidP="00B54B50">
      <w:pPr>
        <w:spacing w:line="360" w:lineRule="auto"/>
        <w:ind w:left="567" w:right="134"/>
        <w:contextualSpacing/>
        <w:jc w:val="both"/>
        <w:rPr>
          <w:rFonts w:ascii="Times New Roman" w:hAnsi="Times New Roman" w:cs="Times New Roman"/>
          <w:sz w:val="28"/>
          <w:szCs w:val="28"/>
        </w:rPr>
      </w:pPr>
      <w:r w:rsidRPr="00B54B50">
        <w:rPr>
          <w:rFonts w:ascii="Times New Roman" w:hAnsi="Times New Roman" w:cs="Times New Roman"/>
          <w:sz w:val="28"/>
          <w:szCs w:val="28"/>
        </w:rPr>
        <w:t>In una prima accezione molto generale, il metodo è un procedimento, un sistema, un meccanismo, un</w:t>
      </w:r>
      <w:r w:rsidR="0020639D" w:rsidRPr="00B54B50">
        <w:rPr>
          <w:rFonts w:ascii="Times New Roman" w:hAnsi="Times New Roman" w:cs="Times New Roman"/>
          <w:sz w:val="28"/>
          <w:szCs w:val="28"/>
        </w:rPr>
        <w:t>a</w:t>
      </w:r>
      <w:r w:rsidRPr="00B54B50">
        <w:rPr>
          <w:rFonts w:ascii="Times New Roman" w:hAnsi="Times New Roman" w:cs="Times New Roman"/>
          <w:sz w:val="28"/>
          <w:szCs w:val="28"/>
        </w:rPr>
        <w:t xml:space="preserve"> mod</w:t>
      </w:r>
      <w:r w:rsidR="0020639D" w:rsidRPr="00B54B50">
        <w:rPr>
          <w:rFonts w:ascii="Times New Roman" w:hAnsi="Times New Roman" w:cs="Times New Roman"/>
          <w:sz w:val="28"/>
          <w:szCs w:val="28"/>
        </w:rPr>
        <w:t>alità</w:t>
      </w:r>
      <w:r w:rsidRPr="00B54B50">
        <w:rPr>
          <w:rFonts w:ascii="Times New Roman" w:hAnsi="Times New Roman" w:cs="Times New Roman"/>
          <w:sz w:val="28"/>
          <w:szCs w:val="28"/>
        </w:rPr>
        <w:t xml:space="preserve"> che si segue, </w:t>
      </w:r>
      <w:r w:rsidR="0020639D" w:rsidRPr="00B54B50">
        <w:rPr>
          <w:rFonts w:ascii="Times New Roman" w:hAnsi="Times New Roman" w:cs="Times New Roman"/>
          <w:sz w:val="28"/>
          <w:szCs w:val="28"/>
        </w:rPr>
        <w:t xml:space="preserve">con la </w:t>
      </w:r>
      <w:r w:rsidRPr="00B54B50">
        <w:rPr>
          <w:rFonts w:ascii="Times New Roman" w:hAnsi="Times New Roman" w:cs="Times New Roman"/>
          <w:sz w:val="28"/>
          <w:szCs w:val="28"/>
        </w:rPr>
        <w:t>funzion</w:t>
      </w:r>
      <w:r w:rsidR="0020639D" w:rsidRPr="00B54B50">
        <w:rPr>
          <w:rFonts w:ascii="Times New Roman" w:hAnsi="Times New Roman" w:cs="Times New Roman"/>
          <w:sz w:val="28"/>
          <w:szCs w:val="28"/>
        </w:rPr>
        <w:t xml:space="preserve">e di </w:t>
      </w:r>
      <w:r w:rsidRPr="00B54B50">
        <w:rPr>
          <w:rFonts w:ascii="Times New Roman" w:hAnsi="Times New Roman" w:cs="Times New Roman"/>
          <w:sz w:val="28"/>
          <w:szCs w:val="28"/>
        </w:rPr>
        <w:t xml:space="preserve">raggiungere uno scopo, un obiettivo ovvero </w:t>
      </w:r>
      <w:r w:rsidR="0020639D" w:rsidRPr="00B54B50">
        <w:rPr>
          <w:rFonts w:ascii="Times New Roman" w:hAnsi="Times New Roman" w:cs="Times New Roman"/>
          <w:sz w:val="28"/>
          <w:szCs w:val="28"/>
        </w:rPr>
        <w:t>svolgere</w:t>
      </w:r>
      <w:r w:rsidRPr="00B54B50">
        <w:rPr>
          <w:rFonts w:ascii="Times New Roman" w:hAnsi="Times New Roman" w:cs="Times New Roman"/>
          <w:sz w:val="28"/>
          <w:szCs w:val="28"/>
        </w:rPr>
        <w:t xml:space="preserve"> un</w:t>
      </w:r>
      <w:r w:rsidR="0020639D" w:rsidRPr="00B54B50">
        <w:rPr>
          <w:rFonts w:ascii="Times New Roman" w:hAnsi="Times New Roman" w:cs="Times New Roman"/>
          <w:sz w:val="28"/>
          <w:szCs w:val="28"/>
        </w:rPr>
        <w:t>’attività</w:t>
      </w:r>
      <w:r w:rsidRPr="00B54B50">
        <w:rPr>
          <w:rFonts w:ascii="Times New Roman" w:hAnsi="Times New Roman" w:cs="Times New Roman"/>
          <w:sz w:val="28"/>
          <w:szCs w:val="28"/>
        </w:rPr>
        <w:t xml:space="preserve"> per attingere </w:t>
      </w:r>
      <w:r w:rsidR="0020639D" w:rsidRPr="00B54B50">
        <w:rPr>
          <w:rFonts w:ascii="Times New Roman" w:hAnsi="Times New Roman" w:cs="Times New Roman"/>
          <w:sz w:val="28"/>
          <w:szCs w:val="28"/>
        </w:rPr>
        <w:t>un</w:t>
      </w:r>
      <w:r w:rsidRPr="00B54B50">
        <w:rPr>
          <w:rFonts w:ascii="Times New Roman" w:hAnsi="Times New Roman" w:cs="Times New Roman"/>
          <w:sz w:val="28"/>
          <w:szCs w:val="28"/>
        </w:rPr>
        <w:t xml:space="preserve"> risultato.</w:t>
      </w:r>
    </w:p>
    <w:p w14:paraId="4EEFEACF" w14:textId="77777777" w:rsidR="0078115C" w:rsidRPr="00B54B50" w:rsidRDefault="0078115C" w:rsidP="00B54B50">
      <w:pPr>
        <w:spacing w:line="360" w:lineRule="auto"/>
        <w:ind w:left="567" w:right="134"/>
        <w:contextualSpacing/>
        <w:jc w:val="both"/>
        <w:rPr>
          <w:rFonts w:ascii="Times New Roman" w:hAnsi="Times New Roman" w:cs="Times New Roman"/>
          <w:sz w:val="28"/>
          <w:szCs w:val="28"/>
        </w:rPr>
      </w:pPr>
      <w:r w:rsidRPr="00B54B50">
        <w:rPr>
          <w:rFonts w:ascii="Times New Roman" w:hAnsi="Times New Roman" w:cs="Times New Roman"/>
          <w:sz w:val="28"/>
          <w:szCs w:val="28"/>
        </w:rPr>
        <w:t>Il metodo si sostanzia in procedure</w:t>
      </w:r>
      <w:r w:rsidR="0020639D" w:rsidRPr="00B54B50">
        <w:rPr>
          <w:rFonts w:ascii="Times New Roman" w:hAnsi="Times New Roman" w:cs="Times New Roman"/>
          <w:sz w:val="28"/>
          <w:szCs w:val="28"/>
        </w:rPr>
        <w:t xml:space="preserve"> tipo</w:t>
      </w:r>
      <w:r w:rsidRPr="00B54B50">
        <w:rPr>
          <w:rFonts w:ascii="Times New Roman" w:hAnsi="Times New Roman" w:cs="Times New Roman"/>
          <w:sz w:val="28"/>
          <w:szCs w:val="28"/>
        </w:rPr>
        <w:t>, regole, principi per conoscere e studiare la realtà, ma anche per modificarla</w:t>
      </w:r>
      <w:r w:rsidR="0020639D" w:rsidRPr="00B54B50">
        <w:rPr>
          <w:rFonts w:ascii="Times New Roman" w:hAnsi="Times New Roman" w:cs="Times New Roman"/>
          <w:sz w:val="28"/>
          <w:szCs w:val="28"/>
        </w:rPr>
        <w:t xml:space="preserve"> e può essere materiale o intellettuale.</w:t>
      </w:r>
    </w:p>
    <w:p w14:paraId="650FE276" w14:textId="77777777" w:rsidR="0020639D" w:rsidRPr="00B54B50" w:rsidRDefault="0020639D" w:rsidP="00B54B50">
      <w:pPr>
        <w:spacing w:line="360" w:lineRule="auto"/>
        <w:ind w:left="567" w:right="134"/>
        <w:contextualSpacing/>
        <w:jc w:val="both"/>
        <w:rPr>
          <w:rFonts w:ascii="Times New Roman" w:hAnsi="Times New Roman" w:cs="Times New Roman"/>
          <w:sz w:val="28"/>
          <w:szCs w:val="28"/>
        </w:rPr>
      </w:pPr>
      <w:r w:rsidRPr="00B54B50">
        <w:rPr>
          <w:rFonts w:ascii="Times New Roman" w:hAnsi="Times New Roman" w:cs="Times New Roman"/>
          <w:sz w:val="28"/>
          <w:szCs w:val="28"/>
        </w:rPr>
        <w:t>È materiale quando si identifica nello svolgimento di attività esecutive in cui prevale la manualità</w:t>
      </w:r>
      <w:r w:rsidR="009F4C89" w:rsidRPr="00B54B50">
        <w:rPr>
          <w:rFonts w:ascii="Times New Roman" w:hAnsi="Times New Roman" w:cs="Times New Roman"/>
          <w:sz w:val="28"/>
          <w:szCs w:val="28"/>
        </w:rPr>
        <w:t>;</w:t>
      </w:r>
      <w:r w:rsidRPr="00B54B50">
        <w:rPr>
          <w:rFonts w:ascii="Times New Roman" w:hAnsi="Times New Roman" w:cs="Times New Roman"/>
          <w:sz w:val="28"/>
          <w:szCs w:val="28"/>
        </w:rPr>
        <w:t xml:space="preserve"> intellettuale, quando prevalgono le facoltà intellettive.</w:t>
      </w:r>
    </w:p>
    <w:p w14:paraId="2D6FABD9" w14:textId="47D14E58" w:rsidR="0020639D" w:rsidRPr="00B54B50" w:rsidRDefault="0020639D" w:rsidP="00B54B50">
      <w:pPr>
        <w:spacing w:line="360" w:lineRule="auto"/>
        <w:ind w:left="567" w:right="134"/>
        <w:contextualSpacing/>
        <w:jc w:val="both"/>
        <w:rPr>
          <w:rFonts w:ascii="Times New Roman" w:hAnsi="Times New Roman" w:cs="Times New Roman"/>
          <w:sz w:val="28"/>
          <w:szCs w:val="28"/>
        </w:rPr>
      </w:pPr>
      <w:r w:rsidRPr="00B54B50">
        <w:rPr>
          <w:rFonts w:ascii="Times New Roman" w:hAnsi="Times New Roman" w:cs="Times New Roman"/>
          <w:sz w:val="28"/>
          <w:szCs w:val="28"/>
        </w:rPr>
        <w:t>Nell’uno e nell’altro caso, occorre parlare di prevalenza perché l’attività manuale va coordinata dal pensiero e dalla concentrazione senza i quali si rischiano incidenti, come accade, purtroppo, nell’attività di tanti operai che conoscono il metodo per eseguire il loro lavoro, ma, a volte per eccessiva confidenza,</w:t>
      </w:r>
      <w:r w:rsidR="003F392A">
        <w:rPr>
          <w:rFonts w:ascii="Times New Roman" w:hAnsi="Times New Roman" w:cs="Times New Roman"/>
          <w:sz w:val="28"/>
          <w:szCs w:val="28"/>
        </w:rPr>
        <w:t xml:space="preserve"> lo </w:t>
      </w:r>
      <w:r w:rsidRPr="00B54B50">
        <w:rPr>
          <w:rFonts w:ascii="Times New Roman" w:hAnsi="Times New Roman" w:cs="Times New Roman"/>
          <w:sz w:val="28"/>
          <w:szCs w:val="28"/>
        </w:rPr>
        <w:t xml:space="preserve">eseguono meccanicamente, correndo rischi. Anche l’attività intellettuale di chi scrive un libro, seguendo un suo metodo, deve fare </w:t>
      </w:r>
      <w:r w:rsidR="009F4C89" w:rsidRPr="00B54B50">
        <w:rPr>
          <w:rFonts w:ascii="Times New Roman" w:hAnsi="Times New Roman" w:cs="Times New Roman"/>
          <w:sz w:val="28"/>
          <w:szCs w:val="28"/>
        </w:rPr>
        <w:t xml:space="preserve">i </w:t>
      </w:r>
      <w:r w:rsidRPr="00B54B50">
        <w:rPr>
          <w:rFonts w:ascii="Times New Roman" w:hAnsi="Times New Roman" w:cs="Times New Roman"/>
          <w:sz w:val="28"/>
          <w:szCs w:val="28"/>
        </w:rPr>
        <w:t xml:space="preserve">conti con l’uso del </w:t>
      </w:r>
      <w:r w:rsidRPr="00B54B50">
        <w:rPr>
          <w:rFonts w:ascii="Times New Roman" w:hAnsi="Times New Roman" w:cs="Times New Roman"/>
          <w:i/>
          <w:iCs/>
          <w:sz w:val="28"/>
          <w:szCs w:val="28"/>
        </w:rPr>
        <w:t>computer</w:t>
      </w:r>
      <w:r w:rsidRPr="00B54B50">
        <w:rPr>
          <w:rFonts w:ascii="Times New Roman" w:hAnsi="Times New Roman" w:cs="Times New Roman"/>
          <w:sz w:val="28"/>
          <w:szCs w:val="28"/>
        </w:rPr>
        <w:t xml:space="preserve"> o della penna che richiedono </w:t>
      </w:r>
      <w:r w:rsidR="003F392A">
        <w:rPr>
          <w:rFonts w:ascii="Times New Roman" w:hAnsi="Times New Roman" w:cs="Times New Roman"/>
          <w:sz w:val="28"/>
          <w:szCs w:val="28"/>
        </w:rPr>
        <w:t>u</w:t>
      </w:r>
      <w:r w:rsidRPr="00B54B50">
        <w:rPr>
          <w:rFonts w:ascii="Times New Roman" w:hAnsi="Times New Roman" w:cs="Times New Roman"/>
          <w:sz w:val="28"/>
          <w:szCs w:val="28"/>
        </w:rPr>
        <w:t>na manualità.</w:t>
      </w:r>
    </w:p>
    <w:p w14:paraId="30207BA6" w14:textId="6A87F010" w:rsidR="0078115C" w:rsidRPr="00B54B50" w:rsidRDefault="009F4C89" w:rsidP="00B54B50">
      <w:pPr>
        <w:spacing w:line="360" w:lineRule="auto"/>
        <w:ind w:left="567" w:right="134"/>
        <w:contextualSpacing/>
        <w:jc w:val="both"/>
        <w:rPr>
          <w:rFonts w:ascii="Times New Roman" w:hAnsi="Times New Roman" w:cs="Times New Roman"/>
          <w:sz w:val="28"/>
          <w:szCs w:val="28"/>
        </w:rPr>
      </w:pPr>
      <w:r w:rsidRPr="00B54B50">
        <w:rPr>
          <w:rFonts w:ascii="Times New Roman" w:hAnsi="Times New Roman" w:cs="Times New Roman"/>
          <w:sz w:val="28"/>
          <w:szCs w:val="28"/>
        </w:rPr>
        <w:t>Il metodo</w:t>
      </w:r>
      <w:r w:rsidR="0078115C" w:rsidRPr="00B54B50">
        <w:rPr>
          <w:rFonts w:ascii="Times New Roman" w:hAnsi="Times New Roman" w:cs="Times New Roman"/>
          <w:sz w:val="28"/>
          <w:szCs w:val="28"/>
        </w:rPr>
        <w:t xml:space="preserve"> trova impieghi in tantissimi campi perché, di per sé, è </w:t>
      </w:r>
      <w:r w:rsidR="004B2B03">
        <w:rPr>
          <w:rFonts w:ascii="Times New Roman" w:hAnsi="Times New Roman" w:cs="Times New Roman"/>
          <w:sz w:val="28"/>
          <w:szCs w:val="28"/>
        </w:rPr>
        <w:t>un procedimento</w:t>
      </w:r>
      <w:r w:rsidR="0078115C" w:rsidRPr="00B54B50">
        <w:rPr>
          <w:rFonts w:ascii="Times New Roman" w:hAnsi="Times New Roman" w:cs="Times New Roman"/>
          <w:sz w:val="28"/>
          <w:szCs w:val="28"/>
        </w:rPr>
        <w:t xml:space="preserve"> che non ci dice scopo, ragione, fine che si persegue con il metodo che, quindi, si compone e si atteggia in modi diversi, a seconda dell’utilizzo che se ne fa.</w:t>
      </w:r>
    </w:p>
    <w:p w14:paraId="693464A5" w14:textId="77777777" w:rsidR="00C23F36" w:rsidRPr="00B54B50" w:rsidRDefault="00C23F36" w:rsidP="00B54B50">
      <w:pPr>
        <w:spacing w:line="360" w:lineRule="auto"/>
        <w:ind w:left="567" w:right="134"/>
        <w:contextualSpacing/>
        <w:jc w:val="both"/>
        <w:rPr>
          <w:rFonts w:ascii="Times New Roman" w:hAnsi="Times New Roman" w:cs="Times New Roman"/>
          <w:sz w:val="28"/>
          <w:szCs w:val="28"/>
        </w:rPr>
      </w:pPr>
      <w:r w:rsidRPr="00B54B50">
        <w:rPr>
          <w:rFonts w:ascii="Times New Roman" w:hAnsi="Times New Roman" w:cs="Times New Roman"/>
          <w:sz w:val="28"/>
          <w:szCs w:val="28"/>
        </w:rPr>
        <w:t>Il metodo deve ricevere una specificazione circa il campo di applicazione che accosti il procedimento alla funzione, allo scopo.</w:t>
      </w:r>
    </w:p>
    <w:p w14:paraId="1A0609E0" w14:textId="3007CF80" w:rsidR="00C23F36" w:rsidRPr="00B54B50" w:rsidRDefault="00C23F36" w:rsidP="00B54B50">
      <w:pPr>
        <w:spacing w:line="360" w:lineRule="auto"/>
        <w:ind w:left="567" w:right="134"/>
        <w:contextualSpacing/>
        <w:jc w:val="both"/>
        <w:rPr>
          <w:rFonts w:ascii="Times New Roman" w:hAnsi="Times New Roman" w:cs="Times New Roman"/>
          <w:sz w:val="28"/>
          <w:szCs w:val="28"/>
        </w:rPr>
      </w:pPr>
      <w:r w:rsidRPr="00B54B50">
        <w:rPr>
          <w:rFonts w:ascii="Times New Roman" w:hAnsi="Times New Roman" w:cs="Times New Roman"/>
          <w:sz w:val="28"/>
          <w:szCs w:val="28"/>
        </w:rPr>
        <w:t xml:space="preserve">Il metodo senza specificazione è solo una procedura vuota, senza contenuto, direi </w:t>
      </w:r>
      <w:r w:rsidR="00F15B80">
        <w:rPr>
          <w:rFonts w:ascii="Times New Roman" w:hAnsi="Times New Roman" w:cs="Times New Roman"/>
          <w:sz w:val="28"/>
          <w:szCs w:val="28"/>
        </w:rPr>
        <w:t>di nessuna utilità ed inservibile.</w:t>
      </w:r>
    </w:p>
    <w:p w14:paraId="74B59A7B" w14:textId="77777777" w:rsidR="00B615E2" w:rsidRPr="00B54B50" w:rsidRDefault="00B615E2" w:rsidP="00B54B50">
      <w:pPr>
        <w:spacing w:line="360" w:lineRule="auto"/>
        <w:ind w:left="567" w:right="134"/>
        <w:contextualSpacing/>
        <w:jc w:val="both"/>
        <w:rPr>
          <w:rFonts w:ascii="Times New Roman" w:hAnsi="Times New Roman" w:cs="Times New Roman"/>
          <w:sz w:val="28"/>
          <w:szCs w:val="28"/>
        </w:rPr>
      </w:pPr>
      <w:r w:rsidRPr="00B54B50">
        <w:rPr>
          <w:rFonts w:ascii="Times New Roman" w:hAnsi="Times New Roman" w:cs="Times New Roman"/>
          <w:sz w:val="28"/>
          <w:szCs w:val="28"/>
        </w:rPr>
        <w:lastRenderedPageBreak/>
        <w:t>Il metodo è un modo di procedere che riguarda anche le operazioni più banali della nostra vita e lo possiamo riferire (la specificazione) all’alimentazione, al movimento, a qualunque attività lavorativa, sportiva o anche di svago.</w:t>
      </w:r>
    </w:p>
    <w:p w14:paraId="75F46527" w14:textId="77777777" w:rsidR="00B615E2" w:rsidRPr="00B54B50" w:rsidRDefault="00B615E2" w:rsidP="00B54B50">
      <w:pPr>
        <w:spacing w:line="360" w:lineRule="auto"/>
        <w:ind w:left="567" w:right="134"/>
        <w:contextualSpacing/>
        <w:jc w:val="both"/>
        <w:rPr>
          <w:rFonts w:ascii="Times New Roman" w:hAnsi="Times New Roman" w:cs="Times New Roman"/>
          <w:sz w:val="28"/>
          <w:szCs w:val="28"/>
        </w:rPr>
      </w:pPr>
      <w:r w:rsidRPr="00B54B50">
        <w:rPr>
          <w:rFonts w:ascii="Times New Roman" w:hAnsi="Times New Roman" w:cs="Times New Roman"/>
          <w:sz w:val="28"/>
          <w:szCs w:val="28"/>
        </w:rPr>
        <w:t>Per tutto si può pensare ad un metodo, un modo di procedere.</w:t>
      </w:r>
    </w:p>
    <w:p w14:paraId="3BD98EC4" w14:textId="6D12CBB3" w:rsidR="00B615E2" w:rsidRPr="00B54B50" w:rsidRDefault="00B615E2" w:rsidP="00B54B50">
      <w:pPr>
        <w:spacing w:line="360" w:lineRule="auto"/>
        <w:ind w:left="567" w:right="134"/>
        <w:contextualSpacing/>
        <w:jc w:val="both"/>
        <w:rPr>
          <w:rFonts w:ascii="Times New Roman" w:hAnsi="Times New Roman" w:cs="Times New Roman"/>
          <w:sz w:val="28"/>
          <w:szCs w:val="28"/>
        </w:rPr>
      </w:pPr>
      <w:r w:rsidRPr="00B54B50">
        <w:rPr>
          <w:rFonts w:ascii="Times New Roman" w:hAnsi="Times New Roman" w:cs="Times New Roman"/>
          <w:sz w:val="28"/>
          <w:szCs w:val="28"/>
        </w:rPr>
        <w:t xml:space="preserve">Si può, dunque, affermare che il metodo è un procedimento che va specificato, </w:t>
      </w:r>
      <w:r w:rsidR="009F4C89" w:rsidRPr="00B54B50">
        <w:rPr>
          <w:rFonts w:ascii="Times New Roman" w:hAnsi="Times New Roman" w:cs="Times New Roman"/>
          <w:sz w:val="28"/>
          <w:szCs w:val="28"/>
        </w:rPr>
        <w:t>aggettivato,</w:t>
      </w:r>
      <w:r w:rsidRPr="00B54B50">
        <w:rPr>
          <w:rFonts w:ascii="Times New Roman" w:hAnsi="Times New Roman" w:cs="Times New Roman"/>
          <w:sz w:val="28"/>
          <w:szCs w:val="28"/>
        </w:rPr>
        <w:t xml:space="preserve"> </w:t>
      </w:r>
      <w:r w:rsidR="00F15B80">
        <w:rPr>
          <w:rFonts w:ascii="Times New Roman" w:hAnsi="Times New Roman" w:cs="Times New Roman"/>
          <w:sz w:val="28"/>
          <w:szCs w:val="28"/>
        </w:rPr>
        <w:t xml:space="preserve">per dargli </w:t>
      </w:r>
      <w:r w:rsidRPr="00B54B50">
        <w:rPr>
          <w:rFonts w:ascii="Times New Roman" w:hAnsi="Times New Roman" w:cs="Times New Roman"/>
          <w:sz w:val="28"/>
          <w:szCs w:val="28"/>
        </w:rPr>
        <w:t>un contenuto e allora si può scomporre schematicamente in:</w:t>
      </w:r>
    </w:p>
    <w:p w14:paraId="2446C9F3" w14:textId="0A4079E8" w:rsidR="009F4C89" w:rsidRPr="00B54B50" w:rsidRDefault="00B615E2" w:rsidP="00B54B50">
      <w:pPr>
        <w:pStyle w:val="Paragrafoelenco"/>
        <w:numPr>
          <w:ilvl w:val="0"/>
          <w:numId w:val="2"/>
        </w:numPr>
        <w:spacing w:line="360" w:lineRule="auto"/>
        <w:ind w:right="134" w:hanging="219"/>
        <w:jc w:val="both"/>
        <w:rPr>
          <w:rFonts w:ascii="Times New Roman" w:hAnsi="Times New Roman" w:cs="Times New Roman"/>
          <w:sz w:val="28"/>
          <w:szCs w:val="28"/>
        </w:rPr>
      </w:pPr>
      <w:r w:rsidRPr="00B54B50">
        <w:rPr>
          <w:rFonts w:ascii="Times New Roman" w:hAnsi="Times New Roman" w:cs="Times New Roman"/>
          <w:sz w:val="28"/>
          <w:szCs w:val="28"/>
        </w:rPr>
        <w:t>procedimento o modo di svolgere una qualunque attività sia sul piano materiale che intellettuale</w:t>
      </w:r>
      <w:r w:rsidR="00F15B80">
        <w:rPr>
          <w:rFonts w:ascii="Times New Roman" w:hAnsi="Times New Roman" w:cs="Times New Roman"/>
          <w:sz w:val="28"/>
          <w:szCs w:val="28"/>
        </w:rPr>
        <w:t xml:space="preserve"> che si articola in un insieme di regole;</w:t>
      </w:r>
    </w:p>
    <w:p w14:paraId="4ABE3376" w14:textId="77777777" w:rsidR="00B615E2" w:rsidRPr="00B54B50" w:rsidRDefault="00B615E2" w:rsidP="00B54B50">
      <w:pPr>
        <w:pStyle w:val="Paragrafoelenco"/>
        <w:numPr>
          <w:ilvl w:val="0"/>
          <w:numId w:val="2"/>
        </w:numPr>
        <w:spacing w:line="360" w:lineRule="auto"/>
        <w:ind w:right="134" w:hanging="219"/>
        <w:jc w:val="both"/>
        <w:rPr>
          <w:rFonts w:ascii="Times New Roman" w:hAnsi="Times New Roman" w:cs="Times New Roman"/>
          <w:sz w:val="28"/>
          <w:szCs w:val="28"/>
        </w:rPr>
      </w:pPr>
      <w:r w:rsidRPr="00B54B50">
        <w:rPr>
          <w:rFonts w:ascii="Times New Roman" w:hAnsi="Times New Roman" w:cs="Times New Roman"/>
          <w:sz w:val="28"/>
          <w:szCs w:val="28"/>
        </w:rPr>
        <w:t>funzione o scopo</w:t>
      </w:r>
      <w:r w:rsidR="009F4C89" w:rsidRPr="00B54B50">
        <w:rPr>
          <w:rFonts w:ascii="Times New Roman" w:hAnsi="Times New Roman" w:cs="Times New Roman"/>
          <w:sz w:val="28"/>
          <w:szCs w:val="28"/>
        </w:rPr>
        <w:t xml:space="preserve"> che individua anche l’oggetto del metodo, quindi, funzione-oggetto.</w:t>
      </w:r>
    </w:p>
    <w:p w14:paraId="7DC91AF1" w14:textId="77777777" w:rsidR="00B615E2" w:rsidRPr="00B54B50" w:rsidRDefault="00B615E2" w:rsidP="00B54B50">
      <w:pPr>
        <w:spacing w:line="360" w:lineRule="auto"/>
        <w:ind w:left="567" w:right="134"/>
        <w:contextualSpacing/>
        <w:jc w:val="both"/>
        <w:rPr>
          <w:rFonts w:ascii="Times New Roman" w:hAnsi="Times New Roman" w:cs="Times New Roman"/>
          <w:sz w:val="28"/>
          <w:szCs w:val="28"/>
        </w:rPr>
      </w:pPr>
      <w:r w:rsidRPr="00B54B50">
        <w:rPr>
          <w:rFonts w:ascii="Times New Roman" w:hAnsi="Times New Roman" w:cs="Times New Roman"/>
          <w:sz w:val="28"/>
          <w:szCs w:val="28"/>
        </w:rPr>
        <w:t>Non bastano, però, questi due elementi per definire un metodo perché occorre indicare anche gli strumenti necessari ad espletare la funzione, nel senso delle modalità concrete che possono consentire il raggiungimento dello scopo e, quindi, bisogn</w:t>
      </w:r>
      <w:r w:rsidR="009F4C89" w:rsidRPr="00B54B50">
        <w:rPr>
          <w:rFonts w:ascii="Times New Roman" w:hAnsi="Times New Roman" w:cs="Times New Roman"/>
          <w:sz w:val="28"/>
          <w:szCs w:val="28"/>
        </w:rPr>
        <w:t>a</w:t>
      </w:r>
      <w:r w:rsidRPr="00B54B50">
        <w:rPr>
          <w:rFonts w:ascii="Times New Roman" w:hAnsi="Times New Roman" w:cs="Times New Roman"/>
          <w:sz w:val="28"/>
          <w:szCs w:val="28"/>
        </w:rPr>
        <w:t xml:space="preserve"> a</w:t>
      </w:r>
      <w:r w:rsidR="00E75192" w:rsidRPr="00B54B50">
        <w:rPr>
          <w:rFonts w:ascii="Times New Roman" w:hAnsi="Times New Roman" w:cs="Times New Roman"/>
          <w:sz w:val="28"/>
          <w:szCs w:val="28"/>
        </w:rPr>
        <w:t>ggiungere gli strumenti o i mezzi.</w:t>
      </w:r>
    </w:p>
    <w:p w14:paraId="271B9107" w14:textId="77777777" w:rsidR="00E75192" w:rsidRPr="00B54B50" w:rsidRDefault="00E75192" w:rsidP="00B54B50">
      <w:pPr>
        <w:spacing w:line="360" w:lineRule="auto"/>
        <w:ind w:left="567" w:right="134"/>
        <w:contextualSpacing/>
        <w:jc w:val="both"/>
        <w:rPr>
          <w:rFonts w:ascii="Times New Roman" w:hAnsi="Times New Roman" w:cs="Times New Roman"/>
          <w:sz w:val="28"/>
          <w:szCs w:val="28"/>
        </w:rPr>
      </w:pPr>
      <w:r w:rsidRPr="00B54B50">
        <w:rPr>
          <w:rFonts w:ascii="Times New Roman" w:hAnsi="Times New Roman" w:cs="Times New Roman"/>
          <w:sz w:val="28"/>
          <w:szCs w:val="28"/>
        </w:rPr>
        <w:t>Ancora, va considerato il risultato che con il procedimento, nell’utilizzo degli strumenti e nel perseguimento della funzione (o dello scopo)</w:t>
      </w:r>
      <w:r w:rsidR="009F4C89" w:rsidRPr="00B54B50">
        <w:rPr>
          <w:rFonts w:ascii="Times New Roman" w:hAnsi="Times New Roman" w:cs="Times New Roman"/>
          <w:sz w:val="28"/>
          <w:szCs w:val="28"/>
        </w:rPr>
        <w:t>,</w:t>
      </w:r>
      <w:r w:rsidRPr="00B54B50">
        <w:rPr>
          <w:rFonts w:ascii="Times New Roman" w:hAnsi="Times New Roman" w:cs="Times New Roman"/>
          <w:sz w:val="28"/>
          <w:szCs w:val="28"/>
        </w:rPr>
        <w:t xml:space="preserve"> viene raggiunto.</w:t>
      </w:r>
    </w:p>
    <w:p w14:paraId="67978E96" w14:textId="77777777" w:rsidR="00E75192" w:rsidRPr="00B54B50" w:rsidRDefault="00E75192" w:rsidP="00B54B50">
      <w:pPr>
        <w:spacing w:line="360" w:lineRule="auto"/>
        <w:ind w:left="567" w:right="134"/>
        <w:contextualSpacing/>
        <w:jc w:val="both"/>
        <w:rPr>
          <w:rFonts w:ascii="Times New Roman" w:hAnsi="Times New Roman" w:cs="Times New Roman"/>
          <w:sz w:val="28"/>
          <w:szCs w:val="28"/>
        </w:rPr>
      </w:pPr>
      <w:r w:rsidRPr="00B54B50">
        <w:rPr>
          <w:rFonts w:ascii="Times New Roman" w:hAnsi="Times New Roman" w:cs="Times New Roman"/>
          <w:sz w:val="28"/>
          <w:szCs w:val="28"/>
        </w:rPr>
        <w:t>Infine, se è un metodo deve presentare il carattere della ripetitività e cioè deve poter essere seguito ogni volta che si voglia perseguire quello stesso scopo.</w:t>
      </w:r>
    </w:p>
    <w:p w14:paraId="3C45F08D" w14:textId="29D0935C" w:rsidR="00E75192" w:rsidRPr="00B54B50" w:rsidRDefault="00E75192" w:rsidP="00B54B50">
      <w:pPr>
        <w:spacing w:line="360" w:lineRule="auto"/>
        <w:ind w:left="567" w:right="134"/>
        <w:contextualSpacing/>
        <w:jc w:val="both"/>
        <w:rPr>
          <w:rFonts w:ascii="Times New Roman" w:hAnsi="Times New Roman" w:cs="Times New Roman"/>
          <w:sz w:val="28"/>
          <w:szCs w:val="28"/>
        </w:rPr>
      </w:pPr>
      <w:r w:rsidRPr="00B54B50">
        <w:rPr>
          <w:rFonts w:ascii="Times New Roman" w:hAnsi="Times New Roman" w:cs="Times New Roman"/>
          <w:sz w:val="28"/>
          <w:szCs w:val="28"/>
        </w:rPr>
        <w:t xml:space="preserve">Allora e in sintesi, il metodo </w:t>
      </w:r>
      <w:r w:rsidR="00F15B80">
        <w:rPr>
          <w:rFonts w:ascii="Times New Roman" w:hAnsi="Times New Roman" w:cs="Times New Roman"/>
          <w:sz w:val="28"/>
          <w:szCs w:val="28"/>
        </w:rPr>
        <w:t>si compone di</w:t>
      </w:r>
      <w:r w:rsidRPr="00B54B50">
        <w:rPr>
          <w:rFonts w:ascii="Times New Roman" w:hAnsi="Times New Roman" w:cs="Times New Roman"/>
          <w:sz w:val="28"/>
          <w:szCs w:val="28"/>
        </w:rPr>
        <w:t xml:space="preserve"> cinque elementi:</w:t>
      </w:r>
    </w:p>
    <w:p w14:paraId="622A25D1" w14:textId="77777777" w:rsidR="00E75192" w:rsidRPr="00B54B50" w:rsidRDefault="00E75192" w:rsidP="00B54B50">
      <w:pPr>
        <w:pStyle w:val="Paragrafoelenco"/>
        <w:numPr>
          <w:ilvl w:val="0"/>
          <w:numId w:val="2"/>
        </w:numPr>
        <w:spacing w:line="360" w:lineRule="auto"/>
        <w:ind w:left="993" w:right="134" w:hanging="426"/>
        <w:jc w:val="both"/>
        <w:rPr>
          <w:rFonts w:ascii="Times New Roman" w:hAnsi="Times New Roman" w:cs="Times New Roman"/>
          <w:sz w:val="28"/>
          <w:szCs w:val="28"/>
        </w:rPr>
      </w:pPr>
      <w:r w:rsidRPr="00B54B50">
        <w:rPr>
          <w:rFonts w:ascii="Times New Roman" w:hAnsi="Times New Roman" w:cs="Times New Roman"/>
          <w:sz w:val="28"/>
          <w:szCs w:val="28"/>
        </w:rPr>
        <w:t>procedimento (materiale o intellettuale);</w:t>
      </w:r>
    </w:p>
    <w:p w14:paraId="05F99F8B" w14:textId="77777777" w:rsidR="00E75192" w:rsidRPr="00B54B50" w:rsidRDefault="00E75192" w:rsidP="00B54B50">
      <w:pPr>
        <w:pStyle w:val="Paragrafoelenco"/>
        <w:numPr>
          <w:ilvl w:val="0"/>
          <w:numId w:val="2"/>
        </w:numPr>
        <w:spacing w:line="360" w:lineRule="auto"/>
        <w:ind w:left="993" w:right="134" w:hanging="426"/>
        <w:jc w:val="both"/>
        <w:rPr>
          <w:rFonts w:ascii="Times New Roman" w:hAnsi="Times New Roman" w:cs="Times New Roman"/>
          <w:sz w:val="28"/>
          <w:szCs w:val="28"/>
        </w:rPr>
      </w:pPr>
      <w:r w:rsidRPr="00B54B50">
        <w:rPr>
          <w:rFonts w:ascii="Times New Roman" w:hAnsi="Times New Roman" w:cs="Times New Roman"/>
          <w:sz w:val="28"/>
          <w:szCs w:val="28"/>
        </w:rPr>
        <w:t>funzione</w:t>
      </w:r>
      <w:r w:rsidR="009F4C89" w:rsidRPr="00B54B50">
        <w:rPr>
          <w:rFonts w:ascii="Times New Roman" w:hAnsi="Times New Roman" w:cs="Times New Roman"/>
          <w:sz w:val="28"/>
          <w:szCs w:val="28"/>
        </w:rPr>
        <w:t>-oggetto</w:t>
      </w:r>
      <w:r w:rsidRPr="00B54B50">
        <w:rPr>
          <w:rFonts w:ascii="Times New Roman" w:hAnsi="Times New Roman" w:cs="Times New Roman"/>
          <w:sz w:val="28"/>
          <w:szCs w:val="28"/>
        </w:rPr>
        <w:t>;</w:t>
      </w:r>
    </w:p>
    <w:p w14:paraId="546A3817" w14:textId="77777777" w:rsidR="00E75192" w:rsidRPr="00B54B50" w:rsidRDefault="00E75192" w:rsidP="00B54B50">
      <w:pPr>
        <w:pStyle w:val="Paragrafoelenco"/>
        <w:numPr>
          <w:ilvl w:val="0"/>
          <w:numId w:val="2"/>
        </w:numPr>
        <w:spacing w:line="360" w:lineRule="auto"/>
        <w:ind w:left="993" w:right="134" w:hanging="426"/>
        <w:jc w:val="both"/>
        <w:rPr>
          <w:rFonts w:ascii="Times New Roman" w:hAnsi="Times New Roman" w:cs="Times New Roman"/>
          <w:sz w:val="28"/>
          <w:szCs w:val="28"/>
        </w:rPr>
      </w:pPr>
      <w:r w:rsidRPr="00B54B50">
        <w:rPr>
          <w:rFonts w:ascii="Times New Roman" w:hAnsi="Times New Roman" w:cs="Times New Roman"/>
          <w:sz w:val="28"/>
          <w:szCs w:val="28"/>
        </w:rPr>
        <w:t>strumenti;</w:t>
      </w:r>
    </w:p>
    <w:p w14:paraId="09F6A4B9" w14:textId="77777777" w:rsidR="009F4C89" w:rsidRPr="00B54B50" w:rsidRDefault="009F4C89" w:rsidP="00B54B50">
      <w:pPr>
        <w:pStyle w:val="Paragrafoelenco"/>
        <w:numPr>
          <w:ilvl w:val="0"/>
          <w:numId w:val="2"/>
        </w:numPr>
        <w:spacing w:line="360" w:lineRule="auto"/>
        <w:ind w:left="993" w:right="134" w:hanging="426"/>
        <w:jc w:val="both"/>
        <w:rPr>
          <w:rFonts w:ascii="Times New Roman" w:hAnsi="Times New Roman" w:cs="Times New Roman"/>
          <w:sz w:val="28"/>
          <w:szCs w:val="28"/>
        </w:rPr>
      </w:pPr>
      <w:r w:rsidRPr="00B54B50">
        <w:rPr>
          <w:rFonts w:ascii="Times New Roman" w:hAnsi="Times New Roman" w:cs="Times New Roman"/>
          <w:sz w:val="28"/>
          <w:szCs w:val="28"/>
        </w:rPr>
        <w:t>risultato;</w:t>
      </w:r>
    </w:p>
    <w:p w14:paraId="561A02EE" w14:textId="77777777" w:rsidR="00E75192" w:rsidRPr="00B54B50" w:rsidRDefault="00E75192" w:rsidP="00B54B50">
      <w:pPr>
        <w:pStyle w:val="Paragrafoelenco"/>
        <w:numPr>
          <w:ilvl w:val="0"/>
          <w:numId w:val="2"/>
        </w:numPr>
        <w:spacing w:line="360" w:lineRule="auto"/>
        <w:ind w:left="993" w:right="134" w:hanging="426"/>
        <w:jc w:val="both"/>
        <w:rPr>
          <w:rFonts w:ascii="Times New Roman" w:hAnsi="Times New Roman" w:cs="Times New Roman"/>
          <w:sz w:val="28"/>
          <w:szCs w:val="28"/>
        </w:rPr>
      </w:pPr>
      <w:r w:rsidRPr="00B54B50">
        <w:rPr>
          <w:rFonts w:ascii="Times New Roman" w:hAnsi="Times New Roman" w:cs="Times New Roman"/>
          <w:sz w:val="28"/>
          <w:szCs w:val="28"/>
        </w:rPr>
        <w:t>ripetibilità.</w:t>
      </w:r>
    </w:p>
    <w:p w14:paraId="3EEF475E" w14:textId="77777777" w:rsidR="00E75192" w:rsidRPr="00B54B50" w:rsidRDefault="00E75192" w:rsidP="00B54B50">
      <w:pPr>
        <w:spacing w:line="360" w:lineRule="auto"/>
        <w:ind w:left="567" w:right="134"/>
        <w:contextualSpacing/>
        <w:jc w:val="both"/>
        <w:rPr>
          <w:rFonts w:ascii="Times New Roman" w:hAnsi="Times New Roman" w:cs="Times New Roman"/>
          <w:sz w:val="28"/>
          <w:szCs w:val="28"/>
        </w:rPr>
      </w:pPr>
      <w:r w:rsidRPr="00B54B50">
        <w:rPr>
          <w:rFonts w:ascii="Times New Roman" w:hAnsi="Times New Roman" w:cs="Times New Roman"/>
          <w:sz w:val="28"/>
          <w:szCs w:val="28"/>
        </w:rPr>
        <w:t>Il metodo è costituito e definito dall’insieme di tutti i suoi elementi.</w:t>
      </w:r>
    </w:p>
    <w:p w14:paraId="7C91B1FE" w14:textId="77777777" w:rsidR="00E75192" w:rsidRPr="00B54B50" w:rsidRDefault="00E75192" w:rsidP="00B54B50">
      <w:pPr>
        <w:spacing w:line="360" w:lineRule="auto"/>
        <w:ind w:left="426" w:right="134"/>
        <w:contextualSpacing/>
        <w:jc w:val="both"/>
        <w:rPr>
          <w:rFonts w:ascii="Times New Roman" w:hAnsi="Times New Roman" w:cs="Times New Roman"/>
          <w:sz w:val="28"/>
          <w:szCs w:val="28"/>
        </w:rPr>
      </w:pPr>
    </w:p>
    <w:p w14:paraId="7C665D19" w14:textId="77777777" w:rsidR="00E75192" w:rsidRPr="00B54B50" w:rsidRDefault="005365C0" w:rsidP="00B54B50">
      <w:pPr>
        <w:spacing w:line="360" w:lineRule="auto"/>
        <w:ind w:left="567" w:right="134"/>
        <w:contextualSpacing/>
        <w:jc w:val="both"/>
        <w:rPr>
          <w:rFonts w:ascii="Times New Roman" w:hAnsi="Times New Roman" w:cs="Times New Roman"/>
          <w:b/>
          <w:bCs/>
          <w:sz w:val="28"/>
          <w:szCs w:val="28"/>
          <w:u w:val="single"/>
        </w:rPr>
      </w:pPr>
      <w:r>
        <w:rPr>
          <w:rFonts w:ascii="Times New Roman" w:hAnsi="Times New Roman" w:cs="Times New Roman"/>
          <w:b/>
          <w:bCs/>
          <w:sz w:val="28"/>
          <w:szCs w:val="28"/>
          <w:u w:val="single"/>
        </w:rPr>
        <w:t>2</w:t>
      </w:r>
      <w:r w:rsidR="009506C9" w:rsidRPr="00B54B50">
        <w:rPr>
          <w:rFonts w:ascii="Times New Roman" w:hAnsi="Times New Roman" w:cs="Times New Roman"/>
          <w:b/>
          <w:bCs/>
          <w:sz w:val="28"/>
          <w:szCs w:val="28"/>
          <w:u w:val="single"/>
        </w:rPr>
        <w:t xml:space="preserve">. </w:t>
      </w:r>
      <w:r w:rsidR="00E75192" w:rsidRPr="00B54B50">
        <w:rPr>
          <w:rFonts w:ascii="Times New Roman" w:hAnsi="Times New Roman" w:cs="Times New Roman"/>
          <w:b/>
          <w:bCs/>
          <w:sz w:val="28"/>
          <w:szCs w:val="28"/>
          <w:u w:val="single"/>
        </w:rPr>
        <w:t xml:space="preserve">Il metodo delle scienze c.d. esatte o naturali </w:t>
      </w:r>
      <w:r w:rsidR="009F4C89" w:rsidRPr="00B54B50">
        <w:rPr>
          <w:rFonts w:ascii="Times New Roman" w:hAnsi="Times New Roman" w:cs="Times New Roman"/>
          <w:b/>
          <w:bCs/>
          <w:sz w:val="28"/>
          <w:szCs w:val="28"/>
          <w:u w:val="single"/>
        </w:rPr>
        <w:t xml:space="preserve">e </w:t>
      </w:r>
      <w:r w:rsidR="00E75192" w:rsidRPr="00B54B50">
        <w:rPr>
          <w:rFonts w:ascii="Times New Roman" w:hAnsi="Times New Roman" w:cs="Times New Roman"/>
          <w:b/>
          <w:bCs/>
          <w:sz w:val="28"/>
          <w:szCs w:val="28"/>
          <w:u w:val="single"/>
        </w:rPr>
        <w:t>delle scienze sociali e umane.</w:t>
      </w:r>
    </w:p>
    <w:p w14:paraId="7E0E83C9" w14:textId="77777777" w:rsidR="00E75192" w:rsidRPr="00B54B50" w:rsidRDefault="00E75192" w:rsidP="00B54B50">
      <w:pPr>
        <w:spacing w:line="360" w:lineRule="auto"/>
        <w:ind w:left="567" w:right="134"/>
        <w:contextualSpacing/>
        <w:jc w:val="both"/>
        <w:rPr>
          <w:rFonts w:ascii="Times New Roman" w:hAnsi="Times New Roman" w:cs="Times New Roman"/>
          <w:sz w:val="28"/>
          <w:szCs w:val="28"/>
        </w:rPr>
      </w:pPr>
      <w:r w:rsidRPr="00B54B50">
        <w:rPr>
          <w:rFonts w:ascii="Times New Roman" w:hAnsi="Times New Roman" w:cs="Times New Roman"/>
          <w:sz w:val="28"/>
          <w:szCs w:val="28"/>
        </w:rPr>
        <w:lastRenderedPageBreak/>
        <w:t>I metodi utilizzati dalle scienze si suddividono in due categorie generali: metodo scientifico che riguarda le scienze sperimentali c.d. esatte o naturali e metodo umanistico che è applicato alle scienze umane, sociali e, in genere</w:t>
      </w:r>
      <w:r w:rsidR="009F4C89" w:rsidRPr="00B54B50">
        <w:rPr>
          <w:rFonts w:ascii="Times New Roman" w:hAnsi="Times New Roman" w:cs="Times New Roman"/>
          <w:sz w:val="28"/>
          <w:szCs w:val="28"/>
        </w:rPr>
        <w:t>,</w:t>
      </w:r>
      <w:r w:rsidRPr="00B54B50">
        <w:rPr>
          <w:rFonts w:ascii="Times New Roman" w:hAnsi="Times New Roman" w:cs="Times New Roman"/>
          <w:sz w:val="28"/>
          <w:szCs w:val="28"/>
        </w:rPr>
        <w:t xml:space="preserve"> umanistiche.</w:t>
      </w:r>
    </w:p>
    <w:p w14:paraId="0DE2B207" w14:textId="488716B4" w:rsidR="00E75192" w:rsidRPr="00B54B50" w:rsidRDefault="00E75192" w:rsidP="00B54B50">
      <w:pPr>
        <w:spacing w:line="360" w:lineRule="auto"/>
        <w:ind w:left="567" w:right="134"/>
        <w:contextualSpacing/>
        <w:jc w:val="both"/>
        <w:rPr>
          <w:rFonts w:ascii="Times New Roman" w:hAnsi="Times New Roman" w:cs="Times New Roman"/>
          <w:sz w:val="28"/>
          <w:szCs w:val="28"/>
        </w:rPr>
      </w:pPr>
      <w:r w:rsidRPr="00B54B50">
        <w:rPr>
          <w:rFonts w:ascii="Times New Roman" w:hAnsi="Times New Roman" w:cs="Times New Roman"/>
          <w:sz w:val="28"/>
          <w:szCs w:val="28"/>
        </w:rPr>
        <w:t xml:space="preserve">Il metodo scientifico </w:t>
      </w:r>
      <w:r w:rsidR="001A6BF5">
        <w:rPr>
          <w:rFonts w:ascii="Times New Roman" w:hAnsi="Times New Roman" w:cs="Times New Roman"/>
          <w:sz w:val="28"/>
          <w:szCs w:val="28"/>
        </w:rPr>
        <w:t xml:space="preserve">più accettato si deve </w:t>
      </w:r>
      <w:r w:rsidRPr="00B54B50">
        <w:rPr>
          <w:rFonts w:ascii="Times New Roman" w:hAnsi="Times New Roman" w:cs="Times New Roman"/>
          <w:sz w:val="28"/>
          <w:szCs w:val="28"/>
        </w:rPr>
        <w:t xml:space="preserve">a Galileo Galilei ed è anche definito sperimentale; </w:t>
      </w:r>
      <w:r w:rsidR="009F4C89" w:rsidRPr="00B54B50">
        <w:rPr>
          <w:rFonts w:ascii="Times New Roman" w:hAnsi="Times New Roman" w:cs="Times New Roman"/>
          <w:sz w:val="28"/>
          <w:szCs w:val="28"/>
        </w:rPr>
        <w:t>esso</w:t>
      </w:r>
      <w:r w:rsidRPr="00B54B50">
        <w:rPr>
          <w:rFonts w:ascii="Times New Roman" w:hAnsi="Times New Roman" w:cs="Times New Roman"/>
          <w:sz w:val="28"/>
          <w:szCs w:val="28"/>
        </w:rPr>
        <w:t xml:space="preserve"> si articola in fasi che possono essere raggruppat</w:t>
      </w:r>
      <w:r w:rsidR="001A6BF5">
        <w:rPr>
          <w:rFonts w:ascii="Times New Roman" w:hAnsi="Times New Roman" w:cs="Times New Roman"/>
          <w:sz w:val="28"/>
          <w:szCs w:val="28"/>
        </w:rPr>
        <w:t>e</w:t>
      </w:r>
      <w:r w:rsidRPr="00B54B50">
        <w:rPr>
          <w:rFonts w:ascii="Times New Roman" w:hAnsi="Times New Roman" w:cs="Times New Roman"/>
          <w:sz w:val="28"/>
          <w:szCs w:val="28"/>
        </w:rPr>
        <w:t xml:space="preserve"> in </w:t>
      </w:r>
      <w:r w:rsidR="001A6BF5">
        <w:rPr>
          <w:rFonts w:ascii="Times New Roman" w:hAnsi="Times New Roman" w:cs="Times New Roman"/>
          <w:sz w:val="28"/>
          <w:szCs w:val="28"/>
        </w:rPr>
        <w:t>diversi</w:t>
      </w:r>
      <w:r w:rsidRPr="00B54B50">
        <w:rPr>
          <w:rFonts w:ascii="Times New Roman" w:hAnsi="Times New Roman" w:cs="Times New Roman"/>
          <w:sz w:val="28"/>
          <w:szCs w:val="28"/>
        </w:rPr>
        <w:t xml:space="preserve"> passaggi: osservazione, riflessione e ipotesi, esperimento e conclusioni. Per la validità delle conclusioni, va verificata la possibilità della ripetizione, anche in laboratorio, ove veng</w:t>
      </w:r>
      <w:r w:rsidR="004B2B03">
        <w:rPr>
          <w:rFonts w:ascii="Times New Roman" w:hAnsi="Times New Roman" w:cs="Times New Roman"/>
          <w:sz w:val="28"/>
          <w:szCs w:val="28"/>
        </w:rPr>
        <w:t>a</w:t>
      </w:r>
      <w:r w:rsidRPr="00B54B50">
        <w:rPr>
          <w:rFonts w:ascii="Times New Roman" w:hAnsi="Times New Roman" w:cs="Times New Roman"/>
          <w:sz w:val="28"/>
          <w:szCs w:val="28"/>
        </w:rPr>
        <w:t>no sottoposte a procedure di controllo sperimentale.</w:t>
      </w:r>
    </w:p>
    <w:p w14:paraId="4CD481B2" w14:textId="77777777" w:rsidR="00E75192" w:rsidRPr="00B54B50" w:rsidRDefault="00E75192" w:rsidP="00B54B50">
      <w:pPr>
        <w:spacing w:line="360" w:lineRule="auto"/>
        <w:ind w:left="567" w:right="134"/>
        <w:contextualSpacing/>
        <w:jc w:val="both"/>
        <w:rPr>
          <w:rFonts w:ascii="Times New Roman" w:hAnsi="Times New Roman" w:cs="Times New Roman"/>
          <w:sz w:val="28"/>
          <w:szCs w:val="28"/>
        </w:rPr>
      </w:pPr>
      <w:r w:rsidRPr="00B54B50">
        <w:rPr>
          <w:rFonts w:ascii="Times New Roman" w:hAnsi="Times New Roman" w:cs="Times New Roman"/>
          <w:sz w:val="28"/>
          <w:szCs w:val="28"/>
        </w:rPr>
        <w:t>Il punto essenziale è la verifica sperimentale dell’ipotesi scientifica che deve essere confermata, con possibilità di ripetizione che deve dare lo stesso risultato il quale deve presentare le caratteristiche della oggettività, affidabilità e verificabilità</w:t>
      </w:r>
      <w:r w:rsidR="001A6BF5">
        <w:rPr>
          <w:rFonts w:ascii="Times New Roman" w:hAnsi="Times New Roman" w:cs="Times New Roman"/>
          <w:sz w:val="28"/>
          <w:szCs w:val="28"/>
        </w:rPr>
        <w:t>, ormai in senso relativo, non assoluto</w:t>
      </w:r>
      <w:r w:rsidRPr="00B54B50">
        <w:rPr>
          <w:rFonts w:ascii="Times New Roman" w:hAnsi="Times New Roman" w:cs="Times New Roman"/>
          <w:sz w:val="28"/>
          <w:szCs w:val="28"/>
        </w:rPr>
        <w:t>.</w:t>
      </w:r>
    </w:p>
    <w:p w14:paraId="0F806AA0" w14:textId="77777777" w:rsidR="00E75192" w:rsidRPr="00B54B50" w:rsidRDefault="00E75192" w:rsidP="00B54B50">
      <w:pPr>
        <w:spacing w:line="360" w:lineRule="auto"/>
        <w:ind w:left="567" w:right="134"/>
        <w:contextualSpacing/>
        <w:jc w:val="both"/>
        <w:rPr>
          <w:rFonts w:ascii="Times New Roman" w:hAnsi="Times New Roman" w:cs="Times New Roman"/>
          <w:sz w:val="28"/>
          <w:szCs w:val="28"/>
        </w:rPr>
      </w:pPr>
      <w:r w:rsidRPr="00B54B50">
        <w:rPr>
          <w:rFonts w:ascii="Times New Roman" w:hAnsi="Times New Roman" w:cs="Times New Roman"/>
          <w:sz w:val="28"/>
          <w:szCs w:val="28"/>
        </w:rPr>
        <w:t>Le scienze sociali e quelle uman</w:t>
      </w:r>
      <w:r w:rsidR="003B030D" w:rsidRPr="00B54B50">
        <w:rPr>
          <w:rFonts w:ascii="Times New Roman" w:hAnsi="Times New Roman" w:cs="Times New Roman"/>
          <w:sz w:val="28"/>
          <w:szCs w:val="28"/>
        </w:rPr>
        <w:t>e</w:t>
      </w:r>
      <w:r w:rsidRPr="00B54B50">
        <w:rPr>
          <w:rFonts w:ascii="Times New Roman" w:hAnsi="Times New Roman" w:cs="Times New Roman"/>
          <w:sz w:val="28"/>
          <w:szCs w:val="28"/>
        </w:rPr>
        <w:t>, pur raggruppate sotto le scienze umanistiche, hanno un diverso ambito: le scienze sociali si occupano dell’uomo in società, della società e delle relazioni sociali e ne sono esempi significativi la sociologia, le scienze storiche, le scienze politiche, l’economia, il diritto etc.; le scienze umane studiano particolarmente l’uomo nei propri processi individuali con la psicologia, le scienze dell’educazione e della formazione, la psicologia etc.</w:t>
      </w:r>
    </w:p>
    <w:p w14:paraId="4C873140" w14:textId="3DA4F0A0" w:rsidR="00E75192" w:rsidRPr="00B54B50" w:rsidRDefault="00E75192" w:rsidP="00B54B50">
      <w:pPr>
        <w:spacing w:line="360" w:lineRule="auto"/>
        <w:ind w:left="567" w:right="134"/>
        <w:contextualSpacing/>
        <w:jc w:val="both"/>
        <w:rPr>
          <w:rFonts w:ascii="Times New Roman" w:hAnsi="Times New Roman" w:cs="Times New Roman"/>
          <w:sz w:val="28"/>
          <w:szCs w:val="28"/>
        </w:rPr>
      </w:pPr>
      <w:r w:rsidRPr="00B54B50">
        <w:rPr>
          <w:rFonts w:ascii="Times New Roman" w:hAnsi="Times New Roman" w:cs="Times New Roman"/>
          <w:sz w:val="28"/>
          <w:szCs w:val="28"/>
        </w:rPr>
        <w:t>Le altre discipline umanistiche riguardano la filosofia, le lettere classiche e moderne e</w:t>
      </w:r>
      <w:r w:rsidR="004B2B03">
        <w:rPr>
          <w:rFonts w:ascii="Times New Roman" w:hAnsi="Times New Roman" w:cs="Times New Roman"/>
          <w:sz w:val="28"/>
          <w:szCs w:val="28"/>
        </w:rPr>
        <w:t xml:space="preserve"> così via.</w:t>
      </w:r>
    </w:p>
    <w:p w14:paraId="797935C5" w14:textId="77777777" w:rsidR="00C01B9B" w:rsidRPr="00B54B50" w:rsidRDefault="00C01B9B" w:rsidP="00B54B50">
      <w:pPr>
        <w:spacing w:line="360" w:lineRule="auto"/>
        <w:ind w:left="567" w:right="134"/>
        <w:contextualSpacing/>
        <w:jc w:val="both"/>
        <w:rPr>
          <w:rFonts w:ascii="Times New Roman" w:hAnsi="Times New Roman" w:cs="Times New Roman"/>
          <w:sz w:val="28"/>
          <w:szCs w:val="28"/>
        </w:rPr>
      </w:pPr>
      <w:r w:rsidRPr="00B54B50">
        <w:rPr>
          <w:rFonts w:ascii="Times New Roman" w:hAnsi="Times New Roman" w:cs="Times New Roman"/>
          <w:sz w:val="28"/>
          <w:szCs w:val="28"/>
        </w:rPr>
        <w:t>Si ritiene generalmente che tutte queste scienze umanistiche in senso lato (scienze sociali, scienze umane e le altre) sono accomunate da un dato solo negativo: l’assenza di una verifica sperimentale diretta, per cui non è utilizzabile il metodo scientifico</w:t>
      </w:r>
      <w:r w:rsidR="001A6BF5">
        <w:rPr>
          <w:rFonts w:ascii="Times New Roman" w:hAnsi="Times New Roman" w:cs="Times New Roman"/>
          <w:sz w:val="28"/>
          <w:szCs w:val="28"/>
        </w:rPr>
        <w:t xml:space="preserve"> galileiano</w:t>
      </w:r>
      <w:r w:rsidR="003B030D" w:rsidRPr="00B54B50">
        <w:rPr>
          <w:rFonts w:ascii="Times New Roman" w:hAnsi="Times New Roman" w:cs="Times New Roman"/>
          <w:sz w:val="28"/>
          <w:szCs w:val="28"/>
        </w:rPr>
        <w:t>, proprio delle scienze naturali</w:t>
      </w:r>
      <w:r w:rsidRPr="00B54B50">
        <w:rPr>
          <w:rFonts w:ascii="Times New Roman" w:hAnsi="Times New Roman" w:cs="Times New Roman"/>
          <w:sz w:val="28"/>
          <w:szCs w:val="28"/>
        </w:rPr>
        <w:t>. Ognuna di esse ha elaborato un proprio metodo con forme di controllo dei risultati che mutano da una disciplina all’altra.</w:t>
      </w:r>
    </w:p>
    <w:p w14:paraId="3A10B862" w14:textId="037D9E28" w:rsidR="00C01B9B" w:rsidRPr="00B54B50" w:rsidRDefault="00C01B9B" w:rsidP="00B54B50">
      <w:pPr>
        <w:spacing w:line="360" w:lineRule="auto"/>
        <w:ind w:left="567" w:right="134"/>
        <w:contextualSpacing/>
        <w:jc w:val="both"/>
        <w:rPr>
          <w:rFonts w:ascii="Times New Roman" w:hAnsi="Times New Roman" w:cs="Times New Roman"/>
          <w:sz w:val="28"/>
          <w:szCs w:val="28"/>
        </w:rPr>
      </w:pPr>
      <w:r w:rsidRPr="00B54B50">
        <w:rPr>
          <w:rFonts w:ascii="Times New Roman" w:hAnsi="Times New Roman" w:cs="Times New Roman"/>
          <w:sz w:val="28"/>
          <w:szCs w:val="28"/>
        </w:rPr>
        <w:t xml:space="preserve">Così la scienza giuridica ha un suo metodo (intellettuale) </w:t>
      </w:r>
      <w:r w:rsidR="003F392A">
        <w:rPr>
          <w:rFonts w:ascii="Times New Roman" w:hAnsi="Times New Roman" w:cs="Times New Roman"/>
          <w:sz w:val="28"/>
          <w:szCs w:val="28"/>
        </w:rPr>
        <w:t xml:space="preserve">per la ricerca </w:t>
      </w:r>
      <w:r w:rsidRPr="00B54B50">
        <w:rPr>
          <w:rFonts w:ascii="Times New Roman" w:hAnsi="Times New Roman" w:cs="Times New Roman"/>
          <w:sz w:val="28"/>
          <w:szCs w:val="28"/>
        </w:rPr>
        <w:t>definito giuridico che ha lo scopo (la funzione) di conoscere il diritto</w:t>
      </w:r>
      <w:r w:rsidR="003B030D" w:rsidRPr="00B54B50">
        <w:rPr>
          <w:rFonts w:ascii="Times New Roman" w:hAnsi="Times New Roman" w:cs="Times New Roman"/>
          <w:sz w:val="28"/>
          <w:szCs w:val="28"/>
        </w:rPr>
        <w:t xml:space="preserve"> (oggetto)</w:t>
      </w:r>
      <w:r w:rsidRPr="00B54B50">
        <w:rPr>
          <w:rFonts w:ascii="Times New Roman" w:hAnsi="Times New Roman" w:cs="Times New Roman"/>
          <w:sz w:val="28"/>
          <w:szCs w:val="28"/>
        </w:rPr>
        <w:t xml:space="preserve">, attraverso </w:t>
      </w:r>
      <w:r w:rsidRPr="00B54B50">
        <w:rPr>
          <w:rFonts w:ascii="Times New Roman" w:hAnsi="Times New Roman" w:cs="Times New Roman"/>
          <w:sz w:val="28"/>
          <w:szCs w:val="28"/>
        </w:rPr>
        <w:lastRenderedPageBreak/>
        <w:t>gli strumenti ed i mezzi propri del giurista, metodo che può essere seguito più volte e ripetuto.</w:t>
      </w:r>
    </w:p>
    <w:p w14:paraId="2E7E5E25" w14:textId="5904CA1F" w:rsidR="00C01B9B" w:rsidRPr="00B54B50" w:rsidRDefault="00C01B9B" w:rsidP="00B54B50">
      <w:pPr>
        <w:spacing w:line="360" w:lineRule="auto"/>
        <w:ind w:left="567" w:right="134"/>
        <w:contextualSpacing/>
        <w:jc w:val="both"/>
        <w:rPr>
          <w:rFonts w:ascii="Times New Roman" w:hAnsi="Times New Roman" w:cs="Times New Roman"/>
          <w:sz w:val="28"/>
          <w:szCs w:val="28"/>
        </w:rPr>
      </w:pPr>
      <w:r w:rsidRPr="00B54B50">
        <w:rPr>
          <w:rFonts w:ascii="Times New Roman" w:hAnsi="Times New Roman" w:cs="Times New Roman"/>
          <w:sz w:val="28"/>
          <w:szCs w:val="28"/>
        </w:rPr>
        <w:t>La funzione del metodo giuridico</w:t>
      </w:r>
      <w:r w:rsidR="003F392A">
        <w:rPr>
          <w:rFonts w:ascii="Times New Roman" w:hAnsi="Times New Roman" w:cs="Times New Roman"/>
          <w:sz w:val="28"/>
          <w:szCs w:val="28"/>
        </w:rPr>
        <w:t xml:space="preserve"> di ricerca</w:t>
      </w:r>
      <w:r w:rsidRPr="00B54B50">
        <w:rPr>
          <w:rFonts w:ascii="Times New Roman" w:hAnsi="Times New Roman" w:cs="Times New Roman"/>
          <w:sz w:val="28"/>
          <w:szCs w:val="28"/>
        </w:rPr>
        <w:t>, oltre alla conoscenza, può sublimarsi sino a giungere a costruzioni sistematiche armoniosamente organizzate, in conseguenza dello studio e dell’approfondimento proprio della ricerca scientifica.</w:t>
      </w:r>
    </w:p>
    <w:p w14:paraId="40EE836A" w14:textId="77777777" w:rsidR="003B030D" w:rsidRPr="00B54B50" w:rsidRDefault="003B030D" w:rsidP="00B54B50">
      <w:pPr>
        <w:spacing w:line="360" w:lineRule="auto"/>
        <w:ind w:left="567" w:right="134"/>
        <w:contextualSpacing/>
        <w:jc w:val="both"/>
        <w:rPr>
          <w:rFonts w:ascii="Times New Roman" w:hAnsi="Times New Roman" w:cs="Times New Roman"/>
          <w:sz w:val="28"/>
          <w:szCs w:val="28"/>
        </w:rPr>
      </w:pPr>
      <w:r w:rsidRPr="00B54B50">
        <w:rPr>
          <w:rFonts w:ascii="Times New Roman" w:hAnsi="Times New Roman" w:cs="Times New Roman"/>
          <w:sz w:val="28"/>
          <w:szCs w:val="28"/>
        </w:rPr>
        <w:t>Inoltre, alla scienza giuridica attiene anche l’insegnamento che consente la trasmissione della conoscenza e che ha un suo metodo.</w:t>
      </w:r>
    </w:p>
    <w:p w14:paraId="19344869" w14:textId="3C2023AB" w:rsidR="003B030D" w:rsidRPr="00B54B50" w:rsidRDefault="003B030D" w:rsidP="00B54B50">
      <w:pPr>
        <w:spacing w:line="360" w:lineRule="auto"/>
        <w:ind w:left="567" w:right="134"/>
        <w:contextualSpacing/>
        <w:jc w:val="both"/>
        <w:rPr>
          <w:rFonts w:ascii="Times New Roman" w:hAnsi="Times New Roman" w:cs="Times New Roman"/>
          <w:sz w:val="28"/>
          <w:szCs w:val="28"/>
        </w:rPr>
      </w:pPr>
      <w:r w:rsidRPr="00B54B50">
        <w:rPr>
          <w:rFonts w:ascii="Times New Roman" w:hAnsi="Times New Roman" w:cs="Times New Roman"/>
          <w:sz w:val="28"/>
          <w:szCs w:val="28"/>
        </w:rPr>
        <w:t xml:space="preserve">Il diritto si rivolge agli uomini nei loro rapporti sociali </w:t>
      </w:r>
      <w:r w:rsidR="003F392A">
        <w:rPr>
          <w:rFonts w:ascii="Times New Roman" w:hAnsi="Times New Roman" w:cs="Times New Roman"/>
          <w:sz w:val="28"/>
          <w:szCs w:val="28"/>
        </w:rPr>
        <w:t xml:space="preserve">e con le istituzioni pubbliche </w:t>
      </w:r>
      <w:r w:rsidRPr="00B54B50">
        <w:rPr>
          <w:rFonts w:ascii="Times New Roman" w:hAnsi="Times New Roman" w:cs="Times New Roman"/>
          <w:sz w:val="28"/>
          <w:szCs w:val="28"/>
        </w:rPr>
        <w:t>e può trovare applicazione spontanea ed essere osservat</w:t>
      </w:r>
      <w:r w:rsidR="00601C13">
        <w:rPr>
          <w:rFonts w:ascii="Times New Roman" w:hAnsi="Times New Roman" w:cs="Times New Roman"/>
          <w:sz w:val="28"/>
          <w:szCs w:val="28"/>
        </w:rPr>
        <w:t>o</w:t>
      </w:r>
      <w:r w:rsidRPr="00B54B50">
        <w:rPr>
          <w:rFonts w:ascii="Times New Roman" w:hAnsi="Times New Roman" w:cs="Times New Roman"/>
          <w:sz w:val="28"/>
          <w:szCs w:val="28"/>
        </w:rPr>
        <w:t>, senza che occorra alcun intervento terzo.</w:t>
      </w:r>
    </w:p>
    <w:p w14:paraId="05CAA1E4" w14:textId="77777777" w:rsidR="003B030D" w:rsidRPr="00B54B50" w:rsidRDefault="003B030D" w:rsidP="00B54B50">
      <w:pPr>
        <w:spacing w:line="360" w:lineRule="auto"/>
        <w:ind w:left="567" w:right="134"/>
        <w:contextualSpacing/>
        <w:jc w:val="both"/>
        <w:rPr>
          <w:rFonts w:ascii="Times New Roman" w:hAnsi="Times New Roman" w:cs="Times New Roman"/>
          <w:sz w:val="28"/>
          <w:szCs w:val="28"/>
        </w:rPr>
      </w:pPr>
      <w:r w:rsidRPr="00B54B50">
        <w:rPr>
          <w:rFonts w:ascii="Times New Roman" w:hAnsi="Times New Roman" w:cs="Times New Roman"/>
          <w:sz w:val="28"/>
          <w:szCs w:val="28"/>
        </w:rPr>
        <w:t>In caso di sua violazione, può richiedere la domanda di chi ne invochi il rispetto ad apposito organo giudicante.</w:t>
      </w:r>
    </w:p>
    <w:p w14:paraId="49B14EB7" w14:textId="672E4104" w:rsidR="003B030D" w:rsidRDefault="003B030D" w:rsidP="00B54B50">
      <w:pPr>
        <w:spacing w:line="360" w:lineRule="auto"/>
        <w:ind w:left="567" w:right="134"/>
        <w:contextualSpacing/>
        <w:jc w:val="both"/>
        <w:rPr>
          <w:rFonts w:ascii="Times New Roman" w:hAnsi="Times New Roman" w:cs="Times New Roman"/>
          <w:sz w:val="28"/>
          <w:szCs w:val="28"/>
        </w:rPr>
      </w:pPr>
      <w:r w:rsidRPr="00B54B50">
        <w:rPr>
          <w:rFonts w:ascii="Times New Roman" w:hAnsi="Times New Roman" w:cs="Times New Roman"/>
          <w:sz w:val="28"/>
          <w:szCs w:val="28"/>
        </w:rPr>
        <w:t>L’applicazione</w:t>
      </w:r>
      <w:r w:rsidR="00F15B80">
        <w:rPr>
          <w:rFonts w:ascii="Times New Roman" w:hAnsi="Times New Roman" w:cs="Times New Roman"/>
          <w:sz w:val="28"/>
          <w:szCs w:val="28"/>
        </w:rPr>
        <w:t xml:space="preserve"> nel concreto</w:t>
      </w:r>
      <w:r w:rsidRPr="00B54B50">
        <w:rPr>
          <w:rFonts w:ascii="Times New Roman" w:hAnsi="Times New Roman" w:cs="Times New Roman"/>
          <w:sz w:val="28"/>
          <w:szCs w:val="28"/>
        </w:rPr>
        <w:t xml:space="preserve"> del diritto interessa</w:t>
      </w:r>
      <w:r w:rsidR="00601C13">
        <w:rPr>
          <w:rFonts w:ascii="Times New Roman" w:hAnsi="Times New Roman" w:cs="Times New Roman"/>
          <w:sz w:val="28"/>
          <w:szCs w:val="28"/>
        </w:rPr>
        <w:t xml:space="preserve"> </w:t>
      </w:r>
      <w:r w:rsidRPr="00B54B50">
        <w:rPr>
          <w:rFonts w:ascii="Times New Roman" w:hAnsi="Times New Roman" w:cs="Times New Roman"/>
          <w:sz w:val="28"/>
          <w:szCs w:val="28"/>
        </w:rPr>
        <w:t>due metodi: quello che deve attivare l’interessato</w:t>
      </w:r>
      <w:r w:rsidR="00601C13">
        <w:rPr>
          <w:rFonts w:ascii="Times New Roman" w:hAnsi="Times New Roman" w:cs="Times New Roman"/>
          <w:sz w:val="28"/>
          <w:szCs w:val="28"/>
        </w:rPr>
        <w:t xml:space="preserve"> o un organo pubblico</w:t>
      </w:r>
      <w:r w:rsidRPr="00B54B50">
        <w:rPr>
          <w:rFonts w:ascii="Times New Roman" w:hAnsi="Times New Roman" w:cs="Times New Roman"/>
          <w:sz w:val="28"/>
          <w:szCs w:val="28"/>
        </w:rPr>
        <w:t xml:space="preserve"> per rimuovere la violazione e quello del giudice per emettere la decisione.</w:t>
      </w:r>
    </w:p>
    <w:p w14:paraId="3225A6BC" w14:textId="2D58E00D" w:rsidR="001A6BF5" w:rsidRPr="00B54B50" w:rsidRDefault="001A6BF5" w:rsidP="00B54B50">
      <w:pPr>
        <w:spacing w:line="360" w:lineRule="auto"/>
        <w:ind w:left="567" w:right="134"/>
        <w:contextualSpacing/>
        <w:jc w:val="both"/>
        <w:rPr>
          <w:rFonts w:ascii="Times New Roman" w:hAnsi="Times New Roman" w:cs="Times New Roman"/>
          <w:sz w:val="28"/>
          <w:szCs w:val="28"/>
        </w:rPr>
      </w:pPr>
      <w:r>
        <w:rPr>
          <w:rFonts w:ascii="Times New Roman" w:hAnsi="Times New Roman" w:cs="Times New Roman"/>
          <w:sz w:val="28"/>
          <w:szCs w:val="28"/>
        </w:rPr>
        <w:t>È possibile</w:t>
      </w:r>
      <w:r w:rsidR="00601C13">
        <w:rPr>
          <w:rFonts w:ascii="Times New Roman" w:hAnsi="Times New Roman" w:cs="Times New Roman"/>
          <w:sz w:val="28"/>
          <w:szCs w:val="28"/>
        </w:rPr>
        <w:t>, dunque,</w:t>
      </w:r>
      <w:r>
        <w:rPr>
          <w:rFonts w:ascii="Times New Roman" w:hAnsi="Times New Roman" w:cs="Times New Roman"/>
          <w:sz w:val="28"/>
          <w:szCs w:val="28"/>
        </w:rPr>
        <w:t xml:space="preserve"> individuare al</w:t>
      </w:r>
      <w:r w:rsidR="00601C13">
        <w:rPr>
          <w:rFonts w:ascii="Times New Roman" w:hAnsi="Times New Roman" w:cs="Times New Roman"/>
          <w:sz w:val="28"/>
          <w:szCs w:val="28"/>
        </w:rPr>
        <w:t>cuni</w:t>
      </w:r>
      <w:r>
        <w:rPr>
          <w:rFonts w:ascii="Times New Roman" w:hAnsi="Times New Roman" w:cs="Times New Roman"/>
          <w:sz w:val="28"/>
          <w:szCs w:val="28"/>
        </w:rPr>
        <w:t xml:space="preserve"> metodi rilevanti per il diritto </w:t>
      </w:r>
      <w:r w:rsidR="00601C13">
        <w:rPr>
          <w:rFonts w:ascii="Times New Roman" w:hAnsi="Times New Roman" w:cs="Times New Roman"/>
          <w:sz w:val="28"/>
          <w:szCs w:val="28"/>
        </w:rPr>
        <w:t>(ma ve ne sono altri)</w:t>
      </w:r>
      <w:r>
        <w:rPr>
          <w:rFonts w:ascii="Times New Roman" w:hAnsi="Times New Roman" w:cs="Times New Roman"/>
          <w:sz w:val="28"/>
          <w:szCs w:val="28"/>
        </w:rPr>
        <w:t xml:space="preserve"> relativi: alla ricerca scientifica, all’insegnamento universitario, allo studio della disciplina, alla tutela e alla decisione del giudice.</w:t>
      </w:r>
    </w:p>
    <w:p w14:paraId="697A557B" w14:textId="77777777" w:rsidR="00C01B9B" w:rsidRPr="00B54B50" w:rsidRDefault="00C01B9B" w:rsidP="00B54B50">
      <w:pPr>
        <w:spacing w:line="360" w:lineRule="auto"/>
        <w:ind w:left="567" w:right="134"/>
        <w:contextualSpacing/>
        <w:jc w:val="both"/>
        <w:rPr>
          <w:rFonts w:ascii="Times New Roman" w:hAnsi="Times New Roman" w:cs="Times New Roman"/>
          <w:sz w:val="28"/>
          <w:szCs w:val="28"/>
        </w:rPr>
      </w:pPr>
    </w:p>
    <w:p w14:paraId="152E5210" w14:textId="77777777" w:rsidR="00C01B9B" w:rsidRPr="00B54B50" w:rsidRDefault="005365C0" w:rsidP="00B54B50">
      <w:pPr>
        <w:spacing w:line="360" w:lineRule="auto"/>
        <w:ind w:left="567" w:right="134"/>
        <w:contextualSpacing/>
        <w:jc w:val="both"/>
        <w:rPr>
          <w:rFonts w:ascii="Times New Roman" w:hAnsi="Times New Roman" w:cs="Times New Roman"/>
          <w:b/>
          <w:bCs/>
          <w:sz w:val="28"/>
          <w:szCs w:val="28"/>
          <w:u w:val="single"/>
        </w:rPr>
      </w:pPr>
      <w:r>
        <w:rPr>
          <w:rFonts w:ascii="Times New Roman" w:hAnsi="Times New Roman" w:cs="Times New Roman"/>
          <w:b/>
          <w:bCs/>
          <w:sz w:val="28"/>
          <w:szCs w:val="28"/>
          <w:u w:val="single"/>
        </w:rPr>
        <w:t>3</w:t>
      </w:r>
      <w:r w:rsidR="008412CD" w:rsidRPr="00B54B50">
        <w:rPr>
          <w:rFonts w:ascii="Times New Roman" w:hAnsi="Times New Roman" w:cs="Times New Roman"/>
          <w:b/>
          <w:bCs/>
          <w:sz w:val="28"/>
          <w:szCs w:val="28"/>
          <w:u w:val="single"/>
        </w:rPr>
        <w:t>. Il metodo oggetto degli incontri di studio programmati.</w:t>
      </w:r>
    </w:p>
    <w:p w14:paraId="5F838852" w14:textId="2F57F246" w:rsidR="00873ED4" w:rsidRPr="00B54B50" w:rsidRDefault="0078115C" w:rsidP="00B033E5">
      <w:pPr>
        <w:spacing w:line="360" w:lineRule="auto"/>
        <w:ind w:left="567" w:right="134"/>
        <w:contextualSpacing/>
        <w:jc w:val="both"/>
        <w:rPr>
          <w:rFonts w:ascii="Times New Roman" w:hAnsi="Times New Roman" w:cs="Times New Roman"/>
          <w:sz w:val="28"/>
          <w:szCs w:val="28"/>
        </w:rPr>
      </w:pPr>
      <w:r w:rsidRPr="00B54B50">
        <w:rPr>
          <w:rFonts w:ascii="Times New Roman" w:hAnsi="Times New Roman" w:cs="Times New Roman"/>
          <w:sz w:val="28"/>
          <w:szCs w:val="28"/>
        </w:rPr>
        <w:t>È necessario chiarire a che metodo</w:t>
      </w:r>
      <w:r w:rsidR="00C401A4" w:rsidRPr="00B54B50">
        <w:rPr>
          <w:rFonts w:ascii="Times New Roman" w:hAnsi="Times New Roman" w:cs="Times New Roman"/>
          <w:sz w:val="28"/>
          <w:szCs w:val="28"/>
        </w:rPr>
        <w:t xml:space="preserve">, Michele </w:t>
      </w:r>
      <w:proofErr w:type="spellStart"/>
      <w:r w:rsidR="00C401A4" w:rsidRPr="00B54B50">
        <w:rPr>
          <w:rFonts w:ascii="Times New Roman" w:hAnsi="Times New Roman" w:cs="Times New Roman"/>
          <w:sz w:val="28"/>
          <w:szCs w:val="28"/>
        </w:rPr>
        <w:t>Trimarchi</w:t>
      </w:r>
      <w:proofErr w:type="spellEnd"/>
      <w:r w:rsidR="00C401A4" w:rsidRPr="00B54B50">
        <w:rPr>
          <w:rFonts w:ascii="Times New Roman" w:hAnsi="Times New Roman" w:cs="Times New Roman"/>
          <w:sz w:val="28"/>
          <w:szCs w:val="28"/>
        </w:rPr>
        <w:t xml:space="preserve"> ed io, </w:t>
      </w:r>
      <w:r w:rsidRPr="00B54B50">
        <w:rPr>
          <w:rFonts w:ascii="Times New Roman" w:hAnsi="Times New Roman" w:cs="Times New Roman"/>
          <w:sz w:val="28"/>
          <w:szCs w:val="28"/>
        </w:rPr>
        <w:t xml:space="preserve">ci riferiamo per l’iniziativa culturale </w:t>
      </w:r>
      <w:r w:rsidR="00432B0C">
        <w:rPr>
          <w:rFonts w:ascii="Times New Roman" w:hAnsi="Times New Roman" w:cs="Times New Roman"/>
          <w:sz w:val="28"/>
          <w:szCs w:val="28"/>
        </w:rPr>
        <w:t>intrapresa</w:t>
      </w:r>
      <w:r w:rsidR="00601C13">
        <w:rPr>
          <w:rFonts w:ascii="Times New Roman" w:hAnsi="Times New Roman" w:cs="Times New Roman"/>
          <w:sz w:val="28"/>
          <w:szCs w:val="28"/>
        </w:rPr>
        <w:t xml:space="preserve"> </w:t>
      </w:r>
      <w:r w:rsidR="00873ED4">
        <w:rPr>
          <w:rFonts w:ascii="Times New Roman" w:hAnsi="Times New Roman" w:cs="Times New Roman"/>
          <w:sz w:val="28"/>
          <w:szCs w:val="28"/>
        </w:rPr>
        <w:t>e perché</w:t>
      </w:r>
      <w:r w:rsidR="006727CD">
        <w:rPr>
          <w:rFonts w:ascii="Times New Roman" w:hAnsi="Times New Roman" w:cs="Times New Roman"/>
          <w:sz w:val="28"/>
          <w:szCs w:val="28"/>
        </w:rPr>
        <w:t>.</w:t>
      </w:r>
    </w:p>
    <w:p w14:paraId="2F82DBEF" w14:textId="2A1CA52F" w:rsidR="0078115C" w:rsidRDefault="0078115C" w:rsidP="00B54B50">
      <w:pPr>
        <w:spacing w:line="360" w:lineRule="auto"/>
        <w:ind w:left="567" w:right="134"/>
        <w:contextualSpacing/>
        <w:jc w:val="both"/>
        <w:rPr>
          <w:rFonts w:ascii="Times New Roman" w:hAnsi="Times New Roman" w:cs="Times New Roman"/>
          <w:sz w:val="28"/>
          <w:szCs w:val="28"/>
        </w:rPr>
      </w:pPr>
      <w:r w:rsidRPr="00B54B50">
        <w:rPr>
          <w:rFonts w:ascii="Times New Roman" w:hAnsi="Times New Roman" w:cs="Times New Roman"/>
          <w:sz w:val="28"/>
          <w:szCs w:val="28"/>
        </w:rPr>
        <w:t>Il metodo a cui abbiamo pensato è quello giuridico della conoscenza della scienza del diritto</w:t>
      </w:r>
      <w:r w:rsidR="00040C8E" w:rsidRPr="00B54B50">
        <w:rPr>
          <w:rFonts w:ascii="Times New Roman" w:hAnsi="Times New Roman" w:cs="Times New Roman"/>
          <w:sz w:val="28"/>
          <w:szCs w:val="28"/>
        </w:rPr>
        <w:t xml:space="preserve"> amministrativo e</w:t>
      </w:r>
      <w:r w:rsidR="00392D54" w:rsidRPr="00B54B50">
        <w:rPr>
          <w:rFonts w:ascii="Times New Roman" w:hAnsi="Times New Roman" w:cs="Times New Roman"/>
          <w:sz w:val="28"/>
          <w:szCs w:val="28"/>
        </w:rPr>
        <w:t>, soprattutto,</w:t>
      </w:r>
      <w:r w:rsidR="00040C8E" w:rsidRPr="00B54B50">
        <w:rPr>
          <w:rFonts w:ascii="Times New Roman" w:hAnsi="Times New Roman" w:cs="Times New Roman"/>
          <w:sz w:val="28"/>
          <w:szCs w:val="28"/>
        </w:rPr>
        <w:t xml:space="preserve"> degli strumenti </w:t>
      </w:r>
      <w:r w:rsidR="00392D54" w:rsidRPr="00B54B50">
        <w:rPr>
          <w:rFonts w:ascii="Times New Roman" w:hAnsi="Times New Roman" w:cs="Times New Roman"/>
          <w:sz w:val="28"/>
          <w:szCs w:val="28"/>
        </w:rPr>
        <w:t>d</w:t>
      </w:r>
      <w:r w:rsidR="00040C8E" w:rsidRPr="00B54B50">
        <w:rPr>
          <w:rFonts w:ascii="Times New Roman" w:hAnsi="Times New Roman" w:cs="Times New Roman"/>
          <w:sz w:val="28"/>
          <w:szCs w:val="28"/>
        </w:rPr>
        <w:t xml:space="preserve">ella ricerca per </w:t>
      </w:r>
      <w:r w:rsidR="00392D54" w:rsidRPr="00B54B50">
        <w:rPr>
          <w:rFonts w:ascii="Times New Roman" w:hAnsi="Times New Roman" w:cs="Times New Roman"/>
          <w:sz w:val="28"/>
          <w:szCs w:val="28"/>
        </w:rPr>
        <w:t xml:space="preserve">lo studio, </w:t>
      </w:r>
      <w:r w:rsidR="00040C8E" w:rsidRPr="00B54B50">
        <w:rPr>
          <w:rFonts w:ascii="Times New Roman" w:hAnsi="Times New Roman" w:cs="Times New Roman"/>
          <w:sz w:val="28"/>
          <w:szCs w:val="28"/>
        </w:rPr>
        <w:t>l’approfondimento, l’elaborazione e l’esplicazione della disciplina.</w:t>
      </w:r>
      <w:r w:rsidR="00392D54" w:rsidRPr="00B54B50">
        <w:rPr>
          <w:rFonts w:ascii="Times New Roman" w:hAnsi="Times New Roman" w:cs="Times New Roman"/>
          <w:sz w:val="28"/>
          <w:szCs w:val="28"/>
        </w:rPr>
        <w:t xml:space="preserve"> In una parola, al metodo scientifico di ricerca in diritto amministrativo. Se questo è il nucleo centrale della (nostra) speculazione, </w:t>
      </w:r>
      <w:r w:rsidR="00D0135F" w:rsidRPr="00B54B50">
        <w:rPr>
          <w:rFonts w:ascii="Times New Roman" w:hAnsi="Times New Roman" w:cs="Times New Roman"/>
          <w:sz w:val="28"/>
          <w:szCs w:val="28"/>
        </w:rPr>
        <w:t>ad esso bisogna aggiungere i</w:t>
      </w:r>
      <w:r w:rsidR="00392D54" w:rsidRPr="00B54B50">
        <w:rPr>
          <w:rFonts w:ascii="Times New Roman" w:hAnsi="Times New Roman" w:cs="Times New Roman"/>
          <w:sz w:val="28"/>
          <w:szCs w:val="28"/>
        </w:rPr>
        <w:t xml:space="preserve">l metodo di insegnamento </w:t>
      </w:r>
      <w:r w:rsidR="00F15B80">
        <w:rPr>
          <w:rFonts w:ascii="Times New Roman" w:hAnsi="Times New Roman" w:cs="Times New Roman"/>
          <w:sz w:val="28"/>
          <w:szCs w:val="28"/>
        </w:rPr>
        <w:t xml:space="preserve">universitario </w:t>
      </w:r>
      <w:r w:rsidR="00392D54" w:rsidRPr="00B54B50">
        <w:rPr>
          <w:rFonts w:ascii="Times New Roman" w:hAnsi="Times New Roman" w:cs="Times New Roman"/>
          <w:sz w:val="28"/>
          <w:szCs w:val="28"/>
        </w:rPr>
        <w:t xml:space="preserve">e </w:t>
      </w:r>
      <w:r w:rsidR="00D0135F" w:rsidRPr="00B54B50">
        <w:rPr>
          <w:rFonts w:ascii="Times New Roman" w:hAnsi="Times New Roman" w:cs="Times New Roman"/>
          <w:sz w:val="28"/>
          <w:szCs w:val="28"/>
        </w:rPr>
        <w:t xml:space="preserve">quello </w:t>
      </w:r>
      <w:r w:rsidR="00392D54" w:rsidRPr="00B54B50">
        <w:rPr>
          <w:rFonts w:ascii="Times New Roman" w:hAnsi="Times New Roman" w:cs="Times New Roman"/>
          <w:sz w:val="28"/>
          <w:szCs w:val="28"/>
        </w:rPr>
        <w:t>di studio.</w:t>
      </w:r>
    </w:p>
    <w:p w14:paraId="4597A609" w14:textId="5E55DB77" w:rsidR="00873ED4" w:rsidRDefault="00873ED4" w:rsidP="00B54B50">
      <w:pPr>
        <w:spacing w:line="360" w:lineRule="auto"/>
        <w:ind w:left="567" w:right="134"/>
        <w:contextualSpacing/>
        <w:jc w:val="both"/>
        <w:rPr>
          <w:rFonts w:ascii="Times New Roman" w:hAnsi="Times New Roman" w:cs="Times New Roman"/>
          <w:sz w:val="28"/>
          <w:szCs w:val="28"/>
        </w:rPr>
      </w:pPr>
      <w:r>
        <w:rPr>
          <w:rFonts w:ascii="Times New Roman" w:hAnsi="Times New Roman" w:cs="Times New Roman"/>
          <w:sz w:val="28"/>
          <w:szCs w:val="28"/>
        </w:rPr>
        <w:lastRenderedPageBreak/>
        <w:t>In genere, dopo studi e approfondimenti, si redigono opere minori per sperimentare la capacità di esposizione di concetti giuridici, dalle note a sentenze a piccoli saggi, per poi cimentarsi nella monografia. In questo percorso il giovane ricercatore</w:t>
      </w:r>
      <w:r w:rsidR="007F1F50">
        <w:rPr>
          <w:rFonts w:ascii="Times New Roman" w:hAnsi="Times New Roman" w:cs="Times New Roman"/>
          <w:sz w:val="28"/>
          <w:szCs w:val="28"/>
        </w:rPr>
        <w:t xml:space="preserve"> è, per lo più, guidato da un Maestro che raramente discute del metodo da seguire, ma insegna di fatto un metodo sul campo attraverso consigli e prospettazioni riguardanti lo specifico argomento oggetto di trattazione. Il Maestro trasmette al giovane studioso</w:t>
      </w:r>
      <w:r w:rsidR="00BA192C">
        <w:rPr>
          <w:rFonts w:ascii="Times New Roman" w:hAnsi="Times New Roman" w:cs="Times New Roman"/>
          <w:sz w:val="28"/>
          <w:szCs w:val="28"/>
        </w:rPr>
        <w:t xml:space="preserve"> il suo metodo, consapevolmente o meno. La consapevolezza del metodo giuridico</w:t>
      </w:r>
      <w:r w:rsidR="00576205">
        <w:rPr>
          <w:rFonts w:ascii="Times New Roman" w:hAnsi="Times New Roman" w:cs="Times New Roman"/>
          <w:sz w:val="28"/>
          <w:szCs w:val="28"/>
        </w:rPr>
        <w:t>,</w:t>
      </w:r>
      <w:r w:rsidR="00BA192C">
        <w:rPr>
          <w:rFonts w:ascii="Times New Roman" w:hAnsi="Times New Roman" w:cs="Times New Roman"/>
          <w:sz w:val="28"/>
          <w:szCs w:val="28"/>
        </w:rPr>
        <w:t xml:space="preserve"> ben chiara </w:t>
      </w:r>
      <w:r w:rsidR="006727CD">
        <w:rPr>
          <w:rFonts w:ascii="Times New Roman" w:hAnsi="Times New Roman" w:cs="Times New Roman"/>
          <w:sz w:val="28"/>
          <w:szCs w:val="28"/>
        </w:rPr>
        <w:t>nella</w:t>
      </w:r>
      <w:r w:rsidR="00BA192C">
        <w:rPr>
          <w:rFonts w:ascii="Times New Roman" w:hAnsi="Times New Roman" w:cs="Times New Roman"/>
          <w:sz w:val="28"/>
          <w:szCs w:val="28"/>
        </w:rPr>
        <w:t xml:space="preserve"> dottrina a partire da </w:t>
      </w:r>
      <w:r w:rsidR="004B2B03">
        <w:rPr>
          <w:rFonts w:ascii="Times New Roman" w:hAnsi="Times New Roman" w:cs="Times New Roman"/>
          <w:sz w:val="28"/>
          <w:szCs w:val="28"/>
        </w:rPr>
        <w:t>V</w:t>
      </w:r>
      <w:r w:rsidR="00BA192C">
        <w:rPr>
          <w:rFonts w:ascii="Times New Roman" w:hAnsi="Times New Roman" w:cs="Times New Roman"/>
          <w:sz w:val="28"/>
          <w:szCs w:val="28"/>
        </w:rPr>
        <w:t>ittorio Emanuele Orlando, è venuta scemando</w:t>
      </w:r>
      <w:r w:rsidR="006727CD">
        <w:rPr>
          <w:rFonts w:ascii="Times New Roman" w:hAnsi="Times New Roman" w:cs="Times New Roman"/>
          <w:sz w:val="28"/>
          <w:szCs w:val="28"/>
        </w:rPr>
        <w:t xml:space="preserve"> e</w:t>
      </w:r>
      <w:r w:rsidR="00BA192C">
        <w:rPr>
          <w:rFonts w:ascii="Times New Roman" w:hAnsi="Times New Roman" w:cs="Times New Roman"/>
          <w:sz w:val="28"/>
          <w:szCs w:val="28"/>
        </w:rPr>
        <w:t>, a partire dalla seconda metà del 1900, ha pe</w:t>
      </w:r>
      <w:r w:rsidR="006727CD">
        <w:rPr>
          <w:rFonts w:ascii="Times New Roman" w:hAnsi="Times New Roman" w:cs="Times New Roman"/>
          <w:sz w:val="28"/>
          <w:szCs w:val="28"/>
        </w:rPr>
        <w:t>r</w:t>
      </w:r>
      <w:r w:rsidR="00BA192C">
        <w:rPr>
          <w:rFonts w:ascii="Times New Roman" w:hAnsi="Times New Roman" w:cs="Times New Roman"/>
          <w:sz w:val="28"/>
          <w:szCs w:val="28"/>
        </w:rPr>
        <w:t xml:space="preserve">so la sua rilevanza centrale </w:t>
      </w:r>
      <w:r w:rsidR="006727CD">
        <w:rPr>
          <w:rFonts w:ascii="Times New Roman" w:hAnsi="Times New Roman" w:cs="Times New Roman"/>
          <w:sz w:val="28"/>
          <w:szCs w:val="28"/>
        </w:rPr>
        <w:t>nella speculazione scientifica</w:t>
      </w:r>
      <w:r w:rsidR="00BA192C">
        <w:rPr>
          <w:rFonts w:ascii="Times New Roman" w:hAnsi="Times New Roman" w:cs="Times New Roman"/>
          <w:sz w:val="28"/>
          <w:szCs w:val="28"/>
        </w:rPr>
        <w:t>.</w:t>
      </w:r>
    </w:p>
    <w:p w14:paraId="61815653" w14:textId="27F9D10B" w:rsidR="00BA192C" w:rsidRDefault="00BA192C" w:rsidP="00B54B50">
      <w:pPr>
        <w:spacing w:line="360" w:lineRule="auto"/>
        <w:ind w:left="567" w:right="134"/>
        <w:contextualSpacing/>
        <w:jc w:val="both"/>
        <w:rPr>
          <w:rFonts w:ascii="Times New Roman" w:hAnsi="Times New Roman" w:cs="Times New Roman"/>
          <w:sz w:val="28"/>
          <w:szCs w:val="28"/>
        </w:rPr>
      </w:pPr>
      <w:proofErr w:type="spellStart"/>
      <w:r>
        <w:rPr>
          <w:rFonts w:ascii="Times New Roman" w:hAnsi="Times New Roman" w:cs="Times New Roman"/>
          <w:sz w:val="28"/>
          <w:szCs w:val="28"/>
        </w:rPr>
        <w:t>E’indubbio</w:t>
      </w:r>
      <w:proofErr w:type="spellEnd"/>
      <w:r>
        <w:rPr>
          <w:rFonts w:ascii="Times New Roman" w:hAnsi="Times New Roman" w:cs="Times New Roman"/>
          <w:sz w:val="28"/>
          <w:szCs w:val="28"/>
        </w:rPr>
        <w:t xml:space="preserve">, però, che viene seguito </w:t>
      </w:r>
      <w:r w:rsidR="0008089D">
        <w:rPr>
          <w:rFonts w:ascii="Times New Roman" w:hAnsi="Times New Roman" w:cs="Times New Roman"/>
          <w:sz w:val="28"/>
          <w:szCs w:val="28"/>
        </w:rPr>
        <w:t>un metodo che è proprio dello specifico Maestro e che può essere lo stesso di altri Maestri ovvero diverso e queste differenziazioni rappresentano una delle componenti culturali che caratterizzano una Scuola.</w:t>
      </w:r>
    </w:p>
    <w:p w14:paraId="35D56C16" w14:textId="0023847C" w:rsidR="00F15B80" w:rsidRDefault="00F15B80" w:rsidP="00B54B50">
      <w:pPr>
        <w:spacing w:line="360" w:lineRule="auto"/>
        <w:ind w:left="567" w:right="134"/>
        <w:contextualSpacing/>
        <w:jc w:val="both"/>
        <w:rPr>
          <w:rFonts w:ascii="Times New Roman" w:hAnsi="Times New Roman" w:cs="Times New Roman"/>
          <w:sz w:val="28"/>
          <w:szCs w:val="28"/>
        </w:rPr>
      </w:pPr>
      <w:r>
        <w:rPr>
          <w:rFonts w:ascii="Times New Roman" w:hAnsi="Times New Roman" w:cs="Times New Roman"/>
          <w:sz w:val="28"/>
          <w:szCs w:val="28"/>
        </w:rPr>
        <w:t xml:space="preserve">Il metodo, infatti, non è neutro </w:t>
      </w:r>
      <w:proofErr w:type="spellStart"/>
      <w:r>
        <w:rPr>
          <w:rFonts w:ascii="Times New Roman" w:hAnsi="Times New Roman" w:cs="Times New Roman"/>
          <w:sz w:val="28"/>
          <w:szCs w:val="28"/>
        </w:rPr>
        <w:t>perchè</w:t>
      </w:r>
      <w:proofErr w:type="spellEnd"/>
      <w:r>
        <w:rPr>
          <w:rFonts w:ascii="Times New Roman" w:hAnsi="Times New Roman" w:cs="Times New Roman"/>
          <w:sz w:val="28"/>
          <w:szCs w:val="28"/>
        </w:rPr>
        <w:t xml:space="preserve"> presuppone o implica opzioni teoriche e ideologiche e risente dell’idea che si ha del diritto oggetto della ricerca.</w:t>
      </w:r>
    </w:p>
    <w:p w14:paraId="1EAB7D40" w14:textId="40AD432C" w:rsidR="0008089D" w:rsidRDefault="0008089D" w:rsidP="00B54B50">
      <w:pPr>
        <w:spacing w:line="360" w:lineRule="auto"/>
        <w:ind w:left="567" w:right="134"/>
        <w:contextualSpacing/>
        <w:jc w:val="both"/>
        <w:rPr>
          <w:rFonts w:ascii="Times New Roman" w:hAnsi="Times New Roman" w:cs="Times New Roman"/>
          <w:sz w:val="28"/>
          <w:szCs w:val="28"/>
        </w:rPr>
      </w:pPr>
      <w:r>
        <w:rPr>
          <w:rFonts w:ascii="Times New Roman" w:hAnsi="Times New Roman" w:cs="Times New Roman"/>
          <w:sz w:val="28"/>
          <w:szCs w:val="28"/>
        </w:rPr>
        <w:t>Abbiamo, allora, ritenuto che la discussione sul metodo dove</w:t>
      </w:r>
      <w:r w:rsidR="00F15B80">
        <w:rPr>
          <w:rFonts w:ascii="Times New Roman" w:hAnsi="Times New Roman" w:cs="Times New Roman"/>
          <w:sz w:val="28"/>
          <w:szCs w:val="28"/>
        </w:rPr>
        <w:t>sse</w:t>
      </w:r>
      <w:r>
        <w:rPr>
          <w:rFonts w:ascii="Times New Roman" w:hAnsi="Times New Roman" w:cs="Times New Roman"/>
          <w:sz w:val="28"/>
          <w:szCs w:val="28"/>
        </w:rPr>
        <w:t xml:space="preserve"> cercare di coinvolgere il maggior numero di studiosi della disciplina, da un lato, per un confronto e, dall’altro, per non dispe</w:t>
      </w:r>
      <w:r w:rsidR="00F15B80">
        <w:rPr>
          <w:rFonts w:ascii="Times New Roman" w:hAnsi="Times New Roman" w:cs="Times New Roman"/>
          <w:sz w:val="28"/>
          <w:szCs w:val="28"/>
        </w:rPr>
        <w:t>r</w:t>
      </w:r>
      <w:r>
        <w:rPr>
          <w:rFonts w:ascii="Times New Roman" w:hAnsi="Times New Roman" w:cs="Times New Roman"/>
          <w:sz w:val="28"/>
          <w:szCs w:val="28"/>
        </w:rPr>
        <w:t>dere l’esperienza dei diversi insegnamenti, per cui non poteva risolversi in un solo episodico incontro, ma doveva articolarsi con l’organizzazione di più convegni</w:t>
      </w:r>
      <w:r w:rsidR="00473DA3">
        <w:rPr>
          <w:rFonts w:ascii="Times New Roman" w:hAnsi="Times New Roman" w:cs="Times New Roman"/>
          <w:sz w:val="28"/>
          <w:szCs w:val="28"/>
        </w:rPr>
        <w:t>, anc</w:t>
      </w:r>
      <w:r w:rsidR="00B033E5">
        <w:rPr>
          <w:rFonts w:ascii="Times New Roman" w:hAnsi="Times New Roman" w:cs="Times New Roman"/>
          <w:sz w:val="28"/>
          <w:szCs w:val="28"/>
        </w:rPr>
        <w:t>h</w:t>
      </w:r>
      <w:r w:rsidR="00473DA3">
        <w:rPr>
          <w:rFonts w:ascii="Times New Roman" w:hAnsi="Times New Roman" w:cs="Times New Roman"/>
          <w:sz w:val="28"/>
          <w:szCs w:val="28"/>
        </w:rPr>
        <w:t>e in sedi diverse dall’Università di Foggia.</w:t>
      </w:r>
    </w:p>
    <w:p w14:paraId="7D80B383" w14:textId="06B8415E" w:rsidR="00473DA3" w:rsidRDefault="00473DA3" w:rsidP="00B54B50">
      <w:pPr>
        <w:spacing w:line="360" w:lineRule="auto"/>
        <w:ind w:left="567" w:right="134"/>
        <w:contextualSpacing/>
        <w:jc w:val="both"/>
        <w:rPr>
          <w:rFonts w:ascii="Times New Roman" w:hAnsi="Times New Roman" w:cs="Times New Roman"/>
          <w:sz w:val="28"/>
          <w:szCs w:val="28"/>
        </w:rPr>
      </w:pPr>
      <w:r>
        <w:rPr>
          <w:rFonts w:ascii="Times New Roman" w:hAnsi="Times New Roman" w:cs="Times New Roman"/>
          <w:sz w:val="28"/>
          <w:szCs w:val="28"/>
        </w:rPr>
        <w:t>Non credevamo di suscitare un così grande e diffuso interesse nell’Accademia, a seguito della comunicazione ed invito rivolto.</w:t>
      </w:r>
    </w:p>
    <w:p w14:paraId="65B068B8" w14:textId="0D36CD40" w:rsidR="00473DA3" w:rsidRPr="00B54B50" w:rsidRDefault="00473DA3" w:rsidP="00B54B50">
      <w:pPr>
        <w:spacing w:line="360" w:lineRule="auto"/>
        <w:ind w:left="567" w:right="134"/>
        <w:contextualSpacing/>
        <w:jc w:val="both"/>
        <w:rPr>
          <w:rFonts w:ascii="Times New Roman" w:hAnsi="Times New Roman" w:cs="Times New Roman"/>
          <w:sz w:val="28"/>
          <w:szCs w:val="28"/>
        </w:rPr>
      </w:pPr>
      <w:r>
        <w:rPr>
          <w:rFonts w:ascii="Times New Roman" w:hAnsi="Times New Roman" w:cs="Times New Roman"/>
          <w:sz w:val="28"/>
          <w:szCs w:val="28"/>
        </w:rPr>
        <w:t xml:space="preserve">Infatti, all’iniziativa vi è stata l’adesione di 115 professori di diritto amministrativo in cui sono coinvolte quasi tutte le Università italiane, con la possibilità di avere un orizzonte </w:t>
      </w:r>
      <w:proofErr w:type="spellStart"/>
      <w:r>
        <w:rPr>
          <w:rFonts w:ascii="Times New Roman" w:hAnsi="Times New Roman" w:cs="Times New Roman"/>
          <w:sz w:val="28"/>
          <w:szCs w:val="28"/>
        </w:rPr>
        <w:t>pressocchè</w:t>
      </w:r>
      <w:proofErr w:type="spellEnd"/>
      <w:r>
        <w:rPr>
          <w:rFonts w:ascii="Times New Roman" w:hAnsi="Times New Roman" w:cs="Times New Roman"/>
          <w:sz w:val="28"/>
          <w:szCs w:val="28"/>
        </w:rPr>
        <w:t xml:space="preserve"> completo degli </w:t>
      </w:r>
      <w:r w:rsidR="000478C4">
        <w:rPr>
          <w:rFonts w:ascii="Times New Roman" w:hAnsi="Times New Roman" w:cs="Times New Roman"/>
          <w:sz w:val="28"/>
          <w:szCs w:val="28"/>
        </w:rPr>
        <w:t>orientamenti d</w:t>
      </w:r>
      <w:r w:rsidR="00576205">
        <w:rPr>
          <w:rFonts w:ascii="Times New Roman" w:hAnsi="Times New Roman" w:cs="Times New Roman"/>
          <w:sz w:val="28"/>
          <w:szCs w:val="28"/>
        </w:rPr>
        <w:t>e</w:t>
      </w:r>
      <w:r w:rsidR="000478C4">
        <w:rPr>
          <w:rFonts w:ascii="Times New Roman" w:hAnsi="Times New Roman" w:cs="Times New Roman"/>
          <w:sz w:val="28"/>
          <w:szCs w:val="28"/>
        </w:rPr>
        <w:t xml:space="preserve">lla </w:t>
      </w:r>
      <w:r w:rsidR="000478C4">
        <w:rPr>
          <w:rFonts w:ascii="Times New Roman" w:hAnsi="Times New Roman" w:cs="Times New Roman"/>
          <w:sz w:val="28"/>
          <w:szCs w:val="28"/>
        </w:rPr>
        <w:lastRenderedPageBreak/>
        <w:t>dottrina amministrativistica del nostro Paese sul metodo seguito per la ricerca scientifica, l’insegnamento universitario e lo studio della disciplina.</w:t>
      </w:r>
    </w:p>
    <w:p w14:paraId="4A3C38EA" w14:textId="4D8E9271" w:rsidR="000F1FA2" w:rsidRDefault="00B54B50" w:rsidP="00B54B50">
      <w:pPr>
        <w:spacing w:line="360" w:lineRule="auto"/>
        <w:ind w:left="567" w:right="134"/>
        <w:contextualSpacing/>
        <w:jc w:val="both"/>
        <w:rPr>
          <w:rFonts w:ascii="Times New Roman" w:hAnsi="Times New Roman" w:cs="Times New Roman"/>
          <w:sz w:val="28"/>
          <w:szCs w:val="28"/>
        </w:rPr>
      </w:pPr>
      <w:r w:rsidRPr="00B54B50">
        <w:rPr>
          <w:rFonts w:ascii="Times New Roman" w:hAnsi="Times New Roman" w:cs="Times New Roman"/>
          <w:sz w:val="28"/>
          <w:szCs w:val="28"/>
        </w:rPr>
        <w:t xml:space="preserve">Per questi </w:t>
      </w:r>
      <w:r w:rsidR="00432B0C">
        <w:rPr>
          <w:rFonts w:ascii="Times New Roman" w:hAnsi="Times New Roman" w:cs="Times New Roman"/>
          <w:sz w:val="28"/>
          <w:szCs w:val="28"/>
        </w:rPr>
        <w:t xml:space="preserve">tre </w:t>
      </w:r>
      <w:r w:rsidRPr="00B54B50">
        <w:rPr>
          <w:rFonts w:ascii="Times New Roman" w:hAnsi="Times New Roman" w:cs="Times New Roman"/>
          <w:sz w:val="28"/>
          <w:szCs w:val="28"/>
        </w:rPr>
        <w:t xml:space="preserve">profili, </w:t>
      </w:r>
      <w:r w:rsidR="000478C4">
        <w:rPr>
          <w:rFonts w:ascii="Times New Roman" w:hAnsi="Times New Roman" w:cs="Times New Roman"/>
          <w:sz w:val="28"/>
          <w:szCs w:val="28"/>
        </w:rPr>
        <w:t>ho</w:t>
      </w:r>
      <w:r w:rsidRPr="00B54B50">
        <w:rPr>
          <w:rFonts w:ascii="Times New Roman" w:hAnsi="Times New Roman" w:cs="Times New Roman"/>
          <w:sz w:val="28"/>
          <w:szCs w:val="28"/>
        </w:rPr>
        <w:t xml:space="preserve"> individuato, a fini esemplificativi, una griglia di argomenti</w:t>
      </w:r>
      <w:r w:rsidR="000478C4">
        <w:rPr>
          <w:rFonts w:ascii="Times New Roman" w:hAnsi="Times New Roman" w:cs="Times New Roman"/>
          <w:sz w:val="28"/>
          <w:szCs w:val="28"/>
        </w:rPr>
        <w:t xml:space="preserve">, integrati dalle indicazioni di Vincenzo Caputi </w:t>
      </w:r>
      <w:proofErr w:type="spellStart"/>
      <w:r w:rsidR="000478C4">
        <w:rPr>
          <w:rFonts w:ascii="Times New Roman" w:hAnsi="Times New Roman" w:cs="Times New Roman"/>
          <w:sz w:val="28"/>
          <w:szCs w:val="28"/>
        </w:rPr>
        <w:t>Jambrenghi</w:t>
      </w:r>
      <w:proofErr w:type="spellEnd"/>
      <w:r w:rsidR="000478C4">
        <w:rPr>
          <w:rFonts w:ascii="Times New Roman" w:hAnsi="Times New Roman" w:cs="Times New Roman"/>
          <w:sz w:val="28"/>
          <w:szCs w:val="28"/>
        </w:rPr>
        <w:t xml:space="preserve">, Guido Clemente di San Luca, Alessandro </w:t>
      </w:r>
      <w:proofErr w:type="spellStart"/>
      <w:r w:rsidR="000478C4">
        <w:rPr>
          <w:rFonts w:ascii="Times New Roman" w:hAnsi="Times New Roman" w:cs="Times New Roman"/>
          <w:sz w:val="28"/>
          <w:szCs w:val="28"/>
        </w:rPr>
        <w:t>Crosetti</w:t>
      </w:r>
      <w:proofErr w:type="spellEnd"/>
      <w:r w:rsidR="000478C4">
        <w:rPr>
          <w:rFonts w:ascii="Times New Roman" w:hAnsi="Times New Roman" w:cs="Times New Roman"/>
          <w:sz w:val="28"/>
          <w:szCs w:val="28"/>
        </w:rPr>
        <w:t xml:space="preserve"> e Leonardo Ferrara. P</w:t>
      </w:r>
      <w:r w:rsidRPr="00B54B50">
        <w:rPr>
          <w:rFonts w:ascii="Times New Roman" w:hAnsi="Times New Roman" w:cs="Times New Roman"/>
          <w:sz w:val="28"/>
          <w:szCs w:val="28"/>
        </w:rPr>
        <w:t>recisamente:</w:t>
      </w:r>
      <w:r w:rsidR="00432B0C">
        <w:rPr>
          <w:rFonts w:ascii="Times New Roman" w:hAnsi="Times New Roman" w:cs="Times New Roman"/>
          <w:sz w:val="28"/>
          <w:szCs w:val="28"/>
        </w:rPr>
        <w:t xml:space="preserve"> 9 per la ricerca scientifica, 5 per l’insegnamento universitario e </w:t>
      </w:r>
      <w:r w:rsidR="006E702C">
        <w:rPr>
          <w:rFonts w:ascii="Times New Roman" w:hAnsi="Times New Roman" w:cs="Times New Roman"/>
          <w:sz w:val="28"/>
          <w:szCs w:val="28"/>
        </w:rPr>
        <w:t>4</w:t>
      </w:r>
      <w:r w:rsidR="00432B0C">
        <w:rPr>
          <w:rFonts w:ascii="Times New Roman" w:hAnsi="Times New Roman" w:cs="Times New Roman"/>
          <w:sz w:val="28"/>
          <w:szCs w:val="28"/>
        </w:rPr>
        <w:t xml:space="preserve"> per lo studio della </w:t>
      </w:r>
      <w:r w:rsidR="000478C4">
        <w:rPr>
          <w:rFonts w:ascii="Times New Roman" w:hAnsi="Times New Roman" w:cs="Times New Roman"/>
          <w:sz w:val="28"/>
          <w:szCs w:val="28"/>
        </w:rPr>
        <w:t>materia</w:t>
      </w:r>
      <w:r w:rsidR="00432B0C">
        <w:rPr>
          <w:rFonts w:ascii="Times New Roman" w:hAnsi="Times New Roman" w:cs="Times New Roman"/>
          <w:sz w:val="28"/>
          <w:szCs w:val="28"/>
        </w:rPr>
        <w:t xml:space="preserve">. Sono possibili ulteriori elementi di discussione che saranno evidenziati negli incontri che seguiranno, quando saranno esposti i metodi delle diverse </w:t>
      </w:r>
      <w:r w:rsidR="000478C4">
        <w:rPr>
          <w:rFonts w:ascii="Times New Roman" w:hAnsi="Times New Roman" w:cs="Times New Roman"/>
          <w:sz w:val="28"/>
          <w:szCs w:val="28"/>
        </w:rPr>
        <w:t>S</w:t>
      </w:r>
      <w:r w:rsidR="00432B0C">
        <w:rPr>
          <w:rFonts w:ascii="Times New Roman" w:hAnsi="Times New Roman" w:cs="Times New Roman"/>
          <w:sz w:val="28"/>
          <w:szCs w:val="28"/>
        </w:rPr>
        <w:t>cuole che consentiranno non solo di apprezzare la molteplicità delle impostazioni teoriche, ma anche di tracciare una storia delle idee che si sono formate nel tempo attraverso l’esperienza tramandata dai Maestri.</w:t>
      </w:r>
    </w:p>
    <w:p w14:paraId="036041BA" w14:textId="36746111" w:rsidR="00432B0C" w:rsidRDefault="00432B0C" w:rsidP="00B54B50">
      <w:pPr>
        <w:spacing w:line="360" w:lineRule="auto"/>
        <w:ind w:left="567" w:right="134"/>
        <w:contextualSpacing/>
        <w:jc w:val="both"/>
        <w:rPr>
          <w:rFonts w:ascii="Times New Roman" w:hAnsi="Times New Roman" w:cs="Times New Roman"/>
          <w:sz w:val="28"/>
          <w:szCs w:val="28"/>
        </w:rPr>
      </w:pPr>
      <w:r>
        <w:rPr>
          <w:rFonts w:ascii="Times New Roman" w:hAnsi="Times New Roman" w:cs="Times New Roman"/>
          <w:sz w:val="28"/>
          <w:szCs w:val="28"/>
        </w:rPr>
        <w:t>Quindi, potremo avere un quadro sia teorico che storico di grande interesse.</w:t>
      </w:r>
    </w:p>
    <w:p w14:paraId="29BCAC9B" w14:textId="76E521EA" w:rsidR="000478C4" w:rsidRDefault="000478C4" w:rsidP="00B54B50">
      <w:pPr>
        <w:spacing w:line="360" w:lineRule="auto"/>
        <w:ind w:left="567" w:right="134"/>
        <w:contextualSpacing/>
        <w:jc w:val="both"/>
        <w:rPr>
          <w:rFonts w:ascii="Times New Roman" w:hAnsi="Times New Roman" w:cs="Times New Roman"/>
          <w:sz w:val="28"/>
          <w:szCs w:val="28"/>
        </w:rPr>
      </w:pPr>
      <w:r>
        <w:rPr>
          <w:rFonts w:ascii="Times New Roman" w:hAnsi="Times New Roman" w:cs="Times New Roman"/>
          <w:sz w:val="28"/>
          <w:szCs w:val="28"/>
        </w:rPr>
        <w:t>Si sono prenotati</w:t>
      </w:r>
      <w:r w:rsidR="00190539">
        <w:rPr>
          <w:rFonts w:ascii="Times New Roman" w:hAnsi="Times New Roman" w:cs="Times New Roman"/>
          <w:sz w:val="28"/>
          <w:szCs w:val="28"/>
        </w:rPr>
        <w:t xml:space="preserve"> per organizzare altri convegni, nelle diverse sedi universitarie </w:t>
      </w:r>
      <w:r w:rsidR="00061F38">
        <w:rPr>
          <w:rFonts w:ascii="Times New Roman" w:hAnsi="Times New Roman" w:cs="Times New Roman"/>
          <w:sz w:val="28"/>
          <w:szCs w:val="28"/>
        </w:rPr>
        <w:t>alcuni</w:t>
      </w:r>
      <w:r w:rsidR="00190539">
        <w:rPr>
          <w:rFonts w:ascii="Times New Roman" w:hAnsi="Times New Roman" w:cs="Times New Roman"/>
          <w:sz w:val="28"/>
          <w:szCs w:val="28"/>
        </w:rPr>
        <w:t xml:space="preserve"> professori</w:t>
      </w:r>
      <w:r w:rsidR="00061F38">
        <w:rPr>
          <w:rFonts w:ascii="Times New Roman" w:hAnsi="Times New Roman" w:cs="Times New Roman"/>
          <w:sz w:val="28"/>
          <w:szCs w:val="28"/>
        </w:rPr>
        <w:t>.</w:t>
      </w:r>
    </w:p>
    <w:p w14:paraId="5C1A3661" w14:textId="17976136" w:rsidR="00190539" w:rsidRDefault="00190539" w:rsidP="00491404">
      <w:pPr>
        <w:spacing w:line="360" w:lineRule="auto"/>
        <w:ind w:left="567" w:right="134"/>
        <w:contextualSpacing/>
        <w:jc w:val="both"/>
        <w:rPr>
          <w:rFonts w:ascii="Times New Roman" w:hAnsi="Times New Roman" w:cs="Times New Roman"/>
          <w:sz w:val="28"/>
          <w:szCs w:val="28"/>
        </w:rPr>
      </w:pPr>
      <w:r>
        <w:rPr>
          <w:rFonts w:ascii="Times New Roman" w:hAnsi="Times New Roman" w:cs="Times New Roman"/>
          <w:sz w:val="28"/>
          <w:szCs w:val="28"/>
        </w:rPr>
        <w:t>Hanno, altresì, manifestato interesse a questa problematica</w:t>
      </w:r>
      <w:r w:rsidR="00DA61AE">
        <w:rPr>
          <w:rFonts w:ascii="Times New Roman" w:hAnsi="Times New Roman" w:cs="Times New Roman"/>
          <w:sz w:val="28"/>
          <w:szCs w:val="28"/>
        </w:rPr>
        <w:t xml:space="preserve"> i magistrati amministrativi e contabili e gli avvocati. In particolare, </w:t>
      </w:r>
      <w:r>
        <w:rPr>
          <w:rFonts w:ascii="Times New Roman" w:hAnsi="Times New Roman" w:cs="Times New Roman"/>
          <w:sz w:val="28"/>
          <w:szCs w:val="28"/>
        </w:rPr>
        <w:t>l’</w:t>
      </w:r>
      <w:r w:rsidR="00DA61AE">
        <w:rPr>
          <w:rFonts w:ascii="Times New Roman" w:hAnsi="Times New Roman" w:cs="Times New Roman"/>
          <w:sz w:val="28"/>
          <w:szCs w:val="28"/>
        </w:rPr>
        <w:t>Unione Nazionale</w:t>
      </w:r>
      <w:r>
        <w:rPr>
          <w:rFonts w:ascii="Times New Roman" w:hAnsi="Times New Roman" w:cs="Times New Roman"/>
          <w:sz w:val="28"/>
          <w:szCs w:val="28"/>
        </w:rPr>
        <w:t xml:space="preserve"> avvocati</w:t>
      </w:r>
      <w:r w:rsidR="00DA61AE">
        <w:rPr>
          <w:rFonts w:ascii="Times New Roman" w:hAnsi="Times New Roman" w:cs="Times New Roman"/>
          <w:sz w:val="28"/>
          <w:szCs w:val="28"/>
        </w:rPr>
        <w:t xml:space="preserve"> amministrativisti, le </w:t>
      </w:r>
      <w:r>
        <w:rPr>
          <w:rFonts w:ascii="Times New Roman" w:hAnsi="Times New Roman" w:cs="Times New Roman"/>
          <w:sz w:val="28"/>
          <w:szCs w:val="28"/>
        </w:rPr>
        <w:t xml:space="preserve">Camere amministrative ed i </w:t>
      </w:r>
      <w:r w:rsidR="00491404">
        <w:rPr>
          <w:rFonts w:ascii="Times New Roman" w:hAnsi="Times New Roman" w:cs="Times New Roman"/>
          <w:sz w:val="28"/>
          <w:szCs w:val="28"/>
        </w:rPr>
        <w:t>President</w:t>
      </w:r>
      <w:r w:rsidR="00290D6D">
        <w:rPr>
          <w:rFonts w:ascii="Times New Roman" w:hAnsi="Times New Roman" w:cs="Times New Roman"/>
          <w:sz w:val="28"/>
          <w:szCs w:val="28"/>
        </w:rPr>
        <w:t>i</w:t>
      </w:r>
      <w:r w:rsidR="00491404">
        <w:rPr>
          <w:rFonts w:ascii="Times New Roman" w:hAnsi="Times New Roman" w:cs="Times New Roman"/>
          <w:sz w:val="28"/>
          <w:szCs w:val="28"/>
        </w:rPr>
        <w:t xml:space="preserve"> di alcuni TAR che </w:t>
      </w:r>
      <w:r>
        <w:rPr>
          <w:rFonts w:ascii="Times New Roman" w:hAnsi="Times New Roman" w:cs="Times New Roman"/>
          <w:sz w:val="28"/>
          <w:szCs w:val="28"/>
        </w:rPr>
        <w:t xml:space="preserve">si sono dichiarati disponibili anche a </w:t>
      </w:r>
      <w:r w:rsidR="00491404">
        <w:rPr>
          <w:rFonts w:ascii="Times New Roman" w:hAnsi="Times New Roman" w:cs="Times New Roman"/>
          <w:sz w:val="28"/>
          <w:szCs w:val="28"/>
        </w:rPr>
        <w:t xml:space="preserve">organizzare </w:t>
      </w:r>
      <w:r>
        <w:rPr>
          <w:rFonts w:ascii="Times New Roman" w:hAnsi="Times New Roman" w:cs="Times New Roman"/>
          <w:sz w:val="28"/>
          <w:szCs w:val="28"/>
        </w:rPr>
        <w:t>incontri</w:t>
      </w:r>
      <w:r w:rsidR="00491404">
        <w:rPr>
          <w:rFonts w:ascii="Times New Roman" w:hAnsi="Times New Roman" w:cs="Times New Roman"/>
          <w:sz w:val="28"/>
          <w:szCs w:val="28"/>
        </w:rPr>
        <w:t>;</w:t>
      </w:r>
      <w:r w:rsidR="00290D6D">
        <w:rPr>
          <w:rFonts w:ascii="Times New Roman" w:hAnsi="Times New Roman" w:cs="Times New Roman"/>
          <w:sz w:val="28"/>
          <w:szCs w:val="28"/>
        </w:rPr>
        <w:t xml:space="preserve"> l’</w:t>
      </w:r>
      <w:r w:rsidR="00491404">
        <w:rPr>
          <w:rFonts w:ascii="Times New Roman" w:hAnsi="Times New Roman" w:cs="Times New Roman"/>
          <w:sz w:val="28"/>
          <w:szCs w:val="28"/>
        </w:rPr>
        <w:t xml:space="preserve">Ufficio Studi e Formazione della Giustizia amministrativa </w:t>
      </w:r>
      <w:r w:rsidR="00A61095">
        <w:rPr>
          <w:rFonts w:ascii="Times New Roman" w:hAnsi="Times New Roman" w:cs="Times New Roman"/>
          <w:sz w:val="28"/>
          <w:szCs w:val="28"/>
        </w:rPr>
        <w:t>del</w:t>
      </w:r>
      <w:r w:rsidR="00491404">
        <w:rPr>
          <w:rFonts w:ascii="Times New Roman" w:hAnsi="Times New Roman" w:cs="Times New Roman"/>
          <w:sz w:val="28"/>
          <w:szCs w:val="28"/>
        </w:rPr>
        <w:t xml:space="preserve"> Consiglio di Stato ha manifestato l’</w:t>
      </w:r>
      <w:r w:rsidR="00517CE6">
        <w:rPr>
          <w:rFonts w:ascii="Times New Roman" w:hAnsi="Times New Roman" w:cs="Times New Roman"/>
          <w:sz w:val="28"/>
          <w:szCs w:val="28"/>
        </w:rPr>
        <w:t xml:space="preserve">intenzione di discutere del metodo per la tutela delle parti e per la decisione del giudice amministrativo in un </w:t>
      </w:r>
      <w:r w:rsidR="00C8778B">
        <w:rPr>
          <w:rFonts w:ascii="Times New Roman" w:hAnsi="Times New Roman" w:cs="Times New Roman"/>
          <w:sz w:val="28"/>
          <w:szCs w:val="28"/>
        </w:rPr>
        <w:t>prossimo</w:t>
      </w:r>
      <w:r w:rsidR="00517CE6">
        <w:rPr>
          <w:rFonts w:ascii="Times New Roman" w:hAnsi="Times New Roman" w:cs="Times New Roman"/>
          <w:sz w:val="28"/>
          <w:szCs w:val="28"/>
        </w:rPr>
        <w:t xml:space="preserve"> convegno</w:t>
      </w:r>
      <w:r w:rsidR="00C8778B">
        <w:rPr>
          <w:rFonts w:ascii="Times New Roman" w:hAnsi="Times New Roman" w:cs="Times New Roman"/>
          <w:sz w:val="28"/>
          <w:szCs w:val="28"/>
        </w:rPr>
        <w:t>.</w:t>
      </w:r>
    </w:p>
    <w:p w14:paraId="1EC63272" w14:textId="7DD23DC9" w:rsidR="00432B0C" w:rsidRDefault="00432B0C" w:rsidP="00B54B50">
      <w:pPr>
        <w:spacing w:line="360" w:lineRule="auto"/>
        <w:ind w:left="567" w:right="134"/>
        <w:contextualSpacing/>
        <w:jc w:val="both"/>
        <w:rPr>
          <w:rFonts w:ascii="Times New Roman" w:hAnsi="Times New Roman" w:cs="Times New Roman"/>
          <w:sz w:val="28"/>
          <w:szCs w:val="28"/>
        </w:rPr>
      </w:pPr>
      <w:r>
        <w:rPr>
          <w:rFonts w:ascii="Times New Roman" w:hAnsi="Times New Roman" w:cs="Times New Roman"/>
          <w:sz w:val="28"/>
          <w:szCs w:val="28"/>
        </w:rPr>
        <w:t>Il convegno di oggi che inaugura la serie degli incontri ha un taglio diverso perché è teso ad acquisire l</w:t>
      </w:r>
      <w:r w:rsidR="00576205">
        <w:rPr>
          <w:rFonts w:ascii="Times New Roman" w:hAnsi="Times New Roman" w:cs="Times New Roman"/>
          <w:sz w:val="28"/>
          <w:szCs w:val="28"/>
        </w:rPr>
        <w:t>a</w:t>
      </w:r>
      <w:r>
        <w:rPr>
          <w:rFonts w:ascii="Times New Roman" w:hAnsi="Times New Roman" w:cs="Times New Roman"/>
          <w:sz w:val="28"/>
          <w:szCs w:val="28"/>
        </w:rPr>
        <w:t xml:space="preserve"> conoscenz</w:t>
      </w:r>
      <w:r w:rsidR="00576205">
        <w:rPr>
          <w:rFonts w:ascii="Times New Roman" w:hAnsi="Times New Roman" w:cs="Times New Roman"/>
          <w:sz w:val="28"/>
          <w:szCs w:val="28"/>
        </w:rPr>
        <w:t>a</w:t>
      </w:r>
      <w:r>
        <w:rPr>
          <w:rFonts w:ascii="Times New Roman" w:hAnsi="Times New Roman" w:cs="Times New Roman"/>
          <w:sz w:val="28"/>
          <w:szCs w:val="28"/>
        </w:rPr>
        <w:t xml:space="preserve"> delle esperienze di altri Stati a diritto amministrativo, Danimarca, Francia, Germania e Spagna per potere, successivamente, compararle con quelle del nostro Paese.</w:t>
      </w:r>
    </w:p>
    <w:p w14:paraId="348A09E5" w14:textId="31A8D85D" w:rsidR="00432B0C" w:rsidRDefault="00432B0C" w:rsidP="00B54B50">
      <w:pPr>
        <w:spacing w:line="360" w:lineRule="auto"/>
        <w:ind w:left="567" w:right="134"/>
        <w:contextualSpacing/>
        <w:jc w:val="both"/>
        <w:rPr>
          <w:rFonts w:ascii="Times New Roman" w:hAnsi="Times New Roman" w:cs="Times New Roman"/>
          <w:sz w:val="28"/>
          <w:szCs w:val="28"/>
        </w:rPr>
      </w:pPr>
      <w:r>
        <w:rPr>
          <w:rFonts w:ascii="Times New Roman" w:hAnsi="Times New Roman" w:cs="Times New Roman"/>
          <w:sz w:val="28"/>
          <w:szCs w:val="28"/>
        </w:rPr>
        <w:t xml:space="preserve">Ho intenzione, </w:t>
      </w:r>
      <w:proofErr w:type="spellStart"/>
      <w:r>
        <w:rPr>
          <w:rFonts w:ascii="Times New Roman" w:hAnsi="Times New Roman" w:cs="Times New Roman"/>
          <w:sz w:val="28"/>
          <w:szCs w:val="28"/>
        </w:rPr>
        <w:t>ancorchè</w:t>
      </w:r>
      <w:proofErr w:type="spellEnd"/>
      <w:r>
        <w:rPr>
          <w:rFonts w:ascii="Times New Roman" w:hAnsi="Times New Roman" w:cs="Times New Roman"/>
          <w:sz w:val="28"/>
          <w:szCs w:val="28"/>
        </w:rPr>
        <w:t xml:space="preserve"> sinteticamente, </w:t>
      </w:r>
      <w:r w:rsidR="00517CE6">
        <w:rPr>
          <w:rFonts w:ascii="Times New Roman" w:hAnsi="Times New Roman" w:cs="Times New Roman"/>
          <w:sz w:val="28"/>
          <w:szCs w:val="28"/>
        </w:rPr>
        <w:t xml:space="preserve">di </w:t>
      </w:r>
      <w:r>
        <w:rPr>
          <w:rFonts w:ascii="Times New Roman" w:hAnsi="Times New Roman" w:cs="Times New Roman"/>
          <w:sz w:val="28"/>
          <w:szCs w:val="28"/>
        </w:rPr>
        <w:t>esporre le problematiche individuate</w:t>
      </w:r>
      <w:r w:rsidR="00517CE6">
        <w:rPr>
          <w:rFonts w:ascii="Times New Roman" w:hAnsi="Times New Roman" w:cs="Times New Roman"/>
          <w:sz w:val="28"/>
          <w:szCs w:val="28"/>
        </w:rPr>
        <w:t xml:space="preserve">, ad un primo esame non certo esaustivo </w:t>
      </w:r>
      <w:r>
        <w:rPr>
          <w:rFonts w:ascii="Times New Roman" w:hAnsi="Times New Roman" w:cs="Times New Roman"/>
          <w:sz w:val="28"/>
          <w:szCs w:val="28"/>
        </w:rPr>
        <w:t>per la ricerca scientifica, l’insegnamento universitario e lo studio della disciplina.</w:t>
      </w:r>
    </w:p>
    <w:p w14:paraId="2EAA5ECC" w14:textId="77777777" w:rsidR="00432B0C" w:rsidRDefault="00432B0C" w:rsidP="00B54B50">
      <w:pPr>
        <w:spacing w:line="360" w:lineRule="auto"/>
        <w:ind w:left="567" w:right="134"/>
        <w:contextualSpacing/>
        <w:jc w:val="both"/>
        <w:rPr>
          <w:rFonts w:ascii="Times New Roman" w:hAnsi="Times New Roman" w:cs="Times New Roman"/>
          <w:sz w:val="28"/>
          <w:szCs w:val="28"/>
        </w:rPr>
      </w:pPr>
    </w:p>
    <w:p w14:paraId="59039252" w14:textId="05D7A2FA" w:rsidR="00432B0C" w:rsidRDefault="00432B0C" w:rsidP="00B54B50">
      <w:pPr>
        <w:spacing w:line="360" w:lineRule="auto"/>
        <w:ind w:left="567" w:right="134"/>
        <w:contextualSpacing/>
        <w:jc w:val="both"/>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 xml:space="preserve">4. </w:t>
      </w:r>
      <w:r w:rsidR="00C8778B">
        <w:rPr>
          <w:rFonts w:ascii="Times New Roman" w:hAnsi="Times New Roman" w:cs="Times New Roman"/>
          <w:b/>
          <w:bCs/>
          <w:sz w:val="28"/>
          <w:szCs w:val="28"/>
          <w:u w:val="single"/>
        </w:rPr>
        <w:t>La r</w:t>
      </w:r>
      <w:r>
        <w:rPr>
          <w:rFonts w:ascii="Times New Roman" w:hAnsi="Times New Roman" w:cs="Times New Roman"/>
          <w:b/>
          <w:bCs/>
          <w:sz w:val="28"/>
          <w:szCs w:val="28"/>
          <w:u w:val="single"/>
        </w:rPr>
        <w:t>icerca scientifica.</w:t>
      </w:r>
    </w:p>
    <w:p w14:paraId="7911484D" w14:textId="72768141" w:rsidR="0087002E" w:rsidRDefault="00F17C8E" w:rsidP="003014A5">
      <w:pPr>
        <w:spacing w:line="360" w:lineRule="auto"/>
        <w:ind w:left="567" w:right="134"/>
        <w:contextualSpacing/>
        <w:jc w:val="both"/>
        <w:rPr>
          <w:rFonts w:ascii="Times New Roman" w:hAnsi="Times New Roman" w:cs="Times New Roman"/>
          <w:sz w:val="28"/>
          <w:szCs w:val="28"/>
        </w:rPr>
      </w:pPr>
      <w:r>
        <w:rPr>
          <w:rFonts w:ascii="Times New Roman" w:hAnsi="Times New Roman" w:cs="Times New Roman"/>
          <w:sz w:val="28"/>
          <w:szCs w:val="28"/>
        </w:rPr>
        <w:t>Alcuni degli aspetti da approfondire sono quelli che si illustrano di seguito.</w:t>
      </w:r>
    </w:p>
    <w:p w14:paraId="474988E8" w14:textId="1D47F269" w:rsidR="001F5862" w:rsidRPr="000A3585" w:rsidRDefault="001F5862" w:rsidP="003014A5">
      <w:pPr>
        <w:spacing w:line="360" w:lineRule="auto"/>
        <w:ind w:left="567" w:right="134"/>
        <w:contextualSpacing/>
        <w:jc w:val="both"/>
        <w:rPr>
          <w:rFonts w:ascii="Times New Roman" w:hAnsi="Times New Roman" w:cs="Times New Roman"/>
          <w:b/>
          <w:bCs/>
          <w:sz w:val="28"/>
          <w:szCs w:val="28"/>
          <w:u w:val="single"/>
        </w:rPr>
      </w:pPr>
      <w:r w:rsidRPr="000A3585">
        <w:rPr>
          <w:rFonts w:ascii="Times New Roman" w:hAnsi="Times New Roman" w:cs="Times New Roman"/>
          <w:b/>
          <w:bCs/>
          <w:sz w:val="28"/>
          <w:szCs w:val="28"/>
          <w:u w:val="single"/>
        </w:rPr>
        <w:t>4.1 P</w:t>
      </w:r>
      <w:r w:rsidR="004A5B34">
        <w:rPr>
          <w:rFonts w:ascii="Times New Roman" w:hAnsi="Times New Roman" w:cs="Times New Roman"/>
          <w:b/>
          <w:bCs/>
          <w:sz w:val="28"/>
          <w:szCs w:val="28"/>
          <w:u w:val="single"/>
        </w:rPr>
        <w:t>ossibile specificità del metodo in diritto amministrativo.</w:t>
      </w:r>
    </w:p>
    <w:p w14:paraId="170D443C" w14:textId="1D2ABBDD" w:rsidR="00F17C8E" w:rsidRPr="000C1E70" w:rsidRDefault="006B3799" w:rsidP="003014A5">
      <w:pPr>
        <w:pStyle w:val="Paragrafoelenco"/>
        <w:spacing w:line="360" w:lineRule="auto"/>
        <w:ind w:left="567" w:right="134"/>
        <w:jc w:val="both"/>
        <w:rPr>
          <w:rFonts w:ascii="Times New Roman" w:hAnsi="Times New Roman" w:cs="Times New Roman"/>
          <w:b/>
          <w:bCs/>
          <w:sz w:val="28"/>
          <w:szCs w:val="28"/>
        </w:rPr>
      </w:pPr>
      <w:r>
        <w:rPr>
          <w:rFonts w:ascii="Times New Roman" w:hAnsi="Times New Roman" w:cs="Times New Roman"/>
          <w:sz w:val="28"/>
          <w:szCs w:val="28"/>
        </w:rPr>
        <w:t>Innanzitutto, se si possa ritenere che il metodo di ricerca nel diritto amministrativo abbia</w:t>
      </w:r>
      <w:r w:rsidR="00C8778B">
        <w:rPr>
          <w:rFonts w:ascii="Times New Roman" w:hAnsi="Times New Roman" w:cs="Times New Roman"/>
          <w:sz w:val="28"/>
          <w:szCs w:val="28"/>
        </w:rPr>
        <w:t xml:space="preserve"> una</w:t>
      </w:r>
      <w:r>
        <w:rPr>
          <w:rFonts w:ascii="Times New Roman" w:hAnsi="Times New Roman" w:cs="Times New Roman"/>
          <w:sz w:val="28"/>
          <w:szCs w:val="28"/>
        </w:rPr>
        <w:t xml:space="preserve"> sua specificità ovvero non diverga da quello proprio del diritto in genere e, in particolare, </w:t>
      </w:r>
      <w:r w:rsidR="000C1E70">
        <w:rPr>
          <w:rFonts w:ascii="Times New Roman" w:hAnsi="Times New Roman" w:cs="Times New Roman"/>
          <w:sz w:val="28"/>
          <w:szCs w:val="28"/>
        </w:rPr>
        <w:t>del diritto privato.</w:t>
      </w:r>
    </w:p>
    <w:p w14:paraId="6FF78BF9" w14:textId="152F61CD" w:rsidR="000C1E70" w:rsidRDefault="000C1E70" w:rsidP="003014A5">
      <w:pPr>
        <w:pStyle w:val="Paragrafoelenco"/>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 xml:space="preserve">Il riferimento a quest’ultima disciplina è quasi obbligato se Karl </w:t>
      </w:r>
      <w:proofErr w:type="spellStart"/>
      <w:r w:rsidR="00576205">
        <w:rPr>
          <w:rFonts w:ascii="Times New Roman" w:hAnsi="Times New Roman" w:cs="Times New Roman"/>
          <w:sz w:val="28"/>
          <w:szCs w:val="28"/>
        </w:rPr>
        <w:t>Larenz</w:t>
      </w:r>
      <w:proofErr w:type="spellEnd"/>
      <w:r w:rsidR="00C8778B">
        <w:rPr>
          <w:rFonts w:ascii="Times New Roman" w:hAnsi="Times New Roman" w:cs="Times New Roman"/>
          <w:sz w:val="28"/>
          <w:szCs w:val="28"/>
        </w:rPr>
        <w:t>,</w:t>
      </w:r>
      <w:r>
        <w:rPr>
          <w:rFonts w:ascii="Times New Roman" w:hAnsi="Times New Roman" w:cs="Times New Roman"/>
          <w:sz w:val="28"/>
          <w:szCs w:val="28"/>
        </w:rPr>
        <w:t xml:space="preserve"> studioso della problematica, dà alle stampe nel 1960 un volume dal titolo “Storia del metodo nella scienza giuridica</w:t>
      </w:r>
      <w:r w:rsidR="00C8778B">
        <w:rPr>
          <w:rFonts w:ascii="Times New Roman" w:hAnsi="Times New Roman" w:cs="Times New Roman"/>
          <w:sz w:val="28"/>
          <w:szCs w:val="28"/>
        </w:rPr>
        <w:t>”</w:t>
      </w:r>
      <w:r>
        <w:rPr>
          <w:rFonts w:ascii="Times New Roman" w:hAnsi="Times New Roman" w:cs="Times New Roman"/>
          <w:sz w:val="28"/>
          <w:szCs w:val="28"/>
        </w:rPr>
        <w:t>, pubblicato</w:t>
      </w:r>
      <w:r w:rsidR="004B2B03">
        <w:rPr>
          <w:rFonts w:ascii="Times New Roman" w:hAnsi="Times New Roman" w:cs="Times New Roman"/>
          <w:sz w:val="28"/>
          <w:szCs w:val="28"/>
        </w:rPr>
        <w:t xml:space="preserve"> il 1966</w:t>
      </w:r>
      <w:r>
        <w:rPr>
          <w:rFonts w:ascii="Times New Roman" w:hAnsi="Times New Roman" w:cs="Times New Roman"/>
          <w:sz w:val="28"/>
          <w:szCs w:val="28"/>
        </w:rPr>
        <w:t xml:space="preserve"> in Italia</w:t>
      </w:r>
      <w:r w:rsidR="004B2B03">
        <w:rPr>
          <w:rFonts w:ascii="Times New Roman" w:hAnsi="Times New Roman" w:cs="Times New Roman"/>
          <w:sz w:val="28"/>
          <w:szCs w:val="28"/>
        </w:rPr>
        <w:t>,</w:t>
      </w:r>
      <w:r>
        <w:rPr>
          <w:rFonts w:ascii="Times New Roman" w:hAnsi="Times New Roman" w:cs="Times New Roman"/>
          <w:sz w:val="28"/>
          <w:szCs w:val="28"/>
        </w:rPr>
        <w:t xml:space="preserve"> nella collana della “Civiltà del diritto” (n. 14, </w:t>
      </w:r>
      <w:proofErr w:type="spellStart"/>
      <w:r>
        <w:rPr>
          <w:rFonts w:ascii="Times New Roman" w:hAnsi="Times New Roman" w:cs="Times New Roman"/>
          <w:sz w:val="28"/>
          <w:szCs w:val="28"/>
        </w:rPr>
        <w:t>Giuffrè</w:t>
      </w:r>
      <w:proofErr w:type="spellEnd"/>
      <w:r>
        <w:rPr>
          <w:rFonts w:ascii="Times New Roman" w:hAnsi="Times New Roman" w:cs="Times New Roman"/>
          <w:sz w:val="28"/>
          <w:szCs w:val="28"/>
        </w:rPr>
        <w:t xml:space="preserve"> Editore Milano)</w:t>
      </w:r>
      <w:r w:rsidR="004B2B03">
        <w:rPr>
          <w:rFonts w:ascii="Times New Roman" w:hAnsi="Times New Roman" w:cs="Times New Roman"/>
          <w:sz w:val="28"/>
          <w:szCs w:val="28"/>
        </w:rPr>
        <w:t>,</w:t>
      </w:r>
      <w:r>
        <w:rPr>
          <w:rFonts w:ascii="Times New Roman" w:hAnsi="Times New Roman" w:cs="Times New Roman"/>
          <w:sz w:val="28"/>
          <w:szCs w:val="28"/>
        </w:rPr>
        <w:t xml:space="preserve"> e tratta solo del metodo nel diritto privato da </w:t>
      </w:r>
      <w:r w:rsidR="00B033E5">
        <w:rPr>
          <w:rFonts w:ascii="Times New Roman" w:hAnsi="Times New Roman" w:cs="Times New Roman"/>
          <w:sz w:val="28"/>
          <w:szCs w:val="28"/>
        </w:rPr>
        <w:t xml:space="preserve">Von </w:t>
      </w:r>
      <w:proofErr w:type="spellStart"/>
      <w:r>
        <w:rPr>
          <w:rFonts w:ascii="Times New Roman" w:hAnsi="Times New Roman" w:cs="Times New Roman"/>
          <w:sz w:val="28"/>
          <w:szCs w:val="28"/>
        </w:rPr>
        <w:t>Savigny</w:t>
      </w:r>
      <w:proofErr w:type="spellEnd"/>
      <w:r>
        <w:rPr>
          <w:rFonts w:ascii="Times New Roman" w:hAnsi="Times New Roman" w:cs="Times New Roman"/>
          <w:sz w:val="28"/>
          <w:szCs w:val="28"/>
        </w:rPr>
        <w:t xml:space="preserve"> in poi.</w:t>
      </w:r>
    </w:p>
    <w:p w14:paraId="5664E8FA" w14:textId="413D3D36" w:rsidR="00370AE2" w:rsidRDefault="00370AE2" w:rsidP="003014A5">
      <w:pPr>
        <w:pStyle w:val="Paragrafoelenco"/>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 xml:space="preserve">Sarà per la tradizione </w:t>
      </w:r>
      <w:proofErr w:type="spellStart"/>
      <w:r>
        <w:rPr>
          <w:rFonts w:ascii="Times New Roman" w:hAnsi="Times New Roman" w:cs="Times New Roman"/>
          <w:sz w:val="28"/>
          <w:szCs w:val="28"/>
        </w:rPr>
        <w:t>multimillenaria</w:t>
      </w:r>
      <w:proofErr w:type="spellEnd"/>
      <w:r>
        <w:rPr>
          <w:rFonts w:ascii="Times New Roman" w:hAnsi="Times New Roman" w:cs="Times New Roman"/>
          <w:sz w:val="28"/>
          <w:szCs w:val="28"/>
        </w:rPr>
        <w:t xml:space="preserve"> di questa disciplina e per la più recente formazione scientifica del diritto pubblico e, in specie, del diritto amministrativo, fatto sta che occorre misurarsi con quel metodo per stabilire se la ricerca in diritto amministrativo debba adeguarsi o meno a quel modello.</w:t>
      </w:r>
    </w:p>
    <w:p w14:paraId="65621044" w14:textId="69FFDE35" w:rsidR="00370AE2" w:rsidRDefault="00370AE2" w:rsidP="003014A5">
      <w:pPr>
        <w:pStyle w:val="Paragrafoelenco"/>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 xml:space="preserve">Un metodo diverso e particolare può trovare fondamento già nella caratura pubblicistica della disciplina, ma ancor più nell’esperienza giuridica del diritto amministrativo </w:t>
      </w:r>
      <w:r w:rsidR="009501B6">
        <w:rPr>
          <w:rFonts w:ascii="Times New Roman" w:hAnsi="Times New Roman" w:cs="Times New Roman"/>
          <w:sz w:val="28"/>
          <w:szCs w:val="28"/>
        </w:rPr>
        <w:t xml:space="preserve">che non ha come punto primo e rilevante </w:t>
      </w:r>
      <w:r w:rsidR="00AB4191">
        <w:rPr>
          <w:rFonts w:ascii="Times New Roman" w:hAnsi="Times New Roman" w:cs="Times New Roman"/>
          <w:sz w:val="28"/>
          <w:szCs w:val="28"/>
        </w:rPr>
        <w:t xml:space="preserve">un </w:t>
      </w:r>
      <w:r w:rsidR="009501B6">
        <w:rPr>
          <w:rFonts w:ascii="Times New Roman" w:hAnsi="Times New Roman" w:cs="Times New Roman"/>
          <w:sz w:val="28"/>
          <w:szCs w:val="28"/>
        </w:rPr>
        <w:t>codice</w:t>
      </w:r>
      <w:r w:rsidR="00AB4191">
        <w:rPr>
          <w:rFonts w:ascii="Times New Roman" w:hAnsi="Times New Roman" w:cs="Times New Roman"/>
          <w:sz w:val="28"/>
          <w:szCs w:val="28"/>
        </w:rPr>
        <w:t xml:space="preserve"> come quello</w:t>
      </w:r>
      <w:r w:rsidR="009501B6">
        <w:rPr>
          <w:rFonts w:ascii="Times New Roman" w:hAnsi="Times New Roman" w:cs="Times New Roman"/>
          <w:sz w:val="28"/>
          <w:szCs w:val="28"/>
        </w:rPr>
        <w:t xml:space="preserve"> civile, </w:t>
      </w:r>
      <w:r w:rsidR="006E308B">
        <w:rPr>
          <w:rFonts w:ascii="Times New Roman" w:hAnsi="Times New Roman" w:cs="Times New Roman"/>
          <w:sz w:val="28"/>
          <w:szCs w:val="28"/>
        </w:rPr>
        <w:t>ma</w:t>
      </w:r>
      <w:r w:rsidR="0073053D">
        <w:rPr>
          <w:rFonts w:ascii="Times New Roman" w:hAnsi="Times New Roman" w:cs="Times New Roman"/>
          <w:sz w:val="28"/>
          <w:szCs w:val="28"/>
        </w:rPr>
        <w:t xml:space="preserve"> la Costituzione, </w:t>
      </w:r>
      <w:r w:rsidR="007E5D30">
        <w:rPr>
          <w:rFonts w:ascii="Times New Roman" w:hAnsi="Times New Roman" w:cs="Times New Roman"/>
          <w:sz w:val="28"/>
          <w:szCs w:val="28"/>
        </w:rPr>
        <w:t xml:space="preserve">una normativa positiva estesa </w:t>
      </w:r>
      <w:r w:rsidR="0073053D">
        <w:rPr>
          <w:rFonts w:ascii="Times New Roman" w:hAnsi="Times New Roman" w:cs="Times New Roman"/>
          <w:sz w:val="28"/>
          <w:szCs w:val="28"/>
        </w:rPr>
        <w:t>e</w:t>
      </w:r>
      <w:r w:rsidR="007E5D30">
        <w:rPr>
          <w:rFonts w:ascii="Times New Roman" w:hAnsi="Times New Roman" w:cs="Times New Roman"/>
          <w:sz w:val="28"/>
          <w:szCs w:val="28"/>
        </w:rPr>
        <w:t xml:space="preserve"> in continua evoluzione e mutamento</w:t>
      </w:r>
      <w:r w:rsidR="0073053D">
        <w:rPr>
          <w:rFonts w:ascii="Times New Roman" w:hAnsi="Times New Roman" w:cs="Times New Roman"/>
          <w:sz w:val="28"/>
          <w:szCs w:val="28"/>
        </w:rPr>
        <w:t xml:space="preserve">, </w:t>
      </w:r>
      <w:r w:rsidR="006E308B">
        <w:rPr>
          <w:rFonts w:ascii="Times New Roman" w:hAnsi="Times New Roman" w:cs="Times New Roman"/>
          <w:sz w:val="28"/>
          <w:szCs w:val="28"/>
        </w:rPr>
        <w:t xml:space="preserve">i principi </w:t>
      </w:r>
      <w:r w:rsidR="00AB4191">
        <w:rPr>
          <w:rFonts w:ascii="Times New Roman" w:hAnsi="Times New Roman" w:cs="Times New Roman"/>
          <w:sz w:val="28"/>
          <w:szCs w:val="28"/>
        </w:rPr>
        <w:t>della dottrina</w:t>
      </w:r>
      <w:r w:rsidR="007E5D30">
        <w:rPr>
          <w:rFonts w:ascii="Times New Roman" w:hAnsi="Times New Roman" w:cs="Times New Roman"/>
          <w:sz w:val="28"/>
          <w:szCs w:val="28"/>
        </w:rPr>
        <w:t>,</w:t>
      </w:r>
      <w:r w:rsidR="00AB4191">
        <w:rPr>
          <w:rFonts w:ascii="Times New Roman" w:hAnsi="Times New Roman" w:cs="Times New Roman"/>
          <w:sz w:val="28"/>
          <w:szCs w:val="28"/>
        </w:rPr>
        <w:t xml:space="preserve"> </w:t>
      </w:r>
      <w:r w:rsidR="006E308B">
        <w:rPr>
          <w:rFonts w:ascii="Times New Roman" w:hAnsi="Times New Roman" w:cs="Times New Roman"/>
          <w:sz w:val="28"/>
          <w:szCs w:val="28"/>
        </w:rPr>
        <w:t>avallati dall’applicazione giurisprudenziale, nazionale e comunitaria,</w:t>
      </w:r>
      <w:r w:rsidR="007E5D30">
        <w:rPr>
          <w:rFonts w:ascii="Times New Roman" w:hAnsi="Times New Roman" w:cs="Times New Roman"/>
          <w:sz w:val="28"/>
          <w:szCs w:val="28"/>
        </w:rPr>
        <w:t xml:space="preserve"> e dall’esercizio dell’azione amministrativa</w:t>
      </w:r>
      <w:r w:rsidR="0073053D">
        <w:rPr>
          <w:rFonts w:ascii="Times New Roman" w:hAnsi="Times New Roman" w:cs="Times New Roman"/>
          <w:sz w:val="28"/>
          <w:szCs w:val="28"/>
        </w:rPr>
        <w:t>.</w:t>
      </w:r>
    </w:p>
    <w:p w14:paraId="16726F6C" w14:textId="4722174F" w:rsidR="006E308B" w:rsidRDefault="006E308B" w:rsidP="003014A5">
      <w:pPr>
        <w:pStyle w:val="Paragrafoelenco"/>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La questione potrà essere meglio chiarita dall’esposizione degli altri profili e dal contributo dei convegnisti</w:t>
      </w:r>
      <w:r w:rsidR="007E5D30">
        <w:rPr>
          <w:rFonts w:ascii="Times New Roman" w:hAnsi="Times New Roman" w:cs="Times New Roman"/>
          <w:sz w:val="28"/>
          <w:szCs w:val="28"/>
        </w:rPr>
        <w:t>, anche degli altri incontri</w:t>
      </w:r>
      <w:r>
        <w:rPr>
          <w:rFonts w:ascii="Times New Roman" w:hAnsi="Times New Roman" w:cs="Times New Roman"/>
          <w:sz w:val="28"/>
          <w:szCs w:val="28"/>
        </w:rPr>
        <w:t>.</w:t>
      </w:r>
    </w:p>
    <w:p w14:paraId="42AF8523" w14:textId="25692440" w:rsidR="001F5862" w:rsidRPr="001F5862" w:rsidRDefault="001F5862" w:rsidP="003014A5">
      <w:pPr>
        <w:pStyle w:val="Paragrafoelenco"/>
        <w:spacing w:line="360" w:lineRule="auto"/>
        <w:ind w:left="567" w:right="134"/>
        <w:jc w:val="both"/>
        <w:rPr>
          <w:rFonts w:ascii="Times New Roman" w:hAnsi="Times New Roman" w:cs="Times New Roman"/>
          <w:b/>
          <w:bCs/>
          <w:sz w:val="28"/>
          <w:szCs w:val="28"/>
          <w:u w:val="single"/>
        </w:rPr>
      </w:pPr>
      <w:r>
        <w:rPr>
          <w:rFonts w:ascii="Times New Roman" w:hAnsi="Times New Roman" w:cs="Times New Roman"/>
          <w:b/>
          <w:bCs/>
          <w:sz w:val="28"/>
          <w:szCs w:val="28"/>
          <w:u w:val="single"/>
        </w:rPr>
        <w:t>4.2 I</w:t>
      </w:r>
      <w:r w:rsidR="004A5B34">
        <w:rPr>
          <w:rFonts w:ascii="Times New Roman" w:hAnsi="Times New Roman" w:cs="Times New Roman"/>
          <w:b/>
          <w:bCs/>
          <w:sz w:val="28"/>
          <w:szCs w:val="28"/>
          <w:u w:val="single"/>
        </w:rPr>
        <w:t>mpiego delle altre scienze in diritto amministrativo.</w:t>
      </w:r>
    </w:p>
    <w:p w14:paraId="270F9D1F" w14:textId="4C5D562D" w:rsidR="0087002E" w:rsidRDefault="00576205" w:rsidP="003014A5">
      <w:pPr>
        <w:pStyle w:val="Paragrafoelenco"/>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 xml:space="preserve"> È antica la discussione sugli strumenti dell’amministrativista: se debba usare </w:t>
      </w:r>
      <w:r w:rsidR="00453019">
        <w:rPr>
          <w:rFonts w:ascii="Times New Roman" w:hAnsi="Times New Roman" w:cs="Times New Roman"/>
          <w:sz w:val="28"/>
          <w:szCs w:val="28"/>
        </w:rPr>
        <w:t>quelli propri ed esclusivi del diritto ovvero a</w:t>
      </w:r>
      <w:r>
        <w:rPr>
          <w:rFonts w:ascii="Times New Roman" w:hAnsi="Times New Roman" w:cs="Times New Roman"/>
          <w:sz w:val="28"/>
          <w:szCs w:val="28"/>
        </w:rPr>
        <w:t xml:space="preserve">nche </w:t>
      </w:r>
      <w:r w:rsidR="00453019">
        <w:rPr>
          <w:rFonts w:ascii="Times New Roman" w:hAnsi="Times New Roman" w:cs="Times New Roman"/>
          <w:sz w:val="28"/>
          <w:szCs w:val="28"/>
        </w:rPr>
        <w:t>quelli delle altre scienze, soprattutto sociali.</w:t>
      </w:r>
    </w:p>
    <w:p w14:paraId="319F7E9D" w14:textId="42A1929B" w:rsidR="00453019" w:rsidRDefault="00453019" w:rsidP="003014A5">
      <w:pPr>
        <w:spacing w:line="360" w:lineRule="auto"/>
        <w:ind w:left="567" w:right="134"/>
        <w:jc w:val="both"/>
        <w:rPr>
          <w:rFonts w:ascii="Times New Roman" w:hAnsi="Times New Roman" w:cs="Times New Roman"/>
          <w:sz w:val="28"/>
          <w:szCs w:val="28"/>
        </w:rPr>
      </w:pPr>
      <w:r w:rsidRPr="00B71D24">
        <w:rPr>
          <w:rFonts w:ascii="Times New Roman" w:hAnsi="Times New Roman" w:cs="Times New Roman"/>
          <w:sz w:val="28"/>
          <w:szCs w:val="28"/>
        </w:rPr>
        <w:t xml:space="preserve">La dottrina italiana ha vissuto </w:t>
      </w:r>
      <w:r w:rsidR="00B033E5">
        <w:rPr>
          <w:rFonts w:ascii="Times New Roman" w:hAnsi="Times New Roman" w:cs="Times New Roman"/>
          <w:sz w:val="28"/>
          <w:szCs w:val="28"/>
        </w:rPr>
        <w:t xml:space="preserve">più </w:t>
      </w:r>
      <w:r w:rsidRPr="00B71D24">
        <w:rPr>
          <w:rFonts w:ascii="Times New Roman" w:hAnsi="Times New Roman" w:cs="Times New Roman"/>
          <w:sz w:val="28"/>
          <w:szCs w:val="28"/>
        </w:rPr>
        <w:t>stagioni</w:t>
      </w:r>
      <w:r w:rsidR="00B71D24">
        <w:rPr>
          <w:rFonts w:ascii="Times New Roman" w:hAnsi="Times New Roman" w:cs="Times New Roman"/>
          <w:sz w:val="28"/>
          <w:szCs w:val="28"/>
        </w:rPr>
        <w:t>.</w:t>
      </w:r>
    </w:p>
    <w:p w14:paraId="7498A4A4" w14:textId="76BCA6A5" w:rsidR="00B71D24" w:rsidRDefault="00B71D24" w:rsidP="003014A5">
      <w:pPr>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lastRenderedPageBreak/>
        <w:t>Nella prima, vi è stata la Scuola eclettica che ha utilizzato i metodi, i principi e le acquisizioni anche delle altre scienze non giuridiche, in particolare: la scienza politica, la statistica, la sociologia, la morale, la filosofia</w:t>
      </w:r>
      <w:r w:rsidR="00B033E5">
        <w:rPr>
          <w:rFonts w:ascii="Times New Roman" w:hAnsi="Times New Roman" w:cs="Times New Roman"/>
          <w:sz w:val="28"/>
          <w:szCs w:val="28"/>
        </w:rPr>
        <w:t>, la storia,</w:t>
      </w:r>
      <w:r>
        <w:rPr>
          <w:rFonts w:ascii="Times New Roman" w:hAnsi="Times New Roman" w:cs="Times New Roman"/>
          <w:sz w:val="28"/>
          <w:szCs w:val="28"/>
        </w:rPr>
        <w:t xml:space="preserve"> etc</w:t>
      </w:r>
      <w:r w:rsidR="00662A2C">
        <w:rPr>
          <w:rFonts w:ascii="Times New Roman" w:hAnsi="Times New Roman" w:cs="Times New Roman"/>
          <w:sz w:val="28"/>
          <w:szCs w:val="28"/>
        </w:rPr>
        <w:t>.,</w:t>
      </w:r>
      <w:r w:rsidR="00B033E5">
        <w:rPr>
          <w:rFonts w:ascii="Times New Roman" w:hAnsi="Times New Roman" w:cs="Times New Roman"/>
          <w:sz w:val="28"/>
          <w:szCs w:val="28"/>
        </w:rPr>
        <w:t xml:space="preserve"> in una visione globale delle questioni e delle soluzioni volte anche ad un’attività di consulenza </w:t>
      </w:r>
      <w:r w:rsidR="009E36E5">
        <w:rPr>
          <w:rFonts w:ascii="Times New Roman" w:hAnsi="Times New Roman" w:cs="Times New Roman"/>
          <w:sz w:val="28"/>
          <w:szCs w:val="28"/>
        </w:rPr>
        <w:t>e</w:t>
      </w:r>
      <w:r w:rsidR="00B033E5">
        <w:rPr>
          <w:rFonts w:ascii="Times New Roman" w:hAnsi="Times New Roman" w:cs="Times New Roman"/>
          <w:sz w:val="28"/>
          <w:szCs w:val="28"/>
        </w:rPr>
        <w:t>d indirizzo sul governo e la gestione pubblica.</w:t>
      </w:r>
    </w:p>
    <w:p w14:paraId="1D0B7E83" w14:textId="7513FFC3" w:rsidR="0087002E" w:rsidRDefault="00B71D24" w:rsidP="003014A5">
      <w:pPr>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Una seconda, che si può definire privatistica, che ha elevato al rango di principi generali valevoli per tutte le partizioni del diritto, anche quello pubblico e amministrativo, il diritto civile d</w:t>
      </w:r>
      <w:r w:rsidR="00AB4191">
        <w:rPr>
          <w:rFonts w:ascii="Times New Roman" w:hAnsi="Times New Roman" w:cs="Times New Roman"/>
          <w:sz w:val="28"/>
          <w:szCs w:val="28"/>
        </w:rPr>
        <w:t>a</w:t>
      </w:r>
      <w:r w:rsidR="00FB6527">
        <w:rPr>
          <w:rFonts w:ascii="Times New Roman" w:hAnsi="Times New Roman" w:cs="Times New Roman"/>
          <w:sz w:val="28"/>
          <w:szCs w:val="28"/>
        </w:rPr>
        <w:t xml:space="preserve"> </w:t>
      </w:r>
      <w:r>
        <w:rPr>
          <w:rFonts w:ascii="Times New Roman" w:hAnsi="Times New Roman" w:cs="Times New Roman"/>
          <w:sz w:val="28"/>
          <w:szCs w:val="28"/>
        </w:rPr>
        <w:t xml:space="preserve">applicare al diritto amministrativo, </w:t>
      </w:r>
      <w:r w:rsidR="00F15B80">
        <w:rPr>
          <w:rFonts w:ascii="Times New Roman" w:hAnsi="Times New Roman" w:cs="Times New Roman"/>
          <w:sz w:val="28"/>
          <w:szCs w:val="28"/>
        </w:rPr>
        <w:t xml:space="preserve">quasi </w:t>
      </w:r>
      <w:r>
        <w:rPr>
          <w:rFonts w:ascii="Times New Roman" w:hAnsi="Times New Roman" w:cs="Times New Roman"/>
          <w:sz w:val="28"/>
          <w:szCs w:val="28"/>
        </w:rPr>
        <w:t>come parte speciale, con le modifiche ed integrazioni rese necessarie dalla specificità della</w:t>
      </w:r>
      <w:r w:rsidR="00FB6527">
        <w:rPr>
          <w:rFonts w:ascii="Times New Roman" w:hAnsi="Times New Roman" w:cs="Times New Roman"/>
          <w:sz w:val="28"/>
          <w:szCs w:val="28"/>
        </w:rPr>
        <w:t xml:space="preserve"> materia. Un’importante conseguenza di questa impostazione è stato il mettere da parte, quasi del tutto, le altre scienze umanistiche e la minore rilevanza data alla mera esegesi normativa, conducendo la dottrina ad un metodo prettamente giuridico, co</w:t>
      </w:r>
      <w:r w:rsidR="00576205">
        <w:rPr>
          <w:rFonts w:ascii="Times New Roman" w:hAnsi="Times New Roman" w:cs="Times New Roman"/>
          <w:sz w:val="28"/>
          <w:szCs w:val="28"/>
        </w:rPr>
        <w:t>n</w:t>
      </w:r>
      <w:r w:rsidR="00FB6527">
        <w:rPr>
          <w:rFonts w:ascii="Times New Roman" w:hAnsi="Times New Roman" w:cs="Times New Roman"/>
          <w:sz w:val="28"/>
          <w:szCs w:val="28"/>
        </w:rPr>
        <w:t xml:space="preserve"> l’impiego soprattutto delle categorie privatistiche, ma anche delle altre</w:t>
      </w:r>
      <w:r w:rsidR="005A0978">
        <w:rPr>
          <w:rFonts w:ascii="Times New Roman" w:hAnsi="Times New Roman" w:cs="Times New Roman"/>
          <w:sz w:val="28"/>
          <w:szCs w:val="28"/>
        </w:rPr>
        <w:t xml:space="preserve"> discipline giuridiche tra cui il diritto costituzionale, il diritto processuale, il diritto internazionale e il diritto commerciale.</w:t>
      </w:r>
    </w:p>
    <w:p w14:paraId="4D03A674" w14:textId="36CE6C0A" w:rsidR="005A0978" w:rsidRDefault="005A0978" w:rsidP="003014A5">
      <w:pPr>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La terza stagione, a partire da Vittorio Emanuele Orlando, che ha messo al centro dell’indagine i</w:t>
      </w:r>
      <w:r w:rsidR="00AB4191">
        <w:rPr>
          <w:rFonts w:ascii="Times New Roman" w:hAnsi="Times New Roman" w:cs="Times New Roman"/>
          <w:sz w:val="28"/>
          <w:szCs w:val="28"/>
        </w:rPr>
        <w:t>l</w:t>
      </w:r>
      <w:r>
        <w:rPr>
          <w:rFonts w:ascii="Times New Roman" w:hAnsi="Times New Roman" w:cs="Times New Roman"/>
          <w:sz w:val="28"/>
          <w:szCs w:val="28"/>
        </w:rPr>
        <w:t xml:space="preserve"> diritto amministrativo, </w:t>
      </w:r>
      <w:r w:rsidR="001F5862">
        <w:rPr>
          <w:rFonts w:ascii="Times New Roman" w:hAnsi="Times New Roman" w:cs="Times New Roman"/>
          <w:sz w:val="28"/>
          <w:szCs w:val="28"/>
        </w:rPr>
        <w:t>utilizzando</w:t>
      </w:r>
      <w:r>
        <w:rPr>
          <w:rFonts w:ascii="Times New Roman" w:hAnsi="Times New Roman" w:cs="Times New Roman"/>
          <w:sz w:val="28"/>
          <w:szCs w:val="28"/>
        </w:rPr>
        <w:t xml:space="preserve"> il metodo dommatico elaborato dalla pandettistica tedesca, con la rilevante differenza che il dato da cui prendere le mosse non è il diritto romano, </w:t>
      </w:r>
      <w:r w:rsidR="003E3FD2">
        <w:rPr>
          <w:rFonts w:ascii="Times New Roman" w:hAnsi="Times New Roman" w:cs="Times New Roman"/>
          <w:sz w:val="28"/>
          <w:szCs w:val="28"/>
        </w:rPr>
        <w:t>ma il diritto pubblico positivo dello Stato</w:t>
      </w:r>
      <w:r w:rsidR="002C226C">
        <w:rPr>
          <w:rFonts w:ascii="Times New Roman" w:hAnsi="Times New Roman" w:cs="Times New Roman"/>
          <w:sz w:val="28"/>
          <w:szCs w:val="28"/>
        </w:rPr>
        <w:t>, diretto alla individuazione di categorie astratte e generali dal valore universale</w:t>
      </w:r>
      <w:r w:rsidR="009E36E5">
        <w:rPr>
          <w:rFonts w:ascii="Times New Roman" w:hAnsi="Times New Roman" w:cs="Times New Roman"/>
          <w:sz w:val="28"/>
          <w:szCs w:val="28"/>
        </w:rPr>
        <w:t xml:space="preserve">, </w:t>
      </w:r>
      <w:r w:rsidR="002C226C">
        <w:rPr>
          <w:rFonts w:ascii="Times New Roman" w:hAnsi="Times New Roman" w:cs="Times New Roman"/>
          <w:sz w:val="28"/>
          <w:szCs w:val="28"/>
        </w:rPr>
        <w:t>con carattere dogmatico e di teoria generale</w:t>
      </w:r>
      <w:r w:rsidR="007E5D30">
        <w:rPr>
          <w:rFonts w:ascii="Times New Roman" w:hAnsi="Times New Roman" w:cs="Times New Roman"/>
          <w:sz w:val="28"/>
          <w:szCs w:val="28"/>
        </w:rPr>
        <w:t>, pur aderente al diritto positivo ed alla sua applicazione.</w:t>
      </w:r>
    </w:p>
    <w:p w14:paraId="2EF7028C" w14:textId="04500268" w:rsidR="002C226C" w:rsidRDefault="002C226C" w:rsidP="003014A5">
      <w:pPr>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 xml:space="preserve">Dopo Orlando, l’astrattezza e la generalità dei concetti hanno subito una relativizzazione conseguente alla considerazione della storicità degli ordinamenti giuridici e della verifica sociologica ed economica, senza, però, rinunziare al metodo </w:t>
      </w:r>
      <w:proofErr w:type="spellStart"/>
      <w:r>
        <w:rPr>
          <w:rFonts w:ascii="Times New Roman" w:hAnsi="Times New Roman" w:cs="Times New Roman"/>
          <w:sz w:val="28"/>
          <w:szCs w:val="28"/>
        </w:rPr>
        <w:t>orlandiano</w:t>
      </w:r>
      <w:proofErr w:type="spellEnd"/>
      <w:r>
        <w:rPr>
          <w:rFonts w:ascii="Times New Roman" w:hAnsi="Times New Roman" w:cs="Times New Roman"/>
          <w:sz w:val="28"/>
          <w:szCs w:val="28"/>
        </w:rPr>
        <w:t>.</w:t>
      </w:r>
    </w:p>
    <w:p w14:paraId="51D8B3FB" w14:textId="7BE43506" w:rsidR="00AB4191" w:rsidRDefault="003E3FD2" w:rsidP="003014A5">
      <w:pPr>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Si è ora nel passaggio ad un</w:t>
      </w:r>
      <w:r w:rsidR="004B2B03">
        <w:rPr>
          <w:rFonts w:ascii="Times New Roman" w:hAnsi="Times New Roman" w:cs="Times New Roman"/>
          <w:sz w:val="28"/>
          <w:szCs w:val="28"/>
        </w:rPr>
        <w:t>’altra</w:t>
      </w:r>
      <w:r>
        <w:rPr>
          <w:rFonts w:ascii="Times New Roman" w:hAnsi="Times New Roman" w:cs="Times New Roman"/>
          <w:sz w:val="28"/>
          <w:szCs w:val="28"/>
        </w:rPr>
        <w:t xml:space="preserve"> stagione, che non è ancora </w:t>
      </w:r>
      <w:r w:rsidR="001F5862">
        <w:rPr>
          <w:rFonts w:ascii="Times New Roman" w:hAnsi="Times New Roman" w:cs="Times New Roman"/>
          <w:sz w:val="28"/>
          <w:szCs w:val="28"/>
        </w:rPr>
        <w:t xml:space="preserve">ben </w:t>
      </w:r>
      <w:r>
        <w:rPr>
          <w:rFonts w:ascii="Times New Roman" w:hAnsi="Times New Roman" w:cs="Times New Roman"/>
          <w:sz w:val="28"/>
          <w:szCs w:val="28"/>
        </w:rPr>
        <w:t xml:space="preserve">chiara nei suoi contorni, nella quale si predica la giuridicità delle indagini che affrontano i dati di diritto positivo </w:t>
      </w:r>
      <w:r w:rsidR="00AB4191">
        <w:rPr>
          <w:rFonts w:ascii="Times New Roman" w:hAnsi="Times New Roman" w:cs="Times New Roman"/>
          <w:sz w:val="28"/>
          <w:szCs w:val="28"/>
        </w:rPr>
        <w:t xml:space="preserve">nella sua fase di formazione e produzione e utilizzano dati e </w:t>
      </w:r>
      <w:r w:rsidR="00AB4191">
        <w:rPr>
          <w:rFonts w:ascii="Times New Roman" w:hAnsi="Times New Roman" w:cs="Times New Roman"/>
          <w:sz w:val="28"/>
          <w:szCs w:val="28"/>
        </w:rPr>
        <w:lastRenderedPageBreak/>
        <w:t>principi di altre scienze, sociali</w:t>
      </w:r>
      <w:r w:rsidR="001F5862">
        <w:rPr>
          <w:rFonts w:ascii="Times New Roman" w:hAnsi="Times New Roman" w:cs="Times New Roman"/>
          <w:sz w:val="28"/>
          <w:szCs w:val="28"/>
        </w:rPr>
        <w:t>, economiche</w:t>
      </w:r>
      <w:r w:rsidR="00470192">
        <w:rPr>
          <w:rFonts w:ascii="Times New Roman" w:hAnsi="Times New Roman" w:cs="Times New Roman"/>
          <w:sz w:val="28"/>
          <w:szCs w:val="28"/>
        </w:rPr>
        <w:t>, storiche,</w:t>
      </w:r>
      <w:r w:rsidR="00AB4191">
        <w:rPr>
          <w:rFonts w:ascii="Times New Roman" w:hAnsi="Times New Roman" w:cs="Times New Roman"/>
          <w:sz w:val="28"/>
          <w:szCs w:val="28"/>
        </w:rPr>
        <w:t xml:space="preserve"> </w:t>
      </w:r>
      <w:r w:rsidR="007E5D30">
        <w:rPr>
          <w:rFonts w:ascii="Times New Roman" w:hAnsi="Times New Roman" w:cs="Times New Roman"/>
          <w:sz w:val="28"/>
          <w:szCs w:val="28"/>
        </w:rPr>
        <w:t xml:space="preserve">statistiche, </w:t>
      </w:r>
      <w:r w:rsidR="00AB4191">
        <w:rPr>
          <w:rFonts w:ascii="Times New Roman" w:hAnsi="Times New Roman" w:cs="Times New Roman"/>
          <w:sz w:val="28"/>
          <w:szCs w:val="28"/>
        </w:rPr>
        <w:t>filosofiche</w:t>
      </w:r>
      <w:r w:rsidR="00470192">
        <w:rPr>
          <w:rFonts w:ascii="Times New Roman" w:hAnsi="Times New Roman" w:cs="Times New Roman"/>
          <w:sz w:val="28"/>
          <w:szCs w:val="28"/>
        </w:rPr>
        <w:t xml:space="preserve"> e politiche.</w:t>
      </w:r>
    </w:p>
    <w:p w14:paraId="1C7FF161" w14:textId="62073B6B" w:rsidR="00AB4191" w:rsidRDefault="00AB4191" w:rsidP="003014A5">
      <w:pPr>
        <w:spacing w:line="360" w:lineRule="auto"/>
        <w:ind w:left="567" w:right="134"/>
        <w:jc w:val="both"/>
        <w:rPr>
          <w:rFonts w:ascii="Times New Roman" w:hAnsi="Times New Roman" w:cs="Times New Roman"/>
          <w:sz w:val="28"/>
          <w:szCs w:val="28"/>
        </w:rPr>
      </w:pPr>
      <w:proofErr w:type="spellStart"/>
      <w:r>
        <w:rPr>
          <w:rFonts w:ascii="Times New Roman" w:hAnsi="Times New Roman" w:cs="Times New Roman"/>
          <w:sz w:val="28"/>
          <w:szCs w:val="28"/>
        </w:rPr>
        <w:t>E’il</w:t>
      </w:r>
      <w:proofErr w:type="spellEnd"/>
      <w:r>
        <w:rPr>
          <w:rFonts w:ascii="Times New Roman" w:hAnsi="Times New Roman" w:cs="Times New Roman"/>
          <w:sz w:val="28"/>
          <w:szCs w:val="28"/>
        </w:rPr>
        <w:t xml:space="preserve"> metodo che si attaglia al momento delle riforme e trasformazioni rilevanti del diritto positivo di matrice pubblicistica, quale è qu</w:t>
      </w:r>
      <w:r w:rsidR="0078498F">
        <w:rPr>
          <w:rFonts w:ascii="Times New Roman" w:hAnsi="Times New Roman" w:cs="Times New Roman"/>
          <w:sz w:val="28"/>
          <w:szCs w:val="28"/>
        </w:rPr>
        <w:t>ello che stiamo vivendo da qualche decennio e che va alla ricerca di un assetto compiuto.</w:t>
      </w:r>
    </w:p>
    <w:p w14:paraId="2F1F66BD" w14:textId="3D43E666" w:rsidR="002C226C" w:rsidRDefault="0078498F" w:rsidP="003014A5">
      <w:pPr>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 xml:space="preserve">Pare rivivere l’esperienza della dottrina </w:t>
      </w:r>
      <w:r w:rsidR="00290D6D">
        <w:rPr>
          <w:rFonts w:ascii="Times New Roman" w:hAnsi="Times New Roman" w:cs="Times New Roman"/>
          <w:sz w:val="28"/>
          <w:szCs w:val="28"/>
        </w:rPr>
        <w:t>t</w:t>
      </w:r>
      <w:r>
        <w:rPr>
          <w:rFonts w:ascii="Times New Roman" w:hAnsi="Times New Roman" w:cs="Times New Roman"/>
          <w:sz w:val="28"/>
          <w:szCs w:val="28"/>
        </w:rPr>
        <w:t xml:space="preserve">edesca </w:t>
      </w:r>
      <w:proofErr w:type="spellStart"/>
      <w:r>
        <w:rPr>
          <w:rFonts w:ascii="Times New Roman" w:hAnsi="Times New Roman" w:cs="Times New Roman"/>
          <w:sz w:val="28"/>
          <w:szCs w:val="28"/>
        </w:rPr>
        <w:t>giuspubblicistica</w:t>
      </w:r>
      <w:proofErr w:type="spellEnd"/>
      <w:r>
        <w:rPr>
          <w:rFonts w:ascii="Times New Roman" w:hAnsi="Times New Roman" w:cs="Times New Roman"/>
          <w:sz w:val="28"/>
          <w:szCs w:val="28"/>
        </w:rPr>
        <w:t xml:space="preserve"> del secondo dopo guerra e che Eberhard Schmidt</w:t>
      </w:r>
      <w:r w:rsidR="00290D6D">
        <w:rPr>
          <w:rFonts w:ascii="Times New Roman" w:hAnsi="Times New Roman" w:cs="Times New Roman"/>
          <w:sz w:val="28"/>
          <w:szCs w:val="28"/>
        </w:rPr>
        <w:t>-</w:t>
      </w:r>
      <w:proofErr w:type="spellStart"/>
      <w:r>
        <w:rPr>
          <w:rFonts w:ascii="Times New Roman" w:hAnsi="Times New Roman" w:cs="Times New Roman"/>
          <w:sz w:val="28"/>
          <w:szCs w:val="28"/>
        </w:rPr>
        <w:t>Assman</w:t>
      </w:r>
      <w:proofErr w:type="spellEnd"/>
      <w:r>
        <w:rPr>
          <w:rFonts w:ascii="Times New Roman" w:hAnsi="Times New Roman" w:cs="Times New Roman"/>
          <w:sz w:val="28"/>
          <w:szCs w:val="28"/>
        </w:rPr>
        <w:t xml:space="preserve"> ha sintetizzato nella “nuova scienza del diritto amministrativo” (</w:t>
      </w:r>
      <w:proofErr w:type="spellStart"/>
      <w:r>
        <w:rPr>
          <w:rFonts w:ascii="Times New Roman" w:hAnsi="Times New Roman" w:cs="Times New Roman"/>
          <w:sz w:val="28"/>
          <w:szCs w:val="28"/>
        </w:rPr>
        <w:t>Verwal</w:t>
      </w:r>
      <w:r w:rsidR="007450A6">
        <w:rPr>
          <w:rFonts w:ascii="Times New Roman" w:hAnsi="Times New Roman" w:cs="Times New Roman"/>
          <w:sz w:val="28"/>
          <w:szCs w:val="28"/>
        </w:rPr>
        <w:t>tu</w:t>
      </w:r>
      <w:r>
        <w:rPr>
          <w:rFonts w:ascii="Times New Roman" w:hAnsi="Times New Roman" w:cs="Times New Roman"/>
          <w:sz w:val="28"/>
          <w:szCs w:val="28"/>
        </w:rPr>
        <w:t>ngsrechtliche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Dogmatik</w:t>
      </w:r>
      <w:proofErr w:type="spellEnd"/>
      <w:r>
        <w:rPr>
          <w:rFonts w:ascii="Times New Roman" w:hAnsi="Times New Roman" w:cs="Times New Roman"/>
          <w:sz w:val="28"/>
          <w:szCs w:val="28"/>
        </w:rPr>
        <w:t xml:space="preserve"> in </w:t>
      </w:r>
      <w:proofErr w:type="spellStart"/>
      <w:r w:rsidR="0083785B">
        <w:rPr>
          <w:rFonts w:ascii="Times New Roman" w:hAnsi="Times New Roman" w:cs="Times New Roman"/>
          <w:sz w:val="28"/>
          <w:szCs w:val="28"/>
        </w:rPr>
        <w:t>der</w:t>
      </w:r>
      <w:proofErr w:type="spellEnd"/>
      <w:r w:rsidR="0083785B">
        <w:rPr>
          <w:rFonts w:ascii="Times New Roman" w:hAnsi="Times New Roman" w:cs="Times New Roman"/>
          <w:sz w:val="28"/>
          <w:szCs w:val="28"/>
        </w:rPr>
        <w:t xml:space="preserve"> </w:t>
      </w:r>
      <w:proofErr w:type="spellStart"/>
      <w:r>
        <w:rPr>
          <w:rFonts w:ascii="Times New Roman" w:hAnsi="Times New Roman" w:cs="Times New Roman"/>
          <w:sz w:val="28"/>
          <w:szCs w:val="28"/>
        </w:rPr>
        <w:t>Entwicklung</w:t>
      </w:r>
      <w:proofErr w:type="spellEnd"/>
      <w:r>
        <w:rPr>
          <w:rFonts w:ascii="Times New Roman" w:hAnsi="Times New Roman" w:cs="Times New Roman"/>
          <w:sz w:val="28"/>
          <w:szCs w:val="28"/>
        </w:rPr>
        <w:t xml:space="preserve">, </w:t>
      </w:r>
      <w:r w:rsidR="0083785B">
        <w:rPr>
          <w:rFonts w:ascii="Times New Roman" w:hAnsi="Times New Roman" w:cs="Times New Roman"/>
          <w:sz w:val="28"/>
          <w:szCs w:val="28"/>
        </w:rPr>
        <w:t xml:space="preserve">2. </w:t>
      </w:r>
      <w:proofErr w:type="spellStart"/>
      <w:r w:rsidR="0083785B">
        <w:rPr>
          <w:rFonts w:ascii="Times New Roman" w:hAnsi="Times New Roman" w:cs="Times New Roman"/>
          <w:sz w:val="28"/>
          <w:szCs w:val="28"/>
        </w:rPr>
        <w:t>Auflag</w:t>
      </w:r>
      <w:r w:rsidR="00CB7C92">
        <w:rPr>
          <w:rFonts w:ascii="Times New Roman" w:hAnsi="Times New Roman" w:cs="Times New Roman"/>
          <w:sz w:val="28"/>
          <w:szCs w:val="28"/>
        </w:rPr>
        <w:t>e</w:t>
      </w:r>
      <w:proofErr w:type="spellEnd"/>
      <w:r w:rsidR="00CB7C92">
        <w:rPr>
          <w:rFonts w:ascii="Times New Roman" w:hAnsi="Times New Roman" w:cs="Times New Roman"/>
          <w:sz w:val="28"/>
          <w:szCs w:val="28"/>
        </w:rPr>
        <w:t xml:space="preserve"> </w:t>
      </w:r>
      <w:r w:rsidR="007C6CE6">
        <w:rPr>
          <w:rFonts w:ascii="Times New Roman" w:hAnsi="Times New Roman" w:cs="Times New Roman"/>
          <w:sz w:val="28"/>
          <w:szCs w:val="28"/>
        </w:rPr>
        <w:t>2</w:t>
      </w:r>
      <w:r>
        <w:rPr>
          <w:rFonts w:ascii="Times New Roman" w:hAnsi="Times New Roman" w:cs="Times New Roman"/>
          <w:sz w:val="28"/>
          <w:szCs w:val="28"/>
        </w:rPr>
        <w:t xml:space="preserve">023 </w:t>
      </w:r>
      <w:proofErr w:type="spellStart"/>
      <w:r>
        <w:rPr>
          <w:rFonts w:ascii="Times New Roman" w:hAnsi="Times New Roman" w:cs="Times New Roman"/>
          <w:sz w:val="28"/>
          <w:szCs w:val="28"/>
        </w:rPr>
        <w:t>Mohr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Siebeck</w:t>
      </w:r>
      <w:proofErr w:type="spellEnd"/>
      <w:r>
        <w:rPr>
          <w:rFonts w:ascii="Times New Roman" w:hAnsi="Times New Roman" w:cs="Times New Roman"/>
          <w:sz w:val="28"/>
          <w:szCs w:val="28"/>
        </w:rPr>
        <w:t xml:space="preserve"> </w:t>
      </w:r>
      <w:r w:rsidR="0083785B">
        <w:rPr>
          <w:rFonts w:ascii="Times New Roman" w:hAnsi="Times New Roman" w:cs="Times New Roman"/>
          <w:sz w:val="28"/>
          <w:szCs w:val="28"/>
        </w:rPr>
        <w:t xml:space="preserve">1. </w:t>
      </w:r>
      <w:proofErr w:type="spellStart"/>
      <w:r w:rsidR="0083785B">
        <w:rPr>
          <w:rFonts w:ascii="Times New Roman" w:hAnsi="Times New Roman" w:cs="Times New Roman"/>
          <w:sz w:val="28"/>
          <w:szCs w:val="28"/>
        </w:rPr>
        <w:t>Aufla</w:t>
      </w:r>
      <w:r w:rsidR="00CB7C92">
        <w:rPr>
          <w:rFonts w:ascii="Times New Roman" w:hAnsi="Times New Roman" w:cs="Times New Roman"/>
          <w:sz w:val="28"/>
          <w:szCs w:val="28"/>
        </w:rPr>
        <w:t>g</w:t>
      </w:r>
      <w:r w:rsidR="0083785B">
        <w:rPr>
          <w:rFonts w:ascii="Times New Roman" w:hAnsi="Times New Roman" w:cs="Times New Roman"/>
          <w:sz w:val="28"/>
          <w:szCs w:val="28"/>
        </w:rPr>
        <w:t>e</w:t>
      </w:r>
      <w:proofErr w:type="spellEnd"/>
      <w:r w:rsidR="0083785B">
        <w:rPr>
          <w:rFonts w:ascii="Times New Roman" w:hAnsi="Times New Roman" w:cs="Times New Roman"/>
          <w:sz w:val="28"/>
          <w:szCs w:val="28"/>
        </w:rPr>
        <w:t xml:space="preserve"> 2013</w:t>
      </w:r>
      <w:r w:rsidR="00CB7C92">
        <w:rPr>
          <w:rFonts w:ascii="Times New Roman" w:hAnsi="Times New Roman" w:cs="Times New Roman"/>
          <w:sz w:val="28"/>
          <w:szCs w:val="28"/>
        </w:rPr>
        <w:t>)</w:t>
      </w:r>
      <w:r w:rsidR="0083785B">
        <w:rPr>
          <w:rFonts w:ascii="Times New Roman" w:hAnsi="Times New Roman" w:cs="Times New Roman"/>
          <w:sz w:val="28"/>
          <w:szCs w:val="28"/>
        </w:rPr>
        <w:t xml:space="preserve"> </w:t>
      </w:r>
      <w:r>
        <w:rPr>
          <w:rFonts w:ascii="Times New Roman" w:hAnsi="Times New Roman" w:cs="Times New Roman"/>
          <w:sz w:val="28"/>
          <w:szCs w:val="28"/>
        </w:rPr>
        <w:t xml:space="preserve">definita come </w:t>
      </w:r>
      <w:proofErr w:type="spellStart"/>
      <w:r w:rsidRPr="002F127D">
        <w:rPr>
          <w:rFonts w:ascii="Times New Roman" w:hAnsi="Times New Roman" w:cs="Times New Roman"/>
          <w:i/>
          <w:iCs/>
          <w:sz w:val="28"/>
          <w:szCs w:val="28"/>
        </w:rPr>
        <w:t>Ste</w:t>
      </w:r>
      <w:r w:rsidR="00290D6D">
        <w:rPr>
          <w:rFonts w:ascii="Times New Roman" w:hAnsi="Times New Roman" w:cs="Times New Roman"/>
          <w:i/>
          <w:iCs/>
          <w:sz w:val="28"/>
          <w:szCs w:val="28"/>
        </w:rPr>
        <w:t>u</w:t>
      </w:r>
      <w:r w:rsidRPr="002F127D">
        <w:rPr>
          <w:rFonts w:ascii="Times New Roman" w:hAnsi="Times New Roman" w:cs="Times New Roman"/>
          <w:i/>
          <w:iCs/>
          <w:sz w:val="28"/>
          <w:szCs w:val="28"/>
        </w:rPr>
        <w:t>eru</w:t>
      </w:r>
      <w:r w:rsidR="00DA2E85" w:rsidRPr="002F127D">
        <w:rPr>
          <w:rFonts w:ascii="Times New Roman" w:hAnsi="Times New Roman" w:cs="Times New Roman"/>
          <w:i/>
          <w:iCs/>
          <w:sz w:val="28"/>
          <w:szCs w:val="28"/>
        </w:rPr>
        <w:t>ngswissenschaft</w:t>
      </w:r>
      <w:proofErr w:type="spellEnd"/>
      <w:r w:rsidR="00DA2E85" w:rsidRPr="002F127D">
        <w:rPr>
          <w:rFonts w:ascii="Times New Roman" w:hAnsi="Times New Roman" w:cs="Times New Roman"/>
          <w:i/>
          <w:iCs/>
          <w:sz w:val="28"/>
          <w:szCs w:val="28"/>
        </w:rPr>
        <w:t>,</w:t>
      </w:r>
      <w:r w:rsidR="002F127D">
        <w:rPr>
          <w:rFonts w:ascii="Times New Roman" w:hAnsi="Times New Roman" w:cs="Times New Roman"/>
          <w:sz w:val="28"/>
          <w:szCs w:val="28"/>
        </w:rPr>
        <w:t xml:space="preserve"> </w:t>
      </w:r>
      <w:r w:rsidR="00290D6D">
        <w:rPr>
          <w:rFonts w:ascii="Times New Roman" w:hAnsi="Times New Roman" w:cs="Times New Roman"/>
          <w:sz w:val="28"/>
          <w:szCs w:val="28"/>
        </w:rPr>
        <w:t>s</w:t>
      </w:r>
      <w:r w:rsidR="002F127D">
        <w:rPr>
          <w:rFonts w:ascii="Times New Roman" w:hAnsi="Times New Roman" w:cs="Times New Roman"/>
          <w:sz w:val="28"/>
          <w:szCs w:val="28"/>
        </w:rPr>
        <w:t>cienza dell’indirizzo orientata alla decisione ed alla consulenza, anche nei confronti del legislatore, e che utilizza alcune nozioni, definite concetti-ponte o di collegamento, di altre scienze ed i dati raccolti</w:t>
      </w:r>
      <w:r w:rsidR="00290D6D">
        <w:rPr>
          <w:rFonts w:ascii="Times New Roman" w:hAnsi="Times New Roman" w:cs="Times New Roman"/>
          <w:sz w:val="28"/>
          <w:szCs w:val="28"/>
        </w:rPr>
        <w:t>,</w:t>
      </w:r>
      <w:r w:rsidR="002F127D">
        <w:rPr>
          <w:rFonts w:ascii="Times New Roman" w:hAnsi="Times New Roman" w:cs="Times New Roman"/>
          <w:sz w:val="28"/>
          <w:szCs w:val="28"/>
        </w:rPr>
        <w:t xml:space="preserve"> facendo ricorso all’economia, alla sociologia, alle scienze umanistiche, ma anche naturali, pur mantenendosi nell’alveo giuridico. </w:t>
      </w:r>
      <w:r w:rsidR="00F15B80">
        <w:rPr>
          <w:rFonts w:ascii="Times New Roman" w:hAnsi="Times New Roman" w:cs="Times New Roman"/>
          <w:sz w:val="28"/>
          <w:szCs w:val="28"/>
        </w:rPr>
        <w:t xml:space="preserve">Si </w:t>
      </w:r>
      <w:r w:rsidR="002F127D">
        <w:rPr>
          <w:rFonts w:ascii="Times New Roman" w:hAnsi="Times New Roman" w:cs="Times New Roman"/>
          <w:sz w:val="28"/>
          <w:szCs w:val="28"/>
        </w:rPr>
        <w:t>perde</w:t>
      </w:r>
      <w:r w:rsidR="00F15B80">
        <w:rPr>
          <w:rFonts w:ascii="Times New Roman" w:hAnsi="Times New Roman" w:cs="Times New Roman"/>
          <w:sz w:val="28"/>
          <w:szCs w:val="28"/>
        </w:rPr>
        <w:t xml:space="preserve"> certo</w:t>
      </w:r>
      <w:r w:rsidR="002F127D">
        <w:rPr>
          <w:rFonts w:ascii="Times New Roman" w:hAnsi="Times New Roman" w:cs="Times New Roman"/>
          <w:sz w:val="28"/>
          <w:szCs w:val="28"/>
        </w:rPr>
        <w:t xml:space="preserve"> il dogmatismo autoreferenziale del diritto pubblico che costruisce i suoi concetti partendo dalla normativa positiva e li elabora nella loro astrattezza con metodo logico</w:t>
      </w:r>
      <w:r w:rsidR="00470192">
        <w:rPr>
          <w:rFonts w:ascii="Times New Roman" w:hAnsi="Times New Roman" w:cs="Times New Roman"/>
          <w:sz w:val="28"/>
          <w:szCs w:val="28"/>
        </w:rPr>
        <w:t>, induttivo e, quindi</w:t>
      </w:r>
      <w:r w:rsidR="002F127D">
        <w:rPr>
          <w:rFonts w:ascii="Times New Roman" w:hAnsi="Times New Roman" w:cs="Times New Roman"/>
          <w:sz w:val="28"/>
          <w:szCs w:val="28"/>
        </w:rPr>
        <w:t xml:space="preserve"> deduttivo</w:t>
      </w:r>
      <w:r w:rsidR="009E36E5">
        <w:rPr>
          <w:rFonts w:ascii="Times New Roman" w:hAnsi="Times New Roman" w:cs="Times New Roman"/>
          <w:sz w:val="28"/>
          <w:szCs w:val="28"/>
        </w:rPr>
        <w:t>,</w:t>
      </w:r>
      <w:r w:rsidR="00470192">
        <w:rPr>
          <w:rFonts w:ascii="Times New Roman" w:hAnsi="Times New Roman" w:cs="Times New Roman"/>
          <w:sz w:val="28"/>
          <w:szCs w:val="28"/>
        </w:rPr>
        <w:t xml:space="preserve"> pur </w:t>
      </w:r>
      <w:r w:rsidR="002C226C">
        <w:rPr>
          <w:rFonts w:ascii="Times New Roman" w:hAnsi="Times New Roman" w:cs="Times New Roman"/>
          <w:sz w:val="28"/>
          <w:szCs w:val="28"/>
        </w:rPr>
        <w:t>mitigato dalla relativizzazione storica, sociologica ed economica.</w:t>
      </w:r>
    </w:p>
    <w:p w14:paraId="476484A8" w14:textId="4A7F5BC0" w:rsidR="0078498F" w:rsidRDefault="002F127D" w:rsidP="003014A5">
      <w:pPr>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Si indaga nella individuazione</w:t>
      </w:r>
      <w:r w:rsidR="00AC45CC">
        <w:rPr>
          <w:rFonts w:ascii="Times New Roman" w:hAnsi="Times New Roman" w:cs="Times New Roman"/>
          <w:sz w:val="28"/>
          <w:szCs w:val="28"/>
        </w:rPr>
        <w:t xml:space="preserve"> degli strumenti giuridici che possono meglio soddisfare le esigenze dell’amministrazione e dei cittadini, valutando gli effetti ed i risultati prodotti dalle norme positive, per suggerire soluzioni alternative, in caso di inadeguatezza o inidoneità </w:t>
      </w:r>
      <w:r w:rsidR="004B2B03">
        <w:rPr>
          <w:rFonts w:ascii="Times New Roman" w:hAnsi="Times New Roman" w:cs="Times New Roman"/>
          <w:sz w:val="28"/>
          <w:szCs w:val="28"/>
        </w:rPr>
        <w:t>per il</w:t>
      </w:r>
      <w:r w:rsidR="00AC45CC">
        <w:rPr>
          <w:rFonts w:ascii="Times New Roman" w:hAnsi="Times New Roman" w:cs="Times New Roman"/>
          <w:sz w:val="28"/>
          <w:szCs w:val="28"/>
        </w:rPr>
        <w:t xml:space="preserve"> raggiungimento degli scopi prefissi.</w:t>
      </w:r>
    </w:p>
    <w:p w14:paraId="3D6F2110" w14:textId="732C27E4" w:rsidR="00AC45CC" w:rsidRDefault="00AC45CC" w:rsidP="003014A5">
      <w:pPr>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Vi sono recenti orientamenti della dottrina italiana che paiono nella stes</w:t>
      </w:r>
      <w:r w:rsidR="00470192">
        <w:rPr>
          <w:rFonts w:ascii="Times New Roman" w:hAnsi="Times New Roman" w:cs="Times New Roman"/>
          <w:sz w:val="28"/>
          <w:szCs w:val="28"/>
        </w:rPr>
        <w:t>s</w:t>
      </w:r>
      <w:r>
        <w:rPr>
          <w:rFonts w:ascii="Times New Roman" w:hAnsi="Times New Roman" w:cs="Times New Roman"/>
          <w:sz w:val="28"/>
          <w:szCs w:val="28"/>
        </w:rPr>
        <w:t>a direzione o quanto meno in quella volta ad ampliare l’orizzonte del metodo giuridico</w:t>
      </w:r>
      <w:r w:rsidR="004B2B03">
        <w:rPr>
          <w:rFonts w:ascii="Times New Roman" w:hAnsi="Times New Roman" w:cs="Times New Roman"/>
          <w:sz w:val="28"/>
          <w:szCs w:val="28"/>
        </w:rPr>
        <w:t>,</w:t>
      </w:r>
      <w:r>
        <w:rPr>
          <w:rFonts w:ascii="Times New Roman" w:hAnsi="Times New Roman" w:cs="Times New Roman"/>
          <w:sz w:val="28"/>
          <w:szCs w:val="28"/>
        </w:rPr>
        <w:t xml:space="preserve"> con l’impiego dei dat</w:t>
      </w:r>
      <w:r w:rsidR="00380D73">
        <w:rPr>
          <w:rFonts w:ascii="Times New Roman" w:hAnsi="Times New Roman" w:cs="Times New Roman"/>
          <w:sz w:val="28"/>
          <w:szCs w:val="28"/>
        </w:rPr>
        <w:t>i, mezzi e risultati delle altre scienze umanistiche.</w:t>
      </w:r>
    </w:p>
    <w:p w14:paraId="59C8ECA6" w14:textId="0445C051" w:rsidR="00380D73" w:rsidRDefault="00380D73" w:rsidP="003014A5">
      <w:pPr>
        <w:spacing w:line="360" w:lineRule="auto"/>
        <w:ind w:left="567" w:right="134"/>
        <w:jc w:val="both"/>
        <w:rPr>
          <w:rFonts w:ascii="Times New Roman" w:hAnsi="Times New Roman" w:cs="Times New Roman"/>
          <w:sz w:val="28"/>
          <w:szCs w:val="28"/>
        </w:rPr>
      </w:pPr>
      <w:proofErr w:type="spellStart"/>
      <w:r>
        <w:rPr>
          <w:rFonts w:ascii="Times New Roman" w:hAnsi="Times New Roman" w:cs="Times New Roman"/>
          <w:sz w:val="28"/>
          <w:szCs w:val="28"/>
        </w:rPr>
        <w:t>E’una</w:t>
      </w:r>
      <w:proofErr w:type="spellEnd"/>
      <w:r>
        <w:rPr>
          <w:rFonts w:ascii="Times New Roman" w:hAnsi="Times New Roman" w:cs="Times New Roman"/>
          <w:sz w:val="28"/>
          <w:szCs w:val="28"/>
        </w:rPr>
        <w:t xml:space="preserve"> possibile matrice di ricerca o in questo modo si rinnega la peculiarità del metodo giuridico? </w:t>
      </w:r>
    </w:p>
    <w:p w14:paraId="2F817CDD" w14:textId="5007161E" w:rsidR="003E3FD2" w:rsidRDefault="00380D73" w:rsidP="00470192">
      <w:pPr>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 xml:space="preserve">Io credo che non </w:t>
      </w:r>
      <w:r w:rsidR="00290D6D">
        <w:rPr>
          <w:rFonts w:ascii="Times New Roman" w:hAnsi="Times New Roman" w:cs="Times New Roman"/>
          <w:sz w:val="28"/>
          <w:szCs w:val="28"/>
        </w:rPr>
        <w:t xml:space="preserve">si </w:t>
      </w:r>
      <w:r>
        <w:rPr>
          <w:rFonts w:ascii="Times New Roman" w:hAnsi="Times New Roman" w:cs="Times New Roman"/>
          <w:sz w:val="28"/>
          <w:szCs w:val="28"/>
        </w:rPr>
        <w:t>possa confinare e chiudere il metodo giuridico nel suo recinto ma, nel contempo, non lo si può sopp</w:t>
      </w:r>
      <w:r w:rsidR="00290D6D">
        <w:rPr>
          <w:rFonts w:ascii="Times New Roman" w:hAnsi="Times New Roman" w:cs="Times New Roman"/>
          <w:sz w:val="28"/>
          <w:szCs w:val="28"/>
        </w:rPr>
        <w:t xml:space="preserve">iantare </w:t>
      </w:r>
      <w:r w:rsidR="009C6531">
        <w:rPr>
          <w:rFonts w:ascii="Times New Roman" w:hAnsi="Times New Roman" w:cs="Times New Roman"/>
          <w:sz w:val="28"/>
          <w:szCs w:val="28"/>
        </w:rPr>
        <w:t xml:space="preserve">e sostituire con </w:t>
      </w:r>
      <w:r w:rsidR="003E3FD2">
        <w:rPr>
          <w:rFonts w:ascii="Times New Roman" w:hAnsi="Times New Roman" w:cs="Times New Roman"/>
          <w:sz w:val="28"/>
          <w:szCs w:val="28"/>
        </w:rPr>
        <w:t xml:space="preserve">le altre scienze </w:t>
      </w:r>
      <w:r w:rsidR="003E3FD2">
        <w:rPr>
          <w:rFonts w:ascii="Times New Roman" w:hAnsi="Times New Roman" w:cs="Times New Roman"/>
          <w:sz w:val="28"/>
          <w:szCs w:val="28"/>
        </w:rPr>
        <w:lastRenderedPageBreak/>
        <w:t>umanistiche: queste ultime possono ben essere di ausilio e supporto, ma la centralità della ricerca deve essere affidata a</w:t>
      </w:r>
      <w:r w:rsidR="009C6531">
        <w:rPr>
          <w:rFonts w:ascii="Times New Roman" w:hAnsi="Times New Roman" w:cs="Times New Roman"/>
          <w:sz w:val="28"/>
          <w:szCs w:val="28"/>
        </w:rPr>
        <w:t>l</w:t>
      </w:r>
      <w:r w:rsidR="003E3FD2">
        <w:rPr>
          <w:rFonts w:ascii="Times New Roman" w:hAnsi="Times New Roman" w:cs="Times New Roman"/>
          <w:sz w:val="28"/>
          <w:szCs w:val="28"/>
        </w:rPr>
        <w:t xml:space="preserve"> metodo giuridico.</w:t>
      </w:r>
    </w:p>
    <w:p w14:paraId="7E1ADAEC" w14:textId="1509561F" w:rsidR="001F5862" w:rsidRPr="001F5862" w:rsidRDefault="001F5862" w:rsidP="003014A5">
      <w:pPr>
        <w:spacing w:line="360" w:lineRule="auto"/>
        <w:ind w:left="567" w:right="134"/>
        <w:jc w:val="both"/>
        <w:rPr>
          <w:rFonts w:ascii="Times New Roman" w:hAnsi="Times New Roman" w:cs="Times New Roman"/>
          <w:b/>
          <w:bCs/>
          <w:sz w:val="28"/>
          <w:szCs w:val="28"/>
          <w:u w:val="single"/>
        </w:rPr>
      </w:pPr>
      <w:r w:rsidRPr="001F5862">
        <w:rPr>
          <w:rFonts w:ascii="Times New Roman" w:hAnsi="Times New Roman" w:cs="Times New Roman"/>
          <w:b/>
          <w:bCs/>
          <w:sz w:val="28"/>
          <w:szCs w:val="28"/>
          <w:u w:val="single"/>
        </w:rPr>
        <w:t>4.3 I</w:t>
      </w:r>
      <w:r w:rsidR="004A5B34">
        <w:rPr>
          <w:rFonts w:ascii="Times New Roman" w:hAnsi="Times New Roman" w:cs="Times New Roman"/>
          <w:b/>
          <w:bCs/>
          <w:sz w:val="28"/>
          <w:szCs w:val="28"/>
          <w:u w:val="single"/>
        </w:rPr>
        <w:t>l metodo di Galileo Galilei nel diritto.</w:t>
      </w:r>
    </w:p>
    <w:p w14:paraId="7115CB2F" w14:textId="23F9FF3A" w:rsidR="003E3FD2" w:rsidRDefault="009C6531" w:rsidP="003014A5">
      <w:pPr>
        <w:pStyle w:val="Paragrafoelenco"/>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 xml:space="preserve">Il metodo scientifico di Galileo Galilei si connota per la verifica nell’esperienza dell’ipotesi </w:t>
      </w:r>
      <w:r w:rsidR="00DB75C4">
        <w:rPr>
          <w:rFonts w:ascii="Times New Roman" w:hAnsi="Times New Roman" w:cs="Times New Roman"/>
          <w:sz w:val="28"/>
          <w:szCs w:val="28"/>
        </w:rPr>
        <w:t>formulata, con possibilità di ripetizione</w:t>
      </w:r>
      <w:r w:rsidR="004A5B34">
        <w:rPr>
          <w:rFonts w:ascii="Times New Roman" w:hAnsi="Times New Roman" w:cs="Times New Roman"/>
          <w:sz w:val="28"/>
          <w:szCs w:val="28"/>
        </w:rPr>
        <w:t xml:space="preserve"> </w:t>
      </w:r>
      <w:r w:rsidR="00DB75C4">
        <w:rPr>
          <w:rFonts w:ascii="Times New Roman" w:hAnsi="Times New Roman" w:cs="Times New Roman"/>
          <w:sz w:val="28"/>
          <w:szCs w:val="28"/>
        </w:rPr>
        <w:t xml:space="preserve">dell’esperimento che deve </w:t>
      </w:r>
      <w:r w:rsidR="00A61095">
        <w:rPr>
          <w:rFonts w:ascii="Times New Roman" w:hAnsi="Times New Roman" w:cs="Times New Roman"/>
          <w:sz w:val="28"/>
          <w:szCs w:val="28"/>
        </w:rPr>
        <w:t xml:space="preserve">dare lo stesso </w:t>
      </w:r>
      <w:r w:rsidR="00DB75C4">
        <w:rPr>
          <w:rFonts w:ascii="Times New Roman" w:hAnsi="Times New Roman" w:cs="Times New Roman"/>
          <w:sz w:val="28"/>
          <w:szCs w:val="28"/>
        </w:rPr>
        <w:t>risultato che valida l’ipotesi.</w:t>
      </w:r>
    </w:p>
    <w:p w14:paraId="6979B7C4" w14:textId="2035E795" w:rsidR="00DB75C4" w:rsidRDefault="00DB75C4" w:rsidP="003014A5">
      <w:pPr>
        <w:pStyle w:val="Paragrafoelenco"/>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La peculiarità della scienza del diritto, di molte branche del diritto, è che presenta un aspetto applicativo dei principi elaborati</w:t>
      </w:r>
      <w:r w:rsidR="00D63262">
        <w:rPr>
          <w:rFonts w:ascii="Times New Roman" w:hAnsi="Times New Roman" w:cs="Times New Roman"/>
          <w:sz w:val="28"/>
          <w:szCs w:val="28"/>
        </w:rPr>
        <w:t>,</w:t>
      </w:r>
      <w:r>
        <w:rPr>
          <w:rFonts w:ascii="Times New Roman" w:hAnsi="Times New Roman" w:cs="Times New Roman"/>
          <w:sz w:val="28"/>
          <w:szCs w:val="28"/>
        </w:rPr>
        <w:t xml:space="preserve"> nei rapporti tra i soggetti ed i centri di interesse</w:t>
      </w:r>
      <w:r w:rsidR="00D63262">
        <w:rPr>
          <w:rFonts w:ascii="Times New Roman" w:hAnsi="Times New Roman" w:cs="Times New Roman"/>
          <w:sz w:val="28"/>
          <w:szCs w:val="28"/>
        </w:rPr>
        <w:t xml:space="preserve"> e di imputazione </w:t>
      </w:r>
      <w:r>
        <w:rPr>
          <w:rFonts w:ascii="Times New Roman" w:hAnsi="Times New Roman" w:cs="Times New Roman"/>
          <w:sz w:val="28"/>
          <w:szCs w:val="28"/>
        </w:rPr>
        <w:t>dell’ordinamento.</w:t>
      </w:r>
    </w:p>
    <w:p w14:paraId="4F01FF7E" w14:textId="42F912F7" w:rsidR="00D63262" w:rsidRDefault="00D63262" w:rsidP="003014A5">
      <w:pPr>
        <w:pStyle w:val="Paragrafoelenco"/>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L</w:t>
      </w:r>
      <w:r w:rsidR="004B2B03">
        <w:rPr>
          <w:rFonts w:ascii="Times New Roman" w:hAnsi="Times New Roman" w:cs="Times New Roman"/>
          <w:sz w:val="28"/>
          <w:szCs w:val="28"/>
        </w:rPr>
        <w:t xml:space="preserve">e </w:t>
      </w:r>
      <w:r>
        <w:rPr>
          <w:rFonts w:ascii="Times New Roman" w:hAnsi="Times New Roman" w:cs="Times New Roman"/>
          <w:sz w:val="28"/>
          <w:szCs w:val="28"/>
        </w:rPr>
        <w:t xml:space="preserve">costruzioni teoriche dei principi che vanno a comporre la grammatica del diritto possono intendersi, anche le più brillanti e convincenti, come l’ipotesi </w:t>
      </w:r>
      <w:r w:rsidR="00576205">
        <w:rPr>
          <w:rFonts w:ascii="Times New Roman" w:hAnsi="Times New Roman" w:cs="Times New Roman"/>
          <w:sz w:val="28"/>
          <w:szCs w:val="28"/>
        </w:rPr>
        <w:t xml:space="preserve">sottoposte a verifica </w:t>
      </w:r>
      <w:r>
        <w:rPr>
          <w:rFonts w:ascii="Times New Roman" w:hAnsi="Times New Roman" w:cs="Times New Roman"/>
          <w:sz w:val="28"/>
          <w:szCs w:val="28"/>
        </w:rPr>
        <w:t>nelle scienze naturali, ma esse vanno attese all’impatto con l’esperienza e se effettivamente vanno a regolare i rapporti tra i soggetti ed i centri di interesse e di imputazione dell’ordinamento.</w:t>
      </w:r>
    </w:p>
    <w:p w14:paraId="26998FC3" w14:textId="0065F627" w:rsidR="00D63262" w:rsidRDefault="00D63262" w:rsidP="003014A5">
      <w:pPr>
        <w:pStyle w:val="Paragrafoelenco"/>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 xml:space="preserve">La spontanea osservanza e la </w:t>
      </w:r>
      <w:r w:rsidR="009323CA">
        <w:rPr>
          <w:rFonts w:ascii="Times New Roman" w:hAnsi="Times New Roman" w:cs="Times New Roman"/>
          <w:sz w:val="28"/>
          <w:szCs w:val="28"/>
        </w:rPr>
        <w:t xml:space="preserve">relativa vincolatività </w:t>
      </w:r>
      <w:r>
        <w:rPr>
          <w:rFonts w:ascii="Times New Roman" w:hAnsi="Times New Roman" w:cs="Times New Roman"/>
          <w:sz w:val="28"/>
          <w:szCs w:val="28"/>
        </w:rPr>
        <w:t>dei principi e delle regole è la</w:t>
      </w:r>
      <w:r w:rsidR="001F5862">
        <w:rPr>
          <w:rFonts w:ascii="Times New Roman" w:hAnsi="Times New Roman" w:cs="Times New Roman"/>
          <w:sz w:val="28"/>
          <w:szCs w:val="28"/>
        </w:rPr>
        <w:t xml:space="preserve"> verifica</w:t>
      </w:r>
      <w:r>
        <w:rPr>
          <w:rFonts w:ascii="Times New Roman" w:hAnsi="Times New Roman" w:cs="Times New Roman"/>
          <w:sz w:val="28"/>
          <w:szCs w:val="28"/>
        </w:rPr>
        <w:t xml:space="preserve"> della fondatezza delle tesi (ipotesi) che ricevono conferma e sono validate dall’applicazione</w:t>
      </w:r>
      <w:r w:rsidR="002E4F69">
        <w:rPr>
          <w:rFonts w:ascii="Times New Roman" w:hAnsi="Times New Roman" w:cs="Times New Roman"/>
          <w:sz w:val="28"/>
          <w:szCs w:val="28"/>
        </w:rPr>
        <w:t xml:space="preserve"> sociale e</w:t>
      </w:r>
      <w:r>
        <w:rPr>
          <w:rFonts w:ascii="Times New Roman" w:hAnsi="Times New Roman" w:cs="Times New Roman"/>
          <w:sz w:val="28"/>
          <w:szCs w:val="28"/>
        </w:rPr>
        <w:t xml:space="preserve"> giurisprudenziale.</w:t>
      </w:r>
    </w:p>
    <w:p w14:paraId="6F1F3CA8" w14:textId="47DF95C0" w:rsidR="00D63262" w:rsidRDefault="00D63262" w:rsidP="003014A5">
      <w:pPr>
        <w:pStyle w:val="Paragrafoelenco"/>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Il</w:t>
      </w:r>
      <w:r w:rsidR="00F15B80">
        <w:rPr>
          <w:rFonts w:ascii="Times New Roman" w:hAnsi="Times New Roman" w:cs="Times New Roman"/>
          <w:sz w:val="28"/>
          <w:szCs w:val="28"/>
        </w:rPr>
        <w:t xml:space="preserve"> diritto</w:t>
      </w:r>
      <w:r w:rsidR="00576205">
        <w:rPr>
          <w:rFonts w:ascii="Times New Roman" w:hAnsi="Times New Roman" w:cs="Times New Roman"/>
          <w:sz w:val="28"/>
          <w:szCs w:val="28"/>
        </w:rPr>
        <w:t xml:space="preserve">, </w:t>
      </w:r>
      <w:r>
        <w:rPr>
          <w:rFonts w:ascii="Times New Roman" w:hAnsi="Times New Roman" w:cs="Times New Roman"/>
          <w:sz w:val="28"/>
          <w:szCs w:val="28"/>
        </w:rPr>
        <w:t>per questo suo</w:t>
      </w:r>
      <w:r w:rsidR="00F97D05">
        <w:rPr>
          <w:rFonts w:ascii="Times New Roman" w:hAnsi="Times New Roman" w:cs="Times New Roman"/>
          <w:sz w:val="28"/>
          <w:szCs w:val="28"/>
        </w:rPr>
        <w:t xml:space="preserve"> dispiegarsi tra teoria e applicazione nel concreto verificata</w:t>
      </w:r>
      <w:r w:rsidR="002E4F69">
        <w:rPr>
          <w:rFonts w:ascii="Times New Roman" w:hAnsi="Times New Roman" w:cs="Times New Roman"/>
          <w:sz w:val="28"/>
          <w:szCs w:val="28"/>
        </w:rPr>
        <w:t xml:space="preserve"> dall’esame del comportamento dei consociati e </w:t>
      </w:r>
      <w:r w:rsidR="00F97D05">
        <w:rPr>
          <w:rFonts w:ascii="Times New Roman" w:hAnsi="Times New Roman" w:cs="Times New Roman"/>
          <w:sz w:val="28"/>
          <w:szCs w:val="28"/>
        </w:rPr>
        <w:t xml:space="preserve">dalla giurisprudenza, potrebbe essere assimilato al metodo </w:t>
      </w:r>
      <w:r w:rsidR="001F5862">
        <w:rPr>
          <w:rFonts w:ascii="Times New Roman" w:hAnsi="Times New Roman" w:cs="Times New Roman"/>
          <w:sz w:val="28"/>
          <w:szCs w:val="28"/>
        </w:rPr>
        <w:t>g</w:t>
      </w:r>
      <w:r w:rsidR="00F97D05">
        <w:rPr>
          <w:rFonts w:ascii="Times New Roman" w:hAnsi="Times New Roman" w:cs="Times New Roman"/>
          <w:sz w:val="28"/>
          <w:szCs w:val="28"/>
        </w:rPr>
        <w:t>alile</w:t>
      </w:r>
      <w:r w:rsidR="00A61095">
        <w:rPr>
          <w:rFonts w:ascii="Times New Roman" w:hAnsi="Times New Roman" w:cs="Times New Roman"/>
          <w:sz w:val="28"/>
          <w:szCs w:val="28"/>
        </w:rPr>
        <w:t>i</w:t>
      </w:r>
      <w:r w:rsidR="00F97D05">
        <w:rPr>
          <w:rFonts w:ascii="Times New Roman" w:hAnsi="Times New Roman" w:cs="Times New Roman"/>
          <w:sz w:val="28"/>
          <w:szCs w:val="28"/>
        </w:rPr>
        <w:t>ano.</w:t>
      </w:r>
    </w:p>
    <w:p w14:paraId="54DD5BED" w14:textId="3788EC80" w:rsidR="00F97D05" w:rsidRDefault="00F97D05" w:rsidP="003014A5">
      <w:pPr>
        <w:pStyle w:val="Paragrafoelenco"/>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I principi</w:t>
      </w:r>
      <w:r w:rsidR="001F5862">
        <w:rPr>
          <w:rFonts w:ascii="Times New Roman" w:hAnsi="Times New Roman" w:cs="Times New Roman"/>
          <w:sz w:val="28"/>
          <w:szCs w:val="28"/>
        </w:rPr>
        <w:t>,</w:t>
      </w:r>
      <w:r>
        <w:rPr>
          <w:rFonts w:ascii="Times New Roman" w:hAnsi="Times New Roman" w:cs="Times New Roman"/>
          <w:sz w:val="28"/>
          <w:szCs w:val="28"/>
        </w:rPr>
        <w:t xml:space="preserve"> pur mirabilmente elaborati dalla dottrina, </w:t>
      </w:r>
      <w:r w:rsidR="002E4F69">
        <w:rPr>
          <w:rFonts w:ascii="Times New Roman" w:hAnsi="Times New Roman" w:cs="Times New Roman"/>
          <w:sz w:val="28"/>
          <w:szCs w:val="28"/>
        </w:rPr>
        <w:t xml:space="preserve">se non sono osservati dai soggetti dello ordinamento e </w:t>
      </w:r>
      <w:r>
        <w:rPr>
          <w:rFonts w:ascii="Times New Roman" w:hAnsi="Times New Roman" w:cs="Times New Roman"/>
          <w:sz w:val="28"/>
          <w:szCs w:val="28"/>
        </w:rPr>
        <w:t>se la giurisprudenza non li segue e non li applica nel concreto, rendendo</w:t>
      </w:r>
      <w:r w:rsidR="002E4F69">
        <w:rPr>
          <w:rFonts w:ascii="Times New Roman" w:hAnsi="Times New Roman" w:cs="Times New Roman"/>
          <w:sz w:val="28"/>
          <w:szCs w:val="28"/>
        </w:rPr>
        <w:t>li</w:t>
      </w:r>
      <w:r>
        <w:rPr>
          <w:rFonts w:ascii="Times New Roman" w:hAnsi="Times New Roman" w:cs="Times New Roman"/>
          <w:sz w:val="28"/>
          <w:szCs w:val="28"/>
        </w:rPr>
        <w:t xml:space="preserve"> vincolant</w:t>
      </w:r>
      <w:r w:rsidR="002E4F69">
        <w:rPr>
          <w:rFonts w:ascii="Times New Roman" w:hAnsi="Times New Roman" w:cs="Times New Roman"/>
          <w:sz w:val="28"/>
          <w:szCs w:val="28"/>
        </w:rPr>
        <w:t>i</w:t>
      </w:r>
      <w:r>
        <w:rPr>
          <w:rFonts w:ascii="Times New Roman" w:hAnsi="Times New Roman" w:cs="Times New Roman"/>
          <w:sz w:val="28"/>
          <w:szCs w:val="28"/>
        </w:rPr>
        <w:t xml:space="preserve">, sono teorie (ipotesi) non verificate nell’esperienza, con conseguente loro abbandono </w:t>
      </w:r>
      <w:proofErr w:type="spellStart"/>
      <w:r>
        <w:rPr>
          <w:rFonts w:ascii="Times New Roman" w:hAnsi="Times New Roman" w:cs="Times New Roman"/>
          <w:sz w:val="28"/>
          <w:szCs w:val="28"/>
        </w:rPr>
        <w:t>perchè</w:t>
      </w:r>
      <w:proofErr w:type="spellEnd"/>
      <w:r>
        <w:rPr>
          <w:rFonts w:ascii="Times New Roman" w:hAnsi="Times New Roman" w:cs="Times New Roman"/>
          <w:sz w:val="28"/>
          <w:szCs w:val="28"/>
        </w:rPr>
        <w:t xml:space="preserve"> non in grado di disciplinare l’esperienza giuridica.</w:t>
      </w:r>
    </w:p>
    <w:p w14:paraId="4916B8D1" w14:textId="3945A45E" w:rsidR="00F97D05" w:rsidRDefault="00F97D05" w:rsidP="003014A5">
      <w:pPr>
        <w:pStyle w:val="Paragrafoelenco"/>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 xml:space="preserve">La </w:t>
      </w:r>
      <w:r w:rsidR="001F5862">
        <w:rPr>
          <w:rFonts w:ascii="Times New Roman" w:hAnsi="Times New Roman" w:cs="Times New Roman"/>
          <w:sz w:val="28"/>
          <w:szCs w:val="28"/>
        </w:rPr>
        <w:t xml:space="preserve">società e la </w:t>
      </w:r>
      <w:r>
        <w:rPr>
          <w:rFonts w:ascii="Times New Roman" w:hAnsi="Times New Roman" w:cs="Times New Roman"/>
          <w:sz w:val="28"/>
          <w:szCs w:val="28"/>
        </w:rPr>
        <w:t>giurisprudenza valida</w:t>
      </w:r>
      <w:r w:rsidR="001F5862">
        <w:rPr>
          <w:rFonts w:ascii="Times New Roman" w:hAnsi="Times New Roman" w:cs="Times New Roman"/>
          <w:sz w:val="28"/>
          <w:szCs w:val="28"/>
        </w:rPr>
        <w:t>no</w:t>
      </w:r>
      <w:r>
        <w:rPr>
          <w:rFonts w:ascii="Times New Roman" w:hAnsi="Times New Roman" w:cs="Times New Roman"/>
          <w:sz w:val="28"/>
          <w:szCs w:val="28"/>
        </w:rPr>
        <w:t xml:space="preserve"> la tesi prospettata dalla dottrina se la fa</w:t>
      </w:r>
      <w:r w:rsidR="001F5862">
        <w:rPr>
          <w:rFonts w:ascii="Times New Roman" w:hAnsi="Times New Roman" w:cs="Times New Roman"/>
          <w:sz w:val="28"/>
          <w:szCs w:val="28"/>
        </w:rPr>
        <w:t>nno</w:t>
      </w:r>
      <w:r>
        <w:rPr>
          <w:rFonts w:ascii="Times New Roman" w:hAnsi="Times New Roman" w:cs="Times New Roman"/>
          <w:sz w:val="28"/>
          <w:szCs w:val="28"/>
        </w:rPr>
        <w:t xml:space="preserve"> propria; se ciò non avviene, la tesi</w:t>
      </w:r>
      <w:r w:rsidR="00F15B80">
        <w:rPr>
          <w:rFonts w:ascii="Times New Roman" w:hAnsi="Times New Roman" w:cs="Times New Roman"/>
          <w:sz w:val="28"/>
          <w:szCs w:val="28"/>
        </w:rPr>
        <w:t xml:space="preserve"> non</w:t>
      </w:r>
      <w:r>
        <w:rPr>
          <w:rFonts w:ascii="Times New Roman" w:hAnsi="Times New Roman" w:cs="Times New Roman"/>
          <w:sz w:val="28"/>
          <w:szCs w:val="28"/>
        </w:rPr>
        <w:t xml:space="preserve"> è </w:t>
      </w:r>
      <w:r w:rsidR="00F15B80">
        <w:rPr>
          <w:rFonts w:ascii="Times New Roman" w:hAnsi="Times New Roman" w:cs="Times New Roman"/>
          <w:sz w:val="28"/>
          <w:szCs w:val="28"/>
        </w:rPr>
        <w:t>utile, se non addirittura infondata.</w:t>
      </w:r>
    </w:p>
    <w:p w14:paraId="3D02BDC4" w14:textId="10C48020" w:rsidR="00F97D05" w:rsidRDefault="00F97D05" w:rsidP="003014A5">
      <w:pPr>
        <w:pStyle w:val="Paragrafoelenco"/>
        <w:spacing w:line="360" w:lineRule="auto"/>
        <w:ind w:left="567" w:right="134"/>
        <w:jc w:val="both"/>
        <w:rPr>
          <w:rFonts w:ascii="Times New Roman" w:hAnsi="Times New Roman" w:cs="Times New Roman"/>
          <w:sz w:val="28"/>
          <w:szCs w:val="28"/>
        </w:rPr>
      </w:pPr>
      <w:proofErr w:type="gramStart"/>
      <w:r>
        <w:rPr>
          <w:rFonts w:ascii="Times New Roman" w:hAnsi="Times New Roman" w:cs="Times New Roman"/>
          <w:sz w:val="28"/>
          <w:szCs w:val="28"/>
        </w:rPr>
        <w:t>E’</w:t>
      </w:r>
      <w:proofErr w:type="gramEnd"/>
      <w:r w:rsidR="00792BFE">
        <w:rPr>
          <w:rFonts w:ascii="Times New Roman" w:hAnsi="Times New Roman" w:cs="Times New Roman"/>
          <w:sz w:val="28"/>
          <w:szCs w:val="28"/>
        </w:rPr>
        <w:t xml:space="preserve"> </w:t>
      </w:r>
      <w:r>
        <w:rPr>
          <w:rFonts w:ascii="Times New Roman" w:hAnsi="Times New Roman" w:cs="Times New Roman"/>
          <w:sz w:val="28"/>
          <w:szCs w:val="28"/>
        </w:rPr>
        <w:t xml:space="preserve">una possibile applicazione del metodo della ricerca per verificare la fondatezza delle ipotesi </w:t>
      </w:r>
      <w:r w:rsidR="009323CA">
        <w:rPr>
          <w:rFonts w:ascii="Times New Roman" w:hAnsi="Times New Roman" w:cs="Times New Roman"/>
          <w:sz w:val="28"/>
          <w:szCs w:val="28"/>
        </w:rPr>
        <w:t xml:space="preserve">avanzate in dottrina e che si fonda su una concezione </w:t>
      </w:r>
      <w:r w:rsidR="009323CA">
        <w:rPr>
          <w:rFonts w:ascii="Times New Roman" w:hAnsi="Times New Roman" w:cs="Times New Roman"/>
          <w:sz w:val="28"/>
          <w:szCs w:val="28"/>
        </w:rPr>
        <w:lastRenderedPageBreak/>
        <w:t>unitaria dell’esperienza giuridica tra dottrina, legge positiva</w:t>
      </w:r>
      <w:r w:rsidR="002E4F69">
        <w:rPr>
          <w:rFonts w:ascii="Times New Roman" w:hAnsi="Times New Roman" w:cs="Times New Roman"/>
          <w:sz w:val="28"/>
          <w:szCs w:val="28"/>
        </w:rPr>
        <w:t>, comportamento sociale</w:t>
      </w:r>
      <w:r w:rsidR="009323CA">
        <w:rPr>
          <w:rFonts w:ascii="Times New Roman" w:hAnsi="Times New Roman" w:cs="Times New Roman"/>
          <w:sz w:val="28"/>
          <w:szCs w:val="28"/>
        </w:rPr>
        <w:t xml:space="preserve"> e giurisprudenza.</w:t>
      </w:r>
    </w:p>
    <w:p w14:paraId="6C1C8426" w14:textId="7215F32E" w:rsidR="00A94A19" w:rsidRPr="0073053D" w:rsidRDefault="002E4F69" w:rsidP="0073053D">
      <w:pPr>
        <w:pStyle w:val="Paragrafoelenco"/>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Nel diritto amministrativo,</w:t>
      </w:r>
      <w:r w:rsidR="0073053D">
        <w:rPr>
          <w:rFonts w:ascii="Times New Roman" w:hAnsi="Times New Roman" w:cs="Times New Roman"/>
          <w:sz w:val="28"/>
          <w:szCs w:val="28"/>
        </w:rPr>
        <w:t xml:space="preserve"> vi</w:t>
      </w:r>
      <w:r>
        <w:rPr>
          <w:rFonts w:ascii="Times New Roman" w:hAnsi="Times New Roman" w:cs="Times New Roman"/>
          <w:sz w:val="28"/>
          <w:szCs w:val="28"/>
        </w:rPr>
        <w:t xml:space="preserve"> è la peculiarità che la verifica nel concreto è, innanzitutto</w:t>
      </w:r>
      <w:r w:rsidR="0073053D">
        <w:rPr>
          <w:rFonts w:ascii="Times New Roman" w:hAnsi="Times New Roman" w:cs="Times New Roman"/>
          <w:sz w:val="28"/>
          <w:szCs w:val="28"/>
        </w:rPr>
        <w:t>,</w:t>
      </w:r>
      <w:r>
        <w:rPr>
          <w:rFonts w:ascii="Times New Roman" w:hAnsi="Times New Roman" w:cs="Times New Roman"/>
          <w:sz w:val="28"/>
          <w:szCs w:val="28"/>
        </w:rPr>
        <w:t xml:space="preserve"> nell’esercizio del potere da parte della pubblica amministrazione, </w:t>
      </w:r>
      <w:r w:rsidR="00576205">
        <w:rPr>
          <w:rFonts w:ascii="Times New Roman" w:hAnsi="Times New Roman" w:cs="Times New Roman"/>
          <w:sz w:val="28"/>
          <w:szCs w:val="28"/>
        </w:rPr>
        <w:t>tenuta all’</w:t>
      </w:r>
      <w:r>
        <w:rPr>
          <w:rFonts w:ascii="Times New Roman" w:hAnsi="Times New Roman" w:cs="Times New Roman"/>
          <w:sz w:val="28"/>
          <w:szCs w:val="28"/>
        </w:rPr>
        <w:t xml:space="preserve">applicazione delle regole dettate dalla legislazione e dei principi elaborati dalla dottrina, specie se si è in presenza di innovazioni normative. Per la pubblica </w:t>
      </w:r>
      <w:r w:rsidR="00A94A19">
        <w:rPr>
          <w:rFonts w:ascii="Times New Roman" w:hAnsi="Times New Roman" w:cs="Times New Roman"/>
          <w:sz w:val="28"/>
          <w:szCs w:val="28"/>
        </w:rPr>
        <w:t>amministrazione non può parlarsi di spontanea e volontaria osservanza, ma di dovere funzionale all’attuazione per il rispetto del principio di legalità.</w:t>
      </w:r>
      <w:r w:rsidR="0073053D">
        <w:rPr>
          <w:rFonts w:ascii="Times New Roman" w:hAnsi="Times New Roman" w:cs="Times New Roman"/>
          <w:sz w:val="28"/>
          <w:szCs w:val="28"/>
        </w:rPr>
        <w:t xml:space="preserve"> </w:t>
      </w:r>
      <w:r w:rsidR="00A94A19" w:rsidRPr="0073053D">
        <w:rPr>
          <w:rFonts w:ascii="Times New Roman" w:hAnsi="Times New Roman" w:cs="Times New Roman"/>
          <w:sz w:val="28"/>
          <w:szCs w:val="28"/>
        </w:rPr>
        <w:t>Quindi, la prima validazione va cercata nell’esercizio del potere amministrativo che, poi, potrà essere verificato innanzi al giudice le cui statuizioni prevalgono.</w:t>
      </w:r>
    </w:p>
    <w:p w14:paraId="1DE8DE57" w14:textId="1325D162" w:rsidR="00DB75C4" w:rsidRDefault="00B622E5" w:rsidP="003014A5">
      <w:pPr>
        <w:pStyle w:val="Paragrafoelenco"/>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 xml:space="preserve">Questo profilo è utilizzabile per validare le tesi, ma non investe la questione riguardante gli strumenti del metodo che restano indifferenti e sullo sfondo; l’essenziale è che i principi </w:t>
      </w:r>
      <w:r w:rsidR="003B253A">
        <w:rPr>
          <w:rFonts w:ascii="Times New Roman" w:hAnsi="Times New Roman" w:cs="Times New Roman"/>
          <w:sz w:val="28"/>
          <w:szCs w:val="28"/>
        </w:rPr>
        <w:t xml:space="preserve">elaborati siano seguiti nell’applicazione </w:t>
      </w:r>
      <w:r w:rsidR="002E4F69">
        <w:rPr>
          <w:rFonts w:ascii="Times New Roman" w:hAnsi="Times New Roman" w:cs="Times New Roman"/>
          <w:sz w:val="28"/>
          <w:szCs w:val="28"/>
        </w:rPr>
        <w:t xml:space="preserve">amministrativa </w:t>
      </w:r>
      <w:r w:rsidR="003B253A">
        <w:rPr>
          <w:rFonts w:ascii="Times New Roman" w:hAnsi="Times New Roman" w:cs="Times New Roman"/>
          <w:sz w:val="28"/>
          <w:szCs w:val="28"/>
        </w:rPr>
        <w:t xml:space="preserve">e giurisprudenziale e che consentano di concludere per la bontà ed efficacia del metodo. </w:t>
      </w:r>
      <w:proofErr w:type="gramStart"/>
      <w:r w:rsidR="003B253A">
        <w:rPr>
          <w:rFonts w:ascii="Times New Roman" w:hAnsi="Times New Roman" w:cs="Times New Roman"/>
          <w:sz w:val="28"/>
          <w:szCs w:val="28"/>
        </w:rPr>
        <w:t>E</w:t>
      </w:r>
      <w:r w:rsidR="00572ECC">
        <w:rPr>
          <w:rFonts w:ascii="Times New Roman" w:hAnsi="Times New Roman" w:cs="Times New Roman"/>
          <w:sz w:val="28"/>
          <w:szCs w:val="28"/>
        </w:rPr>
        <w:t>’</w:t>
      </w:r>
      <w:proofErr w:type="gramEnd"/>
      <w:r w:rsidR="00AB04D4">
        <w:rPr>
          <w:rFonts w:ascii="Times New Roman" w:hAnsi="Times New Roman" w:cs="Times New Roman"/>
          <w:sz w:val="28"/>
          <w:szCs w:val="28"/>
        </w:rPr>
        <w:t xml:space="preserve"> </w:t>
      </w:r>
      <w:r w:rsidR="003B253A">
        <w:rPr>
          <w:rFonts w:ascii="Times New Roman" w:hAnsi="Times New Roman" w:cs="Times New Roman"/>
          <w:sz w:val="28"/>
          <w:szCs w:val="28"/>
        </w:rPr>
        <w:t xml:space="preserve">una possibile verifica </w:t>
      </w:r>
      <w:r w:rsidR="003B253A">
        <w:rPr>
          <w:rFonts w:ascii="Times New Roman" w:hAnsi="Times New Roman" w:cs="Times New Roman"/>
          <w:i/>
          <w:iCs/>
          <w:sz w:val="28"/>
          <w:szCs w:val="28"/>
        </w:rPr>
        <w:t>a posteriori</w:t>
      </w:r>
      <w:r w:rsidR="003B253A">
        <w:rPr>
          <w:rFonts w:ascii="Times New Roman" w:hAnsi="Times New Roman" w:cs="Times New Roman"/>
          <w:sz w:val="28"/>
          <w:szCs w:val="28"/>
        </w:rPr>
        <w:t xml:space="preserve"> della tesi e del metodo.</w:t>
      </w:r>
    </w:p>
    <w:p w14:paraId="1C4DBBF9" w14:textId="4A84CFE9" w:rsidR="001F5862" w:rsidRPr="001F5862" w:rsidRDefault="001F5862" w:rsidP="003014A5">
      <w:pPr>
        <w:pStyle w:val="Paragrafoelenco"/>
        <w:spacing w:line="360" w:lineRule="auto"/>
        <w:ind w:left="567" w:right="134"/>
        <w:jc w:val="both"/>
        <w:rPr>
          <w:rFonts w:ascii="Times New Roman" w:hAnsi="Times New Roman" w:cs="Times New Roman"/>
          <w:b/>
          <w:bCs/>
          <w:sz w:val="28"/>
          <w:szCs w:val="28"/>
          <w:u w:val="single"/>
        </w:rPr>
      </w:pPr>
      <w:r w:rsidRPr="001F5862">
        <w:rPr>
          <w:rFonts w:ascii="Times New Roman" w:hAnsi="Times New Roman" w:cs="Times New Roman"/>
          <w:b/>
          <w:bCs/>
          <w:sz w:val="28"/>
          <w:szCs w:val="28"/>
          <w:u w:val="single"/>
        </w:rPr>
        <w:t>4.4 R</w:t>
      </w:r>
      <w:r w:rsidR="004A5B34">
        <w:rPr>
          <w:rFonts w:ascii="Times New Roman" w:hAnsi="Times New Roman" w:cs="Times New Roman"/>
          <w:b/>
          <w:bCs/>
          <w:sz w:val="28"/>
          <w:szCs w:val="28"/>
          <w:u w:val="single"/>
        </w:rPr>
        <w:t>icerca individuale e di gruppo</w:t>
      </w:r>
      <w:r w:rsidRPr="001F5862">
        <w:rPr>
          <w:rFonts w:ascii="Times New Roman" w:hAnsi="Times New Roman" w:cs="Times New Roman"/>
          <w:b/>
          <w:bCs/>
          <w:sz w:val="28"/>
          <w:szCs w:val="28"/>
          <w:u w:val="single"/>
        </w:rPr>
        <w:t>.</w:t>
      </w:r>
    </w:p>
    <w:p w14:paraId="0CD0A4FB" w14:textId="1467F334" w:rsidR="003B253A" w:rsidRDefault="003B253A" w:rsidP="003014A5">
      <w:pPr>
        <w:pStyle w:val="Paragrafoelenco"/>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 xml:space="preserve">La ricerca in diritto amministrativo normalmente è individuale e, quando viene eseguita da più studiosi che </w:t>
      </w:r>
      <w:r w:rsidR="00CA26B9">
        <w:rPr>
          <w:rFonts w:ascii="Times New Roman" w:hAnsi="Times New Roman" w:cs="Times New Roman"/>
          <w:sz w:val="28"/>
          <w:szCs w:val="28"/>
        </w:rPr>
        <w:t>indagano</w:t>
      </w:r>
      <w:r>
        <w:rPr>
          <w:rFonts w:ascii="Times New Roman" w:hAnsi="Times New Roman" w:cs="Times New Roman"/>
          <w:sz w:val="28"/>
          <w:szCs w:val="28"/>
        </w:rPr>
        <w:t xml:space="preserve"> una stessa problematica, il prodotto diviene un’opera collettanea nella quale è distinguibile il lavoro di ognuno a cui è attribu</w:t>
      </w:r>
      <w:r w:rsidR="009C76AD">
        <w:rPr>
          <w:rFonts w:ascii="Times New Roman" w:hAnsi="Times New Roman" w:cs="Times New Roman"/>
          <w:sz w:val="28"/>
          <w:szCs w:val="28"/>
        </w:rPr>
        <w:t xml:space="preserve">ita, anche formalmente, la parte direttamente eseguita. In questi casi, l’insieme è assemblato da un curatore il quale interpreta il suo ruolo nel modo che ritiene più opportuno. Se si tratta di manuali, il curatore dell’opera cerca di rendere le trattazioni omogenee e </w:t>
      </w:r>
      <w:r w:rsidR="0053409C">
        <w:rPr>
          <w:rFonts w:ascii="Times New Roman" w:hAnsi="Times New Roman" w:cs="Times New Roman"/>
          <w:sz w:val="28"/>
          <w:szCs w:val="28"/>
        </w:rPr>
        <w:t>prive di contraddizioni.</w:t>
      </w:r>
    </w:p>
    <w:p w14:paraId="6E78B347" w14:textId="41C81FC1" w:rsidR="0053409C" w:rsidRDefault="0053409C" w:rsidP="003014A5">
      <w:pPr>
        <w:pStyle w:val="Paragrafoelenco"/>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A monte della pubblicazione, si può pensare ad una ricerca svolta in gruppo, anziché singolarmente, e può essere più produttiva</w:t>
      </w:r>
      <w:r w:rsidR="00572ECC">
        <w:rPr>
          <w:rFonts w:ascii="Times New Roman" w:hAnsi="Times New Roman" w:cs="Times New Roman"/>
          <w:sz w:val="28"/>
          <w:szCs w:val="28"/>
        </w:rPr>
        <w:t>?</w:t>
      </w:r>
    </w:p>
    <w:p w14:paraId="6D42444F" w14:textId="1EBB2B5E" w:rsidR="0053409C" w:rsidRPr="003B253A" w:rsidRDefault="0053409C" w:rsidP="003014A5">
      <w:pPr>
        <w:pStyle w:val="Paragrafoelenco"/>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La ricerca del materiale prettamente giuridico riguarda il rinvenimento delle norme positive,</w:t>
      </w:r>
      <w:r w:rsidR="00A94A19">
        <w:rPr>
          <w:rFonts w:ascii="Times New Roman" w:hAnsi="Times New Roman" w:cs="Times New Roman"/>
          <w:sz w:val="28"/>
          <w:szCs w:val="28"/>
        </w:rPr>
        <w:t xml:space="preserve"> delle soluzioni e comportamenti amministrativi, </w:t>
      </w:r>
      <w:r>
        <w:rPr>
          <w:rFonts w:ascii="Times New Roman" w:hAnsi="Times New Roman" w:cs="Times New Roman"/>
          <w:sz w:val="28"/>
          <w:szCs w:val="28"/>
        </w:rPr>
        <w:t xml:space="preserve">della </w:t>
      </w:r>
      <w:r>
        <w:rPr>
          <w:rFonts w:ascii="Times New Roman" w:hAnsi="Times New Roman" w:cs="Times New Roman"/>
          <w:sz w:val="28"/>
          <w:szCs w:val="28"/>
        </w:rPr>
        <w:lastRenderedPageBreak/>
        <w:t>giurisprudenza e della dottrina relativamente alle questioni problematiche che si intendono studiare.</w:t>
      </w:r>
    </w:p>
    <w:p w14:paraId="288BBFFC" w14:textId="62FAB5A7" w:rsidR="00B622E5" w:rsidRDefault="0053409C" w:rsidP="003014A5">
      <w:pPr>
        <w:pStyle w:val="Paragrafoelenco"/>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Questa attività pre</w:t>
      </w:r>
      <w:r w:rsidR="00CA26B9">
        <w:rPr>
          <w:rFonts w:ascii="Times New Roman" w:hAnsi="Times New Roman" w:cs="Times New Roman"/>
          <w:sz w:val="28"/>
          <w:szCs w:val="28"/>
        </w:rPr>
        <w:t>c</w:t>
      </w:r>
      <w:r>
        <w:rPr>
          <w:rFonts w:ascii="Times New Roman" w:hAnsi="Times New Roman" w:cs="Times New Roman"/>
          <w:sz w:val="28"/>
          <w:szCs w:val="28"/>
        </w:rPr>
        <w:t xml:space="preserve">ede l’elaborazione intellettuale ed è un’operazione che oggi è molto facilitata con l’impiego dei mezzi informatici, le banche dati e, ancor di più, l’intelligenza artificiale. Certo la divisione dei compiti tra più soggetti e la messa a disposizione </w:t>
      </w:r>
      <w:r w:rsidR="00CA5BF3">
        <w:rPr>
          <w:rFonts w:ascii="Times New Roman" w:hAnsi="Times New Roman" w:cs="Times New Roman"/>
          <w:sz w:val="28"/>
          <w:szCs w:val="28"/>
        </w:rPr>
        <w:t>dei dati consente di ridurre i tempi.</w:t>
      </w:r>
    </w:p>
    <w:p w14:paraId="086FCF54" w14:textId="6E5AE093" w:rsidR="00CA5BF3" w:rsidRDefault="00CA5BF3" w:rsidP="003014A5">
      <w:pPr>
        <w:pStyle w:val="Paragrafoelenco"/>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Eseguita la raccolta del materiale, interviene lo studio che richiede un’applicazione individuale e, quindi, può balenare un’idea che può essere utile discutere con gli altri, prima di valutare la tenuta sul piano concettuale e di sistema.</w:t>
      </w:r>
    </w:p>
    <w:p w14:paraId="2F6663DC" w14:textId="66C0DC45" w:rsidR="00CA5BF3" w:rsidRDefault="00CA5BF3" w:rsidP="003014A5">
      <w:pPr>
        <w:pStyle w:val="Paragrafoelenco"/>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Viene, poi, il momento della redazione del testo e delle note.</w:t>
      </w:r>
    </w:p>
    <w:p w14:paraId="0FCF32B6" w14:textId="3BEE2441" w:rsidR="00CA5BF3" w:rsidRDefault="00CA5BF3" w:rsidP="003014A5">
      <w:pPr>
        <w:pStyle w:val="Paragrafoelenco"/>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Credo che l’attività di squadra possa funzionare ed essere produttiva nella raccolta dei dati e nel confronto sulle tesi, ma dopo non è utile e, anzi, specie nella stesura, potrebbe addirittura ritardare il conseguimento del risultato.</w:t>
      </w:r>
    </w:p>
    <w:p w14:paraId="39F192E0" w14:textId="72E9C19E" w:rsidR="00CA5BF3" w:rsidRDefault="00CA5BF3" w:rsidP="003014A5">
      <w:pPr>
        <w:pStyle w:val="Paragrafoelenco"/>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La mia è solo una riflessione sulla mia</w:t>
      </w:r>
      <w:r w:rsidR="00B70D8A">
        <w:rPr>
          <w:rFonts w:ascii="Times New Roman" w:hAnsi="Times New Roman" w:cs="Times New Roman"/>
          <w:sz w:val="28"/>
          <w:szCs w:val="28"/>
        </w:rPr>
        <w:t xml:space="preserve"> esperienza, ma quella di altri potrebbe dimostrare il contrario.</w:t>
      </w:r>
    </w:p>
    <w:p w14:paraId="0CB5CACB" w14:textId="238CED0C" w:rsidR="001F5862" w:rsidRPr="001F5862" w:rsidRDefault="001F5862" w:rsidP="003014A5">
      <w:pPr>
        <w:pStyle w:val="Paragrafoelenco"/>
        <w:spacing w:line="360" w:lineRule="auto"/>
        <w:ind w:left="567" w:right="134"/>
        <w:jc w:val="both"/>
        <w:rPr>
          <w:rFonts w:ascii="Times New Roman" w:hAnsi="Times New Roman" w:cs="Times New Roman"/>
          <w:b/>
          <w:bCs/>
          <w:sz w:val="28"/>
          <w:szCs w:val="28"/>
          <w:u w:val="single"/>
        </w:rPr>
      </w:pPr>
      <w:r w:rsidRPr="001F5862">
        <w:rPr>
          <w:rFonts w:ascii="Times New Roman" w:hAnsi="Times New Roman" w:cs="Times New Roman"/>
          <w:b/>
          <w:bCs/>
          <w:sz w:val="28"/>
          <w:szCs w:val="28"/>
          <w:u w:val="single"/>
        </w:rPr>
        <w:t>4.5 P</w:t>
      </w:r>
      <w:r w:rsidR="004A5B34">
        <w:rPr>
          <w:rFonts w:ascii="Times New Roman" w:hAnsi="Times New Roman" w:cs="Times New Roman"/>
          <w:b/>
          <w:bCs/>
          <w:sz w:val="28"/>
          <w:szCs w:val="28"/>
          <w:u w:val="single"/>
        </w:rPr>
        <w:t>articolarità del metodo nei settori del diritto amministrativo.</w:t>
      </w:r>
    </w:p>
    <w:p w14:paraId="38B78193" w14:textId="74FE879F" w:rsidR="00CA26B9" w:rsidRDefault="00CA26B9" w:rsidP="003014A5">
      <w:pPr>
        <w:pStyle w:val="Paragrafoelenco"/>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 xml:space="preserve">In diversi </w:t>
      </w:r>
      <w:r w:rsidR="008E03E8">
        <w:rPr>
          <w:rFonts w:ascii="Times New Roman" w:hAnsi="Times New Roman" w:cs="Times New Roman"/>
          <w:sz w:val="28"/>
          <w:szCs w:val="28"/>
        </w:rPr>
        <w:t xml:space="preserve">settori </w:t>
      </w:r>
      <w:r>
        <w:rPr>
          <w:rFonts w:ascii="Times New Roman" w:hAnsi="Times New Roman" w:cs="Times New Roman"/>
          <w:sz w:val="28"/>
          <w:szCs w:val="28"/>
        </w:rPr>
        <w:t xml:space="preserve">del diritto amministrativo vi è un pullulare di testi </w:t>
      </w:r>
      <w:r w:rsidR="008E03E8">
        <w:rPr>
          <w:rFonts w:ascii="Times New Roman" w:hAnsi="Times New Roman" w:cs="Times New Roman"/>
          <w:sz w:val="28"/>
          <w:szCs w:val="28"/>
        </w:rPr>
        <w:t xml:space="preserve">normativi </w:t>
      </w:r>
      <w:r>
        <w:rPr>
          <w:rFonts w:ascii="Times New Roman" w:hAnsi="Times New Roman" w:cs="Times New Roman"/>
          <w:sz w:val="28"/>
          <w:szCs w:val="28"/>
        </w:rPr>
        <w:t>che recano una disciplina dettagliata e pressoché esaustiva della specifica materia.</w:t>
      </w:r>
    </w:p>
    <w:p w14:paraId="33B4D06F" w14:textId="5D73FF53" w:rsidR="000D2ADA" w:rsidRDefault="00CA26B9" w:rsidP="003014A5">
      <w:pPr>
        <w:pStyle w:val="Paragrafoelenco"/>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Sono campi dell’attività spesso di importante rilievo economico e si adotta</w:t>
      </w:r>
      <w:r w:rsidR="008E03E8">
        <w:rPr>
          <w:rFonts w:ascii="Times New Roman" w:hAnsi="Times New Roman" w:cs="Times New Roman"/>
          <w:sz w:val="28"/>
          <w:szCs w:val="28"/>
        </w:rPr>
        <w:t xml:space="preserve">no i c.d. testi unici </w:t>
      </w:r>
      <w:r>
        <w:rPr>
          <w:rFonts w:ascii="Times New Roman" w:hAnsi="Times New Roman" w:cs="Times New Roman"/>
          <w:sz w:val="28"/>
          <w:szCs w:val="28"/>
        </w:rPr>
        <w:t>quando la legislazione, intervenuta nel tempo, si accavalla e porta a difficoltà</w:t>
      </w:r>
      <w:r w:rsidR="0093401B">
        <w:rPr>
          <w:rFonts w:ascii="Times New Roman" w:hAnsi="Times New Roman" w:cs="Times New Roman"/>
          <w:sz w:val="28"/>
          <w:szCs w:val="28"/>
        </w:rPr>
        <w:t xml:space="preserve"> applicative per: essere sparsa in diversi testi normativi, tutti formalmente vigenti, con possibili contraddizioni che l’interprete non sempre riesce a superare ricorrendo all’abrogazione implicita; utilizzare termini linguistici, anche identici, ma che non hanno lo stesso significato risentendo dell’epoca e del legislatore che li ha dettati; apparire disorganica e disordinata specie per i profili di competenza e per le disposizioni sanzionatorie.</w:t>
      </w:r>
    </w:p>
    <w:p w14:paraId="49C54E34" w14:textId="43598E8D" w:rsidR="0093401B" w:rsidRDefault="0093401B" w:rsidP="003014A5">
      <w:pPr>
        <w:pStyle w:val="Paragrafoelenco"/>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lastRenderedPageBreak/>
        <w:t>Il nostro Paese</w:t>
      </w:r>
      <w:r w:rsidR="003E4C1E">
        <w:rPr>
          <w:rFonts w:ascii="Times New Roman" w:hAnsi="Times New Roman" w:cs="Times New Roman"/>
          <w:sz w:val="28"/>
          <w:szCs w:val="28"/>
        </w:rPr>
        <w:t>,</w:t>
      </w:r>
      <w:r>
        <w:rPr>
          <w:rFonts w:ascii="Times New Roman" w:hAnsi="Times New Roman" w:cs="Times New Roman"/>
          <w:sz w:val="28"/>
          <w:szCs w:val="28"/>
        </w:rPr>
        <w:t xml:space="preserve"> oltre al testo unico che porta ordine, elimina</w:t>
      </w:r>
      <w:r w:rsidR="00161A2F">
        <w:rPr>
          <w:rFonts w:ascii="Times New Roman" w:hAnsi="Times New Roman" w:cs="Times New Roman"/>
          <w:sz w:val="28"/>
          <w:szCs w:val="28"/>
        </w:rPr>
        <w:t xml:space="preserve"> disposizioni ri</w:t>
      </w:r>
      <w:r w:rsidR="008E03E8">
        <w:rPr>
          <w:rFonts w:ascii="Times New Roman" w:hAnsi="Times New Roman" w:cs="Times New Roman"/>
          <w:sz w:val="28"/>
          <w:szCs w:val="28"/>
        </w:rPr>
        <w:t>d</w:t>
      </w:r>
      <w:r w:rsidR="00161A2F">
        <w:rPr>
          <w:rFonts w:ascii="Times New Roman" w:hAnsi="Times New Roman" w:cs="Times New Roman"/>
          <w:sz w:val="28"/>
          <w:szCs w:val="28"/>
        </w:rPr>
        <w:t>o</w:t>
      </w:r>
      <w:r w:rsidR="00C60F81">
        <w:rPr>
          <w:rFonts w:ascii="Times New Roman" w:hAnsi="Times New Roman" w:cs="Times New Roman"/>
          <w:sz w:val="28"/>
          <w:szCs w:val="28"/>
        </w:rPr>
        <w:t>ndanti</w:t>
      </w:r>
      <w:r w:rsidR="008E03E8">
        <w:rPr>
          <w:rFonts w:ascii="Times New Roman" w:hAnsi="Times New Roman" w:cs="Times New Roman"/>
          <w:sz w:val="28"/>
          <w:szCs w:val="28"/>
        </w:rPr>
        <w:t>,</w:t>
      </w:r>
      <w:r w:rsidR="00161A2F">
        <w:rPr>
          <w:rFonts w:ascii="Times New Roman" w:hAnsi="Times New Roman" w:cs="Times New Roman"/>
          <w:sz w:val="28"/>
          <w:szCs w:val="28"/>
        </w:rPr>
        <w:t xml:space="preserve"> compo</w:t>
      </w:r>
      <w:r w:rsidR="008E03E8">
        <w:rPr>
          <w:rFonts w:ascii="Times New Roman" w:hAnsi="Times New Roman" w:cs="Times New Roman"/>
          <w:sz w:val="28"/>
          <w:szCs w:val="28"/>
        </w:rPr>
        <w:t xml:space="preserve">ne </w:t>
      </w:r>
      <w:r w:rsidR="00161A2F">
        <w:rPr>
          <w:rFonts w:ascii="Times New Roman" w:hAnsi="Times New Roman" w:cs="Times New Roman"/>
          <w:sz w:val="28"/>
          <w:szCs w:val="28"/>
        </w:rPr>
        <w:t>le contraddizioni e conduce ad univocità di significati i termini linguisti</w:t>
      </w:r>
      <w:r w:rsidR="00C60F81">
        <w:rPr>
          <w:rFonts w:ascii="Times New Roman" w:hAnsi="Times New Roman" w:cs="Times New Roman"/>
          <w:sz w:val="28"/>
          <w:szCs w:val="28"/>
        </w:rPr>
        <w:t>ci</w:t>
      </w:r>
      <w:r w:rsidR="00161A2F">
        <w:rPr>
          <w:rFonts w:ascii="Times New Roman" w:hAnsi="Times New Roman" w:cs="Times New Roman"/>
          <w:sz w:val="28"/>
          <w:szCs w:val="28"/>
        </w:rPr>
        <w:t xml:space="preserve"> delle leggi, ha vissuto anche l’esperienza dei testi unici misti di riordino di leggi e regolamenti, pur mantenendo la distinzione formale tra di essi con la specifica indicazione della fonte normativa (leggi o regolamenti)</w:t>
      </w:r>
      <w:r w:rsidR="002A70BC">
        <w:rPr>
          <w:rFonts w:ascii="Times New Roman" w:hAnsi="Times New Roman" w:cs="Times New Roman"/>
          <w:sz w:val="28"/>
          <w:szCs w:val="28"/>
        </w:rPr>
        <w:t xml:space="preserve"> vicino al numero dell’articolo.</w:t>
      </w:r>
    </w:p>
    <w:p w14:paraId="19C56D4B" w14:textId="357716AA" w:rsidR="002A70BC" w:rsidRDefault="002A70BC" w:rsidP="003014A5">
      <w:pPr>
        <w:pStyle w:val="Paragrafoelenco"/>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La tipologia dei testi unici misti è stata soppressa dall’art. 23 della legge 29 luglio 2003 n. 229 che prevede, in loro sostituzione, i decreti legislativi di riassetto o codici che tendono al raggiungimento di equilibri provvisori, raccogliendo le numerose leggi speciali di settore e realizzando raccolte sistematiche in grado di garantire l’unità e la coerenza interna della disciplina, riformandola. Questi codici, a differenza dei testi unici “classici” possono innovare</w:t>
      </w:r>
      <w:r w:rsidR="007D6C16">
        <w:rPr>
          <w:rFonts w:ascii="Times New Roman" w:hAnsi="Times New Roman" w:cs="Times New Roman"/>
          <w:sz w:val="28"/>
          <w:szCs w:val="28"/>
        </w:rPr>
        <w:t>,</w:t>
      </w:r>
      <w:r>
        <w:rPr>
          <w:rFonts w:ascii="Times New Roman" w:hAnsi="Times New Roman" w:cs="Times New Roman"/>
          <w:sz w:val="28"/>
          <w:szCs w:val="28"/>
        </w:rPr>
        <w:t xml:space="preserve"> avendo anche un intento riformatore.</w:t>
      </w:r>
    </w:p>
    <w:p w14:paraId="4C7BE0D1" w14:textId="5AF1224E" w:rsidR="002A70BC" w:rsidRDefault="001E2E5F" w:rsidP="003014A5">
      <w:pPr>
        <w:pStyle w:val="Paragrafoelenco"/>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Non sono, però, codici di stampo illuministico, introdotti da Napoleone Bonaparte, perché l’intervento si riduce ad un ambito settoriale e specialistico, non è frutto di principi ordinatori concepiti e dettati contestualmente</w:t>
      </w:r>
      <w:r w:rsidR="0083785B">
        <w:rPr>
          <w:rFonts w:ascii="Times New Roman" w:hAnsi="Times New Roman" w:cs="Times New Roman"/>
          <w:sz w:val="28"/>
          <w:szCs w:val="28"/>
        </w:rPr>
        <w:t>,</w:t>
      </w:r>
      <w:r>
        <w:rPr>
          <w:rFonts w:ascii="Times New Roman" w:hAnsi="Times New Roman" w:cs="Times New Roman"/>
          <w:sz w:val="28"/>
          <w:szCs w:val="28"/>
        </w:rPr>
        <w:t xml:space="preserve"> non presenta stabilità</w:t>
      </w:r>
      <w:r w:rsidR="0083785B">
        <w:rPr>
          <w:rFonts w:ascii="Times New Roman" w:hAnsi="Times New Roman" w:cs="Times New Roman"/>
          <w:sz w:val="28"/>
          <w:szCs w:val="28"/>
        </w:rPr>
        <w:t xml:space="preserve">, </w:t>
      </w:r>
      <w:r>
        <w:rPr>
          <w:rFonts w:ascii="Times New Roman" w:hAnsi="Times New Roman" w:cs="Times New Roman"/>
          <w:sz w:val="28"/>
          <w:szCs w:val="28"/>
        </w:rPr>
        <w:t>durata nel tempo</w:t>
      </w:r>
      <w:r w:rsidR="0083785B">
        <w:rPr>
          <w:rFonts w:ascii="Times New Roman" w:hAnsi="Times New Roman" w:cs="Times New Roman"/>
          <w:sz w:val="28"/>
          <w:szCs w:val="28"/>
        </w:rPr>
        <w:t xml:space="preserve">, </w:t>
      </w:r>
      <w:r>
        <w:rPr>
          <w:rFonts w:ascii="Times New Roman" w:hAnsi="Times New Roman" w:cs="Times New Roman"/>
          <w:sz w:val="28"/>
          <w:szCs w:val="28"/>
        </w:rPr>
        <w:t xml:space="preserve">pretesa di esaustività ed </w:t>
      </w:r>
      <w:proofErr w:type="spellStart"/>
      <w:r>
        <w:rPr>
          <w:rFonts w:ascii="Times New Roman" w:hAnsi="Times New Roman" w:cs="Times New Roman"/>
          <w:sz w:val="28"/>
          <w:szCs w:val="28"/>
        </w:rPr>
        <w:t>autocompletamento</w:t>
      </w:r>
      <w:proofErr w:type="spellEnd"/>
      <w:r>
        <w:rPr>
          <w:rFonts w:ascii="Times New Roman" w:hAnsi="Times New Roman" w:cs="Times New Roman"/>
          <w:sz w:val="28"/>
          <w:szCs w:val="28"/>
        </w:rPr>
        <w:t xml:space="preserve"> in caso di lacune</w:t>
      </w:r>
      <w:r w:rsidR="00940F9F">
        <w:rPr>
          <w:rFonts w:ascii="Times New Roman" w:hAnsi="Times New Roman" w:cs="Times New Roman"/>
          <w:sz w:val="28"/>
          <w:szCs w:val="28"/>
        </w:rPr>
        <w:t>, al punto che già la delega del Parlamento al Governo prevede la possibilità di successivi decreti correttivi ed integrati</w:t>
      </w:r>
      <w:r w:rsidR="0083785B">
        <w:rPr>
          <w:rFonts w:ascii="Times New Roman" w:hAnsi="Times New Roman" w:cs="Times New Roman"/>
          <w:sz w:val="28"/>
          <w:szCs w:val="28"/>
        </w:rPr>
        <w:t>vi</w:t>
      </w:r>
      <w:r w:rsidR="00940F9F">
        <w:rPr>
          <w:rFonts w:ascii="Times New Roman" w:hAnsi="Times New Roman" w:cs="Times New Roman"/>
          <w:sz w:val="28"/>
          <w:szCs w:val="28"/>
        </w:rPr>
        <w:t xml:space="preserve">, nella consapevolezza che si raggiunge l’equilibrio a quel momento e che è destinato ad essere superato dalla normazione </w:t>
      </w:r>
      <w:proofErr w:type="spellStart"/>
      <w:r w:rsidR="00940F9F">
        <w:rPr>
          <w:rFonts w:ascii="Times New Roman" w:hAnsi="Times New Roman" w:cs="Times New Roman"/>
          <w:sz w:val="28"/>
          <w:szCs w:val="28"/>
        </w:rPr>
        <w:t>adeguatrice</w:t>
      </w:r>
      <w:proofErr w:type="spellEnd"/>
      <w:r w:rsidR="00940F9F">
        <w:rPr>
          <w:rFonts w:ascii="Times New Roman" w:hAnsi="Times New Roman" w:cs="Times New Roman"/>
          <w:sz w:val="28"/>
          <w:szCs w:val="28"/>
        </w:rPr>
        <w:t xml:space="preserve"> successiva.</w:t>
      </w:r>
    </w:p>
    <w:p w14:paraId="2FFBF2C2" w14:textId="51F8D391" w:rsidR="00940F9F" w:rsidRDefault="00940F9F" w:rsidP="003014A5">
      <w:pPr>
        <w:pStyle w:val="Paragrafoelenco"/>
        <w:spacing w:line="360" w:lineRule="auto"/>
        <w:ind w:left="567" w:right="134"/>
        <w:jc w:val="both"/>
        <w:rPr>
          <w:rFonts w:ascii="Times New Roman" w:hAnsi="Times New Roman" w:cs="Times New Roman"/>
          <w:sz w:val="28"/>
          <w:szCs w:val="28"/>
        </w:rPr>
      </w:pPr>
      <w:proofErr w:type="gramStart"/>
      <w:r>
        <w:rPr>
          <w:rFonts w:ascii="Times New Roman" w:hAnsi="Times New Roman" w:cs="Times New Roman"/>
          <w:sz w:val="28"/>
          <w:szCs w:val="28"/>
        </w:rPr>
        <w:t>E’</w:t>
      </w:r>
      <w:proofErr w:type="gramEnd"/>
      <w:r>
        <w:rPr>
          <w:rFonts w:ascii="Times New Roman" w:hAnsi="Times New Roman" w:cs="Times New Roman"/>
          <w:sz w:val="28"/>
          <w:szCs w:val="28"/>
        </w:rPr>
        <w:t xml:space="preserve"> una legislazione a </w:t>
      </w:r>
      <w:proofErr w:type="spellStart"/>
      <w:r>
        <w:rPr>
          <w:rFonts w:ascii="Times New Roman" w:hAnsi="Times New Roman" w:cs="Times New Roman"/>
          <w:i/>
          <w:iCs/>
          <w:sz w:val="28"/>
          <w:szCs w:val="28"/>
        </w:rPr>
        <w:t>droit</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costant</w:t>
      </w:r>
      <w:proofErr w:type="spellEnd"/>
      <w:r>
        <w:rPr>
          <w:rFonts w:ascii="Times New Roman" w:hAnsi="Times New Roman" w:cs="Times New Roman"/>
          <w:sz w:val="28"/>
          <w:szCs w:val="28"/>
        </w:rPr>
        <w:t>, come dicono i francesi.</w:t>
      </w:r>
    </w:p>
    <w:p w14:paraId="51D94A81" w14:textId="352F099B" w:rsidR="00940F9F" w:rsidRDefault="00940F9F" w:rsidP="003014A5">
      <w:pPr>
        <w:pStyle w:val="Paragrafoelenco"/>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Le discipline di settore possono giungere, per l’approfondimento teorico e di esperienza, pratica e giurisprudenziale, ad un livello significativo e rilevante per la completezza, la sistematicità e lo spessore dei principi ispiratori.</w:t>
      </w:r>
    </w:p>
    <w:p w14:paraId="68905660" w14:textId="189C304F" w:rsidR="00940F9F" w:rsidRDefault="00940F9F" w:rsidP="003014A5">
      <w:pPr>
        <w:pStyle w:val="Paragrafoelenco"/>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Basti pensare alle concessioni e agli appalti pubblici di opere, servizi e forniture o</w:t>
      </w:r>
      <w:r w:rsidR="0083785B">
        <w:rPr>
          <w:rFonts w:ascii="Times New Roman" w:hAnsi="Times New Roman" w:cs="Times New Roman"/>
          <w:sz w:val="28"/>
          <w:szCs w:val="28"/>
        </w:rPr>
        <w:t xml:space="preserve"> ai</w:t>
      </w:r>
      <w:r>
        <w:rPr>
          <w:rFonts w:ascii="Times New Roman" w:hAnsi="Times New Roman" w:cs="Times New Roman"/>
          <w:sz w:val="28"/>
          <w:szCs w:val="28"/>
        </w:rPr>
        <w:t xml:space="preserve"> beni culturali e del paesaggio o all’ambiente</w:t>
      </w:r>
      <w:r w:rsidR="0083785B">
        <w:rPr>
          <w:rFonts w:ascii="Times New Roman" w:hAnsi="Times New Roman" w:cs="Times New Roman"/>
          <w:sz w:val="28"/>
          <w:szCs w:val="28"/>
        </w:rPr>
        <w:t>,</w:t>
      </w:r>
      <w:r w:rsidR="00C06945">
        <w:rPr>
          <w:rFonts w:ascii="Times New Roman" w:hAnsi="Times New Roman" w:cs="Times New Roman"/>
          <w:sz w:val="28"/>
          <w:szCs w:val="28"/>
        </w:rPr>
        <w:t xml:space="preserve"> ove la rispettiva normativa positiva diventa così imponente e complessa da renderle autonome materie di insegnamento universitario.</w:t>
      </w:r>
    </w:p>
    <w:p w14:paraId="1DCB8D59" w14:textId="66E35FF1" w:rsidR="00C06945" w:rsidRDefault="00C06945" w:rsidP="003014A5">
      <w:pPr>
        <w:pStyle w:val="Paragrafoelenco"/>
        <w:tabs>
          <w:tab w:val="left" w:pos="6758"/>
        </w:tabs>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lastRenderedPageBreak/>
        <w:t>Per queste discipline</w:t>
      </w:r>
      <w:r w:rsidR="0083785B">
        <w:rPr>
          <w:rFonts w:ascii="Times New Roman" w:hAnsi="Times New Roman" w:cs="Times New Roman"/>
          <w:sz w:val="28"/>
          <w:szCs w:val="28"/>
        </w:rPr>
        <w:t>,</w:t>
      </w:r>
      <w:r>
        <w:rPr>
          <w:rFonts w:ascii="Times New Roman" w:hAnsi="Times New Roman" w:cs="Times New Roman"/>
          <w:sz w:val="28"/>
          <w:szCs w:val="28"/>
        </w:rPr>
        <w:t xml:space="preserve"> non si pone un confronto</w:t>
      </w:r>
      <w:r w:rsidR="00B60FA0">
        <w:rPr>
          <w:rFonts w:ascii="Times New Roman" w:hAnsi="Times New Roman" w:cs="Times New Roman"/>
          <w:sz w:val="28"/>
          <w:szCs w:val="28"/>
        </w:rPr>
        <w:t xml:space="preserve"> con un testo normativo rappresentato da un tipo di codice ottocentesco, come avviene, ad esempio, con le disposizioni sui contratti agrari, di locazione o di lavoro che un tempo erano esaustivamente regolati dal codice civile e che hanno poi assunto carattere speciale</w:t>
      </w:r>
      <w:r w:rsidR="00A17214">
        <w:rPr>
          <w:rFonts w:ascii="Times New Roman" w:hAnsi="Times New Roman" w:cs="Times New Roman"/>
          <w:sz w:val="28"/>
          <w:szCs w:val="28"/>
        </w:rPr>
        <w:t xml:space="preserve"> e derogatorio</w:t>
      </w:r>
      <w:r w:rsidR="0083785B">
        <w:rPr>
          <w:rFonts w:ascii="Times New Roman" w:hAnsi="Times New Roman" w:cs="Times New Roman"/>
          <w:sz w:val="28"/>
          <w:szCs w:val="28"/>
        </w:rPr>
        <w:t>, rispetto al codice.</w:t>
      </w:r>
    </w:p>
    <w:p w14:paraId="2504D67D" w14:textId="7A97F578" w:rsidR="00A17214" w:rsidRDefault="00A17214" w:rsidP="003014A5">
      <w:pPr>
        <w:pStyle w:val="Paragrafoelenco"/>
        <w:tabs>
          <w:tab w:val="left" w:pos="6758"/>
        </w:tabs>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I settori del diritto amministrativo non hanno questa tavola di riferimento</w:t>
      </w:r>
      <w:r w:rsidR="00BA158F">
        <w:rPr>
          <w:rFonts w:ascii="Times New Roman" w:hAnsi="Times New Roman" w:cs="Times New Roman"/>
          <w:sz w:val="28"/>
          <w:szCs w:val="28"/>
        </w:rPr>
        <w:t>, per cui la legislazione corre in un’area non occupata da disposizioni precedenti</w:t>
      </w:r>
      <w:r w:rsidR="0083785B">
        <w:rPr>
          <w:rFonts w:ascii="Times New Roman" w:hAnsi="Times New Roman" w:cs="Times New Roman"/>
          <w:sz w:val="28"/>
          <w:szCs w:val="28"/>
        </w:rPr>
        <w:t xml:space="preserve">, </w:t>
      </w:r>
      <w:r w:rsidR="00BA158F">
        <w:rPr>
          <w:rFonts w:ascii="Times New Roman" w:hAnsi="Times New Roman" w:cs="Times New Roman"/>
          <w:sz w:val="28"/>
          <w:szCs w:val="28"/>
        </w:rPr>
        <w:t>se non quelle dettate specificamente per essa; in altri termini, il diritto positivo non si può definire derogatorio, né tanto meno speciale, nel senso che regoli</w:t>
      </w:r>
      <w:r w:rsidR="007D6C16">
        <w:rPr>
          <w:rFonts w:ascii="Times New Roman" w:hAnsi="Times New Roman" w:cs="Times New Roman"/>
          <w:sz w:val="28"/>
          <w:szCs w:val="28"/>
        </w:rPr>
        <w:t xml:space="preserve"> la materia</w:t>
      </w:r>
      <w:r w:rsidR="00BA158F">
        <w:rPr>
          <w:rFonts w:ascii="Times New Roman" w:hAnsi="Times New Roman" w:cs="Times New Roman"/>
          <w:sz w:val="28"/>
          <w:szCs w:val="28"/>
        </w:rPr>
        <w:t xml:space="preserve"> in maniera diversa rispetto ad una parte generale.</w:t>
      </w:r>
    </w:p>
    <w:p w14:paraId="1840307C" w14:textId="09954453" w:rsidR="00BA158F" w:rsidRDefault="00BA158F" w:rsidP="003014A5">
      <w:pPr>
        <w:pStyle w:val="Paragrafoelenco"/>
        <w:tabs>
          <w:tab w:val="left" w:pos="6758"/>
        </w:tabs>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Questi settori sono individuati</w:t>
      </w:r>
      <w:r w:rsidR="00FB3D28">
        <w:rPr>
          <w:rFonts w:ascii="Times New Roman" w:hAnsi="Times New Roman" w:cs="Times New Roman"/>
          <w:sz w:val="28"/>
          <w:szCs w:val="28"/>
        </w:rPr>
        <w:t xml:space="preserve">, per così dire, in assoluto, con una specifica materia che viene regolamentata </w:t>
      </w:r>
      <w:r w:rsidR="00111E5A">
        <w:rPr>
          <w:rFonts w:ascii="Times New Roman" w:hAnsi="Times New Roman" w:cs="Times New Roman"/>
          <w:sz w:val="28"/>
          <w:szCs w:val="28"/>
        </w:rPr>
        <w:t xml:space="preserve">tendenzialmente in ogni aspetto senza, ovviamente, seguire le partizioni del diritto che </w:t>
      </w:r>
      <w:r w:rsidR="0083785B">
        <w:rPr>
          <w:rFonts w:ascii="Times New Roman" w:hAnsi="Times New Roman" w:cs="Times New Roman"/>
          <w:sz w:val="28"/>
          <w:szCs w:val="28"/>
        </w:rPr>
        <w:t>c</w:t>
      </w:r>
      <w:r w:rsidR="00111E5A">
        <w:rPr>
          <w:rFonts w:ascii="Times New Roman" w:hAnsi="Times New Roman" w:cs="Times New Roman"/>
          <w:sz w:val="28"/>
          <w:szCs w:val="28"/>
        </w:rPr>
        <w:t>i siamo dati convenzionalmente a fini sc</w:t>
      </w:r>
      <w:r w:rsidR="00A54FE6">
        <w:rPr>
          <w:rFonts w:ascii="Times New Roman" w:hAnsi="Times New Roman" w:cs="Times New Roman"/>
          <w:sz w:val="28"/>
          <w:szCs w:val="28"/>
        </w:rPr>
        <w:t>i</w:t>
      </w:r>
      <w:r w:rsidR="00111E5A">
        <w:rPr>
          <w:rFonts w:ascii="Times New Roman" w:hAnsi="Times New Roman" w:cs="Times New Roman"/>
          <w:sz w:val="28"/>
          <w:szCs w:val="28"/>
        </w:rPr>
        <w:t>entifici</w:t>
      </w:r>
      <w:r w:rsidR="00A54FE6">
        <w:rPr>
          <w:rFonts w:ascii="Times New Roman" w:hAnsi="Times New Roman" w:cs="Times New Roman"/>
          <w:sz w:val="28"/>
          <w:szCs w:val="28"/>
        </w:rPr>
        <w:t xml:space="preserve"> e didattici</w:t>
      </w:r>
      <w:r w:rsidR="0083785B">
        <w:rPr>
          <w:rFonts w:ascii="Times New Roman" w:hAnsi="Times New Roman" w:cs="Times New Roman"/>
          <w:sz w:val="28"/>
          <w:szCs w:val="28"/>
        </w:rPr>
        <w:t>,</w:t>
      </w:r>
      <w:r w:rsidR="00A54FE6">
        <w:rPr>
          <w:rFonts w:ascii="Times New Roman" w:hAnsi="Times New Roman" w:cs="Times New Roman"/>
          <w:sz w:val="28"/>
          <w:szCs w:val="28"/>
        </w:rPr>
        <w:t xml:space="preserve"> finendo per interessare, in un solo testo normativo, più ambiti disciplinari.</w:t>
      </w:r>
    </w:p>
    <w:p w14:paraId="44EC072B" w14:textId="32B10005" w:rsidR="00A54FE6" w:rsidRDefault="00A54FE6" w:rsidP="003014A5">
      <w:pPr>
        <w:pStyle w:val="Paragrafoelenco"/>
        <w:tabs>
          <w:tab w:val="left" w:pos="6758"/>
        </w:tabs>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 xml:space="preserve">A </w:t>
      </w:r>
      <w:proofErr w:type="spellStart"/>
      <w:r>
        <w:rPr>
          <w:rFonts w:ascii="Times New Roman" w:hAnsi="Times New Roman" w:cs="Times New Roman"/>
          <w:sz w:val="28"/>
          <w:szCs w:val="28"/>
        </w:rPr>
        <w:t>mò</w:t>
      </w:r>
      <w:proofErr w:type="spellEnd"/>
      <w:r>
        <w:rPr>
          <w:rFonts w:ascii="Times New Roman" w:hAnsi="Times New Roman" w:cs="Times New Roman"/>
          <w:sz w:val="28"/>
          <w:szCs w:val="28"/>
        </w:rPr>
        <w:t xml:space="preserve"> di esempio</w:t>
      </w:r>
      <w:r w:rsidR="0083785B">
        <w:rPr>
          <w:rFonts w:ascii="Times New Roman" w:hAnsi="Times New Roman" w:cs="Times New Roman"/>
          <w:sz w:val="28"/>
          <w:szCs w:val="28"/>
        </w:rPr>
        <w:t>,</w:t>
      </w:r>
      <w:r>
        <w:rPr>
          <w:rFonts w:ascii="Times New Roman" w:hAnsi="Times New Roman" w:cs="Times New Roman"/>
          <w:sz w:val="28"/>
          <w:szCs w:val="28"/>
        </w:rPr>
        <w:t xml:space="preserve"> si può considerare la materia delle concessioni ed appalti pubblici che presenta una regolamentazione asfissiante </w:t>
      </w:r>
      <w:r w:rsidR="0083785B">
        <w:rPr>
          <w:rFonts w:ascii="Times New Roman" w:hAnsi="Times New Roman" w:cs="Times New Roman"/>
          <w:sz w:val="28"/>
          <w:szCs w:val="28"/>
        </w:rPr>
        <w:t>che</w:t>
      </w:r>
      <w:r>
        <w:rPr>
          <w:rFonts w:ascii="Times New Roman" w:hAnsi="Times New Roman" w:cs="Times New Roman"/>
          <w:sz w:val="28"/>
          <w:szCs w:val="28"/>
        </w:rPr>
        <w:t xml:space="preserve"> interv</w:t>
      </w:r>
      <w:r w:rsidR="0083785B">
        <w:rPr>
          <w:rFonts w:ascii="Times New Roman" w:hAnsi="Times New Roman" w:cs="Times New Roman"/>
          <w:sz w:val="28"/>
          <w:szCs w:val="28"/>
        </w:rPr>
        <w:t xml:space="preserve">iene </w:t>
      </w:r>
      <w:r>
        <w:rPr>
          <w:rFonts w:ascii="Times New Roman" w:hAnsi="Times New Roman" w:cs="Times New Roman"/>
          <w:sz w:val="28"/>
          <w:szCs w:val="28"/>
        </w:rPr>
        <w:t>in ogni segmento dell’azione amministrativa e che, per la parte relativa all’esecuzione dei contratti che segue all’aggiudicazione</w:t>
      </w:r>
      <w:r w:rsidR="0083785B">
        <w:rPr>
          <w:rFonts w:ascii="Times New Roman" w:hAnsi="Times New Roman" w:cs="Times New Roman"/>
          <w:sz w:val="28"/>
          <w:szCs w:val="28"/>
        </w:rPr>
        <w:t>,</w:t>
      </w:r>
      <w:r>
        <w:rPr>
          <w:rFonts w:ascii="Times New Roman" w:hAnsi="Times New Roman" w:cs="Times New Roman"/>
          <w:sz w:val="28"/>
          <w:szCs w:val="28"/>
        </w:rPr>
        <w:t xml:space="preserve"> è interessata dal diritto civile ed è </w:t>
      </w:r>
      <w:r w:rsidR="0083785B">
        <w:rPr>
          <w:rFonts w:ascii="Times New Roman" w:hAnsi="Times New Roman" w:cs="Times New Roman"/>
          <w:sz w:val="28"/>
          <w:szCs w:val="28"/>
        </w:rPr>
        <w:t xml:space="preserve">attribuita alla </w:t>
      </w:r>
      <w:r>
        <w:rPr>
          <w:rFonts w:ascii="Times New Roman" w:hAnsi="Times New Roman" w:cs="Times New Roman"/>
          <w:sz w:val="28"/>
          <w:szCs w:val="28"/>
        </w:rPr>
        <w:t>giurisdizione del giudice ordinario.</w:t>
      </w:r>
    </w:p>
    <w:p w14:paraId="72A954C0" w14:textId="73B0B7E6" w:rsidR="00A54FE6" w:rsidRDefault="00A54FE6" w:rsidP="003014A5">
      <w:pPr>
        <w:pStyle w:val="Paragrafoelenco"/>
        <w:tabs>
          <w:tab w:val="left" w:pos="6758"/>
        </w:tabs>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 xml:space="preserve">La materia interseca il diritto </w:t>
      </w:r>
      <w:r w:rsidR="004E62ED">
        <w:rPr>
          <w:rFonts w:ascii="Times New Roman" w:hAnsi="Times New Roman" w:cs="Times New Roman"/>
          <w:sz w:val="28"/>
          <w:szCs w:val="28"/>
        </w:rPr>
        <w:t xml:space="preserve">amministrativo ed il diritto privato, anche per altri aspetti (così per i raggruppamenti temporanei di concorrenti, i consorzi </w:t>
      </w:r>
      <w:proofErr w:type="spellStart"/>
      <w:r w:rsidR="004E62ED">
        <w:rPr>
          <w:rFonts w:ascii="Times New Roman" w:hAnsi="Times New Roman" w:cs="Times New Roman"/>
          <w:sz w:val="28"/>
          <w:szCs w:val="28"/>
        </w:rPr>
        <w:t>etc</w:t>
      </w:r>
      <w:proofErr w:type="spellEnd"/>
      <w:r w:rsidR="004E62ED">
        <w:rPr>
          <w:rFonts w:ascii="Times New Roman" w:hAnsi="Times New Roman" w:cs="Times New Roman"/>
          <w:sz w:val="28"/>
          <w:szCs w:val="28"/>
        </w:rPr>
        <w:t>)</w:t>
      </w:r>
      <w:r w:rsidR="007E77D6">
        <w:rPr>
          <w:rFonts w:ascii="Times New Roman" w:hAnsi="Times New Roman" w:cs="Times New Roman"/>
          <w:sz w:val="28"/>
          <w:szCs w:val="28"/>
        </w:rPr>
        <w:t>.</w:t>
      </w:r>
    </w:p>
    <w:p w14:paraId="5D8BEC03" w14:textId="2FB04115" w:rsidR="007E77D6" w:rsidRDefault="00527EB9" w:rsidP="003014A5">
      <w:pPr>
        <w:pStyle w:val="Paragrafoelenco"/>
        <w:tabs>
          <w:tab w:val="left" w:pos="6758"/>
        </w:tabs>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Peraltro, un profilo rilevante è il necessario confronto che va operato con le direttive europee</w:t>
      </w:r>
      <w:r w:rsidR="00D347BF">
        <w:rPr>
          <w:rFonts w:ascii="Times New Roman" w:hAnsi="Times New Roman" w:cs="Times New Roman"/>
          <w:sz w:val="28"/>
          <w:szCs w:val="28"/>
        </w:rPr>
        <w:t xml:space="preserve"> e -ma questo vale per ogni ricerca giuridica- il diritto costituzionale e il </w:t>
      </w:r>
      <w:r w:rsidR="0083785B">
        <w:rPr>
          <w:rFonts w:ascii="Times New Roman" w:hAnsi="Times New Roman" w:cs="Times New Roman"/>
          <w:sz w:val="28"/>
          <w:szCs w:val="28"/>
        </w:rPr>
        <w:t>diritto comunitario</w:t>
      </w:r>
      <w:r w:rsidR="00563E95">
        <w:rPr>
          <w:rFonts w:ascii="Times New Roman" w:hAnsi="Times New Roman" w:cs="Times New Roman"/>
          <w:sz w:val="28"/>
          <w:szCs w:val="28"/>
        </w:rPr>
        <w:t xml:space="preserve">, in tutte le sue </w:t>
      </w:r>
      <w:r w:rsidR="0083785B">
        <w:rPr>
          <w:rFonts w:ascii="Times New Roman" w:hAnsi="Times New Roman" w:cs="Times New Roman"/>
          <w:sz w:val="28"/>
          <w:szCs w:val="28"/>
        </w:rPr>
        <w:t>espressioni</w:t>
      </w:r>
      <w:r w:rsidR="00563E95">
        <w:rPr>
          <w:rFonts w:ascii="Times New Roman" w:hAnsi="Times New Roman" w:cs="Times New Roman"/>
          <w:sz w:val="28"/>
          <w:szCs w:val="28"/>
        </w:rPr>
        <w:t>, per le questioni rilevanti in tale ambito giuridico</w:t>
      </w:r>
      <w:r w:rsidR="0073053D">
        <w:rPr>
          <w:rFonts w:ascii="Times New Roman" w:hAnsi="Times New Roman" w:cs="Times New Roman"/>
          <w:sz w:val="28"/>
          <w:szCs w:val="28"/>
        </w:rPr>
        <w:t>,</w:t>
      </w:r>
      <w:r w:rsidR="00563E95">
        <w:rPr>
          <w:rFonts w:ascii="Times New Roman" w:hAnsi="Times New Roman" w:cs="Times New Roman"/>
          <w:sz w:val="28"/>
          <w:szCs w:val="28"/>
        </w:rPr>
        <w:t xml:space="preserve"> nonché</w:t>
      </w:r>
      <w:r w:rsidR="0073053D">
        <w:rPr>
          <w:rFonts w:ascii="Times New Roman" w:hAnsi="Times New Roman" w:cs="Times New Roman"/>
          <w:sz w:val="28"/>
          <w:szCs w:val="28"/>
        </w:rPr>
        <w:t>,</w:t>
      </w:r>
      <w:r w:rsidR="00563E95">
        <w:rPr>
          <w:rFonts w:ascii="Times New Roman" w:hAnsi="Times New Roman" w:cs="Times New Roman"/>
          <w:sz w:val="28"/>
          <w:szCs w:val="28"/>
        </w:rPr>
        <w:t xml:space="preserve"> nelle materie di legislazione concorrente dello Stato</w:t>
      </w:r>
      <w:r w:rsidR="0083785B">
        <w:rPr>
          <w:rFonts w:ascii="Times New Roman" w:hAnsi="Times New Roman" w:cs="Times New Roman"/>
          <w:sz w:val="28"/>
          <w:szCs w:val="28"/>
        </w:rPr>
        <w:t xml:space="preserve"> e delle Regioni, il rapporto tra la normativa regionale e quella statale.</w:t>
      </w:r>
    </w:p>
    <w:p w14:paraId="2F3BEC09" w14:textId="73C86BDB" w:rsidR="00B21739" w:rsidRDefault="00B21739" w:rsidP="003014A5">
      <w:pPr>
        <w:pStyle w:val="Paragrafoelenco"/>
        <w:tabs>
          <w:tab w:val="left" w:pos="6758"/>
        </w:tabs>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lastRenderedPageBreak/>
        <w:t>Insomma, questi settori del diritto amministrativo</w:t>
      </w:r>
      <w:r w:rsidR="009C5036">
        <w:rPr>
          <w:rFonts w:ascii="Times New Roman" w:hAnsi="Times New Roman" w:cs="Times New Roman"/>
          <w:sz w:val="28"/>
          <w:szCs w:val="28"/>
        </w:rPr>
        <w:t xml:space="preserve"> presentano, per lo più, una disciplina giuridica di diritto positiv</w:t>
      </w:r>
      <w:r w:rsidR="00200C0B">
        <w:rPr>
          <w:rFonts w:ascii="Times New Roman" w:hAnsi="Times New Roman" w:cs="Times New Roman"/>
          <w:sz w:val="28"/>
          <w:szCs w:val="28"/>
        </w:rPr>
        <w:t>o molto invasiva, totalizzant</w:t>
      </w:r>
      <w:r w:rsidR="00D5301C">
        <w:rPr>
          <w:rFonts w:ascii="Times New Roman" w:hAnsi="Times New Roman" w:cs="Times New Roman"/>
          <w:sz w:val="28"/>
          <w:szCs w:val="28"/>
        </w:rPr>
        <w:t>e</w:t>
      </w:r>
      <w:r w:rsidR="00200C0B">
        <w:rPr>
          <w:rFonts w:ascii="Times New Roman" w:hAnsi="Times New Roman" w:cs="Times New Roman"/>
          <w:sz w:val="28"/>
          <w:szCs w:val="28"/>
        </w:rPr>
        <w:t>, e che interessa più branche del diritto.</w:t>
      </w:r>
    </w:p>
    <w:p w14:paraId="7CC5D181" w14:textId="4F1F2F0F" w:rsidR="00200C0B" w:rsidRDefault="00200C0B" w:rsidP="003014A5">
      <w:pPr>
        <w:pStyle w:val="Paragrafoelenco"/>
        <w:tabs>
          <w:tab w:val="left" w:pos="6758"/>
        </w:tabs>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La ricerca scientifica in queste</w:t>
      </w:r>
      <w:r w:rsidR="000D3E31">
        <w:rPr>
          <w:rFonts w:ascii="Times New Roman" w:hAnsi="Times New Roman" w:cs="Times New Roman"/>
          <w:sz w:val="28"/>
          <w:szCs w:val="28"/>
        </w:rPr>
        <w:t xml:space="preserve"> </w:t>
      </w:r>
      <w:r>
        <w:rPr>
          <w:rFonts w:ascii="Times New Roman" w:hAnsi="Times New Roman" w:cs="Times New Roman"/>
          <w:sz w:val="28"/>
          <w:szCs w:val="28"/>
        </w:rPr>
        <w:t>materi</w:t>
      </w:r>
      <w:r w:rsidR="004B2B03">
        <w:rPr>
          <w:rFonts w:ascii="Times New Roman" w:hAnsi="Times New Roman" w:cs="Times New Roman"/>
          <w:sz w:val="28"/>
          <w:szCs w:val="28"/>
        </w:rPr>
        <w:t>e</w:t>
      </w:r>
      <w:r>
        <w:rPr>
          <w:rFonts w:ascii="Times New Roman" w:hAnsi="Times New Roman" w:cs="Times New Roman"/>
          <w:sz w:val="28"/>
          <w:szCs w:val="28"/>
        </w:rPr>
        <w:t xml:space="preserve"> deve porre un’attenzione particolare all’esegesi ed interpretazione dei testi legislativi, anche nella loro eventuale correlazione</w:t>
      </w:r>
      <w:r w:rsidR="00576205">
        <w:rPr>
          <w:rFonts w:ascii="Times New Roman" w:hAnsi="Times New Roman" w:cs="Times New Roman"/>
          <w:sz w:val="28"/>
          <w:szCs w:val="28"/>
        </w:rPr>
        <w:t>,</w:t>
      </w:r>
      <w:r>
        <w:rPr>
          <w:rFonts w:ascii="Times New Roman" w:hAnsi="Times New Roman" w:cs="Times New Roman"/>
          <w:sz w:val="28"/>
          <w:szCs w:val="28"/>
        </w:rPr>
        <w:t xml:space="preserve"> </w:t>
      </w:r>
      <w:r w:rsidR="00C657F8">
        <w:rPr>
          <w:rFonts w:ascii="Times New Roman" w:hAnsi="Times New Roman" w:cs="Times New Roman"/>
          <w:sz w:val="28"/>
          <w:szCs w:val="28"/>
        </w:rPr>
        <w:t>che</w:t>
      </w:r>
      <w:r w:rsidR="002D6279">
        <w:rPr>
          <w:rFonts w:ascii="Times New Roman" w:hAnsi="Times New Roman" w:cs="Times New Roman"/>
          <w:sz w:val="28"/>
          <w:szCs w:val="28"/>
        </w:rPr>
        <w:t xml:space="preserve"> è la medesima preliminare indagine che svolge il ricercatore quando la sua disciplina giuridica è regolata da un codice illuministico, come è per il diritto civile, il diritto processuale civile, il diritto penale e il diritto processuale penale.</w:t>
      </w:r>
    </w:p>
    <w:p w14:paraId="2E6496C6" w14:textId="55213480" w:rsidR="002D6279" w:rsidRDefault="002D6279" w:rsidP="003014A5">
      <w:pPr>
        <w:pStyle w:val="Paragrafoelenco"/>
        <w:tabs>
          <w:tab w:val="left" w:pos="6758"/>
        </w:tabs>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 xml:space="preserve">In questi casi, nel metodo, </w:t>
      </w:r>
      <w:r w:rsidR="004B67B4" w:rsidRPr="004B67B4">
        <w:rPr>
          <w:rFonts w:ascii="Times New Roman" w:hAnsi="Times New Roman" w:cs="Times New Roman"/>
          <w:i/>
          <w:iCs/>
          <w:sz w:val="28"/>
          <w:szCs w:val="28"/>
        </w:rPr>
        <w:t>magna pars</w:t>
      </w:r>
      <w:r w:rsidR="004B67B4">
        <w:rPr>
          <w:rFonts w:ascii="Times New Roman" w:hAnsi="Times New Roman" w:cs="Times New Roman"/>
          <w:sz w:val="28"/>
          <w:szCs w:val="28"/>
        </w:rPr>
        <w:t xml:space="preserve"> </w:t>
      </w:r>
      <w:r>
        <w:rPr>
          <w:rFonts w:ascii="Times New Roman" w:hAnsi="Times New Roman" w:cs="Times New Roman"/>
          <w:sz w:val="28"/>
          <w:szCs w:val="28"/>
        </w:rPr>
        <w:t>è rappresentata dalla interpretazione</w:t>
      </w:r>
      <w:r w:rsidR="004B67B4">
        <w:rPr>
          <w:rFonts w:ascii="Times New Roman" w:hAnsi="Times New Roman" w:cs="Times New Roman"/>
          <w:sz w:val="28"/>
          <w:szCs w:val="28"/>
        </w:rPr>
        <w:t xml:space="preserve"> ed esegesi dei testi normativi che diventa lo strumento proprio dei ricercatori</w:t>
      </w:r>
      <w:r w:rsidR="004B2B03">
        <w:rPr>
          <w:rFonts w:ascii="Times New Roman" w:hAnsi="Times New Roman" w:cs="Times New Roman"/>
          <w:sz w:val="28"/>
          <w:szCs w:val="28"/>
        </w:rPr>
        <w:t>, ma che non può esaurirsi in ess</w:t>
      </w:r>
      <w:r w:rsidR="00A94A19">
        <w:rPr>
          <w:rFonts w:ascii="Times New Roman" w:hAnsi="Times New Roman" w:cs="Times New Roman"/>
          <w:sz w:val="28"/>
          <w:szCs w:val="28"/>
        </w:rPr>
        <w:t>e</w:t>
      </w:r>
      <w:r w:rsidR="004B2B03">
        <w:rPr>
          <w:rFonts w:ascii="Times New Roman" w:hAnsi="Times New Roman" w:cs="Times New Roman"/>
          <w:sz w:val="28"/>
          <w:szCs w:val="28"/>
        </w:rPr>
        <w:t>.</w:t>
      </w:r>
    </w:p>
    <w:p w14:paraId="25DAB6BE" w14:textId="5DBE82AD" w:rsidR="004B67B4" w:rsidRDefault="007D6C16" w:rsidP="003014A5">
      <w:pPr>
        <w:pStyle w:val="Paragrafoelenco"/>
        <w:tabs>
          <w:tab w:val="left" w:pos="6758"/>
        </w:tabs>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 xml:space="preserve"> È indispensabile</w:t>
      </w:r>
      <w:r w:rsidR="003E4C1E">
        <w:rPr>
          <w:rFonts w:ascii="Times New Roman" w:hAnsi="Times New Roman" w:cs="Times New Roman"/>
          <w:sz w:val="28"/>
          <w:szCs w:val="28"/>
        </w:rPr>
        <w:t>,</w:t>
      </w:r>
      <w:r>
        <w:rPr>
          <w:rFonts w:ascii="Times New Roman" w:hAnsi="Times New Roman" w:cs="Times New Roman"/>
          <w:sz w:val="28"/>
          <w:szCs w:val="28"/>
        </w:rPr>
        <w:t xml:space="preserve"> </w:t>
      </w:r>
      <w:r w:rsidR="004B2B03">
        <w:rPr>
          <w:rFonts w:ascii="Times New Roman" w:hAnsi="Times New Roman" w:cs="Times New Roman"/>
          <w:sz w:val="28"/>
          <w:szCs w:val="28"/>
        </w:rPr>
        <w:t>perché una ricerca possa cominciare a definirsi</w:t>
      </w:r>
      <w:r>
        <w:rPr>
          <w:rFonts w:ascii="Times New Roman" w:hAnsi="Times New Roman" w:cs="Times New Roman"/>
          <w:sz w:val="28"/>
          <w:szCs w:val="28"/>
        </w:rPr>
        <w:t xml:space="preserve"> scientifica</w:t>
      </w:r>
      <w:r w:rsidR="004B2B03">
        <w:rPr>
          <w:rFonts w:ascii="Times New Roman" w:hAnsi="Times New Roman" w:cs="Times New Roman"/>
          <w:sz w:val="28"/>
          <w:szCs w:val="28"/>
        </w:rPr>
        <w:t>,</w:t>
      </w:r>
      <w:r>
        <w:rPr>
          <w:rFonts w:ascii="Times New Roman" w:hAnsi="Times New Roman" w:cs="Times New Roman"/>
          <w:sz w:val="28"/>
          <w:szCs w:val="28"/>
        </w:rPr>
        <w:t xml:space="preserve"> l’u</w:t>
      </w:r>
      <w:r w:rsidR="004B67B4">
        <w:rPr>
          <w:rFonts w:ascii="Times New Roman" w:hAnsi="Times New Roman" w:cs="Times New Roman"/>
          <w:sz w:val="28"/>
          <w:szCs w:val="28"/>
        </w:rPr>
        <w:t xml:space="preserve">lteriore passaggio </w:t>
      </w:r>
      <w:r>
        <w:rPr>
          <w:rFonts w:ascii="Times New Roman" w:hAnsi="Times New Roman" w:cs="Times New Roman"/>
          <w:sz w:val="28"/>
          <w:szCs w:val="28"/>
        </w:rPr>
        <w:t xml:space="preserve">di </w:t>
      </w:r>
      <w:r w:rsidR="004B67B4">
        <w:rPr>
          <w:rFonts w:ascii="Times New Roman" w:hAnsi="Times New Roman" w:cs="Times New Roman"/>
          <w:sz w:val="28"/>
          <w:szCs w:val="28"/>
        </w:rPr>
        <w:t xml:space="preserve">risalire a possibili principi informatori, quando non sono direttamente enunziati dalle stesse disposizioni positive, come avviene oggi con il </w:t>
      </w:r>
      <w:proofErr w:type="spellStart"/>
      <w:r w:rsidR="004B67B4">
        <w:rPr>
          <w:rFonts w:ascii="Times New Roman" w:hAnsi="Times New Roman" w:cs="Times New Roman"/>
          <w:sz w:val="28"/>
          <w:szCs w:val="28"/>
        </w:rPr>
        <w:t>D.Lgs</w:t>
      </w:r>
      <w:proofErr w:type="spellEnd"/>
      <w:r w:rsidR="004B67B4">
        <w:rPr>
          <w:rFonts w:ascii="Times New Roman" w:hAnsi="Times New Roman" w:cs="Times New Roman"/>
          <w:sz w:val="28"/>
          <w:szCs w:val="28"/>
        </w:rPr>
        <w:t xml:space="preserve"> n. 3</w:t>
      </w:r>
      <w:r w:rsidR="00D5301C">
        <w:rPr>
          <w:rFonts w:ascii="Times New Roman" w:hAnsi="Times New Roman" w:cs="Times New Roman"/>
          <w:sz w:val="28"/>
          <w:szCs w:val="28"/>
        </w:rPr>
        <w:t>6</w:t>
      </w:r>
      <w:r w:rsidR="004B67B4">
        <w:rPr>
          <w:rFonts w:ascii="Times New Roman" w:hAnsi="Times New Roman" w:cs="Times New Roman"/>
          <w:sz w:val="28"/>
          <w:szCs w:val="28"/>
        </w:rPr>
        <w:t>/2023</w:t>
      </w:r>
      <w:r>
        <w:rPr>
          <w:rFonts w:ascii="Times New Roman" w:hAnsi="Times New Roman" w:cs="Times New Roman"/>
          <w:sz w:val="28"/>
          <w:szCs w:val="28"/>
        </w:rPr>
        <w:t>, su cui va svolta una persp</w:t>
      </w:r>
      <w:r w:rsidR="00171CB2">
        <w:rPr>
          <w:rFonts w:ascii="Times New Roman" w:hAnsi="Times New Roman" w:cs="Times New Roman"/>
          <w:sz w:val="28"/>
          <w:szCs w:val="28"/>
        </w:rPr>
        <w:t>icua</w:t>
      </w:r>
      <w:r>
        <w:rPr>
          <w:rFonts w:ascii="Times New Roman" w:hAnsi="Times New Roman" w:cs="Times New Roman"/>
          <w:sz w:val="28"/>
          <w:szCs w:val="28"/>
        </w:rPr>
        <w:t xml:space="preserve"> analisi.</w:t>
      </w:r>
    </w:p>
    <w:p w14:paraId="6E9805B4" w14:textId="7A99C165" w:rsidR="004B67B4" w:rsidRDefault="004B67B4" w:rsidP="003014A5">
      <w:pPr>
        <w:pStyle w:val="Paragrafoelenco"/>
        <w:tabs>
          <w:tab w:val="left" w:pos="6758"/>
        </w:tabs>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Occorre, poi, cercare di condurre il tutto a sistema attraverso la costruzion</w:t>
      </w:r>
      <w:r w:rsidR="00D5301C">
        <w:rPr>
          <w:rFonts w:ascii="Times New Roman" w:hAnsi="Times New Roman" w:cs="Times New Roman"/>
          <w:sz w:val="28"/>
          <w:szCs w:val="28"/>
        </w:rPr>
        <w:t>e</w:t>
      </w:r>
      <w:r>
        <w:rPr>
          <w:rFonts w:ascii="Times New Roman" w:hAnsi="Times New Roman" w:cs="Times New Roman"/>
          <w:sz w:val="28"/>
          <w:szCs w:val="28"/>
        </w:rPr>
        <w:t xml:space="preserve"> o l’utilizzo d</w:t>
      </w:r>
      <w:r w:rsidR="004B2B03">
        <w:rPr>
          <w:rFonts w:ascii="Times New Roman" w:hAnsi="Times New Roman" w:cs="Times New Roman"/>
          <w:sz w:val="28"/>
          <w:szCs w:val="28"/>
        </w:rPr>
        <w:t>e</w:t>
      </w:r>
      <w:r>
        <w:rPr>
          <w:rFonts w:ascii="Times New Roman" w:hAnsi="Times New Roman" w:cs="Times New Roman"/>
          <w:sz w:val="28"/>
          <w:szCs w:val="28"/>
        </w:rPr>
        <w:t>lle categorie giuridiche del diritto amministrativo</w:t>
      </w:r>
      <w:r w:rsidR="004B2B03">
        <w:rPr>
          <w:rFonts w:ascii="Times New Roman" w:hAnsi="Times New Roman" w:cs="Times New Roman"/>
          <w:sz w:val="28"/>
          <w:szCs w:val="28"/>
        </w:rPr>
        <w:t xml:space="preserve">, la individuazione dei principi </w:t>
      </w:r>
      <w:r>
        <w:rPr>
          <w:rFonts w:ascii="Times New Roman" w:hAnsi="Times New Roman" w:cs="Times New Roman"/>
          <w:sz w:val="28"/>
          <w:szCs w:val="28"/>
        </w:rPr>
        <w:t xml:space="preserve">e la verifica delle tesi nell’applicazione </w:t>
      </w:r>
      <w:r w:rsidR="00A94A19">
        <w:rPr>
          <w:rFonts w:ascii="Times New Roman" w:hAnsi="Times New Roman" w:cs="Times New Roman"/>
          <w:sz w:val="28"/>
          <w:szCs w:val="28"/>
        </w:rPr>
        <w:t xml:space="preserve">amministrativa e </w:t>
      </w:r>
      <w:r>
        <w:rPr>
          <w:rFonts w:ascii="Times New Roman" w:hAnsi="Times New Roman" w:cs="Times New Roman"/>
          <w:sz w:val="28"/>
          <w:szCs w:val="28"/>
        </w:rPr>
        <w:t>giurisprudenziale, specie del giudice amministrativo.</w:t>
      </w:r>
    </w:p>
    <w:p w14:paraId="20542D02" w14:textId="0F4D8C81" w:rsidR="004B67B4" w:rsidRDefault="004B67B4" w:rsidP="003014A5">
      <w:pPr>
        <w:pStyle w:val="Paragrafoelenco"/>
        <w:tabs>
          <w:tab w:val="left" w:pos="6758"/>
        </w:tabs>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 xml:space="preserve">Per </w:t>
      </w:r>
      <w:r w:rsidR="00D5301C">
        <w:rPr>
          <w:rFonts w:ascii="Times New Roman" w:hAnsi="Times New Roman" w:cs="Times New Roman"/>
          <w:sz w:val="28"/>
          <w:szCs w:val="28"/>
        </w:rPr>
        <w:t>le</w:t>
      </w:r>
      <w:r>
        <w:rPr>
          <w:rFonts w:ascii="Times New Roman" w:hAnsi="Times New Roman" w:cs="Times New Roman"/>
          <w:sz w:val="28"/>
          <w:szCs w:val="28"/>
        </w:rPr>
        <w:t xml:space="preserve"> ricerc</w:t>
      </w:r>
      <w:r w:rsidR="00D5301C">
        <w:rPr>
          <w:rFonts w:ascii="Times New Roman" w:hAnsi="Times New Roman" w:cs="Times New Roman"/>
          <w:sz w:val="28"/>
          <w:szCs w:val="28"/>
        </w:rPr>
        <w:t>he</w:t>
      </w:r>
      <w:r>
        <w:rPr>
          <w:rFonts w:ascii="Times New Roman" w:hAnsi="Times New Roman" w:cs="Times New Roman"/>
          <w:sz w:val="28"/>
          <w:szCs w:val="28"/>
        </w:rPr>
        <w:t xml:space="preserve"> di diritto amministrativo non svolte negli specifici settori, il metodo vede relegata in secondo piano la teoria dell’interpretazione dei testi di diritto positivo per l’assenza  di un codice e per la necessità di indagin</w:t>
      </w:r>
      <w:r w:rsidR="00D5301C">
        <w:rPr>
          <w:rFonts w:ascii="Times New Roman" w:hAnsi="Times New Roman" w:cs="Times New Roman"/>
          <w:sz w:val="28"/>
          <w:szCs w:val="28"/>
        </w:rPr>
        <w:t>i</w:t>
      </w:r>
      <w:r w:rsidR="009B5BAB">
        <w:rPr>
          <w:rFonts w:ascii="Times New Roman" w:hAnsi="Times New Roman" w:cs="Times New Roman"/>
          <w:sz w:val="28"/>
          <w:szCs w:val="28"/>
        </w:rPr>
        <w:t xml:space="preserve"> che, pur considerando il diritto posto dalle fonti normative, devono avere ad oggetto soprattutto i dati della dottrina</w:t>
      </w:r>
      <w:r w:rsidR="00A94A19">
        <w:rPr>
          <w:rFonts w:ascii="Times New Roman" w:hAnsi="Times New Roman" w:cs="Times New Roman"/>
          <w:sz w:val="28"/>
          <w:szCs w:val="28"/>
        </w:rPr>
        <w:t>, dell’amministrazione</w:t>
      </w:r>
      <w:r w:rsidR="009B5BAB">
        <w:rPr>
          <w:rFonts w:ascii="Times New Roman" w:hAnsi="Times New Roman" w:cs="Times New Roman"/>
          <w:sz w:val="28"/>
          <w:szCs w:val="28"/>
        </w:rPr>
        <w:t xml:space="preserve"> e della giurisprudenza; dati influenzati dall’utilizzo del tipo di metodo e,</w:t>
      </w:r>
      <w:r w:rsidR="00D5301C">
        <w:rPr>
          <w:rFonts w:ascii="Times New Roman" w:hAnsi="Times New Roman" w:cs="Times New Roman"/>
          <w:sz w:val="28"/>
          <w:szCs w:val="28"/>
        </w:rPr>
        <w:t xml:space="preserve"> in</w:t>
      </w:r>
      <w:r w:rsidR="009B5BAB">
        <w:rPr>
          <w:rFonts w:ascii="Times New Roman" w:hAnsi="Times New Roman" w:cs="Times New Roman"/>
          <w:sz w:val="28"/>
          <w:szCs w:val="28"/>
        </w:rPr>
        <w:t xml:space="preserve"> particolare, se si impiegano le altre scienze ed i loro metodi e non solo quello proprio del diritto.</w:t>
      </w:r>
    </w:p>
    <w:p w14:paraId="57356B8D" w14:textId="4F6AE2B9" w:rsidR="009B5BAB" w:rsidRDefault="009B5BAB" w:rsidP="003014A5">
      <w:pPr>
        <w:pStyle w:val="Paragrafoelenco"/>
        <w:tabs>
          <w:tab w:val="left" w:pos="6758"/>
        </w:tabs>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Si deve dunque tenere presente la necessità di diversifica</w:t>
      </w:r>
      <w:r w:rsidR="00D5301C">
        <w:rPr>
          <w:rFonts w:ascii="Times New Roman" w:hAnsi="Times New Roman" w:cs="Times New Roman"/>
          <w:sz w:val="28"/>
          <w:szCs w:val="28"/>
        </w:rPr>
        <w:t>re</w:t>
      </w:r>
      <w:r>
        <w:rPr>
          <w:rFonts w:ascii="Times New Roman" w:hAnsi="Times New Roman" w:cs="Times New Roman"/>
          <w:sz w:val="28"/>
          <w:szCs w:val="28"/>
        </w:rPr>
        <w:t xml:space="preserve"> il metodo, a seconda dell’indagine di diritto amministrativo che si intend</w:t>
      </w:r>
      <w:r w:rsidR="004B2B03">
        <w:rPr>
          <w:rFonts w:ascii="Times New Roman" w:hAnsi="Times New Roman" w:cs="Times New Roman"/>
          <w:sz w:val="28"/>
          <w:szCs w:val="28"/>
        </w:rPr>
        <w:t>a</w:t>
      </w:r>
      <w:r>
        <w:rPr>
          <w:rFonts w:ascii="Times New Roman" w:hAnsi="Times New Roman" w:cs="Times New Roman"/>
          <w:sz w:val="28"/>
          <w:szCs w:val="28"/>
        </w:rPr>
        <w:t xml:space="preserve"> svolgere.</w:t>
      </w:r>
    </w:p>
    <w:p w14:paraId="277247AC" w14:textId="16887498" w:rsidR="007D6C16" w:rsidRPr="007D6C16" w:rsidRDefault="007D6C16" w:rsidP="003014A5">
      <w:pPr>
        <w:pStyle w:val="Paragrafoelenco"/>
        <w:tabs>
          <w:tab w:val="left" w:pos="6758"/>
        </w:tabs>
        <w:spacing w:line="360" w:lineRule="auto"/>
        <w:ind w:left="567" w:right="134"/>
        <w:jc w:val="both"/>
        <w:rPr>
          <w:rFonts w:ascii="Times New Roman" w:hAnsi="Times New Roman" w:cs="Times New Roman"/>
          <w:b/>
          <w:bCs/>
          <w:sz w:val="28"/>
          <w:szCs w:val="28"/>
          <w:u w:val="single"/>
        </w:rPr>
      </w:pPr>
      <w:r w:rsidRPr="007D6C16">
        <w:rPr>
          <w:rFonts w:ascii="Times New Roman" w:hAnsi="Times New Roman" w:cs="Times New Roman"/>
          <w:b/>
          <w:bCs/>
          <w:sz w:val="28"/>
          <w:szCs w:val="28"/>
          <w:u w:val="single"/>
        </w:rPr>
        <w:lastRenderedPageBreak/>
        <w:t>4.6 I</w:t>
      </w:r>
      <w:r w:rsidR="004A5B34">
        <w:rPr>
          <w:rFonts w:ascii="Times New Roman" w:hAnsi="Times New Roman" w:cs="Times New Roman"/>
          <w:b/>
          <w:bCs/>
          <w:sz w:val="28"/>
          <w:szCs w:val="28"/>
          <w:u w:val="single"/>
        </w:rPr>
        <w:t>l diritto comparato</w:t>
      </w:r>
      <w:r w:rsidRPr="007D6C16">
        <w:rPr>
          <w:rFonts w:ascii="Times New Roman" w:hAnsi="Times New Roman" w:cs="Times New Roman"/>
          <w:b/>
          <w:bCs/>
          <w:sz w:val="28"/>
          <w:szCs w:val="28"/>
          <w:u w:val="single"/>
        </w:rPr>
        <w:t>.</w:t>
      </w:r>
    </w:p>
    <w:p w14:paraId="3117CDD2" w14:textId="6BA87782" w:rsidR="009B5BAB" w:rsidRDefault="009B5BAB" w:rsidP="003014A5">
      <w:pPr>
        <w:pStyle w:val="Paragrafoelenco"/>
        <w:tabs>
          <w:tab w:val="left" w:pos="6758"/>
        </w:tabs>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 xml:space="preserve">La comparazione è un’attività di confronto e, riferita al diritto, </w:t>
      </w:r>
      <w:r w:rsidR="00AF2404">
        <w:rPr>
          <w:rFonts w:ascii="Times New Roman" w:hAnsi="Times New Roman" w:cs="Times New Roman"/>
          <w:sz w:val="28"/>
          <w:szCs w:val="28"/>
        </w:rPr>
        <w:t>pu</w:t>
      </w:r>
      <w:r w:rsidR="00792BFE">
        <w:rPr>
          <w:rFonts w:ascii="Times New Roman" w:hAnsi="Times New Roman" w:cs="Times New Roman"/>
          <w:sz w:val="28"/>
          <w:szCs w:val="28"/>
        </w:rPr>
        <w:t>ò</w:t>
      </w:r>
      <w:r w:rsidR="00AF2404">
        <w:rPr>
          <w:rFonts w:ascii="Times New Roman" w:hAnsi="Times New Roman" w:cs="Times New Roman"/>
          <w:sz w:val="28"/>
          <w:szCs w:val="28"/>
        </w:rPr>
        <w:t xml:space="preserve"> riguardare i rapporti tra istituti giuridici all’interno di uno stesso ordinamento</w:t>
      </w:r>
      <w:r w:rsidR="00D5301C">
        <w:rPr>
          <w:rFonts w:ascii="Times New Roman" w:hAnsi="Times New Roman" w:cs="Times New Roman"/>
          <w:sz w:val="28"/>
          <w:szCs w:val="28"/>
        </w:rPr>
        <w:t>,</w:t>
      </w:r>
      <w:r w:rsidR="00AF2404">
        <w:rPr>
          <w:rFonts w:ascii="Times New Roman" w:hAnsi="Times New Roman" w:cs="Times New Roman"/>
          <w:sz w:val="28"/>
          <w:szCs w:val="28"/>
        </w:rPr>
        <w:t xml:space="preserve"> come la proprietà pubblica e quella privata, ma può allargarsi e considerare ambiti più vasti, per esempio il diritto pubblico e quello privato, o un intero ordinamento giuridico confrontato con un altro e così via.</w:t>
      </w:r>
    </w:p>
    <w:p w14:paraId="7C442167" w14:textId="66CD90F6" w:rsidR="00AF2404" w:rsidRDefault="00AF2404" w:rsidP="003014A5">
      <w:pPr>
        <w:pStyle w:val="Paragrafoelenco"/>
        <w:tabs>
          <w:tab w:val="left" w:pos="6758"/>
        </w:tabs>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Credo che, per la comparazione giuridica, sia essenziale individuare il nucleo centrale degli oggetti da confrontare, approfondirne la conoscenza e, quindi, sottolineare</w:t>
      </w:r>
      <w:r w:rsidR="00D5301C">
        <w:rPr>
          <w:rFonts w:ascii="Times New Roman" w:hAnsi="Times New Roman" w:cs="Times New Roman"/>
          <w:sz w:val="28"/>
          <w:szCs w:val="28"/>
        </w:rPr>
        <w:t xml:space="preserve"> le parti comuni e </w:t>
      </w:r>
      <w:r>
        <w:rPr>
          <w:rFonts w:ascii="Times New Roman" w:hAnsi="Times New Roman" w:cs="Times New Roman"/>
          <w:sz w:val="28"/>
          <w:szCs w:val="28"/>
        </w:rPr>
        <w:t>le differenze, cercando di spiegarne le ragioni, sempre avendo come termine di paragone un dato ordinamento giuridico.</w:t>
      </w:r>
    </w:p>
    <w:p w14:paraId="221B033A" w14:textId="79DFA62A" w:rsidR="00AF2404" w:rsidRDefault="00D5301C" w:rsidP="003014A5">
      <w:pPr>
        <w:pStyle w:val="Paragrafoelenco"/>
        <w:tabs>
          <w:tab w:val="left" w:pos="6758"/>
        </w:tabs>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L’</w:t>
      </w:r>
      <w:r w:rsidR="00AF2404">
        <w:rPr>
          <w:rFonts w:ascii="Times New Roman" w:hAnsi="Times New Roman" w:cs="Times New Roman"/>
          <w:sz w:val="28"/>
          <w:szCs w:val="28"/>
        </w:rPr>
        <w:t>individuazione del nucleo</w:t>
      </w:r>
      <w:r w:rsidR="00183F4C">
        <w:rPr>
          <w:rFonts w:ascii="Times New Roman" w:hAnsi="Times New Roman" w:cs="Times New Roman"/>
          <w:sz w:val="28"/>
          <w:szCs w:val="28"/>
        </w:rPr>
        <w:t xml:space="preserve"> </w:t>
      </w:r>
      <w:r w:rsidR="00AF2404">
        <w:rPr>
          <w:rFonts w:ascii="Times New Roman" w:hAnsi="Times New Roman" w:cs="Times New Roman"/>
          <w:sz w:val="28"/>
          <w:szCs w:val="28"/>
        </w:rPr>
        <w:t>centrale, la conoscenza</w:t>
      </w:r>
      <w:r w:rsidR="004022CD">
        <w:rPr>
          <w:rFonts w:ascii="Times New Roman" w:hAnsi="Times New Roman" w:cs="Times New Roman"/>
          <w:sz w:val="28"/>
          <w:szCs w:val="28"/>
        </w:rPr>
        <w:t>,</w:t>
      </w:r>
      <w:r>
        <w:rPr>
          <w:rFonts w:ascii="Times New Roman" w:hAnsi="Times New Roman" w:cs="Times New Roman"/>
          <w:sz w:val="28"/>
          <w:szCs w:val="28"/>
        </w:rPr>
        <w:t xml:space="preserve"> gli elementi comuni </w:t>
      </w:r>
      <w:r w:rsidR="00AF2404">
        <w:rPr>
          <w:rFonts w:ascii="Times New Roman" w:hAnsi="Times New Roman" w:cs="Times New Roman"/>
          <w:sz w:val="28"/>
          <w:szCs w:val="28"/>
        </w:rPr>
        <w:t xml:space="preserve">e le differenze </w:t>
      </w:r>
      <w:r w:rsidR="00183F4C">
        <w:rPr>
          <w:rFonts w:ascii="Times New Roman" w:hAnsi="Times New Roman" w:cs="Times New Roman"/>
          <w:sz w:val="28"/>
          <w:szCs w:val="28"/>
        </w:rPr>
        <w:t xml:space="preserve">hanno </w:t>
      </w:r>
      <w:r w:rsidR="00AF2404">
        <w:rPr>
          <w:rFonts w:ascii="Times New Roman" w:hAnsi="Times New Roman" w:cs="Times New Roman"/>
          <w:sz w:val="28"/>
          <w:szCs w:val="28"/>
        </w:rPr>
        <w:t>generalmente cara</w:t>
      </w:r>
      <w:r w:rsidR="00183F4C">
        <w:rPr>
          <w:rFonts w:ascii="Times New Roman" w:hAnsi="Times New Roman" w:cs="Times New Roman"/>
          <w:sz w:val="28"/>
          <w:szCs w:val="28"/>
        </w:rPr>
        <w:t>ttere descrittivo; più impegnativo è spiegare le ragioni delle</w:t>
      </w:r>
      <w:r>
        <w:rPr>
          <w:rFonts w:ascii="Times New Roman" w:hAnsi="Times New Roman" w:cs="Times New Roman"/>
          <w:sz w:val="28"/>
          <w:szCs w:val="28"/>
        </w:rPr>
        <w:t xml:space="preserve"> identità e delle </w:t>
      </w:r>
      <w:r w:rsidR="00183F4C">
        <w:rPr>
          <w:rFonts w:ascii="Times New Roman" w:hAnsi="Times New Roman" w:cs="Times New Roman"/>
          <w:sz w:val="28"/>
          <w:szCs w:val="28"/>
        </w:rPr>
        <w:t>diversità per le quali non è sufficiente il solo armamentario giuridico poiché occorre accertare le evenienze storiche, politiche, sociali ed economiche che hanno portato ad una determinata disciplina. Qui appare utile l’utilizzo delle altre scienze</w:t>
      </w:r>
      <w:r>
        <w:rPr>
          <w:rFonts w:ascii="Times New Roman" w:hAnsi="Times New Roman" w:cs="Times New Roman"/>
          <w:sz w:val="28"/>
          <w:szCs w:val="28"/>
        </w:rPr>
        <w:t>:</w:t>
      </w:r>
      <w:r w:rsidR="00183F4C">
        <w:rPr>
          <w:rFonts w:ascii="Times New Roman" w:hAnsi="Times New Roman" w:cs="Times New Roman"/>
          <w:sz w:val="28"/>
          <w:szCs w:val="28"/>
        </w:rPr>
        <w:t xml:space="preserve"> politiche, social</w:t>
      </w:r>
      <w:r>
        <w:rPr>
          <w:rFonts w:ascii="Times New Roman" w:hAnsi="Times New Roman" w:cs="Times New Roman"/>
          <w:sz w:val="28"/>
          <w:szCs w:val="28"/>
        </w:rPr>
        <w:t>i</w:t>
      </w:r>
      <w:r w:rsidR="004B2B03">
        <w:rPr>
          <w:rFonts w:ascii="Times New Roman" w:hAnsi="Times New Roman" w:cs="Times New Roman"/>
          <w:sz w:val="28"/>
          <w:szCs w:val="28"/>
        </w:rPr>
        <w:t>,</w:t>
      </w:r>
      <w:r w:rsidR="00183F4C">
        <w:rPr>
          <w:rFonts w:ascii="Times New Roman" w:hAnsi="Times New Roman" w:cs="Times New Roman"/>
          <w:sz w:val="28"/>
          <w:szCs w:val="28"/>
        </w:rPr>
        <w:t xml:space="preserve"> economiche</w:t>
      </w:r>
      <w:r w:rsidR="004B2B03">
        <w:rPr>
          <w:rFonts w:ascii="Times New Roman" w:hAnsi="Times New Roman" w:cs="Times New Roman"/>
          <w:sz w:val="28"/>
          <w:szCs w:val="28"/>
        </w:rPr>
        <w:t>, storiche</w:t>
      </w:r>
      <w:r w:rsidR="00183F4C">
        <w:rPr>
          <w:rFonts w:ascii="Times New Roman" w:hAnsi="Times New Roman" w:cs="Times New Roman"/>
          <w:sz w:val="28"/>
          <w:szCs w:val="28"/>
        </w:rPr>
        <w:t xml:space="preserve"> nonché dei loro metodi.</w:t>
      </w:r>
    </w:p>
    <w:p w14:paraId="776A3EE5" w14:textId="666DD5CB" w:rsidR="00183F4C" w:rsidRDefault="00183F4C" w:rsidP="003014A5">
      <w:pPr>
        <w:pStyle w:val="Paragrafoelenco"/>
        <w:tabs>
          <w:tab w:val="left" w:pos="6758"/>
        </w:tabs>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La comparazione può confrontarsi nello spazio e nel tempo e, a seconda del riferimento, diventano utili i metodi di scienze diverse.</w:t>
      </w:r>
    </w:p>
    <w:p w14:paraId="1EAFBABE" w14:textId="25BD6E74" w:rsidR="00183F4C" w:rsidRDefault="00183F4C" w:rsidP="003014A5">
      <w:pPr>
        <w:pStyle w:val="Paragrafoelenco"/>
        <w:tabs>
          <w:tab w:val="left" w:pos="6758"/>
        </w:tabs>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 xml:space="preserve">Nello spazio, si possono confrontare </w:t>
      </w:r>
      <w:proofErr w:type="spellStart"/>
      <w:r>
        <w:rPr>
          <w:rFonts w:ascii="Times New Roman" w:hAnsi="Times New Roman" w:cs="Times New Roman"/>
          <w:sz w:val="28"/>
          <w:szCs w:val="28"/>
        </w:rPr>
        <w:t>l’esperienze</w:t>
      </w:r>
      <w:proofErr w:type="spellEnd"/>
      <w:r>
        <w:rPr>
          <w:rFonts w:ascii="Times New Roman" w:hAnsi="Times New Roman" w:cs="Times New Roman"/>
          <w:sz w:val="28"/>
          <w:szCs w:val="28"/>
        </w:rPr>
        <w:t xml:space="preserve"> giuridiche d</w:t>
      </w:r>
      <w:r w:rsidR="001C643A">
        <w:rPr>
          <w:rFonts w:ascii="Times New Roman" w:hAnsi="Times New Roman" w:cs="Times New Roman"/>
          <w:sz w:val="28"/>
          <w:szCs w:val="28"/>
        </w:rPr>
        <w:t xml:space="preserve">i </w:t>
      </w:r>
      <w:r>
        <w:rPr>
          <w:rFonts w:ascii="Times New Roman" w:hAnsi="Times New Roman" w:cs="Times New Roman"/>
          <w:sz w:val="28"/>
          <w:szCs w:val="28"/>
        </w:rPr>
        <w:t>Stati diversi, da considerare, per così dire, orizzontalmente ovvero di ordinament</w:t>
      </w:r>
      <w:r w:rsidR="001C643A">
        <w:rPr>
          <w:rFonts w:ascii="Times New Roman" w:hAnsi="Times New Roman" w:cs="Times New Roman"/>
          <w:sz w:val="28"/>
          <w:szCs w:val="28"/>
        </w:rPr>
        <w:t>i giuridici legati gerarchicamente, come quello nazionale di uno Stato, facente parte dell’Unione europea, e l’ordinamento comunitario.</w:t>
      </w:r>
    </w:p>
    <w:p w14:paraId="3D515C08" w14:textId="502050E8" w:rsidR="001C643A" w:rsidRDefault="001C643A" w:rsidP="003014A5">
      <w:pPr>
        <w:pStyle w:val="Paragrafoelenco"/>
        <w:tabs>
          <w:tab w:val="left" w:pos="6758"/>
        </w:tabs>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 xml:space="preserve">Nel tempo, la comparazione può riguardare ordinamenti del passato e quelli del presente, ove si impone l’utilizzo </w:t>
      </w:r>
      <w:r w:rsidR="00D5301C">
        <w:rPr>
          <w:rFonts w:ascii="Times New Roman" w:hAnsi="Times New Roman" w:cs="Times New Roman"/>
          <w:sz w:val="28"/>
          <w:szCs w:val="28"/>
        </w:rPr>
        <w:t xml:space="preserve">soprattutto </w:t>
      </w:r>
      <w:r>
        <w:rPr>
          <w:rFonts w:ascii="Times New Roman" w:hAnsi="Times New Roman" w:cs="Times New Roman"/>
          <w:sz w:val="28"/>
          <w:szCs w:val="28"/>
        </w:rPr>
        <w:t xml:space="preserve">del metodo storico; si può pensare anche al rapporto tra un ordinamento attuale ed uno futuro, con proiezioni </w:t>
      </w:r>
      <w:r>
        <w:rPr>
          <w:rFonts w:ascii="Times New Roman" w:hAnsi="Times New Roman" w:cs="Times New Roman"/>
          <w:i/>
          <w:iCs/>
          <w:sz w:val="28"/>
          <w:szCs w:val="28"/>
        </w:rPr>
        <w:t xml:space="preserve">de </w:t>
      </w:r>
      <w:proofErr w:type="spellStart"/>
      <w:r>
        <w:rPr>
          <w:rFonts w:ascii="Times New Roman" w:hAnsi="Times New Roman" w:cs="Times New Roman"/>
          <w:i/>
          <w:iCs/>
          <w:sz w:val="28"/>
          <w:szCs w:val="28"/>
        </w:rPr>
        <w:t>jure</w:t>
      </w:r>
      <w:proofErr w:type="spellEnd"/>
      <w:r>
        <w:rPr>
          <w:rFonts w:ascii="Times New Roman" w:hAnsi="Times New Roman" w:cs="Times New Roman"/>
          <w:i/>
          <w:iCs/>
          <w:sz w:val="28"/>
          <w:szCs w:val="28"/>
        </w:rPr>
        <w:t xml:space="preserve"> condendo.</w:t>
      </w:r>
    </w:p>
    <w:p w14:paraId="6503C30F" w14:textId="2E2728D4" w:rsidR="001C643A" w:rsidRDefault="001C643A" w:rsidP="003014A5">
      <w:pPr>
        <w:pStyle w:val="Paragrafoelenco"/>
        <w:tabs>
          <w:tab w:val="left" w:pos="6758"/>
        </w:tabs>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Si può, comunque, affermare che la c</w:t>
      </w:r>
      <w:r w:rsidR="00D5301C">
        <w:rPr>
          <w:rFonts w:ascii="Times New Roman" w:hAnsi="Times New Roman" w:cs="Times New Roman"/>
          <w:sz w:val="28"/>
          <w:szCs w:val="28"/>
        </w:rPr>
        <w:t>omparazione</w:t>
      </w:r>
      <w:r>
        <w:rPr>
          <w:rFonts w:ascii="Times New Roman" w:hAnsi="Times New Roman" w:cs="Times New Roman"/>
          <w:sz w:val="28"/>
          <w:szCs w:val="28"/>
        </w:rPr>
        <w:t xml:space="preserve"> giuridica richieda metodi diversi, a seconda dei confronti che si intendono</w:t>
      </w:r>
      <w:r w:rsidR="0078563E">
        <w:rPr>
          <w:rFonts w:ascii="Times New Roman" w:hAnsi="Times New Roman" w:cs="Times New Roman"/>
          <w:sz w:val="28"/>
          <w:szCs w:val="28"/>
        </w:rPr>
        <w:t xml:space="preserve"> </w:t>
      </w:r>
      <w:r>
        <w:rPr>
          <w:rFonts w:ascii="Times New Roman" w:hAnsi="Times New Roman" w:cs="Times New Roman"/>
          <w:sz w:val="28"/>
          <w:szCs w:val="28"/>
        </w:rPr>
        <w:t>eseguire.</w:t>
      </w:r>
    </w:p>
    <w:p w14:paraId="2F5606C9" w14:textId="2CA62C4A" w:rsidR="007D6C16" w:rsidRPr="007D6C16" w:rsidRDefault="007D6C16" w:rsidP="003014A5">
      <w:pPr>
        <w:pStyle w:val="Paragrafoelenco"/>
        <w:tabs>
          <w:tab w:val="left" w:pos="6758"/>
        </w:tabs>
        <w:spacing w:line="360" w:lineRule="auto"/>
        <w:ind w:left="567" w:right="134"/>
        <w:jc w:val="both"/>
        <w:rPr>
          <w:rFonts w:ascii="Times New Roman" w:hAnsi="Times New Roman" w:cs="Times New Roman"/>
          <w:b/>
          <w:bCs/>
          <w:sz w:val="28"/>
          <w:szCs w:val="28"/>
          <w:u w:val="single"/>
        </w:rPr>
      </w:pPr>
      <w:r w:rsidRPr="007D6C16">
        <w:rPr>
          <w:rFonts w:ascii="Times New Roman" w:hAnsi="Times New Roman" w:cs="Times New Roman"/>
          <w:b/>
          <w:bCs/>
          <w:sz w:val="28"/>
          <w:szCs w:val="28"/>
          <w:u w:val="single"/>
        </w:rPr>
        <w:lastRenderedPageBreak/>
        <w:t>4.7 L’</w:t>
      </w:r>
      <w:r w:rsidR="004A5B34">
        <w:rPr>
          <w:rFonts w:ascii="Times New Roman" w:hAnsi="Times New Roman" w:cs="Times New Roman"/>
          <w:b/>
          <w:bCs/>
          <w:sz w:val="28"/>
          <w:szCs w:val="28"/>
          <w:u w:val="single"/>
        </w:rPr>
        <w:t>influenza del metodo del maestro</w:t>
      </w:r>
      <w:r w:rsidRPr="007D6C16">
        <w:rPr>
          <w:rFonts w:ascii="Times New Roman" w:hAnsi="Times New Roman" w:cs="Times New Roman"/>
          <w:b/>
          <w:bCs/>
          <w:sz w:val="28"/>
          <w:szCs w:val="28"/>
          <w:u w:val="single"/>
        </w:rPr>
        <w:t>.</w:t>
      </w:r>
    </w:p>
    <w:p w14:paraId="2AF48513" w14:textId="3FBF8D47" w:rsidR="001C643A" w:rsidRDefault="001C643A" w:rsidP="003014A5">
      <w:pPr>
        <w:pStyle w:val="Paragrafoelenco"/>
        <w:tabs>
          <w:tab w:val="left" w:pos="6758"/>
        </w:tabs>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L’</w:t>
      </w:r>
      <w:r w:rsidR="0078563E">
        <w:rPr>
          <w:rFonts w:ascii="Times New Roman" w:hAnsi="Times New Roman" w:cs="Times New Roman"/>
          <w:sz w:val="28"/>
          <w:szCs w:val="28"/>
        </w:rPr>
        <w:t>influenza del Maestro sul giovane ricercatore si è già messa in rilievo, evidenziand</w:t>
      </w:r>
      <w:r w:rsidR="004B357A">
        <w:rPr>
          <w:rFonts w:ascii="Times New Roman" w:hAnsi="Times New Roman" w:cs="Times New Roman"/>
          <w:sz w:val="28"/>
          <w:szCs w:val="28"/>
        </w:rPr>
        <w:t>o come</w:t>
      </w:r>
      <w:r w:rsidR="00D5301C">
        <w:rPr>
          <w:rFonts w:ascii="Times New Roman" w:hAnsi="Times New Roman" w:cs="Times New Roman"/>
          <w:sz w:val="28"/>
          <w:szCs w:val="28"/>
        </w:rPr>
        <w:t>,</w:t>
      </w:r>
      <w:r w:rsidR="004B357A">
        <w:rPr>
          <w:rFonts w:ascii="Times New Roman" w:hAnsi="Times New Roman" w:cs="Times New Roman"/>
          <w:sz w:val="28"/>
          <w:szCs w:val="28"/>
        </w:rPr>
        <w:t xml:space="preserve"> a volte senza averne consapevolezza, il Maestro trasmetta  all’allievo il suo metodo, per cui gli indirizzi</w:t>
      </w:r>
      <w:r w:rsidR="0070663B">
        <w:rPr>
          <w:rFonts w:ascii="Times New Roman" w:hAnsi="Times New Roman" w:cs="Times New Roman"/>
          <w:sz w:val="28"/>
          <w:szCs w:val="28"/>
        </w:rPr>
        <w:t xml:space="preserve"> delle </w:t>
      </w:r>
      <w:r w:rsidR="00D5301C">
        <w:rPr>
          <w:rFonts w:ascii="Times New Roman" w:hAnsi="Times New Roman" w:cs="Times New Roman"/>
          <w:sz w:val="28"/>
          <w:szCs w:val="28"/>
        </w:rPr>
        <w:t>S</w:t>
      </w:r>
      <w:r w:rsidR="0070663B">
        <w:rPr>
          <w:rFonts w:ascii="Times New Roman" w:hAnsi="Times New Roman" w:cs="Times New Roman"/>
          <w:sz w:val="28"/>
          <w:szCs w:val="28"/>
        </w:rPr>
        <w:t xml:space="preserve">cuole orientano il metodo ed è la ragione per la quale si è dato corso a questa iniziativa che ha cercato di coinvolgere il maggior numero di professori universitari perché </w:t>
      </w:r>
      <w:r w:rsidR="00576205">
        <w:rPr>
          <w:rFonts w:ascii="Times New Roman" w:hAnsi="Times New Roman" w:cs="Times New Roman"/>
          <w:sz w:val="28"/>
          <w:szCs w:val="28"/>
        </w:rPr>
        <w:t xml:space="preserve">abbiano occasione di riflettere sul metodo che seguono </w:t>
      </w:r>
      <w:r w:rsidR="0070663B">
        <w:rPr>
          <w:rFonts w:ascii="Times New Roman" w:hAnsi="Times New Roman" w:cs="Times New Roman"/>
          <w:sz w:val="28"/>
          <w:szCs w:val="28"/>
        </w:rPr>
        <w:t xml:space="preserve">e, dall’altro lato, rendano gli altri </w:t>
      </w:r>
      <w:r w:rsidR="007D6C16">
        <w:rPr>
          <w:rFonts w:ascii="Times New Roman" w:hAnsi="Times New Roman" w:cs="Times New Roman"/>
          <w:sz w:val="28"/>
          <w:szCs w:val="28"/>
        </w:rPr>
        <w:t>partecipi del metodo per</w:t>
      </w:r>
      <w:r w:rsidR="0070663B">
        <w:rPr>
          <w:rFonts w:ascii="Times New Roman" w:hAnsi="Times New Roman" w:cs="Times New Roman"/>
          <w:sz w:val="28"/>
          <w:szCs w:val="28"/>
        </w:rPr>
        <w:t xml:space="preserve"> un dialogo che può solo far crescere la nostra disciplina.</w:t>
      </w:r>
    </w:p>
    <w:p w14:paraId="329BC28C" w14:textId="330C8510" w:rsidR="00F15B80" w:rsidRDefault="00F15B80" w:rsidP="003014A5">
      <w:pPr>
        <w:pStyle w:val="Paragrafoelenco"/>
        <w:tabs>
          <w:tab w:val="left" w:pos="6758"/>
        </w:tabs>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 xml:space="preserve">Il metodo risente della concezione che si ha del diritto e le idee del Maestro influenzano il metodo e gli allievi, ma il Maestro è legittimato a porre le regole del metodo? Se lo è, il metodo giuridico ha tanti “padri” che </w:t>
      </w:r>
      <w:r w:rsidR="00F37ED6">
        <w:rPr>
          <w:rFonts w:ascii="Times New Roman" w:hAnsi="Times New Roman" w:cs="Times New Roman"/>
          <w:sz w:val="28"/>
          <w:szCs w:val="28"/>
        </w:rPr>
        <w:t>trasmettono il testimone della loro impostazione metodologica</w:t>
      </w:r>
      <w:r>
        <w:rPr>
          <w:rFonts w:ascii="Times New Roman" w:hAnsi="Times New Roman" w:cs="Times New Roman"/>
          <w:sz w:val="28"/>
          <w:szCs w:val="28"/>
        </w:rPr>
        <w:t>, a meno che non vi sia a monte un metodo condiviso dai giuristi</w:t>
      </w:r>
      <w:r w:rsidR="00F37ED6">
        <w:rPr>
          <w:rFonts w:ascii="Times New Roman" w:hAnsi="Times New Roman" w:cs="Times New Roman"/>
          <w:sz w:val="28"/>
          <w:szCs w:val="28"/>
        </w:rPr>
        <w:t>.</w:t>
      </w:r>
    </w:p>
    <w:p w14:paraId="1C7B60E6" w14:textId="3531E6D2" w:rsidR="007D6C16" w:rsidRPr="007D6C16" w:rsidRDefault="007D6C16" w:rsidP="003014A5">
      <w:pPr>
        <w:pStyle w:val="Paragrafoelenco"/>
        <w:tabs>
          <w:tab w:val="left" w:pos="6758"/>
        </w:tabs>
        <w:spacing w:line="360" w:lineRule="auto"/>
        <w:ind w:left="567" w:right="134"/>
        <w:jc w:val="both"/>
        <w:rPr>
          <w:rFonts w:ascii="Times New Roman" w:hAnsi="Times New Roman" w:cs="Times New Roman"/>
          <w:b/>
          <w:bCs/>
          <w:sz w:val="28"/>
          <w:szCs w:val="28"/>
          <w:u w:val="single"/>
        </w:rPr>
      </w:pPr>
      <w:r w:rsidRPr="007D6C16">
        <w:rPr>
          <w:rFonts w:ascii="Times New Roman" w:hAnsi="Times New Roman" w:cs="Times New Roman"/>
          <w:b/>
          <w:bCs/>
          <w:sz w:val="28"/>
          <w:szCs w:val="28"/>
          <w:u w:val="single"/>
        </w:rPr>
        <w:t xml:space="preserve">4.8 I </w:t>
      </w:r>
      <w:r w:rsidR="004A5B34">
        <w:rPr>
          <w:rFonts w:ascii="Times New Roman" w:hAnsi="Times New Roman" w:cs="Times New Roman"/>
          <w:b/>
          <w:bCs/>
          <w:sz w:val="28"/>
          <w:szCs w:val="28"/>
          <w:u w:val="single"/>
        </w:rPr>
        <w:t>diversi generi letterari</w:t>
      </w:r>
      <w:r w:rsidRPr="007D6C16">
        <w:rPr>
          <w:rFonts w:ascii="Times New Roman" w:hAnsi="Times New Roman" w:cs="Times New Roman"/>
          <w:b/>
          <w:bCs/>
          <w:sz w:val="28"/>
          <w:szCs w:val="28"/>
          <w:u w:val="single"/>
        </w:rPr>
        <w:t>.</w:t>
      </w:r>
    </w:p>
    <w:p w14:paraId="3D20E5CA" w14:textId="67F23E1B" w:rsidR="0070663B" w:rsidRDefault="00D5301C" w:rsidP="003014A5">
      <w:pPr>
        <w:pStyle w:val="Paragrafoelenco"/>
        <w:tabs>
          <w:tab w:val="left" w:pos="6758"/>
        </w:tabs>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 xml:space="preserve">I generi </w:t>
      </w:r>
      <w:r w:rsidR="0070663B">
        <w:rPr>
          <w:rFonts w:ascii="Times New Roman" w:hAnsi="Times New Roman" w:cs="Times New Roman"/>
          <w:sz w:val="28"/>
          <w:szCs w:val="28"/>
        </w:rPr>
        <w:t>letterari di produzione del diritto amministrativo non sono divers</w:t>
      </w:r>
      <w:r>
        <w:rPr>
          <w:rFonts w:ascii="Times New Roman" w:hAnsi="Times New Roman" w:cs="Times New Roman"/>
          <w:sz w:val="28"/>
          <w:szCs w:val="28"/>
        </w:rPr>
        <w:t>i</w:t>
      </w:r>
      <w:r w:rsidR="0070663B">
        <w:rPr>
          <w:rFonts w:ascii="Times New Roman" w:hAnsi="Times New Roman" w:cs="Times New Roman"/>
          <w:sz w:val="28"/>
          <w:szCs w:val="28"/>
        </w:rPr>
        <w:t xml:space="preserve"> da quell</w:t>
      </w:r>
      <w:r>
        <w:rPr>
          <w:rFonts w:ascii="Times New Roman" w:hAnsi="Times New Roman" w:cs="Times New Roman"/>
          <w:sz w:val="28"/>
          <w:szCs w:val="28"/>
        </w:rPr>
        <w:t>i</w:t>
      </w:r>
      <w:r w:rsidR="0070663B">
        <w:rPr>
          <w:rFonts w:ascii="Times New Roman" w:hAnsi="Times New Roman" w:cs="Times New Roman"/>
          <w:sz w:val="28"/>
          <w:szCs w:val="28"/>
        </w:rPr>
        <w:t xml:space="preserve"> delle altre branche del diritto: note a sentenza, saggi, articoli, relazioni </w:t>
      </w:r>
      <w:r>
        <w:rPr>
          <w:rFonts w:ascii="Times New Roman" w:hAnsi="Times New Roman" w:cs="Times New Roman"/>
          <w:sz w:val="28"/>
          <w:szCs w:val="28"/>
        </w:rPr>
        <w:t xml:space="preserve">a </w:t>
      </w:r>
      <w:r w:rsidR="0070663B">
        <w:rPr>
          <w:rFonts w:ascii="Times New Roman" w:hAnsi="Times New Roman" w:cs="Times New Roman"/>
          <w:sz w:val="28"/>
          <w:szCs w:val="28"/>
        </w:rPr>
        <w:t>incontri di studio (seminari, convegni, tavole rotonde etc.) manuali e corsi di lezioni, monografie</w:t>
      </w:r>
      <w:r w:rsidR="00DA01FE">
        <w:rPr>
          <w:rFonts w:ascii="Times New Roman" w:hAnsi="Times New Roman" w:cs="Times New Roman"/>
          <w:sz w:val="28"/>
          <w:szCs w:val="28"/>
        </w:rPr>
        <w:t>.</w:t>
      </w:r>
      <w:r w:rsidR="00A94A19">
        <w:rPr>
          <w:rFonts w:ascii="Times New Roman" w:hAnsi="Times New Roman" w:cs="Times New Roman"/>
          <w:sz w:val="28"/>
          <w:szCs w:val="28"/>
        </w:rPr>
        <w:t xml:space="preserve"> Si possono aggiungere, per il diritto amministrativo, le relazioni sull’attività svolta dall</w:t>
      </w:r>
      <w:r w:rsidR="0073053D">
        <w:rPr>
          <w:rFonts w:ascii="Times New Roman" w:hAnsi="Times New Roman" w:cs="Times New Roman"/>
          <w:sz w:val="28"/>
          <w:szCs w:val="28"/>
        </w:rPr>
        <w:t>e</w:t>
      </w:r>
      <w:r w:rsidR="00A94A19">
        <w:rPr>
          <w:rFonts w:ascii="Times New Roman" w:hAnsi="Times New Roman" w:cs="Times New Roman"/>
          <w:sz w:val="28"/>
          <w:szCs w:val="28"/>
        </w:rPr>
        <w:t xml:space="preserve"> singol</w:t>
      </w:r>
      <w:r w:rsidR="0073053D">
        <w:rPr>
          <w:rFonts w:ascii="Times New Roman" w:hAnsi="Times New Roman" w:cs="Times New Roman"/>
          <w:sz w:val="28"/>
          <w:szCs w:val="28"/>
        </w:rPr>
        <w:t>e</w:t>
      </w:r>
      <w:r w:rsidR="00A94A19">
        <w:rPr>
          <w:rFonts w:ascii="Times New Roman" w:hAnsi="Times New Roman" w:cs="Times New Roman"/>
          <w:sz w:val="28"/>
          <w:szCs w:val="28"/>
        </w:rPr>
        <w:t xml:space="preserve"> amministrazion</w:t>
      </w:r>
      <w:r w:rsidR="0073053D">
        <w:rPr>
          <w:rFonts w:ascii="Times New Roman" w:hAnsi="Times New Roman" w:cs="Times New Roman"/>
          <w:sz w:val="28"/>
          <w:szCs w:val="28"/>
        </w:rPr>
        <w:t>i</w:t>
      </w:r>
      <w:r w:rsidR="00A94A19">
        <w:rPr>
          <w:rFonts w:ascii="Times New Roman" w:hAnsi="Times New Roman" w:cs="Times New Roman"/>
          <w:sz w:val="28"/>
          <w:szCs w:val="28"/>
        </w:rPr>
        <w:t xml:space="preserve"> che, a volte, sono delle rassegne molto approfondite e curate.</w:t>
      </w:r>
    </w:p>
    <w:p w14:paraId="69E8E6A4" w14:textId="21CE641B" w:rsidR="00DA01FE" w:rsidRDefault="00DA01FE" w:rsidP="003014A5">
      <w:pPr>
        <w:pStyle w:val="Paragrafoelenco"/>
        <w:tabs>
          <w:tab w:val="left" w:pos="6758"/>
        </w:tabs>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Il maggior impegno, non solo di studio, ma intellettuale e di approfondimento, è profuso nelle monografie che dovrebbero dare anche u</w:t>
      </w:r>
      <w:r w:rsidR="00D5301C">
        <w:rPr>
          <w:rFonts w:ascii="Times New Roman" w:hAnsi="Times New Roman" w:cs="Times New Roman"/>
          <w:sz w:val="28"/>
          <w:szCs w:val="28"/>
        </w:rPr>
        <w:t>n</w:t>
      </w:r>
      <w:r>
        <w:rPr>
          <w:rFonts w:ascii="Times New Roman" w:hAnsi="Times New Roman" w:cs="Times New Roman"/>
          <w:sz w:val="28"/>
          <w:szCs w:val="28"/>
        </w:rPr>
        <w:t xml:space="preserve"> apporto originale all’argomento trattato che, in genere, è circoscritto.</w:t>
      </w:r>
    </w:p>
    <w:p w14:paraId="49DD3962" w14:textId="5198D105" w:rsidR="00DA01FE" w:rsidRDefault="00DA01FE" w:rsidP="003014A5">
      <w:pPr>
        <w:pStyle w:val="Paragrafoelenco"/>
        <w:tabs>
          <w:tab w:val="left" w:pos="6758"/>
        </w:tabs>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Anche altri prodotti richiedono un impegno non indifferente, come i manuali, ove è necessario avere una costanza e continuità non da poco nonché la padronanza della materia.</w:t>
      </w:r>
    </w:p>
    <w:p w14:paraId="6E9793C4" w14:textId="5418F69D" w:rsidR="00DA01FE" w:rsidRDefault="00DA01FE" w:rsidP="003014A5">
      <w:pPr>
        <w:pStyle w:val="Paragrafoelenco"/>
        <w:tabs>
          <w:tab w:val="left" w:pos="6758"/>
        </w:tabs>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 xml:space="preserve">La questione che si pone è se il metodo debba </w:t>
      </w:r>
      <w:r w:rsidR="00E97FB8">
        <w:rPr>
          <w:rFonts w:ascii="Times New Roman" w:hAnsi="Times New Roman" w:cs="Times New Roman"/>
          <w:sz w:val="28"/>
          <w:szCs w:val="28"/>
        </w:rPr>
        <w:t>essere sempre lo stesso o vada adeguato al tipo di genere letterario.</w:t>
      </w:r>
    </w:p>
    <w:p w14:paraId="5CB9C7DD" w14:textId="5A6F4C7F" w:rsidR="00E97FB8" w:rsidRDefault="00E97FB8" w:rsidP="003014A5">
      <w:pPr>
        <w:pStyle w:val="Paragrafoelenco"/>
        <w:tabs>
          <w:tab w:val="left" w:pos="6758"/>
        </w:tabs>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lastRenderedPageBreak/>
        <w:t xml:space="preserve">Una sua particolarità assume la nota </w:t>
      </w:r>
      <w:r w:rsidR="004022CD">
        <w:rPr>
          <w:rFonts w:ascii="Times New Roman" w:hAnsi="Times New Roman" w:cs="Times New Roman"/>
          <w:sz w:val="28"/>
          <w:szCs w:val="28"/>
        </w:rPr>
        <w:t xml:space="preserve">a </w:t>
      </w:r>
      <w:r>
        <w:rPr>
          <w:rFonts w:ascii="Times New Roman" w:hAnsi="Times New Roman" w:cs="Times New Roman"/>
          <w:sz w:val="28"/>
          <w:szCs w:val="28"/>
        </w:rPr>
        <w:t>sentenza, tipica della scienza giuridica, c</w:t>
      </w:r>
      <w:r w:rsidR="004022CD">
        <w:rPr>
          <w:rFonts w:ascii="Times New Roman" w:hAnsi="Times New Roman" w:cs="Times New Roman"/>
          <w:sz w:val="28"/>
          <w:szCs w:val="28"/>
        </w:rPr>
        <w:t>h</w:t>
      </w:r>
      <w:r>
        <w:rPr>
          <w:rFonts w:ascii="Times New Roman" w:hAnsi="Times New Roman" w:cs="Times New Roman"/>
          <w:sz w:val="28"/>
          <w:szCs w:val="28"/>
        </w:rPr>
        <w:t>e ha ad oggetto la soluzione data dal giudice ad una contesa su di un caso concreto.</w:t>
      </w:r>
    </w:p>
    <w:p w14:paraId="07DE079B" w14:textId="0D48418C" w:rsidR="00E97FB8" w:rsidRDefault="00E97FB8" w:rsidP="003014A5">
      <w:pPr>
        <w:pStyle w:val="Paragrafoelenco"/>
        <w:tabs>
          <w:tab w:val="left" w:pos="6758"/>
        </w:tabs>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L’indagine interessa il fenomeno giuridico nella sua interezza e complessità che va dall’accertamento e comprensione del fatto oggetto di contestazione, all’individuazione della disciplina giuridica da applicare nel concreto ed alla decisione.</w:t>
      </w:r>
    </w:p>
    <w:p w14:paraId="12DEAA67" w14:textId="303BE8FE" w:rsidR="00E97FB8" w:rsidRDefault="00E97FB8" w:rsidP="003014A5">
      <w:pPr>
        <w:pStyle w:val="Paragrafoelenco"/>
        <w:tabs>
          <w:tab w:val="left" w:pos="6758"/>
        </w:tabs>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L’Autore di una nota a sentenza non si sottrae al primo giudizio che suscita la decisione e cioè se sia giusta o meno la soluzione adottata e che orienta lo svolgimento delle sue riflessioni</w:t>
      </w:r>
      <w:r w:rsidR="004022CD">
        <w:rPr>
          <w:rFonts w:ascii="Times New Roman" w:hAnsi="Times New Roman" w:cs="Times New Roman"/>
          <w:sz w:val="28"/>
          <w:szCs w:val="28"/>
        </w:rPr>
        <w:t>,</w:t>
      </w:r>
      <w:r>
        <w:rPr>
          <w:rFonts w:ascii="Times New Roman" w:hAnsi="Times New Roman" w:cs="Times New Roman"/>
          <w:sz w:val="28"/>
          <w:szCs w:val="28"/>
        </w:rPr>
        <w:t xml:space="preserve"> maggiormente critic</w:t>
      </w:r>
      <w:r w:rsidR="004022CD">
        <w:rPr>
          <w:rFonts w:ascii="Times New Roman" w:hAnsi="Times New Roman" w:cs="Times New Roman"/>
          <w:sz w:val="28"/>
          <w:szCs w:val="28"/>
        </w:rPr>
        <w:t>he,</w:t>
      </w:r>
      <w:r>
        <w:rPr>
          <w:rFonts w:ascii="Times New Roman" w:hAnsi="Times New Roman" w:cs="Times New Roman"/>
          <w:sz w:val="28"/>
          <w:szCs w:val="28"/>
        </w:rPr>
        <w:t xml:space="preserve"> se si ritiene che la pronunzia sia ingiusta.</w:t>
      </w:r>
    </w:p>
    <w:p w14:paraId="50293F3D" w14:textId="78486A71" w:rsidR="00E97FB8" w:rsidRDefault="00031D22" w:rsidP="003014A5">
      <w:pPr>
        <w:pStyle w:val="Paragrafoelenco"/>
        <w:tabs>
          <w:tab w:val="left" w:pos="6758"/>
        </w:tabs>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E’un genere letterario che mette in contatto lo studioso con una singola vicenda umana la quale diventa il punto di partenza per verificare la correttezza</w:t>
      </w:r>
      <w:r w:rsidR="007D6C16">
        <w:rPr>
          <w:rFonts w:ascii="Times New Roman" w:hAnsi="Times New Roman" w:cs="Times New Roman"/>
          <w:sz w:val="28"/>
          <w:szCs w:val="28"/>
        </w:rPr>
        <w:t xml:space="preserve">, </w:t>
      </w:r>
      <w:r>
        <w:rPr>
          <w:rFonts w:ascii="Times New Roman" w:hAnsi="Times New Roman" w:cs="Times New Roman"/>
          <w:sz w:val="28"/>
          <w:szCs w:val="28"/>
        </w:rPr>
        <w:t>sotto il profilo strettamente tecnico,</w:t>
      </w:r>
      <w:r w:rsidR="004022CD">
        <w:rPr>
          <w:rFonts w:ascii="Times New Roman" w:hAnsi="Times New Roman" w:cs="Times New Roman"/>
          <w:sz w:val="28"/>
          <w:szCs w:val="28"/>
        </w:rPr>
        <w:t xml:space="preserve"> dell’</w:t>
      </w:r>
      <w:r>
        <w:rPr>
          <w:rFonts w:ascii="Times New Roman" w:hAnsi="Times New Roman" w:cs="Times New Roman"/>
          <w:sz w:val="28"/>
          <w:szCs w:val="28"/>
        </w:rPr>
        <w:t>applicazione dei principi informatori dell’ordinamento e dei suoi principali istituti giuridici</w:t>
      </w:r>
      <w:r w:rsidR="004022CD">
        <w:rPr>
          <w:rFonts w:ascii="Times New Roman" w:hAnsi="Times New Roman" w:cs="Times New Roman"/>
          <w:sz w:val="28"/>
          <w:szCs w:val="28"/>
        </w:rPr>
        <w:t>,</w:t>
      </w:r>
      <w:r>
        <w:rPr>
          <w:rFonts w:ascii="Times New Roman" w:hAnsi="Times New Roman" w:cs="Times New Roman"/>
          <w:sz w:val="28"/>
          <w:szCs w:val="28"/>
        </w:rPr>
        <w:t xml:space="preserve"> da parte del giudice.</w:t>
      </w:r>
    </w:p>
    <w:p w14:paraId="5AE42306" w14:textId="0AA61757" w:rsidR="00031D22" w:rsidRDefault="00031D22" w:rsidP="003014A5">
      <w:pPr>
        <w:pStyle w:val="Paragrafoelenco"/>
        <w:tabs>
          <w:tab w:val="left" w:pos="6758"/>
        </w:tabs>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Qui, in primo piano, vi è la realtà con le sue problematiche sociali, ma anche antropologiche</w:t>
      </w:r>
      <w:r w:rsidR="004022CD">
        <w:rPr>
          <w:rFonts w:ascii="Times New Roman" w:hAnsi="Times New Roman" w:cs="Times New Roman"/>
          <w:sz w:val="28"/>
          <w:szCs w:val="28"/>
        </w:rPr>
        <w:t xml:space="preserve"> e di valori,</w:t>
      </w:r>
      <w:r>
        <w:rPr>
          <w:rFonts w:ascii="Times New Roman" w:hAnsi="Times New Roman" w:cs="Times New Roman"/>
          <w:sz w:val="28"/>
          <w:szCs w:val="28"/>
        </w:rPr>
        <w:t xml:space="preserve"> per risalire alla normativa di riferimento e, soprattutto, ai principi per verificare se essi trovino applicazione nell’esperienza giurisprudenziale, cartina di tornasole della</w:t>
      </w:r>
      <w:r w:rsidR="00296867">
        <w:rPr>
          <w:rFonts w:ascii="Times New Roman" w:hAnsi="Times New Roman" w:cs="Times New Roman"/>
          <w:sz w:val="28"/>
          <w:szCs w:val="28"/>
        </w:rPr>
        <w:t xml:space="preserve"> tenuta delle elaborazioni dottrinali.</w:t>
      </w:r>
    </w:p>
    <w:p w14:paraId="7899A89C" w14:textId="3A012851" w:rsidR="00296867" w:rsidRDefault="00296867" w:rsidP="003014A5">
      <w:pPr>
        <w:pStyle w:val="Paragrafoelenco"/>
        <w:tabs>
          <w:tab w:val="left" w:pos="6758"/>
        </w:tabs>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La nota a sentenza assume rilievo anche perché è l’occasione di dialogo tra la giurisprudenza e la dottrina, in relazione sì a singole questioni, ma che risalgono ai principi.</w:t>
      </w:r>
    </w:p>
    <w:p w14:paraId="597483EA" w14:textId="7D19C273" w:rsidR="00296867" w:rsidRDefault="00296867" w:rsidP="003014A5">
      <w:pPr>
        <w:pStyle w:val="Paragrafoelenco"/>
        <w:tabs>
          <w:tab w:val="left" w:pos="6758"/>
        </w:tabs>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L’apporto della giurisprudenza consente alla dottrina di conoscere effettivamente le situazioni reali, nell</w:t>
      </w:r>
      <w:r w:rsidR="004022CD">
        <w:rPr>
          <w:rFonts w:ascii="Times New Roman" w:hAnsi="Times New Roman" w:cs="Times New Roman"/>
          <w:sz w:val="28"/>
          <w:szCs w:val="28"/>
        </w:rPr>
        <w:t>a</w:t>
      </w:r>
      <w:r>
        <w:rPr>
          <w:rFonts w:ascii="Times New Roman" w:hAnsi="Times New Roman" w:cs="Times New Roman"/>
          <w:sz w:val="28"/>
          <w:szCs w:val="28"/>
        </w:rPr>
        <w:t xml:space="preserve"> loro diversità e particolarità, per testare</w:t>
      </w:r>
      <w:r w:rsidR="00A3503F">
        <w:rPr>
          <w:rFonts w:ascii="Times New Roman" w:hAnsi="Times New Roman" w:cs="Times New Roman"/>
          <w:sz w:val="28"/>
          <w:szCs w:val="28"/>
        </w:rPr>
        <w:t xml:space="preserve"> la fondatezza nell’applicazione concreta delle tesi sostenute.</w:t>
      </w:r>
    </w:p>
    <w:p w14:paraId="4BD6CAA9" w14:textId="2350FAEF" w:rsidR="00A3503F" w:rsidRDefault="00A3503F" w:rsidP="003014A5">
      <w:pPr>
        <w:pStyle w:val="Paragrafoelenco"/>
        <w:tabs>
          <w:tab w:val="left" w:pos="6758"/>
        </w:tabs>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La dottrina, dal suo canto, deve preoccuparsi di</w:t>
      </w:r>
      <w:r w:rsidR="004022CD">
        <w:rPr>
          <w:rFonts w:ascii="Times New Roman" w:hAnsi="Times New Roman" w:cs="Times New Roman"/>
          <w:sz w:val="28"/>
          <w:szCs w:val="28"/>
        </w:rPr>
        <w:t>:</w:t>
      </w:r>
      <w:r>
        <w:rPr>
          <w:rFonts w:ascii="Times New Roman" w:hAnsi="Times New Roman" w:cs="Times New Roman"/>
          <w:sz w:val="28"/>
          <w:szCs w:val="28"/>
        </w:rPr>
        <w:t xml:space="preserve"> valutare la coerenza sistematica della sentenza nell’insieme dell’ordinamento</w:t>
      </w:r>
      <w:r w:rsidR="007D6C16">
        <w:rPr>
          <w:rFonts w:ascii="Times New Roman" w:hAnsi="Times New Roman" w:cs="Times New Roman"/>
          <w:sz w:val="28"/>
          <w:szCs w:val="28"/>
        </w:rPr>
        <w:t>;</w:t>
      </w:r>
      <w:r w:rsidR="004022CD">
        <w:rPr>
          <w:rFonts w:ascii="Times New Roman" w:hAnsi="Times New Roman" w:cs="Times New Roman"/>
          <w:sz w:val="28"/>
          <w:szCs w:val="28"/>
        </w:rPr>
        <w:t xml:space="preserve"> </w:t>
      </w:r>
      <w:r>
        <w:rPr>
          <w:rFonts w:ascii="Times New Roman" w:hAnsi="Times New Roman" w:cs="Times New Roman"/>
          <w:sz w:val="28"/>
          <w:szCs w:val="28"/>
        </w:rPr>
        <w:t>evidenziare le deviazioni della giurisprudenza dai principi</w:t>
      </w:r>
      <w:r w:rsidR="007D6C16">
        <w:rPr>
          <w:rFonts w:ascii="Times New Roman" w:hAnsi="Times New Roman" w:cs="Times New Roman"/>
          <w:sz w:val="28"/>
          <w:szCs w:val="28"/>
        </w:rPr>
        <w:t>;</w:t>
      </w:r>
      <w:r>
        <w:rPr>
          <w:rFonts w:ascii="Times New Roman" w:hAnsi="Times New Roman" w:cs="Times New Roman"/>
          <w:sz w:val="28"/>
          <w:szCs w:val="28"/>
        </w:rPr>
        <w:t xml:space="preserve"> segnalare, se del caso,</w:t>
      </w:r>
      <w:r w:rsidR="005C6D3A">
        <w:rPr>
          <w:rFonts w:ascii="Times New Roman" w:hAnsi="Times New Roman" w:cs="Times New Roman"/>
          <w:sz w:val="28"/>
          <w:szCs w:val="28"/>
        </w:rPr>
        <w:t xml:space="preserve"> al legislatore opportuni </w:t>
      </w:r>
      <w:r w:rsidR="005C6D3A">
        <w:rPr>
          <w:rFonts w:ascii="Times New Roman" w:hAnsi="Times New Roman" w:cs="Times New Roman"/>
          <w:sz w:val="28"/>
          <w:szCs w:val="28"/>
        </w:rPr>
        <w:lastRenderedPageBreak/>
        <w:t xml:space="preserve">interventi </w:t>
      </w:r>
      <w:r>
        <w:rPr>
          <w:rFonts w:ascii="Times New Roman" w:hAnsi="Times New Roman" w:cs="Times New Roman"/>
          <w:sz w:val="28"/>
          <w:szCs w:val="28"/>
        </w:rPr>
        <w:t>allo scopo di assicurare la certezza (relativa) del diritto</w:t>
      </w:r>
      <w:r w:rsidR="007D6C16">
        <w:rPr>
          <w:rFonts w:ascii="Times New Roman" w:hAnsi="Times New Roman" w:cs="Times New Roman"/>
          <w:sz w:val="28"/>
          <w:szCs w:val="28"/>
        </w:rPr>
        <w:t>;</w:t>
      </w:r>
      <w:r>
        <w:rPr>
          <w:rFonts w:ascii="Times New Roman" w:hAnsi="Times New Roman" w:cs="Times New Roman"/>
          <w:sz w:val="28"/>
          <w:szCs w:val="28"/>
        </w:rPr>
        <w:t xml:space="preserve"> garantire l’uguaglianza dei soggetti dell’ordinamento.</w:t>
      </w:r>
    </w:p>
    <w:p w14:paraId="2A55DE24" w14:textId="6C4B692B" w:rsidR="00A3503F" w:rsidRDefault="00A3503F" w:rsidP="003014A5">
      <w:pPr>
        <w:pStyle w:val="Paragrafoelenco"/>
        <w:tabs>
          <w:tab w:val="left" w:pos="6758"/>
        </w:tabs>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Inoltre</w:t>
      </w:r>
      <w:r w:rsidR="004022CD">
        <w:rPr>
          <w:rFonts w:ascii="Times New Roman" w:hAnsi="Times New Roman" w:cs="Times New Roman"/>
          <w:sz w:val="28"/>
          <w:szCs w:val="28"/>
        </w:rPr>
        <w:t>,</w:t>
      </w:r>
      <w:r>
        <w:rPr>
          <w:rFonts w:ascii="Times New Roman" w:hAnsi="Times New Roman" w:cs="Times New Roman"/>
          <w:sz w:val="28"/>
          <w:szCs w:val="28"/>
        </w:rPr>
        <w:t xml:space="preserve"> la dottrina deve esercitare l’autocritica </w:t>
      </w:r>
      <w:r w:rsidR="004022CD">
        <w:rPr>
          <w:rFonts w:ascii="Times New Roman" w:hAnsi="Times New Roman" w:cs="Times New Roman"/>
          <w:sz w:val="28"/>
          <w:szCs w:val="28"/>
        </w:rPr>
        <w:t>limando, modificando o innovando i suoi orientamenti, quando l’applicazione a</w:t>
      </w:r>
      <w:r w:rsidR="006E702C">
        <w:rPr>
          <w:rFonts w:ascii="Times New Roman" w:hAnsi="Times New Roman" w:cs="Times New Roman"/>
          <w:sz w:val="28"/>
          <w:szCs w:val="28"/>
        </w:rPr>
        <w:t>i</w:t>
      </w:r>
      <w:r w:rsidR="004022CD">
        <w:rPr>
          <w:rFonts w:ascii="Times New Roman" w:hAnsi="Times New Roman" w:cs="Times New Roman"/>
          <w:sz w:val="28"/>
          <w:szCs w:val="28"/>
        </w:rPr>
        <w:t xml:space="preserve"> cas</w:t>
      </w:r>
      <w:r w:rsidR="006E702C">
        <w:rPr>
          <w:rFonts w:ascii="Times New Roman" w:hAnsi="Times New Roman" w:cs="Times New Roman"/>
          <w:sz w:val="28"/>
          <w:szCs w:val="28"/>
        </w:rPr>
        <w:t>i</w:t>
      </w:r>
      <w:r w:rsidR="004022CD">
        <w:rPr>
          <w:rFonts w:ascii="Times New Roman" w:hAnsi="Times New Roman" w:cs="Times New Roman"/>
          <w:sz w:val="28"/>
          <w:szCs w:val="28"/>
        </w:rPr>
        <w:t xml:space="preserve"> concret</w:t>
      </w:r>
      <w:r w:rsidR="006E702C">
        <w:rPr>
          <w:rFonts w:ascii="Times New Roman" w:hAnsi="Times New Roman" w:cs="Times New Roman"/>
          <w:sz w:val="28"/>
          <w:szCs w:val="28"/>
        </w:rPr>
        <w:t>i</w:t>
      </w:r>
      <w:r w:rsidR="004022CD">
        <w:rPr>
          <w:rFonts w:ascii="Times New Roman" w:hAnsi="Times New Roman" w:cs="Times New Roman"/>
          <w:sz w:val="28"/>
          <w:szCs w:val="28"/>
        </w:rPr>
        <w:t>, ne dimostri l’insostenibilità.</w:t>
      </w:r>
    </w:p>
    <w:p w14:paraId="76FFD8D0" w14:textId="6716E0F0" w:rsidR="005C6D3A" w:rsidRDefault="005C6D3A" w:rsidP="003014A5">
      <w:pPr>
        <w:pStyle w:val="Paragrafoelenco"/>
        <w:tabs>
          <w:tab w:val="left" w:pos="6758"/>
        </w:tabs>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Il metodo giuridico</w:t>
      </w:r>
      <w:r w:rsidR="00576205">
        <w:rPr>
          <w:rFonts w:ascii="Times New Roman" w:hAnsi="Times New Roman" w:cs="Times New Roman"/>
          <w:sz w:val="28"/>
          <w:szCs w:val="28"/>
        </w:rPr>
        <w:t xml:space="preserve"> qui</w:t>
      </w:r>
      <w:r>
        <w:rPr>
          <w:rFonts w:ascii="Times New Roman" w:hAnsi="Times New Roman" w:cs="Times New Roman"/>
          <w:sz w:val="28"/>
          <w:szCs w:val="28"/>
        </w:rPr>
        <w:t xml:space="preserve"> si misura</w:t>
      </w:r>
      <w:r w:rsidR="0017572F">
        <w:rPr>
          <w:rFonts w:ascii="Times New Roman" w:hAnsi="Times New Roman" w:cs="Times New Roman"/>
          <w:sz w:val="28"/>
          <w:szCs w:val="28"/>
        </w:rPr>
        <w:t xml:space="preserve"> </w:t>
      </w:r>
      <w:r>
        <w:rPr>
          <w:rFonts w:ascii="Times New Roman" w:hAnsi="Times New Roman" w:cs="Times New Roman"/>
          <w:sz w:val="28"/>
          <w:szCs w:val="28"/>
        </w:rPr>
        <w:t>con l’esperienza di vita e giuridica nella sua complessità</w:t>
      </w:r>
      <w:r w:rsidR="0017572F">
        <w:rPr>
          <w:rFonts w:ascii="Times New Roman" w:hAnsi="Times New Roman" w:cs="Times New Roman"/>
          <w:sz w:val="28"/>
          <w:szCs w:val="28"/>
        </w:rPr>
        <w:t xml:space="preserve"> e completezza</w:t>
      </w:r>
      <w:r>
        <w:rPr>
          <w:rFonts w:ascii="Times New Roman" w:hAnsi="Times New Roman" w:cs="Times New Roman"/>
          <w:sz w:val="28"/>
          <w:szCs w:val="28"/>
        </w:rPr>
        <w:t xml:space="preserve"> e richied</w:t>
      </w:r>
      <w:r w:rsidR="0017572F">
        <w:rPr>
          <w:rFonts w:ascii="Times New Roman" w:hAnsi="Times New Roman" w:cs="Times New Roman"/>
          <w:sz w:val="28"/>
          <w:szCs w:val="28"/>
        </w:rPr>
        <w:t>e probabile</w:t>
      </w:r>
      <w:r>
        <w:rPr>
          <w:rFonts w:ascii="Times New Roman" w:hAnsi="Times New Roman" w:cs="Times New Roman"/>
          <w:sz w:val="28"/>
          <w:szCs w:val="28"/>
        </w:rPr>
        <w:t xml:space="preserve"> ricorso ad altre scienze.</w:t>
      </w:r>
    </w:p>
    <w:p w14:paraId="3BFD3109" w14:textId="0574C7F8" w:rsidR="007D6C16" w:rsidRPr="007D6C16" w:rsidRDefault="007D6C16" w:rsidP="003014A5">
      <w:pPr>
        <w:pStyle w:val="Paragrafoelenco"/>
        <w:tabs>
          <w:tab w:val="left" w:pos="6758"/>
        </w:tabs>
        <w:spacing w:line="360" w:lineRule="auto"/>
        <w:ind w:left="567" w:right="134"/>
        <w:jc w:val="both"/>
        <w:rPr>
          <w:rFonts w:ascii="Times New Roman" w:hAnsi="Times New Roman" w:cs="Times New Roman"/>
          <w:b/>
          <w:bCs/>
          <w:sz w:val="28"/>
          <w:szCs w:val="28"/>
          <w:u w:val="single"/>
        </w:rPr>
      </w:pPr>
      <w:r w:rsidRPr="007D6C16">
        <w:rPr>
          <w:rFonts w:ascii="Times New Roman" w:hAnsi="Times New Roman" w:cs="Times New Roman"/>
          <w:b/>
          <w:bCs/>
          <w:sz w:val="28"/>
          <w:szCs w:val="28"/>
          <w:u w:val="single"/>
        </w:rPr>
        <w:t>4.9 I</w:t>
      </w:r>
      <w:r w:rsidR="004A5B34">
        <w:rPr>
          <w:rFonts w:ascii="Times New Roman" w:hAnsi="Times New Roman" w:cs="Times New Roman"/>
          <w:b/>
          <w:bCs/>
          <w:sz w:val="28"/>
          <w:szCs w:val="28"/>
          <w:u w:val="single"/>
        </w:rPr>
        <w:t>nfluenza del binomio autorità- libertà</w:t>
      </w:r>
      <w:r w:rsidRPr="007D6C16">
        <w:rPr>
          <w:rFonts w:ascii="Times New Roman" w:hAnsi="Times New Roman" w:cs="Times New Roman"/>
          <w:b/>
          <w:bCs/>
          <w:sz w:val="28"/>
          <w:szCs w:val="28"/>
          <w:u w:val="single"/>
        </w:rPr>
        <w:t>.</w:t>
      </w:r>
    </w:p>
    <w:p w14:paraId="5B1E7EDF" w14:textId="314C5FD4" w:rsidR="004022CD" w:rsidRPr="0074562D" w:rsidRDefault="004022CD" w:rsidP="003014A5">
      <w:pPr>
        <w:pStyle w:val="Paragrafoelenco"/>
        <w:tabs>
          <w:tab w:val="left" w:pos="6758"/>
        </w:tabs>
        <w:spacing w:line="360" w:lineRule="auto"/>
        <w:ind w:left="567" w:right="134"/>
        <w:jc w:val="both"/>
        <w:rPr>
          <w:rFonts w:ascii="Times New Roman" w:hAnsi="Times New Roman" w:cs="Times New Roman"/>
          <w:b/>
          <w:bCs/>
          <w:sz w:val="28"/>
          <w:szCs w:val="28"/>
        </w:rPr>
      </w:pPr>
      <w:r>
        <w:rPr>
          <w:rFonts w:ascii="Times New Roman" w:hAnsi="Times New Roman" w:cs="Times New Roman"/>
          <w:sz w:val="28"/>
          <w:szCs w:val="28"/>
        </w:rPr>
        <w:t>Il rapporto tra il cittadino e la pubblica amministrazione è visto anche nel confronto dialettico libertà-autorità, quando l’amministrazione agisca nell’esercizio del suo potere unilaterale ed è considerato da molti studiosi come</w:t>
      </w:r>
      <w:r w:rsidR="0074562D">
        <w:rPr>
          <w:rFonts w:ascii="Times New Roman" w:hAnsi="Times New Roman" w:cs="Times New Roman"/>
          <w:sz w:val="28"/>
          <w:szCs w:val="28"/>
        </w:rPr>
        <w:t xml:space="preserve"> il </w:t>
      </w:r>
      <w:r w:rsidR="0074562D">
        <w:rPr>
          <w:rFonts w:ascii="Times New Roman" w:hAnsi="Times New Roman" w:cs="Times New Roman"/>
          <w:i/>
          <w:iCs/>
          <w:sz w:val="28"/>
          <w:szCs w:val="28"/>
        </w:rPr>
        <w:t xml:space="preserve">quid </w:t>
      </w:r>
      <w:proofErr w:type="spellStart"/>
      <w:r w:rsidR="0074562D">
        <w:rPr>
          <w:rFonts w:ascii="Times New Roman" w:hAnsi="Times New Roman" w:cs="Times New Roman"/>
          <w:i/>
          <w:iCs/>
          <w:sz w:val="28"/>
          <w:szCs w:val="28"/>
        </w:rPr>
        <w:t>proprium</w:t>
      </w:r>
      <w:proofErr w:type="spellEnd"/>
      <w:r w:rsidR="0074562D">
        <w:rPr>
          <w:rFonts w:ascii="Times New Roman" w:hAnsi="Times New Roman" w:cs="Times New Roman"/>
          <w:i/>
          <w:iCs/>
          <w:sz w:val="28"/>
          <w:szCs w:val="28"/>
        </w:rPr>
        <w:t xml:space="preserve"> </w:t>
      </w:r>
      <w:r w:rsidR="0074562D">
        <w:rPr>
          <w:rFonts w:ascii="Times New Roman" w:hAnsi="Times New Roman" w:cs="Times New Roman"/>
          <w:sz w:val="28"/>
          <w:szCs w:val="28"/>
        </w:rPr>
        <w:t>del diritto amministrativo.</w:t>
      </w:r>
    </w:p>
    <w:p w14:paraId="5A050621" w14:textId="14C1A3D1" w:rsidR="0074562D" w:rsidRDefault="0074562D" w:rsidP="003014A5">
      <w:pPr>
        <w:pStyle w:val="Paragrafoelenco"/>
        <w:tabs>
          <w:tab w:val="left" w:pos="6758"/>
        </w:tabs>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Questa impostazione comporta l’analisi, da un lato</w:t>
      </w:r>
      <w:r w:rsidR="000A3585">
        <w:rPr>
          <w:rFonts w:ascii="Times New Roman" w:hAnsi="Times New Roman" w:cs="Times New Roman"/>
          <w:sz w:val="28"/>
          <w:szCs w:val="28"/>
        </w:rPr>
        <w:t>,</w:t>
      </w:r>
      <w:r>
        <w:rPr>
          <w:rFonts w:ascii="Times New Roman" w:hAnsi="Times New Roman" w:cs="Times New Roman"/>
          <w:sz w:val="28"/>
          <w:szCs w:val="28"/>
        </w:rPr>
        <w:t xml:space="preserve"> degli elementi che identificano il potere autoritativo della pubblica amministrazione e che hanno portato all’elaborazione dell’esecutività, esecutorietà, autotutela, pres</w:t>
      </w:r>
      <w:r w:rsidR="000A3585">
        <w:rPr>
          <w:rFonts w:ascii="Times New Roman" w:hAnsi="Times New Roman" w:cs="Times New Roman"/>
          <w:sz w:val="28"/>
          <w:szCs w:val="28"/>
        </w:rPr>
        <w:t xml:space="preserve">unzione </w:t>
      </w:r>
      <w:r>
        <w:rPr>
          <w:rFonts w:ascii="Times New Roman" w:hAnsi="Times New Roman" w:cs="Times New Roman"/>
          <w:sz w:val="28"/>
          <w:szCs w:val="28"/>
        </w:rPr>
        <w:t>di legittimità e in</w:t>
      </w:r>
      <w:r w:rsidR="00171CB2">
        <w:rPr>
          <w:rFonts w:ascii="Times New Roman" w:hAnsi="Times New Roman" w:cs="Times New Roman"/>
          <w:sz w:val="28"/>
          <w:szCs w:val="28"/>
        </w:rPr>
        <w:t>o</w:t>
      </w:r>
      <w:r>
        <w:rPr>
          <w:rFonts w:ascii="Times New Roman" w:hAnsi="Times New Roman" w:cs="Times New Roman"/>
          <w:sz w:val="28"/>
          <w:szCs w:val="28"/>
        </w:rPr>
        <w:t>ppugnabilità, supportati dalla cura dell’interesse pubblico che l’amministrazione ha in attribuzione per rendere efficace, efficiente</w:t>
      </w:r>
      <w:r w:rsidR="000A3585">
        <w:rPr>
          <w:rFonts w:ascii="Times New Roman" w:hAnsi="Times New Roman" w:cs="Times New Roman"/>
          <w:sz w:val="28"/>
          <w:szCs w:val="28"/>
        </w:rPr>
        <w:t xml:space="preserve"> ed economico l’agire pubblico;</w:t>
      </w:r>
      <w:r>
        <w:rPr>
          <w:rFonts w:ascii="Times New Roman" w:hAnsi="Times New Roman" w:cs="Times New Roman"/>
          <w:sz w:val="28"/>
          <w:szCs w:val="28"/>
        </w:rPr>
        <w:t xml:space="preserve"> dall’altro lato, delle garanzie e della tutela delle libertà dei cittadini, limite ed argine all’invadenza del potere</w:t>
      </w:r>
      <w:r w:rsidR="00B87BD9">
        <w:rPr>
          <w:rFonts w:ascii="Times New Roman" w:hAnsi="Times New Roman" w:cs="Times New Roman"/>
          <w:sz w:val="28"/>
          <w:szCs w:val="28"/>
        </w:rPr>
        <w:t xml:space="preserve"> pubblico in una visione democratica dello Stato di diritto che ha condotto all’individuazione dei principi di ragionevolezza, proporzionalità, buon andamento, imparzialità dell’azione amministrativa e</w:t>
      </w:r>
      <w:r w:rsidR="000A3585">
        <w:rPr>
          <w:rFonts w:ascii="Times New Roman" w:hAnsi="Times New Roman" w:cs="Times New Roman"/>
          <w:sz w:val="28"/>
          <w:szCs w:val="28"/>
        </w:rPr>
        <w:t xml:space="preserve"> le figure sintomatiche dell’eccesso di potere</w:t>
      </w:r>
      <w:r w:rsidR="00B87BD9">
        <w:rPr>
          <w:rFonts w:ascii="Times New Roman" w:hAnsi="Times New Roman" w:cs="Times New Roman"/>
          <w:sz w:val="28"/>
          <w:szCs w:val="28"/>
        </w:rPr>
        <w:t>.</w:t>
      </w:r>
    </w:p>
    <w:p w14:paraId="174283C5" w14:textId="14E370C0" w:rsidR="00B87BD9" w:rsidRDefault="00B87BD9" w:rsidP="003014A5">
      <w:pPr>
        <w:pStyle w:val="Paragrafoelenco"/>
        <w:tabs>
          <w:tab w:val="left" w:pos="6758"/>
        </w:tabs>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Questa complessa costruzione fa capo al provvedimento amministrativo e all’interesse legittimo</w:t>
      </w:r>
      <w:r w:rsidR="000A3585">
        <w:rPr>
          <w:rFonts w:ascii="Times New Roman" w:hAnsi="Times New Roman" w:cs="Times New Roman"/>
          <w:sz w:val="28"/>
          <w:szCs w:val="28"/>
        </w:rPr>
        <w:t xml:space="preserve">, </w:t>
      </w:r>
      <w:r>
        <w:rPr>
          <w:rFonts w:ascii="Times New Roman" w:hAnsi="Times New Roman" w:cs="Times New Roman"/>
          <w:sz w:val="28"/>
          <w:szCs w:val="28"/>
        </w:rPr>
        <w:t>con i loro precipui caratteri.</w:t>
      </w:r>
    </w:p>
    <w:p w14:paraId="7D9FC769" w14:textId="612C8D9B" w:rsidR="00B87BD9" w:rsidRDefault="00B87BD9" w:rsidP="003014A5">
      <w:pPr>
        <w:pStyle w:val="Paragrafoelenco"/>
        <w:tabs>
          <w:tab w:val="left" w:pos="6758"/>
        </w:tabs>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Il binomio autorità-libertà influenza il metodo</w:t>
      </w:r>
      <w:r w:rsidR="000A3585">
        <w:rPr>
          <w:rFonts w:ascii="Times New Roman" w:hAnsi="Times New Roman" w:cs="Times New Roman"/>
          <w:sz w:val="28"/>
          <w:szCs w:val="28"/>
        </w:rPr>
        <w:t xml:space="preserve"> della ricerca</w:t>
      </w:r>
      <w:r>
        <w:rPr>
          <w:rFonts w:ascii="Times New Roman" w:hAnsi="Times New Roman" w:cs="Times New Roman"/>
          <w:sz w:val="28"/>
          <w:szCs w:val="28"/>
        </w:rPr>
        <w:t xml:space="preserve"> che utilizza gli strumenti</w:t>
      </w:r>
      <w:r w:rsidR="000A3585">
        <w:rPr>
          <w:rFonts w:ascii="Times New Roman" w:hAnsi="Times New Roman" w:cs="Times New Roman"/>
          <w:sz w:val="28"/>
          <w:szCs w:val="28"/>
        </w:rPr>
        <w:t xml:space="preserve"> ritenuti</w:t>
      </w:r>
      <w:r>
        <w:rPr>
          <w:rFonts w:ascii="Times New Roman" w:hAnsi="Times New Roman" w:cs="Times New Roman"/>
          <w:sz w:val="28"/>
          <w:szCs w:val="28"/>
        </w:rPr>
        <w:t xml:space="preserve"> più adeguati </w:t>
      </w:r>
      <w:proofErr w:type="gramStart"/>
      <w:r>
        <w:rPr>
          <w:rFonts w:ascii="Times New Roman" w:hAnsi="Times New Roman" w:cs="Times New Roman"/>
          <w:sz w:val="28"/>
          <w:szCs w:val="28"/>
        </w:rPr>
        <w:t>per</w:t>
      </w:r>
      <w:proofErr w:type="gramEnd"/>
      <w:r w:rsidR="00171CB2">
        <w:rPr>
          <w:rFonts w:ascii="Times New Roman" w:hAnsi="Times New Roman" w:cs="Times New Roman"/>
          <w:sz w:val="28"/>
          <w:szCs w:val="28"/>
        </w:rPr>
        <w:t xml:space="preserve"> </w:t>
      </w:r>
      <w:r>
        <w:rPr>
          <w:rFonts w:ascii="Times New Roman" w:hAnsi="Times New Roman" w:cs="Times New Roman"/>
          <w:sz w:val="28"/>
          <w:szCs w:val="28"/>
        </w:rPr>
        <w:t>raggiungere l’obiettivo di conoscenza e di elaborazione concettuale.</w:t>
      </w:r>
    </w:p>
    <w:p w14:paraId="594BD67F" w14:textId="71A68A13" w:rsidR="00B87BD9" w:rsidRDefault="00B87BD9" w:rsidP="003014A5">
      <w:pPr>
        <w:pStyle w:val="Paragrafoelenco"/>
        <w:tabs>
          <w:tab w:val="left" w:pos="6758"/>
        </w:tabs>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lastRenderedPageBreak/>
        <w:t xml:space="preserve">Il </w:t>
      </w:r>
      <w:r w:rsidR="00A72FE5">
        <w:rPr>
          <w:rFonts w:ascii="Times New Roman" w:hAnsi="Times New Roman" w:cs="Times New Roman"/>
          <w:sz w:val="28"/>
          <w:szCs w:val="28"/>
        </w:rPr>
        <w:t>perseguimento</w:t>
      </w:r>
      <w:r>
        <w:rPr>
          <w:rFonts w:ascii="Times New Roman" w:hAnsi="Times New Roman" w:cs="Times New Roman"/>
          <w:sz w:val="28"/>
          <w:szCs w:val="28"/>
        </w:rPr>
        <w:t xml:space="preserve"> dell’obiettivo specifico della ricerca non impone, però</w:t>
      </w:r>
      <w:r w:rsidR="000A3585">
        <w:rPr>
          <w:rFonts w:ascii="Times New Roman" w:hAnsi="Times New Roman" w:cs="Times New Roman"/>
          <w:sz w:val="28"/>
          <w:szCs w:val="28"/>
        </w:rPr>
        <w:t>,</w:t>
      </w:r>
      <w:r>
        <w:rPr>
          <w:rFonts w:ascii="Times New Roman" w:hAnsi="Times New Roman" w:cs="Times New Roman"/>
          <w:sz w:val="28"/>
          <w:szCs w:val="28"/>
        </w:rPr>
        <w:t xml:space="preserve"> un solo metodo ed infatti ciascuno studioso ha portato il suo contributo, utilizzando gli strumenti </w:t>
      </w:r>
      <w:r w:rsidR="000A3585">
        <w:rPr>
          <w:rFonts w:ascii="Times New Roman" w:hAnsi="Times New Roman" w:cs="Times New Roman"/>
          <w:sz w:val="28"/>
          <w:szCs w:val="28"/>
        </w:rPr>
        <w:t>reputati</w:t>
      </w:r>
      <w:r>
        <w:rPr>
          <w:rFonts w:ascii="Times New Roman" w:hAnsi="Times New Roman" w:cs="Times New Roman"/>
          <w:sz w:val="28"/>
          <w:szCs w:val="28"/>
        </w:rPr>
        <w:t xml:space="preserve"> utili e seguendo un suo metodo.</w:t>
      </w:r>
    </w:p>
    <w:p w14:paraId="493D336B" w14:textId="6BB397FD" w:rsidR="00D87054" w:rsidRPr="00B00E78" w:rsidRDefault="00B87BD9" w:rsidP="00B00E78">
      <w:pPr>
        <w:pStyle w:val="Paragrafoelenco"/>
        <w:tabs>
          <w:tab w:val="left" w:pos="6758"/>
        </w:tabs>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 xml:space="preserve">Il punto è: possono ritenersi </w:t>
      </w:r>
      <w:r w:rsidR="00D87054">
        <w:rPr>
          <w:rFonts w:ascii="Times New Roman" w:hAnsi="Times New Roman" w:cs="Times New Roman"/>
          <w:sz w:val="28"/>
          <w:szCs w:val="28"/>
        </w:rPr>
        <w:t>appartenere alla scienza del diritto tutte queste ricerche o solo quelle che hanno fatto uso di un metodo che si può definire giuridico?</w:t>
      </w:r>
    </w:p>
    <w:p w14:paraId="562590C4" w14:textId="77777777" w:rsidR="00B00E78" w:rsidRPr="002A3505" w:rsidRDefault="00B00E78" w:rsidP="002A3505">
      <w:pPr>
        <w:tabs>
          <w:tab w:val="left" w:pos="6758"/>
        </w:tabs>
        <w:spacing w:line="360" w:lineRule="auto"/>
        <w:ind w:right="134"/>
        <w:jc w:val="both"/>
        <w:rPr>
          <w:rFonts w:ascii="Times New Roman" w:hAnsi="Times New Roman" w:cs="Times New Roman"/>
          <w:sz w:val="28"/>
          <w:szCs w:val="28"/>
        </w:rPr>
      </w:pPr>
    </w:p>
    <w:p w14:paraId="4CE0FAF7" w14:textId="55DFCDA8" w:rsidR="00171CB2" w:rsidRDefault="00171CB2" w:rsidP="003014A5">
      <w:pPr>
        <w:pStyle w:val="Paragrafoelenco"/>
        <w:tabs>
          <w:tab w:val="left" w:pos="6758"/>
        </w:tabs>
        <w:spacing w:line="360" w:lineRule="auto"/>
        <w:ind w:left="567" w:right="134"/>
        <w:jc w:val="both"/>
        <w:rPr>
          <w:rFonts w:ascii="Times New Roman" w:hAnsi="Times New Roman" w:cs="Times New Roman"/>
          <w:b/>
          <w:bCs/>
          <w:sz w:val="28"/>
          <w:szCs w:val="28"/>
          <w:u w:val="single"/>
        </w:rPr>
      </w:pPr>
      <w:r w:rsidRPr="008A7EDA">
        <w:rPr>
          <w:rFonts w:ascii="Times New Roman" w:hAnsi="Times New Roman" w:cs="Times New Roman"/>
          <w:b/>
          <w:bCs/>
          <w:sz w:val="28"/>
          <w:szCs w:val="28"/>
          <w:u w:val="single"/>
        </w:rPr>
        <w:t>5. L’insegnamento universitario</w:t>
      </w:r>
      <w:r w:rsidR="003014A5">
        <w:rPr>
          <w:rFonts w:ascii="Times New Roman" w:hAnsi="Times New Roman" w:cs="Times New Roman"/>
          <w:b/>
          <w:bCs/>
          <w:sz w:val="28"/>
          <w:szCs w:val="28"/>
          <w:u w:val="single"/>
        </w:rPr>
        <w:t>.</w:t>
      </w:r>
    </w:p>
    <w:p w14:paraId="05E17A41" w14:textId="5FD2C251" w:rsidR="00A371ED" w:rsidRDefault="00A371ED" w:rsidP="003014A5">
      <w:pPr>
        <w:pStyle w:val="Paragrafoelenco"/>
        <w:tabs>
          <w:tab w:val="left" w:pos="6758"/>
        </w:tabs>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Si possono considerare</w:t>
      </w:r>
      <w:r w:rsidR="006E702C">
        <w:rPr>
          <w:rFonts w:ascii="Times New Roman" w:hAnsi="Times New Roman" w:cs="Times New Roman"/>
          <w:sz w:val="28"/>
          <w:szCs w:val="28"/>
        </w:rPr>
        <w:t xml:space="preserve">, </w:t>
      </w:r>
      <w:r w:rsidR="00B00E78">
        <w:rPr>
          <w:rFonts w:ascii="Times New Roman" w:hAnsi="Times New Roman" w:cs="Times New Roman"/>
          <w:sz w:val="28"/>
          <w:szCs w:val="28"/>
        </w:rPr>
        <w:t>tra gli altri,</w:t>
      </w:r>
      <w:r>
        <w:rPr>
          <w:rFonts w:ascii="Times New Roman" w:hAnsi="Times New Roman" w:cs="Times New Roman"/>
          <w:sz w:val="28"/>
          <w:szCs w:val="28"/>
        </w:rPr>
        <w:t xml:space="preserve"> i profili che seguono.</w:t>
      </w:r>
    </w:p>
    <w:p w14:paraId="64DDF0A2" w14:textId="627C78F3" w:rsidR="00A371ED" w:rsidRDefault="00A371ED" w:rsidP="003014A5">
      <w:pPr>
        <w:pStyle w:val="Paragrafoelenco"/>
        <w:tabs>
          <w:tab w:val="left" w:pos="6758"/>
        </w:tabs>
        <w:spacing w:line="360" w:lineRule="auto"/>
        <w:ind w:left="567" w:right="134"/>
        <w:jc w:val="both"/>
        <w:rPr>
          <w:rFonts w:ascii="Times New Roman" w:hAnsi="Times New Roman" w:cs="Times New Roman"/>
          <w:b/>
          <w:bCs/>
          <w:sz w:val="28"/>
          <w:szCs w:val="28"/>
          <w:u w:val="single"/>
        </w:rPr>
      </w:pPr>
      <w:r w:rsidRPr="00A371ED">
        <w:rPr>
          <w:rFonts w:ascii="Times New Roman" w:hAnsi="Times New Roman" w:cs="Times New Roman"/>
          <w:b/>
          <w:bCs/>
          <w:sz w:val="28"/>
          <w:szCs w:val="28"/>
          <w:u w:val="single"/>
        </w:rPr>
        <w:t>5.1 Didattica della trasmissione e della escu</w:t>
      </w:r>
      <w:r w:rsidR="00DF2AD7">
        <w:rPr>
          <w:rFonts w:ascii="Times New Roman" w:hAnsi="Times New Roman" w:cs="Times New Roman"/>
          <w:b/>
          <w:bCs/>
          <w:sz w:val="28"/>
          <w:szCs w:val="28"/>
          <w:u w:val="single"/>
        </w:rPr>
        <w:t>rs</w:t>
      </w:r>
      <w:r w:rsidRPr="00A371ED">
        <w:rPr>
          <w:rFonts w:ascii="Times New Roman" w:hAnsi="Times New Roman" w:cs="Times New Roman"/>
          <w:b/>
          <w:bCs/>
          <w:sz w:val="28"/>
          <w:szCs w:val="28"/>
          <w:u w:val="single"/>
        </w:rPr>
        <w:t>ione.</w:t>
      </w:r>
    </w:p>
    <w:p w14:paraId="1BA7301D" w14:textId="6DDFE8CB" w:rsidR="00A371ED" w:rsidRDefault="00A371ED" w:rsidP="003014A5">
      <w:pPr>
        <w:pStyle w:val="Paragrafoelenco"/>
        <w:tabs>
          <w:tab w:val="left" w:pos="6758"/>
        </w:tabs>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Il metodo della trasmissione e quello della escu</w:t>
      </w:r>
      <w:r w:rsidR="00DF2AD7">
        <w:rPr>
          <w:rFonts w:ascii="Times New Roman" w:hAnsi="Times New Roman" w:cs="Times New Roman"/>
          <w:sz w:val="28"/>
          <w:szCs w:val="28"/>
        </w:rPr>
        <w:t>rs</w:t>
      </w:r>
      <w:r>
        <w:rPr>
          <w:rFonts w:ascii="Times New Roman" w:hAnsi="Times New Roman" w:cs="Times New Roman"/>
          <w:sz w:val="28"/>
          <w:szCs w:val="28"/>
        </w:rPr>
        <w:t xml:space="preserve">ione sono stati definiti da Gustavo </w:t>
      </w:r>
      <w:proofErr w:type="spellStart"/>
      <w:r>
        <w:rPr>
          <w:rFonts w:ascii="Times New Roman" w:hAnsi="Times New Roman" w:cs="Times New Roman"/>
          <w:sz w:val="28"/>
          <w:szCs w:val="28"/>
        </w:rPr>
        <w:t>Zagrebelsky</w:t>
      </w:r>
      <w:proofErr w:type="spellEnd"/>
      <w:r>
        <w:rPr>
          <w:rFonts w:ascii="Times New Roman" w:hAnsi="Times New Roman" w:cs="Times New Roman"/>
          <w:sz w:val="28"/>
          <w:szCs w:val="28"/>
        </w:rPr>
        <w:t xml:space="preserve"> come due modi diversi di insegnare il diritto.</w:t>
      </w:r>
    </w:p>
    <w:p w14:paraId="28B8EBFC" w14:textId="67C241C4" w:rsidR="00A371ED" w:rsidRDefault="00A371ED" w:rsidP="007D55CF">
      <w:pPr>
        <w:pStyle w:val="Paragrafoelenco"/>
        <w:tabs>
          <w:tab w:val="left" w:pos="6758"/>
        </w:tabs>
        <w:spacing w:line="360" w:lineRule="auto"/>
        <w:ind w:left="567" w:right="136"/>
        <w:jc w:val="both"/>
        <w:rPr>
          <w:rFonts w:ascii="Times New Roman" w:hAnsi="Times New Roman" w:cs="Times New Roman"/>
          <w:sz w:val="28"/>
          <w:szCs w:val="28"/>
        </w:rPr>
      </w:pPr>
      <w:r>
        <w:rPr>
          <w:rFonts w:ascii="Times New Roman" w:hAnsi="Times New Roman" w:cs="Times New Roman"/>
          <w:sz w:val="28"/>
          <w:szCs w:val="28"/>
        </w:rPr>
        <w:t xml:space="preserve">Il primo è caratterizzato dal docente che, da cattedratico detentore del sapere, trasmette </w:t>
      </w:r>
      <w:r w:rsidR="00DF2AD7">
        <w:rPr>
          <w:rFonts w:ascii="Times New Roman" w:hAnsi="Times New Roman" w:cs="Times New Roman"/>
          <w:sz w:val="28"/>
          <w:szCs w:val="28"/>
        </w:rPr>
        <w:t>n</w:t>
      </w:r>
      <w:r>
        <w:rPr>
          <w:rFonts w:ascii="Times New Roman" w:hAnsi="Times New Roman" w:cs="Times New Roman"/>
          <w:sz w:val="28"/>
          <w:szCs w:val="28"/>
        </w:rPr>
        <w:t>ozioni e concetti agli studenti. Il</w:t>
      </w:r>
      <w:r w:rsidR="00DF2AD7">
        <w:rPr>
          <w:rFonts w:ascii="Times New Roman" w:hAnsi="Times New Roman" w:cs="Times New Roman"/>
          <w:sz w:val="28"/>
          <w:szCs w:val="28"/>
        </w:rPr>
        <w:t xml:space="preserve"> discente</w:t>
      </w:r>
      <w:r>
        <w:rPr>
          <w:rFonts w:ascii="Times New Roman" w:hAnsi="Times New Roman" w:cs="Times New Roman"/>
          <w:sz w:val="28"/>
          <w:szCs w:val="28"/>
        </w:rPr>
        <w:t xml:space="preserve"> deve acquisire questi distillati di conoscenza giuridica e viene formato alla disciplina secondo un’impostazione per lo più acritica rafforzata dal primo obiettivo dello studente che è superare l’esame e conseguire la laurea. </w:t>
      </w:r>
      <w:r w:rsidR="00EB6302">
        <w:rPr>
          <w:rFonts w:ascii="Times New Roman" w:hAnsi="Times New Roman" w:cs="Times New Roman"/>
          <w:sz w:val="28"/>
          <w:szCs w:val="28"/>
        </w:rPr>
        <w:t>Solo dopo aver acquisito il titolo, il dottore si accorgerà dell’importanza e rilevanza delle conoscenze acquisite per realizzarsi nel lavoro ed affronterà le questioni giuridiche concrete con una maggiore competenza e sicurezza se, oltre alla preparazione specifica nelle discipline giuridiche, avrà acquisito una coscienza critica che gli consentirà di risolvere anche le nuove problematiche che si presentano nello spendere il suo bagaglio culturale giuridico.</w:t>
      </w:r>
    </w:p>
    <w:p w14:paraId="29C20410" w14:textId="0FB3610F" w:rsidR="00EB6302" w:rsidRDefault="00EB6302" w:rsidP="007D55CF">
      <w:pPr>
        <w:pStyle w:val="Paragrafoelenco"/>
        <w:tabs>
          <w:tab w:val="left" w:pos="6758"/>
        </w:tabs>
        <w:spacing w:line="360" w:lineRule="auto"/>
        <w:ind w:left="567" w:right="136"/>
        <w:jc w:val="both"/>
        <w:rPr>
          <w:rFonts w:ascii="Times New Roman" w:hAnsi="Times New Roman" w:cs="Times New Roman"/>
          <w:sz w:val="28"/>
          <w:szCs w:val="28"/>
        </w:rPr>
      </w:pPr>
      <w:r>
        <w:rPr>
          <w:rFonts w:ascii="Times New Roman" w:hAnsi="Times New Roman" w:cs="Times New Roman"/>
          <w:sz w:val="28"/>
          <w:szCs w:val="28"/>
        </w:rPr>
        <w:t>Si ritiene che questa forma</w:t>
      </w:r>
      <w:r w:rsidR="003E49F1">
        <w:rPr>
          <w:rFonts w:ascii="Times New Roman" w:hAnsi="Times New Roman" w:cs="Times New Roman"/>
          <w:sz w:val="28"/>
          <w:szCs w:val="28"/>
        </w:rPr>
        <w:t>zione</w:t>
      </w:r>
      <w:r>
        <w:rPr>
          <w:rFonts w:ascii="Times New Roman" w:hAnsi="Times New Roman" w:cs="Times New Roman"/>
          <w:sz w:val="28"/>
          <w:szCs w:val="28"/>
        </w:rPr>
        <w:t xml:space="preserve"> critica </w:t>
      </w:r>
      <w:r w:rsidR="003E49F1">
        <w:rPr>
          <w:rFonts w:ascii="Times New Roman" w:hAnsi="Times New Roman" w:cs="Times New Roman"/>
          <w:sz w:val="28"/>
          <w:szCs w:val="28"/>
        </w:rPr>
        <w:t xml:space="preserve">sia </w:t>
      </w:r>
      <w:r>
        <w:rPr>
          <w:rFonts w:ascii="Times New Roman" w:hAnsi="Times New Roman" w:cs="Times New Roman"/>
          <w:sz w:val="28"/>
          <w:szCs w:val="28"/>
        </w:rPr>
        <w:t>favorita dal metodo della escu</w:t>
      </w:r>
      <w:r w:rsidR="003E49F1">
        <w:rPr>
          <w:rFonts w:ascii="Times New Roman" w:hAnsi="Times New Roman" w:cs="Times New Roman"/>
          <w:sz w:val="28"/>
          <w:szCs w:val="28"/>
        </w:rPr>
        <w:t>rs</w:t>
      </w:r>
      <w:r>
        <w:rPr>
          <w:rFonts w:ascii="Times New Roman" w:hAnsi="Times New Roman" w:cs="Times New Roman"/>
          <w:sz w:val="28"/>
          <w:szCs w:val="28"/>
        </w:rPr>
        <w:t>ione ove la lezione richied</w:t>
      </w:r>
      <w:r w:rsidR="00F37ED6">
        <w:rPr>
          <w:rFonts w:ascii="Times New Roman" w:hAnsi="Times New Roman" w:cs="Times New Roman"/>
          <w:sz w:val="28"/>
          <w:szCs w:val="28"/>
        </w:rPr>
        <w:t>a</w:t>
      </w:r>
      <w:r>
        <w:rPr>
          <w:rFonts w:ascii="Times New Roman" w:hAnsi="Times New Roman" w:cs="Times New Roman"/>
          <w:sz w:val="28"/>
          <w:szCs w:val="28"/>
        </w:rPr>
        <w:t xml:space="preserve"> l’intervento e la collaborazione degli studenti ai quali vengono esposte problematicamente questioni controverse su cui esercitarsi in un ragionamento giuridico. </w:t>
      </w:r>
      <w:r w:rsidR="0032522B">
        <w:rPr>
          <w:rFonts w:ascii="Times New Roman" w:hAnsi="Times New Roman" w:cs="Times New Roman"/>
          <w:sz w:val="28"/>
          <w:szCs w:val="28"/>
        </w:rPr>
        <w:t>La lezione</w:t>
      </w:r>
      <w:r w:rsidR="00F37ED6">
        <w:rPr>
          <w:rFonts w:ascii="Times New Roman" w:hAnsi="Times New Roman" w:cs="Times New Roman"/>
          <w:sz w:val="28"/>
          <w:szCs w:val="28"/>
        </w:rPr>
        <w:t>,</w:t>
      </w:r>
      <w:r w:rsidR="0032522B">
        <w:rPr>
          <w:rFonts w:ascii="Times New Roman" w:hAnsi="Times New Roman" w:cs="Times New Roman"/>
          <w:sz w:val="28"/>
          <w:szCs w:val="28"/>
        </w:rPr>
        <w:t xml:space="preserve"> da soliloquio del docente</w:t>
      </w:r>
      <w:r w:rsidR="00F37ED6">
        <w:rPr>
          <w:rFonts w:ascii="Times New Roman" w:hAnsi="Times New Roman" w:cs="Times New Roman"/>
          <w:sz w:val="28"/>
          <w:szCs w:val="28"/>
        </w:rPr>
        <w:t>,</w:t>
      </w:r>
      <w:r w:rsidR="0032522B">
        <w:rPr>
          <w:rFonts w:ascii="Times New Roman" w:hAnsi="Times New Roman" w:cs="Times New Roman"/>
          <w:sz w:val="28"/>
          <w:szCs w:val="28"/>
        </w:rPr>
        <w:t xml:space="preserve"> diventa c</w:t>
      </w:r>
      <w:r w:rsidR="003E49F1">
        <w:rPr>
          <w:rFonts w:ascii="Times New Roman" w:hAnsi="Times New Roman" w:cs="Times New Roman"/>
          <w:sz w:val="28"/>
          <w:szCs w:val="28"/>
        </w:rPr>
        <w:t xml:space="preserve">orale </w:t>
      </w:r>
      <w:r w:rsidR="0032522B">
        <w:rPr>
          <w:rFonts w:ascii="Times New Roman" w:hAnsi="Times New Roman" w:cs="Times New Roman"/>
          <w:sz w:val="28"/>
          <w:szCs w:val="28"/>
        </w:rPr>
        <w:t>con la partecipazione degli studenti.</w:t>
      </w:r>
    </w:p>
    <w:p w14:paraId="4CD0882E" w14:textId="07F17665" w:rsidR="00502437" w:rsidRPr="00502437" w:rsidRDefault="0032522B" w:rsidP="007D55CF">
      <w:pPr>
        <w:spacing w:line="360" w:lineRule="auto"/>
        <w:ind w:left="567" w:right="136"/>
        <w:jc w:val="both"/>
        <w:rPr>
          <w:rFonts w:eastAsia="Times New Roman" w:cstheme="minorHAnsi"/>
          <w:i/>
          <w:iCs/>
          <w:lang w:eastAsia="it-IT"/>
        </w:rPr>
      </w:pPr>
      <w:r>
        <w:rPr>
          <w:rFonts w:ascii="Times New Roman" w:hAnsi="Times New Roman" w:cs="Times New Roman"/>
          <w:sz w:val="28"/>
          <w:szCs w:val="28"/>
        </w:rPr>
        <w:lastRenderedPageBreak/>
        <w:t>Il metodo della trasmissione è stato criticato da autorevoli giuristi come</w:t>
      </w:r>
      <w:r w:rsidR="00A94A19">
        <w:rPr>
          <w:rFonts w:ascii="Times New Roman" w:hAnsi="Times New Roman" w:cs="Times New Roman"/>
          <w:sz w:val="28"/>
          <w:szCs w:val="28"/>
        </w:rPr>
        <w:t>:</w:t>
      </w:r>
      <w:r>
        <w:rPr>
          <w:rFonts w:ascii="Times New Roman" w:hAnsi="Times New Roman" w:cs="Times New Roman"/>
          <w:sz w:val="28"/>
          <w:szCs w:val="28"/>
        </w:rPr>
        <w:t xml:space="preserve"> Vittorio Scialo</w:t>
      </w:r>
      <w:r w:rsidR="003E49F1">
        <w:rPr>
          <w:rFonts w:ascii="Times New Roman" w:hAnsi="Times New Roman" w:cs="Times New Roman"/>
          <w:sz w:val="28"/>
          <w:szCs w:val="28"/>
        </w:rPr>
        <w:t>j</w:t>
      </w:r>
      <w:r>
        <w:rPr>
          <w:rFonts w:ascii="Times New Roman" w:hAnsi="Times New Roman" w:cs="Times New Roman"/>
          <w:sz w:val="28"/>
          <w:szCs w:val="28"/>
        </w:rPr>
        <w:t xml:space="preserve">a, </w:t>
      </w:r>
      <w:r w:rsidR="003E49F1">
        <w:rPr>
          <w:rFonts w:ascii="Times New Roman" w:hAnsi="Times New Roman" w:cs="Times New Roman"/>
          <w:sz w:val="28"/>
          <w:szCs w:val="28"/>
        </w:rPr>
        <w:t>No</w:t>
      </w:r>
      <w:r>
        <w:rPr>
          <w:rFonts w:ascii="Times New Roman" w:hAnsi="Times New Roman" w:cs="Times New Roman"/>
          <w:sz w:val="28"/>
          <w:szCs w:val="28"/>
        </w:rPr>
        <w:t xml:space="preserve">rberto Bobbio che la definisce come un anacronistico e ininterrotto soliloquio ad alta voce, Piero </w:t>
      </w:r>
      <w:proofErr w:type="spellStart"/>
      <w:r>
        <w:rPr>
          <w:rFonts w:ascii="Times New Roman" w:hAnsi="Times New Roman" w:cs="Times New Roman"/>
          <w:sz w:val="28"/>
          <w:szCs w:val="28"/>
        </w:rPr>
        <w:t>Calamandrei</w:t>
      </w:r>
      <w:proofErr w:type="spellEnd"/>
      <w:r>
        <w:rPr>
          <w:rFonts w:ascii="Times New Roman" w:hAnsi="Times New Roman" w:cs="Times New Roman"/>
          <w:sz w:val="28"/>
          <w:szCs w:val="28"/>
        </w:rPr>
        <w:t xml:space="preserve"> secondo cui è una pr</w:t>
      </w:r>
      <w:r w:rsidR="003E49F1">
        <w:rPr>
          <w:rFonts w:ascii="Times New Roman" w:hAnsi="Times New Roman" w:cs="Times New Roman"/>
          <w:sz w:val="28"/>
          <w:szCs w:val="28"/>
        </w:rPr>
        <w:t>edica</w:t>
      </w:r>
      <w:r>
        <w:rPr>
          <w:rFonts w:ascii="Times New Roman" w:hAnsi="Times New Roman" w:cs="Times New Roman"/>
          <w:sz w:val="28"/>
          <w:szCs w:val="28"/>
        </w:rPr>
        <w:t xml:space="preserve"> che il docente infligge a una </w:t>
      </w:r>
      <w:r w:rsidR="00A72FE5">
        <w:rPr>
          <w:rFonts w:ascii="Times New Roman" w:hAnsi="Times New Roman" w:cs="Times New Roman"/>
          <w:sz w:val="28"/>
          <w:szCs w:val="28"/>
        </w:rPr>
        <w:t>“</w:t>
      </w:r>
      <w:r w:rsidR="003E49F1">
        <w:rPr>
          <w:rFonts w:ascii="Times New Roman" w:hAnsi="Times New Roman" w:cs="Times New Roman"/>
          <w:sz w:val="28"/>
          <w:szCs w:val="28"/>
        </w:rPr>
        <w:t>t</w:t>
      </w:r>
      <w:r>
        <w:rPr>
          <w:rFonts w:ascii="Times New Roman" w:hAnsi="Times New Roman" w:cs="Times New Roman"/>
          <w:sz w:val="28"/>
          <w:szCs w:val="28"/>
        </w:rPr>
        <w:t>urba di penitenti immobili e silenziosi</w:t>
      </w:r>
      <w:r w:rsidR="00A72FE5">
        <w:rPr>
          <w:rFonts w:ascii="Times New Roman" w:hAnsi="Times New Roman" w:cs="Times New Roman"/>
          <w:sz w:val="28"/>
          <w:szCs w:val="28"/>
        </w:rPr>
        <w:t>”</w:t>
      </w:r>
      <w:r>
        <w:rPr>
          <w:rFonts w:ascii="Times New Roman" w:hAnsi="Times New Roman" w:cs="Times New Roman"/>
          <w:sz w:val="28"/>
          <w:szCs w:val="28"/>
        </w:rPr>
        <w:t xml:space="preserve"> </w:t>
      </w:r>
      <w:r w:rsidR="00942AA9">
        <w:rPr>
          <w:rFonts w:ascii="Times New Roman" w:hAnsi="Times New Roman" w:cs="Times New Roman"/>
          <w:sz w:val="28"/>
          <w:szCs w:val="28"/>
        </w:rPr>
        <w:t xml:space="preserve">(i riferimenti nell’ articolo </w:t>
      </w:r>
      <w:r w:rsidR="00942AA9" w:rsidRPr="00502437">
        <w:rPr>
          <w:rFonts w:ascii="Times New Roman" w:hAnsi="Times New Roman" w:cs="Times New Roman"/>
          <w:sz w:val="28"/>
          <w:szCs w:val="28"/>
        </w:rPr>
        <w:t xml:space="preserve">di Roberta Lombardi, </w:t>
      </w:r>
      <w:r w:rsidR="00502437" w:rsidRPr="00502437">
        <w:rPr>
          <w:rFonts w:ascii="Times New Roman" w:hAnsi="Times New Roman" w:cs="Times New Roman"/>
          <w:i/>
          <w:iCs/>
          <w:sz w:val="28"/>
          <w:szCs w:val="28"/>
        </w:rPr>
        <w:t>Spunti di riflessione (di una amministrativista) per una considerazione sulla scienza giuridica e il suo insegnamento</w:t>
      </w:r>
      <w:r w:rsidR="00502437" w:rsidRPr="00502437">
        <w:rPr>
          <w:rFonts w:ascii="Times New Roman" w:hAnsi="Times New Roman" w:cs="Times New Roman"/>
          <w:i/>
          <w:iCs/>
          <w:color w:val="000000"/>
          <w:sz w:val="28"/>
          <w:szCs w:val="28"/>
        </w:rPr>
        <w:t xml:space="preserve"> </w:t>
      </w:r>
      <w:r w:rsidR="00502437" w:rsidRPr="00502437">
        <w:rPr>
          <w:rFonts w:ascii="Times New Roman" w:eastAsia="Times New Roman" w:hAnsi="Times New Roman" w:cs="Times New Roman"/>
          <w:color w:val="000000"/>
          <w:sz w:val="28"/>
          <w:szCs w:val="28"/>
          <w:lang w:eastAsia="it-IT"/>
        </w:rPr>
        <w:t>in</w:t>
      </w:r>
      <w:r w:rsidR="00502437" w:rsidRPr="00502437">
        <w:rPr>
          <w:rFonts w:ascii="Times New Roman" w:eastAsia="Times New Roman" w:hAnsi="Times New Roman" w:cs="Times New Roman"/>
          <w:i/>
          <w:iCs/>
          <w:color w:val="000000"/>
          <w:sz w:val="28"/>
          <w:szCs w:val="28"/>
          <w:lang w:eastAsia="it-IT"/>
        </w:rPr>
        <w:t xml:space="preserve"> Diritto e questioni pubbliche, </w:t>
      </w:r>
      <w:r w:rsidR="00502437" w:rsidRPr="00502437">
        <w:rPr>
          <w:rFonts w:ascii="Times New Roman" w:eastAsia="Times New Roman" w:hAnsi="Times New Roman" w:cs="Times New Roman"/>
          <w:color w:val="000000"/>
          <w:sz w:val="28"/>
          <w:szCs w:val="28"/>
          <w:lang w:eastAsia="it-IT"/>
        </w:rPr>
        <w:t>2021, 79)</w:t>
      </w:r>
      <w:r w:rsidR="00502437">
        <w:rPr>
          <w:rFonts w:ascii="Times New Roman" w:eastAsia="Times New Roman" w:hAnsi="Times New Roman" w:cs="Times New Roman"/>
          <w:color w:val="000000"/>
          <w:sz w:val="28"/>
          <w:szCs w:val="28"/>
          <w:lang w:eastAsia="it-IT"/>
        </w:rPr>
        <w:t>.</w:t>
      </w:r>
    </w:p>
    <w:p w14:paraId="13BE38F8" w14:textId="507F4762" w:rsidR="003E49F1" w:rsidRDefault="00942AA9" w:rsidP="00502437">
      <w:pPr>
        <w:pStyle w:val="Paragrafoelenco"/>
        <w:tabs>
          <w:tab w:val="left" w:pos="6758"/>
        </w:tabs>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Di recente, il 14 aprile 2023, si è svolto un seminario all’Università di Roma Tre su</w:t>
      </w:r>
      <w:r w:rsidR="00A72FE5">
        <w:rPr>
          <w:rFonts w:ascii="Times New Roman" w:hAnsi="Times New Roman" w:cs="Times New Roman"/>
          <w:sz w:val="28"/>
          <w:szCs w:val="28"/>
        </w:rPr>
        <w:t xml:space="preserve"> “</w:t>
      </w:r>
      <w:r>
        <w:rPr>
          <w:rFonts w:ascii="Times New Roman" w:hAnsi="Times New Roman" w:cs="Times New Roman"/>
          <w:sz w:val="28"/>
          <w:szCs w:val="28"/>
        </w:rPr>
        <w:t>Metodi di insegnamento del diritto processuale civile nel tempo dell’incertezza legislativa</w:t>
      </w:r>
      <w:r w:rsidR="00A72FE5">
        <w:rPr>
          <w:rFonts w:ascii="Times New Roman" w:hAnsi="Times New Roman" w:cs="Times New Roman"/>
          <w:sz w:val="28"/>
          <w:szCs w:val="28"/>
        </w:rPr>
        <w:t>”</w:t>
      </w:r>
      <w:r>
        <w:rPr>
          <w:rFonts w:ascii="Times New Roman" w:hAnsi="Times New Roman" w:cs="Times New Roman"/>
          <w:sz w:val="28"/>
          <w:szCs w:val="28"/>
        </w:rPr>
        <w:t xml:space="preserve"> e Carmine </w:t>
      </w:r>
      <w:proofErr w:type="spellStart"/>
      <w:r>
        <w:rPr>
          <w:rFonts w:ascii="Times New Roman" w:hAnsi="Times New Roman" w:cs="Times New Roman"/>
          <w:sz w:val="28"/>
          <w:szCs w:val="28"/>
        </w:rPr>
        <w:t>Punzi</w:t>
      </w:r>
      <w:proofErr w:type="spellEnd"/>
      <w:r>
        <w:rPr>
          <w:rFonts w:ascii="Times New Roman" w:hAnsi="Times New Roman" w:cs="Times New Roman"/>
          <w:sz w:val="28"/>
          <w:szCs w:val="28"/>
        </w:rPr>
        <w:t>,</w:t>
      </w:r>
      <w:r w:rsidR="00502437">
        <w:rPr>
          <w:rFonts w:ascii="Times New Roman" w:hAnsi="Times New Roman" w:cs="Times New Roman"/>
          <w:sz w:val="28"/>
          <w:szCs w:val="28"/>
        </w:rPr>
        <w:t xml:space="preserve"> </w:t>
      </w:r>
      <w:r>
        <w:rPr>
          <w:rFonts w:ascii="Times New Roman" w:hAnsi="Times New Roman" w:cs="Times New Roman"/>
          <w:sz w:val="28"/>
          <w:szCs w:val="28"/>
        </w:rPr>
        <w:t>nelle conclusioni</w:t>
      </w:r>
      <w:r w:rsidR="00502437">
        <w:rPr>
          <w:rFonts w:ascii="Times New Roman" w:hAnsi="Times New Roman" w:cs="Times New Roman"/>
          <w:sz w:val="28"/>
          <w:szCs w:val="28"/>
        </w:rPr>
        <w:t xml:space="preserve"> (in </w:t>
      </w:r>
      <w:proofErr w:type="spellStart"/>
      <w:r w:rsidR="00502437">
        <w:rPr>
          <w:rFonts w:ascii="Times New Roman" w:hAnsi="Times New Roman" w:cs="Times New Roman"/>
          <w:i/>
          <w:iCs/>
          <w:sz w:val="28"/>
          <w:szCs w:val="28"/>
        </w:rPr>
        <w:t>Riv</w:t>
      </w:r>
      <w:proofErr w:type="spellEnd"/>
      <w:r w:rsidR="00502437">
        <w:rPr>
          <w:rFonts w:ascii="Times New Roman" w:hAnsi="Times New Roman" w:cs="Times New Roman"/>
          <w:i/>
          <w:iCs/>
          <w:sz w:val="28"/>
          <w:szCs w:val="28"/>
        </w:rPr>
        <w:t xml:space="preserve">. Dir. </w:t>
      </w:r>
      <w:proofErr w:type="spellStart"/>
      <w:r w:rsidR="00502437">
        <w:rPr>
          <w:rFonts w:ascii="Times New Roman" w:hAnsi="Times New Roman" w:cs="Times New Roman"/>
          <w:i/>
          <w:iCs/>
          <w:sz w:val="28"/>
          <w:szCs w:val="28"/>
        </w:rPr>
        <w:t>Proc</w:t>
      </w:r>
      <w:proofErr w:type="spellEnd"/>
      <w:r w:rsidR="00502437">
        <w:rPr>
          <w:rFonts w:ascii="Times New Roman" w:hAnsi="Times New Roman" w:cs="Times New Roman"/>
          <w:i/>
          <w:iCs/>
          <w:sz w:val="28"/>
          <w:szCs w:val="28"/>
        </w:rPr>
        <w:t xml:space="preserve">. </w:t>
      </w:r>
      <w:r w:rsidR="00502437">
        <w:rPr>
          <w:rFonts w:ascii="Times New Roman" w:hAnsi="Times New Roman" w:cs="Times New Roman"/>
          <w:sz w:val="28"/>
          <w:szCs w:val="28"/>
        </w:rPr>
        <w:t xml:space="preserve">2023, 841), </w:t>
      </w:r>
      <w:r>
        <w:rPr>
          <w:rFonts w:ascii="Times New Roman" w:hAnsi="Times New Roman" w:cs="Times New Roman"/>
          <w:sz w:val="28"/>
          <w:szCs w:val="28"/>
        </w:rPr>
        <w:t>ha ripercorso quanto emerso dal dibattito, rivalutando il metodo di insegnamento che predilige la trasmissione, ma dei principi della materia, rispetto all’esposizione delle regole di procedura che rischiano di essere rapidamente travolte in tempi di ripetute innovazioni legislative.</w:t>
      </w:r>
    </w:p>
    <w:p w14:paraId="7336CAFC" w14:textId="351F7AFE" w:rsidR="00942AA9" w:rsidRDefault="00942AA9" w:rsidP="003014A5">
      <w:pPr>
        <w:pStyle w:val="Paragrafoelenco"/>
        <w:tabs>
          <w:tab w:val="left" w:pos="6758"/>
        </w:tabs>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Le fonti normative</w:t>
      </w:r>
      <w:r w:rsidR="00DF2AD7">
        <w:rPr>
          <w:rFonts w:ascii="Times New Roman" w:hAnsi="Times New Roman" w:cs="Times New Roman"/>
          <w:sz w:val="28"/>
          <w:szCs w:val="28"/>
        </w:rPr>
        <w:t xml:space="preserve"> del diritto amministrativo sono in continuo cambiamento, per cui lo studente dovrebbe avere una formazione aperta ai principi ed alle innovazioni da tenere in un quadro sistematico adeguatamente costruito.</w:t>
      </w:r>
    </w:p>
    <w:p w14:paraId="06F4CFC3" w14:textId="65BF6625" w:rsidR="00DF2AD7" w:rsidRDefault="00DF2AD7" w:rsidP="003014A5">
      <w:pPr>
        <w:pStyle w:val="Paragrafoelenco"/>
        <w:tabs>
          <w:tab w:val="left" w:pos="6758"/>
        </w:tabs>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Mi pare di poter dire che le lezioni di diritto amministrativo debbano presentare entrambi gli aspetti qualificanti dei due metodi: quello cattedratico della trasmissione</w:t>
      </w:r>
      <w:r w:rsidR="006974B3">
        <w:rPr>
          <w:rFonts w:ascii="Times New Roman" w:hAnsi="Times New Roman" w:cs="Times New Roman"/>
          <w:sz w:val="28"/>
          <w:szCs w:val="28"/>
        </w:rPr>
        <w:t>,</w:t>
      </w:r>
      <w:r>
        <w:rPr>
          <w:rFonts w:ascii="Times New Roman" w:hAnsi="Times New Roman" w:cs="Times New Roman"/>
          <w:sz w:val="28"/>
          <w:szCs w:val="28"/>
        </w:rPr>
        <w:t xml:space="preserve"> per fornire i principi generali di fondo</w:t>
      </w:r>
      <w:r w:rsidR="006974B3">
        <w:rPr>
          <w:rFonts w:ascii="Times New Roman" w:hAnsi="Times New Roman" w:cs="Times New Roman"/>
          <w:sz w:val="28"/>
          <w:szCs w:val="28"/>
        </w:rPr>
        <w:t>,</w:t>
      </w:r>
      <w:r>
        <w:rPr>
          <w:rFonts w:ascii="Times New Roman" w:hAnsi="Times New Roman" w:cs="Times New Roman"/>
          <w:sz w:val="28"/>
          <w:szCs w:val="28"/>
        </w:rPr>
        <w:t xml:space="preserve"> e quello dell’escu</w:t>
      </w:r>
      <w:r w:rsidR="003E49F1">
        <w:rPr>
          <w:rFonts w:ascii="Times New Roman" w:hAnsi="Times New Roman" w:cs="Times New Roman"/>
          <w:sz w:val="28"/>
          <w:szCs w:val="28"/>
        </w:rPr>
        <w:t>rs</w:t>
      </w:r>
      <w:r>
        <w:rPr>
          <w:rFonts w:ascii="Times New Roman" w:hAnsi="Times New Roman" w:cs="Times New Roman"/>
          <w:sz w:val="28"/>
          <w:szCs w:val="28"/>
        </w:rPr>
        <w:t>ione per discutere le questioni problematiche che</w:t>
      </w:r>
      <w:r w:rsidR="003E49F1">
        <w:rPr>
          <w:rFonts w:ascii="Times New Roman" w:hAnsi="Times New Roman" w:cs="Times New Roman"/>
          <w:sz w:val="28"/>
          <w:szCs w:val="28"/>
        </w:rPr>
        <w:t xml:space="preserve"> pone </w:t>
      </w:r>
      <w:r>
        <w:rPr>
          <w:rFonts w:ascii="Times New Roman" w:hAnsi="Times New Roman" w:cs="Times New Roman"/>
          <w:sz w:val="28"/>
          <w:szCs w:val="28"/>
        </w:rPr>
        <w:t>la specifica esperienza amministrativa sul piano normativo e giurisprudenziale</w:t>
      </w:r>
      <w:r w:rsidR="003E49F1">
        <w:rPr>
          <w:rFonts w:ascii="Times New Roman" w:hAnsi="Times New Roman" w:cs="Times New Roman"/>
          <w:sz w:val="28"/>
          <w:szCs w:val="28"/>
        </w:rPr>
        <w:t>.</w:t>
      </w:r>
    </w:p>
    <w:p w14:paraId="39B7032B" w14:textId="2DE2E9F4" w:rsidR="00DF2AD7" w:rsidRDefault="00DF2AD7" w:rsidP="003014A5">
      <w:pPr>
        <w:pStyle w:val="Paragrafoelenco"/>
        <w:tabs>
          <w:tab w:val="left" w:pos="6758"/>
        </w:tabs>
        <w:spacing w:line="360" w:lineRule="auto"/>
        <w:ind w:left="567" w:right="134"/>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5.2 Prospettazione del caso pratico per giungere ai principi </w:t>
      </w:r>
      <w:r w:rsidR="00B00E78">
        <w:rPr>
          <w:rFonts w:ascii="Times New Roman" w:hAnsi="Times New Roman" w:cs="Times New Roman"/>
          <w:b/>
          <w:bCs/>
          <w:sz w:val="28"/>
          <w:szCs w:val="28"/>
          <w:u w:val="single"/>
        </w:rPr>
        <w:t>o</w:t>
      </w:r>
      <w:r>
        <w:rPr>
          <w:rFonts w:ascii="Times New Roman" w:hAnsi="Times New Roman" w:cs="Times New Roman"/>
          <w:b/>
          <w:bCs/>
          <w:sz w:val="28"/>
          <w:szCs w:val="28"/>
          <w:u w:val="single"/>
        </w:rPr>
        <w:t xml:space="preserve"> viceversa.</w:t>
      </w:r>
    </w:p>
    <w:p w14:paraId="1050F532" w14:textId="0A547621" w:rsidR="00DF2AD7" w:rsidRDefault="00DF2AD7" w:rsidP="003014A5">
      <w:pPr>
        <w:pStyle w:val="Paragrafoelenco"/>
        <w:tabs>
          <w:tab w:val="left" w:pos="6758"/>
        </w:tabs>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È da riflettere anche sul se il docente debba partire dal caso pratico per costruire il principio ovvero esporre quest’ultimo e poi calarlo nella concreta fattispecie.</w:t>
      </w:r>
    </w:p>
    <w:p w14:paraId="654495AB" w14:textId="7535FB65" w:rsidR="00DF2AD7" w:rsidRDefault="00DF2AD7" w:rsidP="003014A5">
      <w:pPr>
        <w:pStyle w:val="Paragrafoelenco"/>
        <w:tabs>
          <w:tab w:val="left" w:pos="6758"/>
        </w:tabs>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Un tale problema si pone soprattutto nelle Scuole per la preparazione degli aspiranti avvocati, notai e magistrati.</w:t>
      </w:r>
    </w:p>
    <w:p w14:paraId="32FA5604" w14:textId="5370F3FB" w:rsidR="00B00E78" w:rsidRDefault="00B00E78" w:rsidP="003014A5">
      <w:pPr>
        <w:pStyle w:val="Paragrafoelenco"/>
        <w:tabs>
          <w:tab w:val="left" w:pos="6758"/>
        </w:tabs>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lastRenderedPageBreak/>
        <w:t xml:space="preserve">La prima impostazione parte dall’esperienza e da come si presenta la questione da trattare giuridicamente che è l’approccio proprio di chi esercita le professioni legali e del giudice e credo sia preferibile nelle Scuole </w:t>
      </w:r>
      <w:proofErr w:type="gramStart"/>
      <w:r>
        <w:rPr>
          <w:rFonts w:ascii="Times New Roman" w:hAnsi="Times New Roman" w:cs="Times New Roman"/>
          <w:sz w:val="28"/>
          <w:szCs w:val="28"/>
        </w:rPr>
        <w:t>post laurea</w:t>
      </w:r>
      <w:proofErr w:type="gramEnd"/>
      <w:r>
        <w:rPr>
          <w:rFonts w:ascii="Times New Roman" w:hAnsi="Times New Roman" w:cs="Times New Roman"/>
          <w:sz w:val="28"/>
          <w:szCs w:val="28"/>
        </w:rPr>
        <w:t>.</w:t>
      </w:r>
    </w:p>
    <w:p w14:paraId="2F4CC8F7" w14:textId="4AD09E88" w:rsidR="00B00E78" w:rsidRDefault="00B00E78" w:rsidP="003014A5">
      <w:pPr>
        <w:pStyle w:val="Paragrafoelenco"/>
        <w:tabs>
          <w:tab w:val="left" w:pos="6758"/>
        </w:tabs>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Nell’insegnamento universitario la scelta deve mirare a suscitare l’interesse dello studente e considerare se è più motivato quando si pon</w:t>
      </w:r>
      <w:r w:rsidR="006974B3">
        <w:rPr>
          <w:rFonts w:ascii="Times New Roman" w:hAnsi="Times New Roman" w:cs="Times New Roman"/>
          <w:sz w:val="28"/>
          <w:szCs w:val="28"/>
        </w:rPr>
        <w:t>ga</w:t>
      </w:r>
      <w:r>
        <w:rPr>
          <w:rFonts w:ascii="Times New Roman" w:hAnsi="Times New Roman" w:cs="Times New Roman"/>
          <w:sz w:val="28"/>
          <w:szCs w:val="28"/>
        </w:rPr>
        <w:t xml:space="preserve"> alla sua attenzione il caso concreto per poi individuare la disciplina giuridica e il principio regolatore ovvero quando si espong</w:t>
      </w:r>
      <w:r w:rsidR="006974B3">
        <w:rPr>
          <w:rFonts w:ascii="Times New Roman" w:hAnsi="Times New Roman" w:cs="Times New Roman"/>
          <w:sz w:val="28"/>
          <w:szCs w:val="28"/>
        </w:rPr>
        <w:t>a</w:t>
      </w:r>
      <w:r>
        <w:rPr>
          <w:rFonts w:ascii="Times New Roman" w:hAnsi="Times New Roman" w:cs="Times New Roman"/>
          <w:sz w:val="28"/>
          <w:szCs w:val="28"/>
        </w:rPr>
        <w:t>no i principi illustrati con degli esempi.</w:t>
      </w:r>
    </w:p>
    <w:p w14:paraId="1FF90F56" w14:textId="0789B39F" w:rsidR="00B00E78" w:rsidRDefault="00A95B6D" w:rsidP="003014A5">
      <w:pPr>
        <w:pStyle w:val="Paragrafoelenco"/>
        <w:tabs>
          <w:tab w:val="left" w:pos="6758"/>
        </w:tabs>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A mio avviso dipende dal tipo di studente.</w:t>
      </w:r>
    </w:p>
    <w:p w14:paraId="48BC91FC" w14:textId="405E9CC0" w:rsidR="00A95B6D" w:rsidRDefault="00A95B6D" w:rsidP="003014A5">
      <w:pPr>
        <w:pStyle w:val="Paragrafoelenco"/>
        <w:tabs>
          <w:tab w:val="left" w:pos="6758"/>
        </w:tabs>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Per la mia esperienza, la curiosità e l’attenzione è stimolata maggiormente quando si parte dalla esposizione di una questione concreta che non deve essere un caso astratto di scuola, ma verificabile nell’esperienza, e si invitano gli studenti a manifestare la loro opinione, per poi condurre all’elaborazione della soluzione</w:t>
      </w:r>
      <w:r w:rsidR="006974B3">
        <w:rPr>
          <w:rFonts w:ascii="Times New Roman" w:hAnsi="Times New Roman" w:cs="Times New Roman"/>
          <w:sz w:val="28"/>
          <w:szCs w:val="28"/>
        </w:rPr>
        <w:t>,</w:t>
      </w:r>
      <w:r>
        <w:rPr>
          <w:rFonts w:ascii="Times New Roman" w:hAnsi="Times New Roman" w:cs="Times New Roman"/>
          <w:sz w:val="28"/>
          <w:szCs w:val="28"/>
        </w:rPr>
        <w:t xml:space="preserve"> evidenziando i principi e le regole applicabili.</w:t>
      </w:r>
    </w:p>
    <w:p w14:paraId="25E96BA3" w14:textId="081193C4" w:rsidR="00A95B6D" w:rsidRDefault="00A95B6D" w:rsidP="003014A5">
      <w:pPr>
        <w:pStyle w:val="Paragrafoelenco"/>
        <w:tabs>
          <w:tab w:val="left" w:pos="6758"/>
        </w:tabs>
        <w:spacing w:line="360" w:lineRule="auto"/>
        <w:ind w:left="567" w:right="134"/>
        <w:jc w:val="both"/>
        <w:rPr>
          <w:rFonts w:ascii="Times New Roman" w:hAnsi="Times New Roman" w:cs="Times New Roman"/>
          <w:b/>
          <w:bCs/>
          <w:sz w:val="28"/>
          <w:szCs w:val="28"/>
          <w:u w:val="single"/>
        </w:rPr>
      </w:pPr>
      <w:r w:rsidRPr="00A95B6D">
        <w:rPr>
          <w:rFonts w:ascii="Times New Roman" w:hAnsi="Times New Roman" w:cs="Times New Roman"/>
          <w:b/>
          <w:bCs/>
          <w:sz w:val="28"/>
          <w:szCs w:val="28"/>
          <w:u w:val="single"/>
        </w:rPr>
        <w:t>5.3 Metodo deduttivo o induttivo.</w:t>
      </w:r>
    </w:p>
    <w:p w14:paraId="255E8059" w14:textId="74923D65" w:rsidR="00A95B6D" w:rsidRDefault="00A95B6D" w:rsidP="003014A5">
      <w:pPr>
        <w:pStyle w:val="Paragrafoelenco"/>
        <w:tabs>
          <w:tab w:val="left" w:pos="6758"/>
        </w:tabs>
        <w:spacing w:line="360" w:lineRule="auto"/>
        <w:ind w:left="567" w:right="134"/>
        <w:jc w:val="both"/>
        <w:rPr>
          <w:rFonts w:ascii="Times New Roman" w:hAnsi="Times New Roman" w:cs="Times New Roman"/>
          <w:sz w:val="28"/>
          <w:szCs w:val="28"/>
        </w:rPr>
      </w:pPr>
      <w:r>
        <w:rPr>
          <w:rFonts w:ascii="Times New Roman" w:hAnsi="Times New Roman" w:cs="Times New Roman"/>
          <w:sz w:val="28"/>
          <w:szCs w:val="28"/>
        </w:rPr>
        <w:t>L’alternativa tra metodo deduttivo o induttivo trova una prima applicazione su quanto evidenziato a proposito della prospettazione del caso concreto per giungere ai principi o viceversa.</w:t>
      </w:r>
    </w:p>
    <w:p w14:paraId="294A31AC" w14:textId="31E1A708" w:rsidR="00A95B6D" w:rsidRDefault="00A95B6D"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sz w:val="28"/>
          <w:szCs w:val="28"/>
        </w:rPr>
        <w:t>Esso rileva anche nel rapporto tra principi e disciplina normativa, nel senso che l’elaborazione</w:t>
      </w:r>
      <w:r w:rsidR="00B17F9F">
        <w:rPr>
          <w:rFonts w:ascii="Times New Roman" w:hAnsi="Times New Roman" w:cs="Times New Roman"/>
          <w:sz w:val="28"/>
          <w:szCs w:val="28"/>
        </w:rPr>
        <w:t xml:space="preserve"> dei primi può intervenire previa interpretazione ed</w:t>
      </w:r>
      <w:r w:rsidR="00D62717">
        <w:rPr>
          <w:rFonts w:ascii="Times New Roman" w:hAnsi="Times New Roman" w:cs="Times New Roman"/>
          <w:sz w:val="28"/>
          <w:szCs w:val="28"/>
        </w:rPr>
        <w:t xml:space="preserve"> esegesi</w:t>
      </w:r>
      <w:r w:rsidR="00B17F9F">
        <w:rPr>
          <w:rFonts w:ascii="Times New Roman" w:hAnsi="Times New Roman" w:cs="Times New Roman"/>
          <w:sz w:val="28"/>
          <w:szCs w:val="28"/>
        </w:rPr>
        <w:t xml:space="preserve"> delle disposizioni normative da cui si traggono i principi con metodo induttivo ovvero, posti dei principi di livello superiore espressi, per esempio, dalla Costituzione o da un ordinamento che ha prima</w:t>
      </w:r>
      <w:r w:rsidR="00F330BF">
        <w:rPr>
          <w:rFonts w:ascii="Times New Roman" w:hAnsi="Times New Roman" w:cs="Times New Roman"/>
          <w:sz w:val="28"/>
          <w:szCs w:val="28"/>
        </w:rPr>
        <w:t>z</w:t>
      </w:r>
      <w:r w:rsidR="00B17F9F">
        <w:rPr>
          <w:rFonts w:ascii="Times New Roman" w:hAnsi="Times New Roman" w:cs="Times New Roman"/>
          <w:sz w:val="28"/>
          <w:szCs w:val="28"/>
        </w:rPr>
        <w:t>ia (</w:t>
      </w:r>
      <w:r w:rsidR="00F330BF">
        <w:rPr>
          <w:rFonts w:ascii="Times New Roman" w:hAnsi="Times New Roman" w:cs="Times New Roman"/>
          <w:sz w:val="28"/>
          <w:szCs w:val="28"/>
        </w:rPr>
        <w:t xml:space="preserve"> così quello della Unione europea</w:t>
      </w:r>
      <w:r w:rsidR="006974B3">
        <w:rPr>
          <w:rFonts w:ascii="Times New Roman" w:hAnsi="Times New Roman" w:cs="Times New Roman"/>
          <w:sz w:val="28"/>
          <w:szCs w:val="28"/>
        </w:rPr>
        <w:t>)</w:t>
      </w:r>
      <w:r w:rsidR="00F330BF">
        <w:rPr>
          <w:rFonts w:ascii="Times New Roman" w:hAnsi="Times New Roman" w:cs="Times New Roman"/>
          <w:sz w:val="28"/>
          <w:szCs w:val="28"/>
        </w:rPr>
        <w:t xml:space="preserve"> o da un’impostazione teorica</w:t>
      </w:r>
      <w:r w:rsidR="00470192">
        <w:rPr>
          <w:rFonts w:ascii="Times New Roman" w:hAnsi="Times New Roman" w:cs="Times New Roman"/>
          <w:sz w:val="28"/>
          <w:szCs w:val="28"/>
        </w:rPr>
        <w:t xml:space="preserve"> </w:t>
      </w:r>
      <w:r w:rsidR="006974B3">
        <w:rPr>
          <w:rFonts w:ascii="Times New Roman" w:hAnsi="Times New Roman" w:cs="Times New Roman"/>
          <w:sz w:val="28"/>
          <w:szCs w:val="28"/>
        </w:rPr>
        <w:t>(</w:t>
      </w:r>
      <w:r w:rsidR="00F330BF">
        <w:rPr>
          <w:rFonts w:ascii="Times New Roman" w:hAnsi="Times New Roman" w:cs="Times New Roman"/>
          <w:sz w:val="28"/>
          <w:szCs w:val="28"/>
        </w:rPr>
        <w:t>per esempio: giusnaturalismo), si opera sul piano deduttivo inquadrando sistematicamente le disposizioni</w:t>
      </w:r>
      <w:r w:rsidR="006974B3">
        <w:rPr>
          <w:rFonts w:ascii="Times New Roman" w:hAnsi="Times New Roman" w:cs="Times New Roman"/>
          <w:sz w:val="28"/>
          <w:szCs w:val="28"/>
        </w:rPr>
        <w:t xml:space="preserve"> normative </w:t>
      </w:r>
      <w:r w:rsidR="00F330BF">
        <w:rPr>
          <w:rFonts w:ascii="Times New Roman" w:hAnsi="Times New Roman" w:cs="Times New Roman"/>
          <w:color w:val="000000" w:themeColor="text1"/>
          <w:sz w:val="28"/>
          <w:szCs w:val="28"/>
        </w:rPr>
        <w:t xml:space="preserve">in questo </w:t>
      </w:r>
      <w:r w:rsidR="006974B3">
        <w:rPr>
          <w:rFonts w:ascii="Times New Roman" w:hAnsi="Times New Roman" w:cs="Times New Roman"/>
          <w:color w:val="000000" w:themeColor="text1"/>
          <w:sz w:val="28"/>
          <w:szCs w:val="28"/>
        </w:rPr>
        <w:t>o</w:t>
      </w:r>
      <w:r w:rsidR="00F330BF">
        <w:rPr>
          <w:rFonts w:ascii="Times New Roman" w:hAnsi="Times New Roman" w:cs="Times New Roman"/>
          <w:color w:val="000000" w:themeColor="text1"/>
          <w:sz w:val="28"/>
          <w:szCs w:val="28"/>
        </w:rPr>
        <w:t>rdito ed orientando</w:t>
      </w:r>
      <w:r w:rsidR="006974B3">
        <w:rPr>
          <w:rFonts w:ascii="Times New Roman" w:hAnsi="Times New Roman" w:cs="Times New Roman"/>
          <w:color w:val="000000" w:themeColor="text1"/>
          <w:sz w:val="28"/>
          <w:szCs w:val="28"/>
        </w:rPr>
        <w:t>,</w:t>
      </w:r>
      <w:r w:rsidR="00F330BF">
        <w:rPr>
          <w:rFonts w:ascii="Times New Roman" w:hAnsi="Times New Roman" w:cs="Times New Roman"/>
          <w:color w:val="000000" w:themeColor="text1"/>
          <w:sz w:val="28"/>
          <w:szCs w:val="28"/>
        </w:rPr>
        <w:t xml:space="preserve"> in conseguenza, l’interpretazione dei testi normativi</w:t>
      </w:r>
      <w:r w:rsidR="006974B3">
        <w:rPr>
          <w:rFonts w:ascii="Times New Roman" w:hAnsi="Times New Roman" w:cs="Times New Roman"/>
          <w:color w:val="000000" w:themeColor="text1"/>
          <w:sz w:val="28"/>
          <w:szCs w:val="28"/>
        </w:rPr>
        <w:t>.</w:t>
      </w:r>
    </w:p>
    <w:p w14:paraId="5C1768EB" w14:textId="7F35BAF8" w:rsidR="00F330BF" w:rsidRDefault="00F330BF"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Per il diritto amministrativo, le disposizioni positive riguarda</w:t>
      </w:r>
      <w:r w:rsidR="006974B3">
        <w:rPr>
          <w:rFonts w:ascii="Times New Roman" w:hAnsi="Times New Roman" w:cs="Times New Roman"/>
          <w:color w:val="000000" w:themeColor="text1"/>
          <w:sz w:val="28"/>
          <w:szCs w:val="28"/>
        </w:rPr>
        <w:t>no</w:t>
      </w:r>
      <w:r>
        <w:rPr>
          <w:rFonts w:ascii="Times New Roman" w:hAnsi="Times New Roman" w:cs="Times New Roman"/>
          <w:color w:val="000000" w:themeColor="text1"/>
          <w:sz w:val="28"/>
          <w:szCs w:val="28"/>
        </w:rPr>
        <w:t xml:space="preserve"> i diversi settori ed i principi generali sono stati il frutto della giurisprudenza amministrativa e della dottrina ed è difficile dire se il giudice abbia tratto dalla disciplina specifica della controversia sottoposta al suo esame il principio oppure sia stato </w:t>
      </w:r>
      <w:r>
        <w:rPr>
          <w:rFonts w:ascii="Times New Roman" w:hAnsi="Times New Roman" w:cs="Times New Roman"/>
          <w:color w:val="000000" w:themeColor="text1"/>
          <w:sz w:val="28"/>
          <w:szCs w:val="28"/>
        </w:rPr>
        <w:lastRenderedPageBreak/>
        <w:t>influenzato dalle tesi elaborate dalla dottrina</w:t>
      </w:r>
      <w:r w:rsidR="006974B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con conseguente prevalenza, nel primo caso, del metodo induttivo e, nel secondo</w:t>
      </w:r>
      <w:r w:rsidR="006974B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di quello deduttivo.</w:t>
      </w:r>
    </w:p>
    <w:p w14:paraId="5BA85BE7" w14:textId="318226E4" w:rsidR="00F330BF" w:rsidRDefault="00F330BF"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Certo, sono i principi consolidati della giurisprudenza che </w:t>
      </w:r>
      <w:r w:rsidR="003F3CCF">
        <w:rPr>
          <w:rFonts w:ascii="Times New Roman" w:hAnsi="Times New Roman" w:cs="Times New Roman"/>
          <w:color w:val="000000" w:themeColor="text1"/>
          <w:sz w:val="28"/>
          <w:szCs w:val="28"/>
        </w:rPr>
        <w:t>hanno costituito l’ossatura della legge n. 241 del 1990 e, soprattutto, le successive integrazioni riguardanti l’efficacia ed invalidità del provvedimento amministrativo, la revoca ed il recesso, ma ciò non chiarisce come sono stati originati.</w:t>
      </w:r>
    </w:p>
    <w:p w14:paraId="278EFCEB" w14:textId="2C28F35C" w:rsidR="003F3CCF" w:rsidRDefault="00AD161B"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Stesso discorso si può ripetere per il codice del processo amministrativo, con l’importante annotazione che qui vi è stato,</w:t>
      </w:r>
      <w:r w:rsidR="006974B3">
        <w:rPr>
          <w:rFonts w:ascii="Times New Roman" w:hAnsi="Times New Roman" w:cs="Times New Roman"/>
          <w:color w:val="000000" w:themeColor="text1"/>
          <w:sz w:val="28"/>
          <w:szCs w:val="28"/>
        </w:rPr>
        <w:t xml:space="preserve"> sì il</w:t>
      </w:r>
      <w:r>
        <w:rPr>
          <w:rFonts w:ascii="Times New Roman" w:hAnsi="Times New Roman" w:cs="Times New Roman"/>
          <w:color w:val="000000" w:themeColor="text1"/>
          <w:sz w:val="28"/>
          <w:szCs w:val="28"/>
        </w:rPr>
        <w:t xml:space="preserve"> </w:t>
      </w:r>
      <w:r w:rsidR="006974B3">
        <w:rPr>
          <w:rFonts w:ascii="Times New Roman" w:hAnsi="Times New Roman" w:cs="Times New Roman"/>
          <w:color w:val="000000" w:themeColor="text1"/>
          <w:sz w:val="28"/>
          <w:szCs w:val="28"/>
        </w:rPr>
        <w:t>recepimento</w:t>
      </w:r>
      <w:r>
        <w:rPr>
          <w:rFonts w:ascii="Times New Roman" w:hAnsi="Times New Roman" w:cs="Times New Roman"/>
          <w:color w:val="000000" w:themeColor="text1"/>
          <w:sz w:val="28"/>
          <w:szCs w:val="28"/>
        </w:rPr>
        <w:t xml:space="preserve"> di principi affermati in giurisprudenza, ma</w:t>
      </w:r>
      <w:r w:rsidR="006974B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per lo più</w:t>
      </w:r>
      <w:r w:rsidR="006974B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in assenza di regole dettate dai settori del diritto amministrativo le cui controversie sono sottoposte</w:t>
      </w:r>
      <w:r w:rsidR="00EC159A">
        <w:rPr>
          <w:rFonts w:ascii="Times New Roman" w:hAnsi="Times New Roman" w:cs="Times New Roman"/>
          <w:color w:val="000000" w:themeColor="text1"/>
          <w:sz w:val="28"/>
          <w:szCs w:val="28"/>
        </w:rPr>
        <w:t xml:space="preserve"> alla valutazione del giudice il quale ha potuto elaborare le regole processuali, avendo come punto di riferimento la dottrina, anche </w:t>
      </w:r>
      <w:proofErr w:type="spellStart"/>
      <w:r w:rsidR="00EC159A">
        <w:rPr>
          <w:rFonts w:ascii="Times New Roman" w:hAnsi="Times New Roman" w:cs="Times New Roman"/>
          <w:color w:val="000000" w:themeColor="text1"/>
          <w:sz w:val="28"/>
          <w:szCs w:val="28"/>
        </w:rPr>
        <w:t>processualcivilistica</w:t>
      </w:r>
      <w:proofErr w:type="spellEnd"/>
      <w:r w:rsidR="00EC159A">
        <w:rPr>
          <w:rFonts w:ascii="Times New Roman" w:hAnsi="Times New Roman" w:cs="Times New Roman"/>
          <w:color w:val="000000" w:themeColor="text1"/>
          <w:sz w:val="28"/>
          <w:szCs w:val="28"/>
        </w:rPr>
        <w:t>, e il codice di procedura civile.</w:t>
      </w:r>
    </w:p>
    <w:p w14:paraId="76FCA033" w14:textId="4970BE11" w:rsidR="00EC159A" w:rsidRDefault="00341682"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Per l</w:t>
      </w:r>
      <w:r w:rsidR="00EC159A">
        <w:rPr>
          <w:rFonts w:ascii="Times New Roman" w:hAnsi="Times New Roman" w:cs="Times New Roman"/>
          <w:color w:val="000000" w:themeColor="text1"/>
          <w:sz w:val="28"/>
          <w:szCs w:val="28"/>
        </w:rPr>
        <w:t xml:space="preserve">’insegnamento </w:t>
      </w:r>
      <w:r w:rsidR="00C7742C">
        <w:rPr>
          <w:rFonts w:ascii="Times New Roman" w:hAnsi="Times New Roman" w:cs="Times New Roman"/>
          <w:color w:val="000000" w:themeColor="text1"/>
          <w:sz w:val="28"/>
          <w:szCs w:val="28"/>
        </w:rPr>
        <w:t>dell’</w:t>
      </w:r>
      <w:r w:rsidR="00EC159A">
        <w:rPr>
          <w:rFonts w:ascii="Times New Roman" w:hAnsi="Times New Roman" w:cs="Times New Roman"/>
          <w:color w:val="000000" w:themeColor="text1"/>
          <w:sz w:val="28"/>
          <w:szCs w:val="28"/>
        </w:rPr>
        <w:t>attività amministrativa di</w:t>
      </w:r>
      <w:r w:rsidR="00A72FE5">
        <w:rPr>
          <w:rFonts w:ascii="Times New Roman" w:hAnsi="Times New Roman" w:cs="Times New Roman"/>
          <w:color w:val="000000" w:themeColor="text1"/>
          <w:sz w:val="28"/>
          <w:szCs w:val="28"/>
        </w:rPr>
        <w:t xml:space="preserve"> diritto</w:t>
      </w:r>
      <w:r w:rsidR="00EC159A">
        <w:rPr>
          <w:rFonts w:ascii="Times New Roman" w:hAnsi="Times New Roman" w:cs="Times New Roman"/>
          <w:color w:val="000000" w:themeColor="text1"/>
          <w:sz w:val="28"/>
          <w:szCs w:val="28"/>
        </w:rPr>
        <w:t xml:space="preserve"> pubblico, si pone l’alternativa tra le lezioni impartite partendo dalla L. n. 241/1990 e successive modificazioni ed integrazioni ovvero dalle tesi della dottrina, cui si aderisce, e della giurisprudenza utilizzando, nel primo caso, prevalentemente il metodo induttivo e, nel secondo, quello deduttivo.</w:t>
      </w:r>
    </w:p>
    <w:p w14:paraId="08C850AB" w14:textId="70B8D49D" w:rsidR="00EC159A" w:rsidRDefault="00EC159A"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Per l’insegnamento del diritto processuale amministrativo</w:t>
      </w:r>
      <w:r w:rsidR="00341682">
        <w:rPr>
          <w:rFonts w:ascii="Times New Roman" w:hAnsi="Times New Roman" w:cs="Times New Roman"/>
          <w:color w:val="000000" w:themeColor="text1"/>
          <w:sz w:val="28"/>
          <w:szCs w:val="28"/>
        </w:rPr>
        <w:t>,</w:t>
      </w:r>
      <w:r w:rsidR="00A72FE5">
        <w:rPr>
          <w:rFonts w:ascii="Times New Roman" w:hAnsi="Times New Roman" w:cs="Times New Roman"/>
          <w:color w:val="000000" w:themeColor="text1"/>
          <w:sz w:val="28"/>
          <w:szCs w:val="28"/>
        </w:rPr>
        <w:t xml:space="preserve"> si</w:t>
      </w:r>
      <w:r>
        <w:rPr>
          <w:rFonts w:ascii="Times New Roman" w:hAnsi="Times New Roman" w:cs="Times New Roman"/>
          <w:color w:val="000000" w:themeColor="text1"/>
          <w:sz w:val="28"/>
          <w:szCs w:val="28"/>
        </w:rPr>
        <w:t xml:space="preserve"> pone la stessa questione.</w:t>
      </w:r>
    </w:p>
    <w:p w14:paraId="59ABF095" w14:textId="1C71AC83" w:rsidR="00EC159A" w:rsidRDefault="00EC159A"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Nell’insegnamento dell’organizzazione amministrativa</w:t>
      </w:r>
      <w:r w:rsidR="0034168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i concetti chiave vengono dalla dottrina, non solo giuridica, e si è in presenza di un apparato normativo</w:t>
      </w:r>
      <w:r w:rsidR="00341682">
        <w:rPr>
          <w:rFonts w:ascii="Times New Roman" w:hAnsi="Times New Roman" w:cs="Times New Roman"/>
          <w:color w:val="000000" w:themeColor="text1"/>
          <w:sz w:val="28"/>
          <w:szCs w:val="28"/>
        </w:rPr>
        <w:t xml:space="preserve"> imponente</w:t>
      </w:r>
      <w:r>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che, se a livello ministeriale, segue dei modelli ben definiti e ripetuti, con qualche variante</w:t>
      </w:r>
      <w:r w:rsidR="008245B0">
        <w:rPr>
          <w:rFonts w:ascii="Times New Roman" w:hAnsi="Times New Roman" w:cs="Times New Roman"/>
          <w:color w:val="000000" w:themeColor="text1"/>
          <w:sz w:val="28"/>
          <w:szCs w:val="28"/>
        </w:rPr>
        <w:t>, per gli altri Enti nazionali, la diversità è un</w:t>
      </w:r>
      <w:r w:rsidR="00341682">
        <w:rPr>
          <w:rFonts w:ascii="Times New Roman" w:hAnsi="Times New Roman" w:cs="Times New Roman"/>
          <w:color w:val="000000" w:themeColor="text1"/>
          <w:sz w:val="28"/>
          <w:szCs w:val="28"/>
        </w:rPr>
        <w:t xml:space="preserve"> dato</w:t>
      </w:r>
      <w:r w:rsidR="008245B0">
        <w:rPr>
          <w:rFonts w:ascii="Times New Roman" w:hAnsi="Times New Roman" w:cs="Times New Roman"/>
          <w:color w:val="FF0000"/>
          <w:sz w:val="28"/>
          <w:szCs w:val="28"/>
        </w:rPr>
        <w:t xml:space="preserve"> </w:t>
      </w:r>
      <w:r w:rsidR="008245B0">
        <w:rPr>
          <w:rFonts w:ascii="Times New Roman" w:hAnsi="Times New Roman" w:cs="Times New Roman"/>
          <w:color w:val="000000" w:themeColor="text1"/>
          <w:sz w:val="28"/>
          <w:szCs w:val="28"/>
        </w:rPr>
        <w:t xml:space="preserve"> direi quasi co</w:t>
      </w:r>
      <w:r w:rsidR="00341682">
        <w:rPr>
          <w:rFonts w:ascii="Times New Roman" w:hAnsi="Times New Roman" w:cs="Times New Roman"/>
          <w:color w:val="000000" w:themeColor="text1"/>
          <w:sz w:val="28"/>
          <w:szCs w:val="28"/>
        </w:rPr>
        <w:t>nn</w:t>
      </w:r>
      <w:r w:rsidR="008245B0">
        <w:rPr>
          <w:rFonts w:ascii="Times New Roman" w:hAnsi="Times New Roman" w:cs="Times New Roman"/>
          <w:color w:val="000000" w:themeColor="text1"/>
          <w:sz w:val="28"/>
          <w:szCs w:val="28"/>
        </w:rPr>
        <w:t>aturato al fatto che vengono creati per curare degli interessi (pubblici) che si pongono nel concreto e, quindi, l’organizzazione viene disciplinata in relazione allo specifico obiettivo.</w:t>
      </w:r>
    </w:p>
    <w:p w14:paraId="0D6A345B" w14:textId="442CE634" w:rsidR="008245B0" w:rsidRDefault="008245B0"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Organizzazione, con una propria disciplina, hanno gli Enti locali e, in specie, i Comuni e le Provincie </w:t>
      </w:r>
      <w:proofErr w:type="spellStart"/>
      <w:r>
        <w:rPr>
          <w:rFonts w:ascii="Times New Roman" w:hAnsi="Times New Roman" w:cs="Times New Roman"/>
          <w:color w:val="000000" w:themeColor="text1"/>
          <w:sz w:val="28"/>
          <w:szCs w:val="28"/>
        </w:rPr>
        <w:t>nonchè</w:t>
      </w:r>
      <w:proofErr w:type="spellEnd"/>
      <w:r>
        <w:rPr>
          <w:rFonts w:ascii="Times New Roman" w:hAnsi="Times New Roman" w:cs="Times New Roman"/>
          <w:color w:val="000000" w:themeColor="text1"/>
          <w:sz w:val="28"/>
          <w:szCs w:val="28"/>
        </w:rPr>
        <w:t xml:space="preserve"> le Regioni che, a loro volta, nella istituzione di enti pubblici seguono modelli scelti secondo le </w:t>
      </w:r>
      <w:r w:rsidR="00341682">
        <w:rPr>
          <w:rFonts w:ascii="Times New Roman" w:hAnsi="Times New Roman" w:cs="Times New Roman"/>
          <w:color w:val="000000" w:themeColor="text1"/>
          <w:sz w:val="28"/>
          <w:szCs w:val="28"/>
        </w:rPr>
        <w:t>necessità.</w:t>
      </w:r>
    </w:p>
    <w:p w14:paraId="4585852A" w14:textId="0C636B57" w:rsidR="008245B0" w:rsidRDefault="008245B0"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Insomma, la disciplina positiva è vasta e variegata, per cui nell’insegnamento prevale l’esposizione di principi di carattere generale di</w:t>
      </w:r>
      <w:r w:rsidR="00341682">
        <w:rPr>
          <w:rFonts w:ascii="Times New Roman" w:hAnsi="Times New Roman" w:cs="Times New Roman"/>
          <w:color w:val="000000" w:themeColor="text1"/>
          <w:sz w:val="28"/>
          <w:szCs w:val="28"/>
        </w:rPr>
        <w:t xml:space="preserve"> origine</w:t>
      </w:r>
      <w:r>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per l</w:t>
      </w:r>
      <w:r w:rsidR="00341682">
        <w:rPr>
          <w:rFonts w:ascii="Times New Roman" w:hAnsi="Times New Roman" w:cs="Times New Roman"/>
          <w:color w:val="000000" w:themeColor="text1"/>
          <w:sz w:val="28"/>
          <w:szCs w:val="28"/>
        </w:rPr>
        <w:t>o</w:t>
      </w:r>
      <w:r>
        <w:rPr>
          <w:rFonts w:ascii="Times New Roman" w:hAnsi="Times New Roman" w:cs="Times New Roman"/>
          <w:color w:val="000000" w:themeColor="text1"/>
          <w:sz w:val="28"/>
          <w:szCs w:val="28"/>
        </w:rPr>
        <w:t xml:space="preserve"> più dottrinale, ma anche giurisprudenziale, per cui viene usato soprattutto il metodo deduttivo.</w:t>
      </w:r>
    </w:p>
    <w:p w14:paraId="40777B26" w14:textId="281BE605" w:rsidR="008245B0" w:rsidRDefault="008245B0"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L’attività amministrativa di diritto privato, a parte l’art. 11 della L. n. 241/ 90</w:t>
      </w:r>
      <w:r w:rsidR="00B10FEA">
        <w:rPr>
          <w:rFonts w:ascii="Times New Roman" w:hAnsi="Times New Roman" w:cs="Times New Roman"/>
          <w:color w:val="000000" w:themeColor="text1"/>
          <w:sz w:val="28"/>
          <w:szCs w:val="28"/>
        </w:rPr>
        <w:t xml:space="preserve"> di carattere generale, trova nella normativa speciale sui contratti pubblici una sua disciplina positiva, da cui vanno</w:t>
      </w:r>
      <w:r w:rsidR="00A82852">
        <w:rPr>
          <w:rFonts w:ascii="Times New Roman" w:hAnsi="Times New Roman" w:cs="Times New Roman"/>
          <w:color w:val="000000" w:themeColor="text1"/>
          <w:sz w:val="28"/>
          <w:szCs w:val="28"/>
        </w:rPr>
        <w:t xml:space="preserve"> enucleati</w:t>
      </w:r>
      <w:r w:rsidR="00B10FEA">
        <w:rPr>
          <w:rFonts w:ascii="Times New Roman" w:hAnsi="Times New Roman" w:cs="Times New Roman"/>
          <w:color w:val="000000" w:themeColor="text1"/>
          <w:sz w:val="28"/>
          <w:szCs w:val="28"/>
        </w:rPr>
        <w:t xml:space="preserve"> </w:t>
      </w:r>
      <w:r w:rsidR="00A82852">
        <w:rPr>
          <w:rFonts w:ascii="Times New Roman" w:hAnsi="Times New Roman" w:cs="Times New Roman"/>
          <w:color w:val="000000" w:themeColor="text1"/>
          <w:sz w:val="28"/>
          <w:szCs w:val="28"/>
        </w:rPr>
        <w:t>i</w:t>
      </w:r>
      <w:r w:rsidR="00B10FEA">
        <w:rPr>
          <w:rFonts w:ascii="Times New Roman" w:hAnsi="Times New Roman" w:cs="Times New Roman"/>
          <w:color w:val="000000" w:themeColor="text1"/>
          <w:sz w:val="28"/>
          <w:szCs w:val="28"/>
        </w:rPr>
        <w:t xml:space="preserve"> principi che, peraltro, il recente </w:t>
      </w:r>
      <w:proofErr w:type="gramStart"/>
      <w:r w:rsidR="00B10FEA">
        <w:rPr>
          <w:rFonts w:ascii="Times New Roman" w:hAnsi="Times New Roman" w:cs="Times New Roman"/>
          <w:color w:val="000000" w:themeColor="text1"/>
          <w:sz w:val="28"/>
          <w:szCs w:val="28"/>
        </w:rPr>
        <w:t>D.</w:t>
      </w:r>
      <w:r w:rsidR="00A82852">
        <w:rPr>
          <w:rFonts w:ascii="Times New Roman" w:hAnsi="Times New Roman" w:cs="Times New Roman"/>
          <w:color w:val="000000" w:themeColor="text1"/>
          <w:sz w:val="28"/>
          <w:szCs w:val="28"/>
        </w:rPr>
        <w:t>L</w:t>
      </w:r>
      <w:r w:rsidR="00B10FEA">
        <w:rPr>
          <w:rFonts w:ascii="Times New Roman" w:hAnsi="Times New Roman" w:cs="Times New Roman"/>
          <w:color w:val="000000" w:themeColor="text1"/>
          <w:sz w:val="28"/>
          <w:szCs w:val="28"/>
        </w:rPr>
        <w:t>gs</w:t>
      </w:r>
      <w:proofErr w:type="gramEnd"/>
      <w:r w:rsidR="00B10FEA">
        <w:rPr>
          <w:rFonts w:ascii="Times New Roman" w:hAnsi="Times New Roman" w:cs="Times New Roman"/>
          <w:color w:val="000000" w:themeColor="text1"/>
          <w:sz w:val="28"/>
          <w:szCs w:val="28"/>
        </w:rPr>
        <w:t xml:space="preserve">.31 marzo 2023 n.36 ha dettato direttamente, per cui il metodo </w:t>
      </w:r>
      <w:r w:rsidR="00A94A19">
        <w:rPr>
          <w:rFonts w:ascii="Times New Roman" w:hAnsi="Times New Roman" w:cs="Times New Roman"/>
          <w:color w:val="000000" w:themeColor="text1"/>
          <w:sz w:val="28"/>
          <w:szCs w:val="28"/>
        </w:rPr>
        <w:t xml:space="preserve">induttivo </w:t>
      </w:r>
      <w:r w:rsidR="00B10FEA">
        <w:rPr>
          <w:rFonts w:ascii="Times New Roman" w:hAnsi="Times New Roman" w:cs="Times New Roman"/>
          <w:color w:val="000000" w:themeColor="text1"/>
          <w:sz w:val="28"/>
          <w:szCs w:val="28"/>
        </w:rPr>
        <w:t>che parte dall’interpretazione e dall’es</w:t>
      </w:r>
      <w:r w:rsidR="00A82852">
        <w:rPr>
          <w:rFonts w:ascii="Times New Roman" w:hAnsi="Times New Roman" w:cs="Times New Roman"/>
          <w:color w:val="000000" w:themeColor="text1"/>
          <w:sz w:val="28"/>
          <w:szCs w:val="28"/>
        </w:rPr>
        <w:t>e</w:t>
      </w:r>
      <w:r w:rsidR="00B10FEA">
        <w:rPr>
          <w:rFonts w:ascii="Times New Roman" w:hAnsi="Times New Roman" w:cs="Times New Roman"/>
          <w:color w:val="000000" w:themeColor="text1"/>
          <w:sz w:val="28"/>
          <w:szCs w:val="28"/>
        </w:rPr>
        <w:t>gesi, meglio si attaglia all’insegnamento di questa parte del diritto amministrativo.</w:t>
      </w:r>
    </w:p>
    <w:p w14:paraId="6BEA66B0" w14:textId="303EF46C" w:rsidR="00B10FEA" w:rsidRDefault="00B10FEA"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Credo si possa dire che il metodo di insegnamento debba utilizzare sia la deduzione che l’induzione in base allo specifico oggetto delle lezioni.</w:t>
      </w:r>
    </w:p>
    <w:p w14:paraId="1E6A8700" w14:textId="625B409D" w:rsidR="00B10FEA" w:rsidRDefault="00B10FEA" w:rsidP="003014A5">
      <w:pPr>
        <w:pStyle w:val="Paragrafoelenco"/>
        <w:tabs>
          <w:tab w:val="left" w:pos="6758"/>
        </w:tabs>
        <w:spacing w:line="360" w:lineRule="auto"/>
        <w:ind w:left="567" w:right="134"/>
        <w:jc w:val="both"/>
        <w:rPr>
          <w:rFonts w:ascii="Times New Roman" w:hAnsi="Times New Roman" w:cs="Times New Roman"/>
          <w:b/>
          <w:bCs/>
          <w:color w:val="000000" w:themeColor="text1"/>
          <w:sz w:val="28"/>
          <w:szCs w:val="28"/>
          <w:u w:val="single"/>
        </w:rPr>
      </w:pPr>
      <w:r w:rsidRPr="00B10FEA">
        <w:rPr>
          <w:rFonts w:ascii="Times New Roman" w:hAnsi="Times New Roman" w:cs="Times New Roman"/>
          <w:b/>
          <w:bCs/>
          <w:color w:val="000000" w:themeColor="text1"/>
          <w:sz w:val="28"/>
          <w:szCs w:val="28"/>
          <w:u w:val="single"/>
        </w:rPr>
        <w:t>5.4 L’accesso presso gli uffici amministrativi e giudiziari.</w:t>
      </w:r>
      <w:r w:rsidR="00A10CEC">
        <w:rPr>
          <w:rFonts w:ascii="Times New Roman" w:hAnsi="Times New Roman" w:cs="Times New Roman"/>
          <w:b/>
          <w:bCs/>
          <w:color w:val="000000" w:themeColor="text1"/>
          <w:sz w:val="28"/>
          <w:szCs w:val="28"/>
          <w:u w:val="single"/>
        </w:rPr>
        <w:t xml:space="preserve"> La documentazione amministrativa e giurisprudenziale.</w:t>
      </w:r>
    </w:p>
    <w:p w14:paraId="2B72445A" w14:textId="1464D7FD" w:rsidR="005E1E4E" w:rsidRDefault="005E1E4E"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Alessandro </w:t>
      </w:r>
      <w:proofErr w:type="spellStart"/>
      <w:r>
        <w:rPr>
          <w:rFonts w:ascii="Times New Roman" w:hAnsi="Times New Roman" w:cs="Times New Roman"/>
          <w:color w:val="000000" w:themeColor="text1"/>
          <w:sz w:val="28"/>
          <w:szCs w:val="28"/>
        </w:rPr>
        <w:t>Crosetti</w:t>
      </w:r>
      <w:proofErr w:type="spellEnd"/>
      <w:r>
        <w:rPr>
          <w:rFonts w:ascii="Times New Roman" w:hAnsi="Times New Roman" w:cs="Times New Roman"/>
          <w:color w:val="000000" w:themeColor="text1"/>
          <w:sz w:val="28"/>
          <w:szCs w:val="28"/>
        </w:rPr>
        <w:t xml:space="preserve"> mi ha segnalato la sua esperienza didattica in risposta alla pressante esigenza degli studenti i quali spesso denunziano la trasmissione di </w:t>
      </w:r>
      <w:proofErr w:type="spellStart"/>
      <w:r w:rsidR="00665FF6">
        <w:rPr>
          <w:rFonts w:ascii="Times New Roman" w:hAnsi="Times New Roman" w:cs="Times New Roman"/>
          <w:color w:val="000000" w:themeColor="text1"/>
          <w:sz w:val="28"/>
          <w:szCs w:val="28"/>
        </w:rPr>
        <w:t>saperi</w:t>
      </w:r>
      <w:proofErr w:type="spellEnd"/>
      <w:r>
        <w:rPr>
          <w:rFonts w:ascii="Times New Roman" w:hAnsi="Times New Roman" w:cs="Times New Roman"/>
          <w:color w:val="000000" w:themeColor="text1"/>
          <w:sz w:val="28"/>
          <w:szCs w:val="28"/>
        </w:rPr>
        <w:t xml:space="preserve"> astratti e teorici senza ricadute di carattere operativo che possono aversi con </w:t>
      </w:r>
      <w:r w:rsidR="0012349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uscite fuori porta</w:t>
      </w:r>
      <w:r w:rsidR="0012349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pre</w:t>
      </w:r>
      <w:r w:rsidR="00123498">
        <w:rPr>
          <w:rFonts w:ascii="Times New Roman" w:hAnsi="Times New Roman" w:cs="Times New Roman"/>
          <w:color w:val="000000" w:themeColor="text1"/>
          <w:sz w:val="28"/>
          <w:szCs w:val="28"/>
        </w:rPr>
        <w:t>viamente</w:t>
      </w:r>
      <w:r>
        <w:rPr>
          <w:rFonts w:ascii="Times New Roman" w:hAnsi="Times New Roman" w:cs="Times New Roman"/>
          <w:color w:val="000000" w:themeColor="text1"/>
          <w:sz w:val="28"/>
          <w:szCs w:val="28"/>
        </w:rPr>
        <w:t xml:space="preserve"> concordate con le istituzioni interessate.</w:t>
      </w:r>
    </w:p>
    <w:p w14:paraId="5BC17D9C" w14:textId="1782363C" w:rsidR="005E1E4E" w:rsidRDefault="005E1E4E"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In particolare, gli studenti hanno partecipato</w:t>
      </w:r>
      <w:r w:rsidR="0012349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come pubblico, </w:t>
      </w:r>
      <w:r w:rsidR="00123498">
        <w:rPr>
          <w:rFonts w:ascii="Times New Roman" w:hAnsi="Times New Roman" w:cs="Times New Roman"/>
          <w:color w:val="000000" w:themeColor="text1"/>
          <w:sz w:val="28"/>
          <w:szCs w:val="28"/>
        </w:rPr>
        <w:t xml:space="preserve">a </w:t>
      </w:r>
      <w:r>
        <w:rPr>
          <w:rFonts w:ascii="Times New Roman" w:hAnsi="Times New Roman" w:cs="Times New Roman"/>
          <w:color w:val="000000" w:themeColor="text1"/>
          <w:sz w:val="28"/>
          <w:szCs w:val="28"/>
        </w:rPr>
        <w:t>sedute operative del consiglio regionale e</w:t>
      </w:r>
      <w:r w:rsidR="0012349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successivamente, si è aperta la discussione su tale</w:t>
      </w:r>
      <w:r w:rsidR="00C008A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esperienz</w:t>
      </w:r>
      <w:r w:rsidR="00123498">
        <w:rPr>
          <w:rFonts w:ascii="Times New Roman" w:hAnsi="Times New Roman" w:cs="Times New Roman"/>
          <w:color w:val="000000" w:themeColor="text1"/>
          <w:sz w:val="28"/>
          <w:szCs w:val="28"/>
        </w:rPr>
        <w:t>a</w:t>
      </w:r>
      <w:r>
        <w:rPr>
          <w:rFonts w:ascii="Times New Roman" w:hAnsi="Times New Roman" w:cs="Times New Roman"/>
          <w:color w:val="000000" w:themeColor="text1"/>
          <w:sz w:val="28"/>
          <w:szCs w:val="28"/>
        </w:rPr>
        <w:t>. Inoltre, gli studenti hanno seguito un’udienza innanzi al TAR e, quindi</w:t>
      </w:r>
      <w:r w:rsidR="0012349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hanno simulato un processo, </w:t>
      </w:r>
      <w:r w:rsidR="00C008A2">
        <w:rPr>
          <w:rFonts w:ascii="Times New Roman" w:hAnsi="Times New Roman" w:cs="Times New Roman"/>
          <w:color w:val="000000" w:themeColor="text1"/>
          <w:sz w:val="28"/>
          <w:szCs w:val="28"/>
        </w:rPr>
        <w:t>proponendo un caso concreto</w:t>
      </w:r>
      <w:r w:rsidR="00665FF6">
        <w:rPr>
          <w:rFonts w:ascii="Times New Roman" w:hAnsi="Times New Roman" w:cs="Times New Roman"/>
          <w:color w:val="000000" w:themeColor="text1"/>
          <w:sz w:val="28"/>
          <w:szCs w:val="28"/>
        </w:rPr>
        <w:t xml:space="preserve"> dibat</w:t>
      </w:r>
      <w:r w:rsidR="00123498">
        <w:rPr>
          <w:rFonts w:ascii="Times New Roman" w:hAnsi="Times New Roman" w:cs="Times New Roman"/>
          <w:color w:val="000000" w:themeColor="text1"/>
          <w:sz w:val="28"/>
          <w:szCs w:val="28"/>
        </w:rPr>
        <w:t>tuto</w:t>
      </w:r>
      <w:r w:rsidR="00C008A2">
        <w:rPr>
          <w:rFonts w:ascii="Times New Roman" w:hAnsi="Times New Roman" w:cs="Times New Roman"/>
          <w:color w:val="000000" w:themeColor="text1"/>
          <w:sz w:val="28"/>
          <w:szCs w:val="28"/>
        </w:rPr>
        <w:t xml:space="preserve"> tra i diversi gruppi di studenti, ognuno in difesa di una delle parti, innanzi ad un collegio giudicante che ha definito la controversia.</w:t>
      </w:r>
    </w:p>
    <w:p w14:paraId="531B61B8" w14:textId="61CAB135" w:rsidR="00C008A2" w:rsidRDefault="00C008A2"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È una forma di educazione alla conoscenza delle istituzioni nelle loro espressioni reali e può essere un modo per rendere più attrattiva la materia.</w:t>
      </w:r>
    </w:p>
    <w:p w14:paraId="37FD26DB" w14:textId="79F069DA" w:rsidR="00A10CEC" w:rsidRDefault="00A10CEC"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Utile, per avere un contatto immediato con l’esperienza, è mostrare provvedimenti amministrativi e sentenze, commentan</w:t>
      </w:r>
      <w:r w:rsidR="00AA7D31">
        <w:rPr>
          <w:rFonts w:ascii="Times New Roman" w:hAnsi="Times New Roman" w:cs="Times New Roman"/>
          <w:color w:val="000000" w:themeColor="text1"/>
          <w:sz w:val="28"/>
          <w:szCs w:val="28"/>
        </w:rPr>
        <w:t>d</w:t>
      </w:r>
      <w:r>
        <w:rPr>
          <w:rFonts w:ascii="Times New Roman" w:hAnsi="Times New Roman" w:cs="Times New Roman"/>
          <w:color w:val="000000" w:themeColor="text1"/>
          <w:sz w:val="28"/>
          <w:szCs w:val="28"/>
        </w:rPr>
        <w:t xml:space="preserve">oli con </w:t>
      </w:r>
      <w:r w:rsidR="00AA7D31">
        <w:rPr>
          <w:rFonts w:ascii="Times New Roman" w:hAnsi="Times New Roman" w:cs="Times New Roman"/>
          <w:color w:val="000000" w:themeColor="text1"/>
          <w:sz w:val="28"/>
          <w:szCs w:val="28"/>
        </w:rPr>
        <w:t>l’</w:t>
      </w:r>
      <w:r>
        <w:rPr>
          <w:rFonts w:ascii="Times New Roman" w:hAnsi="Times New Roman" w:cs="Times New Roman"/>
          <w:color w:val="000000" w:themeColor="text1"/>
          <w:sz w:val="28"/>
          <w:szCs w:val="28"/>
        </w:rPr>
        <w:t>analisi degli elementi che li compongono.</w:t>
      </w:r>
    </w:p>
    <w:p w14:paraId="709B6CEB" w14:textId="71739265" w:rsidR="00C008A2" w:rsidRDefault="00C008A2" w:rsidP="003014A5">
      <w:pPr>
        <w:pStyle w:val="Paragrafoelenco"/>
        <w:tabs>
          <w:tab w:val="left" w:pos="6758"/>
        </w:tabs>
        <w:spacing w:line="360" w:lineRule="auto"/>
        <w:ind w:left="567" w:right="134"/>
        <w:jc w:val="both"/>
        <w:rPr>
          <w:rFonts w:ascii="Times New Roman" w:hAnsi="Times New Roman" w:cs="Times New Roman"/>
          <w:b/>
          <w:bCs/>
          <w:color w:val="000000" w:themeColor="text1"/>
          <w:sz w:val="28"/>
          <w:szCs w:val="28"/>
          <w:u w:val="single"/>
        </w:rPr>
      </w:pPr>
      <w:r w:rsidRPr="00C008A2">
        <w:rPr>
          <w:rFonts w:ascii="Times New Roman" w:hAnsi="Times New Roman" w:cs="Times New Roman"/>
          <w:b/>
          <w:bCs/>
          <w:color w:val="000000" w:themeColor="text1"/>
          <w:sz w:val="28"/>
          <w:szCs w:val="28"/>
          <w:u w:val="single"/>
        </w:rPr>
        <w:t>5.5 L’insegnamento a distanza.</w:t>
      </w:r>
    </w:p>
    <w:p w14:paraId="79C41EA7" w14:textId="50A023DC" w:rsidR="00C008A2" w:rsidRDefault="00C008A2"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L’insegnamento a distanza è stata un’esperienza generalizzata per effetto della pandemia da </w:t>
      </w:r>
      <w:proofErr w:type="spellStart"/>
      <w:r>
        <w:rPr>
          <w:rFonts w:ascii="Times New Roman" w:hAnsi="Times New Roman" w:cs="Times New Roman"/>
          <w:color w:val="000000" w:themeColor="text1"/>
          <w:sz w:val="28"/>
          <w:szCs w:val="28"/>
        </w:rPr>
        <w:t>Covid</w:t>
      </w:r>
      <w:proofErr w:type="spellEnd"/>
      <w:r>
        <w:rPr>
          <w:rFonts w:ascii="Times New Roman" w:hAnsi="Times New Roman" w:cs="Times New Roman"/>
          <w:color w:val="000000" w:themeColor="text1"/>
          <w:sz w:val="28"/>
          <w:szCs w:val="28"/>
        </w:rPr>
        <w:t xml:space="preserve"> 19.</w:t>
      </w:r>
    </w:p>
    <w:p w14:paraId="2A8C8AB6" w14:textId="151BF85A" w:rsidR="00C008A2" w:rsidRDefault="00C008A2"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Superata questa fase, tale possibilità rappresenta un’alternativa che dà dei vantaggi </w:t>
      </w:r>
      <w:r w:rsidR="00D51F3C">
        <w:rPr>
          <w:rFonts w:ascii="Times New Roman" w:hAnsi="Times New Roman" w:cs="Times New Roman"/>
          <w:color w:val="000000" w:themeColor="text1"/>
          <w:sz w:val="28"/>
          <w:szCs w:val="28"/>
        </w:rPr>
        <w:t xml:space="preserve">allo studente il quale può rimanere a casa, senza utilizzare mezzi di trasporto ed affrontare i tempi morti, </w:t>
      </w:r>
      <w:r w:rsidR="00123498">
        <w:rPr>
          <w:rFonts w:ascii="Times New Roman" w:hAnsi="Times New Roman" w:cs="Times New Roman"/>
          <w:color w:val="000000" w:themeColor="text1"/>
          <w:sz w:val="28"/>
          <w:szCs w:val="28"/>
        </w:rPr>
        <w:t>l</w:t>
      </w:r>
      <w:r w:rsidR="00D51F3C">
        <w:rPr>
          <w:rFonts w:ascii="Times New Roman" w:hAnsi="Times New Roman" w:cs="Times New Roman"/>
          <w:color w:val="000000" w:themeColor="text1"/>
          <w:sz w:val="28"/>
          <w:szCs w:val="28"/>
        </w:rPr>
        <w:t xml:space="preserve">e spese </w:t>
      </w:r>
      <w:r w:rsidR="00123498">
        <w:rPr>
          <w:rFonts w:ascii="Times New Roman" w:hAnsi="Times New Roman" w:cs="Times New Roman"/>
          <w:color w:val="000000" w:themeColor="text1"/>
          <w:sz w:val="28"/>
          <w:szCs w:val="28"/>
        </w:rPr>
        <w:t>ed</w:t>
      </w:r>
      <w:r w:rsidR="00D51F3C">
        <w:rPr>
          <w:rFonts w:ascii="Times New Roman" w:hAnsi="Times New Roman" w:cs="Times New Roman"/>
          <w:color w:val="000000" w:themeColor="text1"/>
          <w:sz w:val="28"/>
          <w:szCs w:val="28"/>
        </w:rPr>
        <w:t xml:space="preserve"> i rischi di trasferimento presso la sede universitaria, ma</w:t>
      </w:r>
      <w:r w:rsidR="00123498">
        <w:rPr>
          <w:rFonts w:ascii="Times New Roman" w:hAnsi="Times New Roman" w:cs="Times New Roman"/>
          <w:color w:val="000000" w:themeColor="text1"/>
          <w:sz w:val="28"/>
          <w:szCs w:val="28"/>
        </w:rPr>
        <w:t xml:space="preserve">, </w:t>
      </w:r>
      <w:r w:rsidR="00D51F3C">
        <w:rPr>
          <w:rFonts w:ascii="Times New Roman" w:hAnsi="Times New Roman" w:cs="Times New Roman"/>
          <w:color w:val="000000" w:themeColor="text1"/>
          <w:sz w:val="28"/>
          <w:szCs w:val="28"/>
        </w:rPr>
        <w:t>nel contempo</w:t>
      </w:r>
      <w:r w:rsidR="00123498">
        <w:rPr>
          <w:rFonts w:ascii="Times New Roman" w:hAnsi="Times New Roman" w:cs="Times New Roman"/>
          <w:color w:val="000000" w:themeColor="text1"/>
          <w:sz w:val="28"/>
          <w:szCs w:val="28"/>
        </w:rPr>
        <w:t>,</w:t>
      </w:r>
      <w:r w:rsidR="0066405D">
        <w:rPr>
          <w:rFonts w:ascii="Times New Roman" w:hAnsi="Times New Roman" w:cs="Times New Roman"/>
          <w:color w:val="000000" w:themeColor="text1"/>
          <w:sz w:val="28"/>
          <w:szCs w:val="28"/>
        </w:rPr>
        <w:t xml:space="preserve"> l</w:t>
      </w:r>
      <w:r w:rsidR="00123498">
        <w:rPr>
          <w:rFonts w:ascii="Times New Roman" w:hAnsi="Times New Roman" w:cs="Times New Roman"/>
          <w:color w:val="000000" w:themeColor="text1"/>
          <w:sz w:val="28"/>
          <w:szCs w:val="28"/>
        </w:rPr>
        <w:t>o</w:t>
      </w:r>
      <w:r w:rsidR="0066405D">
        <w:rPr>
          <w:rFonts w:ascii="Times New Roman" w:hAnsi="Times New Roman" w:cs="Times New Roman"/>
          <w:color w:val="000000" w:themeColor="text1"/>
          <w:sz w:val="28"/>
          <w:szCs w:val="28"/>
        </w:rPr>
        <w:t xml:space="preserve"> priva della socializzazione con gli altri studenti e del rapporto diretto con il docente che gli consente una più attiva partecipazione alla lezione.</w:t>
      </w:r>
    </w:p>
    <w:p w14:paraId="694DFC48" w14:textId="472CBDB8" w:rsidR="0066405D" w:rsidRDefault="0066405D"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Il docente, per l</w:t>
      </w:r>
      <w:r w:rsidR="00A10CEC">
        <w:rPr>
          <w:rFonts w:ascii="Times New Roman" w:hAnsi="Times New Roman" w:cs="Times New Roman"/>
          <w:color w:val="000000" w:themeColor="text1"/>
          <w:sz w:val="28"/>
          <w:szCs w:val="28"/>
        </w:rPr>
        <w:t xml:space="preserve">e impressioni che ne ho avuto, </w:t>
      </w:r>
      <w:r>
        <w:rPr>
          <w:rFonts w:ascii="Times New Roman" w:hAnsi="Times New Roman" w:cs="Times New Roman"/>
          <w:color w:val="000000" w:themeColor="text1"/>
          <w:sz w:val="28"/>
          <w:szCs w:val="28"/>
        </w:rPr>
        <w:t>ha difficoltà nel dover parlare senza la presenza degli studenti che gli danno riscontro di quello che dice, cogliendo l’attenzione, i momenti di stanchezza</w:t>
      </w:r>
      <w:r w:rsidR="00BC47B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la difficoltà nell’acquisizione dei concetti e ripetendo, se </w:t>
      </w:r>
      <w:r w:rsidR="00F37ED6">
        <w:rPr>
          <w:rFonts w:ascii="Times New Roman" w:hAnsi="Times New Roman" w:cs="Times New Roman"/>
          <w:color w:val="000000" w:themeColor="text1"/>
          <w:sz w:val="28"/>
          <w:szCs w:val="28"/>
        </w:rPr>
        <w:t>d</w:t>
      </w:r>
      <w:r>
        <w:rPr>
          <w:rFonts w:ascii="Times New Roman" w:hAnsi="Times New Roman" w:cs="Times New Roman"/>
          <w:color w:val="000000" w:themeColor="text1"/>
          <w:sz w:val="28"/>
          <w:szCs w:val="28"/>
        </w:rPr>
        <w:t>el caso, alcuni punti</w:t>
      </w:r>
      <w:r w:rsidR="005E403B">
        <w:rPr>
          <w:rFonts w:ascii="Times New Roman" w:hAnsi="Times New Roman" w:cs="Times New Roman"/>
          <w:color w:val="000000" w:themeColor="text1"/>
          <w:sz w:val="28"/>
          <w:szCs w:val="28"/>
        </w:rPr>
        <w:t xml:space="preserve"> espositivi</w:t>
      </w:r>
      <w:r>
        <w:rPr>
          <w:rFonts w:ascii="Times New Roman" w:hAnsi="Times New Roman" w:cs="Times New Roman"/>
          <w:color w:val="000000" w:themeColor="text1"/>
          <w:sz w:val="28"/>
          <w:szCs w:val="28"/>
        </w:rPr>
        <w:t>; inoltre, può istaurarsi un colloquio che facilita la lezione con il metodo della escursione.</w:t>
      </w:r>
    </w:p>
    <w:p w14:paraId="5683C205" w14:textId="776B4912" w:rsidR="0066405D" w:rsidRDefault="0066405D"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Nella lezione a distanza p</w:t>
      </w:r>
      <w:r w:rsidR="00A72FE5">
        <w:rPr>
          <w:rFonts w:ascii="Times New Roman" w:hAnsi="Times New Roman" w:cs="Times New Roman"/>
          <w:color w:val="000000" w:themeColor="text1"/>
          <w:sz w:val="28"/>
          <w:szCs w:val="28"/>
        </w:rPr>
        <w:t>revale</w:t>
      </w:r>
      <w:r>
        <w:rPr>
          <w:rFonts w:ascii="Times New Roman" w:hAnsi="Times New Roman" w:cs="Times New Roman"/>
          <w:color w:val="000000" w:themeColor="text1"/>
          <w:sz w:val="28"/>
          <w:szCs w:val="28"/>
        </w:rPr>
        <w:t xml:space="preserve"> il metodo della trasmissione ed il criticato</w:t>
      </w:r>
      <w:r w:rsidR="005E403B">
        <w:rPr>
          <w:rFonts w:ascii="Times New Roman" w:hAnsi="Times New Roman" w:cs="Times New Roman"/>
          <w:color w:val="000000" w:themeColor="text1"/>
          <w:sz w:val="28"/>
          <w:szCs w:val="28"/>
        </w:rPr>
        <w:t xml:space="preserve"> soliloquio</w:t>
      </w:r>
      <w:r>
        <w:rPr>
          <w:rFonts w:ascii="Times New Roman" w:hAnsi="Times New Roman" w:cs="Times New Roman"/>
          <w:color w:val="000000" w:themeColor="text1"/>
          <w:sz w:val="28"/>
          <w:szCs w:val="28"/>
        </w:rPr>
        <w:t xml:space="preserve"> del docente, con inaridimento del rapporto con lo studente. Bisogna cercare la interrelazione attraverso il mezzo telematico </w:t>
      </w:r>
      <w:r w:rsidR="008E2E0E">
        <w:rPr>
          <w:rFonts w:ascii="Times New Roman" w:hAnsi="Times New Roman" w:cs="Times New Roman"/>
          <w:color w:val="000000" w:themeColor="text1"/>
          <w:sz w:val="28"/>
          <w:szCs w:val="28"/>
        </w:rPr>
        <w:t>per cercare di imbastire un dialogo</w:t>
      </w:r>
      <w:r w:rsidR="00BC47BE">
        <w:rPr>
          <w:rFonts w:ascii="Times New Roman" w:hAnsi="Times New Roman" w:cs="Times New Roman"/>
          <w:color w:val="000000" w:themeColor="text1"/>
          <w:sz w:val="28"/>
          <w:szCs w:val="28"/>
        </w:rPr>
        <w:t>,</w:t>
      </w:r>
      <w:r w:rsidR="005E403B">
        <w:rPr>
          <w:rFonts w:ascii="Times New Roman" w:hAnsi="Times New Roman" w:cs="Times New Roman"/>
          <w:color w:val="000000" w:themeColor="text1"/>
          <w:sz w:val="28"/>
          <w:szCs w:val="28"/>
        </w:rPr>
        <w:t xml:space="preserve"> </w:t>
      </w:r>
      <w:proofErr w:type="spellStart"/>
      <w:r w:rsidR="005E403B">
        <w:rPr>
          <w:rFonts w:ascii="Times New Roman" w:hAnsi="Times New Roman" w:cs="Times New Roman"/>
          <w:color w:val="000000" w:themeColor="text1"/>
          <w:sz w:val="28"/>
          <w:szCs w:val="28"/>
        </w:rPr>
        <w:t>ancorchè</w:t>
      </w:r>
      <w:proofErr w:type="spellEnd"/>
      <w:r w:rsidR="005E403B">
        <w:rPr>
          <w:rFonts w:ascii="Times New Roman" w:hAnsi="Times New Roman" w:cs="Times New Roman"/>
          <w:color w:val="000000" w:themeColor="text1"/>
          <w:sz w:val="28"/>
          <w:szCs w:val="28"/>
        </w:rPr>
        <w:t xml:space="preserve"> </w:t>
      </w:r>
      <w:r w:rsidR="008E2E0E">
        <w:rPr>
          <w:rFonts w:ascii="Times New Roman" w:hAnsi="Times New Roman" w:cs="Times New Roman"/>
          <w:color w:val="000000" w:themeColor="text1"/>
          <w:sz w:val="28"/>
          <w:szCs w:val="28"/>
        </w:rPr>
        <w:t>a distanza.</w:t>
      </w:r>
    </w:p>
    <w:p w14:paraId="6BB717D4" w14:textId="69F535FB" w:rsidR="008E2E0E" w:rsidRDefault="008E2E0E" w:rsidP="003014A5">
      <w:pPr>
        <w:pStyle w:val="Paragrafoelenco"/>
        <w:tabs>
          <w:tab w:val="left" w:pos="6758"/>
        </w:tabs>
        <w:spacing w:line="360" w:lineRule="auto"/>
        <w:ind w:left="567" w:right="134"/>
        <w:jc w:val="both"/>
        <w:rPr>
          <w:rFonts w:ascii="Times New Roman" w:hAnsi="Times New Roman" w:cs="Times New Roman"/>
          <w:b/>
          <w:bCs/>
          <w:color w:val="000000" w:themeColor="text1"/>
          <w:sz w:val="28"/>
          <w:szCs w:val="28"/>
          <w:u w:val="single"/>
        </w:rPr>
      </w:pPr>
      <w:r w:rsidRPr="008E2E0E">
        <w:rPr>
          <w:rFonts w:ascii="Times New Roman" w:hAnsi="Times New Roman" w:cs="Times New Roman"/>
          <w:b/>
          <w:bCs/>
          <w:color w:val="000000" w:themeColor="text1"/>
          <w:sz w:val="28"/>
          <w:szCs w:val="28"/>
          <w:u w:val="single"/>
        </w:rPr>
        <w:t>6.</w:t>
      </w:r>
      <w:r>
        <w:rPr>
          <w:rFonts w:ascii="Times New Roman" w:hAnsi="Times New Roman" w:cs="Times New Roman"/>
          <w:b/>
          <w:bCs/>
          <w:color w:val="000000" w:themeColor="text1"/>
          <w:sz w:val="28"/>
          <w:szCs w:val="28"/>
          <w:u w:val="single"/>
        </w:rPr>
        <w:t xml:space="preserve"> Lo studio della disciplina.</w:t>
      </w:r>
    </w:p>
    <w:p w14:paraId="7F24CFEC" w14:textId="4486F1BC" w:rsidR="008E2E0E" w:rsidRDefault="008E2E0E"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La conoscenza e lo studio del diritto amministrativo richiedono un approccio diverso rispetto alle altre discipline di diritto positivo e che può riguardare gli aspetti che vengono di seguito esposti.</w:t>
      </w:r>
    </w:p>
    <w:p w14:paraId="07F48DF8" w14:textId="1AC20AA2" w:rsidR="008E2E0E" w:rsidRDefault="008E2E0E" w:rsidP="003014A5">
      <w:pPr>
        <w:pStyle w:val="Paragrafoelenco"/>
        <w:tabs>
          <w:tab w:val="left" w:pos="6758"/>
        </w:tabs>
        <w:spacing w:line="360" w:lineRule="auto"/>
        <w:ind w:left="567" w:right="134"/>
        <w:jc w:val="both"/>
        <w:rPr>
          <w:rFonts w:ascii="Times New Roman" w:hAnsi="Times New Roman" w:cs="Times New Roman"/>
          <w:b/>
          <w:bCs/>
          <w:color w:val="000000" w:themeColor="text1"/>
          <w:sz w:val="28"/>
          <w:szCs w:val="28"/>
          <w:u w:val="single"/>
        </w:rPr>
      </w:pPr>
      <w:r>
        <w:rPr>
          <w:rFonts w:ascii="Times New Roman" w:hAnsi="Times New Roman" w:cs="Times New Roman"/>
          <w:b/>
          <w:bCs/>
          <w:color w:val="000000" w:themeColor="text1"/>
          <w:sz w:val="28"/>
          <w:szCs w:val="28"/>
          <w:u w:val="single"/>
        </w:rPr>
        <w:t>6.1 La mancanza di un codice di stampo illuministico.</w:t>
      </w:r>
    </w:p>
    <w:p w14:paraId="211EAC70" w14:textId="257EE875" w:rsidR="008E2E0E" w:rsidRDefault="008E2E0E"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In Italia, come </w:t>
      </w:r>
      <w:r w:rsidR="00123498">
        <w:rPr>
          <w:rFonts w:ascii="Times New Roman" w:hAnsi="Times New Roman" w:cs="Times New Roman"/>
          <w:color w:val="000000" w:themeColor="text1"/>
          <w:sz w:val="28"/>
          <w:szCs w:val="28"/>
        </w:rPr>
        <w:t>negli altri</w:t>
      </w:r>
      <w:r>
        <w:rPr>
          <w:rFonts w:ascii="Times New Roman" w:hAnsi="Times New Roman" w:cs="Times New Roman"/>
          <w:color w:val="000000" w:themeColor="text1"/>
          <w:sz w:val="28"/>
          <w:szCs w:val="28"/>
        </w:rPr>
        <w:t xml:space="preserve"> Paesi europei, non vi è un codice di diritto amministrativo della tipologia di quelli che hanno il diritto civile, il diritto </w:t>
      </w:r>
      <w:r>
        <w:rPr>
          <w:rFonts w:ascii="Times New Roman" w:hAnsi="Times New Roman" w:cs="Times New Roman"/>
          <w:color w:val="000000" w:themeColor="text1"/>
          <w:sz w:val="28"/>
          <w:szCs w:val="28"/>
        </w:rPr>
        <w:lastRenderedPageBreak/>
        <w:t xml:space="preserve">commerciale, </w:t>
      </w:r>
      <w:r w:rsidR="00123498">
        <w:rPr>
          <w:rFonts w:ascii="Times New Roman" w:hAnsi="Times New Roman" w:cs="Times New Roman"/>
          <w:color w:val="000000" w:themeColor="text1"/>
          <w:sz w:val="28"/>
          <w:szCs w:val="28"/>
        </w:rPr>
        <w:t xml:space="preserve">il diritto penale, il diritto processuale civile, </w:t>
      </w:r>
      <w:r>
        <w:rPr>
          <w:rFonts w:ascii="Times New Roman" w:hAnsi="Times New Roman" w:cs="Times New Roman"/>
          <w:color w:val="000000" w:themeColor="text1"/>
          <w:sz w:val="28"/>
          <w:szCs w:val="28"/>
        </w:rPr>
        <w:t>il diritto processuale penale, il diritto della navigazione.</w:t>
      </w:r>
    </w:p>
    <w:p w14:paraId="405C3AF1" w14:textId="04EAF28F" w:rsidR="008E2E0E" w:rsidRDefault="008E2E0E"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Come già evidenziato, vi sono tanti codici di settore ed è tale anche il codice del processo amministrativo che gli </w:t>
      </w:r>
      <w:r w:rsidR="00123498">
        <w:rPr>
          <w:rFonts w:ascii="Times New Roman" w:hAnsi="Times New Roman" w:cs="Times New Roman"/>
          <w:color w:val="000000" w:themeColor="text1"/>
          <w:sz w:val="28"/>
          <w:szCs w:val="28"/>
        </w:rPr>
        <w:t>st</w:t>
      </w:r>
      <w:r>
        <w:rPr>
          <w:rFonts w:ascii="Times New Roman" w:hAnsi="Times New Roman" w:cs="Times New Roman"/>
          <w:color w:val="000000" w:themeColor="text1"/>
          <w:sz w:val="28"/>
          <w:szCs w:val="28"/>
        </w:rPr>
        <w:t xml:space="preserve">essi autori del testo tecnico hanno definito a maglie larghe, per lasciare al giudice amministrativo la possibilità di continuare </w:t>
      </w:r>
      <w:r w:rsidR="005241B5">
        <w:rPr>
          <w:rFonts w:ascii="Times New Roman" w:hAnsi="Times New Roman" w:cs="Times New Roman"/>
          <w:color w:val="000000" w:themeColor="text1"/>
          <w:sz w:val="28"/>
          <w:szCs w:val="28"/>
        </w:rPr>
        <w:t>nella sua attività di adattamento e creazione delle norme alle specifiche situazioni che vengono a determinarsi nel processo amministrativo.</w:t>
      </w:r>
    </w:p>
    <w:p w14:paraId="31F55D4A" w14:textId="1FBC6B5A" w:rsidR="00927133" w:rsidRDefault="005241B5"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Il codice del processo amministrativo detta una disciplina articolata e </w:t>
      </w:r>
      <w:proofErr w:type="spellStart"/>
      <w:r>
        <w:rPr>
          <w:rFonts w:ascii="Times New Roman" w:hAnsi="Times New Roman" w:cs="Times New Roman"/>
          <w:color w:val="000000" w:themeColor="text1"/>
          <w:sz w:val="28"/>
          <w:szCs w:val="28"/>
        </w:rPr>
        <w:t>presso</w:t>
      </w:r>
      <w:r w:rsidR="00927133">
        <w:rPr>
          <w:rFonts w:ascii="Times New Roman" w:hAnsi="Times New Roman" w:cs="Times New Roman"/>
          <w:color w:val="000000" w:themeColor="text1"/>
          <w:sz w:val="28"/>
          <w:szCs w:val="28"/>
        </w:rPr>
        <w:t>chè</w:t>
      </w:r>
      <w:proofErr w:type="spellEnd"/>
      <w:r w:rsidR="00927133">
        <w:rPr>
          <w:rFonts w:ascii="Times New Roman" w:hAnsi="Times New Roman" w:cs="Times New Roman"/>
          <w:color w:val="000000" w:themeColor="text1"/>
          <w:sz w:val="28"/>
          <w:szCs w:val="28"/>
        </w:rPr>
        <w:t xml:space="preserve"> completa solo per alcuni istituti, come la fase cautelare, per l</w:t>
      </w:r>
      <w:r w:rsidR="00123498">
        <w:rPr>
          <w:rFonts w:ascii="Times New Roman" w:hAnsi="Times New Roman" w:cs="Times New Roman"/>
          <w:color w:val="000000" w:themeColor="text1"/>
          <w:sz w:val="28"/>
          <w:szCs w:val="28"/>
        </w:rPr>
        <w:t xml:space="preserve">a precedente </w:t>
      </w:r>
      <w:r w:rsidR="00927133">
        <w:rPr>
          <w:rFonts w:ascii="Times New Roman" w:hAnsi="Times New Roman" w:cs="Times New Roman"/>
          <w:color w:val="000000" w:themeColor="text1"/>
          <w:sz w:val="28"/>
          <w:szCs w:val="28"/>
        </w:rPr>
        <w:t xml:space="preserve">attività pretoria del giudice amministrativo che ha dettato delle precise regole processuali, recepite </w:t>
      </w:r>
      <w:r w:rsidR="00123498">
        <w:rPr>
          <w:rFonts w:ascii="Times New Roman" w:hAnsi="Times New Roman" w:cs="Times New Roman"/>
          <w:color w:val="000000" w:themeColor="text1"/>
          <w:sz w:val="28"/>
          <w:szCs w:val="28"/>
        </w:rPr>
        <w:t>nel</w:t>
      </w:r>
      <w:r w:rsidR="00927133">
        <w:rPr>
          <w:rFonts w:ascii="Times New Roman" w:hAnsi="Times New Roman" w:cs="Times New Roman"/>
          <w:color w:val="000000" w:themeColor="text1"/>
          <w:sz w:val="28"/>
          <w:szCs w:val="28"/>
        </w:rPr>
        <w:t xml:space="preserve"> codice.</w:t>
      </w:r>
    </w:p>
    <w:p w14:paraId="1E8721F0" w14:textId="3D7E4528" w:rsidR="005241B5" w:rsidRDefault="00927133"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Ho avuto occasione di documentare questo rilevante intervento</w:t>
      </w:r>
      <w:r w:rsidR="009A3110">
        <w:rPr>
          <w:rFonts w:ascii="Times New Roman" w:hAnsi="Times New Roman" w:cs="Times New Roman"/>
          <w:color w:val="000000" w:themeColor="text1"/>
          <w:sz w:val="28"/>
          <w:szCs w:val="28"/>
        </w:rPr>
        <w:t xml:space="preserve"> nel processo</w:t>
      </w:r>
      <w:r>
        <w:rPr>
          <w:rFonts w:ascii="Times New Roman" w:hAnsi="Times New Roman" w:cs="Times New Roman"/>
          <w:color w:val="000000" w:themeColor="text1"/>
          <w:sz w:val="28"/>
          <w:szCs w:val="28"/>
        </w:rPr>
        <w:t xml:space="preserve"> del giudice amministrativo in un</w:t>
      </w:r>
      <w:r w:rsidR="009A3110">
        <w:rPr>
          <w:rFonts w:ascii="Times New Roman" w:hAnsi="Times New Roman" w:cs="Times New Roman"/>
          <w:color w:val="000000" w:themeColor="text1"/>
          <w:sz w:val="28"/>
          <w:szCs w:val="28"/>
        </w:rPr>
        <w:t>’opera</w:t>
      </w:r>
      <w:r>
        <w:rPr>
          <w:rFonts w:ascii="Times New Roman" w:hAnsi="Times New Roman" w:cs="Times New Roman"/>
          <w:color w:val="000000" w:themeColor="text1"/>
          <w:sz w:val="28"/>
          <w:szCs w:val="28"/>
        </w:rPr>
        <w:t xml:space="preserve"> de</w:t>
      </w:r>
      <w:r w:rsidR="009A3110">
        <w:rPr>
          <w:rFonts w:ascii="Times New Roman" w:hAnsi="Times New Roman" w:cs="Times New Roman"/>
          <w:color w:val="000000" w:themeColor="text1"/>
          <w:sz w:val="28"/>
          <w:szCs w:val="28"/>
        </w:rPr>
        <w:t>l 1992</w:t>
      </w:r>
      <w:r>
        <w:rPr>
          <w:rFonts w:ascii="Times New Roman" w:hAnsi="Times New Roman" w:cs="Times New Roman"/>
          <w:color w:val="000000" w:themeColor="text1"/>
          <w:sz w:val="28"/>
          <w:szCs w:val="28"/>
        </w:rPr>
        <w:t xml:space="preserve"> dal titolo</w:t>
      </w:r>
      <w:r w:rsidR="009A3110">
        <w:rPr>
          <w:rFonts w:ascii="Times New Roman" w:hAnsi="Times New Roman" w:cs="Times New Roman"/>
          <w:color w:val="000000" w:themeColor="text1"/>
          <w:sz w:val="28"/>
          <w:szCs w:val="28"/>
        </w:rPr>
        <w:t xml:space="preserve"> “Il giudizio cautelare amministrativo”, </w:t>
      </w:r>
      <w:r w:rsidR="009E36E5">
        <w:rPr>
          <w:rFonts w:ascii="Times New Roman" w:hAnsi="Times New Roman" w:cs="Times New Roman"/>
          <w:color w:val="000000" w:themeColor="text1"/>
          <w:sz w:val="28"/>
          <w:szCs w:val="28"/>
        </w:rPr>
        <w:t xml:space="preserve">la </w:t>
      </w:r>
      <w:r w:rsidR="009A3110">
        <w:rPr>
          <w:rFonts w:ascii="Times New Roman" w:hAnsi="Times New Roman" w:cs="Times New Roman"/>
          <w:color w:val="000000" w:themeColor="text1"/>
          <w:sz w:val="28"/>
          <w:szCs w:val="28"/>
        </w:rPr>
        <w:t xml:space="preserve">prima di alcune pubblicazioni unite sotto la denominazione di “Codice delle fonti giurisprudenziali”, </w:t>
      </w:r>
      <w:r w:rsidR="009A3110" w:rsidRPr="006D6282">
        <w:rPr>
          <w:rFonts w:ascii="Times New Roman" w:hAnsi="Times New Roman" w:cs="Times New Roman"/>
          <w:color w:val="000000" w:themeColor="text1"/>
          <w:sz w:val="28"/>
          <w:szCs w:val="28"/>
        </w:rPr>
        <w:t>editore Maggioli</w:t>
      </w:r>
      <w:r w:rsidR="006D6282" w:rsidRPr="006D6282">
        <w:rPr>
          <w:rFonts w:ascii="Times New Roman" w:hAnsi="Times New Roman" w:cs="Times New Roman"/>
          <w:color w:val="000000" w:themeColor="text1"/>
          <w:sz w:val="28"/>
          <w:szCs w:val="28"/>
        </w:rPr>
        <w:t xml:space="preserve"> </w:t>
      </w:r>
      <w:r w:rsidR="006D6282">
        <w:rPr>
          <w:rFonts w:ascii="Times New Roman" w:hAnsi="Times New Roman" w:cs="Times New Roman"/>
          <w:color w:val="000000" w:themeColor="text1"/>
          <w:sz w:val="28"/>
          <w:szCs w:val="28"/>
        </w:rPr>
        <w:t>R</w:t>
      </w:r>
      <w:r w:rsidR="006D6282" w:rsidRPr="006D6282">
        <w:rPr>
          <w:rFonts w:ascii="Times New Roman" w:hAnsi="Times New Roman" w:cs="Times New Roman"/>
          <w:color w:val="000000" w:themeColor="text1"/>
          <w:sz w:val="28"/>
          <w:szCs w:val="28"/>
        </w:rPr>
        <w:t>imini</w:t>
      </w:r>
      <w:r w:rsidR="009E36E5">
        <w:rPr>
          <w:rFonts w:ascii="Times New Roman" w:hAnsi="Times New Roman" w:cs="Times New Roman"/>
          <w:color w:val="000000" w:themeColor="text1"/>
          <w:sz w:val="28"/>
          <w:szCs w:val="28"/>
        </w:rPr>
        <w:t>,</w:t>
      </w:r>
      <w:r w:rsidR="005241B5" w:rsidRPr="006D6282">
        <w:rPr>
          <w:rFonts w:ascii="Times New Roman" w:hAnsi="Times New Roman" w:cs="Times New Roman"/>
          <w:color w:val="000000" w:themeColor="text1"/>
          <w:sz w:val="28"/>
          <w:szCs w:val="28"/>
        </w:rPr>
        <w:t xml:space="preserve"> </w:t>
      </w:r>
      <w:r w:rsidR="009E36E5">
        <w:rPr>
          <w:rFonts w:ascii="Times New Roman" w:hAnsi="Times New Roman" w:cs="Times New Roman"/>
          <w:color w:val="000000" w:themeColor="text1"/>
          <w:sz w:val="28"/>
          <w:szCs w:val="28"/>
        </w:rPr>
        <w:t>a</w:t>
      </w:r>
      <w:r w:rsidR="009A3110" w:rsidRPr="009A3110">
        <w:rPr>
          <w:rFonts w:ascii="Times New Roman" w:hAnsi="Times New Roman" w:cs="Times New Roman"/>
          <w:color w:val="000000" w:themeColor="text1"/>
          <w:sz w:val="28"/>
          <w:szCs w:val="28"/>
        </w:rPr>
        <w:t xml:space="preserve"> cui ha</w:t>
      </w:r>
      <w:r w:rsidR="009E36E5">
        <w:rPr>
          <w:rFonts w:ascii="Times New Roman" w:hAnsi="Times New Roman" w:cs="Times New Roman"/>
          <w:color w:val="000000" w:themeColor="text1"/>
          <w:sz w:val="28"/>
          <w:szCs w:val="28"/>
        </w:rPr>
        <w:t>nno</w:t>
      </w:r>
      <w:r w:rsidR="009A3110" w:rsidRPr="009A3110">
        <w:rPr>
          <w:rFonts w:ascii="Times New Roman" w:hAnsi="Times New Roman" w:cs="Times New Roman"/>
          <w:color w:val="000000" w:themeColor="text1"/>
          <w:sz w:val="28"/>
          <w:szCs w:val="28"/>
        </w:rPr>
        <w:t xml:space="preserve"> fatto seguito </w:t>
      </w:r>
      <w:r w:rsidR="009A3110">
        <w:rPr>
          <w:rFonts w:ascii="Times New Roman" w:hAnsi="Times New Roman" w:cs="Times New Roman"/>
          <w:color w:val="000000" w:themeColor="text1"/>
          <w:sz w:val="28"/>
          <w:szCs w:val="28"/>
        </w:rPr>
        <w:t xml:space="preserve">“Il giudizio di ottemperanza” di Franco Oliviero Zuccaro del 1994 e, dello stesso anno, “La giurisdizione esclusiva del giudice amministrativo” che ha come autori, oltre a me, </w:t>
      </w:r>
      <w:r w:rsidR="003763F4">
        <w:rPr>
          <w:rFonts w:ascii="Times New Roman" w:hAnsi="Times New Roman" w:cs="Times New Roman"/>
          <w:color w:val="000000" w:themeColor="text1"/>
          <w:sz w:val="28"/>
          <w:szCs w:val="28"/>
        </w:rPr>
        <w:t xml:space="preserve">Franco Oliviero Zuccaro, Vera Fanti ed Alessandra </w:t>
      </w:r>
      <w:proofErr w:type="spellStart"/>
      <w:r w:rsidR="003763F4">
        <w:rPr>
          <w:rFonts w:ascii="Times New Roman" w:hAnsi="Times New Roman" w:cs="Times New Roman"/>
          <w:color w:val="000000" w:themeColor="text1"/>
          <w:sz w:val="28"/>
          <w:szCs w:val="28"/>
        </w:rPr>
        <w:t>Fabri</w:t>
      </w:r>
      <w:proofErr w:type="spellEnd"/>
      <w:r w:rsidR="003763F4">
        <w:rPr>
          <w:rFonts w:ascii="Times New Roman" w:hAnsi="Times New Roman" w:cs="Times New Roman"/>
          <w:color w:val="000000" w:themeColor="text1"/>
          <w:sz w:val="28"/>
          <w:szCs w:val="28"/>
        </w:rPr>
        <w:t>.</w:t>
      </w:r>
    </w:p>
    <w:p w14:paraId="3157F7E1" w14:textId="66A9FEC7" w:rsidR="003763F4" w:rsidRDefault="003763F4"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Il tutto è nato dalla richiesta di un gruppo di studenti del corso di diritto amministrativo della Facoltà di Giurisprudenza dell’Università di Teramo dell</w:t>
      </w:r>
      <w:r w:rsidR="00F23D78">
        <w:rPr>
          <w:rFonts w:ascii="Times New Roman" w:hAnsi="Times New Roman" w:cs="Times New Roman"/>
          <w:color w:val="000000" w:themeColor="text1"/>
          <w:sz w:val="28"/>
          <w:szCs w:val="28"/>
        </w:rPr>
        <w:t xml:space="preserve">’Anno Accademico 1988-89 che aveva ad oggetto </w:t>
      </w:r>
      <w:r w:rsidR="00CB642C">
        <w:rPr>
          <w:rFonts w:ascii="Times New Roman" w:hAnsi="Times New Roman" w:cs="Times New Roman"/>
          <w:color w:val="000000" w:themeColor="text1"/>
          <w:sz w:val="28"/>
          <w:szCs w:val="28"/>
        </w:rPr>
        <w:t xml:space="preserve">il processo amministrativo. Gli studenti si preoccupavano di estrarre fotocopie delle sentenze che avevano introdotto principi che erano stati poi seguiti dalla giurisprudenza che li rendeva nella sostanza vincolanti per </w:t>
      </w:r>
      <w:r w:rsidR="00662A2C">
        <w:rPr>
          <w:rFonts w:ascii="Times New Roman" w:hAnsi="Times New Roman" w:cs="Times New Roman"/>
          <w:color w:val="000000" w:themeColor="text1"/>
          <w:sz w:val="28"/>
          <w:szCs w:val="28"/>
        </w:rPr>
        <w:t>i protagonisti</w:t>
      </w:r>
      <w:r w:rsidR="00CB642C">
        <w:rPr>
          <w:rFonts w:ascii="Times New Roman" w:hAnsi="Times New Roman" w:cs="Times New Roman"/>
          <w:color w:val="000000" w:themeColor="text1"/>
          <w:sz w:val="28"/>
          <w:szCs w:val="28"/>
        </w:rPr>
        <w:t xml:space="preserve"> del processo amministrativo ed essi lamentavano la mancanza di una raccolta delle decisioni più rilevanti, utili per lo studio del processo e necessarie per avere un’informazione completa ed effettiva degli istituti</w:t>
      </w:r>
      <w:r w:rsidR="00A10CEC">
        <w:rPr>
          <w:rFonts w:ascii="Times New Roman" w:hAnsi="Times New Roman" w:cs="Times New Roman"/>
          <w:color w:val="000000" w:themeColor="text1"/>
          <w:sz w:val="28"/>
          <w:szCs w:val="28"/>
        </w:rPr>
        <w:t xml:space="preserve"> che la legge prevedeva in modo incompleto rispetto all’effettivo svolgimento del processo.</w:t>
      </w:r>
      <w:r w:rsidR="00CB642C">
        <w:rPr>
          <w:rFonts w:ascii="Times New Roman" w:hAnsi="Times New Roman" w:cs="Times New Roman"/>
          <w:color w:val="000000" w:themeColor="text1"/>
          <w:sz w:val="28"/>
          <w:szCs w:val="28"/>
        </w:rPr>
        <w:t xml:space="preserve"> Decisi, allora, </w:t>
      </w:r>
      <w:r w:rsidR="00CB642C">
        <w:rPr>
          <w:rFonts w:ascii="Times New Roman" w:hAnsi="Times New Roman" w:cs="Times New Roman"/>
          <w:color w:val="000000" w:themeColor="text1"/>
          <w:sz w:val="28"/>
          <w:szCs w:val="28"/>
        </w:rPr>
        <w:lastRenderedPageBreak/>
        <w:t>insieme ai collaboratori della cattedra, di realizzare una raccolta delle pronunzie che erano</w:t>
      </w:r>
      <w:r w:rsidR="00A10CEC">
        <w:rPr>
          <w:rFonts w:ascii="Times New Roman" w:hAnsi="Times New Roman" w:cs="Times New Roman"/>
          <w:color w:val="000000" w:themeColor="text1"/>
          <w:sz w:val="28"/>
          <w:szCs w:val="28"/>
        </w:rPr>
        <w:t xml:space="preserve"> sostanzialmente</w:t>
      </w:r>
      <w:r w:rsidR="00CB642C">
        <w:rPr>
          <w:rFonts w:ascii="Times New Roman" w:hAnsi="Times New Roman" w:cs="Times New Roman"/>
          <w:color w:val="000000" w:themeColor="text1"/>
          <w:sz w:val="28"/>
          <w:szCs w:val="28"/>
        </w:rPr>
        <w:t xml:space="preserve"> una “fonte” del diritto positivo. Conclusa l’operazione di messa insieme delle sentenze, ci si rese conto che, se </w:t>
      </w:r>
      <w:proofErr w:type="gramStart"/>
      <w:r w:rsidR="00CB642C">
        <w:rPr>
          <w:rFonts w:ascii="Times New Roman" w:hAnsi="Times New Roman" w:cs="Times New Roman"/>
          <w:color w:val="000000" w:themeColor="text1"/>
          <w:sz w:val="28"/>
          <w:szCs w:val="28"/>
        </w:rPr>
        <w:t>rappresentava una comoda consultazione per chi già conosce</w:t>
      </w:r>
      <w:r w:rsidR="00AA7D31">
        <w:rPr>
          <w:rFonts w:ascii="Times New Roman" w:hAnsi="Times New Roman" w:cs="Times New Roman"/>
          <w:color w:val="000000" w:themeColor="text1"/>
          <w:sz w:val="28"/>
          <w:szCs w:val="28"/>
        </w:rPr>
        <w:t>sse</w:t>
      </w:r>
      <w:r w:rsidR="00CB642C">
        <w:rPr>
          <w:rFonts w:ascii="Times New Roman" w:hAnsi="Times New Roman" w:cs="Times New Roman"/>
          <w:color w:val="000000" w:themeColor="text1"/>
          <w:sz w:val="28"/>
          <w:szCs w:val="28"/>
        </w:rPr>
        <w:t xml:space="preserve"> le</w:t>
      </w:r>
      <w:r w:rsidR="00AA7D31">
        <w:rPr>
          <w:rFonts w:ascii="Times New Roman" w:hAnsi="Times New Roman" w:cs="Times New Roman"/>
          <w:color w:val="000000" w:themeColor="text1"/>
          <w:sz w:val="28"/>
          <w:szCs w:val="28"/>
        </w:rPr>
        <w:t xml:space="preserve"> </w:t>
      </w:r>
      <w:r w:rsidR="00CB642C">
        <w:rPr>
          <w:rFonts w:ascii="Times New Roman" w:hAnsi="Times New Roman" w:cs="Times New Roman"/>
          <w:color w:val="000000" w:themeColor="text1"/>
          <w:sz w:val="28"/>
          <w:szCs w:val="28"/>
        </w:rPr>
        <w:t>decisioni rilevanti, risultava</w:t>
      </w:r>
      <w:proofErr w:type="gramEnd"/>
      <w:r w:rsidR="00CB642C">
        <w:rPr>
          <w:rFonts w:ascii="Times New Roman" w:hAnsi="Times New Roman" w:cs="Times New Roman"/>
          <w:color w:val="000000" w:themeColor="text1"/>
          <w:sz w:val="28"/>
          <w:szCs w:val="28"/>
        </w:rPr>
        <w:t xml:space="preserve"> un assemblaggio di difficile lettura per chi intendesse essere informato sugli istituti processuali. Quindi, si sono “ritagliat</w:t>
      </w:r>
      <w:r w:rsidR="00AA7D31">
        <w:rPr>
          <w:rFonts w:ascii="Times New Roman" w:hAnsi="Times New Roman" w:cs="Times New Roman"/>
          <w:color w:val="000000" w:themeColor="text1"/>
          <w:sz w:val="28"/>
          <w:szCs w:val="28"/>
        </w:rPr>
        <w:t>e</w:t>
      </w:r>
      <w:r w:rsidR="00CB642C">
        <w:rPr>
          <w:rFonts w:ascii="Times New Roman" w:hAnsi="Times New Roman" w:cs="Times New Roman"/>
          <w:color w:val="000000" w:themeColor="text1"/>
          <w:sz w:val="28"/>
          <w:szCs w:val="28"/>
        </w:rPr>
        <w:t xml:space="preserve">” dalle diverse pronunzie, a </w:t>
      </w:r>
      <w:proofErr w:type="spellStart"/>
      <w:r w:rsidR="00CB642C">
        <w:rPr>
          <w:rFonts w:ascii="Times New Roman" w:hAnsi="Times New Roman" w:cs="Times New Roman"/>
          <w:color w:val="000000" w:themeColor="text1"/>
          <w:sz w:val="28"/>
          <w:szCs w:val="28"/>
        </w:rPr>
        <w:t>mò</w:t>
      </w:r>
      <w:proofErr w:type="spellEnd"/>
      <w:r w:rsidR="00CB642C">
        <w:rPr>
          <w:rFonts w:ascii="Times New Roman" w:hAnsi="Times New Roman" w:cs="Times New Roman"/>
          <w:color w:val="000000" w:themeColor="text1"/>
          <w:sz w:val="28"/>
          <w:szCs w:val="28"/>
        </w:rPr>
        <w:t xml:space="preserve"> di disposizione normativa, </w:t>
      </w:r>
      <w:r w:rsidR="009E36E5">
        <w:rPr>
          <w:rFonts w:ascii="Times New Roman" w:hAnsi="Times New Roman" w:cs="Times New Roman"/>
          <w:color w:val="000000" w:themeColor="text1"/>
          <w:sz w:val="28"/>
          <w:szCs w:val="28"/>
        </w:rPr>
        <w:t>le regole del processo stabilite dal giudice</w:t>
      </w:r>
      <w:r w:rsidR="00CB642C">
        <w:rPr>
          <w:rFonts w:ascii="Times New Roman" w:hAnsi="Times New Roman" w:cs="Times New Roman"/>
          <w:color w:val="000000" w:themeColor="text1"/>
          <w:sz w:val="28"/>
          <w:szCs w:val="28"/>
        </w:rPr>
        <w:t xml:space="preserve"> riportandol</w:t>
      </w:r>
      <w:r w:rsidR="009E36E5">
        <w:rPr>
          <w:rFonts w:ascii="Times New Roman" w:hAnsi="Times New Roman" w:cs="Times New Roman"/>
          <w:color w:val="000000" w:themeColor="text1"/>
          <w:sz w:val="28"/>
          <w:szCs w:val="28"/>
        </w:rPr>
        <w:t>e</w:t>
      </w:r>
      <w:r w:rsidR="00CB642C">
        <w:rPr>
          <w:rFonts w:ascii="Times New Roman" w:hAnsi="Times New Roman" w:cs="Times New Roman"/>
          <w:color w:val="000000" w:themeColor="text1"/>
          <w:sz w:val="28"/>
          <w:szCs w:val="28"/>
        </w:rPr>
        <w:t xml:space="preserve"> in ordine alfabetico </w:t>
      </w:r>
      <w:r w:rsidR="009E36E5">
        <w:rPr>
          <w:rFonts w:ascii="Times New Roman" w:hAnsi="Times New Roman" w:cs="Times New Roman"/>
          <w:color w:val="000000" w:themeColor="text1"/>
          <w:sz w:val="28"/>
          <w:szCs w:val="28"/>
        </w:rPr>
        <w:t xml:space="preserve">per </w:t>
      </w:r>
      <w:r w:rsidR="00CB642C">
        <w:rPr>
          <w:rFonts w:ascii="Times New Roman" w:hAnsi="Times New Roman" w:cs="Times New Roman"/>
          <w:color w:val="000000" w:themeColor="text1"/>
          <w:sz w:val="28"/>
          <w:szCs w:val="28"/>
        </w:rPr>
        <w:t>argomenti ed indicando la sentenza da cui era</w:t>
      </w:r>
      <w:r w:rsidR="009E36E5">
        <w:rPr>
          <w:rFonts w:ascii="Times New Roman" w:hAnsi="Times New Roman" w:cs="Times New Roman"/>
          <w:color w:val="000000" w:themeColor="text1"/>
          <w:sz w:val="28"/>
          <w:szCs w:val="28"/>
        </w:rPr>
        <w:t>no</w:t>
      </w:r>
      <w:r w:rsidR="00CB642C">
        <w:rPr>
          <w:rFonts w:ascii="Times New Roman" w:hAnsi="Times New Roman" w:cs="Times New Roman"/>
          <w:color w:val="000000" w:themeColor="text1"/>
          <w:sz w:val="28"/>
          <w:szCs w:val="28"/>
        </w:rPr>
        <w:t xml:space="preserve"> stat</w:t>
      </w:r>
      <w:r w:rsidR="009E36E5">
        <w:rPr>
          <w:rFonts w:ascii="Times New Roman" w:hAnsi="Times New Roman" w:cs="Times New Roman"/>
          <w:color w:val="000000" w:themeColor="text1"/>
          <w:sz w:val="28"/>
          <w:szCs w:val="28"/>
        </w:rPr>
        <w:t xml:space="preserve">e </w:t>
      </w:r>
      <w:r w:rsidR="00CB642C">
        <w:rPr>
          <w:rFonts w:ascii="Times New Roman" w:hAnsi="Times New Roman" w:cs="Times New Roman"/>
          <w:color w:val="000000" w:themeColor="text1"/>
          <w:sz w:val="28"/>
          <w:szCs w:val="28"/>
        </w:rPr>
        <w:t>tratt</w:t>
      </w:r>
      <w:r w:rsidR="009E36E5">
        <w:rPr>
          <w:rFonts w:ascii="Times New Roman" w:hAnsi="Times New Roman" w:cs="Times New Roman"/>
          <w:color w:val="000000" w:themeColor="text1"/>
          <w:sz w:val="28"/>
          <w:szCs w:val="28"/>
        </w:rPr>
        <w:t>e</w:t>
      </w:r>
      <w:r w:rsidR="00CB642C">
        <w:rPr>
          <w:rFonts w:ascii="Times New Roman" w:hAnsi="Times New Roman" w:cs="Times New Roman"/>
          <w:color w:val="000000" w:themeColor="text1"/>
          <w:sz w:val="28"/>
          <w:szCs w:val="28"/>
        </w:rPr>
        <w:t xml:space="preserve">, quale caso </w:t>
      </w:r>
      <w:r w:rsidR="00CB642C">
        <w:rPr>
          <w:rFonts w:ascii="Times New Roman" w:hAnsi="Times New Roman" w:cs="Times New Roman"/>
          <w:i/>
          <w:iCs/>
          <w:color w:val="000000" w:themeColor="text1"/>
          <w:sz w:val="28"/>
          <w:szCs w:val="28"/>
        </w:rPr>
        <w:t xml:space="preserve">leader, </w:t>
      </w:r>
      <w:r w:rsidR="00CB642C">
        <w:rPr>
          <w:rFonts w:ascii="Times New Roman" w:hAnsi="Times New Roman" w:cs="Times New Roman"/>
          <w:color w:val="000000" w:themeColor="text1"/>
          <w:sz w:val="28"/>
          <w:szCs w:val="28"/>
        </w:rPr>
        <w:t>e che era</w:t>
      </w:r>
      <w:r w:rsidR="009E36E5">
        <w:rPr>
          <w:rFonts w:ascii="Times New Roman" w:hAnsi="Times New Roman" w:cs="Times New Roman"/>
          <w:color w:val="000000" w:themeColor="text1"/>
          <w:sz w:val="28"/>
          <w:szCs w:val="28"/>
        </w:rPr>
        <w:t>no</w:t>
      </w:r>
      <w:r w:rsidR="00CB642C">
        <w:rPr>
          <w:rFonts w:ascii="Times New Roman" w:hAnsi="Times New Roman" w:cs="Times New Roman"/>
          <w:color w:val="000000" w:themeColor="text1"/>
          <w:sz w:val="28"/>
          <w:szCs w:val="28"/>
        </w:rPr>
        <w:t xml:space="preserve"> ormai da ritenere </w:t>
      </w:r>
      <w:proofErr w:type="spellStart"/>
      <w:r w:rsidR="00CB642C">
        <w:rPr>
          <w:rFonts w:ascii="Times New Roman" w:hAnsi="Times New Roman" w:cs="Times New Roman"/>
          <w:i/>
          <w:iCs/>
          <w:color w:val="000000" w:themeColor="text1"/>
          <w:sz w:val="28"/>
          <w:szCs w:val="28"/>
        </w:rPr>
        <w:t>jus</w:t>
      </w:r>
      <w:proofErr w:type="spellEnd"/>
      <w:r w:rsidR="00CB642C">
        <w:rPr>
          <w:rFonts w:ascii="Times New Roman" w:hAnsi="Times New Roman" w:cs="Times New Roman"/>
          <w:i/>
          <w:iCs/>
          <w:color w:val="000000" w:themeColor="text1"/>
          <w:sz w:val="28"/>
          <w:szCs w:val="28"/>
        </w:rPr>
        <w:t xml:space="preserve"> </w:t>
      </w:r>
      <w:proofErr w:type="spellStart"/>
      <w:r w:rsidR="00CB642C">
        <w:rPr>
          <w:rFonts w:ascii="Times New Roman" w:hAnsi="Times New Roman" w:cs="Times New Roman"/>
          <w:i/>
          <w:iCs/>
          <w:color w:val="000000" w:themeColor="text1"/>
          <w:sz w:val="28"/>
          <w:szCs w:val="28"/>
        </w:rPr>
        <w:t>receptum</w:t>
      </w:r>
      <w:proofErr w:type="spellEnd"/>
      <w:r w:rsidR="009E36E5">
        <w:rPr>
          <w:rFonts w:ascii="Times New Roman" w:hAnsi="Times New Roman" w:cs="Times New Roman"/>
          <w:i/>
          <w:iCs/>
          <w:color w:val="000000" w:themeColor="text1"/>
          <w:sz w:val="28"/>
          <w:szCs w:val="28"/>
        </w:rPr>
        <w:t>,</w:t>
      </w:r>
      <w:r w:rsidR="00CB642C">
        <w:rPr>
          <w:rFonts w:ascii="Times New Roman" w:hAnsi="Times New Roman" w:cs="Times New Roman"/>
          <w:i/>
          <w:iCs/>
          <w:color w:val="000000" w:themeColor="text1"/>
          <w:sz w:val="28"/>
          <w:szCs w:val="28"/>
        </w:rPr>
        <w:t xml:space="preserve"> </w:t>
      </w:r>
      <w:r w:rsidR="00CB642C">
        <w:rPr>
          <w:rFonts w:ascii="Times New Roman" w:hAnsi="Times New Roman" w:cs="Times New Roman"/>
          <w:color w:val="000000" w:themeColor="text1"/>
          <w:sz w:val="28"/>
          <w:szCs w:val="28"/>
        </w:rPr>
        <w:t>per essere stat</w:t>
      </w:r>
      <w:r w:rsidR="00662A2C">
        <w:rPr>
          <w:rFonts w:ascii="Times New Roman" w:hAnsi="Times New Roman" w:cs="Times New Roman"/>
          <w:color w:val="000000" w:themeColor="text1"/>
          <w:sz w:val="28"/>
          <w:szCs w:val="28"/>
        </w:rPr>
        <w:t xml:space="preserve">e </w:t>
      </w:r>
      <w:r w:rsidR="00CB642C">
        <w:rPr>
          <w:rFonts w:ascii="Times New Roman" w:hAnsi="Times New Roman" w:cs="Times New Roman"/>
          <w:color w:val="000000" w:themeColor="text1"/>
          <w:sz w:val="28"/>
          <w:szCs w:val="28"/>
        </w:rPr>
        <w:t>ripetut</w:t>
      </w:r>
      <w:r w:rsidR="009E36E5">
        <w:rPr>
          <w:rFonts w:ascii="Times New Roman" w:hAnsi="Times New Roman" w:cs="Times New Roman"/>
          <w:color w:val="000000" w:themeColor="text1"/>
          <w:sz w:val="28"/>
          <w:szCs w:val="28"/>
        </w:rPr>
        <w:t>e</w:t>
      </w:r>
      <w:r w:rsidR="00CB642C">
        <w:rPr>
          <w:rFonts w:ascii="Times New Roman" w:hAnsi="Times New Roman" w:cs="Times New Roman"/>
          <w:color w:val="000000" w:themeColor="text1"/>
          <w:sz w:val="28"/>
          <w:szCs w:val="28"/>
        </w:rPr>
        <w:t xml:space="preserve"> in numerose pronunzie.</w:t>
      </w:r>
    </w:p>
    <w:p w14:paraId="4E18E51C" w14:textId="1C6BA61F" w:rsidR="00CB642C" w:rsidRDefault="00CB642C"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L’idea iniziale </w:t>
      </w:r>
      <w:r w:rsidR="00E052F5">
        <w:rPr>
          <w:rFonts w:ascii="Times New Roman" w:hAnsi="Times New Roman" w:cs="Times New Roman"/>
          <w:color w:val="000000" w:themeColor="text1"/>
          <w:sz w:val="28"/>
          <w:szCs w:val="28"/>
        </w:rPr>
        <w:t xml:space="preserve">di raccogliere le </w:t>
      </w:r>
      <w:r w:rsidR="009E36E5">
        <w:rPr>
          <w:rFonts w:ascii="Times New Roman" w:hAnsi="Times New Roman" w:cs="Times New Roman"/>
          <w:color w:val="000000" w:themeColor="text1"/>
          <w:sz w:val="28"/>
          <w:szCs w:val="28"/>
        </w:rPr>
        <w:t>“</w:t>
      </w:r>
      <w:r w:rsidR="00E052F5">
        <w:rPr>
          <w:rFonts w:ascii="Times New Roman" w:hAnsi="Times New Roman" w:cs="Times New Roman"/>
          <w:color w:val="000000" w:themeColor="text1"/>
          <w:sz w:val="28"/>
          <w:szCs w:val="28"/>
        </w:rPr>
        <w:t>norme</w:t>
      </w:r>
      <w:r w:rsidR="009E36E5">
        <w:rPr>
          <w:rFonts w:ascii="Times New Roman" w:hAnsi="Times New Roman" w:cs="Times New Roman"/>
          <w:color w:val="000000" w:themeColor="text1"/>
          <w:sz w:val="28"/>
          <w:szCs w:val="28"/>
        </w:rPr>
        <w:t xml:space="preserve">” </w:t>
      </w:r>
      <w:r w:rsidR="00E052F5">
        <w:rPr>
          <w:rFonts w:ascii="Times New Roman" w:hAnsi="Times New Roman" w:cs="Times New Roman"/>
          <w:color w:val="000000" w:themeColor="text1"/>
          <w:sz w:val="28"/>
          <w:szCs w:val="28"/>
        </w:rPr>
        <w:t>giurisprudenziali in un solo volume non si è potuta seguire per la complessità e vastità della materia e si è preferito affrontare i temi del processo amministrativo per istituti o settori parziali: si consideri che per il giud</w:t>
      </w:r>
      <w:r w:rsidR="00576205">
        <w:rPr>
          <w:rFonts w:ascii="Times New Roman" w:hAnsi="Times New Roman" w:cs="Times New Roman"/>
          <w:color w:val="000000" w:themeColor="text1"/>
          <w:sz w:val="28"/>
          <w:szCs w:val="28"/>
        </w:rPr>
        <w:t>izio</w:t>
      </w:r>
      <w:r w:rsidR="00E052F5">
        <w:rPr>
          <w:rFonts w:ascii="Times New Roman" w:hAnsi="Times New Roman" w:cs="Times New Roman"/>
          <w:color w:val="000000" w:themeColor="text1"/>
          <w:sz w:val="28"/>
          <w:szCs w:val="28"/>
        </w:rPr>
        <w:t xml:space="preserve"> cautelare amministrativo sono stati elencati 18 argomenti di cui quasi tutti ulteriormente suddivisi, con l’impiego di </w:t>
      </w:r>
      <w:r w:rsidR="00662A2C">
        <w:rPr>
          <w:rFonts w:ascii="Times New Roman" w:hAnsi="Times New Roman" w:cs="Times New Roman"/>
          <w:color w:val="000000" w:themeColor="text1"/>
          <w:sz w:val="28"/>
          <w:szCs w:val="28"/>
        </w:rPr>
        <w:t>o</w:t>
      </w:r>
      <w:r w:rsidR="00E052F5">
        <w:rPr>
          <w:rFonts w:ascii="Times New Roman" w:hAnsi="Times New Roman" w:cs="Times New Roman"/>
          <w:color w:val="000000" w:themeColor="text1"/>
          <w:sz w:val="28"/>
          <w:szCs w:val="28"/>
        </w:rPr>
        <w:t>ltr</w:t>
      </w:r>
      <w:r w:rsidR="00D625D4">
        <w:rPr>
          <w:rFonts w:ascii="Times New Roman" w:hAnsi="Times New Roman" w:cs="Times New Roman"/>
          <w:color w:val="000000" w:themeColor="text1"/>
          <w:sz w:val="28"/>
          <w:szCs w:val="28"/>
        </w:rPr>
        <w:t>e</w:t>
      </w:r>
      <w:r w:rsidR="00E052F5">
        <w:rPr>
          <w:rFonts w:ascii="Times New Roman" w:hAnsi="Times New Roman" w:cs="Times New Roman"/>
          <w:color w:val="000000" w:themeColor="text1"/>
          <w:sz w:val="28"/>
          <w:szCs w:val="28"/>
        </w:rPr>
        <w:t xml:space="preserve"> 80 commi, a dimostrazione della rilevanza dell’attività pretoria, creativa del giudice amministrativo.</w:t>
      </w:r>
    </w:p>
    <w:p w14:paraId="1358E305" w14:textId="4016E3CA" w:rsidR="00E052F5" w:rsidRDefault="00E052F5"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Il codice del processo amministrativo dedica numerose disposizioni al giudizio cautelare, non solo quelle del Titolo II del libro II, dagli artt. 55 a 62 espressamente dedicate a detto istituto, e non opera alcun rinvio ad altre norme di legge, né, soprattutto, al codice di procedura civile a differenza di quello che avviene in tante parti del codice.</w:t>
      </w:r>
    </w:p>
    <w:p w14:paraId="35DD680F" w14:textId="6DDF2B19" w:rsidR="006D6282" w:rsidRPr="00E052F5" w:rsidRDefault="00E052F5" w:rsidP="00E052F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La completezza ed esaustività di disciplina</w:t>
      </w:r>
      <w:r w:rsidR="00A10CEC">
        <w:rPr>
          <w:rFonts w:ascii="Times New Roman" w:hAnsi="Times New Roman" w:cs="Times New Roman"/>
          <w:color w:val="000000" w:themeColor="text1"/>
          <w:sz w:val="28"/>
          <w:szCs w:val="28"/>
        </w:rPr>
        <w:t xml:space="preserve">, contenuta nel codice </w:t>
      </w:r>
      <w:r w:rsidR="006E702C">
        <w:rPr>
          <w:rFonts w:ascii="Times New Roman" w:hAnsi="Times New Roman" w:cs="Times New Roman"/>
          <w:color w:val="000000" w:themeColor="text1"/>
          <w:sz w:val="28"/>
          <w:szCs w:val="28"/>
        </w:rPr>
        <w:t xml:space="preserve">e </w:t>
      </w:r>
      <w:r w:rsidR="00A10CEC">
        <w:rPr>
          <w:rFonts w:ascii="Times New Roman" w:hAnsi="Times New Roman" w:cs="Times New Roman"/>
          <w:color w:val="000000" w:themeColor="text1"/>
          <w:sz w:val="28"/>
          <w:szCs w:val="28"/>
        </w:rPr>
        <w:t xml:space="preserve">che non si riscontra in altri istituti del processo amministrativo, </w:t>
      </w:r>
      <w:r>
        <w:rPr>
          <w:rFonts w:ascii="Times New Roman" w:hAnsi="Times New Roman" w:cs="Times New Roman"/>
          <w:color w:val="000000" w:themeColor="text1"/>
          <w:sz w:val="28"/>
          <w:szCs w:val="28"/>
        </w:rPr>
        <w:t>è s</w:t>
      </w:r>
      <w:r w:rsidR="006D6282" w:rsidRPr="00E052F5">
        <w:rPr>
          <w:rFonts w:ascii="Times New Roman" w:hAnsi="Times New Roman" w:cs="Times New Roman"/>
          <w:color w:val="000000" w:themeColor="text1"/>
          <w:sz w:val="28"/>
          <w:szCs w:val="28"/>
        </w:rPr>
        <w:t>tat</w:t>
      </w:r>
      <w:r>
        <w:rPr>
          <w:rFonts w:ascii="Times New Roman" w:hAnsi="Times New Roman" w:cs="Times New Roman"/>
          <w:color w:val="000000" w:themeColor="text1"/>
          <w:sz w:val="28"/>
          <w:szCs w:val="28"/>
        </w:rPr>
        <w:t>a</w:t>
      </w:r>
      <w:r w:rsidR="006D6282" w:rsidRPr="00E052F5">
        <w:rPr>
          <w:rFonts w:ascii="Times New Roman" w:hAnsi="Times New Roman" w:cs="Times New Roman"/>
          <w:color w:val="000000" w:themeColor="text1"/>
          <w:sz w:val="28"/>
          <w:szCs w:val="28"/>
        </w:rPr>
        <w:t xml:space="preserve"> res</w:t>
      </w:r>
      <w:r>
        <w:rPr>
          <w:rFonts w:ascii="Times New Roman" w:hAnsi="Times New Roman" w:cs="Times New Roman"/>
          <w:color w:val="000000" w:themeColor="text1"/>
          <w:sz w:val="28"/>
          <w:szCs w:val="28"/>
        </w:rPr>
        <w:t>a</w:t>
      </w:r>
      <w:r w:rsidR="006D6282" w:rsidRPr="00E052F5">
        <w:rPr>
          <w:rFonts w:ascii="Times New Roman" w:hAnsi="Times New Roman" w:cs="Times New Roman"/>
          <w:color w:val="000000" w:themeColor="text1"/>
          <w:sz w:val="28"/>
          <w:szCs w:val="28"/>
        </w:rPr>
        <w:t xml:space="preserve"> possibile dall’attenzione della dottrina e della giurisprudenza all’istituto cautelare nel processo amministrativo e dimostra che solo l’approfondimento e la sedimentazione consentono di dettare principi e regole a livello di codice che si avvicini</w:t>
      </w:r>
      <w:r w:rsidR="00D625D4">
        <w:rPr>
          <w:rFonts w:ascii="Times New Roman" w:hAnsi="Times New Roman" w:cs="Times New Roman"/>
          <w:color w:val="000000" w:themeColor="text1"/>
          <w:sz w:val="28"/>
          <w:szCs w:val="28"/>
        </w:rPr>
        <w:t>no</w:t>
      </w:r>
      <w:r w:rsidR="006D6282" w:rsidRPr="00E052F5">
        <w:rPr>
          <w:rFonts w:ascii="Times New Roman" w:hAnsi="Times New Roman" w:cs="Times New Roman"/>
          <w:color w:val="000000" w:themeColor="text1"/>
          <w:sz w:val="28"/>
          <w:szCs w:val="28"/>
        </w:rPr>
        <w:t xml:space="preserve"> a quelli napoleonici</w:t>
      </w:r>
      <w:r w:rsidR="00D625D4">
        <w:rPr>
          <w:rFonts w:ascii="Times New Roman" w:hAnsi="Times New Roman" w:cs="Times New Roman"/>
          <w:color w:val="000000" w:themeColor="text1"/>
          <w:sz w:val="28"/>
          <w:szCs w:val="28"/>
        </w:rPr>
        <w:t>.</w:t>
      </w:r>
    </w:p>
    <w:p w14:paraId="58D6D94C" w14:textId="6DF3A332" w:rsidR="006D6282" w:rsidRDefault="006D6282"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Ciò nonostante, il giudice amministrativo non si lascia </w:t>
      </w:r>
      <w:proofErr w:type="spellStart"/>
      <w:r>
        <w:rPr>
          <w:rFonts w:ascii="Times New Roman" w:hAnsi="Times New Roman" w:cs="Times New Roman"/>
          <w:color w:val="000000" w:themeColor="text1"/>
          <w:sz w:val="28"/>
          <w:szCs w:val="28"/>
        </w:rPr>
        <w:t>irregimentare</w:t>
      </w:r>
      <w:proofErr w:type="spellEnd"/>
      <w:r>
        <w:rPr>
          <w:rFonts w:ascii="Times New Roman" w:hAnsi="Times New Roman" w:cs="Times New Roman"/>
          <w:color w:val="000000" w:themeColor="text1"/>
          <w:sz w:val="28"/>
          <w:szCs w:val="28"/>
        </w:rPr>
        <w:t xml:space="preserve"> in regole pr</w:t>
      </w:r>
      <w:r w:rsidR="00D625D4">
        <w:rPr>
          <w:rFonts w:ascii="Times New Roman" w:hAnsi="Times New Roman" w:cs="Times New Roman"/>
          <w:color w:val="000000" w:themeColor="text1"/>
          <w:sz w:val="28"/>
          <w:szCs w:val="28"/>
        </w:rPr>
        <w:t>e</w:t>
      </w:r>
      <w:r>
        <w:rPr>
          <w:rFonts w:ascii="Times New Roman" w:hAnsi="Times New Roman" w:cs="Times New Roman"/>
          <w:color w:val="000000" w:themeColor="text1"/>
          <w:sz w:val="28"/>
          <w:szCs w:val="28"/>
        </w:rPr>
        <w:t>determinate, tanto che, in presenza dell’espressa</w:t>
      </w:r>
      <w:r w:rsidR="00D625D4">
        <w:rPr>
          <w:rFonts w:ascii="Times New Roman" w:hAnsi="Times New Roman" w:cs="Times New Roman"/>
          <w:color w:val="000000" w:themeColor="text1"/>
          <w:sz w:val="28"/>
          <w:szCs w:val="28"/>
        </w:rPr>
        <w:t xml:space="preserve"> previsione</w:t>
      </w:r>
      <w:r>
        <w:rPr>
          <w:rFonts w:ascii="Times New Roman" w:hAnsi="Times New Roman" w:cs="Times New Roman"/>
          <w:color w:val="000000" w:themeColor="text1"/>
          <w:sz w:val="28"/>
          <w:szCs w:val="28"/>
        </w:rPr>
        <w:t xml:space="preserve"> </w:t>
      </w:r>
      <w:r w:rsidR="00D625D4">
        <w:rPr>
          <w:rFonts w:ascii="Times New Roman" w:hAnsi="Times New Roman" w:cs="Times New Roman"/>
          <w:color w:val="000000" w:themeColor="text1"/>
          <w:sz w:val="28"/>
          <w:szCs w:val="28"/>
        </w:rPr>
        <w:t>d</w:t>
      </w:r>
      <w:r>
        <w:rPr>
          <w:rFonts w:ascii="Times New Roman" w:hAnsi="Times New Roman" w:cs="Times New Roman"/>
          <w:color w:val="000000" w:themeColor="text1"/>
          <w:sz w:val="28"/>
          <w:szCs w:val="28"/>
        </w:rPr>
        <w:t xml:space="preserve">el codice del processo amministrativo che i decreti monocratici cautelari non sono </w:t>
      </w:r>
      <w:r w:rsidR="009A10C1">
        <w:rPr>
          <w:rFonts w:ascii="Times New Roman" w:hAnsi="Times New Roman" w:cs="Times New Roman"/>
          <w:color w:val="000000" w:themeColor="text1"/>
          <w:sz w:val="28"/>
          <w:szCs w:val="28"/>
        </w:rPr>
        <w:t xml:space="preserve">appellabili (art. 61, commi 4 e 5, </w:t>
      </w:r>
      <w:proofErr w:type="spellStart"/>
      <w:r w:rsidR="009A10C1">
        <w:rPr>
          <w:rFonts w:ascii="Times New Roman" w:hAnsi="Times New Roman" w:cs="Times New Roman"/>
          <w:color w:val="000000" w:themeColor="text1"/>
          <w:sz w:val="28"/>
          <w:szCs w:val="28"/>
        </w:rPr>
        <w:t>c.p.a</w:t>
      </w:r>
      <w:proofErr w:type="spellEnd"/>
      <w:r w:rsidR="009A10C1">
        <w:rPr>
          <w:rFonts w:ascii="Times New Roman" w:hAnsi="Times New Roman" w:cs="Times New Roman"/>
          <w:color w:val="000000" w:themeColor="text1"/>
          <w:sz w:val="28"/>
          <w:szCs w:val="28"/>
        </w:rPr>
        <w:t>.), ha ritenuto</w:t>
      </w:r>
      <w:r w:rsidR="00D625D4">
        <w:rPr>
          <w:rFonts w:ascii="Times New Roman" w:hAnsi="Times New Roman" w:cs="Times New Roman"/>
          <w:color w:val="000000" w:themeColor="text1"/>
          <w:sz w:val="28"/>
          <w:szCs w:val="28"/>
        </w:rPr>
        <w:t xml:space="preserve">, </w:t>
      </w:r>
      <w:r w:rsidR="009A10C1">
        <w:rPr>
          <w:rFonts w:ascii="Times New Roman" w:hAnsi="Times New Roman" w:cs="Times New Roman"/>
          <w:color w:val="000000" w:themeColor="text1"/>
          <w:sz w:val="28"/>
          <w:szCs w:val="28"/>
        </w:rPr>
        <w:t xml:space="preserve"> in alcuni casi</w:t>
      </w:r>
      <w:r w:rsidR="00D625D4">
        <w:rPr>
          <w:rFonts w:ascii="Times New Roman" w:hAnsi="Times New Roman" w:cs="Times New Roman"/>
          <w:color w:val="000000" w:themeColor="text1"/>
          <w:sz w:val="28"/>
          <w:szCs w:val="28"/>
        </w:rPr>
        <w:t>,</w:t>
      </w:r>
      <w:r w:rsidR="009A10C1">
        <w:rPr>
          <w:rFonts w:ascii="Times New Roman" w:hAnsi="Times New Roman" w:cs="Times New Roman"/>
          <w:color w:val="000000" w:themeColor="text1"/>
          <w:sz w:val="28"/>
          <w:szCs w:val="28"/>
        </w:rPr>
        <w:t xml:space="preserve"> ammissibile l’appello </w:t>
      </w:r>
      <w:r w:rsidR="00662A2C">
        <w:rPr>
          <w:rFonts w:ascii="Times New Roman" w:hAnsi="Times New Roman" w:cs="Times New Roman"/>
          <w:color w:val="000000" w:themeColor="text1"/>
          <w:sz w:val="28"/>
          <w:szCs w:val="28"/>
        </w:rPr>
        <w:t>avverso</w:t>
      </w:r>
      <w:r w:rsidR="00D625D4">
        <w:rPr>
          <w:rFonts w:ascii="Times New Roman" w:hAnsi="Times New Roman" w:cs="Times New Roman"/>
          <w:color w:val="000000" w:themeColor="text1"/>
          <w:sz w:val="28"/>
          <w:szCs w:val="28"/>
        </w:rPr>
        <w:t xml:space="preserve"> </w:t>
      </w:r>
      <w:r w:rsidR="009A10C1">
        <w:rPr>
          <w:rFonts w:ascii="Times New Roman" w:hAnsi="Times New Roman" w:cs="Times New Roman"/>
          <w:color w:val="000000" w:themeColor="text1"/>
          <w:sz w:val="28"/>
          <w:szCs w:val="28"/>
        </w:rPr>
        <w:t>il decreto di rigetto</w:t>
      </w:r>
      <w:r w:rsidR="00A72FE5">
        <w:rPr>
          <w:rFonts w:ascii="Times New Roman" w:hAnsi="Times New Roman" w:cs="Times New Roman"/>
          <w:color w:val="000000" w:themeColor="text1"/>
          <w:sz w:val="28"/>
          <w:szCs w:val="28"/>
        </w:rPr>
        <w:t xml:space="preserve">, </w:t>
      </w:r>
      <w:r w:rsidR="009A10C1">
        <w:rPr>
          <w:rFonts w:ascii="Times New Roman" w:hAnsi="Times New Roman" w:cs="Times New Roman"/>
          <w:color w:val="000000" w:themeColor="text1"/>
          <w:sz w:val="28"/>
          <w:szCs w:val="28"/>
        </w:rPr>
        <w:t xml:space="preserve">quando vi siano eccezionali ragioni di urgenza, tali da rendere irreversibile la situazione di fatto, a causa del tempo che intercorre tra la </w:t>
      </w:r>
      <w:r w:rsidR="00D625D4">
        <w:rPr>
          <w:rFonts w:ascii="Times New Roman" w:hAnsi="Times New Roman" w:cs="Times New Roman"/>
          <w:color w:val="000000" w:themeColor="text1"/>
          <w:sz w:val="28"/>
          <w:szCs w:val="28"/>
        </w:rPr>
        <w:t xml:space="preserve">data </w:t>
      </w:r>
      <w:r w:rsidR="009A10C1">
        <w:rPr>
          <w:rFonts w:ascii="Times New Roman" w:hAnsi="Times New Roman" w:cs="Times New Roman"/>
          <w:color w:val="000000" w:themeColor="text1"/>
          <w:sz w:val="28"/>
          <w:szCs w:val="28"/>
        </w:rPr>
        <w:t>di emanazione del decreto appellato e la data della Camera di Consiglio nella quale il TAR avrebbe esaminato la domanda cautelare.</w:t>
      </w:r>
    </w:p>
    <w:p w14:paraId="31914185" w14:textId="4EBDD9ED" w:rsidR="009A10C1" w:rsidRDefault="009A10C1"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Il giudice amministrativo vuole le </w:t>
      </w:r>
      <w:r w:rsidR="00D625D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mani libere</w:t>
      </w:r>
      <w:r w:rsidR="00D625D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e predilige l’elasticità delle soluzioni da adottare secondo la concreta fattispecie, anche nel processo, che fa rizzare i capelli al tecnicismo ed alla regolamentazione dei</w:t>
      </w:r>
      <w:r w:rsidR="00D625D4">
        <w:rPr>
          <w:rFonts w:ascii="Times New Roman" w:hAnsi="Times New Roman" w:cs="Times New Roman"/>
          <w:color w:val="000000" w:themeColor="text1"/>
          <w:sz w:val="28"/>
          <w:szCs w:val="28"/>
        </w:rPr>
        <w:t xml:space="preserve"> </w:t>
      </w:r>
      <w:proofErr w:type="spellStart"/>
      <w:r w:rsidR="00D625D4">
        <w:rPr>
          <w:rFonts w:ascii="Times New Roman" w:hAnsi="Times New Roman" w:cs="Times New Roman"/>
          <w:color w:val="000000" w:themeColor="text1"/>
          <w:sz w:val="28"/>
          <w:szCs w:val="28"/>
        </w:rPr>
        <w:t>processualcivilisti</w:t>
      </w:r>
      <w:proofErr w:type="spellEnd"/>
      <w:r w:rsidR="00D625D4">
        <w:rPr>
          <w:rFonts w:ascii="Times New Roman" w:hAnsi="Times New Roman" w:cs="Times New Roman"/>
          <w:color w:val="000000" w:themeColor="text1"/>
          <w:sz w:val="28"/>
          <w:szCs w:val="28"/>
        </w:rPr>
        <w:t>.</w:t>
      </w:r>
    </w:p>
    <w:p w14:paraId="511EDF83" w14:textId="38FDAC8A" w:rsidR="009A10C1" w:rsidRDefault="009A10C1"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Ciò vale ancor più per il diritto amministrativo sostanziale. Non è un caso che la più importante creazione giurisprudenziale</w:t>
      </w:r>
      <w:r w:rsidR="00D625D4">
        <w:rPr>
          <w:rFonts w:ascii="Times New Roman" w:hAnsi="Times New Roman" w:cs="Times New Roman"/>
          <w:color w:val="000000" w:themeColor="text1"/>
          <w:sz w:val="28"/>
          <w:szCs w:val="28"/>
        </w:rPr>
        <w:t xml:space="preserve"> </w:t>
      </w:r>
      <w:r w:rsidR="00A72FE5">
        <w:rPr>
          <w:rFonts w:ascii="Times New Roman" w:hAnsi="Times New Roman" w:cs="Times New Roman"/>
          <w:color w:val="000000" w:themeColor="text1"/>
          <w:sz w:val="28"/>
          <w:szCs w:val="28"/>
        </w:rPr>
        <w:t xml:space="preserve">si </w:t>
      </w:r>
      <w:r w:rsidR="00AA7D31">
        <w:rPr>
          <w:rFonts w:ascii="Times New Roman" w:hAnsi="Times New Roman" w:cs="Times New Roman"/>
          <w:color w:val="000000" w:themeColor="text1"/>
          <w:sz w:val="28"/>
          <w:szCs w:val="28"/>
        </w:rPr>
        <w:t>sia</w:t>
      </w:r>
      <w:r w:rsidR="00D625D4">
        <w:rPr>
          <w:rFonts w:ascii="Times New Roman" w:hAnsi="Times New Roman" w:cs="Times New Roman"/>
          <w:color w:val="000000" w:themeColor="text1"/>
          <w:sz w:val="28"/>
          <w:szCs w:val="28"/>
        </w:rPr>
        <w:t xml:space="preserve"> avuta </w:t>
      </w:r>
      <w:r>
        <w:rPr>
          <w:rFonts w:ascii="Times New Roman" w:hAnsi="Times New Roman" w:cs="Times New Roman"/>
          <w:color w:val="000000" w:themeColor="text1"/>
          <w:sz w:val="28"/>
          <w:szCs w:val="28"/>
        </w:rPr>
        <w:t xml:space="preserve">con le figure sintomatiche dell’eccesso di potere che si sostanziano in norme giuridiche, per lo più, </w:t>
      </w:r>
      <w:r w:rsidR="00A10CEC">
        <w:rPr>
          <w:rFonts w:ascii="Times New Roman" w:hAnsi="Times New Roman" w:cs="Times New Roman"/>
          <w:color w:val="000000" w:themeColor="text1"/>
          <w:sz w:val="28"/>
          <w:szCs w:val="28"/>
        </w:rPr>
        <w:t xml:space="preserve">produttive di concetti giuridici </w:t>
      </w:r>
      <w:r>
        <w:rPr>
          <w:rFonts w:ascii="Times New Roman" w:hAnsi="Times New Roman" w:cs="Times New Roman"/>
          <w:color w:val="000000" w:themeColor="text1"/>
          <w:sz w:val="28"/>
          <w:szCs w:val="28"/>
        </w:rPr>
        <w:t>indeterminat</w:t>
      </w:r>
      <w:r w:rsidR="00A10CEC">
        <w:rPr>
          <w:rFonts w:ascii="Times New Roman" w:hAnsi="Times New Roman" w:cs="Times New Roman"/>
          <w:color w:val="000000" w:themeColor="text1"/>
          <w:sz w:val="28"/>
          <w:szCs w:val="28"/>
        </w:rPr>
        <w:t xml:space="preserve">i </w:t>
      </w:r>
      <w:r>
        <w:rPr>
          <w:rFonts w:ascii="Times New Roman" w:hAnsi="Times New Roman" w:cs="Times New Roman"/>
          <w:color w:val="000000" w:themeColor="text1"/>
          <w:sz w:val="28"/>
          <w:szCs w:val="28"/>
        </w:rPr>
        <w:t>che consentono di far rientrare</w:t>
      </w:r>
      <w:r w:rsidR="00A72FE5">
        <w:rPr>
          <w:rFonts w:ascii="Times New Roman" w:hAnsi="Times New Roman" w:cs="Times New Roman"/>
          <w:color w:val="000000" w:themeColor="text1"/>
          <w:sz w:val="28"/>
          <w:szCs w:val="28"/>
        </w:rPr>
        <w:t xml:space="preserve"> o meno </w:t>
      </w:r>
      <w:r>
        <w:rPr>
          <w:rFonts w:ascii="Times New Roman" w:hAnsi="Times New Roman" w:cs="Times New Roman"/>
          <w:color w:val="000000" w:themeColor="text1"/>
          <w:sz w:val="28"/>
          <w:szCs w:val="28"/>
        </w:rPr>
        <w:t xml:space="preserve">nel vizio </w:t>
      </w:r>
      <w:r w:rsidR="002D37D0">
        <w:rPr>
          <w:rFonts w:ascii="Times New Roman" w:hAnsi="Times New Roman" w:cs="Times New Roman"/>
          <w:color w:val="000000" w:themeColor="text1"/>
          <w:sz w:val="28"/>
          <w:szCs w:val="28"/>
        </w:rPr>
        <w:t>le concrete fattispecie</w:t>
      </w:r>
      <w:r w:rsidR="00A72FE5">
        <w:rPr>
          <w:rFonts w:ascii="Times New Roman" w:hAnsi="Times New Roman" w:cs="Times New Roman"/>
          <w:color w:val="000000" w:themeColor="text1"/>
          <w:sz w:val="28"/>
          <w:szCs w:val="28"/>
        </w:rPr>
        <w:t>, secondo l’apprezzamento del giudice.</w:t>
      </w:r>
    </w:p>
    <w:p w14:paraId="22E63631" w14:textId="77ECE5C2" w:rsidR="002D37D0" w:rsidRDefault="00D625D4" w:rsidP="002D37D0">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w:t>
      </w:r>
      <w:r w:rsidR="002D37D0">
        <w:rPr>
          <w:rFonts w:ascii="Times New Roman" w:hAnsi="Times New Roman" w:cs="Times New Roman"/>
          <w:color w:val="000000" w:themeColor="text1"/>
          <w:sz w:val="28"/>
          <w:szCs w:val="28"/>
        </w:rPr>
        <w:t xml:space="preserve">o studio del diritto amministrativo non può seguire il metodo affinato con le altre materie di diritto </w:t>
      </w:r>
      <w:r>
        <w:rPr>
          <w:rFonts w:ascii="Times New Roman" w:hAnsi="Times New Roman" w:cs="Times New Roman"/>
          <w:color w:val="000000" w:themeColor="text1"/>
          <w:sz w:val="28"/>
          <w:szCs w:val="28"/>
        </w:rPr>
        <w:t>positivo</w:t>
      </w:r>
      <w:r w:rsidR="002D37D0">
        <w:rPr>
          <w:rFonts w:ascii="Times New Roman" w:hAnsi="Times New Roman" w:cs="Times New Roman"/>
          <w:color w:val="000000" w:themeColor="text1"/>
          <w:sz w:val="28"/>
          <w:szCs w:val="28"/>
        </w:rPr>
        <w:t xml:space="preserve">, come, per esempio, il diritto privato, che ha per strumento primario l’interpretazione delle norme </w:t>
      </w:r>
      <w:proofErr w:type="spellStart"/>
      <w:r w:rsidR="002D37D0">
        <w:rPr>
          <w:rFonts w:ascii="Times New Roman" w:hAnsi="Times New Roman" w:cs="Times New Roman"/>
          <w:color w:val="000000" w:themeColor="text1"/>
          <w:sz w:val="28"/>
          <w:szCs w:val="28"/>
        </w:rPr>
        <w:t>codicistiche</w:t>
      </w:r>
      <w:proofErr w:type="spellEnd"/>
      <w:r w:rsidR="002D37D0">
        <w:rPr>
          <w:rFonts w:ascii="Times New Roman" w:hAnsi="Times New Roman" w:cs="Times New Roman"/>
          <w:color w:val="000000" w:themeColor="text1"/>
          <w:sz w:val="28"/>
          <w:szCs w:val="28"/>
        </w:rPr>
        <w:t>, sotto la guida di un manuale che si articola secondo la topografia del codice e che dibatte le questioni problematiche conseguenti all’interpretazione di quel testo normativo in relazione ai principi ispiratori ed alla sistematica complessiva.</w:t>
      </w:r>
    </w:p>
    <w:p w14:paraId="3FD385B0" w14:textId="25854E07" w:rsidR="002D37D0" w:rsidRDefault="002D37D0" w:rsidP="002D37D0">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Per il diritto amministrativo, lo studio deve sì considerare le disposizioni positive che, però, sono diffuse in un gran numero di leggi, tali che non vengono nemmeno consultate, se non in casi rari, siccome lo studente deve approfondire il manuale o il testo consigliato dal docente il quale fa riferimento all’elaborazioni concettuali della dottrina che richiama, chi più chi meno, gli orientamenti giurisprudenziali.</w:t>
      </w:r>
    </w:p>
    <w:p w14:paraId="76A4EF47" w14:textId="64602744" w:rsidR="002D37D0" w:rsidRDefault="002D37D0" w:rsidP="002D37D0">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 tratta di studiare con un metodo diverso che presenta</w:t>
      </w:r>
      <w:r w:rsidR="00D625D4">
        <w:rPr>
          <w:rFonts w:ascii="Times New Roman" w:hAnsi="Times New Roman" w:cs="Times New Roman"/>
          <w:color w:val="000000" w:themeColor="text1"/>
          <w:sz w:val="28"/>
          <w:szCs w:val="28"/>
        </w:rPr>
        <w:t xml:space="preserve"> </w:t>
      </w:r>
      <w:r w:rsidR="00A72FE5">
        <w:rPr>
          <w:rFonts w:ascii="Times New Roman" w:hAnsi="Times New Roman" w:cs="Times New Roman"/>
          <w:color w:val="000000" w:themeColor="text1"/>
          <w:sz w:val="28"/>
          <w:szCs w:val="28"/>
        </w:rPr>
        <w:t>altre</w:t>
      </w:r>
      <w:r w:rsidR="00D625D4">
        <w:rPr>
          <w:rFonts w:ascii="Times New Roman" w:hAnsi="Times New Roman" w:cs="Times New Roman"/>
          <w:color w:val="000000" w:themeColor="text1"/>
          <w:sz w:val="28"/>
          <w:szCs w:val="28"/>
        </w:rPr>
        <w:t xml:space="preserve"> problematiche.</w:t>
      </w:r>
    </w:p>
    <w:p w14:paraId="38F30796" w14:textId="6B859D76" w:rsidR="002D37D0" w:rsidRDefault="002D37D0" w:rsidP="002D37D0">
      <w:pPr>
        <w:pStyle w:val="Paragrafoelenco"/>
        <w:tabs>
          <w:tab w:val="left" w:pos="6758"/>
        </w:tabs>
        <w:spacing w:line="360" w:lineRule="auto"/>
        <w:ind w:left="567" w:right="134"/>
        <w:jc w:val="both"/>
        <w:rPr>
          <w:rFonts w:ascii="Times New Roman" w:hAnsi="Times New Roman" w:cs="Times New Roman"/>
          <w:b/>
          <w:bCs/>
          <w:color w:val="000000" w:themeColor="text1"/>
          <w:sz w:val="28"/>
          <w:szCs w:val="28"/>
          <w:u w:val="single"/>
        </w:rPr>
      </w:pPr>
      <w:r w:rsidRPr="002D37D0">
        <w:rPr>
          <w:rFonts w:ascii="Times New Roman" w:hAnsi="Times New Roman" w:cs="Times New Roman"/>
          <w:b/>
          <w:bCs/>
          <w:color w:val="000000" w:themeColor="text1"/>
          <w:sz w:val="28"/>
          <w:szCs w:val="28"/>
          <w:u w:val="single"/>
        </w:rPr>
        <w:lastRenderedPageBreak/>
        <w:t>6.2 La diversità dei manuali di diritto amministrativo.</w:t>
      </w:r>
    </w:p>
    <w:p w14:paraId="7FF6B944" w14:textId="50CF8832" w:rsidR="002D37D0" w:rsidRDefault="00B1438A" w:rsidP="002D37D0">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manuali di diritto amministrativo risentono della impostazione concettuale propria dell’</w:t>
      </w:r>
      <w:r w:rsidR="00D625D4">
        <w:rPr>
          <w:rFonts w:ascii="Times New Roman" w:hAnsi="Times New Roman" w:cs="Times New Roman"/>
          <w:color w:val="000000" w:themeColor="text1"/>
          <w:sz w:val="28"/>
          <w:szCs w:val="28"/>
        </w:rPr>
        <w:t>A</w:t>
      </w:r>
      <w:r>
        <w:rPr>
          <w:rFonts w:ascii="Times New Roman" w:hAnsi="Times New Roman" w:cs="Times New Roman"/>
          <w:color w:val="000000" w:themeColor="text1"/>
          <w:sz w:val="28"/>
          <w:szCs w:val="28"/>
        </w:rPr>
        <w:t>utore.</w:t>
      </w:r>
    </w:p>
    <w:p w14:paraId="4D11E2D6" w14:textId="6E6C5447" w:rsidR="00B1438A" w:rsidRDefault="00A10CEC" w:rsidP="002D37D0">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w:t>
      </w:r>
      <w:r w:rsidR="00A72FE5">
        <w:rPr>
          <w:rFonts w:ascii="Times New Roman" w:hAnsi="Times New Roman" w:cs="Times New Roman"/>
          <w:color w:val="000000" w:themeColor="text1"/>
          <w:sz w:val="28"/>
          <w:szCs w:val="28"/>
        </w:rPr>
        <w:t xml:space="preserve">ome </w:t>
      </w:r>
      <w:r w:rsidR="00B1438A">
        <w:rPr>
          <w:rFonts w:ascii="Times New Roman" w:hAnsi="Times New Roman" w:cs="Times New Roman"/>
          <w:color w:val="000000" w:themeColor="text1"/>
          <w:sz w:val="28"/>
          <w:szCs w:val="28"/>
        </w:rPr>
        <w:t xml:space="preserve">docente, quando sono subentrato </w:t>
      </w:r>
      <w:r w:rsidR="00D625D4">
        <w:rPr>
          <w:rFonts w:ascii="Times New Roman" w:hAnsi="Times New Roman" w:cs="Times New Roman"/>
          <w:color w:val="000000" w:themeColor="text1"/>
          <w:sz w:val="28"/>
          <w:szCs w:val="28"/>
        </w:rPr>
        <w:t>n</w:t>
      </w:r>
      <w:r w:rsidR="00B1438A">
        <w:rPr>
          <w:rFonts w:ascii="Times New Roman" w:hAnsi="Times New Roman" w:cs="Times New Roman"/>
          <w:color w:val="000000" w:themeColor="text1"/>
          <w:sz w:val="28"/>
          <w:szCs w:val="28"/>
        </w:rPr>
        <w:t xml:space="preserve">ella titolarità dell’insegnamento, ho consigliato l’utilizzo di altro manuale, rispetto a quello precedentemente indicato, senza sostituirlo, e, in sede di esame, chiedevo allo studente su quale testo avesse studiato perché, alla medesima domanda, venivano date risposte diverse che potevano anche essere in contrasto </w:t>
      </w:r>
      <w:r w:rsidR="00F23D78">
        <w:rPr>
          <w:rFonts w:ascii="Times New Roman" w:hAnsi="Times New Roman" w:cs="Times New Roman"/>
          <w:color w:val="000000" w:themeColor="text1"/>
          <w:sz w:val="28"/>
          <w:szCs w:val="28"/>
        </w:rPr>
        <w:t>patente.</w:t>
      </w:r>
    </w:p>
    <w:p w14:paraId="30D0C167" w14:textId="79CB75E3" w:rsidR="00B1438A" w:rsidRDefault="00B1438A" w:rsidP="002D37D0">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Per esempio, nella carenza di potere, alcuni Autori vi includono anche la carenza c.d. in concreto, con conseg</w:t>
      </w:r>
      <w:r w:rsidR="00662A2C">
        <w:rPr>
          <w:rFonts w:ascii="Times New Roman" w:hAnsi="Times New Roman" w:cs="Times New Roman"/>
          <w:color w:val="000000" w:themeColor="text1"/>
          <w:sz w:val="28"/>
          <w:szCs w:val="28"/>
        </w:rPr>
        <w:t>uente</w:t>
      </w:r>
      <w:r>
        <w:rPr>
          <w:rFonts w:ascii="Times New Roman" w:hAnsi="Times New Roman" w:cs="Times New Roman"/>
          <w:color w:val="000000" w:themeColor="text1"/>
          <w:sz w:val="28"/>
          <w:szCs w:val="28"/>
        </w:rPr>
        <w:t xml:space="preserve"> attribuzione della giurisdizione al giudice ordinario, altri, invece, la esclud</w:t>
      </w:r>
      <w:r w:rsidR="00D625D4">
        <w:rPr>
          <w:rFonts w:ascii="Times New Roman" w:hAnsi="Times New Roman" w:cs="Times New Roman"/>
          <w:color w:val="000000" w:themeColor="text1"/>
          <w:sz w:val="28"/>
          <w:szCs w:val="28"/>
        </w:rPr>
        <w:t>ono</w:t>
      </w:r>
      <w:r>
        <w:rPr>
          <w:rFonts w:ascii="Times New Roman" w:hAnsi="Times New Roman" w:cs="Times New Roman"/>
          <w:color w:val="000000" w:themeColor="text1"/>
          <w:sz w:val="28"/>
          <w:szCs w:val="28"/>
        </w:rPr>
        <w:t xml:space="preserve">, con giurisdizione del giudice amministrativo e diverso trattamento sul piano della tutela, quanto ai termini per promuovere il ricorso, il </w:t>
      </w:r>
      <w:proofErr w:type="spellStart"/>
      <w:r>
        <w:rPr>
          <w:rFonts w:ascii="Times New Roman" w:hAnsi="Times New Roman" w:cs="Times New Roman"/>
          <w:i/>
          <w:iCs/>
          <w:color w:val="000000" w:themeColor="text1"/>
          <w:sz w:val="28"/>
          <w:szCs w:val="28"/>
        </w:rPr>
        <w:t>p</w:t>
      </w:r>
      <w:r w:rsidR="00D625D4">
        <w:rPr>
          <w:rFonts w:ascii="Times New Roman" w:hAnsi="Times New Roman" w:cs="Times New Roman"/>
          <w:i/>
          <w:iCs/>
          <w:color w:val="000000" w:themeColor="text1"/>
          <w:sz w:val="28"/>
          <w:szCs w:val="28"/>
        </w:rPr>
        <w:t>et</w:t>
      </w:r>
      <w:r w:rsidR="00E16833">
        <w:rPr>
          <w:rFonts w:ascii="Times New Roman" w:hAnsi="Times New Roman" w:cs="Times New Roman"/>
          <w:i/>
          <w:iCs/>
          <w:color w:val="000000" w:themeColor="text1"/>
          <w:sz w:val="28"/>
          <w:szCs w:val="28"/>
        </w:rPr>
        <w:t>i</w:t>
      </w:r>
      <w:r w:rsidR="00D625D4">
        <w:rPr>
          <w:rFonts w:ascii="Times New Roman" w:hAnsi="Times New Roman" w:cs="Times New Roman"/>
          <w:i/>
          <w:iCs/>
          <w:color w:val="000000" w:themeColor="text1"/>
          <w:sz w:val="28"/>
          <w:szCs w:val="28"/>
        </w:rPr>
        <w:t>tum</w:t>
      </w:r>
      <w:proofErr w:type="spellEnd"/>
      <w:r>
        <w:rPr>
          <w:rFonts w:ascii="Times New Roman" w:hAnsi="Times New Roman" w:cs="Times New Roman"/>
          <w:i/>
          <w:iCs/>
          <w:color w:val="000000" w:themeColor="text1"/>
          <w:sz w:val="28"/>
          <w:szCs w:val="28"/>
        </w:rPr>
        <w:t xml:space="preserve"> </w:t>
      </w:r>
      <w:r>
        <w:rPr>
          <w:rFonts w:ascii="Times New Roman" w:hAnsi="Times New Roman" w:cs="Times New Roman"/>
          <w:color w:val="000000" w:themeColor="text1"/>
          <w:sz w:val="28"/>
          <w:szCs w:val="28"/>
        </w:rPr>
        <w:t>etc.</w:t>
      </w:r>
    </w:p>
    <w:p w14:paraId="6C47D8E3" w14:textId="21F2123D" w:rsidR="00B1438A" w:rsidRDefault="00B1438A" w:rsidP="002D37D0">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Diversità si riscontrano per</w:t>
      </w:r>
      <w:r w:rsidR="00A10CEC">
        <w:rPr>
          <w:rFonts w:ascii="Times New Roman" w:hAnsi="Times New Roman" w:cs="Times New Roman"/>
          <w:color w:val="000000" w:themeColor="text1"/>
          <w:sz w:val="28"/>
          <w:szCs w:val="28"/>
        </w:rPr>
        <w:t xml:space="preserve"> gli elementi essenziali del provvedimento amministrativo</w:t>
      </w:r>
      <w:r w:rsidR="003E530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AA7D31">
        <w:rPr>
          <w:rFonts w:ascii="Times New Roman" w:hAnsi="Times New Roman" w:cs="Times New Roman"/>
          <w:color w:val="000000" w:themeColor="text1"/>
          <w:sz w:val="28"/>
          <w:szCs w:val="28"/>
        </w:rPr>
        <w:t xml:space="preserve">per </w:t>
      </w:r>
      <w:r>
        <w:rPr>
          <w:rFonts w:ascii="Times New Roman" w:hAnsi="Times New Roman" w:cs="Times New Roman"/>
          <w:color w:val="000000" w:themeColor="text1"/>
          <w:sz w:val="28"/>
          <w:szCs w:val="28"/>
        </w:rPr>
        <w:t>il vizio di eccess</w:t>
      </w:r>
      <w:r w:rsidR="00662A2C">
        <w:rPr>
          <w:rFonts w:ascii="Times New Roman" w:hAnsi="Times New Roman" w:cs="Times New Roman"/>
          <w:color w:val="000000" w:themeColor="text1"/>
          <w:sz w:val="28"/>
          <w:szCs w:val="28"/>
        </w:rPr>
        <w:t>o</w:t>
      </w:r>
      <w:r>
        <w:rPr>
          <w:rFonts w:ascii="Times New Roman" w:hAnsi="Times New Roman" w:cs="Times New Roman"/>
          <w:color w:val="000000" w:themeColor="text1"/>
          <w:sz w:val="28"/>
          <w:szCs w:val="28"/>
        </w:rPr>
        <w:t xml:space="preserve"> di potere</w:t>
      </w:r>
      <w:r w:rsidR="00662A2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la cui definizione non è</w:t>
      </w:r>
      <w:r w:rsidR="00662A2C">
        <w:rPr>
          <w:rFonts w:ascii="Times New Roman" w:hAnsi="Times New Roman" w:cs="Times New Roman"/>
          <w:color w:val="000000" w:themeColor="text1"/>
          <w:sz w:val="28"/>
          <w:szCs w:val="28"/>
        </w:rPr>
        <w:t xml:space="preserve"> </w:t>
      </w:r>
      <w:r w:rsidR="00D625D4">
        <w:rPr>
          <w:rFonts w:ascii="Times New Roman" w:hAnsi="Times New Roman" w:cs="Times New Roman"/>
          <w:color w:val="000000" w:themeColor="text1"/>
          <w:sz w:val="28"/>
          <w:szCs w:val="28"/>
        </w:rPr>
        <w:t>la stessa</w:t>
      </w:r>
      <w:r>
        <w:rPr>
          <w:rFonts w:ascii="Times New Roman" w:hAnsi="Times New Roman" w:cs="Times New Roman"/>
          <w:color w:val="000000" w:themeColor="text1"/>
          <w:sz w:val="28"/>
          <w:szCs w:val="28"/>
        </w:rPr>
        <w:t xml:space="preserve">, per la </w:t>
      </w:r>
      <w:r w:rsidR="00F23D78">
        <w:rPr>
          <w:rFonts w:ascii="Times New Roman" w:hAnsi="Times New Roman" w:cs="Times New Roman"/>
          <w:color w:val="000000" w:themeColor="text1"/>
          <w:sz w:val="28"/>
          <w:szCs w:val="28"/>
        </w:rPr>
        <w:t>discrezionalità amministrativa e c.d. tecnica e così via.</w:t>
      </w:r>
    </w:p>
    <w:p w14:paraId="047F639A" w14:textId="5D4E6BDB" w:rsidR="00F23D78" w:rsidRDefault="00F23D78" w:rsidP="002D37D0">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Il manuale, strumento essenziale per lo studio del diritto amministrativo, espone una disciplina i cui concetti, da un lato, non hanno un ancoraggio certo ed</w:t>
      </w:r>
      <w:r w:rsidR="00E1683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acquisito nella comunità degli studiosi e, dall’altro lato, non hanno riscontro in un corpo stabile di norme, per cui sono il frutto della elaborazione personale dell’Autore.</w:t>
      </w:r>
    </w:p>
    <w:p w14:paraId="043D4524" w14:textId="1A7724AC" w:rsidR="00F23D78" w:rsidRDefault="00F23D78" w:rsidP="002D37D0">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In conseguenza, la formazione dello studente è condizionata da una conoscenza particolare e relativa del diritto amministrativo</w:t>
      </w:r>
      <w:r w:rsidR="00A72FE5">
        <w:rPr>
          <w:rFonts w:ascii="Times New Roman" w:hAnsi="Times New Roman" w:cs="Times New Roman"/>
          <w:color w:val="000000" w:themeColor="text1"/>
          <w:sz w:val="28"/>
          <w:szCs w:val="28"/>
        </w:rPr>
        <w:t xml:space="preserve">, anche se, a distanza di più di un secolo, può dirsi superata </w:t>
      </w:r>
      <w:r w:rsidR="00BE2723">
        <w:rPr>
          <w:rFonts w:ascii="Times New Roman" w:hAnsi="Times New Roman" w:cs="Times New Roman"/>
          <w:color w:val="000000" w:themeColor="text1"/>
          <w:sz w:val="28"/>
          <w:szCs w:val="28"/>
        </w:rPr>
        <w:t>la considerazione di Vittorio Emanuele Orlando, espressa nel Primo Trattato completo di diritto amministrativo italiano, ove si avverte che</w:t>
      </w:r>
      <w:r w:rsidR="003E530F">
        <w:rPr>
          <w:rFonts w:ascii="Times New Roman" w:hAnsi="Times New Roman" w:cs="Times New Roman"/>
          <w:color w:val="000000" w:themeColor="text1"/>
          <w:sz w:val="28"/>
          <w:szCs w:val="28"/>
        </w:rPr>
        <w:t>,</w:t>
      </w:r>
      <w:r w:rsidR="00BE2723">
        <w:rPr>
          <w:rFonts w:ascii="Times New Roman" w:hAnsi="Times New Roman" w:cs="Times New Roman"/>
          <w:color w:val="000000" w:themeColor="text1"/>
          <w:sz w:val="28"/>
          <w:szCs w:val="28"/>
        </w:rPr>
        <w:t xml:space="preserve"> se si studia in due opere che hanno lo stesso titolo, diritto amministrativo,</w:t>
      </w:r>
      <w:r w:rsidR="003E530F">
        <w:rPr>
          <w:rFonts w:ascii="Times New Roman" w:hAnsi="Times New Roman" w:cs="Times New Roman"/>
          <w:color w:val="000000" w:themeColor="text1"/>
          <w:sz w:val="28"/>
          <w:szCs w:val="28"/>
        </w:rPr>
        <w:t xml:space="preserve"> si</w:t>
      </w:r>
      <w:r w:rsidR="00BE2723">
        <w:rPr>
          <w:rFonts w:ascii="Times New Roman" w:hAnsi="Times New Roman" w:cs="Times New Roman"/>
          <w:color w:val="000000" w:themeColor="text1"/>
          <w:sz w:val="28"/>
          <w:szCs w:val="28"/>
        </w:rPr>
        <w:t xml:space="preserve"> “troverà fra esse delle differenze così profonde da poter credere con ragione di essere passato dallo studio di una scienza a quella di </w:t>
      </w:r>
      <w:r w:rsidR="00BE2723">
        <w:rPr>
          <w:rFonts w:ascii="Times New Roman" w:hAnsi="Times New Roman" w:cs="Times New Roman"/>
          <w:color w:val="000000" w:themeColor="text1"/>
          <w:sz w:val="28"/>
          <w:szCs w:val="28"/>
        </w:rPr>
        <w:lastRenderedPageBreak/>
        <w:t xml:space="preserve">un’altra” (pag.52), per la materia trattata che non è la medesima, mutando </w:t>
      </w:r>
      <w:r w:rsidR="003E530F">
        <w:rPr>
          <w:rFonts w:ascii="Times New Roman" w:hAnsi="Times New Roman" w:cs="Times New Roman"/>
          <w:color w:val="000000" w:themeColor="text1"/>
          <w:sz w:val="28"/>
          <w:szCs w:val="28"/>
        </w:rPr>
        <w:t>il numero delle tematiche</w:t>
      </w:r>
      <w:r w:rsidR="00F37ED6">
        <w:rPr>
          <w:rFonts w:ascii="Times New Roman" w:hAnsi="Times New Roman" w:cs="Times New Roman"/>
          <w:color w:val="000000" w:themeColor="text1"/>
          <w:sz w:val="28"/>
          <w:szCs w:val="28"/>
        </w:rPr>
        <w:t>,</w:t>
      </w:r>
      <w:r w:rsidR="00AA7D31">
        <w:rPr>
          <w:rFonts w:ascii="Times New Roman" w:hAnsi="Times New Roman" w:cs="Times New Roman"/>
          <w:color w:val="000000" w:themeColor="text1"/>
          <w:sz w:val="28"/>
          <w:szCs w:val="28"/>
        </w:rPr>
        <w:t xml:space="preserve"> e</w:t>
      </w:r>
      <w:r w:rsidR="00BE2723">
        <w:rPr>
          <w:rFonts w:ascii="Times New Roman" w:hAnsi="Times New Roman" w:cs="Times New Roman"/>
          <w:color w:val="000000" w:themeColor="text1"/>
          <w:sz w:val="28"/>
          <w:szCs w:val="28"/>
        </w:rPr>
        <w:t xml:space="preserve"> lo spazio dedicato alle stesse questioni.</w:t>
      </w:r>
    </w:p>
    <w:p w14:paraId="5A57AAB6" w14:textId="14B236D4" w:rsidR="00BE2723" w:rsidRDefault="00BE2723" w:rsidP="002D37D0">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Questo aspetto di confusione può dirsi oggi</w:t>
      </w:r>
      <w:r w:rsidR="003E530F">
        <w:rPr>
          <w:rFonts w:ascii="Times New Roman" w:hAnsi="Times New Roman" w:cs="Times New Roman"/>
          <w:color w:val="000000" w:themeColor="text1"/>
          <w:sz w:val="28"/>
          <w:szCs w:val="28"/>
        </w:rPr>
        <w:t xml:space="preserve"> in parte</w:t>
      </w:r>
      <w:r>
        <w:rPr>
          <w:rFonts w:ascii="Times New Roman" w:hAnsi="Times New Roman" w:cs="Times New Roman"/>
          <w:color w:val="000000" w:themeColor="text1"/>
          <w:sz w:val="28"/>
          <w:szCs w:val="28"/>
        </w:rPr>
        <w:t xml:space="preserve"> superato perché la maggior parte dei manuali sono articolati</w:t>
      </w:r>
      <w:r w:rsidR="003E530F">
        <w:rPr>
          <w:rFonts w:ascii="Times New Roman" w:hAnsi="Times New Roman" w:cs="Times New Roman"/>
          <w:color w:val="000000" w:themeColor="text1"/>
          <w:sz w:val="28"/>
          <w:szCs w:val="28"/>
        </w:rPr>
        <w:t xml:space="preserve"> in organizzazione</w:t>
      </w:r>
      <w:r>
        <w:rPr>
          <w:rFonts w:ascii="Times New Roman" w:hAnsi="Times New Roman" w:cs="Times New Roman"/>
          <w:color w:val="000000" w:themeColor="text1"/>
          <w:sz w:val="28"/>
          <w:szCs w:val="28"/>
        </w:rPr>
        <w:t>,</w:t>
      </w:r>
      <w:r w:rsidR="003E530F">
        <w:rPr>
          <w:rFonts w:ascii="Times New Roman" w:hAnsi="Times New Roman" w:cs="Times New Roman"/>
          <w:color w:val="000000" w:themeColor="text1"/>
          <w:sz w:val="28"/>
          <w:szCs w:val="28"/>
        </w:rPr>
        <w:t xml:space="preserve"> attività amministrativa</w:t>
      </w:r>
      <w:r>
        <w:rPr>
          <w:rFonts w:ascii="Times New Roman" w:hAnsi="Times New Roman" w:cs="Times New Roman"/>
          <w:color w:val="000000" w:themeColor="text1"/>
          <w:sz w:val="28"/>
          <w:szCs w:val="28"/>
        </w:rPr>
        <w:t xml:space="preserve"> </w:t>
      </w:r>
      <w:r w:rsidR="003E530F">
        <w:rPr>
          <w:rFonts w:ascii="Times New Roman" w:hAnsi="Times New Roman" w:cs="Times New Roman"/>
          <w:color w:val="000000" w:themeColor="text1"/>
          <w:sz w:val="28"/>
          <w:szCs w:val="28"/>
        </w:rPr>
        <w:t>di diritto pubblico e di diritto privato</w:t>
      </w:r>
      <w:r w:rsidR="00AA7D31">
        <w:rPr>
          <w:rFonts w:ascii="Times New Roman" w:hAnsi="Times New Roman" w:cs="Times New Roman"/>
          <w:color w:val="000000" w:themeColor="text1"/>
          <w:sz w:val="28"/>
          <w:szCs w:val="28"/>
        </w:rPr>
        <w:t>,</w:t>
      </w:r>
      <w:r w:rsidR="003E530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sulla s</w:t>
      </w:r>
      <w:r w:rsidR="003E530F">
        <w:rPr>
          <w:rFonts w:ascii="Times New Roman" w:hAnsi="Times New Roman" w:cs="Times New Roman"/>
          <w:color w:val="000000" w:themeColor="text1"/>
          <w:sz w:val="28"/>
          <w:szCs w:val="28"/>
        </w:rPr>
        <w:t>cia della</w:t>
      </w:r>
      <w:r>
        <w:rPr>
          <w:rFonts w:ascii="Times New Roman" w:hAnsi="Times New Roman" w:cs="Times New Roman"/>
          <w:color w:val="000000" w:themeColor="text1"/>
          <w:sz w:val="28"/>
          <w:szCs w:val="28"/>
        </w:rPr>
        <w:t xml:space="preserve"> ripartizione della materia </w:t>
      </w:r>
      <w:r w:rsidR="003E530F">
        <w:rPr>
          <w:rFonts w:ascii="Times New Roman" w:hAnsi="Times New Roman" w:cs="Times New Roman"/>
          <w:color w:val="000000" w:themeColor="text1"/>
          <w:sz w:val="28"/>
          <w:szCs w:val="28"/>
        </w:rPr>
        <w:t xml:space="preserve">intuitivamente </w:t>
      </w:r>
      <w:r>
        <w:rPr>
          <w:rFonts w:ascii="Times New Roman" w:hAnsi="Times New Roman" w:cs="Times New Roman"/>
          <w:color w:val="000000" w:themeColor="text1"/>
          <w:sz w:val="28"/>
          <w:szCs w:val="28"/>
        </w:rPr>
        <w:t xml:space="preserve">indicata dal </w:t>
      </w:r>
      <w:proofErr w:type="spellStart"/>
      <w:r>
        <w:rPr>
          <w:rFonts w:ascii="Times New Roman" w:hAnsi="Times New Roman" w:cs="Times New Roman"/>
          <w:color w:val="000000" w:themeColor="text1"/>
          <w:sz w:val="28"/>
          <w:szCs w:val="28"/>
        </w:rPr>
        <w:t>R</w:t>
      </w:r>
      <w:r w:rsidR="00AA7D31">
        <w:rPr>
          <w:rFonts w:ascii="Times New Roman" w:hAnsi="Times New Roman" w:cs="Times New Roman"/>
          <w:color w:val="000000" w:themeColor="text1"/>
          <w:sz w:val="28"/>
          <w:szCs w:val="28"/>
        </w:rPr>
        <w:t>o</w:t>
      </w:r>
      <w:r>
        <w:rPr>
          <w:rFonts w:ascii="Times New Roman" w:hAnsi="Times New Roman" w:cs="Times New Roman"/>
          <w:color w:val="000000" w:themeColor="text1"/>
          <w:sz w:val="28"/>
          <w:szCs w:val="28"/>
        </w:rPr>
        <w:t>magnos</w:t>
      </w:r>
      <w:r w:rsidR="003E530F">
        <w:rPr>
          <w:rFonts w:ascii="Times New Roman" w:hAnsi="Times New Roman" w:cs="Times New Roman"/>
          <w:color w:val="000000" w:themeColor="text1"/>
          <w:sz w:val="28"/>
          <w:szCs w:val="28"/>
        </w:rPr>
        <w:t>i</w:t>
      </w:r>
      <w:proofErr w:type="spellEnd"/>
      <w:r w:rsidR="003E530F">
        <w:rPr>
          <w:rFonts w:ascii="Times New Roman" w:hAnsi="Times New Roman" w:cs="Times New Roman"/>
          <w:color w:val="000000" w:themeColor="text1"/>
          <w:sz w:val="28"/>
          <w:szCs w:val="28"/>
        </w:rPr>
        <w:t xml:space="preserve"> nei rapporti dei funzionari pubblici “1</w:t>
      </w:r>
      <w:r w:rsidR="000238F8">
        <w:rPr>
          <w:rFonts w:ascii="Times New Roman" w:hAnsi="Times New Roman" w:cs="Times New Roman"/>
          <w:color w:val="000000" w:themeColor="text1"/>
          <w:sz w:val="28"/>
          <w:szCs w:val="28"/>
        </w:rPr>
        <w:t xml:space="preserve">ª </w:t>
      </w:r>
      <w:r w:rsidR="003E530F">
        <w:rPr>
          <w:rFonts w:ascii="Times New Roman" w:hAnsi="Times New Roman" w:cs="Times New Roman"/>
          <w:color w:val="000000" w:themeColor="text1"/>
          <w:sz w:val="28"/>
          <w:szCs w:val="28"/>
        </w:rPr>
        <w:t>verso il sovrano. 2</w:t>
      </w:r>
      <w:r w:rsidR="000238F8">
        <w:rPr>
          <w:rFonts w:ascii="Times New Roman" w:hAnsi="Times New Roman" w:cs="Times New Roman"/>
          <w:color w:val="000000" w:themeColor="text1"/>
          <w:sz w:val="28"/>
          <w:szCs w:val="28"/>
        </w:rPr>
        <w:t xml:space="preserve">ª </w:t>
      </w:r>
      <w:r w:rsidR="003E530F">
        <w:rPr>
          <w:rFonts w:ascii="Times New Roman" w:hAnsi="Times New Roman" w:cs="Times New Roman"/>
          <w:color w:val="000000" w:themeColor="text1"/>
          <w:sz w:val="28"/>
          <w:szCs w:val="28"/>
        </w:rPr>
        <w:t>verso gli amministrati. 3</w:t>
      </w:r>
      <w:r w:rsidR="000238F8">
        <w:rPr>
          <w:rFonts w:ascii="Times New Roman" w:hAnsi="Times New Roman" w:cs="Times New Roman"/>
          <w:color w:val="000000" w:themeColor="text1"/>
          <w:sz w:val="28"/>
          <w:szCs w:val="28"/>
        </w:rPr>
        <w:t>ª</w:t>
      </w:r>
      <w:r w:rsidR="003E530F">
        <w:rPr>
          <w:rFonts w:ascii="Times New Roman" w:hAnsi="Times New Roman" w:cs="Times New Roman"/>
          <w:color w:val="000000" w:themeColor="text1"/>
          <w:sz w:val="28"/>
          <w:szCs w:val="28"/>
        </w:rPr>
        <w:t xml:space="preserve"> verso ogni altro funzionario” (G.D. </w:t>
      </w:r>
      <w:proofErr w:type="spellStart"/>
      <w:r w:rsidR="003E530F">
        <w:rPr>
          <w:rFonts w:ascii="Times New Roman" w:hAnsi="Times New Roman" w:cs="Times New Roman"/>
          <w:color w:val="000000" w:themeColor="text1"/>
          <w:sz w:val="28"/>
          <w:szCs w:val="28"/>
        </w:rPr>
        <w:t>R</w:t>
      </w:r>
      <w:r w:rsidR="00AA7D31">
        <w:rPr>
          <w:rFonts w:ascii="Times New Roman" w:hAnsi="Times New Roman" w:cs="Times New Roman"/>
          <w:color w:val="000000" w:themeColor="text1"/>
          <w:sz w:val="28"/>
          <w:szCs w:val="28"/>
        </w:rPr>
        <w:t>o</w:t>
      </w:r>
      <w:r w:rsidR="003E530F">
        <w:rPr>
          <w:rFonts w:ascii="Times New Roman" w:hAnsi="Times New Roman" w:cs="Times New Roman"/>
          <w:color w:val="000000" w:themeColor="text1"/>
          <w:sz w:val="28"/>
          <w:szCs w:val="28"/>
        </w:rPr>
        <w:t>magnosi</w:t>
      </w:r>
      <w:proofErr w:type="spellEnd"/>
      <w:r w:rsidR="003E530F">
        <w:rPr>
          <w:rFonts w:ascii="Times New Roman" w:hAnsi="Times New Roman" w:cs="Times New Roman"/>
          <w:color w:val="000000" w:themeColor="text1"/>
          <w:sz w:val="28"/>
          <w:szCs w:val="28"/>
        </w:rPr>
        <w:t xml:space="preserve">, </w:t>
      </w:r>
      <w:r w:rsidR="003E530F" w:rsidRPr="00AA7D31">
        <w:rPr>
          <w:rFonts w:ascii="Times New Roman" w:hAnsi="Times New Roman" w:cs="Times New Roman"/>
          <w:i/>
          <w:iCs/>
          <w:color w:val="000000" w:themeColor="text1"/>
          <w:sz w:val="28"/>
          <w:szCs w:val="28"/>
        </w:rPr>
        <w:t>Princip</w:t>
      </w:r>
      <w:r w:rsidR="003E4C1E">
        <w:rPr>
          <w:rFonts w:ascii="Times New Roman" w:hAnsi="Times New Roman" w:cs="Times New Roman"/>
          <w:i/>
          <w:iCs/>
          <w:color w:val="000000" w:themeColor="text1"/>
          <w:sz w:val="28"/>
          <w:szCs w:val="28"/>
        </w:rPr>
        <w:t>j</w:t>
      </w:r>
      <w:bookmarkStart w:id="0" w:name="_GoBack"/>
      <w:bookmarkEnd w:id="0"/>
      <w:r w:rsidR="003E530F" w:rsidRPr="00AA7D31">
        <w:rPr>
          <w:rFonts w:ascii="Times New Roman" w:hAnsi="Times New Roman" w:cs="Times New Roman"/>
          <w:i/>
          <w:iCs/>
          <w:color w:val="000000" w:themeColor="text1"/>
          <w:sz w:val="28"/>
          <w:szCs w:val="28"/>
        </w:rPr>
        <w:t xml:space="preserve"> fondamentali di diritto amministrativo onde te</w:t>
      </w:r>
      <w:r w:rsidR="00F37ED6">
        <w:rPr>
          <w:rFonts w:ascii="Times New Roman" w:hAnsi="Times New Roman" w:cs="Times New Roman"/>
          <w:i/>
          <w:iCs/>
          <w:color w:val="000000" w:themeColor="text1"/>
          <w:sz w:val="28"/>
          <w:szCs w:val="28"/>
        </w:rPr>
        <w:t>s</w:t>
      </w:r>
      <w:r w:rsidR="003E530F" w:rsidRPr="00AA7D31">
        <w:rPr>
          <w:rFonts w:ascii="Times New Roman" w:hAnsi="Times New Roman" w:cs="Times New Roman"/>
          <w:i/>
          <w:iCs/>
          <w:color w:val="000000" w:themeColor="text1"/>
          <w:sz w:val="28"/>
          <w:szCs w:val="28"/>
        </w:rPr>
        <w:t>se</w:t>
      </w:r>
      <w:r w:rsidR="00F37ED6">
        <w:rPr>
          <w:rFonts w:ascii="Times New Roman" w:hAnsi="Times New Roman" w:cs="Times New Roman"/>
          <w:i/>
          <w:iCs/>
          <w:color w:val="000000" w:themeColor="text1"/>
          <w:sz w:val="28"/>
          <w:szCs w:val="28"/>
        </w:rPr>
        <w:t>r</w:t>
      </w:r>
      <w:r w:rsidR="003E530F" w:rsidRPr="00AA7D31">
        <w:rPr>
          <w:rFonts w:ascii="Times New Roman" w:hAnsi="Times New Roman" w:cs="Times New Roman"/>
          <w:i/>
          <w:iCs/>
          <w:color w:val="000000" w:themeColor="text1"/>
          <w:sz w:val="28"/>
          <w:szCs w:val="28"/>
        </w:rPr>
        <w:t>ne le istituzioni</w:t>
      </w:r>
      <w:r w:rsidR="003E530F">
        <w:rPr>
          <w:rFonts w:ascii="Times New Roman" w:hAnsi="Times New Roman" w:cs="Times New Roman"/>
          <w:color w:val="000000" w:themeColor="text1"/>
          <w:sz w:val="28"/>
          <w:szCs w:val="28"/>
        </w:rPr>
        <w:t>, III ed, Prato, Dalla Stamperia Guasti 1835,9)</w:t>
      </w:r>
    </w:p>
    <w:p w14:paraId="644E6A88" w14:textId="2F59C63D" w:rsidR="00F23D78" w:rsidRDefault="00F23D78" w:rsidP="002D37D0">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p>
    <w:p w14:paraId="2216DC0B" w14:textId="642B6428" w:rsidR="00F23D78" w:rsidRDefault="00F23D78" w:rsidP="002D37D0">
      <w:pPr>
        <w:pStyle w:val="Paragrafoelenco"/>
        <w:tabs>
          <w:tab w:val="left" w:pos="6758"/>
        </w:tabs>
        <w:spacing w:line="360" w:lineRule="auto"/>
        <w:ind w:left="567" w:right="134"/>
        <w:jc w:val="both"/>
        <w:rPr>
          <w:rFonts w:ascii="Times New Roman" w:hAnsi="Times New Roman" w:cs="Times New Roman"/>
          <w:b/>
          <w:bCs/>
          <w:color w:val="000000" w:themeColor="text1"/>
          <w:sz w:val="28"/>
          <w:szCs w:val="28"/>
          <w:u w:val="single"/>
        </w:rPr>
      </w:pPr>
      <w:r>
        <w:rPr>
          <w:rFonts w:ascii="Times New Roman" w:hAnsi="Times New Roman" w:cs="Times New Roman"/>
          <w:b/>
          <w:bCs/>
          <w:color w:val="000000" w:themeColor="text1"/>
          <w:sz w:val="28"/>
          <w:szCs w:val="28"/>
          <w:u w:val="single"/>
        </w:rPr>
        <w:t>6.3 L</w:t>
      </w:r>
      <w:r w:rsidR="00D74285">
        <w:rPr>
          <w:rFonts w:ascii="Times New Roman" w:hAnsi="Times New Roman" w:cs="Times New Roman"/>
          <w:b/>
          <w:bCs/>
          <w:color w:val="000000" w:themeColor="text1"/>
          <w:sz w:val="28"/>
          <w:szCs w:val="28"/>
          <w:u w:val="single"/>
        </w:rPr>
        <w:t>a</w:t>
      </w:r>
      <w:r>
        <w:rPr>
          <w:rFonts w:ascii="Times New Roman" w:hAnsi="Times New Roman" w:cs="Times New Roman"/>
          <w:b/>
          <w:bCs/>
          <w:color w:val="000000" w:themeColor="text1"/>
          <w:sz w:val="28"/>
          <w:szCs w:val="28"/>
          <w:u w:val="single"/>
        </w:rPr>
        <w:t xml:space="preserve"> giurisprudenza</w:t>
      </w:r>
      <w:r w:rsidR="00BE2723">
        <w:rPr>
          <w:rFonts w:ascii="Times New Roman" w:hAnsi="Times New Roman" w:cs="Times New Roman"/>
          <w:b/>
          <w:bCs/>
          <w:color w:val="000000" w:themeColor="text1"/>
          <w:sz w:val="28"/>
          <w:szCs w:val="28"/>
          <w:u w:val="single"/>
        </w:rPr>
        <w:t xml:space="preserve"> amministrativa.</w:t>
      </w:r>
    </w:p>
    <w:p w14:paraId="4CDD8110" w14:textId="3D01B622" w:rsidR="00171CB2" w:rsidRDefault="00F23D78"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La giurisprudenza è un</w:t>
      </w:r>
      <w:r w:rsidR="00EC0207">
        <w:rPr>
          <w:rFonts w:ascii="Times New Roman" w:hAnsi="Times New Roman" w:cs="Times New Roman"/>
          <w:color w:val="000000" w:themeColor="text1"/>
          <w:sz w:val="28"/>
          <w:szCs w:val="28"/>
        </w:rPr>
        <w:t>a fonte culturale del diritto ed è materiale di studio come le norme positive</w:t>
      </w:r>
      <w:r w:rsidR="006E702C">
        <w:rPr>
          <w:rFonts w:ascii="Times New Roman" w:hAnsi="Times New Roman" w:cs="Times New Roman"/>
          <w:color w:val="000000" w:themeColor="text1"/>
          <w:sz w:val="28"/>
          <w:szCs w:val="28"/>
        </w:rPr>
        <w:t>,</w:t>
      </w:r>
      <w:r w:rsidR="00EC0207">
        <w:rPr>
          <w:rFonts w:ascii="Times New Roman" w:hAnsi="Times New Roman" w:cs="Times New Roman"/>
          <w:color w:val="000000" w:themeColor="text1"/>
          <w:sz w:val="28"/>
          <w:szCs w:val="28"/>
        </w:rPr>
        <w:t xml:space="preserve"> la dottrina</w:t>
      </w:r>
      <w:r w:rsidR="006E702C">
        <w:rPr>
          <w:rFonts w:ascii="Times New Roman" w:hAnsi="Times New Roman" w:cs="Times New Roman"/>
          <w:color w:val="000000" w:themeColor="text1"/>
          <w:sz w:val="28"/>
          <w:szCs w:val="28"/>
        </w:rPr>
        <w:t xml:space="preserve"> e l’attività amministrativa.</w:t>
      </w:r>
    </w:p>
    <w:p w14:paraId="1D09B349" w14:textId="0F36DB16" w:rsidR="00EC0207" w:rsidRDefault="00EC0207"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w:t>
      </w:r>
      <w:r w:rsidR="00DD55C5">
        <w:rPr>
          <w:rFonts w:ascii="Times New Roman" w:hAnsi="Times New Roman" w:cs="Times New Roman"/>
          <w:color w:val="000000" w:themeColor="text1"/>
          <w:sz w:val="28"/>
          <w:szCs w:val="28"/>
        </w:rPr>
        <w:t>n</w:t>
      </w:r>
      <w:r>
        <w:rPr>
          <w:rFonts w:ascii="Times New Roman" w:hAnsi="Times New Roman" w:cs="Times New Roman"/>
          <w:color w:val="000000" w:themeColor="text1"/>
          <w:sz w:val="28"/>
          <w:szCs w:val="28"/>
        </w:rPr>
        <w:t xml:space="preserve"> diritto amministrativo, la giurisprudenza ha un ruolo ancora più rilevante rispetto alle altre discipline giuridiche, tanto che è opinione diffusa che è merito del giudice amministrativo la stabilizzazione di alcuni principi che nella dottrina non trovano una sintesi condivisa.</w:t>
      </w:r>
    </w:p>
    <w:p w14:paraId="6BCB89D2" w14:textId="0F729C0A" w:rsidR="00EC0207" w:rsidRDefault="00EC0207"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L’opera </w:t>
      </w:r>
      <w:r w:rsidR="00D74285">
        <w:rPr>
          <w:rFonts w:ascii="Times New Roman" w:hAnsi="Times New Roman" w:cs="Times New Roman"/>
          <w:color w:val="000000" w:themeColor="text1"/>
          <w:sz w:val="28"/>
          <w:szCs w:val="28"/>
        </w:rPr>
        <w:t>d</w:t>
      </w:r>
      <w:r>
        <w:rPr>
          <w:rFonts w:ascii="Times New Roman" w:hAnsi="Times New Roman" w:cs="Times New Roman"/>
          <w:color w:val="000000" w:themeColor="text1"/>
          <w:sz w:val="28"/>
          <w:szCs w:val="28"/>
        </w:rPr>
        <w:t>ella giurisprudenza assume un maggior peso</w:t>
      </w:r>
      <w:r w:rsidR="0039043B">
        <w:rPr>
          <w:rFonts w:ascii="Times New Roman" w:hAnsi="Times New Roman" w:cs="Times New Roman"/>
          <w:color w:val="000000" w:themeColor="text1"/>
          <w:sz w:val="28"/>
          <w:szCs w:val="28"/>
        </w:rPr>
        <w:t xml:space="preserve"> per un dato </w:t>
      </w:r>
      <w:r w:rsidR="00180DE7">
        <w:rPr>
          <w:rFonts w:ascii="Times New Roman" w:hAnsi="Times New Roman" w:cs="Times New Roman"/>
          <w:color w:val="000000" w:themeColor="text1"/>
          <w:sz w:val="28"/>
          <w:szCs w:val="28"/>
        </w:rPr>
        <w:t>più volte sottolineato: la mancanza di un codice di diritto amministrativo come base coordinata e sistematica di principi posti dal legislatore.</w:t>
      </w:r>
    </w:p>
    <w:p w14:paraId="48AD8F5E" w14:textId="70F837A7" w:rsidR="00180DE7" w:rsidRDefault="00180DE7"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La legge 7-8-1990 n.24</w:t>
      </w:r>
      <w:r w:rsidR="00AA7D3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a cui spesso la dottrina fa riferimento come una </w:t>
      </w:r>
      <w:r w:rsidR="00D7428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ipotesi</w:t>
      </w:r>
      <w:r w:rsidR="00D7428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di codice</w:t>
      </w:r>
      <w:r w:rsidR="00AA7D3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è un impianto schematico che attende l’interprete per essere svolto e riempito di contenuti ed è anche in sé contraddittorio, specie per le modifiche successivamente intervenute. Si consideri l’art. 1 della L. n. 241/90 che elenca principi il cui svolgimento trova specificazione</w:t>
      </w:r>
      <w:r w:rsidR="003E530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solo per alcuni di essi e in via parziale, nelle successive disposizioni; ai tre vizi di legittimità che non vengono definiti; alla previsione della nullità</w:t>
      </w:r>
      <w:r w:rsidR="003E530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quando il provvedimento manchi degli elementi essenziali che, però, nessuna disposizione normativa in</w:t>
      </w:r>
      <w:r w:rsidR="003E530F">
        <w:rPr>
          <w:rFonts w:ascii="Times New Roman" w:hAnsi="Times New Roman" w:cs="Times New Roman"/>
          <w:color w:val="000000" w:themeColor="text1"/>
          <w:sz w:val="28"/>
          <w:szCs w:val="28"/>
        </w:rPr>
        <w:t>dividua</w:t>
      </w:r>
      <w:r>
        <w:rPr>
          <w:rFonts w:ascii="Times New Roman" w:hAnsi="Times New Roman" w:cs="Times New Roman"/>
          <w:color w:val="000000" w:themeColor="text1"/>
          <w:sz w:val="28"/>
          <w:szCs w:val="28"/>
        </w:rPr>
        <w:t>;</w:t>
      </w:r>
      <w:r w:rsidR="00AE4659">
        <w:rPr>
          <w:rFonts w:ascii="Times New Roman" w:hAnsi="Times New Roman" w:cs="Times New Roman"/>
          <w:color w:val="000000" w:themeColor="text1"/>
          <w:sz w:val="28"/>
          <w:szCs w:val="28"/>
        </w:rPr>
        <w:t xml:space="preserve"> alle </w:t>
      </w:r>
      <w:r>
        <w:rPr>
          <w:rFonts w:ascii="Times New Roman" w:hAnsi="Times New Roman" w:cs="Times New Roman"/>
          <w:color w:val="000000" w:themeColor="text1"/>
          <w:sz w:val="28"/>
          <w:szCs w:val="28"/>
        </w:rPr>
        <w:t xml:space="preserve">regole procedimentali che sono, contraddittoriamente, irrilevanti ai fini </w:t>
      </w:r>
      <w:r>
        <w:rPr>
          <w:rFonts w:ascii="Times New Roman" w:hAnsi="Times New Roman" w:cs="Times New Roman"/>
          <w:color w:val="000000" w:themeColor="text1"/>
          <w:sz w:val="28"/>
          <w:szCs w:val="28"/>
        </w:rPr>
        <w:lastRenderedPageBreak/>
        <w:t xml:space="preserve">dell’annullamento ex art. 21 </w:t>
      </w:r>
      <w:proofErr w:type="spellStart"/>
      <w:r w:rsidR="00AE4659">
        <w:rPr>
          <w:rFonts w:ascii="Times New Roman" w:hAnsi="Times New Roman" w:cs="Times New Roman"/>
          <w:i/>
          <w:iCs/>
          <w:color w:val="000000" w:themeColor="text1"/>
          <w:sz w:val="28"/>
          <w:szCs w:val="28"/>
        </w:rPr>
        <w:t>octies</w:t>
      </w:r>
      <w:proofErr w:type="spellEnd"/>
      <w:r w:rsidR="00AE4659">
        <w:rPr>
          <w:rFonts w:ascii="Times New Roman" w:hAnsi="Times New Roman" w:cs="Times New Roman"/>
          <w:i/>
          <w:iCs/>
          <w:color w:val="000000" w:themeColor="text1"/>
          <w:sz w:val="28"/>
          <w:szCs w:val="28"/>
        </w:rPr>
        <w:t xml:space="preserve"> </w:t>
      </w:r>
      <w:r w:rsidR="00AE4659">
        <w:rPr>
          <w:rFonts w:ascii="Times New Roman" w:hAnsi="Times New Roman" w:cs="Times New Roman"/>
          <w:color w:val="000000" w:themeColor="text1"/>
          <w:sz w:val="28"/>
          <w:szCs w:val="28"/>
        </w:rPr>
        <w:t>L. n. 241/90, anche se dettate a garanzia dei cittadini.</w:t>
      </w:r>
    </w:p>
    <w:p w14:paraId="02DA5310" w14:textId="0E41AF13" w:rsidR="00AE4659" w:rsidRDefault="00AE4659"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Il codice del processo amministrativo non ha la natura dei codici ottocenteschi perché, al di là dell’aspetto strutturale con la divisione in libri, titoli, capi, </w:t>
      </w:r>
      <w:r w:rsidR="003E530F">
        <w:rPr>
          <w:rFonts w:ascii="Times New Roman" w:hAnsi="Times New Roman" w:cs="Times New Roman"/>
          <w:color w:val="000000" w:themeColor="text1"/>
          <w:sz w:val="28"/>
          <w:szCs w:val="28"/>
        </w:rPr>
        <w:t>s</w:t>
      </w:r>
      <w:r>
        <w:rPr>
          <w:rFonts w:ascii="Times New Roman" w:hAnsi="Times New Roman" w:cs="Times New Roman"/>
          <w:color w:val="000000" w:themeColor="text1"/>
          <w:sz w:val="28"/>
          <w:szCs w:val="28"/>
        </w:rPr>
        <w:t xml:space="preserve">ezioni e articoli, non è in sé esaustivo della disciplina, non è completo (tutta la normativa non è contenuta nel codice inteso come documento) e non si </w:t>
      </w:r>
      <w:proofErr w:type="spellStart"/>
      <w:r>
        <w:rPr>
          <w:rFonts w:ascii="Times New Roman" w:hAnsi="Times New Roman" w:cs="Times New Roman"/>
          <w:color w:val="000000" w:themeColor="text1"/>
          <w:sz w:val="28"/>
          <w:szCs w:val="28"/>
        </w:rPr>
        <w:t>autointegra</w:t>
      </w:r>
      <w:proofErr w:type="spellEnd"/>
      <w:r>
        <w:rPr>
          <w:rFonts w:ascii="Times New Roman" w:hAnsi="Times New Roman" w:cs="Times New Roman"/>
          <w:color w:val="000000" w:themeColor="text1"/>
          <w:sz w:val="28"/>
          <w:szCs w:val="28"/>
        </w:rPr>
        <w:t xml:space="preserve"> con l’applicazione dei principi che si traggono da esso.</w:t>
      </w:r>
    </w:p>
    <w:p w14:paraId="6991EDB6" w14:textId="2B239190" w:rsidR="00AE4659" w:rsidRDefault="00AE4659"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Infatti, sono numerosi i rinvii a norme non contenute nel codice e che, in altre occasioni, ho diviso in più gruppi: a) un primo che richiama normativa avente ad oggetto un determinato ambito o istituto senza indicare gli estremi normativi, con carattere dinamico, per cui occorre rispettare</w:t>
      </w:r>
      <w:r w:rsidR="002647CD">
        <w:rPr>
          <w:rFonts w:ascii="Times New Roman" w:hAnsi="Times New Roman" w:cs="Times New Roman"/>
          <w:color w:val="000000" w:themeColor="text1"/>
          <w:sz w:val="28"/>
          <w:szCs w:val="28"/>
        </w:rPr>
        <w:t xml:space="preserve"> tali disposizioni nella loro vigenza al momento in cui si devono applicare (art. 6, commi 5 e 6; art. 41, comma 3); b) un secondo, prevede un rinvio generico alle previsioni della “legge” (art. 7, commi 5 e 6; art. 14, comma 1; art. 92, comma 1); c)</w:t>
      </w:r>
      <w:r w:rsidR="00297211">
        <w:rPr>
          <w:rFonts w:ascii="Times New Roman" w:hAnsi="Times New Roman" w:cs="Times New Roman"/>
          <w:color w:val="000000" w:themeColor="text1"/>
          <w:sz w:val="28"/>
          <w:szCs w:val="28"/>
        </w:rPr>
        <w:t xml:space="preserve"> un terzo, riguarda il rinvio a specifiche disposizioni d</w:t>
      </w:r>
      <w:r w:rsidR="00D74285">
        <w:rPr>
          <w:rFonts w:ascii="Times New Roman" w:hAnsi="Times New Roman" w:cs="Times New Roman"/>
          <w:color w:val="000000" w:themeColor="text1"/>
          <w:sz w:val="28"/>
          <w:szCs w:val="28"/>
        </w:rPr>
        <w:t>e</w:t>
      </w:r>
      <w:r w:rsidR="00297211">
        <w:rPr>
          <w:rFonts w:ascii="Times New Roman" w:hAnsi="Times New Roman" w:cs="Times New Roman"/>
          <w:color w:val="000000" w:themeColor="text1"/>
          <w:sz w:val="28"/>
          <w:szCs w:val="28"/>
        </w:rPr>
        <w:t xml:space="preserve">l codice di procedura civile (art. 14, comma 1; art. 20, comma 2; art. 67, commi 3 e 4; art. 68, comma 3; art. 76, comma 4; art. 88, comma 3; art.90; art. 96, comma 2); d) un quarto, comporta un rimando a più disposizioni o istituti disciplinati dal codice di procedura civile (art. 17, comma 1; art. 18, comma 1; art. 26, comma 1; art. 79, commi 1 e 2; art. 106, comma 1; art. 118, comma 1); e) infine, è previsto un rinvio esterno alle “disposizioni del codice di procedura civile, in quanto compatibili o espressione di principi generali” (art. 39, comma 1), in caso di lacune, per cui il codice non si </w:t>
      </w:r>
      <w:proofErr w:type="spellStart"/>
      <w:r w:rsidR="00297211">
        <w:rPr>
          <w:rFonts w:ascii="Times New Roman" w:hAnsi="Times New Roman" w:cs="Times New Roman"/>
          <w:color w:val="000000" w:themeColor="text1"/>
          <w:sz w:val="28"/>
          <w:szCs w:val="28"/>
        </w:rPr>
        <w:t>autocompleta</w:t>
      </w:r>
      <w:proofErr w:type="spellEnd"/>
      <w:r w:rsidR="00297211">
        <w:rPr>
          <w:rFonts w:ascii="Times New Roman" w:hAnsi="Times New Roman" w:cs="Times New Roman"/>
          <w:color w:val="000000" w:themeColor="text1"/>
          <w:sz w:val="28"/>
          <w:szCs w:val="28"/>
        </w:rPr>
        <w:t>, ma ciò che non è disciplinato</w:t>
      </w:r>
      <w:r w:rsidR="00DB35DE">
        <w:rPr>
          <w:rFonts w:ascii="Times New Roman" w:hAnsi="Times New Roman" w:cs="Times New Roman"/>
          <w:color w:val="000000" w:themeColor="text1"/>
          <w:sz w:val="28"/>
          <w:szCs w:val="28"/>
        </w:rPr>
        <w:t xml:space="preserve">, è </w:t>
      </w:r>
      <w:proofErr w:type="spellStart"/>
      <w:r w:rsidR="00DB35DE">
        <w:rPr>
          <w:rFonts w:ascii="Times New Roman" w:hAnsi="Times New Roman" w:cs="Times New Roman"/>
          <w:color w:val="000000" w:themeColor="text1"/>
          <w:sz w:val="28"/>
          <w:szCs w:val="28"/>
        </w:rPr>
        <w:t>eterointegrato</w:t>
      </w:r>
      <w:proofErr w:type="spellEnd"/>
      <w:r w:rsidR="00DB35DE">
        <w:rPr>
          <w:rFonts w:ascii="Times New Roman" w:hAnsi="Times New Roman" w:cs="Times New Roman"/>
          <w:color w:val="000000" w:themeColor="text1"/>
          <w:sz w:val="28"/>
          <w:szCs w:val="28"/>
        </w:rPr>
        <w:t xml:space="preserve"> con il codice di procedura civile.</w:t>
      </w:r>
    </w:p>
    <w:p w14:paraId="6F6248DC" w14:textId="70A7FD50" w:rsidR="00DB35DE" w:rsidRDefault="00DB35DE"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La impostazione del codice</w:t>
      </w:r>
      <w:r w:rsidR="003E4C1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che appare conscio delle sue lacune ed incompletezza per i rinvii che opera ad altre fonti normative, lascia spazio alla giurisprudenza per operare i necessari adattamenti e soluzioni alle questioni che pone la pratica del processo.</w:t>
      </w:r>
    </w:p>
    <w:p w14:paraId="7E38F26B" w14:textId="34250548" w:rsidR="00DB35DE" w:rsidRPr="00F37ED6" w:rsidRDefault="00DB35DE"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Anche il processo amministrativo, nonostante il codice, non può fare a meno dell’attività pretoria del giudice amministrativo, come documentato dal consistente numero delle sentenze dell’Adunanza Plenaria del Consiglio di Stato che è dovuto intervenire per risolvere diversi </w:t>
      </w:r>
      <w:r w:rsidR="007E5D30">
        <w:rPr>
          <w:rFonts w:ascii="Times New Roman" w:hAnsi="Times New Roman" w:cs="Times New Roman"/>
          <w:color w:val="000000" w:themeColor="text1"/>
          <w:sz w:val="28"/>
          <w:szCs w:val="28"/>
        </w:rPr>
        <w:t>n</w:t>
      </w:r>
      <w:r>
        <w:rPr>
          <w:rFonts w:ascii="Times New Roman" w:hAnsi="Times New Roman" w:cs="Times New Roman"/>
          <w:color w:val="000000" w:themeColor="text1"/>
          <w:sz w:val="28"/>
          <w:szCs w:val="28"/>
        </w:rPr>
        <w:t>odi interpretativi su cui nel 2015, a soli cinque anni dall’entrata in vigore del codice, ho curato la pubblicazione</w:t>
      </w:r>
      <w:r w:rsidR="006E702C">
        <w:rPr>
          <w:rFonts w:ascii="Times New Roman" w:hAnsi="Times New Roman" w:cs="Times New Roman"/>
          <w:color w:val="000000" w:themeColor="text1"/>
          <w:sz w:val="28"/>
          <w:szCs w:val="28"/>
        </w:rPr>
        <w:t xml:space="preserve">, insieme ad Antonio </w:t>
      </w:r>
      <w:r w:rsidR="00A0132A">
        <w:rPr>
          <w:rFonts w:ascii="Times New Roman" w:hAnsi="Times New Roman" w:cs="Times New Roman"/>
          <w:color w:val="000000" w:themeColor="text1"/>
          <w:sz w:val="28"/>
          <w:szCs w:val="28"/>
        </w:rPr>
        <w:t>Barone</w:t>
      </w:r>
      <w:r w:rsidR="006E702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di un corposo volume di oltre 1200 pagine</w:t>
      </w:r>
      <w:r w:rsidR="00F06A0F">
        <w:rPr>
          <w:rFonts w:ascii="Times New Roman" w:hAnsi="Times New Roman" w:cs="Times New Roman"/>
          <w:color w:val="000000" w:themeColor="text1"/>
          <w:sz w:val="28"/>
          <w:szCs w:val="28"/>
        </w:rPr>
        <w:t xml:space="preserve"> per esporre gli arresti del </w:t>
      </w:r>
      <w:r w:rsidR="007E5D30">
        <w:rPr>
          <w:rFonts w:ascii="Times New Roman" w:hAnsi="Times New Roman" w:cs="Times New Roman"/>
          <w:color w:val="000000" w:themeColor="text1"/>
          <w:sz w:val="28"/>
          <w:szCs w:val="28"/>
        </w:rPr>
        <w:t>Supremo Consesso amministrativo</w:t>
      </w:r>
      <w:r w:rsidR="00F06A0F">
        <w:rPr>
          <w:rFonts w:ascii="Times New Roman" w:hAnsi="Times New Roman" w:cs="Times New Roman"/>
          <w:color w:val="000000" w:themeColor="text1"/>
          <w:sz w:val="28"/>
          <w:szCs w:val="28"/>
        </w:rPr>
        <w:t>, senza riprodurre il testo delle sentenze.</w:t>
      </w:r>
      <w:r w:rsidR="00F37ED6">
        <w:rPr>
          <w:rFonts w:ascii="Times New Roman" w:hAnsi="Times New Roman" w:cs="Times New Roman"/>
          <w:color w:val="000000" w:themeColor="text1"/>
          <w:sz w:val="28"/>
          <w:szCs w:val="28"/>
        </w:rPr>
        <w:t xml:space="preserve"> (Enrico Follieri- Antonio Barone, a cura di,</w:t>
      </w:r>
      <w:r w:rsidR="00F37ED6">
        <w:rPr>
          <w:rFonts w:ascii="Times New Roman" w:hAnsi="Times New Roman" w:cs="Times New Roman"/>
          <w:i/>
          <w:iCs/>
          <w:color w:val="000000" w:themeColor="text1"/>
          <w:sz w:val="28"/>
          <w:szCs w:val="28"/>
        </w:rPr>
        <w:t xml:space="preserve"> I principi vincolanti dell’Adunanza plenaria del Consiglio di Stato nel codice del processo amministrativo </w:t>
      </w:r>
      <w:r w:rsidR="00F37ED6">
        <w:rPr>
          <w:rFonts w:ascii="Times New Roman" w:hAnsi="Times New Roman" w:cs="Times New Roman"/>
          <w:color w:val="000000" w:themeColor="text1"/>
          <w:sz w:val="28"/>
          <w:szCs w:val="28"/>
        </w:rPr>
        <w:t>– 2010-2015, Cedam Padova 2015)</w:t>
      </w:r>
    </w:p>
    <w:p w14:paraId="3AD91120" w14:textId="26290528" w:rsidR="003E2863" w:rsidRDefault="003E2863"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principi affermati dall’Adunanza Plenaria del Consiglio di Stato sono un precedente normalmente seguito dal giudice amministrativo di primo e di secondo grado, sia per l’autorevolezza dell’organo, sia per la qualità delle sentenze che, di solito, sono pregevoli e motivate.</w:t>
      </w:r>
    </w:p>
    <w:p w14:paraId="0EB78F73" w14:textId="702D76A1" w:rsidR="003E2863" w:rsidRDefault="003E2863"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Peraltro, con il terzo comma dell’art. 99 del Codice del processo amministrativo, così come stabilito per le decisioni delle Sezioni Unite</w:t>
      </w:r>
      <w:r w:rsidR="007E5D30">
        <w:rPr>
          <w:rFonts w:ascii="Times New Roman" w:hAnsi="Times New Roman" w:cs="Times New Roman"/>
          <w:color w:val="000000" w:themeColor="text1"/>
          <w:sz w:val="28"/>
          <w:szCs w:val="28"/>
        </w:rPr>
        <w:t xml:space="preserve"> della Corte di Cassazione e delle Sezioni Riunite</w:t>
      </w:r>
      <w:r>
        <w:rPr>
          <w:rFonts w:ascii="Times New Roman" w:hAnsi="Times New Roman" w:cs="Times New Roman"/>
          <w:color w:val="000000" w:themeColor="text1"/>
          <w:sz w:val="28"/>
          <w:szCs w:val="28"/>
        </w:rPr>
        <w:t xml:space="preserve"> della Corte dei Conti, le sentenze dell’Adunanza Plenaria hanno acquisito un’autorità </w:t>
      </w:r>
      <w:r w:rsidR="00F37ED6">
        <w:rPr>
          <w:rFonts w:ascii="Times New Roman" w:hAnsi="Times New Roman" w:cs="Times New Roman"/>
          <w:color w:val="000000" w:themeColor="text1"/>
          <w:sz w:val="28"/>
          <w:szCs w:val="28"/>
        </w:rPr>
        <w:t xml:space="preserve">importante </w:t>
      </w:r>
      <w:r>
        <w:rPr>
          <w:rFonts w:ascii="Times New Roman" w:hAnsi="Times New Roman" w:cs="Times New Roman"/>
          <w:color w:val="000000" w:themeColor="text1"/>
          <w:sz w:val="28"/>
          <w:szCs w:val="28"/>
        </w:rPr>
        <w:t xml:space="preserve">nei confronti delle </w:t>
      </w:r>
      <w:r w:rsidR="007E5D30">
        <w:rPr>
          <w:rFonts w:ascii="Times New Roman" w:hAnsi="Times New Roman" w:cs="Times New Roman"/>
          <w:color w:val="000000" w:themeColor="text1"/>
          <w:sz w:val="28"/>
          <w:szCs w:val="28"/>
        </w:rPr>
        <w:t>S</w:t>
      </w:r>
      <w:r>
        <w:rPr>
          <w:rFonts w:ascii="Times New Roman" w:hAnsi="Times New Roman" w:cs="Times New Roman"/>
          <w:color w:val="000000" w:themeColor="text1"/>
          <w:sz w:val="28"/>
          <w:szCs w:val="28"/>
        </w:rPr>
        <w:t xml:space="preserve">ezioni semplici del </w:t>
      </w:r>
      <w:r w:rsidR="007E5D30">
        <w:rPr>
          <w:rFonts w:ascii="Times New Roman" w:hAnsi="Times New Roman" w:cs="Times New Roman"/>
          <w:color w:val="000000" w:themeColor="text1"/>
          <w:sz w:val="28"/>
          <w:szCs w:val="28"/>
        </w:rPr>
        <w:t xml:space="preserve">Consiglio di Stato </w:t>
      </w:r>
      <w:r>
        <w:rPr>
          <w:rFonts w:ascii="Times New Roman" w:hAnsi="Times New Roman" w:cs="Times New Roman"/>
          <w:color w:val="000000" w:themeColor="text1"/>
          <w:sz w:val="28"/>
          <w:szCs w:val="28"/>
        </w:rPr>
        <w:t>le quali, se non condividono il principio di diritto enunciato dalla Plenaria, devono rimettere a quest’ultima la decisione, con ordinanza motivata.</w:t>
      </w:r>
    </w:p>
    <w:p w14:paraId="03D43282" w14:textId="51DE8F06" w:rsidR="003E2863" w:rsidRDefault="003E2863"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Si può discutere se sia in presenza dell’introduzione dello </w:t>
      </w:r>
      <w:r>
        <w:rPr>
          <w:rFonts w:ascii="Times New Roman" w:hAnsi="Times New Roman" w:cs="Times New Roman"/>
          <w:i/>
          <w:iCs/>
          <w:color w:val="000000" w:themeColor="text1"/>
          <w:sz w:val="28"/>
          <w:szCs w:val="28"/>
        </w:rPr>
        <w:t xml:space="preserve">stare </w:t>
      </w:r>
      <w:proofErr w:type="spellStart"/>
      <w:r>
        <w:rPr>
          <w:rFonts w:ascii="Times New Roman" w:hAnsi="Times New Roman" w:cs="Times New Roman"/>
          <w:i/>
          <w:iCs/>
          <w:color w:val="000000" w:themeColor="text1"/>
          <w:sz w:val="28"/>
          <w:szCs w:val="28"/>
        </w:rPr>
        <w:t>decisis</w:t>
      </w:r>
      <w:proofErr w:type="spellEnd"/>
      <w:r>
        <w:rPr>
          <w:rFonts w:ascii="Times New Roman" w:hAnsi="Times New Roman" w:cs="Times New Roman"/>
          <w:i/>
          <w:iCs/>
          <w:color w:val="000000" w:themeColor="text1"/>
          <w:sz w:val="28"/>
          <w:szCs w:val="28"/>
        </w:rPr>
        <w:t xml:space="preserve"> </w:t>
      </w:r>
      <w:r w:rsidR="00F37ED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anche se solo a livello orizzontale, nei confronti delle sezioni semplici, e non verticale, verso i Tribunali amministrativi Regionali</w:t>
      </w:r>
      <w:r w:rsidR="00F37ED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come negli ordinamenti anglosassoni, ma occorre prendere atto che i principi espressi</w:t>
      </w:r>
      <w:r w:rsidR="00730896">
        <w:rPr>
          <w:rFonts w:ascii="Times New Roman" w:hAnsi="Times New Roman" w:cs="Times New Roman"/>
          <w:color w:val="000000" w:themeColor="text1"/>
          <w:sz w:val="28"/>
          <w:szCs w:val="28"/>
        </w:rPr>
        <w:t xml:space="preserve"> dall’Adunanza Plenaria del Consiglio di Stato hanno un’autorità che prima del codice del processo amministrativo non avevano, attribuendo ad </w:t>
      </w:r>
      <w:r w:rsidR="007E5D30">
        <w:rPr>
          <w:rFonts w:ascii="Times New Roman" w:hAnsi="Times New Roman" w:cs="Times New Roman"/>
          <w:color w:val="000000" w:themeColor="text1"/>
          <w:sz w:val="28"/>
          <w:szCs w:val="28"/>
        </w:rPr>
        <w:t>essi</w:t>
      </w:r>
      <w:r w:rsidR="00730896">
        <w:rPr>
          <w:rFonts w:ascii="Times New Roman" w:hAnsi="Times New Roman" w:cs="Times New Roman"/>
          <w:color w:val="000000" w:themeColor="text1"/>
          <w:sz w:val="28"/>
          <w:szCs w:val="28"/>
        </w:rPr>
        <w:t xml:space="preserve"> un ruolo ancora più </w:t>
      </w:r>
      <w:r w:rsidR="00F37ED6">
        <w:rPr>
          <w:rFonts w:ascii="Times New Roman" w:hAnsi="Times New Roman" w:cs="Times New Roman"/>
          <w:color w:val="000000" w:themeColor="text1"/>
          <w:sz w:val="28"/>
          <w:szCs w:val="28"/>
        </w:rPr>
        <w:t>rilevante.</w:t>
      </w:r>
    </w:p>
    <w:p w14:paraId="0E0DE7AC" w14:textId="6DC6EC2C" w:rsidR="00730896" w:rsidRDefault="00730896"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La dottrina ne deve prendere atto e deve considerarli non più solo come fonti culturali, ma come atti- fonte, quali sono ritenute le fonti politiche positive, pur con caratteri diversi.</w:t>
      </w:r>
    </w:p>
    <w:p w14:paraId="035F443B" w14:textId="796D8452" w:rsidR="00730896" w:rsidRDefault="00730896"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Nel diritto amministrativo, il codice che si utilizza nello studio delle altre materie giuridiche di diritto positivo, andrebbe sostituito con le sentenze del giudice amministrativo, specie di quelle </w:t>
      </w:r>
      <w:proofErr w:type="gramStart"/>
      <w:r>
        <w:rPr>
          <w:rFonts w:ascii="Times New Roman" w:hAnsi="Times New Roman" w:cs="Times New Roman"/>
          <w:color w:val="000000" w:themeColor="text1"/>
          <w:sz w:val="28"/>
          <w:szCs w:val="28"/>
        </w:rPr>
        <w:t>dell</w:t>
      </w:r>
      <w:r w:rsidR="007E5D3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Adunanza</w:t>
      </w:r>
      <w:proofErr w:type="gramEnd"/>
      <w:r>
        <w:rPr>
          <w:rFonts w:ascii="Times New Roman" w:hAnsi="Times New Roman" w:cs="Times New Roman"/>
          <w:color w:val="000000" w:themeColor="text1"/>
          <w:sz w:val="28"/>
          <w:szCs w:val="28"/>
        </w:rPr>
        <w:t xml:space="preserve"> Plenaria del Consiglio di Stato, raccolte sistematicamente, come ha fatto Sebastiano </w:t>
      </w:r>
      <w:proofErr w:type="spellStart"/>
      <w:r>
        <w:rPr>
          <w:rFonts w:ascii="Times New Roman" w:hAnsi="Times New Roman" w:cs="Times New Roman"/>
          <w:color w:val="000000" w:themeColor="text1"/>
          <w:sz w:val="28"/>
          <w:szCs w:val="28"/>
        </w:rPr>
        <w:t>Cassarino</w:t>
      </w:r>
      <w:proofErr w:type="spellEnd"/>
      <w:r>
        <w:rPr>
          <w:rFonts w:ascii="Times New Roman" w:hAnsi="Times New Roman" w:cs="Times New Roman"/>
          <w:color w:val="000000" w:themeColor="text1"/>
          <w:sz w:val="28"/>
          <w:szCs w:val="28"/>
        </w:rPr>
        <w:t xml:space="preserve"> per il processo amministrativo, nel 1984, con il primo volume su “I Presupposti” e con il secondo, nel 1987, sullo svolgimento</w:t>
      </w:r>
      <w:r w:rsidR="0085031B">
        <w:rPr>
          <w:rFonts w:ascii="Times New Roman" w:hAnsi="Times New Roman" w:cs="Times New Roman"/>
          <w:color w:val="000000" w:themeColor="text1"/>
          <w:sz w:val="28"/>
          <w:szCs w:val="28"/>
        </w:rPr>
        <w:t xml:space="preserve"> del processo amministrativo, </w:t>
      </w:r>
      <w:proofErr w:type="spellStart"/>
      <w:r w:rsidR="0085031B">
        <w:rPr>
          <w:rFonts w:ascii="Times New Roman" w:hAnsi="Times New Roman" w:cs="Times New Roman"/>
          <w:color w:val="000000" w:themeColor="text1"/>
          <w:sz w:val="28"/>
          <w:szCs w:val="28"/>
        </w:rPr>
        <w:t>Giuffrè</w:t>
      </w:r>
      <w:proofErr w:type="spellEnd"/>
      <w:r w:rsidR="0085031B">
        <w:rPr>
          <w:rFonts w:ascii="Times New Roman" w:hAnsi="Times New Roman" w:cs="Times New Roman"/>
          <w:color w:val="000000" w:themeColor="text1"/>
          <w:sz w:val="28"/>
          <w:szCs w:val="28"/>
        </w:rPr>
        <w:t xml:space="preserve"> editore</w:t>
      </w:r>
      <w:r w:rsidR="00F37ED6">
        <w:rPr>
          <w:rFonts w:ascii="Times New Roman" w:hAnsi="Times New Roman" w:cs="Times New Roman"/>
          <w:color w:val="000000" w:themeColor="text1"/>
          <w:sz w:val="28"/>
          <w:szCs w:val="28"/>
        </w:rPr>
        <w:t>, Milano.</w:t>
      </w:r>
    </w:p>
    <w:p w14:paraId="673917D4" w14:textId="62C750C1" w:rsidR="0085031B" w:rsidRDefault="0085031B"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Credo che andrebbero implementate queste ricerche per le questioni sia di diritto sostanziale che di diritto processuale.</w:t>
      </w:r>
    </w:p>
    <w:p w14:paraId="3412B2AA" w14:textId="76D0A79C" w:rsidR="0085031B" w:rsidRDefault="0085031B"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Il manuale, affiancato con la consultazione </w:t>
      </w:r>
      <w:r w:rsidR="007E5D30">
        <w:rPr>
          <w:rFonts w:ascii="Times New Roman" w:hAnsi="Times New Roman" w:cs="Times New Roman"/>
          <w:color w:val="000000" w:themeColor="text1"/>
          <w:sz w:val="28"/>
          <w:szCs w:val="28"/>
        </w:rPr>
        <w:t>ed</w:t>
      </w:r>
      <w:r>
        <w:rPr>
          <w:rFonts w:ascii="Times New Roman" w:hAnsi="Times New Roman" w:cs="Times New Roman"/>
          <w:color w:val="000000" w:themeColor="text1"/>
          <w:sz w:val="28"/>
          <w:szCs w:val="28"/>
        </w:rPr>
        <w:t xml:space="preserve"> esame dei principi della giurisprudenza acquisita e (relativamente) stabile, consentirebbe allo studente di confrontare le tesi della dottrina</w:t>
      </w:r>
      <w:r w:rsidR="00742E18">
        <w:rPr>
          <w:rFonts w:ascii="Times New Roman" w:hAnsi="Times New Roman" w:cs="Times New Roman"/>
          <w:color w:val="000000" w:themeColor="text1"/>
          <w:sz w:val="28"/>
          <w:szCs w:val="28"/>
        </w:rPr>
        <w:t xml:space="preserve"> con il diritto vivente, contribuendo alla sua formazione critica.</w:t>
      </w:r>
    </w:p>
    <w:p w14:paraId="3DBB0176" w14:textId="77777777" w:rsidR="00A0132A" w:rsidRDefault="00A0132A"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p>
    <w:p w14:paraId="1467E989" w14:textId="5F42AEA4" w:rsidR="007E5D30" w:rsidRDefault="007E5D30" w:rsidP="003014A5">
      <w:pPr>
        <w:pStyle w:val="Paragrafoelenco"/>
        <w:tabs>
          <w:tab w:val="left" w:pos="6758"/>
        </w:tabs>
        <w:spacing w:line="360" w:lineRule="auto"/>
        <w:ind w:left="567" w:right="134"/>
        <w:jc w:val="both"/>
        <w:rPr>
          <w:rFonts w:ascii="Times New Roman" w:hAnsi="Times New Roman" w:cs="Times New Roman"/>
          <w:b/>
          <w:bCs/>
          <w:color w:val="000000" w:themeColor="text1"/>
          <w:sz w:val="28"/>
          <w:szCs w:val="28"/>
        </w:rPr>
      </w:pPr>
      <w:r w:rsidRPr="007E5D30">
        <w:rPr>
          <w:rFonts w:ascii="Times New Roman" w:hAnsi="Times New Roman" w:cs="Times New Roman"/>
          <w:b/>
          <w:bCs/>
          <w:color w:val="000000" w:themeColor="text1"/>
          <w:sz w:val="28"/>
          <w:szCs w:val="28"/>
        </w:rPr>
        <w:t>6.4 L’attività amministrativa di diritto pubblico.</w:t>
      </w:r>
    </w:p>
    <w:p w14:paraId="1C32ADAF" w14:textId="5F7B2428" w:rsidR="007909B4" w:rsidRDefault="007909B4"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Una parte significativa dell’azione amministrativa è costituita dall’attività amministrativa di diritto pubblico che è un dato dell’esperienza giuridica che va tenuto in considerazione nello studio del diritto amministrativo, anche perché sono molto pochi gli atti che vengono portati innanzi al giudice amministrativo e di cui si ha una conoscenza indiretta attraverso le sentenze.</w:t>
      </w:r>
    </w:p>
    <w:p w14:paraId="0CFF6704" w14:textId="7254B1CC" w:rsidR="004920EF" w:rsidRPr="00991232" w:rsidRDefault="007909B4" w:rsidP="00991232">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L’attività amministrativa di diritto pubblico è retta dal principio di legalità, ma ci sono degli spazi che vengono disciplinati da disposizioni interne che, a volte, hanno rilievo all’esterno. Si tratta di previsioni, per lo più, a carattere organizzativ</w:t>
      </w:r>
      <w:r w:rsidR="00F8679D">
        <w:rPr>
          <w:rFonts w:ascii="Times New Roman" w:hAnsi="Times New Roman" w:cs="Times New Roman"/>
          <w:color w:val="000000" w:themeColor="text1"/>
          <w:sz w:val="28"/>
          <w:szCs w:val="28"/>
        </w:rPr>
        <w:t>o</w:t>
      </w:r>
      <w:r>
        <w:rPr>
          <w:rFonts w:ascii="Times New Roman" w:hAnsi="Times New Roman" w:cs="Times New Roman"/>
          <w:color w:val="000000" w:themeColor="text1"/>
          <w:sz w:val="28"/>
          <w:szCs w:val="28"/>
        </w:rPr>
        <w:t xml:space="preserve"> per lo snellimento del procedimento </w:t>
      </w:r>
      <w:r w:rsidR="005603C8">
        <w:rPr>
          <w:rFonts w:ascii="Times New Roman" w:hAnsi="Times New Roman" w:cs="Times New Roman"/>
          <w:color w:val="000000" w:themeColor="text1"/>
          <w:sz w:val="28"/>
          <w:szCs w:val="28"/>
        </w:rPr>
        <w:t>e</w:t>
      </w:r>
      <w:r w:rsidR="00F8679D">
        <w:rPr>
          <w:rFonts w:ascii="Times New Roman" w:hAnsi="Times New Roman" w:cs="Times New Roman"/>
          <w:color w:val="000000" w:themeColor="text1"/>
          <w:sz w:val="28"/>
          <w:szCs w:val="28"/>
        </w:rPr>
        <w:t xml:space="preserve"> per</w:t>
      </w:r>
      <w:r>
        <w:rPr>
          <w:rFonts w:ascii="Times New Roman" w:hAnsi="Times New Roman" w:cs="Times New Roman"/>
          <w:color w:val="000000" w:themeColor="text1"/>
          <w:sz w:val="28"/>
          <w:szCs w:val="28"/>
        </w:rPr>
        <w:t xml:space="preserve"> una più rapida evasione delle pratiche, come, ad esempio,</w:t>
      </w:r>
      <w:r w:rsidR="004920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l’utilizzo</w:t>
      </w:r>
      <w:r w:rsidR="004920EF">
        <w:rPr>
          <w:rFonts w:ascii="Times New Roman" w:hAnsi="Times New Roman" w:cs="Times New Roman"/>
          <w:color w:val="000000" w:themeColor="text1"/>
          <w:sz w:val="28"/>
          <w:szCs w:val="28"/>
        </w:rPr>
        <w:t xml:space="preserve"> di un apposito portale </w:t>
      </w:r>
      <w:r w:rsidR="004920EF" w:rsidRPr="009D2E82">
        <w:rPr>
          <w:rFonts w:ascii="Times New Roman" w:hAnsi="Times New Roman" w:cs="Times New Roman"/>
          <w:i/>
          <w:iCs/>
          <w:color w:val="000000" w:themeColor="text1"/>
          <w:sz w:val="28"/>
          <w:szCs w:val="28"/>
        </w:rPr>
        <w:t>internet</w:t>
      </w:r>
      <w:r w:rsidR="004920EF">
        <w:rPr>
          <w:rFonts w:ascii="Times New Roman" w:hAnsi="Times New Roman" w:cs="Times New Roman"/>
          <w:b/>
          <w:bCs/>
          <w:color w:val="000000" w:themeColor="text1"/>
          <w:sz w:val="28"/>
          <w:szCs w:val="28"/>
        </w:rPr>
        <w:t xml:space="preserve"> </w:t>
      </w:r>
      <w:r w:rsidR="004920EF">
        <w:rPr>
          <w:rFonts w:ascii="Times New Roman" w:hAnsi="Times New Roman" w:cs="Times New Roman"/>
          <w:color w:val="000000" w:themeColor="text1"/>
          <w:sz w:val="28"/>
          <w:szCs w:val="28"/>
        </w:rPr>
        <w:t>per accedere agli uffici o l’utilizzo di determinati moduli e così via</w:t>
      </w:r>
      <w:r w:rsidR="00F8679D">
        <w:rPr>
          <w:rFonts w:ascii="Times New Roman" w:hAnsi="Times New Roman" w:cs="Times New Roman"/>
          <w:color w:val="000000" w:themeColor="text1"/>
          <w:sz w:val="28"/>
          <w:szCs w:val="28"/>
        </w:rPr>
        <w:t>.</w:t>
      </w:r>
      <w:r w:rsidR="00991232">
        <w:rPr>
          <w:rFonts w:ascii="Times New Roman" w:hAnsi="Times New Roman" w:cs="Times New Roman"/>
          <w:color w:val="000000" w:themeColor="text1"/>
          <w:sz w:val="28"/>
          <w:szCs w:val="28"/>
        </w:rPr>
        <w:t xml:space="preserve"> </w:t>
      </w:r>
      <w:r w:rsidR="004920EF" w:rsidRPr="00991232">
        <w:rPr>
          <w:rFonts w:ascii="Times New Roman" w:hAnsi="Times New Roman" w:cs="Times New Roman"/>
          <w:color w:val="000000" w:themeColor="text1"/>
          <w:sz w:val="28"/>
          <w:szCs w:val="28"/>
        </w:rPr>
        <w:t xml:space="preserve">Sono </w:t>
      </w:r>
      <w:r w:rsidR="004920EF" w:rsidRPr="00991232">
        <w:rPr>
          <w:rFonts w:ascii="Times New Roman" w:hAnsi="Times New Roman" w:cs="Times New Roman"/>
          <w:color w:val="000000" w:themeColor="text1"/>
          <w:sz w:val="28"/>
          <w:szCs w:val="28"/>
        </w:rPr>
        <w:lastRenderedPageBreak/>
        <w:t>“istruzioni” che possono essere dettate con un regolamento, o con note di carattere generale o con circolari o in altro modo e che possono anche fissare regole nei rapporti interni tra gli uffici o nei modi di proced</w:t>
      </w:r>
      <w:r w:rsidR="005603C8">
        <w:rPr>
          <w:rFonts w:ascii="Times New Roman" w:hAnsi="Times New Roman" w:cs="Times New Roman"/>
          <w:color w:val="000000" w:themeColor="text1"/>
          <w:sz w:val="28"/>
          <w:szCs w:val="28"/>
        </w:rPr>
        <w:t>e</w:t>
      </w:r>
      <w:r w:rsidR="004920EF" w:rsidRPr="00991232">
        <w:rPr>
          <w:rFonts w:ascii="Times New Roman" w:hAnsi="Times New Roman" w:cs="Times New Roman"/>
          <w:color w:val="000000" w:themeColor="text1"/>
          <w:sz w:val="28"/>
          <w:szCs w:val="28"/>
        </w:rPr>
        <w:t>re nell’esercizio dell’azione amministrativa.</w:t>
      </w:r>
    </w:p>
    <w:p w14:paraId="0530F6DD" w14:textId="54FACA87" w:rsidR="004920EF" w:rsidRDefault="004920EF"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Questa è un’area del diritto amministrativo che non si può trascurare perché consente di conoscere e approfondire in concreto la macchina dell’amministrazione at</w:t>
      </w:r>
      <w:r w:rsidR="00991232">
        <w:rPr>
          <w:rFonts w:ascii="Times New Roman" w:hAnsi="Times New Roman" w:cs="Times New Roman"/>
          <w:color w:val="000000" w:themeColor="text1"/>
          <w:sz w:val="28"/>
          <w:szCs w:val="28"/>
        </w:rPr>
        <w:t>t</w:t>
      </w:r>
      <w:r>
        <w:rPr>
          <w:rFonts w:ascii="Times New Roman" w:hAnsi="Times New Roman" w:cs="Times New Roman"/>
          <w:color w:val="000000" w:themeColor="text1"/>
          <w:sz w:val="28"/>
          <w:szCs w:val="28"/>
        </w:rPr>
        <w:t>raverso l’esame delle regole giuridiche che strutturano l’organizzazione al fine dello svolgimento dell’azione amministrativ</w:t>
      </w:r>
      <w:r w:rsidR="005603C8">
        <w:rPr>
          <w:rFonts w:ascii="Times New Roman" w:hAnsi="Times New Roman" w:cs="Times New Roman"/>
          <w:color w:val="000000" w:themeColor="text1"/>
          <w:sz w:val="28"/>
          <w:szCs w:val="28"/>
        </w:rPr>
        <w:t>a</w:t>
      </w:r>
      <w:r>
        <w:rPr>
          <w:rFonts w:ascii="Times New Roman" w:hAnsi="Times New Roman" w:cs="Times New Roman"/>
          <w:color w:val="000000" w:themeColor="text1"/>
          <w:sz w:val="28"/>
          <w:szCs w:val="28"/>
        </w:rPr>
        <w:t xml:space="preserve"> e che fa parte della organizzazione che ha un ambito più vasto, disciplinato dalle leggi e dai regolamenti di organizzazione.</w:t>
      </w:r>
    </w:p>
    <w:p w14:paraId="34389322" w14:textId="797A2B68" w:rsidR="00B53860" w:rsidRDefault="00B53860"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 questa attività dell’amministrazione di carattere generale e che può avere i più diversi contenuti</w:t>
      </w:r>
      <w:r w:rsidR="00F37ED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purchè</w:t>
      </w:r>
      <w:proofErr w:type="spellEnd"/>
      <w:r>
        <w:rPr>
          <w:rFonts w:ascii="Times New Roman" w:hAnsi="Times New Roman" w:cs="Times New Roman"/>
          <w:color w:val="000000" w:themeColor="text1"/>
          <w:sz w:val="28"/>
          <w:szCs w:val="28"/>
        </w:rPr>
        <w:t xml:space="preserve"> non in violazione di legge, si affianca un’imponente produzione di procedimenti, comp</w:t>
      </w:r>
      <w:r w:rsidR="00F8679D">
        <w:rPr>
          <w:rFonts w:ascii="Times New Roman" w:hAnsi="Times New Roman" w:cs="Times New Roman"/>
          <w:color w:val="000000" w:themeColor="text1"/>
          <w:sz w:val="28"/>
          <w:szCs w:val="28"/>
        </w:rPr>
        <w:t>osti</w:t>
      </w:r>
      <w:r>
        <w:rPr>
          <w:rFonts w:ascii="Times New Roman" w:hAnsi="Times New Roman" w:cs="Times New Roman"/>
          <w:color w:val="000000" w:themeColor="text1"/>
          <w:sz w:val="28"/>
          <w:szCs w:val="28"/>
        </w:rPr>
        <w:t xml:space="preserve"> di atti e provvedimenti amministrativi, che attengono all’esercizio del potere autoritativo di cura del caso concreto.</w:t>
      </w:r>
    </w:p>
    <w:p w14:paraId="07A47B27" w14:textId="62C6D150" w:rsidR="00B53860" w:rsidRDefault="00B53860"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Per questa zona dell’attività di diritto pubblico</w:t>
      </w:r>
      <w:r w:rsidR="00F37ED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si registra </w:t>
      </w:r>
      <w:r w:rsidR="00F37ED6">
        <w:rPr>
          <w:rFonts w:ascii="Times New Roman" w:hAnsi="Times New Roman" w:cs="Times New Roman"/>
          <w:color w:val="000000" w:themeColor="text1"/>
          <w:sz w:val="28"/>
          <w:szCs w:val="28"/>
        </w:rPr>
        <w:t>il</w:t>
      </w:r>
      <w:r>
        <w:rPr>
          <w:rFonts w:ascii="Times New Roman" w:hAnsi="Times New Roman" w:cs="Times New Roman"/>
          <w:color w:val="000000" w:themeColor="text1"/>
          <w:sz w:val="28"/>
          <w:szCs w:val="28"/>
        </w:rPr>
        <w:t xml:space="preserve"> comportamento d</w:t>
      </w:r>
      <w:r w:rsidR="00F37ED6">
        <w:rPr>
          <w:rFonts w:ascii="Times New Roman" w:hAnsi="Times New Roman" w:cs="Times New Roman"/>
          <w:color w:val="000000" w:themeColor="text1"/>
          <w:sz w:val="28"/>
          <w:szCs w:val="28"/>
        </w:rPr>
        <w:t>ei</w:t>
      </w:r>
      <w:r>
        <w:rPr>
          <w:rFonts w:ascii="Times New Roman" w:hAnsi="Times New Roman" w:cs="Times New Roman"/>
          <w:color w:val="000000" w:themeColor="text1"/>
          <w:sz w:val="28"/>
          <w:szCs w:val="28"/>
        </w:rPr>
        <w:t xml:space="preserve"> funzionari che tendono a servirsi del precedente che riproducono nello svolgimento dei loro compiti per più ragioni: a) dà sicurezza prendere a modello un precedente che, semmai, ha superato favorevolmente il vaglio di legittimità del giudice amministrativo; b)</w:t>
      </w:r>
      <w:r w:rsidR="00F37ED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è stata già sperimentata la funzionalità dell’atto per lo scopo e</w:t>
      </w:r>
      <w:r w:rsidR="00F37ED6">
        <w:rPr>
          <w:rFonts w:ascii="Times New Roman" w:hAnsi="Times New Roman" w:cs="Times New Roman"/>
          <w:color w:val="000000" w:themeColor="text1"/>
          <w:sz w:val="28"/>
          <w:szCs w:val="28"/>
        </w:rPr>
        <w:t xml:space="preserve"> per</w:t>
      </w:r>
      <w:r>
        <w:rPr>
          <w:rFonts w:ascii="Times New Roman" w:hAnsi="Times New Roman" w:cs="Times New Roman"/>
          <w:color w:val="000000" w:themeColor="text1"/>
          <w:sz w:val="28"/>
          <w:szCs w:val="28"/>
        </w:rPr>
        <w:t xml:space="preserve"> gli effetti giuridici prefissi; c)</w:t>
      </w:r>
      <w:r w:rsidR="00F37ED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imprime celerità nel disbrigo delle pratiche perché il nuovo atto si risolve in un copia-incolla; d) non richiede ulteriore studio sulla normativa da applicare.</w:t>
      </w:r>
    </w:p>
    <w:p w14:paraId="039FF007" w14:textId="77ADD76D" w:rsidR="00B53860" w:rsidRDefault="00B53860"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Questo</w:t>
      </w:r>
      <w:r w:rsidR="00A0132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ossequio</w:t>
      </w:r>
      <w:r w:rsidR="00A0132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al</w:t>
      </w:r>
      <w:r w:rsidR="00A0132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precedente rende refrattari gli uffici ad applicare le disposizioni normative innovative che richiedono uno studio e la predisposizione di altri modelli, e rendono vanagloriosa</w:t>
      </w:r>
      <w:r w:rsidR="00A0132A">
        <w:rPr>
          <w:rFonts w:ascii="Times New Roman" w:hAnsi="Times New Roman" w:cs="Times New Roman"/>
          <w:color w:val="000000" w:themeColor="text1"/>
          <w:sz w:val="28"/>
          <w:szCs w:val="28"/>
        </w:rPr>
        <w:t xml:space="preserve"> l’idea che</w:t>
      </w:r>
      <w:r>
        <w:rPr>
          <w:rFonts w:ascii="Times New Roman" w:hAnsi="Times New Roman" w:cs="Times New Roman"/>
          <w:color w:val="000000" w:themeColor="text1"/>
          <w:sz w:val="28"/>
          <w:szCs w:val="28"/>
        </w:rPr>
        <w:t xml:space="preserve"> l’adozione di altre leggi</w:t>
      </w:r>
      <w:r w:rsidR="00A0132A">
        <w:rPr>
          <w:rFonts w:ascii="Times New Roman" w:hAnsi="Times New Roman" w:cs="Times New Roman"/>
          <w:color w:val="000000" w:themeColor="text1"/>
          <w:sz w:val="28"/>
          <w:szCs w:val="28"/>
        </w:rPr>
        <w:t xml:space="preserve"> riesca, da sola, a riformare l’amministrazione.</w:t>
      </w:r>
    </w:p>
    <w:p w14:paraId="00A04A18" w14:textId="73EC9A7C" w:rsidR="00B53860" w:rsidRDefault="00B53860"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È da considerare che il ricorso al precedente può riguardare anche il modo di procedere e che si può indicare come prassi amministrativa dell’ufficio</w:t>
      </w:r>
      <w:r w:rsidR="00AC4BCE">
        <w:rPr>
          <w:rFonts w:ascii="Times New Roman" w:hAnsi="Times New Roman" w:cs="Times New Roman"/>
          <w:color w:val="000000" w:themeColor="text1"/>
          <w:sz w:val="28"/>
          <w:szCs w:val="28"/>
        </w:rPr>
        <w:t>.</w:t>
      </w:r>
    </w:p>
    <w:p w14:paraId="56EF7291" w14:textId="032BB9E5" w:rsidR="00AC4BCE" w:rsidRDefault="00AC4BCE"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Questi dati sono il “corpo vivo” dell’amministrazione la cui conoscenza è difficile da attingere, se non navigando su </w:t>
      </w:r>
      <w:r w:rsidRPr="00AC4BCE">
        <w:rPr>
          <w:rFonts w:ascii="Times New Roman" w:hAnsi="Times New Roman" w:cs="Times New Roman"/>
          <w:i/>
          <w:iCs/>
          <w:color w:val="000000" w:themeColor="text1"/>
          <w:sz w:val="28"/>
          <w:szCs w:val="28"/>
        </w:rPr>
        <w:t>internet</w:t>
      </w:r>
      <w:r>
        <w:rPr>
          <w:rFonts w:ascii="Times New Roman" w:hAnsi="Times New Roman" w:cs="Times New Roman"/>
          <w:i/>
          <w:iCs/>
          <w:color w:val="000000" w:themeColor="text1"/>
          <w:sz w:val="28"/>
          <w:szCs w:val="28"/>
        </w:rPr>
        <w:t xml:space="preserve"> </w:t>
      </w:r>
      <w:r>
        <w:rPr>
          <w:rFonts w:ascii="Times New Roman" w:hAnsi="Times New Roman" w:cs="Times New Roman"/>
          <w:color w:val="000000" w:themeColor="text1"/>
          <w:sz w:val="28"/>
          <w:szCs w:val="28"/>
        </w:rPr>
        <w:t>e consultando le relazioni periodiche di alcune amministrazioni sull’attività svolta e che, a volte</w:t>
      </w:r>
      <w:r w:rsidR="00A0132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sono delle rassegne esaustive, ben svolte</w:t>
      </w:r>
      <w:r w:rsidR="00A0132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e molto utili.</w:t>
      </w:r>
    </w:p>
    <w:p w14:paraId="068237E2" w14:textId="6A6B6F0D" w:rsidR="00AC4BCE" w:rsidRDefault="00AC4BCE"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Comunque, ignorare l’attività amministrativa di diritto pubblico effettivamente svolta è riduttiv</w:t>
      </w:r>
      <w:r w:rsidR="00576205">
        <w:rPr>
          <w:rFonts w:ascii="Times New Roman" w:hAnsi="Times New Roman" w:cs="Times New Roman"/>
          <w:color w:val="000000" w:themeColor="text1"/>
          <w:sz w:val="28"/>
          <w:szCs w:val="28"/>
        </w:rPr>
        <w:t>o</w:t>
      </w:r>
      <w:r>
        <w:rPr>
          <w:rFonts w:ascii="Times New Roman" w:hAnsi="Times New Roman" w:cs="Times New Roman"/>
          <w:color w:val="000000" w:themeColor="text1"/>
          <w:sz w:val="28"/>
          <w:szCs w:val="28"/>
        </w:rPr>
        <w:t xml:space="preserve"> </w:t>
      </w:r>
      <w:r w:rsidR="00576205">
        <w:rPr>
          <w:rFonts w:ascii="Times New Roman" w:hAnsi="Times New Roman" w:cs="Times New Roman"/>
          <w:color w:val="000000" w:themeColor="text1"/>
          <w:sz w:val="28"/>
          <w:szCs w:val="28"/>
        </w:rPr>
        <w:t>n</w:t>
      </w:r>
      <w:r>
        <w:rPr>
          <w:rFonts w:ascii="Times New Roman" w:hAnsi="Times New Roman" w:cs="Times New Roman"/>
          <w:color w:val="000000" w:themeColor="text1"/>
          <w:sz w:val="28"/>
          <w:szCs w:val="28"/>
        </w:rPr>
        <w:t>ello studio del diritto amministrativo.</w:t>
      </w:r>
      <w:r w:rsidR="00F37ED6">
        <w:rPr>
          <w:rFonts w:ascii="Times New Roman" w:hAnsi="Times New Roman" w:cs="Times New Roman"/>
          <w:color w:val="000000" w:themeColor="text1"/>
          <w:sz w:val="28"/>
          <w:szCs w:val="28"/>
        </w:rPr>
        <w:t xml:space="preserve"> </w:t>
      </w:r>
    </w:p>
    <w:p w14:paraId="36903059" w14:textId="77777777" w:rsidR="00F37ED6" w:rsidRDefault="00F37ED6"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p>
    <w:p w14:paraId="024E6437" w14:textId="3B52D609" w:rsidR="00F8679D" w:rsidRDefault="00F8679D" w:rsidP="003014A5">
      <w:pPr>
        <w:pStyle w:val="Paragrafoelenco"/>
        <w:tabs>
          <w:tab w:val="left" w:pos="6758"/>
        </w:tabs>
        <w:spacing w:line="360" w:lineRule="auto"/>
        <w:ind w:left="567" w:right="134"/>
        <w:jc w:val="both"/>
        <w:rPr>
          <w:rFonts w:ascii="Times New Roman" w:hAnsi="Times New Roman" w:cs="Times New Roman"/>
          <w:b/>
          <w:bCs/>
          <w:color w:val="000000" w:themeColor="text1"/>
          <w:sz w:val="28"/>
          <w:szCs w:val="28"/>
        </w:rPr>
      </w:pPr>
      <w:r w:rsidRPr="00F8679D">
        <w:rPr>
          <w:rFonts w:ascii="Times New Roman" w:hAnsi="Times New Roman" w:cs="Times New Roman"/>
          <w:b/>
          <w:bCs/>
          <w:color w:val="000000" w:themeColor="text1"/>
          <w:sz w:val="28"/>
          <w:szCs w:val="28"/>
        </w:rPr>
        <w:t xml:space="preserve">7. </w:t>
      </w:r>
      <w:r w:rsidR="00A0132A">
        <w:rPr>
          <w:rFonts w:ascii="Times New Roman" w:hAnsi="Times New Roman" w:cs="Times New Roman"/>
          <w:b/>
          <w:bCs/>
          <w:color w:val="000000" w:themeColor="text1"/>
          <w:sz w:val="28"/>
          <w:szCs w:val="28"/>
        </w:rPr>
        <w:t>…p</w:t>
      </w:r>
      <w:r w:rsidRPr="00F8679D">
        <w:rPr>
          <w:rFonts w:ascii="Times New Roman" w:hAnsi="Times New Roman" w:cs="Times New Roman"/>
          <w:b/>
          <w:bCs/>
          <w:color w:val="000000" w:themeColor="text1"/>
          <w:sz w:val="28"/>
          <w:szCs w:val="28"/>
        </w:rPr>
        <w:t xml:space="preserve">er </w:t>
      </w:r>
      <w:r w:rsidR="00A0132A">
        <w:rPr>
          <w:rFonts w:ascii="Times New Roman" w:hAnsi="Times New Roman" w:cs="Times New Roman"/>
          <w:b/>
          <w:bCs/>
          <w:color w:val="000000" w:themeColor="text1"/>
          <w:sz w:val="28"/>
          <w:szCs w:val="28"/>
        </w:rPr>
        <w:t>f</w:t>
      </w:r>
      <w:r w:rsidRPr="00F8679D">
        <w:rPr>
          <w:rFonts w:ascii="Times New Roman" w:hAnsi="Times New Roman" w:cs="Times New Roman"/>
          <w:b/>
          <w:bCs/>
          <w:color w:val="000000" w:themeColor="text1"/>
          <w:sz w:val="28"/>
          <w:szCs w:val="28"/>
        </w:rPr>
        <w:t>inire.</w:t>
      </w:r>
    </w:p>
    <w:p w14:paraId="1E6159FD" w14:textId="092BB209" w:rsidR="00F8679D" w:rsidRDefault="00E72454"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w:t>
      </w:r>
      <w:r w:rsidR="00715324">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rPr>
        <w:t xml:space="preserve"> può sciogliere la riserva iniziale sul se</w:t>
      </w:r>
      <w:r w:rsidR="00715324">
        <w:rPr>
          <w:rFonts w:ascii="Times New Roman" w:hAnsi="Times New Roman" w:cs="Times New Roman"/>
          <w:color w:val="000000" w:themeColor="text1"/>
          <w:sz w:val="28"/>
          <w:szCs w:val="28"/>
        </w:rPr>
        <w:t xml:space="preserve"> il metodo di ricerca nel diritto amministrativo offr</w:t>
      </w:r>
      <w:r w:rsidR="00576205">
        <w:rPr>
          <w:rFonts w:ascii="Times New Roman" w:hAnsi="Times New Roman" w:cs="Times New Roman"/>
          <w:color w:val="000000" w:themeColor="text1"/>
          <w:sz w:val="28"/>
          <w:szCs w:val="28"/>
        </w:rPr>
        <w:t>a</w:t>
      </w:r>
      <w:r w:rsidR="00715324">
        <w:rPr>
          <w:rFonts w:ascii="Times New Roman" w:hAnsi="Times New Roman" w:cs="Times New Roman"/>
          <w:color w:val="000000" w:themeColor="text1"/>
          <w:sz w:val="28"/>
          <w:szCs w:val="28"/>
        </w:rPr>
        <w:t xml:space="preserve"> una specificità nell’ambito delle discipline giuridiche.</w:t>
      </w:r>
    </w:p>
    <w:p w14:paraId="011055DC" w14:textId="755F248C" w:rsidR="00715324" w:rsidRDefault="00715324"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Mi pare di poter affermare che il diritto amministrativo abbia una sua particolarità, come risulta da tutto quanto evidenziato nell’esame di alcune possibili problematiche relative alla ricerca scientifica, all’insegnamento universitario e allo studio della disciplina.</w:t>
      </w:r>
    </w:p>
    <w:p w14:paraId="5E0A0AB7" w14:textId="1905BBCD" w:rsidR="00715324" w:rsidRDefault="00715324"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Quanto al metodo da seguire, saranno gli incontri programmati e il dibattito tra tanti </w:t>
      </w:r>
      <w:r w:rsidR="00EE3D24">
        <w:rPr>
          <w:rFonts w:ascii="Times New Roman" w:hAnsi="Times New Roman" w:cs="Times New Roman"/>
          <w:color w:val="000000" w:themeColor="text1"/>
          <w:sz w:val="28"/>
          <w:szCs w:val="28"/>
        </w:rPr>
        <w:t>autorevoli studiosi ad indicare una o, forse più strade, come mi è sembrato di cogliere nell’esame di alcune possibili questioni riguardanti i tre profili individuati.</w:t>
      </w:r>
    </w:p>
    <w:p w14:paraId="7EE796A5" w14:textId="648E597E" w:rsidR="00EE3D24" w:rsidRDefault="00EE3D24" w:rsidP="003014A5">
      <w:pPr>
        <w:pStyle w:val="Paragrafoelenco"/>
        <w:tabs>
          <w:tab w:val="left" w:pos="6758"/>
        </w:tabs>
        <w:spacing w:line="360" w:lineRule="auto"/>
        <w:ind w:left="567" w:right="134"/>
        <w:jc w:val="both"/>
        <w:rPr>
          <w:rFonts w:ascii="Times New Roman" w:hAnsi="Times New Roman" w:cs="Times New Roman"/>
          <w:i/>
          <w:iCs/>
          <w:color w:val="000000" w:themeColor="text1"/>
          <w:sz w:val="28"/>
          <w:szCs w:val="28"/>
        </w:rPr>
      </w:pPr>
    </w:p>
    <w:p w14:paraId="20530CC6" w14:textId="77777777" w:rsidR="00EE3D24" w:rsidRDefault="00EE3D24"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p>
    <w:p w14:paraId="6D2EE276" w14:textId="77DE1C76" w:rsidR="00EE3D24" w:rsidRPr="00E72454" w:rsidRDefault="00EE3D24" w:rsidP="003014A5">
      <w:pPr>
        <w:pStyle w:val="Paragrafoelenco"/>
        <w:tabs>
          <w:tab w:val="left" w:pos="6758"/>
        </w:tabs>
        <w:spacing w:line="360" w:lineRule="auto"/>
        <w:ind w:left="567" w:right="134"/>
        <w:jc w:val="both"/>
        <w:rPr>
          <w:rFonts w:ascii="Times New Roman" w:hAnsi="Times New Roman" w:cs="Times New Roman"/>
          <w:b/>
          <w:bCs/>
          <w:color w:val="000000" w:themeColor="text1"/>
          <w:sz w:val="28"/>
          <w:szCs w:val="28"/>
        </w:rPr>
      </w:pPr>
      <w:r w:rsidRPr="00E72454">
        <w:rPr>
          <w:rFonts w:ascii="Times New Roman" w:hAnsi="Times New Roman" w:cs="Times New Roman"/>
          <w:b/>
          <w:bCs/>
          <w:color w:val="000000" w:themeColor="text1"/>
          <w:sz w:val="28"/>
          <w:szCs w:val="28"/>
        </w:rPr>
        <w:t>ABSTRACT</w:t>
      </w:r>
    </w:p>
    <w:p w14:paraId="35A24759" w14:textId="6F564A74" w:rsidR="00EE3D24" w:rsidRPr="00EE3D24" w:rsidRDefault="00EE3D24" w:rsidP="003014A5">
      <w:pPr>
        <w:pStyle w:val="Paragrafoelenco"/>
        <w:tabs>
          <w:tab w:val="left" w:pos="6758"/>
        </w:tabs>
        <w:spacing w:line="360" w:lineRule="auto"/>
        <w:ind w:left="567" w:right="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Viene definito il metodo ed i suoi elementi, la sua diversità nelle scienze naturali e in quelle sociali ed umane e si espongono le ragioni per le quali sono stat</w:t>
      </w:r>
      <w:r w:rsidR="00576205">
        <w:rPr>
          <w:rFonts w:ascii="Times New Roman" w:hAnsi="Times New Roman" w:cs="Times New Roman"/>
          <w:color w:val="000000" w:themeColor="text1"/>
          <w:sz w:val="28"/>
          <w:szCs w:val="28"/>
        </w:rPr>
        <w:t xml:space="preserve">i </w:t>
      </w:r>
      <w:r>
        <w:rPr>
          <w:rFonts w:ascii="Times New Roman" w:hAnsi="Times New Roman" w:cs="Times New Roman"/>
          <w:color w:val="000000" w:themeColor="text1"/>
          <w:sz w:val="28"/>
          <w:szCs w:val="28"/>
        </w:rPr>
        <w:t xml:space="preserve">programmati più incontri di studio sul metodo in diritto amministrativo. Il metodo viene preso in esame per: la ricerca scientifica, considerando nove possibili profili; l’insegnamento universitario, sotto cinque aspetti; lo studio della disciplina, </w:t>
      </w:r>
      <w:r w:rsidR="00E72454">
        <w:rPr>
          <w:rFonts w:ascii="Times New Roman" w:hAnsi="Times New Roman" w:cs="Times New Roman"/>
          <w:color w:val="000000" w:themeColor="text1"/>
          <w:sz w:val="28"/>
          <w:szCs w:val="28"/>
        </w:rPr>
        <w:t>esponendo</w:t>
      </w:r>
      <w:r>
        <w:rPr>
          <w:rFonts w:ascii="Times New Roman" w:hAnsi="Times New Roman" w:cs="Times New Roman"/>
          <w:color w:val="000000" w:themeColor="text1"/>
          <w:sz w:val="28"/>
          <w:szCs w:val="28"/>
        </w:rPr>
        <w:t xml:space="preserve"> quattro punti.</w:t>
      </w:r>
    </w:p>
    <w:p w14:paraId="3223B42B" w14:textId="1EC39B88" w:rsidR="00D87054" w:rsidRDefault="00D87054" w:rsidP="00B54B50">
      <w:pPr>
        <w:spacing w:line="360" w:lineRule="auto"/>
        <w:ind w:left="567" w:right="134"/>
        <w:contextualSpacing/>
        <w:jc w:val="both"/>
        <w:rPr>
          <w:rFonts w:ascii="Times New Roman" w:hAnsi="Times New Roman" w:cs="Times New Roman"/>
          <w:sz w:val="28"/>
          <w:szCs w:val="28"/>
        </w:rPr>
      </w:pPr>
    </w:p>
    <w:p w14:paraId="513275F0" w14:textId="17E3679C" w:rsidR="00D87054" w:rsidRDefault="00D87054" w:rsidP="00B54B50">
      <w:pPr>
        <w:spacing w:line="360" w:lineRule="auto"/>
        <w:ind w:left="567" w:right="134"/>
        <w:contextualSpacing/>
        <w:jc w:val="both"/>
        <w:rPr>
          <w:rFonts w:ascii="Times New Roman" w:hAnsi="Times New Roman" w:cs="Times New Roman"/>
          <w:sz w:val="28"/>
          <w:szCs w:val="28"/>
        </w:rPr>
      </w:pPr>
    </w:p>
    <w:p w14:paraId="0A0A82F9" w14:textId="504F3FE1" w:rsidR="00D87054" w:rsidRDefault="00D87054" w:rsidP="00B54B50">
      <w:pPr>
        <w:spacing w:line="360" w:lineRule="auto"/>
        <w:ind w:left="567" w:right="134"/>
        <w:contextualSpacing/>
        <w:jc w:val="both"/>
        <w:rPr>
          <w:rFonts w:ascii="Times New Roman" w:hAnsi="Times New Roman" w:cs="Times New Roman"/>
          <w:sz w:val="28"/>
          <w:szCs w:val="28"/>
        </w:rPr>
      </w:pPr>
    </w:p>
    <w:p w14:paraId="7A0BE761" w14:textId="77777777" w:rsidR="00AB1A90" w:rsidRPr="00B54B50" w:rsidRDefault="00AB1A90" w:rsidP="00B54B50">
      <w:pPr>
        <w:spacing w:line="360" w:lineRule="auto"/>
        <w:ind w:left="567" w:right="134"/>
        <w:contextualSpacing/>
        <w:jc w:val="both"/>
        <w:rPr>
          <w:rFonts w:ascii="Times New Roman" w:hAnsi="Times New Roman" w:cs="Times New Roman"/>
          <w:sz w:val="28"/>
          <w:szCs w:val="28"/>
        </w:rPr>
      </w:pPr>
    </w:p>
    <w:sectPr w:rsidR="00AB1A90" w:rsidRPr="00B54B50" w:rsidSect="000A6DA9">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9B592" w14:textId="77777777" w:rsidR="00BD4DB1" w:rsidRDefault="00BD4DB1" w:rsidP="007666D6">
      <w:r>
        <w:separator/>
      </w:r>
    </w:p>
  </w:endnote>
  <w:endnote w:type="continuationSeparator" w:id="0">
    <w:p w14:paraId="21056F3F" w14:textId="77777777" w:rsidR="00BD4DB1" w:rsidRDefault="00BD4DB1" w:rsidP="0076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324728620"/>
      <w:docPartObj>
        <w:docPartGallery w:val="Page Numbers (Bottom of Page)"/>
        <w:docPartUnique/>
      </w:docPartObj>
    </w:sdtPr>
    <w:sdtEndPr>
      <w:rPr>
        <w:rStyle w:val="Numeropagina"/>
      </w:rPr>
    </w:sdtEndPr>
    <w:sdtContent>
      <w:p w14:paraId="5CAB5F6D" w14:textId="77777777" w:rsidR="007666D6" w:rsidRDefault="007666D6" w:rsidP="00016357">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578B67C" w14:textId="77777777" w:rsidR="007666D6" w:rsidRDefault="007666D6" w:rsidP="007666D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411466756"/>
      <w:docPartObj>
        <w:docPartGallery w:val="Page Numbers (Bottom of Page)"/>
        <w:docPartUnique/>
      </w:docPartObj>
    </w:sdtPr>
    <w:sdtEndPr>
      <w:rPr>
        <w:rStyle w:val="Numeropagina"/>
      </w:rPr>
    </w:sdtEndPr>
    <w:sdtContent>
      <w:p w14:paraId="01BFACE9" w14:textId="77777777" w:rsidR="007666D6" w:rsidRDefault="007666D6" w:rsidP="00016357">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315922D0" w14:textId="77777777" w:rsidR="007666D6" w:rsidRDefault="007666D6" w:rsidP="007666D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5A5D2" w14:textId="77777777" w:rsidR="00BD4DB1" w:rsidRDefault="00BD4DB1" w:rsidP="007666D6">
      <w:r>
        <w:separator/>
      </w:r>
    </w:p>
  </w:footnote>
  <w:footnote w:type="continuationSeparator" w:id="0">
    <w:p w14:paraId="243CAEE5" w14:textId="77777777" w:rsidR="00BD4DB1" w:rsidRDefault="00BD4DB1" w:rsidP="00766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0A11"/>
    <w:multiLevelType w:val="multilevel"/>
    <w:tmpl w:val="B45E24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83346E1"/>
    <w:multiLevelType w:val="hybridMultilevel"/>
    <w:tmpl w:val="07AA55C2"/>
    <w:lvl w:ilvl="0" w:tplc="B4CC7668">
      <w:start w:val="16"/>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15:restartNumberingAfterBreak="0">
    <w:nsid w:val="0AD12224"/>
    <w:multiLevelType w:val="hybridMultilevel"/>
    <w:tmpl w:val="0FF6B796"/>
    <w:lvl w:ilvl="0" w:tplc="892CD078">
      <w:start w:val="1"/>
      <w:numFmt w:val="lowerLetter"/>
      <w:lvlText w:val="%1)"/>
      <w:lvlJc w:val="left"/>
      <w:pPr>
        <w:ind w:left="786" w:hanging="360"/>
      </w:pPr>
      <w:rPr>
        <w:rFonts w:hint="default"/>
        <w:b/>
        <w:bCs/>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15:restartNumberingAfterBreak="0">
    <w:nsid w:val="3F23626D"/>
    <w:multiLevelType w:val="hybridMultilevel"/>
    <w:tmpl w:val="AFDE8C62"/>
    <w:lvl w:ilvl="0" w:tplc="67801E74">
      <w:numFmt w:val="bullet"/>
      <w:lvlText w:val="-"/>
      <w:lvlJc w:val="left"/>
      <w:pPr>
        <w:ind w:left="786" w:hanging="360"/>
      </w:pPr>
      <w:rPr>
        <w:rFonts w:ascii="Times New Roman" w:eastAsiaTheme="minorHAnsi"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 w15:restartNumberingAfterBreak="0">
    <w:nsid w:val="52A00B3B"/>
    <w:multiLevelType w:val="hybridMultilevel"/>
    <w:tmpl w:val="5D84F652"/>
    <w:lvl w:ilvl="0" w:tplc="F81CEBD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5E6"/>
    <w:rsid w:val="00007EE8"/>
    <w:rsid w:val="00016CD0"/>
    <w:rsid w:val="00022BA6"/>
    <w:rsid w:val="000238F8"/>
    <w:rsid w:val="00031D22"/>
    <w:rsid w:val="0003520B"/>
    <w:rsid w:val="00040C8E"/>
    <w:rsid w:val="00045C72"/>
    <w:rsid w:val="000478C4"/>
    <w:rsid w:val="000608ED"/>
    <w:rsid w:val="00061F38"/>
    <w:rsid w:val="0008089D"/>
    <w:rsid w:val="000A3585"/>
    <w:rsid w:val="000A6038"/>
    <w:rsid w:val="000A6DA9"/>
    <w:rsid w:val="000C1E70"/>
    <w:rsid w:val="000C56C5"/>
    <w:rsid w:val="000D2ADA"/>
    <w:rsid w:val="000D3E31"/>
    <w:rsid w:val="000F1FA2"/>
    <w:rsid w:val="00111E5A"/>
    <w:rsid w:val="00123498"/>
    <w:rsid w:val="00161A2F"/>
    <w:rsid w:val="001663AF"/>
    <w:rsid w:val="00171CB2"/>
    <w:rsid w:val="0017572F"/>
    <w:rsid w:val="00180DE7"/>
    <w:rsid w:val="00183F4C"/>
    <w:rsid w:val="00190539"/>
    <w:rsid w:val="001A4D8E"/>
    <w:rsid w:val="001A6BF5"/>
    <w:rsid w:val="001C45E6"/>
    <w:rsid w:val="001C643A"/>
    <w:rsid w:val="001D0FD9"/>
    <w:rsid w:val="001E2E5F"/>
    <w:rsid w:val="001F5862"/>
    <w:rsid w:val="00200C0B"/>
    <w:rsid w:val="00202B38"/>
    <w:rsid w:val="0020639D"/>
    <w:rsid w:val="002264F1"/>
    <w:rsid w:val="00234D77"/>
    <w:rsid w:val="002647CD"/>
    <w:rsid w:val="00290D6D"/>
    <w:rsid w:val="0029429E"/>
    <w:rsid w:val="00296867"/>
    <w:rsid w:val="00297211"/>
    <w:rsid w:val="002A3505"/>
    <w:rsid w:val="002A70BC"/>
    <w:rsid w:val="002B7C0F"/>
    <w:rsid w:val="002C226C"/>
    <w:rsid w:val="002D37D0"/>
    <w:rsid w:val="002D6279"/>
    <w:rsid w:val="002E4F69"/>
    <w:rsid w:val="002F127D"/>
    <w:rsid w:val="003014A5"/>
    <w:rsid w:val="0032522B"/>
    <w:rsid w:val="00341682"/>
    <w:rsid w:val="00370AE2"/>
    <w:rsid w:val="003763F4"/>
    <w:rsid w:val="00380D73"/>
    <w:rsid w:val="0039043B"/>
    <w:rsid w:val="00392D54"/>
    <w:rsid w:val="003B030D"/>
    <w:rsid w:val="003B253A"/>
    <w:rsid w:val="003E2863"/>
    <w:rsid w:val="003E3FD2"/>
    <w:rsid w:val="003E49F1"/>
    <w:rsid w:val="003E4C1E"/>
    <w:rsid w:val="003E530F"/>
    <w:rsid w:val="003F392A"/>
    <w:rsid w:val="003F3CCF"/>
    <w:rsid w:val="003F7EE1"/>
    <w:rsid w:val="004022CD"/>
    <w:rsid w:val="00424B41"/>
    <w:rsid w:val="00432B0C"/>
    <w:rsid w:val="0044176B"/>
    <w:rsid w:val="00453019"/>
    <w:rsid w:val="00470192"/>
    <w:rsid w:val="00473DA3"/>
    <w:rsid w:val="004757D9"/>
    <w:rsid w:val="00481EA3"/>
    <w:rsid w:val="00491404"/>
    <w:rsid w:val="004920EF"/>
    <w:rsid w:val="004A5B34"/>
    <w:rsid w:val="004B2B03"/>
    <w:rsid w:val="004B357A"/>
    <w:rsid w:val="004B67B4"/>
    <w:rsid w:val="004E62ED"/>
    <w:rsid w:val="004F07A2"/>
    <w:rsid w:val="00502437"/>
    <w:rsid w:val="00511784"/>
    <w:rsid w:val="00517CE6"/>
    <w:rsid w:val="005241B5"/>
    <w:rsid w:val="00527EB9"/>
    <w:rsid w:val="0053409C"/>
    <w:rsid w:val="005365C0"/>
    <w:rsid w:val="005603C8"/>
    <w:rsid w:val="00563E95"/>
    <w:rsid w:val="00567182"/>
    <w:rsid w:val="00572ECC"/>
    <w:rsid w:val="00576205"/>
    <w:rsid w:val="005A0978"/>
    <w:rsid w:val="005A1323"/>
    <w:rsid w:val="005A35C8"/>
    <w:rsid w:val="005B09E9"/>
    <w:rsid w:val="005B7372"/>
    <w:rsid w:val="005B7B97"/>
    <w:rsid w:val="005C2838"/>
    <w:rsid w:val="005C4DB0"/>
    <w:rsid w:val="005C6D3A"/>
    <w:rsid w:val="005D285A"/>
    <w:rsid w:val="005E0F5F"/>
    <w:rsid w:val="005E1E4E"/>
    <w:rsid w:val="005E403B"/>
    <w:rsid w:val="005F6A3D"/>
    <w:rsid w:val="006013FE"/>
    <w:rsid w:val="00601C13"/>
    <w:rsid w:val="00603893"/>
    <w:rsid w:val="00640CD5"/>
    <w:rsid w:val="00645460"/>
    <w:rsid w:val="00662A2C"/>
    <w:rsid w:val="0066405D"/>
    <w:rsid w:val="00665FF6"/>
    <w:rsid w:val="006727CD"/>
    <w:rsid w:val="006914F5"/>
    <w:rsid w:val="006974B3"/>
    <w:rsid w:val="006B3799"/>
    <w:rsid w:val="006C2844"/>
    <w:rsid w:val="006C3997"/>
    <w:rsid w:val="006D6282"/>
    <w:rsid w:val="006E308B"/>
    <w:rsid w:val="006E702C"/>
    <w:rsid w:val="006F0062"/>
    <w:rsid w:val="006F2B2A"/>
    <w:rsid w:val="006F413A"/>
    <w:rsid w:val="0070663B"/>
    <w:rsid w:val="00712C98"/>
    <w:rsid w:val="007148A0"/>
    <w:rsid w:val="00714DC0"/>
    <w:rsid w:val="00715324"/>
    <w:rsid w:val="007263B4"/>
    <w:rsid w:val="0073053D"/>
    <w:rsid w:val="00730896"/>
    <w:rsid w:val="00741C2D"/>
    <w:rsid w:val="00742E18"/>
    <w:rsid w:val="007450A6"/>
    <w:rsid w:val="0074562D"/>
    <w:rsid w:val="007666D6"/>
    <w:rsid w:val="0078115C"/>
    <w:rsid w:val="0078498F"/>
    <w:rsid w:val="0078563E"/>
    <w:rsid w:val="007909B4"/>
    <w:rsid w:val="007922D7"/>
    <w:rsid w:val="00792BFE"/>
    <w:rsid w:val="00796166"/>
    <w:rsid w:val="00796490"/>
    <w:rsid w:val="007B04A8"/>
    <w:rsid w:val="007C6CE6"/>
    <w:rsid w:val="007D55CF"/>
    <w:rsid w:val="007D6C16"/>
    <w:rsid w:val="007E5D30"/>
    <w:rsid w:val="007E77D6"/>
    <w:rsid w:val="007F1F50"/>
    <w:rsid w:val="00817584"/>
    <w:rsid w:val="00823797"/>
    <w:rsid w:val="008245B0"/>
    <w:rsid w:val="0083785B"/>
    <w:rsid w:val="008412CD"/>
    <w:rsid w:val="0084580A"/>
    <w:rsid w:val="0085031B"/>
    <w:rsid w:val="0087002E"/>
    <w:rsid w:val="00873ED4"/>
    <w:rsid w:val="008A7EDA"/>
    <w:rsid w:val="008E03E8"/>
    <w:rsid w:val="008E2E0E"/>
    <w:rsid w:val="008F341F"/>
    <w:rsid w:val="008F3679"/>
    <w:rsid w:val="00927133"/>
    <w:rsid w:val="009323CA"/>
    <w:rsid w:val="0093401B"/>
    <w:rsid w:val="00940F9F"/>
    <w:rsid w:val="00942AA9"/>
    <w:rsid w:val="009501B6"/>
    <w:rsid w:val="009506C9"/>
    <w:rsid w:val="00991232"/>
    <w:rsid w:val="009A075A"/>
    <w:rsid w:val="009A10C1"/>
    <w:rsid w:val="009A3110"/>
    <w:rsid w:val="009B3643"/>
    <w:rsid w:val="009B5BAB"/>
    <w:rsid w:val="009C5036"/>
    <w:rsid w:val="009C6531"/>
    <w:rsid w:val="009C76AD"/>
    <w:rsid w:val="009D2E82"/>
    <w:rsid w:val="009E36E5"/>
    <w:rsid w:val="009E46B1"/>
    <w:rsid w:val="009F4C89"/>
    <w:rsid w:val="00A0132A"/>
    <w:rsid w:val="00A02D60"/>
    <w:rsid w:val="00A10CEC"/>
    <w:rsid w:val="00A17214"/>
    <w:rsid w:val="00A3503F"/>
    <w:rsid w:val="00A371ED"/>
    <w:rsid w:val="00A54FE6"/>
    <w:rsid w:val="00A57F06"/>
    <w:rsid w:val="00A60C5A"/>
    <w:rsid w:val="00A61095"/>
    <w:rsid w:val="00A675FE"/>
    <w:rsid w:val="00A72FE5"/>
    <w:rsid w:val="00A82852"/>
    <w:rsid w:val="00A94A19"/>
    <w:rsid w:val="00A95B6D"/>
    <w:rsid w:val="00AA7D31"/>
    <w:rsid w:val="00AB04D4"/>
    <w:rsid w:val="00AB1A90"/>
    <w:rsid w:val="00AB2EC4"/>
    <w:rsid w:val="00AB4191"/>
    <w:rsid w:val="00AC45CC"/>
    <w:rsid w:val="00AC4BCE"/>
    <w:rsid w:val="00AD161B"/>
    <w:rsid w:val="00AE4659"/>
    <w:rsid w:val="00AF2404"/>
    <w:rsid w:val="00B00E78"/>
    <w:rsid w:val="00B033E5"/>
    <w:rsid w:val="00B10FEA"/>
    <w:rsid w:val="00B1438A"/>
    <w:rsid w:val="00B17F9F"/>
    <w:rsid w:val="00B21739"/>
    <w:rsid w:val="00B31578"/>
    <w:rsid w:val="00B425EF"/>
    <w:rsid w:val="00B53860"/>
    <w:rsid w:val="00B54B50"/>
    <w:rsid w:val="00B60FA0"/>
    <w:rsid w:val="00B615E2"/>
    <w:rsid w:val="00B622E5"/>
    <w:rsid w:val="00B70D8A"/>
    <w:rsid w:val="00B71D24"/>
    <w:rsid w:val="00B87BD9"/>
    <w:rsid w:val="00BA158F"/>
    <w:rsid w:val="00BA192C"/>
    <w:rsid w:val="00BC47BE"/>
    <w:rsid w:val="00BD4DB1"/>
    <w:rsid w:val="00BE2723"/>
    <w:rsid w:val="00C008A2"/>
    <w:rsid w:val="00C01B9B"/>
    <w:rsid w:val="00C05D49"/>
    <w:rsid w:val="00C06945"/>
    <w:rsid w:val="00C06E20"/>
    <w:rsid w:val="00C101D9"/>
    <w:rsid w:val="00C23F36"/>
    <w:rsid w:val="00C27915"/>
    <w:rsid w:val="00C401A4"/>
    <w:rsid w:val="00C606AF"/>
    <w:rsid w:val="00C60F81"/>
    <w:rsid w:val="00C657F8"/>
    <w:rsid w:val="00C76DC3"/>
    <w:rsid w:val="00C7742C"/>
    <w:rsid w:val="00C817C4"/>
    <w:rsid w:val="00C8778B"/>
    <w:rsid w:val="00CA26B9"/>
    <w:rsid w:val="00CA5BF3"/>
    <w:rsid w:val="00CB642C"/>
    <w:rsid w:val="00CB7C92"/>
    <w:rsid w:val="00CF4B23"/>
    <w:rsid w:val="00D0135F"/>
    <w:rsid w:val="00D347BF"/>
    <w:rsid w:val="00D45ACD"/>
    <w:rsid w:val="00D504E8"/>
    <w:rsid w:val="00D51C89"/>
    <w:rsid w:val="00D51F3C"/>
    <w:rsid w:val="00D5301C"/>
    <w:rsid w:val="00D625D4"/>
    <w:rsid w:val="00D62717"/>
    <w:rsid w:val="00D63262"/>
    <w:rsid w:val="00D63D34"/>
    <w:rsid w:val="00D74285"/>
    <w:rsid w:val="00D86637"/>
    <w:rsid w:val="00D87054"/>
    <w:rsid w:val="00D90355"/>
    <w:rsid w:val="00DA01FE"/>
    <w:rsid w:val="00DA2E85"/>
    <w:rsid w:val="00DA61AE"/>
    <w:rsid w:val="00DB35DE"/>
    <w:rsid w:val="00DB75C4"/>
    <w:rsid w:val="00DC00F9"/>
    <w:rsid w:val="00DD55C5"/>
    <w:rsid w:val="00DD769C"/>
    <w:rsid w:val="00DE03E9"/>
    <w:rsid w:val="00DF2AD7"/>
    <w:rsid w:val="00E04B5C"/>
    <w:rsid w:val="00E052F5"/>
    <w:rsid w:val="00E16833"/>
    <w:rsid w:val="00E34816"/>
    <w:rsid w:val="00E52534"/>
    <w:rsid w:val="00E675A6"/>
    <w:rsid w:val="00E72454"/>
    <w:rsid w:val="00E75192"/>
    <w:rsid w:val="00E84B14"/>
    <w:rsid w:val="00E97FB8"/>
    <w:rsid w:val="00EA67C5"/>
    <w:rsid w:val="00EB6302"/>
    <w:rsid w:val="00EC0207"/>
    <w:rsid w:val="00EC159A"/>
    <w:rsid w:val="00EE2681"/>
    <w:rsid w:val="00EE3D24"/>
    <w:rsid w:val="00EF3745"/>
    <w:rsid w:val="00F06A0F"/>
    <w:rsid w:val="00F15B80"/>
    <w:rsid w:val="00F17C8E"/>
    <w:rsid w:val="00F23D78"/>
    <w:rsid w:val="00F23E34"/>
    <w:rsid w:val="00F330BF"/>
    <w:rsid w:val="00F37ED6"/>
    <w:rsid w:val="00F71752"/>
    <w:rsid w:val="00F8679D"/>
    <w:rsid w:val="00F92EDC"/>
    <w:rsid w:val="00F97D05"/>
    <w:rsid w:val="00FB3D28"/>
    <w:rsid w:val="00FB6527"/>
    <w:rsid w:val="00FD1B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E47AE52"/>
  <w15:chartTrackingRefBased/>
  <w15:docId w15:val="{0C7B4A17-7F22-F240-9E65-868628B2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C45E6"/>
    <w:pPr>
      <w:ind w:left="720"/>
      <w:contextualSpacing/>
    </w:pPr>
  </w:style>
  <w:style w:type="paragraph" w:styleId="Pidipagina">
    <w:name w:val="footer"/>
    <w:basedOn w:val="Normale"/>
    <w:link w:val="PidipaginaCarattere"/>
    <w:uiPriority w:val="99"/>
    <w:unhideWhenUsed/>
    <w:rsid w:val="007666D6"/>
    <w:pPr>
      <w:tabs>
        <w:tab w:val="center" w:pos="4819"/>
        <w:tab w:val="right" w:pos="9638"/>
      </w:tabs>
    </w:pPr>
  </w:style>
  <w:style w:type="character" w:customStyle="1" w:styleId="PidipaginaCarattere">
    <w:name w:val="Piè di pagina Carattere"/>
    <w:basedOn w:val="Carpredefinitoparagrafo"/>
    <w:link w:val="Pidipagina"/>
    <w:uiPriority w:val="99"/>
    <w:rsid w:val="007666D6"/>
  </w:style>
  <w:style w:type="character" w:styleId="Numeropagina">
    <w:name w:val="page number"/>
    <w:basedOn w:val="Carpredefinitoparagrafo"/>
    <w:uiPriority w:val="99"/>
    <w:semiHidden/>
    <w:unhideWhenUsed/>
    <w:rsid w:val="007666D6"/>
  </w:style>
  <w:style w:type="paragraph" w:styleId="Testonotaapidipagina">
    <w:name w:val="footnote text"/>
    <w:basedOn w:val="Normale"/>
    <w:link w:val="TestonotaapidipaginaCarattere"/>
    <w:uiPriority w:val="99"/>
    <w:semiHidden/>
    <w:unhideWhenUsed/>
    <w:rsid w:val="00C76DC3"/>
    <w:rPr>
      <w:sz w:val="20"/>
      <w:szCs w:val="20"/>
    </w:rPr>
  </w:style>
  <w:style w:type="character" w:customStyle="1" w:styleId="TestonotaapidipaginaCarattere">
    <w:name w:val="Testo nota a piè di pagina Carattere"/>
    <w:basedOn w:val="Carpredefinitoparagrafo"/>
    <w:link w:val="Testonotaapidipagina"/>
    <w:uiPriority w:val="99"/>
    <w:semiHidden/>
    <w:rsid w:val="00C76DC3"/>
    <w:rPr>
      <w:sz w:val="20"/>
      <w:szCs w:val="20"/>
    </w:rPr>
  </w:style>
  <w:style w:type="character" w:styleId="Rimandonotaapidipagina">
    <w:name w:val="footnote reference"/>
    <w:basedOn w:val="Carpredefinitoparagrafo"/>
    <w:uiPriority w:val="99"/>
    <w:semiHidden/>
    <w:unhideWhenUsed/>
    <w:rsid w:val="00C76DC3"/>
    <w:rPr>
      <w:vertAlign w:val="superscript"/>
    </w:rPr>
  </w:style>
  <w:style w:type="character" w:customStyle="1" w:styleId="apple-converted-space">
    <w:name w:val="apple-converted-space"/>
    <w:basedOn w:val="Carpredefinitoparagrafo"/>
    <w:rsid w:val="00B54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72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AB2BB-CA59-FC4D-BD71-C20CEEA30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1511</TotalTime>
  <Pages>37</Pages>
  <Words>10583</Words>
  <Characters>60326</Characters>
  <Application>Microsoft Office Word</Application>
  <DocSecurity>0</DocSecurity>
  <Lines>502</Lines>
  <Paragraphs>141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FOLLIERI</dc:creator>
  <cp:keywords/>
  <dc:description/>
  <cp:lastModifiedBy>ENRICO FOLLIERI</cp:lastModifiedBy>
  <cp:revision>162</cp:revision>
  <cp:lastPrinted>2024-02-15T09:34:00Z</cp:lastPrinted>
  <dcterms:created xsi:type="dcterms:W3CDTF">2022-09-19T16:01:00Z</dcterms:created>
  <dcterms:modified xsi:type="dcterms:W3CDTF">2024-02-19T09:53:00Z</dcterms:modified>
</cp:coreProperties>
</file>