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5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1754"/>
        <w:gridCol w:w="3360"/>
        <w:gridCol w:w="4021"/>
      </w:tblGrid>
      <w:tr w:rsidR="00A92014" w:rsidTr="00AC32E9">
        <w:trPr>
          <w:cantSplit/>
          <w:trHeight w:val="411"/>
        </w:trPr>
        <w:tc>
          <w:tcPr>
            <w:tcW w:w="1021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773D14" w:rsidRPr="00AD539A" w:rsidRDefault="00773D14" w:rsidP="00AD539A">
            <w:pPr>
              <w:pStyle w:val="Intestazione"/>
              <w:ind w:left="546" w:hanging="5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5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  <w:r w:rsidR="001E0728" w:rsidRPr="00AD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AD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539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92014" w:rsidRPr="00AD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INCIDENZA DEI RICORSI PER ESECUZIONE DEL GIUDICATO </w:t>
            </w:r>
            <w:r w:rsidR="001E0728" w:rsidRPr="00AD539A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A92014" w:rsidRPr="00AD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TOSI </w:t>
            </w:r>
          </w:p>
          <w:p w:rsidR="00773D14" w:rsidRPr="00AD539A" w:rsidRDefault="00773D14" w:rsidP="00AD539A">
            <w:pPr>
              <w:pStyle w:val="Intestazione"/>
              <w:ind w:left="546" w:hanging="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9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92014" w:rsidRPr="00AD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 DECRETI CORTE D’APPELLO EX </w:t>
            </w:r>
            <w:r w:rsidRPr="00AD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2014" w:rsidRPr="00AD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89/91 (cd. “legge Pinto”) SUL TOTALE </w:t>
            </w:r>
          </w:p>
          <w:p w:rsidR="00A92014" w:rsidRPr="00AD539A" w:rsidRDefault="00773D14" w:rsidP="00AD539A">
            <w:pPr>
              <w:pStyle w:val="Intestazione"/>
              <w:ind w:left="546" w:hanging="568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D539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D</w:t>
            </w:r>
            <w:r w:rsidR="00A92014" w:rsidRPr="00AD539A">
              <w:rPr>
                <w:rFonts w:ascii="Times New Roman" w:hAnsi="Times New Roman" w:cs="Times New Roman"/>
                <w:b/>
                <w:sz w:val="24"/>
                <w:szCs w:val="24"/>
              </w:rPr>
              <w:t>EI RICORSI DEPOSITATI / DEFINITI NELL’ANNO</w:t>
            </w:r>
          </w:p>
          <w:p w:rsidR="00A92014" w:rsidRDefault="00A92014" w:rsidP="00A92014">
            <w:pPr>
              <w:autoSpaceDE w:val="0"/>
              <w:autoSpaceDN w:val="0"/>
              <w:adjustRightInd w:val="0"/>
              <w:spacing w:after="0" w:line="240" w:lineRule="auto"/>
              <w:ind w:left="1113" w:hanging="85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4FFF" w:rsidTr="00AC32E9">
        <w:trPr>
          <w:cantSplit/>
          <w:trHeight w:val="411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ANNO 2015</w:t>
            </w:r>
          </w:p>
        </w:tc>
        <w:tc>
          <w:tcPr>
            <w:tcW w:w="91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4E4FFF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RICORSI DEPOSITATI</w:t>
            </w:r>
          </w:p>
        </w:tc>
      </w:tr>
      <w:tr w:rsidR="004E4FFF" w:rsidTr="00AC32E9">
        <w:trPr>
          <w:cantSplit/>
          <w:trHeight w:val="596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32E9" w:rsidRPr="00AC32E9" w:rsidRDefault="00AC3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TOTALE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E4FFF" w:rsidRPr="009F05C0" w:rsidRDefault="00C84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 cui "legge Pinto</w:t>
            </w: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4E4FFF" w:rsidRPr="00C84BCA" w:rsidRDefault="004E4FFF" w:rsidP="00DF0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4BCA">
              <w:rPr>
                <w:rFonts w:ascii="Arial" w:hAnsi="Arial" w:cs="Arial"/>
                <w:bCs/>
                <w:sz w:val="24"/>
                <w:szCs w:val="24"/>
              </w:rPr>
              <w:t xml:space="preserve">Incidenza </w:t>
            </w:r>
            <w:r w:rsidR="00DF096E">
              <w:rPr>
                <w:rFonts w:ascii="Arial" w:hAnsi="Arial" w:cs="Arial"/>
                <w:bCs/>
                <w:sz w:val="24"/>
                <w:szCs w:val="24"/>
              </w:rPr>
              <w:t>ricorsi</w:t>
            </w:r>
            <w:r w:rsidR="00DF096E" w:rsidRPr="00C84B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84BCA">
              <w:rPr>
                <w:rFonts w:ascii="Arial" w:hAnsi="Arial" w:cs="Arial"/>
                <w:bCs/>
                <w:sz w:val="24"/>
                <w:szCs w:val="24"/>
              </w:rPr>
              <w:t xml:space="preserve">"legge Pinto" sul totale dei ricorsi </w:t>
            </w:r>
            <w:r w:rsidR="001E0728">
              <w:rPr>
                <w:rFonts w:ascii="Arial" w:hAnsi="Arial" w:cs="Arial"/>
                <w:bCs/>
                <w:sz w:val="24"/>
                <w:szCs w:val="24"/>
              </w:rPr>
              <w:t>DEPOSITATI</w:t>
            </w:r>
          </w:p>
        </w:tc>
      </w:tr>
      <w:tr w:rsidR="004E4FFF" w:rsidTr="00AC32E9">
        <w:trPr>
          <w:cantSplit/>
          <w:trHeight w:val="264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1.082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662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4E4FFF" w:rsidRPr="001956F2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56F2">
              <w:rPr>
                <w:rFonts w:ascii="Arial" w:hAnsi="Arial" w:cs="Arial"/>
                <w:b/>
                <w:bCs/>
                <w:sz w:val="24"/>
                <w:szCs w:val="24"/>
              </w:rPr>
              <w:t>61,18%</w:t>
            </w:r>
          </w:p>
        </w:tc>
      </w:tr>
      <w:tr w:rsidR="004E4FFF" w:rsidTr="00AC32E9">
        <w:trPr>
          <w:cantSplit/>
          <w:trHeight w:val="403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4E4FFF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RICORSI DEFINITI</w:t>
            </w:r>
          </w:p>
        </w:tc>
      </w:tr>
      <w:tr w:rsidR="004E4FFF" w:rsidTr="00AC32E9">
        <w:trPr>
          <w:cantSplit/>
          <w:trHeight w:val="559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2385" w:rsidRPr="00AC32E9" w:rsidRDefault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TOTALE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E4FFF" w:rsidRPr="009F05C0" w:rsidRDefault="00C84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 cui "legge Pinto</w:t>
            </w: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4E4FFF" w:rsidRPr="009F05C0" w:rsidRDefault="00DF096E" w:rsidP="00DF0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Incidenza ricorsi definiti </w:t>
            </w:r>
            <w:r w:rsidR="004E4FFF"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"legge Pinto" sul totale dei ricorsi </w:t>
            </w:r>
            <w:r w:rsidR="001E072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DEFINITI</w:t>
            </w:r>
          </w:p>
        </w:tc>
      </w:tr>
      <w:tr w:rsidR="004E4FFF" w:rsidTr="00AC32E9">
        <w:trPr>
          <w:cantSplit/>
          <w:trHeight w:val="411"/>
        </w:trPr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956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25,52</w:t>
            </w: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E4FFF" w:rsidTr="00AC32E9">
        <w:trPr>
          <w:cantSplit/>
          <w:trHeight w:val="5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4E4FFF" w:rsidRDefault="004E4F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39A9" w:rsidRDefault="007539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7539A9" w:rsidRDefault="007539A9" w:rsidP="00753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4E4FFF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4FFF" w:rsidTr="00AC32E9">
        <w:trPr>
          <w:cantSplit/>
          <w:trHeight w:val="481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ANNO 2016</w:t>
            </w:r>
          </w:p>
        </w:tc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4E4FFF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RICORSI DEPOSITATI</w:t>
            </w:r>
          </w:p>
        </w:tc>
      </w:tr>
      <w:tr w:rsidR="004E4FFF" w:rsidTr="00AC32E9">
        <w:trPr>
          <w:cantSplit/>
          <w:trHeight w:val="617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32385" w:rsidRDefault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TOTALE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84BCA" w:rsidRDefault="00C84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E4FFF" w:rsidRPr="009F05C0" w:rsidRDefault="00C84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 cui "legge Pinto</w:t>
            </w: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4E4FFF" w:rsidRPr="009F05C0" w:rsidRDefault="00DF096E" w:rsidP="001E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4BCA">
              <w:rPr>
                <w:rFonts w:ascii="Arial" w:hAnsi="Arial" w:cs="Arial"/>
                <w:bCs/>
                <w:sz w:val="24"/>
                <w:szCs w:val="24"/>
              </w:rPr>
              <w:t xml:space="preserve">Incidenza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ricorsi</w:t>
            </w:r>
            <w:r w:rsidRPr="00C84BCA">
              <w:rPr>
                <w:rFonts w:ascii="Arial" w:hAnsi="Arial" w:cs="Arial"/>
                <w:bCs/>
                <w:sz w:val="24"/>
                <w:szCs w:val="24"/>
              </w:rPr>
              <w:t xml:space="preserve"> "legge Pinto" sul totale dei ricorsi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DEPOSITATI</w:t>
            </w:r>
          </w:p>
        </w:tc>
      </w:tr>
      <w:tr w:rsidR="004E4FFF" w:rsidTr="00AC32E9">
        <w:trPr>
          <w:cantSplit/>
          <w:trHeight w:val="190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4E4FFF" w:rsidRPr="001E0728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E07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27,68%</w:t>
            </w:r>
          </w:p>
        </w:tc>
      </w:tr>
      <w:tr w:rsidR="004E4FFF" w:rsidTr="00AC32E9">
        <w:trPr>
          <w:cantSplit/>
          <w:trHeight w:val="407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4E4FFF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RICORSI DEFINITI</w:t>
            </w:r>
          </w:p>
        </w:tc>
      </w:tr>
      <w:tr w:rsidR="004E4FFF" w:rsidTr="00AC32E9">
        <w:trPr>
          <w:cantSplit/>
          <w:trHeight w:val="551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32385" w:rsidRDefault="00D32385" w:rsidP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E4FFF" w:rsidRPr="009F05C0" w:rsidRDefault="004E4FFF" w:rsidP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TOTALE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84BCA" w:rsidRDefault="00C84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E4FFF" w:rsidRPr="009F05C0" w:rsidRDefault="00C84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 cui "legge Pinto</w:t>
            </w: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4E4FFF" w:rsidRPr="009F05C0" w:rsidRDefault="00DF096E" w:rsidP="001E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Incidenza ricorsi definiti </w:t>
            </w: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"legge Pinto" sul totale dei ricorsi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DEFINITI</w:t>
            </w:r>
          </w:p>
        </w:tc>
      </w:tr>
      <w:tr w:rsidR="004E4FFF" w:rsidTr="00AC32E9">
        <w:trPr>
          <w:cantSplit/>
          <w:trHeight w:val="413"/>
        </w:trPr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1.221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624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4E4FFF" w:rsidRPr="001E0728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E07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51,11%</w:t>
            </w:r>
          </w:p>
        </w:tc>
      </w:tr>
      <w:tr w:rsidR="004E4FFF" w:rsidTr="00AC32E9">
        <w:trPr>
          <w:cantSplit/>
          <w:trHeight w:val="69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4E4FFF" w:rsidRDefault="004E4F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E4FFF" w:rsidRDefault="004E4F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4E4FFF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4FFF" w:rsidTr="00AC32E9">
        <w:trPr>
          <w:trHeight w:val="341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ANNO 2017</w:t>
            </w:r>
          </w:p>
        </w:tc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:rsidR="004E4FFF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RICORSI DEPOSITATI</w:t>
            </w:r>
          </w:p>
        </w:tc>
      </w:tr>
      <w:tr w:rsidR="004E4FFF" w:rsidTr="00AC32E9">
        <w:trPr>
          <w:trHeight w:val="765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32385" w:rsidRDefault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TOTALE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32385" w:rsidRDefault="00D32385" w:rsidP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E4FFF" w:rsidRPr="009F05C0" w:rsidRDefault="00D32385" w:rsidP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 cui</w:t>
            </w:r>
            <w:r w:rsidR="00C84B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"legge Pinto</w:t>
            </w:r>
            <w:r w:rsidR="004E4FFF"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:rsidR="004E4FFF" w:rsidRPr="009F05C0" w:rsidRDefault="00DF096E" w:rsidP="001E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4BCA">
              <w:rPr>
                <w:rFonts w:ascii="Arial" w:hAnsi="Arial" w:cs="Arial"/>
                <w:bCs/>
                <w:sz w:val="24"/>
                <w:szCs w:val="24"/>
              </w:rPr>
              <w:t xml:space="preserve">Incidenza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ricorsi</w:t>
            </w:r>
            <w:r w:rsidRPr="00C84BCA">
              <w:rPr>
                <w:rFonts w:ascii="Arial" w:hAnsi="Arial" w:cs="Arial"/>
                <w:bCs/>
                <w:sz w:val="24"/>
                <w:szCs w:val="24"/>
              </w:rPr>
              <w:t xml:space="preserve"> "legge Pinto" sul totale dei ricorsi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DEPOSITATI</w:t>
            </w:r>
          </w:p>
        </w:tc>
      </w:tr>
      <w:tr w:rsidR="004E4FFF" w:rsidTr="00AC32E9">
        <w:trPr>
          <w:trHeight w:val="154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E4FFF" w:rsidRPr="009F05C0" w:rsidRDefault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:rsidR="004E4FFF" w:rsidRPr="001E0728" w:rsidRDefault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E07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24,47%</w:t>
            </w:r>
          </w:p>
        </w:tc>
      </w:tr>
      <w:tr w:rsidR="004E4FFF" w:rsidTr="00AC32E9">
        <w:trPr>
          <w:trHeight w:val="403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:rsidR="004E4FFF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RICORSI DEFINITI</w:t>
            </w:r>
          </w:p>
        </w:tc>
      </w:tr>
      <w:tr w:rsidR="004E4FFF" w:rsidTr="00AC32E9">
        <w:trPr>
          <w:trHeight w:val="559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32385" w:rsidRDefault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TOTALE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32385" w:rsidRDefault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E4FFF" w:rsidRPr="009F05C0" w:rsidRDefault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 cui</w:t>
            </w:r>
            <w:r w:rsidR="004E4FFF"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"legge Pinto" 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:rsidR="004E4FFF" w:rsidRPr="009F05C0" w:rsidRDefault="00DF096E" w:rsidP="001E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Incidenza ricorsi definiti </w:t>
            </w: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"legge Pinto" sul totale dei ricorsi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DEFINITI</w:t>
            </w:r>
          </w:p>
        </w:tc>
      </w:tr>
      <w:tr w:rsidR="004E4FFF" w:rsidTr="00AC32E9">
        <w:trPr>
          <w:trHeight w:val="53"/>
        </w:trPr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textDirection w:val="btLr"/>
          </w:tcPr>
          <w:p w:rsidR="004E4FFF" w:rsidRDefault="004E4FFF" w:rsidP="00D32385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E4FFF" w:rsidRPr="009F05C0" w:rsidRDefault="004E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E4FFF" w:rsidRPr="009F05C0" w:rsidRDefault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:rsidR="004E4FFF" w:rsidRPr="001E0728" w:rsidRDefault="00D32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E07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33,94%</w:t>
            </w:r>
          </w:p>
        </w:tc>
      </w:tr>
    </w:tbl>
    <w:p w:rsidR="00A9116B" w:rsidRDefault="000E7F3E"/>
    <w:tbl>
      <w:tblPr>
        <w:tblW w:w="10215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1754"/>
        <w:gridCol w:w="3360"/>
        <w:gridCol w:w="4021"/>
      </w:tblGrid>
      <w:tr w:rsidR="00AC32E9" w:rsidTr="00CF630E">
        <w:trPr>
          <w:cantSplit/>
          <w:trHeight w:val="411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D92DE"/>
            <w:textDirection w:val="btLr"/>
            <w:vAlign w:val="center"/>
          </w:tcPr>
          <w:p w:rsidR="00AC32E9" w:rsidRDefault="00AC32E9" w:rsidP="00AC32E9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ANNO 2018</w:t>
            </w:r>
          </w:p>
        </w:tc>
        <w:tc>
          <w:tcPr>
            <w:tcW w:w="91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92DE"/>
            <w:vAlign w:val="center"/>
          </w:tcPr>
          <w:p w:rsidR="00AC32E9" w:rsidRDefault="00AC32E9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RICORSI DEPOSITATI</w:t>
            </w:r>
          </w:p>
        </w:tc>
      </w:tr>
      <w:tr w:rsidR="00AC32E9" w:rsidTr="00CF630E">
        <w:trPr>
          <w:cantSplit/>
          <w:trHeight w:val="596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92DE"/>
            <w:textDirection w:val="btLr"/>
          </w:tcPr>
          <w:p w:rsidR="00AC32E9" w:rsidRDefault="00AC32E9" w:rsidP="00E1362A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32E9" w:rsidRPr="00AC32E9" w:rsidRDefault="00AC32E9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C32E9" w:rsidRPr="009F05C0" w:rsidRDefault="00AC32E9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TOTALE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32E9" w:rsidRPr="009F05C0" w:rsidRDefault="00AC32E9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 cui "legge Pinto</w:t>
            </w: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92DE"/>
            <w:vAlign w:val="center"/>
          </w:tcPr>
          <w:p w:rsidR="00AC32E9" w:rsidRPr="00C84BCA" w:rsidRDefault="00DF096E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4BCA">
              <w:rPr>
                <w:rFonts w:ascii="Arial" w:hAnsi="Arial" w:cs="Arial"/>
                <w:bCs/>
                <w:sz w:val="24"/>
                <w:szCs w:val="24"/>
              </w:rPr>
              <w:t xml:space="preserve">Incidenza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ricorsi</w:t>
            </w:r>
            <w:r w:rsidRPr="00C84BCA">
              <w:rPr>
                <w:rFonts w:ascii="Arial" w:hAnsi="Arial" w:cs="Arial"/>
                <w:bCs/>
                <w:sz w:val="24"/>
                <w:szCs w:val="24"/>
              </w:rPr>
              <w:t xml:space="preserve"> "legge Pinto" sul totale dei ricorsi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DEPOSITATI</w:t>
            </w:r>
          </w:p>
        </w:tc>
      </w:tr>
      <w:tr w:rsidR="00AC32E9" w:rsidTr="00CF630E">
        <w:trPr>
          <w:cantSplit/>
          <w:trHeight w:val="264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92DE"/>
            <w:textDirection w:val="btLr"/>
          </w:tcPr>
          <w:p w:rsidR="00AC32E9" w:rsidRDefault="00AC32E9" w:rsidP="00E1362A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32E9" w:rsidRPr="009F05C0" w:rsidRDefault="00AC32E9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32E9" w:rsidRPr="009F05C0" w:rsidRDefault="005519D2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92DE"/>
            <w:vAlign w:val="center"/>
          </w:tcPr>
          <w:p w:rsidR="00AC32E9" w:rsidRPr="001956F2" w:rsidRDefault="003B6A8A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12,86</w:t>
            </w:r>
            <w:r w:rsidR="00AC32E9" w:rsidRPr="001956F2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C32E9" w:rsidTr="00CF630E">
        <w:trPr>
          <w:cantSplit/>
          <w:trHeight w:val="403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92DE"/>
            <w:textDirection w:val="btLr"/>
          </w:tcPr>
          <w:p w:rsidR="00AC32E9" w:rsidRDefault="00AC32E9" w:rsidP="00E1362A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92DE"/>
            <w:vAlign w:val="center"/>
          </w:tcPr>
          <w:p w:rsidR="00AC32E9" w:rsidRDefault="00AC32E9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RICORSI DEFINITI</w:t>
            </w:r>
          </w:p>
        </w:tc>
      </w:tr>
      <w:tr w:rsidR="00AC32E9" w:rsidTr="00CF630E">
        <w:trPr>
          <w:cantSplit/>
          <w:trHeight w:val="559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92DE"/>
            <w:textDirection w:val="btLr"/>
          </w:tcPr>
          <w:p w:rsidR="00AC32E9" w:rsidRDefault="00AC32E9" w:rsidP="00E1362A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32E9" w:rsidRPr="00AC32E9" w:rsidRDefault="00AC32E9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C32E9" w:rsidRPr="009F05C0" w:rsidRDefault="00AC32E9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TOTALE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32E9" w:rsidRPr="009F05C0" w:rsidRDefault="00AC32E9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 cui "legge Pinto</w:t>
            </w: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92DE"/>
            <w:vAlign w:val="center"/>
          </w:tcPr>
          <w:p w:rsidR="00AC32E9" w:rsidRPr="009F05C0" w:rsidRDefault="00DF096E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Incidenza ricorsi definiti </w:t>
            </w:r>
            <w:r w:rsidRPr="009F05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"legge Pinto" sul totale dei ricorsi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DEFINITI</w:t>
            </w:r>
          </w:p>
        </w:tc>
      </w:tr>
      <w:tr w:rsidR="00AC32E9" w:rsidTr="00CF630E">
        <w:trPr>
          <w:cantSplit/>
          <w:trHeight w:val="411"/>
        </w:trPr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92DE"/>
            <w:textDirection w:val="btLr"/>
          </w:tcPr>
          <w:p w:rsidR="00AC32E9" w:rsidRDefault="00AC32E9" w:rsidP="00E1362A">
            <w:pPr>
              <w:autoSpaceDE w:val="0"/>
              <w:autoSpaceDN w:val="0"/>
              <w:adjustRightInd w:val="0"/>
              <w:spacing w:after="0" w:line="276" w:lineRule="auto"/>
              <w:ind w:left="108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32E9" w:rsidRPr="009F05C0" w:rsidRDefault="00AD539A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877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32E9" w:rsidRPr="009F05C0" w:rsidRDefault="005519D2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92DE"/>
            <w:vAlign w:val="center"/>
          </w:tcPr>
          <w:p w:rsidR="00AC32E9" w:rsidRPr="00CF630E" w:rsidRDefault="003B6A8A" w:rsidP="00E13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3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27,59</w:t>
            </w:r>
            <w:r w:rsidR="00AC32E9" w:rsidRPr="00CF63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:rsidR="00AC32E9" w:rsidRDefault="00AC32E9"/>
    <w:p w:rsidR="00FF3A38" w:rsidRDefault="00FF3A38" w:rsidP="009F05C0">
      <w:pPr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5273040" cy="2202180"/>
            <wp:effectExtent l="0" t="0" r="3810" b="7620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F3A38" w:rsidRDefault="00FF3A38" w:rsidP="009F05C0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334000" cy="2339340"/>
            <wp:effectExtent l="0" t="0" r="0" b="3810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F3A38" w:rsidRDefault="00FF3A38" w:rsidP="009F05C0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349240" cy="2263140"/>
            <wp:effectExtent l="0" t="0" r="3810" b="3810"/>
            <wp:docPr id="4" name="Gra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0C71" w:rsidRDefault="00790C71" w:rsidP="009F05C0">
      <w:pPr>
        <w:jc w:val="center"/>
      </w:pPr>
      <w:r>
        <w:rPr>
          <w:noProof/>
          <w:lang w:eastAsia="it-IT"/>
        </w:rPr>
        <w:drawing>
          <wp:inline distT="0" distB="0" distL="0" distR="0" wp14:anchorId="754581A8" wp14:editId="068C012C">
            <wp:extent cx="5356860" cy="2202180"/>
            <wp:effectExtent l="0" t="0" r="15240" b="762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790C71" w:rsidSect="00A92014">
      <w:pgSz w:w="11906" w:h="16838"/>
      <w:pgMar w:top="1418" w:right="1134" w:bottom="142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D58" w:rsidRDefault="00CA6D58" w:rsidP="00247963">
      <w:pPr>
        <w:spacing w:after="0" w:line="240" w:lineRule="auto"/>
      </w:pPr>
      <w:r>
        <w:separator/>
      </w:r>
    </w:p>
  </w:endnote>
  <w:endnote w:type="continuationSeparator" w:id="0">
    <w:p w:rsidR="00CA6D58" w:rsidRDefault="00CA6D58" w:rsidP="0024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D58" w:rsidRDefault="00CA6D58" w:rsidP="00247963">
      <w:pPr>
        <w:spacing w:after="0" w:line="240" w:lineRule="auto"/>
      </w:pPr>
      <w:r>
        <w:separator/>
      </w:r>
    </w:p>
  </w:footnote>
  <w:footnote w:type="continuationSeparator" w:id="0">
    <w:p w:rsidR="00CA6D58" w:rsidRDefault="00CA6D58" w:rsidP="00247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FF"/>
    <w:rsid w:val="00033FE2"/>
    <w:rsid w:val="000E7F3E"/>
    <w:rsid w:val="000F3B41"/>
    <w:rsid w:val="001956F2"/>
    <w:rsid w:val="001E0728"/>
    <w:rsid w:val="002355A2"/>
    <w:rsid w:val="00247963"/>
    <w:rsid w:val="003B6A8A"/>
    <w:rsid w:val="003C60BF"/>
    <w:rsid w:val="00445EEA"/>
    <w:rsid w:val="004E4FFF"/>
    <w:rsid w:val="00515C46"/>
    <w:rsid w:val="005519D2"/>
    <w:rsid w:val="005C5660"/>
    <w:rsid w:val="0069695A"/>
    <w:rsid w:val="007539A9"/>
    <w:rsid w:val="00773D14"/>
    <w:rsid w:val="00790C71"/>
    <w:rsid w:val="007B0866"/>
    <w:rsid w:val="0087272B"/>
    <w:rsid w:val="009B63DE"/>
    <w:rsid w:val="009F05C0"/>
    <w:rsid w:val="009F6904"/>
    <w:rsid w:val="00A074FF"/>
    <w:rsid w:val="00A2745D"/>
    <w:rsid w:val="00A65C4C"/>
    <w:rsid w:val="00A92014"/>
    <w:rsid w:val="00AC32E9"/>
    <w:rsid w:val="00AC602A"/>
    <w:rsid w:val="00AD539A"/>
    <w:rsid w:val="00C84BCA"/>
    <w:rsid w:val="00CA6D58"/>
    <w:rsid w:val="00CF630E"/>
    <w:rsid w:val="00D32385"/>
    <w:rsid w:val="00DF096E"/>
    <w:rsid w:val="00DF2A75"/>
    <w:rsid w:val="00E42C85"/>
    <w:rsid w:val="00EC55D7"/>
    <w:rsid w:val="00F137BE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5082F-18FC-4ADF-AD41-3EFDFA96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7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7963"/>
  </w:style>
  <w:style w:type="paragraph" w:styleId="Pidipagina">
    <w:name w:val="footer"/>
    <w:basedOn w:val="Normale"/>
    <w:link w:val="PidipaginaCarattere"/>
    <w:uiPriority w:val="99"/>
    <w:unhideWhenUsed/>
    <w:rsid w:val="00247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79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ANNO 2015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8.7451156035270872E-2"/>
          <c:y val="0.14945799457994582"/>
          <c:w val="0.89148142823439203"/>
          <c:h val="0.624374951098592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TOTALI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2"/>
                <c:pt idx="0">
                  <c:v>DEPOSITATI</c:v>
                </c:pt>
                <c:pt idx="1">
                  <c:v>DEFINITI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 formatCode="#,##0">
                  <c:v>1082</c:v>
                </c:pt>
                <c:pt idx="1">
                  <c:v>935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DI CUI "PINTO"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2"/>
                <c:pt idx="0">
                  <c:v>DEPOSITATI</c:v>
                </c:pt>
                <c:pt idx="1">
                  <c:v>DEFINITI</c:v>
                </c:pt>
              </c:strCache>
            </c:strRef>
          </c:cat>
          <c:val>
            <c:numRef>
              <c:f>Foglio1!$C$2:$C$5</c:f>
              <c:numCache>
                <c:formatCode>General</c:formatCode>
                <c:ptCount val="4"/>
                <c:pt idx="0">
                  <c:v>662</c:v>
                </c:pt>
                <c:pt idx="1">
                  <c:v>248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3659784"/>
        <c:axId val="183660168"/>
      </c:barChart>
      <c:catAx>
        <c:axId val="18365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83660168"/>
        <c:crosses val="autoZero"/>
        <c:auto val="1"/>
        <c:lblAlgn val="ctr"/>
        <c:lblOffset val="100"/>
        <c:noMultiLvlLbl val="0"/>
      </c:catAx>
      <c:valAx>
        <c:axId val="183660168"/>
        <c:scaling>
          <c:orientation val="minMax"/>
          <c:max val="1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83659784"/>
        <c:crosses val="autoZero"/>
        <c:crossBetween val="between"/>
        <c:majorUnit val="100"/>
      </c:valAx>
      <c:spPr>
        <a:noFill/>
        <a:ln w="19050"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ANNO 2016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8.7063694502975852E-2"/>
          <c:y val="0.18370833333333333"/>
          <c:w val="0.89180954493364384"/>
          <c:h val="0.624319225721784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TOTALI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2"/>
                <c:pt idx="0">
                  <c:v>DEPOSITATI</c:v>
                </c:pt>
                <c:pt idx="1">
                  <c:v>DEFINITI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625</c:v>
                </c:pt>
                <c:pt idx="1">
                  <c:v>1221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DI CUI "PINTO"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2"/>
                <c:pt idx="0">
                  <c:v>DEPOSITATI</c:v>
                </c:pt>
                <c:pt idx="1">
                  <c:v>DEFINITI</c:v>
                </c:pt>
              </c:strCache>
            </c:strRef>
          </c:cat>
          <c:val>
            <c:numRef>
              <c:f>Foglio1!$C$2:$C$5</c:f>
              <c:numCache>
                <c:formatCode>General</c:formatCode>
                <c:ptCount val="4"/>
                <c:pt idx="0">
                  <c:v>173</c:v>
                </c:pt>
                <c:pt idx="1">
                  <c:v>624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3749208"/>
        <c:axId val="183235320"/>
      </c:barChart>
      <c:catAx>
        <c:axId val="183749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83235320"/>
        <c:crosses val="autoZero"/>
        <c:auto val="1"/>
        <c:lblAlgn val="ctr"/>
        <c:lblOffset val="100"/>
        <c:noMultiLvlLbl val="0"/>
      </c:catAx>
      <c:valAx>
        <c:axId val="183235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83749208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ANNO 2017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TOTALI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2"/>
                <c:pt idx="0">
                  <c:v>DEPOSITATI</c:v>
                </c:pt>
                <c:pt idx="1">
                  <c:v>DEFINITI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617</c:v>
                </c:pt>
                <c:pt idx="1">
                  <c:v>819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DI CUI "PINTO"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2"/>
                <c:pt idx="0">
                  <c:v>DEPOSITATI</c:v>
                </c:pt>
                <c:pt idx="1">
                  <c:v>DEFINITI</c:v>
                </c:pt>
              </c:strCache>
            </c:strRef>
          </c:cat>
          <c:val>
            <c:numRef>
              <c:f>Foglio1!$C$2:$C$5</c:f>
              <c:numCache>
                <c:formatCode>General</c:formatCode>
                <c:ptCount val="4"/>
                <c:pt idx="0">
                  <c:v>151</c:v>
                </c:pt>
                <c:pt idx="1">
                  <c:v>278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3304944"/>
        <c:axId val="183309424"/>
      </c:barChart>
      <c:catAx>
        <c:axId val="183304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83309424"/>
        <c:crossesAt val="0"/>
        <c:auto val="1"/>
        <c:lblAlgn val="ctr"/>
        <c:lblOffset val="100"/>
        <c:noMultiLvlLbl val="0"/>
      </c:catAx>
      <c:valAx>
        <c:axId val="183309424"/>
        <c:scaling>
          <c:orientation val="minMax"/>
          <c:max val="1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83304944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ANNO 2018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8.7451156035270872E-2"/>
          <c:y val="0.14945799457994582"/>
          <c:w val="0.89148142823439203"/>
          <c:h val="0.624374951098592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TOTALI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2"/>
                <c:pt idx="0">
                  <c:v>DEPOSITATI</c:v>
                </c:pt>
                <c:pt idx="1">
                  <c:v>DEFINITI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 formatCode="#,##0">
                  <c:v>583</c:v>
                </c:pt>
                <c:pt idx="1">
                  <c:v>813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DI CUI "PINTO"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2"/>
                <c:pt idx="0">
                  <c:v>DEPOSITATI</c:v>
                </c:pt>
                <c:pt idx="1">
                  <c:v>DEFINITI</c:v>
                </c:pt>
              </c:strCache>
            </c:strRef>
          </c:cat>
          <c:val>
            <c:numRef>
              <c:f>Foglio1!$C$2:$C$5</c:f>
              <c:numCache>
                <c:formatCode>General</c:formatCode>
                <c:ptCount val="4"/>
                <c:pt idx="0">
                  <c:v>75</c:v>
                </c:pt>
                <c:pt idx="1">
                  <c:v>242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4278624"/>
        <c:axId val="183397680"/>
      </c:barChart>
      <c:catAx>
        <c:axId val="18427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83397680"/>
        <c:crosses val="autoZero"/>
        <c:auto val="1"/>
        <c:lblAlgn val="ctr"/>
        <c:lblOffset val="100"/>
        <c:noMultiLvlLbl val="0"/>
      </c:catAx>
      <c:valAx>
        <c:axId val="183397680"/>
        <c:scaling>
          <c:orientation val="minMax"/>
          <c:max val="1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84278624"/>
        <c:crosses val="autoZero"/>
        <c:crossBetween val="between"/>
        <c:majorUnit val="100"/>
      </c:valAx>
      <c:spPr>
        <a:noFill/>
        <a:ln w="19050"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Teresa</dc:creator>
  <cp:keywords/>
  <dc:description/>
  <cp:lastModifiedBy>CASAMASSIMA Luigi Eustachio</cp:lastModifiedBy>
  <cp:revision>2</cp:revision>
  <cp:lastPrinted>2019-02-18T19:38:00Z</cp:lastPrinted>
  <dcterms:created xsi:type="dcterms:W3CDTF">2019-02-18T19:38:00Z</dcterms:created>
  <dcterms:modified xsi:type="dcterms:W3CDTF">2019-02-18T19:38:00Z</dcterms:modified>
</cp:coreProperties>
</file>