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6CA47" w14:textId="77777777" w:rsidR="006F0F80" w:rsidRDefault="006F0F80" w:rsidP="006F0F80"/>
    <w:p w14:paraId="147AB753" w14:textId="77777777" w:rsidR="006F0F80" w:rsidRDefault="006F0F80" w:rsidP="006F0F80"/>
    <w:p w14:paraId="42D7A11A" w14:textId="77777777" w:rsidR="006F0F80" w:rsidRDefault="006F0F80" w:rsidP="006F0F80"/>
    <w:p w14:paraId="654C33E4" w14:textId="77777777" w:rsidR="00034EA7" w:rsidRDefault="00034EA7" w:rsidP="00034EA7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376F9CAD" w14:textId="77777777" w:rsidR="00034EA7" w:rsidRDefault="00034EA7" w:rsidP="00034EA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object w:dxaOrig="990" w:dyaOrig="1050" w14:anchorId="099AC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77656921" r:id="rId5">
            <o:FieldCodes>\s \* unisciformato</o:FieldCodes>
          </o:OLEObject>
        </w:object>
      </w:r>
    </w:p>
    <w:p w14:paraId="4FDA736F" w14:textId="77777777" w:rsidR="00034EA7" w:rsidRDefault="00034EA7" w:rsidP="00034EA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0A8B5A52" w14:textId="77777777" w:rsidR="00034EA7" w:rsidRDefault="00034EA7" w:rsidP="00034EA7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14:paraId="1F14ABF8" w14:textId="77777777" w:rsidR="00034EA7" w:rsidRDefault="00034EA7" w:rsidP="00034EA7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77161B10" w14:textId="77777777" w:rsidR="00034EA7" w:rsidRDefault="00034EA7" w:rsidP="00034EA7">
      <w:pPr>
        <w:ind w:left="360"/>
        <w:jc w:val="center"/>
        <w:rPr>
          <w:i/>
          <w:sz w:val="36"/>
          <w:szCs w:val="36"/>
        </w:rPr>
      </w:pPr>
    </w:p>
    <w:p w14:paraId="26192A14" w14:textId="77777777" w:rsidR="00034EA7" w:rsidRDefault="00034EA7" w:rsidP="00034EA7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2E6FFF15" w14:textId="77777777" w:rsidR="00034EA7" w:rsidRDefault="00034EA7" w:rsidP="00034EA7">
      <w:pPr>
        <w:ind w:left="360"/>
        <w:jc w:val="center"/>
        <w:rPr>
          <w:sz w:val="36"/>
          <w:szCs w:val="36"/>
        </w:rPr>
      </w:pPr>
    </w:p>
    <w:p w14:paraId="19999CDA" w14:textId="77777777" w:rsidR="00034EA7" w:rsidRDefault="00034EA7" w:rsidP="00034EA7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352310F7" w14:textId="2E443612" w:rsidR="00034EA7" w:rsidRDefault="00034EA7" w:rsidP="00034EA7">
      <w:pPr>
        <w:tabs>
          <w:tab w:val="left" w:pos="6525"/>
        </w:tabs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14:paraId="1D4EAF4C" w14:textId="77777777" w:rsidR="006F0F80" w:rsidRDefault="006F0F80" w:rsidP="006F0F80"/>
    <w:p w14:paraId="5B51736A" w14:textId="6D765395" w:rsidR="001D116C" w:rsidRDefault="009C6891" w:rsidP="007F7F9A">
      <w:pPr>
        <w:jc w:val="both"/>
      </w:pPr>
      <w:r>
        <w:t>I PALAZZI DI GIUSTIZIA AI TEMPI DEL COVID</w:t>
      </w:r>
      <w:r w:rsidR="001D116C">
        <w:t xml:space="preserve"> </w:t>
      </w:r>
    </w:p>
    <w:p w14:paraId="5CEA80DF" w14:textId="77777777" w:rsidR="001D116C" w:rsidRDefault="001D116C" w:rsidP="007F7F9A">
      <w:pPr>
        <w:jc w:val="both"/>
      </w:pPr>
    </w:p>
    <w:p w14:paraId="71798472" w14:textId="5F11AC2E" w:rsidR="007F7F9A" w:rsidRDefault="001D116C" w:rsidP="007F7F9A">
      <w:pPr>
        <w:jc w:val="both"/>
      </w:pPr>
      <w:r>
        <w:t>I PUNTATA - PALAZZO SPADA</w:t>
      </w:r>
    </w:p>
    <w:p w14:paraId="5DDB0485" w14:textId="77777777" w:rsidR="007F7F9A" w:rsidRDefault="007F7F9A" w:rsidP="007F7F9A">
      <w:pPr>
        <w:jc w:val="both"/>
      </w:pPr>
      <w:r>
        <w:t xml:space="preserve"> </w:t>
      </w:r>
    </w:p>
    <w:p w14:paraId="5D730CAB" w14:textId="7669ED51" w:rsidR="009C6891" w:rsidRDefault="009C6891" w:rsidP="009C6891">
      <w:pPr>
        <w:jc w:val="both"/>
      </w:pPr>
      <w:r>
        <w:t xml:space="preserve">“Tar e Consiglio di Stato non sono mai andati in lockdown. Ad eccezione di un paio di settimane, abbiamo continuato a svolgere la nostra attività’ sia da remoto sia in presenza quando ci è stato consentito”. E’ quanto afferma il presidente del Consiglio di Stato, Filippo Patroni Griffi , </w:t>
      </w:r>
      <w:r w:rsidRPr="009C6891">
        <w:rPr>
          <w:b/>
          <w:bCs/>
        </w:rPr>
        <w:t>nella prima puntata della serie “ I Palazzi di Giustizia in tempi di Covid” realizzata da Rai Istituzioni per  Raiplay</w:t>
      </w:r>
      <w:r>
        <w:t>.</w:t>
      </w:r>
    </w:p>
    <w:p w14:paraId="21B9DD4E" w14:textId="77777777" w:rsidR="009C6891" w:rsidRDefault="009C6891" w:rsidP="009C6891">
      <w:pPr>
        <w:jc w:val="both"/>
      </w:pPr>
    </w:p>
    <w:p w14:paraId="726BC35D" w14:textId="79188CEE" w:rsidR="009C6891" w:rsidRDefault="009C6891" w:rsidP="009C6891">
      <w:pPr>
        <w:jc w:val="both"/>
      </w:pPr>
      <w:r>
        <w:t xml:space="preserve">“La pandemia- ha aggiunto Patroni Griffi- ha messo a dura prova il bilanciamento tra diritto alla salute della collettività’ e diritti di libertà, grosso modo il risultato è stato assicurato, ma, certo, abbiamo avuto molto contenzioso su questa materia”. </w:t>
      </w:r>
    </w:p>
    <w:p w14:paraId="2B32B24F" w14:textId="77777777" w:rsidR="009C6891" w:rsidRDefault="009C6891" w:rsidP="009C6891">
      <w:pPr>
        <w:jc w:val="both"/>
      </w:pPr>
    </w:p>
    <w:p w14:paraId="52EF4D5A" w14:textId="2A76E132" w:rsidR="009C6891" w:rsidRDefault="009C6891" w:rsidP="009C6891">
      <w:pPr>
        <w:jc w:val="both"/>
      </w:pPr>
      <w:r>
        <w:t>Sull’impatto del recovery plan sulla pubblica amministrazione , il  presidente del Consiglio di Stato ha sottolineato che “occorrerà investire in assunzioni, soprattutto, di giovani, con profili tecnici e informatici perché’ una delle scommesse sarà quella di incrementare l’infrastruttura digitale del Paese oltre a quella di snellire le procedure amministrative più farraginose”.</w:t>
      </w:r>
    </w:p>
    <w:p w14:paraId="41774891" w14:textId="77777777" w:rsidR="009C6891" w:rsidRDefault="009C6891" w:rsidP="009C6891">
      <w:pPr>
        <w:jc w:val="both"/>
      </w:pPr>
    </w:p>
    <w:p w14:paraId="1827B879" w14:textId="13CA069D" w:rsidR="009C6891" w:rsidRDefault="009C6891" w:rsidP="009C6891">
      <w:pPr>
        <w:jc w:val="both"/>
      </w:pPr>
      <w:r>
        <w:t>Quanto al fenomeno della “fuga dalla firma” da parte dei dirigenti della pubblica amministrazione, secondo Patroni Griffi, “il problema e’ serio, l’amministrazione sarà chiamata a compiere una serie di scelte tra più’ opzioni, molte delle quali di natura discrezionale. Ed è chiaro  che se si ha paura di rispondere di questa scelta si tenderà a evitare o a procedere nella misura più cautelativa possibile” .</w:t>
      </w:r>
    </w:p>
    <w:p w14:paraId="46DCAC9C" w14:textId="77777777" w:rsidR="009C6891" w:rsidRDefault="009C6891" w:rsidP="009C6891">
      <w:pPr>
        <w:jc w:val="both"/>
      </w:pPr>
    </w:p>
    <w:p w14:paraId="4FE499DA" w14:textId="58C23595" w:rsidR="007F7F9A" w:rsidRDefault="009C6891" w:rsidP="009C6891">
      <w:pPr>
        <w:jc w:val="both"/>
      </w:pPr>
      <w:r>
        <w:t>Infine, sulle ipotesi di revisione del reato di abuso d’ufficio: ”Non è la mia materia - precisa Patroni Griffi - ma quello che si dice è che dopo la riforma  sia un reato a fattispecie non ben definita. Ma allo stesso tempo – conclude - non bisogna neanche pensare che per fare prima e meglio occorra abbassare il livello e il tasso di legalità’”.</w:t>
      </w:r>
    </w:p>
    <w:p w14:paraId="2D8E8A65" w14:textId="5060026F" w:rsidR="009C6891" w:rsidRDefault="009C6891" w:rsidP="009C6891">
      <w:pPr>
        <w:jc w:val="both"/>
      </w:pPr>
    </w:p>
    <w:p w14:paraId="0E4A2994" w14:textId="68808B25" w:rsidR="009C6891" w:rsidRDefault="009C6891" w:rsidP="009C6891">
      <w:pPr>
        <w:jc w:val="both"/>
      </w:pPr>
      <w:r>
        <w:t>Roma, 19 marzo 2021</w:t>
      </w:r>
    </w:p>
    <w:sectPr w:rsidR="009C6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5D"/>
    <w:rsid w:val="00034EA7"/>
    <w:rsid w:val="00077E83"/>
    <w:rsid w:val="001D116C"/>
    <w:rsid w:val="00313474"/>
    <w:rsid w:val="006F0F80"/>
    <w:rsid w:val="007C765D"/>
    <w:rsid w:val="007F7F9A"/>
    <w:rsid w:val="00926273"/>
    <w:rsid w:val="009C6891"/>
    <w:rsid w:val="00AB3A0D"/>
    <w:rsid w:val="00B77DBC"/>
    <w:rsid w:val="00BE3C4B"/>
    <w:rsid w:val="00C51C8D"/>
    <w:rsid w:val="00E613AA"/>
    <w:rsid w:val="00E644FC"/>
    <w:rsid w:val="00F140E8"/>
    <w:rsid w:val="00F41743"/>
    <w:rsid w:val="00F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832D"/>
  <w15:chartTrackingRefBased/>
  <w15:docId w15:val="{86773A4A-DAA4-461A-B4CB-5755121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F8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TOMMASINI Tiziana</dc:creator>
  <cp:keywords/>
  <dc:description/>
  <cp:lastModifiedBy>Stefano Santilli</cp:lastModifiedBy>
  <cp:revision>4</cp:revision>
  <dcterms:created xsi:type="dcterms:W3CDTF">2021-03-19T09:45:00Z</dcterms:created>
  <dcterms:modified xsi:type="dcterms:W3CDTF">2021-03-19T10:02:00Z</dcterms:modified>
</cp:coreProperties>
</file>