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19A" w:rsidRPr="009441F7" w:rsidRDefault="0064419A" w:rsidP="0064419A">
      <w:pPr>
        <w:spacing w:line="240" w:lineRule="auto"/>
        <w:ind w:firstLine="709"/>
        <w:jc w:val="both"/>
        <w:rPr>
          <w:rFonts w:ascii="Times New Roman" w:hAnsi="Times New Roman" w:cs="Times New Roman"/>
          <w:b/>
          <w:bCs/>
          <w:i/>
          <w:caps/>
          <w:sz w:val="32"/>
          <w:szCs w:val="32"/>
        </w:rPr>
      </w:pPr>
      <w:r w:rsidRPr="009441F7">
        <w:rPr>
          <w:rFonts w:ascii="Times New Roman" w:hAnsi="Times New Roman" w:cs="Times New Roman"/>
          <w:b/>
          <w:bCs/>
          <w:i/>
          <w:caps/>
          <w:sz w:val="32"/>
          <w:szCs w:val="32"/>
        </w:rPr>
        <w:t>Tribunali Amministrativi Regionali – cinquanta anni di esperienza della legge 6 dicembre 1971, n. 1034</w:t>
      </w:r>
      <w:r w:rsidR="0008102F">
        <w:rPr>
          <w:rStyle w:val="Rimandonotaapidipagina"/>
          <w:rFonts w:ascii="Times New Roman" w:hAnsi="Times New Roman" w:cs="Times New Roman"/>
          <w:b/>
          <w:bCs/>
          <w:i/>
          <w:caps/>
          <w:sz w:val="32"/>
          <w:szCs w:val="32"/>
        </w:rPr>
        <w:footnoteReference w:id="1"/>
      </w:r>
    </w:p>
    <w:p w:rsidR="00E71253" w:rsidRDefault="00E71253" w:rsidP="003B441D">
      <w:pPr>
        <w:spacing w:line="240" w:lineRule="auto"/>
        <w:ind w:firstLine="709"/>
        <w:jc w:val="both"/>
        <w:rPr>
          <w:rFonts w:ascii="Times New Roman" w:hAnsi="Times New Roman" w:cs="Times New Roman"/>
          <w:bCs/>
          <w:sz w:val="28"/>
          <w:szCs w:val="28"/>
        </w:rPr>
      </w:pPr>
    </w:p>
    <w:p w:rsidR="0006093B" w:rsidRDefault="00DE0B60" w:rsidP="0006093B">
      <w:pPr>
        <w:spacing w:line="240" w:lineRule="auto"/>
        <w:ind w:firstLine="709"/>
        <w:jc w:val="both"/>
        <w:rPr>
          <w:rFonts w:ascii="Times New Roman" w:hAnsi="Times New Roman" w:cs="Times New Roman"/>
          <w:b/>
          <w:sz w:val="28"/>
          <w:szCs w:val="28"/>
        </w:rPr>
      </w:pPr>
      <w:r w:rsidRPr="00DB559D">
        <w:rPr>
          <w:rFonts w:ascii="Times New Roman" w:hAnsi="Times New Roman" w:cs="Times New Roman"/>
          <w:b/>
          <w:bCs/>
          <w:sz w:val="28"/>
          <w:szCs w:val="28"/>
        </w:rPr>
        <w:t>SOMMARIO: 1. Introduzione.</w:t>
      </w:r>
      <w:r w:rsidR="004330FF" w:rsidRPr="004330FF">
        <w:rPr>
          <w:rFonts w:ascii="Times New Roman" w:hAnsi="Times New Roman" w:cs="Times New Roman"/>
          <w:b/>
          <w:bCs/>
          <w:sz w:val="28"/>
          <w:szCs w:val="28"/>
        </w:rPr>
        <w:t xml:space="preserve"> </w:t>
      </w:r>
      <w:r w:rsidR="004330FF">
        <w:rPr>
          <w:rFonts w:ascii="Times New Roman" w:hAnsi="Times New Roman" w:cs="Times New Roman"/>
          <w:b/>
          <w:bCs/>
          <w:sz w:val="28"/>
          <w:szCs w:val="28"/>
        </w:rPr>
        <w:t>2. La</w:t>
      </w:r>
      <w:r w:rsidR="004330FF" w:rsidRPr="00262BE8">
        <w:rPr>
          <w:rFonts w:ascii="Times New Roman" w:hAnsi="Times New Roman" w:cs="Times New Roman"/>
          <w:b/>
          <w:bCs/>
          <w:sz w:val="28"/>
          <w:szCs w:val="28"/>
        </w:rPr>
        <w:t xml:space="preserve"> </w:t>
      </w:r>
      <w:r w:rsidR="004330FF">
        <w:rPr>
          <w:rFonts w:ascii="Times New Roman" w:hAnsi="Times New Roman" w:cs="Times New Roman"/>
          <w:b/>
          <w:bCs/>
          <w:sz w:val="28"/>
          <w:szCs w:val="28"/>
        </w:rPr>
        <w:t xml:space="preserve">genesi dei Tar. </w:t>
      </w:r>
      <w:r w:rsidR="00762FAB">
        <w:rPr>
          <w:rFonts w:ascii="Times New Roman" w:hAnsi="Times New Roman" w:cs="Times New Roman"/>
          <w:b/>
          <w:bCs/>
          <w:sz w:val="28"/>
          <w:szCs w:val="28"/>
        </w:rPr>
        <w:t>3. Alcuni</w:t>
      </w:r>
      <w:r w:rsidR="004330FF" w:rsidRPr="0087442A">
        <w:rPr>
          <w:rFonts w:ascii="Times New Roman" w:hAnsi="Times New Roman" w:cs="Times New Roman"/>
          <w:b/>
          <w:bCs/>
          <w:sz w:val="28"/>
          <w:szCs w:val="28"/>
        </w:rPr>
        <w:t xml:space="preserve"> momenti salienti della strada percorsa in questi cinquant’anni.</w:t>
      </w:r>
      <w:r w:rsidR="00B37D47" w:rsidRPr="00B37D47">
        <w:rPr>
          <w:rFonts w:ascii="Times New Roman" w:hAnsi="Times New Roman" w:cs="Times New Roman"/>
          <w:b/>
          <w:bCs/>
          <w:sz w:val="28"/>
          <w:szCs w:val="28"/>
        </w:rPr>
        <w:t xml:space="preserve"> </w:t>
      </w:r>
      <w:r w:rsidR="00B37D47">
        <w:rPr>
          <w:rFonts w:ascii="Times New Roman" w:hAnsi="Times New Roman" w:cs="Times New Roman"/>
          <w:b/>
          <w:bCs/>
          <w:sz w:val="28"/>
          <w:szCs w:val="28"/>
        </w:rPr>
        <w:t>4. La posizione centrale assunta dal Tar del Lazio nel sistema di giustizia amministrativa di primo grado.</w:t>
      </w:r>
      <w:r w:rsidR="00BA2847" w:rsidRPr="00BA2847">
        <w:rPr>
          <w:rFonts w:ascii="Times New Roman" w:hAnsi="Times New Roman" w:cs="Times New Roman"/>
          <w:b/>
          <w:sz w:val="28"/>
          <w:szCs w:val="28"/>
        </w:rPr>
        <w:t xml:space="preserve"> </w:t>
      </w:r>
      <w:r w:rsidR="00BA2847">
        <w:rPr>
          <w:rFonts w:ascii="Times New Roman" w:hAnsi="Times New Roman" w:cs="Times New Roman"/>
          <w:b/>
          <w:sz w:val="28"/>
          <w:szCs w:val="28"/>
        </w:rPr>
        <w:t>5. Alcuni recenti aspetti evolutivi.</w:t>
      </w:r>
      <w:r w:rsidR="00CD26A7" w:rsidRPr="00CD26A7">
        <w:rPr>
          <w:rFonts w:ascii="Times New Roman" w:hAnsi="Times New Roman" w:cs="Times New Roman"/>
          <w:b/>
          <w:sz w:val="28"/>
          <w:szCs w:val="28"/>
        </w:rPr>
        <w:t xml:space="preserve"> </w:t>
      </w:r>
      <w:r w:rsidR="00CD26A7">
        <w:rPr>
          <w:rFonts w:ascii="Times New Roman" w:hAnsi="Times New Roman" w:cs="Times New Roman"/>
          <w:b/>
          <w:sz w:val="28"/>
          <w:szCs w:val="28"/>
        </w:rPr>
        <w:t>6. La crisi della legislazione e della pubblica amministrazione e il ruolo del giudice amministrativo.</w:t>
      </w:r>
      <w:r w:rsidR="0042717A" w:rsidRPr="0042717A">
        <w:t xml:space="preserve"> </w:t>
      </w:r>
      <w:r w:rsidR="00977CA7">
        <w:rPr>
          <w:rFonts w:ascii="Times New Roman" w:hAnsi="Times New Roman" w:cs="Times New Roman"/>
          <w:b/>
          <w:sz w:val="28"/>
          <w:szCs w:val="28"/>
        </w:rPr>
        <w:t>7. Il problema dei tempi della giustizia, il PNRR e gli strumenti previsti dal d.l. n. 80/2021.</w:t>
      </w:r>
      <w:r w:rsidR="00BF27AA" w:rsidRPr="00BF27AA">
        <w:rPr>
          <w:rFonts w:ascii="Times New Roman" w:hAnsi="Times New Roman" w:cs="Times New Roman"/>
          <w:b/>
          <w:sz w:val="28"/>
          <w:szCs w:val="28"/>
        </w:rPr>
        <w:t xml:space="preserve"> </w:t>
      </w:r>
      <w:r w:rsidR="00BF27AA">
        <w:rPr>
          <w:rFonts w:ascii="Times New Roman" w:hAnsi="Times New Roman" w:cs="Times New Roman"/>
          <w:b/>
          <w:sz w:val="28"/>
          <w:szCs w:val="28"/>
        </w:rPr>
        <w:t>8. Domande e proposte finali.</w:t>
      </w:r>
      <w:r w:rsidR="0006093B" w:rsidRPr="0006093B">
        <w:rPr>
          <w:rFonts w:ascii="Times New Roman" w:hAnsi="Times New Roman" w:cs="Times New Roman"/>
          <w:b/>
          <w:sz w:val="28"/>
          <w:szCs w:val="28"/>
        </w:rPr>
        <w:t xml:space="preserve"> </w:t>
      </w:r>
      <w:r w:rsidR="0006093B">
        <w:rPr>
          <w:rFonts w:ascii="Times New Roman" w:hAnsi="Times New Roman" w:cs="Times New Roman"/>
          <w:b/>
          <w:sz w:val="28"/>
          <w:szCs w:val="28"/>
        </w:rPr>
        <w:t>9. Bibliografia</w:t>
      </w:r>
      <w:r w:rsidR="00762FAB">
        <w:rPr>
          <w:rFonts w:ascii="Times New Roman" w:hAnsi="Times New Roman" w:cs="Times New Roman"/>
          <w:b/>
          <w:sz w:val="28"/>
          <w:szCs w:val="28"/>
        </w:rPr>
        <w:t>.</w:t>
      </w:r>
    </w:p>
    <w:p w:rsidR="00DE0B60" w:rsidRDefault="00DE0B60" w:rsidP="003B441D">
      <w:pPr>
        <w:spacing w:line="240" w:lineRule="auto"/>
        <w:ind w:firstLine="709"/>
        <w:jc w:val="both"/>
        <w:rPr>
          <w:rFonts w:ascii="Times New Roman" w:hAnsi="Times New Roman" w:cs="Times New Roman"/>
          <w:bCs/>
          <w:sz w:val="28"/>
          <w:szCs w:val="28"/>
        </w:rPr>
      </w:pPr>
    </w:p>
    <w:p w:rsidR="00DE0B60" w:rsidRPr="00DE0B60" w:rsidRDefault="00DE0B60" w:rsidP="003B441D">
      <w:pPr>
        <w:spacing w:line="240" w:lineRule="auto"/>
        <w:ind w:firstLine="709"/>
        <w:jc w:val="both"/>
        <w:rPr>
          <w:rFonts w:ascii="Times New Roman" w:hAnsi="Times New Roman" w:cs="Times New Roman"/>
          <w:b/>
          <w:bCs/>
          <w:sz w:val="28"/>
          <w:szCs w:val="28"/>
        </w:rPr>
      </w:pPr>
      <w:r w:rsidRPr="00DE0B60">
        <w:rPr>
          <w:rFonts w:ascii="Times New Roman" w:hAnsi="Times New Roman" w:cs="Times New Roman"/>
          <w:b/>
          <w:bCs/>
          <w:sz w:val="28"/>
          <w:szCs w:val="28"/>
        </w:rPr>
        <w:t>1. Introduzione.</w:t>
      </w:r>
    </w:p>
    <w:p w:rsidR="00B1088D" w:rsidRDefault="006D61F8" w:rsidP="003B441D">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Il giudice amministrativo è il giudice della funzione pubblica e garantisce la legittimità del suo esercizio. Ossia il potere pubblico è sottoposto al controllo di legittimità del giudice amministrativo</w:t>
      </w:r>
      <w:r w:rsidR="005967DD">
        <w:rPr>
          <w:rFonts w:ascii="Times New Roman" w:hAnsi="Times New Roman" w:cs="Times New Roman"/>
          <w:bCs/>
          <w:sz w:val="28"/>
          <w:szCs w:val="28"/>
        </w:rPr>
        <w:t>, nell’interesse non solo dei destinatari del potere ma anche dei soggetti pubblici che lo esercitano</w:t>
      </w:r>
      <w:r>
        <w:rPr>
          <w:rFonts w:ascii="Times New Roman" w:hAnsi="Times New Roman" w:cs="Times New Roman"/>
          <w:bCs/>
          <w:sz w:val="28"/>
          <w:szCs w:val="28"/>
        </w:rPr>
        <w:t xml:space="preserve">. Il </w:t>
      </w:r>
      <w:r w:rsidR="005967DD">
        <w:rPr>
          <w:rFonts w:ascii="Times New Roman" w:hAnsi="Times New Roman" w:cs="Times New Roman"/>
          <w:bCs/>
          <w:sz w:val="28"/>
          <w:szCs w:val="28"/>
        </w:rPr>
        <w:t>giudice amministrativo</w:t>
      </w:r>
      <w:r>
        <w:rPr>
          <w:rFonts w:ascii="Times New Roman" w:hAnsi="Times New Roman" w:cs="Times New Roman"/>
          <w:bCs/>
          <w:sz w:val="28"/>
          <w:szCs w:val="28"/>
        </w:rPr>
        <w:t xml:space="preserve">, </w:t>
      </w:r>
      <w:r w:rsidR="005967DD">
        <w:rPr>
          <w:rFonts w:ascii="Times New Roman" w:hAnsi="Times New Roman" w:cs="Times New Roman"/>
          <w:bCs/>
          <w:sz w:val="28"/>
          <w:szCs w:val="28"/>
        </w:rPr>
        <w:t>quindi</w:t>
      </w:r>
      <w:r>
        <w:rPr>
          <w:rFonts w:ascii="Times New Roman" w:hAnsi="Times New Roman" w:cs="Times New Roman"/>
          <w:bCs/>
          <w:sz w:val="28"/>
          <w:szCs w:val="28"/>
        </w:rPr>
        <w:t xml:space="preserve">, costituisce tramite tra la pubblica amministrazione e i </w:t>
      </w:r>
      <w:r w:rsidR="005967DD">
        <w:rPr>
          <w:rFonts w:ascii="Times New Roman" w:hAnsi="Times New Roman" w:cs="Times New Roman"/>
          <w:bCs/>
          <w:sz w:val="28"/>
          <w:szCs w:val="28"/>
        </w:rPr>
        <w:t>cittadini</w:t>
      </w:r>
      <w:r>
        <w:rPr>
          <w:rFonts w:ascii="Times New Roman" w:hAnsi="Times New Roman" w:cs="Times New Roman"/>
          <w:bCs/>
          <w:sz w:val="28"/>
          <w:szCs w:val="28"/>
        </w:rPr>
        <w:t xml:space="preserve">. Ciò al fine di </w:t>
      </w:r>
      <w:r w:rsidR="005967DD">
        <w:rPr>
          <w:rFonts w:ascii="Times New Roman" w:hAnsi="Times New Roman" w:cs="Times New Roman"/>
          <w:bCs/>
          <w:sz w:val="28"/>
          <w:szCs w:val="28"/>
        </w:rPr>
        <w:t xml:space="preserve">assicurare la </w:t>
      </w:r>
      <w:r>
        <w:rPr>
          <w:rFonts w:ascii="Times New Roman" w:hAnsi="Times New Roman" w:cs="Times New Roman"/>
          <w:bCs/>
          <w:sz w:val="28"/>
          <w:szCs w:val="28"/>
        </w:rPr>
        <w:t>tutela</w:t>
      </w:r>
      <w:r w:rsidR="005967DD">
        <w:rPr>
          <w:rFonts w:ascii="Times New Roman" w:hAnsi="Times New Roman" w:cs="Times New Roman"/>
          <w:bCs/>
          <w:sz w:val="28"/>
          <w:szCs w:val="28"/>
        </w:rPr>
        <w:t xml:space="preserve"> dell</w:t>
      </w:r>
      <w:r>
        <w:rPr>
          <w:rFonts w:ascii="Times New Roman" w:hAnsi="Times New Roman" w:cs="Times New Roman"/>
          <w:bCs/>
          <w:sz w:val="28"/>
          <w:szCs w:val="28"/>
        </w:rPr>
        <w:t>e posizioni giuridiche soggettive che vengono intaccate dall’esercizio del potere</w:t>
      </w:r>
      <w:r w:rsidR="005967DD">
        <w:rPr>
          <w:rFonts w:ascii="Times New Roman" w:hAnsi="Times New Roman" w:cs="Times New Roman"/>
          <w:bCs/>
          <w:sz w:val="28"/>
          <w:szCs w:val="28"/>
        </w:rPr>
        <w:t xml:space="preserve"> e </w:t>
      </w:r>
      <w:r>
        <w:rPr>
          <w:rFonts w:ascii="Times New Roman" w:hAnsi="Times New Roman" w:cs="Times New Roman"/>
          <w:bCs/>
          <w:sz w:val="28"/>
          <w:szCs w:val="28"/>
        </w:rPr>
        <w:t xml:space="preserve">di consentire il </w:t>
      </w:r>
      <w:r w:rsidR="005967DD">
        <w:rPr>
          <w:rFonts w:ascii="Times New Roman" w:hAnsi="Times New Roman" w:cs="Times New Roman"/>
          <w:bCs/>
          <w:sz w:val="28"/>
          <w:szCs w:val="28"/>
        </w:rPr>
        <w:t xml:space="preserve">pieno </w:t>
      </w:r>
      <w:r>
        <w:rPr>
          <w:rFonts w:ascii="Times New Roman" w:hAnsi="Times New Roman" w:cs="Times New Roman"/>
          <w:bCs/>
          <w:sz w:val="28"/>
          <w:szCs w:val="28"/>
        </w:rPr>
        <w:t>soddisfacimento di quei beni della vita per il cui conseguimento necessita l’esercizio del potere.</w:t>
      </w:r>
    </w:p>
    <w:p w:rsidR="006D61F8" w:rsidRDefault="00E03924" w:rsidP="003B441D">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È</w:t>
      </w:r>
      <w:r w:rsidR="006D61F8">
        <w:rPr>
          <w:rFonts w:ascii="Times New Roman" w:hAnsi="Times New Roman" w:cs="Times New Roman"/>
          <w:bCs/>
          <w:sz w:val="28"/>
          <w:szCs w:val="28"/>
        </w:rPr>
        <w:t xml:space="preserve"> questa la vera </w:t>
      </w:r>
      <w:r w:rsidR="005967DD">
        <w:rPr>
          <w:rFonts w:ascii="Times New Roman" w:hAnsi="Times New Roman" w:cs="Times New Roman"/>
          <w:bCs/>
          <w:sz w:val="28"/>
          <w:szCs w:val="28"/>
        </w:rPr>
        <w:t>ragion d’essere</w:t>
      </w:r>
      <w:r w:rsidR="006D61F8">
        <w:rPr>
          <w:rFonts w:ascii="Times New Roman" w:hAnsi="Times New Roman" w:cs="Times New Roman"/>
          <w:bCs/>
          <w:sz w:val="28"/>
          <w:szCs w:val="28"/>
        </w:rPr>
        <w:t xml:space="preserve"> del giudice amministrativo e </w:t>
      </w:r>
      <w:r w:rsidR="005967DD">
        <w:rPr>
          <w:rFonts w:ascii="Times New Roman" w:hAnsi="Times New Roman" w:cs="Times New Roman"/>
          <w:bCs/>
          <w:sz w:val="28"/>
          <w:szCs w:val="28"/>
        </w:rPr>
        <w:t>l’essenza</w:t>
      </w:r>
      <w:r w:rsidR="006D61F8">
        <w:rPr>
          <w:rFonts w:ascii="Times New Roman" w:hAnsi="Times New Roman" w:cs="Times New Roman"/>
          <w:bCs/>
          <w:sz w:val="28"/>
          <w:szCs w:val="28"/>
        </w:rPr>
        <w:t xml:space="preserve"> della sua differenziazione dal giudice ordinario.</w:t>
      </w:r>
    </w:p>
    <w:p w:rsidR="00271E5B" w:rsidRDefault="00271E5B" w:rsidP="003B441D">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Quest’anno si celebrano non solo i </w:t>
      </w:r>
      <w:r w:rsidR="00050D48">
        <w:rPr>
          <w:rFonts w:ascii="Times New Roman" w:hAnsi="Times New Roman" w:cs="Times New Roman"/>
          <w:bCs/>
          <w:sz w:val="28"/>
          <w:szCs w:val="28"/>
        </w:rPr>
        <w:t>cinquant’</w:t>
      </w:r>
      <w:r w:rsidR="00D15CF7">
        <w:rPr>
          <w:rFonts w:ascii="Times New Roman" w:hAnsi="Times New Roman" w:cs="Times New Roman"/>
          <w:bCs/>
          <w:sz w:val="28"/>
          <w:szCs w:val="28"/>
        </w:rPr>
        <w:t>anni</w:t>
      </w:r>
      <w:r>
        <w:rPr>
          <w:rFonts w:ascii="Times New Roman" w:hAnsi="Times New Roman" w:cs="Times New Roman"/>
          <w:bCs/>
          <w:sz w:val="28"/>
          <w:szCs w:val="28"/>
        </w:rPr>
        <w:t xml:space="preserve"> dei </w:t>
      </w:r>
      <w:r w:rsidR="006815A9">
        <w:rPr>
          <w:rFonts w:ascii="Times New Roman" w:hAnsi="Times New Roman" w:cs="Times New Roman"/>
          <w:bCs/>
          <w:sz w:val="28"/>
          <w:szCs w:val="28"/>
        </w:rPr>
        <w:t>Tribunali amministrativi regionali (</w:t>
      </w:r>
      <w:r>
        <w:rPr>
          <w:rFonts w:ascii="Times New Roman" w:hAnsi="Times New Roman" w:cs="Times New Roman"/>
          <w:bCs/>
          <w:sz w:val="28"/>
          <w:szCs w:val="28"/>
        </w:rPr>
        <w:t>Tar</w:t>
      </w:r>
      <w:r w:rsidR="006815A9">
        <w:rPr>
          <w:rFonts w:ascii="Times New Roman" w:hAnsi="Times New Roman" w:cs="Times New Roman"/>
          <w:bCs/>
          <w:sz w:val="28"/>
          <w:szCs w:val="28"/>
        </w:rPr>
        <w:t>)</w:t>
      </w:r>
      <w:r w:rsidR="00D15CF7">
        <w:rPr>
          <w:rFonts w:ascii="Times New Roman" w:hAnsi="Times New Roman" w:cs="Times New Roman"/>
          <w:bCs/>
          <w:sz w:val="28"/>
          <w:szCs w:val="28"/>
        </w:rPr>
        <w:t>, istituiti con la l. n. 1034/1971 (“</w:t>
      </w:r>
      <w:r w:rsidR="00D15CF7" w:rsidRPr="00D15CF7">
        <w:rPr>
          <w:rFonts w:ascii="Times New Roman" w:hAnsi="Times New Roman" w:cs="Times New Roman"/>
          <w:bCs/>
          <w:i/>
          <w:sz w:val="28"/>
          <w:szCs w:val="28"/>
        </w:rPr>
        <w:t>Istituzione dei tribunali amministrativi regionali</w:t>
      </w:r>
      <w:r w:rsidR="00D15CF7">
        <w:rPr>
          <w:rFonts w:ascii="Times New Roman" w:hAnsi="Times New Roman" w:cs="Times New Roman"/>
          <w:bCs/>
          <w:sz w:val="28"/>
          <w:szCs w:val="28"/>
        </w:rPr>
        <w:t>”)</w:t>
      </w:r>
      <w:r w:rsidR="00E03924">
        <w:rPr>
          <w:rFonts w:ascii="Times New Roman" w:hAnsi="Times New Roman" w:cs="Times New Roman"/>
          <w:bCs/>
          <w:sz w:val="28"/>
          <w:szCs w:val="28"/>
        </w:rPr>
        <w:t>,</w:t>
      </w:r>
      <w:r w:rsidR="00D15CF7">
        <w:rPr>
          <w:rFonts w:ascii="Times New Roman" w:hAnsi="Times New Roman" w:cs="Times New Roman"/>
          <w:bCs/>
          <w:sz w:val="28"/>
          <w:szCs w:val="28"/>
        </w:rPr>
        <w:t xml:space="preserve"> ma </w:t>
      </w:r>
      <w:r>
        <w:rPr>
          <w:rFonts w:ascii="Times New Roman" w:hAnsi="Times New Roman" w:cs="Times New Roman"/>
          <w:bCs/>
          <w:sz w:val="28"/>
          <w:szCs w:val="28"/>
        </w:rPr>
        <w:t xml:space="preserve">anche i </w:t>
      </w:r>
      <w:r w:rsidR="00050D48">
        <w:rPr>
          <w:rFonts w:ascii="Times New Roman" w:hAnsi="Times New Roman" w:cs="Times New Roman"/>
          <w:bCs/>
          <w:sz w:val="28"/>
          <w:szCs w:val="28"/>
        </w:rPr>
        <w:t>centonovanta</w:t>
      </w:r>
      <w:r>
        <w:rPr>
          <w:rFonts w:ascii="Times New Roman" w:hAnsi="Times New Roman" w:cs="Times New Roman"/>
          <w:bCs/>
          <w:sz w:val="28"/>
          <w:szCs w:val="28"/>
        </w:rPr>
        <w:t xml:space="preserve"> anni del Consiglio di Stato, che ha visto le sue origini nel 1831 con l’editto di Racconigi</w:t>
      </w:r>
      <w:r w:rsidR="002319E5">
        <w:rPr>
          <w:rFonts w:ascii="Times New Roman" w:hAnsi="Times New Roman" w:cs="Times New Roman"/>
          <w:bCs/>
          <w:sz w:val="28"/>
          <w:szCs w:val="28"/>
        </w:rPr>
        <w:t xml:space="preserve">; </w:t>
      </w:r>
      <w:r w:rsidR="00762FAB">
        <w:rPr>
          <w:rFonts w:ascii="Times New Roman" w:hAnsi="Times New Roman" w:cs="Times New Roman"/>
          <w:bCs/>
          <w:sz w:val="28"/>
          <w:szCs w:val="28"/>
        </w:rPr>
        <w:t>già</w:t>
      </w:r>
      <w:r w:rsidR="002319E5">
        <w:rPr>
          <w:rFonts w:ascii="Times New Roman" w:hAnsi="Times New Roman" w:cs="Times New Roman"/>
          <w:bCs/>
          <w:sz w:val="28"/>
          <w:szCs w:val="28"/>
        </w:rPr>
        <w:t xml:space="preserve"> degnamente celebrati in un convegno tenutosi a </w:t>
      </w:r>
      <w:r w:rsidR="00E03924">
        <w:rPr>
          <w:rFonts w:ascii="Times New Roman" w:hAnsi="Times New Roman" w:cs="Times New Roman"/>
          <w:bCs/>
          <w:sz w:val="28"/>
          <w:szCs w:val="28"/>
        </w:rPr>
        <w:t>Torino</w:t>
      </w:r>
      <w:r w:rsidR="002319E5">
        <w:rPr>
          <w:rFonts w:ascii="Times New Roman" w:hAnsi="Times New Roman" w:cs="Times New Roman"/>
          <w:bCs/>
          <w:sz w:val="28"/>
          <w:szCs w:val="28"/>
        </w:rPr>
        <w:t xml:space="preserve"> </w:t>
      </w:r>
      <w:r w:rsidR="00E03924">
        <w:rPr>
          <w:rFonts w:ascii="Times New Roman" w:hAnsi="Times New Roman" w:cs="Times New Roman"/>
          <w:bCs/>
          <w:sz w:val="28"/>
          <w:szCs w:val="28"/>
        </w:rPr>
        <w:t>il 12 e il 13 dello scorso novembre</w:t>
      </w:r>
      <w:r>
        <w:rPr>
          <w:rFonts w:ascii="Times New Roman" w:hAnsi="Times New Roman" w:cs="Times New Roman"/>
          <w:bCs/>
          <w:sz w:val="28"/>
          <w:szCs w:val="28"/>
        </w:rPr>
        <w:t>. Sono anniversari importanti</w:t>
      </w:r>
      <w:r w:rsidR="00762FAB">
        <w:rPr>
          <w:rFonts w:ascii="Times New Roman" w:hAnsi="Times New Roman" w:cs="Times New Roman"/>
          <w:bCs/>
          <w:sz w:val="28"/>
          <w:szCs w:val="28"/>
        </w:rPr>
        <w:t>,</w:t>
      </w:r>
      <w:r>
        <w:rPr>
          <w:rFonts w:ascii="Times New Roman" w:hAnsi="Times New Roman" w:cs="Times New Roman"/>
          <w:bCs/>
          <w:sz w:val="28"/>
          <w:szCs w:val="28"/>
        </w:rPr>
        <w:t xml:space="preserve"> che però non devono farci dimenticare </w:t>
      </w:r>
      <w:r w:rsidR="005967DD">
        <w:rPr>
          <w:rFonts w:ascii="Times New Roman" w:hAnsi="Times New Roman" w:cs="Times New Roman"/>
          <w:bCs/>
          <w:sz w:val="28"/>
          <w:szCs w:val="28"/>
        </w:rPr>
        <w:t>che occorre</w:t>
      </w:r>
      <w:r>
        <w:rPr>
          <w:rFonts w:ascii="Times New Roman" w:hAnsi="Times New Roman" w:cs="Times New Roman"/>
          <w:bCs/>
          <w:sz w:val="28"/>
          <w:szCs w:val="28"/>
        </w:rPr>
        <w:t xml:space="preserve"> andare al di là delle celebrazioni, per </w:t>
      </w:r>
      <w:r w:rsidR="005967DD">
        <w:rPr>
          <w:rFonts w:ascii="Times New Roman" w:hAnsi="Times New Roman" w:cs="Times New Roman"/>
          <w:bCs/>
          <w:sz w:val="28"/>
          <w:szCs w:val="28"/>
        </w:rPr>
        <w:t xml:space="preserve">poter </w:t>
      </w:r>
      <w:r>
        <w:rPr>
          <w:rFonts w:ascii="Times New Roman" w:hAnsi="Times New Roman" w:cs="Times New Roman"/>
          <w:bCs/>
          <w:sz w:val="28"/>
          <w:szCs w:val="28"/>
        </w:rPr>
        <w:t xml:space="preserve">comprendere l’attualità di un sistema di giustizia così ripartito tra Consiglio di Stato e </w:t>
      </w:r>
      <w:r w:rsidR="00D15CF7">
        <w:rPr>
          <w:rFonts w:ascii="Times New Roman" w:hAnsi="Times New Roman" w:cs="Times New Roman"/>
          <w:bCs/>
          <w:sz w:val="28"/>
          <w:szCs w:val="28"/>
        </w:rPr>
        <w:t xml:space="preserve">Tar </w:t>
      </w:r>
      <w:r>
        <w:rPr>
          <w:rFonts w:ascii="Times New Roman" w:hAnsi="Times New Roman" w:cs="Times New Roman"/>
          <w:bCs/>
          <w:sz w:val="28"/>
          <w:szCs w:val="28"/>
        </w:rPr>
        <w:t xml:space="preserve">e nello stesso tempo meditare sulla funzionalità di un siffatto sistema </w:t>
      </w:r>
      <w:r w:rsidR="00D15CF7">
        <w:rPr>
          <w:rFonts w:ascii="Times New Roman" w:hAnsi="Times New Roman" w:cs="Times New Roman"/>
          <w:bCs/>
          <w:sz w:val="28"/>
          <w:szCs w:val="28"/>
        </w:rPr>
        <w:t>con riguardo agli</w:t>
      </w:r>
      <w:r>
        <w:rPr>
          <w:rFonts w:ascii="Times New Roman" w:hAnsi="Times New Roman" w:cs="Times New Roman"/>
          <w:bCs/>
          <w:sz w:val="28"/>
          <w:szCs w:val="28"/>
        </w:rPr>
        <w:t xml:space="preserve"> eventuali miglioramenti da </w:t>
      </w:r>
      <w:r w:rsidR="005967DD">
        <w:rPr>
          <w:rFonts w:ascii="Times New Roman" w:hAnsi="Times New Roman" w:cs="Times New Roman"/>
          <w:bCs/>
          <w:sz w:val="28"/>
          <w:szCs w:val="28"/>
        </w:rPr>
        <w:t>ap</w:t>
      </w:r>
      <w:r>
        <w:rPr>
          <w:rFonts w:ascii="Times New Roman" w:hAnsi="Times New Roman" w:cs="Times New Roman"/>
          <w:bCs/>
          <w:sz w:val="28"/>
          <w:szCs w:val="28"/>
        </w:rPr>
        <w:t>portare.</w:t>
      </w:r>
    </w:p>
    <w:p w:rsidR="00271E5B" w:rsidRDefault="00271E5B" w:rsidP="003B441D">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Tra il Consiglio di Stato e i Tar si è sviluppato un vero e proprio </w:t>
      </w:r>
      <w:r w:rsidRPr="00271E5B">
        <w:rPr>
          <w:rFonts w:ascii="Times New Roman" w:hAnsi="Times New Roman" w:cs="Times New Roman"/>
          <w:bCs/>
          <w:sz w:val="28"/>
          <w:szCs w:val="28"/>
        </w:rPr>
        <w:t>r</w:t>
      </w:r>
      <w:r w:rsidR="005553D6" w:rsidRPr="00271E5B">
        <w:rPr>
          <w:rFonts w:ascii="Times New Roman" w:hAnsi="Times New Roman" w:cs="Times New Roman"/>
          <w:bCs/>
          <w:sz w:val="28"/>
          <w:szCs w:val="28"/>
        </w:rPr>
        <w:t>apporto osmotico</w:t>
      </w:r>
      <w:r>
        <w:rPr>
          <w:rFonts w:ascii="Times New Roman" w:hAnsi="Times New Roman" w:cs="Times New Roman"/>
          <w:bCs/>
          <w:sz w:val="28"/>
          <w:szCs w:val="28"/>
        </w:rPr>
        <w:t>.</w:t>
      </w:r>
      <w:r w:rsidR="005553D6" w:rsidRPr="00271E5B">
        <w:rPr>
          <w:rFonts w:ascii="Times New Roman" w:hAnsi="Times New Roman" w:cs="Times New Roman"/>
          <w:bCs/>
          <w:sz w:val="28"/>
          <w:szCs w:val="28"/>
        </w:rPr>
        <w:t xml:space="preserve"> Dapprima, a partire dal 1974, </w:t>
      </w:r>
      <w:r w:rsidR="005967DD">
        <w:rPr>
          <w:rFonts w:ascii="Times New Roman" w:hAnsi="Times New Roman" w:cs="Times New Roman"/>
          <w:bCs/>
          <w:sz w:val="28"/>
          <w:szCs w:val="28"/>
        </w:rPr>
        <w:t xml:space="preserve">anno di </w:t>
      </w:r>
      <w:r w:rsidR="00D15CF7">
        <w:rPr>
          <w:rFonts w:ascii="Times New Roman" w:hAnsi="Times New Roman" w:cs="Times New Roman"/>
          <w:bCs/>
          <w:sz w:val="28"/>
          <w:szCs w:val="28"/>
        </w:rPr>
        <w:t xml:space="preserve">inizio del funzionamento dei Tar, </w:t>
      </w:r>
      <w:r w:rsidR="005553D6" w:rsidRPr="00271E5B">
        <w:rPr>
          <w:rFonts w:ascii="Times New Roman" w:hAnsi="Times New Roman" w:cs="Times New Roman"/>
          <w:bCs/>
          <w:sz w:val="28"/>
          <w:szCs w:val="28"/>
        </w:rPr>
        <w:t>unidirezionale</w:t>
      </w:r>
      <w:r>
        <w:rPr>
          <w:rFonts w:ascii="Times New Roman" w:hAnsi="Times New Roman" w:cs="Times New Roman"/>
          <w:bCs/>
          <w:sz w:val="28"/>
          <w:szCs w:val="28"/>
        </w:rPr>
        <w:t xml:space="preserve">. </w:t>
      </w:r>
      <w:r w:rsidR="00D15CF7">
        <w:rPr>
          <w:rFonts w:ascii="Times New Roman" w:hAnsi="Times New Roman" w:cs="Times New Roman"/>
          <w:bCs/>
          <w:sz w:val="28"/>
          <w:szCs w:val="28"/>
        </w:rPr>
        <w:t>Nei primi tempi</w:t>
      </w:r>
      <w:r>
        <w:rPr>
          <w:rFonts w:ascii="Times New Roman" w:hAnsi="Times New Roman" w:cs="Times New Roman"/>
          <w:bCs/>
          <w:sz w:val="28"/>
          <w:szCs w:val="28"/>
        </w:rPr>
        <w:t xml:space="preserve"> i presidenti di Tar erano o presidenti di sezione del Consiglio di Stato o consiglieri di Stato. Poi successivamente, e soprattutto a partire dalla </w:t>
      </w:r>
      <w:r w:rsidR="00762FAB">
        <w:rPr>
          <w:rFonts w:ascii="Times New Roman" w:hAnsi="Times New Roman" w:cs="Times New Roman"/>
          <w:bCs/>
          <w:sz w:val="28"/>
          <w:szCs w:val="28"/>
        </w:rPr>
        <w:t>l.</w:t>
      </w:r>
      <w:r>
        <w:rPr>
          <w:rFonts w:ascii="Times New Roman" w:hAnsi="Times New Roman" w:cs="Times New Roman"/>
          <w:bCs/>
          <w:sz w:val="28"/>
          <w:szCs w:val="28"/>
        </w:rPr>
        <w:t xml:space="preserve"> n. 186/1982, il rapporto </w:t>
      </w:r>
      <w:r w:rsidR="00762FAB" w:rsidRPr="00762FAB">
        <w:rPr>
          <w:rFonts w:ascii="Times New Roman" w:hAnsi="Times New Roman" w:cs="Times New Roman"/>
          <w:bCs/>
          <w:sz w:val="28"/>
          <w:szCs w:val="28"/>
        </w:rPr>
        <w:t xml:space="preserve">a regime </w:t>
      </w:r>
      <w:r>
        <w:rPr>
          <w:rFonts w:ascii="Times New Roman" w:hAnsi="Times New Roman" w:cs="Times New Roman"/>
          <w:bCs/>
          <w:sz w:val="28"/>
          <w:szCs w:val="28"/>
        </w:rPr>
        <w:t xml:space="preserve">è diventato </w:t>
      </w:r>
      <w:r w:rsidR="00762FAB">
        <w:rPr>
          <w:rFonts w:ascii="Times New Roman" w:hAnsi="Times New Roman" w:cs="Times New Roman"/>
          <w:bCs/>
          <w:sz w:val="28"/>
          <w:szCs w:val="28"/>
        </w:rPr>
        <w:t>bidirezionale. All’inizio i</w:t>
      </w:r>
      <w:r>
        <w:rPr>
          <w:rFonts w:ascii="Times New Roman" w:hAnsi="Times New Roman" w:cs="Times New Roman"/>
          <w:bCs/>
          <w:sz w:val="28"/>
          <w:szCs w:val="28"/>
        </w:rPr>
        <w:t xml:space="preserve"> Tar si sono serviti della giurisprudenza creativa del Consiglio di Stato </w:t>
      </w:r>
      <w:r w:rsidR="005967DD">
        <w:rPr>
          <w:rFonts w:ascii="Times New Roman" w:hAnsi="Times New Roman" w:cs="Times New Roman"/>
          <w:bCs/>
          <w:sz w:val="28"/>
          <w:szCs w:val="28"/>
        </w:rPr>
        <w:t xml:space="preserve">- sul procedimento </w:t>
      </w:r>
      <w:r w:rsidR="005967DD">
        <w:rPr>
          <w:rFonts w:ascii="Times New Roman" w:hAnsi="Times New Roman" w:cs="Times New Roman"/>
          <w:bCs/>
          <w:sz w:val="28"/>
          <w:szCs w:val="28"/>
        </w:rPr>
        <w:lastRenderedPageBreak/>
        <w:t xml:space="preserve">amministrativo e sul processo - </w:t>
      </w:r>
      <w:r>
        <w:rPr>
          <w:rFonts w:ascii="Times New Roman" w:hAnsi="Times New Roman" w:cs="Times New Roman"/>
          <w:bCs/>
          <w:sz w:val="28"/>
          <w:szCs w:val="28"/>
        </w:rPr>
        <w:t>ma poi, a loro volta, nell’avvicinare la giustizia al cittadino sul territorio, hanno dato un contributo importante nel controllo di legittimità della funzione amministrativa e arricchito lo stesso Consiglio di Stato.</w:t>
      </w:r>
    </w:p>
    <w:p w:rsidR="005553D6" w:rsidRDefault="005553D6" w:rsidP="003B441D">
      <w:pPr>
        <w:spacing w:line="240" w:lineRule="auto"/>
        <w:ind w:firstLine="709"/>
        <w:jc w:val="both"/>
        <w:rPr>
          <w:rFonts w:ascii="Times New Roman" w:hAnsi="Times New Roman" w:cs="Times New Roman"/>
          <w:bCs/>
          <w:sz w:val="28"/>
          <w:szCs w:val="28"/>
        </w:rPr>
      </w:pPr>
    </w:p>
    <w:p w:rsidR="00DB559D" w:rsidRDefault="00DB559D" w:rsidP="003B441D">
      <w:pPr>
        <w:spacing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 La</w:t>
      </w:r>
      <w:r w:rsidR="00262BE8" w:rsidRPr="00262BE8">
        <w:rPr>
          <w:rFonts w:ascii="Times New Roman" w:hAnsi="Times New Roman" w:cs="Times New Roman"/>
          <w:b/>
          <w:bCs/>
          <w:sz w:val="28"/>
          <w:szCs w:val="28"/>
        </w:rPr>
        <w:t xml:space="preserve"> </w:t>
      </w:r>
      <w:r>
        <w:rPr>
          <w:rFonts w:ascii="Times New Roman" w:hAnsi="Times New Roman" w:cs="Times New Roman"/>
          <w:b/>
          <w:bCs/>
          <w:sz w:val="28"/>
          <w:szCs w:val="28"/>
        </w:rPr>
        <w:t>genesi dei Tar.</w:t>
      </w:r>
    </w:p>
    <w:p w:rsidR="00DB559D" w:rsidRDefault="00DB559D" w:rsidP="003B441D">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I Tar nascono con la Costituzione.</w:t>
      </w:r>
    </w:p>
    <w:p w:rsidR="00262BE8" w:rsidRDefault="00DB559D" w:rsidP="003B441D">
      <w:pPr>
        <w:spacing w:line="240" w:lineRule="auto"/>
        <w:ind w:firstLine="709"/>
        <w:jc w:val="both"/>
        <w:rPr>
          <w:rFonts w:ascii="Times New Roman" w:hAnsi="Times New Roman" w:cs="Times New Roman"/>
          <w:bCs/>
          <w:sz w:val="28"/>
          <w:szCs w:val="28"/>
        </w:rPr>
      </w:pPr>
      <w:r w:rsidRPr="00DB559D">
        <w:rPr>
          <w:rFonts w:ascii="Times New Roman" w:hAnsi="Times New Roman" w:cs="Times New Roman"/>
          <w:bCs/>
          <w:sz w:val="28"/>
          <w:szCs w:val="28"/>
        </w:rPr>
        <w:t>L’a</w:t>
      </w:r>
      <w:r>
        <w:rPr>
          <w:rFonts w:ascii="Times New Roman" w:hAnsi="Times New Roman" w:cs="Times New Roman"/>
          <w:bCs/>
          <w:sz w:val="28"/>
          <w:szCs w:val="28"/>
        </w:rPr>
        <w:t>rt. 125 Cost. prevede che “</w:t>
      </w:r>
      <w:r w:rsidR="00262BE8" w:rsidRPr="00262BE8">
        <w:rPr>
          <w:rFonts w:ascii="Times New Roman" w:hAnsi="Times New Roman" w:cs="Times New Roman"/>
          <w:bCs/>
          <w:i/>
          <w:sz w:val="28"/>
          <w:szCs w:val="28"/>
        </w:rPr>
        <w:t>Nella Regione sono istituiti organi di giustizia amministrativa di primo grado, secondo l'ordinamento stabilito da legge della Repubblica. Possono istituirsi sezioni con sede diversa dal capoluogo della Regione</w:t>
      </w:r>
      <w:r>
        <w:rPr>
          <w:rFonts w:ascii="Times New Roman" w:hAnsi="Times New Roman" w:cs="Times New Roman"/>
          <w:bCs/>
          <w:sz w:val="28"/>
          <w:szCs w:val="28"/>
        </w:rPr>
        <w:t>”.</w:t>
      </w:r>
    </w:p>
    <w:p w:rsidR="00DB559D" w:rsidRDefault="00DB559D" w:rsidP="003B441D">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La collocazione della norma si</w:t>
      </w:r>
      <w:r w:rsidR="00762FAB">
        <w:rPr>
          <w:rFonts w:ascii="Times New Roman" w:hAnsi="Times New Roman" w:cs="Times New Roman"/>
          <w:bCs/>
          <w:sz w:val="28"/>
          <w:szCs w:val="28"/>
        </w:rPr>
        <w:t xml:space="preserve"> trova nell’ambito del titolo V</w:t>
      </w:r>
      <w:r>
        <w:rPr>
          <w:rFonts w:ascii="Times New Roman" w:hAnsi="Times New Roman" w:cs="Times New Roman"/>
          <w:bCs/>
          <w:sz w:val="28"/>
          <w:szCs w:val="28"/>
        </w:rPr>
        <w:t xml:space="preserve"> </w:t>
      </w:r>
      <w:r w:rsidR="00D15CF7">
        <w:rPr>
          <w:rFonts w:ascii="Times New Roman" w:hAnsi="Times New Roman" w:cs="Times New Roman"/>
          <w:bCs/>
          <w:sz w:val="28"/>
          <w:szCs w:val="28"/>
        </w:rPr>
        <w:t>su</w:t>
      </w:r>
      <w:r>
        <w:rPr>
          <w:rFonts w:ascii="Times New Roman" w:hAnsi="Times New Roman" w:cs="Times New Roman"/>
          <w:bCs/>
          <w:sz w:val="28"/>
          <w:szCs w:val="28"/>
        </w:rPr>
        <w:t xml:space="preserve"> “</w:t>
      </w:r>
      <w:r w:rsidRPr="00DB559D">
        <w:rPr>
          <w:rFonts w:ascii="Times New Roman" w:hAnsi="Times New Roman" w:cs="Times New Roman"/>
          <w:bCs/>
          <w:i/>
          <w:sz w:val="28"/>
          <w:szCs w:val="28"/>
        </w:rPr>
        <w:t>Le Regioni, le Province, i Comuni</w:t>
      </w:r>
      <w:r>
        <w:rPr>
          <w:rFonts w:ascii="Times New Roman" w:hAnsi="Times New Roman" w:cs="Times New Roman"/>
          <w:bCs/>
          <w:sz w:val="28"/>
          <w:szCs w:val="28"/>
        </w:rPr>
        <w:t>”</w:t>
      </w:r>
      <w:r w:rsidR="00762FAB">
        <w:rPr>
          <w:rFonts w:ascii="Times New Roman" w:hAnsi="Times New Roman" w:cs="Times New Roman"/>
          <w:bCs/>
          <w:sz w:val="28"/>
          <w:szCs w:val="28"/>
        </w:rPr>
        <w:t>,</w:t>
      </w:r>
      <w:r w:rsidR="006815A9">
        <w:rPr>
          <w:rFonts w:ascii="Times New Roman" w:hAnsi="Times New Roman" w:cs="Times New Roman"/>
          <w:bCs/>
          <w:sz w:val="28"/>
          <w:szCs w:val="28"/>
        </w:rPr>
        <w:t xml:space="preserve"> e non, invece, d</w:t>
      </w:r>
      <w:r>
        <w:rPr>
          <w:rFonts w:ascii="Times New Roman" w:hAnsi="Times New Roman" w:cs="Times New Roman"/>
          <w:bCs/>
          <w:sz w:val="28"/>
          <w:szCs w:val="28"/>
        </w:rPr>
        <w:t>el titolo IV su “</w:t>
      </w:r>
      <w:r w:rsidRPr="00DB559D">
        <w:rPr>
          <w:rFonts w:ascii="Times New Roman" w:hAnsi="Times New Roman" w:cs="Times New Roman"/>
          <w:bCs/>
          <w:i/>
          <w:sz w:val="28"/>
          <w:szCs w:val="28"/>
        </w:rPr>
        <w:t>La magistratura</w:t>
      </w:r>
      <w:r>
        <w:rPr>
          <w:rFonts w:ascii="Times New Roman" w:hAnsi="Times New Roman" w:cs="Times New Roman"/>
          <w:bCs/>
          <w:sz w:val="28"/>
          <w:szCs w:val="28"/>
        </w:rPr>
        <w:t>”</w:t>
      </w:r>
      <w:r w:rsidR="006815A9">
        <w:rPr>
          <w:rFonts w:ascii="Times New Roman" w:hAnsi="Times New Roman" w:cs="Times New Roman"/>
          <w:bCs/>
          <w:sz w:val="28"/>
          <w:szCs w:val="28"/>
        </w:rPr>
        <w:t>,</w:t>
      </w:r>
      <w:r>
        <w:rPr>
          <w:rFonts w:ascii="Times New Roman" w:hAnsi="Times New Roman" w:cs="Times New Roman"/>
          <w:bCs/>
          <w:sz w:val="28"/>
          <w:szCs w:val="28"/>
        </w:rPr>
        <w:t xml:space="preserve"> nel quale trova collocazione il Consigli</w:t>
      </w:r>
      <w:r w:rsidR="006815A9">
        <w:rPr>
          <w:rFonts w:ascii="Times New Roman" w:hAnsi="Times New Roman" w:cs="Times New Roman"/>
          <w:bCs/>
          <w:sz w:val="28"/>
          <w:szCs w:val="28"/>
        </w:rPr>
        <w:t>o</w:t>
      </w:r>
      <w:r>
        <w:rPr>
          <w:rFonts w:ascii="Times New Roman" w:hAnsi="Times New Roman" w:cs="Times New Roman"/>
          <w:bCs/>
          <w:sz w:val="28"/>
          <w:szCs w:val="28"/>
        </w:rPr>
        <w:t xml:space="preserve"> di Stato </w:t>
      </w:r>
      <w:r w:rsidR="006815A9">
        <w:rPr>
          <w:rFonts w:ascii="Times New Roman" w:hAnsi="Times New Roman" w:cs="Times New Roman"/>
          <w:bCs/>
          <w:sz w:val="28"/>
          <w:szCs w:val="28"/>
        </w:rPr>
        <w:t>(art. 103</w:t>
      </w:r>
      <w:r w:rsidR="00D15CF7">
        <w:rPr>
          <w:rFonts w:ascii="Times New Roman" w:hAnsi="Times New Roman" w:cs="Times New Roman"/>
          <w:bCs/>
          <w:sz w:val="28"/>
          <w:szCs w:val="28"/>
        </w:rPr>
        <w:t>)</w:t>
      </w:r>
      <w:r w:rsidR="006815A9">
        <w:rPr>
          <w:rFonts w:ascii="Times New Roman" w:hAnsi="Times New Roman" w:cs="Times New Roman"/>
          <w:bCs/>
          <w:sz w:val="28"/>
          <w:szCs w:val="28"/>
        </w:rPr>
        <w:t>, individuato anche, nella sua funzione consultiva, dall’art. 100 Cost. quale organo ausiliario</w:t>
      </w:r>
      <w:r w:rsidR="00D15CF7">
        <w:rPr>
          <w:rFonts w:ascii="Times New Roman" w:hAnsi="Times New Roman" w:cs="Times New Roman"/>
          <w:bCs/>
          <w:sz w:val="28"/>
          <w:szCs w:val="28"/>
        </w:rPr>
        <w:t xml:space="preserve"> del Governo</w:t>
      </w:r>
      <w:r w:rsidR="006815A9">
        <w:rPr>
          <w:rFonts w:ascii="Times New Roman" w:hAnsi="Times New Roman" w:cs="Times New Roman"/>
          <w:bCs/>
          <w:sz w:val="28"/>
          <w:szCs w:val="28"/>
        </w:rPr>
        <w:t>.</w:t>
      </w:r>
    </w:p>
    <w:p w:rsidR="006815A9" w:rsidRDefault="006815A9" w:rsidP="003B441D">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Questo perché era prevalso l’aspetto peculiare della “</w:t>
      </w:r>
      <w:r w:rsidR="00262BE8">
        <w:rPr>
          <w:rFonts w:ascii="Times New Roman" w:hAnsi="Times New Roman" w:cs="Times New Roman"/>
          <w:bCs/>
          <w:sz w:val="28"/>
          <w:szCs w:val="28"/>
        </w:rPr>
        <w:t>territorialità</w:t>
      </w:r>
      <w:r>
        <w:rPr>
          <w:rFonts w:ascii="Times New Roman" w:hAnsi="Times New Roman" w:cs="Times New Roman"/>
          <w:bCs/>
          <w:sz w:val="28"/>
          <w:szCs w:val="28"/>
        </w:rPr>
        <w:t>” dei Tar</w:t>
      </w:r>
      <w:r w:rsidR="00262BE8">
        <w:rPr>
          <w:rFonts w:ascii="Times New Roman" w:hAnsi="Times New Roman" w:cs="Times New Roman"/>
          <w:bCs/>
          <w:sz w:val="28"/>
          <w:szCs w:val="28"/>
        </w:rPr>
        <w:t xml:space="preserve">: </w:t>
      </w:r>
      <w:r>
        <w:rPr>
          <w:rFonts w:ascii="Times New Roman" w:hAnsi="Times New Roman" w:cs="Times New Roman"/>
          <w:bCs/>
          <w:sz w:val="28"/>
          <w:szCs w:val="28"/>
        </w:rPr>
        <w:t>la giustizia amministrativa in primo grado viene organizzata a livello regionale, il che vuol dire</w:t>
      </w:r>
      <w:r w:rsidR="00D15CF7">
        <w:rPr>
          <w:rFonts w:ascii="Times New Roman" w:hAnsi="Times New Roman" w:cs="Times New Roman"/>
          <w:bCs/>
          <w:sz w:val="28"/>
          <w:szCs w:val="28"/>
        </w:rPr>
        <w:t xml:space="preserve"> </w:t>
      </w:r>
      <w:r w:rsidR="00262BE8">
        <w:rPr>
          <w:rFonts w:ascii="Times New Roman" w:hAnsi="Times New Roman" w:cs="Times New Roman"/>
          <w:bCs/>
          <w:sz w:val="28"/>
          <w:szCs w:val="28"/>
        </w:rPr>
        <w:t>avvicina</w:t>
      </w:r>
      <w:r>
        <w:rPr>
          <w:rFonts w:ascii="Times New Roman" w:hAnsi="Times New Roman" w:cs="Times New Roman"/>
          <w:bCs/>
          <w:sz w:val="28"/>
          <w:szCs w:val="28"/>
        </w:rPr>
        <w:t xml:space="preserve">re il giudice alle istanze locali </w:t>
      </w:r>
      <w:r w:rsidR="00050D48">
        <w:rPr>
          <w:rFonts w:ascii="Times New Roman" w:hAnsi="Times New Roman" w:cs="Times New Roman"/>
          <w:bCs/>
          <w:sz w:val="28"/>
          <w:szCs w:val="28"/>
        </w:rPr>
        <w:t>e</w:t>
      </w:r>
      <w:r>
        <w:rPr>
          <w:rFonts w:ascii="Times New Roman" w:hAnsi="Times New Roman" w:cs="Times New Roman"/>
          <w:bCs/>
          <w:sz w:val="28"/>
          <w:szCs w:val="28"/>
        </w:rPr>
        <w:t xml:space="preserve"> anche facilitare l’accesso al giudice da parte del territorio stesso. Senza dimenticare che le posizioni giuridiche soggettive tutelabili sono le stesse </w:t>
      </w:r>
      <w:r w:rsidR="00D15CF7">
        <w:rPr>
          <w:rFonts w:ascii="Times New Roman" w:hAnsi="Times New Roman" w:cs="Times New Roman"/>
          <w:bCs/>
          <w:sz w:val="28"/>
          <w:szCs w:val="28"/>
        </w:rPr>
        <w:t>in primo e in secondo grado (l’art. 103, primo comma, Cost. non si riferisce solo al Consiglio di Stato, disponendo che “</w:t>
      </w:r>
      <w:r w:rsidR="00D15CF7" w:rsidRPr="00D15CF7">
        <w:rPr>
          <w:rFonts w:ascii="Times New Roman" w:hAnsi="Times New Roman" w:cs="Times New Roman"/>
          <w:bCs/>
          <w:i/>
          <w:sz w:val="28"/>
          <w:szCs w:val="28"/>
        </w:rPr>
        <w:t>Il Consiglio di Stato e gli altri organi di giustizia amministrativa hanno giurisdizione per la tutela nei confronti della Pubblica Amministrazione degli interessi legittimi e, in particolari materie indicate dalla legge, anche dei diritti soggettivi</w:t>
      </w:r>
      <w:r w:rsidR="00D15CF7">
        <w:rPr>
          <w:rFonts w:ascii="Times New Roman" w:hAnsi="Times New Roman" w:cs="Times New Roman"/>
          <w:bCs/>
          <w:sz w:val="28"/>
          <w:szCs w:val="28"/>
        </w:rPr>
        <w:t>”).</w:t>
      </w:r>
    </w:p>
    <w:p w:rsidR="00D15CF7" w:rsidRDefault="00D15CF7" w:rsidP="003B441D">
      <w:pPr>
        <w:spacing w:line="240" w:lineRule="auto"/>
        <w:ind w:firstLine="709"/>
        <w:jc w:val="both"/>
        <w:rPr>
          <w:rFonts w:ascii="Times New Roman" w:hAnsi="Times New Roman" w:cs="Times New Roman"/>
          <w:bCs/>
          <w:sz w:val="28"/>
          <w:szCs w:val="28"/>
        </w:rPr>
      </w:pPr>
    </w:p>
    <w:p w:rsidR="00D15CF7" w:rsidRPr="0087442A" w:rsidRDefault="0087442A" w:rsidP="003B441D">
      <w:pPr>
        <w:spacing w:line="240" w:lineRule="auto"/>
        <w:ind w:firstLine="709"/>
        <w:jc w:val="both"/>
        <w:rPr>
          <w:rFonts w:ascii="Times New Roman" w:hAnsi="Times New Roman" w:cs="Times New Roman"/>
          <w:b/>
          <w:bCs/>
          <w:sz w:val="28"/>
          <w:szCs w:val="28"/>
        </w:rPr>
      </w:pPr>
      <w:r w:rsidRPr="0087442A">
        <w:rPr>
          <w:rFonts w:ascii="Times New Roman" w:hAnsi="Times New Roman" w:cs="Times New Roman"/>
          <w:b/>
          <w:bCs/>
          <w:sz w:val="28"/>
          <w:szCs w:val="28"/>
        </w:rPr>
        <w:t xml:space="preserve">3. </w:t>
      </w:r>
      <w:r w:rsidR="00762FAB">
        <w:rPr>
          <w:rFonts w:ascii="Times New Roman" w:hAnsi="Times New Roman" w:cs="Times New Roman"/>
          <w:b/>
          <w:bCs/>
          <w:sz w:val="28"/>
          <w:szCs w:val="28"/>
        </w:rPr>
        <w:t>Alcuni</w:t>
      </w:r>
      <w:r w:rsidR="00D15CF7" w:rsidRPr="0087442A">
        <w:rPr>
          <w:rFonts w:ascii="Times New Roman" w:hAnsi="Times New Roman" w:cs="Times New Roman"/>
          <w:b/>
          <w:bCs/>
          <w:sz w:val="28"/>
          <w:szCs w:val="28"/>
        </w:rPr>
        <w:t xml:space="preserve"> momenti salienti della strada percorsa in questi cinquant’anni.</w:t>
      </w:r>
    </w:p>
    <w:p w:rsidR="00262BE8" w:rsidRDefault="00050D48" w:rsidP="003B441D">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La strada percorsa</w:t>
      </w:r>
      <w:r w:rsidR="0087442A">
        <w:rPr>
          <w:rFonts w:ascii="Times New Roman" w:hAnsi="Times New Roman" w:cs="Times New Roman"/>
          <w:bCs/>
          <w:sz w:val="28"/>
          <w:szCs w:val="28"/>
        </w:rPr>
        <w:t xml:space="preserve"> in questi </w:t>
      </w:r>
      <w:r>
        <w:rPr>
          <w:rFonts w:ascii="Times New Roman" w:hAnsi="Times New Roman" w:cs="Times New Roman"/>
          <w:bCs/>
          <w:sz w:val="28"/>
          <w:szCs w:val="28"/>
        </w:rPr>
        <w:t>cinquant’</w:t>
      </w:r>
      <w:r w:rsidR="0087442A">
        <w:rPr>
          <w:rFonts w:ascii="Times New Roman" w:hAnsi="Times New Roman" w:cs="Times New Roman"/>
          <w:bCs/>
          <w:sz w:val="28"/>
          <w:szCs w:val="28"/>
        </w:rPr>
        <w:t xml:space="preserve">anni è stata lunga. Vanno evidenziati </w:t>
      </w:r>
      <w:r>
        <w:rPr>
          <w:rFonts w:ascii="Times New Roman" w:hAnsi="Times New Roman" w:cs="Times New Roman"/>
          <w:bCs/>
          <w:sz w:val="28"/>
          <w:szCs w:val="28"/>
        </w:rPr>
        <w:t xml:space="preserve">alcuni tra </w:t>
      </w:r>
      <w:r w:rsidR="0087442A">
        <w:rPr>
          <w:rFonts w:ascii="Times New Roman" w:hAnsi="Times New Roman" w:cs="Times New Roman"/>
          <w:bCs/>
          <w:sz w:val="28"/>
          <w:szCs w:val="28"/>
        </w:rPr>
        <w:t xml:space="preserve">quelli che </w:t>
      </w:r>
      <w:r>
        <w:rPr>
          <w:rFonts w:ascii="Times New Roman" w:hAnsi="Times New Roman" w:cs="Times New Roman"/>
          <w:bCs/>
          <w:sz w:val="28"/>
          <w:szCs w:val="28"/>
        </w:rPr>
        <w:t>possono ritenersi</w:t>
      </w:r>
      <w:r w:rsidR="0087442A">
        <w:rPr>
          <w:rFonts w:ascii="Times New Roman" w:hAnsi="Times New Roman" w:cs="Times New Roman"/>
          <w:bCs/>
          <w:sz w:val="28"/>
          <w:szCs w:val="28"/>
        </w:rPr>
        <w:t xml:space="preserve"> i momenti salienti.</w:t>
      </w:r>
    </w:p>
    <w:p w:rsidR="00C435A0" w:rsidRDefault="0087442A" w:rsidP="003B441D">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I</w:t>
      </w:r>
      <w:r w:rsidR="00C435A0">
        <w:rPr>
          <w:rFonts w:ascii="Times New Roman" w:hAnsi="Times New Roman" w:cs="Times New Roman"/>
          <w:bCs/>
          <w:sz w:val="28"/>
          <w:szCs w:val="28"/>
        </w:rPr>
        <w:t xml:space="preserve">nnanzitutto, </w:t>
      </w:r>
      <w:r w:rsidR="00C435A0" w:rsidRPr="0087442A">
        <w:rPr>
          <w:rFonts w:ascii="Times New Roman" w:hAnsi="Times New Roman" w:cs="Times New Roman"/>
          <w:bCs/>
          <w:sz w:val="28"/>
          <w:szCs w:val="28"/>
        </w:rPr>
        <w:t xml:space="preserve">la legiferazione </w:t>
      </w:r>
      <w:r w:rsidR="00BA55E6" w:rsidRPr="0087442A">
        <w:rPr>
          <w:rFonts w:ascii="Times New Roman" w:hAnsi="Times New Roman" w:cs="Times New Roman"/>
          <w:bCs/>
          <w:sz w:val="28"/>
          <w:szCs w:val="28"/>
        </w:rPr>
        <w:t xml:space="preserve">continua </w:t>
      </w:r>
      <w:r>
        <w:rPr>
          <w:rFonts w:ascii="Times New Roman" w:hAnsi="Times New Roman" w:cs="Times New Roman"/>
          <w:bCs/>
          <w:sz w:val="28"/>
          <w:szCs w:val="28"/>
        </w:rPr>
        <w:t>d</w:t>
      </w:r>
      <w:r w:rsidR="00050D48">
        <w:rPr>
          <w:rFonts w:ascii="Times New Roman" w:hAnsi="Times New Roman" w:cs="Times New Roman"/>
          <w:bCs/>
          <w:sz w:val="28"/>
          <w:szCs w:val="28"/>
        </w:rPr>
        <w:t>e</w:t>
      </w:r>
      <w:r>
        <w:rPr>
          <w:rFonts w:ascii="Times New Roman" w:hAnsi="Times New Roman" w:cs="Times New Roman"/>
          <w:bCs/>
          <w:sz w:val="28"/>
          <w:szCs w:val="28"/>
        </w:rPr>
        <w:t>i principi affermati dal giudice amministrativo</w:t>
      </w:r>
      <w:r w:rsidR="00C435A0" w:rsidRPr="0087442A">
        <w:rPr>
          <w:rFonts w:ascii="Times New Roman" w:hAnsi="Times New Roman" w:cs="Times New Roman"/>
          <w:bCs/>
          <w:sz w:val="28"/>
          <w:szCs w:val="28"/>
        </w:rPr>
        <w:t>. Ne sono esempio vari</w:t>
      </w:r>
      <w:r w:rsidR="00BA55E6" w:rsidRPr="0087442A">
        <w:rPr>
          <w:rFonts w:ascii="Times New Roman" w:hAnsi="Times New Roman" w:cs="Times New Roman"/>
          <w:bCs/>
          <w:sz w:val="28"/>
          <w:szCs w:val="28"/>
        </w:rPr>
        <w:t>e disposizioni contenute</w:t>
      </w:r>
      <w:r w:rsidR="003C53FD" w:rsidRPr="0087442A">
        <w:rPr>
          <w:rFonts w:ascii="Times New Roman" w:hAnsi="Times New Roman" w:cs="Times New Roman"/>
          <w:bCs/>
          <w:sz w:val="28"/>
          <w:szCs w:val="28"/>
        </w:rPr>
        <w:t xml:space="preserve"> nella </w:t>
      </w:r>
      <w:r w:rsidR="00C435A0" w:rsidRPr="0087442A">
        <w:rPr>
          <w:rFonts w:ascii="Times New Roman" w:hAnsi="Times New Roman" w:cs="Times New Roman"/>
          <w:bCs/>
          <w:sz w:val="28"/>
          <w:szCs w:val="28"/>
        </w:rPr>
        <w:t xml:space="preserve">l. n. 241/1990 (ad. es., </w:t>
      </w:r>
      <w:r>
        <w:rPr>
          <w:rFonts w:ascii="Times New Roman" w:hAnsi="Times New Roman" w:cs="Times New Roman"/>
          <w:bCs/>
          <w:sz w:val="28"/>
          <w:szCs w:val="28"/>
        </w:rPr>
        <w:t xml:space="preserve">quelle sulla </w:t>
      </w:r>
      <w:r w:rsidR="00C435A0" w:rsidRPr="0087442A">
        <w:rPr>
          <w:rFonts w:ascii="Times New Roman" w:hAnsi="Times New Roman" w:cs="Times New Roman"/>
          <w:bCs/>
          <w:sz w:val="28"/>
          <w:szCs w:val="28"/>
        </w:rPr>
        <w:t>motivazione</w:t>
      </w:r>
      <w:r>
        <w:rPr>
          <w:rFonts w:ascii="Times New Roman" w:hAnsi="Times New Roman" w:cs="Times New Roman"/>
          <w:bCs/>
          <w:sz w:val="28"/>
          <w:szCs w:val="28"/>
        </w:rPr>
        <w:t xml:space="preserve">, sui termini, sul </w:t>
      </w:r>
      <w:r w:rsidR="00C435A0" w:rsidRPr="0087442A">
        <w:rPr>
          <w:rFonts w:ascii="Times New Roman" w:hAnsi="Times New Roman" w:cs="Times New Roman"/>
          <w:bCs/>
          <w:sz w:val="28"/>
          <w:szCs w:val="28"/>
        </w:rPr>
        <w:t>silenzio, ecc.)</w:t>
      </w:r>
      <w:r w:rsidR="00262BE8" w:rsidRPr="0087442A">
        <w:rPr>
          <w:rFonts w:ascii="Times New Roman" w:hAnsi="Times New Roman" w:cs="Times New Roman"/>
          <w:bCs/>
          <w:sz w:val="28"/>
          <w:szCs w:val="28"/>
        </w:rPr>
        <w:t xml:space="preserve"> e nel c</w:t>
      </w:r>
      <w:r w:rsidR="0006093B">
        <w:rPr>
          <w:rFonts w:ascii="Times New Roman" w:hAnsi="Times New Roman" w:cs="Times New Roman"/>
          <w:bCs/>
          <w:sz w:val="28"/>
          <w:szCs w:val="28"/>
        </w:rPr>
        <w:t>.</w:t>
      </w:r>
      <w:r w:rsidR="00262BE8" w:rsidRPr="0087442A">
        <w:rPr>
          <w:rFonts w:ascii="Times New Roman" w:hAnsi="Times New Roman" w:cs="Times New Roman"/>
          <w:bCs/>
          <w:sz w:val="28"/>
          <w:szCs w:val="28"/>
        </w:rPr>
        <w:t>p</w:t>
      </w:r>
      <w:r w:rsidR="0006093B">
        <w:rPr>
          <w:rFonts w:ascii="Times New Roman" w:hAnsi="Times New Roman" w:cs="Times New Roman"/>
          <w:bCs/>
          <w:sz w:val="28"/>
          <w:szCs w:val="28"/>
        </w:rPr>
        <w:t>.</w:t>
      </w:r>
      <w:r w:rsidR="00262BE8" w:rsidRPr="0087442A">
        <w:rPr>
          <w:rFonts w:ascii="Times New Roman" w:hAnsi="Times New Roman" w:cs="Times New Roman"/>
          <w:bCs/>
          <w:sz w:val="28"/>
          <w:szCs w:val="28"/>
        </w:rPr>
        <w:t>a.</w:t>
      </w:r>
      <w:r>
        <w:rPr>
          <w:rFonts w:ascii="Times New Roman" w:hAnsi="Times New Roman" w:cs="Times New Roman"/>
          <w:bCs/>
          <w:sz w:val="28"/>
          <w:szCs w:val="28"/>
        </w:rPr>
        <w:t xml:space="preserve"> Il Consiglio di Stato prima da solo e poi assieme ai Tar</w:t>
      </w:r>
      <w:r w:rsidR="00050D48">
        <w:rPr>
          <w:rFonts w:ascii="Times New Roman" w:hAnsi="Times New Roman" w:cs="Times New Roman"/>
          <w:bCs/>
          <w:sz w:val="28"/>
          <w:szCs w:val="28"/>
        </w:rPr>
        <w:t>, con una giurisprudenza di tipo creativo,</w:t>
      </w:r>
      <w:r>
        <w:rPr>
          <w:rFonts w:ascii="Times New Roman" w:hAnsi="Times New Roman" w:cs="Times New Roman"/>
          <w:bCs/>
          <w:sz w:val="28"/>
          <w:szCs w:val="28"/>
        </w:rPr>
        <w:t xml:space="preserve"> hanno elaborato i principi e le regole dell’agire amministrativo e del processo</w:t>
      </w:r>
      <w:r w:rsidR="008E658C">
        <w:rPr>
          <w:rFonts w:ascii="Times New Roman" w:hAnsi="Times New Roman" w:cs="Times New Roman"/>
          <w:bCs/>
          <w:sz w:val="28"/>
          <w:szCs w:val="28"/>
        </w:rPr>
        <w:t>,</w:t>
      </w:r>
      <w:r>
        <w:rPr>
          <w:rFonts w:ascii="Times New Roman" w:hAnsi="Times New Roman" w:cs="Times New Roman"/>
          <w:bCs/>
          <w:sz w:val="28"/>
          <w:szCs w:val="28"/>
        </w:rPr>
        <w:t xml:space="preserve"> che poi sono state recepite e cristallizzate dal legislatore. Non è accaduto quindi quello che avviene</w:t>
      </w:r>
      <w:r w:rsidR="008E658C">
        <w:rPr>
          <w:rFonts w:ascii="Times New Roman" w:hAnsi="Times New Roman" w:cs="Times New Roman"/>
          <w:bCs/>
          <w:sz w:val="28"/>
          <w:szCs w:val="28"/>
        </w:rPr>
        <w:t xml:space="preserve"> normalmente</w:t>
      </w:r>
      <w:r>
        <w:rPr>
          <w:rFonts w:ascii="Times New Roman" w:hAnsi="Times New Roman" w:cs="Times New Roman"/>
          <w:bCs/>
          <w:sz w:val="28"/>
          <w:szCs w:val="28"/>
        </w:rPr>
        <w:t xml:space="preserve">. </w:t>
      </w:r>
      <w:r w:rsidR="008E658C">
        <w:rPr>
          <w:rFonts w:ascii="Times New Roman" w:hAnsi="Times New Roman" w:cs="Times New Roman"/>
          <w:bCs/>
          <w:sz w:val="28"/>
          <w:szCs w:val="28"/>
        </w:rPr>
        <w:t>E’ il legislatore che elabora le regole delle relazioni, del loro essere e divenire, dell’esercizio del potere e del processo. Mentre il giudice applica le regole. Q</w:t>
      </w:r>
      <w:r>
        <w:rPr>
          <w:rFonts w:ascii="Times New Roman" w:hAnsi="Times New Roman" w:cs="Times New Roman"/>
          <w:bCs/>
          <w:sz w:val="28"/>
          <w:szCs w:val="28"/>
        </w:rPr>
        <w:t xml:space="preserve">ui invece le regole </w:t>
      </w:r>
      <w:r w:rsidR="008E658C">
        <w:rPr>
          <w:rFonts w:ascii="Times New Roman" w:hAnsi="Times New Roman" w:cs="Times New Roman"/>
          <w:bCs/>
          <w:sz w:val="28"/>
          <w:szCs w:val="28"/>
        </w:rPr>
        <w:t xml:space="preserve">sono state in gran parte </w:t>
      </w:r>
      <w:r>
        <w:rPr>
          <w:rFonts w:ascii="Times New Roman" w:hAnsi="Times New Roman" w:cs="Times New Roman"/>
          <w:bCs/>
          <w:sz w:val="28"/>
          <w:szCs w:val="28"/>
        </w:rPr>
        <w:t xml:space="preserve">elaborate dal giudice </w:t>
      </w:r>
      <w:r w:rsidR="008E658C">
        <w:rPr>
          <w:rFonts w:ascii="Times New Roman" w:hAnsi="Times New Roman" w:cs="Times New Roman"/>
          <w:bCs/>
          <w:sz w:val="28"/>
          <w:szCs w:val="28"/>
        </w:rPr>
        <w:t xml:space="preserve">amministrativo </w:t>
      </w:r>
      <w:r>
        <w:rPr>
          <w:rFonts w:ascii="Times New Roman" w:hAnsi="Times New Roman" w:cs="Times New Roman"/>
          <w:bCs/>
          <w:sz w:val="28"/>
          <w:szCs w:val="28"/>
        </w:rPr>
        <w:t xml:space="preserve">e poi successivamente </w:t>
      </w:r>
      <w:r w:rsidR="00050D48">
        <w:rPr>
          <w:rFonts w:ascii="Times New Roman" w:hAnsi="Times New Roman" w:cs="Times New Roman"/>
          <w:bCs/>
          <w:sz w:val="28"/>
          <w:szCs w:val="28"/>
        </w:rPr>
        <w:t>fatte proprie</w:t>
      </w:r>
      <w:r>
        <w:rPr>
          <w:rFonts w:ascii="Times New Roman" w:hAnsi="Times New Roman" w:cs="Times New Roman"/>
          <w:bCs/>
          <w:sz w:val="28"/>
          <w:szCs w:val="28"/>
        </w:rPr>
        <w:t xml:space="preserve"> dal legislatore</w:t>
      </w:r>
      <w:r w:rsidR="008E658C">
        <w:rPr>
          <w:rFonts w:ascii="Times New Roman" w:hAnsi="Times New Roman" w:cs="Times New Roman"/>
          <w:bCs/>
          <w:sz w:val="28"/>
          <w:szCs w:val="28"/>
        </w:rPr>
        <w:t>.</w:t>
      </w:r>
    </w:p>
    <w:p w:rsidR="008E658C" w:rsidRDefault="008E658C" w:rsidP="003B441D">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Il </w:t>
      </w:r>
      <w:r w:rsidRPr="008E658C">
        <w:rPr>
          <w:rFonts w:ascii="Times New Roman" w:hAnsi="Times New Roman" w:cs="Times New Roman"/>
          <w:bCs/>
          <w:sz w:val="28"/>
          <w:szCs w:val="28"/>
        </w:rPr>
        <w:t>giudizio amministrativo</w:t>
      </w:r>
      <w:r>
        <w:rPr>
          <w:rFonts w:ascii="Times New Roman" w:hAnsi="Times New Roman" w:cs="Times New Roman"/>
          <w:bCs/>
          <w:sz w:val="28"/>
          <w:szCs w:val="28"/>
        </w:rPr>
        <w:t>,</w:t>
      </w:r>
      <w:r w:rsidRPr="008E658C">
        <w:rPr>
          <w:rFonts w:ascii="Times New Roman" w:hAnsi="Times New Roman" w:cs="Times New Roman"/>
          <w:bCs/>
          <w:sz w:val="28"/>
          <w:szCs w:val="28"/>
        </w:rPr>
        <w:t xml:space="preserve"> </w:t>
      </w:r>
      <w:r>
        <w:rPr>
          <w:rFonts w:ascii="Times New Roman" w:hAnsi="Times New Roman" w:cs="Times New Roman"/>
          <w:bCs/>
          <w:sz w:val="28"/>
          <w:szCs w:val="28"/>
        </w:rPr>
        <w:t>inizialmente concepito come giudizio incentrato tutto</w:t>
      </w:r>
      <w:r w:rsidRPr="008E658C">
        <w:rPr>
          <w:rFonts w:ascii="Times New Roman" w:hAnsi="Times New Roman" w:cs="Times New Roman"/>
          <w:bCs/>
          <w:sz w:val="28"/>
          <w:szCs w:val="28"/>
        </w:rPr>
        <w:t xml:space="preserve"> sul provvedimento</w:t>
      </w:r>
      <w:r>
        <w:rPr>
          <w:rFonts w:ascii="Times New Roman" w:hAnsi="Times New Roman" w:cs="Times New Roman"/>
          <w:bCs/>
          <w:sz w:val="28"/>
          <w:szCs w:val="28"/>
        </w:rPr>
        <w:t>,</w:t>
      </w:r>
      <w:r w:rsidRPr="008E658C">
        <w:rPr>
          <w:rFonts w:ascii="Times New Roman" w:hAnsi="Times New Roman" w:cs="Times New Roman"/>
          <w:bCs/>
          <w:sz w:val="28"/>
          <w:szCs w:val="28"/>
        </w:rPr>
        <w:t xml:space="preserve"> </w:t>
      </w:r>
      <w:r>
        <w:rPr>
          <w:rFonts w:ascii="Times New Roman" w:hAnsi="Times New Roman" w:cs="Times New Roman"/>
          <w:bCs/>
          <w:sz w:val="28"/>
          <w:szCs w:val="28"/>
        </w:rPr>
        <w:t xml:space="preserve">è poi gradatamente confluito </w:t>
      </w:r>
      <w:r w:rsidR="00050D48">
        <w:rPr>
          <w:rFonts w:ascii="Times New Roman" w:hAnsi="Times New Roman" w:cs="Times New Roman"/>
          <w:bCs/>
          <w:sz w:val="28"/>
          <w:szCs w:val="28"/>
        </w:rPr>
        <w:t>in un</w:t>
      </w:r>
      <w:r>
        <w:rPr>
          <w:rFonts w:ascii="Times New Roman" w:hAnsi="Times New Roman" w:cs="Times New Roman"/>
          <w:bCs/>
          <w:sz w:val="28"/>
          <w:szCs w:val="28"/>
        </w:rPr>
        <w:t xml:space="preserve"> giudizio sul rapporto.</w:t>
      </w:r>
    </w:p>
    <w:p w:rsidR="007F7B15" w:rsidRDefault="00BA55E6" w:rsidP="003B441D">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Quando ho incominciato </w:t>
      </w:r>
      <w:r w:rsidR="00EB7921">
        <w:rPr>
          <w:rFonts w:ascii="Times New Roman" w:hAnsi="Times New Roman" w:cs="Times New Roman"/>
          <w:bCs/>
          <w:sz w:val="28"/>
          <w:szCs w:val="28"/>
        </w:rPr>
        <w:t>l’attività di giudice amministrativo, entrando nei Tar nel 1984,</w:t>
      </w:r>
      <w:r>
        <w:rPr>
          <w:rFonts w:ascii="Times New Roman" w:hAnsi="Times New Roman" w:cs="Times New Roman"/>
          <w:bCs/>
          <w:sz w:val="28"/>
          <w:szCs w:val="28"/>
        </w:rPr>
        <w:t xml:space="preserve"> </w:t>
      </w:r>
      <w:r w:rsidR="00262BE8">
        <w:rPr>
          <w:rFonts w:ascii="Times New Roman" w:hAnsi="Times New Roman" w:cs="Times New Roman"/>
          <w:bCs/>
          <w:sz w:val="28"/>
          <w:szCs w:val="28"/>
        </w:rPr>
        <w:t xml:space="preserve">l’esame </w:t>
      </w:r>
      <w:r w:rsidR="00050D48">
        <w:rPr>
          <w:rFonts w:ascii="Times New Roman" w:hAnsi="Times New Roman" w:cs="Times New Roman"/>
          <w:bCs/>
          <w:sz w:val="28"/>
          <w:szCs w:val="28"/>
        </w:rPr>
        <w:t xml:space="preserve">del Collegio </w:t>
      </w:r>
      <w:r w:rsidR="00EB7921">
        <w:rPr>
          <w:rFonts w:ascii="Times New Roman" w:hAnsi="Times New Roman" w:cs="Times New Roman"/>
          <w:bCs/>
          <w:sz w:val="28"/>
          <w:szCs w:val="28"/>
        </w:rPr>
        <w:t xml:space="preserve">era concentrato </w:t>
      </w:r>
      <w:r w:rsidR="00262BE8">
        <w:rPr>
          <w:rFonts w:ascii="Times New Roman" w:hAnsi="Times New Roman" w:cs="Times New Roman"/>
          <w:bCs/>
          <w:sz w:val="28"/>
          <w:szCs w:val="28"/>
        </w:rPr>
        <w:t>innanzitutto sul</w:t>
      </w:r>
      <w:r>
        <w:rPr>
          <w:rFonts w:ascii="Times New Roman" w:hAnsi="Times New Roman" w:cs="Times New Roman"/>
          <w:bCs/>
          <w:sz w:val="28"/>
          <w:szCs w:val="28"/>
        </w:rPr>
        <w:t xml:space="preserve"> provvedimento impugnato</w:t>
      </w:r>
      <w:r w:rsidRPr="00EB7921">
        <w:rPr>
          <w:rFonts w:ascii="Times New Roman" w:hAnsi="Times New Roman" w:cs="Times New Roman"/>
          <w:bCs/>
          <w:sz w:val="28"/>
          <w:szCs w:val="28"/>
        </w:rPr>
        <w:t>.</w:t>
      </w:r>
      <w:r w:rsidR="00EB7921" w:rsidRPr="00EB7921">
        <w:rPr>
          <w:rFonts w:ascii="Times New Roman" w:hAnsi="Times New Roman" w:cs="Times New Roman"/>
          <w:bCs/>
          <w:sz w:val="28"/>
          <w:szCs w:val="28"/>
        </w:rPr>
        <w:t xml:space="preserve"> Poi</w:t>
      </w:r>
      <w:r w:rsidR="00050D48">
        <w:rPr>
          <w:rFonts w:ascii="Times New Roman" w:hAnsi="Times New Roman" w:cs="Times New Roman"/>
          <w:bCs/>
          <w:sz w:val="28"/>
          <w:szCs w:val="28"/>
        </w:rPr>
        <w:t>,</w:t>
      </w:r>
      <w:r w:rsidR="00EB7921" w:rsidRPr="00EB7921">
        <w:rPr>
          <w:rFonts w:ascii="Times New Roman" w:hAnsi="Times New Roman" w:cs="Times New Roman"/>
          <w:bCs/>
          <w:sz w:val="28"/>
          <w:szCs w:val="28"/>
        </w:rPr>
        <w:t xml:space="preserve"> l</w:t>
      </w:r>
      <w:r w:rsidR="007F7B15" w:rsidRPr="00EB7921">
        <w:rPr>
          <w:rFonts w:ascii="Times New Roman" w:hAnsi="Times New Roman" w:cs="Times New Roman"/>
          <w:bCs/>
          <w:sz w:val="28"/>
          <w:szCs w:val="28"/>
        </w:rPr>
        <w:t xml:space="preserve">a ricerca dell’effettività </w:t>
      </w:r>
      <w:r w:rsidR="00262BE8" w:rsidRPr="00EB7921">
        <w:rPr>
          <w:rFonts w:ascii="Times New Roman" w:hAnsi="Times New Roman" w:cs="Times New Roman"/>
          <w:bCs/>
          <w:sz w:val="28"/>
          <w:szCs w:val="28"/>
        </w:rPr>
        <w:t xml:space="preserve">e della pienezza </w:t>
      </w:r>
      <w:r w:rsidR="00EB7921">
        <w:rPr>
          <w:rFonts w:ascii="Times New Roman" w:hAnsi="Times New Roman" w:cs="Times New Roman"/>
          <w:bCs/>
          <w:sz w:val="28"/>
          <w:szCs w:val="28"/>
        </w:rPr>
        <w:t>della tutela gi</w:t>
      </w:r>
      <w:r w:rsidR="00050D48">
        <w:rPr>
          <w:rFonts w:ascii="Times New Roman" w:hAnsi="Times New Roman" w:cs="Times New Roman"/>
          <w:bCs/>
          <w:sz w:val="28"/>
          <w:szCs w:val="28"/>
        </w:rPr>
        <w:t>urisdizionale, nell’attuazione</w:t>
      </w:r>
      <w:r w:rsidR="00EB7921">
        <w:rPr>
          <w:rFonts w:ascii="Times New Roman" w:hAnsi="Times New Roman" w:cs="Times New Roman"/>
          <w:bCs/>
          <w:sz w:val="28"/>
          <w:szCs w:val="28"/>
        </w:rPr>
        <w:t xml:space="preserve"> di principi affermati dalla Costituzione, hanno spostato l’oggetto del giudizio amministrativo verso il rapporto, al fine di consentire a colui che agisce in giudizio di conseguire quel bene della vita per il quale è stato costretto ad andare innanzi al giudice.</w:t>
      </w:r>
    </w:p>
    <w:p w:rsidR="0038270F" w:rsidRDefault="0038270F" w:rsidP="003B441D">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Ricordo, ad esempio, una sentenza del Consiglio di Stato</w:t>
      </w:r>
      <w:r w:rsidR="00A93A82">
        <w:rPr>
          <w:rFonts w:ascii="Times New Roman" w:hAnsi="Times New Roman" w:cs="Times New Roman"/>
          <w:bCs/>
          <w:sz w:val="28"/>
          <w:szCs w:val="28"/>
        </w:rPr>
        <w:t>, risalente a</w:t>
      </w:r>
      <w:r w:rsidR="00890E9F">
        <w:rPr>
          <w:rFonts w:ascii="Times New Roman" w:hAnsi="Times New Roman" w:cs="Times New Roman"/>
          <w:bCs/>
          <w:sz w:val="28"/>
          <w:szCs w:val="28"/>
        </w:rPr>
        <w:t xml:space="preserve"> parecchi anni fa</w:t>
      </w:r>
      <w:r w:rsidR="00A93A82">
        <w:rPr>
          <w:rFonts w:ascii="Times New Roman" w:hAnsi="Times New Roman" w:cs="Times New Roman"/>
          <w:bCs/>
          <w:sz w:val="28"/>
          <w:szCs w:val="28"/>
        </w:rPr>
        <w:t>,</w:t>
      </w:r>
      <w:r w:rsidR="00890E9F">
        <w:rPr>
          <w:rFonts w:ascii="Times New Roman" w:hAnsi="Times New Roman" w:cs="Times New Roman"/>
          <w:bCs/>
          <w:sz w:val="28"/>
          <w:szCs w:val="28"/>
        </w:rPr>
        <w:t xml:space="preserve"> </w:t>
      </w:r>
      <w:r>
        <w:rPr>
          <w:rFonts w:ascii="Times New Roman" w:hAnsi="Times New Roman" w:cs="Times New Roman"/>
          <w:bCs/>
          <w:sz w:val="28"/>
          <w:szCs w:val="28"/>
        </w:rPr>
        <w:t>che</w:t>
      </w:r>
      <w:r w:rsidR="00890E9F">
        <w:rPr>
          <w:rFonts w:ascii="Times New Roman" w:hAnsi="Times New Roman" w:cs="Times New Roman"/>
          <w:bCs/>
          <w:sz w:val="28"/>
          <w:szCs w:val="28"/>
        </w:rPr>
        <w:t>,</w:t>
      </w:r>
      <w:r>
        <w:rPr>
          <w:rFonts w:ascii="Times New Roman" w:hAnsi="Times New Roman" w:cs="Times New Roman"/>
          <w:bCs/>
          <w:sz w:val="28"/>
          <w:szCs w:val="28"/>
        </w:rPr>
        <w:t xml:space="preserve"> in sede di ottemperanza a un giudicato amministrativo che aveva annullato lo statuto della Siae, a causa dell’inerzia dell’amministrazione, aveva provveduto direttamente a riscrivere le norme senza nemmeno procedere alla nomina di un commissario ad acta.</w:t>
      </w:r>
    </w:p>
    <w:p w:rsidR="009441F7" w:rsidRDefault="00EF2E8F" w:rsidP="003B441D">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Sempre sulla strada della ricerca dell’effettività e della pienezza della tutela giurisdizionale, altro </w:t>
      </w:r>
      <w:r w:rsidR="00050D48">
        <w:rPr>
          <w:rFonts w:ascii="Times New Roman" w:hAnsi="Times New Roman" w:cs="Times New Roman"/>
          <w:bCs/>
          <w:sz w:val="28"/>
          <w:szCs w:val="28"/>
        </w:rPr>
        <w:t>mo</w:t>
      </w:r>
      <w:r>
        <w:rPr>
          <w:rFonts w:ascii="Times New Roman" w:hAnsi="Times New Roman" w:cs="Times New Roman"/>
          <w:bCs/>
          <w:sz w:val="28"/>
          <w:szCs w:val="28"/>
        </w:rPr>
        <w:t>mento saliente è stato quello della possibilità di modulare g</w:t>
      </w:r>
      <w:r w:rsidR="009441F7">
        <w:rPr>
          <w:rFonts w:ascii="Times New Roman" w:hAnsi="Times New Roman" w:cs="Times New Roman"/>
          <w:bCs/>
          <w:sz w:val="28"/>
          <w:szCs w:val="28"/>
        </w:rPr>
        <w:t>li effetti dell</w:t>
      </w:r>
      <w:r>
        <w:rPr>
          <w:rFonts w:ascii="Times New Roman" w:hAnsi="Times New Roman" w:cs="Times New Roman"/>
          <w:bCs/>
          <w:sz w:val="28"/>
          <w:szCs w:val="28"/>
        </w:rPr>
        <w:t>’annullamento giurisdizionale. N</w:t>
      </w:r>
      <w:r w:rsidR="009441F7">
        <w:rPr>
          <w:rFonts w:ascii="Times New Roman" w:hAnsi="Times New Roman" w:cs="Times New Roman"/>
          <w:bCs/>
          <w:sz w:val="28"/>
          <w:szCs w:val="28"/>
        </w:rPr>
        <w:t xml:space="preserve">on solo e sempre </w:t>
      </w:r>
      <w:r w:rsidR="009441F7" w:rsidRPr="009441F7">
        <w:rPr>
          <w:rFonts w:ascii="Times New Roman" w:hAnsi="Times New Roman" w:cs="Times New Roman"/>
          <w:bCs/>
          <w:i/>
          <w:sz w:val="28"/>
          <w:szCs w:val="28"/>
        </w:rPr>
        <w:t>ex tunc</w:t>
      </w:r>
      <w:r>
        <w:rPr>
          <w:rFonts w:ascii="Times New Roman" w:hAnsi="Times New Roman" w:cs="Times New Roman"/>
          <w:bCs/>
          <w:sz w:val="28"/>
          <w:szCs w:val="28"/>
        </w:rPr>
        <w:t xml:space="preserve"> ma anche ex </w:t>
      </w:r>
      <w:r w:rsidRPr="00EF2E8F">
        <w:rPr>
          <w:rFonts w:ascii="Times New Roman" w:hAnsi="Times New Roman" w:cs="Times New Roman"/>
          <w:bCs/>
          <w:i/>
          <w:sz w:val="28"/>
          <w:szCs w:val="28"/>
        </w:rPr>
        <w:t>nunc</w:t>
      </w:r>
      <w:r>
        <w:rPr>
          <w:rFonts w:ascii="Times New Roman" w:hAnsi="Times New Roman" w:cs="Times New Roman"/>
          <w:bCs/>
          <w:sz w:val="28"/>
          <w:szCs w:val="28"/>
        </w:rPr>
        <w:t xml:space="preserve"> o </w:t>
      </w:r>
      <w:r w:rsidR="00050D48">
        <w:rPr>
          <w:rFonts w:ascii="Times New Roman" w:hAnsi="Times New Roman" w:cs="Times New Roman"/>
          <w:bCs/>
          <w:sz w:val="28"/>
          <w:szCs w:val="28"/>
        </w:rPr>
        <w:t>con decorrenze</w:t>
      </w:r>
      <w:r>
        <w:rPr>
          <w:rFonts w:ascii="Times New Roman" w:hAnsi="Times New Roman" w:cs="Times New Roman"/>
          <w:bCs/>
          <w:sz w:val="28"/>
          <w:szCs w:val="28"/>
        </w:rPr>
        <w:t xml:space="preserve"> divers</w:t>
      </w:r>
      <w:r w:rsidR="00050D48">
        <w:rPr>
          <w:rFonts w:ascii="Times New Roman" w:hAnsi="Times New Roman" w:cs="Times New Roman"/>
          <w:bCs/>
          <w:sz w:val="28"/>
          <w:szCs w:val="28"/>
        </w:rPr>
        <w:t>e</w:t>
      </w:r>
      <w:r>
        <w:rPr>
          <w:rFonts w:ascii="Times New Roman" w:hAnsi="Times New Roman" w:cs="Times New Roman"/>
          <w:bCs/>
          <w:sz w:val="28"/>
          <w:szCs w:val="28"/>
        </w:rPr>
        <w:t xml:space="preserve">, a tutela di peculiari situazioni </w:t>
      </w:r>
      <w:r w:rsidR="00050D48">
        <w:rPr>
          <w:rFonts w:ascii="Times New Roman" w:hAnsi="Times New Roman" w:cs="Times New Roman"/>
          <w:bCs/>
          <w:sz w:val="28"/>
          <w:szCs w:val="28"/>
        </w:rPr>
        <w:t xml:space="preserve">anch’esse </w:t>
      </w:r>
      <w:r>
        <w:rPr>
          <w:rFonts w:ascii="Times New Roman" w:hAnsi="Times New Roman" w:cs="Times New Roman"/>
          <w:bCs/>
          <w:sz w:val="28"/>
          <w:szCs w:val="28"/>
        </w:rPr>
        <w:t xml:space="preserve">degne di </w:t>
      </w:r>
      <w:r w:rsidR="00762FAB">
        <w:rPr>
          <w:rFonts w:ascii="Times New Roman" w:hAnsi="Times New Roman" w:cs="Times New Roman"/>
          <w:bCs/>
          <w:sz w:val="28"/>
          <w:szCs w:val="28"/>
        </w:rPr>
        <w:t>considerazione</w:t>
      </w:r>
      <w:r>
        <w:rPr>
          <w:rFonts w:ascii="Times New Roman" w:hAnsi="Times New Roman" w:cs="Times New Roman"/>
          <w:bCs/>
          <w:sz w:val="28"/>
          <w:szCs w:val="28"/>
        </w:rPr>
        <w:t>. Se ne è avuta una recente applicazione con le sentenze dell’adunanza plenaria del Consiglio di Stato nn. 17 e 18</w:t>
      </w:r>
      <w:r w:rsidR="00050D48">
        <w:rPr>
          <w:rFonts w:ascii="Times New Roman" w:hAnsi="Times New Roman" w:cs="Times New Roman"/>
          <w:bCs/>
          <w:sz w:val="28"/>
          <w:szCs w:val="28"/>
        </w:rPr>
        <w:t xml:space="preserve"> del 2021</w:t>
      </w:r>
      <w:r>
        <w:rPr>
          <w:rFonts w:ascii="Times New Roman" w:hAnsi="Times New Roman" w:cs="Times New Roman"/>
          <w:bCs/>
          <w:sz w:val="28"/>
          <w:szCs w:val="28"/>
        </w:rPr>
        <w:t>, in materia di concessioni demaniali marittime.</w:t>
      </w:r>
    </w:p>
    <w:p w:rsidR="00BA55E6" w:rsidRDefault="00050D48" w:rsidP="003B441D">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Ancora</w:t>
      </w:r>
      <w:r w:rsidR="00EF2E8F" w:rsidRPr="00EF2E8F">
        <w:rPr>
          <w:rFonts w:ascii="Times New Roman" w:hAnsi="Times New Roman" w:cs="Times New Roman"/>
          <w:bCs/>
          <w:sz w:val="28"/>
          <w:szCs w:val="28"/>
        </w:rPr>
        <w:t xml:space="preserve"> di rilievo il</w:t>
      </w:r>
      <w:r w:rsidR="007F7B15" w:rsidRPr="00EF2E8F">
        <w:rPr>
          <w:rFonts w:ascii="Times New Roman" w:hAnsi="Times New Roman" w:cs="Times New Roman"/>
          <w:bCs/>
          <w:sz w:val="28"/>
          <w:szCs w:val="28"/>
        </w:rPr>
        <w:t xml:space="preserve"> superamento del formalismo verso l</w:t>
      </w:r>
      <w:r w:rsidR="00BA55E6" w:rsidRPr="00EF2E8F">
        <w:rPr>
          <w:rFonts w:ascii="Times New Roman" w:hAnsi="Times New Roman" w:cs="Times New Roman"/>
          <w:bCs/>
          <w:sz w:val="28"/>
          <w:szCs w:val="28"/>
        </w:rPr>
        <w:t>’</w:t>
      </w:r>
      <w:r w:rsidR="007F7B15" w:rsidRPr="00EF2E8F">
        <w:rPr>
          <w:rFonts w:ascii="Times New Roman" w:hAnsi="Times New Roman" w:cs="Times New Roman"/>
          <w:bCs/>
          <w:sz w:val="28"/>
          <w:szCs w:val="28"/>
        </w:rPr>
        <w:t>a</w:t>
      </w:r>
      <w:r w:rsidR="00BA55E6" w:rsidRPr="00EF2E8F">
        <w:rPr>
          <w:rFonts w:ascii="Times New Roman" w:hAnsi="Times New Roman" w:cs="Times New Roman"/>
          <w:bCs/>
          <w:sz w:val="28"/>
          <w:szCs w:val="28"/>
        </w:rPr>
        <w:t>ffermazione della</w:t>
      </w:r>
      <w:r w:rsidR="007F7B15" w:rsidRPr="00EF2E8F">
        <w:rPr>
          <w:rFonts w:ascii="Times New Roman" w:hAnsi="Times New Roman" w:cs="Times New Roman"/>
          <w:bCs/>
          <w:sz w:val="28"/>
          <w:szCs w:val="28"/>
        </w:rPr>
        <w:t xml:space="preserve"> sostanza</w:t>
      </w:r>
      <w:r w:rsidR="00BA55E6" w:rsidRPr="00EF2E8F">
        <w:rPr>
          <w:rFonts w:ascii="Times New Roman" w:hAnsi="Times New Roman" w:cs="Times New Roman"/>
          <w:bCs/>
          <w:sz w:val="28"/>
          <w:szCs w:val="28"/>
        </w:rPr>
        <w:t>.</w:t>
      </w:r>
    </w:p>
    <w:p w:rsidR="00A93A82" w:rsidRDefault="00EF2E8F" w:rsidP="003B441D">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All’inizio </w:t>
      </w:r>
      <w:r w:rsidR="007F7B15">
        <w:rPr>
          <w:rFonts w:ascii="Times New Roman" w:hAnsi="Times New Roman" w:cs="Times New Roman"/>
          <w:bCs/>
          <w:sz w:val="28"/>
          <w:szCs w:val="28"/>
        </w:rPr>
        <w:t xml:space="preserve">la </w:t>
      </w:r>
      <w:r w:rsidR="00BA55E6">
        <w:rPr>
          <w:rFonts w:ascii="Times New Roman" w:hAnsi="Times New Roman" w:cs="Times New Roman"/>
          <w:bCs/>
          <w:sz w:val="28"/>
          <w:szCs w:val="28"/>
        </w:rPr>
        <w:t xml:space="preserve">stessa </w:t>
      </w:r>
      <w:r w:rsidR="007F7B15">
        <w:rPr>
          <w:rFonts w:ascii="Times New Roman" w:hAnsi="Times New Roman" w:cs="Times New Roman"/>
          <w:bCs/>
          <w:sz w:val="28"/>
          <w:szCs w:val="28"/>
        </w:rPr>
        <w:t>l. n. 241/1990 era in gran parte incentrata sul formalismo</w:t>
      </w:r>
      <w:r>
        <w:rPr>
          <w:rFonts w:ascii="Times New Roman" w:hAnsi="Times New Roman" w:cs="Times New Roman"/>
          <w:bCs/>
          <w:sz w:val="28"/>
          <w:szCs w:val="28"/>
        </w:rPr>
        <w:t>.</w:t>
      </w:r>
      <w:r w:rsidR="00A93A82">
        <w:rPr>
          <w:rFonts w:ascii="Times New Roman" w:hAnsi="Times New Roman" w:cs="Times New Roman"/>
          <w:bCs/>
          <w:sz w:val="28"/>
          <w:szCs w:val="28"/>
        </w:rPr>
        <w:t xml:space="preserve"> Il che aveva portato persino alle estreme conseguenze. Ad esempio, un giudicato formatosi sull’annullamento di una </w:t>
      </w:r>
      <w:r w:rsidR="00A93A82" w:rsidRPr="00A93A82">
        <w:rPr>
          <w:rFonts w:ascii="Times New Roman" w:hAnsi="Times New Roman" w:cs="Times New Roman"/>
          <w:bCs/>
          <w:sz w:val="28"/>
          <w:szCs w:val="28"/>
        </w:rPr>
        <w:t xml:space="preserve">dichiarazione di pubblica utilità </w:t>
      </w:r>
      <w:r w:rsidR="00A93A82">
        <w:rPr>
          <w:rFonts w:ascii="Times New Roman" w:hAnsi="Times New Roman" w:cs="Times New Roman"/>
          <w:bCs/>
          <w:sz w:val="28"/>
          <w:szCs w:val="28"/>
        </w:rPr>
        <w:t>avvenuto</w:t>
      </w:r>
      <w:r w:rsidR="00A93A82" w:rsidRPr="00A93A82">
        <w:rPr>
          <w:rFonts w:ascii="Times New Roman" w:hAnsi="Times New Roman" w:cs="Times New Roman"/>
          <w:bCs/>
          <w:sz w:val="28"/>
          <w:szCs w:val="28"/>
        </w:rPr>
        <w:t xml:space="preserve"> per mancanza della previa comunicazione dell’avvio del procedimento, con conseguente annullamento</w:t>
      </w:r>
      <w:r w:rsidR="00A93A82">
        <w:rPr>
          <w:rFonts w:ascii="Times New Roman" w:hAnsi="Times New Roman" w:cs="Times New Roman"/>
          <w:bCs/>
          <w:sz w:val="28"/>
          <w:szCs w:val="28"/>
        </w:rPr>
        <w:t>, per illegittimità derivata,</w:t>
      </w:r>
      <w:r w:rsidR="00A93A82" w:rsidRPr="00A93A82">
        <w:rPr>
          <w:rFonts w:ascii="Times New Roman" w:hAnsi="Times New Roman" w:cs="Times New Roman"/>
          <w:bCs/>
          <w:sz w:val="28"/>
          <w:szCs w:val="28"/>
        </w:rPr>
        <w:t xml:space="preserve"> anche di tutti gli atti successivi</w:t>
      </w:r>
      <w:r w:rsidR="00A93A82">
        <w:rPr>
          <w:rFonts w:ascii="Times New Roman" w:hAnsi="Times New Roman" w:cs="Times New Roman"/>
          <w:bCs/>
          <w:sz w:val="28"/>
          <w:szCs w:val="28"/>
        </w:rPr>
        <w:t xml:space="preserve"> del procedimento</w:t>
      </w:r>
      <w:r w:rsidR="00A93A82" w:rsidRPr="00A93A82">
        <w:rPr>
          <w:rFonts w:ascii="Times New Roman" w:hAnsi="Times New Roman" w:cs="Times New Roman"/>
          <w:bCs/>
          <w:sz w:val="28"/>
          <w:szCs w:val="28"/>
        </w:rPr>
        <w:t xml:space="preserve">, compreso il decreto di esproprio, </w:t>
      </w:r>
      <w:r w:rsidR="00A93A82">
        <w:rPr>
          <w:rFonts w:ascii="Times New Roman" w:hAnsi="Times New Roman" w:cs="Times New Roman"/>
          <w:bCs/>
          <w:sz w:val="28"/>
          <w:szCs w:val="28"/>
        </w:rPr>
        <w:t xml:space="preserve">aveva comportato a favore della </w:t>
      </w:r>
      <w:r w:rsidR="00A93A82" w:rsidRPr="00A93A82">
        <w:rPr>
          <w:rFonts w:ascii="Times New Roman" w:hAnsi="Times New Roman" w:cs="Times New Roman"/>
          <w:bCs/>
          <w:sz w:val="28"/>
          <w:szCs w:val="28"/>
        </w:rPr>
        <w:t xml:space="preserve">proprietaria che agiva </w:t>
      </w:r>
      <w:r w:rsidR="0005044F">
        <w:rPr>
          <w:rFonts w:ascii="Times New Roman" w:hAnsi="Times New Roman" w:cs="Times New Roman"/>
          <w:bCs/>
          <w:sz w:val="28"/>
          <w:szCs w:val="28"/>
        </w:rPr>
        <w:t xml:space="preserve">in ottemperanza, e in mancanza di atto acquisitivo da parte dell’autorità espropriante, l’ordine </w:t>
      </w:r>
      <w:r w:rsidR="00762FAB">
        <w:rPr>
          <w:rFonts w:ascii="Times New Roman" w:hAnsi="Times New Roman" w:cs="Times New Roman"/>
          <w:bCs/>
          <w:sz w:val="28"/>
          <w:szCs w:val="28"/>
        </w:rPr>
        <w:t xml:space="preserve">(da parte del Consiglio di Stato) </w:t>
      </w:r>
      <w:r w:rsidR="0005044F">
        <w:rPr>
          <w:rFonts w:ascii="Times New Roman" w:hAnsi="Times New Roman" w:cs="Times New Roman"/>
          <w:bCs/>
          <w:sz w:val="28"/>
          <w:szCs w:val="28"/>
        </w:rPr>
        <w:t xml:space="preserve">di </w:t>
      </w:r>
      <w:r w:rsidR="00A93A82" w:rsidRPr="00A93A82">
        <w:rPr>
          <w:rFonts w:ascii="Times New Roman" w:hAnsi="Times New Roman" w:cs="Times New Roman"/>
          <w:bCs/>
          <w:sz w:val="28"/>
          <w:szCs w:val="28"/>
        </w:rPr>
        <w:t>restitu</w:t>
      </w:r>
      <w:r w:rsidR="0005044F">
        <w:rPr>
          <w:rFonts w:ascii="Times New Roman" w:hAnsi="Times New Roman" w:cs="Times New Roman"/>
          <w:bCs/>
          <w:sz w:val="28"/>
          <w:szCs w:val="28"/>
        </w:rPr>
        <w:t xml:space="preserve">ire </w:t>
      </w:r>
      <w:r w:rsidR="002B03F3">
        <w:rPr>
          <w:rFonts w:ascii="Times New Roman" w:hAnsi="Times New Roman" w:cs="Times New Roman"/>
          <w:bCs/>
          <w:sz w:val="28"/>
          <w:szCs w:val="28"/>
        </w:rPr>
        <w:t xml:space="preserve">e </w:t>
      </w:r>
      <w:r w:rsidR="0005044F">
        <w:rPr>
          <w:rFonts w:ascii="Times New Roman" w:hAnsi="Times New Roman" w:cs="Times New Roman"/>
          <w:bCs/>
          <w:sz w:val="28"/>
          <w:szCs w:val="28"/>
        </w:rPr>
        <w:t xml:space="preserve">di </w:t>
      </w:r>
      <w:r w:rsidR="00A93A82" w:rsidRPr="00A93A82">
        <w:rPr>
          <w:rFonts w:ascii="Times New Roman" w:hAnsi="Times New Roman" w:cs="Times New Roman"/>
          <w:bCs/>
          <w:sz w:val="28"/>
          <w:szCs w:val="28"/>
        </w:rPr>
        <w:t>abbatt</w:t>
      </w:r>
      <w:r w:rsidR="0005044F">
        <w:rPr>
          <w:rFonts w:ascii="Times New Roman" w:hAnsi="Times New Roman" w:cs="Times New Roman"/>
          <w:bCs/>
          <w:sz w:val="28"/>
          <w:szCs w:val="28"/>
        </w:rPr>
        <w:t>ere</w:t>
      </w:r>
      <w:r w:rsidR="00A93A82" w:rsidRPr="00A93A82">
        <w:rPr>
          <w:rFonts w:ascii="Times New Roman" w:hAnsi="Times New Roman" w:cs="Times New Roman"/>
          <w:bCs/>
          <w:sz w:val="28"/>
          <w:szCs w:val="28"/>
        </w:rPr>
        <w:t xml:space="preserve"> quanto </w:t>
      </w:r>
      <w:r w:rsidR="002B03F3">
        <w:rPr>
          <w:rFonts w:ascii="Times New Roman" w:hAnsi="Times New Roman" w:cs="Times New Roman"/>
          <w:bCs/>
          <w:sz w:val="28"/>
          <w:szCs w:val="28"/>
        </w:rPr>
        <w:t>nel frattempo</w:t>
      </w:r>
      <w:r w:rsidR="0005044F">
        <w:rPr>
          <w:rFonts w:ascii="Times New Roman" w:hAnsi="Times New Roman" w:cs="Times New Roman"/>
          <w:bCs/>
          <w:sz w:val="28"/>
          <w:szCs w:val="28"/>
        </w:rPr>
        <w:t xml:space="preserve"> </w:t>
      </w:r>
      <w:r w:rsidR="00A93A82" w:rsidRPr="00A93A82">
        <w:rPr>
          <w:rFonts w:ascii="Times New Roman" w:hAnsi="Times New Roman" w:cs="Times New Roman"/>
          <w:bCs/>
          <w:sz w:val="28"/>
          <w:szCs w:val="28"/>
        </w:rPr>
        <w:t>realizzato dall</w:t>
      </w:r>
      <w:r w:rsidR="00A93A82">
        <w:rPr>
          <w:rFonts w:ascii="Times New Roman" w:hAnsi="Times New Roman" w:cs="Times New Roman"/>
          <w:bCs/>
          <w:sz w:val="28"/>
          <w:szCs w:val="28"/>
        </w:rPr>
        <w:t>’</w:t>
      </w:r>
      <w:r w:rsidR="00A93A82" w:rsidRPr="00A93A82">
        <w:rPr>
          <w:rFonts w:ascii="Times New Roman" w:hAnsi="Times New Roman" w:cs="Times New Roman"/>
          <w:bCs/>
          <w:sz w:val="28"/>
          <w:szCs w:val="28"/>
        </w:rPr>
        <w:t>a</w:t>
      </w:r>
      <w:r w:rsidR="00A93A82">
        <w:rPr>
          <w:rFonts w:ascii="Times New Roman" w:hAnsi="Times New Roman" w:cs="Times New Roman"/>
          <w:bCs/>
          <w:sz w:val="28"/>
          <w:szCs w:val="28"/>
        </w:rPr>
        <w:t>mministrazione sul terreno</w:t>
      </w:r>
      <w:r w:rsidR="00050D48">
        <w:rPr>
          <w:rFonts w:ascii="Times New Roman" w:hAnsi="Times New Roman" w:cs="Times New Roman"/>
          <w:bCs/>
          <w:sz w:val="28"/>
          <w:szCs w:val="28"/>
        </w:rPr>
        <w:t xml:space="preserve"> della stessa</w:t>
      </w:r>
      <w:r w:rsidR="002B03F3">
        <w:rPr>
          <w:rFonts w:ascii="Times New Roman" w:hAnsi="Times New Roman" w:cs="Times New Roman"/>
          <w:bCs/>
          <w:sz w:val="28"/>
          <w:szCs w:val="28"/>
        </w:rPr>
        <w:t xml:space="preserve">; costituito, </w:t>
      </w:r>
      <w:r w:rsidR="00A93A82" w:rsidRPr="00A93A82">
        <w:rPr>
          <w:rFonts w:ascii="Times New Roman" w:hAnsi="Times New Roman" w:cs="Times New Roman"/>
          <w:bCs/>
          <w:sz w:val="28"/>
          <w:szCs w:val="28"/>
        </w:rPr>
        <w:t>nella specie</w:t>
      </w:r>
      <w:r w:rsidR="002B03F3">
        <w:rPr>
          <w:rFonts w:ascii="Times New Roman" w:hAnsi="Times New Roman" w:cs="Times New Roman"/>
          <w:bCs/>
          <w:sz w:val="28"/>
          <w:szCs w:val="28"/>
        </w:rPr>
        <w:t xml:space="preserve">, da una </w:t>
      </w:r>
      <w:r w:rsidR="00A93A82" w:rsidRPr="00A93A82">
        <w:rPr>
          <w:rFonts w:ascii="Times New Roman" w:hAnsi="Times New Roman" w:cs="Times New Roman"/>
          <w:bCs/>
          <w:sz w:val="28"/>
          <w:szCs w:val="28"/>
        </w:rPr>
        <w:t>rampa autostradale.</w:t>
      </w:r>
    </w:p>
    <w:p w:rsidR="00EF2E8F" w:rsidRDefault="00A93A82" w:rsidP="003B441D">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Poi, soprattutto a seguito della l. n. 15/2005 e delle modifiche apportate alla l. n. 241/1990, </w:t>
      </w:r>
      <w:r w:rsidR="002B03F3">
        <w:rPr>
          <w:rFonts w:ascii="Times New Roman" w:hAnsi="Times New Roman" w:cs="Times New Roman"/>
          <w:bCs/>
          <w:sz w:val="28"/>
          <w:szCs w:val="28"/>
        </w:rPr>
        <w:t>oltre che della ricerca di una tutela effettiva</w:t>
      </w:r>
      <w:r w:rsidR="00050D48">
        <w:rPr>
          <w:rFonts w:ascii="Times New Roman" w:hAnsi="Times New Roman" w:cs="Times New Roman"/>
          <w:bCs/>
          <w:sz w:val="28"/>
          <w:szCs w:val="28"/>
        </w:rPr>
        <w:t>,</w:t>
      </w:r>
      <w:r w:rsidR="002B03F3">
        <w:rPr>
          <w:rFonts w:ascii="Times New Roman" w:hAnsi="Times New Roman" w:cs="Times New Roman"/>
          <w:bCs/>
          <w:sz w:val="28"/>
          <w:szCs w:val="28"/>
        </w:rPr>
        <w:t xml:space="preserve"> </w:t>
      </w:r>
      <w:r>
        <w:rPr>
          <w:rFonts w:ascii="Times New Roman" w:hAnsi="Times New Roman" w:cs="Times New Roman"/>
          <w:bCs/>
          <w:sz w:val="28"/>
          <w:szCs w:val="28"/>
        </w:rPr>
        <w:t>il rapporto si è decisamente invertito verso la supremazia della sostanza sulla forma.</w:t>
      </w:r>
    </w:p>
    <w:p w:rsidR="00857DD2" w:rsidRDefault="002B03F3" w:rsidP="003B441D">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Altro momento rilevante è stato quello dell’attribuzione al giudice amministrativo</w:t>
      </w:r>
      <w:r w:rsidR="00857DD2" w:rsidRPr="002B03F3">
        <w:rPr>
          <w:rFonts w:ascii="Times New Roman" w:hAnsi="Times New Roman" w:cs="Times New Roman"/>
          <w:bCs/>
          <w:sz w:val="28"/>
          <w:szCs w:val="28"/>
        </w:rPr>
        <w:t xml:space="preserve"> della tutela risarcitoria, </w:t>
      </w:r>
      <w:r w:rsidR="002F30DF" w:rsidRPr="002B03F3">
        <w:rPr>
          <w:rFonts w:ascii="Times New Roman" w:hAnsi="Times New Roman" w:cs="Times New Roman"/>
          <w:bCs/>
          <w:sz w:val="28"/>
          <w:szCs w:val="28"/>
        </w:rPr>
        <w:t>prima con gli artt. 33, 34 e 35 del d.lgs. n. 80/1998, poi, dopo la sentenza della Cass.</w:t>
      </w:r>
      <w:r w:rsidR="00262BE8" w:rsidRPr="002B03F3">
        <w:rPr>
          <w:rFonts w:ascii="Times New Roman" w:hAnsi="Times New Roman" w:cs="Times New Roman"/>
          <w:bCs/>
          <w:sz w:val="28"/>
          <w:szCs w:val="28"/>
        </w:rPr>
        <w:t>,</w:t>
      </w:r>
      <w:r w:rsidR="009F5BD8">
        <w:rPr>
          <w:rFonts w:ascii="Times New Roman" w:hAnsi="Times New Roman" w:cs="Times New Roman"/>
          <w:bCs/>
          <w:sz w:val="28"/>
          <w:szCs w:val="28"/>
        </w:rPr>
        <w:t xml:space="preserve"> sez. un.</w:t>
      </w:r>
      <w:r w:rsidR="00857DD2" w:rsidRPr="002B03F3">
        <w:rPr>
          <w:rFonts w:ascii="Times New Roman" w:hAnsi="Times New Roman" w:cs="Times New Roman"/>
          <w:bCs/>
          <w:sz w:val="28"/>
          <w:szCs w:val="28"/>
        </w:rPr>
        <w:t>, n. 500/1999</w:t>
      </w:r>
      <w:r w:rsidR="002F30DF" w:rsidRPr="002B03F3">
        <w:rPr>
          <w:rFonts w:ascii="Times New Roman" w:hAnsi="Times New Roman" w:cs="Times New Roman"/>
          <w:bCs/>
          <w:sz w:val="28"/>
          <w:szCs w:val="28"/>
        </w:rPr>
        <w:t>, con la l. n. 205/2000</w:t>
      </w:r>
      <w:r w:rsidR="00857DD2" w:rsidRPr="002B03F3">
        <w:rPr>
          <w:rFonts w:ascii="Times New Roman" w:hAnsi="Times New Roman" w:cs="Times New Roman"/>
          <w:bCs/>
          <w:sz w:val="28"/>
          <w:szCs w:val="28"/>
        </w:rPr>
        <w:t xml:space="preserve">; </w:t>
      </w:r>
      <w:r w:rsidR="00262BE8" w:rsidRPr="002B03F3">
        <w:rPr>
          <w:rFonts w:ascii="Times New Roman" w:hAnsi="Times New Roman" w:cs="Times New Roman"/>
          <w:bCs/>
          <w:sz w:val="28"/>
          <w:szCs w:val="28"/>
        </w:rPr>
        <w:t>all’inizio</w:t>
      </w:r>
      <w:r w:rsidR="00857DD2" w:rsidRPr="002B03F3">
        <w:rPr>
          <w:rFonts w:ascii="Times New Roman" w:hAnsi="Times New Roman" w:cs="Times New Roman"/>
          <w:bCs/>
          <w:sz w:val="28"/>
          <w:szCs w:val="28"/>
        </w:rPr>
        <w:t xml:space="preserve"> limitata alle materie di giurisdizione esclusiva e poi </w:t>
      </w:r>
      <w:r w:rsidR="009F5BD8">
        <w:rPr>
          <w:rFonts w:ascii="Times New Roman" w:hAnsi="Times New Roman" w:cs="Times New Roman"/>
          <w:bCs/>
          <w:sz w:val="28"/>
          <w:szCs w:val="28"/>
        </w:rPr>
        <w:t xml:space="preserve">estesa </w:t>
      </w:r>
      <w:r w:rsidR="00857DD2" w:rsidRPr="002B03F3">
        <w:rPr>
          <w:rFonts w:ascii="Times New Roman" w:hAnsi="Times New Roman" w:cs="Times New Roman"/>
          <w:bCs/>
          <w:sz w:val="28"/>
          <w:szCs w:val="28"/>
        </w:rPr>
        <w:t xml:space="preserve">a tutte le ipotesi in cui il </w:t>
      </w:r>
      <w:r>
        <w:rPr>
          <w:rFonts w:ascii="Times New Roman" w:hAnsi="Times New Roman" w:cs="Times New Roman"/>
          <w:bCs/>
          <w:sz w:val="28"/>
          <w:szCs w:val="28"/>
        </w:rPr>
        <w:t>giudice amministrativo</w:t>
      </w:r>
      <w:r w:rsidR="00857DD2" w:rsidRPr="002B03F3">
        <w:rPr>
          <w:rFonts w:ascii="Times New Roman" w:hAnsi="Times New Roman" w:cs="Times New Roman"/>
          <w:bCs/>
          <w:sz w:val="28"/>
          <w:szCs w:val="28"/>
        </w:rPr>
        <w:t xml:space="preserve"> ha giurisdizione.</w:t>
      </w:r>
      <w:r>
        <w:rPr>
          <w:rFonts w:ascii="Times New Roman" w:hAnsi="Times New Roman" w:cs="Times New Roman"/>
          <w:bCs/>
          <w:sz w:val="28"/>
          <w:szCs w:val="28"/>
        </w:rPr>
        <w:t xml:space="preserve"> In tal modo si è </w:t>
      </w:r>
      <w:r w:rsidR="009F5BD8">
        <w:rPr>
          <w:rFonts w:ascii="Times New Roman" w:hAnsi="Times New Roman" w:cs="Times New Roman"/>
          <w:bCs/>
          <w:sz w:val="28"/>
          <w:szCs w:val="28"/>
        </w:rPr>
        <w:t>devoluta</w:t>
      </w:r>
      <w:r>
        <w:rPr>
          <w:rFonts w:ascii="Times New Roman" w:hAnsi="Times New Roman" w:cs="Times New Roman"/>
          <w:bCs/>
          <w:sz w:val="28"/>
          <w:szCs w:val="28"/>
        </w:rPr>
        <w:t xml:space="preserve"> al giudice amministrativo la tutela piena nei confronti dell’esercizio del potere; non solo annullatoria ma anche risarcitoria.</w:t>
      </w:r>
    </w:p>
    <w:p w:rsidR="001A5440" w:rsidRDefault="002B03F3" w:rsidP="003B441D">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Mentre fino a quel momento non era consentita la tutela risarcitoria dell’interesse legittimo</w:t>
      </w:r>
      <w:r w:rsidR="001A5440">
        <w:rPr>
          <w:rFonts w:ascii="Times New Roman" w:hAnsi="Times New Roman" w:cs="Times New Roman"/>
          <w:bCs/>
          <w:sz w:val="28"/>
          <w:szCs w:val="28"/>
        </w:rPr>
        <w:t>,</w:t>
      </w:r>
      <w:r>
        <w:rPr>
          <w:rFonts w:ascii="Times New Roman" w:hAnsi="Times New Roman" w:cs="Times New Roman"/>
          <w:bCs/>
          <w:sz w:val="28"/>
          <w:szCs w:val="28"/>
        </w:rPr>
        <w:t xml:space="preserve"> poi riconosciuta dalla Cassazione solo per violazione delle norme comunitarie in materia di appalti e con effetto </w:t>
      </w:r>
      <w:r w:rsidRPr="002B03F3">
        <w:rPr>
          <w:rFonts w:ascii="Times New Roman" w:hAnsi="Times New Roman" w:cs="Times New Roman"/>
          <w:bCs/>
          <w:i/>
          <w:sz w:val="28"/>
          <w:szCs w:val="28"/>
        </w:rPr>
        <w:t>ex nunc</w:t>
      </w:r>
      <w:r>
        <w:rPr>
          <w:rFonts w:ascii="Times New Roman" w:hAnsi="Times New Roman" w:cs="Times New Roman"/>
          <w:bCs/>
          <w:sz w:val="28"/>
          <w:szCs w:val="28"/>
        </w:rPr>
        <w:t>. In que</w:t>
      </w:r>
      <w:r w:rsidR="001A5440">
        <w:rPr>
          <w:rFonts w:ascii="Times New Roman" w:hAnsi="Times New Roman" w:cs="Times New Roman"/>
          <w:bCs/>
          <w:sz w:val="28"/>
          <w:szCs w:val="28"/>
        </w:rPr>
        <w:t>sto modo la controversia tra l’</w:t>
      </w:r>
      <w:r w:rsidRPr="002B03F3">
        <w:rPr>
          <w:rFonts w:ascii="Times New Roman" w:hAnsi="Times New Roman" w:cs="Times New Roman"/>
          <w:bCs/>
          <w:sz w:val="28"/>
          <w:szCs w:val="28"/>
        </w:rPr>
        <w:t xml:space="preserve">impresa </w:t>
      </w:r>
      <w:r w:rsidR="002B4C9A" w:rsidRPr="002B03F3">
        <w:rPr>
          <w:rFonts w:ascii="Times New Roman" w:hAnsi="Times New Roman" w:cs="Times New Roman"/>
          <w:bCs/>
          <w:sz w:val="28"/>
          <w:szCs w:val="28"/>
        </w:rPr>
        <w:t xml:space="preserve">Costanzo </w:t>
      </w:r>
      <w:r>
        <w:rPr>
          <w:rFonts w:ascii="Times New Roman" w:hAnsi="Times New Roman" w:cs="Times New Roman"/>
          <w:bCs/>
          <w:sz w:val="28"/>
          <w:szCs w:val="28"/>
        </w:rPr>
        <w:t>e l’</w:t>
      </w:r>
      <w:r w:rsidR="001A5440">
        <w:rPr>
          <w:rFonts w:ascii="Times New Roman" w:hAnsi="Times New Roman" w:cs="Times New Roman"/>
          <w:bCs/>
          <w:sz w:val="28"/>
          <w:szCs w:val="28"/>
        </w:rPr>
        <w:t xml:space="preserve">impresa Lodigiani, che si era aggiudicata illegittimamente </w:t>
      </w:r>
      <w:r>
        <w:rPr>
          <w:rFonts w:ascii="Times New Roman" w:hAnsi="Times New Roman" w:cs="Times New Roman"/>
          <w:bCs/>
          <w:sz w:val="28"/>
          <w:szCs w:val="28"/>
        </w:rPr>
        <w:t xml:space="preserve">i lavori </w:t>
      </w:r>
      <w:r w:rsidR="001A5440">
        <w:rPr>
          <w:rFonts w:ascii="Times New Roman" w:hAnsi="Times New Roman" w:cs="Times New Roman"/>
          <w:bCs/>
          <w:sz w:val="28"/>
          <w:szCs w:val="28"/>
        </w:rPr>
        <w:t>inerenti lo</w:t>
      </w:r>
      <w:r>
        <w:rPr>
          <w:rFonts w:ascii="Times New Roman" w:hAnsi="Times New Roman" w:cs="Times New Roman"/>
          <w:bCs/>
          <w:sz w:val="28"/>
          <w:szCs w:val="28"/>
        </w:rPr>
        <w:t xml:space="preserve"> stadio San Siro </w:t>
      </w:r>
      <w:r w:rsidR="00762FAB">
        <w:rPr>
          <w:rFonts w:ascii="Times New Roman" w:hAnsi="Times New Roman" w:cs="Times New Roman"/>
          <w:bCs/>
          <w:sz w:val="28"/>
          <w:szCs w:val="28"/>
        </w:rPr>
        <w:t>di</w:t>
      </w:r>
      <w:r>
        <w:rPr>
          <w:rFonts w:ascii="Times New Roman" w:hAnsi="Times New Roman" w:cs="Times New Roman"/>
          <w:bCs/>
          <w:sz w:val="28"/>
          <w:szCs w:val="28"/>
        </w:rPr>
        <w:t xml:space="preserve"> Milano </w:t>
      </w:r>
      <w:r w:rsidR="001A5440">
        <w:rPr>
          <w:rFonts w:ascii="Times New Roman" w:hAnsi="Times New Roman" w:cs="Times New Roman"/>
          <w:bCs/>
          <w:sz w:val="28"/>
          <w:szCs w:val="28"/>
        </w:rPr>
        <w:t>in preparazione dei mondiali del 1990 causa violazione della normativa europea che non consentiva l’esclusione automatica delle offerte anomale, e che aveva visto vincitrice la prima, si era conclusa nel negare il risarcimento del danno da parte della Cassazione data l’applicabilità della nuova regola sulla tutela risarcitoria in materia di appalti solo alle controversie successive alla sua introduzione.</w:t>
      </w:r>
    </w:p>
    <w:p w:rsidR="007F7B15" w:rsidRDefault="001A5440" w:rsidP="003B441D">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Da ultimo, in tempi più recenti, </w:t>
      </w:r>
      <w:r w:rsidR="009F5BD8">
        <w:rPr>
          <w:rFonts w:ascii="Times New Roman" w:hAnsi="Times New Roman" w:cs="Times New Roman"/>
          <w:bCs/>
          <w:sz w:val="28"/>
          <w:szCs w:val="28"/>
        </w:rPr>
        <w:t>momenti salienti sono rappresentati dal</w:t>
      </w:r>
      <w:r>
        <w:rPr>
          <w:rFonts w:ascii="Times New Roman" w:hAnsi="Times New Roman" w:cs="Times New Roman"/>
          <w:bCs/>
          <w:sz w:val="28"/>
          <w:szCs w:val="28"/>
        </w:rPr>
        <w:t xml:space="preserve">l’emanazione del c.p.a. </w:t>
      </w:r>
      <w:r w:rsidR="00B37D47">
        <w:rPr>
          <w:rFonts w:ascii="Times New Roman" w:hAnsi="Times New Roman" w:cs="Times New Roman"/>
          <w:bCs/>
          <w:sz w:val="28"/>
          <w:szCs w:val="28"/>
        </w:rPr>
        <w:t>(</w:t>
      </w:r>
      <w:r w:rsidR="001B7823" w:rsidRPr="001A5440">
        <w:rPr>
          <w:rFonts w:ascii="Times New Roman" w:hAnsi="Times New Roman" w:cs="Times New Roman"/>
          <w:bCs/>
          <w:sz w:val="28"/>
          <w:szCs w:val="28"/>
        </w:rPr>
        <w:t>d.lgs. n. 104</w:t>
      </w:r>
      <w:r>
        <w:rPr>
          <w:rFonts w:ascii="Times New Roman" w:hAnsi="Times New Roman" w:cs="Times New Roman"/>
          <w:bCs/>
          <w:sz w:val="28"/>
          <w:szCs w:val="28"/>
        </w:rPr>
        <w:t xml:space="preserve">/2010) e </w:t>
      </w:r>
      <w:r w:rsidR="009F5BD8">
        <w:rPr>
          <w:rFonts w:ascii="Times New Roman" w:hAnsi="Times New Roman" w:cs="Times New Roman"/>
          <w:bCs/>
          <w:sz w:val="28"/>
          <w:szCs w:val="28"/>
        </w:rPr>
        <w:t>dal</w:t>
      </w:r>
      <w:r>
        <w:rPr>
          <w:rFonts w:ascii="Times New Roman" w:hAnsi="Times New Roman" w:cs="Times New Roman"/>
          <w:bCs/>
          <w:sz w:val="28"/>
          <w:szCs w:val="28"/>
        </w:rPr>
        <w:t>l</w:t>
      </w:r>
      <w:r w:rsidR="00051C2B" w:rsidRPr="001A5440">
        <w:rPr>
          <w:rFonts w:ascii="Times New Roman" w:hAnsi="Times New Roman" w:cs="Times New Roman"/>
          <w:bCs/>
          <w:sz w:val="28"/>
          <w:szCs w:val="28"/>
        </w:rPr>
        <w:t>’introduzione</w:t>
      </w:r>
      <w:r w:rsidR="009F5BD8">
        <w:rPr>
          <w:rFonts w:ascii="Times New Roman" w:hAnsi="Times New Roman" w:cs="Times New Roman"/>
          <w:bCs/>
          <w:sz w:val="28"/>
          <w:szCs w:val="28"/>
        </w:rPr>
        <w:t>,</w:t>
      </w:r>
      <w:r w:rsidR="00051C2B" w:rsidRPr="001A5440">
        <w:rPr>
          <w:rFonts w:ascii="Times New Roman" w:hAnsi="Times New Roman" w:cs="Times New Roman"/>
          <w:bCs/>
          <w:sz w:val="28"/>
          <w:szCs w:val="28"/>
        </w:rPr>
        <w:t xml:space="preserve"> </w:t>
      </w:r>
      <w:r w:rsidR="009F5BD8" w:rsidRPr="009F5BD8">
        <w:rPr>
          <w:rFonts w:ascii="Times New Roman" w:hAnsi="Times New Roman" w:cs="Times New Roman"/>
          <w:bCs/>
          <w:sz w:val="28"/>
          <w:szCs w:val="28"/>
        </w:rPr>
        <w:t>dal</w:t>
      </w:r>
      <w:r w:rsidR="009F5BD8">
        <w:rPr>
          <w:rFonts w:ascii="Times New Roman" w:hAnsi="Times New Roman" w:cs="Times New Roman"/>
          <w:bCs/>
          <w:sz w:val="28"/>
          <w:szCs w:val="28"/>
        </w:rPr>
        <w:t>l’</w:t>
      </w:r>
      <w:r w:rsidR="009F5BD8" w:rsidRPr="009F5BD8">
        <w:rPr>
          <w:rFonts w:ascii="Times New Roman" w:hAnsi="Times New Roman" w:cs="Times New Roman"/>
          <w:bCs/>
          <w:sz w:val="28"/>
          <w:szCs w:val="28"/>
        </w:rPr>
        <w:t>1 gennaio 2017</w:t>
      </w:r>
      <w:r w:rsidR="009F5BD8">
        <w:rPr>
          <w:rFonts w:ascii="Times New Roman" w:hAnsi="Times New Roman" w:cs="Times New Roman"/>
          <w:bCs/>
          <w:sz w:val="28"/>
          <w:szCs w:val="28"/>
        </w:rPr>
        <w:t xml:space="preserve">, </w:t>
      </w:r>
      <w:r w:rsidR="00051C2B" w:rsidRPr="001A5440">
        <w:rPr>
          <w:rFonts w:ascii="Times New Roman" w:hAnsi="Times New Roman" w:cs="Times New Roman"/>
          <w:bCs/>
          <w:sz w:val="28"/>
          <w:szCs w:val="28"/>
        </w:rPr>
        <w:t xml:space="preserve">del </w:t>
      </w:r>
      <w:r w:rsidR="00B37D47">
        <w:rPr>
          <w:rFonts w:ascii="Times New Roman" w:hAnsi="Times New Roman" w:cs="Times New Roman"/>
          <w:bCs/>
          <w:sz w:val="28"/>
          <w:szCs w:val="28"/>
        </w:rPr>
        <w:t>processo</w:t>
      </w:r>
      <w:r>
        <w:rPr>
          <w:rFonts w:ascii="Times New Roman" w:hAnsi="Times New Roman" w:cs="Times New Roman"/>
          <w:bCs/>
          <w:sz w:val="28"/>
          <w:szCs w:val="28"/>
        </w:rPr>
        <w:t xml:space="preserve"> amministrativo telematico (</w:t>
      </w:r>
      <w:r w:rsidR="00051C2B" w:rsidRPr="001A5440">
        <w:rPr>
          <w:rFonts w:ascii="Times New Roman" w:hAnsi="Times New Roman" w:cs="Times New Roman"/>
          <w:bCs/>
          <w:sz w:val="28"/>
          <w:szCs w:val="28"/>
        </w:rPr>
        <w:t>PAT</w:t>
      </w:r>
      <w:r>
        <w:rPr>
          <w:rFonts w:ascii="Times New Roman" w:hAnsi="Times New Roman" w:cs="Times New Roman"/>
          <w:bCs/>
          <w:sz w:val="28"/>
          <w:szCs w:val="28"/>
        </w:rPr>
        <w:t>)</w:t>
      </w:r>
      <w:r w:rsidR="00051C2B">
        <w:rPr>
          <w:rFonts w:ascii="Times New Roman" w:hAnsi="Times New Roman" w:cs="Times New Roman"/>
          <w:bCs/>
          <w:sz w:val="28"/>
          <w:szCs w:val="28"/>
        </w:rPr>
        <w:t>.</w:t>
      </w:r>
    </w:p>
    <w:p w:rsidR="00B37D47" w:rsidRDefault="00B37D47" w:rsidP="003B441D">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Il codice ha comportato finalmente la </w:t>
      </w:r>
      <w:r w:rsidR="009F5BD8">
        <w:rPr>
          <w:rFonts w:ascii="Times New Roman" w:hAnsi="Times New Roman" w:cs="Times New Roman"/>
          <w:bCs/>
          <w:sz w:val="28"/>
          <w:szCs w:val="28"/>
        </w:rPr>
        <w:t>sistemazione organica</w:t>
      </w:r>
      <w:r>
        <w:rPr>
          <w:rFonts w:ascii="Times New Roman" w:hAnsi="Times New Roman" w:cs="Times New Roman"/>
          <w:bCs/>
          <w:sz w:val="28"/>
          <w:szCs w:val="28"/>
        </w:rPr>
        <w:t xml:space="preserve"> delle diverse </w:t>
      </w:r>
      <w:r w:rsidR="009F5BD8">
        <w:rPr>
          <w:rFonts w:ascii="Times New Roman" w:hAnsi="Times New Roman" w:cs="Times New Roman"/>
          <w:bCs/>
          <w:sz w:val="28"/>
          <w:szCs w:val="28"/>
        </w:rPr>
        <w:t>norme sul</w:t>
      </w:r>
      <w:r>
        <w:rPr>
          <w:rFonts w:ascii="Times New Roman" w:hAnsi="Times New Roman" w:cs="Times New Roman"/>
          <w:bCs/>
          <w:sz w:val="28"/>
          <w:szCs w:val="28"/>
        </w:rPr>
        <w:t xml:space="preserve"> processo che erano contenute in una moltitudine di fonti legislative,</w:t>
      </w:r>
      <w:r w:rsidR="009F5BD8">
        <w:rPr>
          <w:rFonts w:ascii="Times New Roman" w:hAnsi="Times New Roman" w:cs="Times New Roman"/>
          <w:bCs/>
          <w:sz w:val="28"/>
          <w:szCs w:val="28"/>
        </w:rPr>
        <w:t xml:space="preserve"> alcune molto risalenti nel tempo,</w:t>
      </w:r>
      <w:r>
        <w:rPr>
          <w:rFonts w:ascii="Times New Roman" w:hAnsi="Times New Roman" w:cs="Times New Roman"/>
          <w:bCs/>
          <w:sz w:val="28"/>
          <w:szCs w:val="28"/>
        </w:rPr>
        <w:t xml:space="preserve"> aggiungendone </w:t>
      </w:r>
      <w:r w:rsidR="009F5BD8">
        <w:rPr>
          <w:rFonts w:ascii="Times New Roman" w:hAnsi="Times New Roman" w:cs="Times New Roman"/>
          <w:bCs/>
          <w:sz w:val="28"/>
          <w:szCs w:val="28"/>
        </w:rPr>
        <w:t xml:space="preserve">anche </w:t>
      </w:r>
      <w:r>
        <w:rPr>
          <w:rFonts w:ascii="Times New Roman" w:hAnsi="Times New Roman" w:cs="Times New Roman"/>
          <w:bCs/>
          <w:sz w:val="28"/>
          <w:szCs w:val="28"/>
        </w:rPr>
        <w:t>di nuove</w:t>
      </w:r>
      <w:r w:rsidR="009F5BD8">
        <w:rPr>
          <w:rFonts w:ascii="Times New Roman" w:hAnsi="Times New Roman" w:cs="Times New Roman"/>
          <w:bCs/>
          <w:sz w:val="28"/>
          <w:szCs w:val="28"/>
        </w:rPr>
        <w:t xml:space="preserve">. Il che ha </w:t>
      </w:r>
      <w:r>
        <w:rPr>
          <w:rFonts w:ascii="Times New Roman" w:hAnsi="Times New Roman" w:cs="Times New Roman"/>
          <w:bCs/>
          <w:sz w:val="28"/>
          <w:szCs w:val="28"/>
        </w:rPr>
        <w:t>semplifica</w:t>
      </w:r>
      <w:r w:rsidR="009F5BD8">
        <w:rPr>
          <w:rFonts w:ascii="Times New Roman" w:hAnsi="Times New Roman" w:cs="Times New Roman"/>
          <w:bCs/>
          <w:sz w:val="28"/>
          <w:szCs w:val="28"/>
        </w:rPr>
        <w:t>to non poco la vita degli operatori del diritto amministrativo</w:t>
      </w:r>
      <w:r>
        <w:rPr>
          <w:rFonts w:ascii="Times New Roman" w:hAnsi="Times New Roman" w:cs="Times New Roman"/>
          <w:bCs/>
          <w:sz w:val="28"/>
          <w:szCs w:val="28"/>
        </w:rPr>
        <w:t>. Il PAT ha ulteriormente moderniz</w:t>
      </w:r>
      <w:r w:rsidR="00762FAB">
        <w:rPr>
          <w:rFonts w:ascii="Times New Roman" w:hAnsi="Times New Roman" w:cs="Times New Roman"/>
          <w:bCs/>
          <w:sz w:val="28"/>
          <w:szCs w:val="28"/>
        </w:rPr>
        <w:t>zato la giustizia amministrativa</w:t>
      </w:r>
      <w:r w:rsidR="009F5BD8">
        <w:rPr>
          <w:rFonts w:ascii="Times New Roman" w:hAnsi="Times New Roman" w:cs="Times New Roman"/>
          <w:bCs/>
          <w:sz w:val="28"/>
          <w:szCs w:val="28"/>
        </w:rPr>
        <w:t>,</w:t>
      </w:r>
      <w:r>
        <w:rPr>
          <w:rFonts w:ascii="Times New Roman" w:hAnsi="Times New Roman" w:cs="Times New Roman"/>
          <w:bCs/>
          <w:sz w:val="28"/>
          <w:szCs w:val="28"/>
        </w:rPr>
        <w:t xml:space="preserve"> consentendole peraltro di continuare a funzionare a pieno ritmo nel periodo critico della pandemia da Covid-19.</w:t>
      </w:r>
    </w:p>
    <w:p w:rsidR="00051C2B" w:rsidRDefault="00051C2B" w:rsidP="003B441D">
      <w:pPr>
        <w:spacing w:line="240" w:lineRule="auto"/>
        <w:ind w:firstLine="709"/>
        <w:jc w:val="both"/>
        <w:rPr>
          <w:rFonts w:ascii="Times New Roman" w:hAnsi="Times New Roman" w:cs="Times New Roman"/>
          <w:bCs/>
          <w:sz w:val="28"/>
          <w:szCs w:val="28"/>
        </w:rPr>
      </w:pPr>
    </w:p>
    <w:p w:rsidR="00B37D47" w:rsidRDefault="00B37D47" w:rsidP="003B441D">
      <w:pPr>
        <w:spacing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4. La posizione centrale assunta dal Tar del Lazio nel sistema di giustizia amministrativa di primo grado.</w:t>
      </w:r>
    </w:p>
    <w:p w:rsidR="00B37D47" w:rsidRDefault="00B37D47" w:rsidP="003B441D">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Nel sistema di giustizia amministrativa di primo grado il Tar del Lazio, sede di Roma, ha assunto </w:t>
      </w:r>
      <w:r w:rsidR="009F5BD8">
        <w:rPr>
          <w:rFonts w:ascii="Times New Roman" w:hAnsi="Times New Roman" w:cs="Times New Roman"/>
          <w:bCs/>
          <w:sz w:val="28"/>
          <w:szCs w:val="28"/>
        </w:rPr>
        <w:t xml:space="preserve">una </w:t>
      </w:r>
      <w:r>
        <w:rPr>
          <w:rFonts w:ascii="Times New Roman" w:hAnsi="Times New Roman" w:cs="Times New Roman"/>
          <w:bCs/>
          <w:sz w:val="28"/>
          <w:szCs w:val="28"/>
        </w:rPr>
        <w:t>posizione centrale.</w:t>
      </w:r>
    </w:p>
    <w:p w:rsidR="00B37D47" w:rsidRDefault="00B37D47" w:rsidP="003B441D">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Basta dare uno sguardo all’elencazione delle controversie devolute alla competenza inderogabile dello stesso, di cui all’art. 135 c.p.a.</w:t>
      </w:r>
    </w:p>
    <w:p w:rsidR="00262BE8" w:rsidRDefault="001A678D" w:rsidP="003B441D">
      <w:pPr>
        <w:spacing w:line="240" w:lineRule="auto"/>
        <w:ind w:firstLine="709"/>
        <w:jc w:val="both"/>
        <w:rPr>
          <w:rFonts w:ascii="Times New Roman" w:hAnsi="Times New Roman" w:cs="Times New Roman"/>
          <w:bCs/>
          <w:sz w:val="28"/>
          <w:szCs w:val="28"/>
        </w:rPr>
      </w:pPr>
      <w:r w:rsidRPr="001A678D">
        <w:rPr>
          <w:rFonts w:ascii="Times New Roman" w:hAnsi="Times New Roman" w:cs="Times New Roman"/>
          <w:bCs/>
          <w:sz w:val="28"/>
          <w:szCs w:val="28"/>
        </w:rPr>
        <w:t>Negli incontri con i giudici di altri paesi dell’Unione Europea</w:t>
      </w:r>
      <w:r>
        <w:rPr>
          <w:rFonts w:ascii="Times New Roman" w:hAnsi="Times New Roman" w:cs="Times New Roman"/>
          <w:bCs/>
          <w:sz w:val="28"/>
          <w:szCs w:val="28"/>
        </w:rPr>
        <w:t>,</w:t>
      </w:r>
      <w:r w:rsidRPr="001A678D">
        <w:rPr>
          <w:rFonts w:ascii="Times New Roman" w:hAnsi="Times New Roman" w:cs="Times New Roman"/>
          <w:bCs/>
          <w:sz w:val="28"/>
          <w:szCs w:val="28"/>
        </w:rPr>
        <w:t xml:space="preserve"> </w:t>
      </w:r>
      <w:r w:rsidR="000A53C3">
        <w:rPr>
          <w:rFonts w:ascii="Times New Roman" w:hAnsi="Times New Roman" w:cs="Times New Roman"/>
          <w:bCs/>
          <w:sz w:val="28"/>
          <w:szCs w:val="28"/>
        </w:rPr>
        <w:t>durante</w:t>
      </w:r>
      <w:r>
        <w:rPr>
          <w:rFonts w:ascii="Times New Roman" w:hAnsi="Times New Roman" w:cs="Times New Roman"/>
          <w:bCs/>
          <w:sz w:val="28"/>
          <w:szCs w:val="28"/>
        </w:rPr>
        <w:t xml:space="preserve"> la mia presidenza</w:t>
      </w:r>
      <w:r w:rsidR="000A53C3">
        <w:rPr>
          <w:rFonts w:ascii="Times New Roman" w:hAnsi="Times New Roman" w:cs="Times New Roman"/>
          <w:bCs/>
          <w:sz w:val="28"/>
          <w:szCs w:val="28"/>
        </w:rPr>
        <w:t xml:space="preserve"> </w:t>
      </w:r>
      <w:r w:rsidR="009F5BD8">
        <w:rPr>
          <w:rFonts w:ascii="Times New Roman" w:hAnsi="Times New Roman" w:cs="Times New Roman"/>
          <w:bCs/>
          <w:sz w:val="28"/>
          <w:szCs w:val="28"/>
        </w:rPr>
        <w:t xml:space="preserve">del Tar del Lazio </w:t>
      </w:r>
      <w:r w:rsidR="000A53C3">
        <w:rPr>
          <w:rFonts w:ascii="Times New Roman" w:hAnsi="Times New Roman" w:cs="Times New Roman"/>
          <w:bCs/>
          <w:sz w:val="28"/>
          <w:szCs w:val="28"/>
        </w:rPr>
        <w:t>durata quasi quattro anni</w:t>
      </w:r>
      <w:r>
        <w:rPr>
          <w:rFonts w:ascii="Times New Roman" w:hAnsi="Times New Roman" w:cs="Times New Roman"/>
          <w:bCs/>
          <w:sz w:val="28"/>
          <w:szCs w:val="28"/>
        </w:rPr>
        <w:t xml:space="preserve">, </w:t>
      </w:r>
      <w:r w:rsidR="009F5BD8">
        <w:rPr>
          <w:rFonts w:ascii="Times New Roman" w:hAnsi="Times New Roman" w:cs="Times New Roman"/>
          <w:bCs/>
          <w:sz w:val="28"/>
          <w:szCs w:val="28"/>
        </w:rPr>
        <w:t>lo</w:t>
      </w:r>
      <w:r w:rsidRPr="001A678D">
        <w:rPr>
          <w:rFonts w:ascii="Times New Roman" w:hAnsi="Times New Roman" w:cs="Times New Roman"/>
          <w:bCs/>
          <w:sz w:val="28"/>
          <w:szCs w:val="28"/>
        </w:rPr>
        <w:t xml:space="preserve"> defini</w:t>
      </w:r>
      <w:r w:rsidR="009F5BD8">
        <w:rPr>
          <w:rFonts w:ascii="Times New Roman" w:hAnsi="Times New Roman" w:cs="Times New Roman"/>
          <w:bCs/>
          <w:sz w:val="28"/>
          <w:szCs w:val="28"/>
        </w:rPr>
        <w:t>vam</w:t>
      </w:r>
      <w:r>
        <w:rPr>
          <w:rFonts w:ascii="Times New Roman" w:hAnsi="Times New Roman" w:cs="Times New Roman"/>
          <w:bCs/>
          <w:sz w:val="28"/>
          <w:szCs w:val="28"/>
        </w:rPr>
        <w:t xml:space="preserve">o </w:t>
      </w:r>
      <w:r w:rsidRPr="001A678D">
        <w:rPr>
          <w:rFonts w:ascii="Times New Roman" w:hAnsi="Times New Roman" w:cs="Times New Roman"/>
          <w:bCs/>
          <w:sz w:val="28"/>
          <w:szCs w:val="28"/>
        </w:rPr>
        <w:t>come “</w:t>
      </w:r>
      <w:r w:rsidRPr="001A678D">
        <w:rPr>
          <w:rFonts w:ascii="Times New Roman" w:hAnsi="Times New Roman" w:cs="Times New Roman"/>
          <w:bCs/>
          <w:i/>
          <w:sz w:val="28"/>
          <w:szCs w:val="28"/>
        </w:rPr>
        <w:t>the Hub of the Administrative Justice</w:t>
      </w:r>
      <w:r w:rsidRPr="001A678D">
        <w:rPr>
          <w:rFonts w:ascii="Times New Roman" w:hAnsi="Times New Roman" w:cs="Times New Roman"/>
          <w:bCs/>
          <w:sz w:val="28"/>
          <w:szCs w:val="28"/>
        </w:rPr>
        <w:t>”.</w:t>
      </w:r>
      <w:r w:rsidR="009F5BD8">
        <w:rPr>
          <w:rFonts w:ascii="Times New Roman" w:hAnsi="Times New Roman" w:cs="Times New Roman"/>
          <w:bCs/>
          <w:sz w:val="28"/>
          <w:szCs w:val="28"/>
        </w:rPr>
        <w:t xml:space="preserve"> O</w:t>
      </w:r>
      <w:r w:rsidR="000A53C3">
        <w:rPr>
          <w:rFonts w:ascii="Times New Roman" w:hAnsi="Times New Roman" w:cs="Times New Roman"/>
          <w:bCs/>
          <w:sz w:val="28"/>
          <w:szCs w:val="28"/>
        </w:rPr>
        <w:t>rganismo del tutto peculiare, a metà strada tra il Consiglio di Stato e gli altri Tar, con competenze non solo circoscrizionali, ossia limitate al proprio ambito di competenza territoriale, ma soprattutto nazionali.</w:t>
      </w:r>
    </w:p>
    <w:p w:rsidR="0095421B" w:rsidRDefault="009F5BD8" w:rsidP="003B441D">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P</w:t>
      </w:r>
      <w:r w:rsidR="000A53C3">
        <w:rPr>
          <w:rFonts w:ascii="Times New Roman" w:hAnsi="Times New Roman" w:cs="Times New Roman"/>
          <w:bCs/>
          <w:sz w:val="28"/>
          <w:szCs w:val="28"/>
        </w:rPr>
        <w:t>erché sia avvenuto tutto questo lo si deve a</w:t>
      </w:r>
      <w:r w:rsidR="004F4460">
        <w:rPr>
          <w:rFonts w:ascii="Times New Roman" w:hAnsi="Times New Roman" w:cs="Times New Roman"/>
          <w:bCs/>
          <w:sz w:val="28"/>
          <w:szCs w:val="28"/>
        </w:rPr>
        <w:t xml:space="preserve"> valutazioni del</w:t>
      </w:r>
      <w:r w:rsidR="000A53C3">
        <w:rPr>
          <w:rFonts w:ascii="Times New Roman" w:hAnsi="Times New Roman" w:cs="Times New Roman"/>
          <w:bCs/>
          <w:sz w:val="28"/>
          <w:szCs w:val="28"/>
        </w:rPr>
        <w:t xml:space="preserve"> legislatore, soprattutto in </w:t>
      </w:r>
      <w:r w:rsidR="004F4460">
        <w:rPr>
          <w:rFonts w:ascii="Times New Roman" w:hAnsi="Times New Roman" w:cs="Times New Roman"/>
          <w:bCs/>
          <w:sz w:val="28"/>
          <w:szCs w:val="28"/>
        </w:rPr>
        <w:t>considerazione di</w:t>
      </w:r>
      <w:r w:rsidR="000A53C3">
        <w:rPr>
          <w:rFonts w:ascii="Times New Roman" w:hAnsi="Times New Roman" w:cs="Times New Roman"/>
          <w:bCs/>
          <w:sz w:val="28"/>
          <w:szCs w:val="28"/>
        </w:rPr>
        <w:t xml:space="preserve"> esigenze di uniformità di decisioni in determinate materie </w:t>
      </w:r>
      <w:r>
        <w:rPr>
          <w:rFonts w:ascii="Times New Roman" w:hAnsi="Times New Roman" w:cs="Times New Roman"/>
          <w:bCs/>
          <w:sz w:val="28"/>
          <w:szCs w:val="28"/>
        </w:rPr>
        <w:t>a carattere particolarmente “delicato”</w:t>
      </w:r>
      <w:r w:rsidR="004F4460">
        <w:rPr>
          <w:rFonts w:ascii="Times New Roman" w:hAnsi="Times New Roman" w:cs="Times New Roman"/>
          <w:bCs/>
          <w:sz w:val="28"/>
          <w:szCs w:val="28"/>
        </w:rPr>
        <w:t xml:space="preserve"> </w:t>
      </w:r>
      <w:r w:rsidR="000A53C3">
        <w:rPr>
          <w:rFonts w:ascii="Times New Roman" w:hAnsi="Times New Roman" w:cs="Times New Roman"/>
          <w:bCs/>
          <w:sz w:val="28"/>
          <w:szCs w:val="28"/>
        </w:rPr>
        <w:t xml:space="preserve">e con riguardo a tutto il territorio nazionale; </w:t>
      </w:r>
      <w:r w:rsidR="004F4460">
        <w:rPr>
          <w:rFonts w:ascii="Times New Roman" w:hAnsi="Times New Roman" w:cs="Times New Roman"/>
          <w:bCs/>
          <w:sz w:val="28"/>
          <w:szCs w:val="28"/>
        </w:rPr>
        <w:t xml:space="preserve">valutazioni ed </w:t>
      </w:r>
      <w:r w:rsidR="000A53C3">
        <w:rPr>
          <w:rFonts w:ascii="Times New Roman" w:hAnsi="Times New Roman" w:cs="Times New Roman"/>
          <w:bCs/>
          <w:sz w:val="28"/>
          <w:szCs w:val="28"/>
        </w:rPr>
        <w:t>esigenze che sono state tendenzialmente sempre ritenute legittime dalla C</w:t>
      </w:r>
      <w:r w:rsidR="00BA2847">
        <w:rPr>
          <w:rFonts w:ascii="Times New Roman" w:hAnsi="Times New Roman" w:cs="Times New Roman"/>
          <w:bCs/>
          <w:sz w:val="28"/>
          <w:szCs w:val="28"/>
        </w:rPr>
        <w:t>orte C</w:t>
      </w:r>
      <w:r w:rsidR="000A53C3">
        <w:rPr>
          <w:rFonts w:ascii="Times New Roman" w:hAnsi="Times New Roman" w:cs="Times New Roman"/>
          <w:bCs/>
          <w:sz w:val="28"/>
          <w:szCs w:val="28"/>
        </w:rPr>
        <w:t xml:space="preserve">ostituzionale. E’ chiaro che tutto questo ha comportato, e comporta ancora, criticità nei rapporti con gli altri Tar nel </w:t>
      </w:r>
      <w:r w:rsidR="00BA55E6">
        <w:rPr>
          <w:rFonts w:ascii="Times New Roman" w:hAnsi="Times New Roman" w:cs="Times New Roman"/>
          <w:bCs/>
          <w:sz w:val="28"/>
          <w:szCs w:val="28"/>
        </w:rPr>
        <w:t>rispetto del principio della territorialità.</w:t>
      </w:r>
      <w:r w:rsidR="000A53C3">
        <w:rPr>
          <w:rFonts w:ascii="Times New Roman" w:hAnsi="Times New Roman" w:cs="Times New Roman"/>
          <w:bCs/>
          <w:sz w:val="28"/>
          <w:szCs w:val="28"/>
        </w:rPr>
        <w:t xml:space="preserve"> Ma consegue a politiche legislative </w:t>
      </w:r>
      <w:r w:rsidR="004F4460">
        <w:rPr>
          <w:rFonts w:ascii="Times New Roman" w:hAnsi="Times New Roman" w:cs="Times New Roman"/>
          <w:bCs/>
          <w:sz w:val="28"/>
          <w:szCs w:val="28"/>
        </w:rPr>
        <w:t>e comporta</w:t>
      </w:r>
      <w:r w:rsidR="000A53C3">
        <w:rPr>
          <w:rFonts w:ascii="Times New Roman" w:hAnsi="Times New Roman" w:cs="Times New Roman"/>
          <w:bCs/>
          <w:sz w:val="28"/>
          <w:szCs w:val="28"/>
        </w:rPr>
        <w:t xml:space="preserve"> il riconoscimento di un</w:t>
      </w:r>
      <w:r w:rsidR="004F4460">
        <w:rPr>
          <w:rFonts w:ascii="Times New Roman" w:hAnsi="Times New Roman" w:cs="Times New Roman"/>
          <w:bCs/>
          <w:sz w:val="28"/>
          <w:szCs w:val="28"/>
        </w:rPr>
        <w:t>o</w:t>
      </w:r>
      <w:r w:rsidR="000A53C3">
        <w:rPr>
          <w:rFonts w:ascii="Times New Roman" w:hAnsi="Times New Roman" w:cs="Times New Roman"/>
          <w:bCs/>
          <w:sz w:val="28"/>
          <w:szCs w:val="28"/>
        </w:rPr>
        <w:t xml:space="preserve"> status </w:t>
      </w:r>
      <w:r w:rsidR="004F4460">
        <w:rPr>
          <w:rFonts w:ascii="Times New Roman" w:hAnsi="Times New Roman" w:cs="Times New Roman"/>
          <w:bCs/>
          <w:sz w:val="28"/>
          <w:szCs w:val="28"/>
        </w:rPr>
        <w:t xml:space="preserve">speciale del </w:t>
      </w:r>
      <w:r w:rsidR="000A53C3">
        <w:rPr>
          <w:rFonts w:ascii="Times New Roman" w:hAnsi="Times New Roman" w:cs="Times New Roman"/>
          <w:bCs/>
          <w:sz w:val="28"/>
          <w:szCs w:val="28"/>
        </w:rPr>
        <w:t>Tar del Lazio, che finalmente, soprattutto con riguardo all’organico del pe</w:t>
      </w:r>
      <w:r w:rsidR="004F4460">
        <w:rPr>
          <w:rFonts w:ascii="Times New Roman" w:hAnsi="Times New Roman" w:cs="Times New Roman"/>
          <w:bCs/>
          <w:sz w:val="28"/>
          <w:szCs w:val="28"/>
        </w:rPr>
        <w:t xml:space="preserve">rsonale, di magistratura e non - conseguente alle pendenze di gran lunga superiori </w:t>
      </w:r>
      <w:r w:rsidR="004F4460">
        <w:rPr>
          <w:rFonts w:ascii="Times New Roman" w:hAnsi="Times New Roman" w:cs="Times New Roman"/>
          <w:bCs/>
          <w:sz w:val="28"/>
          <w:szCs w:val="28"/>
        </w:rPr>
        <w:lastRenderedPageBreak/>
        <w:t xml:space="preserve">a quelle degli altri Tar - e a seguito </w:t>
      </w:r>
      <w:r w:rsidR="00762FAB">
        <w:rPr>
          <w:rFonts w:ascii="Times New Roman" w:hAnsi="Times New Roman" w:cs="Times New Roman"/>
          <w:bCs/>
          <w:sz w:val="28"/>
          <w:szCs w:val="28"/>
        </w:rPr>
        <w:t>di una</w:t>
      </w:r>
      <w:r w:rsidR="004F4460">
        <w:rPr>
          <w:rFonts w:ascii="Times New Roman" w:hAnsi="Times New Roman" w:cs="Times New Roman"/>
          <w:bCs/>
          <w:sz w:val="28"/>
          <w:szCs w:val="28"/>
        </w:rPr>
        <w:t xml:space="preserve"> più ampia organizzazione attribuita dal legislatore (ulteriori due sezioni esterne oltre alle tre già esistenti), </w:t>
      </w:r>
      <w:r w:rsidR="000A53C3">
        <w:rPr>
          <w:rFonts w:ascii="Times New Roman" w:hAnsi="Times New Roman" w:cs="Times New Roman"/>
          <w:bCs/>
          <w:sz w:val="28"/>
          <w:szCs w:val="28"/>
        </w:rPr>
        <w:t xml:space="preserve">l’organo di autogoverno ha incominciato a </w:t>
      </w:r>
      <w:r w:rsidR="004F4460">
        <w:rPr>
          <w:rFonts w:ascii="Times New Roman" w:hAnsi="Times New Roman" w:cs="Times New Roman"/>
          <w:bCs/>
          <w:sz w:val="28"/>
          <w:szCs w:val="28"/>
        </w:rPr>
        <w:t>legittimare</w:t>
      </w:r>
      <w:r w:rsidR="000A53C3">
        <w:rPr>
          <w:rFonts w:ascii="Times New Roman" w:hAnsi="Times New Roman" w:cs="Times New Roman"/>
          <w:bCs/>
          <w:sz w:val="28"/>
          <w:szCs w:val="28"/>
        </w:rPr>
        <w:t>.</w:t>
      </w:r>
    </w:p>
    <w:p w:rsidR="00BA55E6" w:rsidRDefault="00BA55E6" w:rsidP="003B441D">
      <w:pPr>
        <w:spacing w:line="240" w:lineRule="auto"/>
        <w:ind w:firstLine="709"/>
        <w:jc w:val="both"/>
        <w:rPr>
          <w:rFonts w:ascii="Times New Roman" w:hAnsi="Times New Roman" w:cs="Times New Roman"/>
          <w:bCs/>
          <w:sz w:val="28"/>
          <w:szCs w:val="28"/>
        </w:rPr>
      </w:pPr>
    </w:p>
    <w:p w:rsidR="00BA2847" w:rsidRDefault="00BA2847" w:rsidP="00133DEC">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 Alcuni recenti aspetti evolutivi.</w:t>
      </w:r>
    </w:p>
    <w:p w:rsidR="001A678D" w:rsidRPr="00BA2847" w:rsidRDefault="00CD26A7" w:rsidP="00133DEC">
      <w:pPr>
        <w:spacing w:line="240" w:lineRule="auto"/>
        <w:ind w:firstLine="709"/>
        <w:jc w:val="both"/>
        <w:rPr>
          <w:rFonts w:ascii="Times New Roman" w:hAnsi="Times New Roman" w:cs="Times New Roman"/>
          <w:sz w:val="28"/>
          <w:szCs w:val="28"/>
        </w:rPr>
      </w:pPr>
      <w:r w:rsidRPr="00CD26A7">
        <w:rPr>
          <w:rFonts w:ascii="Times New Roman" w:hAnsi="Times New Roman" w:cs="Times New Roman"/>
          <w:b/>
          <w:sz w:val="28"/>
          <w:szCs w:val="28"/>
        </w:rPr>
        <w:t>1.</w:t>
      </w:r>
      <w:r>
        <w:rPr>
          <w:rFonts w:ascii="Times New Roman" w:hAnsi="Times New Roman" w:cs="Times New Roman"/>
          <w:sz w:val="28"/>
          <w:szCs w:val="28"/>
        </w:rPr>
        <w:t xml:space="preserve"> </w:t>
      </w:r>
      <w:r w:rsidR="00BA2847">
        <w:rPr>
          <w:rFonts w:ascii="Times New Roman" w:hAnsi="Times New Roman" w:cs="Times New Roman"/>
          <w:sz w:val="28"/>
          <w:szCs w:val="28"/>
        </w:rPr>
        <w:t>Rilevanti alcuni recenti aspetti evolutivi a cui va fatto cenno.</w:t>
      </w:r>
    </w:p>
    <w:p w:rsidR="00BA2847" w:rsidRDefault="00DF3813" w:rsidP="00133DEC">
      <w:pPr>
        <w:spacing w:line="240" w:lineRule="auto"/>
        <w:ind w:firstLine="709"/>
        <w:jc w:val="both"/>
        <w:rPr>
          <w:rFonts w:ascii="Times New Roman" w:hAnsi="Times New Roman" w:cs="Times New Roman"/>
          <w:sz w:val="28"/>
          <w:szCs w:val="28"/>
        </w:rPr>
      </w:pPr>
      <w:r w:rsidRPr="00BA2847">
        <w:rPr>
          <w:rFonts w:ascii="Times New Roman" w:hAnsi="Times New Roman" w:cs="Times New Roman"/>
          <w:sz w:val="28"/>
          <w:szCs w:val="28"/>
        </w:rPr>
        <w:t xml:space="preserve">I </w:t>
      </w:r>
      <w:r w:rsidR="00BA2847">
        <w:rPr>
          <w:rFonts w:ascii="Times New Roman" w:hAnsi="Times New Roman" w:cs="Times New Roman"/>
          <w:sz w:val="28"/>
          <w:szCs w:val="28"/>
        </w:rPr>
        <w:t>rapporti tra le due supreme magistrature, ordinaria (la Cassazione) e amministrativa (il Consiglio di Stato) non sono semplici.</w:t>
      </w:r>
    </w:p>
    <w:p w:rsidR="00DF3813" w:rsidRDefault="00BA2847"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L</w:t>
      </w:r>
      <w:r w:rsidR="00DF3813">
        <w:rPr>
          <w:rFonts w:ascii="Times New Roman" w:hAnsi="Times New Roman" w:cs="Times New Roman"/>
          <w:sz w:val="28"/>
          <w:szCs w:val="28"/>
        </w:rPr>
        <w:t xml:space="preserve">a tesi </w:t>
      </w:r>
      <w:r w:rsidR="002B5941">
        <w:rPr>
          <w:rFonts w:ascii="Times New Roman" w:hAnsi="Times New Roman" w:cs="Times New Roman"/>
          <w:sz w:val="28"/>
          <w:szCs w:val="28"/>
        </w:rPr>
        <w:t xml:space="preserve">lata </w:t>
      </w:r>
      <w:r w:rsidR="00DF3813">
        <w:rPr>
          <w:rFonts w:ascii="Times New Roman" w:hAnsi="Times New Roman" w:cs="Times New Roman"/>
          <w:sz w:val="28"/>
          <w:szCs w:val="28"/>
        </w:rPr>
        <w:t>dell’eccesso di potere giurisdizionale come controllo</w:t>
      </w:r>
      <w:r>
        <w:rPr>
          <w:rFonts w:ascii="Times New Roman" w:hAnsi="Times New Roman" w:cs="Times New Roman"/>
          <w:sz w:val="28"/>
          <w:szCs w:val="28"/>
        </w:rPr>
        <w:t>, da parte dell</w:t>
      </w:r>
      <w:r w:rsidR="00762FAB">
        <w:rPr>
          <w:rFonts w:ascii="Times New Roman" w:hAnsi="Times New Roman" w:cs="Times New Roman"/>
          <w:sz w:val="28"/>
          <w:szCs w:val="28"/>
        </w:rPr>
        <w:t>e sezioni unite della</w:t>
      </w:r>
      <w:r>
        <w:rPr>
          <w:rFonts w:ascii="Times New Roman" w:hAnsi="Times New Roman" w:cs="Times New Roman"/>
          <w:sz w:val="28"/>
          <w:szCs w:val="28"/>
        </w:rPr>
        <w:t xml:space="preserve"> Cassazione, </w:t>
      </w:r>
      <w:r w:rsidR="00DF3813">
        <w:rPr>
          <w:rFonts w:ascii="Times New Roman" w:hAnsi="Times New Roman" w:cs="Times New Roman"/>
          <w:sz w:val="28"/>
          <w:szCs w:val="28"/>
        </w:rPr>
        <w:t xml:space="preserve">sull’esercizio della giurisdizione del </w:t>
      </w:r>
      <w:r>
        <w:rPr>
          <w:rFonts w:ascii="Times New Roman" w:hAnsi="Times New Roman" w:cs="Times New Roman"/>
          <w:sz w:val="28"/>
          <w:szCs w:val="28"/>
        </w:rPr>
        <w:t>Consiglio di Stato, è tramontata a</w:t>
      </w:r>
      <w:r w:rsidR="00DF3813">
        <w:rPr>
          <w:rFonts w:ascii="Times New Roman" w:hAnsi="Times New Roman" w:cs="Times New Roman"/>
          <w:sz w:val="28"/>
          <w:szCs w:val="28"/>
        </w:rPr>
        <w:t xml:space="preserve"> seguito dell’interv</w:t>
      </w:r>
      <w:r w:rsidR="002B5941">
        <w:rPr>
          <w:rFonts w:ascii="Times New Roman" w:hAnsi="Times New Roman" w:cs="Times New Roman"/>
          <w:sz w:val="28"/>
          <w:szCs w:val="28"/>
        </w:rPr>
        <w:t>ento della Corte Costitu</w:t>
      </w:r>
      <w:r>
        <w:rPr>
          <w:rFonts w:ascii="Times New Roman" w:hAnsi="Times New Roman" w:cs="Times New Roman"/>
          <w:sz w:val="28"/>
          <w:szCs w:val="28"/>
        </w:rPr>
        <w:t>zionale (</w:t>
      </w:r>
      <w:r w:rsidR="004F4460">
        <w:rPr>
          <w:rFonts w:ascii="Times New Roman" w:hAnsi="Times New Roman" w:cs="Times New Roman"/>
          <w:sz w:val="28"/>
          <w:szCs w:val="28"/>
        </w:rPr>
        <w:t xml:space="preserve">sentenza </w:t>
      </w:r>
      <w:r>
        <w:rPr>
          <w:rFonts w:ascii="Times New Roman" w:hAnsi="Times New Roman" w:cs="Times New Roman"/>
          <w:sz w:val="28"/>
          <w:szCs w:val="28"/>
        </w:rPr>
        <w:t>18 gennaio 2018, n. 6).</w:t>
      </w:r>
    </w:p>
    <w:p w:rsidR="002B5941" w:rsidRPr="00BA2847" w:rsidRDefault="00BA2847"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Secondo la Corte</w:t>
      </w:r>
      <w:r w:rsidR="00762FAB" w:rsidRPr="00762FAB">
        <w:t xml:space="preserve"> </w:t>
      </w:r>
      <w:r w:rsidR="00762FAB" w:rsidRPr="00762FAB">
        <w:rPr>
          <w:rFonts w:ascii="Times New Roman" w:hAnsi="Times New Roman" w:cs="Times New Roman"/>
          <w:sz w:val="28"/>
          <w:szCs w:val="28"/>
        </w:rPr>
        <w:t>Costituzionale</w:t>
      </w:r>
      <w:r w:rsidRPr="00762FAB">
        <w:rPr>
          <w:rFonts w:ascii="Times New Roman" w:hAnsi="Times New Roman" w:cs="Times New Roman"/>
          <w:sz w:val="28"/>
          <w:szCs w:val="28"/>
        </w:rPr>
        <w:t>, “</w:t>
      </w:r>
      <w:r w:rsidR="002B5941" w:rsidRPr="00762FAB">
        <w:rPr>
          <w:rFonts w:ascii="Times New Roman" w:hAnsi="Times New Roman" w:cs="Times New Roman"/>
          <w:i/>
          <w:sz w:val="28"/>
          <w:szCs w:val="28"/>
        </w:rPr>
        <w:t>L'«eccesso di potere giudiziario», denunziabile con il ricorso in cassazione per motivi inerenti alla giurisdizione, come è sempre stato inteso, sia prima che dopo l'avvento della Costituzione, va riferito, dunque, alle sole ipotesi di difetto assoluto di giurisdizione, e cioè quando</w:t>
      </w:r>
      <w:r w:rsidR="002B5941" w:rsidRPr="002B5941">
        <w:rPr>
          <w:rFonts w:ascii="Times New Roman" w:hAnsi="Times New Roman" w:cs="Times New Roman"/>
          <w:i/>
          <w:sz w:val="28"/>
          <w:szCs w:val="28"/>
        </w:rPr>
        <w:t xml:space="preserve"> il Consiglio di Stato o la Corte dei conti affermi la propria giurisdizione nella sfera riservata al legislatore o all'amministrazione (cosiddetta invasione o sconfinamento), ovvero, al contrario, la neghi sull'erroneo presupposto che la materia non può formare oggetto, in via assoluta, di cognizione giurisdizionale (cosiddetto arretramento); nonché a quelle di difetto relativo di giurisdizione, quando il giudice amministrativo o contabile affermi la propria giurisdizione su materia attribuita ad altra giurisdizione o, al contrario, la neghi sull'erroneo presupposto che apparteng</w:t>
      </w:r>
      <w:r>
        <w:rPr>
          <w:rFonts w:ascii="Times New Roman" w:hAnsi="Times New Roman" w:cs="Times New Roman"/>
          <w:i/>
          <w:sz w:val="28"/>
          <w:szCs w:val="28"/>
        </w:rPr>
        <w:t>a ad altri giudici</w:t>
      </w:r>
      <w:r>
        <w:rPr>
          <w:rFonts w:ascii="Times New Roman" w:hAnsi="Times New Roman" w:cs="Times New Roman"/>
          <w:sz w:val="28"/>
          <w:szCs w:val="28"/>
        </w:rPr>
        <w:t>”.</w:t>
      </w:r>
    </w:p>
    <w:p w:rsidR="00C92740" w:rsidRDefault="004F4460"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Tuttavia</w:t>
      </w:r>
      <w:r w:rsidR="00C92740" w:rsidRPr="00BA2847">
        <w:rPr>
          <w:rFonts w:ascii="Times New Roman" w:hAnsi="Times New Roman" w:cs="Times New Roman"/>
          <w:sz w:val="28"/>
          <w:szCs w:val="28"/>
        </w:rPr>
        <w:t xml:space="preserve"> </w:t>
      </w:r>
      <w:r w:rsidR="00BA2847">
        <w:rPr>
          <w:rFonts w:ascii="Times New Roman" w:hAnsi="Times New Roman" w:cs="Times New Roman"/>
          <w:sz w:val="28"/>
          <w:szCs w:val="28"/>
        </w:rPr>
        <w:t xml:space="preserve">di </w:t>
      </w:r>
      <w:r w:rsidR="00C92740" w:rsidRPr="00BA2847">
        <w:rPr>
          <w:rFonts w:ascii="Times New Roman" w:hAnsi="Times New Roman" w:cs="Times New Roman"/>
          <w:sz w:val="28"/>
          <w:szCs w:val="28"/>
        </w:rPr>
        <w:t xml:space="preserve">recente </w:t>
      </w:r>
      <w:r w:rsidR="00BA2847">
        <w:rPr>
          <w:rFonts w:ascii="Times New Roman" w:hAnsi="Times New Roman" w:cs="Times New Roman"/>
          <w:sz w:val="28"/>
          <w:szCs w:val="28"/>
        </w:rPr>
        <w:t>la Cassazione è ritornata sulla problematica</w:t>
      </w:r>
      <w:r>
        <w:rPr>
          <w:rFonts w:ascii="Times New Roman" w:hAnsi="Times New Roman" w:cs="Times New Roman"/>
          <w:sz w:val="28"/>
          <w:szCs w:val="28"/>
        </w:rPr>
        <w:t>,</w:t>
      </w:r>
      <w:r w:rsidR="00BA2847">
        <w:rPr>
          <w:rFonts w:ascii="Times New Roman" w:hAnsi="Times New Roman" w:cs="Times New Roman"/>
          <w:sz w:val="28"/>
          <w:szCs w:val="28"/>
        </w:rPr>
        <w:t xml:space="preserve"> rimettendo alla </w:t>
      </w:r>
      <w:r>
        <w:rPr>
          <w:rFonts w:ascii="Times New Roman" w:hAnsi="Times New Roman" w:cs="Times New Roman"/>
          <w:sz w:val="28"/>
          <w:szCs w:val="28"/>
        </w:rPr>
        <w:t>Corte di G</w:t>
      </w:r>
      <w:r w:rsidR="00C92740" w:rsidRPr="00BA2847">
        <w:rPr>
          <w:rFonts w:ascii="Times New Roman" w:hAnsi="Times New Roman" w:cs="Times New Roman"/>
          <w:sz w:val="28"/>
          <w:szCs w:val="28"/>
        </w:rPr>
        <w:t xml:space="preserve">iustizia dell'Unione europea, ai sensi dell'art. 267 </w:t>
      </w:r>
      <w:r w:rsidR="00BA2847">
        <w:rPr>
          <w:rFonts w:ascii="Times New Roman" w:hAnsi="Times New Roman" w:cs="Times New Roman"/>
          <w:sz w:val="28"/>
          <w:szCs w:val="28"/>
        </w:rPr>
        <w:t>TFUE</w:t>
      </w:r>
      <w:r w:rsidR="00C92740" w:rsidRPr="00BA2847">
        <w:rPr>
          <w:rFonts w:ascii="Times New Roman" w:hAnsi="Times New Roman" w:cs="Times New Roman"/>
          <w:sz w:val="28"/>
          <w:szCs w:val="28"/>
        </w:rPr>
        <w:t xml:space="preserve">, </w:t>
      </w:r>
      <w:r w:rsidR="00BA2847">
        <w:rPr>
          <w:rFonts w:ascii="Times New Roman" w:hAnsi="Times New Roman" w:cs="Times New Roman"/>
          <w:sz w:val="28"/>
          <w:szCs w:val="28"/>
        </w:rPr>
        <w:t>“</w:t>
      </w:r>
      <w:r w:rsidR="00C92740" w:rsidRPr="00BA2847">
        <w:rPr>
          <w:rFonts w:ascii="Times New Roman" w:hAnsi="Times New Roman" w:cs="Times New Roman"/>
          <w:i/>
          <w:sz w:val="28"/>
          <w:szCs w:val="28"/>
        </w:rPr>
        <w:t xml:space="preserve">i quesiti pregiudiziali concernenti (a) la conformità al trattato della esclusione del ricorso per cassazione contro sentenze del Consiglio di Stato che risultino confliggenti con il diritto dell'Unione, (b) la conformità al trattato della esclusione del ricorso per cassazione contro sentenze del Consiglio di Stato che abbiano deciso vertenze rilevanti per l'applicazione del diritto dell'Unione, omettendo senza ragione il rinvio pregiudiziale alla Corte di giustizia, e (c) la conformità ai principi del diritto dell'Unione affermati dalla Corte di giustizia dell'orientamento accolto dal Consiglio di Stato sulla carenza di legittimazione dell'impresa esclusa </w:t>
      </w:r>
      <w:r w:rsidR="00BA2847" w:rsidRPr="00BA2847">
        <w:rPr>
          <w:rFonts w:ascii="Times New Roman" w:hAnsi="Times New Roman" w:cs="Times New Roman"/>
          <w:i/>
          <w:sz w:val="28"/>
          <w:szCs w:val="28"/>
        </w:rPr>
        <w:t>a contestare l'esito della gara</w:t>
      </w:r>
      <w:r w:rsidR="00654C14">
        <w:rPr>
          <w:rFonts w:ascii="Times New Roman" w:hAnsi="Times New Roman" w:cs="Times New Roman"/>
          <w:sz w:val="28"/>
          <w:szCs w:val="28"/>
        </w:rPr>
        <w:t>” (</w:t>
      </w:r>
      <w:r w:rsidR="00BA2847" w:rsidRPr="00BA2847">
        <w:rPr>
          <w:rFonts w:ascii="Times New Roman" w:hAnsi="Times New Roman" w:cs="Times New Roman"/>
          <w:sz w:val="28"/>
          <w:szCs w:val="28"/>
        </w:rPr>
        <w:t>Cass</w:t>
      </w:r>
      <w:r w:rsidR="00762FAB">
        <w:rPr>
          <w:rFonts w:ascii="Times New Roman" w:hAnsi="Times New Roman" w:cs="Times New Roman"/>
          <w:sz w:val="28"/>
          <w:szCs w:val="28"/>
        </w:rPr>
        <w:t>.</w:t>
      </w:r>
      <w:r w:rsidR="00BA2847" w:rsidRPr="00BA2847">
        <w:rPr>
          <w:rFonts w:ascii="Times New Roman" w:hAnsi="Times New Roman" w:cs="Times New Roman"/>
          <w:sz w:val="28"/>
          <w:szCs w:val="28"/>
        </w:rPr>
        <w:t xml:space="preserve">, </w:t>
      </w:r>
      <w:r>
        <w:rPr>
          <w:rFonts w:ascii="Times New Roman" w:hAnsi="Times New Roman" w:cs="Times New Roman"/>
          <w:sz w:val="28"/>
          <w:szCs w:val="28"/>
        </w:rPr>
        <w:t>sez. un.</w:t>
      </w:r>
      <w:r w:rsidR="00654C14">
        <w:rPr>
          <w:rFonts w:ascii="Times New Roman" w:hAnsi="Times New Roman" w:cs="Times New Roman"/>
          <w:sz w:val="28"/>
          <w:szCs w:val="28"/>
        </w:rPr>
        <w:t>, 18 settembre 2020, n. 19598).</w:t>
      </w:r>
    </w:p>
    <w:p w:rsidR="00DF3813" w:rsidRPr="00654C14" w:rsidRDefault="00654C14"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Ora dietro l’angolo si</w:t>
      </w:r>
      <w:r w:rsidR="00DF3813" w:rsidRPr="00654C14">
        <w:rPr>
          <w:rFonts w:ascii="Times New Roman" w:hAnsi="Times New Roman" w:cs="Times New Roman"/>
          <w:sz w:val="28"/>
          <w:szCs w:val="28"/>
        </w:rPr>
        <w:t xml:space="preserve"> intravede un</w:t>
      </w:r>
      <w:r w:rsidR="003D25B2" w:rsidRPr="00654C14">
        <w:rPr>
          <w:rFonts w:ascii="Times New Roman" w:hAnsi="Times New Roman" w:cs="Times New Roman"/>
          <w:sz w:val="28"/>
          <w:szCs w:val="28"/>
        </w:rPr>
        <w:t xml:space="preserve"> </w:t>
      </w:r>
      <w:r w:rsidR="00DF3813" w:rsidRPr="00654C14">
        <w:rPr>
          <w:rFonts w:ascii="Times New Roman" w:hAnsi="Times New Roman" w:cs="Times New Roman"/>
          <w:sz w:val="28"/>
          <w:szCs w:val="28"/>
        </w:rPr>
        <w:t>a</w:t>
      </w:r>
      <w:r w:rsidR="003D25B2" w:rsidRPr="00654C14">
        <w:rPr>
          <w:rFonts w:ascii="Times New Roman" w:hAnsi="Times New Roman" w:cs="Times New Roman"/>
          <w:sz w:val="28"/>
          <w:szCs w:val="28"/>
        </w:rPr>
        <w:t>l</w:t>
      </w:r>
      <w:r w:rsidR="00DF3813" w:rsidRPr="00654C14">
        <w:rPr>
          <w:rFonts w:ascii="Times New Roman" w:hAnsi="Times New Roman" w:cs="Times New Roman"/>
          <w:sz w:val="28"/>
          <w:szCs w:val="28"/>
        </w:rPr>
        <w:t xml:space="preserve">tro </w:t>
      </w:r>
      <w:r>
        <w:rPr>
          <w:rFonts w:ascii="Times New Roman" w:hAnsi="Times New Roman" w:cs="Times New Roman"/>
          <w:sz w:val="28"/>
          <w:szCs w:val="28"/>
        </w:rPr>
        <w:t xml:space="preserve">possibile </w:t>
      </w:r>
      <w:r w:rsidR="00DF3813" w:rsidRPr="00654C14">
        <w:rPr>
          <w:rFonts w:ascii="Times New Roman" w:hAnsi="Times New Roman" w:cs="Times New Roman"/>
          <w:sz w:val="28"/>
          <w:szCs w:val="28"/>
        </w:rPr>
        <w:t>contrasto.</w:t>
      </w:r>
    </w:p>
    <w:p w:rsidR="00654C14" w:rsidRDefault="00DF3813"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In tema di </w:t>
      </w:r>
      <w:r w:rsidR="00654C14">
        <w:rPr>
          <w:rFonts w:ascii="Times New Roman" w:hAnsi="Times New Roman" w:cs="Times New Roman"/>
          <w:sz w:val="28"/>
          <w:szCs w:val="28"/>
        </w:rPr>
        <w:t xml:space="preserve">risarcimento danni da </w:t>
      </w:r>
      <w:r>
        <w:rPr>
          <w:rFonts w:ascii="Times New Roman" w:hAnsi="Times New Roman" w:cs="Times New Roman"/>
          <w:sz w:val="28"/>
          <w:szCs w:val="28"/>
        </w:rPr>
        <w:t>affidamento incolpevole</w:t>
      </w:r>
      <w:r w:rsidR="00654C14">
        <w:rPr>
          <w:rFonts w:ascii="Times New Roman" w:hAnsi="Times New Roman" w:cs="Times New Roman"/>
          <w:sz w:val="28"/>
          <w:szCs w:val="28"/>
        </w:rPr>
        <w:t>, a favore del soggetto destinatario di provvedimento favorevole annullato dal giudice amministrativo o dalla stessa amministrazi</w:t>
      </w:r>
      <w:r w:rsidR="00C00F9D">
        <w:rPr>
          <w:rFonts w:ascii="Times New Roman" w:hAnsi="Times New Roman" w:cs="Times New Roman"/>
          <w:sz w:val="28"/>
          <w:szCs w:val="28"/>
        </w:rPr>
        <w:t>one in autotutela, le sezioni u</w:t>
      </w:r>
      <w:r w:rsidR="00654C14">
        <w:rPr>
          <w:rFonts w:ascii="Times New Roman" w:hAnsi="Times New Roman" w:cs="Times New Roman"/>
          <w:sz w:val="28"/>
          <w:szCs w:val="28"/>
        </w:rPr>
        <w:t xml:space="preserve">nite sin dal 2011 ritengono la giurisdizione del giudice ordinario, configurando l’affidamento come una sorta di </w:t>
      </w:r>
      <w:r w:rsidR="00654C14">
        <w:rPr>
          <w:rFonts w:ascii="Times New Roman" w:hAnsi="Times New Roman" w:cs="Times New Roman"/>
          <w:sz w:val="28"/>
          <w:szCs w:val="28"/>
        </w:rPr>
        <w:lastRenderedPageBreak/>
        <w:t>diritto soggettivo conseguente a un comportamento dell’amministrazione</w:t>
      </w:r>
      <w:r w:rsidR="00C00F9D">
        <w:rPr>
          <w:rFonts w:ascii="Times New Roman" w:hAnsi="Times New Roman" w:cs="Times New Roman"/>
          <w:sz w:val="28"/>
          <w:szCs w:val="28"/>
        </w:rPr>
        <w:t>, violativo del dovere di buona fede,</w:t>
      </w:r>
      <w:r w:rsidR="00654C14">
        <w:rPr>
          <w:rFonts w:ascii="Times New Roman" w:hAnsi="Times New Roman" w:cs="Times New Roman"/>
          <w:sz w:val="28"/>
          <w:szCs w:val="28"/>
        </w:rPr>
        <w:t xml:space="preserve"> che non ha nulla a che fare con l’esercizio del potere.</w:t>
      </w:r>
    </w:p>
    <w:p w:rsidR="003D25B2" w:rsidRPr="003D25B2" w:rsidRDefault="00C00F9D" w:rsidP="00133DEC">
      <w:pPr>
        <w:spacing w:line="240" w:lineRule="auto"/>
        <w:ind w:firstLine="709"/>
        <w:jc w:val="both"/>
        <w:rPr>
          <w:rFonts w:ascii="Times New Roman" w:hAnsi="Times New Roman" w:cs="Times New Roman"/>
          <w:i/>
          <w:sz w:val="28"/>
          <w:szCs w:val="28"/>
        </w:rPr>
      </w:pPr>
      <w:r>
        <w:rPr>
          <w:rFonts w:ascii="Times New Roman" w:hAnsi="Times New Roman" w:cs="Times New Roman"/>
          <w:sz w:val="28"/>
          <w:szCs w:val="28"/>
        </w:rPr>
        <w:t>Recentemente l’adunanza p</w:t>
      </w:r>
      <w:r w:rsidR="00654C14">
        <w:rPr>
          <w:rFonts w:ascii="Times New Roman" w:hAnsi="Times New Roman" w:cs="Times New Roman"/>
          <w:sz w:val="28"/>
          <w:szCs w:val="28"/>
        </w:rPr>
        <w:t xml:space="preserve">lenaria del Consiglio di Stato ha preso una posizione contraria </w:t>
      </w:r>
      <w:r w:rsidR="003D25B2">
        <w:rPr>
          <w:rFonts w:ascii="Times New Roman" w:hAnsi="Times New Roman" w:cs="Times New Roman"/>
          <w:sz w:val="28"/>
          <w:szCs w:val="28"/>
        </w:rPr>
        <w:t>(</w:t>
      </w:r>
      <w:r>
        <w:rPr>
          <w:rFonts w:ascii="Times New Roman" w:hAnsi="Times New Roman" w:cs="Times New Roman"/>
          <w:sz w:val="28"/>
          <w:szCs w:val="28"/>
        </w:rPr>
        <w:t xml:space="preserve">sentenza </w:t>
      </w:r>
      <w:r w:rsidR="003D25B2">
        <w:rPr>
          <w:rFonts w:ascii="Times New Roman" w:hAnsi="Times New Roman" w:cs="Times New Roman"/>
          <w:sz w:val="28"/>
          <w:szCs w:val="28"/>
        </w:rPr>
        <w:t>29 novembre 2021, n. 20)</w:t>
      </w:r>
      <w:r>
        <w:rPr>
          <w:rFonts w:ascii="Times New Roman" w:hAnsi="Times New Roman" w:cs="Times New Roman"/>
          <w:sz w:val="28"/>
          <w:szCs w:val="28"/>
        </w:rPr>
        <w:t>,</w:t>
      </w:r>
      <w:r w:rsidR="003D25B2">
        <w:rPr>
          <w:rFonts w:ascii="Times New Roman" w:hAnsi="Times New Roman" w:cs="Times New Roman"/>
          <w:sz w:val="28"/>
          <w:szCs w:val="28"/>
        </w:rPr>
        <w:t xml:space="preserve"> </w:t>
      </w:r>
      <w:r w:rsidR="00654C14">
        <w:rPr>
          <w:rFonts w:ascii="Times New Roman" w:hAnsi="Times New Roman" w:cs="Times New Roman"/>
          <w:sz w:val="28"/>
          <w:szCs w:val="28"/>
        </w:rPr>
        <w:t>ritenendo</w:t>
      </w:r>
      <w:r w:rsidR="003D25B2">
        <w:rPr>
          <w:rFonts w:ascii="Times New Roman" w:hAnsi="Times New Roman" w:cs="Times New Roman"/>
          <w:sz w:val="28"/>
          <w:szCs w:val="28"/>
        </w:rPr>
        <w:t xml:space="preserve"> che:</w:t>
      </w:r>
      <w:r w:rsidR="00654C14">
        <w:rPr>
          <w:rFonts w:ascii="Times New Roman" w:hAnsi="Times New Roman" w:cs="Times New Roman"/>
          <w:sz w:val="28"/>
          <w:szCs w:val="28"/>
        </w:rPr>
        <w:t xml:space="preserve"> “</w:t>
      </w:r>
      <w:r w:rsidR="003D25B2" w:rsidRPr="003D25B2">
        <w:rPr>
          <w:rFonts w:ascii="Times New Roman" w:hAnsi="Times New Roman" w:cs="Times New Roman"/>
          <w:i/>
          <w:sz w:val="28"/>
          <w:szCs w:val="28"/>
        </w:rPr>
        <w:t>La questione di giurisdizione deferita nella presente sede nomofilattica deve essere risolta nel senso che sussiste la giurisdizione amministrativa tanto sulle domande aventi ad oggetto le conseguenze risarcitorie dell’annullamento di un atto amministrativo, in sede di giurisdizione generale di legittimità, quanto nel caso di specie, in cui la domanda risarcitoria sia proposta dal controinteressato soccombente in un giudizio di annullamento di provvedimenti della pubblica amministrazione nella materia «urbanistica e edilizia, concernente tutti gli aspetti dell’uso del territorio», devoluta alla giurisdizione esclusiva del giudice amministrativo, ai sensi dell’art. 133, comma 1, lett. f), del codice del processo amministrativo.</w:t>
      </w:r>
    </w:p>
    <w:p w:rsidR="00DF3813" w:rsidRDefault="00654C14"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Ciò in quanto l’affidamento non è una posizione giuridica soggettiva ma un principio dell’ordinamento </w:t>
      </w:r>
      <w:r w:rsidR="00D50E68">
        <w:rPr>
          <w:rFonts w:ascii="Times New Roman" w:hAnsi="Times New Roman" w:cs="Times New Roman"/>
          <w:sz w:val="28"/>
          <w:szCs w:val="28"/>
        </w:rPr>
        <w:t>e poiché il comportamento che ha causato il danno risarcibile consegue pur sempre all’esercizio del potere.</w:t>
      </w:r>
    </w:p>
    <w:p w:rsidR="00C00F9D" w:rsidRDefault="00CD26A7" w:rsidP="00133DEC">
      <w:pPr>
        <w:spacing w:line="240" w:lineRule="auto"/>
        <w:ind w:firstLine="709"/>
        <w:jc w:val="both"/>
        <w:rPr>
          <w:rFonts w:ascii="Times New Roman" w:hAnsi="Times New Roman" w:cs="Times New Roman"/>
          <w:sz w:val="28"/>
          <w:szCs w:val="28"/>
        </w:rPr>
      </w:pPr>
      <w:r w:rsidRPr="00CD26A7">
        <w:rPr>
          <w:rFonts w:ascii="Times New Roman" w:hAnsi="Times New Roman" w:cs="Times New Roman"/>
          <w:b/>
          <w:sz w:val="28"/>
          <w:szCs w:val="28"/>
        </w:rPr>
        <w:t>2.</w:t>
      </w:r>
      <w:r>
        <w:rPr>
          <w:rFonts w:ascii="Times New Roman" w:hAnsi="Times New Roman" w:cs="Times New Roman"/>
          <w:sz w:val="28"/>
          <w:szCs w:val="28"/>
        </w:rPr>
        <w:t xml:space="preserve"> </w:t>
      </w:r>
      <w:r w:rsidR="00C00F9D">
        <w:rPr>
          <w:rFonts w:ascii="Times New Roman" w:hAnsi="Times New Roman" w:cs="Times New Roman"/>
          <w:sz w:val="28"/>
          <w:szCs w:val="28"/>
        </w:rPr>
        <w:t>In alcune occasioni più che di evoluzione si dovrebbe parlare di involuzione.</w:t>
      </w:r>
    </w:p>
    <w:p w:rsidR="00654C14" w:rsidRDefault="00C00F9D"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Si intende accennare al </w:t>
      </w:r>
      <w:r w:rsidR="00D50E68">
        <w:rPr>
          <w:rFonts w:ascii="Times New Roman" w:hAnsi="Times New Roman" w:cs="Times New Roman"/>
          <w:sz w:val="28"/>
          <w:szCs w:val="28"/>
        </w:rPr>
        <w:t>ruolo di supplenza svolto dal (o attribuit</w:t>
      </w:r>
      <w:r>
        <w:rPr>
          <w:rFonts w:ascii="Times New Roman" w:hAnsi="Times New Roman" w:cs="Times New Roman"/>
          <w:sz w:val="28"/>
          <w:szCs w:val="28"/>
        </w:rPr>
        <w:t xml:space="preserve">o al) giudice amministrativo e </w:t>
      </w:r>
      <w:r w:rsidR="00D50E68">
        <w:rPr>
          <w:rFonts w:ascii="Times New Roman" w:hAnsi="Times New Roman" w:cs="Times New Roman"/>
          <w:sz w:val="28"/>
          <w:szCs w:val="28"/>
        </w:rPr>
        <w:t>all’incapacità della politica (Parlamento e Governo) a risolvere problemi.</w:t>
      </w:r>
    </w:p>
    <w:p w:rsidR="00EB4DF4" w:rsidRDefault="00D50E68"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Ne è esempio</w:t>
      </w:r>
      <w:r w:rsidR="00AF4C89">
        <w:rPr>
          <w:rFonts w:ascii="Times New Roman" w:hAnsi="Times New Roman" w:cs="Times New Roman"/>
          <w:sz w:val="28"/>
          <w:szCs w:val="28"/>
        </w:rPr>
        <w:t xml:space="preserve"> recente </w:t>
      </w:r>
      <w:r>
        <w:rPr>
          <w:rFonts w:ascii="Times New Roman" w:hAnsi="Times New Roman" w:cs="Times New Roman"/>
          <w:sz w:val="28"/>
          <w:szCs w:val="28"/>
        </w:rPr>
        <w:t>quanto accaduto con le</w:t>
      </w:r>
      <w:r w:rsidR="00AF4C89">
        <w:rPr>
          <w:rFonts w:ascii="Times New Roman" w:hAnsi="Times New Roman" w:cs="Times New Roman"/>
          <w:sz w:val="28"/>
          <w:szCs w:val="28"/>
        </w:rPr>
        <w:t xml:space="preserve"> due</w:t>
      </w:r>
      <w:r w:rsidR="00EB4DF4">
        <w:rPr>
          <w:rFonts w:ascii="Times New Roman" w:hAnsi="Times New Roman" w:cs="Times New Roman"/>
          <w:sz w:val="28"/>
          <w:szCs w:val="28"/>
        </w:rPr>
        <w:t xml:space="preserve"> </w:t>
      </w:r>
      <w:r w:rsidR="00AF4C89">
        <w:rPr>
          <w:rFonts w:ascii="Times New Roman" w:hAnsi="Times New Roman" w:cs="Times New Roman"/>
          <w:sz w:val="28"/>
          <w:szCs w:val="28"/>
        </w:rPr>
        <w:t>sentenze</w:t>
      </w:r>
      <w:r w:rsidR="00C00F9D">
        <w:rPr>
          <w:rFonts w:ascii="Times New Roman" w:hAnsi="Times New Roman" w:cs="Times New Roman"/>
          <w:sz w:val="28"/>
          <w:szCs w:val="28"/>
        </w:rPr>
        <w:t xml:space="preserve"> dell’adunanza p</w:t>
      </w:r>
      <w:r w:rsidR="00EB4DF4">
        <w:rPr>
          <w:rFonts w:ascii="Times New Roman" w:hAnsi="Times New Roman" w:cs="Times New Roman"/>
          <w:sz w:val="28"/>
          <w:szCs w:val="28"/>
        </w:rPr>
        <w:t xml:space="preserve">lenaria </w:t>
      </w:r>
      <w:r w:rsidR="00C00F9D">
        <w:rPr>
          <w:rFonts w:ascii="Times New Roman" w:hAnsi="Times New Roman" w:cs="Times New Roman"/>
          <w:sz w:val="28"/>
          <w:szCs w:val="28"/>
        </w:rPr>
        <w:t xml:space="preserve">del Consiglio di Stato </w:t>
      </w:r>
      <w:r w:rsidR="00EB4DF4">
        <w:rPr>
          <w:rFonts w:ascii="Times New Roman" w:hAnsi="Times New Roman" w:cs="Times New Roman"/>
          <w:sz w:val="28"/>
          <w:szCs w:val="28"/>
        </w:rPr>
        <w:t xml:space="preserve">sulle </w:t>
      </w:r>
      <w:r w:rsidR="00AF4C89">
        <w:rPr>
          <w:rFonts w:ascii="Times New Roman" w:hAnsi="Times New Roman" w:cs="Times New Roman"/>
          <w:sz w:val="28"/>
          <w:szCs w:val="28"/>
        </w:rPr>
        <w:t>concessioni demaniali marittime (9 novembre 2021, nn. 17 e 18)</w:t>
      </w:r>
      <w:r w:rsidR="00C74E11">
        <w:rPr>
          <w:rFonts w:ascii="Times New Roman" w:hAnsi="Times New Roman" w:cs="Times New Roman"/>
          <w:sz w:val="28"/>
          <w:szCs w:val="28"/>
        </w:rPr>
        <w:t>.</w:t>
      </w:r>
      <w:r>
        <w:rPr>
          <w:rFonts w:ascii="Times New Roman" w:hAnsi="Times New Roman" w:cs="Times New Roman"/>
          <w:sz w:val="28"/>
          <w:szCs w:val="28"/>
        </w:rPr>
        <w:t xml:space="preserve"> Quello che la politica non riesce a risolvere, conseguente soprattutto a un problema di conformità della normativa interna con la normativa europea - il che comporta</w:t>
      </w:r>
      <w:r w:rsidR="00C00F9D">
        <w:rPr>
          <w:rFonts w:ascii="Times New Roman" w:hAnsi="Times New Roman" w:cs="Times New Roman"/>
          <w:sz w:val="28"/>
          <w:szCs w:val="28"/>
        </w:rPr>
        <w:t xml:space="preserve"> </w:t>
      </w:r>
      <w:r>
        <w:rPr>
          <w:rFonts w:ascii="Times New Roman" w:hAnsi="Times New Roman" w:cs="Times New Roman"/>
          <w:sz w:val="28"/>
          <w:szCs w:val="28"/>
        </w:rPr>
        <w:t xml:space="preserve">la patologia dell’attività amministrativa che si conforma alla normativa interna che però non è conforme alla normativa europea - prorogando di volta in volta (nella specie con ben tre </w:t>
      </w:r>
      <w:r w:rsidR="00C00F9D">
        <w:rPr>
          <w:rFonts w:ascii="Times New Roman" w:hAnsi="Times New Roman" w:cs="Times New Roman"/>
          <w:sz w:val="28"/>
          <w:szCs w:val="28"/>
        </w:rPr>
        <w:t xml:space="preserve">successivi </w:t>
      </w:r>
      <w:r>
        <w:rPr>
          <w:rFonts w:ascii="Times New Roman" w:hAnsi="Times New Roman" w:cs="Times New Roman"/>
          <w:sz w:val="28"/>
          <w:szCs w:val="28"/>
        </w:rPr>
        <w:t xml:space="preserve">interventi legislativi) le concessioni in essere e quindi </w:t>
      </w:r>
      <w:r w:rsidR="00C00F9D">
        <w:rPr>
          <w:rFonts w:ascii="Times New Roman" w:hAnsi="Times New Roman" w:cs="Times New Roman"/>
          <w:sz w:val="28"/>
          <w:szCs w:val="28"/>
        </w:rPr>
        <w:t>rimandando sempre</w:t>
      </w:r>
      <w:r>
        <w:rPr>
          <w:rFonts w:ascii="Times New Roman" w:hAnsi="Times New Roman" w:cs="Times New Roman"/>
          <w:sz w:val="28"/>
          <w:szCs w:val="28"/>
        </w:rPr>
        <w:t xml:space="preserve"> ogni possibile soluzione, si pretende che sia risolto dal giudice amministrativo. Il quale chiaramente non si può sostituire al legislatore.</w:t>
      </w:r>
    </w:p>
    <w:p w:rsidR="00DF3813" w:rsidRDefault="00DF3813"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Ma così il sistema non può funzionare. A ognuno il suo ruolo!</w:t>
      </w:r>
    </w:p>
    <w:p w:rsidR="00EB4DF4" w:rsidRPr="00DF3813" w:rsidRDefault="00CD26A7" w:rsidP="00CD26A7">
      <w:pPr>
        <w:spacing w:line="240" w:lineRule="auto"/>
        <w:ind w:firstLine="709"/>
        <w:jc w:val="both"/>
        <w:rPr>
          <w:rFonts w:ascii="Times New Roman" w:hAnsi="Times New Roman" w:cs="Times New Roman"/>
          <w:b/>
          <w:sz w:val="28"/>
          <w:szCs w:val="28"/>
        </w:rPr>
      </w:pPr>
      <w:r w:rsidRPr="00CD26A7">
        <w:rPr>
          <w:rFonts w:ascii="Times New Roman" w:hAnsi="Times New Roman" w:cs="Times New Roman"/>
          <w:b/>
          <w:sz w:val="28"/>
          <w:szCs w:val="28"/>
        </w:rPr>
        <w:t>3.</w:t>
      </w:r>
      <w:r>
        <w:rPr>
          <w:rFonts w:ascii="Times New Roman" w:hAnsi="Times New Roman" w:cs="Times New Roman"/>
          <w:sz w:val="28"/>
          <w:szCs w:val="28"/>
        </w:rPr>
        <w:t xml:space="preserve"> La nomofilachia della giurisprudenza del giudice amministrativo ormai non è più monopolio del Consiglio di Stato.</w:t>
      </w:r>
    </w:p>
    <w:p w:rsidR="00CD26A7" w:rsidRDefault="00C00F9D"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Assume</w:t>
      </w:r>
      <w:r w:rsidR="00DF3813">
        <w:rPr>
          <w:rFonts w:ascii="Times New Roman" w:hAnsi="Times New Roman" w:cs="Times New Roman"/>
          <w:sz w:val="28"/>
          <w:szCs w:val="28"/>
        </w:rPr>
        <w:t xml:space="preserve"> ruolo sempre più incisivo </w:t>
      </w:r>
      <w:r w:rsidR="00CD26A7">
        <w:rPr>
          <w:rFonts w:ascii="Times New Roman" w:hAnsi="Times New Roman" w:cs="Times New Roman"/>
          <w:sz w:val="28"/>
          <w:szCs w:val="28"/>
        </w:rPr>
        <w:t>la Corte di Giustizia dell’Unione Europea nell’interpretazione del diritto europeo</w:t>
      </w:r>
      <w:r>
        <w:rPr>
          <w:rFonts w:ascii="Times New Roman" w:hAnsi="Times New Roman" w:cs="Times New Roman"/>
          <w:sz w:val="28"/>
          <w:szCs w:val="28"/>
        </w:rPr>
        <w:t>,</w:t>
      </w:r>
      <w:r w:rsidR="00CD26A7">
        <w:rPr>
          <w:rFonts w:ascii="Times New Roman" w:hAnsi="Times New Roman" w:cs="Times New Roman"/>
          <w:sz w:val="28"/>
          <w:szCs w:val="28"/>
        </w:rPr>
        <w:t xml:space="preserve"> che </w:t>
      </w:r>
      <w:r>
        <w:rPr>
          <w:rFonts w:ascii="Times New Roman" w:hAnsi="Times New Roman" w:cs="Times New Roman"/>
          <w:sz w:val="28"/>
          <w:szCs w:val="28"/>
        </w:rPr>
        <w:t>ormai</w:t>
      </w:r>
      <w:r w:rsidR="00CD26A7">
        <w:rPr>
          <w:rFonts w:ascii="Times New Roman" w:hAnsi="Times New Roman" w:cs="Times New Roman"/>
          <w:sz w:val="28"/>
          <w:szCs w:val="28"/>
        </w:rPr>
        <w:t xml:space="preserve"> conforma</w:t>
      </w:r>
      <w:r>
        <w:rPr>
          <w:rFonts w:ascii="Times New Roman" w:hAnsi="Times New Roman" w:cs="Times New Roman"/>
          <w:sz w:val="28"/>
          <w:szCs w:val="28"/>
        </w:rPr>
        <w:t xml:space="preserve"> in vari settori </w:t>
      </w:r>
      <w:r w:rsidR="00CD26A7">
        <w:rPr>
          <w:rFonts w:ascii="Times New Roman" w:hAnsi="Times New Roman" w:cs="Times New Roman"/>
          <w:sz w:val="28"/>
          <w:szCs w:val="28"/>
        </w:rPr>
        <w:t>il diritto interno</w:t>
      </w:r>
      <w:r>
        <w:rPr>
          <w:rFonts w:ascii="Times New Roman" w:hAnsi="Times New Roman" w:cs="Times New Roman"/>
          <w:sz w:val="28"/>
          <w:szCs w:val="28"/>
        </w:rPr>
        <w:t>,</w:t>
      </w:r>
      <w:r w:rsidR="00CD26A7">
        <w:rPr>
          <w:rFonts w:ascii="Times New Roman" w:hAnsi="Times New Roman" w:cs="Times New Roman"/>
          <w:sz w:val="28"/>
          <w:szCs w:val="28"/>
        </w:rPr>
        <w:t xml:space="preserve"> e nell’elaborazione d</w:t>
      </w:r>
      <w:r>
        <w:rPr>
          <w:rFonts w:ascii="Times New Roman" w:hAnsi="Times New Roman" w:cs="Times New Roman"/>
          <w:sz w:val="28"/>
          <w:szCs w:val="28"/>
        </w:rPr>
        <w:t>e</w:t>
      </w:r>
      <w:r w:rsidR="00CD26A7">
        <w:rPr>
          <w:rFonts w:ascii="Times New Roman" w:hAnsi="Times New Roman" w:cs="Times New Roman"/>
          <w:sz w:val="28"/>
          <w:szCs w:val="28"/>
        </w:rPr>
        <w:t>i principi di diritto amministrativo comuni agli ordinamenti giuridici degli Stati membri dell’Unione.</w:t>
      </w:r>
    </w:p>
    <w:p w:rsidR="00DF3813" w:rsidRDefault="00CD26A7"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Così che assume anche maggiore importanza il </w:t>
      </w:r>
      <w:r w:rsidR="00DF3813">
        <w:rPr>
          <w:rFonts w:ascii="Times New Roman" w:hAnsi="Times New Roman" w:cs="Times New Roman"/>
          <w:sz w:val="28"/>
          <w:szCs w:val="28"/>
        </w:rPr>
        <w:t xml:space="preserve">dialogo tra le Corti </w:t>
      </w:r>
      <w:r>
        <w:rPr>
          <w:rFonts w:ascii="Times New Roman" w:hAnsi="Times New Roman" w:cs="Times New Roman"/>
          <w:sz w:val="28"/>
          <w:szCs w:val="28"/>
        </w:rPr>
        <w:t xml:space="preserve">(Consiglio di Stato, Corte di Giustizia e CEDU) </w:t>
      </w:r>
      <w:r w:rsidR="00DF3813">
        <w:rPr>
          <w:rFonts w:ascii="Times New Roman" w:hAnsi="Times New Roman" w:cs="Times New Roman"/>
          <w:sz w:val="28"/>
          <w:szCs w:val="28"/>
        </w:rPr>
        <w:t xml:space="preserve">e </w:t>
      </w:r>
      <w:r>
        <w:rPr>
          <w:rFonts w:ascii="Times New Roman" w:hAnsi="Times New Roman" w:cs="Times New Roman"/>
          <w:sz w:val="28"/>
          <w:szCs w:val="28"/>
        </w:rPr>
        <w:t>quello tra i giudici dei Paesi dell’Unione.</w:t>
      </w:r>
    </w:p>
    <w:p w:rsidR="00DF3813" w:rsidRDefault="00DF3813" w:rsidP="00133DEC">
      <w:pPr>
        <w:spacing w:line="240" w:lineRule="auto"/>
        <w:ind w:firstLine="709"/>
        <w:jc w:val="both"/>
        <w:rPr>
          <w:rFonts w:ascii="Times New Roman" w:hAnsi="Times New Roman" w:cs="Times New Roman"/>
          <w:sz w:val="28"/>
          <w:szCs w:val="28"/>
        </w:rPr>
      </w:pPr>
    </w:p>
    <w:p w:rsidR="00CD26A7" w:rsidRDefault="00CD26A7" w:rsidP="00133DEC">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6. La crisi della legislazione e della pubblica amministrazione e il ruolo del giudice amministrativo.</w:t>
      </w:r>
    </w:p>
    <w:p w:rsidR="003C53FD" w:rsidRDefault="003C53FD"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La cert</w:t>
      </w:r>
      <w:r w:rsidR="00CD26A7">
        <w:rPr>
          <w:rFonts w:ascii="Times New Roman" w:hAnsi="Times New Roman" w:cs="Times New Roman"/>
          <w:sz w:val="28"/>
          <w:szCs w:val="28"/>
        </w:rPr>
        <w:t xml:space="preserve">ezza del diritto non esiste più. </w:t>
      </w:r>
      <w:r>
        <w:rPr>
          <w:rFonts w:ascii="Times New Roman" w:hAnsi="Times New Roman" w:cs="Times New Roman"/>
          <w:sz w:val="28"/>
          <w:szCs w:val="28"/>
        </w:rPr>
        <w:t>La disciplina dei contratti pubblici</w:t>
      </w:r>
      <w:r w:rsidR="00CD26A7">
        <w:rPr>
          <w:rFonts w:ascii="Times New Roman" w:hAnsi="Times New Roman" w:cs="Times New Roman"/>
          <w:sz w:val="28"/>
          <w:szCs w:val="28"/>
        </w:rPr>
        <w:t>, di cui al d.lgs. n. 50/2016 e le sue continue modificazioni</w:t>
      </w:r>
      <w:r w:rsidR="00C00F9D">
        <w:rPr>
          <w:rFonts w:ascii="Times New Roman" w:hAnsi="Times New Roman" w:cs="Times New Roman"/>
          <w:sz w:val="28"/>
          <w:szCs w:val="28"/>
        </w:rPr>
        <w:t xml:space="preserve"> e interpolazioni</w:t>
      </w:r>
      <w:r w:rsidR="00CD26A7">
        <w:rPr>
          <w:rFonts w:ascii="Times New Roman" w:hAnsi="Times New Roman" w:cs="Times New Roman"/>
          <w:sz w:val="28"/>
          <w:szCs w:val="28"/>
        </w:rPr>
        <w:t>,</w:t>
      </w:r>
      <w:r>
        <w:rPr>
          <w:rFonts w:ascii="Times New Roman" w:hAnsi="Times New Roman" w:cs="Times New Roman"/>
          <w:sz w:val="28"/>
          <w:szCs w:val="28"/>
        </w:rPr>
        <w:t xml:space="preserve"> ne costituisce emblema.</w:t>
      </w:r>
    </w:p>
    <w:p w:rsidR="003C53FD" w:rsidRDefault="00762FAB"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È</w:t>
      </w:r>
      <w:r w:rsidR="00CD26A7">
        <w:rPr>
          <w:rFonts w:ascii="Times New Roman" w:hAnsi="Times New Roman" w:cs="Times New Roman"/>
          <w:sz w:val="28"/>
          <w:szCs w:val="28"/>
        </w:rPr>
        <w:t xml:space="preserve"> anche </w:t>
      </w:r>
      <w:r>
        <w:rPr>
          <w:rFonts w:ascii="Times New Roman" w:hAnsi="Times New Roman" w:cs="Times New Roman"/>
          <w:sz w:val="28"/>
          <w:szCs w:val="28"/>
        </w:rPr>
        <w:t>ricorrente</w:t>
      </w:r>
      <w:r w:rsidR="00CD26A7">
        <w:rPr>
          <w:rFonts w:ascii="Times New Roman" w:hAnsi="Times New Roman" w:cs="Times New Roman"/>
          <w:sz w:val="28"/>
          <w:szCs w:val="28"/>
        </w:rPr>
        <w:t xml:space="preserve"> la s</w:t>
      </w:r>
      <w:r w:rsidR="003C53FD">
        <w:rPr>
          <w:rFonts w:ascii="Times New Roman" w:hAnsi="Times New Roman" w:cs="Times New Roman"/>
          <w:sz w:val="28"/>
          <w:szCs w:val="28"/>
        </w:rPr>
        <w:t>carsa qualità tecnica della legislazione.</w:t>
      </w:r>
    </w:p>
    <w:p w:rsidR="003C53FD" w:rsidRPr="00A96279" w:rsidRDefault="00CD26A7"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Così che d</w:t>
      </w:r>
      <w:r w:rsidR="003C53FD">
        <w:rPr>
          <w:rFonts w:ascii="Times New Roman" w:hAnsi="Times New Roman" w:cs="Times New Roman"/>
          <w:sz w:val="28"/>
          <w:szCs w:val="28"/>
        </w:rPr>
        <w:t>iventa di difficile pretesa la certezza della giurisprudenza</w:t>
      </w:r>
      <w:r w:rsidR="00A96279">
        <w:rPr>
          <w:rFonts w:ascii="Times New Roman" w:hAnsi="Times New Roman" w:cs="Times New Roman"/>
          <w:sz w:val="28"/>
          <w:szCs w:val="28"/>
        </w:rPr>
        <w:t xml:space="preserve"> nell’ambito dell’applicazione delle regole.</w:t>
      </w:r>
      <w:r w:rsidR="00C00F9D">
        <w:rPr>
          <w:rFonts w:ascii="Times New Roman" w:hAnsi="Times New Roman" w:cs="Times New Roman"/>
          <w:sz w:val="28"/>
          <w:szCs w:val="28"/>
        </w:rPr>
        <w:t xml:space="preserve"> Mentre è evidente un</w:t>
      </w:r>
      <w:r w:rsidR="001A678D">
        <w:rPr>
          <w:rFonts w:ascii="Times New Roman" w:hAnsi="Times New Roman" w:cs="Times New Roman"/>
          <w:sz w:val="28"/>
          <w:szCs w:val="28"/>
        </w:rPr>
        <w:t>’esigenza di sicurezza</w:t>
      </w:r>
      <w:r w:rsidR="007C6402">
        <w:rPr>
          <w:rFonts w:ascii="Times New Roman" w:hAnsi="Times New Roman" w:cs="Times New Roman"/>
          <w:sz w:val="28"/>
          <w:szCs w:val="28"/>
        </w:rPr>
        <w:t xml:space="preserve"> nelle decisioni</w:t>
      </w:r>
      <w:r w:rsidR="001A678D">
        <w:rPr>
          <w:rFonts w:ascii="Times New Roman" w:hAnsi="Times New Roman" w:cs="Times New Roman"/>
          <w:sz w:val="28"/>
          <w:szCs w:val="28"/>
        </w:rPr>
        <w:t xml:space="preserve">. </w:t>
      </w:r>
      <w:r w:rsidR="001A678D" w:rsidRPr="00A96279">
        <w:rPr>
          <w:rFonts w:ascii="Times New Roman" w:hAnsi="Times New Roman" w:cs="Times New Roman"/>
          <w:sz w:val="28"/>
          <w:szCs w:val="28"/>
        </w:rPr>
        <w:t xml:space="preserve">Anzi </w:t>
      </w:r>
      <w:r w:rsidR="00BB0805" w:rsidRPr="00A96279">
        <w:rPr>
          <w:rFonts w:ascii="Times New Roman" w:hAnsi="Times New Roman" w:cs="Times New Roman"/>
          <w:sz w:val="28"/>
          <w:szCs w:val="28"/>
        </w:rPr>
        <w:t>la CEDU</w:t>
      </w:r>
      <w:r w:rsidR="001A678D" w:rsidRPr="00A96279">
        <w:rPr>
          <w:rFonts w:ascii="Times New Roman" w:hAnsi="Times New Roman" w:cs="Times New Roman"/>
          <w:sz w:val="28"/>
          <w:szCs w:val="28"/>
        </w:rPr>
        <w:t xml:space="preserve"> </w:t>
      </w:r>
      <w:r w:rsidR="00A96279">
        <w:rPr>
          <w:rFonts w:ascii="Times New Roman" w:hAnsi="Times New Roman" w:cs="Times New Roman"/>
          <w:sz w:val="28"/>
          <w:szCs w:val="28"/>
        </w:rPr>
        <w:t xml:space="preserve">individua addirittura il </w:t>
      </w:r>
      <w:r w:rsidR="001A678D" w:rsidRPr="00A96279">
        <w:rPr>
          <w:rFonts w:ascii="Times New Roman" w:hAnsi="Times New Roman" w:cs="Times New Roman"/>
          <w:sz w:val="28"/>
          <w:szCs w:val="28"/>
        </w:rPr>
        <w:t>diritto alla sicurezza giuridica come diritto fondamentale.</w:t>
      </w:r>
    </w:p>
    <w:p w:rsidR="003C53FD" w:rsidRDefault="003C53FD"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L</w:t>
      </w:r>
      <w:r w:rsidRPr="003C53FD">
        <w:rPr>
          <w:rFonts w:ascii="Times New Roman" w:hAnsi="Times New Roman" w:cs="Times New Roman"/>
          <w:sz w:val="28"/>
          <w:szCs w:val="28"/>
        </w:rPr>
        <w:t xml:space="preserve">a giustizia amministrativa risente dello stato di salute della </w:t>
      </w:r>
      <w:r w:rsidR="00A96279">
        <w:rPr>
          <w:rFonts w:ascii="Times New Roman" w:hAnsi="Times New Roman" w:cs="Times New Roman"/>
          <w:sz w:val="28"/>
          <w:szCs w:val="28"/>
        </w:rPr>
        <w:t>pubblica amministrazione</w:t>
      </w:r>
      <w:r w:rsidRPr="003C53FD">
        <w:rPr>
          <w:rFonts w:ascii="Times New Roman" w:hAnsi="Times New Roman" w:cs="Times New Roman"/>
          <w:sz w:val="28"/>
          <w:szCs w:val="28"/>
        </w:rPr>
        <w:t>, la quale, se efficiente e funzionale, rende più semplic</w:t>
      </w:r>
      <w:r w:rsidR="00A96279">
        <w:rPr>
          <w:rFonts w:ascii="Times New Roman" w:hAnsi="Times New Roman" w:cs="Times New Roman"/>
          <w:sz w:val="28"/>
          <w:szCs w:val="28"/>
        </w:rPr>
        <w:t>e l’attività del giudice. Ma l’amministrazione</w:t>
      </w:r>
      <w:r w:rsidRPr="003C53FD">
        <w:rPr>
          <w:rFonts w:ascii="Times New Roman" w:hAnsi="Times New Roman" w:cs="Times New Roman"/>
          <w:sz w:val="28"/>
          <w:szCs w:val="28"/>
        </w:rPr>
        <w:t xml:space="preserve"> italiana è ancora lontana da parvenze di efficienza e funzionalità.</w:t>
      </w:r>
    </w:p>
    <w:p w:rsidR="00A96279" w:rsidRDefault="000F7BA6" w:rsidP="00A9627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Certo non si può seg</w:t>
      </w:r>
      <w:r w:rsidR="00A96279">
        <w:rPr>
          <w:rFonts w:ascii="Times New Roman" w:hAnsi="Times New Roman" w:cs="Times New Roman"/>
          <w:sz w:val="28"/>
          <w:szCs w:val="28"/>
        </w:rPr>
        <w:t>uire la</w:t>
      </w:r>
      <w:r>
        <w:rPr>
          <w:rFonts w:ascii="Times New Roman" w:hAnsi="Times New Roman" w:cs="Times New Roman"/>
          <w:sz w:val="28"/>
          <w:szCs w:val="28"/>
        </w:rPr>
        <w:t xml:space="preserve"> tesi</w:t>
      </w:r>
      <w:r w:rsidR="00A96279">
        <w:rPr>
          <w:rFonts w:ascii="Times New Roman" w:hAnsi="Times New Roman" w:cs="Times New Roman"/>
          <w:sz w:val="28"/>
          <w:szCs w:val="28"/>
        </w:rPr>
        <w:t xml:space="preserve"> - che ogni tanto ritorna </w:t>
      </w:r>
      <w:r w:rsidR="007C6402">
        <w:rPr>
          <w:rFonts w:ascii="Times New Roman" w:hAnsi="Times New Roman" w:cs="Times New Roman"/>
          <w:sz w:val="28"/>
          <w:szCs w:val="28"/>
        </w:rPr>
        <w:t>in auge</w:t>
      </w:r>
      <w:r w:rsidR="00A96279">
        <w:rPr>
          <w:rFonts w:ascii="Times New Roman" w:hAnsi="Times New Roman" w:cs="Times New Roman"/>
          <w:sz w:val="28"/>
          <w:szCs w:val="28"/>
        </w:rPr>
        <w:t xml:space="preserve"> - </w:t>
      </w:r>
      <w:r>
        <w:rPr>
          <w:rFonts w:ascii="Times New Roman" w:hAnsi="Times New Roman" w:cs="Times New Roman"/>
          <w:sz w:val="28"/>
          <w:szCs w:val="28"/>
        </w:rPr>
        <w:t xml:space="preserve">di </w:t>
      </w:r>
      <w:r w:rsidR="00A96279">
        <w:rPr>
          <w:rFonts w:ascii="Times New Roman" w:hAnsi="Times New Roman" w:cs="Times New Roman"/>
          <w:sz w:val="28"/>
          <w:szCs w:val="28"/>
        </w:rPr>
        <w:t>coloro i quali</w:t>
      </w:r>
      <w:r>
        <w:rPr>
          <w:rFonts w:ascii="Times New Roman" w:hAnsi="Times New Roman" w:cs="Times New Roman"/>
          <w:sz w:val="28"/>
          <w:szCs w:val="28"/>
        </w:rPr>
        <w:t xml:space="preserve"> </w:t>
      </w:r>
      <w:r w:rsidR="00A96279">
        <w:rPr>
          <w:rFonts w:ascii="Times New Roman" w:hAnsi="Times New Roman" w:cs="Times New Roman"/>
          <w:sz w:val="28"/>
          <w:szCs w:val="28"/>
        </w:rPr>
        <w:t>ritengono che il giudice amministrativo rallenti</w:t>
      </w:r>
      <w:r>
        <w:rPr>
          <w:rFonts w:ascii="Times New Roman" w:hAnsi="Times New Roman" w:cs="Times New Roman"/>
          <w:sz w:val="28"/>
          <w:szCs w:val="28"/>
        </w:rPr>
        <w:t xml:space="preserve"> l’economia (</w:t>
      </w:r>
      <w:r w:rsidR="00A96279">
        <w:rPr>
          <w:rFonts w:ascii="Times New Roman" w:hAnsi="Times New Roman" w:cs="Times New Roman"/>
          <w:sz w:val="28"/>
          <w:szCs w:val="28"/>
        </w:rPr>
        <w:t>un</w:t>
      </w:r>
      <w:r>
        <w:rPr>
          <w:rFonts w:ascii="Times New Roman" w:hAnsi="Times New Roman" w:cs="Times New Roman"/>
          <w:sz w:val="28"/>
          <w:szCs w:val="28"/>
        </w:rPr>
        <w:t xml:space="preserve"> recente studio del </w:t>
      </w:r>
      <w:r w:rsidR="00A96279">
        <w:rPr>
          <w:rFonts w:ascii="Times New Roman" w:hAnsi="Times New Roman" w:cs="Times New Roman"/>
          <w:sz w:val="28"/>
          <w:szCs w:val="28"/>
        </w:rPr>
        <w:t>Consiglio di Stato</w:t>
      </w:r>
      <w:r>
        <w:rPr>
          <w:rFonts w:ascii="Times New Roman" w:hAnsi="Times New Roman" w:cs="Times New Roman"/>
          <w:sz w:val="28"/>
          <w:szCs w:val="28"/>
        </w:rPr>
        <w:t xml:space="preserve"> sull’effetto delle decisioni del </w:t>
      </w:r>
      <w:r w:rsidR="00A96279">
        <w:rPr>
          <w:rFonts w:ascii="Times New Roman" w:hAnsi="Times New Roman" w:cs="Times New Roman"/>
          <w:sz w:val="28"/>
          <w:szCs w:val="28"/>
        </w:rPr>
        <w:t>giudice amministrativo</w:t>
      </w:r>
      <w:r>
        <w:rPr>
          <w:rFonts w:ascii="Times New Roman" w:hAnsi="Times New Roman" w:cs="Times New Roman"/>
          <w:sz w:val="28"/>
          <w:szCs w:val="28"/>
        </w:rPr>
        <w:t xml:space="preserve"> nella materia dei contratti pubblici</w:t>
      </w:r>
      <w:r w:rsidR="00A96279">
        <w:rPr>
          <w:rFonts w:ascii="Times New Roman" w:hAnsi="Times New Roman" w:cs="Times New Roman"/>
          <w:sz w:val="28"/>
          <w:szCs w:val="28"/>
        </w:rPr>
        <w:t xml:space="preserve"> dimostra esattamente il contrario</w:t>
      </w:r>
      <w:r w:rsidR="00C92740">
        <w:rPr>
          <w:rFonts w:ascii="Times New Roman" w:hAnsi="Times New Roman" w:cs="Times New Roman"/>
          <w:sz w:val="28"/>
          <w:szCs w:val="28"/>
        </w:rPr>
        <w:t>)</w:t>
      </w:r>
      <w:r>
        <w:rPr>
          <w:rFonts w:ascii="Times New Roman" w:hAnsi="Times New Roman" w:cs="Times New Roman"/>
          <w:sz w:val="28"/>
          <w:szCs w:val="28"/>
        </w:rPr>
        <w:t>.</w:t>
      </w:r>
    </w:p>
    <w:p w:rsidR="003A31DA" w:rsidRPr="00A96279" w:rsidRDefault="00A96279" w:rsidP="00A9627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Accade però che </w:t>
      </w:r>
      <w:r w:rsidRPr="00A96279">
        <w:rPr>
          <w:rFonts w:ascii="Times New Roman" w:hAnsi="Times New Roman" w:cs="Times New Roman"/>
          <w:sz w:val="28"/>
          <w:szCs w:val="28"/>
        </w:rPr>
        <w:t xml:space="preserve">alcune volte </w:t>
      </w:r>
      <w:r>
        <w:rPr>
          <w:rFonts w:ascii="Times New Roman" w:hAnsi="Times New Roman" w:cs="Times New Roman"/>
          <w:sz w:val="28"/>
          <w:szCs w:val="28"/>
        </w:rPr>
        <w:t>l</w:t>
      </w:r>
      <w:r w:rsidR="00651928" w:rsidRPr="00A96279">
        <w:rPr>
          <w:rFonts w:ascii="Times New Roman" w:hAnsi="Times New Roman" w:cs="Times New Roman"/>
          <w:sz w:val="28"/>
          <w:szCs w:val="28"/>
        </w:rPr>
        <w:t xml:space="preserve">e decisioni del </w:t>
      </w:r>
      <w:r>
        <w:rPr>
          <w:rFonts w:ascii="Times New Roman" w:hAnsi="Times New Roman" w:cs="Times New Roman"/>
          <w:sz w:val="28"/>
          <w:szCs w:val="28"/>
        </w:rPr>
        <w:t>giudice amministrativo</w:t>
      </w:r>
      <w:r w:rsidR="00651928" w:rsidRPr="00A96279">
        <w:rPr>
          <w:rFonts w:ascii="Times New Roman" w:hAnsi="Times New Roman" w:cs="Times New Roman"/>
          <w:sz w:val="28"/>
          <w:szCs w:val="28"/>
        </w:rPr>
        <w:t xml:space="preserve"> incidono su provvedimenti amministrativi espressione di scelte politiche. E allora è inevitabile l’eco che ne consegue. La decisione stessa viene usata come “arma” nella contrapposizione tra schieramenti politici. E’ lo specchio dei tempi ma anche della complessità della realtà sociale in cui viviamo.</w:t>
      </w:r>
    </w:p>
    <w:p w:rsidR="00DD4428" w:rsidRPr="00A96279" w:rsidRDefault="00A96279"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Paradossale i</w:t>
      </w:r>
      <w:r w:rsidR="00DD4428" w:rsidRPr="00A96279">
        <w:rPr>
          <w:rFonts w:ascii="Times New Roman" w:hAnsi="Times New Roman" w:cs="Times New Roman"/>
          <w:sz w:val="28"/>
          <w:szCs w:val="28"/>
        </w:rPr>
        <w:t>l caso Open Arms</w:t>
      </w:r>
      <w:r>
        <w:rPr>
          <w:rFonts w:ascii="Times New Roman" w:hAnsi="Times New Roman" w:cs="Times New Roman"/>
          <w:sz w:val="28"/>
          <w:szCs w:val="28"/>
        </w:rPr>
        <w:t xml:space="preserve">, </w:t>
      </w:r>
      <w:r w:rsidR="007C6402">
        <w:rPr>
          <w:rFonts w:ascii="Times New Roman" w:hAnsi="Times New Roman" w:cs="Times New Roman"/>
          <w:sz w:val="28"/>
          <w:szCs w:val="28"/>
        </w:rPr>
        <w:t xml:space="preserve">controversia portata al </w:t>
      </w:r>
      <w:r>
        <w:rPr>
          <w:rFonts w:ascii="Times New Roman" w:hAnsi="Times New Roman" w:cs="Times New Roman"/>
          <w:sz w:val="28"/>
          <w:szCs w:val="28"/>
        </w:rPr>
        <w:t>T</w:t>
      </w:r>
      <w:r w:rsidR="00DD4428" w:rsidRPr="00A96279">
        <w:rPr>
          <w:rFonts w:ascii="Times New Roman" w:hAnsi="Times New Roman" w:cs="Times New Roman"/>
          <w:sz w:val="28"/>
          <w:szCs w:val="28"/>
        </w:rPr>
        <w:t xml:space="preserve">ar </w:t>
      </w:r>
      <w:r w:rsidR="007C6402">
        <w:rPr>
          <w:rFonts w:ascii="Times New Roman" w:hAnsi="Times New Roman" w:cs="Times New Roman"/>
          <w:sz w:val="28"/>
          <w:szCs w:val="28"/>
        </w:rPr>
        <w:t xml:space="preserve">del </w:t>
      </w:r>
      <w:r w:rsidR="00DD4428" w:rsidRPr="00A96279">
        <w:rPr>
          <w:rFonts w:ascii="Times New Roman" w:hAnsi="Times New Roman" w:cs="Times New Roman"/>
          <w:sz w:val="28"/>
          <w:szCs w:val="28"/>
        </w:rPr>
        <w:t>Lazio</w:t>
      </w:r>
      <w:r>
        <w:rPr>
          <w:rFonts w:ascii="Times New Roman" w:hAnsi="Times New Roman" w:cs="Times New Roman"/>
          <w:sz w:val="28"/>
          <w:szCs w:val="28"/>
        </w:rPr>
        <w:t xml:space="preserve"> nell’</w:t>
      </w:r>
      <w:r w:rsidR="00DD4428" w:rsidRPr="00A96279">
        <w:rPr>
          <w:rFonts w:ascii="Times New Roman" w:hAnsi="Times New Roman" w:cs="Times New Roman"/>
          <w:sz w:val="28"/>
          <w:szCs w:val="28"/>
        </w:rPr>
        <w:t>agosto 2019.</w:t>
      </w:r>
      <w:r>
        <w:rPr>
          <w:rFonts w:ascii="Times New Roman" w:hAnsi="Times New Roman" w:cs="Times New Roman"/>
          <w:sz w:val="28"/>
          <w:szCs w:val="28"/>
        </w:rPr>
        <w:t xml:space="preserve"> Una decisione intervenuta sulla controversia</w:t>
      </w:r>
      <w:r w:rsidRPr="00A96279">
        <w:t xml:space="preserve"> </w:t>
      </w:r>
      <w:r w:rsidRPr="00A96279">
        <w:rPr>
          <w:rFonts w:ascii="Times New Roman" w:hAnsi="Times New Roman" w:cs="Times New Roman"/>
          <w:sz w:val="28"/>
          <w:szCs w:val="28"/>
        </w:rPr>
        <w:t>con decreto cautelare monocratico</w:t>
      </w:r>
      <w:r>
        <w:rPr>
          <w:rFonts w:ascii="Times New Roman" w:hAnsi="Times New Roman" w:cs="Times New Roman"/>
          <w:sz w:val="28"/>
          <w:szCs w:val="28"/>
        </w:rPr>
        <w:t xml:space="preserve">, nell’immediatezza della presentazione del ricorso, viene </w:t>
      </w:r>
      <w:r w:rsidR="007C6402">
        <w:rPr>
          <w:rFonts w:ascii="Times New Roman" w:hAnsi="Times New Roman" w:cs="Times New Roman"/>
          <w:sz w:val="28"/>
          <w:szCs w:val="28"/>
        </w:rPr>
        <w:t xml:space="preserve">ripetutamente </w:t>
      </w:r>
      <w:r>
        <w:rPr>
          <w:rFonts w:ascii="Times New Roman" w:hAnsi="Times New Roman" w:cs="Times New Roman"/>
          <w:sz w:val="28"/>
          <w:szCs w:val="28"/>
        </w:rPr>
        <w:t>criticata sulla stampa per i tempi troppo brevi nella sua emanazione</w:t>
      </w:r>
      <w:r w:rsidR="0042717A">
        <w:rPr>
          <w:rFonts w:ascii="Times New Roman" w:hAnsi="Times New Roman" w:cs="Times New Roman"/>
          <w:sz w:val="28"/>
          <w:szCs w:val="28"/>
        </w:rPr>
        <w:t>,</w:t>
      </w:r>
      <w:r>
        <w:rPr>
          <w:rFonts w:ascii="Times New Roman" w:hAnsi="Times New Roman" w:cs="Times New Roman"/>
          <w:sz w:val="28"/>
          <w:szCs w:val="28"/>
        </w:rPr>
        <w:t xml:space="preserve"> non comparabili con nessun altro sistema di giustizia d</w:t>
      </w:r>
      <w:r w:rsidR="00762FAB">
        <w:rPr>
          <w:rFonts w:ascii="Times New Roman" w:hAnsi="Times New Roman" w:cs="Times New Roman"/>
          <w:sz w:val="28"/>
          <w:szCs w:val="28"/>
        </w:rPr>
        <w:t>e</w:t>
      </w:r>
      <w:r>
        <w:rPr>
          <w:rFonts w:ascii="Times New Roman" w:hAnsi="Times New Roman" w:cs="Times New Roman"/>
          <w:sz w:val="28"/>
          <w:szCs w:val="28"/>
        </w:rPr>
        <w:t>i Paesi dell’Unione europea. Quello che dovrebbe essere un comportamento virtuoso</w:t>
      </w:r>
      <w:r w:rsidR="0042717A">
        <w:rPr>
          <w:rFonts w:ascii="Times New Roman" w:hAnsi="Times New Roman" w:cs="Times New Roman"/>
          <w:sz w:val="28"/>
          <w:szCs w:val="28"/>
        </w:rPr>
        <w:t>, ossia la rapidità dei tempi della giustizia, viene criticato perché troppo efficiente. Viene quasi da pensare di vivere in un sistema capovolto.</w:t>
      </w:r>
    </w:p>
    <w:p w:rsidR="0042717A" w:rsidRPr="0042717A" w:rsidRDefault="0042717A"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Il diritto amministrativo è cambiato. Certo in maniera radicale da quando io ho incominciato </w:t>
      </w:r>
      <w:r w:rsidR="007C6402">
        <w:rPr>
          <w:rFonts w:ascii="Times New Roman" w:hAnsi="Times New Roman" w:cs="Times New Roman"/>
          <w:sz w:val="28"/>
          <w:szCs w:val="28"/>
        </w:rPr>
        <w:t>l’</w:t>
      </w:r>
      <w:r>
        <w:rPr>
          <w:rFonts w:ascii="Times New Roman" w:hAnsi="Times New Roman" w:cs="Times New Roman"/>
          <w:sz w:val="28"/>
          <w:szCs w:val="28"/>
        </w:rPr>
        <w:t>attività</w:t>
      </w:r>
      <w:r w:rsidR="007C6402">
        <w:rPr>
          <w:rFonts w:ascii="Times New Roman" w:hAnsi="Times New Roman" w:cs="Times New Roman"/>
          <w:sz w:val="28"/>
          <w:szCs w:val="28"/>
        </w:rPr>
        <w:t xml:space="preserve"> di giudice amministrativo</w:t>
      </w:r>
      <w:r>
        <w:rPr>
          <w:rFonts w:ascii="Times New Roman" w:hAnsi="Times New Roman" w:cs="Times New Roman"/>
          <w:sz w:val="28"/>
          <w:szCs w:val="28"/>
        </w:rPr>
        <w:t>. Anche le fonti del diritto sono cambiate, e non sono più le stesse rispetto a prima. Ve ne sono di nuove, esempio le linee guida, e sempre più provenienti da sistemi esterni all’ordinamento giuridico italiano. Conseguentemente è cambiato anche il giudice amministrativo.</w:t>
      </w:r>
    </w:p>
    <w:p w:rsidR="0042717A" w:rsidRDefault="0042717A"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Una domanda va posta. Il giudice amministrativo è esente da crisi</w:t>
      </w:r>
      <w:r w:rsidR="007C6402">
        <w:rPr>
          <w:rFonts w:ascii="Times New Roman" w:hAnsi="Times New Roman" w:cs="Times New Roman"/>
          <w:sz w:val="28"/>
          <w:szCs w:val="28"/>
        </w:rPr>
        <w:t>,</w:t>
      </w:r>
      <w:r>
        <w:rPr>
          <w:rFonts w:ascii="Times New Roman" w:hAnsi="Times New Roman" w:cs="Times New Roman"/>
          <w:sz w:val="28"/>
          <w:szCs w:val="28"/>
        </w:rPr>
        <w:t xml:space="preserve"> ossia gode ancora di buona salute?</w:t>
      </w:r>
    </w:p>
    <w:p w:rsidR="001B7823" w:rsidRDefault="0042717A"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Le criticità non </w:t>
      </w:r>
      <w:r w:rsidR="00762FAB">
        <w:rPr>
          <w:rFonts w:ascii="Times New Roman" w:hAnsi="Times New Roman" w:cs="Times New Roman"/>
          <w:sz w:val="28"/>
          <w:szCs w:val="28"/>
        </w:rPr>
        <w:t>mancano. Solo per citarne alcune</w:t>
      </w:r>
      <w:r>
        <w:rPr>
          <w:rFonts w:ascii="Times New Roman" w:hAnsi="Times New Roman" w:cs="Times New Roman"/>
          <w:sz w:val="28"/>
          <w:szCs w:val="28"/>
        </w:rPr>
        <w:t xml:space="preserve">: </w:t>
      </w:r>
      <w:r w:rsidR="00DD4428">
        <w:rPr>
          <w:rFonts w:ascii="Times New Roman" w:hAnsi="Times New Roman" w:cs="Times New Roman"/>
          <w:sz w:val="28"/>
          <w:szCs w:val="28"/>
        </w:rPr>
        <w:t xml:space="preserve">le carenze di organico, </w:t>
      </w:r>
      <w:r w:rsidR="0095421B">
        <w:rPr>
          <w:rFonts w:ascii="Times New Roman" w:hAnsi="Times New Roman" w:cs="Times New Roman"/>
          <w:sz w:val="28"/>
          <w:szCs w:val="28"/>
        </w:rPr>
        <w:t>i carichi di lavoro</w:t>
      </w:r>
      <w:r>
        <w:rPr>
          <w:rFonts w:ascii="Times New Roman" w:hAnsi="Times New Roman" w:cs="Times New Roman"/>
          <w:sz w:val="28"/>
          <w:szCs w:val="28"/>
        </w:rPr>
        <w:t xml:space="preserve"> (limitati dal Consiglio di Presidenza della Giustizia Amministrativa</w:t>
      </w:r>
      <w:r w:rsidR="00DD4428">
        <w:rPr>
          <w:rFonts w:ascii="Times New Roman" w:hAnsi="Times New Roman" w:cs="Times New Roman"/>
          <w:sz w:val="28"/>
          <w:szCs w:val="28"/>
        </w:rPr>
        <w:t xml:space="preserve">, </w:t>
      </w:r>
      <w:r w:rsidR="00DD4428">
        <w:rPr>
          <w:rFonts w:ascii="Times New Roman" w:hAnsi="Times New Roman" w:cs="Times New Roman"/>
          <w:sz w:val="28"/>
          <w:szCs w:val="28"/>
        </w:rPr>
        <w:lastRenderedPageBreak/>
        <w:t xml:space="preserve">ma molto </w:t>
      </w:r>
      <w:r>
        <w:rPr>
          <w:rFonts w:ascii="Times New Roman" w:hAnsi="Times New Roman" w:cs="Times New Roman"/>
          <w:sz w:val="28"/>
          <w:szCs w:val="28"/>
        </w:rPr>
        <w:t>al di sopra</w:t>
      </w:r>
      <w:r w:rsidR="00DD4428">
        <w:rPr>
          <w:rFonts w:ascii="Times New Roman" w:hAnsi="Times New Roman" w:cs="Times New Roman"/>
          <w:sz w:val="28"/>
          <w:szCs w:val="28"/>
        </w:rPr>
        <w:t xml:space="preserve"> non è possibile andare a scapito della qualità)</w:t>
      </w:r>
      <w:r w:rsidR="0095421B">
        <w:rPr>
          <w:rFonts w:ascii="Times New Roman" w:hAnsi="Times New Roman" w:cs="Times New Roman"/>
          <w:sz w:val="28"/>
          <w:szCs w:val="28"/>
        </w:rPr>
        <w:t xml:space="preserve">, </w:t>
      </w:r>
      <w:r w:rsidR="007C6402" w:rsidRPr="007C6402">
        <w:rPr>
          <w:rFonts w:ascii="Times New Roman" w:hAnsi="Times New Roman" w:cs="Times New Roman"/>
          <w:sz w:val="28"/>
          <w:szCs w:val="28"/>
        </w:rPr>
        <w:t>la situazione dell’arretrato</w:t>
      </w:r>
      <w:r w:rsidR="007C6402">
        <w:rPr>
          <w:rFonts w:ascii="Times New Roman" w:hAnsi="Times New Roman" w:cs="Times New Roman"/>
          <w:sz w:val="28"/>
          <w:szCs w:val="28"/>
        </w:rPr>
        <w:t>,</w:t>
      </w:r>
      <w:r w:rsidR="007C6402" w:rsidRPr="007C6402">
        <w:rPr>
          <w:rFonts w:ascii="Times New Roman" w:hAnsi="Times New Roman" w:cs="Times New Roman"/>
          <w:sz w:val="28"/>
          <w:szCs w:val="28"/>
        </w:rPr>
        <w:t xml:space="preserve"> </w:t>
      </w:r>
      <w:r w:rsidR="0095421B">
        <w:rPr>
          <w:rFonts w:ascii="Times New Roman" w:hAnsi="Times New Roman" w:cs="Times New Roman"/>
          <w:sz w:val="28"/>
          <w:szCs w:val="28"/>
        </w:rPr>
        <w:t xml:space="preserve">la complessità del contenzioso e </w:t>
      </w:r>
      <w:r>
        <w:rPr>
          <w:rFonts w:ascii="Times New Roman" w:hAnsi="Times New Roman" w:cs="Times New Roman"/>
          <w:sz w:val="28"/>
          <w:szCs w:val="28"/>
        </w:rPr>
        <w:t xml:space="preserve">soprattutto </w:t>
      </w:r>
      <w:r w:rsidR="0095421B">
        <w:rPr>
          <w:rFonts w:ascii="Times New Roman" w:hAnsi="Times New Roman" w:cs="Times New Roman"/>
          <w:sz w:val="28"/>
          <w:szCs w:val="28"/>
        </w:rPr>
        <w:t>della realtà sociale.</w:t>
      </w:r>
    </w:p>
    <w:p w:rsidR="0095421B" w:rsidRPr="0042717A" w:rsidRDefault="007C6402"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Anche il giudice</w:t>
      </w:r>
      <w:r w:rsidR="0042717A">
        <w:rPr>
          <w:rFonts w:ascii="Times New Roman" w:hAnsi="Times New Roman" w:cs="Times New Roman"/>
          <w:sz w:val="28"/>
          <w:szCs w:val="28"/>
        </w:rPr>
        <w:t xml:space="preserve"> amministrativo </w:t>
      </w:r>
      <w:r w:rsidR="00C74E11" w:rsidRPr="0042717A">
        <w:rPr>
          <w:rFonts w:ascii="Times New Roman" w:hAnsi="Times New Roman" w:cs="Times New Roman"/>
          <w:sz w:val="28"/>
          <w:szCs w:val="28"/>
        </w:rPr>
        <w:t xml:space="preserve">fa parte della società civile e non è immune dallo stato in cui </w:t>
      </w:r>
      <w:r w:rsidR="00C92740" w:rsidRPr="0042717A">
        <w:rPr>
          <w:rFonts w:ascii="Times New Roman" w:hAnsi="Times New Roman" w:cs="Times New Roman"/>
          <w:sz w:val="28"/>
          <w:szCs w:val="28"/>
        </w:rPr>
        <w:t xml:space="preserve">essa </w:t>
      </w:r>
      <w:r w:rsidR="00C74E11" w:rsidRPr="0042717A">
        <w:rPr>
          <w:rFonts w:ascii="Times New Roman" w:hAnsi="Times New Roman" w:cs="Times New Roman"/>
          <w:sz w:val="28"/>
          <w:szCs w:val="28"/>
        </w:rPr>
        <w:t xml:space="preserve">si trova. La crisi delle istituzioni </w:t>
      </w:r>
      <w:r w:rsidR="0042717A">
        <w:rPr>
          <w:rFonts w:ascii="Times New Roman" w:hAnsi="Times New Roman" w:cs="Times New Roman"/>
          <w:sz w:val="28"/>
          <w:szCs w:val="28"/>
        </w:rPr>
        <w:t xml:space="preserve">non può che </w:t>
      </w:r>
      <w:r w:rsidR="00C74E11" w:rsidRPr="0042717A">
        <w:rPr>
          <w:rFonts w:ascii="Times New Roman" w:hAnsi="Times New Roman" w:cs="Times New Roman"/>
          <w:sz w:val="28"/>
          <w:szCs w:val="28"/>
        </w:rPr>
        <w:t>colpi</w:t>
      </w:r>
      <w:r w:rsidR="0042717A">
        <w:rPr>
          <w:rFonts w:ascii="Times New Roman" w:hAnsi="Times New Roman" w:cs="Times New Roman"/>
          <w:sz w:val="28"/>
          <w:szCs w:val="28"/>
        </w:rPr>
        <w:t>re</w:t>
      </w:r>
      <w:r>
        <w:rPr>
          <w:rFonts w:ascii="Times New Roman" w:hAnsi="Times New Roman" w:cs="Times New Roman"/>
          <w:sz w:val="28"/>
          <w:szCs w:val="28"/>
        </w:rPr>
        <w:t xml:space="preserve"> anche il giudice</w:t>
      </w:r>
      <w:r w:rsidR="00977CA7">
        <w:rPr>
          <w:rFonts w:ascii="Times New Roman" w:hAnsi="Times New Roman" w:cs="Times New Roman"/>
          <w:sz w:val="28"/>
          <w:szCs w:val="28"/>
        </w:rPr>
        <w:t xml:space="preserve"> amministrativo</w:t>
      </w:r>
      <w:r>
        <w:rPr>
          <w:rFonts w:ascii="Times New Roman" w:hAnsi="Times New Roman" w:cs="Times New Roman"/>
          <w:sz w:val="28"/>
          <w:szCs w:val="28"/>
        </w:rPr>
        <w:t>, che non vive certo in un mondo astratto o a sé stante</w:t>
      </w:r>
      <w:r w:rsidR="00C74E11" w:rsidRPr="0042717A">
        <w:rPr>
          <w:rFonts w:ascii="Times New Roman" w:hAnsi="Times New Roman" w:cs="Times New Roman"/>
          <w:sz w:val="28"/>
          <w:szCs w:val="28"/>
        </w:rPr>
        <w:t>.</w:t>
      </w:r>
    </w:p>
    <w:p w:rsidR="00C74E11" w:rsidRPr="001B7823" w:rsidRDefault="00C74E11" w:rsidP="00133DEC">
      <w:pPr>
        <w:spacing w:line="240" w:lineRule="auto"/>
        <w:ind w:firstLine="709"/>
        <w:jc w:val="both"/>
        <w:rPr>
          <w:rFonts w:ascii="Times New Roman" w:hAnsi="Times New Roman" w:cs="Times New Roman"/>
          <w:sz w:val="28"/>
          <w:szCs w:val="28"/>
        </w:rPr>
      </w:pPr>
    </w:p>
    <w:p w:rsidR="00977CA7" w:rsidRDefault="00977CA7" w:rsidP="00133DEC">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7. Il problema dei tempi della giustizia, il PNRR e gli strumenti previsti dal d.l. n. 80/2021.</w:t>
      </w:r>
    </w:p>
    <w:p w:rsidR="003A31DA" w:rsidRDefault="00977CA7"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Centrale è il tema dei tempi della giustizia, ormai di assoluta </w:t>
      </w:r>
      <w:r w:rsidR="00953491">
        <w:rPr>
          <w:rFonts w:ascii="Times New Roman" w:hAnsi="Times New Roman" w:cs="Times New Roman"/>
          <w:sz w:val="28"/>
          <w:szCs w:val="28"/>
        </w:rPr>
        <w:t>preminenza</w:t>
      </w:r>
      <w:r>
        <w:rPr>
          <w:rFonts w:ascii="Times New Roman" w:hAnsi="Times New Roman" w:cs="Times New Roman"/>
          <w:sz w:val="28"/>
          <w:szCs w:val="28"/>
        </w:rPr>
        <w:t xml:space="preserve"> per effetto del PNRR e con riguardo agli strumenti previsti dal d.l. n. 80/</w:t>
      </w:r>
      <w:r w:rsidRPr="00977CA7">
        <w:rPr>
          <w:rFonts w:ascii="Times New Roman" w:hAnsi="Times New Roman" w:cs="Times New Roman"/>
          <w:sz w:val="28"/>
          <w:szCs w:val="28"/>
        </w:rPr>
        <w:t>2021</w:t>
      </w:r>
      <w:r w:rsidR="00406069">
        <w:rPr>
          <w:rFonts w:ascii="Times New Roman" w:hAnsi="Times New Roman" w:cs="Times New Roman"/>
          <w:sz w:val="28"/>
          <w:szCs w:val="28"/>
        </w:rPr>
        <w:t>, convertito, con modificazioni, dalla l. n. 113/2021</w:t>
      </w:r>
      <w:r w:rsidRPr="00977CA7">
        <w:rPr>
          <w:rFonts w:ascii="Times New Roman" w:hAnsi="Times New Roman" w:cs="Times New Roman"/>
          <w:sz w:val="28"/>
          <w:szCs w:val="28"/>
        </w:rPr>
        <w:t xml:space="preserve"> </w:t>
      </w:r>
      <w:r w:rsidR="000F7BA6" w:rsidRPr="00977CA7">
        <w:rPr>
          <w:rFonts w:ascii="Times New Roman" w:hAnsi="Times New Roman" w:cs="Times New Roman"/>
          <w:sz w:val="28"/>
          <w:szCs w:val="28"/>
        </w:rPr>
        <w:t>[</w:t>
      </w:r>
      <w:r>
        <w:rPr>
          <w:rFonts w:ascii="Times New Roman" w:hAnsi="Times New Roman" w:cs="Times New Roman"/>
          <w:sz w:val="28"/>
          <w:szCs w:val="28"/>
        </w:rPr>
        <w:t>“</w:t>
      </w:r>
      <w:r w:rsidR="000F7BA6" w:rsidRPr="00977CA7">
        <w:rPr>
          <w:rFonts w:ascii="Times New Roman" w:hAnsi="Times New Roman" w:cs="Times New Roman"/>
          <w:i/>
          <w:sz w:val="28"/>
          <w:szCs w:val="28"/>
        </w:rPr>
        <w:t>Misure urgenti per il rafforzamento della capacità amministrativa delle pubbliche amministrazioni funzionale all'attuazione del Piano nazionale di ripresa e resilienza (PNRR) e per l'efficienza della giustizia</w:t>
      </w:r>
      <w:r>
        <w:rPr>
          <w:rFonts w:ascii="Times New Roman" w:hAnsi="Times New Roman" w:cs="Times New Roman"/>
          <w:sz w:val="28"/>
          <w:szCs w:val="28"/>
        </w:rPr>
        <w:t>”</w:t>
      </w:r>
      <w:r w:rsidR="000F7BA6" w:rsidRPr="00977CA7">
        <w:rPr>
          <w:rFonts w:ascii="Times New Roman" w:hAnsi="Times New Roman" w:cs="Times New Roman"/>
          <w:sz w:val="28"/>
          <w:szCs w:val="28"/>
        </w:rPr>
        <w:t>]</w:t>
      </w:r>
      <w:r>
        <w:rPr>
          <w:rFonts w:ascii="Times New Roman" w:hAnsi="Times New Roman" w:cs="Times New Roman"/>
          <w:sz w:val="28"/>
          <w:szCs w:val="28"/>
        </w:rPr>
        <w:t>.</w:t>
      </w:r>
    </w:p>
    <w:p w:rsidR="000F7BA6" w:rsidRDefault="000F7BA6"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L’obiettivo</w:t>
      </w:r>
      <w:r w:rsidR="00953491">
        <w:rPr>
          <w:rFonts w:ascii="Times New Roman" w:hAnsi="Times New Roman" w:cs="Times New Roman"/>
          <w:sz w:val="28"/>
          <w:szCs w:val="28"/>
        </w:rPr>
        <w:t xml:space="preserve"> attribuito è </w:t>
      </w:r>
      <w:r>
        <w:rPr>
          <w:rFonts w:ascii="Times New Roman" w:hAnsi="Times New Roman" w:cs="Times New Roman"/>
          <w:sz w:val="28"/>
          <w:szCs w:val="28"/>
        </w:rPr>
        <w:t>ridurre del 70% in cinque anni (ossia entro il 2026)</w:t>
      </w:r>
      <w:r w:rsidR="00FB5513">
        <w:rPr>
          <w:rFonts w:ascii="Times New Roman" w:hAnsi="Times New Roman" w:cs="Times New Roman"/>
          <w:sz w:val="28"/>
          <w:szCs w:val="28"/>
        </w:rPr>
        <w:t xml:space="preserve"> il numero delle cause pendenti </w:t>
      </w:r>
      <w:r w:rsidR="003C16CB">
        <w:rPr>
          <w:rFonts w:ascii="Times New Roman" w:hAnsi="Times New Roman" w:cs="Times New Roman"/>
          <w:sz w:val="28"/>
          <w:szCs w:val="28"/>
        </w:rPr>
        <w:t xml:space="preserve">esistenti </w:t>
      </w:r>
      <w:r>
        <w:rPr>
          <w:rFonts w:ascii="Times New Roman" w:hAnsi="Times New Roman" w:cs="Times New Roman"/>
          <w:sz w:val="28"/>
          <w:szCs w:val="28"/>
        </w:rPr>
        <w:t>al 31</w:t>
      </w:r>
      <w:r w:rsidR="00953491">
        <w:rPr>
          <w:rFonts w:ascii="Times New Roman" w:hAnsi="Times New Roman" w:cs="Times New Roman"/>
          <w:sz w:val="28"/>
          <w:szCs w:val="28"/>
        </w:rPr>
        <w:t xml:space="preserve"> dicembre </w:t>
      </w:r>
      <w:r>
        <w:rPr>
          <w:rFonts w:ascii="Times New Roman" w:hAnsi="Times New Roman" w:cs="Times New Roman"/>
          <w:sz w:val="28"/>
          <w:szCs w:val="28"/>
        </w:rPr>
        <w:t>2019</w:t>
      </w:r>
      <w:r w:rsidR="00FB5513">
        <w:rPr>
          <w:rFonts w:ascii="Times New Roman" w:hAnsi="Times New Roman" w:cs="Times New Roman"/>
          <w:sz w:val="28"/>
          <w:szCs w:val="28"/>
        </w:rPr>
        <w:t xml:space="preserve"> (24.010 presso il Consiglio di Stato e 109.029 dinanzi</w:t>
      </w:r>
      <w:r w:rsidR="00762FAB">
        <w:rPr>
          <w:rFonts w:ascii="Times New Roman" w:hAnsi="Times New Roman" w:cs="Times New Roman"/>
          <w:sz w:val="28"/>
          <w:szCs w:val="28"/>
        </w:rPr>
        <w:t xml:space="preserve"> ai</w:t>
      </w:r>
      <w:r w:rsidR="00FB5513">
        <w:rPr>
          <w:rFonts w:ascii="Times New Roman" w:hAnsi="Times New Roman" w:cs="Times New Roman"/>
          <w:sz w:val="28"/>
          <w:szCs w:val="28"/>
        </w:rPr>
        <w:t xml:space="preserve"> Tar)</w:t>
      </w:r>
      <w:r>
        <w:rPr>
          <w:rFonts w:ascii="Times New Roman" w:hAnsi="Times New Roman" w:cs="Times New Roman"/>
          <w:sz w:val="28"/>
          <w:szCs w:val="28"/>
        </w:rPr>
        <w:t xml:space="preserve">. </w:t>
      </w:r>
      <w:r w:rsidR="003C16CB">
        <w:rPr>
          <w:rFonts w:ascii="Times New Roman" w:hAnsi="Times New Roman" w:cs="Times New Roman"/>
          <w:sz w:val="28"/>
          <w:szCs w:val="28"/>
        </w:rPr>
        <w:t>Quali sono gli strumenti previsti dalla legge?</w:t>
      </w:r>
    </w:p>
    <w:p w:rsidR="003C16CB" w:rsidRDefault="003C16CB"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Il rafforzamento dell’ufficio del processo con l’assunzione di </w:t>
      </w:r>
      <w:r w:rsidR="002319E5">
        <w:rPr>
          <w:rFonts w:ascii="Times New Roman" w:hAnsi="Times New Roman" w:cs="Times New Roman"/>
          <w:sz w:val="28"/>
          <w:szCs w:val="28"/>
        </w:rPr>
        <w:t>personale a tempo determinato, che lavorerà</w:t>
      </w:r>
      <w:r>
        <w:rPr>
          <w:rFonts w:ascii="Times New Roman" w:hAnsi="Times New Roman" w:cs="Times New Roman"/>
          <w:sz w:val="28"/>
          <w:szCs w:val="28"/>
        </w:rPr>
        <w:t xml:space="preserve"> da remoto, per il periodo </w:t>
      </w:r>
      <w:r w:rsidR="00FB5513">
        <w:rPr>
          <w:rFonts w:ascii="Times New Roman" w:hAnsi="Times New Roman" w:cs="Times New Roman"/>
          <w:sz w:val="28"/>
          <w:szCs w:val="28"/>
        </w:rPr>
        <w:t xml:space="preserve">massimo </w:t>
      </w:r>
      <w:r>
        <w:rPr>
          <w:rFonts w:ascii="Times New Roman" w:hAnsi="Times New Roman" w:cs="Times New Roman"/>
          <w:sz w:val="28"/>
          <w:szCs w:val="28"/>
        </w:rPr>
        <w:t xml:space="preserve">di </w:t>
      </w:r>
      <w:r w:rsidR="00FB5513">
        <w:rPr>
          <w:rFonts w:ascii="Times New Roman" w:hAnsi="Times New Roman" w:cs="Times New Roman"/>
          <w:sz w:val="28"/>
          <w:szCs w:val="28"/>
        </w:rPr>
        <w:t>trenta</w:t>
      </w:r>
      <w:r>
        <w:rPr>
          <w:rFonts w:ascii="Times New Roman" w:hAnsi="Times New Roman" w:cs="Times New Roman"/>
          <w:sz w:val="28"/>
          <w:szCs w:val="28"/>
        </w:rPr>
        <w:t xml:space="preserve"> mesi e la previsione di udienze straordinarie di smaltimento su partecipazione volontaria dei magistrati; oltre a una misura a regime che prevede uno speciale rito in camera di consiglio per i ricorsi di </w:t>
      </w:r>
      <w:r w:rsidR="002319E5">
        <w:rPr>
          <w:rFonts w:ascii="Times New Roman" w:hAnsi="Times New Roman" w:cs="Times New Roman"/>
          <w:sz w:val="28"/>
          <w:szCs w:val="28"/>
        </w:rPr>
        <w:t>suscettibili di immediata definizione (nuovo art. 72-bis c.p.a.)</w:t>
      </w:r>
      <w:r>
        <w:rPr>
          <w:rFonts w:ascii="Times New Roman" w:hAnsi="Times New Roman" w:cs="Times New Roman"/>
          <w:sz w:val="28"/>
          <w:szCs w:val="28"/>
        </w:rPr>
        <w:t>.</w:t>
      </w:r>
    </w:p>
    <w:p w:rsidR="00FB5513" w:rsidRDefault="00FB5513"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Un po’ poco per un obiettivo molto ambizioso e condizione dell’erogazione dei fondi previsti dallo stesso PNRR.</w:t>
      </w:r>
    </w:p>
    <w:p w:rsidR="003C16CB" w:rsidRDefault="003C16CB"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Sorge quanto meno il dubbio che le misure previste siano effettivamente in grado di conseguire l’obiettivo finale. I funzionari assunti a termine hanno bisogno di formazione e prima che entrino a regime se ne passa del tempo e </w:t>
      </w:r>
      <w:r w:rsidR="00FB5513">
        <w:rPr>
          <w:rFonts w:ascii="Times New Roman" w:hAnsi="Times New Roman" w:cs="Times New Roman"/>
          <w:sz w:val="28"/>
          <w:szCs w:val="28"/>
        </w:rPr>
        <w:t>trenta</w:t>
      </w:r>
      <w:r>
        <w:rPr>
          <w:rFonts w:ascii="Times New Roman" w:hAnsi="Times New Roman" w:cs="Times New Roman"/>
          <w:sz w:val="28"/>
          <w:szCs w:val="28"/>
        </w:rPr>
        <w:t xml:space="preserve"> mesi scorrono rapidamente. La partecipazione alle udienze di smaltimento è su base volontaria, non può essere imposta ed è anche di difficile esigibilità, comportando lavoro in più a quello </w:t>
      </w:r>
      <w:r w:rsidR="00762FAB">
        <w:rPr>
          <w:rFonts w:ascii="Times New Roman" w:hAnsi="Times New Roman" w:cs="Times New Roman"/>
          <w:sz w:val="28"/>
          <w:szCs w:val="28"/>
        </w:rPr>
        <w:t>ordinario</w:t>
      </w:r>
      <w:r>
        <w:rPr>
          <w:rFonts w:ascii="Times New Roman" w:hAnsi="Times New Roman" w:cs="Times New Roman"/>
          <w:sz w:val="28"/>
          <w:szCs w:val="28"/>
        </w:rPr>
        <w:t xml:space="preserve"> che già di per sé supera ampiamente i carichi di lavoro dei magistrati amministrativi degli altri Paesi aderenti all’Unione europea comparabili con l’Italia.</w:t>
      </w:r>
    </w:p>
    <w:p w:rsidR="0064740B" w:rsidRDefault="00651928"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Mancan</w:t>
      </w:r>
      <w:r w:rsidR="00BF27AA">
        <w:rPr>
          <w:rFonts w:ascii="Times New Roman" w:hAnsi="Times New Roman" w:cs="Times New Roman"/>
          <w:sz w:val="28"/>
          <w:szCs w:val="28"/>
        </w:rPr>
        <w:t xml:space="preserve">o poi le riforme di accompagnamento che avrebbero potuto agevolare il raggiungimento del risultato finale. Il </w:t>
      </w:r>
      <w:r w:rsidR="0064740B" w:rsidRPr="00BF27AA">
        <w:rPr>
          <w:rFonts w:ascii="Times New Roman" w:hAnsi="Times New Roman" w:cs="Times New Roman"/>
          <w:sz w:val="28"/>
          <w:szCs w:val="28"/>
        </w:rPr>
        <w:t>c</w:t>
      </w:r>
      <w:r w:rsidR="00BF27AA">
        <w:rPr>
          <w:rFonts w:ascii="Times New Roman" w:hAnsi="Times New Roman" w:cs="Times New Roman"/>
          <w:sz w:val="28"/>
          <w:szCs w:val="28"/>
        </w:rPr>
        <w:t>.</w:t>
      </w:r>
      <w:r w:rsidR="0064740B" w:rsidRPr="00BF27AA">
        <w:rPr>
          <w:rFonts w:ascii="Times New Roman" w:hAnsi="Times New Roman" w:cs="Times New Roman"/>
          <w:sz w:val="28"/>
          <w:szCs w:val="28"/>
        </w:rPr>
        <w:t>p</w:t>
      </w:r>
      <w:r w:rsidR="00BF27AA">
        <w:rPr>
          <w:rFonts w:ascii="Times New Roman" w:hAnsi="Times New Roman" w:cs="Times New Roman"/>
          <w:sz w:val="28"/>
          <w:szCs w:val="28"/>
        </w:rPr>
        <w:t>.</w:t>
      </w:r>
      <w:r w:rsidR="0064740B" w:rsidRPr="00BF27AA">
        <w:rPr>
          <w:rFonts w:ascii="Times New Roman" w:hAnsi="Times New Roman" w:cs="Times New Roman"/>
          <w:sz w:val="28"/>
          <w:szCs w:val="28"/>
        </w:rPr>
        <w:t>a</w:t>
      </w:r>
      <w:r w:rsidR="00BF27AA">
        <w:rPr>
          <w:rFonts w:ascii="Times New Roman" w:hAnsi="Times New Roman" w:cs="Times New Roman"/>
          <w:sz w:val="28"/>
          <w:szCs w:val="28"/>
        </w:rPr>
        <w:t>.</w:t>
      </w:r>
      <w:r w:rsidR="0064740B" w:rsidRPr="00BF27AA">
        <w:rPr>
          <w:rFonts w:ascii="Times New Roman" w:hAnsi="Times New Roman" w:cs="Times New Roman"/>
          <w:sz w:val="28"/>
          <w:szCs w:val="28"/>
        </w:rPr>
        <w:t xml:space="preserve"> </w:t>
      </w:r>
      <w:r w:rsidRPr="00BF27AA">
        <w:rPr>
          <w:rFonts w:ascii="Times New Roman" w:hAnsi="Times New Roman" w:cs="Times New Roman"/>
          <w:sz w:val="28"/>
          <w:szCs w:val="28"/>
        </w:rPr>
        <w:t>avrebbe</w:t>
      </w:r>
      <w:r w:rsidR="0064740B" w:rsidRPr="00BF27AA">
        <w:rPr>
          <w:rFonts w:ascii="Times New Roman" w:hAnsi="Times New Roman" w:cs="Times New Roman"/>
          <w:sz w:val="28"/>
          <w:szCs w:val="28"/>
        </w:rPr>
        <w:t xml:space="preserve"> bisogno di un effettivo restyling</w:t>
      </w:r>
      <w:r w:rsidR="00DD4428" w:rsidRPr="00BF27AA">
        <w:rPr>
          <w:rFonts w:ascii="Times New Roman" w:hAnsi="Times New Roman" w:cs="Times New Roman"/>
          <w:sz w:val="28"/>
          <w:szCs w:val="28"/>
        </w:rPr>
        <w:t xml:space="preserve"> e non di misure </w:t>
      </w:r>
      <w:r w:rsidR="0064740B" w:rsidRPr="00BF27AA">
        <w:rPr>
          <w:rFonts w:ascii="Times New Roman" w:hAnsi="Times New Roman" w:cs="Times New Roman"/>
          <w:sz w:val="28"/>
          <w:szCs w:val="28"/>
        </w:rPr>
        <w:t>tampone.</w:t>
      </w:r>
      <w:r w:rsidR="00BF27AA">
        <w:rPr>
          <w:rFonts w:ascii="Times New Roman" w:hAnsi="Times New Roman" w:cs="Times New Roman"/>
          <w:sz w:val="28"/>
          <w:szCs w:val="28"/>
        </w:rPr>
        <w:t xml:space="preserve"> Anche se m</w:t>
      </w:r>
      <w:r>
        <w:rPr>
          <w:rFonts w:ascii="Times New Roman" w:hAnsi="Times New Roman" w:cs="Times New Roman"/>
          <w:sz w:val="28"/>
          <w:szCs w:val="28"/>
        </w:rPr>
        <w:t xml:space="preserve">olte problematiche </w:t>
      </w:r>
      <w:r w:rsidR="00BA55E6">
        <w:rPr>
          <w:rFonts w:ascii="Times New Roman" w:hAnsi="Times New Roman" w:cs="Times New Roman"/>
          <w:sz w:val="28"/>
          <w:szCs w:val="28"/>
        </w:rPr>
        <w:t xml:space="preserve">in tema di tempi della giustizia </w:t>
      </w:r>
      <w:r w:rsidR="00FB5513">
        <w:rPr>
          <w:rFonts w:ascii="Times New Roman" w:hAnsi="Times New Roman" w:cs="Times New Roman"/>
          <w:sz w:val="28"/>
          <w:szCs w:val="28"/>
        </w:rPr>
        <w:t>potrebbero</w:t>
      </w:r>
      <w:r>
        <w:rPr>
          <w:rFonts w:ascii="Times New Roman" w:hAnsi="Times New Roman" w:cs="Times New Roman"/>
          <w:sz w:val="28"/>
          <w:szCs w:val="28"/>
        </w:rPr>
        <w:t xml:space="preserve"> essere risolte </w:t>
      </w:r>
      <w:r w:rsidR="00BF27AA">
        <w:rPr>
          <w:rFonts w:ascii="Times New Roman" w:hAnsi="Times New Roman" w:cs="Times New Roman"/>
          <w:sz w:val="28"/>
          <w:szCs w:val="28"/>
        </w:rPr>
        <w:t>con una migliore</w:t>
      </w:r>
      <w:r>
        <w:rPr>
          <w:rFonts w:ascii="Times New Roman" w:hAnsi="Times New Roman" w:cs="Times New Roman"/>
          <w:sz w:val="28"/>
          <w:szCs w:val="28"/>
        </w:rPr>
        <w:t xml:space="preserve"> organizza</w:t>
      </w:r>
      <w:r w:rsidR="00BF27AA">
        <w:rPr>
          <w:rFonts w:ascii="Times New Roman" w:hAnsi="Times New Roman" w:cs="Times New Roman"/>
          <w:sz w:val="28"/>
          <w:szCs w:val="28"/>
        </w:rPr>
        <w:t xml:space="preserve">zione </w:t>
      </w:r>
      <w:r w:rsidR="002319E5">
        <w:rPr>
          <w:rFonts w:ascii="Times New Roman" w:hAnsi="Times New Roman" w:cs="Times New Roman"/>
          <w:sz w:val="28"/>
          <w:szCs w:val="28"/>
        </w:rPr>
        <w:t>del lavoro (</w:t>
      </w:r>
      <w:r w:rsidR="00762FAB">
        <w:rPr>
          <w:rFonts w:ascii="Times New Roman" w:hAnsi="Times New Roman" w:cs="Times New Roman"/>
          <w:sz w:val="28"/>
          <w:szCs w:val="28"/>
        </w:rPr>
        <w:t xml:space="preserve">con riguardo a </w:t>
      </w:r>
      <w:r w:rsidR="00BF27AA">
        <w:rPr>
          <w:rFonts w:ascii="Times New Roman" w:hAnsi="Times New Roman" w:cs="Times New Roman"/>
          <w:sz w:val="28"/>
          <w:szCs w:val="28"/>
        </w:rPr>
        <w:t>strutture e persone</w:t>
      </w:r>
      <w:r w:rsidR="002319E5">
        <w:rPr>
          <w:rFonts w:ascii="Times New Roman" w:hAnsi="Times New Roman" w:cs="Times New Roman"/>
          <w:sz w:val="28"/>
          <w:szCs w:val="28"/>
        </w:rPr>
        <w:t>)</w:t>
      </w:r>
      <w:r w:rsidR="00BF27AA">
        <w:rPr>
          <w:rFonts w:ascii="Times New Roman" w:hAnsi="Times New Roman" w:cs="Times New Roman"/>
          <w:sz w:val="28"/>
          <w:szCs w:val="28"/>
        </w:rPr>
        <w:t>.</w:t>
      </w:r>
      <w:r w:rsidR="00FB5513">
        <w:rPr>
          <w:rFonts w:ascii="Times New Roman" w:hAnsi="Times New Roman" w:cs="Times New Roman"/>
          <w:sz w:val="28"/>
          <w:szCs w:val="28"/>
        </w:rPr>
        <w:t xml:space="preserve"> E si poteva pensare </w:t>
      </w:r>
      <w:r w:rsidR="002319E5">
        <w:rPr>
          <w:rFonts w:ascii="Times New Roman" w:hAnsi="Times New Roman" w:cs="Times New Roman"/>
          <w:sz w:val="28"/>
          <w:szCs w:val="28"/>
        </w:rPr>
        <w:t xml:space="preserve">anche </w:t>
      </w:r>
      <w:r w:rsidR="00FB5513">
        <w:rPr>
          <w:rFonts w:ascii="Times New Roman" w:hAnsi="Times New Roman" w:cs="Times New Roman"/>
          <w:sz w:val="28"/>
          <w:szCs w:val="28"/>
        </w:rPr>
        <w:t>alla previsione, allo scopo, di giudici onorari, reclutati tra personale di livello, che possano coadiuvare i magistrati amministrativi nell’attività di smaltimento delle pendenze.</w:t>
      </w:r>
    </w:p>
    <w:p w:rsidR="0064740B" w:rsidRDefault="0064740B" w:rsidP="00133DEC">
      <w:pPr>
        <w:spacing w:line="240" w:lineRule="auto"/>
        <w:ind w:firstLine="709"/>
        <w:jc w:val="both"/>
        <w:rPr>
          <w:rFonts w:ascii="Times New Roman" w:hAnsi="Times New Roman" w:cs="Times New Roman"/>
          <w:sz w:val="28"/>
          <w:szCs w:val="28"/>
        </w:rPr>
      </w:pPr>
    </w:p>
    <w:p w:rsidR="00BF27AA" w:rsidRDefault="00BF27AA" w:rsidP="00133DEC">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8. Domande e proposte finali.</w:t>
      </w:r>
    </w:p>
    <w:p w:rsidR="00651928" w:rsidRPr="00BF27AA" w:rsidRDefault="00BF27AA" w:rsidP="00133DEC">
      <w:pPr>
        <w:spacing w:line="240" w:lineRule="auto"/>
        <w:ind w:firstLine="709"/>
        <w:jc w:val="both"/>
        <w:rPr>
          <w:rFonts w:ascii="Times New Roman" w:hAnsi="Times New Roman" w:cs="Times New Roman"/>
          <w:sz w:val="28"/>
          <w:szCs w:val="28"/>
        </w:rPr>
      </w:pPr>
      <w:r w:rsidRPr="00BF27AA">
        <w:rPr>
          <w:rFonts w:ascii="Times New Roman" w:hAnsi="Times New Roman" w:cs="Times New Roman"/>
          <w:sz w:val="28"/>
          <w:szCs w:val="28"/>
        </w:rPr>
        <w:t>A</w:t>
      </w:r>
      <w:r>
        <w:rPr>
          <w:rFonts w:ascii="Times New Roman" w:hAnsi="Times New Roman" w:cs="Times New Roman"/>
          <w:sz w:val="28"/>
          <w:szCs w:val="28"/>
        </w:rPr>
        <w:t>lcune domande conseguono alle considerazioni svolte, che per ragioni di tempo non posso che lasciare agli interventi che verranno.</w:t>
      </w:r>
    </w:p>
    <w:p w:rsidR="002374FA" w:rsidRDefault="00BF27AA" w:rsidP="0065192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a</w:t>
      </w:r>
      <w:r w:rsidR="002374FA">
        <w:rPr>
          <w:rFonts w:ascii="Times New Roman" w:hAnsi="Times New Roman" w:cs="Times New Roman"/>
          <w:sz w:val="28"/>
          <w:szCs w:val="28"/>
        </w:rPr>
        <w:t xml:space="preserve">) Come si portano gli anni il </w:t>
      </w:r>
      <w:r>
        <w:rPr>
          <w:rFonts w:ascii="Times New Roman" w:hAnsi="Times New Roman" w:cs="Times New Roman"/>
          <w:sz w:val="28"/>
          <w:szCs w:val="28"/>
        </w:rPr>
        <w:t>Consiglio di Stato</w:t>
      </w:r>
      <w:r w:rsidR="002374FA">
        <w:rPr>
          <w:rFonts w:ascii="Times New Roman" w:hAnsi="Times New Roman" w:cs="Times New Roman"/>
          <w:sz w:val="28"/>
          <w:szCs w:val="28"/>
        </w:rPr>
        <w:t xml:space="preserve"> (</w:t>
      </w:r>
      <w:r w:rsidR="002319E5">
        <w:rPr>
          <w:rFonts w:ascii="Times New Roman" w:hAnsi="Times New Roman" w:cs="Times New Roman"/>
          <w:sz w:val="28"/>
          <w:szCs w:val="28"/>
        </w:rPr>
        <w:t>centonovanta</w:t>
      </w:r>
      <w:r w:rsidR="002374FA">
        <w:rPr>
          <w:rFonts w:ascii="Times New Roman" w:hAnsi="Times New Roman" w:cs="Times New Roman"/>
          <w:sz w:val="28"/>
          <w:szCs w:val="28"/>
        </w:rPr>
        <w:t>) e i Tar (</w:t>
      </w:r>
      <w:r w:rsidR="002319E5">
        <w:rPr>
          <w:rFonts w:ascii="Times New Roman" w:hAnsi="Times New Roman" w:cs="Times New Roman"/>
          <w:sz w:val="28"/>
          <w:szCs w:val="28"/>
        </w:rPr>
        <w:t>cinquanta</w:t>
      </w:r>
      <w:r w:rsidR="002374FA">
        <w:rPr>
          <w:rFonts w:ascii="Times New Roman" w:hAnsi="Times New Roman" w:cs="Times New Roman"/>
          <w:sz w:val="28"/>
          <w:szCs w:val="28"/>
        </w:rPr>
        <w:t xml:space="preserve">)? Tra i due </w:t>
      </w:r>
      <w:r w:rsidR="00C74E11">
        <w:rPr>
          <w:rFonts w:ascii="Times New Roman" w:hAnsi="Times New Roman" w:cs="Times New Roman"/>
          <w:sz w:val="28"/>
          <w:szCs w:val="28"/>
        </w:rPr>
        <w:t xml:space="preserve">vi </w:t>
      </w:r>
      <w:r w:rsidR="002374FA">
        <w:rPr>
          <w:rFonts w:ascii="Times New Roman" w:hAnsi="Times New Roman" w:cs="Times New Roman"/>
          <w:sz w:val="28"/>
          <w:szCs w:val="28"/>
        </w:rPr>
        <w:t xml:space="preserve">è lo stesso rapporto </w:t>
      </w:r>
      <w:r w:rsidR="00C92740">
        <w:rPr>
          <w:rFonts w:ascii="Times New Roman" w:hAnsi="Times New Roman" w:cs="Times New Roman"/>
          <w:sz w:val="28"/>
          <w:szCs w:val="28"/>
        </w:rPr>
        <w:t xml:space="preserve">che c’è </w:t>
      </w:r>
      <w:r w:rsidR="002374FA">
        <w:rPr>
          <w:rFonts w:ascii="Times New Roman" w:hAnsi="Times New Roman" w:cs="Times New Roman"/>
          <w:sz w:val="28"/>
          <w:szCs w:val="28"/>
        </w:rPr>
        <w:t>tra una sorta di Matusalemme (deceduto secondo la Bibbia a 969 anni) e una persona di mezza età?</w:t>
      </w:r>
    </w:p>
    <w:p w:rsidR="006455FA" w:rsidRDefault="002319E5" w:rsidP="0065192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b</w:t>
      </w:r>
      <w:r w:rsidR="00651928">
        <w:rPr>
          <w:rFonts w:ascii="Times New Roman" w:hAnsi="Times New Roman" w:cs="Times New Roman"/>
          <w:sz w:val="28"/>
          <w:szCs w:val="28"/>
        </w:rPr>
        <w:t xml:space="preserve">) </w:t>
      </w:r>
      <w:r w:rsidR="00651928" w:rsidRPr="00651928">
        <w:rPr>
          <w:rFonts w:ascii="Times New Roman" w:hAnsi="Times New Roman" w:cs="Times New Roman"/>
          <w:sz w:val="28"/>
          <w:szCs w:val="28"/>
        </w:rPr>
        <w:t>L’attuale sistema d</w:t>
      </w:r>
      <w:r>
        <w:rPr>
          <w:rFonts w:ascii="Times New Roman" w:hAnsi="Times New Roman" w:cs="Times New Roman"/>
          <w:sz w:val="28"/>
          <w:szCs w:val="28"/>
        </w:rPr>
        <w:t>el</w:t>
      </w:r>
      <w:r w:rsidR="00651928" w:rsidRPr="00651928">
        <w:rPr>
          <w:rFonts w:ascii="Times New Roman" w:hAnsi="Times New Roman" w:cs="Times New Roman"/>
          <w:sz w:val="28"/>
          <w:szCs w:val="28"/>
        </w:rPr>
        <w:t xml:space="preserve"> controllo di legittimità da parte del </w:t>
      </w:r>
      <w:r w:rsidR="00BF27AA">
        <w:rPr>
          <w:rFonts w:ascii="Times New Roman" w:hAnsi="Times New Roman" w:cs="Times New Roman"/>
          <w:sz w:val="28"/>
          <w:szCs w:val="28"/>
        </w:rPr>
        <w:t>giudice amministrativo</w:t>
      </w:r>
      <w:r w:rsidR="00651928" w:rsidRPr="00651928">
        <w:rPr>
          <w:rFonts w:ascii="Times New Roman" w:hAnsi="Times New Roman" w:cs="Times New Roman"/>
          <w:sz w:val="28"/>
          <w:szCs w:val="28"/>
        </w:rPr>
        <w:t xml:space="preserve"> sull’esercizio del potere della </w:t>
      </w:r>
      <w:r w:rsidR="00BF27AA">
        <w:rPr>
          <w:rFonts w:ascii="Times New Roman" w:hAnsi="Times New Roman" w:cs="Times New Roman"/>
          <w:sz w:val="28"/>
          <w:szCs w:val="28"/>
        </w:rPr>
        <w:t>pubblica amministrazione</w:t>
      </w:r>
      <w:r w:rsidR="00651928" w:rsidRPr="00651928">
        <w:rPr>
          <w:rFonts w:ascii="Times New Roman" w:hAnsi="Times New Roman" w:cs="Times New Roman"/>
          <w:sz w:val="28"/>
          <w:szCs w:val="28"/>
        </w:rPr>
        <w:t xml:space="preserve"> è efficace ed efficiente?</w:t>
      </w:r>
    </w:p>
    <w:p w:rsidR="00651928" w:rsidRDefault="002319E5" w:rsidP="0065192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c</w:t>
      </w:r>
      <w:r w:rsidR="006455FA">
        <w:rPr>
          <w:rFonts w:ascii="Times New Roman" w:hAnsi="Times New Roman" w:cs="Times New Roman"/>
          <w:sz w:val="28"/>
          <w:szCs w:val="28"/>
        </w:rPr>
        <w:t>)</w:t>
      </w:r>
      <w:r>
        <w:rPr>
          <w:rFonts w:ascii="Times New Roman" w:hAnsi="Times New Roman" w:cs="Times New Roman"/>
          <w:sz w:val="28"/>
          <w:szCs w:val="28"/>
        </w:rPr>
        <w:t xml:space="preserve"> C</w:t>
      </w:r>
      <w:r w:rsidR="00651928" w:rsidRPr="00651928">
        <w:rPr>
          <w:rFonts w:ascii="Times New Roman" w:hAnsi="Times New Roman" w:cs="Times New Roman"/>
          <w:sz w:val="28"/>
          <w:szCs w:val="28"/>
        </w:rPr>
        <w:t>ome si può migliorare il sistema?</w:t>
      </w:r>
    </w:p>
    <w:p w:rsidR="002374FA" w:rsidRDefault="00762FAB" w:rsidP="0065192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N</w:t>
      </w:r>
      <w:r w:rsidR="00BF27AA">
        <w:rPr>
          <w:rFonts w:ascii="Times New Roman" w:hAnsi="Times New Roman" w:cs="Times New Roman"/>
          <w:sz w:val="28"/>
          <w:szCs w:val="28"/>
        </w:rPr>
        <w:t xml:space="preserve">on posso </w:t>
      </w:r>
      <w:r>
        <w:rPr>
          <w:rFonts w:ascii="Times New Roman" w:hAnsi="Times New Roman" w:cs="Times New Roman"/>
          <w:sz w:val="28"/>
          <w:szCs w:val="28"/>
        </w:rPr>
        <w:t xml:space="preserve">tuttavia </w:t>
      </w:r>
      <w:r w:rsidR="00BF27AA">
        <w:rPr>
          <w:rFonts w:ascii="Times New Roman" w:hAnsi="Times New Roman" w:cs="Times New Roman"/>
          <w:sz w:val="28"/>
          <w:szCs w:val="28"/>
        </w:rPr>
        <w:t xml:space="preserve">esimermi dal fare qualche proposta </w:t>
      </w:r>
      <w:r w:rsidR="00BF27AA" w:rsidRPr="00BF27AA">
        <w:rPr>
          <w:rFonts w:ascii="Times New Roman" w:hAnsi="Times New Roman" w:cs="Times New Roman"/>
          <w:i/>
          <w:sz w:val="28"/>
          <w:szCs w:val="28"/>
        </w:rPr>
        <w:t>de iure condendo</w:t>
      </w:r>
      <w:r w:rsidR="002319E5">
        <w:rPr>
          <w:rFonts w:ascii="Times New Roman" w:hAnsi="Times New Roman" w:cs="Times New Roman"/>
          <w:sz w:val="28"/>
          <w:szCs w:val="28"/>
        </w:rPr>
        <w:t>,</w:t>
      </w:r>
      <w:r w:rsidR="00BF27AA">
        <w:rPr>
          <w:rFonts w:ascii="Times New Roman" w:hAnsi="Times New Roman" w:cs="Times New Roman"/>
          <w:sz w:val="28"/>
          <w:szCs w:val="28"/>
        </w:rPr>
        <w:t xml:space="preserve"> che possa migliorare il funzionamento della giustizia amministrativa.</w:t>
      </w:r>
    </w:p>
    <w:p w:rsidR="00651928" w:rsidRDefault="00BF27AA" w:rsidP="0065192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Credo che sia arrivato il momento di prevedere il g</w:t>
      </w:r>
      <w:r w:rsidR="00651928" w:rsidRPr="00651928">
        <w:rPr>
          <w:rFonts w:ascii="Times New Roman" w:hAnsi="Times New Roman" w:cs="Times New Roman"/>
          <w:sz w:val="28"/>
          <w:szCs w:val="28"/>
        </w:rPr>
        <w:t>iudice monocratico di primo grado, per alcune controversie di sempli</w:t>
      </w:r>
      <w:r w:rsidR="00651928">
        <w:rPr>
          <w:rFonts w:ascii="Times New Roman" w:hAnsi="Times New Roman" w:cs="Times New Roman"/>
          <w:sz w:val="28"/>
          <w:szCs w:val="28"/>
        </w:rPr>
        <w:t>ce soluzione o di modico valore.</w:t>
      </w:r>
      <w:r>
        <w:rPr>
          <w:rFonts w:ascii="Times New Roman" w:hAnsi="Times New Roman" w:cs="Times New Roman"/>
          <w:sz w:val="28"/>
          <w:szCs w:val="28"/>
        </w:rPr>
        <w:t xml:space="preserve"> Potrebbe alleggerire i ruoli e sveltire alcune decisioni.</w:t>
      </w:r>
    </w:p>
    <w:p w:rsidR="00C74E11" w:rsidRDefault="00BF27AA" w:rsidP="0065192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I riti speciali andrebbero razionalizzati. Sono ormai troppi e con regole molto d</w:t>
      </w:r>
      <w:r w:rsidR="001100E8">
        <w:rPr>
          <w:rFonts w:ascii="Times New Roman" w:hAnsi="Times New Roman" w:cs="Times New Roman"/>
          <w:sz w:val="28"/>
          <w:szCs w:val="28"/>
        </w:rPr>
        <w:t>iverse</w:t>
      </w:r>
      <w:r w:rsidR="002319E5">
        <w:rPr>
          <w:rFonts w:ascii="Times New Roman" w:hAnsi="Times New Roman" w:cs="Times New Roman"/>
          <w:sz w:val="28"/>
          <w:szCs w:val="28"/>
        </w:rPr>
        <w:t xml:space="preserve"> tra loro</w:t>
      </w:r>
      <w:r w:rsidR="001100E8">
        <w:rPr>
          <w:rFonts w:ascii="Times New Roman" w:hAnsi="Times New Roman" w:cs="Times New Roman"/>
          <w:sz w:val="28"/>
          <w:szCs w:val="28"/>
        </w:rPr>
        <w:t>.</w:t>
      </w:r>
    </w:p>
    <w:p w:rsidR="00651928" w:rsidRDefault="001100E8" w:rsidP="006455FA">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Vanno previsti</w:t>
      </w:r>
      <w:r w:rsidR="00651928">
        <w:rPr>
          <w:rFonts w:ascii="Times New Roman" w:hAnsi="Times New Roman" w:cs="Times New Roman"/>
          <w:sz w:val="28"/>
          <w:szCs w:val="28"/>
        </w:rPr>
        <w:t xml:space="preserve"> </w:t>
      </w:r>
      <w:r w:rsidR="00651928" w:rsidRPr="00651928">
        <w:rPr>
          <w:rFonts w:ascii="Times New Roman" w:hAnsi="Times New Roman" w:cs="Times New Roman"/>
          <w:sz w:val="28"/>
          <w:szCs w:val="28"/>
        </w:rPr>
        <w:t xml:space="preserve">meccanismi di risoluzione delle controversie alternativi al </w:t>
      </w:r>
      <w:r>
        <w:rPr>
          <w:rFonts w:ascii="Times New Roman" w:hAnsi="Times New Roman" w:cs="Times New Roman"/>
          <w:sz w:val="28"/>
          <w:szCs w:val="28"/>
        </w:rPr>
        <w:t>giudice amministrativo</w:t>
      </w:r>
      <w:r w:rsidR="00651928" w:rsidRPr="00651928">
        <w:rPr>
          <w:rFonts w:ascii="Times New Roman" w:hAnsi="Times New Roman" w:cs="Times New Roman"/>
          <w:sz w:val="28"/>
          <w:szCs w:val="28"/>
        </w:rPr>
        <w:t>; al quale sol</w:t>
      </w:r>
      <w:r>
        <w:rPr>
          <w:rFonts w:ascii="Times New Roman" w:hAnsi="Times New Roman" w:cs="Times New Roman"/>
          <w:sz w:val="28"/>
          <w:szCs w:val="28"/>
        </w:rPr>
        <w:t>tant</w:t>
      </w:r>
      <w:r w:rsidR="00651928" w:rsidRPr="00651928">
        <w:rPr>
          <w:rFonts w:ascii="Times New Roman" w:hAnsi="Times New Roman" w:cs="Times New Roman"/>
          <w:sz w:val="28"/>
          <w:szCs w:val="28"/>
        </w:rPr>
        <w:t xml:space="preserve">o non possono essere devoluti, sempre e comunque, tutti i conflitti insorti tra </w:t>
      </w:r>
      <w:r>
        <w:rPr>
          <w:rFonts w:ascii="Times New Roman" w:hAnsi="Times New Roman" w:cs="Times New Roman"/>
          <w:sz w:val="28"/>
          <w:szCs w:val="28"/>
        </w:rPr>
        <w:t>l’amministrazione</w:t>
      </w:r>
      <w:r w:rsidR="00651928" w:rsidRPr="00651928">
        <w:rPr>
          <w:rFonts w:ascii="Times New Roman" w:hAnsi="Times New Roman" w:cs="Times New Roman"/>
          <w:sz w:val="28"/>
          <w:szCs w:val="28"/>
        </w:rPr>
        <w:t xml:space="preserve"> e soggetti - si badi bene ormai anche pubblici - destinatari dell’esercizio del potere.</w:t>
      </w:r>
    </w:p>
    <w:p w:rsidR="006455FA" w:rsidRDefault="006455FA"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Le misure recentemente adottate a seguito della pandemia, in applicazione del protocollo d’intesa, hanno migliorato lo svolgimento delle udienze.</w:t>
      </w:r>
      <w:r w:rsidR="001100E8">
        <w:rPr>
          <w:rFonts w:ascii="Times New Roman" w:hAnsi="Times New Roman" w:cs="Times New Roman"/>
          <w:sz w:val="28"/>
          <w:szCs w:val="28"/>
        </w:rPr>
        <w:t xml:space="preserve"> </w:t>
      </w:r>
      <w:r>
        <w:rPr>
          <w:rFonts w:ascii="Times New Roman" w:hAnsi="Times New Roman" w:cs="Times New Roman"/>
          <w:sz w:val="28"/>
          <w:szCs w:val="28"/>
        </w:rPr>
        <w:t>Dalla loro attuazione pratica sono immag</w:t>
      </w:r>
      <w:r w:rsidR="001100E8">
        <w:rPr>
          <w:rFonts w:ascii="Times New Roman" w:hAnsi="Times New Roman" w:cs="Times New Roman"/>
          <w:sz w:val="28"/>
          <w:szCs w:val="28"/>
        </w:rPr>
        <w:t>inabili ulteriori miglioramenti e perfezionamenti.</w:t>
      </w:r>
    </w:p>
    <w:p w:rsidR="001100E8" w:rsidRDefault="001100E8"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Anche se non è detto che dalla pandemia, come molti pensano, usciremo migliorati. Ma almeno bisogna provarci.</w:t>
      </w:r>
    </w:p>
    <w:p w:rsidR="006455FA" w:rsidRDefault="006455FA" w:rsidP="00133DEC">
      <w:pPr>
        <w:spacing w:line="240" w:lineRule="auto"/>
        <w:ind w:firstLine="709"/>
        <w:jc w:val="both"/>
        <w:rPr>
          <w:rFonts w:ascii="Times New Roman" w:hAnsi="Times New Roman" w:cs="Times New Roman"/>
          <w:sz w:val="28"/>
          <w:szCs w:val="28"/>
        </w:rPr>
      </w:pPr>
    </w:p>
    <w:p w:rsidR="0006093B" w:rsidRDefault="0006093B" w:rsidP="00133DEC">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9. Bibliografia</w:t>
      </w:r>
    </w:p>
    <w:p w:rsidR="002A4982" w:rsidRDefault="002A4982" w:rsidP="002A498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A4982">
        <w:rPr>
          <w:rFonts w:ascii="Times New Roman" w:hAnsi="Times New Roman" w:cs="Times New Roman"/>
          <w:b/>
          <w:sz w:val="28"/>
          <w:szCs w:val="28"/>
        </w:rPr>
        <w:t>Bin R.</w:t>
      </w:r>
      <w:r>
        <w:rPr>
          <w:rFonts w:ascii="Times New Roman" w:hAnsi="Times New Roman" w:cs="Times New Roman"/>
          <w:sz w:val="28"/>
          <w:szCs w:val="28"/>
        </w:rPr>
        <w:t xml:space="preserve">, </w:t>
      </w:r>
      <w:r w:rsidRPr="002A4982">
        <w:rPr>
          <w:rFonts w:ascii="Times New Roman" w:hAnsi="Times New Roman" w:cs="Times New Roman"/>
          <w:i/>
          <w:sz w:val="28"/>
          <w:szCs w:val="28"/>
        </w:rPr>
        <w:t>Il diritto alla sicurezza giuridica come diritto fondamentale</w:t>
      </w:r>
      <w:r>
        <w:rPr>
          <w:rFonts w:ascii="Times New Roman" w:hAnsi="Times New Roman" w:cs="Times New Roman"/>
          <w:sz w:val="28"/>
          <w:szCs w:val="28"/>
        </w:rPr>
        <w:t xml:space="preserve">, in </w:t>
      </w:r>
      <w:r w:rsidRPr="002A4982">
        <w:rPr>
          <w:rFonts w:ascii="Times New Roman" w:hAnsi="Times New Roman" w:cs="Times New Roman"/>
          <w:i/>
          <w:sz w:val="28"/>
          <w:szCs w:val="28"/>
        </w:rPr>
        <w:t>federalismi.it</w:t>
      </w:r>
      <w:r>
        <w:rPr>
          <w:rFonts w:ascii="Times New Roman" w:hAnsi="Times New Roman" w:cs="Times New Roman"/>
          <w:sz w:val="28"/>
          <w:szCs w:val="28"/>
        </w:rPr>
        <w:t>, n. 17/2018.</w:t>
      </w:r>
    </w:p>
    <w:p w:rsidR="002A4982" w:rsidRDefault="002A4982" w:rsidP="002A498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A4982">
        <w:rPr>
          <w:rFonts w:ascii="Times New Roman" w:hAnsi="Times New Roman" w:cs="Times New Roman"/>
          <w:b/>
          <w:sz w:val="28"/>
          <w:szCs w:val="28"/>
        </w:rPr>
        <w:t>Granara D.</w:t>
      </w:r>
      <w:r>
        <w:rPr>
          <w:rFonts w:ascii="Times New Roman" w:hAnsi="Times New Roman" w:cs="Times New Roman"/>
          <w:sz w:val="28"/>
          <w:szCs w:val="28"/>
        </w:rPr>
        <w:t xml:space="preserve">, </w:t>
      </w:r>
      <w:r w:rsidRPr="002A4982">
        <w:rPr>
          <w:rFonts w:ascii="Times New Roman" w:hAnsi="Times New Roman" w:cs="Times New Roman"/>
          <w:i/>
          <w:sz w:val="28"/>
          <w:szCs w:val="28"/>
        </w:rPr>
        <w:t>Cinquant’anni di Tar per uno Stato più imparziale</w:t>
      </w:r>
      <w:r>
        <w:rPr>
          <w:rFonts w:ascii="Times New Roman" w:hAnsi="Times New Roman" w:cs="Times New Roman"/>
          <w:sz w:val="28"/>
          <w:szCs w:val="28"/>
        </w:rPr>
        <w:t xml:space="preserve">, in </w:t>
      </w:r>
      <w:r>
        <w:rPr>
          <w:rFonts w:ascii="Times New Roman" w:hAnsi="Times New Roman" w:cs="Times New Roman"/>
          <w:i/>
          <w:sz w:val="28"/>
          <w:szCs w:val="28"/>
        </w:rPr>
        <w:t>Il Secolo XI</w:t>
      </w:r>
      <w:r w:rsidRPr="002A4982">
        <w:rPr>
          <w:rFonts w:ascii="Times New Roman" w:hAnsi="Times New Roman" w:cs="Times New Roman"/>
          <w:i/>
          <w:sz w:val="28"/>
          <w:szCs w:val="28"/>
        </w:rPr>
        <w:t>X</w:t>
      </w:r>
      <w:r>
        <w:rPr>
          <w:rFonts w:ascii="Times New Roman" w:hAnsi="Times New Roman" w:cs="Times New Roman"/>
          <w:sz w:val="28"/>
          <w:szCs w:val="28"/>
        </w:rPr>
        <w:t>, 6 dicembre 2021.</w:t>
      </w:r>
    </w:p>
    <w:p w:rsidR="002A4982" w:rsidRDefault="002A4982" w:rsidP="002A498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A4982">
        <w:rPr>
          <w:rFonts w:ascii="Times New Roman" w:hAnsi="Times New Roman" w:cs="Times New Roman"/>
          <w:b/>
          <w:sz w:val="28"/>
          <w:szCs w:val="28"/>
        </w:rPr>
        <w:t>Malanetto P.</w:t>
      </w:r>
      <w:r>
        <w:rPr>
          <w:rFonts w:ascii="Times New Roman" w:hAnsi="Times New Roman" w:cs="Times New Roman"/>
          <w:sz w:val="28"/>
          <w:szCs w:val="28"/>
        </w:rPr>
        <w:t xml:space="preserve">, </w:t>
      </w:r>
      <w:r w:rsidRPr="002A4982">
        <w:rPr>
          <w:rFonts w:ascii="Times New Roman" w:hAnsi="Times New Roman" w:cs="Times New Roman"/>
          <w:i/>
          <w:sz w:val="28"/>
          <w:szCs w:val="28"/>
        </w:rPr>
        <w:t>I Tribunali Amministratici Regionali nella Costituzione per completare il sistema di giustizia amministrativa</w:t>
      </w:r>
      <w:r>
        <w:rPr>
          <w:rFonts w:ascii="Times New Roman" w:hAnsi="Times New Roman" w:cs="Times New Roman"/>
          <w:sz w:val="28"/>
          <w:szCs w:val="28"/>
        </w:rPr>
        <w:t xml:space="preserve">, in </w:t>
      </w:r>
      <w:r w:rsidRPr="002A4982">
        <w:rPr>
          <w:rFonts w:ascii="Times New Roman" w:hAnsi="Times New Roman" w:cs="Times New Roman"/>
          <w:i/>
          <w:sz w:val="28"/>
          <w:szCs w:val="28"/>
        </w:rPr>
        <w:t>www.giustizia-amministrativa.it</w:t>
      </w:r>
      <w:r>
        <w:rPr>
          <w:rFonts w:ascii="Times New Roman" w:hAnsi="Times New Roman" w:cs="Times New Roman"/>
          <w:sz w:val="28"/>
          <w:szCs w:val="28"/>
        </w:rPr>
        <w:t>.</w:t>
      </w:r>
    </w:p>
    <w:p w:rsidR="002A4982" w:rsidRDefault="002A4982" w:rsidP="002A498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A4982">
        <w:rPr>
          <w:rFonts w:ascii="Times New Roman" w:hAnsi="Times New Roman" w:cs="Times New Roman"/>
          <w:b/>
          <w:sz w:val="28"/>
          <w:szCs w:val="28"/>
        </w:rPr>
        <w:t>Patroni Griffi F.</w:t>
      </w:r>
      <w:r>
        <w:rPr>
          <w:rFonts w:ascii="Times New Roman" w:hAnsi="Times New Roman" w:cs="Times New Roman"/>
          <w:sz w:val="28"/>
          <w:szCs w:val="28"/>
        </w:rPr>
        <w:t xml:space="preserve">, </w:t>
      </w:r>
      <w:r w:rsidRPr="002A4982">
        <w:rPr>
          <w:rFonts w:ascii="Times New Roman" w:hAnsi="Times New Roman" w:cs="Times New Roman"/>
          <w:i/>
          <w:sz w:val="28"/>
          <w:szCs w:val="28"/>
        </w:rPr>
        <w:t>Dal Consiglio di Stato all’istituzione dei Tribunali amministrativi regionali: una lunga storia di tutele contro il potere arbitrario</w:t>
      </w:r>
      <w:r>
        <w:rPr>
          <w:rFonts w:ascii="Times New Roman" w:hAnsi="Times New Roman" w:cs="Times New Roman"/>
          <w:sz w:val="28"/>
          <w:szCs w:val="28"/>
        </w:rPr>
        <w:t xml:space="preserve">, in </w:t>
      </w:r>
      <w:r w:rsidRPr="002A4982">
        <w:rPr>
          <w:rFonts w:ascii="Times New Roman" w:hAnsi="Times New Roman" w:cs="Times New Roman"/>
          <w:i/>
          <w:sz w:val="28"/>
          <w:szCs w:val="28"/>
        </w:rPr>
        <w:t>www.giustizia-amministrativa.it</w:t>
      </w:r>
      <w:r>
        <w:rPr>
          <w:rFonts w:ascii="Times New Roman" w:hAnsi="Times New Roman" w:cs="Times New Roman"/>
          <w:sz w:val="28"/>
          <w:szCs w:val="28"/>
        </w:rPr>
        <w:t>.</w:t>
      </w:r>
    </w:p>
    <w:p w:rsidR="0008102F" w:rsidRDefault="0008102F"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8102F">
        <w:rPr>
          <w:rFonts w:ascii="Times New Roman" w:hAnsi="Times New Roman" w:cs="Times New Roman"/>
          <w:b/>
          <w:sz w:val="28"/>
          <w:szCs w:val="28"/>
        </w:rPr>
        <w:t>Quinto P.</w:t>
      </w:r>
      <w:r>
        <w:rPr>
          <w:rFonts w:ascii="Times New Roman" w:hAnsi="Times New Roman" w:cs="Times New Roman"/>
          <w:sz w:val="28"/>
          <w:szCs w:val="28"/>
        </w:rPr>
        <w:t xml:space="preserve">, </w:t>
      </w:r>
      <w:r w:rsidRPr="0008102F">
        <w:rPr>
          <w:rFonts w:ascii="Times New Roman" w:hAnsi="Times New Roman" w:cs="Times New Roman"/>
          <w:i/>
          <w:sz w:val="28"/>
          <w:szCs w:val="28"/>
        </w:rPr>
        <w:t>La sentenza dell’Adunanza Plenaria: supplenza dei giudici, incapacità della politica</w:t>
      </w:r>
      <w:r>
        <w:rPr>
          <w:rFonts w:ascii="Times New Roman" w:hAnsi="Times New Roman" w:cs="Times New Roman"/>
          <w:sz w:val="28"/>
          <w:szCs w:val="28"/>
        </w:rPr>
        <w:t xml:space="preserve">, in </w:t>
      </w:r>
      <w:r w:rsidRPr="0008102F">
        <w:rPr>
          <w:rFonts w:ascii="Times New Roman" w:hAnsi="Times New Roman" w:cs="Times New Roman"/>
          <w:i/>
          <w:sz w:val="28"/>
          <w:szCs w:val="28"/>
        </w:rPr>
        <w:t>LexItalia.it</w:t>
      </w:r>
      <w:r>
        <w:rPr>
          <w:rFonts w:ascii="Times New Roman" w:hAnsi="Times New Roman" w:cs="Times New Roman"/>
          <w:sz w:val="28"/>
          <w:szCs w:val="28"/>
        </w:rPr>
        <w:t>, novembre 2021.</w:t>
      </w:r>
    </w:p>
    <w:p w:rsidR="0008102F" w:rsidRDefault="0008102F" w:rsidP="0008102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8102F">
        <w:rPr>
          <w:rFonts w:ascii="Times New Roman" w:hAnsi="Times New Roman" w:cs="Times New Roman"/>
          <w:b/>
          <w:sz w:val="28"/>
          <w:szCs w:val="28"/>
        </w:rPr>
        <w:t>Quinto P.</w:t>
      </w:r>
      <w:r>
        <w:rPr>
          <w:rFonts w:ascii="Times New Roman" w:hAnsi="Times New Roman" w:cs="Times New Roman"/>
          <w:sz w:val="28"/>
          <w:szCs w:val="28"/>
        </w:rPr>
        <w:t xml:space="preserve">, </w:t>
      </w:r>
      <w:r w:rsidRPr="0008102F">
        <w:rPr>
          <w:rFonts w:ascii="Times New Roman" w:hAnsi="Times New Roman" w:cs="Times New Roman"/>
          <w:i/>
          <w:sz w:val="28"/>
          <w:szCs w:val="28"/>
        </w:rPr>
        <w:t>Celebrati 190 anni del Consiglio di Stato</w:t>
      </w:r>
      <w:r>
        <w:rPr>
          <w:rFonts w:ascii="Times New Roman" w:hAnsi="Times New Roman" w:cs="Times New Roman"/>
          <w:sz w:val="28"/>
          <w:szCs w:val="28"/>
        </w:rPr>
        <w:t xml:space="preserve">, in </w:t>
      </w:r>
      <w:r w:rsidRPr="0008102F">
        <w:rPr>
          <w:rFonts w:ascii="Times New Roman" w:hAnsi="Times New Roman" w:cs="Times New Roman"/>
          <w:i/>
          <w:sz w:val="28"/>
          <w:szCs w:val="28"/>
        </w:rPr>
        <w:t>LexItalia.it</w:t>
      </w:r>
      <w:r>
        <w:rPr>
          <w:rFonts w:ascii="Times New Roman" w:hAnsi="Times New Roman" w:cs="Times New Roman"/>
          <w:sz w:val="28"/>
          <w:szCs w:val="28"/>
        </w:rPr>
        <w:t>, novembre 2021.</w:t>
      </w:r>
    </w:p>
    <w:p w:rsidR="0008102F" w:rsidRDefault="0008102F" w:rsidP="00133DE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A4982">
        <w:rPr>
          <w:rFonts w:ascii="Times New Roman" w:hAnsi="Times New Roman" w:cs="Times New Roman"/>
          <w:sz w:val="28"/>
          <w:szCs w:val="28"/>
        </w:rPr>
        <w:t xml:space="preserve"> </w:t>
      </w:r>
      <w:r w:rsidR="002A4982" w:rsidRPr="002A4982">
        <w:rPr>
          <w:rFonts w:ascii="Times New Roman" w:hAnsi="Times New Roman" w:cs="Times New Roman"/>
          <w:b/>
          <w:sz w:val="28"/>
          <w:szCs w:val="28"/>
        </w:rPr>
        <w:t>Salamone V.</w:t>
      </w:r>
      <w:r w:rsidR="002A4982">
        <w:rPr>
          <w:rFonts w:ascii="Times New Roman" w:hAnsi="Times New Roman" w:cs="Times New Roman"/>
          <w:sz w:val="28"/>
          <w:szCs w:val="28"/>
        </w:rPr>
        <w:t xml:space="preserve">, </w:t>
      </w:r>
      <w:r w:rsidR="002A4982" w:rsidRPr="002A4982">
        <w:rPr>
          <w:rFonts w:ascii="Times New Roman" w:hAnsi="Times New Roman" w:cs="Times New Roman"/>
          <w:i/>
          <w:sz w:val="28"/>
          <w:szCs w:val="28"/>
        </w:rPr>
        <w:t>A 50 anni dalla Legge istitutiva dei Tribunale amministrativi regionali: un bilancio ed uno sguardo prospettico</w:t>
      </w:r>
      <w:r w:rsidR="002A4982">
        <w:rPr>
          <w:rFonts w:ascii="Times New Roman" w:hAnsi="Times New Roman" w:cs="Times New Roman"/>
          <w:sz w:val="28"/>
          <w:szCs w:val="28"/>
        </w:rPr>
        <w:t xml:space="preserve">, in </w:t>
      </w:r>
      <w:r w:rsidR="002A4982" w:rsidRPr="002A4982">
        <w:rPr>
          <w:rFonts w:ascii="Times New Roman" w:hAnsi="Times New Roman" w:cs="Times New Roman"/>
          <w:i/>
          <w:sz w:val="28"/>
          <w:szCs w:val="28"/>
        </w:rPr>
        <w:t>www.giustizia-amministrativa.it</w:t>
      </w:r>
      <w:r w:rsidR="002A4982">
        <w:rPr>
          <w:rFonts w:ascii="Times New Roman" w:hAnsi="Times New Roman" w:cs="Times New Roman"/>
          <w:sz w:val="28"/>
          <w:szCs w:val="28"/>
        </w:rPr>
        <w:t>.</w:t>
      </w:r>
    </w:p>
    <w:p w:rsidR="002A4982" w:rsidRDefault="002A4982" w:rsidP="002A498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A4982">
        <w:rPr>
          <w:rFonts w:ascii="Times New Roman" w:hAnsi="Times New Roman" w:cs="Times New Roman"/>
          <w:b/>
          <w:sz w:val="28"/>
          <w:szCs w:val="28"/>
        </w:rPr>
        <w:t>Volpe C.</w:t>
      </w:r>
      <w:r>
        <w:rPr>
          <w:rFonts w:ascii="Times New Roman" w:hAnsi="Times New Roman" w:cs="Times New Roman"/>
          <w:sz w:val="28"/>
          <w:szCs w:val="28"/>
        </w:rPr>
        <w:t xml:space="preserve">, </w:t>
      </w:r>
      <w:r w:rsidRPr="00952FE5">
        <w:rPr>
          <w:rFonts w:ascii="Times New Roman" w:hAnsi="Times New Roman" w:cs="Times New Roman"/>
          <w:i/>
          <w:sz w:val="28"/>
          <w:szCs w:val="28"/>
        </w:rPr>
        <w:t>Relazione conclusiva del Presidente del Tar del Lazio</w:t>
      </w:r>
      <w:r>
        <w:rPr>
          <w:rFonts w:ascii="Times New Roman" w:hAnsi="Times New Roman" w:cs="Times New Roman"/>
          <w:sz w:val="28"/>
          <w:szCs w:val="28"/>
        </w:rPr>
        <w:t xml:space="preserve">, in </w:t>
      </w:r>
      <w:r w:rsidRPr="002A4982">
        <w:rPr>
          <w:rFonts w:ascii="Times New Roman" w:hAnsi="Times New Roman" w:cs="Times New Roman"/>
          <w:i/>
          <w:sz w:val="28"/>
          <w:szCs w:val="28"/>
        </w:rPr>
        <w:t>www.giustizia-amministrativa.it</w:t>
      </w:r>
      <w:r>
        <w:rPr>
          <w:rFonts w:ascii="Times New Roman" w:hAnsi="Times New Roman" w:cs="Times New Roman"/>
          <w:sz w:val="28"/>
          <w:szCs w:val="28"/>
        </w:rPr>
        <w:t>.</w:t>
      </w:r>
    </w:p>
    <w:p w:rsidR="0008102F" w:rsidRDefault="0008102F" w:rsidP="00133DEC">
      <w:pPr>
        <w:spacing w:line="240" w:lineRule="auto"/>
        <w:ind w:firstLine="709"/>
        <w:jc w:val="both"/>
        <w:rPr>
          <w:rFonts w:ascii="Times New Roman" w:hAnsi="Times New Roman" w:cs="Times New Roman"/>
          <w:sz w:val="28"/>
          <w:szCs w:val="28"/>
        </w:rPr>
      </w:pPr>
    </w:p>
    <w:p w:rsidR="007630DF" w:rsidRPr="00A32A71" w:rsidRDefault="007630DF" w:rsidP="007630DF">
      <w:pPr>
        <w:spacing w:line="240" w:lineRule="auto"/>
        <w:ind w:firstLine="709"/>
        <w:jc w:val="right"/>
        <w:rPr>
          <w:rFonts w:ascii="Times New Roman" w:hAnsi="Times New Roman" w:cs="Times New Roman"/>
          <w:b/>
          <w:sz w:val="28"/>
          <w:szCs w:val="28"/>
        </w:rPr>
      </w:pPr>
      <w:r w:rsidRPr="00A32A71">
        <w:rPr>
          <w:rFonts w:ascii="Times New Roman" w:hAnsi="Times New Roman" w:cs="Times New Roman"/>
          <w:b/>
          <w:sz w:val="28"/>
          <w:szCs w:val="28"/>
        </w:rPr>
        <w:t>Carmine Volpe</w:t>
      </w:r>
    </w:p>
    <w:p w:rsidR="007630DF" w:rsidRDefault="00762FAB" w:rsidP="007630DF">
      <w:pPr>
        <w:spacing w:line="240" w:lineRule="auto"/>
        <w:ind w:firstLine="709"/>
        <w:jc w:val="right"/>
        <w:rPr>
          <w:rFonts w:ascii="Times New Roman" w:hAnsi="Times New Roman" w:cs="Times New Roman"/>
          <w:sz w:val="28"/>
          <w:szCs w:val="28"/>
        </w:rPr>
      </w:pPr>
      <w:r>
        <w:rPr>
          <w:rFonts w:ascii="Times New Roman" w:hAnsi="Times New Roman" w:cs="Times New Roman"/>
          <w:sz w:val="28"/>
          <w:szCs w:val="28"/>
        </w:rPr>
        <w:t>Presidente della s</w:t>
      </w:r>
      <w:r w:rsidR="007630DF">
        <w:rPr>
          <w:rFonts w:ascii="Times New Roman" w:hAnsi="Times New Roman" w:cs="Times New Roman"/>
          <w:sz w:val="28"/>
          <w:szCs w:val="28"/>
        </w:rPr>
        <w:t>ezione sesta del Consiglio di Stato</w:t>
      </w:r>
    </w:p>
    <w:p w:rsidR="00A32A71" w:rsidRDefault="00A32A71" w:rsidP="007630DF">
      <w:pPr>
        <w:spacing w:line="240" w:lineRule="auto"/>
        <w:ind w:firstLine="709"/>
        <w:jc w:val="right"/>
        <w:rPr>
          <w:rFonts w:ascii="Times New Roman" w:hAnsi="Times New Roman" w:cs="Times New Roman"/>
          <w:sz w:val="28"/>
          <w:szCs w:val="28"/>
        </w:rPr>
      </w:pPr>
    </w:p>
    <w:p w:rsidR="00A32A71" w:rsidRPr="001B7823" w:rsidRDefault="00A32A71" w:rsidP="007630DF">
      <w:pPr>
        <w:spacing w:line="240" w:lineRule="auto"/>
        <w:ind w:firstLine="709"/>
        <w:jc w:val="right"/>
        <w:rPr>
          <w:rFonts w:ascii="Times New Roman" w:hAnsi="Times New Roman" w:cs="Times New Roman"/>
          <w:sz w:val="28"/>
          <w:szCs w:val="28"/>
        </w:rPr>
      </w:pPr>
      <w:r>
        <w:rPr>
          <w:rFonts w:ascii="Times New Roman" w:hAnsi="Times New Roman" w:cs="Times New Roman"/>
          <w:sz w:val="28"/>
          <w:szCs w:val="28"/>
        </w:rPr>
        <w:t>Pubblicato il 3</w:t>
      </w:r>
      <w:bookmarkStart w:id="0" w:name="_GoBack"/>
      <w:bookmarkEnd w:id="0"/>
      <w:r>
        <w:rPr>
          <w:rFonts w:ascii="Times New Roman" w:hAnsi="Times New Roman" w:cs="Times New Roman"/>
          <w:sz w:val="28"/>
          <w:szCs w:val="28"/>
        </w:rPr>
        <w:t>0 dicembre 2021</w:t>
      </w:r>
    </w:p>
    <w:sectPr w:rsidR="00A32A71" w:rsidRPr="001B7823">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4BA" w:rsidRDefault="005C64BA" w:rsidP="00607A02">
      <w:pPr>
        <w:spacing w:after="0" w:line="240" w:lineRule="auto"/>
      </w:pPr>
      <w:r>
        <w:separator/>
      </w:r>
    </w:p>
  </w:endnote>
  <w:endnote w:type="continuationSeparator" w:id="0">
    <w:p w:rsidR="005C64BA" w:rsidRDefault="005C64BA" w:rsidP="0060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3122496"/>
      <w:docPartObj>
        <w:docPartGallery w:val="Page Numbers (Bottom of Page)"/>
        <w:docPartUnique/>
      </w:docPartObj>
    </w:sdtPr>
    <w:sdtEndPr/>
    <w:sdtContent>
      <w:p w:rsidR="00B37D47" w:rsidRDefault="00B37D47">
        <w:pPr>
          <w:pStyle w:val="Pidipagina"/>
          <w:jc w:val="right"/>
        </w:pPr>
        <w:r>
          <w:fldChar w:fldCharType="begin"/>
        </w:r>
        <w:r>
          <w:instrText>PAGE   \* MERGEFORMAT</w:instrText>
        </w:r>
        <w:r>
          <w:fldChar w:fldCharType="separate"/>
        </w:r>
        <w:r w:rsidR="00A32A71">
          <w:rPr>
            <w:noProof/>
          </w:rPr>
          <w:t>9</w:t>
        </w:r>
        <w:r>
          <w:fldChar w:fldCharType="end"/>
        </w:r>
      </w:p>
    </w:sdtContent>
  </w:sdt>
  <w:p w:rsidR="00B37D47" w:rsidRDefault="00B37D4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4BA" w:rsidRDefault="005C64BA" w:rsidP="00607A02">
      <w:pPr>
        <w:spacing w:after="0" w:line="240" w:lineRule="auto"/>
      </w:pPr>
      <w:r>
        <w:separator/>
      </w:r>
    </w:p>
  </w:footnote>
  <w:footnote w:type="continuationSeparator" w:id="0">
    <w:p w:rsidR="005C64BA" w:rsidRDefault="005C64BA" w:rsidP="00607A02">
      <w:pPr>
        <w:spacing w:after="0" w:line="240" w:lineRule="auto"/>
      </w:pPr>
      <w:r>
        <w:continuationSeparator/>
      </w:r>
    </w:p>
  </w:footnote>
  <w:footnote w:id="1">
    <w:p w:rsidR="00B37D47" w:rsidRPr="0008102F" w:rsidRDefault="00B37D47" w:rsidP="0008102F">
      <w:pPr>
        <w:pStyle w:val="Testonotaapidipagina"/>
        <w:jc w:val="both"/>
        <w:rPr>
          <w:rFonts w:ascii="Times New Roman" w:hAnsi="Times New Roman" w:cs="Times New Roman"/>
        </w:rPr>
      </w:pPr>
      <w:r w:rsidRPr="0008102F">
        <w:rPr>
          <w:rStyle w:val="Rimandonotaapidipagina"/>
          <w:rFonts w:ascii="Times New Roman" w:hAnsi="Times New Roman" w:cs="Times New Roman"/>
        </w:rPr>
        <w:footnoteRef/>
      </w:r>
      <w:r w:rsidRPr="0008102F">
        <w:rPr>
          <w:rFonts w:ascii="Times New Roman" w:hAnsi="Times New Roman" w:cs="Times New Roman"/>
        </w:rPr>
        <w:t xml:space="preserve"> </w:t>
      </w:r>
      <w:r>
        <w:rPr>
          <w:rFonts w:ascii="Times New Roman" w:hAnsi="Times New Roman" w:cs="Times New Roman"/>
        </w:rPr>
        <w:t>Lo</w:t>
      </w:r>
      <w:r w:rsidRPr="0008102F">
        <w:rPr>
          <w:rFonts w:ascii="Times New Roman" w:hAnsi="Times New Roman" w:cs="Times New Roman"/>
        </w:rPr>
        <w:t xml:space="preserve"> scritto </w:t>
      </w:r>
      <w:r>
        <w:rPr>
          <w:rFonts w:ascii="Times New Roman" w:hAnsi="Times New Roman" w:cs="Times New Roman"/>
        </w:rPr>
        <w:t xml:space="preserve">è lo sviluppo </w:t>
      </w:r>
      <w:r w:rsidRPr="0008102F">
        <w:rPr>
          <w:rFonts w:ascii="Times New Roman" w:hAnsi="Times New Roman" w:cs="Times New Roman"/>
        </w:rPr>
        <w:t xml:space="preserve">della relazione </w:t>
      </w:r>
      <w:r>
        <w:rPr>
          <w:rFonts w:ascii="Times New Roman" w:hAnsi="Times New Roman" w:cs="Times New Roman"/>
        </w:rPr>
        <w:t>tenuta</w:t>
      </w:r>
      <w:r w:rsidRPr="0008102F">
        <w:rPr>
          <w:rFonts w:ascii="Times New Roman" w:hAnsi="Times New Roman" w:cs="Times New Roman"/>
        </w:rPr>
        <w:t xml:space="preserve"> nel convegno organizzato dal Consiglio di Stato, dall’Avvocatura dello Stato e dalla Società Italiana degli Avvocati Amministrativisti, </w:t>
      </w:r>
      <w:r>
        <w:rPr>
          <w:rFonts w:ascii="Times New Roman" w:hAnsi="Times New Roman" w:cs="Times New Roman"/>
        </w:rPr>
        <w:t xml:space="preserve">svoltosi </w:t>
      </w:r>
      <w:r w:rsidRPr="0008102F">
        <w:rPr>
          <w:rFonts w:ascii="Times New Roman" w:hAnsi="Times New Roman" w:cs="Times New Roman"/>
        </w:rPr>
        <w:t>a Roma il 6 dicembre 2021</w:t>
      </w:r>
      <w:r>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02"/>
    <w:rsid w:val="00007A3E"/>
    <w:rsid w:val="0005044F"/>
    <w:rsid w:val="00050D48"/>
    <w:rsid w:val="00051C2B"/>
    <w:rsid w:val="0006093B"/>
    <w:rsid w:val="0008102F"/>
    <w:rsid w:val="00084C50"/>
    <w:rsid w:val="0009446F"/>
    <w:rsid w:val="000A01B5"/>
    <w:rsid w:val="000A53C3"/>
    <w:rsid w:val="000C24D1"/>
    <w:rsid w:val="000F2E60"/>
    <w:rsid w:val="000F7BA6"/>
    <w:rsid w:val="001100E8"/>
    <w:rsid w:val="00115B37"/>
    <w:rsid w:val="00133DEC"/>
    <w:rsid w:val="00163267"/>
    <w:rsid w:val="001657D8"/>
    <w:rsid w:val="001A0D69"/>
    <w:rsid w:val="001A5440"/>
    <w:rsid w:val="001A678D"/>
    <w:rsid w:val="001B7823"/>
    <w:rsid w:val="002319E5"/>
    <w:rsid w:val="002374FA"/>
    <w:rsid w:val="00262BE8"/>
    <w:rsid w:val="00271E5B"/>
    <w:rsid w:val="0027221D"/>
    <w:rsid w:val="002858F9"/>
    <w:rsid w:val="00291654"/>
    <w:rsid w:val="00295584"/>
    <w:rsid w:val="002A4982"/>
    <w:rsid w:val="002B03F3"/>
    <w:rsid w:val="002B4C9A"/>
    <w:rsid w:val="002B5941"/>
    <w:rsid w:val="002C7387"/>
    <w:rsid w:val="002E7A9E"/>
    <w:rsid w:val="002F30DF"/>
    <w:rsid w:val="002F79A8"/>
    <w:rsid w:val="0030269E"/>
    <w:rsid w:val="003068A5"/>
    <w:rsid w:val="0033133C"/>
    <w:rsid w:val="003500C6"/>
    <w:rsid w:val="00373297"/>
    <w:rsid w:val="0038270F"/>
    <w:rsid w:val="003A31DA"/>
    <w:rsid w:val="003B441D"/>
    <w:rsid w:val="003C16CB"/>
    <w:rsid w:val="003C53FD"/>
    <w:rsid w:val="003D07F5"/>
    <w:rsid w:val="003D25B2"/>
    <w:rsid w:val="003F4105"/>
    <w:rsid w:val="00406069"/>
    <w:rsid w:val="00420C4D"/>
    <w:rsid w:val="00424E61"/>
    <w:rsid w:val="0042717A"/>
    <w:rsid w:val="004330FF"/>
    <w:rsid w:val="00444E1D"/>
    <w:rsid w:val="00446B6E"/>
    <w:rsid w:val="00447558"/>
    <w:rsid w:val="004702CA"/>
    <w:rsid w:val="00471FF5"/>
    <w:rsid w:val="00482DFC"/>
    <w:rsid w:val="0049360C"/>
    <w:rsid w:val="004B4A5A"/>
    <w:rsid w:val="004E226F"/>
    <w:rsid w:val="004F4460"/>
    <w:rsid w:val="005113AE"/>
    <w:rsid w:val="00534DA8"/>
    <w:rsid w:val="005553D6"/>
    <w:rsid w:val="00591164"/>
    <w:rsid w:val="005967DD"/>
    <w:rsid w:val="005C64BA"/>
    <w:rsid w:val="00607A02"/>
    <w:rsid w:val="00635056"/>
    <w:rsid w:val="0064419A"/>
    <w:rsid w:val="006455FA"/>
    <w:rsid w:val="0064740B"/>
    <w:rsid w:val="00651928"/>
    <w:rsid w:val="00654C14"/>
    <w:rsid w:val="00662DE6"/>
    <w:rsid w:val="006815A9"/>
    <w:rsid w:val="006A171F"/>
    <w:rsid w:val="006D61F8"/>
    <w:rsid w:val="006E3CD1"/>
    <w:rsid w:val="006E4B3C"/>
    <w:rsid w:val="0071560A"/>
    <w:rsid w:val="00722626"/>
    <w:rsid w:val="00727A1B"/>
    <w:rsid w:val="00730A38"/>
    <w:rsid w:val="00762FAB"/>
    <w:rsid w:val="007630DF"/>
    <w:rsid w:val="007744E4"/>
    <w:rsid w:val="007850CA"/>
    <w:rsid w:val="00797767"/>
    <w:rsid w:val="007C6402"/>
    <w:rsid w:val="007D6606"/>
    <w:rsid w:val="007E4547"/>
    <w:rsid w:val="007E484A"/>
    <w:rsid w:val="007F7B15"/>
    <w:rsid w:val="00856F39"/>
    <w:rsid w:val="00857DD2"/>
    <w:rsid w:val="0087442A"/>
    <w:rsid w:val="008846BE"/>
    <w:rsid w:val="00890E9F"/>
    <w:rsid w:val="00891055"/>
    <w:rsid w:val="008C0D5F"/>
    <w:rsid w:val="008E658C"/>
    <w:rsid w:val="008F6826"/>
    <w:rsid w:val="009277AC"/>
    <w:rsid w:val="00931190"/>
    <w:rsid w:val="00934A6C"/>
    <w:rsid w:val="009441F7"/>
    <w:rsid w:val="009448A7"/>
    <w:rsid w:val="00952FE5"/>
    <w:rsid w:val="00953491"/>
    <w:rsid w:val="0095421B"/>
    <w:rsid w:val="00962C79"/>
    <w:rsid w:val="00977CA7"/>
    <w:rsid w:val="009B1648"/>
    <w:rsid w:val="009C3FE7"/>
    <w:rsid w:val="009F5BD8"/>
    <w:rsid w:val="00A32A71"/>
    <w:rsid w:val="00A44547"/>
    <w:rsid w:val="00A75F77"/>
    <w:rsid w:val="00A8014C"/>
    <w:rsid w:val="00A93A82"/>
    <w:rsid w:val="00A94C53"/>
    <w:rsid w:val="00A96279"/>
    <w:rsid w:val="00AA519F"/>
    <w:rsid w:val="00AA540F"/>
    <w:rsid w:val="00AB39F0"/>
    <w:rsid w:val="00AC02FD"/>
    <w:rsid w:val="00AF4C89"/>
    <w:rsid w:val="00B021E9"/>
    <w:rsid w:val="00B1088D"/>
    <w:rsid w:val="00B13943"/>
    <w:rsid w:val="00B1449B"/>
    <w:rsid w:val="00B16349"/>
    <w:rsid w:val="00B246CF"/>
    <w:rsid w:val="00B26BD6"/>
    <w:rsid w:val="00B36F6B"/>
    <w:rsid w:val="00B37D47"/>
    <w:rsid w:val="00B54F28"/>
    <w:rsid w:val="00B72586"/>
    <w:rsid w:val="00B91157"/>
    <w:rsid w:val="00BA2847"/>
    <w:rsid w:val="00BA4F8B"/>
    <w:rsid w:val="00BA55E6"/>
    <w:rsid w:val="00BB0805"/>
    <w:rsid w:val="00BE36A7"/>
    <w:rsid w:val="00BF0C1C"/>
    <w:rsid w:val="00BF27AA"/>
    <w:rsid w:val="00C00F9D"/>
    <w:rsid w:val="00C02DDE"/>
    <w:rsid w:val="00C14663"/>
    <w:rsid w:val="00C23ADC"/>
    <w:rsid w:val="00C40FA8"/>
    <w:rsid w:val="00C435A0"/>
    <w:rsid w:val="00C7107E"/>
    <w:rsid w:val="00C74E11"/>
    <w:rsid w:val="00C90A14"/>
    <w:rsid w:val="00C92740"/>
    <w:rsid w:val="00CA4949"/>
    <w:rsid w:val="00CB48B2"/>
    <w:rsid w:val="00CD26A7"/>
    <w:rsid w:val="00CF4DA5"/>
    <w:rsid w:val="00D15CF7"/>
    <w:rsid w:val="00D16E21"/>
    <w:rsid w:val="00D3161A"/>
    <w:rsid w:val="00D36BF7"/>
    <w:rsid w:val="00D50E68"/>
    <w:rsid w:val="00D51D51"/>
    <w:rsid w:val="00DA53BF"/>
    <w:rsid w:val="00DA59AB"/>
    <w:rsid w:val="00DB559D"/>
    <w:rsid w:val="00DD4428"/>
    <w:rsid w:val="00DE0B60"/>
    <w:rsid w:val="00DF3813"/>
    <w:rsid w:val="00E03924"/>
    <w:rsid w:val="00E16435"/>
    <w:rsid w:val="00E475BD"/>
    <w:rsid w:val="00E5469A"/>
    <w:rsid w:val="00E71253"/>
    <w:rsid w:val="00E83B03"/>
    <w:rsid w:val="00EB4DF4"/>
    <w:rsid w:val="00EB7921"/>
    <w:rsid w:val="00ED351D"/>
    <w:rsid w:val="00ED3D92"/>
    <w:rsid w:val="00EF2E8F"/>
    <w:rsid w:val="00F31625"/>
    <w:rsid w:val="00F869B7"/>
    <w:rsid w:val="00FA441F"/>
    <w:rsid w:val="00FB5513"/>
    <w:rsid w:val="00FB5DAF"/>
    <w:rsid w:val="00FE60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4372E-1734-4E3D-B006-31844EBC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7D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07A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7A02"/>
  </w:style>
  <w:style w:type="paragraph" w:styleId="Pidipagina">
    <w:name w:val="footer"/>
    <w:basedOn w:val="Normale"/>
    <w:link w:val="PidipaginaCarattere"/>
    <w:uiPriority w:val="99"/>
    <w:unhideWhenUsed/>
    <w:rsid w:val="00607A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7A02"/>
  </w:style>
  <w:style w:type="character" w:styleId="Collegamentoipertestuale">
    <w:name w:val="Hyperlink"/>
    <w:basedOn w:val="Carpredefinitoparagrafo"/>
    <w:uiPriority w:val="99"/>
    <w:unhideWhenUsed/>
    <w:rsid w:val="003B441D"/>
    <w:rPr>
      <w:color w:val="0563C1" w:themeColor="hyperlink"/>
      <w:u w:val="single"/>
    </w:rPr>
  </w:style>
  <w:style w:type="paragraph" w:styleId="Testofumetto">
    <w:name w:val="Balloon Text"/>
    <w:basedOn w:val="Normale"/>
    <w:link w:val="TestofumettoCarattere"/>
    <w:uiPriority w:val="99"/>
    <w:semiHidden/>
    <w:unhideWhenUsed/>
    <w:rsid w:val="00FB5DA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5DAF"/>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08102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8102F"/>
    <w:rPr>
      <w:sz w:val="20"/>
      <w:szCs w:val="20"/>
    </w:rPr>
  </w:style>
  <w:style w:type="character" w:styleId="Rimandonotaapidipagina">
    <w:name w:val="footnote reference"/>
    <w:basedOn w:val="Carpredefinitoparagrafo"/>
    <w:uiPriority w:val="99"/>
    <w:semiHidden/>
    <w:unhideWhenUsed/>
    <w:rsid w:val="000810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67791">
      <w:bodyDiv w:val="1"/>
      <w:marLeft w:val="0"/>
      <w:marRight w:val="0"/>
      <w:marTop w:val="0"/>
      <w:marBottom w:val="0"/>
      <w:divBdr>
        <w:top w:val="none" w:sz="0" w:space="0" w:color="auto"/>
        <w:left w:val="none" w:sz="0" w:space="0" w:color="auto"/>
        <w:bottom w:val="none" w:sz="0" w:space="0" w:color="auto"/>
        <w:right w:val="none" w:sz="0" w:space="0" w:color="auto"/>
      </w:divBdr>
    </w:div>
    <w:div w:id="1014066252">
      <w:bodyDiv w:val="1"/>
      <w:marLeft w:val="0"/>
      <w:marRight w:val="0"/>
      <w:marTop w:val="150"/>
      <w:marBottom w:val="0"/>
      <w:divBdr>
        <w:top w:val="none" w:sz="0" w:space="0" w:color="auto"/>
        <w:left w:val="none" w:sz="0" w:space="0" w:color="auto"/>
        <w:bottom w:val="none" w:sz="0" w:space="0" w:color="auto"/>
        <w:right w:val="none" w:sz="0" w:space="0" w:color="auto"/>
      </w:divBdr>
      <w:divsChild>
        <w:div w:id="1150249342">
          <w:marLeft w:val="0"/>
          <w:marRight w:val="0"/>
          <w:marTop w:val="0"/>
          <w:marBottom w:val="0"/>
          <w:divBdr>
            <w:top w:val="none" w:sz="0" w:space="0" w:color="auto"/>
            <w:left w:val="none" w:sz="0" w:space="0" w:color="auto"/>
            <w:bottom w:val="none" w:sz="0" w:space="0" w:color="auto"/>
            <w:right w:val="none" w:sz="0" w:space="0" w:color="auto"/>
          </w:divBdr>
          <w:divsChild>
            <w:div w:id="61952711">
              <w:marLeft w:val="0"/>
              <w:marRight w:val="0"/>
              <w:marTop w:val="0"/>
              <w:marBottom w:val="0"/>
              <w:divBdr>
                <w:top w:val="none" w:sz="0" w:space="0" w:color="auto"/>
                <w:left w:val="none" w:sz="0" w:space="0" w:color="auto"/>
                <w:bottom w:val="none" w:sz="0" w:space="0" w:color="auto"/>
                <w:right w:val="none" w:sz="0" w:space="0" w:color="auto"/>
              </w:divBdr>
              <w:divsChild>
                <w:div w:id="984242329">
                  <w:marLeft w:val="0"/>
                  <w:marRight w:val="0"/>
                  <w:marTop w:val="0"/>
                  <w:marBottom w:val="0"/>
                  <w:divBdr>
                    <w:top w:val="none" w:sz="0" w:space="0" w:color="auto"/>
                    <w:left w:val="none" w:sz="0" w:space="0" w:color="auto"/>
                    <w:bottom w:val="none" w:sz="0" w:space="0" w:color="auto"/>
                    <w:right w:val="none" w:sz="0" w:space="0" w:color="auto"/>
                  </w:divBdr>
                  <w:divsChild>
                    <w:div w:id="866873457">
                      <w:marLeft w:val="0"/>
                      <w:marRight w:val="0"/>
                      <w:marTop w:val="0"/>
                      <w:marBottom w:val="0"/>
                      <w:divBdr>
                        <w:top w:val="none" w:sz="0" w:space="0" w:color="auto"/>
                        <w:left w:val="none" w:sz="0" w:space="0" w:color="auto"/>
                        <w:bottom w:val="none" w:sz="0" w:space="0" w:color="auto"/>
                        <w:right w:val="none" w:sz="0" w:space="0" w:color="auto"/>
                      </w:divBdr>
                      <w:divsChild>
                        <w:div w:id="471142899">
                          <w:marLeft w:val="375"/>
                          <w:marRight w:val="0"/>
                          <w:marTop w:val="0"/>
                          <w:marBottom w:val="0"/>
                          <w:divBdr>
                            <w:top w:val="none" w:sz="0" w:space="0" w:color="auto"/>
                            <w:left w:val="none" w:sz="0" w:space="0" w:color="auto"/>
                            <w:bottom w:val="none" w:sz="0" w:space="0" w:color="auto"/>
                            <w:right w:val="none" w:sz="0" w:space="0" w:color="auto"/>
                          </w:divBdr>
                          <w:divsChild>
                            <w:div w:id="1518544259">
                              <w:marLeft w:val="0"/>
                              <w:marRight w:val="0"/>
                              <w:marTop w:val="0"/>
                              <w:marBottom w:val="300"/>
                              <w:divBdr>
                                <w:top w:val="none" w:sz="0" w:space="0" w:color="auto"/>
                                <w:left w:val="single" w:sz="6" w:space="0" w:color="EDEDED"/>
                                <w:bottom w:val="single" w:sz="6" w:space="26" w:color="EDEDED"/>
                                <w:right w:val="single" w:sz="6" w:space="0" w:color="EDEDED"/>
                              </w:divBdr>
                              <w:divsChild>
                                <w:div w:id="5707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D9560-1562-4FD9-9D3C-2A70B8B0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3874</Words>
  <Characters>22087</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VOLPE Carmine</dc:creator>
  <cp:keywords/>
  <dc:description/>
  <cp:lastModifiedBy>FERRARI Giulia</cp:lastModifiedBy>
  <cp:revision>3</cp:revision>
  <cp:lastPrinted>2021-12-30T16:13:00Z</cp:lastPrinted>
  <dcterms:created xsi:type="dcterms:W3CDTF">2021-12-30T17:58:00Z</dcterms:created>
  <dcterms:modified xsi:type="dcterms:W3CDTF">2021-12-30T17:59:00Z</dcterms:modified>
</cp:coreProperties>
</file>