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963DE" w14:textId="354961F6" w:rsidR="000D36E1" w:rsidRPr="00104BED" w:rsidRDefault="000D36E1" w:rsidP="00B26976">
      <w:pPr>
        <w:pStyle w:val="default-style"/>
        <w:spacing w:before="0" w:beforeAutospacing="0" w:after="0" w:afterAutospacing="0" w:line="360" w:lineRule="auto"/>
        <w:jc w:val="both"/>
        <w:rPr>
          <w:b/>
          <w:color w:val="000000"/>
          <w:sz w:val="28"/>
          <w:szCs w:val="28"/>
        </w:rPr>
      </w:pPr>
      <w:r w:rsidRPr="00104BED">
        <w:rPr>
          <w:b/>
          <w:color w:val="000000"/>
          <w:sz w:val="28"/>
          <w:szCs w:val="28"/>
        </w:rPr>
        <w:t>Celerità e contenuto della decisione nel rito appalti: semplificazione a tutti i costi?</w:t>
      </w:r>
      <w:r w:rsidR="00FD3FC8">
        <w:rPr>
          <w:rStyle w:val="Rimandonotaapidipagina"/>
          <w:b/>
          <w:color w:val="000000"/>
          <w:sz w:val="28"/>
          <w:szCs w:val="28"/>
        </w:rPr>
        <w:footnoteReference w:id="1"/>
      </w:r>
    </w:p>
    <w:p w14:paraId="5189126A" w14:textId="77777777" w:rsidR="000D36E1" w:rsidRPr="00104BED" w:rsidRDefault="000D36E1" w:rsidP="00B26976">
      <w:pPr>
        <w:spacing w:after="0" w:line="360" w:lineRule="auto"/>
        <w:jc w:val="both"/>
        <w:rPr>
          <w:rFonts w:ascii="Times New Roman" w:hAnsi="Times New Roman" w:cs="Times New Roman"/>
          <w:sz w:val="28"/>
          <w:szCs w:val="28"/>
        </w:rPr>
      </w:pPr>
    </w:p>
    <w:p w14:paraId="12945363" w14:textId="100EF240" w:rsidR="00591255" w:rsidRPr="00104BED" w:rsidRDefault="00591255"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b/>
          <w:sz w:val="28"/>
          <w:szCs w:val="28"/>
        </w:rPr>
        <w:t>Premessa</w:t>
      </w:r>
    </w:p>
    <w:p w14:paraId="3B0B5A50" w14:textId="77777777" w:rsidR="00A1087D" w:rsidRDefault="00A1087D" w:rsidP="00B26976">
      <w:pPr>
        <w:spacing w:after="0" w:line="360" w:lineRule="auto"/>
        <w:jc w:val="both"/>
        <w:rPr>
          <w:rFonts w:ascii="Times New Roman" w:hAnsi="Times New Roman" w:cs="Times New Roman"/>
          <w:sz w:val="28"/>
          <w:szCs w:val="28"/>
        </w:rPr>
      </w:pPr>
    </w:p>
    <w:p w14:paraId="5F4FBF80" w14:textId="7A5E8867" w:rsidR="000D36E1" w:rsidRPr="00810807" w:rsidRDefault="007B44F1" w:rsidP="00B269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Sappiamo tutti che </w:t>
      </w:r>
      <w:r w:rsidR="00100EE1" w:rsidRPr="00810807">
        <w:rPr>
          <w:rFonts w:ascii="Times New Roman" w:hAnsi="Times New Roman" w:cs="Times New Roman"/>
          <w:sz w:val="28"/>
          <w:szCs w:val="28"/>
        </w:rPr>
        <w:t xml:space="preserve">il </w:t>
      </w:r>
      <w:r w:rsidR="00100EE1" w:rsidRPr="00EB27AF">
        <w:rPr>
          <w:rFonts w:ascii="Times New Roman" w:hAnsi="Times New Roman" w:cs="Times New Roman"/>
          <w:sz w:val="28"/>
          <w:szCs w:val="28"/>
        </w:rPr>
        <w:t xml:space="preserve">legislatore </w:t>
      </w:r>
      <w:r w:rsidR="00810807" w:rsidRPr="00EB27AF">
        <w:rPr>
          <w:rFonts w:ascii="Times New Roman" w:hAnsi="Times New Roman" w:cs="Times New Roman"/>
          <w:sz w:val="28"/>
          <w:szCs w:val="28"/>
        </w:rPr>
        <w:t>eurou</w:t>
      </w:r>
      <w:r w:rsidR="00100EE1" w:rsidRPr="00EB27AF">
        <w:rPr>
          <w:rFonts w:ascii="Times New Roman" w:hAnsi="Times New Roman" w:cs="Times New Roman"/>
          <w:sz w:val="28"/>
          <w:szCs w:val="28"/>
        </w:rPr>
        <w:t>nitario</w:t>
      </w:r>
      <w:r w:rsidR="00100EE1" w:rsidRPr="00810807">
        <w:rPr>
          <w:rFonts w:ascii="Times New Roman" w:hAnsi="Times New Roman" w:cs="Times New Roman"/>
          <w:sz w:val="28"/>
          <w:szCs w:val="28"/>
        </w:rPr>
        <w:t xml:space="preserve"> </w:t>
      </w:r>
      <w:r>
        <w:rPr>
          <w:rFonts w:ascii="Times New Roman" w:hAnsi="Times New Roman" w:cs="Times New Roman"/>
          <w:sz w:val="28"/>
          <w:szCs w:val="28"/>
        </w:rPr>
        <w:t>ha “costretto” il nostro ordinamento</w:t>
      </w:r>
      <w:r w:rsidRPr="00810807">
        <w:rPr>
          <w:rFonts w:ascii="Times New Roman" w:hAnsi="Times New Roman" w:cs="Times New Roman"/>
          <w:sz w:val="28"/>
          <w:szCs w:val="28"/>
        </w:rPr>
        <w:t xml:space="preserve">, in nome di effettività della tutela e concorrenza, </w:t>
      </w:r>
      <w:r>
        <w:rPr>
          <w:rFonts w:ascii="Times New Roman" w:hAnsi="Times New Roman" w:cs="Times New Roman"/>
          <w:sz w:val="28"/>
          <w:szCs w:val="28"/>
        </w:rPr>
        <w:t xml:space="preserve"> </w:t>
      </w:r>
      <w:r w:rsidR="00100EE1" w:rsidRPr="00810807">
        <w:rPr>
          <w:rFonts w:ascii="Times New Roman" w:hAnsi="Times New Roman" w:cs="Times New Roman"/>
          <w:sz w:val="28"/>
          <w:szCs w:val="28"/>
        </w:rPr>
        <w:t xml:space="preserve">al necessario “concerto” tra impugnazioni e stipula del contratto </w:t>
      </w:r>
      <w:r>
        <w:rPr>
          <w:rFonts w:ascii="Times New Roman" w:hAnsi="Times New Roman" w:cs="Times New Roman"/>
          <w:sz w:val="28"/>
          <w:szCs w:val="28"/>
        </w:rPr>
        <w:t xml:space="preserve">sicchè ora codice dei contratti pubblici e codice del processo prevedono un </w:t>
      </w:r>
      <w:r w:rsidR="00100EE1" w:rsidRPr="00810807">
        <w:rPr>
          <w:rFonts w:ascii="Times New Roman" w:hAnsi="Times New Roman" w:cs="Times New Roman"/>
          <w:sz w:val="28"/>
          <w:szCs w:val="28"/>
        </w:rPr>
        <w:t xml:space="preserve"> sapiente coordinamento</w:t>
      </w:r>
      <w:r>
        <w:rPr>
          <w:rFonts w:ascii="Times New Roman" w:hAnsi="Times New Roman" w:cs="Times New Roman"/>
          <w:sz w:val="28"/>
          <w:szCs w:val="28"/>
        </w:rPr>
        <w:t xml:space="preserve"> </w:t>
      </w:r>
      <w:r w:rsidR="00100EE1" w:rsidRPr="00810807">
        <w:rPr>
          <w:rFonts w:ascii="Times New Roman" w:hAnsi="Times New Roman" w:cs="Times New Roman"/>
          <w:sz w:val="28"/>
          <w:szCs w:val="28"/>
        </w:rPr>
        <w:t xml:space="preserve">tra atti di gara/comunicazione/accesso  </w:t>
      </w:r>
      <w:r w:rsidR="00100EE1" w:rsidRPr="00810807">
        <w:rPr>
          <w:rFonts w:ascii="Times New Roman" w:hAnsi="Times New Roman" w:cs="Times New Roman"/>
          <w:b/>
          <w:sz w:val="28"/>
          <w:szCs w:val="28"/>
        </w:rPr>
        <w:t>-</w:t>
      </w:r>
      <w:r w:rsidR="00100EE1" w:rsidRPr="00810807">
        <w:rPr>
          <w:rFonts w:ascii="Times New Roman" w:hAnsi="Times New Roman" w:cs="Times New Roman"/>
          <w:sz w:val="28"/>
          <w:szCs w:val="28"/>
        </w:rPr>
        <w:t xml:space="preserve">  tempi delle impugnazioni e del loro esito </w:t>
      </w:r>
      <w:r w:rsidR="00100EE1" w:rsidRPr="00810807">
        <w:rPr>
          <w:rFonts w:ascii="Times New Roman" w:hAnsi="Times New Roman" w:cs="Times New Roman"/>
          <w:b/>
          <w:sz w:val="28"/>
          <w:szCs w:val="28"/>
        </w:rPr>
        <w:t>–</w:t>
      </w:r>
      <w:r w:rsidR="00100EE1" w:rsidRPr="00810807">
        <w:rPr>
          <w:rFonts w:ascii="Times New Roman" w:hAnsi="Times New Roman" w:cs="Times New Roman"/>
          <w:sz w:val="28"/>
          <w:szCs w:val="28"/>
        </w:rPr>
        <w:t xml:space="preserve"> tempi del contratto</w:t>
      </w:r>
      <w:r w:rsidR="00591255" w:rsidRPr="00810807">
        <w:rPr>
          <w:rFonts w:ascii="Times New Roman" w:hAnsi="Times New Roman" w:cs="Times New Roman"/>
          <w:sz w:val="28"/>
          <w:szCs w:val="28"/>
        </w:rPr>
        <w:t xml:space="preserve">, concerto che </w:t>
      </w:r>
      <w:r w:rsidR="00100EE1" w:rsidRPr="00810807">
        <w:rPr>
          <w:rFonts w:ascii="Times New Roman" w:hAnsi="Times New Roman" w:cs="Times New Roman"/>
          <w:sz w:val="28"/>
          <w:szCs w:val="28"/>
        </w:rPr>
        <w:t xml:space="preserve">nella </w:t>
      </w:r>
      <w:r w:rsidR="00100EE1" w:rsidRPr="00810807">
        <w:rPr>
          <w:rFonts w:ascii="Times New Roman" w:hAnsi="Times New Roman" w:cs="Times New Roman"/>
          <w:i/>
          <w:sz w:val="28"/>
          <w:szCs w:val="28"/>
        </w:rPr>
        <w:t>stand still</w:t>
      </w:r>
      <w:r w:rsidR="00100EE1" w:rsidRPr="00810807">
        <w:rPr>
          <w:rFonts w:ascii="Times New Roman" w:hAnsi="Times New Roman" w:cs="Times New Roman"/>
          <w:sz w:val="28"/>
          <w:szCs w:val="28"/>
        </w:rPr>
        <w:t xml:space="preserve"> sostanziale  e processuale trova </w:t>
      </w:r>
      <w:r w:rsidR="008228D9" w:rsidRPr="00810807">
        <w:rPr>
          <w:rFonts w:ascii="Times New Roman" w:hAnsi="Times New Roman" w:cs="Times New Roman"/>
          <w:sz w:val="28"/>
          <w:szCs w:val="28"/>
        </w:rPr>
        <w:t>il punto di</w:t>
      </w:r>
      <w:r w:rsidR="00100EE1" w:rsidRPr="00810807">
        <w:rPr>
          <w:rFonts w:ascii="Times New Roman" w:hAnsi="Times New Roman" w:cs="Times New Roman"/>
          <w:sz w:val="28"/>
          <w:szCs w:val="28"/>
        </w:rPr>
        <w:t xml:space="preserve"> cesura.</w:t>
      </w:r>
    </w:p>
    <w:p w14:paraId="117276BB" w14:textId="77777777" w:rsidR="00100EE1" w:rsidRPr="00810807" w:rsidRDefault="00100EE1" w:rsidP="00B26976">
      <w:pPr>
        <w:spacing w:after="0" w:line="360" w:lineRule="auto"/>
        <w:jc w:val="both"/>
        <w:rPr>
          <w:rFonts w:ascii="Times New Roman" w:hAnsi="Times New Roman" w:cs="Times New Roman"/>
          <w:sz w:val="28"/>
          <w:szCs w:val="28"/>
        </w:rPr>
      </w:pPr>
      <w:r w:rsidRPr="00810807">
        <w:rPr>
          <w:rFonts w:ascii="Times New Roman" w:hAnsi="Times New Roman" w:cs="Times New Roman"/>
          <w:sz w:val="28"/>
          <w:szCs w:val="28"/>
        </w:rPr>
        <w:t>Naturale, quindi, che quando si pensi ad accelerare le procedure dei contratti per sbloccare investimenti e realizzazioni di opere pubbliche si pensi anche a toccare le norme processuali.</w:t>
      </w:r>
    </w:p>
    <w:p w14:paraId="6F41A69E" w14:textId="3A91BCDC" w:rsidR="005C0D92" w:rsidRPr="00104BED" w:rsidRDefault="007B44F1" w:rsidP="00B269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Non a caso l</w:t>
      </w:r>
      <w:r w:rsidR="005C0D92" w:rsidRPr="00810807">
        <w:rPr>
          <w:rFonts w:ascii="Times New Roman" w:hAnsi="Times New Roman" w:cs="Times New Roman"/>
          <w:sz w:val="28"/>
          <w:szCs w:val="28"/>
        </w:rPr>
        <w:t xml:space="preserve">a norma del d.l. </w:t>
      </w:r>
      <w:r>
        <w:rPr>
          <w:rFonts w:ascii="Times New Roman" w:hAnsi="Times New Roman" w:cs="Times New Roman"/>
          <w:sz w:val="28"/>
          <w:szCs w:val="28"/>
        </w:rPr>
        <w:t xml:space="preserve">76/2020 </w:t>
      </w:r>
      <w:r w:rsidR="008228D9" w:rsidRPr="00810807">
        <w:rPr>
          <w:rFonts w:ascii="Times New Roman" w:hAnsi="Times New Roman" w:cs="Times New Roman"/>
          <w:sz w:val="28"/>
          <w:szCs w:val="28"/>
        </w:rPr>
        <w:t xml:space="preserve">che si occupa delle modifiche processuali </w:t>
      </w:r>
      <w:r w:rsidR="005C0D92" w:rsidRPr="00810807">
        <w:rPr>
          <w:rFonts w:ascii="Times New Roman" w:hAnsi="Times New Roman" w:cs="Times New Roman"/>
          <w:sz w:val="28"/>
          <w:szCs w:val="28"/>
        </w:rPr>
        <w:t xml:space="preserve">interviene contestualmente </w:t>
      </w:r>
      <w:r w:rsidR="008228D9" w:rsidRPr="00810807">
        <w:rPr>
          <w:rFonts w:ascii="Times New Roman" w:hAnsi="Times New Roman" w:cs="Times New Roman"/>
          <w:sz w:val="28"/>
          <w:szCs w:val="28"/>
        </w:rPr>
        <w:t xml:space="preserve"> </w:t>
      </w:r>
      <w:r w:rsidR="005C0D92" w:rsidRPr="00810807">
        <w:rPr>
          <w:rFonts w:ascii="Times New Roman" w:hAnsi="Times New Roman" w:cs="Times New Roman"/>
          <w:sz w:val="28"/>
          <w:szCs w:val="28"/>
        </w:rPr>
        <w:t>sull’art. 32</w:t>
      </w:r>
      <w:r w:rsidR="004A6EA3">
        <w:rPr>
          <w:rFonts w:ascii="Times New Roman" w:hAnsi="Times New Roman" w:cs="Times New Roman"/>
          <w:sz w:val="28"/>
          <w:szCs w:val="28"/>
        </w:rPr>
        <w:t xml:space="preserve"> c</w:t>
      </w:r>
      <w:r w:rsidR="00A1087D">
        <w:rPr>
          <w:rFonts w:ascii="Times New Roman" w:hAnsi="Times New Roman" w:cs="Times New Roman"/>
          <w:sz w:val="28"/>
          <w:szCs w:val="28"/>
        </w:rPr>
        <w:t>.</w:t>
      </w:r>
      <w:r w:rsidR="004A6EA3">
        <w:rPr>
          <w:rFonts w:ascii="Times New Roman" w:hAnsi="Times New Roman" w:cs="Times New Roman"/>
          <w:sz w:val="28"/>
          <w:szCs w:val="28"/>
        </w:rPr>
        <w:t>c</w:t>
      </w:r>
      <w:r w:rsidR="00A1087D">
        <w:rPr>
          <w:rFonts w:ascii="Times New Roman" w:hAnsi="Times New Roman" w:cs="Times New Roman"/>
          <w:sz w:val="28"/>
          <w:szCs w:val="28"/>
        </w:rPr>
        <w:t>.</w:t>
      </w:r>
      <w:r w:rsidR="004A6EA3">
        <w:rPr>
          <w:rFonts w:ascii="Times New Roman" w:hAnsi="Times New Roman" w:cs="Times New Roman"/>
          <w:sz w:val="28"/>
          <w:szCs w:val="28"/>
        </w:rPr>
        <w:t>p</w:t>
      </w:r>
      <w:r w:rsidR="00A1087D">
        <w:rPr>
          <w:rFonts w:ascii="Times New Roman" w:hAnsi="Times New Roman" w:cs="Times New Roman"/>
          <w:sz w:val="28"/>
          <w:szCs w:val="28"/>
        </w:rPr>
        <w:t>.</w:t>
      </w:r>
      <w:r w:rsidR="005C0D92" w:rsidRPr="00810807">
        <w:rPr>
          <w:rFonts w:ascii="Times New Roman" w:hAnsi="Times New Roman" w:cs="Times New Roman"/>
          <w:sz w:val="28"/>
          <w:szCs w:val="28"/>
        </w:rPr>
        <w:t xml:space="preserve"> in punto di tempo di conclusione</w:t>
      </w:r>
      <w:r w:rsidR="00E94F7E" w:rsidRPr="00810807">
        <w:rPr>
          <w:rFonts w:ascii="Times New Roman" w:hAnsi="Times New Roman" w:cs="Times New Roman"/>
          <w:sz w:val="28"/>
          <w:szCs w:val="28"/>
        </w:rPr>
        <w:t xml:space="preserve"> del contratto</w:t>
      </w:r>
      <w:r w:rsidR="00B344B0" w:rsidRPr="00810807">
        <w:rPr>
          <w:rFonts w:ascii="Times New Roman" w:hAnsi="Times New Roman" w:cs="Times New Roman"/>
          <w:sz w:val="28"/>
          <w:szCs w:val="28"/>
        </w:rPr>
        <w:t xml:space="preserve">, </w:t>
      </w:r>
      <w:r w:rsidR="008228D9" w:rsidRPr="00810807">
        <w:rPr>
          <w:rFonts w:ascii="Times New Roman" w:hAnsi="Times New Roman" w:cs="Times New Roman"/>
          <w:sz w:val="28"/>
          <w:szCs w:val="28"/>
        </w:rPr>
        <w:t xml:space="preserve">facendolo divenire perentorio e </w:t>
      </w:r>
      <w:r w:rsidR="00B344B0" w:rsidRPr="00810807">
        <w:rPr>
          <w:rFonts w:ascii="Times New Roman" w:hAnsi="Times New Roman" w:cs="Times New Roman"/>
          <w:sz w:val="28"/>
          <w:szCs w:val="28"/>
        </w:rPr>
        <w:t>disponendo che</w:t>
      </w:r>
      <w:r w:rsidR="00BD0B24" w:rsidRPr="00810807">
        <w:rPr>
          <w:rFonts w:ascii="Times New Roman" w:hAnsi="Times New Roman" w:cs="Times New Roman"/>
          <w:sz w:val="28"/>
          <w:szCs w:val="28"/>
        </w:rPr>
        <w:t xml:space="preserve"> l’</w:t>
      </w:r>
      <w:r w:rsidR="00A1087D">
        <w:rPr>
          <w:rFonts w:ascii="Times New Roman" w:hAnsi="Times New Roman" w:cs="Times New Roman"/>
          <w:sz w:val="28"/>
          <w:szCs w:val="28"/>
        </w:rPr>
        <w:t>A</w:t>
      </w:r>
      <w:r w:rsidR="00BD0B24" w:rsidRPr="00810807">
        <w:rPr>
          <w:rFonts w:ascii="Times New Roman" w:hAnsi="Times New Roman" w:cs="Times New Roman"/>
          <w:sz w:val="28"/>
          <w:szCs w:val="28"/>
        </w:rPr>
        <w:t xml:space="preserve">mministrazione non possa utilizzare come giustificazione del rinvio della stipula </w:t>
      </w:r>
      <w:r w:rsidR="00BD0B24" w:rsidRPr="00EB27AF">
        <w:rPr>
          <w:rFonts w:ascii="Times New Roman" w:eastAsia="Times New Roman" w:hAnsi="Times New Roman" w:cs="Times New Roman"/>
          <w:sz w:val="28"/>
          <w:szCs w:val="28"/>
          <w:lang w:eastAsia="it-IT"/>
        </w:rPr>
        <w:t>la pendenza di un ricorso giurisdizionale</w:t>
      </w:r>
      <w:r w:rsidR="00BD0B24" w:rsidRPr="00A1087D">
        <w:rPr>
          <w:rFonts w:ascii="Times New Roman" w:eastAsia="Times New Roman" w:hAnsi="Times New Roman" w:cs="Times New Roman"/>
          <w:sz w:val="28"/>
          <w:szCs w:val="28"/>
          <w:lang w:eastAsia="it-IT"/>
        </w:rPr>
        <w:t xml:space="preserve">, </w:t>
      </w:r>
      <w:r w:rsidR="00BD0B24" w:rsidRPr="00B26976">
        <w:rPr>
          <w:rFonts w:ascii="Times New Roman" w:eastAsia="Times New Roman" w:hAnsi="Times New Roman" w:cs="Times New Roman"/>
          <w:sz w:val="28"/>
          <w:szCs w:val="28"/>
          <w:lang w:eastAsia="it-IT"/>
        </w:rPr>
        <w:t>se in esso non è stata disposta o inibita la stipulazione del contratto</w:t>
      </w:r>
      <w:r w:rsidR="00BD0B24" w:rsidRPr="00A1087D">
        <w:rPr>
          <w:rFonts w:ascii="Times New Roman" w:hAnsi="Times New Roman" w:cs="Times New Roman"/>
          <w:sz w:val="28"/>
          <w:szCs w:val="28"/>
        </w:rPr>
        <w:t>,</w:t>
      </w:r>
      <w:r w:rsidR="00BD0B24" w:rsidRPr="00104BED">
        <w:rPr>
          <w:rFonts w:ascii="Times New Roman" w:hAnsi="Times New Roman" w:cs="Times New Roman"/>
          <w:sz w:val="28"/>
          <w:szCs w:val="28"/>
        </w:rPr>
        <w:t xml:space="preserve"> dunque, </w:t>
      </w:r>
      <w:r w:rsidR="00B344B0" w:rsidRPr="00104BED">
        <w:rPr>
          <w:rFonts w:ascii="Times New Roman" w:hAnsi="Times New Roman" w:cs="Times New Roman"/>
          <w:sz w:val="28"/>
          <w:szCs w:val="28"/>
        </w:rPr>
        <w:t>per evitare – come ricord</w:t>
      </w:r>
      <w:r w:rsidR="00BD0B24" w:rsidRPr="00104BED">
        <w:rPr>
          <w:rFonts w:ascii="Times New Roman" w:hAnsi="Times New Roman" w:cs="Times New Roman"/>
          <w:sz w:val="28"/>
          <w:szCs w:val="28"/>
        </w:rPr>
        <w:t>an</w:t>
      </w:r>
      <w:r w:rsidR="00B344B0" w:rsidRPr="00104BED">
        <w:rPr>
          <w:rFonts w:ascii="Times New Roman" w:hAnsi="Times New Roman" w:cs="Times New Roman"/>
          <w:sz w:val="28"/>
          <w:szCs w:val="28"/>
        </w:rPr>
        <w:t>o nel volume i cons</w:t>
      </w:r>
      <w:r w:rsidR="00B94E78" w:rsidRPr="00104BED">
        <w:rPr>
          <w:rFonts w:ascii="Times New Roman" w:hAnsi="Times New Roman" w:cs="Times New Roman"/>
          <w:sz w:val="28"/>
          <w:szCs w:val="28"/>
        </w:rPr>
        <w:t>.</w:t>
      </w:r>
      <w:r w:rsidR="00B344B0" w:rsidRPr="00104BED">
        <w:rPr>
          <w:rFonts w:ascii="Times New Roman" w:hAnsi="Times New Roman" w:cs="Times New Roman"/>
          <w:sz w:val="28"/>
          <w:szCs w:val="28"/>
        </w:rPr>
        <w:t xml:space="preserve"> Simonetti e Storto - </w:t>
      </w:r>
      <w:r w:rsidR="005C0D92" w:rsidRPr="00104BED">
        <w:rPr>
          <w:rFonts w:ascii="Times New Roman" w:hAnsi="Times New Roman" w:cs="Times New Roman"/>
          <w:sz w:val="28"/>
          <w:szCs w:val="28"/>
        </w:rPr>
        <w:t xml:space="preserve"> </w:t>
      </w:r>
      <w:r w:rsidR="00BD0B24" w:rsidRPr="00104BED">
        <w:rPr>
          <w:rFonts w:ascii="Times New Roman" w:hAnsi="Times New Roman" w:cs="Times New Roman"/>
          <w:sz w:val="28"/>
          <w:szCs w:val="28"/>
        </w:rPr>
        <w:t xml:space="preserve">atteggiamenti </w:t>
      </w:r>
      <w:r w:rsidR="003E5706" w:rsidRPr="00104BED">
        <w:rPr>
          <w:rFonts w:ascii="Times New Roman" w:hAnsi="Times New Roman" w:cs="Times New Roman"/>
          <w:sz w:val="28"/>
          <w:szCs w:val="28"/>
        </w:rPr>
        <w:t>&lt;&lt;</w:t>
      </w:r>
      <w:r w:rsidR="00BD0B24" w:rsidRPr="00104BED">
        <w:rPr>
          <w:rFonts w:ascii="Times New Roman" w:hAnsi="Times New Roman" w:cs="Times New Roman"/>
          <w:sz w:val="28"/>
          <w:szCs w:val="28"/>
        </w:rPr>
        <w:t>attendisti/pilateschi</w:t>
      </w:r>
      <w:r w:rsidR="003E5706" w:rsidRPr="00104BED">
        <w:rPr>
          <w:rFonts w:ascii="Times New Roman" w:hAnsi="Times New Roman" w:cs="Times New Roman"/>
          <w:sz w:val="28"/>
          <w:szCs w:val="28"/>
        </w:rPr>
        <w:t>&gt;&gt;</w:t>
      </w:r>
      <w:r w:rsidR="008228D9" w:rsidRPr="00104BED">
        <w:rPr>
          <w:rFonts w:ascii="Times New Roman" w:hAnsi="Times New Roman" w:cs="Times New Roman"/>
          <w:sz w:val="28"/>
          <w:szCs w:val="28"/>
        </w:rPr>
        <w:t xml:space="preserve"> da parte della stazione appaltante</w:t>
      </w:r>
      <w:r w:rsidR="00BD0B24" w:rsidRPr="00104BED">
        <w:rPr>
          <w:rFonts w:ascii="Times New Roman" w:hAnsi="Times New Roman" w:cs="Times New Roman"/>
          <w:sz w:val="28"/>
          <w:szCs w:val="28"/>
        </w:rPr>
        <w:t>.</w:t>
      </w:r>
    </w:p>
    <w:p w14:paraId="44A1EE90" w14:textId="6D6D30CB" w:rsidR="003E5706" w:rsidRDefault="00100EE1"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sz w:val="28"/>
          <w:szCs w:val="28"/>
        </w:rPr>
        <w:t>Il problema</w:t>
      </w:r>
      <w:r w:rsidR="00AD784C" w:rsidRPr="00104BED">
        <w:rPr>
          <w:rFonts w:ascii="Times New Roman" w:hAnsi="Times New Roman" w:cs="Times New Roman"/>
          <w:sz w:val="28"/>
          <w:szCs w:val="28"/>
        </w:rPr>
        <w:t>, però,</w:t>
      </w:r>
      <w:r w:rsidRPr="00104BED">
        <w:rPr>
          <w:rFonts w:ascii="Times New Roman" w:hAnsi="Times New Roman" w:cs="Times New Roman"/>
          <w:sz w:val="28"/>
          <w:szCs w:val="28"/>
        </w:rPr>
        <w:t xml:space="preserve"> è se alla mera riflessione</w:t>
      </w:r>
      <w:r w:rsidR="008228D9" w:rsidRPr="00104BED">
        <w:rPr>
          <w:rFonts w:ascii="Times New Roman" w:hAnsi="Times New Roman" w:cs="Times New Roman"/>
          <w:sz w:val="28"/>
          <w:szCs w:val="28"/>
        </w:rPr>
        <w:t xml:space="preserve"> sulle </w:t>
      </w:r>
      <w:r w:rsidR="008D13ED" w:rsidRPr="00104BED">
        <w:rPr>
          <w:rFonts w:ascii="Times New Roman" w:hAnsi="Times New Roman" w:cs="Times New Roman"/>
          <w:sz w:val="28"/>
          <w:szCs w:val="28"/>
        </w:rPr>
        <w:t>esigenze di accelerazione e</w:t>
      </w:r>
      <w:r w:rsidR="003E5706" w:rsidRPr="00104BED">
        <w:rPr>
          <w:rFonts w:ascii="Times New Roman" w:hAnsi="Times New Roman" w:cs="Times New Roman"/>
          <w:sz w:val="28"/>
          <w:szCs w:val="28"/>
        </w:rPr>
        <w:t xml:space="preserve"> agli interrogativi </w:t>
      </w:r>
      <w:r w:rsidR="008228D9" w:rsidRPr="00104BED">
        <w:rPr>
          <w:rFonts w:ascii="Times New Roman" w:hAnsi="Times New Roman" w:cs="Times New Roman"/>
          <w:sz w:val="28"/>
          <w:szCs w:val="28"/>
        </w:rPr>
        <w:t>sulle modalità per garantirle</w:t>
      </w:r>
      <w:r w:rsidR="00AD784C" w:rsidRPr="00104BED">
        <w:rPr>
          <w:rFonts w:ascii="Times New Roman" w:hAnsi="Times New Roman" w:cs="Times New Roman"/>
          <w:sz w:val="28"/>
          <w:szCs w:val="28"/>
        </w:rPr>
        <w:t xml:space="preserve"> anche attraverso le norme processuali</w:t>
      </w:r>
      <w:r w:rsidRPr="00104BED">
        <w:rPr>
          <w:rFonts w:ascii="Times New Roman" w:hAnsi="Times New Roman" w:cs="Times New Roman"/>
          <w:sz w:val="28"/>
          <w:szCs w:val="28"/>
        </w:rPr>
        <w:t xml:space="preserve"> il legislatore faccia conseguire riforme</w:t>
      </w:r>
      <w:r w:rsidR="008228D9" w:rsidRPr="00104BED">
        <w:rPr>
          <w:rFonts w:ascii="Times New Roman" w:hAnsi="Times New Roman" w:cs="Times New Roman"/>
          <w:sz w:val="28"/>
          <w:szCs w:val="28"/>
        </w:rPr>
        <w:t xml:space="preserve"> sul processo</w:t>
      </w:r>
      <w:r w:rsidR="003E5706" w:rsidRPr="00104BED">
        <w:rPr>
          <w:rFonts w:ascii="Times New Roman" w:hAnsi="Times New Roman" w:cs="Times New Roman"/>
          <w:sz w:val="28"/>
          <w:szCs w:val="28"/>
        </w:rPr>
        <w:t xml:space="preserve"> </w:t>
      </w:r>
      <w:r w:rsidR="00AD784C" w:rsidRPr="00104BED">
        <w:rPr>
          <w:rFonts w:ascii="Times New Roman" w:hAnsi="Times New Roman" w:cs="Times New Roman"/>
          <w:i/>
          <w:sz w:val="28"/>
          <w:szCs w:val="28"/>
        </w:rPr>
        <w:t>d’emblée</w:t>
      </w:r>
      <w:r w:rsidR="003E5706" w:rsidRPr="00104BED">
        <w:rPr>
          <w:rFonts w:ascii="Times New Roman" w:hAnsi="Times New Roman" w:cs="Times New Roman"/>
          <w:sz w:val="28"/>
          <w:szCs w:val="28"/>
        </w:rPr>
        <w:t>.</w:t>
      </w:r>
    </w:p>
    <w:p w14:paraId="10F5C207" w14:textId="3876BFA9" w:rsidR="001236F4" w:rsidRDefault="001236F4" w:rsidP="00B26976">
      <w:pPr>
        <w:spacing w:after="0" w:line="360" w:lineRule="auto"/>
        <w:jc w:val="both"/>
        <w:rPr>
          <w:rFonts w:ascii="Times New Roman" w:hAnsi="Times New Roman" w:cs="Times New Roman"/>
          <w:sz w:val="28"/>
          <w:szCs w:val="28"/>
        </w:rPr>
      </w:pPr>
    </w:p>
    <w:p w14:paraId="3EA3849F" w14:textId="5ABA57A6" w:rsidR="001236F4" w:rsidRPr="001236F4" w:rsidRDefault="001236F4" w:rsidP="00B26976">
      <w:pPr>
        <w:spacing w:after="0" w:line="360" w:lineRule="auto"/>
        <w:jc w:val="both"/>
        <w:rPr>
          <w:rFonts w:ascii="Times New Roman" w:hAnsi="Times New Roman" w:cs="Times New Roman"/>
          <w:sz w:val="28"/>
          <w:szCs w:val="28"/>
        </w:rPr>
      </w:pPr>
    </w:p>
    <w:p w14:paraId="1349EB33" w14:textId="1D1C7566" w:rsidR="00C078C8" w:rsidRDefault="00AD784C"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sz w:val="28"/>
          <w:szCs w:val="28"/>
        </w:rPr>
        <w:t>Così è stato nel decreto semplificazioni ed u</w:t>
      </w:r>
      <w:r w:rsidR="003E5706" w:rsidRPr="00104BED">
        <w:rPr>
          <w:rFonts w:ascii="Times New Roman" w:hAnsi="Times New Roman" w:cs="Times New Roman"/>
          <w:sz w:val="28"/>
          <w:szCs w:val="28"/>
        </w:rPr>
        <w:t xml:space="preserve">na volta che esse, </w:t>
      </w:r>
      <w:r w:rsidR="00100EE1" w:rsidRPr="00104BED">
        <w:rPr>
          <w:rFonts w:ascii="Times New Roman" w:hAnsi="Times New Roman" w:cs="Times New Roman"/>
          <w:sz w:val="28"/>
          <w:szCs w:val="28"/>
        </w:rPr>
        <w:t>a regime e transitorie</w:t>
      </w:r>
      <w:r w:rsidR="008228D9" w:rsidRPr="00104BED">
        <w:rPr>
          <w:rFonts w:ascii="Times New Roman" w:hAnsi="Times New Roman" w:cs="Times New Roman"/>
          <w:sz w:val="28"/>
          <w:szCs w:val="28"/>
        </w:rPr>
        <w:t xml:space="preserve"> </w:t>
      </w:r>
      <w:r w:rsidR="00100EE1" w:rsidRPr="00104BED">
        <w:rPr>
          <w:rFonts w:ascii="Times New Roman" w:hAnsi="Times New Roman" w:cs="Times New Roman"/>
          <w:sz w:val="28"/>
          <w:szCs w:val="28"/>
        </w:rPr>
        <w:t>che siano</w:t>
      </w:r>
      <w:r w:rsidR="003E5706" w:rsidRPr="00104BED">
        <w:rPr>
          <w:rFonts w:ascii="Times New Roman" w:hAnsi="Times New Roman" w:cs="Times New Roman"/>
          <w:sz w:val="28"/>
          <w:szCs w:val="28"/>
        </w:rPr>
        <w:t xml:space="preserve">, sono </w:t>
      </w:r>
      <w:r w:rsidR="00A1087D" w:rsidRPr="00104BED">
        <w:rPr>
          <w:rFonts w:ascii="Times New Roman" w:hAnsi="Times New Roman" w:cs="Times New Roman"/>
          <w:i/>
          <w:sz w:val="28"/>
          <w:szCs w:val="28"/>
        </w:rPr>
        <w:t>iu</w:t>
      </w:r>
      <w:r w:rsidR="00A1087D">
        <w:rPr>
          <w:rFonts w:ascii="Times New Roman" w:hAnsi="Times New Roman" w:cs="Times New Roman"/>
          <w:i/>
          <w:sz w:val="28"/>
          <w:szCs w:val="28"/>
        </w:rPr>
        <w:t>s</w:t>
      </w:r>
      <w:r w:rsidR="00A1087D" w:rsidRPr="00104BED">
        <w:rPr>
          <w:rFonts w:ascii="Times New Roman" w:hAnsi="Times New Roman" w:cs="Times New Roman"/>
          <w:i/>
          <w:sz w:val="28"/>
          <w:szCs w:val="28"/>
        </w:rPr>
        <w:t xml:space="preserve"> </w:t>
      </w:r>
      <w:r w:rsidR="003E5706" w:rsidRPr="00104BED">
        <w:rPr>
          <w:rFonts w:ascii="Times New Roman" w:hAnsi="Times New Roman" w:cs="Times New Roman"/>
          <w:i/>
          <w:sz w:val="28"/>
          <w:szCs w:val="28"/>
        </w:rPr>
        <w:t>condit</w:t>
      </w:r>
      <w:r w:rsidR="00A1087D">
        <w:rPr>
          <w:rFonts w:ascii="Times New Roman" w:hAnsi="Times New Roman" w:cs="Times New Roman"/>
          <w:i/>
          <w:sz w:val="28"/>
          <w:szCs w:val="28"/>
        </w:rPr>
        <w:t>um</w:t>
      </w:r>
      <w:r w:rsidR="003E5706" w:rsidRPr="00104BED">
        <w:rPr>
          <w:rFonts w:ascii="Times New Roman" w:hAnsi="Times New Roman" w:cs="Times New Roman"/>
          <w:b/>
          <w:sz w:val="28"/>
          <w:szCs w:val="28"/>
        </w:rPr>
        <w:t xml:space="preserve"> </w:t>
      </w:r>
      <w:r w:rsidR="003E5706" w:rsidRPr="00104BED">
        <w:rPr>
          <w:rFonts w:ascii="Times New Roman" w:hAnsi="Times New Roman" w:cs="Times New Roman"/>
          <w:sz w:val="28"/>
          <w:szCs w:val="28"/>
        </w:rPr>
        <w:t>è naturale per gli operatori interrogarsi se tali novelle</w:t>
      </w:r>
      <w:r w:rsidR="00100EE1" w:rsidRPr="00104BED">
        <w:rPr>
          <w:rFonts w:ascii="Times New Roman" w:hAnsi="Times New Roman" w:cs="Times New Roman"/>
          <w:b/>
          <w:sz w:val="28"/>
          <w:szCs w:val="28"/>
        </w:rPr>
        <w:t xml:space="preserve"> </w:t>
      </w:r>
      <w:r w:rsidR="007B44F1" w:rsidRPr="00B26976">
        <w:rPr>
          <w:rFonts w:ascii="Times New Roman" w:hAnsi="Times New Roman" w:cs="Times New Roman"/>
          <w:sz w:val="28"/>
          <w:szCs w:val="28"/>
        </w:rPr>
        <w:t xml:space="preserve">siano </w:t>
      </w:r>
      <w:r w:rsidR="00100EE1" w:rsidRPr="00104BED">
        <w:rPr>
          <w:rFonts w:ascii="Times New Roman" w:hAnsi="Times New Roman" w:cs="Times New Roman"/>
          <w:b/>
          <w:sz w:val="28"/>
          <w:szCs w:val="28"/>
        </w:rPr>
        <w:t>effettivamente necessarie</w:t>
      </w:r>
      <w:r w:rsidR="00591255" w:rsidRPr="00104BED">
        <w:rPr>
          <w:rFonts w:ascii="Times New Roman" w:hAnsi="Times New Roman" w:cs="Times New Roman"/>
          <w:sz w:val="28"/>
          <w:szCs w:val="28"/>
        </w:rPr>
        <w:t xml:space="preserve">/ </w:t>
      </w:r>
      <w:r w:rsidR="003E5706" w:rsidRPr="00104BED">
        <w:rPr>
          <w:rFonts w:ascii="Times New Roman" w:hAnsi="Times New Roman" w:cs="Times New Roman"/>
          <w:sz w:val="28"/>
          <w:szCs w:val="28"/>
        </w:rPr>
        <w:t>se</w:t>
      </w:r>
      <w:r w:rsidR="00591255" w:rsidRPr="00104BED">
        <w:rPr>
          <w:rFonts w:ascii="Times New Roman" w:hAnsi="Times New Roman" w:cs="Times New Roman"/>
          <w:sz w:val="28"/>
          <w:szCs w:val="28"/>
        </w:rPr>
        <w:t xml:space="preserve"> esse per il loro contenuto </w:t>
      </w:r>
      <w:r w:rsidR="00591255" w:rsidRPr="00B26976">
        <w:rPr>
          <w:rFonts w:ascii="Times New Roman" w:hAnsi="Times New Roman" w:cs="Times New Roman"/>
          <w:sz w:val="28"/>
          <w:szCs w:val="28"/>
        </w:rPr>
        <w:t>siano</w:t>
      </w:r>
      <w:r w:rsidR="00591255" w:rsidRPr="00104BED">
        <w:rPr>
          <w:rFonts w:ascii="Times New Roman" w:hAnsi="Times New Roman" w:cs="Times New Roman"/>
          <w:b/>
          <w:sz w:val="28"/>
          <w:szCs w:val="28"/>
        </w:rPr>
        <w:t xml:space="preserve"> buone riforme</w:t>
      </w:r>
      <w:r w:rsidR="00591255" w:rsidRPr="00104BED">
        <w:rPr>
          <w:rFonts w:ascii="Times New Roman" w:hAnsi="Times New Roman" w:cs="Times New Roman"/>
          <w:sz w:val="28"/>
          <w:szCs w:val="28"/>
        </w:rPr>
        <w:t xml:space="preserve">/ che siano destinate a trovare </w:t>
      </w:r>
      <w:r w:rsidR="007B44F1">
        <w:rPr>
          <w:rFonts w:ascii="Times New Roman" w:hAnsi="Times New Roman" w:cs="Times New Roman"/>
          <w:sz w:val="28"/>
          <w:szCs w:val="28"/>
        </w:rPr>
        <w:t xml:space="preserve">concreta </w:t>
      </w:r>
      <w:r w:rsidR="00591255" w:rsidRPr="00104BED">
        <w:rPr>
          <w:rFonts w:ascii="Times New Roman" w:hAnsi="Times New Roman" w:cs="Times New Roman"/>
          <w:b/>
          <w:sz w:val="28"/>
          <w:szCs w:val="28"/>
        </w:rPr>
        <w:t>applicazione</w:t>
      </w:r>
      <w:r w:rsidR="00591255" w:rsidRPr="00104BED">
        <w:rPr>
          <w:rFonts w:ascii="Times New Roman" w:hAnsi="Times New Roman" w:cs="Times New Roman"/>
          <w:sz w:val="28"/>
          <w:szCs w:val="28"/>
        </w:rPr>
        <w:t xml:space="preserve"> o piuttosto a rimanere </w:t>
      </w:r>
      <w:r w:rsidR="00591255" w:rsidRPr="00104BED">
        <w:rPr>
          <w:rFonts w:ascii="Times New Roman" w:hAnsi="Times New Roman" w:cs="Times New Roman"/>
          <w:b/>
          <w:sz w:val="28"/>
          <w:szCs w:val="28"/>
        </w:rPr>
        <w:t>lettera morta</w:t>
      </w:r>
      <w:r w:rsidR="00591255" w:rsidRPr="00104BED">
        <w:rPr>
          <w:rFonts w:ascii="Times New Roman" w:hAnsi="Times New Roman" w:cs="Times New Roman"/>
          <w:sz w:val="28"/>
          <w:szCs w:val="28"/>
        </w:rPr>
        <w:t>.</w:t>
      </w:r>
      <w:r w:rsidR="00994755" w:rsidRPr="00104BED">
        <w:rPr>
          <w:rFonts w:ascii="Times New Roman" w:hAnsi="Times New Roman" w:cs="Times New Roman"/>
          <w:sz w:val="28"/>
          <w:szCs w:val="28"/>
        </w:rPr>
        <w:t xml:space="preserve"> </w:t>
      </w:r>
    </w:p>
    <w:p w14:paraId="15D0B1B0" w14:textId="45301349" w:rsidR="00C078C8" w:rsidRPr="00810807" w:rsidRDefault="00C078C8"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sz w:val="28"/>
          <w:szCs w:val="28"/>
        </w:rPr>
        <w:t xml:space="preserve">Sono </w:t>
      </w:r>
      <w:r w:rsidRPr="00104BED">
        <w:rPr>
          <w:rFonts w:ascii="Times New Roman" w:hAnsi="Times New Roman" w:cs="Times New Roman"/>
          <w:b/>
          <w:sz w:val="28"/>
          <w:szCs w:val="28"/>
        </w:rPr>
        <w:t>i dati</w:t>
      </w:r>
      <w:r w:rsidR="008228D9" w:rsidRPr="00104BED">
        <w:rPr>
          <w:rFonts w:ascii="Times New Roman" w:hAnsi="Times New Roman" w:cs="Times New Roman"/>
          <w:b/>
          <w:sz w:val="28"/>
          <w:szCs w:val="28"/>
        </w:rPr>
        <w:t xml:space="preserve"> </w:t>
      </w:r>
      <w:r w:rsidR="008228D9" w:rsidRPr="00104BED">
        <w:rPr>
          <w:rFonts w:ascii="Times New Roman" w:hAnsi="Times New Roman" w:cs="Times New Roman"/>
          <w:sz w:val="28"/>
          <w:szCs w:val="28"/>
        </w:rPr>
        <w:t>citati da tutti i commentatori sul tema</w:t>
      </w:r>
      <w:r w:rsidRPr="00104BED">
        <w:rPr>
          <w:rFonts w:ascii="Times New Roman" w:hAnsi="Times New Roman" w:cs="Times New Roman"/>
          <w:sz w:val="28"/>
          <w:szCs w:val="28"/>
        </w:rPr>
        <w:t xml:space="preserve">, infatti, ad insegnarci che il processo sui contratti pubblici per come già congegnato </w:t>
      </w:r>
      <w:r w:rsidRPr="00EB27AF">
        <w:rPr>
          <w:rFonts w:ascii="Times New Roman" w:hAnsi="Times New Roman" w:cs="Times New Roman"/>
          <w:b/>
          <w:sz w:val="28"/>
          <w:szCs w:val="28"/>
        </w:rPr>
        <w:t>non sia</w:t>
      </w:r>
      <w:r w:rsidR="008228D9" w:rsidRPr="00EB27AF">
        <w:rPr>
          <w:rFonts w:ascii="Times New Roman" w:hAnsi="Times New Roman" w:cs="Times New Roman"/>
          <w:b/>
          <w:sz w:val="28"/>
          <w:szCs w:val="28"/>
        </w:rPr>
        <w:t>, affatto,</w:t>
      </w:r>
      <w:r w:rsidRPr="00EB27AF">
        <w:rPr>
          <w:rFonts w:ascii="Times New Roman" w:hAnsi="Times New Roman" w:cs="Times New Roman"/>
          <w:b/>
          <w:sz w:val="28"/>
          <w:szCs w:val="28"/>
        </w:rPr>
        <w:t xml:space="preserve"> il collo dell’imbuto</w:t>
      </w:r>
      <w:r w:rsidRPr="00104BED">
        <w:rPr>
          <w:rFonts w:ascii="Times New Roman" w:hAnsi="Times New Roman" w:cs="Times New Roman"/>
          <w:sz w:val="28"/>
          <w:szCs w:val="28"/>
        </w:rPr>
        <w:t xml:space="preserve"> della tempistica dei contratt</w:t>
      </w:r>
      <w:r w:rsidR="001236F4">
        <w:rPr>
          <w:rFonts w:ascii="Times New Roman" w:hAnsi="Times New Roman" w:cs="Times New Roman"/>
          <w:sz w:val="28"/>
          <w:szCs w:val="28"/>
        </w:rPr>
        <w:t>i</w:t>
      </w:r>
      <w:r w:rsidR="00994755" w:rsidRPr="00104BED">
        <w:rPr>
          <w:rFonts w:ascii="Times New Roman" w:hAnsi="Times New Roman" w:cs="Times New Roman"/>
          <w:sz w:val="28"/>
          <w:szCs w:val="28"/>
        </w:rPr>
        <w:t xml:space="preserve">: mediamente si ottiene </w:t>
      </w:r>
      <w:r w:rsidR="00994755" w:rsidRPr="00EB27AF">
        <w:rPr>
          <w:rFonts w:ascii="Times New Roman" w:eastAsia="Times New Roman" w:hAnsi="Times New Roman" w:cs="Times New Roman"/>
          <w:sz w:val="28"/>
          <w:szCs w:val="28"/>
          <w:lang w:eastAsia="it-IT"/>
        </w:rPr>
        <w:t>una pronuncia cautelare in trenta giorni e la sentenza definitiva in due gradi in meno di un anno</w:t>
      </w:r>
      <w:r w:rsidRPr="00810807">
        <w:rPr>
          <w:rFonts w:ascii="Times New Roman" w:hAnsi="Times New Roman" w:cs="Times New Roman"/>
          <w:sz w:val="28"/>
          <w:szCs w:val="28"/>
        </w:rPr>
        <w:t>.</w:t>
      </w:r>
    </w:p>
    <w:p w14:paraId="023D5C39" w14:textId="7FC09477" w:rsidR="00994755" w:rsidRPr="00104BED" w:rsidRDefault="00994755"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sz w:val="28"/>
          <w:szCs w:val="28"/>
        </w:rPr>
        <w:t xml:space="preserve">Allora </w:t>
      </w:r>
      <w:r w:rsidRPr="00104BED">
        <w:rPr>
          <w:rFonts w:ascii="Times New Roman" w:hAnsi="Times New Roman" w:cs="Times New Roman"/>
          <w:b/>
          <w:sz w:val="28"/>
          <w:szCs w:val="28"/>
        </w:rPr>
        <w:t>aveva senso accelerare ulteriormente</w:t>
      </w:r>
      <w:r w:rsidRPr="00104BED">
        <w:rPr>
          <w:rFonts w:ascii="Times New Roman" w:hAnsi="Times New Roman" w:cs="Times New Roman"/>
          <w:sz w:val="28"/>
          <w:szCs w:val="28"/>
        </w:rPr>
        <w:t xml:space="preserve"> rispetto a quanto già fatto</w:t>
      </w:r>
      <w:r w:rsidRPr="00B26976">
        <w:rPr>
          <w:rFonts w:ascii="Times New Roman" w:hAnsi="Times New Roman" w:cs="Times New Roman"/>
          <w:sz w:val="28"/>
          <w:szCs w:val="28"/>
        </w:rPr>
        <w:t>?</w:t>
      </w:r>
      <w:r w:rsidRPr="00EB27AF">
        <w:rPr>
          <w:rFonts w:ascii="Times New Roman" w:hAnsi="Times New Roman" w:cs="Times New Roman"/>
          <w:b/>
          <w:sz w:val="28"/>
          <w:szCs w:val="28"/>
        </w:rPr>
        <w:t xml:space="preserve"> </w:t>
      </w:r>
      <w:r w:rsidRPr="00104BED">
        <w:rPr>
          <w:rFonts w:ascii="Times New Roman" w:hAnsi="Times New Roman" w:cs="Times New Roman"/>
          <w:sz w:val="28"/>
          <w:szCs w:val="28"/>
        </w:rPr>
        <w:t>Certo una decisione immediata</w:t>
      </w:r>
      <w:r w:rsidR="008D13ED" w:rsidRPr="00104BED">
        <w:rPr>
          <w:rFonts w:ascii="Times New Roman" w:hAnsi="Times New Roman" w:cs="Times New Roman"/>
          <w:sz w:val="28"/>
          <w:szCs w:val="28"/>
        </w:rPr>
        <w:t xml:space="preserve"> in un mondo ideale è sempre auspicabile, ma non lo può essere se </w:t>
      </w:r>
      <w:r w:rsidR="00810807">
        <w:rPr>
          <w:rFonts w:ascii="Times New Roman" w:hAnsi="Times New Roman" w:cs="Times New Roman"/>
          <w:sz w:val="28"/>
          <w:szCs w:val="28"/>
        </w:rPr>
        <w:t xml:space="preserve">nel mondo reale </w:t>
      </w:r>
      <w:r w:rsidR="00AD784C" w:rsidRPr="00104BED">
        <w:rPr>
          <w:rFonts w:ascii="Times New Roman" w:hAnsi="Times New Roman" w:cs="Times New Roman"/>
          <w:sz w:val="28"/>
          <w:szCs w:val="28"/>
        </w:rPr>
        <w:t>vi sia il rischio di una decisione</w:t>
      </w:r>
      <w:r w:rsidR="008D13ED" w:rsidRPr="00104BED">
        <w:rPr>
          <w:rFonts w:ascii="Times New Roman" w:hAnsi="Times New Roman" w:cs="Times New Roman"/>
          <w:sz w:val="28"/>
          <w:szCs w:val="28"/>
        </w:rPr>
        <w:t xml:space="preserve"> frettolosa e comprometta garanzie difensive ed effettività della tutela.</w:t>
      </w:r>
    </w:p>
    <w:p w14:paraId="07079B6D" w14:textId="6060A538" w:rsidR="00BD0B24" w:rsidRPr="00104BED" w:rsidRDefault="00BD0B24"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sz w:val="28"/>
          <w:szCs w:val="28"/>
        </w:rPr>
        <w:t xml:space="preserve">La </w:t>
      </w:r>
      <w:r w:rsidRPr="00104BED">
        <w:rPr>
          <w:rFonts w:ascii="Times New Roman" w:hAnsi="Times New Roman" w:cs="Times New Roman"/>
          <w:b/>
          <w:sz w:val="28"/>
          <w:szCs w:val="28"/>
        </w:rPr>
        <w:t>storia</w:t>
      </w:r>
      <w:r w:rsidRPr="00104BED">
        <w:rPr>
          <w:rFonts w:ascii="Times New Roman" w:hAnsi="Times New Roman" w:cs="Times New Roman"/>
          <w:sz w:val="28"/>
          <w:szCs w:val="28"/>
        </w:rPr>
        <w:t xml:space="preserve"> </w:t>
      </w:r>
      <w:r w:rsidR="00010DFE" w:rsidRPr="00104BED">
        <w:rPr>
          <w:rFonts w:ascii="Times New Roman" w:hAnsi="Times New Roman" w:cs="Times New Roman"/>
          <w:sz w:val="28"/>
          <w:szCs w:val="28"/>
        </w:rPr>
        <w:t>– tra le altre -</w:t>
      </w:r>
      <w:r w:rsidR="008228D9" w:rsidRPr="00104BED">
        <w:rPr>
          <w:rFonts w:ascii="Times New Roman" w:hAnsi="Times New Roman" w:cs="Times New Roman"/>
          <w:sz w:val="28"/>
          <w:szCs w:val="28"/>
        </w:rPr>
        <w:t xml:space="preserve"> </w:t>
      </w:r>
      <w:r w:rsidRPr="00104BED">
        <w:rPr>
          <w:rFonts w:ascii="Times New Roman" w:hAnsi="Times New Roman" w:cs="Times New Roman"/>
          <w:sz w:val="28"/>
          <w:szCs w:val="28"/>
        </w:rPr>
        <w:t>dell’in</w:t>
      </w:r>
      <w:r w:rsidR="00461563" w:rsidRPr="00104BED">
        <w:rPr>
          <w:rFonts w:ascii="Times New Roman" w:hAnsi="Times New Roman" w:cs="Times New Roman"/>
          <w:sz w:val="28"/>
          <w:szCs w:val="28"/>
        </w:rPr>
        <w:t>t</w:t>
      </w:r>
      <w:r w:rsidRPr="00104BED">
        <w:rPr>
          <w:rFonts w:ascii="Times New Roman" w:hAnsi="Times New Roman" w:cs="Times New Roman"/>
          <w:sz w:val="28"/>
          <w:szCs w:val="28"/>
        </w:rPr>
        <w:t>roduzione e dell’abrogazione del rito ammissioni/esclusioni insegna</w:t>
      </w:r>
      <w:r w:rsidR="007B5C67" w:rsidRPr="00104BED">
        <w:rPr>
          <w:rFonts w:ascii="Times New Roman" w:hAnsi="Times New Roman" w:cs="Times New Roman"/>
          <w:sz w:val="28"/>
          <w:szCs w:val="28"/>
        </w:rPr>
        <w:t xml:space="preserve">, </w:t>
      </w:r>
      <w:r w:rsidRPr="00104BED">
        <w:rPr>
          <w:rFonts w:ascii="Times New Roman" w:hAnsi="Times New Roman" w:cs="Times New Roman"/>
          <w:sz w:val="28"/>
          <w:szCs w:val="28"/>
        </w:rPr>
        <w:t>che novelle  non sufficientemente meditate passan</w:t>
      </w:r>
      <w:r w:rsidR="00461563" w:rsidRPr="00104BED">
        <w:rPr>
          <w:rFonts w:ascii="Times New Roman" w:hAnsi="Times New Roman" w:cs="Times New Roman"/>
          <w:sz w:val="28"/>
          <w:szCs w:val="28"/>
        </w:rPr>
        <w:t>o per la sapiente appli</w:t>
      </w:r>
      <w:r w:rsidRPr="00104BED">
        <w:rPr>
          <w:rFonts w:ascii="Times New Roman" w:hAnsi="Times New Roman" w:cs="Times New Roman"/>
          <w:sz w:val="28"/>
          <w:szCs w:val="28"/>
        </w:rPr>
        <w:t>cazione riduttiva della giurisprudenz</w:t>
      </w:r>
      <w:r w:rsidR="001236F4">
        <w:rPr>
          <w:rFonts w:ascii="Times New Roman" w:hAnsi="Times New Roman" w:cs="Times New Roman"/>
          <w:sz w:val="28"/>
          <w:szCs w:val="28"/>
        </w:rPr>
        <w:t>a</w:t>
      </w:r>
      <w:r w:rsidR="00461563" w:rsidRPr="00104BED">
        <w:rPr>
          <w:rStyle w:val="Rimandonotaapidipagina"/>
          <w:rFonts w:ascii="Times New Roman" w:hAnsi="Times New Roman" w:cs="Times New Roman"/>
          <w:sz w:val="28"/>
          <w:szCs w:val="28"/>
        </w:rPr>
        <w:footnoteReference w:id="2"/>
      </w:r>
      <w:r w:rsidR="00C078C8" w:rsidRPr="00104BED">
        <w:rPr>
          <w:rFonts w:ascii="Times New Roman" w:hAnsi="Times New Roman" w:cs="Times New Roman"/>
          <w:sz w:val="28"/>
          <w:szCs w:val="28"/>
        </w:rPr>
        <w:t>, per le contestazioni costituzionali</w:t>
      </w:r>
      <w:r w:rsidR="00C078C8" w:rsidRPr="00104BED">
        <w:rPr>
          <w:rStyle w:val="Rimandonotaapidipagina"/>
          <w:rFonts w:ascii="Times New Roman" w:hAnsi="Times New Roman" w:cs="Times New Roman"/>
          <w:sz w:val="28"/>
          <w:szCs w:val="28"/>
        </w:rPr>
        <w:footnoteReference w:id="3"/>
      </w:r>
      <w:r w:rsidRPr="00104BED">
        <w:rPr>
          <w:rFonts w:ascii="Times New Roman" w:hAnsi="Times New Roman" w:cs="Times New Roman"/>
          <w:sz w:val="28"/>
          <w:szCs w:val="28"/>
        </w:rPr>
        <w:t xml:space="preserve">, per la </w:t>
      </w:r>
      <w:r w:rsidR="00C078C8" w:rsidRPr="00104BED">
        <w:rPr>
          <w:rFonts w:ascii="Times New Roman" w:hAnsi="Times New Roman" w:cs="Times New Roman"/>
          <w:sz w:val="28"/>
          <w:szCs w:val="28"/>
        </w:rPr>
        <w:t xml:space="preserve">aspra </w:t>
      </w:r>
      <w:r w:rsidRPr="00104BED">
        <w:rPr>
          <w:rFonts w:ascii="Times New Roman" w:hAnsi="Times New Roman" w:cs="Times New Roman"/>
          <w:sz w:val="28"/>
          <w:szCs w:val="28"/>
        </w:rPr>
        <w:t>critica della dottrina</w:t>
      </w:r>
      <w:r w:rsidR="00C078C8" w:rsidRPr="00104BED">
        <w:rPr>
          <w:rFonts w:ascii="Times New Roman" w:hAnsi="Times New Roman" w:cs="Times New Roman"/>
          <w:sz w:val="28"/>
          <w:szCs w:val="28"/>
        </w:rPr>
        <w:t xml:space="preserve"> portando a</w:t>
      </w:r>
      <w:r w:rsidR="00AD784C" w:rsidRPr="00104BED">
        <w:rPr>
          <w:rFonts w:ascii="Times New Roman" w:hAnsi="Times New Roman" w:cs="Times New Roman"/>
          <w:sz w:val="28"/>
          <w:szCs w:val="28"/>
        </w:rPr>
        <w:t>lla</w:t>
      </w:r>
      <w:r w:rsidR="00C078C8" w:rsidRPr="00104BED">
        <w:rPr>
          <w:rFonts w:ascii="Times New Roman" w:hAnsi="Times New Roman" w:cs="Times New Roman"/>
          <w:sz w:val="28"/>
          <w:szCs w:val="28"/>
        </w:rPr>
        <w:t xml:space="preserve"> </w:t>
      </w:r>
      <w:r w:rsidR="003E5706" w:rsidRPr="00104BED">
        <w:rPr>
          <w:rFonts w:ascii="Times New Roman" w:hAnsi="Times New Roman" w:cs="Times New Roman"/>
          <w:sz w:val="28"/>
          <w:szCs w:val="28"/>
        </w:rPr>
        <w:t xml:space="preserve">retromarcia </w:t>
      </w:r>
      <w:r w:rsidR="00C078C8" w:rsidRPr="00104BED">
        <w:rPr>
          <w:rFonts w:ascii="Times New Roman" w:hAnsi="Times New Roman" w:cs="Times New Roman"/>
          <w:sz w:val="28"/>
          <w:szCs w:val="28"/>
        </w:rPr>
        <w:t>del legislatore.</w:t>
      </w:r>
    </w:p>
    <w:p w14:paraId="49E2583A" w14:textId="4B4CDE25" w:rsidR="008D13ED" w:rsidRDefault="008D13ED"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sz w:val="28"/>
          <w:szCs w:val="28"/>
        </w:rPr>
        <w:t>Le domande che ho prima citat</w:t>
      </w:r>
      <w:r w:rsidR="009C1B18">
        <w:rPr>
          <w:rFonts w:ascii="Times New Roman" w:hAnsi="Times New Roman" w:cs="Times New Roman"/>
          <w:sz w:val="28"/>
          <w:szCs w:val="28"/>
        </w:rPr>
        <w:t>o</w:t>
      </w:r>
      <w:r w:rsidRPr="00104BED">
        <w:rPr>
          <w:rFonts w:ascii="Times New Roman" w:hAnsi="Times New Roman" w:cs="Times New Roman"/>
          <w:sz w:val="28"/>
          <w:szCs w:val="28"/>
        </w:rPr>
        <w:t xml:space="preserve"> vanno</w:t>
      </w:r>
      <w:r w:rsidR="007B44F1">
        <w:rPr>
          <w:rFonts w:ascii="Times New Roman" w:hAnsi="Times New Roman" w:cs="Times New Roman"/>
          <w:sz w:val="28"/>
          <w:szCs w:val="28"/>
        </w:rPr>
        <w:t>, allora,</w:t>
      </w:r>
      <w:r w:rsidR="003E5706" w:rsidRPr="00104BED">
        <w:rPr>
          <w:rFonts w:ascii="Times New Roman" w:hAnsi="Times New Roman" w:cs="Times New Roman"/>
          <w:sz w:val="28"/>
          <w:szCs w:val="28"/>
        </w:rPr>
        <w:t xml:space="preserve"> poste </w:t>
      </w:r>
      <w:r w:rsidRPr="00104BED">
        <w:rPr>
          <w:rFonts w:ascii="Times New Roman" w:hAnsi="Times New Roman" w:cs="Times New Roman"/>
          <w:sz w:val="28"/>
          <w:szCs w:val="28"/>
        </w:rPr>
        <w:t>per ognuno degli istituti novellati dal d.l. n. 76/20.</w:t>
      </w:r>
    </w:p>
    <w:p w14:paraId="5EF31026" w14:textId="77777777" w:rsidR="007B44F1" w:rsidRPr="00104BED" w:rsidRDefault="007B44F1" w:rsidP="00B26976">
      <w:pPr>
        <w:spacing w:after="0" w:line="360" w:lineRule="auto"/>
        <w:jc w:val="both"/>
        <w:rPr>
          <w:rFonts w:ascii="Times New Roman" w:hAnsi="Times New Roman" w:cs="Times New Roman"/>
          <w:sz w:val="28"/>
          <w:szCs w:val="28"/>
        </w:rPr>
      </w:pPr>
    </w:p>
    <w:p w14:paraId="0B5F7950" w14:textId="77777777" w:rsidR="000D36E1" w:rsidRPr="00104BED" w:rsidRDefault="00591255" w:rsidP="00B26976">
      <w:pPr>
        <w:spacing w:after="0" w:line="360" w:lineRule="auto"/>
        <w:jc w:val="both"/>
        <w:rPr>
          <w:rFonts w:ascii="Times New Roman" w:hAnsi="Times New Roman" w:cs="Times New Roman"/>
          <w:b/>
          <w:sz w:val="28"/>
          <w:szCs w:val="28"/>
        </w:rPr>
      </w:pPr>
      <w:r w:rsidRPr="00104BED">
        <w:rPr>
          <w:rFonts w:ascii="Times New Roman" w:hAnsi="Times New Roman" w:cs="Times New Roman"/>
          <w:b/>
          <w:sz w:val="28"/>
          <w:szCs w:val="28"/>
        </w:rPr>
        <w:t xml:space="preserve">1. </w:t>
      </w:r>
      <w:r w:rsidR="000D36E1" w:rsidRPr="00104BED">
        <w:rPr>
          <w:rFonts w:ascii="Times New Roman" w:hAnsi="Times New Roman" w:cs="Times New Roman"/>
          <w:b/>
          <w:sz w:val="28"/>
          <w:szCs w:val="28"/>
        </w:rPr>
        <w:t>L</w:t>
      </w:r>
      <w:r w:rsidR="00C078C8" w:rsidRPr="00104BED">
        <w:rPr>
          <w:rFonts w:ascii="Times New Roman" w:hAnsi="Times New Roman" w:cs="Times New Roman"/>
          <w:b/>
          <w:sz w:val="28"/>
          <w:szCs w:val="28"/>
        </w:rPr>
        <w:t>a ordinaria sentenza breve ed i nuovi termini di deposito della sentenza ordinaria</w:t>
      </w:r>
      <w:r w:rsidR="000D36E1" w:rsidRPr="00104BED">
        <w:rPr>
          <w:rFonts w:ascii="Times New Roman" w:hAnsi="Times New Roman" w:cs="Times New Roman"/>
          <w:b/>
          <w:sz w:val="28"/>
          <w:szCs w:val="28"/>
        </w:rPr>
        <w:t xml:space="preserve">: semplificazione </w:t>
      </w:r>
      <w:r w:rsidR="000D36E1" w:rsidRPr="00104BED">
        <w:rPr>
          <w:rFonts w:ascii="Times New Roman" w:hAnsi="Times New Roman" w:cs="Times New Roman"/>
          <w:b/>
          <w:i/>
          <w:sz w:val="28"/>
          <w:szCs w:val="28"/>
        </w:rPr>
        <w:t>rectius</w:t>
      </w:r>
      <w:r w:rsidR="000D36E1" w:rsidRPr="00104BED">
        <w:rPr>
          <w:rFonts w:ascii="Times New Roman" w:hAnsi="Times New Roman" w:cs="Times New Roman"/>
          <w:b/>
          <w:sz w:val="28"/>
          <w:szCs w:val="28"/>
        </w:rPr>
        <w:t xml:space="preserve"> velocizzazione necessaria?</w:t>
      </w:r>
    </w:p>
    <w:p w14:paraId="68BDAADB" w14:textId="76AF3D0B" w:rsidR="000D36E1" w:rsidRPr="00104BED" w:rsidRDefault="00591255"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b/>
          <w:sz w:val="28"/>
          <w:szCs w:val="28"/>
        </w:rPr>
        <w:lastRenderedPageBreak/>
        <w:t xml:space="preserve">1.1. </w:t>
      </w:r>
      <w:r w:rsidR="00877CA2" w:rsidRPr="00104BED">
        <w:rPr>
          <w:rFonts w:ascii="Times New Roman" w:hAnsi="Times New Roman" w:cs="Times New Roman"/>
          <w:sz w:val="28"/>
          <w:szCs w:val="28"/>
        </w:rPr>
        <w:t>Iniziamo dalla</w:t>
      </w:r>
      <w:r w:rsidRPr="00104BED">
        <w:rPr>
          <w:rFonts w:ascii="Times New Roman" w:hAnsi="Times New Roman" w:cs="Times New Roman"/>
          <w:b/>
          <w:sz w:val="28"/>
          <w:szCs w:val="28"/>
        </w:rPr>
        <w:t xml:space="preserve"> riforma </w:t>
      </w:r>
      <w:r w:rsidR="006968F0" w:rsidRPr="00104BED">
        <w:rPr>
          <w:rFonts w:ascii="Times New Roman" w:hAnsi="Times New Roman" w:cs="Times New Roman"/>
          <w:b/>
          <w:sz w:val="28"/>
          <w:szCs w:val="28"/>
        </w:rPr>
        <w:t xml:space="preserve">(di regime) </w:t>
      </w:r>
      <w:r w:rsidRPr="00104BED">
        <w:rPr>
          <w:rFonts w:ascii="Times New Roman" w:hAnsi="Times New Roman" w:cs="Times New Roman"/>
          <w:b/>
          <w:sz w:val="28"/>
          <w:szCs w:val="28"/>
        </w:rPr>
        <w:t>del 120 c.p.a con la previsione</w:t>
      </w:r>
      <w:r w:rsidR="00AD784C" w:rsidRPr="00104BED">
        <w:rPr>
          <w:rFonts w:ascii="Times New Roman" w:hAnsi="Times New Roman" w:cs="Times New Roman"/>
          <w:b/>
          <w:sz w:val="28"/>
          <w:szCs w:val="28"/>
        </w:rPr>
        <w:t xml:space="preserve"> </w:t>
      </w:r>
      <w:r w:rsidR="009C1B18">
        <w:rPr>
          <w:rFonts w:ascii="Times New Roman" w:hAnsi="Times New Roman" w:cs="Times New Roman"/>
          <w:b/>
          <w:sz w:val="28"/>
          <w:szCs w:val="28"/>
        </w:rPr>
        <w:t xml:space="preserve">in via </w:t>
      </w:r>
      <w:r w:rsidR="00AD784C" w:rsidRPr="00104BED">
        <w:rPr>
          <w:rFonts w:ascii="Times New Roman" w:hAnsi="Times New Roman" w:cs="Times New Roman"/>
          <w:b/>
          <w:sz w:val="28"/>
          <w:szCs w:val="28"/>
        </w:rPr>
        <w:t>ordinaria della sentenza breve</w:t>
      </w:r>
      <w:r w:rsidR="00FD3FC8">
        <w:rPr>
          <w:rFonts w:ascii="Times New Roman" w:hAnsi="Times New Roman" w:cs="Times New Roman"/>
          <w:sz w:val="28"/>
          <w:szCs w:val="28"/>
        </w:rPr>
        <w:t xml:space="preserve"> </w:t>
      </w:r>
      <w:r w:rsidR="00FD3FC8">
        <w:rPr>
          <w:rFonts w:ascii="Times New Roman" w:hAnsi="Times New Roman" w:cs="Times New Roman"/>
          <w:b/>
          <w:sz w:val="28"/>
          <w:szCs w:val="28"/>
        </w:rPr>
        <w:t>all’esito dell’udienza cautelare.</w:t>
      </w:r>
    </w:p>
    <w:p w14:paraId="4F50879F" w14:textId="7E5BB4E6" w:rsidR="005778DD" w:rsidRPr="00104BED" w:rsidRDefault="00591255"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sz w:val="28"/>
          <w:szCs w:val="28"/>
        </w:rPr>
        <w:t>La norma</w:t>
      </w:r>
      <w:r w:rsidR="007B5C67" w:rsidRPr="00104BED">
        <w:rPr>
          <w:rFonts w:ascii="Times New Roman" w:hAnsi="Times New Roman" w:cs="Times New Roman"/>
          <w:sz w:val="28"/>
          <w:szCs w:val="28"/>
        </w:rPr>
        <w:t xml:space="preserve">, </w:t>
      </w:r>
      <w:r w:rsidR="007B5C67" w:rsidRPr="00B26976">
        <w:rPr>
          <w:rFonts w:ascii="Times New Roman" w:hAnsi="Times New Roman" w:cs="Times New Roman"/>
          <w:sz w:val="28"/>
          <w:szCs w:val="28"/>
        </w:rPr>
        <w:t>in quanto imponente il giudizio immediato per come precisato dagli autori</w:t>
      </w:r>
      <w:r w:rsidR="007B5C67" w:rsidRPr="004A36AD">
        <w:rPr>
          <w:rFonts w:ascii="Times New Roman" w:hAnsi="Times New Roman" w:cs="Times New Roman"/>
          <w:sz w:val="28"/>
          <w:szCs w:val="28"/>
        </w:rPr>
        <w:t>,</w:t>
      </w:r>
      <w:r w:rsidRPr="004A36AD">
        <w:rPr>
          <w:rFonts w:ascii="Times New Roman" w:hAnsi="Times New Roman" w:cs="Times New Roman"/>
          <w:sz w:val="28"/>
          <w:szCs w:val="28"/>
        </w:rPr>
        <w:t xml:space="preserve"> è stata percepita </w:t>
      </w:r>
      <w:r w:rsidRPr="00B26976">
        <w:rPr>
          <w:rFonts w:ascii="Times New Roman" w:hAnsi="Times New Roman" w:cs="Times New Roman"/>
          <w:sz w:val="28"/>
          <w:szCs w:val="28"/>
        </w:rPr>
        <w:t xml:space="preserve">dai </w:t>
      </w:r>
      <w:r w:rsidR="004A36AD" w:rsidRPr="004A36AD">
        <w:rPr>
          <w:rFonts w:ascii="Times New Roman" w:hAnsi="Times New Roman" w:cs="Times New Roman"/>
          <w:sz w:val="28"/>
          <w:szCs w:val="28"/>
        </w:rPr>
        <w:t xml:space="preserve">Giudici </w:t>
      </w:r>
      <w:r w:rsidR="006968F0" w:rsidRPr="00B26976">
        <w:rPr>
          <w:rFonts w:ascii="Times New Roman" w:hAnsi="Times New Roman" w:cs="Times New Roman"/>
          <w:sz w:val="28"/>
          <w:szCs w:val="28"/>
        </w:rPr>
        <w:t>amministrativi</w:t>
      </w:r>
      <w:r w:rsidRPr="00104BED">
        <w:rPr>
          <w:rFonts w:ascii="Times New Roman" w:hAnsi="Times New Roman" w:cs="Times New Roman"/>
          <w:sz w:val="28"/>
          <w:szCs w:val="28"/>
        </w:rPr>
        <w:t xml:space="preserve"> con preoccupazione</w:t>
      </w:r>
      <w:r w:rsidR="00810807">
        <w:rPr>
          <w:rFonts w:ascii="Times New Roman" w:hAnsi="Times New Roman" w:cs="Times New Roman"/>
          <w:sz w:val="28"/>
          <w:szCs w:val="28"/>
        </w:rPr>
        <w:t xml:space="preserve"> – pur nonostante la stemperata imperatività rispetto a</w:t>
      </w:r>
      <w:r w:rsidR="004A36AD">
        <w:rPr>
          <w:rFonts w:ascii="Times New Roman" w:hAnsi="Times New Roman" w:cs="Times New Roman"/>
          <w:sz w:val="28"/>
          <w:szCs w:val="28"/>
        </w:rPr>
        <w:t xml:space="preserve"> quanto prevedeva il</w:t>
      </w:r>
      <w:r w:rsidR="00810807">
        <w:rPr>
          <w:rFonts w:ascii="Times New Roman" w:hAnsi="Times New Roman" w:cs="Times New Roman"/>
          <w:sz w:val="28"/>
          <w:szCs w:val="28"/>
        </w:rPr>
        <w:t xml:space="preserve"> decreto </w:t>
      </w:r>
      <w:r w:rsidR="00810807">
        <w:rPr>
          <w:rFonts w:ascii="Times New Roman" w:hAnsi="Times New Roman" w:cs="Times New Roman"/>
          <w:i/>
          <w:sz w:val="28"/>
          <w:szCs w:val="28"/>
        </w:rPr>
        <w:t xml:space="preserve">ante </w:t>
      </w:r>
      <w:r w:rsidR="00810807">
        <w:rPr>
          <w:rFonts w:ascii="Times New Roman" w:hAnsi="Times New Roman" w:cs="Times New Roman"/>
          <w:sz w:val="28"/>
          <w:szCs w:val="28"/>
        </w:rPr>
        <w:t>conversione -</w:t>
      </w:r>
      <w:r w:rsidR="00877CA2" w:rsidRPr="00104BED">
        <w:rPr>
          <w:rFonts w:ascii="Times New Roman" w:hAnsi="Times New Roman" w:cs="Times New Roman"/>
          <w:sz w:val="28"/>
          <w:szCs w:val="28"/>
        </w:rPr>
        <w:t xml:space="preserve"> non essendo </w:t>
      </w:r>
      <w:r w:rsidR="00AD784C" w:rsidRPr="00104BED">
        <w:rPr>
          <w:rFonts w:ascii="Times New Roman" w:hAnsi="Times New Roman" w:cs="Times New Roman"/>
          <w:sz w:val="28"/>
          <w:szCs w:val="28"/>
        </w:rPr>
        <w:t xml:space="preserve">sempre adottabile la sentenza breve </w:t>
      </w:r>
      <w:r w:rsidR="00877CA2" w:rsidRPr="00104BED">
        <w:rPr>
          <w:rFonts w:ascii="Times New Roman" w:hAnsi="Times New Roman" w:cs="Times New Roman"/>
          <w:sz w:val="28"/>
          <w:szCs w:val="28"/>
        </w:rPr>
        <w:t>per la complessità delle questioni</w:t>
      </w:r>
      <w:r w:rsidR="00AD784C" w:rsidRPr="00104BED">
        <w:rPr>
          <w:rFonts w:ascii="Times New Roman" w:hAnsi="Times New Roman" w:cs="Times New Roman"/>
          <w:sz w:val="28"/>
          <w:szCs w:val="28"/>
        </w:rPr>
        <w:t xml:space="preserve">, </w:t>
      </w:r>
      <w:r w:rsidR="00E94F7E" w:rsidRPr="00104BED">
        <w:rPr>
          <w:rFonts w:ascii="Times New Roman" w:hAnsi="Times New Roman" w:cs="Times New Roman"/>
          <w:sz w:val="28"/>
          <w:szCs w:val="28"/>
        </w:rPr>
        <w:t>per la velocità del rito con termini dimezzati</w:t>
      </w:r>
      <w:r w:rsidR="00877CA2" w:rsidRPr="00104BED">
        <w:rPr>
          <w:rFonts w:ascii="Times New Roman" w:hAnsi="Times New Roman" w:cs="Times New Roman"/>
          <w:sz w:val="28"/>
          <w:szCs w:val="28"/>
        </w:rPr>
        <w:t xml:space="preserve">, </w:t>
      </w:r>
      <w:r w:rsidR="005778DD" w:rsidRPr="00104BED">
        <w:rPr>
          <w:rFonts w:ascii="Times New Roman" w:hAnsi="Times New Roman" w:cs="Times New Roman"/>
          <w:sz w:val="28"/>
          <w:szCs w:val="28"/>
        </w:rPr>
        <w:t>per la sua tempistica</w:t>
      </w:r>
      <w:r w:rsidR="006968F0" w:rsidRPr="00104BED">
        <w:rPr>
          <w:rFonts w:ascii="Times New Roman" w:hAnsi="Times New Roman" w:cs="Times New Roman"/>
          <w:sz w:val="28"/>
          <w:szCs w:val="28"/>
        </w:rPr>
        <w:t xml:space="preserve"> incalzante che riduce i tempi di meditazione su questioni complesse</w:t>
      </w:r>
      <w:r w:rsidR="008D13ED" w:rsidRPr="00104BED">
        <w:rPr>
          <w:rFonts w:ascii="Times New Roman" w:hAnsi="Times New Roman" w:cs="Times New Roman"/>
          <w:sz w:val="28"/>
          <w:szCs w:val="28"/>
        </w:rPr>
        <w:t xml:space="preserve">, con memorie depositate sino al giorno libero antecedente </w:t>
      </w:r>
      <w:r w:rsidR="009C1B18" w:rsidRPr="00104BED">
        <w:rPr>
          <w:rFonts w:ascii="Times New Roman" w:hAnsi="Times New Roman" w:cs="Times New Roman"/>
          <w:sz w:val="28"/>
          <w:szCs w:val="28"/>
        </w:rPr>
        <w:t xml:space="preserve">l’udienza camerale </w:t>
      </w:r>
      <w:r w:rsidR="009C1B18">
        <w:rPr>
          <w:rFonts w:ascii="Times New Roman" w:hAnsi="Times New Roman" w:cs="Times New Roman"/>
          <w:sz w:val="28"/>
          <w:szCs w:val="28"/>
        </w:rPr>
        <w:t>in cui si avranno</w:t>
      </w:r>
      <w:r w:rsidR="003E5706" w:rsidRPr="00104BED">
        <w:rPr>
          <w:rFonts w:ascii="Times New Roman" w:hAnsi="Times New Roman" w:cs="Times New Roman"/>
          <w:sz w:val="28"/>
          <w:szCs w:val="28"/>
        </w:rPr>
        <w:t xml:space="preserve"> </w:t>
      </w:r>
      <w:r w:rsidR="008D13ED" w:rsidRPr="00104BED">
        <w:rPr>
          <w:rFonts w:ascii="Times New Roman" w:hAnsi="Times New Roman" w:cs="Times New Roman"/>
          <w:sz w:val="28"/>
          <w:szCs w:val="28"/>
        </w:rPr>
        <w:t xml:space="preserve">repliche orali </w:t>
      </w:r>
      <w:r w:rsidR="005778DD" w:rsidRPr="00104BED">
        <w:rPr>
          <w:rFonts w:ascii="Times New Roman" w:hAnsi="Times New Roman" w:cs="Times New Roman"/>
          <w:sz w:val="28"/>
          <w:szCs w:val="28"/>
        </w:rPr>
        <w:t xml:space="preserve">e per l’intervenire a fronte di difese non sempre approfondite </w:t>
      </w:r>
      <w:r w:rsidR="007B5C67" w:rsidRPr="00104BED">
        <w:rPr>
          <w:rFonts w:ascii="Times New Roman" w:hAnsi="Times New Roman" w:cs="Times New Roman"/>
          <w:sz w:val="28"/>
          <w:szCs w:val="28"/>
        </w:rPr>
        <w:t>con materiale probatorio r</w:t>
      </w:r>
      <w:r w:rsidR="003E5706" w:rsidRPr="00104BED">
        <w:rPr>
          <w:rFonts w:ascii="Times New Roman" w:hAnsi="Times New Roman" w:cs="Times New Roman"/>
          <w:sz w:val="28"/>
          <w:szCs w:val="28"/>
        </w:rPr>
        <w:t>accolto in tempi ristretti</w:t>
      </w:r>
      <w:r w:rsidR="007B5C67" w:rsidRPr="00104BED">
        <w:rPr>
          <w:rFonts w:ascii="Times New Roman" w:hAnsi="Times New Roman" w:cs="Times New Roman"/>
          <w:i/>
          <w:sz w:val="28"/>
          <w:szCs w:val="28"/>
        </w:rPr>
        <w:t xml:space="preserve"> </w:t>
      </w:r>
      <w:r w:rsidR="005778DD" w:rsidRPr="00104BED">
        <w:rPr>
          <w:rFonts w:ascii="Times New Roman" w:hAnsi="Times New Roman" w:cs="Times New Roman"/>
          <w:sz w:val="28"/>
          <w:szCs w:val="28"/>
        </w:rPr>
        <w:t>(pensiamo già solo all’</w:t>
      </w:r>
      <w:r w:rsidR="004A36AD">
        <w:rPr>
          <w:rFonts w:ascii="Times New Roman" w:hAnsi="Times New Roman" w:cs="Times New Roman"/>
          <w:sz w:val="28"/>
          <w:szCs w:val="28"/>
        </w:rPr>
        <w:t>A</w:t>
      </w:r>
      <w:r w:rsidR="005778DD" w:rsidRPr="00104BED">
        <w:rPr>
          <w:rFonts w:ascii="Times New Roman" w:hAnsi="Times New Roman" w:cs="Times New Roman"/>
          <w:sz w:val="28"/>
          <w:szCs w:val="28"/>
        </w:rPr>
        <w:t>vvocatura pubblica che in questa fase spesso si limita a depositare la relazione dell’amministrazione)</w:t>
      </w:r>
      <w:r w:rsidR="008D13ED" w:rsidRPr="00104BED">
        <w:rPr>
          <w:rFonts w:ascii="Times New Roman" w:hAnsi="Times New Roman" w:cs="Times New Roman"/>
          <w:sz w:val="28"/>
          <w:szCs w:val="28"/>
        </w:rPr>
        <w:t>.</w:t>
      </w:r>
      <w:r w:rsidR="003E5706" w:rsidRPr="00104BED">
        <w:rPr>
          <w:rFonts w:ascii="Times New Roman" w:hAnsi="Times New Roman" w:cs="Times New Roman"/>
          <w:sz w:val="28"/>
          <w:szCs w:val="28"/>
        </w:rPr>
        <w:t xml:space="preserve"> </w:t>
      </w:r>
    </w:p>
    <w:p w14:paraId="5F6FC676" w14:textId="3A55D17C" w:rsidR="00877CA2" w:rsidRPr="00104BED" w:rsidRDefault="00FD3FC8" w:rsidP="00B269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fondo è</w:t>
      </w:r>
      <w:r w:rsidR="00877CA2" w:rsidRPr="00104BED">
        <w:rPr>
          <w:rFonts w:ascii="Times New Roman" w:hAnsi="Times New Roman" w:cs="Times New Roman"/>
          <w:sz w:val="28"/>
          <w:szCs w:val="28"/>
        </w:rPr>
        <w:t xml:space="preserve"> </w:t>
      </w:r>
      <w:r w:rsidR="007B5C67" w:rsidRPr="00104BED">
        <w:rPr>
          <w:rFonts w:ascii="Times New Roman" w:hAnsi="Times New Roman" w:cs="Times New Roman"/>
          <w:sz w:val="28"/>
          <w:szCs w:val="28"/>
        </w:rPr>
        <w:t xml:space="preserve">già </w:t>
      </w:r>
      <w:r w:rsidR="00877CA2" w:rsidRPr="00104BED">
        <w:rPr>
          <w:rFonts w:ascii="Times New Roman" w:hAnsi="Times New Roman" w:cs="Times New Roman"/>
          <w:sz w:val="28"/>
          <w:szCs w:val="28"/>
        </w:rPr>
        <w:t xml:space="preserve">solito il </w:t>
      </w:r>
      <w:r w:rsidR="00AD784C" w:rsidRPr="00104BED">
        <w:rPr>
          <w:rFonts w:ascii="Times New Roman" w:hAnsi="Times New Roman" w:cs="Times New Roman"/>
          <w:sz w:val="28"/>
          <w:szCs w:val="28"/>
        </w:rPr>
        <w:t>G</w:t>
      </w:r>
      <w:r w:rsidR="004A36AD">
        <w:rPr>
          <w:rFonts w:ascii="Times New Roman" w:hAnsi="Times New Roman" w:cs="Times New Roman"/>
          <w:sz w:val="28"/>
          <w:szCs w:val="28"/>
        </w:rPr>
        <w:t>.</w:t>
      </w:r>
      <w:r w:rsidR="00AD784C" w:rsidRPr="00104BED">
        <w:rPr>
          <w:rFonts w:ascii="Times New Roman" w:hAnsi="Times New Roman" w:cs="Times New Roman"/>
          <w:sz w:val="28"/>
          <w:szCs w:val="28"/>
        </w:rPr>
        <w:t>a</w:t>
      </w:r>
      <w:r w:rsidR="004A36AD">
        <w:rPr>
          <w:rFonts w:ascii="Times New Roman" w:hAnsi="Times New Roman" w:cs="Times New Roman"/>
          <w:sz w:val="28"/>
          <w:szCs w:val="28"/>
        </w:rPr>
        <w:t>.</w:t>
      </w:r>
      <w:r w:rsidR="00AD784C" w:rsidRPr="00104BED">
        <w:rPr>
          <w:rFonts w:ascii="Times New Roman" w:hAnsi="Times New Roman" w:cs="Times New Roman"/>
          <w:sz w:val="28"/>
          <w:szCs w:val="28"/>
        </w:rPr>
        <w:t xml:space="preserve"> </w:t>
      </w:r>
      <w:r w:rsidR="00877CA2" w:rsidRPr="00104BED">
        <w:rPr>
          <w:rFonts w:ascii="Times New Roman" w:hAnsi="Times New Roman" w:cs="Times New Roman"/>
          <w:sz w:val="28"/>
          <w:szCs w:val="28"/>
        </w:rPr>
        <w:t>adottare frequentemente tale decisione semplificata quando la natura delle questioni, le difese e gli atti prodotti lo consentono</w:t>
      </w:r>
      <w:r w:rsidR="008D13ED" w:rsidRPr="00104BED">
        <w:rPr>
          <w:rFonts w:ascii="Times New Roman" w:hAnsi="Times New Roman" w:cs="Times New Roman"/>
          <w:sz w:val="28"/>
          <w:szCs w:val="28"/>
        </w:rPr>
        <w:t xml:space="preserve"> con un dato statistico </w:t>
      </w:r>
      <w:r w:rsidR="008D13ED" w:rsidRPr="009A22DE">
        <w:rPr>
          <w:rFonts w:ascii="Times New Roman" w:hAnsi="Times New Roman" w:cs="Times New Roman"/>
          <w:sz w:val="28"/>
          <w:szCs w:val="28"/>
        </w:rPr>
        <w:t xml:space="preserve">di circa una sentenza breve </w:t>
      </w:r>
      <w:r w:rsidR="008D13ED" w:rsidRPr="00EB27AF">
        <w:rPr>
          <w:rFonts w:ascii="Times New Roman" w:hAnsi="Times New Roman" w:cs="Times New Roman"/>
          <w:sz w:val="28"/>
          <w:szCs w:val="28"/>
        </w:rPr>
        <w:t>ogni 4 ricorsi</w:t>
      </w:r>
      <w:r w:rsidR="00671A3D" w:rsidRPr="00EB27AF">
        <w:rPr>
          <w:rStyle w:val="Rimandonotaapidipagina"/>
          <w:rFonts w:ascii="Times New Roman" w:hAnsi="Times New Roman" w:cs="Times New Roman"/>
          <w:sz w:val="28"/>
          <w:szCs w:val="28"/>
        </w:rPr>
        <w:footnoteReference w:id="4"/>
      </w:r>
      <w:r w:rsidR="008D13ED" w:rsidRPr="009A22DE">
        <w:rPr>
          <w:rFonts w:ascii="Times New Roman" w:hAnsi="Times New Roman" w:cs="Times New Roman"/>
          <w:sz w:val="28"/>
          <w:szCs w:val="28"/>
        </w:rPr>
        <w:t xml:space="preserve"> </w:t>
      </w:r>
      <w:r w:rsidR="00877CA2" w:rsidRPr="009A22DE">
        <w:rPr>
          <w:rFonts w:ascii="Times New Roman" w:hAnsi="Times New Roman" w:cs="Times New Roman"/>
          <w:sz w:val="28"/>
          <w:szCs w:val="28"/>
        </w:rPr>
        <w:t>e</w:t>
      </w:r>
      <w:r w:rsidR="008D13ED" w:rsidRPr="009A22DE">
        <w:rPr>
          <w:rFonts w:ascii="Times New Roman" w:hAnsi="Times New Roman" w:cs="Times New Roman"/>
          <w:sz w:val="28"/>
          <w:szCs w:val="28"/>
        </w:rPr>
        <w:t xml:space="preserve"> le</w:t>
      </w:r>
      <w:r w:rsidR="00877CA2" w:rsidRPr="009A22DE">
        <w:rPr>
          <w:rFonts w:ascii="Times New Roman" w:hAnsi="Times New Roman" w:cs="Times New Roman"/>
          <w:sz w:val="28"/>
          <w:szCs w:val="28"/>
        </w:rPr>
        <w:t xml:space="preserve"> stesse parti molte volte la invocano</w:t>
      </w:r>
      <w:r w:rsidR="008D13ED" w:rsidRPr="00104BED">
        <w:rPr>
          <w:rFonts w:ascii="Times New Roman" w:hAnsi="Times New Roman" w:cs="Times New Roman"/>
          <w:sz w:val="28"/>
          <w:szCs w:val="28"/>
        </w:rPr>
        <w:t xml:space="preserve"> quando il </w:t>
      </w:r>
      <w:r w:rsidR="008D13ED" w:rsidRPr="00104BED">
        <w:rPr>
          <w:rFonts w:ascii="Times New Roman" w:hAnsi="Times New Roman" w:cs="Times New Roman"/>
          <w:i/>
          <w:sz w:val="28"/>
          <w:szCs w:val="28"/>
        </w:rPr>
        <w:t>thema</w:t>
      </w:r>
      <w:r w:rsidR="008D13ED" w:rsidRPr="00104BED">
        <w:rPr>
          <w:rFonts w:ascii="Times New Roman" w:hAnsi="Times New Roman" w:cs="Times New Roman"/>
          <w:sz w:val="28"/>
          <w:szCs w:val="28"/>
        </w:rPr>
        <w:t xml:space="preserve"> </w:t>
      </w:r>
      <w:r w:rsidR="008D13ED" w:rsidRPr="00104BED">
        <w:rPr>
          <w:rFonts w:ascii="Times New Roman" w:hAnsi="Times New Roman" w:cs="Times New Roman"/>
          <w:i/>
          <w:sz w:val="28"/>
          <w:szCs w:val="28"/>
        </w:rPr>
        <w:t>decidendum</w:t>
      </w:r>
      <w:r w:rsidR="008D13ED" w:rsidRPr="00104BED">
        <w:rPr>
          <w:rFonts w:ascii="Times New Roman" w:hAnsi="Times New Roman" w:cs="Times New Roman"/>
          <w:sz w:val="28"/>
          <w:szCs w:val="28"/>
        </w:rPr>
        <w:t xml:space="preserve"> a loro avviso lo consente</w:t>
      </w:r>
      <w:r w:rsidR="00877CA2" w:rsidRPr="00104BED">
        <w:rPr>
          <w:rFonts w:ascii="Times New Roman" w:hAnsi="Times New Roman" w:cs="Times New Roman"/>
          <w:sz w:val="28"/>
          <w:szCs w:val="28"/>
        </w:rPr>
        <w:t>.</w:t>
      </w:r>
      <w:r w:rsidR="006968F0" w:rsidRPr="00104BED">
        <w:rPr>
          <w:rFonts w:ascii="Times New Roman" w:hAnsi="Times New Roman" w:cs="Times New Roman"/>
          <w:sz w:val="28"/>
          <w:szCs w:val="28"/>
        </w:rPr>
        <w:t xml:space="preserve"> Dell’uso fatto sinora della facoltà processuale non risultano </w:t>
      </w:r>
      <w:r w:rsidR="006968F0" w:rsidRPr="00104BED">
        <w:rPr>
          <w:rFonts w:ascii="Times New Roman" w:hAnsi="Times New Roman" w:cs="Times New Roman"/>
          <w:i/>
          <w:sz w:val="28"/>
          <w:szCs w:val="28"/>
        </w:rPr>
        <w:t>deficit</w:t>
      </w:r>
      <w:r w:rsidR="006968F0" w:rsidRPr="00104BED">
        <w:rPr>
          <w:rFonts w:ascii="Times New Roman" w:hAnsi="Times New Roman" w:cs="Times New Roman"/>
          <w:sz w:val="28"/>
          <w:szCs w:val="28"/>
        </w:rPr>
        <w:t xml:space="preserve"> particolari</w:t>
      </w:r>
      <w:r w:rsidR="00AD784C" w:rsidRPr="00104BED">
        <w:rPr>
          <w:rFonts w:ascii="Times New Roman" w:hAnsi="Times New Roman" w:cs="Times New Roman"/>
          <w:sz w:val="28"/>
          <w:szCs w:val="28"/>
        </w:rPr>
        <w:t>, tutt’altro</w:t>
      </w:r>
      <w:r w:rsidR="006968F0" w:rsidRPr="00104BED">
        <w:rPr>
          <w:rFonts w:ascii="Times New Roman" w:hAnsi="Times New Roman" w:cs="Times New Roman"/>
          <w:sz w:val="28"/>
          <w:szCs w:val="28"/>
        </w:rPr>
        <w:t>.</w:t>
      </w:r>
      <w:r w:rsidR="00AD784C" w:rsidRPr="00104BED">
        <w:rPr>
          <w:rFonts w:ascii="Times New Roman" w:hAnsi="Times New Roman" w:cs="Times New Roman"/>
          <w:sz w:val="28"/>
          <w:szCs w:val="28"/>
        </w:rPr>
        <w:t xml:space="preserve"> In breve, l</w:t>
      </w:r>
      <w:r w:rsidR="008D13ED" w:rsidRPr="00104BED">
        <w:rPr>
          <w:rFonts w:ascii="Times New Roman" w:hAnsi="Times New Roman" w:cs="Times New Roman"/>
          <w:sz w:val="28"/>
          <w:szCs w:val="28"/>
        </w:rPr>
        <w:t>a valutazione in concreto agli att</w:t>
      </w:r>
      <w:r w:rsidR="00671A3D" w:rsidRPr="00104BED">
        <w:rPr>
          <w:rFonts w:ascii="Times New Roman" w:hAnsi="Times New Roman" w:cs="Times New Roman"/>
          <w:sz w:val="28"/>
          <w:szCs w:val="28"/>
        </w:rPr>
        <w:t>ori del giudizio appare più cons</w:t>
      </w:r>
      <w:r w:rsidR="008D13ED" w:rsidRPr="00104BED">
        <w:rPr>
          <w:rFonts w:ascii="Times New Roman" w:hAnsi="Times New Roman" w:cs="Times New Roman"/>
          <w:sz w:val="28"/>
          <w:szCs w:val="28"/>
        </w:rPr>
        <w:t>ona di una valutazione</w:t>
      </w:r>
      <w:r>
        <w:rPr>
          <w:rFonts w:ascii="Times New Roman" w:hAnsi="Times New Roman" w:cs="Times New Roman"/>
          <w:sz w:val="28"/>
          <w:szCs w:val="28"/>
        </w:rPr>
        <w:t xml:space="preserve"> </w:t>
      </w:r>
      <w:r w:rsidR="008D13ED" w:rsidRPr="00104BED">
        <w:rPr>
          <w:rFonts w:ascii="Times New Roman" w:hAnsi="Times New Roman" w:cs="Times New Roman"/>
          <w:sz w:val="28"/>
          <w:szCs w:val="28"/>
        </w:rPr>
        <w:t>in astratto da parte del legislatore.</w:t>
      </w:r>
    </w:p>
    <w:p w14:paraId="5E1D85B1" w14:textId="3E121D81" w:rsidR="004E6BEE" w:rsidRPr="00104BED" w:rsidRDefault="004E6BEE" w:rsidP="00B26976">
      <w:pPr>
        <w:spacing w:after="0" w:line="360" w:lineRule="auto"/>
        <w:jc w:val="both"/>
        <w:rPr>
          <w:rFonts w:ascii="Times New Roman" w:hAnsi="Times New Roman" w:cs="Times New Roman"/>
          <w:i/>
          <w:sz w:val="28"/>
          <w:szCs w:val="28"/>
        </w:rPr>
      </w:pPr>
      <w:r w:rsidRPr="00104BED">
        <w:rPr>
          <w:rFonts w:ascii="Times New Roman" w:hAnsi="Times New Roman" w:cs="Times New Roman"/>
          <w:sz w:val="28"/>
          <w:szCs w:val="28"/>
        </w:rPr>
        <w:t xml:space="preserve">I </w:t>
      </w:r>
      <w:r w:rsidR="00AD784C" w:rsidRPr="00104BED">
        <w:rPr>
          <w:rFonts w:ascii="Times New Roman" w:hAnsi="Times New Roman" w:cs="Times New Roman"/>
          <w:sz w:val="28"/>
          <w:szCs w:val="28"/>
        </w:rPr>
        <w:t xml:space="preserve">Presidenti </w:t>
      </w:r>
      <w:r w:rsidRPr="00104BED">
        <w:rPr>
          <w:rFonts w:ascii="Times New Roman" w:hAnsi="Times New Roman" w:cs="Times New Roman"/>
          <w:sz w:val="28"/>
          <w:szCs w:val="28"/>
        </w:rPr>
        <w:t>più attenti pongono al relatore la domanda “</w:t>
      </w:r>
      <w:r w:rsidRPr="00B26976">
        <w:rPr>
          <w:rFonts w:ascii="Times New Roman" w:hAnsi="Times New Roman" w:cs="Times New Roman"/>
          <w:i/>
          <w:sz w:val="28"/>
          <w:szCs w:val="28"/>
        </w:rPr>
        <w:t>te la senti di fare sentenza breve</w:t>
      </w:r>
      <w:r w:rsidRPr="00104BED">
        <w:rPr>
          <w:rFonts w:ascii="Times New Roman" w:hAnsi="Times New Roman" w:cs="Times New Roman"/>
          <w:sz w:val="28"/>
          <w:szCs w:val="28"/>
        </w:rPr>
        <w:t>”? a dimostrazione che essa non possa essere eteroimposta</w:t>
      </w:r>
      <w:r w:rsidR="00FD3FC8">
        <w:rPr>
          <w:rFonts w:ascii="Times New Roman" w:hAnsi="Times New Roman" w:cs="Times New Roman"/>
          <w:sz w:val="28"/>
          <w:szCs w:val="28"/>
        </w:rPr>
        <w:t>,</w:t>
      </w:r>
      <w:r w:rsidRPr="00104BED">
        <w:rPr>
          <w:rFonts w:ascii="Times New Roman" w:hAnsi="Times New Roman" w:cs="Times New Roman"/>
          <w:sz w:val="28"/>
          <w:szCs w:val="28"/>
        </w:rPr>
        <w:t xml:space="preserve"> ma dipenda dalla singola </w:t>
      </w:r>
      <w:r w:rsidRPr="00104BED">
        <w:rPr>
          <w:rFonts w:ascii="Times New Roman" w:hAnsi="Times New Roman" w:cs="Times New Roman"/>
          <w:i/>
          <w:sz w:val="28"/>
          <w:szCs w:val="28"/>
        </w:rPr>
        <w:t>res controversa</w:t>
      </w:r>
      <w:r w:rsidRPr="00104BED">
        <w:rPr>
          <w:rFonts w:ascii="Times New Roman" w:hAnsi="Times New Roman" w:cs="Times New Roman"/>
          <w:sz w:val="28"/>
          <w:szCs w:val="28"/>
        </w:rPr>
        <w:t>, dai tempi propri della meditazione della decisione nei casi complessi</w:t>
      </w:r>
      <w:r w:rsidRPr="00104BED">
        <w:rPr>
          <w:rFonts w:ascii="Times New Roman" w:hAnsi="Times New Roman" w:cs="Times New Roman"/>
          <w:i/>
          <w:sz w:val="28"/>
          <w:szCs w:val="28"/>
        </w:rPr>
        <w:t>.</w:t>
      </w:r>
    </w:p>
    <w:p w14:paraId="2D9EB590" w14:textId="17224883" w:rsidR="005778DD" w:rsidRPr="00104BED" w:rsidRDefault="005778DD"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sz w:val="28"/>
          <w:szCs w:val="28"/>
        </w:rPr>
        <w:t>Nella primissima attuazione</w:t>
      </w:r>
      <w:r w:rsidR="004E6BEE" w:rsidRPr="00104BED">
        <w:rPr>
          <w:rFonts w:ascii="Times New Roman" w:hAnsi="Times New Roman" w:cs="Times New Roman"/>
          <w:sz w:val="28"/>
          <w:szCs w:val="28"/>
        </w:rPr>
        <w:t xml:space="preserve"> del d.l. semplificazioni</w:t>
      </w:r>
      <w:r w:rsidR="008D13ED" w:rsidRPr="00104BED">
        <w:rPr>
          <w:rFonts w:ascii="Times New Roman" w:hAnsi="Times New Roman" w:cs="Times New Roman"/>
          <w:sz w:val="28"/>
          <w:szCs w:val="28"/>
        </w:rPr>
        <w:t xml:space="preserve"> </w:t>
      </w:r>
      <w:r w:rsidRPr="00104BED">
        <w:rPr>
          <w:rFonts w:ascii="Times New Roman" w:hAnsi="Times New Roman" w:cs="Times New Roman"/>
          <w:sz w:val="28"/>
          <w:szCs w:val="28"/>
        </w:rPr>
        <w:t xml:space="preserve">l’atteggiamento dei </w:t>
      </w:r>
      <w:r w:rsidR="008D13ED" w:rsidRPr="00104BED">
        <w:rPr>
          <w:rFonts w:ascii="Times New Roman" w:hAnsi="Times New Roman" w:cs="Times New Roman"/>
          <w:sz w:val="28"/>
          <w:szCs w:val="28"/>
        </w:rPr>
        <w:t xml:space="preserve">Giudici che si è colto </w:t>
      </w:r>
      <w:r w:rsidRPr="00104BED">
        <w:rPr>
          <w:rFonts w:ascii="Times New Roman" w:hAnsi="Times New Roman" w:cs="Times New Roman"/>
          <w:sz w:val="28"/>
          <w:szCs w:val="28"/>
        </w:rPr>
        <w:t>è stato</w:t>
      </w:r>
      <w:r w:rsidR="00AD784C" w:rsidRPr="00104BED">
        <w:rPr>
          <w:rFonts w:ascii="Times New Roman" w:hAnsi="Times New Roman" w:cs="Times New Roman"/>
          <w:sz w:val="28"/>
          <w:szCs w:val="28"/>
        </w:rPr>
        <w:t>, conseguentemente,</w:t>
      </w:r>
      <w:r w:rsidRPr="00104BED">
        <w:rPr>
          <w:rFonts w:ascii="Times New Roman" w:hAnsi="Times New Roman" w:cs="Times New Roman"/>
          <w:sz w:val="28"/>
          <w:szCs w:val="28"/>
        </w:rPr>
        <w:t xml:space="preserve"> di </w:t>
      </w:r>
      <w:r w:rsidR="00AD784C" w:rsidRPr="00104BED">
        <w:rPr>
          <w:rFonts w:ascii="Times New Roman" w:hAnsi="Times New Roman" w:cs="Times New Roman"/>
          <w:sz w:val="28"/>
          <w:szCs w:val="28"/>
        </w:rPr>
        <w:t>sostanziale</w:t>
      </w:r>
      <w:r w:rsidR="006968F0" w:rsidRPr="00104BED">
        <w:rPr>
          <w:rFonts w:ascii="Times New Roman" w:hAnsi="Times New Roman" w:cs="Times New Roman"/>
          <w:sz w:val="28"/>
          <w:szCs w:val="28"/>
        </w:rPr>
        <w:t xml:space="preserve"> </w:t>
      </w:r>
      <w:r w:rsidRPr="00104BED">
        <w:rPr>
          <w:rFonts w:ascii="Times New Roman" w:hAnsi="Times New Roman" w:cs="Times New Roman"/>
          <w:b/>
          <w:sz w:val="28"/>
          <w:szCs w:val="28"/>
        </w:rPr>
        <w:t xml:space="preserve">conservazione dello </w:t>
      </w:r>
      <w:r w:rsidRPr="00104BED">
        <w:rPr>
          <w:rFonts w:ascii="Times New Roman" w:hAnsi="Times New Roman" w:cs="Times New Roman"/>
          <w:b/>
          <w:i/>
          <w:sz w:val="28"/>
          <w:szCs w:val="28"/>
        </w:rPr>
        <w:t xml:space="preserve">status quo </w:t>
      </w:r>
      <w:r w:rsidR="001118CC" w:rsidRPr="00104BED">
        <w:rPr>
          <w:rFonts w:ascii="Times New Roman" w:hAnsi="Times New Roman" w:cs="Times New Roman"/>
          <w:b/>
          <w:i/>
          <w:sz w:val="28"/>
          <w:szCs w:val="28"/>
        </w:rPr>
        <w:t>ante</w:t>
      </w:r>
      <w:r w:rsidR="001118CC" w:rsidRPr="00104BED">
        <w:rPr>
          <w:rFonts w:ascii="Times New Roman" w:hAnsi="Times New Roman" w:cs="Times New Roman"/>
          <w:sz w:val="28"/>
          <w:szCs w:val="28"/>
        </w:rPr>
        <w:t>, con</w:t>
      </w:r>
      <w:r w:rsidR="006968F0" w:rsidRPr="00104BED">
        <w:rPr>
          <w:rFonts w:ascii="Times New Roman" w:hAnsi="Times New Roman" w:cs="Times New Roman"/>
          <w:sz w:val="28"/>
          <w:szCs w:val="28"/>
        </w:rPr>
        <w:t xml:space="preserve"> liev</w:t>
      </w:r>
      <w:r w:rsidR="001B2D72" w:rsidRPr="00104BED">
        <w:rPr>
          <w:rFonts w:ascii="Times New Roman" w:hAnsi="Times New Roman" w:cs="Times New Roman"/>
          <w:sz w:val="28"/>
          <w:szCs w:val="28"/>
        </w:rPr>
        <w:t>issimo</w:t>
      </w:r>
      <w:r w:rsidR="006968F0" w:rsidRPr="00104BED">
        <w:rPr>
          <w:rFonts w:ascii="Times New Roman" w:hAnsi="Times New Roman" w:cs="Times New Roman"/>
          <w:sz w:val="28"/>
          <w:szCs w:val="28"/>
        </w:rPr>
        <w:t xml:space="preserve"> incremento della definizione immediata e</w:t>
      </w:r>
      <w:r w:rsidR="00FD3FC8">
        <w:rPr>
          <w:rFonts w:ascii="Times New Roman" w:hAnsi="Times New Roman" w:cs="Times New Roman"/>
          <w:sz w:val="28"/>
          <w:szCs w:val="28"/>
        </w:rPr>
        <w:t>, piuttosto,</w:t>
      </w:r>
      <w:r w:rsidR="001B2D72" w:rsidRPr="00104BED">
        <w:rPr>
          <w:rFonts w:ascii="Times New Roman" w:hAnsi="Times New Roman" w:cs="Times New Roman"/>
          <w:sz w:val="28"/>
          <w:szCs w:val="28"/>
        </w:rPr>
        <w:t xml:space="preserve"> con mera</w:t>
      </w:r>
      <w:r w:rsidR="006968F0" w:rsidRPr="00104BED">
        <w:rPr>
          <w:rFonts w:ascii="Times New Roman" w:hAnsi="Times New Roman" w:cs="Times New Roman"/>
          <w:sz w:val="28"/>
          <w:szCs w:val="28"/>
        </w:rPr>
        <w:t xml:space="preserve"> </w:t>
      </w:r>
      <w:r w:rsidR="001118CC" w:rsidRPr="00104BED">
        <w:rPr>
          <w:rFonts w:ascii="Times New Roman" w:hAnsi="Times New Roman" w:cs="Times New Roman"/>
          <w:sz w:val="28"/>
          <w:szCs w:val="28"/>
        </w:rPr>
        <w:t>limi</w:t>
      </w:r>
      <w:r w:rsidRPr="00104BED">
        <w:rPr>
          <w:rFonts w:ascii="Times New Roman" w:hAnsi="Times New Roman" w:cs="Times New Roman"/>
          <w:sz w:val="28"/>
          <w:szCs w:val="28"/>
        </w:rPr>
        <w:t xml:space="preserve">tazione nella </w:t>
      </w:r>
      <w:r w:rsidR="006968F0" w:rsidRPr="00104BED">
        <w:rPr>
          <w:rFonts w:ascii="Times New Roman" w:hAnsi="Times New Roman" w:cs="Times New Roman"/>
          <w:sz w:val="28"/>
          <w:szCs w:val="28"/>
        </w:rPr>
        <w:t>motivazione delle ordinanze cau</w:t>
      </w:r>
      <w:r w:rsidRPr="00104BED">
        <w:rPr>
          <w:rFonts w:ascii="Times New Roman" w:hAnsi="Times New Roman" w:cs="Times New Roman"/>
          <w:sz w:val="28"/>
          <w:szCs w:val="28"/>
        </w:rPr>
        <w:t>telari della</w:t>
      </w:r>
      <w:r w:rsidR="001B2D72" w:rsidRPr="00104BED">
        <w:rPr>
          <w:rFonts w:ascii="Times New Roman" w:hAnsi="Times New Roman" w:cs="Times New Roman"/>
          <w:sz w:val="28"/>
          <w:szCs w:val="28"/>
        </w:rPr>
        <w:t xml:space="preserve"> </w:t>
      </w:r>
      <w:r w:rsidR="001B2D72" w:rsidRPr="00104BED">
        <w:rPr>
          <w:rFonts w:ascii="Times New Roman" w:hAnsi="Times New Roman" w:cs="Times New Roman"/>
          <w:b/>
          <w:sz w:val="28"/>
          <w:szCs w:val="28"/>
        </w:rPr>
        <w:t xml:space="preserve">dicitura di </w:t>
      </w:r>
      <w:r w:rsidR="00E94F7E" w:rsidRPr="00104BED">
        <w:rPr>
          <w:rFonts w:ascii="Times New Roman" w:hAnsi="Times New Roman" w:cs="Times New Roman"/>
          <w:b/>
          <w:sz w:val="28"/>
          <w:szCs w:val="28"/>
        </w:rPr>
        <w:t>stile</w:t>
      </w:r>
      <w:r w:rsidR="00E94F7E" w:rsidRPr="00104BED">
        <w:rPr>
          <w:rFonts w:ascii="Times New Roman" w:hAnsi="Times New Roman" w:cs="Times New Roman"/>
          <w:sz w:val="28"/>
          <w:szCs w:val="28"/>
        </w:rPr>
        <w:t xml:space="preserve"> </w:t>
      </w:r>
      <w:r w:rsidRPr="00104BED">
        <w:rPr>
          <w:rFonts w:ascii="Times New Roman" w:hAnsi="Times New Roman" w:cs="Times New Roman"/>
          <w:sz w:val="28"/>
          <w:szCs w:val="28"/>
        </w:rPr>
        <w:t>incompatibilità del tipo del giudizio alla definizione immediata</w:t>
      </w:r>
      <w:r w:rsidR="00535E6F" w:rsidRPr="00104BED">
        <w:rPr>
          <w:rStyle w:val="Rimandonotaapidipagina"/>
          <w:rFonts w:ascii="Times New Roman" w:hAnsi="Times New Roman" w:cs="Times New Roman"/>
          <w:sz w:val="28"/>
          <w:szCs w:val="28"/>
        </w:rPr>
        <w:footnoteReference w:id="5"/>
      </w:r>
      <w:r w:rsidRPr="00104BED">
        <w:rPr>
          <w:rFonts w:ascii="Times New Roman" w:hAnsi="Times New Roman" w:cs="Times New Roman"/>
          <w:sz w:val="28"/>
          <w:szCs w:val="28"/>
        </w:rPr>
        <w:t>.</w:t>
      </w:r>
    </w:p>
    <w:p w14:paraId="3CA81C1F" w14:textId="77777777" w:rsidR="00BD0B24" w:rsidRPr="00104BED" w:rsidRDefault="00BD0B24"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sz w:val="28"/>
          <w:szCs w:val="28"/>
        </w:rPr>
        <w:t>La norma</w:t>
      </w:r>
      <w:r w:rsidR="008D13ED" w:rsidRPr="00104BED">
        <w:rPr>
          <w:rFonts w:ascii="Times New Roman" w:hAnsi="Times New Roman" w:cs="Times New Roman"/>
          <w:sz w:val="28"/>
          <w:szCs w:val="28"/>
        </w:rPr>
        <w:t xml:space="preserve"> </w:t>
      </w:r>
      <w:r w:rsidR="001B2D72" w:rsidRPr="00104BED">
        <w:rPr>
          <w:rFonts w:ascii="Times New Roman" w:hAnsi="Times New Roman" w:cs="Times New Roman"/>
          <w:sz w:val="28"/>
          <w:szCs w:val="28"/>
        </w:rPr>
        <w:t xml:space="preserve">pare, allora, ridursi </w:t>
      </w:r>
      <w:r w:rsidRPr="00104BED">
        <w:rPr>
          <w:rFonts w:ascii="Times New Roman" w:hAnsi="Times New Roman" w:cs="Times New Roman"/>
          <w:b/>
          <w:sz w:val="28"/>
          <w:szCs w:val="28"/>
        </w:rPr>
        <w:t>a sollecitare</w:t>
      </w:r>
      <w:r w:rsidRPr="00104BED">
        <w:rPr>
          <w:rFonts w:ascii="Times New Roman" w:hAnsi="Times New Roman" w:cs="Times New Roman"/>
          <w:sz w:val="28"/>
          <w:szCs w:val="28"/>
        </w:rPr>
        <w:t xml:space="preserve"> la s.b. ove compatibile con il materiale d</w:t>
      </w:r>
      <w:r w:rsidR="00C078C8" w:rsidRPr="00104BED">
        <w:rPr>
          <w:rFonts w:ascii="Times New Roman" w:hAnsi="Times New Roman" w:cs="Times New Roman"/>
          <w:sz w:val="28"/>
          <w:szCs w:val="28"/>
        </w:rPr>
        <w:t>e</w:t>
      </w:r>
      <w:r w:rsidRPr="00104BED">
        <w:rPr>
          <w:rFonts w:ascii="Times New Roman" w:hAnsi="Times New Roman" w:cs="Times New Roman"/>
          <w:sz w:val="28"/>
          <w:szCs w:val="28"/>
        </w:rPr>
        <w:t xml:space="preserve">cisionale, </w:t>
      </w:r>
      <w:r w:rsidR="00C078C8" w:rsidRPr="00104BED">
        <w:rPr>
          <w:rFonts w:ascii="Times New Roman" w:hAnsi="Times New Roman" w:cs="Times New Roman"/>
          <w:sz w:val="28"/>
          <w:szCs w:val="28"/>
        </w:rPr>
        <w:t>con prevalenza sui ragionamenti</w:t>
      </w:r>
      <w:r w:rsidRPr="00104BED">
        <w:rPr>
          <w:rFonts w:ascii="Times New Roman" w:hAnsi="Times New Roman" w:cs="Times New Roman"/>
          <w:sz w:val="28"/>
          <w:szCs w:val="28"/>
        </w:rPr>
        <w:t xml:space="preserve"> </w:t>
      </w:r>
      <w:r w:rsidR="002A424D" w:rsidRPr="00104BED">
        <w:rPr>
          <w:rFonts w:ascii="Times New Roman" w:hAnsi="Times New Roman" w:cs="Times New Roman"/>
          <w:sz w:val="28"/>
          <w:szCs w:val="28"/>
        </w:rPr>
        <w:t>relativi ai</w:t>
      </w:r>
      <w:r w:rsidRPr="00104BED">
        <w:rPr>
          <w:rFonts w:ascii="Times New Roman" w:hAnsi="Times New Roman" w:cs="Times New Roman"/>
          <w:sz w:val="28"/>
          <w:szCs w:val="28"/>
        </w:rPr>
        <w:t xml:space="preserve"> carichi di ruolo.</w:t>
      </w:r>
    </w:p>
    <w:p w14:paraId="184B9DB1" w14:textId="77777777" w:rsidR="005778DD" w:rsidRPr="00104BED" w:rsidRDefault="005778DD"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b/>
          <w:sz w:val="28"/>
          <w:szCs w:val="28"/>
        </w:rPr>
        <w:t xml:space="preserve">Avvocatura e dottrina </w:t>
      </w:r>
      <w:r w:rsidRPr="00B26976">
        <w:rPr>
          <w:rFonts w:ascii="Times New Roman" w:hAnsi="Times New Roman" w:cs="Times New Roman"/>
          <w:sz w:val="28"/>
          <w:szCs w:val="28"/>
        </w:rPr>
        <w:t>dal canto loro</w:t>
      </w:r>
      <w:r w:rsidRPr="00104BED">
        <w:rPr>
          <w:rFonts w:ascii="Times New Roman" w:hAnsi="Times New Roman" w:cs="Times New Roman"/>
          <w:sz w:val="28"/>
          <w:szCs w:val="28"/>
        </w:rPr>
        <w:t xml:space="preserve"> per i giudizi “non liquidi” rivendicano la conservazione delle facoltà difensive proprie del giudizio del merito, della doppia lettura (magari di doppio grado) </w:t>
      </w:r>
      <w:r w:rsidR="006968F0" w:rsidRPr="00104BED">
        <w:rPr>
          <w:rFonts w:ascii="Times New Roman" w:hAnsi="Times New Roman" w:cs="Times New Roman"/>
          <w:sz w:val="28"/>
          <w:szCs w:val="28"/>
        </w:rPr>
        <w:t xml:space="preserve">della fase </w:t>
      </w:r>
      <w:r w:rsidRPr="00104BED">
        <w:rPr>
          <w:rFonts w:ascii="Times New Roman" w:hAnsi="Times New Roman" w:cs="Times New Roman"/>
          <w:sz w:val="28"/>
          <w:szCs w:val="28"/>
        </w:rPr>
        <w:t>cautelar</w:t>
      </w:r>
      <w:r w:rsidR="006968F0" w:rsidRPr="00104BED">
        <w:rPr>
          <w:rFonts w:ascii="Times New Roman" w:hAnsi="Times New Roman" w:cs="Times New Roman"/>
          <w:sz w:val="28"/>
          <w:szCs w:val="28"/>
        </w:rPr>
        <w:t>e</w:t>
      </w:r>
      <w:r w:rsidRPr="00104BED">
        <w:rPr>
          <w:rFonts w:ascii="Times New Roman" w:hAnsi="Times New Roman" w:cs="Times New Roman"/>
          <w:sz w:val="28"/>
          <w:szCs w:val="28"/>
        </w:rPr>
        <w:t xml:space="preserve"> e </w:t>
      </w:r>
      <w:r w:rsidR="006968F0" w:rsidRPr="00104BED">
        <w:rPr>
          <w:rFonts w:ascii="Times New Roman" w:hAnsi="Times New Roman" w:cs="Times New Roman"/>
          <w:sz w:val="28"/>
          <w:szCs w:val="28"/>
        </w:rPr>
        <w:t xml:space="preserve">di quella del merito, </w:t>
      </w:r>
      <w:r w:rsidR="002A424D" w:rsidRPr="00104BED">
        <w:rPr>
          <w:rFonts w:ascii="Times New Roman" w:hAnsi="Times New Roman" w:cs="Times New Roman"/>
          <w:sz w:val="28"/>
          <w:szCs w:val="28"/>
        </w:rPr>
        <w:t>auspicabilmente</w:t>
      </w:r>
      <w:r w:rsidR="006968F0" w:rsidRPr="00104BED">
        <w:rPr>
          <w:rFonts w:ascii="Times New Roman" w:hAnsi="Times New Roman" w:cs="Times New Roman"/>
          <w:sz w:val="28"/>
          <w:szCs w:val="28"/>
        </w:rPr>
        <w:t xml:space="preserve"> questa adottata in esito a difese aggiustate di tiro dall’esito della prima</w:t>
      </w:r>
      <w:r w:rsidRPr="00104BED">
        <w:rPr>
          <w:rFonts w:ascii="Times New Roman" w:hAnsi="Times New Roman" w:cs="Times New Roman"/>
          <w:sz w:val="28"/>
          <w:szCs w:val="28"/>
        </w:rPr>
        <w:t>.</w:t>
      </w:r>
    </w:p>
    <w:p w14:paraId="27ED4D45" w14:textId="77777777" w:rsidR="006968F0" w:rsidRPr="00104BED" w:rsidRDefault="006968F0"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sz w:val="28"/>
          <w:szCs w:val="28"/>
        </w:rPr>
        <w:t xml:space="preserve">Il processo di </w:t>
      </w:r>
      <w:r w:rsidR="00407568" w:rsidRPr="00104BED">
        <w:rPr>
          <w:rFonts w:ascii="Times New Roman" w:hAnsi="Times New Roman" w:cs="Times New Roman"/>
          <w:sz w:val="28"/>
          <w:szCs w:val="28"/>
        </w:rPr>
        <w:t>“</w:t>
      </w:r>
      <w:r w:rsidRPr="00EB27AF">
        <w:rPr>
          <w:rFonts w:ascii="Times New Roman" w:hAnsi="Times New Roman" w:cs="Times New Roman"/>
          <w:b/>
          <w:sz w:val="28"/>
          <w:szCs w:val="28"/>
        </w:rPr>
        <w:t>durata ragionevole</w:t>
      </w:r>
      <w:r w:rsidR="00407568" w:rsidRPr="00104BED">
        <w:rPr>
          <w:rFonts w:ascii="Times New Roman" w:hAnsi="Times New Roman" w:cs="Times New Roman"/>
          <w:sz w:val="28"/>
          <w:szCs w:val="28"/>
        </w:rPr>
        <w:t>”</w:t>
      </w:r>
      <w:r w:rsidRPr="00104BED">
        <w:rPr>
          <w:rFonts w:ascii="Times New Roman" w:hAnsi="Times New Roman" w:cs="Times New Roman"/>
          <w:sz w:val="28"/>
          <w:szCs w:val="28"/>
        </w:rPr>
        <w:t>, per come più volte affermato anche dalla Consulta</w:t>
      </w:r>
      <w:r w:rsidR="005C0D92" w:rsidRPr="00EB27AF">
        <w:rPr>
          <w:rStyle w:val="Rimandonotaapidipagina"/>
          <w:rFonts w:ascii="Times New Roman" w:hAnsi="Times New Roman" w:cs="Times New Roman"/>
          <w:sz w:val="28"/>
          <w:szCs w:val="28"/>
        </w:rPr>
        <w:footnoteReference w:id="6"/>
      </w:r>
      <w:r w:rsidRPr="00EB27AF">
        <w:rPr>
          <w:rFonts w:ascii="Times New Roman" w:hAnsi="Times New Roman" w:cs="Times New Roman"/>
          <w:sz w:val="28"/>
          <w:szCs w:val="28"/>
        </w:rPr>
        <w:t>,</w:t>
      </w:r>
      <w:r w:rsidRPr="00104BED">
        <w:rPr>
          <w:rFonts w:ascii="Times New Roman" w:hAnsi="Times New Roman" w:cs="Times New Roman"/>
          <w:sz w:val="28"/>
          <w:szCs w:val="28"/>
        </w:rPr>
        <w:t xml:space="preserve"> </w:t>
      </w:r>
      <w:r w:rsidR="005C0D92" w:rsidRPr="00104BED">
        <w:rPr>
          <w:rFonts w:ascii="Times New Roman" w:hAnsi="Times New Roman" w:cs="Times New Roman"/>
          <w:sz w:val="28"/>
          <w:szCs w:val="28"/>
        </w:rPr>
        <w:t xml:space="preserve">deve avere una </w:t>
      </w:r>
      <w:r w:rsidR="00407568" w:rsidRPr="00104BED">
        <w:rPr>
          <w:rFonts w:ascii="Times New Roman" w:hAnsi="Times New Roman" w:cs="Times New Roman"/>
          <w:sz w:val="28"/>
          <w:szCs w:val="28"/>
        </w:rPr>
        <w:t>“</w:t>
      </w:r>
      <w:r w:rsidR="005C0D92" w:rsidRPr="00EB27AF">
        <w:rPr>
          <w:rFonts w:ascii="Times New Roman" w:hAnsi="Times New Roman" w:cs="Times New Roman"/>
          <w:b/>
          <w:sz w:val="28"/>
          <w:szCs w:val="28"/>
        </w:rPr>
        <w:t>durata giusta</w:t>
      </w:r>
      <w:r w:rsidR="00407568" w:rsidRPr="00104BED">
        <w:rPr>
          <w:rFonts w:ascii="Times New Roman" w:hAnsi="Times New Roman" w:cs="Times New Roman"/>
          <w:sz w:val="28"/>
          <w:szCs w:val="28"/>
        </w:rPr>
        <w:t>”</w:t>
      </w:r>
      <w:r w:rsidR="005C0D92" w:rsidRPr="00104BED">
        <w:rPr>
          <w:rFonts w:ascii="Times New Roman" w:hAnsi="Times New Roman" w:cs="Times New Roman"/>
          <w:sz w:val="28"/>
          <w:szCs w:val="28"/>
        </w:rPr>
        <w:t xml:space="preserve"> </w:t>
      </w:r>
      <w:r w:rsidRPr="00104BED">
        <w:rPr>
          <w:rFonts w:ascii="Times New Roman" w:hAnsi="Times New Roman" w:cs="Times New Roman"/>
          <w:sz w:val="28"/>
          <w:szCs w:val="28"/>
        </w:rPr>
        <w:t xml:space="preserve"> </w:t>
      </w:r>
      <w:r w:rsidR="00407568" w:rsidRPr="00104BED">
        <w:rPr>
          <w:rFonts w:ascii="Times New Roman" w:hAnsi="Times New Roman" w:cs="Times New Roman"/>
          <w:sz w:val="28"/>
          <w:szCs w:val="28"/>
        </w:rPr>
        <w:t xml:space="preserve">per </w:t>
      </w:r>
      <w:r w:rsidR="005C0D92" w:rsidRPr="00104BED">
        <w:rPr>
          <w:rFonts w:ascii="Times New Roman" w:hAnsi="Times New Roman" w:cs="Times New Roman"/>
          <w:sz w:val="28"/>
          <w:szCs w:val="28"/>
        </w:rPr>
        <w:t xml:space="preserve"> consentire spiegamento del contradditorio e diritto di difesa. Un giudizio frettoloso rischia di non accelerare in termini di lu</w:t>
      </w:r>
      <w:r w:rsidR="00036089" w:rsidRPr="00104BED">
        <w:rPr>
          <w:rFonts w:ascii="Times New Roman" w:hAnsi="Times New Roman" w:cs="Times New Roman"/>
          <w:sz w:val="28"/>
          <w:szCs w:val="28"/>
        </w:rPr>
        <w:t>n</w:t>
      </w:r>
      <w:r w:rsidR="005C0D92" w:rsidRPr="00104BED">
        <w:rPr>
          <w:rFonts w:ascii="Times New Roman" w:hAnsi="Times New Roman" w:cs="Times New Roman"/>
          <w:sz w:val="28"/>
          <w:szCs w:val="28"/>
        </w:rPr>
        <w:t>go periodo</w:t>
      </w:r>
      <w:r w:rsidR="00407568" w:rsidRPr="00104BED">
        <w:rPr>
          <w:rFonts w:ascii="Times New Roman" w:hAnsi="Times New Roman" w:cs="Times New Roman"/>
          <w:sz w:val="28"/>
          <w:szCs w:val="28"/>
        </w:rPr>
        <w:t>,</w:t>
      </w:r>
      <w:r w:rsidR="005C0D92" w:rsidRPr="00104BED">
        <w:rPr>
          <w:rFonts w:ascii="Times New Roman" w:hAnsi="Times New Roman" w:cs="Times New Roman"/>
          <w:sz w:val="28"/>
          <w:szCs w:val="28"/>
        </w:rPr>
        <w:t xml:space="preserve"> </w:t>
      </w:r>
      <w:r w:rsidR="00407568" w:rsidRPr="00104BED">
        <w:rPr>
          <w:rFonts w:ascii="Times New Roman" w:hAnsi="Times New Roman" w:cs="Times New Roman"/>
          <w:sz w:val="28"/>
          <w:szCs w:val="28"/>
        </w:rPr>
        <w:t>provocando</w:t>
      </w:r>
      <w:r w:rsidR="005C0D92" w:rsidRPr="00104BED">
        <w:rPr>
          <w:rFonts w:ascii="Times New Roman" w:hAnsi="Times New Roman" w:cs="Times New Roman"/>
          <w:sz w:val="28"/>
          <w:szCs w:val="28"/>
        </w:rPr>
        <w:t xml:space="preserve"> ulteriore contenzioso in appello.</w:t>
      </w:r>
    </w:p>
    <w:p w14:paraId="55BA0BDC" w14:textId="095267A7" w:rsidR="001118CC" w:rsidRPr="00104BED" w:rsidRDefault="001118CC"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sz w:val="28"/>
          <w:szCs w:val="28"/>
        </w:rPr>
        <w:t>Dubito</w:t>
      </w:r>
      <w:r w:rsidR="007B5C67" w:rsidRPr="00104BED">
        <w:rPr>
          <w:rFonts w:ascii="Times New Roman" w:hAnsi="Times New Roman" w:cs="Times New Roman"/>
          <w:sz w:val="28"/>
          <w:szCs w:val="28"/>
        </w:rPr>
        <w:t>, poi</w:t>
      </w:r>
      <w:r w:rsidRPr="00104BED">
        <w:rPr>
          <w:rFonts w:ascii="Times New Roman" w:hAnsi="Times New Roman" w:cs="Times New Roman"/>
          <w:sz w:val="28"/>
          <w:szCs w:val="28"/>
        </w:rPr>
        <w:t xml:space="preserve"> di richieste di sentenze brevi su congiunta richiesta delle parti </w:t>
      </w:r>
      <w:r w:rsidR="00F35A77">
        <w:rPr>
          <w:rFonts w:ascii="Times New Roman" w:hAnsi="Times New Roman" w:cs="Times New Roman"/>
          <w:sz w:val="28"/>
          <w:szCs w:val="28"/>
        </w:rPr>
        <w:t>di</w:t>
      </w:r>
      <w:r w:rsidRPr="00104BED">
        <w:rPr>
          <w:rFonts w:ascii="Times New Roman" w:hAnsi="Times New Roman" w:cs="Times New Roman"/>
          <w:sz w:val="28"/>
          <w:szCs w:val="28"/>
        </w:rPr>
        <w:t xml:space="preserve"> limitare la decisione ad una unica questione, come senza gran esito </w:t>
      </w:r>
      <w:r w:rsidR="006968F0" w:rsidRPr="00104BED">
        <w:rPr>
          <w:rFonts w:ascii="Times New Roman" w:hAnsi="Times New Roman" w:cs="Times New Roman"/>
          <w:sz w:val="28"/>
          <w:szCs w:val="28"/>
        </w:rPr>
        <w:t>è</w:t>
      </w:r>
      <w:r w:rsidRPr="00104BED">
        <w:rPr>
          <w:rFonts w:ascii="Times New Roman" w:hAnsi="Times New Roman" w:cs="Times New Roman"/>
          <w:sz w:val="28"/>
          <w:szCs w:val="28"/>
        </w:rPr>
        <w:t xml:space="preserve"> rimasto l</w:t>
      </w:r>
      <w:r w:rsidR="00FD3FC8">
        <w:rPr>
          <w:rFonts w:ascii="Times New Roman" w:hAnsi="Times New Roman" w:cs="Times New Roman"/>
          <w:sz w:val="28"/>
          <w:szCs w:val="28"/>
        </w:rPr>
        <w:t>’analogo</w:t>
      </w:r>
      <w:r w:rsidRPr="00104BED">
        <w:rPr>
          <w:rFonts w:ascii="Times New Roman" w:hAnsi="Times New Roman" w:cs="Times New Roman"/>
          <w:sz w:val="28"/>
          <w:szCs w:val="28"/>
        </w:rPr>
        <w:t xml:space="preserve"> strumento dell’art. 72</w:t>
      </w:r>
      <w:r w:rsidR="00407568" w:rsidRPr="00104BED">
        <w:rPr>
          <w:rFonts w:ascii="Times New Roman" w:hAnsi="Times New Roman" w:cs="Times New Roman"/>
          <w:sz w:val="28"/>
          <w:szCs w:val="28"/>
        </w:rPr>
        <w:t xml:space="preserve"> c.p.a.</w:t>
      </w:r>
      <w:r w:rsidRPr="00104BED">
        <w:rPr>
          <w:rFonts w:ascii="Times New Roman" w:hAnsi="Times New Roman" w:cs="Times New Roman"/>
          <w:sz w:val="28"/>
          <w:szCs w:val="28"/>
        </w:rPr>
        <w:t xml:space="preserve"> per le ovvie esposizioni dei difensori alla responsabilità professionale.</w:t>
      </w:r>
    </w:p>
    <w:p w14:paraId="5D65CED0" w14:textId="36BF5059" w:rsidR="00CE6462" w:rsidRPr="00104BED" w:rsidRDefault="00A73090"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b/>
          <w:sz w:val="28"/>
          <w:szCs w:val="28"/>
        </w:rPr>
        <w:t>1.2.</w:t>
      </w:r>
      <w:r w:rsidRPr="00104BED">
        <w:rPr>
          <w:rFonts w:ascii="Times New Roman" w:hAnsi="Times New Roman" w:cs="Times New Roman"/>
          <w:sz w:val="28"/>
          <w:szCs w:val="28"/>
        </w:rPr>
        <w:t xml:space="preserve"> </w:t>
      </w:r>
      <w:r w:rsidR="008309B9" w:rsidRPr="00104BED">
        <w:rPr>
          <w:rFonts w:ascii="Times New Roman" w:hAnsi="Times New Roman" w:cs="Times New Roman"/>
          <w:sz w:val="28"/>
          <w:szCs w:val="28"/>
        </w:rPr>
        <w:t>Seppu</w:t>
      </w:r>
      <w:r w:rsidR="006E463D" w:rsidRPr="00104BED">
        <w:rPr>
          <w:rFonts w:ascii="Times New Roman" w:hAnsi="Times New Roman" w:cs="Times New Roman"/>
          <w:sz w:val="28"/>
          <w:szCs w:val="28"/>
        </w:rPr>
        <w:t xml:space="preserve">r non vi siano novelle sulla </w:t>
      </w:r>
      <w:r w:rsidR="006E463D" w:rsidRPr="00104BED">
        <w:rPr>
          <w:rFonts w:ascii="Times New Roman" w:hAnsi="Times New Roman" w:cs="Times New Roman"/>
          <w:b/>
          <w:sz w:val="28"/>
          <w:szCs w:val="28"/>
        </w:rPr>
        <w:t>m</w:t>
      </w:r>
      <w:r w:rsidR="008309B9" w:rsidRPr="00104BED">
        <w:rPr>
          <w:rFonts w:ascii="Times New Roman" w:hAnsi="Times New Roman" w:cs="Times New Roman"/>
          <w:b/>
          <w:sz w:val="28"/>
          <w:szCs w:val="28"/>
        </w:rPr>
        <w:t>otivazione</w:t>
      </w:r>
      <w:r w:rsidR="008309B9" w:rsidRPr="00104BED">
        <w:rPr>
          <w:rFonts w:ascii="Times New Roman" w:hAnsi="Times New Roman" w:cs="Times New Roman"/>
          <w:sz w:val="28"/>
          <w:szCs w:val="28"/>
        </w:rPr>
        <w:t xml:space="preserve">, </w:t>
      </w:r>
      <w:r w:rsidR="006E463D" w:rsidRPr="00104BED">
        <w:rPr>
          <w:rFonts w:ascii="Times New Roman" w:hAnsi="Times New Roman" w:cs="Times New Roman"/>
          <w:sz w:val="28"/>
          <w:szCs w:val="28"/>
        </w:rPr>
        <w:t>l</w:t>
      </w:r>
      <w:r w:rsidR="008309B9" w:rsidRPr="00104BED">
        <w:rPr>
          <w:rFonts w:ascii="Times New Roman" w:hAnsi="Times New Roman" w:cs="Times New Roman"/>
          <w:sz w:val="28"/>
          <w:szCs w:val="28"/>
        </w:rPr>
        <w:t>a tempistica imposta con la decisione immediata in fase cautelare o di deposito</w:t>
      </w:r>
      <w:r w:rsidR="002C0200">
        <w:rPr>
          <w:rFonts w:ascii="Times New Roman" w:hAnsi="Times New Roman" w:cs="Times New Roman"/>
          <w:sz w:val="28"/>
          <w:szCs w:val="28"/>
        </w:rPr>
        <w:t xml:space="preserve"> della sentenza</w:t>
      </w:r>
      <w:r w:rsidR="008309B9" w:rsidRPr="00104BED">
        <w:rPr>
          <w:rFonts w:ascii="Times New Roman" w:hAnsi="Times New Roman" w:cs="Times New Roman"/>
          <w:sz w:val="28"/>
          <w:szCs w:val="28"/>
        </w:rPr>
        <w:t xml:space="preserve"> a </w:t>
      </w:r>
      <w:r w:rsidR="001B2D72" w:rsidRPr="00104BED">
        <w:rPr>
          <w:rFonts w:ascii="Times New Roman" w:hAnsi="Times New Roman" w:cs="Times New Roman"/>
          <w:sz w:val="28"/>
          <w:szCs w:val="28"/>
        </w:rPr>
        <w:t xml:space="preserve">seguito dell’udienza pubblica </w:t>
      </w:r>
      <w:r w:rsidR="001B2D72" w:rsidRPr="00104BED">
        <w:rPr>
          <w:rFonts w:ascii="Times New Roman" w:hAnsi="Times New Roman" w:cs="Times New Roman"/>
          <w:b/>
          <w:sz w:val="28"/>
          <w:szCs w:val="28"/>
        </w:rPr>
        <w:t>nell’ora ridotto termine di</w:t>
      </w:r>
      <w:r w:rsidR="008309B9" w:rsidRPr="00104BED">
        <w:rPr>
          <w:rFonts w:ascii="Times New Roman" w:hAnsi="Times New Roman" w:cs="Times New Roman"/>
          <w:b/>
          <w:sz w:val="28"/>
          <w:szCs w:val="28"/>
        </w:rPr>
        <w:t xml:space="preserve"> 15 giorni</w:t>
      </w:r>
      <w:r w:rsidR="008309B9" w:rsidRPr="00104BED">
        <w:rPr>
          <w:rFonts w:ascii="Times New Roman" w:hAnsi="Times New Roman" w:cs="Times New Roman"/>
          <w:sz w:val="28"/>
          <w:szCs w:val="28"/>
        </w:rPr>
        <w:t xml:space="preserve"> potrebbe avere effettiva incidenza sullo sviluppo motivazionale </w:t>
      </w:r>
      <w:r w:rsidR="008309B9" w:rsidRPr="00B26976">
        <w:rPr>
          <w:rFonts w:ascii="Times New Roman" w:hAnsi="Times New Roman" w:cs="Times New Roman"/>
          <w:sz w:val="28"/>
          <w:szCs w:val="28"/>
        </w:rPr>
        <w:t>più di quanto avvenuto sinora</w:t>
      </w:r>
      <w:r w:rsidR="008309B9" w:rsidRPr="00104BED">
        <w:rPr>
          <w:rFonts w:ascii="Times New Roman" w:hAnsi="Times New Roman" w:cs="Times New Roman"/>
          <w:sz w:val="28"/>
          <w:szCs w:val="28"/>
        </w:rPr>
        <w:t xml:space="preserve"> </w:t>
      </w:r>
      <w:r w:rsidR="002C0200">
        <w:rPr>
          <w:rFonts w:ascii="Times New Roman" w:hAnsi="Times New Roman" w:cs="Times New Roman"/>
          <w:sz w:val="28"/>
          <w:szCs w:val="28"/>
        </w:rPr>
        <w:t>nonostante</w:t>
      </w:r>
      <w:r w:rsidR="008309B9" w:rsidRPr="00104BED">
        <w:rPr>
          <w:rFonts w:ascii="Times New Roman" w:hAnsi="Times New Roman" w:cs="Times New Roman"/>
          <w:sz w:val="28"/>
          <w:szCs w:val="28"/>
        </w:rPr>
        <w:t xml:space="preserve"> la previsione della sentenza in forma semplificata</w:t>
      </w:r>
      <w:r w:rsidR="00CE6462" w:rsidRPr="00104BED">
        <w:rPr>
          <w:rFonts w:ascii="Times New Roman" w:hAnsi="Times New Roman" w:cs="Times New Roman"/>
          <w:sz w:val="28"/>
          <w:szCs w:val="28"/>
        </w:rPr>
        <w:t xml:space="preserve"> </w:t>
      </w:r>
      <w:r w:rsidR="002A424D" w:rsidRPr="00104BED">
        <w:rPr>
          <w:rFonts w:ascii="Times New Roman" w:hAnsi="Times New Roman" w:cs="Times New Roman"/>
          <w:sz w:val="28"/>
          <w:szCs w:val="28"/>
        </w:rPr>
        <w:t xml:space="preserve">anche all’esito del merito </w:t>
      </w:r>
      <w:r w:rsidR="002C0200">
        <w:rPr>
          <w:rFonts w:ascii="Times New Roman" w:hAnsi="Times New Roman" w:cs="Times New Roman"/>
          <w:sz w:val="28"/>
          <w:szCs w:val="28"/>
        </w:rPr>
        <w:t xml:space="preserve">risalga </w:t>
      </w:r>
      <w:r w:rsidR="00CE6462" w:rsidRPr="00104BED">
        <w:rPr>
          <w:rFonts w:ascii="Times New Roman" w:hAnsi="Times New Roman" w:cs="Times New Roman"/>
          <w:sz w:val="28"/>
          <w:szCs w:val="28"/>
        </w:rPr>
        <w:t>al</w:t>
      </w:r>
      <w:r w:rsidR="00ED7976" w:rsidRPr="00104BED">
        <w:rPr>
          <w:rFonts w:ascii="Times New Roman" w:hAnsi="Times New Roman" w:cs="Times New Roman"/>
          <w:sz w:val="28"/>
          <w:szCs w:val="28"/>
        </w:rPr>
        <w:t>l’entrata in vigore</w:t>
      </w:r>
      <w:r w:rsidR="00CE6462" w:rsidRPr="00104BED">
        <w:rPr>
          <w:rFonts w:ascii="Times New Roman" w:hAnsi="Times New Roman" w:cs="Times New Roman"/>
          <w:sz w:val="28"/>
          <w:szCs w:val="28"/>
        </w:rPr>
        <w:t xml:space="preserve"> codice del processo.</w:t>
      </w:r>
    </w:p>
    <w:p w14:paraId="25BBDDE0" w14:textId="77777777" w:rsidR="00ED7976" w:rsidRPr="00104BED" w:rsidRDefault="001118CC"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sz w:val="28"/>
          <w:szCs w:val="28"/>
        </w:rPr>
        <w:t>È probabile</w:t>
      </w:r>
      <w:r w:rsidR="00ED7976" w:rsidRPr="00104BED">
        <w:rPr>
          <w:rFonts w:ascii="Times New Roman" w:hAnsi="Times New Roman" w:cs="Times New Roman"/>
          <w:sz w:val="28"/>
          <w:szCs w:val="28"/>
        </w:rPr>
        <w:t>, infatti,</w:t>
      </w:r>
      <w:r w:rsidRPr="00104BED">
        <w:rPr>
          <w:rFonts w:ascii="Times New Roman" w:hAnsi="Times New Roman" w:cs="Times New Roman"/>
          <w:sz w:val="28"/>
          <w:szCs w:val="28"/>
        </w:rPr>
        <w:t xml:space="preserve"> che in caso di </w:t>
      </w:r>
      <w:r w:rsidRPr="00104BED">
        <w:rPr>
          <w:rFonts w:ascii="Times New Roman" w:hAnsi="Times New Roman" w:cs="Times New Roman"/>
          <w:b/>
          <w:sz w:val="28"/>
          <w:szCs w:val="28"/>
        </w:rPr>
        <w:t>definizione con sentenza immediata</w:t>
      </w:r>
      <w:r w:rsidRPr="00104BED">
        <w:rPr>
          <w:rFonts w:ascii="Times New Roman" w:hAnsi="Times New Roman" w:cs="Times New Roman"/>
          <w:sz w:val="28"/>
          <w:szCs w:val="28"/>
        </w:rPr>
        <w:t xml:space="preserve"> la contrazione motivazionale sia maggiore con </w:t>
      </w:r>
      <w:r w:rsidR="002A424D" w:rsidRPr="00104BED">
        <w:rPr>
          <w:rFonts w:ascii="Times New Roman" w:hAnsi="Times New Roman" w:cs="Times New Roman"/>
          <w:sz w:val="28"/>
          <w:szCs w:val="28"/>
        </w:rPr>
        <w:t>incremento dell’</w:t>
      </w:r>
      <w:r w:rsidRPr="00104BED">
        <w:rPr>
          <w:rFonts w:ascii="Times New Roman" w:hAnsi="Times New Roman" w:cs="Times New Roman"/>
          <w:sz w:val="28"/>
          <w:szCs w:val="28"/>
        </w:rPr>
        <w:t xml:space="preserve">adozione della forma del </w:t>
      </w:r>
      <w:r w:rsidR="00CE6462" w:rsidRPr="00104BED">
        <w:rPr>
          <w:rFonts w:ascii="Times New Roman" w:hAnsi="Times New Roman" w:cs="Times New Roman"/>
          <w:sz w:val="28"/>
          <w:szCs w:val="28"/>
        </w:rPr>
        <w:t>“</w:t>
      </w:r>
      <w:r w:rsidRPr="00104BED">
        <w:rPr>
          <w:rFonts w:ascii="Times New Roman" w:hAnsi="Times New Roman" w:cs="Times New Roman"/>
          <w:i/>
          <w:sz w:val="28"/>
          <w:szCs w:val="28"/>
        </w:rPr>
        <w:t>rilevato/considerato/ritenut</w:t>
      </w:r>
      <w:r w:rsidR="00407568" w:rsidRPr="00104BED">
        <w:rPr>
          <w:rFonts w:ascii="Times New Roman" w:hAnsi="Times New Roman" w:cs="Times New Roman"/>
          <w:i/>
          <w:sz w:val="28"/>
          <w:szCs w:val="28"/>
        </w:rPr>
        <w:t>o</w:t>
      </w:r>
      <w:r w:rsidR="00CE6462" w:rsidRPr="00104BED">
        <w:rPr>
          <w:rFonts w:ascii="Times New Roman" w:hAnsi="Times New Roman" w:cs="Times New Roman"/>
          <w:sz w:val="28"/>
          <w:szCs w:val="28"/>
        </w:rPr>
        <w:t>”</w:t>
      </w:r>
      <w:r w:rsidR="00407568" w:rsidRPr="00104BED">
        <w:rPr>
          <w:rFonts w:ascii="Times New Roman" w:hAnsi="Times New Roman" w:cs="Times New Roman"/>
          <w:sz w:val="28"/>
          <w:szCs w:val="28"/>
        </w:rPr>
        <w:t xml:space="preserve"> in luogo di quella discorsiva pur </w:t>
      </w:r>
      <w:r w:rsidR="008309B9" w:rsidRPr="00104BED">
        <w:rPr>
          <w:rFonts w:ascii="Times New Roman" w:hAnsi="Times New Roman" w:cs="Times New Roman"/>
          <w:sz w:val="28"/>
          <w:szCs w:val="28"/>
        </w:rPr>
        <w:t>semplificata</w:t>
      </w:r>
      <w:r w:rsidR="00CE6462" w:rsidRPr="00104BED">
        <w:rPr>
          <w:rFonts w:ascii="Times New Roman" w:hAnsi="Times New Roman" w:cs="Times New Roman"/>
          <w:sz w:val="28"/>
          <w:szCs w:val="28"/>
        </w:rPr>
        <w:t>.</w:t>
      </w:r>
      <w:r w:rsidR="00ED7976" w:rsidRPr="00104BED">
        <w:rPr>
          <w:rFonts w:ascii="Times New Roman" w:hAnsi="Times New Roman" w:cs="Times New Roman"/>
          <w:sz w:val="28"/>
          <w:szCs w:val="28"/>
        </w:rPr>
        <w:t xml:space="preserve"> </w:t>
      </w:r>
    </w:p>
    <w:p w14:paraId="333BABD3" w14:textId="395F30D5" w:rsidR="00ED7976" w:rsidRPr="00104BED" w:rsidRDefault="008517FB" w:rsidP="00B269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Nel diverso caso della decisione in esito all’udienza pubblica è noto che sinora l</w:t>
      </w:r>
      <w:r w:rsidR="00ED7976" w:rsidRPr="00104BED">
        <w:rPr>
          <w:rFonts w:ascii="Times New Roman" w:hAnsi="Times New Roman" w:cs="Times New Roman"/>
          <w:sz w:val="28"/>
          <w:szCs w:val="28"/>
        </w:rPr>
        <w:t>’alleggerimento motivazionale</w:t>
      </w:r>
      <w:r w:rsidR="00ED7976" w:rsidRPr="00104BED">
        <w:rPr>
          <w:rFonts w:ascii="Times New Roman" w:hAnsi="Times New Roman" w:cs="Times New Roman"/>
          <w:b/>
          <w:sz w:val="28"/>
          <w:szCs w:val="28"/>
        </w:rPr>
        <w:t xml:space="preserve">, </w:t>
      </w:r>
      <w:r w:rsidR="00ED7976" w:rsidRPr="00104BED">
        <w:rPr>
          <w:rFonts w:ascii="Times New Roman" w:hAnsi="Times New Roman" w:cs="Times New Roman"/>
          <w:sz w:val="28"/>
          <w:szCs w:val="28"/>
        </w:rPr>
        <w:t xml:space="preserve">per come risulta dalla lettura delle sentenze, non ha avuto grande peso </w:t>
      </w:r>
      <w:r>
        <w:rPr>
          <w:rFonts w:ascii="Times New Roman" w:hAnsi="Times New Roman" w:cs="Times New Roman"/>
          <w:sz w:val="28"/>
          <w:szCs w:val="28"/>
        </w:rPr>
        <w:t>perchè</w:t>
      </w:r>
      <w:r w:rsidR="00ED7976" w:rsidRPr="00104BED">
        <w:rPr>
          <w:rFonts w:ascii="Times New Roman" w:hAnsi="Times New Roman" w:cs="Times New Roman"/>
          <w:sz w:val="28"/>
          <w:szCs w:val="28"/>
        </w:rPr>
        <w:t xml:space="preserve"> i giudizi che arrivano nel merito degli appalti sono di loro </w:t>
      </w:r>
      <w:r w:rsidR="001B2D72" w:rsidRPr="004A36AD">
        <w:rPr>
          <w:rFonts w:ascii="Times New Roman" w:hAnsi="Times New Roman" w:cs="Times New Roman"/>
          <w:sz w:val="28"/>
          <w:szCs w:val="28"/>
        </w:rPr>
        <w:t>“</w:t>
      </w:r>
      <w:r w:rsidR="00ED7976" w:rsidRPr="00B26976">
        <w:rPr>
          <w:rFonts w:ascii="Times New Roman" w:hAnsi="Times New Roman" w:cs="Times New Roman"/>
          <w:sz w:val="28"/>
          <w:szCs w:val="28"/>
        </w:rPr>
        <w:t>poco leggeri</w:t>
      </w:r>
      <w:r w:rsidR="001B2D72" w:rsidRPr="004A36AD">
        <w:rPr>
          <w:rFonts w:ascii="Times New Roman" w:hAnsi="Times New Roman" w:cs="Times New Roman"/>
          <w:sz w:val="28"/>
          <w:szCs w:val="28"/>
        </w:rPr>
        <w:t>”</w:t>
      </w:r>
      <w:r w:rsidR="00A73090" w:rsidRPr="004A36AD">
        <w:rPr>
          <w:rFonts w:ascii="Times New Roman" w:hAnsi="Times New Roman" w:cs="Times New Roman"/>
          <w:sz w:val="28"/>
          <w:szCs w:val="28"/>
        </w:rPr>
        <w:t>,</w:t>
      </w:r>
      <w:r w:rsidR="00A73090" w:rsidRPr="00104BED">
        <w:rPr>
          <w:rFonts w:ascii="Times New Roman" w:hAnsi="Times New Roman" w:cs="Times New Roman"/>
          <w:sz w:val="28"/>
          <w:szCs w:val="28"/>
        </w:rPr>
        <w:t xml:space="preserve"> diversamente da accesso</w:t>
      </w:r>
      <w:r w:rsidR="002A424D" w:rsidRPr="00104BED">
        <w:rPr>
          <w:rFonts w:ascii="Times New Roman" w:hAnsi="Times New Roman" w:cs="Times New Roman"/>
          <w:sz w:val="28"/>
          <w:szCs w:val="28"/>
        </w:rPr>
        <w:t>,</w:t>
      </w:r>
      <w:r w:rsidR="00A73090" w:rsidRPr="00104BED">
        <w:rPr>
          <w:rFonts w:ascii="Times New Roman" w:hAnsi="Times New Roman" w:cs="Times New Roman"/>
          <w:sz w:val="28"/>
          <w:szCs w:val="28"/>
        </w:rPr>
        <w:t xml:space="preserve"> silenzio ed ottemperanza. Il termine di 15 giorni per il deposito </w:t>
      </w:r>
      <w:r w:rsidR="001B2D72" w:rsidRPr="00104BED">
        <w:rPr>
          <w:rFonts w:ascii="Times New Roman" w:hAnsi="Times New Roman" w:cs="Times New Roman"/>
          <w:sz w:val="28"/>
          <w:szCs w:val="28"/>
        </w:rPr>
        <w:t>potrebbe</w:t>
      </w:r>
      <w:r>
        <w:rPr>
          <w:rFonts w:ascii="Times New Roman" w:hAnsi="Times New Roman" w:cs="Times New Roman"/>
          <w:sz w:val="28"/>
          <w:szCs w:val="28"/>
        </w:rPr>
        <w:t>, però,</w:t>
      </w:r>
      <w:r w:rsidR="001B2D72" w:rsidRPr="00104BED">
        <w:rPr>
          <w:rFonts w:ascii="Times New Roman" w:hAnsi="Times New Roman" w:cs="Times New Roman"/>
          <w:sz w:val="28"/>
          <w:szCs w:val="28"/>
        </w:rPr>
        <w:t xml:space="preserve"> dare </w:t>
      </w:r>
      <w:r>
        <w:rPr>
          <w:rFonts w:ascii="Times New Roman" w:hAnsi="Times New Roman" w:cs="Times New Roman"/>
          <w:sz w:val="28"/>
          <w:szCs w:val="28"/>
        </w:rPr>
        <w:t>effettiva</w:t>
      </w:r>
      <w:r w:rsidR="004A36AD">
        <w:rPr>
          <w:rFonts w:ascii="Times New Roman" w:hAnsi="Times New Roman" w:cs="Times New Roman"/>
          <w:sz w:val="28"/>
          <w:szCs w:val="28"/>
        </w:rPr>
        <w:t xml:space="preserve"> </w:t>
      </w:r>
      <w:r w:rsidR="001B2D72" w:rsidRPr="00104BED">
        <w:rPr>
          <w:rFonts w:ascii="Times New Roman" w:hAnsi="Times New Roman" w:cs="Times New Roman"/>
          <w:sz w:val="28"/>
          <w:szCs w:val="28"/>
        </w:rPr>
        <w:t xml:space="preserve">una spinta verso </w:t>
      </w:r>
      <w:r w:rsidR="00A73090" w:rsidRPr="00104BED">
        <w:rPr>
          <w:rFonts w:ascii="Times New Roman" w:hAnsi="Times New Roman" w:cs="Times New Roman"/>
          <w:sz w:val="28"/>
          <w:szCs w:val="28"/>
        </w:rPr>
        <w:t>l</w:t>
      </w:r>
      <w:r w:rsidR="001B2D72" w:rsidRPr="00104BED">
        <w:rPr>
          <w:rFonts w:ascii="Times New Roman" w:hAnsi="Times New Roman" w:cs="Times New Roman"/>
          <w:sz w:val="28"/>
          <w:szCs w:val="28"/>
        </w:rPr>
        <w:t>a</w:t>
      </w:r>
      <w:r w:rsidR="00A73090" w:rsidRPr="00104BED">
        <w:rPr>
          <w:rFonts w:ascii="Times New Roman" w:hAnsi="Times New Roman" w:cs="Times New Roman"/>
          <w:sz w:val="28"/>
          <w:szCs w:val="28"/>
        </w:rPr>
        <w:t xml:space="preserve"> contrazione motivazionale.</w:t>
      </w:r>
    </w:p>
    <w:p w14:paraId="133B8224" w14:textId="13E139F1" w:rsidR="001118CC" w:rsidRPr="00104BED" w:rsidRDefault="00CE6462"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sz w:val="28"/>
          <w:szCs w:val="28"/>
        </w:rPr>
        <w:t xml:space="preserve">Ma di ciò poco a mio avviso poco </w:t>
      </w:r>
      <w:r w:rsidR="001118CC" w:rsidRPr="00104BED">
        <w:rPr>
          <w:rFonts w:ascii="Times New Roman" w:hAnsi="Times New Roman" w:cs="Times New Roman"/>
          <w:sz w:val="28"/>
          <w:szCs w:val="28"/>
        </w:rPr>
        <w:t>importa: la decisione sintetica (ovviamente completa nell’affrontare le questioni</w:t>
      </w:r>
      <w:r w:rsidRPr="00104BED">
        <w:rPr>
          <w:rFonts w:ascii="Times New Roman" w:hAnsi="Times New Roman" w:cs="Times New Roman"/>
          <w:sz w:val="28"/>
          <w:szCs w:val="28"/>
        </w:rPr>
        <w:t>, come ricorda il volume citando la Plenaria n. 5/2015</w:t>
      </w:r>
      <w:r w:rsidRPr="00104BED">
        <w:rPr>
          <w:rStyle w:val="Rimandonotaapidipagina"/>
          <w:rFonts w:ascii="Times New Roman" w:hAnsi="Times New Roman" w:cs="Times New Roman"/>
          <w:sz w:val="28"/>
          <w:szCs w:val="28"/>
        </w:rPr>
        <w:footnoteReference w:id="7"/>
      </w:r>
      <w:r w:rsidR="001118CC" w:rsidRPr="00104BED">
        <w:rPr>
          <w:rFonts w:ascii="Times New Roman" w:hAnsi="Times New Roman" w:cs="Times New Roman"/>
          <w:sz w:val="28"/>
          <w:szCs w:val="28"/>
        </w:rPr>
        <w:t xml:space="preserve">) </w:t>
      </w:r>
      <w:r w:rsidR="00A73090" w:rsidRPr="00104BED">
        <w:rPr>
          <w:rFonts w:ascii="Times New Roman" w:hAnsi="Times New Roman" w:cs="Times New Roman"/>
          <w:sz w:val="28"/>
          <w:szCs w:val="28"/>
        </w:rPr>
        <w:t xml:space="preserve">è </w:t>
      </w:r>
      <w:r w:rsidR="001118CC" w:rsidRPr="00104BED">
        <w:rPr>
          <w:rFonts w:ascii="Times New Roman" w:hAnsi="Times New Roman" w:cs="Times New Roman"/>
          <w:sz w:val="28"/>
          <w:szCs w:val="28"/>
        </w:rPr>
        <w:t>utile nella sua asciuttezza a centrare le questioni con rigore logico (</w:t>
      </w:r>
      <w:r w:rsidR="00407568" w:rsidRPr="00104BED">
        <w:rPr>
          <w:rFonts w:ascii="Times New Roman" w:hAnsi="Times New Roman" w:cs="Times New Roman"/>
          <w:sz w:val="28"/>
          <w:szCs w:val="28"/>
        </w:rPr>
        <w:t>con il motto “</w:t>
      </w:r>
      <w:r w:rsidR="001118CC" w:rsidRPr="00104BED">
        <w:rPr>
          <w:rFonts w:ascii="Times New Roman" w:hAnsi="Times New Roman" w:cs="Times New Roman"/>
          <w:i/>
          <w:sz w:val="28"/>
          <w:szCs w:val="28"/>
        </w:rPr>
        <w:t>scusate se sono prolisso ma non ho il tempo di essere sintetico</w:t>
      </w:r>
      <w:r w:rsidR="00407568" w:rsidRPr="00104BED">
        <w:rPr>
          <w:rFonts w:ascii="Times New Roman" w:hAnsi="Times New Roman" w:cs="Times New Roman"/>
          <w:sz w:val="28"/>
          <w:szCs w:val="28"/>
        </w:rPr>
        <w:t>”</w:t>
      </w:r>
      <w:r w:rsidR="001118CC" w:rsidRPr="00104BED">
        <w:rPr>
          <w:rFonts w:ascii="Times New Roman" w:hAnsi="Times New Roman" w:cs="Times New Roman"/>
          <w:sz w:val="28"/>
          <w:szCs w:val="28"/>
        </w:rPr>
        <w:t>).</w:t>
      </w:r>
      <w:r w:rsidR="00A73090" w:rsidRPr="00104BED">
        <w:rPr>
          <w:rFonts w:ascii="Times New Roman" w:hAnsi="Times New Roman" w:cs="Times New Roman"/>
          <w:sz w:val="28"/>
          <w:szCs w:val="28"/>
        </w:rPr>
        <w:t xml:space="preserve"> </w:t>
      </w:r>
    </w:p>
    <w:p w14:paraId="6CFC534D" w14:textId="2B210CB9" w:rsidR="00A73090" w:rsidRPr="00104BED" w:rsidRDefault="00A73090"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b/>
          <w:sz w:val="28"/>
          <w:szCs w:val="28"/>
        </w:rPr>
        <w:t xml:space="preserve">1.3. </w:t>
      </w:r>
      <w:r w:rsidR="00E94F7E" w:rsidRPr="00104BED">
        <w:rPr>
          <w:rFonts w:ascii="Times New Roman" w:hAnsi="Times New Roman" w:cs="Times New Roman"/>
          <w:sz w:val="28"/>
          <w:szCs w:val="28"/>
        </w:rPr>
        <w:t>Quello che rite</w:t>
      </w:r>
      <w:r w:rsidRPr="00104BED">
        <w:rPr>
          <w:rFonts w:ascii="Times New Roman" w:hAnsi="Times New Roman" w:cs="Times New Roman"/>
          <w:sz w:val="28"/>
          <w:szCs w:val="28"/>
        </w:rPr>
        <w:t>n</w:t>
      </w:r>
      <w:r w:rsidR="00E94F7E" w:rsidRPr="00104BED">
        <w:rPr>
          <w:rFonts w:ascii="Times New Roman" w:hAnsi="Times New Roman" w:cs="Times New Roman"/>
          <w:sz w:val="28"/>
          <w:szCs w:val="28"/>
        </w:rPr>
        <w:t>g</w:t>
      </w:r>
      <w:r w:rsidRPr="00104BED">
        <w:rPr>
          <w:rFonts w:ascii="Times New Roman" w:hAnsi="Times New Roman" w:cs="Times New Roman"/>
          <w:sz w:val="28"/>
          <w:szCs w:val="28"/>
        </w:rPr>
        <w:t xml:space="preserve">o rimarrà lettera morta sarà, invece, </w:t>
      </w:r>
      <w:r w:rsidRPr="00104BED">
        <w:rPr>
          <w:rFonts w:ascii="Times New Roman" w:hAnsi="Times New Roman" w:cs="Times New Roman"/>
          <w:b/>
          <w:sz w:val="28"/>
          <w:szCs w:val="28"/>
        </w:rPr>
        <w:t xml:space="preserve">l’uso del </w:t>
      </w:r>
      <w:r w:rsidR="004A36AD" w:rsidRPr="00104BED">
        <w:rPr>
          <w:rFonts w:ascii="Times New Roman" w:hAnsi="Times New Roman" w:cs="Times New Roman"/>
          <w:b/>
          <w:sz w:val="28"/>
          <w:szCs w:val="28"/>
        </w:rPr>
        <w:t>dispositivo</w:t>
      </w:r>
      <w:r w:rsidR="004A36AD" w:rsidRPr="00104BED">
        <w:rPr>
          <w:rFonts w:ascii="Times New Roman" w:hAnsi="Times New Roman" w:cs="Times New Roman"/>
          <w:sz w:val="28"/>
          <w:szCs w:val="28"/>
        </w:rPr>
        <w:t xml:space="preserve"> </w:t>
      </w:r>
      <w:r w:rsidRPr="00104BED">
        <w:rPr>
          <w:rFonts w:ascii="Times New Roman" w:hAnsi="Times New Roman" w:cs="Times New Roman"/>
          <w:sz w:val="28"/>
          <w:szCs w:val="28"/>
        </w:rPr>
        <w:t xml:space="preserve">il quale da risposta immediata a parti che ne fanno richiesta diviene mezzo del </w:t>
      </w:r>
      <w:r w:rsidR="002A424D" w:rsidRPr="00104BED">
        <w:rPr>
          <w:rFonts w:ascii="Times New Roman" w:hAnsi="Times New Roman" w:cs="Times New Roman"/>
          <w:sz w:val="28"/>
          <w:szCs w:val="28"/>
        </w:rPr>
        <w:t xml:space="preserve">Giudice </w:t>
      </w:r>
      <w:r w:rsidRPr="00104BED">
        <w:rPr>
          <w:rFonts w:ascii="Times New Roman" w:hAnsi="Times New Roman" w:cs="Times New Roman"/>
          <w:sz w:val="28"/>
          <w:szCs w:val="28"/>
        </w:rPr>
        <w:t>per differire il deposito della decisione</w:t>
      </w:r>
      <w:r w:rsidR="007814C2" w:rsidRPr="00104BED">
        <w:rPr>
          <w:rFonts w:ascii="Times New Roman" w:hAnsi="Times New Roman" w:cs="Times New Roman"/>
          <w:sz w:val="28"/>
          <w:szCs w:val="28"/>
        </w:rPr>
        <w:t xml:space="preserve"> ove particolarmente complessa</w:t>
      </w:r>
      <w:r w:rsidRPr="00104BED">
        <w:rPr>
          <w:rFonts w:ascii="Times New Roman" w:hAnsi="Times New Roman" w:cs="Times New Roman"/>
          <w:sz w:val="28"/>
          <w:szCs w:val="28"/>
        </w:rPr>
        <w:t>.</w:t>
      </w:r>
    </w:p>
    <w:p w14:paraId="2714A1F7" w14:textId="7C66EF9A" w:rsidR="00A73090" w:rsidRPr="00104BED" w:rsidRDefault="00A73090"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sz w:val="28"/>
          <w:szCs w:val="28"/>
        </w:rPr>
        <w:t>Anche qui guardiamo i dati: dopo il 2014, anno in cui il dispositivo da obbligatorio in 7 giorni è divenuto eventuale a richiesta delle parti ne sono stati resi</w:t>
      </w:r>
      <w:r w:rsidR="002E5B3B" w:rsidRPr="00104BED">
        <w:rPr>
          <w:rFonts w:ascii="Times New Roman" w:hAnsi="Times New Roman" w:cs="Times New Roman"/>
          <w:sz w:val="28"/>
          <w:szCs w:val="28"/>
        </w:rPr>
        <w:t xml:space="preserve"> nel rito ex art</w:t>
      </w:r>
      <w:r w:rsidR="002A424D" w:rsidRPr="00104BED">
        <w:rPr>
          <w:rFonts w:ascii="Times New Roman" w:hAnsi="Times New Roman" w:cs="Times New Roman"/>
          <w:sz w:val="28"/>
          <w:szCs w:val="28"/>
        </w:rPr>
        <w:t>. 120 c.p.a.</w:t>
      </w:r>
      <w:r w:rsidRPr="00104BED">
        <w:rPr>
          <w:rFonts w:ascii="Times New Roman" w:hAnsi="Times New Roman" w:cs="Times New Roman"/>
          <w:sz w:val="28"/>
          <w:szCs w:val="28"/>
        </w:rPr>
        <w:t xml:space="preserve"> </w:t>
      </w:r>
      <w:r w:rsidR="002E5B3B" w:rsidRPr="00104BED">
        <w:rPr>
          <w:rFonts w:ascii="Times New Roman" w:hAnsi="Times New Roman" w:cs="Times New Roman"/>
          <w:sz w:val="28"/>
          <w:szCs w:val="28"/>
        </w:rPr>
        <w:t xml:space="preserve">trai 100 e 170 l’anno (di cui una </w:t>
      </w:r>
      <w:r w:rsidR="00810807">
        <w:rPr>
          <w:rFonts w:ascii="Times New Roman" w:hAnsi="Times New Roman" w:cs="Times New Roman"/>
          <w:sz w:val="28"/>
          <w:szCs w:val="28"/>
        </w:rPr>
        <w:t>cinquantina circa</w:t>
      </w:r>
      <w:r w:rsidR="002E5B3B" w:rsidRPr="00104BED">
        <w:rPr>
          <w:rFonts w:ascii="Times New Roman" w:hAnsi="Times New Roman" w:cs="Times New Roman"/>
          <w:sz w:val="28"/>
          <w:szCs w:val="28"/>
        </w:rPr>
        <w:t xml:space="preserve"> in appello), a fronte del migliaio degli anni 2011- 2014.</w:t>
      </w:r>
    </w:p>
    <w:p w14:paraId="5D965745" w14:textId="643E34EF" w:rsidR="007814C2" w:rsidRPr="00104BED" w:rsidRDefault="007814C2"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sz w:val="28"/>
          <w:szCs w:val="28"/>
        </w:rPr>
        <w:t xml:space="preserve">Le parti, </w:t>
      </w:r>
      <w:r w:rsidR="00F35A77">
        <w:rPr>
          <w:rFonts w:ascii="Times New Roman" w:hAnsi="Times New Roman" w:cs="Times New Roman"/>
          <w:sz w:val="28"/>
          <w:szCs w:val="28"/>
        </w:rPr>
        <w:t xml:space="preserve">infatti, </w:t>
      </w:r>
      <w:r w:rsidRPr="00104BED">
        <w:rPr>
          <w:rFonts w:ascii="Times New Roman" w:hAnsi="Times New Roman" w:cs="Times New Roman"/>
          <w:sz w:val="28"/>
          <w:szCs w:val="28"/>
        </w:rPr>
        <w:t xml:space="preserve">salve ipotesi di estrema urgenza non lo chiedono nella consapevolezza dell’insidiosità che si nasconde dietro un verdetto senza motivazione e della essenzialità </w:t>
      </w:r>
      <w:r w:rsidR="00E90AC9" w:rsidRPr="00104BED">
        <w:rPr>
          <w:rFonts w:ascii="Times New Roman" w:hAnsi="Times New Roman" w:cs="Times New Roman"/>
          <w:sz w:val="28"/>
          <w:szCs w:val="28"/>
        </w:rPr>
        <w:t xml:space="preserve">di questa </w:t>
      </w:r>
      <w:r w:rsidRPr="00104BED">
        <w:rPr>
          <w:rFonts w:ascii="Times New Roman" w:hAnsi="Times New Roman" w:cs="Times New Roman"/>
          <w:sz w:val="28"/>
          <w:szCs w:val="28"/>
        </w:rPr>
        <w:t>nel giudizio amministrativo, più che di ogni altro processo, per l’effetto conformativo che ne deriva</w:t>
      </w:r>
      <w:r w:rsidR="00E90AC9" w:rsidRPr="00104BED">
        <w:rPr>
          <w:rFonts w:ascii="Times New Roman" w:hAnsi="Times New Roman" w:cs="Times New Roman"/>
          <w:sz w:val="28"/>
          <w:szCs w:val="28"/>
        </w:rPr>
        <w:t xml:space="preserve"> e per la sua </w:t>
      </w:r>
      <w:r w:rsidR="009D4383" w:rsidRPr="00104BED">
        <w:rPr>
          <w:rFonts w:ascii="Times New Roman" w:hAnsi="Times New Roman" w:cs="Times New Roman"/>
          <w:sz w:val="28"/>
          <w:szCs w:val="28"/>
        </w:rPr>
        <w:t>ricaduta nella eventu</w:t>
      </w:r>
      <w:r w:rsidR="00B76A0C" w:rsidRPr="00104BED">
        <w:rPr>
          <w:rFonts w:ascii="Times New Roman" w:hAnsi="Times New Roman" w:cs="Times New Roman"/>
          <w:sz w:val="28"/>
          <w:szCs w:val="28"/>
        </w:rPr>
        <w:t>ale ottemperanza</w:t>
      </w:r>
      <w:r w:rsidRPr="00104BED">
        <w:rPr>
          <w:rFonts w:ascii="Times New Roman" w:hAnsi="Times New Roman" w:cs="Times New Roman"/>
          <w:sz w:val="28"/>
          <w:szCs w:val="28"/>
        </w:rPr>
        <w:t>.</w:t>
      </w:r>
      <w:r w:rsidR="008A4E3F" w:rsidRPr="00104BED">
        <w:rPr>
          <w:rFonts w:ascii="Times New Roman" w:hAnsi="Times New Roman" w:cs="Times New Roman"/>
          <w:sz w:val="28"/>
          <w:szCs w:val="28"/>
        </w:rPr>
        <w:t xml:space="preserve"> Senza di</w:t>
      </w:r>
      <w:r w:rsidR="00E94F7E" w:rsidRPr="00104BED">
        <w:rPr>
          <w:rFonts w:ascii="Times New Roman" w:hAnsi="Times New Roman" w:cs="Times New Roman"/>
          <w:sz w:val="28"/>
          <w:szCs w:val="28"/>
        </w:rPr>
        <w:t>m</w:t>
      </w:r>
      <w:r w:rsidR="008A4E3F" w:rsidRPr="00104BED">
        <w:rPr>
          <w:rFonts w:ascii="Times New Roman" w:hAnsi="Times New Roman" w:cs="Times New Roman"/>
          <w:sz w:val="28"/>
          <w:szCs w:val="28"/>
        </w:rPr>
        <w:t xml:space="preserve">enticare che i </w:t>
      </w:r>
      <w:r w:rsidR="008A4E3F" w:rsidRPr="00104BED">
        <w:rPr>
          <w:rFonts w:ascii="Times New Roman" w:hAnsi="Times New Roman" w:cs="Times New Roman"/>
          <w:i/>
          <w:sz w:val="28"/>
          <w:szCs w:val="28"/>
        </w:rPr>
        <w:t xml:space="preserve">dicta </w:t>
      </w:r>
      <w:r w:rsidR="008A4E3F" w:rsidRPr="00B26976">
        <w:rPr>
          <w:rFonts w:ascii="Times New Roman" w:hAnsi="Times New Roman" w:cs="Times New Roman"/>
          <w:sz w:val="28"/>
          <w:szCs w:val="28"/>
        </w:rPr>
        <w:t>del</w:t>
      </w:r>
      <w:r w:rsidR="008A4E3F" w:rsidRPr="00104BED">
        <w:rPr>
          <w:rFonts w:ascii="Times New Roman" w:hAnsi="Times New Roman" w:cs="Times New Roman"/>
          <w:i/>
          <w:sz w:val="28"/>
          <w:szCs w:val="28"/>
        </w:rPr>
        <w:t xml:space="preserve"> </w:t>
      </w:r>
      <w:r w:rsidR="002A424D" w:rsidRPr="00104BED">
        <w:rPr>
          <w:rFonts w:ascii="Times New Roman" w:hAnsi="Times New Roman" w:cs="Times New Roman"/>
          <w:sz w:val="28"/>
          <w:szCs w:val="28"/>
        </w:rPr>
        <w:t>G</w:t>
      </w:r>
      <w:r w:rsidR="008A4E3F" w:rsidRPr="00104BED">
        <w:rPr>
          <w:rFonts w:ascii="Times New Roman" w:hAnsi="Times New Roman" w:cs="Times New Roman"/>
          <w:sz w:val="28"/>
          <w:szCs w:val="28"/>
        </w:rPr>
        <w:t xml:space="preserve">.a. hanno rilevanza </w:t>
      </w:r>
      <w:r w:rsidR="008A4E3F" w:rsidRPr="00104BED">
        <w:rPr>
          <w:rFonts w:ascii="Times New Roman" w:hAnsi="Times New Roman" w:cs="Times New Roman"/>
          <w:b/>
          <w:sz w:val="28"/>
          <w:szCs w:val="28"/>
        </w:rPr>
        <w:t>oltre</w:t>
      </w:r>
      <w:r w:rsidR="008A4E3F" w:rsidRPr="00104BED">
        <w:rPr>
          <w:rFonts w:ascii="Times New Roman" w:hAnsi="Times New Roman" w:cs="Times New Roman"/>
          <w:sz w:val="28"/>
          <w:szCs w:val="28"/>
        </w:rPr>
        <w:t xml:space="preserve"> la singola controversia orientando concretamente </w:t>
      </w:r>
      <w:r w:rsidR="00044823" w:rsidRPr="00104BED">
        <w:rPr>
          <w:rFonts w:ascii="Times New Roman" w:hAnsi="Times New Roman" w:cs="Times New Roman"/>
          <w:sz w:val="28"/>
          <w:szCs w:val="28"/>
        </w:rPr>
        <w:t xml:space="preserve">ed incisivamente </w:t>
      </w:r>
      <w:r w:rsidR="00E94F7E" w:rsidRPr="00104BED">
        <w:rPr>
          <w:rFonts w:ascii="Times New Roman" w:hAnsi="Times New Roman" w:cs="Times New Roman"/>
          <w:sz w:val="28"/>
          <w:szCs w:val="28"/>
        </w:rPr>
        <w:t xml:space="preserve">l’operare delle </w:t>
      </w:r>
      <w:r w:rsidR="004A36AD">
        <w:rPr>
          <w:rFonts w:ascii="Times New Roman" w:hAnsi="Times New Roman" w:cs="Times New Roman"/>
          <w:sz w:val="28"/>
          <w:szCs w:val="28"/>
        </w:rPr>
        <w:t>A</w:t>
      </w:r>
      <w:r w:rsidR="00E94F7E" w:rsidRPr="00104BED">
        <w:rPr>
          <w:rFonts w:ascii="Times New Roman" w:hAnsi="Times New Roman" w:cs="Times New Roman"/>
          <w:sz w:val="28"/>
          <w:szCs w:val="28"/>
        </w:rPr>
        <w:t>mministrazioni, caratteristica questa che segna il vero tratto distinto dal giudizio civile.</w:t>
      </w:r>
    </w:p>
    <w:p w14:paraId="6B9EEA66" w14:textId="4181AA50" w:rsidR="007814C2" w:rsidRPr="00104BED" w:rsidRDefault="007814C2"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sz w:val="28"/>
          <w:szCs w:val="28"/>
        </w:rPr>
        <w:t xml:space="preserve">I </w:t>
      </w:r>
      <w:r w:rsidR="00044823" w:rsidRPr="00104BED">
        <w:rPr>
          <w:rFonts w:ascii="Times New Roman" w:hAnsi="Times New Roman" w:cs="Times New Roman"/>
          <w:sz w:val="28"/>
          <w:szCs w:val="28"/>
        </w:rPr>
        <w:t xml:space="preserve">Giudici </w:t>
      </w:r>
      <w:r w:rsidR="00E90AC9" w:rsidRPr="00104BED">
        <w:rPr>
          <w:rFonts w:ascii="Times New Roman" w:hAnsi="Times New Roman" w:cs="Times New Roman"/>
          <w:sz w:val="28"/>
          <w:szCs w:val="28"/>
        </w:rPr>
        <w:t xml:space="preserve">(e </w:t>
      </w:r>
      <w:r w:rsidRPr="00104BED">
        <w:rPr>
          <w:rFonts w:ascii="Times New Roman" w:hAnsi="Times New Roman" w:cs="Times New Roman"/>
          <w:sz w:val="28"/>
          <w:szCs w:val="28"/>
        </w:rPr>
        <w:t>penso di non sbagliare nella previsione</w:t>
      </w:r>
      <w:r w:rsidR="00E90AC9" w:rsidRPr="00104BED">
        <w:rPr>
          <w:rFonts w:ascii="Times New Roman" w:hAnsi="Times New Roman" w:cs="Times New Roman"/>
          <w:sz w:val="28"/>
          <w:szCs w:val="28"/>
        </w:rPr>
        <w:t>)</w:t>
      </w:r>
      <w:r w:rsidRPr="00104BED">
        <w:rPr>
          <w:rFonts w:ascii="Times New Roman" w:hAnsi="Times New Roman" w:cs="Times New Roman"/>
          <w:sz w:val="28"/>
          <w:szCs w:val="28"/>
        </w:rPr>
        <w:t xml:space="preserve"> proprio perché la decisione risulta complessa</w:t>
      </w:r>
      <w:r w:rsidR="00044823" w:rsidRPr="00104BED">
        <w:rPr>
          <w:rFonts w:ascii="Times New Roman" w:hAnsi="Times New Roman" w:cs="Times New Roman"/>
          <w:sz w:val="28"/>
          <w:szCs w:val="28"/>
        </w:rPr>
        <w:t>, tanto da non aver consentito la chiusura del giudizio in via immediata nella fase cautelare,</w:t>
      </w:r>
      <w:r w:rsidRPr="00104BED">
        <w:rPr>
          <w:rFonts w:ascii="Times New Roman" w:hAnsi="Times New Roman" w:cs="Times New Roman"/>
          <w:sz w:val="28"/>
          <w:szCs w:val="28"/>
        </w:rPr>
        <w:t xml:space="preserve"> si asterranno da</w:t>
      </w:r>
      <w:r w:rsidR="00044823" w:rsidRPr="00104BED">
        <w:rPr>
          <w:rFonts w:ascii="Times New Roman" w:hAnsi="Times New Roman" w:cs="Times New Roman"/>
          <w:sz w:val="28"/>
          <w:szCs w:val="28"/>
        </w:rPr>
        <w:t>l</w:t>
      </w:r>
      <w:r w:rsidRPr="00104BED">
        <w:rPr>
          <w:rFonts w:ascii="Times New Roman" w:hAnsi="Times New Roman" w:cs="Times New Roman"/>
          <w:sz w:val="28"/>
          <w:szCs w:val="28"/>
        </w:rPr>
        <w:t xml:space="preserve"> rendere un dispositivo non preceduto dalla riflessione e soluzione che solo la redazione della motivazione </w:t>
      </w:r>
      <w:r w:rsidR="00E90AC9" w:rsidRPr="00104BED">
        <w:rPr>
          <w:rFonts w:ascii="Times New Roman" w:hAnsi="Times New Roman" w:cs="Times New Roman"/>
          <w:sz w:val="28"/>
          <w:szCs w:val="28"/>
        </w:rPr>
        <w:t>può assicurare</w:t>
      </w:r>
      <w:r w:rsidR="00E94F7E" w:rsidRPr="00104BED">
        <w:rPr>
          <w:rFonts w:ascii="Times New Roman" w:hAnsi="Times New Roman" w:cs="Times New Roman"/>
          <w:sz w:val="28"/>
          <w:szCs w:val="28"/>
        </w:rPr>
        <w:t xml:space="preserve"> essere corrett</w:t>
      </w:r>
      <w:r w:rsidR="00FD3FC8">
        <w:rPr>
          <w:rFonts w:ascii="Times New Roman" w:hAnsi="Times New Roman" w:cs="Times New Roman"/>
          <w:sz w:val="28"/>
          <w:szCs w:val="28"/>
        </w:rPr>
        <w:t>e</w:t>
      </w:r>
      <w:r w:rsidR="00E94F7E" w:rsidRPr="00104BED">
        <w:rPr>
          <w:rFonts w:ascii="Times New Roman" w:hAnsi="Times New Roman" w:cs="Times New Roman"/>
          <w:sz w:val="28"/>
          <w:szCs w:val="28"/>
        </w:rPr>
        <w:t>, specie a fronte dell</w:t>
      </w:r>
      <w:r w:rsidR="00E90AC9" w:rsidRPr="00104BED">
        <w:rPr>
          <w:rFonts w:ascii="Times New Roman" w:hAnsi="Times New Roman" w:cs="Times New Roman"/>
          <w:sz w:val="28"/>
          <w:szCs w:val="28"/>
        </w:rPr>
        <w:t>’obbligo di redigere non un dispositivo “secco”, ma un dispositivo che precisi le misure per dare attuazione alle domande accolte</w:t>
      </w:r>
      <w:r w:rsidR="00044823" w:rsidRPr="00104BED">
        <w:rPr>
          <w:rFonts w:ascii="Times New Roman" w:hAnsi="Times New Roman" w:cs="Times New Roman"/>
          <w:sz w:val="28"/>
          <w:szCs w:val="28"/>
        </w:rPr>
        <w:t>.</w:t>
      </w:r>
    </w:p>
    <w:p w14:paraId="4A934051" w14:textId="77777777" w:rsidR="00044823" w:rsidRPr="00104BED" w:rsidRDefault="00044823"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sz w:val="28"/>
          <w:szCs w:val="28"/>
        </w:rPr>
        <w:t>Che senso ha dopo l’udienza pubblica studiare il fascicolo per emettere sentenza rinviando la motivazione?</w:t>
      </w:r>
    </w:p>
    <w:p w14:paraId="0E17479C" w14:textId="1FB9517C" w:rsidR="007814C2" w:rsidRPr="00104BED" w:rsidRDefault="007814C2"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sz w:val="28"/>
          <w:szCs w:val="28"/>
        </w:rPr>
        <w:t xml:space="preserve">D’altra parte </w:t>
      </w:r>
      <w:r w:rsidR="00E90AC9" w:rsidRPr="00104BED">
        <w:rPr>
          <w:rFonts w:ascii="Times New Roman" w:hAnsi="Times New Roman" w:cs="Times New Roman"/>
          <w:sz w:val="28"/>
          <w:szCs w:val="28"/>
        </w:rPr>
        <w:t>la norma pressocchè analoga prevista nel rito societario</w:t>
      </w:r>
      <w:r w:rsidRPr="00104BED">
        <w:rPr>
          <w:rStyle w:val="Rimandonotaapidipagina"/>
          <w:rFonts w:ascii="Times New Roman" w:hAnsi="Times New Roman" w:cs="Times New Roman"/>
          <w:sz w:val="28"/>
          <w:szCs w:val="28"/>
        </w:rPr>
        <w:footnoteReference w:id="8"/>
      </w:r>
      <w:r w:rsidR="00E90AC9" w:rsidRPr="00104BED">
        <w:rPr>
          <w:rFonts w:ascii="Times New Roman" w:hAnsi="Times New Roman" w:cs="Times New Roman"/>
          <w:sz w:val="28"/>
          <w:szCs w:val="28"/>
        </w:rPr>
        <w:t>,</w:t>
      </w:r>
      <w:r w:rsidR="00FD3FC8">
        <w:rPr>
          <w:rFonts w:ascii="Times New Roman" w:hAnsi="Times New Roman" w:cs="Times New Roman"/>
          <w:sz w:val="28"/>
          <w:szCs w:val="28"/>
        </w:rPr>
        <w:t xml:space="preserve"> di complessità simile al rito appalti,</w:t>
      </w:r>
      <w:r w:rsidR="00E90AC9" w:rsidRPr="00104BED">
        <w:rPr>
          <w:rFonts w:ascii="Times New Roman" w:hAnsi="Times New Roman" w:cs="Times New Roman"/>
          <w:sz w:val="28"/>
          <w:szCs w:val="28"/>
        </w:rPr>
        <w:t xml:space="preserve"> è stata abrogata.</w:t>
      </w:r>
    </w:p>
    <w:p w14:paraId="2E22D988" w14:textId="21209E5E" w:rsidR="00413CB0" w:rsidRPr="00B26976" w:rsidRDefault="00413CB0"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sz w:val="28"/>
          <w:szCs w:val="28"/>
        </w:rPr>
        <w:t xml:space="preserve">Rammentano Simonetti e Storto la sostituzione </w:t>
      </w:r>
      <w:r w:rsidRPr="00B26976">
        <w:rPr>
          <w:rFonts w:ascii="Times New Roman" w:hAnsi="Times New Roman" w:cs="Times New Roman"/>
          <w:sz w:val="28"/>
          <w:szCs w:val="28"/>
        </w:rPr>
        <w:t>anche nel rito del lavoro</w:t>
      </w:r>
      <w:r w:rsidRPr="00104BED">
        <w:rPr>
          <w:rFonts w:ascii="Times New Roman" w:hAnsi="Times New Roman" w:cs="Times New Roman"/>
          <w:sz w:val="28"/>
          <w:szCs w:val="28"/>
        </w:rPr>
        <w:t xml:space="preserve"> dell’emissione del dispositivo nell’udienza di discussione con la decisione contestuale, salva la particolare complessità. Sono copiose le sentenze della Cassazione </w:t>
      </w:r>
      <w:r w:rsidR="00E56C0F">
        <w:rPr>
          <w:rFonts w:ascii="Times New Roman" w:hAnsi="Times New Roman" w:cs="Times New Roman"/>
          <w:sz w:val="28"/>
          <w:szCs w:val="28"/>
        </w:rPr>
        <w:t>che si sono dovute occupare delle</w:t>
      </w:r>
      <w:r w:rsidRPr="00104BED">
        <w:rPr>
          <w:rFonts w:ascii="Times New Roman" w:hAnsi="Times New Roman" w:cs="Times New Roman"/>
          <w:sz w:val="28"/>
          <w:szCs w:val="28"/>
        </w:rPr>
        <w:t xml:space="preserve"> ipotesi di discrasia tra motivazione postuma e </w:t>
      </w:r>
      <w:r w:rsidR="00044823" w:rsidRPr="00104BED">
        <w:rPr>
          <w:rFonts w:ascii="Times New Roman" w:hAnsi="Times New Roman" w:cs="Times New Roman"/>
          <w:sz w:val="28"/>
          <w:szCs w:val="28"/>
        </w:rPr>
        <w:t>dispositivo sino all’estrema ipotesi</w:t>
      </w:r>
      <w:r w:rsidRPr="00104BED">
        <w:rPr>
          <w:rFonts w:ascii="Times New Roman" w:hAnsi="Times New Roman" w:cs="Times New Roman"/>
          <w:sz w:val="28"/>
          <w:szCs w:val="28"/>
        </w:rPr>
        <w:t xml:space="preserve"> delle sentenze cd. suicide,</w:t>
      </w:r>
      <w:r w:rsidR="00E56C0F">
        <w:rPr>
          <w:rFonts w:ascii="Times New Roman" w:hAnsi="Times New Roman" w:cs="Times New Roman"/>
          <w:sz w:val="28"/>
          <w:szCs w:val="28"/>
        </w:rPr>
        <w:t xml:space="preserve"> de</w:t>
      </w:r>
      <w:r w:rsidR="009D4383" w:rsidRPr="00104BED">
        <w:rPr>
          <w:rFonts w:ascii="Times New Roman" w:hAnsi="Times New Roman" w:cs="Times New Roman"/>
          <w:sz w:val="28"/>
          <w:szCs w:val="28"/>
        </w:rPr>
        <w:t>lla conseguente nullità della sentenza</w:t>
      </w:r>
      <w:r w:rsidR="009D4383" w:rsidRPr="00104BED">
        <w:rPr>
          <w:rStyle w:val="Rimandonotaapidipagina"/>
          <w:rFonts w:ascii="Times New Roman" w:hAnsi="Times New Roman" w:cs="Times New Roman"/>
          <w:sz w:val="28"/>
          <w:szCs w:val="28"/>
        </w:rPr>
        <w:footnoteReference w:id="9"/>
      </w:r>
      <w:r w:rsidR="009D4383" w:rsidRPr="00104BED">
        <w:rPr>
          <w:rFonts w:ascii="Times New Roman" w:hAnsi="Times New Roman" w:cs="Times New Roman"/>
          <w:sz w:val="28"/>
          <w:szCs w:val="28"/>
        </w:rPr>
        <w:t>,</w:t>
      </w:r>
      <w:r w:rsidR="006A2CA1" w:rsidRPr="00104BED">
        <w:rPr>
          <w:rFonts w:ascii="Times New Roman" w:hAnsi="Times New Roman" w:cs="Times New Roman"/>
          <w:sz w:val="28"/>
          <w:szCs w:val="28"/>
        </w:rPr>
        <w:t xml:space="preserve"> </w:t>
      </w:r>
      <w:r w:rsidR="00E56C0F">
        <w:rPr>
          <w:rFonts w:ascii="Times New Roman" w:hAnsi="Times New Roman" w:cs="Times New Roman"/>
          <w:sz w:val="28"/>
          <w:szCs w:val="28"/>
        </w:rPr>
        <w:t>dei</w:t>
      </w:r>
      <w:r w:rsidR="00E56C0F" w:rsidRPr="00104BED">
        <w:rPr>
          <w:rFonts w:ascii="Times New Roman" w:hAnsi="Times New Roman" w:cs="Times New Roman"/>
          <w:sz w:val="28"/>
          <w:szCs w:val="28"/>
        </w:rPr>
        <w:t xml:space="preserve"> </w:t>
      </w:r>
      <w:r w:rsidR="006A2CA1" w:rsidRPr="00104BED">
        <w:rPr>
          <w:rFonts w:ascii="Times New Roman" w:hAnsi="Times New Roman" w:cs="Times New Roman"/>
          <w:sz w:val="28"/>
          <w:szCs w:val="28"/>
        </w:rPr>
        <w:t>contrasti solo apparenti</w:t>
      </w:r>
      <w:r w:rsidR="006A2CA1" w:rsidRPr="00104BED">
        <w:rPr>
          <w:rStyle w:val="Rimandonotaapidipagina"/>
          <w:rFonts w:ascii="Times New Roman" w:hAnsi="Times New Roman" w:cs="Times New Roman"/>
          <w:sz w:val="28"/>
          <w:szCs w:val="28"/>
        </w:rPr>
        <w:footnoteReference w:id="10"/>
      </w:r>
      <w:r w:rsidR="00044823" w:rsidRPr="00104BED">
        <w:rPr>
          <w:rFonts w:ascii="Times New Roman" w:hAnsi="Times New Roman" w:cs="Times New Roman"/>
          <w:sz w:val="28"/>
          <w:szCs w:val="28"/>
        </w:rPr>
        <w:t>,</w:t>
      </w:r>
      <w:r w:rsidRPr="00104BED">
        <w:rPr>
          <w:rFonts w:ascii="Times New Roman" w:hAnsi="Times New Roman" w:cs="Times New Roman"/>
          <w:sz w:val="28"/>
          <w:szCs w:val="28"/>
        </w:rPr>
        <w:t xml:space="preserve"> </w:t>
      </w:r>
      <w:r w:rsidR="00E56C0F">
        <w:rPr>
          <w:rFonts w:ascii="Times New Roman" w:hAnsi="Times New Roman" w:cs="Times New Roman"/>
          <w:sz w:val="28"/>
          <w:szCs w:val="28"/>
        </w:rPr>
        <w:t>dei</w:t>
      </w:r>
      <w:r w:rsidR="00E56C0F" w:rsidRPr="00104BED">
        <w:rPr>
          <w:rFonts w:ascii="Times New Roman" w:hAnsi="Times New Roman" w:cs="Times New Roman"/>
          <w:sz w:val="28"/>
          <w:szCs w:val="28"/>
        </w:rPr>
        <w:t xml:space="preserve"> </w:t>
      </w:r>
      <w:r w:rsidRPr="00104BED">
        <w:rPr>
          <w:rFonts w:ascii="Times New Roman" w:hAnsi="Times New Roman" w:cs="Times New Roman"/>
          <w:sz w:val="28"/>
          <w:szCs w:val="28"/>
        </w:rPr>
        <w:t>margini di ricorribilità all’errore materiale</w:t>
      </w:r>
      <w:r w:rsidR="009D4383" w:rsidRPr="00104BED">
        <w:rPr>
          <w:rStyle w:val="Rimandonotaapidipagina"/>
          <w:rFonts w:ascii="Times New Roman" w:hAnsi="Times New Roman" w:cs="Times New Roman"/>
          <w:sz w:val="28"/>
          <w:szCs w:val="28"/>
        </w:rPr>
        <w:footnoteReference w:id="11"/>
      </w:r>
      <w:r w:rsidRPr="00104BED">
        <w:rPr>
          <w:rFonts w:ascii="Times New Roman" w:hAnsi="Times New Roman" w:cs="Times New Roman"/>
          <w:sz w:val="28"/>
          <w:szCs w:val="28"/>
        </w:rPr>
        <w:t xml:space="preserve"> ed il contenzioso lavoristico </w:t>
      </w:r>
      <w:r w:rsidR="00044823" w:rsidRPr="00104BED">
        <w:rPr>
          <w:rFonts w:ascii="Times New Roman" w:hAnsi="Times New Roman" w:cs="Times New Roman"/>
          <w:sz w:val="28"/>
          <w:szCs w:val="28"/>
        </w:rPr>
        <w:t>risulta</w:t>
      </w:r>
      <w:r w:rsidRPr="00104BED">
        <w:rPr>
          <w:rFonts w:ascii="Times New Roman" w:hAnsi="Times New Roman" w:cs="Times New Roman"/>
          <w:sz w:val="28"/>
          <w:szCs w:val="28"/>
        </w:rPr>
        <w:t xml:space="preserve"> mediamente </w:t>
      </w:r>
      <w:r w:rsidR="00044823" w:rsidRPr="00104BED">
        <w:rPr>
          <w:rFonts w:ascii="Times New Roman" w:hAnsi="Times New Roman" w:cs="Times New Roman"/>
          <w:sz w:val="28"/>
          <w:szCs w:val="28"/>
        </w:rPr>
        <w:t>notevolmente</w:t>
      </w:r>
      <w:r w:rsidRPr="00104BED">
        <w:rPr>
          <w:rFonts w:ascii="Times New Roman" w:hAnsi="Times New Roman" w:cs="Times New Roman"/>
          <w:sz w:val="28"/>
          <w:szCs w:val="28"/>
        </w:rPr>
        <w:t xml:space="preserve"> meno complesso della materia appalti. </w:t>
      </w:r>
      <w:r w:rsidRPr="00B26976">
        <w:rPr>
          <w:rFonts w:ascii="Times New Roman" w:hAnsi="Times New Roman" w:cs="Times New Roman"/>
          <w:sz w:val="28"/>
          <w:szCs w:val="28"/>
        </w:rPr>
        <w:t xml:space="preserve">Siamo sicuri di voler </w:t>
      </w:r>
      <w:r w:rsidR="00030313" w:rsidRPr="00B26976">
        <w:rPr>
          <w:rFonts w:ascii="Times New Roman" w:hAnsi="Times New Roman" w:cs="Times New Roman"/>
          <w:sz w:val="28"/>
          <w:szCs w:val="28"/>
        </w:rPr>
        <w:t>affrontare</w:t>
      </w:r>
      <w:r w:rsidRPr="00B26976">
        <w:rPr>
          <w:rFonts w:ascii="Times New Roman" w:hAnsi="Times New Roman" w:cs="Times New Roman"/>
          <w:sz w:val="28"/>
          <w:szCs w:val="28"/>
        </w:rPr>
        <w:t xml:space="preserve"> analoghe problematiche?</w:t>
      </w:r>
    </w:p>
    <w:p w14:paraId="7B683E4F" w14:textId="77777777" w:rsidR="00FD3FC8" w:rsidRPr="00104BED" w:rsidRDefault="00FD3FC8" w:rsidP="00B26976">
      <w:pPr>
        <w:spacing w:after="0" w:line="360" w:lineRule="auto"/>
        <w:jc w:val="both"/>
        <w:rPr>
          <w:rFonts w:ascii="Times New Roman" w:hAnsi="Times New Roman" w:cs="Times New Roman"/>
          <w:b/>
          <w:sz w:val="28"/>
          <w:szCs w:val="28"/>
        </w:rPr>
      </w:pPr>
    </w:p>
    <w:p w14:paraId="6935AE0B" w14:textId="4A0211E2" w:rsidR="00535E6F" w:rsidRDefault="00036830" w:rsidP="00B2697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w:t>
      </w:r>
      <w:r w:rsidR="00535E6F" w:rsidRPr="00104BED">
        <w:rPr>
          <w:rFonts w:ascii="Times New Roman" w:hAnsi="Times New Roman" w:cs="Times New Roman"/>
          <w:b/>
          <w:sz w:val="28"/>
          <w:szCs w:val="28"/>
        </w:rPr>
        <w:t xml:space="preserve">. </w:t>
      </w:r>
      <w:r w:rsidR="00B52BF5" w:rsidRPr="00104BED">
        <w:rPr>
          <w:rFonts w:ascii="Times New Roman" w:hAnsi="Times New Roman" w:cs="Times New Roman"/>
          <w:b/>
          <w:sz w:val="28"/>
          <w:szCs w:val="28"/>
        </w:rPr>
        <w:t xml:space="preserve">La </w:t>
      </w:r>
      <w:r w:rsidR="00535E6F" w:rsidRPr="00104BED">
        <w:rPr>
          <w:rFonts w:ascii="Times New Roman" w:hAnsi="Times New Roman" w:cs="Times New Roman"/>
          <w:b/>
          <w:sz w:val="28"/>
          <w:szCs w:val="28"/>
        </w:rPr>
        <w:t>decisione cautelare ex ar</w:t>
      </w:r>
      <w:r w:rsidR="00BD0B24" w:rsidRPr="00104BED">
        <w:rPr>
          <w:rFonts w:ascii="Times New Roman" w:hAnsi="Times New Roman" w:cs="Times New Roman"/>
          <w:b/>
          <w:sz w:val="28"/>
          <w:szCs w:val="28"/>
        </w:rPr>
        <w:t>t</w:t>
      </w:r>
      <w:r w:rsidR="00535E6F" w:rsidRPr="00104BED">
        <w:rPr>
          <w:rFonts w:ascii="Times New Roman" w:hAnsi="Times New Roman" w:cs="Times New Roman"/>
          <w:b/>
          <w:sz w:val="28"/>
          <w:szCs w:val="28"/>
        </w:rPr>
        <w:t>. 4 co. 3 d.l. n. 76/20</w:t>
      </w:r>
      <w:r w:rsidR="00FD3FC8">
        <w:rPr>
          <w:rFonts w:ascii="Times New Roman" w:hAnsi="Times New Roman" w:cs="Times New Roman"/>
          <w:b/>
          <w:sz w:val="28"/>
          <w:szCs w:val="28"/>
        </w:rPr>
        <w:t>.</w:t>
      </w:r>
    </w:p>
    <w:p w14:paraId="4C74F4FA" w14:textId="275128F9" w:rsidR="00FD3FC8" w:rsidRPr="00B26976" w:rsidRDefault="00FD3FC8" w:rsidP="00B269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Passi</w:t>
      </w:r>
      <w:r w:rsidRPr="00B26976">
        <w:rPr>
          <w:rFonts w:ascii="Times New Roman" w:hAnsi="Times New Roman" w:cs="Times New Roman"/>
          <w:sz w:val="28"/>
          <w:szCs w:val="28"/>
        </w:rPr>
        <w:t>a</w:t>
      </w:r>
      <w:r>
        <w:rPr>
          <w:rFonts w:ascii="Times New Roman" w:hAnsi="Times New Roman" w:cs="Times New Roman"/>
          <w:sz w:val="28"/>
          <w:szCs w:val="28"/>
        </w:rPr>
        <w:t>m</w:t>
      </w:r>
      <w:r w:rsidRPr="00B26976">
        <w:rPr>
          <w:rFonts w:ascii="Times New Roman" w:hAnsi="Times New Roman" w:cs="Times New Roman"/>
          <w:sz w:val="28"/>
          <w:szCs w:val="28"/>
        </w:rPr>
        <w:t xml:space="preserve">o alle novità </w:t>
      </w:r>
      <w:r>
        <w:rPr>
          <w:rFonts w:ascii="Times New Roman" w:hAnsi="Times New Roman" w:cs="Times New Roman"/>
          <w:sz w:val="28"/>
          <w:szCs w:val="28"/>
        </w:rPr>
        <w:t xml:space="preserve">introdotte dal decreto </w:t>
      </w:r>
      <w:r w:rsidR="00312DD5">
        <w:rPr>
          <w:rFonts w:ascii="Times New Roman" w:hAnsi="Times New Roman" w:cs="Times New Roman"/>
          <w:sz w:val="28"/>
          <w:szCs w:val="28"/>
        </w:rPr>
        <w:t>semplificazioni sui parametri del</w:t>
      </w:r>
      <w:r>
        <w:rPr>
          <w:rFonts w:ascii="Times New Roman" w:hAnsi="Times New Roman" w:cs="Times New Roman"/>
          <w:sz w:val="28"/>
          <w:szCs w:val="28"/>
        </w:rPr>
        <w:t xml:space="preserve"> giudizio cautelare</w:t>
      </w:r>
      <w:r w:rsidR="00312DD5">
        <w:rPr>
          <w:rFonts w:ascii="Times New Roman" w:hAnsi="Times New Roman" w:cs="Times New Roman"/>
          <w:sz w:val="28"/>
          <w:szCs w:val="28"/>
        </w:rPr>
        <w:t>.</w:t>
      </w:r>
    </w:p>
    <w:p w14:paraId="4B62D933" w14:textId="77777777" w:rsidR="00852975" w:rsidRPr="00104BED" w:rsidRDefault="00044823"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sz w:val="28"/>
          <w:szCs w:val="28"/>
        </w:rPr>
        <w:t>Di primo acchi</w:t>
      </w:r>
      <w:r w:rsidR="00335FF6" w:rsidRPr="00104BED">
        <w:rPr>
          <w:rFonts w:ascii="Times New Roman" w:hAnsi="Times New Roman" w:cs="Times New Roman"/>
          <w:sz w:val="28"/>
          <w:szCs w:val="28"/>
        </w:rPr>
        <w:t xml:space="preserve">to la stringente guida del giudizio sul </w:t>
      </w:r>
      <w:r w:rsidR="00335FF6" w:rsidRPr="00104BED">
        <w:rPr>
          <w:rFonts w:ascii="Times New Roman" w:hAnsi="Times New Roman" w:cs="Times New Roman"/>
          <w:i/>
          <w:sz w:val="28"/>
          <w:szCs w:val="28"/>
        </w:rPr>
        <w:t>periculum</w:t>
      </w:r>
      <w:r w:rsidR="00335FF6" w:rsidRPr="00104BED">
        <w:rPr>
          <w:rFonts w:ascii="Times New Roman" w:hAnsi="Times New Roman" w:cs="Times New Roman"/>
          <w:sz w:val="28"/>
          <w:szCs w:val="28"/>
        </w:rPr>
        <w:t xml:space="preserve"> dato dall’art</w:t>
      </w:r>
      <w:r w:rsidRPr="00104BED">
        <w:rPr>
          <w:rFonts w:ascii="Times New Roman" w:hAnsi="Times New Roman" w:cs="Times New Roman"/>
          <w:sz w:val="28"/>
          <w:szCs w:val="28"/>
        </w:rPr>
        <w:t>.</w:t>
      </w:r>
      <w:r w:rsidR="00335FF6" w:rsidRPr="00104BED">
        <w:rPr>
          <w:rFonts w:ascii="Times New Roman" w:hAnsi="Times New Roman" w:cs="Times New Roman"/>
          <w:sz w:val="28"/>
          <w:szCs w:val="28"/>
        </w:rPr>
        <w:t xml:space="preserve"> 125 </w:t>
      </w:r>
      <w:r w:rsidRPr="00104BED">
        <w:rPr>
          <w:rFonts w:ascii="Times New Roman" w:hAnsi="Times New Roman" w:cs="Times New Roman"/>
          <w:sz w:val="28"/>
          <w:szCs w:val="28"/>
        </w:rPr>
        <w:t xml:space="preserve">c.p.a. </w:t>
      </w:r>
      <w:r w:rsidR="00335FF6" w:rsidRPr="00104BED">
        <w:rPr>
          <w:rFonts w:ascii="Times New Roman" w:hAnsi="Times New Roman" w:cs="Times New Roman"/>
          <w:sz w:val="28"/>
          <w:szCs w:val="28"/>
        </w:rPr>
        <w:t xml:space="preserve">ora esteso a </w:t>
      </w:r>
      <w:r w:rsidRPr="00104BED">
        <w:rPr>
          <w:rFonts w:ascii="Times New Roman" w:hAnsi="Times New Roman" w:cs="Times New Roman"/>
          <w:sz w:val="28"/>
          <w:szCs w:val="28"/>
        </w:rPr>
        <w:t xml:space="preserve">tutti gli </w:t>
      </w:r>
      <w:r w:rsidR="00335FF6" w:rsidRPr="00104BED">
        <w:rPr>
          <w:rFonts w:ascii="Times New Roman" w:hAnsi="Times New Roman" w:cs="Times New Roman"/>
          <w:sz w:val="28"/>
          <w:szCs w:val="28"/>
        </w:rPr>
        <w:t>appalti</w:t>
      </w:r>
      <w:r w:rsidRPr="00104BED">
        <w:rPr>
          <w:rFonts w:ascii="Times New Roman" w:hAnsi="Times New Roman" w:cs="Times New Roman"/>
          <w:sz w:val="28"/>
          <w:szCs w:val="28"/>
        </w:rPr>
        <w:t xml:space="preserve"> stipulati nel periodo emergenziale (allo stato 31.12.2021)</w:t>
      </w:r>
      <w:r w:rsidR="00335FF6" w:rsidRPr="00104BED">
        <w:rPr>
          <w:rFonts w:ascii="Times New Roman" w:hAnsi="Times New Roman" w:cs="Times New Roman"/>
          <w:sz w:val="28"/>
          <w:szCs w:val="28"/>
        </w:rPr>
        <w:t xml:space="preserve"> </w:t>
      </w:r>
      <w:r w:rsidR="00852975" w:rsidRPr="00104BED">
        <w:rPr>
          <w:rFonts w:ascii="Times New Roman" w:hAnsi="Times New Roman" w:cs="Times New Roman"/>
          <w:sz w:val="28"/>
          <w:szCs w:val="28"/>
        </w:rPr>
        <w:t xml:space="preserve">appare dare poche </w:t>
      </w:r>
      <w:r w:rsidR="00852975" w:rsidRPr="00104BED">
        <w:rPr>
          <w:rFonts w:ascii="Times New Roman" w:hAnsi="Times New Roman" w:cs="Times New Roman"/>
          <w:i/>
          <w:sz w:val="28"/>
          <w:szCs w:val="28"/>
        </w:rPr>
        <w:t>chance</w:t>
      </w:r>
      <w:r w:rsidR="00852975" w:rsidRPr="00104BED">
        <w:rPr>
          <w:rFonts w:ascii="Times New Roman" w:hAnsi="Times New Roman" w:cs="Times New Roman"/>
          <w:sz w:val="28"/>
          <w:szCs w:val="28"/>
        </w:rPr>
        <w:t xml:space="preserve"> di riconoscimento favorevole del presupposto della cautela.</w:t>
      </w:r>
    </w:p>
    <w:p w14:paraId="2A336760" w14:textId="266F91B6" w:rsidR="00852975" w:rsidRPr="00104BED" w:rsidRDefault="00852975"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sz w:val="28"/>
          <w:szCs w:val="28"/>
        </w:rPr>
        <w:t>Alla strategicità delle opere come interesse definito legislativamente come primario è ora equiparato l’interesse alla conclusione degli appalti nel periodo emergenziale, sopra o sotto sog</w:t>
      </w:r>
      <w:r w:rsidR="00E263F6" w:rsidRPr="00104BED">
        <w:rPr>
          <w:rFonts w:ascii="Times New Roman" w:hAnsi="Times New Roman" w:cs="Times New Roman"/>
          <w:sz w:val="28"/>
          <w:szCs w:val="28"/>
        </w:rPr>
        <w:t xml:space="preserve">lia, qualunque ne sia l’oggetto </w:t>
      </w:r>
      <w:r w:rsidR="003165FB">
        <w:rPr>
          <w:rFonts w:ascii="Times New Roman" w:hAnsi="Times New Roman" w:cs="Times New Roman"/>
          <w:sz w:val="28"/>
          <w:szCs w:val="28"/>
        </w:rPr>
        <w:t>sicchè</w:t>
      </w:r>
      <w:r w:rsidR="00E263F6" w:rsidRPr="00104BED">
        <w:rPr>
          <w:rFonts w:ascii="Times New Roman" w:hAnsi="Times New Roman" w:cs="Times New Roman"/>
          <w:sz w:val="28"/>
          <w:szCs w:val="28"/>
        </w:rPr>
        <w:t xml:space="preserve"> l</w:t>
      </w:r>
      <w:r w:rsidR="00280014" w:rsidRPr="00104BED">
        <w:rPr>
          <w:rFonts w:ascii="Times New Roman" w:hAnsi="Times New Roman" w:cs="Times New Roman"/>
          <w:sz w:val="28"/>
          <w:szCs w:val="28"/>
        </w:rPr>
        <w:t>a misura cautelare non può</w:t>
      </w:r>
      <w:r w:rsidR="00354E82" w:rsidRPr="00104BED">
        <w:rPr>
          <w:rFonts w:ascii="Times New Roman" w:hAnsi="Times New Roman" w:cs="Times New Roman"/>
          <w:sz w:val="28"/>
          <w:szCs w:val="28"/>
        </w:rPr>
        <w:t>, secondo il legislatore della semplificazione,</w:t>
      </w:r>
      <w:r w:rsidR="00280014" w:rsidRPr="00104BED">
        <w:rPr>
          <w:rFonts w:ascii="Times New Roman" w:hAnsi="Times New Roman" w:cs="Times New Roman"/>
          <w:sz w:val="28"/>
          <w:szCs w:val="28"/>
        </w:rPr>
        <w:t xml:space="preserve"> essere </w:t>
      </w:r>
      <w:r w:rsidR="00354E82" w:rsidRPr="00104BED">
        <w:rPr>
          <w:rFonts w:ascii="Times New Roman" w:hAnsi="Times New Roman" w:cs="Times New Roman"/>
          <w:sz w:val="28"/>
          <w:szCs w:val="28"/>
        </w:rPr>
        <w:t xml:space="preserve">ordinariamente </w:t>
      </w:r>
      <w:r w:rsidR="00B52BF5" w:rsidRPr="00104BED">
        <w:rPr>
          <w:rFonts w:ascii="Times New Roman" w:hAnsi="Times New Roman" w:cs="Times New Roman"/>
          <w:sz w:val="28"/>
          <w:szCs w:val="28"/>
        </w:rPr>
        <w:t>“</w:t>
      </w:r>
      <w:r w:rsidR="00280014" w:rsidRPr="00104BED">
        <w:rPr>
          <w:rFonts w:ascii="Times New Roman" w:hAnsi="Times New Roman" w:cs="Times New Roman"/>
          <w:sz w:val="28"/>
          <w:szCs w:val="28"/>
        </w:rPr>
        <w:t>intoppo</w:t>
      </w:r>
      <w:r w:rsidR="00B52BF5" w:rsidRPr="00104BED">
        <w:rPr>
          <w:rFonts w:ascii="Times New Roman" w:hAnsi="Times New Roman" w:cs="Times New Roman"/>
          <w:sz w:val="28"/>
          <w:szCs w:val="28"/>
        </w:rPr>
        <w:t>”</w:t>
      </w:r>
      <w:r w:rsidR="00280014" w:rsidRPr="00104BED">
        <w:rPr>
          <w:rFonts w:ascii="Times New Roman" w:hAnsi="Times New Roman" w:cs="Times New Roman"/>
          <w:sz w:val="28"/>
          <w:szCs w:val="28"/>
        </w:rPr>
        <w:t xml:space="preserve"> per la conclusione del contratto, specie ove il p</w:t>
      </w:r>
      <w:r w:rsidR="00B52BF5" w:rsidRPr="00104BED">
        <w:rPr>
          <w:rFonts w:ascii="Times New Roman" w:hAnsi="Times New Roman" w:cs="Times New Roman"/>
          <w:sz w:val="28"/>
          <w:szCs w:val="28"/>
        </w:rPr>
        <w:t>regiudizio del ricorrente sia ri</w:t>
      </w:r>
      <w:r w:rsidR="00280014" w:rsidRPr="00104BED">
        <w:rPr>
          <w:rFonts w:ascii="Times New Roman" w:hAnsi="Times New Roman" w:cs="Times New Roman"/>
          <w:sz w:val="28"/>
          <w:szCs w:val="28"/>
        </w:rPr>
        <w:t>parabile economicamente.</w:t>
      </w:r>
    </w:p>
    <w:p w14:paraId="11118C4B" w14:textId="4171718C" w:rsidR="00E263F6" w:rsidRPr="00104BED" w:rsidRDefault="00280014" w:rsidP="00B26976">
      <w:pPr>
        <w:spacing w:after="0" w:line="360" w:lineRule="auto"/>
        <w:jc w:val="both"/>
        <w:rPr>
          <w:rFonts w:ascii="Times New Roman" w:hAnsi="Times New Roman" w:cs="Times New Roman"/>
          <w:i/>
          <w:sz w:val="28"/>
          <w:szCs w:val="28"/>
        </w:rPr>
      </w:pPr>
      <w:r w:rsidRPr="00104BED">
        <w:rPr>
          <w:rFonts w:ascii="Times New Roman" w:hAnsi="Times New Roman" w:cs="Times New Roman"/>
          <w:sz w:val="28"/>
          <w:szCs w:val="28"/>
        </w:rPr>
        <w:t>Il volume</w:t>
      </w:r>
      <w:r w:rsidR="00B52BF5" w:rsidRPr="00104BED">
        <w:rPr>
          <w:rFonts w:ascii="Times New Roman" w:hAnsi="Times New Roman" w:cs="Times New Roman"/>
          <w:sz w:val="28"/>
          <w:szCs w:val="28"/>
        </w:rPr>
        <w:t>,</w:t>
      </w:r>
      <w:r w:rsidRPr="00104BED">
        <w:rPr>
          <w:rFonts w:ascii="Times New Roman" w:hAnsi="Times New Roman" w:cs="Times New Roman"/>
          <w:sz w:val="28"/>
          <w:szCs w:val="28"/>
        </w:rPr>
        <w:t xml:space="preserve"> al pari di altri autorevoli commentat</w:t>
      </w:r>
      <w:r w:rsidR="00810807">
        <w:rPr>
          <w:rFonts w:ascii="Times New Roman" w:hAnsi="Times New Roman" w:cs="Times New Roman"/>
          <w:sz w:val="28"/>
          <w:szCs w:val="28"/>
        </w:rPr>
        <w:t>ori</w:t>
      </w:r>
      <w:r w:rsidR="00B52BF5" w:rsidRPr="00104BED">
        <w:rPr>
          <w:rFonts w:ascii="Times New Roman" w:hAnsi="Times New Roman" w:cs="Times New Roman"/>
          <w:sz w:val="28"/>
          <w:szCs w:val="28"/>
        </w:rPr>
        <w:t>,</w:t>
      </w:r>
      <w:r w:rsidRPr="00104BED">
        <w:rPr>
          <w:rFonts w:ascii="Times New Roman" w:hAnsi="Times New Roman" w:cs="Times New Roman"/>
          <w:sz w:val="28"/>
          <w:szCs w:val="28"/>
        </w:rPr>
        <w:t xml:space="preserve"> ridimensiona la novella relativizzando la differenza </w:t>
      </w:r>
      <w:r w:rsidR="004A36AD">
        <w:rPr>
          <w:rFonts w:ascii="Times New Roman" w:hAnsi="Times New Roman" w:cs="Times New Roman"/>
          <w:sz w:val="28"/>
          <w:szCs w:val="28"/>
        </w:rPr>
        <w:t>tra il 125 c.p.a. ed i</w:t>
      </w:r>
      <w:r w:rsidRPr="00104BED">
        <w:rPr>
          <w:rFonts w:ascii="Times New Roman" w:hAnsi="Times New Roman" w:cs="Times New Roman"/>
          <w:sz w:val="28"/>
          <w:szCs w:val="28"/>
        </w:rPr>
        <w:t xml:space="preserve">l disposto del comma 8 </w:t>
      </w:r>
      <w:r w:rsidRPr="00104BED">
        <w:rPr>
          <w:rFonts w:ascii="Times New Roman" w:hAnsi="Times New Roman" w:cs="Times New Roman"/>
          <w:i/>
          <w:sz w:val="28"/>
          <w:szCs w:val="28"/>
        </w:rPr>
        <w:t>ter</w:t>
      </w:r>
      <w:r w:rsidRPr="00104BED">
        <w:rPr>
          <w:rFonts w:ascii="Times New Roman" w:hAnsi="Times New Roman" w:cs="Times New Roman"/>
          <w:sz w:val="28"/>
          <w:szCs w:val="28"/>
        </w:rPr>
        <w:t xml:space="preserve"> dell’art. 120</w:t>
      </w:r>
      <w:r w:rsidR="00312DD5">
        <w:rPr>
          <w:rFonts w:ascii="Times New Roman" w:hAnsi="Times New Roman" w:cs="Times New Roman"/>
          <w:sz w:val="28"/>
          <w:szCs w:val="28"/>
        </w:rPr>
        <w:t xml:space="preserve"> c.p.a,</w:t>
      </w:r>
      <w:r w:rsidR="00354E82" w:rsidRPr="00104BED">
        <w:rPr>
          <w:rFonts w:ascii="Times New Roman" w:hAnsi="Times New Roman" w:cs="Times New Roman"/>
          <w:sz w:val="28"/>
          <w:szCs w:val="28"/>
        </w:rPr>
        <w:t xml:space="preserve"> che</w:t>
      </w:r>
      <w:r w:rsidR="00312DD5">
        <w:rPr>
          <w:rFonts w:ascii="Times New Roman" w:hAnsi="Times New Roman" w:cs="Times New Roman"/>
          <w:sz w:val="28"/>
          <w:szCs w:val="28"/>
        </w:rPr>
        <w:t>,</w:t>
      </w:r>
      <w:r w:rsidR="00690B49" w:rsidRPr="00104BED">
        <w:rPr>
          <w:rFonts w:ascii="Times New Roman" w:hAnsi="Times New Roman" w:cs="Times New Roman"/>
          <w:sz w:val="28"/>
          <w:szCs w:val="28"/>
        </w:rPr>
        <w:t xml:space="preserve"> già distante dal disposto dell’art. 55 co. 1 e dall’</w:t>
      </w:r>
      <w:r w:rsidR="00354E82" w:rsidRPr="00104BED">
        <w:rPr>
          <w:rFonts w:ascii="Times New Roman" w:hAnsi="Times New Roman" w:cs="Times New Roman"/>
          <w:sz w:val="28"/>
          <w:szCs w:val="28"/>
        </w:rPr>
        <w:t xml:space="preserve">art. 119 co. 4 c.p.a., ha </w:t>
      </w:r>
      <w:r w:rsidR="00294648" w:rsidRPr="00104BED">
        <w:rPr>
          <w:rFonts w:ascii="Times New Roman" w:hAnsi="Times New Roman" w:cs="Times New Roman"/>
          <w:sz w:val="28"/>
          <w:szCs w:val="28"/>
        </w:rPr>
        <w:t>il</w:t>
      </w:r>
      <w:r w:rsidR="00354E82" w:rsidRPr="00104BED">
        <w:rPr>
          <w:rFonts w:ascii="Times New Roman" w:hAnsi="Times New Roman" w:cs="Times New Roman"/>
          <w:sz w:val="28"/>
          <w:szCs w:val="28"/>
        </w:rPr>
        <w:t xml:space="preserve"> suo tratto peculiare,</w:t>
      </w:r>
      <w:r w:rsidR="00294648" w:rsidRPr="00104BED">
        <w:rPr>
          <w:rFonts w:ascii="Times New Roman" w:hAnsi="Times New Roman" w:cs="Times New Roman"/>
          <w:sz w:val="28"/>
          <w:szCs w:val="28"/>
        </w:rPr>
        <w:t xml:space="preserve"> oltre che </w:t>
      </w:r>
      <w:r w:rsidR="00FD1036">
        <w:rPr>
          <w:rFonts w:ascii="Times New Roman" w:hAnsi="Times New Roman" w:cs="Times New Roman"/>
          <w:sz w:val="28"/>
          <w:szCs w:val="28"/>
        </w:rPr>
        <w:t>ne</w:t>
      </w:r>
      <w:r w:rsidR="00294648" w:rsidRPr="00104BED">
        <w:rPr>
          <w:rFonts w:ascii="Times New Roman" w:hAnsi="Times New Roman" w:cs="Times New Roman"/>
          <w:sz w:val="28"/>
          <w:szCs w:val="28"/>
        </w:rPr>
        <w:t xml:space="preserve">lla valutazione </w:t>
      </w:r>
      <w:r w:rsidR="00354E82" w:rsidRPr="00104BED">
        <w:rPr>
          <w:rFonts w:ascii="Times New Roman" w:hAnsi="Times New Roman" w:cs="Times New Roman"/>
          <w:sz w:val="28"/>
          <w:szCs w:val="28"/>
        </w:rPr>
        <w:t xml:space="preserve">più vigorosa </w:t>
      </w:r>
      <w:r w:rsidR="00294648" w:rsidRPr="00104BED">
        <w:rPr>
          <w:rFonts w:ascii="Times New Roman" w:hAnsi="Times New Roman" w:cs="Times New Roman"/>
          <w:sz w:val="28"/>
          <w:szCs w:val="28"/>
        </w:rPr>
        <w:t>dell’interesse pubblico sotteso all’esecuzione del contratto</w:t>
      </w:r>
      <w:r w:rsidR="00354E82" w:rsidRPr="00104BED">
        <w:rPr>
          <w:rFonts w:ascii="Times New Roman" w:hAnsi="Times New Roman" w:cs="Times New Roman"/>
          <w:sz w:val="28"/>
          <w:szCs w:val="28"/>
        </w:rPr>
        <w:t>,</w:t>
      </w:r>
      <w:r w:rsidR="00294648" w:rsidRPr="00104BED">
        <w:rPr>
          <w:rFonts w:ascii="Times New Roman" w:hAnsi="Times New Roman" w:cs="Times New Roman"/>
          <w:sz w:val="28"/>
          <w:szCs w:val="28"/>
        </w:rPr>
        <w:t xml:space="preserve"> </w:t>
      </w:r>
      <w:r w:rsidR="00FD1036">
        <w:rPr>
          <w:rFonts w:ascii="Times New Roman" w:hAnsi="Times New Roman" w:cs="Times New Roman"/>
          <w:sz w:val="28"/>
          <w:szCs w:val="28"/>
        </w:rPr>
        <w:t>ne</w:t>
      </w:r>
      <w:r w:rsidR="00294648" w:rsidRPr="00104BED">
        <w:rPr>
          <w:rFonts w:ascii="Times New Roman" w:hAnsi="Times New Roman" w:cs="Times New Roman"/>
          <w:sz w:val="28"/>
          <w:szCs w:val="28"/>
        </w:rPr>
        <w:t xml:space="preserve">ll’essere la tutela cautelare anticipatoria di una sentenza che </w:t>
      </w:r>
      <w:r w:rsidR="00E263F6" w:rsidRPr="00104BED">
        <w:rPr>
          <w:rFonts w:ascii="Times New Roman" w:hAnsi="Times New Roman" w:cs="Times New Roman"/>
          <w:sz w:val="28"/>
          <w:szCs w:val="28"/>
        </w:rPr>
        <w:t>pur a fronte del riscontro del vizio procedurale</w:t>
      </w:r>
      <w:r w:rsidR="00294648" w:rsidRPr="00104BED">
        <w:rPr>
          <w:rFonts w:ascii="Times New Roman" w:hAnsi="Times New Roman" w:cs="Times New Roman"/>
          <w:sz w:val="28"/>
          <w:szCs w:val="28"/>
        </w:rPr>
        <w:t xml:space="preserve"> non conduce sempre all’</w:t>
      </w:r>
      <w:r w:rsidR="00E263F6" w:rsidRPr="00104BED">
        <w:rPr>
          <w:rFonts w:ascii="Times New Roman" w:hAnsi="Times New Roman" w:cs="Times New Roman"/>
          <w:sz w:val="28"/>
          <w:szCs w:val="28"/>
        </w:rPr>
        <w:t xml:space="preserve">accoglimento della domanda di </w:t>
      </w:r>
      <w:r w:rsidR="00294648" w:rsidRPr="00104BED">
        <w:rPr>
          <w:rFonts w:ascii="Times New Roman" w:hAnsi="Times New Roman" w:cs="Times New Roman"/>
          <w:sz w:val="28"/>
          <w:szCs w:val="28"/>
        </w:rPr>
        <w:t>inefficacia del contratto</w:t>
      </w:r>
      <w:r w:rsidR="004A36AD">
        <w:rPr>
          <w:rStyle w:val="Rimandonotaapidipagina"/>
          <w:rFonts w:ascii="Times New Roman" w:hAnsi="Times New Roman" w:cs="Times New Roman"/>
          <w:sz w:val="28"/>
          <w:szCs w:val="28"/>
        </w:rPr>
        <w:footnoteReference w:id="12"/>
      </w:r>
      <w:r w:rsidR="00294648" w:rsidRPr="00104BED">
        <w:rPr>
          <w:rFonts w:ascii="Times New Roman" w:hAnsi="Times New Roman" w:cs="Times New Roman"/>
          <w:sz w:val="28"/>
          <w:szCs w:val="28"/>
        </w:rPr>
        <w:t>.</w:t>
      </w:r>
      <w:r w:rsidR="00E00DAC" w:rsidRPr="00104BED">
        <w:rPr>
          <w:rFonts w:ascii="Times New Roman" w:hAnsi="Times New Roman" w:cs="Times New Roman"/>
          <w:i/>
          <w:sz w:val="28"/>
          <w:szCs w:val="28"/>
        </w:rPr>
        <w:t xml:space="preserve"> </w:t>
      </w:r>
    </w:p>
    <w:p w14:paraId="5748423B" w14:textId="6E347884" w:rsidR="00312DD5" w:rsidRDefault="00E00DAC" w:rsidP="00B26976">
      <w:pPr>
        <w:spacing w:after="0" w:line="360" w:lineRule="auto"/>
        <w:jc w:val="both"/>
        <w:rPr>
          <w:rFonts w:ascii="Times New Roman" w:hAnsi="Times New Roman" w:cs="Times New Roman"/>
          <w:sz w:val="28"/>
          <w:szCs w:val="28"/>
        </w:rPr>
      </w:pPr>
      <w:r w:rsidRPr="00EB27AF">
        <w:rPr>
          <w:rFonts w:ascii="Times New Roman" w:hAnsi="Times New Roman" w:cs="Times New Roman"/>
          <w:sz w:val="28"/>
          <w:szCs w:val="28"/>
        </w:rPr>
        <w:t>È</w:t>
      </w:r>
      <w:r w:rsidR="00312DD5">
        <w:rPr>
          <w:rFonts w:ascii="Times New Roman" w:hAnsi="Times New Roman" w:cs="Times New Roman"/>
          <w:sz w:val="28"/>
          <w:szCs w:val="28"/>
        </w:rPr>
        <w:t>,</w:t>
      </w:r>
      <w:r w:rsidRPr="00EB27AF">
        <w:rPr>
          <w:rFonts w:ascii="Times New Roman" w:hAnsi="Times New Roman" w:cs="Times New Roman"/>
          <w:sz w:val="28"/>
          <w:szCs w:val="28"/>
        </w:rPr>
        <w:t xml:space="preserve"> però</w:t>
      </w:r>
      <w:r w:rsidR="00312DD5">
        <w:rPr>
          <w:rFonts w:ascii="Times New Roman" w:hAnsi="Times New Roman" w:cs="Times New Roman"/>
          <w:sz w:val="28"/>
          <w:szCs w:val="28"/>
        </w:rPr>
        <w:t>,</w:t>
      </w:r>
      <w:r w:rsidRPr="00EB27AF">
        <w:rPr>
          <w:rFonts w:ascii="Times New Roman" w:hAnsi="Times New Roman" w:cs="Times New Roman"/>
          <w:sz w:val="28"/>
          <w:szCs w:val="28"/>
        </w:rPr>
        <w:t xml:space="preserve"> anche vero il </w:t>
      </w:r>
      <w:r w:rsidR="00294648" w:rsidRPr="00EB27AF">
        <w:rPr>
          <w:rFonts w:ascii="Times New Roman" w:hAnsi="Times New Roman" w:cs="Times New Roman"/>
          <w:sz w:val="28"/>
          <w:szCs w:val="28"/>
        </w:rPr>
        <w:t xml:space="preserve"> contrario</w:t>
      </w:r>
      <w:r w:rsidRPr="00EB27AF">
        <w:rPr>
          <w:rFonts w:ascii="Times New Roman" w:hAnsi="Times New Roman" w:cs="Times New Roman"/>
          <w:sz w:val="28"/>
          <w:szCs w:val="28"/>
        </w:rPr>
        <w:t>:</w:t>
      </w:r>
      <w:r w:rsidR="00413F9B" w:rsidRPr="00EB27AF">
        <w:rPr>
          <w:rFonts w:ascii="Times New Roman" w:hAnsi="Times New Roman" w:cs="Times New Roman"/>
          <w:sz w:val="28"/>
          <w:szCs w:val="28"/>
        </w:rPr>
        <w:t xml:space="preserve"> vista la </w:t>
      </w:r>
      <w:r w:rsidR="00413F9B" w:rsidRPr="00EB27AF">
        <w:rPr>
          <w:rFonts w:ascii="Times New Roman" w:hAnsi="Times New Roman" w:cs="Times New Roman"/>
          <w:i/>
          <w:sz w:val="28"/>
          <w:szCs w:val="28"/>
        </w:rPr>
        <w:t>stand still</w:t>
      </w:r>
      <w:r w:rsidR="00413F9B" w:rsidRPr="00EB27AF">
        <w:rPr>
          <w:rFonts w:ascii="Times New Roman" w:hAnsi="Times New Roman" w:cs="Times New Roman"/>
          <w:sz w:val="28"/>
          <w:szCs w:val="28"/>
        </w:rPr>
        <w:t>,</w:t>
      </w:r>
      <w:r w:rsidR="00846A62" w:rsidRPr="00EB27AF">
        <w:rPr>
          <w:rFonts w:ascii="Times New Roman" w:hAnsi="Times New Roman" w:cs="Times New Roman"/>
          <w:sz w:val="28"/>
          <w:szCs w:val="28"/>
        </w:rPr>
        <w:t xml:space="preserve"> </w:t>
      </w:r>
      <w:r w:rsidR="00443B38">
        <w:rPr>
          <w:rFonts w:ascii="Times New Roman" w:hAnsi="Times New Roman" w:cs="Times New Roman"/>
          <w:sz w:val="28"/>
          <w:szCs w:val="28"/>
        </w:rPr>
        <w:t xml:space="preserve">viste </w:t>
      </w:r>
      <w:r w:rsidR="00846A62" w:rsidRPr="00EB27AF">
        <w:rPr>
          <w:rFonts w:ascii="Times New Roman" w:hAnsi="Times New Roman" w:cs="Times New Roman"/>
          <w:sz w:val="28"/>
          <w:szCs w:val="28"/>
        </w:rPr>
        <w:t xml:space="preserve">le esigenze di effettività della tutela per chi ricorre¸ </w:t>
      </w:r>
      <w:r w:rsidR="00443B38">
        <w:rPr>
          <w:rFonts w:ascii="Times New Roman" w:hAnsi="Times New Roman" w:cs="Times New Roman"/>
          <w:sz w:val="28"/>
          <w:szCs w:val="28"/>
        </w:rPr>
        <w:t xml:space="preserve">vista </w:t>
      </w:r>
      <w:r w:rsidR="00413F9B" w:rsidRPr="00EB27AF">
        <w:rPr>
          <w:rFonts w:ascii="Times New Roman" w:hAnsi="Times New Roman" w:cs="Times New Roman"/>
          <w:sz w:val="28"/>
          <w:szCs w:val="28"/>
        </w:rPr>
        <w:t>la sistematica prevalenza della tutela in forma specifica su quella risarcitoria</w:t>
      </w:r>
      <w:r w:rsidR="00386AC4" w:rsidRPr="00EB27AF">
        <w:rPr>
          <w:rFonts w:ascii="Times New Roman" w:hAnsi="Times New Roman" w:cs="Times New Roman"/>
          <w:sz w:val="28"/>
          <w:szCs w:val="28"/>
        </w:rPr>
        <w:t xml:space="preserve"> per equivalente</w:t>
      </w:r>
      <w:r w:rsidR="00413F9B" w:rsidRPr="00EB27AF">
        <w:rPr>
          <w:rFonts w:ascii="Times New Roman" w:hAnsi="Times New Roman" w:cs="Times New Roman"/>
          <w:sz w:val="28"/>
          <w:szCs w:val="28"/>
        </w:rPr>
        <w:t xml:space="preserve">, </w:t>
      </w:r>
      <w:r w:rsidR="00846A62" w:rsidRPr="00EB27AF">
        <w:rPr>
          <w:rFonts w:ascii="Times New Roman" w:hAnsi="Times New Roman" w:cs="Times New Roman"/>
          <w:sz w:val="28"/>
          <w:szCs w:val="28"/>
        </w:rPr>
        <w:t xml:space="preserve">la concessione della misura cautelare è più essenziale </w:t>
      </w:r>
      <w:r w:rsidR="00413F9B" w:rsidRPr="00EB27AF">
        <w:rPr>
          <w:rFonts w:ascii="Times New Roman" w:hAnsi="Times New Roman" w:cs="Times New Roman"/>
          <w:sz w:val="28"/>
          <w:szCs w:val="28"/>
        </w:rPr>
        <w:t xml:space="preserve">laddove i </w:t>
      </w:r>
      <w:r w:rsidR="00846A62" w:rsidRPr="00EB27AF">
        <w:rPr>
          <w:rFonts w:ascii="Times New Roman" w:hAnsi="Times New Roman" w:cs="Times New Roman"/>
          <w:sz w:val="28"/>
          <w:szCs w:val="28"/>
        </w:rPr>
        <w:t xml:space="preserve"> vizi riscontrati</w:t>
      </w:r>
      <w:r w:rsidR="00413F9B" w:rsidRPr="00EB27AF">
        <w:rPr>
          <w:rFonts w:ascii="Times New Roman" w:hAnsi="Times New Roman" w:cs="Times New Roman"/>
          <w:sz w:val="28"/>
          <w:szCs w:val="28"/>
        </w:rPr>
        <w:t xml:space="preserve"> siano</w:t>
      </w:r>
      <w:r w:rsidR="00846A62" w:rsidRPr="00EB27AF">
        <w:rPr>
          <w:rFonts w:ascii="Times New Roman" w:hAnsi="Times New Roman" w:cs="Times New Roman"/>
          <w:sz w:val="28"/>
          <w:szCs w:val="28"/>
        </w:rPr>
        <w:t xml:space="preserve"> </w:t>
      </w:r>
      <w:r w:rsidR="00846A62" w:rsidRPr="00EB27AF">
        <w:rPr>
          <w:rFonts w:ascii="Times New Roman" w:hAnsi="Times New Roman" w:cs="Times New Roman"/>
          <w:b/>
          <w:sz w:val="28"/>
          <w:szCs w:val="28"/>
        </w:rPr>
        <w:t>rapidamente</w:t>
      </w:r>
      <w:r w:rsidR="00846A62" w:rsidRPr="00EB27AF">
        <w:rPr>
          <w:rFonts w:ascii="Times New Roman" w:hAnsi="Times New Roman" w:cs="Times New Roman"/>
          <w:sz w:val="28"/>
          <w:szCs w:val="28"/>
        </w:rPr>
        <w:t xml:space="preserve"> correg</w:t>
      </w:r>
      <w:r w:rsidR="00386AC4" w:rsidRPr="00EB27AF">
        <w:rPr>
          <w:rFonts w:ascii="Times New Roman" w:hAnsi="Times New Roman" w:cs="Times New Roman"/>
          <w:sz w:val="28"/>
          <w:szCs w:val="28"/>
        </w:rPr>
        <w:t>g</w:t>
      </w:r>
      <w:r w:rsidR="00846A62" w:rsidRPr="00EB27AF">
        <w:rPr>
          <w:rFonts w:ascii="Times New Roman" w:hAnsi="Times New Roman" w:cs="Times New Roman"/>
          <w:sz w:val="28"/>
          <w:szCs w:val="28"/>
        </w:rPr>
        <w:t>ibili dalle stazioni appaltanti</w:t>
      </w:r>
      <w:r w:rsidR="00413F9B" w:rsidRPr="00EB27AF">
        <w:rPr>
          <w:rFonts w:ascii="Times New Roman" w:hAnsi="Times New Roman" w:cs="Times New Roman"/>
          <w:sz w:val="28"/>
          <w:szCs w:val="28"/>
        </w:rPr>
        <w:t xml:space="preserve"> tramite la riedizione del potere</w:t>
      </w:r>
      <w:r w:rsidR="00312DD5">
        <w:rPr>
          <w:rFonts w:ascii="Times New Roman" w:hAnsi="Times New Roman" w:cs="Times New Roman"/>
          <w:sz w:val="28"/>
          <w:szCs w:val="28"/>
        </w:rPr>
        <w:t xml:space="preserve"> all’esito della fase cautelare</w:t>
      </w:r>
      <w:r w:rsidR="00413F9B" w:rsidRPr="00EB27AF">
        <w:rPr>
          <w:rFonts w:ascii="Times New Roman" w:hAnsi="Times New Roman" w:cs="Times New Roman"/>
          <w:sz w:val="28"/>
          <w:szCs w:val="28"/>
        </w:rPr>
        <w:t>, portando ad una correzione dell’aggiudicazione ed alla conclusione del contratto con l’affidatario legittimamente meritevole</w:t>
      </w:r>
      <w:r w:rsidR="00E263F6" w:rsidRPr="00EB27AF">
        <w:rPr>
          <w:rFonts w:ascii="Times New Roman" w:hAnsi="Times New Roman" w:cs="Times New Roman"/>
          <w:sz w:val="28"/>
          <w:szCs w:val="28"/>
        </w:rPr>
        <w:t xml:space="preserve"> prima dell’avvio dell’esecuzione</w:t>
      </w:r>
      <w:r w:rsidR="00312DD5">
        <w:rPr>
          <w:rFonts w:ascii="Times New Roman" w:hAnsi="Times New Roman" w:cs="Times New Roman"/>
          <w:sz w:val="28"/>
          <w:szCs w:val="28"/>
        </w:rPr>
        <w:t xml:space="preserve"> con il primo</w:t>
      </w:r>
      <w:r w:rsidR="004A36AD">
        <w:rPr>
          <w:rFonts w:ascii="Times New Roman" w:hAnsi="Times New Roman" w:cs="Times New Roman"/>
          <w:sz w:val="28"/>
          <w:szCs w:val="28"/>
        </w:rPr>
        <w:t xml:space="preserve"> (illegittimo)</w:t>
      </w:r>
      <w:r w:rsidR="00312DD5">
        <w:rPr>
          <w:rFonts w:ascii="Times New Roman" w:hAnsi="Times New Roman" w:cs="Times New Roman"/>
          <w:sz w:val="28"/>
          <w:szCs w:val="28"/>
        </w:rPr>
        <w:t xml:space="preserve"> contraente</w:t>
      </w:r>
      <w:r w:rsidR="00FD1036">
        <w:rPr>
          <w:rFonts w:ascii="Times New Roman" w:hAnsi="Times New Roman" w:cs="Times New Roman"/>
          <w:sz w:val="28"/>
          <w:szCs w:val="28"/>
        </w:rPr>
        <w:t>,  avvio d</w:t>
      </w:r>
      <w:r w:rsidR="00312DD5">
        <w:rPr>
          <w:rFonts w:ascii="Times New Roman" w:hAnsi="Times New Roman" w:cs="Times New Roman"/>
          <w:sz w:val="28"/>
          <w:szCs w:val="28"/>
        </w:rPr>
        <w:t>ell’</w:t>
      </w:r>
      <w:r w:rsidR="00FD1036">
        <w:rPr>
          <w:rFonts w:ascii="Times New Roman" w:hAnsi="Times New Roman" w:cs="Times New Roman"/>
          <w:sz w:val="28"/>
          <w:szCs w:val="28"/>
        </w:rPr>
        <w:t xml:space="preserve"> esecuzione</w:t>
      </w:r>
      <w:r w:rsidR="00E263F6" w:rsidRPr="00EB27AF">
        <w:rPr>
          <w:rFonts w:ascii="Times New Roman" w:hAnsi="Times New Roman" w:cs="Times New Roman"/>
          <w:sz w:val="28"/>
          <w:szCs w:val="28"/>
        </w:rPr>
        <w:t xml:space="preserve"> che normalmente giustifica ex art. 122 c.p.a. il rigetto della domanda di inefficacia</w:t>
      </w:r>
      <w:r w:rsidR="00846A62" w:rsidRPr="00EB27AF">
        <w:rPr>
          <w:rFonts w:ascii="Times New Roman" w:hAnsi="Times New Roman" w:cs="Times New Roman"/>
          <w:sz w:val="28"/>
          <w:szCs w:val="28"/>
        </w:rPr>
        <w:t xml:space="preserve">. Ciò ancor di </w:t>
      </w:r>
      <w:r w:rsidR="00011B85" w:rsidRPr="00EB27AF">
        <w:rPr>
          <w:rFonts w:ascii="Times New Roman" w:hAnsi="Times New Roman" w:cs="Times New Roman"/>
          <w:sz w:val="28"/>
          <w:szCs w:val="28"/>
        </w:rPr>
        <w:t>p</w:t>
      </w:r>
      <w:r w:rsidR="00846A62" w:rsidRPr="00EB27AF">
        <w:rPr>
          <w:rFonts w:ascii="Times New Roman" w:hAnsi="Times New Roman" w:cs="Times New Roman"/>
          <w:sz w:val="28"/>
          <w:szCs w:val="28"/>
        </w:rPr>
        <w:t>iù q</w:t>
      </w:r>
      <w:r w:rsidR="00B52BF5" w:rsidRPr="00EB27AF">
        <w:rPr>
          <w:rFonts w:ascii="Times New Roman" w:hAnsi="Times New Roman" w:cs="Times New Roman"/>
          <w:sz w:val="28"/>
          <w:szCs w:val="28"/>
        </w:rPr>
        <w:t>uando il vizio è</w:t>
      </w:r>
      <w:r w:rsidR="00846A62" w:rsidRPr="00EB27AF">
        <w:rPr>
          <w:rFonts w:ascii="Times New Roman" w:hAnsi="Times New Roman" w:cs="Times New Roman"/>
          <w:sz w:val="28"/>
          <w:szCs w:val="28"/>
        </w:rPr>
        <w:t xml:space="preserve"> garanzia di affidabilità del contraente</w:t>
      </w:r>
      <w:r w:rsidRPr="00EB27AF">
        <w:rPr>
          <w:rFonts w:ascii="Times New Roman" w:hAnsi="Times New Roman" w:cs="Times New Roman"/>
          <w:sz w:val="28"/>
          <w:szCs w:val="28"/>
        </w:rPr>
        <w:t xml:space="preserve">. </w:t>
      </w:r>
    </w:p>
    <w:p w14:paraId="693FD87C" w14:textId="2453D078" w:rsidR="00846A62" w:rsidRDefault="00E00DAC" w:rsidP="00B26976">
      <w:pPr>
        <w:spacing w:after="0" w:line="360" w:lineRule="auto"/>
        <w:jc w:val="both"/>
        <w:rPr>
          <w:rFonts w:ascii="Times New Roman" w:hAnsi="Times New Roman" w:cs="Times New Roman"/>
          <w:sz w:val="28"/>
          <w:szCs w:val="28"/>
        </w:rPr>
      </w:pPr>
      <w:r w:rsidRPr="00EB27AF">
        <w:rPr>
          <w:rFonts w:ascii="Times New Roman" w:hAnsi="Times New Roman" w:cs="Times New Roman"/>
          <w:sz w:val="28"/>
          <w:szCs w:val="28"/>
        </w:rPr>
        <w:t xml:space="preserve">La tutela cautelare </w:t>
      </w:r>
      <w:r w:rsidRPr="00B26976">
        <w:rPr>
          <w:rFonts w:ascii="Times New Roman" w:hAnsi="Times New Roman" w:cs="Times New Roman"/>
          <w:b/>
          <w:sz w:val="28"/>
          <w:szCs w:val="28"/>
        </w:rPr>
        <w:t>va</w:t>
      </w:r>
      <w:r w:rsidR="00312DD5">
        <w:rPr>
          <w:rFonts w:ascii="Times New Roman" w:hAnsi="Times New Roman" w:cs="Times New Roman"/>
          <w:sz w:val="28"/>
          <w:szCs w:val="28"/>
        </w:rPr>
        <w:t>, allora,</w:t>
      </w:r>
      <w:r w:rsidR="00FD1036">
        <w:rPr>
          <w:rFonts w:ascii="Times New Roman" w:hAnsi="Times New Roman" w:cs="Times New Roman"/>
          <w:sz w:val="28"/>
          <w:szCs w:val="28"/>
        </w:rPr>
        <w:t xml:space="preserve"> </w:t>
      </w:r>
      <w:r w:rsidR="00E263F6" w:rsidRPr="00EB27AF">
        <w:rPr>
          <w:rFonts w:ascii="Times New Roman" w:hAnsi="Times New Roman" w:cs="Times New Roman"/>
          <w:sz w:val="28"/>
          <w:szCs w:val="28"/>
        </w:rPr>
        <w:t>concessa</w:t>
      </w:r>
      <w:r w:rsidRPr="00EB27AF">
        <w:rPr>
          <w:rFonts w:ascii="Times New Roman" w:hAnsi="Times New Roman" w:cs="Times New Roman"/>
          <w:sz w:val="28"/>
          <w:szCs w:val="28"/>
        </w:rPr>
        <w:t xml:space="preserve"> ove sia possibile un intervento correttivo immediato, perché alla luce del binomio intervento del </w:t>
      </w:r>
      <w:r w:rsidR="00312DD5" w:rsidRPr="00EB27AF">
        <w:rPr>
          <w:rFonts w:ascii="Times New Roman" w:hAnsi="Times New Roman" w:cs="Times New Roman"/>
          <w:sz w:val="28"/>
          <w:szCs w:val="28"/>
        </w:rPr>
        <w:t xml:space="preserve">Giudice </w:t>
      </w:r>
      <w:r w:rsidRPr="00EB27AF">
        <w:rPr>
          <w:rFonts w:ascii="Times New Roman" w:hAnsi="Times New Roman" w:cs="Times New Roman"/>
          <w:sz w:val="28"/>
          <w:szCs w:val="28"/>
        </w:rPr>
        <w:t xml:space="preserve">– riedizione del potere il significato della concessione </w:t>
      </w:r>
      <w:r w:rsidR="00E263F6" w:rsidRPr="00EB27AF">
        <w:rPr>
          <w:rFonts w:ascii="Times New Roman" w:hAnsi="Times New Roman" w:cs="Times New Roman"/>
          <w:sz w:val="28"/>
          <w:szCs w:val="28"/>
        </w:rPr>
        <w:t>d</w:t>
      </w:r>
      <w:r w:rsidRPr="00EB27AF">
        <w:rPr>
          <w:rFonts w:ascii="Times New Roman" w:hAnsi="Times New Roman" w:cs="Times New Roman"/>
          <w:sz w:val="28"/>
          <w:szCs w:val="28"/>
        </w:rPr>
        <w:t>ella misura caute</w:t>
      </w:r>
      <w:r w:rsidR="00E263F6" w:rsidRPr="00EB27AF">
        <w:rPr>
          <w:rFonts w:ascii="Times New Roman" w:hAnsi="Times New Roman" w:cs="Times New Roman"/>
          <w:sz w:val="28"/>
          <w:szCs w:val="28"/>
        </w:rPr>
        <w:t>l</w:t>
      </w:r>
      <w:r w:rsidRPr="00EB27AF">
        <w:rPr>
          <w:rFonts w:ascii="Times New Roman" w:hAnsi="Times New Roman" w:cs="Times New Roman"/>
          <w:sz w:val="28"/>
          <w:szCs w:val="28"/>
        </w:rPr>
        <w:t xml:space="preserve">are </w:t>
      </w:r>
      <w:r w:rsidRPr="00B26976">
        <w:rPr>
          <w:rFonts w:ascii="Times New Roman" w:hAnsi="Times New Roman" w:cs="Times New Roman"/>
          <w:b/>
          <w:sz w:val="28"/>
          <w:szCs w:val="28"/>
        </w:rPr>
        <w:t>non è di stallo, ma di correzione</w:t>
      </w:r>
      <w:r w:rsidRPr="00EB27AF">
        <w:rPr>
          <w:rFonts w:ascii="Times New Roman" w:hAnsi="Times New Roman" w:cs="Times New Roman"/>
          <w:sz w:val="28"/>
          <w:szCs w:val="28"/>
        </w:rPr>
        <w:t>.</w:t>
      </w:r>
    </w:p>
    <w:p w14:paraId="74F9C342" w14:textId="34C753F9" w:rsidR="00FD1036" w:rsidRPr="00EB27AF" w:rsidRDefault="00FD1036" w:rsidP="00B269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Questa è la </w:t>
      </w:r>
      <w:r w:rsidRPr="00EB27AF">
        <w:rPr>
          <w:rFonts w:ascii="Times New Roman" w:hAnsi="Times New Roman" w:cs="Times New Roman"/>
          <w:i/>
          <w:sz w:val="28"/>
          <w:szCs w:val="28"/>
        </w:rPr>
        <w:t>ratio</w:t>
      </w:r>
      <w:r>
        <w:rPr>
          <w:rFonts w:ascii="Times New Roman" w:hAnsi="Times New Roman" w:cs="Times New Roman"/>
          <w:sz w:val="28"/>
          <w:szCs w:val="28"/>
        </w:rPr>
        <w:t xml:space="preserve"> delle direttive eurounitarie.</w:t>
      </w:r>
    </w:p>
    <w:p w14:paraId="5160F293" w14:textId="31CEC9F3" w:rsidR="00D25EED" w:rsidRPr="00104BED" w:rsidRDefault="00312DD5" w:rsidP="00B269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Paradossalmente, l</w:t>
      </w:r>
      <w:r w:rsidR="00D25EED" w:rsidRPr="00104BED">
        <w:rPr>
          <w:rFonts w:ascii="Times New Roman" w:hAnsi="Times New Roman" w:cs="Times New Roman"/>
          <w:sz w:val="28"/>
          <w:szCs w:val="28"/>
        </w:rPr>
        <w:t>e finalità del decreto semplificazioni vanno</w:t>
      </w:r>
      <w:r>
        <w:rPr>
          <w:rFonts w:ascii="Times New Roman" w:hAnsi="Times New Roman" w:cs="Times New Roman"/>
          <w:sz w:val="28"/>
          <w:szCs w:val="28"/>
        </w:rPr>
        <w:t xml:space="preserve">, piuttosto, </w:t>
      </w:r>
      <w:r w:rsidRPr="00104BED">
        <w:rPr>
          <w:rFonts w:ascii="Times New Roman" w:hAnsi="Times New Roman" w:cs="Times New Roman"/>
          <w:sz w:val="28"/>
          <w:szCs w:val="28"/>
        </w:rPr>
        <w:t xml:space="preserve">forse </w:t>
      </w:r>
      <w:r w:rsidR="00D25EED" w:rsidRPr="00104BED">
        <w:rPr>
          <w:rFonts w:ascii="Times New Roman" w:hAnsi="Times New Roman" w:cs="Times New Roman"/>
          <w:sz w:val="28"/>
          <w:szCs w:val="28"/>
        </w:rPr>
        <w:t xml:space="preserve">ad incidere nel loro complesso su una </w:t>
      </w:r>
      <w:r w:rsidR="00D25EED" w:rsidRPr="00104BED">
        <w:rPr>
          <w:rFonts w:ascii="Times New Roman" w:hAnsi="Times New Roman" w:cs="Times New Roman"/>
          <w:b/>
          <w:sz w:val="28"/>
          <w:szCs w:val="28"/>
        </w:rPr>
        <w:t>norma lasciata invece intonsa</w:t>
      </w:r>
      <w:r w:rsidR="00810807">
        <w:rPr>
          <w:rFonts w:ascii="Times New Roman" w:hAnsi="Times New Roman" w:cs="Times New Roman"/>
          <w:b/>
          <w:sz w:val="28"/>
          <w:szCs w:val="28"/>
        </w:rPr>
        <w:t xml:space="preserve">, </w:t>
      </w:r>
      <w:r w:rsidR="00810807" w:rsidRPr="00EB27AF">
        <w:rPr>
          <w:rFonts w:ascii="Times New Roman" w:hAnsi="Times New Roman" w:cs="Times New Roman"/>
          <w:sz w:val="28"/>
          <w:szCs w:val="28"/>
        </w:rPr>
        <w:t>la fissazione in sede cautelare dell’udienza di merito senza la decisione provvisoria ed urgente di cui all’art</w:t>
      </w:r>
      <w:r w:rsidR="00810807">
        <w:rPr>
          <w:rFonts w:ascii="Times New Roman" w:hAnsi="Times New Roman" w:cs="Times New Roman"/>
          <w:b/>
          <w:sz w:val="28"/>
          <w:szCs w:val="28"/>
        </w:rPr>
        <w:t xml:space="preserve">. 55 co. 10 </w:t>
      </w:r>
      <w:r w:rsidR="00FA4A8E">
        <w:rPr>
          <w:rFonts w:ascii="Times New Roman" w:hAnsi="Times New Roman" w:cs="Times New Roman"/>
          <w:b/>
          <w:sz w:val="28"/>
          <w:szCs w:val="28"/>
        </w:rPr>
        <w:t>/119 comma 3</w:t>
      </w:r>
      <w:r>
        <w:rPr>
          <w:rFonts w:ascii="Times New Roman" w:hAnsi="Times New Roman" w:cs="Times New Roman"/>
          <w:b/>
          <w:sz w:val="28"/>
          <w:szCs w:val="28"/>
        </w:rPr>
        <w:t xml:space="preserve"> c.p.a.</w:t>
      </w:r>
      <w:r w:rsidR="00D25EED" w:rsidRPr="00104BED">
        <w:rPr>
          <w:rFonts w:ascii="Times New Roman" w:hAnsi="Times New Roman" w:cs="Times New Roman"/>
          <w:sz w:val="28"/>
          <w:szCs w:val="28"/>
        </w:rPr>
        <w:t xml:space="preserve">: la necessità della decisione in tempi brevi del </w:t>
      </w:r>
      <w:r w:rsidRPr="00104BED">
        <w:rPr>
          <w:rFonts w:ascii="Times New Roman" w:hAnsi="Times New Roman" w:cs="Times New Roman"/>
          <w:sz w:val="28"/>
          <w:szCs w:val="28"/>
        </w:rPr>
        <w:t>G</w:t>
      </w:r>
      <w:r w:rsidR="00D25EED" w:rsidRPr="00104BED">
        <w:rPr>
          <w:rFonts w:ascii="Times New Roman" w:hAnsi="Times New Roman" w:cs="Times New Roman"/>
          <w:sz w:val="28"/>
          <w:szCs w:val="28"/>
        </w:rPr>
        <w:t>.a. risulta poco compatibile con la definizione cautelare con una ordinanza di “merito a breve” che non orienta affatto le parti</w:t>
      </w:r>
      <w:r w:rsidR="00810807">
        <w:rPr>
          <w:rFonts w:ascii="Times New Roman" w:hAnsi="Times New Roman" w:cs="Times New Roman"/>
          <w:sz w:val="28"/>
          <w:szCs w:val="28"/>
        </w:rPr>
        <w:t xml:space="preserve"> e che determina la cessazione dell’operare della </w:t>
      </w:r>
      <w:r w:rsidR="00810807" w:rsidRPr="00EB27AF">
        <w:rPr>
          <w:rFonts w:ascii="Times New Roman" w:hAnsi="Times New Roman" w:cs="Times New Roman"/>
          <w:i/>
          <w:sz w:val="28"/>
          <w:szCs w:val="28"/>
        </w:rPr>
        <w:t>stand still</w:t>
      </w:r>
      <w:r w:rsidR="00256BDB">
        <w:rPr>
          <w:rFonts w:ascii="Times New Roman" w:hAnsi="Times New Roman" w:cs="Times New Roman"/>
          <w:sz w:val="28"/>
          <w:szCs w:val="28"/>
        </w:rPr>
        <w:t xml:space="preserve"> secondo quanto previsto dall’art. 32 co. 11 c.c.p.</w:t>
      </w:r>
    </w:p>
    <w:p w14:paraId="146AF57A" w14:textId="1E36A016" w:rsidR="00312DD5" w:rsidRDefault="00870B0E" w:rsidP="00B269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Ma t</w:t>
      </w:r>
      <w:r w:rsidR="00312DD5">
        <w:rPr>
          <w:rFonts w:ascii="Times New Roman" w:hAnsi="Times New Roman" w:cs="Times New Roman"/>
          <w:sz w:val="28"/>
          <w:szCs w:val="28"/>
        </w:rPr>
        <w:t>orniamo a quanto novellato.</w:t>
      </w:r>
    </w:p>
    <w:p w14:paraId="0F46CFF7" w14:textId="65263795" w:rsidR="00280014" w:rsidRPr="00104BED" w:rsidRDefault="00280014"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sz w:val="28"/>
          <w:szCs w:val="28"/>
        </w:rPr>
        <w:t xml:space="preserve">Volendo </w:t>
      </w:r>
      <w:r w:rsidR="00011B85" w:rsidRPr="00104BED">
        <w:rPr>
          <w:rFonts w:ascii="Times New Roman" w:hAnsi="Times New Roman" w:cs="Times New Roman"/>
          <w:sz w:val="28"/>
          <w:szCs w:val="28"/>
        </w:rPr>
        <w:t>riconoscere</w:t>
      </w:r>
      <w:r w:rsidRPr="00104BED">
        <w:rPr>
          <w:rFonts w:ascii="Times New Roman" w:hAnsi="Times New Roman" w:cs="Times New Roman"/>
          <w:sz w:val="28"/>
          <w:szCs w:val="28"/>
        </w:rPr>
        <w:t xml:space="preserve"> portata distintiva alle due dizioni</w:t>
      </w:r>
      <w:r w:rsidR="00605FE4" w:rsidRPr="00104BED">
        <w:rPr>
          <w:rFonts w:ascii="Times New Roman" w:hAnsi="Times New Roman" w:cs="Times New Roman"/>
          <w:sz w:val="28"/>
          <w:szCs w:val="28"/>
        </w:rPr>
        <w:t xml:space="preserve">, rintracciabile nel giudizio di preminenza </w:t>
      </w:r>
      <w:r w:rsidRPr="00104BED">
        <w:rPr>
          <w:rFonts w:ascii="Times New Roman" w:hAnsi="Times New Roman" w:cs="Times New Roman"/>
          <w:sz w:val="28"/>
          <w:szCs w:val="28"/>
        </w:rPr>
        <w:t xml:space="preserve"> </w:t>
      </w:r>
      <w:r w:rsidR="00605FE4" w:rsidRPr="00104BED">
        <w:rPr>
          <w:rFonts w:ascii="Times New Roman" w:hAnsi="Times New Roman" w:cs="Times New Roman"/>
          <w:sz w:val="28"/>
          <w:szCs w:val="28"/>
        </w:rPr>
        <w:t>dell’interesse pubblico presente nel 125</w:t>
      </w:r>
      <w:r w:rsidR="00FD1036">
        <w:rPr>
          <w:rFonts w:ascii="Times New Roman" w:hAnsi="Times New Roman" w:cs="Times New Roman"/>
          <w:sz w:val="28"/>
          <w:szCs w:val="28"/>
        </w:rPr>
        <w:t xml:space="preserve"> c.p.a.</w:t>
      </w:r>
      <w:r w:rsidR="00605FE4" w:rsidRPr="00104BED">
        <w:rPr>
          <w:rFonts w:ascii="Times New Roman" w:hAnsi="Times New Roman" w:cs="Times New Roman"/>
          <w:sz w:val="28"/>
          <w:szCs w:val="28"/>
        </w:rPr>
        <w:t xml:space="preserve"> e non nel 120</w:t>
      </w:r>
      <w:r w:rsidR="00FD1036">
        <w:rPr>
          <w:rFonts w:ascii="Times New Roman" w:hAnsi="Times New Roman" w:cs="Times New Roman"/>
          <w:sz w:val="28"/>
          <w:szCs w:val="28"/>
        </w:rPr>
        <w:t xml:space="preserve"> c.p.a.</w:t>
      </w:r>
      <w:r w:rsidR="00605FE4" w:rsidRPr="00104BED">
        <w:rPr>
          <w:rFonts w:ascii="Times New Roman" w:hAnsi="Times New Roman" w:cs="Times New Roman"/>
          <w:sz w:val="28"/>
          <w:szCs w:val="28"/>
        </w:rPr>
        <w:t xml:space="preserve">, </w:t>
      </w:r>
      <w:r w:rsidRPr="00104BED">
        <w:rPr>
          <w:rFonts w:ascii="Times New Roman" w:hAnsi="Times New Roman" w:cs="Times New Roman"/>
          <w:sz w:val="28"/>
          <w:szCs w:val="28"/>
        </w:rPr>
        <w:t xml:space="preserve">anche per dar senso alla novella ed alla sua </w:t>
      </w:r>
      <w:r w:rsidRPr="00104BED">
        <w:rPr>
          <w:rFonts w:ascii="Times New Roman" w:hAnsi="Times New Roman" w:cs="Times New Roman"/>
          <w:i/>
          <w:sz w:val="28"/>
          <w:szCs w:val="28"/>
        </w:rPr>
        <w:t>ratio</w:t>
      </w:r>
      <w:r w:rsidR="00DA1121" w:rsidRPr="00104BED">
        <w:rPr>
          <w:rFonts w:ascii="Times New Roman" w:hAnsi="Times New Roman" w:cs="Times New Roman"/>
          <w:sz w:val="28"/>
          <w:szCs w:val="28"/>
        </w:rPr>
        <w:t>,</w:t>
      </w:r>
      <w:r w:rsidRPr="00104BED">
        <w:rPr>
          <w:rFonts w:ascii="Times New Roman" w:hAnsi="Times New Roman" w:cs="Times New Roman"/>
          <w:i/>
          <w:sz w:val="28"/>
          <w:szCs w:val="28"/>
        </w:rPr>
        <w:t xml:space="preserve"> </w:t>
      </w:r>
      <w:r w:rsidRPr="00104BED">
        <w:rPr>
          <w:rFonts w:ascii="Times New Roman" w:hAnsi="Times New Roman" w:cs="Times New Roman"/>
          <w:sz w:val="28"/>
          <w:szCs w:val="28"/>
        </w:rPr>
        <w:t>vi è da chi</w:t>
      </w:r>
      <w:r w:rsidR="009106BD" w:rsidRPr="00104BED">
        <w:rPr>
          <w:rFonts w:ascii="Times New Roman" w:hAnsi="Times New Roman" w:cs="Times New Roman"/>
          <w:sz w:val="28"/>
          <w:szCs w:val="28"/>
        </w:rPr>
        <w:t>e</w:t>
      </w:r>
      <w:r w:rsidRPr="00104BED">
        <w:rPr>
          <w:rFonts w:ascii="Times New Roman" w:hAnsi="Times New Roman" w:cs="Times New Roman"/>
          <w:sz w:val="28"/>
          <w:szCs w:val="28"/>
        </w:rPr>
        <w:t xml:space="preserve">dersi se effettivamente la netta preponderanza per il difetto di </w:t>
      </w:r>
      <w:r w:rsidRPr="00104BED">
        <w:rPr>
          <w:rFonts w:ascii="Times New Roman" w:hAnsi="Times New Roman" w:cs="Times New Roman"/>
          <w:i/>
          <w:sz w:val="28"/>
          <w:szCs w:val="28"/>
        </w:rPr>
        <w:t>periculum</w:t>
      </w:r>
      <w:r w:rsidR="00413F9B" w:rsidRPr="00104BED">
        <w:rPr>
          <w:rFonts w:ascii="Times New Roman" w:hAnsi="Times New Roman" w:cs="Times New Roman"/>
          <w:sz w:val="28"/>
          <w:szCs w:val="28"/>
        </w:rPr>
        <w:t>,</w:t>
      </w:r>
      <w:r w:rsidR="009106BD" w:rsidRPr="00104BED">
        <w:rPr>
          <w:rFonts w:ascii="Times New Roman" w:hAnsi="Times New Roman" w:cs="Times New Roman"/>
          <w:sz w:val="28"/>
          <w:szCs w:val="28"/>
        </w:rPr>
        <w:t xml:space="preserve"> stante la prevalenza della celerità della procedura sull’interesse ristorabile del rico</w:t>
      </w:r>
      <w:r w:rsidR="00B52BF5" w:rsidRPr="00104BED">
        <w:rPr>
          <w:rFonts w:ascii="Times New Roman" w:hAnsi="Times New Roman" w:cs="Times New Roman"/>
          <w:sz w:val="28"/>
          <w:szCs w:val="28"/>
        </w:rPr>
        <w:t>rrente</w:t>
      </w:r>
      <w:r w:rsidR="00FD1036">
        <w:rPr>
          <w:rFonts w:ascii="Times New Roman" w:hAnsi="Times New Roman" w:cs="Times New Roman"/>
          <w:sz w:val="28"/>
          <w:szCs w:val="28"/>
        </w:rPr>
        <w:t>,</w:t>
      </w:r>
      <w:r w:rsidR="00B52BF5" w:rsidRPr="00104BED">
        <w:rPr>
          <w:rFonts w:ascii="Times New Roman" w:hAnsi="Times New Roman" w:cs="Times New Roman"/>
          <w:sz w:val="28"/>
          <w:szCs w:val="28"/>
        </w:rPr>
        <w:t xml:space="preserve"> possa essere giustificata</w:t>
      </w:r>
      <w:r w:rsidR="009106BD" w:rsidRPr="00104BED">
        <w:rPr>
          <w:rFonts w:ascii="Times New Roman" w:hAnsi="Times New Roman" w:cs="Times New Roman"/>
          <w:sz w:val="28"/>
          <w:szCs w:val="28"/>
        </w:rPr>
        <w:t xml:space="preserve"> </w:t>
      </w:r>
      <w:r w:rsidR="009106BD" w:rsidRPr="00104BED">
        <w:rPr>
          <w:rFonts w:ascii="Times New Roman" w:hAnsi="Times New Roman" w:cs="Times New Roman"/>
          <w:b/>
          <w:i/>
          <w:sz w:val="28"/>
          <w:szCs w:val="28"/>
        </w:rPr>
        <w:t>qualunque</w:t>
      </w:r>
      <w:r w:rsidR="009106BD" w:rsidRPr="00104BED">
        <w:rPr>
          <w:rFonts w:ascii="Times New Roman" w:hAnsi="Times New Roman" w:cs="Times New Roman"/>
          <w:sz w:val="28"/>
          <w:szCs w:val="28"/>
        </w:rPr>
        <w:t xml:space="preserve"> sia l’</w:t>
      </w:r>
      <w:r w:rsidR="00B52BF5" w:rsidRPr="00104BED">
        <w:rPr>
          <w:rFonts w:ascii="Times New Roman" w:hAnsi="Times New Roman" w:cs="Times New Roman"/>
          <w:sz w:val="28"/>
          <w:szCs w:val="28"/>
        </w:rPr>
        <w:t>oggetto di contratto,</w:t>
      </w:r>
      <w:r w:rsidR="009106BD" w:rsidRPr="00104BED">
        <w:rPr>
          <w:rFonts w:ascii="Times New Roman" w:hAnsi="Times New Roman" w:cs="Times New Roman"/>
          <w:sz w:val="28"/>
          <w:szCs w:val="28"/>
        </w:rPr>
        <w:t xml:space="preserve"> </w:t>
      </w:r>
      <w:r w:rsidR="009106BD" w:rsidRPr="00104BED">
        <w:rPr>
          <w:rFonts w:ascii="Times New Roman" w:hAnsi="Times New Roman" w:cs="Times New Roman"/>
          <w:b/>
          <w:i/>
          <w:sz w:val="28"/>
          <w:szCs w:val="28"/>
        </w:rPr>
        <w:t>qualunque</w:t>
      </w:r>
      <w:r w:rsidR="009106BD" w:rsidRPr="00104BED">
        <w:rPr>
          <w:rFonts w:ascii="Times New Roman" w:hAnsi="Times New Roman" w:cs="Times New Roman"/>
          <w:sz w:val="28"/>
          <w:szCs w:val="28"/>
        </w:rPr>
        <w:t xml:space="preserve"> sia il suo valore</w:t>
      </w:r>
      <w:r w:rsidR="00B52BF5" w:rsidRPr="00104BED">
        <w:rPr>
          <w:rFonts w:ascii="Times New Roman" w:hAnsi="Times New Roman" w:cs="Times New Roman"/>
          <w:sz w:val="28"/>
          <w:szCs w:val="28"/>
        </w:rPr>
        <w:t xml:space="preserve">, </w:t>
      </w:r>
      <w:r w:rsidR="00B52BF5" w:rsidRPr="00104BED">
        <w:rPr>
          <w:rFonts w:ascii="Times New Roman" w:hAnsi="Times New Roman" w:cs="Times New Roman"/>
          <w:b/>
          <w:i/>
          <w:sz w:val="28"/>
          <w:szCs w:val="28"/>
        </w:rPr>
        <w:t xml:space="preserve">qualunque </w:t>
      </w:r>
      <w:r w:rsidR="00B52BF5" w:rsidRPr="00104BED">
        <w:rPr>
          <w:rFonts w:ascii="Times New Roman" w:hAnsi="Times New Roman" w:cs="Times New Roman"/>
          <w:sz w:val="28"/>
          <w:szCs w:val="28"/>
        </w:rPr>
        <w:t>sia il vizio</w:t>
      </w:r>
      <w:r w:rsidR="003426D6" w:rsidRPr="00104BED">
        <w:rPr>
          <w:rFonts w:ascii="Times New Roman" w:hAnsi="Times New Roman" w:cs="Times New Roman"/>
          <w:sz w:val="28"/>
          <w:szCs w:val="28"/>
        </w:rPr>
        <w:t xml:space="preserve">, senza considerare la contraddizione con il mancato coordinamento </w:t>
      </w:r>
      <w:r w:rsidR="00DA1121" w:rsidRPr="00104BED">
        <w:rPr>
          <w:rFonts w:ascii="Times New Roman" w:hAnsi="Times New Roman" w:cs="Times New Roman"/>
          <w:sz w:val="28"/>
          <w:szCs w:val="28"/>
        </w:rPr>
        <w:t>con il</w:t>
      </w:r>
      <w:r w:rsidR="003426D6" w:rsidRPr="00104BED">
        <w:rPr>
          <w:rFonts w:ascii="Times New Roman" w:hAnsi="Times New Roman" w:cs="Times New Roman"/>
          <w:sz w:val="28"/>
          <w:szCs w:val="28"/>
        </w:rPr>
        <w:t xml:space="preserve"> limite</w:t>
      </w:r>
      <w:r w:rsidR="00413F9B" w:rsidRPr="00104BED">
        <w:rPr>
          <w:rFonts w:ascii="Times New Roman" w:hAnsi="Times New Roman" w:cs="Times New Roman"/>
          <w:sz w:val="28"/>
          <w:szCs w:val="28"/>
        </w:rPr>
        <w:t xml:space="preserve"> </w:t>
      </w:r>
      <w:r w:rsidR="003165FB" w:rsidRPr="00104BED">
        <w:rPr>
          <w:rFonts w:ascii="Times New Roman" w:hAnsi="Times New Roman" w:cs="Times New Roman"/>
          <w:sz w:val="28"/>
          <w:szCs w:val="28"/>
        </w:rPr>
        <w:t>into</w:t>
      </w:r>
      <w:r w:rsidR="003165FB">
        <w:rPr>
          <w:rFonts w:ascii="Times New Roman" w:hAnsi="Times New Roman" w:cs="Times New Roman"/>
          <w:sz w:val="28"/>
          <w:szCs w:val="28"/>
        </w:rPr>
        <w:t>ccato</w:t>
      </w:r>
      <w:r w:rsidR="003165FB" w:rsidRPr="00104BED">
        <w:rPr>
          <w:rFonts w:ascii="Times New Roman" w:hAnsi="Times New Roman" w:cs="Times New Roman"/>
          <w:sz w:val="28"/>
          <w:szCs w:val="28"/>
        </w:rPr>
        <w:t xml:space="preserve"> </w:t>
      </w:r>
      <w:r w:rsidR="00413F9B" w:rsidRPr="00104BED">
        <w:rPr>
          <w:rFonts w:ascii="Times New Roman" w:hAnsi="Times New Roman" w:cs="Times New Roman"/>
          <w:sz w:val="28"/>
          <w:szCs w:val="28"/>
        </w:rPr>
        <w:t>del</w:t>
      </w:r>
      <w:r w:rsidR="003426D6" w:rsidRPr="00104BED">
        <w:rPr>
          <w:rFonts w:ascii="Times New Roman" w:hAnsi="Times New Roman" w:cs="Times New Roman"/>
          <w:sz w:val="28"/>
          <w:szCs w:val="28"/>
        </w:rPr>
        <w:t xml:space="preserve">la </w:t>
      </w:r>
      <w:r w:rsidR="003426D6" w:rsidRPr="00104BED">
        <w:rPr>
          <w:rFonts w:ascii="Times New Roman" w:hAnsi="Times New Roman" w:cs="Times New Roman"/>
          <w:i/>
          <w:sz w:val="28"/>
          <w:szCs w:val="28"/>
        </w:rPr>
        <w:t>stand still</w:t>
      </w:r>
      <w:r w:rsidR="003426D6" w:rsidRPr="00104BED">
        <w:rPr>
          <w:rFonts w:ascii="Times New Roman" w:hAnsi="Times New Roman" w:cs="Times New Roman"/>
          <w:sz w:val="28"/>
          <w:szCs w:val="28"/>
        </w:rPr>
        <w:t xml:space="preserve"> processu</w:t>
      </w:r>
      <w:r w:rsidR="00413F9B" w:rsidRPr="00104BED">
        <w:rPr>
          <w:rFonts w:ascii="Times New Roman" w:hAnsi="Times New Roman" w:cs="Times New Roman"/>
          <w:sz w:val="28"/>
          <w:szCs w:val="28"/>
        </w:rPr>
        <w:t>a</w:t>
      </w:r>
      <w:r w:rsidR="007921C5" w:rsidRPr="00104BED">
        <w:rPr>
          <w:rFonts w:ascii="Times New Roman" w:hAnsi="Times New Roman" w:cs="Times New Roman"/>
          <w:sz w:val="28"/>
          <w:szCs w:val="28"/>
        </w:rPr>
        <w:t>le e senza considerare che nel 125</w:t>
      </w:r>
      <w:r w:rsidR="00870B0E">
        <w:rPr>
          <w:rFonts w:ascii="Times New Roman" w:hAnsi="Times New Roman" w:cs="Times New Roman"/>
          <w:sz w:val="28"/>
          <w:szCs w:val="28"/>
        </w:rPr>
        <w:t>c.p.a.</w:t>
      </w:r>
      <w:r w:rsidR="007921C5" w:rsidRPr="00104BED">
        <w:rPr>
          <w:rFonts w:ascii="Times New Roman" w:hAnsi="Times New Roman" w:cs="Times New Roman"/>
          <w:sz w:val="28"/>
          <w:szCs w:val="28"/>
        </w:rPr>
        <w:t xml:space="preserve"> la limitazione della tutela cautelare si aggancia alla limitazione del giudizio di caducazione</w:t>
      </w:r>
      <w:r w:rsidR="00FD1036">
        <w:rPr>
          <w:rFonts w:ascii="Times New Roman" w:hAnsi="Times New Roman" w:cs="Times New Roman"/>
          <w:sz w:val="28"/>
          <w:szCs w:val="28"/>
        </w:rPr>
        <w:t xml:space="preserve"> che nel d.l. semplificazione </w:t>
      </w:r>
      <w:r w:rsidR="00870B0E">
        <w:rPr>
          <w:rFonts w:ascii="Times New Roman" w:hAnsi="Times New Roman" w:cs="Times New Roman"/>
          <w:sz w:val="28"/>
          <w:szCs w:val="28"/>
        </w:rPr>
        <w:t>è prevista</w:t>
      </w:r>
      <w:r w:rsidR="00FD1036">
        <w:rPr>
          <w:rFonts w:ascii="Times New Roman" w:hAnsi="Times New Roman" w:cs="Times New Roman"/>
          <w:sz w:val="28"/>
          <w:szCs w:val="28"/>
        </w:rPr>
        <w:t xml:space="preserve"> solo in un caso eccezionale.</w:t>
      </w:r>
    </w:p>
    <w:p w14:paraId="2AA4F30D" w14:textId="77777777" w:rsidR="00690B49" w:rsidRPr="00104BED" w:rsidRDefault="00690B49"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sz w:val="28"/>
          <w:szCs w:val="28"/>
        </w:rPr>
        <w:t>Ci so</w:t>
      </w:r>
      <w:r w:rsidR="0007049A" w:rsidRPr="00104BED">
        <w:rPr>
          <w:rFonts w:ascii="Times New Roman" w:hAnsi="Times New Roman" w:cs="Times New Roman"/>
          <w:sz w:val="28"/>
          <w:szCs w:val="28"/>
        </w:rPr>
        <w:t>n</w:t>
      </w:r>
      <w:r w:rsidRPr="00104BED">
        <w:rPr>
          <w:rFonts w:ascii="Times New Roman" w:hAnsi="Times New Roman" w:cs="Times New Roman"/>
          <w:sz w:val="28"/>
          <w:szCs w:val="28"/>
        </w:rPr>
        <w:t xml:space="preserve">o vizi, come sottolineato dai più attenti, che rindondano a vantaggio non solo del ricorrente, ma anche dell’interesse pubblico generale </w:t>
      </w:r>
      <w:r w:rsidR="0007049A" w:rsidRPr="00104BED">
        <w:rPr>
          <w:rFonts w:ascii="Times New Roman" w:hAnsi="Times New Roman" w:cs="Times New Roman"/>
          <w:sz w:val="28"/>
          <w:szCs w:val="28"/>
        </w:rPr>
        <w:t>a</w:t>
      </w:r>
      <w:r w:rsidRPr="00104BED">
        <w:rPr>
          <w:rFonts w:ascii="Times New Roman" w:hAnsi="Times New Roman" w:cs="Times New Roman"/>
          <w:sz w:val="28"/>
          <w:szCs w:val="28"/>
        </w:rPr>
        <w:t xml:space="preserve">d affidare il contratto a soggetto affidabile la cui offerta sia </w:t>
      </w:r>
      <w:r w:rsidR="0007049A" w:rsidRPr="00104BED">
        <w:rPr>
          <w:rFonts w:ascii="Times New Roman" w:hAnsi="Times New Roman" w:cs="Times New Roman"/>
          <w:sz w:val="28"/>
          <w:szCs w:val="28"/>
        </w:rPr>
        <w:t>realmente adeguata, interesse che può prevalere su quello</w:t>
      </w:r>
      <w:r w:rsidR="00D53BC9" w:rsidRPr="00104BED">
        <w:rPr>
          <w:rFonts w:ascii="Times New Roman" w:hAnsi="Times New Roman" w:cs="Times New Roman"/>
          <w:sz w:val="28"/>
          <w:szCs w:val="28"/>
        </w:rPr>
        <w:t xml:space="preserve"> della singola stazione appaltante ad affidare </w:t>
      </w:r>
      <w:r w:rsidR="00DA1121" w:rsidRPr="00104BED">
        <w:rPr>
          <w:rFonts w:ascii="Times New Roman" w:hAnsi="Times New Roman" w:cs="Times New Roman"/>
          <w:sz w:val="28"/>
          <w:szCs w:val="28"/>
        </w:rPr>
        <w:t xml:space="preserve">celermente </w:t>
      </w:r>
      <w:r w:rsidR="00D53BC9" w:rsidRPr="00104BED">
        <w:rPr>
          <w:rFonts w:ascii="Times New Roman" w:hAnsi="Times New Roman" w:cs="Times New Roman"/>
          <w:sz w:val="28"/>
          <w:szCs w:val="28"/>
        </w:rPr>
        <w:t>il contratt</w:t>
      </w:r>
      <w:r w:rsidR="0007049A" w:rsidRPr="00104BED">
        <w:rPr>
          <w:rFonts w:ascii="Times New Roman" w:hAnsi="Times New Roman" w:cs="Times New Roman"/>
          <w:sz w:val="28"/>
          <w:szCs w:val="28"/>
        </w:rPr>
        <w:t>o all’aggiudicatario.</w:t>
      </w:r>
      <w:r w:rsidR="00605FE4" w:rsidRPr="00104BED">
        <w:rPr>
          <w:rFonts w:ascii="Times New Roman" w:hAnsi="Times New Roman" w:cs="Times New Roman"/>
          <w:sz w:val="28"/>
          <w:szCs w:val="28"/>
        </w:rPr>
        <w:t xml:space="preserve"> Proprio in tal caso la tutela cautel</w:t>
      </w:r>
      <w:r w:rsidR="00E00DAC" w:rsidRPr="00104BED">
        <w:rPr>
          <w:rFonts w:ascii="Times New Roman" w:hAnsi="Times New Roman" w:cs="Times New Roman"/>
          <w:sz w:val="28"/>
          <w:szCs w:val="28"/>
        </w:rPr>
        <w:t xml:space="preserve">are </w:t>
      </w:r>
      <w:r w:rsidR="00E00DAC" w:rsidRPr="00B26976">
        <w:rPr>
          <w:rFonts w:ascii="Times New Roman" w:hAnsi="Times New Roman" w:cs="Times New Roman"/>
          <w:i/>
          <w:sz w:val="28"/>
          <w:szCs w:val="28"/>
        </w:rPr>
        <w:t>ante</w:t>
      </w:r>
      <w:r w:rsidR="00E00DAC" w:rsidRPr="00104BED">
        <w:rPr>
          <w:rFonts w:ascii="Times New Roman" w:hAnsi="Times New Roman" w:cs="Times New Roman"/>
          <w:sz w:val="28"/>
          <w:szCs w:val="28"/>
        </w:rPr>
        <w:t xml:space="preserve"> contratto ha più senso.</w:t>
      </w:r>
    </w:p>
    <w:p w14:paraId="150CF5AB" w14:textId="4F383774" w:rsidR="00D25EED" w:rsidRPr="00104BED" w:rsidRDefault="00D25EED"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sz w:val="28"/>
          <w:szCs w:val="28"/>
        </w:rPr>
        <w:t>In proposito vorrei aggiungere una</w:t>
      </w:r>
      <w:r w:rsidR="00CD31C9" w:rsidRPr="00104BED">
        <w:rPr>
          <w:rFonts w:ascii="Times New Roman" w:hAnsi="Times New Roman" w:cs="Times New Roman"/>
          <w:sz w:val="28"/>
          <w:szCs w:val="28"/>
        </w:rPr>
        <w:t xml:space="preserve"> osservazione concreta</w:t>
      </w:r>
      <w:r w:rsidRPr="00104BED">
        <w:rPr>
          <w:rFonts w:ascii="Times New Roman" w:hAnsi="Times New Roman" w:cs="Times New Roman"/>
          <w:sz w:val="28"/>
          <w:szCs w:val="28"/>
        </w:rPr>
        <w:t xml:space="preserve"> sulla reparabilità del pregiudizio che mi viene dalla passata esperienza di </w:t>
      </w:r>
      <w:r w:rsidR="00870B0E" w:rsidRPr="00104BED">
        <w:rPr>
          <w:rFonts w:ascii="Times New Roman" w:hAnsi="Times New Roman" w:cs="Times New Roman"/>
          <w:sz w:val="28"/>
          <w:szCs w:val="28"/>
        </w:rPr>
        <w:t xml:space="preserve">Giudice </w:t>
      </w:r>
      <w:r w:rsidRPr="00104BED">
        <w:rPr>
          <w:rFonts w:ascii="Times New Roman" w:hAnsi="Times New Roman" w:cs="Times New Roman"/>
          <w:sz w:val="28"/>
          <w:szCs w:val="28"/>
        </w:rPr>
        <w:t xml:space="preserve">delegato ai fallimenti: per una impresa il ristoro economico dopo i tempi di riconoscimento </w:t>
      </w:r>
      <w:r w:rsidR="00312DD5">
        <w:rPr>
          <w:rFonts w:ascii="Times New Roman" w:hAnsi="Times New Roman" w:cs="Times New Roman"/>
          <w:sz w:val="28"/>
          <w:szCs w:val="28"/>
        </w:rPr>
        <w:t xml:space="preserve">propri </w:t>
      </w:r>
      <w:r w:rsidRPr="00104BED">
        <w:rPr>
          <w:rFonts w:ascii="Times New Roman" w:hAnsi="Times New Roman" w:cs="Times New Roman"/>
          <w:sz w:val="28"/>
          <w:szCs w:val="28"/>
        </w:rPr>
        <w:t>del giudizio risarcitorio spesso e volentieri non è realmente ristoratrice. Salvo che per imprese floride, il lucro cessante nell’immediato ed il danno curriculare</w:t>
      </w:r>
      <w:r w:rsidR="00CD31C9" w:rsidRPr="00104BED">
        <w:rPr>
          <w:rFonts w:ascii="Times New Roman" w:hAnsi="Times New Roman" w:cs="Times New Roman"/>
          <w:sz w:val="28"/>
          <w:szCs w:val="28"/>
        </w:rPr>
        <w:t xml:space="preserve"> non ristorato nell’immediatezza</w:t>
      </w:r>
      <w:r w:rsidRPr="00104BED">
        <w:rPr>
          <w:rFonts w:ascii="Times New Roman" w:hAnsi="Times New Roman" w:cs="Times New Roman"/>
          <w:sz w:val="28"/>
          <w:szCs w:val="28"/>
        </w:rPr>
        <w:t xml:space="preserve"> possono incidere </w:t>
      </w:r>
      <w:r w:rsidR="00333691" w:rsidRPr="00104BED">
        <w:rPr>
          <w:rFonts w:ascii="Times New Roman" w:hAnsi="Times New Roman" w:cs="Times New Roman"/>
          <w:sz w:val="28"/>
          <w:szCs w:val="28"/>
        </w:rPr>
        <w:t xml:space="preserve">anche </w:t>
      </w:r>
      <w:r w:rsidRPr="00104BED">
        <w:rPr>
          <w:rFonts w:ascii="Times New Roman" w:hAnsi="Times New Roman" w:cs="Times New Roman"/>
          <w:sz w:val="28"/>
          <w:szCs w:val="28"/>
        </w:rPr>
        <w:t>sulla stessa vita dell’impresa.</w:t>
      </w:r>
    </w:p>
    <w:p w14:paraId="2D396096" w14:textId="062F33D6" w:rsidR="00B52BF5" w:rsidRPr="00104BED" w:rsidRDefault="00B52BF5"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sz w:val="28"/>
          <w:szCs w:val="28"/>
        </w:rPr>
        <w:t>Simonetti e Storto ricordano</w:t>
      </w:r>
      <w:r w:rsidR="00443B38">
        <w:rPr>
          <w:rFonts w:ascii="Times New Roman" w:hAnsi="Times New Roman" w:cs="Times New Roman"/>
          <w:sz w:val="28"/>
          <w:szCs w:val="28"/>
        </w:rPr>
        <w:t xml:space="preserve">, d’altro canto, </w:t>
      </w:r>
      <w:r w:rsidRPr="00B26976">
        <w:rPr>
          <w:rFonts w:ascii="Times New Roman" w:hAnsi="Times New Roman" w:cs="Times New Roman"/>
          <w:sz w:val="28"/>
          <w:szCs w:val="28"/>
        </w:rPr>
        <w:t>l’uso estremamente prudente</w:t>
      </w:r>
      <w:r w:rsidRPr="00104BED">
        <w:rPr>
          <w:rFonts w:ascii="Times New Roman" w:hAnsi="Times New Roman" w:cs="Times New Roman"/>
          <w:sz w:val="28"/>
          <w:szCs w:val="28"/>
        </w:rPr>
        <w:t xml:space="preserve"> nella materia dei contratti pubblici della tutela cautelare fatta sinora da parte del Giudice amministrativo.</w:t>
      </w:r>
    </w:p>
    <w:p w14:paraId="0D3B2E91" w14:textId="368A1F8E" w:rsidR="00B52BF5" w:rsidRPr="00104BED" w:rsidRDefault="004A34C1"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sz w:val="28"/>
          <w:szCs w:val="28"/>
        </w:rPr>
        <w:t xml:space="preserve">Si potrebbe rispolverare la memoria con la vicenda </w:t>
      </w:r>
      <w:r w:rsidR="00B52BF5" w:rsidRPr="00104BED">
        <w:rPr>
          <w:rFonts w:ascii="Times New Roman" w:hAnsi="Times New Roman" w:cs="Times New Roman"/>
          <w:sz w:val="28"/>
          <w:szCs w:val="28"/>
        </w:rPr>
        <w:t xml:space="preserve"> degli eventi alluvionali di Genova</w:t>
      </w:r>
      <w:r w:rsidR="007F52A6" w:rsidRPr="00104BED">
        <w:rPr>
          <w:rStyle w:val="Rimandonotaapidipagina"/>
          <w:rFonts w:ascii="Times New Roman" w:hAnsi="Times New Roman" w:cs="Times New Roman"/>
          <w:sz w:val="28"/>
          <w:szCs w:val="28"/>
        </w:rPr>
        <w:footnoteReference w:id="13"/>
      </w:r>
      <w:r w:rsidR="00B52BF5" w:rsidRPr="00104BED">
        <w:rPr>
          <w:rFonts w:ascii="Times New Roman" w:hAnsi="Times New Roman" w:cs="Times New Roman"/>
          <w:sz w:val="28"/>
          <w:szCs w:val="28"/>
        </w:rPr>
        <w:t xml:space="preserve"> </w:t>
      </w:r>
      <w:r w:rsidRPr="00104BED">
        <w:rPr>
          <w:rFonts w:ascii="Times New Roman" w:hAnsi="Times New Roman" w:cs="Times New Roman"/>
          <w:sz w:val="28"/>
          <w:szCs w:val="28"/>
        </w:rPr>
        <w:t xml:space="preserve">per i quali </w:t>
      </w:r>
      <w:r w:rsidR="00B52BF5" w:rsidRPr="00104BED">
        <w:rPr>
          <w:rFonts w:ascii="Times New Roman" w:hAnsi="Times New Roman" w:cs="Times New Roman"/>
          <w:sz w:val="28"/>
          <w:szCs w:val="28"/>
        </w:rPr>
        <w:t xml:space="preserve"> il </w:t>
      </w:r>
      <w:r w:rsidR="00DA1121" w:rsidRPr="00104BED">
        <w:rPr>
          <w:rFonts w:ascii="Times New Roman" w:hAnsi="Times New Roman" w:cs="Times New Roman"/>
          <w:sz w:val="28"/>
          <w:szCs w:val="28"/>
        </w:rPr>
        <w:t>G</w:t>
      </w:r>
      <w:r w:rsidR="00870B0E">
        <w:rPr>
          <w:rFonts w:ascii="Times New Roman" w:hAnsi="Times New Roman" w:cs="Times New Roman"/>
          <w:sz w:val="28"/>
          <w:szCs w:val="28"/>
        </w:rPr>
        <w:t>.</w:t>
      </w:r>
      <w:r w:rsidR="00B52BF5" w:rsidRPr="00104BED">
        <w:rPr>
          <w:rFonts w:ascii="Times New Roman" w:hAnsi="Times New Roman" w:cs="Times New Roman"/>
          <w:sz w:val="28"/>
          <w:szCs w:val="28"/>
        </w:rPr>
        <w:t>a</w:t>
      </w:r>
      <w:r w:rsidR="00870B0E">
        <w:rPr>
          <w:rFonts w:ascii="Times New Roman" w:hAnsi="Times New Roman" w:cs="Times New Roman"/>
          <w:sz w:val="28"/>
          <w:szCs w:val="28"/>
        </w:rPr>
        <w:t>.</w:t>
      </w:r>
      <w:r w:rsidR="00B52BF5" w:rsidRPr="00104BED">
        <w:rPr>
          <w:rFonts w:ascii="Times New Roman" w:hAnsi="Times New Roman" w:cs="Times New Roman"/>
          <w:sz w:val="28"/>
          <w:szCs w:val="28"/>
        </w:rPr>
        <w:t xml:space="preserve"> </w:t>
      </w:r>
      <w:r w:rsidRPr="00104BED">
        <w:rPr>
          <w:rFonts w:ascii="Times New Roman" w:hAnsi="Times New Roman" w:cs="Times New Roman"/>
          <w:sz w:val="28"/>
          <w:szCs w:val="28"/>
        </w:rPr>
        <w:t xml:space="preserve">– in epoca antecedente all’introduzione del comma 8 </w:t>
      </w:r>
      <w:r w:rsidRPr="00B26976">
        <w:rPr>
          <w:rFonts w:ascii="Times New Roman" w:hAnsi="Times New Roman" w:cs="Times New Roman"/>
          <w:i/>
          <w:sz w:val="28"/>
          <w:szCs w:val="28"/>
        </w:rPr>
        <w:t>ter</w:t>
      </w:r>
      <w:r w:rsidRPr="00104BED">
        <w:rPr>
          <w:rFonts w:ascii="Times New Roman" w:hAnsi="Times New Roman" w:cs="Times New Roman"/>
          <w:sz w:val="28"/>
          <w:szCs w:val="28"/>
        </w:rPr>
        <w:t xml:space="preserve"> - </w:t>
      </w:r>
      <w:r w:rsidR="00B52BF5" w:rsidRPr="00104BED">
        <w:rPr>
          <w:rFonts w:ascii="Times New Roman" w:hAnsi="Times New Roman" w:cs="Times New Roman"/>
          <w:sz w:val="28"/>
          <w:szCs w:val="28"/>
        </w:rPr>
        <w:t xml:space="preserve">aveva negato la tutela cautelare per  la </w:t>
      </w:r>
      <w:r w:rsidR="00B52BF5" w:rsidRPr="00104BED">
        <w:rPr>
          <w:rFonts w:ascii="Times New Roman" w:hAnsi="Times New Roman" w:cs="Times New Roman"/>
          <w:color w:val="000000"/>
          <w:sz w:val="28"/>
          <w:szCs w:val="28"/>
        </w:rPr>
        <w:t xml:space="preserve">prevalenza, nonostante gli approfondimenti istruttori per il vaglio della fondatezza del ricorso, </w:t>
      </w:r>
      <w:r w:rsidRPr="00104BED">
        <w:rPr>
          <w:rFonts w:ascii="Times New Roman" w:hAnsi="Times New Roman" w:cs="Times New Roman"/>
          <w:color w:val="000000"/>
          <w:sz w:val="28"/>
          <w:szCs w:val="28"/>
        </w:rPr>
        <w:t>&lt;&lt;</w:t>
      </w:r>
      <w:r w:rsidR="00B52BF5" w:rsidRPr="00104BED">
        <w:rPr>
          <w:rFonts w:ascii="Times New Roman" w:hAnsi="Times New Roman" w:cs="Times New Roman"/>
          <w:i/>
          <w:color w:val="000000"/>
          <w:sz w:val="28"/>
          <w:szCs w:val="28"/>
        </w:rPr>
        <w:t>dell’interesse pubblico al celere avvio delle prestazioni che formano oggetto dell’appalto</w:t>
      </w:r>
      <w:r w:rsidRPr="00104BED">
        <w:rPr>
          <w:rFonts w:ascii="Times New Roman" w:hAnsi="Times New Roman" w:cs="Times New Roman"/>
          <w:color w:val="000000"/>
          <w:sz w:val="28"/>
          <w:szCs w:val="28"/>
        </w:rPr>
        <w:t>&gt;&gt;</w:t>
      </w:r>
      <w:r w:rsidR="00B52BF5" w:rsidRPr="00104BED">
        <w:rPr>
          <w:rFonts w:ascii="Times New Roman" w:hAnsi="Times New Roman" w:cs="Times New Roman"/>
          <w:sz w:val="28"/>
          <w:szCs w:val="28"/>
        </w:rPr>
        <w:t xml:space="preserve">  e i ritardi</w:t>
      </w:r>
      <w:r w:rsidR="00DA1121" w:rsidRPr="00104BED">
        <w:rPr>
          <w:rFonts w:ascii="Times New Roman" w:hAnsi="Times New Roman" w:cs="Times New Roman"/>
          <w:sz w:val="28"/>
          <w:szCs w:val="28"/>
        </w:rPr>
        <w:t xml:space="preserve"> poi avutisi p</w:t>
      </w:r>
      <w:r w:rsidR="00413F9B" w:rsidRPr="00104BED">
        <w:rPr>
          <w:rFonts w:ascii="Times New Roman" w:hAnsi="Times New Roman" w:cs="Times New Roman"/>
          <w:sz w:val="28"/>
          <w:szCs w:val="28"/>
        </w:rPr>
        <w:t>er la conclusione del contratto</w:t>
      </w:r>
      <w:r w:rsidR="00B52BF5" w:rsidRPr="00104BED">
        <w:rPr>
          <w:rFonts w:ascii="Times New Roman" w:hAnsi="Times New Roman" w:cs="Times New Roman"/>
          <w:sz w:val="28"/>
          <w:szCs w:val="28"/>
        </w:rPr>
        <w:t xml:space="preserve"> sono stati da imputare alla scelta “attendista” della stazione appaltante</w:t>
      </w:r>
      <w:r w:rsidR="00386AC4" w:rsidRPr="00104BED">
        <w:rPr>
          <w:rFonts w:ascii="Times New Roman" w:hAnsi="Times New Roman" w:cs="Times New Roman"/>
          <w:sz w:val="28"/>
          <w:szCs w:val="28"/>
        </w:rPr>
        <w:t>.</w:t>
      </w:r>
      <w:r w:rsidR="00B52BF5" w:rsidRPr="00104BED">
        <w:rPr>
          <w:rFonts w:ascii="Times New Roman" w:hAnsi="Times New Roman" w:cs="Times New Roman"/>
          <w:sz w:val="28"/>
          <w:szCs w:val="28"/>
        </w:rPr>
        <w:t xml:space="preserve"> </w:t>
      </w:r>
      <w:r w:rsidR="00386AC4" w:rsidRPr="00104BED">
        <w:rPr>
          <w:rFonts w:ascii="Times New Roman" w:hAnsi="Times New Roman" w:cs="Times New Roman"/>
          <w:sz w:val="28"/>
          <w:szCs w:val="28"/>
        </w:rPr>
        <w:t>E</w:t>
      </w:r>
      <w:r w:rsidR="00B52BF5" w:rsidRPr="00104BED">
        <w:rPr>
          <w:rFonts w:ascii="Times New Roman" w:hAnsi="Times New Roman" w:cs="Times New Roman"/>
          <w:sz w:val="28"/>
          <w:szCs w:val="28"/>
        </w:rPr>
        <w:t>ppure</w:t>
      </w:r>
      <w:r w:rsidR="00312DD5">
        <w:rPr>
          <w:rFonts w:ascii="Times New Roman" w:hAnsi="Times New Roman" w:cs="Times New Roman"/>
          <w:sz w:val="28"/>
          <w:szCs w:val="28"/>
        </w:rPr>
        <w:t>,</w:t>
      </w:r>
      <w:r w:rsidR="00B52BF5" w:rsidRPr="00104BED">
        <w:rPr>
          <w:rFonts w:ascii="Times New Roman" w:hAnsi="Times New Roman" w:cs="Times New Roman"/>
          <w:sz w:val="28"/>
          <w:szCs w:val="28"/>
        </w:rPr>
        <w:t xml:space="preserve"> il legislatore ha sentito di dover emanare in sede di conversione </w:t>
      </w:r>
      <w:r w:rsidR="00B52BF5" w:rsidRPr="00EB27AF">
        <w:rPr>
          <w:rFonts w:ascii="Times New Roman" w:hAnsi="Times New Roman" w:cs="Times New Roman"/>
          <w:sz w:val="28"/>
          <w:szCs w:val="28"/>
        </w:rPr>
        <w:t xml:space="preserve">il co. 2 </w:t>
      </w:r>
      <w:r w:rsidR="00B52BF5" w:rsidRPr="00EB27AF">
        <w:rPr>
          <w:rFonts w:ascii="Times New Roman" w:hAnsi="Times New Roman" w:cs="Times New Roman"/>
          <w:i/>
          <w:sz w:val="28"/>
          <w:szCs w:val="28"/>
        </w:rPr>
        <w:t>sexies</w:t>
      </w:r>
      <w:r w:rsidR="00B52BF5" w:rsidRPr="00EB27AF">
        <w:rPr>
          <w:rFonts w:ascii="Times New Roman" w:hAnsi="Times New Roman" w:cs="Times New Roman"/>
          <w:sz w:val="28"/>
          <w:szCs w:val="28"/>
        </w:rPr>
        <w:t xml:space="preserve"> all’art. 9 d.l. 133/2014</w:t>
      </w:r>
      <w:r w:rsidR="00B52BF5" w:rsidRPr="00810807">
        <w:rPr>
          <w:rFonts w:ascii="Times New Roman" w:hAnsi="Times New Roman" w:cs="Times New Roman"/>
          <w:sz w:val="28"/>
          <w:szCs w:val="28"/>
        </w:rPr>
        <w:t xml:space="preserve"> secondo cui nelle procedure indette a fronte della</w:t>
      </w:r>
      <w:r w:rsidR="00B52BF5" w:rsidRPr="00104BED">
        <w:rPr>
          <w:rFonts w:ascii="Times New Roman" w:hAnsi="Times New Roman" w:cs="Times New Roman"/>
          <w:sz w:val="28"/>
          <w:szCs w:val="28"/>
        </w:rPr>
        <w:t xml:space="preserve"> dichiarazione dello stato di emergenza la tutela cautelare è concedibile solo a fronte di prevalenza rispetto alle esigenze di incolumita' pubblica.</w:t>
      </w:r>
    </w:p>
    <w:p w14:paraId="32761C83" w14:textId="6D26AD6B" w:rsidR="00B52BF5" w:rsidRPr="00104BED" w:rsidRDefault="004A34C1"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sz w:val="28"/>
          <w:szCs w:val="28"/>
        </w:rPr>
        <w:t>Allora, forse</w:t>
      </w:r>
      <w:r w:rsidR="00DA1121" w:rsidRPr="00104BED">
        <w:rPr>
          <w:rFonts w:ascii="Times New Roman" w:hAnsi="Times New Roman" w:cs="Times New Roman"/>
          <w:sz w:val="28"/>
          <w:szCs w:val="28"/>
        </w:rPr>
        <w:t>,</w:t>
      </w:r>
      <w:r w:rsidRPr="00104BED">
        <w:rPr>
          <w:rFonts w:ascii="Times New Roman" w:hAnsi="Times New Roman" w:cs="Times New Roman"/>
          <w:sz w:val="28"/>
          <w:szCs w:val="28"/>
        </w:rPr>
        <w:t xml:space="preserve"> piuttosto che a</w:t>
      </w:r>
      <w:r w:rsidR="00B52BF5" w:rsidRPr="00104BED">
        <w:rPr>
          <w:rFonts w:ascii="Times New Roman" w:hAnsi="Times New Roman" w:cs="Times New Roman"/>
          <w:sz w:val="28"/>
          <w:szCs w:val="28"/>
        </w:rPr>
        <w:t xml:space="preserve"> riforme sul contingentamento del giudizio cautelare</w:t>
      </w:r>
      <w:r w:rsidRPr="00104BED">
        <w:rPr>
          <w:rFonts w:ascii="Times New Roman" w:hAnsi="Times New Roman" w:cs="Times New Roman"/>
          <w:sz w:val="28"/>
          <w:szCs w:val="28"/>
        </w:rPr>
        <w:t xml:space="preserve"> che poco o nulla apportano alla prassi giurisprudenziale, </w:t>
      </w:r>
      <w:r w:rsidR="00D25EED" w:rsidRPr="00104BED">
        <w:rPr>
          <w:rFonts w:ascii="Times New Roman" w:hAnsi="Times New Roman" w:cs="Times New Roman"/>
          <w:sz w:val="28"/>
          <w:szCs w:val="28"/>
        </w:rPr>
        <w:t>vanno preferite riforme sull’A</w:t>
      </w:r>
      <w:r w:rsidR="00B52BF5" w:rsidRPr="00104BED">
        <w:rPr>
          <w:rFonts w:ascii="Times New Roman" w:hAnsi="Times New Roman" w:cs="Times New Roman"/>
          <w:sz w:val="28"/>
          <w:szCs w:val="28"/>
        </w:rPr>
        <w:t xml:space="preserve">mministrazione, sugli investimenti formativi delle stazioni appaltanti ed in tale ottica va ritenuta buona la </w:t>
      </w:r>
      <w:r w:rsidR="00333691">
        <w:rPr>
          <w:rFonts w:ascii="Times New Roman" w:hAnsi="Times New Roman" w:cs="Times New Roman"/>
          <w:sz w:val="28"/>
          <w:szCs w:val="28"/>
        </w:rPr>
        <w:t>riforma dell’art. 32 c.c.p.</w:t>
      </w:r>
      <w:r w:rsidR="00333691" w:rsidRPr="00104BED">
        <w:rPr>
          <w:rFonts w:ascii="Times New Roman" w:hAnsi="Times New Roman" w:cs="Times New Roman"/>
          <w:sz w:val="28"/>
          <w:szCs w:val="28"/>
        </w:rPr>
        <w:t xml:space="preserve"> </w:t>
      </w:r>
      <w:r w:rsidR="00B52BF5" w:rsidRPr="00104BED">
        <w:rPr>
          <w:rFonts w:ascii="Times New Roman" w:hAnsi="Times New Roman" w:cs="Times New Roman"/>
          <w:sz w:val="28"/>
          <w:szCs w:val="28"/>
        </w:rPr>
        <w:t xml:space="preserve">secondo cui ove non giunga la sospensione la pendenza del ricorso non può essere scusa per </w:t>
      </w:r>
      <w:r w:rsidR="00011B85" w:rsidRPr="00104BED">
        <w:rPr>
          <w:rFonts w:ascii="Times New Roman" w:hAnsi="Times New Roman" w:cs="Times New Roman"/>
          <w:sz w:val="28"/>
          <w:szCs w:val="28"/>
        </w:rPr>
        <w:t>r</w:t>
      </w:r>
      <w:r w:rsidR="00B52BF5" w:rsidRPr="00104BED">
        <w:rPr>
          <w:rFonts w:ascii="Times New Roman" w:hAnsi="Times New Roman" w:cs="Times New Roman"/>
          <w:sz w:val="28"/>
          <w:szCs w:val="28"/>
        </w:rPr>
        <w:t xml:space="preserve">inviare la stipula. Anche le norme su </w:t>
      </w:r>
      <w:r w:rsidR="00DA1121" w:rsidRPr="00104BED">
        <w:rPr>
          <w:rFonts w:ascii="Times New Roman" w:hAnsi="Times New Roman" w:cs="Times New Roman"/>
          <w:sz w:val="28"/>
          <w:szCs w:val="28"/>
        </w:rPr>
        <w:t>responsabilità erariale</w:t>
      </w:r>
      <w:r w:rsidR="00B52BF5" w:rsidRPr="00104BED">
        <w:rPr>
          <w:rFonts w:ascii="Times New Roman" w:hAnsi="Times New Roman" w:cs="Times New Roman"/>
          <w:sz w:val="28"/>
          <w:szCs w:val="28"/>
        </w:rPr>
        <w:t xml:space="preserve"> ed abuso di ufficio confermano, correttamente,</w:t>
      </w:r>
      <w:r w:rsidR="00DA1121" w:rsidRPr="00104BED">
        <w:rPr>
          <w:rFonts w:ascii="Times New Roman" w:hAnsi="Times New Roman" w:cs="Times New Roman"/>
          <w:sz w:val="28"/>
          <w:szCs w:val="28"/>
        </w:rPr>
        <w:t xml:space="preserve"> una valutazione positiva dell’A</w:t>
      </w:r>
      <w:r w:rsidR="00B52BF5" w:rsidRPr="00104BED">
        <w:rPr>
          <w:rFonts w:ascii="Times New Roman" w:hAnsi="Times New Roman" w:cs="Times New Roman"/>
          <w:sz w:val="28"/>
          <w:szCs w:val="28"/>
        </w:rPr>
        <w:t xml:space="preserve">mministrazione </w:t>
      </w:r>
      <w:r w:rsidR="00FA4A8E">
        <w:rPr>
          <w:rFonts w:ascii="Times New Roman" w:hAnsi="Times New Roman" w:cs="Times New Roman"/>
          <w:sz w:val="28"/>
          <w:szCs w:val="28"/>
        </w:rPr>
        <w:t>“</w:t>
      </w:r>
      <w:r w:rsidR="00B52BF5" w:rsidRPr="00EB27AF">
        <w:rPr>
          <w:rFonts w:ascii="Times New Roman" w:hAnsi="Times New Roman" w:cs="Times New Roman"/>
          <w:i/>
          <w:sz w:val="28"/>
          <w:szCs w:val="28"/>
        </w:rPr>
        <w:t>che fa</w:t>
      </w:r>
      <w:r w:rsidR="00FA4A8E">
        <w:rPr>
          <w:rFonts w:ascii="Times New Roman" w:hAnsi="Times New Roman" w:cs="Times New Roman"/>
          <w:sz w:val="28"/>
          <w:szCs w:val="28"/>
        </w:rPr>
        <w:t>”</w:t>
      </w:r>
      <w:r w:rsidR="00B52BF5" w:rsidRPr="00104BED">
        <w:rPr>
          <w:rFonts w:ascii="Times New Roman" w:hAnsi="Times New Roman" w:cs="Times New Roman"/>
          <w:sz w:val="28"/>
          <w:szCs w:val="28"/>
        </w:rPr>
        <w:t>, rispetto a quella che per non sbagliare rimane inerte.</w:t>
      </w:r>
    </w:p>
    <w:p w14:paraId="78308B07" w14:textId="7801A6A1" w:rsidR="00535E6F" w:rsidRPr="00104BED" w:rsidRDefault="004A34C1"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sz w:val="28"/>
          <w:szCs w:val="28"/>
        </w:rPr>
        <w:t>Ma t</w:t>
      </w:r>
      <w:r w:rsidR="007F3794" w:rsidRPr="00104BED">
        <w:rPr>
          <w:rFonts w:ascii="Times New Roman" w:hAnsi="Times New Roman" w:cs="Times New Roman"/>
          <w:sz w:val="28"/>
          <w:szCs w:val="28"/>
        </w:rPr>
        <w:t>orniamo</w:t>
      </w:r>
      <w:r w:rsidR="00870B0E">
        <w:rPr>
          <w:rFonts w:ascii="Times New Roman" w:hAnsi="Times New Roman" w:cs="Times New Roman"/>
          <w:sz w:val="28"/>
          <w:szCs w:val="28"/>
        </w:rPr>
        <w:t xml:space="preserve"> ancora</w:t>
      </w:r>
      <w:r w:rsidR="007F3794" w:rsidRPr="00104BED">
        <w:rPr>
          <w:rFonts w:ascii="Times New Roman" w:hAnsi="Times New Roman" w:cs="Times New Roman"/>
          <w:sz w:val="28"/>
          <w:szCs w:val="28"/>
        </w:rPr>
        <w:t xml:space="preserve"> a</w:t>
      </w:r>
      <w:r w:rsidR="00535E6F" w:rsidRPr="00104BED">
        <w:rPr>
          <w:rFonts w:ascii="Times New Roman" w:hAnsi="Times New Roman" w:cs="Times New Roman"/>
          <w:sz w:val="28"/>
          <w:szCs w:val="28"/>
        </w:rPr>
        <w:t>i dati</w:t>
      </w:r>
      <w:r w:rsidR="00011B85" w:rsidRPr="00104BED">
        <w:rPr>
          <w:rFonts w:ascii="Times New Roman" w:hAnsi="Times New Roman" w:cs="Times New Roman"/>
          <w:sz w:val="28"/>
          <w:szCs w:val="28"/>
        </w:rPr>
        <w:t xml:space="preserve"> per riscontrare la portata dell’intervento in commento</w:t>
      </w:r>
      <w:r w:rsidR="00535E6F" w:rsidRPr="00104BED">
        <w:rPr>
          <w:rFonts w:ascii="Times New Roman" w:hAnsi="Times New Roman" w:cs="Times New Roman"/>
          <w:sz w:val="28"/>
          <w:szCs w:val="28"/>
        </w:rPr>
        <w:t>.</w:t>
      </w:r>
    </w:p>
    <w:p w14:paraId="795289A5" w14:textId="6104C9BD" w:rsidR="005C5EAA" w:rsidRPr="00104BED" w:rsidRDefault="005C5EAA"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sz w:val="28"/>
          <w:szCs w:val="28"/>
        </w:rPr>
        <w:t>Anzitutto i dati dell’applicazione del 125</w:t>
      </w:r>
      <w:r w:rsidR="00FA4A8E">
        <w:rPr>
          <w:rFonts w:ascii="Times New Roman" w:hAnsi="Times New Roman" w:cs="Times New Roman"/>
          <w:sz w:val="28"/>
          <w:szCs w:val="28"/>
        </w:rPr>
        <w:t xml:space="preserve"> c.p.a.</w:t>
      </w:r>
      <w:r w:rsidRPr="00104BED">
        <w:rPr>
          <w:rFonts w:ascii="Times New Roman" w:hAnsi="Times New Roman" w:cs="Times New Roman"/>
          <w:sz w:val="28"/>
          <w:szCs w:val="28"/>
        </w:rPr>
        <w:t xml:space="preserve"> e de</w:t>
      </w:r>
      <w:r w:rsidR="00870B0E">
        <w:rPr>
          <w:rFonts w:ascii="Times New Roman" w:hAnsi="Times New Roman" w:cs="Times New Roman"/>
          <w:sz w:val="28"/>
          <w:szCs w:val="28"/>
        </w:rPr>
        <w:t>lle norme della stessa portata che l’hanno preceduto</w:t>
      </w:r>
      <w:r w:rsidRPr="00104BED">
        <w:rPr>
          <w:rFonts w:ascii="Times New Roman" w:hAnsi="Times New Roman" w:cs="Times New Roman"/>
          <w:sz w:val="28"/>
          <w:szCs w:val="28"/>
        </w:rPr>
        <w:t>.</w:t>
      </w:r>
    </w:p>
    <w:p w14:paraId="6E7773C1" w14:textId="335969AF" w:rsidR="00535E6F" w:rsidRPr="00104BED" w:rsidRDefault="00535E6F"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sz w:val="28"/>
          <w:szCs w:val="28"/>
        </w:rPr>
        <w:t xml:space="preserve">Il riferimento esplicito alla disposizione dell’art 125 c.p.a. </w:t>
      </w:r>
      <w:r w:rsidR="006017C5" w:rsidRPr="00104BED">
        <w:rPr>
          <w:rFonts w:ascii="Times New Roman" w:hAnsi="Times New Roman" w:cs="Times New Roman"/>
          <w:sz w:val="28"/>
          <w:szCs w:val="28"/>
        </w:rPr>
        <w:t>ed ai su</w:t>
      </w:r>
      <w:r w:rsidR="00870B0E">
        <w:rPr>
          <w:rFonts w:ascii="Times New Roman" w:hAnsi="Times New Roman" w:cs="Times New Roman"/>
          <w:sz w:val="28"/>
          <w:szCs w:val="28"/>
        </w:rPr>
        <w:t>o</w:t>
      </w:r>
      <w:r w:rsidR="006017C5" w:rsidRPr="00104BED">
        <w:rPr>
          <w:rFonts w:ascii="Times New Roman" w:hAnsi="Times New Roman" w:cs="Times New Roman"/>
          <w:sz w:val="28"/>
          <w:szCs w:val="28"/>
        </w:rPr>
        <w:t>i</w:t>
      </w:r>
      <w:r w:rsidRPr="00104BED">
        <w:rPr>
          <w:rFonts w:ascii="Times New Roman" w:hAnsi="Times New Roman" w:cs="Times New Roman"/>
          <w:sz w:val="28"/>
          <w:szCs w:val="28"/>
        </w:rPr>
        <w:t xml:space="preserve"> antecedent</w:t>
      </w:r>
      <w:r w:rsidR="006017C5" w:rsidRPr="00104BED">
        <w:rPr>
          <w:rFonts w:ascii="Times New Roman" w:hAnsi="Times New Roman" w:cs="Times New Roman"/>
          <w:sz w:val="28"/>
          <w:szCs w:val="28"/>
        </w:rPr>
        <w:t>i</w:t>
      </w:r>
      <w:r w:rsidRPr="00104BED">
        <w:rPr>
          <w:rFonts w:ascii="Times New Roman" w:hAnsi="Times New Roman" w:cs="Times New Roman"/>
          <w:sz w:val="28"/>
          <w:szCs w:val="28"/>
        </w:rPr>
        <w:t xml:space="preserve"> 246 c.c.p. </w:t>
      </w:r>
      <w:r w:rsidR="006017C5" w:rsidRPr="00104BED">
        <w:rPr>
          <w:rFonts w:ascii="Times New Roman" w:hAnsi="Times New Roman" w:cs="Times New Roman"/>
          <w:sz w:val="28"/>
          <w:szCs w:val="28"/>
        </w:rPr>
        <w:t xml:space="preserve">e 14 d.lgs. n. 190/2002 </w:t>
      </w:r>
      <w:r w:rsidR="00312DD5">
        <w:rPr>
          <w:rFonts w:ascii="Times New Roman" w:hAnsi="Times New Roman" w:cs="Times New Roman"/>
          <w:sz w:val="28"/>
          <w:szCs w:val="28"/>
        </w:rPr>
        <w:t xml:space="preserve">nel rigetto </w:t>
      </w:r>
      <w:r w:rsidR="006017C5" w:rsidRPr="00104BED">
        <w:rPr>
          <w:rFonts w:ascii="Times New Roman" w:hAnsi="Times New Roman" w:cs="Times New Roman"/>
          <w:sz w:val="28"/>
          <w:szCs w:val="28"/>
        </w:rPr>
        <w:t xml:space="preserve">in punto di </w:t>
      </w:r>
      <w:r w:rsidR="006017C5" w:rsidRPr="00104BED">
        <w:rPr>
          <w:rFonts w:ascii="Times New Roman" w:hAnsi="Times New Roman" w:cs="Times New Roman"/>
          <w:i/>
          <w:sz w:val="28"/>
          <w:szCs w:val="28"/>
        </w:rPr>
        <w:t>periculum</w:t>
      </w:r>
      <w:r w:rsidR="006017C5" w:rsidRPr="00104BED">
        <w:rPr>
          <w:rFonts w:ascii="Times New Roman" w:hAnsi="Times New Roman" w:cs="Times New Roman"/>
          <w:sz w:val="28"/>
          <w:szCs w:val="28"/>
        </w:rPr>
        <w:t xml:space="preserve"> si ritrova</w:t>
      </w:r>
      <w:r w:rsidR="00386AC4" w:rsidRPr="00104BED">
        <w:rPr>
          <w:rFonts w:ascii="Times New Roman" w:hAnsi="Times New Roman" w:cs="Times New Roman"/>
          <w:sz w:val="28"/>
          <w:szCs w:val="28"/>
        </w:rPr>
        <w:t>, in totale,</w:t>
      </w:r>
      <w:r w:rsidR="006017C5" w:rsidRPr="00104BED">
        <w:rPr>
          <w:rFonts w:ascii="Times New Roman" w:hAnsi="Times New Roman" w:cs="Times New Roman"/>
          <w:sz w:val="28"/>
          <w:szCs w:val="28"/>
        </w:rPr>
        <w:t xml:space="preserve"> in </w:t>
      </w:r>
      <w:r w:rsidR="00335FF6" w:rsidRPr="00104BED">
        <w:rPr>
          <w:rFonts w:ascii="Times New Roman" w:hAnsi="Times New Roman" w:cs="Times New Roman"/>
          <w:sz w:val="28"/>
          <w:szCs w:val="28"/>
        </w:rPr>
        <w:t>una quarantina di</w:t>
      </w:r>
      <w:r w:rsidR="006017C5" w:rsidRPr="00104BED">
        <w:rPr>
          <w:rFonts w:ascii="Times New Roman" w:hAnsi="Times New Roman" w:cs="Times New Roman"/>
          <w:sz w:val="28"/>
          <w:szCs w:val="28"/>
        </w:rPr>
        <w:t xml:space="preserve"> ord</w:t>
      </w:r>
      <w:r w:rsidR="004C1800" w:rsidRPr="00104BED">
        <w:rPr>
          <w:rFonts w:ascii="Times New Roman" w:hAnsi="Times New Roman" w:cs="Times New Roman"/>
          <w:sz w:val="28"/>
          <w:szCs w:val="28"/>
        </w:rPr>
        <w:t>inanze cautelari</w:t>
      </w:r>
      <w:r w:rsidR="006017C5" w:rsidRPr="00104BED">
        <w:rPr>
          <w:rFonts w:ascii="Times New Roman" w:hAnsi="Times New Roman" w:cs="Times New Roman"/>
          <w:sz w:val="28"/>
          <w:szCs w:val="28"/>
        </w:rPr>
        <w:t xml:space="preserve"> </w:t>
      </w:r>
      <w:r w:rsidR="004C1800" w:rsidRPr="00104BED">
        <w:rPr>
          <w:rFonts w:ascii="Times New Roman" w:hAnsi="Times New Roman" w:cs="Times New Roman"/>
          <w:sz w:val="28"/>
          <w:szCs w:val="28"/>
        </w:rPr>
        <w:t xml:space="preserve">di primo grado che non trovano riforma in </w:t>
      </w:r>
      <w:r w:rsidR="00DA1121" w:rsidRPr="00104BED">
        <w:rPr>
          <w:rFonts w:ascii="Times New Roman" w:hAnsi="Times New Roman" w:cs="Times New Roman"/>
          <w:sz w:val="28"/>
          <w:szCs w:val="28"/>
        </w:rPr>
        <w:t>ordine alla valutazione di tale presupposto</w:t>
      </w:r>
      <w:r w:rsidR="00427DCD" w:rsidRPr="00104BED">
        <w:rPr>
          <w:rFonts w:ascii="Times New Roman" w:hAnsi="Times New Roman" w:cs="Times New Roman"/>
          <w:sz w:val="28"/>
          <w:szCs w:val="28"/>
        </w:rPr>
        <w:t>.</w:t>
      </w:r>
    </w:p>
    <w:p w14:paraId="77A093D8" w14:textId="7FD7C572" w:rsidR="005C5EAA" w:rsidRPr="00104BED" w:rsidRDefault="005C5EAA"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sz w:val="28"/>
          <w:szCs w:val="28"/>
        </w:rPr>
        <w:t>Pochin</w:t>
      </w:r>
      <w:r w:rsidR="00386AC4" w:rsidRPr="00104BED">
        <w:rPr>
          <w:rFonts w:ascii="Times New Roman" w:hAnsi="Times New Roman" w:cs="Times New Roman"/>
          <w:sz w:val="28"/>
          <w:szCs w:val="28"/>
        </w:rPr>
        <w:t>e</w:t>
      </w:r>
      <w:r w:rsidRPr="00104BED">
        <w:rPr>
          <w:rFonts w:ascii="Times New Roman" w:hAnsi="Times New Roman" w:cs="Times New Roman"/>
          <w:sz w:val="28"/>
          <w:szCs w:val="28"/>
        </w:rPr>
        <w:t xml:space="preserve"> in un arco di indagine di 18 anni, significativ</w:t>
      </w:r>
      <w:r w:rsidR="00FA4A8E">
        <w:rPr>
          <w:rFonts w:ascii="Times New Roman" w:hAnsi="Times New Roman" w:cs="Times New Roman"/>
          <w:sz w:val="28"/>
          <w:szCs w:val="28"/>
        </w:rPr>
        <w:t>e</w:t>
      </w:r>
      <w:r w:rsidRPr="00104BED">
        <w:rPr>
          <w:rFonts w:ascii="Times New Roman" w:hAnsi="Times New Roman" w:cs="Times New Roman"/>
          <w:sz w:val="28"/>
          <w:szCs w:val="28"/>
        </w:rPr>
        <w:t xml:space="preserve"> forse della consapevolezza del </w:t>
      </w:r>
      <w:r w:rsidR="00DA1121" w:rsidRPr="00104BED">
        <w:rPr>
          <w:rFonts w:ascii="Times New Roman" w:hAnsi="Times New Roman" w:cs="Times New Roman"/>
          <w:sz w:val="28"/>
          <w:szCs w:val="28"/>
        </w:rPr>
        <w:t>G</w:t>
      </w:r>
      <w:r w:rsidRPr="00104BED">
        <w:rPr>
          <w:rFonts w:ascii="Times New Roman" w:hAnsi="Times New Roman" w:cs="Times New Roman"/>
          <w:sz w:val="28"/>
          <w:szCs w:val="28"/>
        </w:rPr>
        <w:t xml:space="preserve">.a. che </w:t>
      </w:r>
      <w:r w:rsidR="005D35E1" w:rsidRPr="00104BED">
        <w:rPr>
          <w:rFonts w:ascii="Times New Roman" w:hAnsi="Times New Roman" w:cs="Times New Roman"/>
          <w:sz w:val="28"/>
          <w:szCs w:val="28"/>
        </w:rPr>
        <w:t>in tali ip</w:t>
      </w:r>
      <w:r w:rsidRPr="00104BED">
        <w:rPr>
          <w:rFonts w:ascii="Times New Roman" w:hAnsi="Times New Roman" w:cs="Times New Roman"/>
          <w:sz w:val="28"/>
          <w:szCs w:val="28"/>
        </w:rPr>
        <w:t>otesi è più sattisfattivo</w:t>
      </w:r>
      <w:r w:rsidR="005D35E1" w:rsidRPr="00104BED">
        <w:rPr>
          <w:rFonts w:ascii="Times New Roman" w:hAnsi="Times New Roman" w:cs="Times New Roman"/>
          <w:sz w:val="28"/>
          <w:szCs w:val="28"/>
        </w:rPr>
        <w:t xml:space="preserve"> decidere sul </w:t>
      </w:r>
      <w:r w:rsidR="005D35E1" w:rsidRPr="00104BED">
        <w:rPr>
          <w:rFonts w:ascii="Times New Roman" w:hAnsi="Times New Roman" w:cs="Times New Roman"/>
          <w:i/>
          <w:sz w:val="28"/>
          <w:szCs w:val="28"/>
        </w:rPr>
        <w:t>fumus</w:t>
      </w:r>
      <w:r w:rsidR="005D35E1" w:rsidRPr="00104BED">
        <w:rPr>
          <w:rFonts w:ascii="Times New Roman" w:hAnsi="Times New Roman" w:cs="Times New Roman"/>
          <w:sz w:val="28"/>
          <w:szCs w:val="28"/>
        </w:rPr>
        <w:t>, salvo ipotesi delicatissim</w:t>
      </w:r>
      <w:r w:rsidR="00DA1121" w:rsidRPr="00104BED">
        <w:rPr>
          <w:rFonts w:ascii="Times New Roman" w:hAnsi="Times New Roman" w:cs="Times New Roman"/>
          <w:sz w:val="28"/>
          <w:szCs w:val="28"/>
        </w:rPr>
        <w:t>e o chiudere con sentenza breve.</w:t>
      </w:r>
    </w:p>
    <w:p w14:paraId="6654B27D" w14:textId="47206EE1" w:rsidR="005D35E1" w:rsidRPr="00104BED" w:rsidRDefault="005D35E1"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sz w:val="28"/>
          <w:szCs w:val="28"/>
        </w:rPr>
        <w:t>Guardiamo</w:t>
      </w:r>
      <w:r w:rsidR="00870B0E">
        <w:rPr>
          <w:rFonts w:ascii="Times New Roman" w:hAnsi="Times New Roman" w:cs="Times New Roman"/>
          <w:sz w:val="28"/>
          <w:szCs w:val="28"/>
        </w:rPr>
        <w:t>, poi,</w:t>
      </w:r>
      <w:r w:rsidRPr="00104BED">
        <w:rPr>
          <w:rFonts w:ascii="Times New Roman" w:hAnsi="Times New Roman" w:cs="Times New Roman"/>
          <w:sz w:val="28"/>
          <w:szCs w:val="28"/>
        </w:rPr>
        <w:t xml:space="preserve"> i dati successivi al d.l. semplificazione.</w:t>
      </w:r>
    </w:p>
    <w:p w14:paraId="5A504A56" w14:textId="2F1AF114" w:rsidR="006017C5" w:rsidRPr="00104BED" w:rsidRDefault="00312DD5" w:rsidP="00B269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La ricerca compiuta alla data del presente convegno porta al riscontro del</w:t>
      </w:r>
      <w:r w:rsidRPr="00104BED">
        <w:rPr>
          <w:rFonts w:ascii="Times New Roman" w:hAnsi="Times New Roman" w:cs="Times New Roman"/>
          <w:sz w:val="28"/>
          <w:szCs w:val="28"/>
        </w:rPr>
        <w:t xml:space="preserve"> </w:t>
      </w:r>
      <w:r w:rsidR="006017C5" w:rsidRPr="00104BED">
        <w:rPr>
          <w:rFonts w:ascii="Times New Roman" w:hAnsi="Times New Roman" w:cs="Times New Roman"/>
          <w:sz w:val="28"/>
          <w:szCs w:val="28"/>
        </w:rPr>
        <w:t>riferimento all’art</w:t>
      </w:r>
      <w:r w:rsidR="00DA1121" w:rsidRPr="00104BED">
        <w:rPr>
          <w:rFonts w:ascii="Times New Roman" w:hAnsi="Times New Roman" w:cs="Times New Roman"/>
          <w:sz w:val="28"/>
          <w:szCs w:val="28"/>
        </w:rPr>
        <w:t>.</w:t>
      </w:r>
      <w:r w:rsidR="006017C5" w:rsidRPr="00104BED">
        <w:rPr>
          <w:rFonts w:ascii="Times New Roman" w:hAnsi="Times New Roman" w:cs="Times New Roman"/>
          <w:sz w:val="28"/>
          <w:szCs w:val="28"/>
        </w:rPr>
        <w:t xml:space="preserve"> 4 co. 3 </w:t>
      </w:r>
      <w:r w:rsidR="00A1087D">
        <w:rPr>
          <w:rFonts w:ascii="Times New Roman" w:hAnsi="Times New Roman" w:cs="Times New Roman"/>
          <w:sz w:val="28"/>
          <w:szCs w:val="28"/>
        </w:rPr>
        <w:t xml:space="preserve">d.l. n. 76/2020 </w:t>
      </w:r>
      <w:r w:rsidR="006017C5" w:rsidRPr="00104BED">
        <w:rPr>
          <w:rFonts w:ascii="Times New Roman" w:hAnsi="Times New Roman" w:cs="Times New Roman"/>
          <w:sz w:val="28"/>
          <w:szCs w:val="28"/>
        </w:rPr>
        <w:t xml:space="preserve">nella parte in cui estende il 125 c.p. in </w:t>
      </w:r>
      <w:r w:rsidR="006017C5" w:rsidRPr="00B26976">
        <w:rPr>
          <w:rFonts w:ascii="Times New Roman" w:hAnsi="Times New Roman" w:cs="Times New Roman"/>
          <w:b/>
          <w:sz w:val="28"/>
          <w:szCs w:val="28"/>
        </w:rPr>
        <w:t>una unica ordinanza</w:t>
      </w:r>
      <w:r w:rsidR="00EB27AF" w:rsidRPr="00B26976">
        <w:rPr>
          <w:rStyle w:val="Rimandonotaapidipagina"/>
          <w:rFonts w:ascii="Times New Roman" w:hAnsi="Times New Roman" w:cs="Times New Roman"/>
          <w:sz w:val="28"/>
          <w:szCs w:val="28"/>
        </w:rPr>
        <w:footnoteReference w:id="14"/>
      </w:r>
      <w:r w:rsidR="005D35E1" w:rsidRPr="00B26976">
        <w:rPr>
          <w:rFonts w:ascii="Times New Roman" w:hAnsi="Times New Roman" w:cs="Times New Roman"/>
          <w:sz w:val="28"/>
          <w:szCs w:val="28"/>
        </w:rPr>
        <w:t>.</w:t>
      </w:r>
    </w:p>
    <w:p w14:paraId="5540B8C8" w14:textId="77777777" w:rsidR="005D35E1" w:rsidRPr="00104BED" w:rsidRDefault="005D35E1"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sz w:val="28"/>
          <w:szCs w:val="28"/>
        </w:rPr>
        <w:t>Certo</w:t>
      </w:r>
      <w:r w:rsidR="00386AC4" w:rsidRPr="00104BED">
        <w:rPr>
          <w:rFonts w:ascii="Times New Roman" w:hAnsi="Times New Roman" w:cs="Times New Roman"/>
          <w:sz w:val="28"/>
          <w:szCs w:val="28"/>
        </w:rPr>
        <w:t>,</w:t>
      </w:r>
      <w:r w:rsidRPr="00104BED">
        <w:rPr>
          <w:rFonts w:ascii="Times New Roman" w:hAnsi="Times New Roman" w:cs="Times New Roman"/>
          <w:sz w:val="28"/>
          <w:szCs w:val="28"/>
        </w:rPr>
        <w:t xml:space="preserve"> essendo la norma applicabile alle procedure indette successivamente alla sua entrata in vigore (quindi </w:t>
      </w:r>
      <w:r w:rsidR="00386AC4" w:rsidRPr="00104BED">
        <w:rPr>
          <w:rFonts w:ascii="Times New Roman" w:hAnsi="Times New Roman" w:cs="Times New Roman"/>
          <w:sz w:val="28"/>
          <w:szCs w:val="28"/>
        </w:rPr>
        <w:t xml:space="preserve">al </w:t>
      </w:r>
      <w:r w:rsidRPr="00104BED">
        <w:rPr>
          <w:rFonts w:ascii="Times New Roman" w:hAnsi="Times New Roman" w:cs="Times New Roman"/>
          <w:sz w:val="28"/>
          <w:szCs w:val="28"/>
        </w:rPr>
        <w:t>17 luglio</w:t>
      </w:r>
      <w:r w:rsidR="00DA1121" w:rsidRPr="00104BED">
        <w:rPr>
          <w:rFonts w:ascii="Times New Roman" w:hAnsi="Times New Roman" w:cs="Times New Roman"/>
          <w:sz w:val="28"/>
          <w:szCs w:val="28"/>
        </w:rPr>
        <w:t xml:space="preserve"> 2020</w:t>
      </w:r>
      <w:r w:rsidRPr="00104BED">
        <w:rPr>
          <w:rFonts w:ascii="Times New Roman" w:hAnsi="Times New Roman" w:cs="Times New Roman"/>
          <w:sz w:val="28"/>
          <w:szCs w:val="28"/>
        </w:rPr>
        <w:t>)</w:t>
      </w:r>
      <w:r w:rsidR="00386AC4" w:rsidRPr="00104BED">
        <w:rPr>
          <w:rFonts w:ascii="Times New Roman" w:hAnsi="Times New Roman" w:cs="Times New Roman"/>
          <w:sz w:val="28"/>
          <w:szCs w:val="28"/>
        </w:rPr>
        <w:t>,</w:t>
      </w:r>
      <w:r w:rsidRPr="00104BED">
        <w:rPr>
          <w:rFonts w:ascii="Times New Roman" w:hAnsi="Times New Roman" w:cs="Times New Roman"/>
          <w:sz w:val="28"/>
          <w:szCs w:val="28"/>
        </w:rPr>
        <w:t xml:space="preserve"> l’ambito oggettivo è delimitato, ma non così tanto da giustificare tale povertà numerica.</w:t>
      </w:r>
    </w:p>
    <w:p w14:paraId="2EFDADF1" w14:textId="379F66B4" w:rsidR="005D35E1" w:rsidRPr="00104BED" w:rsidRDefault="00333691" w:rsidP="00B2697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La ragione ritengo sia </w:t>
      </w:r>
      <w:r w:rsidR="00DA1121" w:rsidRPr="00104BED">
        <w:rPr>
          <w:rFonts w:ascii="Times New Roman" w:hAnsi="Times New Roman" w:cs="Times New Roman"/>
          <w:sz w:val="28"/>
          <w:szCs w:val="28"/>
        </w:rPr>
        <w:t xml:space="preserve">da rinvenire </w:t>
      </w:r>
      <w:r>
        <w:rPr>
          <w:rFonts w:ascii="Times New Roman" w:hAnsi="Times New Roman" w:cs="Times New Roman"/>
          <w:sz w:val="28"/>
          <w:szCs w:val="28"/>
        </w:rPr>
        <w:t>non</w:t>
      </w:r>
      <w:r w:rsidR="00DA1121" w:rsidRPr="00104BED">
        <w:rPr>
          <w:rFonts w:ascii="Times New Roman" w:hAnsi="Times New Roman" w:cs="Times New Roman"/>
          <w:sz w:val="28"/>
          <w:szCs w:val="28"/>
        </w:rPr>
        <w:t xml:space="preserve"> ne</w:t>
      </w:r>
      <w:r w:rsidR="005D35E1" w:rsidRPr="00104BED">
        <w:rPr>
          <w:rFonts w:ascii="Times New Roman" w:hAnsi="Times New Roman" w:cs="Times New Roman"/>
          <w:sz w:val="28"/>
          <w:szCs w:val="28"/>
        </w:rPr>
        <w:t xml:space="preserve">lla </w:t>
      </w:r>
      <w:r w:rsidR="00294648" w:rsidRPr="00104BED">
        <w:rPr>
          <w:rFonts w:ascii="Times New Roman" w:hAnsi="Times New Roman" w:cs="Times New Roman"/>
          <w:sz w:val="28"/>
          <w:szCs w:val="28"/>
        </w:rPr>
        <w:t>mancata metabolizzazione da par</w:t>
      </w:r>
      <w:r w:rsidR="00DA1121" w:rsidRPr="00104BED">
        <w:rPr>
          <w:rFonts w:ascii="Times New Roman" w:hAnsi="Times New Roman" w:cs="Times New Roman"/>
          <w:sz w:val="28"/>
          <w:szCs w:val="28"/>
        </w:rPr>
        <w:t>te dei Giudici della riforma</w:t>
      </w:r>
      <w:r w:rsidR="00386AC4" w:rsidRPr="00104BED">
        <w:rPr>
          <w:rFonts w:ascii="Times New Roman" w:hAnsi="Times New Roman" w:cs="Times New Roman"/>
          <w:sz w:val="28"/>
          <w:szCs w:val="28"/>
        </w:rPr>
        <w:t>,</w:t>
      </w:r>
      <w:r>
        <w:rPr>
          <w:rFonts w:ascii="Times New Roman" w:hAnsi="Times New Roman" w:cs="Times New Roman"/>
          <w:sz w:val="28"/>
          <w:szCs w:val="28"/>
        </w:rPr>
        <w:t xml:space="preserve"> ma nella </w:t>
      </w:r>
      <w:r w:rsidR="00294648" w:rsidRPr="00104BED">
        <w:rPr>
          <w:rFonts w:ascii="Times New Roman" w:hAnsi="Times New Roman" w:cs="Times New Roman"/>
          <w:sz w:val="28"/>
          <w:szCs w:val="28"/>
        </w:rPr>
        <w:t xml:space="preserve">sua portata </w:t>
      </w:r>
      <w:r>
        <w:rPr>
          <w:rFonts w:ascii="Times New Roman" w:hAnsi="Times New Roman" w:cs="Times New Roman"/>
          <w:sz w:val="28"/>
          <w:szCs w:val="28"/>
        </w:rPr>
        <w:t xml:space="preserve">non realmente </w:t>
      </w:r>
      <w:r w:rsidR="00294648" w:rsidRPr="00104BED">
        <w:rPr>
          <w:rFonts w:ascii="Times New Roman" w:hAnsi="Times New Roman" w:cs="Times New Roman"/>
          <w:sz w:val="28"/>
          <w:szCs w:val="28"/>
        </w:rPr>
        <w:t>innovativa a fronte di un giudizio già condotto con estrema ponderazione.</w:t>
      </w:r>
    </w:p>
    <w:p w14:paraId="5506D5DC" w14:textId="39752290" w:rsidR="004A34C1" w:rsidRPr="00104BED" w:rsidRDefault="004A34C1"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sz w:val="28"/>
          <w:szCs w:val="28"/>
        </w:rPr>
        <w:t>Ma se già nel 2010 sono stat</w:t>
      </w:r>
      <w:r w:rsidR="00386AC4" w:rsidRPr="00104BED">
        <w:rPr>
          <w:rFonts w:ascii="Times New Roman" w:hAnsi="Times New Roman" w:cs="Times New Roman"/>
          <w:sz w:val="28"/>
          <w:szCs w:val="28"/>
        </w:rPr>
        <w:t>i</w:t>
      </w:r>
      <w:r w:rsidRPr="00104BED">
        <w:rPr>
          <w:rFonts w:ascii="Times New Roman" w:hAnsi="Times New Roman" w:cs="Times New Roman"/>
          <w:sz w:val="28"/>
          <w:szCs w:val="28"/>
        </w:rPr>
        <w:t xml:space="preserve"> affidati </w:t>
      </w:r>
      <w:r w:rsidR="00386AC4" w:rsidRPr="00104BED">
        <w:rPr>
          <w:rFonts w:ascii="Times New Roman" w:hAnsi="Times New Roman" w:cs="Times New Roman"/>
          <w:sz w:val="28"/>
          <w:szCs w:val="28"/>
        </w:rPr>
        <w:t xml:space="preserve">al Giudice </w:t>
      </w:r>
      <w:r w:rsidRPr="00104BED">
        <w:rPr>
          <w:rFonts w:ascii="Times New Roman" w:hAnsi="Times New Roman" w:cs="Times New Roman"/>
          <w:sz w:val="28"/>
          <w:szCs w:val="28"/>
        </w:rPr>
        <w:t xml:space="preserve">poteri di verifica delle </w:t>
      </w:r>
      <w:r w:rsidRPr="00EB27AF">
        <w:rPr>
          <w:rFonts w:ascii="Times New Roman" w:hAnsi="Times New Roman" w:cs="Times New Roman"/>
          <w:b/>
          <w:sz w:val="28"/>
          <w:szCs w:val="28"/>
        </w:rPr>
        <w:t>sorti del contratto</w:t>
      </w:r>
      <w:r w:rsidRPr="00104BED">
        <w:rPr>
          <w:rFonts w:ascii="Times New Roman" w:hAnsi="Times New Roman" w:cs="Times New Roman"/>
          <w:sz w:val="28"/>
          <w:szCs w:val="28"/>
        </w:rPr>
        <w:t xml:space="preserve"> in termini peculiari rispetto agli ordinari giudizi “sillog</w:t>
      </w:r>
      <w:r w:rsidR="00870B0E">
        <w:rPr>
          <w:rFonts w:ascii="Times New Roman" w:hAnsi="Times New Roman" w:cs="Times New Roman"/>
          <w:sz w:val="28"/>
          <w:szCs w:val="28"/>
        </w:rPr>
        <w:t>i</w:t>
      </w:r>
      <w:r w:rsidRPr="00104BED">
        <w:rPr>
          <w:rFonts w:ascii="Times New Roman" w:hAnsi="Times New Roman" w:cs="Times New Roman"/>
          <w:sz w:val="28"/>
          <w:szCs w:val="28"/>
        </w:rPr>
        <w:t xml:space="preserve">stici” di validità del </w:t>
      </w:r>
      <w:r w:rsidR="00A1087D">
        <w:rPr>
          <w:rFonts w:ascii="Times New Roman" w:hAnsi="Times New Roman" w:cs="Times New Roman"/>
          <w:sz w:val="28"/>
          <w:szCs w:val="28"/>
        </w:rPr>
        <w:t>negozio</w:t>
      </w:r>
      <w:r w:rsidRPr="00104BED">
        <w:rPr>
          <w:rFonts w:ascii="Times New Roman" w:hAnsi="Times New Roman" w:cs="Times New Roman"/>
          <w:sz w:val="28"/>
          <w:szCs w:val="28"/>
        </w:rPr>
        <w:t>,</w:t>
      </w:r>
      <w:r w:rsidR="0007049A" w:rsidRPr="00104BED">
        <w:rPr>
          <w:rFonts w:ascii="Times New Roman" w:hAnsi="Times New Roman" w:cs="Times New Roman"/>
          <w:sz w:val="28"/>
          <w:szCs w:val="28"/>
        </w:rPr>
        <w:t xml:space="preserve"> </w:t>
      </w:r>
      <w:r w:rsidR="00A1087D">
        <w:rPr>
          <w:rFonts w:ascii="Times New Roman" w:hAnsi="Times New Roman" w:cs="Times New Roman"/>
          <w:sz w:val="28"/>
          <w:szCs w:val="28"/>
        </w:rPr>
        <w:t>propri della</w:t>
      </w:r>
      <w:r w:rsidR="0007049A" w:rsidRPr="00104BED">
        <w:rPr>
          <w:rFonts w:ascii="Times New Roman" w:hAnsi="Times New Roman" w:cs="Times New Roman"/>
          <w:sz w:val="28"/>
          <w:szCs w:val="28"/>
        </w:rPr>
        <w:t xml:space="preserve"> nostra tradizione </w:t>
      </w:r>
      <w:r w:rsidR="00413F9B" w:rsidRPr="00104BED">
        <w:rPr>
          <w:rFonts w:ascii="Times New Roman" w:hAnsi="Times New Roman" w:cs="Times New Roman"/>
          <w:sz w:val="28"/>
          <w:szCs w:val="28"/>
        </w:rPr>
        <w:t>giuridica</w:t>
      </w:r>
      <w:r w:rsidR="0007049A" w:rsidRPr="00104BED">
        <w:rPr>
          <w:rFonts w:ascii="Times New Roman" w:hAnsi="Times New Roman" w:cs="Times New Roman"/>
          <w:sz w:val="28"/>
          <w:szCs w:val="28"/>
        </w:rPr>
        <w:t>,</w:t>
      </w:r>
      <w:r w:rsidRPr="00104BED">
        <w:rPr>
          <w:rFonts w:ascii="Times New Roman" w:hAnsi="Times New Roman" w:cs="Times New Roman"/>
          <w:sz w:val="28"/>
          <w:szCs w:val="28"/>
        </w:rPr>
        <w:t xml:space="preserve"> </w:t>
      </w:r>
      <w:r w:rsidRPr="00EB27AF">
        <w:rPr>
          <w:rFonts w:ascii="Times New Roman" w:hAnsi="Times New Roman" w:cs="Times New Roman"/>
          <w:b/>
          <w:sz w:val="28"/>
          <w:szCs w:val="28"/>
        </w:rPr>
        <w:t>perché non fidarsi</w:t>
      </w:r>
      <w:r w:rsidRPr="00104BED">
        <w:rPr>
          <w:rFonts w:ascii="Times New Roman" w:hAnsi="Times New Roman" w:cs="Times New Roman"/>
          <w:sz w:val="28"/>
          <w:szCs w:val="28"/>
        </w:rPr>
        <w:t xml:space="preserve"> delle valutazioni cautelari, tra l’altro sempre attentissime alla dimensione pubblicistica della tempistica e dell’interesse cui il contratto è preordinato?</w:t>
      </w:r>
    </w:p>
    <w:p w14:paraId="02473490" w14:textId="40A8E3E1" w:rsidR="00413F9B" w:rsidRPr="00104BED" w:rsidRDefault="00413F9B"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sz w:val="28"/>
          <w:szCs w:val="28"/>
        </w:rPr>
        <w:t>Della novella, comunque, vi è da spettarsi ancora un buon meditato uso da parte della giurisprudenza, la quale potrebbe effettivamente in taluni casi</w:t>
      </w:r>
      <w:r w:rsidR="00A1087D">
        <w:rPr>
          <w:rFonts w:ascii="Times New Roman" w:hAnsi="Times New Roman" w:cs="Times New Roman"/>
          <w:sz w:val="28"/>
          <w:szCs w:val="28"/>
        </w:rPr>
        <w:t>, in ragione della peculiarità del giudizio cautelare,</w:t>
      </w:r>
      <w:r w:rsidRPr="00104BED">
        <w:rPr>
          <w:rFonts w:ascii="Times New Roman" w:hAnsi="Times New Roman" w:cs="Times New Roman"/>
          <w:sz w:val="28"/>
          <w:szCs w:val="28"/>
        </w:rPr>
        <w:t xml:space="preserve"> essere chiamata nel periodo emergenziale a rendere più sentenze brevi per garantire la celerità delle procedure senza sacrificio oltre misura di chi chiede tutela, di chi</w:t>
      </w:r>
      <w:r w:rsidR="00386AC4" w:rsidRPr="00104BED">
        <w:rPr>
          <w:rFonts w:ascii="Times New Roman" w:hAnsi="Times New Roman" w:cs="Times New Roman"/>
          <w:sz w:val="28"/>
          <w:szCs w:val="28"/>
        </w:rPr>
        <w:t>,</w:t>
      </w:r>
      <w:r w:rsidRPr="00104BED">
        <w:rPr>
          <w:rFonts w:ascii="Times New Roman" w:hAnsi="Times New Roman" w:cs="Times New Roman"/>
          <w:sz w:val="28"/>
          <w:szCs w:val="28"/>
        </w:rPr>
        <w:t xml:space="preserve"> sapendo che </w:t>
      </w:r>
      <w:r w:rsidR="00386AC4" w:rsidRPr="00104BED">
        <w:rPr>
          <w:rFonts w:ascii="Times New Roman" w:hAnsi="Times New Roman" w:cs="Times New Roman"/>
          <w:sz w:val="28"/>
          <w:szCs w:val="28"/>
        </w:rPr>
        <w:t xml:space="preserve">rischia di </w:t>
      </w:r>
      <w:r w:rsidRPr="00104BED">
        <w:rPr>
          <w:rFonts w:ascii="Times New Roman" w:hAnsi="Times New Roman" w:cs="Times New Roman"/>
          <w:sz w:val="28"/>
          <w:szCs w:val="28"/>
        </w:rPr>
        <w:t>pot</w:t>
      </w:r>
      <w:r w:rsidR="00333691">
        <w:rPr>
          <w:rFonts w:ascii="Times New Roman" w:hAnsi="Times New Roman" w:cs="Times New Roman"/>
          <w:sz w:val="28"/>
          <w:szCs w:val="28"/>
        </w:rPr>
        <w:t>er irreparabilmente</w:t>
      </w:r>
      <w:r w:rsidRPr="00104BED">
        <w:rPr>
          <w:rFonts w:ascii="Times New Roman" w:hAnsi="Times New Roman" w:cs="Times New Roman"/>
          <w:sz w:val="28"/>
          <w:szCs w:val="28"/>
        </w:rPr>
        <w:t xml:space="preserve"> perder</w:t>
      </w:r>
      <w:r w:rsidR="00386AC4" w:rsidRPr="00104BED">
        <w:rPr>
          <w:rFonts w:ascii="Times New Roman" w:hAnsi="Times New Roman" w:cs="Times New Roman"/>
          <w:sz w:val="28"/>
          <w:szCs w:val="28"/>
        </w:rPr>
        <w:t>e</w:t>
      </w:r>
      <w:r w:rsidRPr="00104BED">
        <w:rPr>
          <w:rFonts w:ascii="Times New Roman" w:hAnsi="Times New Roman" w:cs="Times New Roman"/>
          <w:sz w:val="28"/>
          <w:szCs w:val="28"/>
        </w:rPr>
        <w:t xml:space="preserve"> definitivamente</w:t>
      </w:r>
      <w:r w:rsidR="00A1087D">
        <w:rPr>
          <w:rFonts w:ascii="Times New Roman" w:hAnsi="Times New Roman" w:cs="Times New Roman"/>
          <w:sz w:val="28"/>
          <w:szCs w:val="28"/>
        </w:rPr>
        <w:t xml:space="preserve"> ed irreparabilmente</w:t>
      </w:r>
      <w:r w:rsidRPr="00104BED">
        <w:rPr>
          <w:rFonts w:ascii="Times New Roman" w:hAnsi="Times New Roman" w:cs="Times New Roman"/>
          <w:sz w:val="28"/>
          <w:szCs w:val="28"/>
        </w:rPr>
        <w:t xml:space="preserve"> </w:t>
      </w:r>
      <w:r w:rsidR="00386AC4" w:rsidRPr="00104BED">
        <w:rPr>
          <w:rFonts w:ascii="Times New Roman" w:hAnsi="Times New Roman" w:cs="Times New Roman"/>
          <w:sz w:val="28"/>
          <w:szCs w:val="28"/>
        </w:rPr>
        <w:t xml:space="preserve">la commessa, </w:t>
      </w:r>
      <w:r w:rsidRPr="00104BED">
        <w:rPr>
          <w:rFonts w:ascii="Times New Roman" w:hAnsi="Times New Roman" w:cs="Times New Roman"/>
          <w:sz w:val="28"/>
          <w:szCs w:val="28"/>
        </w:rPr>
        <w:t>non avrà obiezioni a rinunciare all</w:t>
      </w:r>
      <w:r w:rsidR="00386AC4" w:rsidRPr="00104BED">
        <w:rPr>
          <w:rFonts w:ascii="Times New Roman" w:hAnsi="Times New Roman" w:cs="Times New Roman"/>
          <w:sz w:val="28"/>
          <w:szCs w:val="28"/>
        </w:rPr>
        <w:t>e</w:t>
      </w:r>
      <w:r w:rsidRPr="00104BED">
        <w:rPr>
          <w:rFonts w:ascii="Times New Roman" w:hAnsi="Times New Roman" w:cs="Times New Roman"/>
          <w:sz w:val="28"/>
          <w:szCs w:val="28"/>
        </w:rPr>
        <w:t xml:space="preserve"> facoltà difensive del giudizio di merito.</w:t>
      </w:r>
    </w:p>
    <w:p w14:paraId="00B83169" w14:textId="77777777" w:rsidR="000D36E1" w:rsidRPr="00104BED" w:rsidRDefault="000D36E1" w:rsidP="00B26976">
      <w:pPr>
        <w:spacing w:after="0" w:line="360" w:lineRule="auto"/>
        <w:jc w:val="both"/>
        <w:rPr>
          <w:rFonts w:ascii="Times New Roman" w:hAnsi="Times New Roman" w:cs="Times New Roman"/>
          <w:sz w:val="28"/>
          <w:szCs w:val="28"/>
        </w:rPr>
      </w:pPr>
    </w:p>
    <w:p w14:paraId="354C4C5C" w14:textId="5B46EBBB" w:rsidR="004F35FC" w:rsidRDefault="00036830" w:rsidP="00B26976">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4F35FC" w:rsidRPr="00104BED">
        <w:rPr>
          <w:rFonts w:ascii="Times New Roman" w:hAnsi="Times New Roman" w:cs="Times New Roman"/>
          <w:b/>
          <w:sz w:val="28"/>
          <w:szCs w:val="28"/>
        </w:rPr>
        <w:t xml:space="preserve">. </w:t>
      </w:r>
      <w:r w:rsidR="00B77986" w:rsidRPr="00104BED">
        <w:rPr>
          <w:rFonts w:ascii="Times New Roman" w:hAnsi="Times New Roman" w:cs="Times New Roman"/>
          <w:b/>
          <w:sz w:val="28"/>
          <w:szCs w:val="28"/>
        </w:rPr>
        <w:t xml:space="preserve">Il limite </w:t>
      </w:r>
      <w:r w:rsidR="00CD31C9" w:rsidRPr="00104BED">
        <w:rPr>
          <w:rFonts w:ascii="Times New Roman" w:hAnsi="Times New Roman" w:cs="Times New Roman"/>
          <w:b/>
          <w:sz w:val="28"/>
          <w:szCs w:val="28"/>
        </w:rPr>
        <w:t xml:space="preserve">alla tutela in forma specifica </w:t>
      </w:r>
      <w:r w:rsidR="00B77986" w:rsidRPr="00104BED">
        <w:rPr>
          <w:rFonts w:ascii="Times New Roman" w:hAnsi="Times New Roman" w:cs="Times New Roman"/>
          <w:b/>
          <w:sz w:val="28"/>
          <w:szCs w:val="28"/>
        </w:rPr>
        <w:t>ex art</w:t>
      </w:r>
      <w:r w:rsidR="00CD31C9" w:rsidRPr="00104BED">
        <w:rPr>
          <w:rFonts w:ascii="Times New Roman" w:hAnsi="Times New Roman" w:cs="Times New Roman"/>
          <w:b/>
          <w:sz w:val="28"/>
          <w:szCs w:val="28"/>
        </w:rPr>
        <w:t>.</w:t>
      </w:r>
      <w:r w:rsidR="00B77986" w:rsidRPr="00104BED">
        <w:rPr>
          <w:rFonts w:ascii="Times New Roman" w:hAnsi="Times New Roman" w:cs="Times New Roman"/>
          <w:b/>
          <w:sz w:val="28"/>
          <w:szCs w:val="28"/>
        </w:rPr>
        <w:t xml:space="preserve"> 125 c</w:t>
      </w:r>
      <w:r w:rsidR="00870B0E">
        <w:rPr>
          <w:rFonts w:ascii="Times New Roman" w:hAnsi="Times New Roman" w:cs="Times New Roman"/>
          <w:b/>
          <w:sz w:val="28"/>
          <w:szCs w:val="28"/>
        </w:rPr>
        <w:t>.</w:t>
      </w:r>
      <w:r w:rsidR="00B77986" w:rsidRPr="00104BED">
        <w:rPr>
          <w:rFonts w:ascii="Times New Roman" w:hAnsi="Times New Roman" w:cs="Times New Roman"/>
          <w:b/>
          <w:sz w:val="28"/>
          <w:szCs w:val="28"/>
        </w:rPr>
        <w:t>p</w:t>
      </w:r>
      <w:r w:rsidR="00870B0E">
        <w:rPr>
          <w:rFonts w:ascii="Times New Roman" w:hAnsi="Times New Roman" w:cs="Times New Roman"/>
          <w:b/>
          <w:sz w:val="28"/>
          <w:szCs w:val="28"/>
        </w:rPr>
        <w:t>.</w:t>
      </w:r>
      <w:r w:rsidR="00B77986" w:rsidRPr="00104BED">
        <w:rPr>
          <w:rFonts w:ascii="Times New Roman" w:hAnsi="Times New Roman" w:cs="Times New Roman"/>
          <w:b/>
          <w:sz w:val="28"/>
          <w:szCs w:val="28"/>
        </w:rPr>
        <w:t>a</w:t>
      </w:r>
      <w:r w:rsidR="00870B0E">
        <w:rPr>
          <w:rFonts w:ascii="Times New Roman" w:hAnsi="Times New Roman" w:cs="Times New Roman"/>
          <w:b/>
          <w:sz w:val="28"/>
          <w:szCs w:val="28"/>
        </w:rPr>
        <w:t>.</w:t>
      </w:r>
      <w:r w:rsidR="00B77986" w:rsidRPr="00104BED">
        <w:rPr>
          <w:rFonts w:ascii="Times New Roman" w:hAnsi="Times New Roman" w:cs="Times New Roman"/>
          <w:b/>
          <w:sz w:val="28"/>
          <w:szCs w:val="28"/>
        </w:rPr>
        <w:t xml:space="preserve"> esteso a taluni contratti del periodo emergenziale</w:t>
      </w:r>
      <w:r w:rsidR="00A1087D">
        <w:rPr>
          <w:rFonts w:ascii="Times New Roman" w:hAnsi="Times New Roman" w:cs="Times New Roman"/>
          <w:b/>
          <w:sz w:val="28"/>
          <w:szCs w:val="28"/>
        </w:rPr>
        <w:t>.</w:t>
      </w:r>
    </w:p>
    <w:p w14:paraId="552446CC" w14:textId="77777777" w:rsidR="00A1087D" w:rsidRPr="00104BED" w:rsidRDefault="00A1087D" w:rsidP="00B26976">
      <w:pPr>
        <w:spacing w:after="0" w:line="360" w:lineRule="auto"/>
        <w:jc w:val="both"/>
        <w:rPr>
          <w:rFonts w:ascii="Times New Roman" w:hAnsi="Times New Roman" w:cs="Times New Roman"/>
          <w:b/>
          <w:sz w:val="28"/>
          <w:szCs w:val="28"/>
        </w:rPr>
      </w:pPr>
    </w:p>
    <w:p w14:paraId="4B1A2D46" w14:textId="6DDBCA6E" w:rsidR="007921C5" w:rsidRPr="00104BED" w:rsidRDefault="007921C5"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sz w:val="28"/>
          <w:szCs w:val="28"/>
        </w:rPr>
        <w:t>Venendo alle conclusioni, va ricordato che il d</w:t>
      </w:r>
      <w:r w:rsidR="00A1087D">
        <w:rPr>
          <w:rFonts w:ascii="Times New Roman" w:hAnsi="Times New Roman" w:cs="Times New Roman"/>
          <w:sz w:val="28"/>
          <w:szCs w:val="28"/>
        </w:rPr>
        <w:t>.</w:t>
      </w:r>
      <w:r w:rsidRPr="00104BED">
        <w:rPr>
          <w:rFonts w:ascii="Times New Roman" w:hAnsi="Times New Roman" w:cs="Times New Roman"/>
          <w:sz w:val="28"/>
          <w:szCs w:val="28"/>
        </w:rPr>
        <w:t>l</w:t>
      </w:r>
      <w:r w:rsidR="00A1087D">
        <w:rPr>
          <w:rFonts w:ascii="Times New Roman" w:hAnsi="Times New Roman" w:cs="Times New Roman"/>
          <w:sz w:val="28"/>
          <w:szCs w:val="28"/>
        </w:rPr>
        <w:t>.</w:t>
      </w:r>
      <w:r w:rsidRPr="00104BED">
        <w:rPr>
          <w:rFonts w:ascii="Times New Roman" w:hAnsi="Times New Roman" w:cs="Times New Roman"/>
          <w:sz w:val="28"/>
          <w:szCs w:val="28"/>
        </w:rPr>
        <w:t xml:space="preserve"> semplificazioni prevede per gli appalti sopra soglia stipulati con procedure negoziate senza bando ex art</w:t>
      </w:r>
      <w:r w:rsidR="00FA4A8E">
        <w:rPr>
          <w:rFonts w:ascii="Times New Roman" w:hAnsi="Times New Roman" w:cs="Times New Roman"/>
          <w:sz w:val="28"/>
          <w:szCs w:val="28"/>
        </w:rPr>
        <w:t>.</w:t>
      </w:r>
      <w:r w:rsidRPr="00104BED">
        <w:rPr>
          <w:rFonts w:ascii="Times New Roman" w:hAnsi="Times New Roman" w:cs="Times New Roman"/>
          <w:sz w:val="28"/>
          <w:szCs w:val="28"/>
        </w:rPr>
        <w:t xml:space="preserve"> 2 co. 3</w:t>
      </w:r>
      <w:r w:rsidR="00870B0E">
        <w:rPr>
          <w:rFonts w:ascii="Times New Roman" w:hAnsi="Times New Roman" w:cs="Times New Roman"/>
          <w:sz w:val="28"/>
          <w:szCs w:val="28"/>
        </w:rPr>
        <w:t xml:space="preserve"> d.l. n. 76/20</w:t>
      </w:r>
      <w:r w:rsidRPr="00104BED">
        <w:rPr>
          <w:rFonts w:ascii="Times New Roman" w:hAnsi="Times New Roman" w:cs="Times New Roman"/>
          <w:sz w:val="28"/>
          <w:szCs w:val="28"/>
        </w:rPr>
        <w:t xml:space="preserve"> il generale impedimento della caducazione del contratto</w:t>
      </w:r>
      <w:r w:rsidR="003226CB" w:rsidRPr="00104BED">
        <w:rPr>
          <w:rFonts w:ascii="Times New Roman" w:hAnsi="Times New Roman" w:cs="Times New Roman"/>
          <w:sz w:val="28"/>
          <w:szCs w:val="28"/>
        </w:rPr>
        <w:t xml:space="preserve"> con t</w:t>
      </w:r>
      <w:r w:rsidR="00D25EED" w:rsidRPr="00104BED">
        <w:rPr>
          <w:rFonts w:ascii="Times New Roman" w:hAnsi="Times New Roman" w:cs="Times New Roman"/>
          <w:sz w:val="28"/>
          <w:szCs w:val="28"/>
        </w:rPr>
        <w:t>utela del ricorrente solo per e</w:t>
      </w:r>
      <w:r w:rsidR="003226CB" w:rsidRPr="00104BED">
        <w:rPr>
          <w:rFonts w:ascii="Times New Roman" w:hAnsi="Times New Roman" w:cs="Times New Roman"/>
          <w:sz w:val="28"/>
          <w:szCs w:val="28"/>
        </w:rPr>
        <w:t>q</w:t>
      </w:r>
      <w:r w:rsidR="00D25EED" w:rsidRPr="00104BED">
        <w:rPr>
          <w:rFonts w:ascii="Times New Roman" w:hAnsi="Times New Roman" w:cs="Times New Roman"/>
          <w:sz w:val="28"/>
          <w:szCs w:val="28"/>
        </w:rPr>
        <w:t>u</w:t>
      </w:r>
      <w:r w:rsidR="003226CB" w:rsidRPr="00104BED">
        <w:rPr>
          <w:rFonts w:ascii="Times New Roman" w:hAnsi="Times New Roman" w:cs="Times New Roman"/>
          <w:sz w:val="28"/>
          <w:szCs w:val="28"/>
        </w:rPr>
        <w:t>ivalente</w:t>
      </w:r>
      <w:r w:rsidR="00D25EED" w:rsidRPr="00104BED">
        <w:rPr>
          <w:rFonts w:ascii="Times New Roman" w:hAnsi="Times New Roman" w:cs="Times New Roman"/>
          <w:sz w:val="28"/>
          <w:szCs w:val="28"/>
        </w:rPr>
        <w:t xml:space="preserve">, salve le </w:t>
      </w:r>
      <w:r w:rsidR="002D230A" w:rsidRPr="00104BED">
        <w:rPr>
          <w:rFonts w:ascii="Times New Roman" w:hAnsi="Times New Roman" w:cs="Times New Roman"/>
          <w:sz w:val="28"/>
          <w:szCs w:val="28"/>
        </w:rPr>
        <w:t>ipotesi delle gravi violazioni dell’art</w:t>
      </w:r>
      <w:r w:rsidR="00D25EED" w:rsidRPr="00104BED">
        <w:rPr>
          <w:rFonts w:ascii="Times New Roman" w:hAnsi="Times New Roman" w:cs="Times New Roman"/>
          <w:sz w:val="28"/>
          <w:szCs w:val="28"/>
        </w:rPr>
        <w:t>.</w:t>
      </w:r>
      <w:r w:rsidR="002D230A" w:rsidRPr="00104BED">
        <w:rPr>
          <w:rFonts w:ascii="Times New Roman" w:hAnsi="Times New Roman" w:cs="Times New Roman"/>
          <w:sz w:val="28"/>
          <w:szCs w:val="28"/>
        </w:rPr>
        <w:t xml:space="preserve"> 121</w:t>
      </w:r>
      <w:r w:rsidR="00D25EED" w:rsidRPr="00104BED">
        <w:rPr>
          <w:rFonts w:ascii="Times New Roman" w:hAnsi="Times New Roman" w:cs="Times New Roman"/>
          <w:sz w:val="28"/>
          <w:szCs w:val="28"/>
        </w:rPr>
        <w:t xml:space="preserve"> c.p.a.</w:t>
      </w:r>
      <w:r w:rsidR="003226CB" w:rsidRPr="00104BED">
        <w:rPr>
          <w:rFonts w:ascii="Times New Roman" w:hAnsi="Times New Roman" w:cs="Times New Roman"/>
          <w:sz w:val="28"/>
          <w:szCs w:val="28"/>
        </w:rPr>
        <w:t>.</w:t>
      </w:r>
    </w:p>
    <w:p w14:paraId="4647A48B" w14:textId="09534253" w:rsidR="003226CB" w:rsidRPr="00870B0E" w:rsidRDefault="003226CB" w:rsidP="00B26976">
      <w:pPr>
        <w:spacing w:after="0" w:line="360" w:lineRule="auto"/>
        <w:jc w:val="both"/>
        <w:rPr>
          <w:rFonts w:ascii="Times New Roman" w:eastAsia="Times New Roman" w:hAnsi="Times New Roman" w:cs="Times New Roman"/>
          <w:sz w:val="28"/>
          <w:szCs w:val="28"/>
          <w:lang w:eastAsia="it-IT"/>
        </w:rPr>
      </w:pPr>
      <w:r w:rsidRPr="00104BED">
        <w:rPr>
          <w:rFonts w:ascii="Times New Roman" w:hAnsi="Times New Roman" w:cs="Times New Roman"/>
          <w:sz w:val="28"/>
          <w:szCs w:val="28"/>
        </w:rPr>
        <w:t>Come rimarcano Simonetti e Storto la frattura con il sistema della prevalenza in forma specifica è</w:t>
      </w:r>
      <w:r w:rsidR="00870B0E">
        <w:rPr>
          <w:rFonts w:ascii="Times New Roman" w:hAnsi="Times New Roman" w:cs="Times New Roman"/>
          <w:sz w:val="28"/>
          <w:szCs w:val="28"/>
        </w:rPr>
        <w:t>,</w:t>
      </w:r>
      <w:r w:rsidRPr="00104BED">
        <w:rPr>
          <w:rFonts w:ascii="Times New Roman" w:hAnsi="Times New Roman" w:cs="Times New Roman"/>
          <w:sz w:val="28"/>
          <w:szCs w:val="28"/>
        </w:rPr>
        <w:t xml:space="preserve"> però</w:t>
      </w:r>
      <w:r w:rsidR="00870B0E">
        <w:rPr>
          <w:rFonts w:ascii="Times New Roman" w:hAnsi="Times New Roman" w:cs="Times New Roman"/>
          <w:sz w:val="28"/>
          <w:szCs w:val="28"/>
        </w:rPr>
        <w:t>,</w:t>
      </w:r>
      <w:r w:rsidRPr="00104BED">
        <w:rPr>
          <w:rFonts w:ascii="Times New Roman" w:hAnsi="Times New Roman" w:cs="Times New Roman"/>
          <w:sz w:val="28"/>
          <w:szCs w:val="28"/>
        </w:rPr>
        <w:t xml:space="preserve"> ricon</w:t>
      </w:r>
      <w:r w:rsidR="00B06194">
        <w:rPr>
          <w:rFonts w:ascii="Times New Roman" w:hAnsi="Times New Roman" w:cs="Times New Roman"/>
          <w:sz w:val="28"/>
          <w:szCs w:val="28"/>
        </w:rPr>
        <w:t>o</w:t>
      </w:r>
      <w:r w:rsidRPr="00104BED">
        <w:rPr>
          <w:rFonts w:ascii="Times New Roman" w:hAnsi="Times New Roman" w:cs="Times New Roman"/>
          <w:sz w:val="28"/>
          <w:szCs w:val="28"/>
        </w:rPr>
        <w:t xml:space="preserve">sciuto solo ove ricorra il presupposto alla deroga della ordinaria procedura di gara: cioè </w:t>
      </w:r>
      <w:r w:rsidR="00A1087D">
        <w:rPr>
          <w:rFonts w:ascii="Times New Roman" w:hAnsi="Times New Roman" w:cs="Times New Roman"/>
          <w:sz w:val="28"/>
          <w:szCs w:val="28"/>
        </w:rPr>
        <w:t>quando</w:t>
      </w:r>
      <w:r w:rsidRPr="00104BED">
        <w:rPr>
          <w:rFonts w:ascii="Times New Roman" w:hAnsi="Times New Roman" w:cs="Times New Roman"/>
          <w:sz w:val="28"/>
          <w:szCs w:val="28"/>
        </w:rPr>
        <w:t xml:space="preserve"> </w:t>
      </w:r>
      <w:r w:rsidRPr="00104BED">
        <w:rPr>
          <w:rFonts w:ascii="Times New Roman" w:eastAsia="Times New Roman" w:hAnsi="Times New Roman" w:cs="Times New Roman"/>
          <w:sz w:val="28"/>
          <w:szCs w:val="28"/>
          <w:lang w:eastAsia="it-IT"/>
        </w:rPr>
        <w:t xml:space="preserve">nella misura </w:t>
      </w:r>
      <w:r w:rsidRPr="00B26976">
        <w:rPr>
          <w:rFonts w:ascii="Times New Roman" w:eastAsia="Times New Roman" w:hAnsi="Times New Roman" w:cs="Times New Roman"/>
          <w:bCs/>
          <w:sz w:val="28"/>
          <w:szCs w:val="28"/>
          <w:lang w:eastAsia="it-IT"/>
        </w:rPr>
        <w:t>strettamente necessaria</w:t>
      </w:r>
      <w:r w:rsidRPr="00870B0E">
        <w:rPr>
          <w:rFonts w:ascii="Times New Roman" w:eastAsia="Times New Roman" w:hAnsi="Times New Roman" w:cs="Times New Roman"/>
          <w:sz w:val="28"/>
          <w:szCs w:val="28"/>
          <w:lang w:eastAsia="it-IT"/>
        </w:rPr>
        <w:t xml:space="preserve">, per </w:t>
      </w:r>
      <w:r w:rsidRPr="00B26976">
        <w:rPr>
          <w:rFonts w:ascii="Times New Roman" w:eastAsia="Times New Roman" w:hAnsi="Times New Roman" w:cs="Times New Roman"/>
          <w:bCs/>
          <w:sz w:val="28"/>
          <w:szCs w:val="28"/>
          <w:lang w:eastAsia="it-IT"/>
        </w:rPr>
        <w:t>ragioni di estrema urgenza,</w:t>
      </w:r>
      <w:r w:rsidRPr="00870B0E">
        <w:rPr>
          <w:rFonts w:ascii="Times New Roman" w:eastAsia="Times New Roman" w:hAnsi="Times New Roman" w:cs="Times New Roman"/>
          <w:sz w:val="28"/>
          <w:szCs w:val="28"/>
          <w:lang w:eastAsia="it-IT"/>
        </w:rPr>
        <w:t xml:space="preserve"> derivanti dagli effetti negativi della crisi causata dalla pandemia COVID-19 o dal periodo di sospensione delle attività determinato dalle misure di contenimento adottate per fronteggiare la crisi, i </w:t>
      </w:r>
      <w:r w:rsidRPr="00B26976">
        <w:rPr>
          <w:rFonts w:ascii="Times New Roman" w:eastAsia="Times New Roman" w:hAnsi="Times New Roman" w:cs="Times New Roman"/>
          <w:sz w:val="28"/>
          <w:szCs w:val="28"/>
          <w:lang w:eastAsia="it-IT"/>
        </w:rPr>
        <w:t>termini</w:t>
      </w:r>
      <w:r w:rsidRPr="00870B0E">
        <w:rPr>
          <w:rFonts w:ascii="Times New Roman" w:eastAsia="Times New Roman" w:hAnsi="Times New Roman" w:cs="Times New Roman"/>
          <w:sz w:val="28"/>
          <w:szCs w:val="28"/>
          <w:lang w:eastAsia="it-IT"/>
        </w:rPr>
        <w:t xml:space="preserve">, anche abbreviati, previsti </w:t>
      </w:r>
      <w:r w:rsidRPr="00B26976">
        <w:rPr>
          <w:rFonts w:ascii="Times New Roman" w:eastAsia="Times New Roman" w:hAnsi="Times New Roman" w:cs="Times New Roman"/>
          <w:sz w:val="28"/>
          <w:szCs w:val="28"/>
          <w:lang w:eastAsia="it-IT"/>
        </w:rPr>
        <w:t>dalle procedure ordinarie non possono essere rispettati</w:t>
      </w:r>
      <w:r w:rsidRPr="00870B0E">
        <w:rPr>
          <w:rFonts w:ascii="Times New Roman" w:eastAsia="Times New Roman" w:hAnsi="Times New Roman" w:cs="Times New Roman"/>
          <w:sz w:val="28"/>
          <w:szCs w:val="28"/>
          <w:lang w:eastAsia="it-IT"/>
        </w:rPr>
        <w:t>.</w:t>
      </w:r>
    </w:p>
    <w:p w14:paraId="45803D04" w14:textId="77777777" w:rsidR="003226CB" w:rsidRPr="00104BED" w:rsidRDefault="002D230A"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sz w:val="28"/>
          <w:szCs w:val="28"/>
        </w:rPr>
        <w:t xml:space="preserve">In questo legame tra presupposto della procedura </w:t>
      </w:r>
      <w:r w:rsidRPr="00104BED">
        <w:rPr>
          <w:rFonts w:ascii="Times New Roman" w:hAnsi="Times New Roman" w:cs="Times New Roman"/>
          <w:i/>
          <w:sz w:val="28"/>
          <w:szCs w:val="28"/>
        </w:rPr>
        <w:t xml:space="preserve">de qua </w:t>
      </w:r>
      <w:r w:rsidRPr="00104BED">
        <w:rPr>
          <w:rFonts w:ascii="Times New Roman" w:hAnsi="Times New Roman" w:cs="Times New Roman"/>
          <w:sz w:val="28"/>
          <w:szCs w:val="28"/>
        </w:rPr>
        <w:t xml:space="preserve">e scelta di monetizzazione del sacrificio dell’impresa pretermessa </w:t>
      </w:r>
      <w:r w:rsidR="00D25EED" w:rsidRPr="00104BED">
        <w:rPr>
          <w:rFonts w:ascii="Times New Roman" w:hAnsi="Times New Roman" w:cs="Times New Roman"/>
          <w:sz w:val="28"/>
          <w:szCs w:val="28"/>
        </w:rPr>
        <w:t xml:space="preserve">– e solo ove fortemente rimarcato - la scelta </w:t>
      </w:r>
      <w:r w:rsidRPr="00104BED">
        <w:rPr>
          <w:rFonts w:ascii="Times New Roman" w:hAnsi="Times New Roman" w:cs="Times New Roman"/>
          <w:sz w:val="28"/>
          <w:szCs w:val="28"/>
        </w:rPr>
        <w:t>appare coerente.</w:t>
      </w:r>
    </w:p>
    <w:p w14:paraId="63B19818" w14:textId="5A242160" w:rsidR="002D230A" w:rsidRPr="00104BED" w:rsidRDefault="002D230A"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sz w:val="28"/>
          <w:szCs w:val="28"/>
        </w:rPr>
        <w:t xml:space="preserve">La scelta legislativa di esporsi al costo della monetizzazione </w:t>
      </w:r>
      <w:r w:rsidR="00977E4C">
        <w:rPr>
          <w:rFonts w:ascii="Times New Roman" w:hAnsi="Times New Roman" w:cs="Times New Roman"/>
          <w:sz w:val="28"/>
          <w:szCs w:val="28"/>
        </w:rPr>
        <w:t xml:space="preserve">della pretesa </w:t>
      </w:r>
      <w:r w:rsidRPr="00104BED">
        <w:rPr>
          <w:rFonts w:ascii="Times New Roman" w:hAnsi="Times New Roman" w:cs="Times New Roman"/>
          <w:sz w:val="28"/>
          <w:szCs w:val="28"/>
        </w:rPr>
        <w:t>dell’impresa ricorrente non subentr</w:t>
      </w:r>
      <w:r w:rsidR="00D25EED" w:rsidRPr="00104BED">
        <w:rPr>
          <w:rFonts w:ascii="Times New Roman" w:hAnsi="Times New Roman" w:cs="Times New Roman"/>
          <w:sz w:val="28"/>
          <w:szCs w:val="28"/>
        </w:rPr>
        <w:t>a</w:t>
      </w:r>
      <w:r w:rsidRPr="00104BED">
        <w:rPr>
          <w:rFonts w:ascii="Times New Roman" w:hAnsi="Times New Roman" w:cs="Times New Roman"/>
          <w:sz w:val="28"/>
          <w:szCs w:val="28"/>
        </w:rPr>
        <w:t>nte è misura da leggere come eccezionale</w:t>
      </w:r>
      <w:r w:rsidR="00D25EED" w:rsidRPr="00104BED">
        <w:rPr>
          <w:rFonts w:ascii="Times New Roman" w:hAnsi="Times New Roman" w:cs="Times New Roman"/>
          <w:sz w:val="28"/>
          <w:szCs w:val="28"/>
        </w:rPr>
        <w:t>,</w:t>
      </w:r>
      <w:r w:rsidRPr="00104BED">
        <w:rPr>
          <w:rFonts w:ascii="Times New Roman" w:hAnsi="Times New Roman" w:cs="Times New Roman"/>
          <w:sz w:val="28"/>
          <w:szCs w:val="28"/>
        </w:rPr>
        <w:t xml:space="preserve"> ma giustificata per il ricor</w:t>
      </w:r>
      <w:r w:rsidR="00D25EED" w:rsidRPr="00104BED">
        <w:rPr>
          <w:rFonts w:ascii="Times New Roman" w:hAnsi="Times New Roman" w:cs="Times New Roman"/>
          <w:sz w:val="28"/>
          <w:szCs w:val="28"/>
        </w:rPr>
        <w:t>rere del presupposto eccezionalissimo, salvo poi chiedersi come alla duplice monetizzazione insieme a tante altre uscite riusciranno a far fronte le casse erariali</w:t>
      </w:r>
      <w:r w:rsidRPr="00104BED">
        <w:rPr>
          <w:rFonts w:ascii="Times New Roman" w:hAnsi="Times New Roman" w:cs="Times New Roman"/>
          <w:sz w:val="28"/>
          <w:szCs w:val="28"/>
        </w:rPr>
        <w:t>.</w:t>
      </w:r>
    </w:p>
    <w:p w14:paraId="1CB56750" w14:textId="77777777" w:rsidR="00A1087D" w:rsidRDefault="00A1087D" w:rsidP="00B26976">
      <w:pPr>
        <w:spacing w:after="0" w:line="360" w:lineRule="auto"/>
        <w:jc w:val="both"/>
        <w:rPr>
          <w:rFonts w:ascii="Times New Roman" w:hAnsi="Times New Roman" w:cs="Times New Roman"/>
          <w:b/>
          <w:sz w:val="28"/>
          <w:szCs w:val="28"/>
        </w:rPr>
      </w:pPr>
    </w:p>
    <w:p w14:paraId="2F24C229" w14:textId="7388ED3F" w:rsidR="002D230A" w:rsidRDefault="002D230A" w:rsidP="00B26976">
      <w:pPr>
        <w:spacing w:after="0" w:line="360" w:lineRule="auto"/>
        <w:jc w:val="both"/>
        <w:rPr>
          <w:rFonts w:ascii="Times New Roman" w:hAnsi="Times New Roman" w:cs="Times New Roman"/>
          <w:b/>
          <w:sz w:val="28"/>
          <w:szCs w:val="28"/>
        </w:rPr>
      </w:pPr>
      <w:r w:rsidRPr="00104BED">
        <w:rPr>
          <w:rFonts w:ascii="Times New Roman" w:hAnsi="Times New Roman" w:cs="Times New Roman"/>
          <w:b/>
          <w:sz w:val="28"/>
          <w:szCs w:val="28"/>
        </w:rPr>
        <w:t>CONCLUSIONI</w:t>
      </w:r>
    </w:p>
    <w:p w14:paraId="67028B70" w14:textId="77777777" w:rsidR="00870B0E" w:rsidRPr="00104BED" w:rsidRDefault="00870B0E" w:rsidP="00B26976">
      <w:pPr>
        <w:spacing w:after="0" w:line="360" w:lineRule="auto"/>
        <w:jc w:val="both"/>
        <w:rPr>
          <w:rFonts w:ascii="Times New Roman" w:hAnsi="Times New Roman" w:cs="Times New Roman"/>
          <w:b/>
          <w:sz w:val="28"/>
          <w:szCs w:val="28"/>
        </w:rPr>
      </w:pPr>
    </w:p>
    <w:p w14:paraId="303978E2" w14:textId="2FFAD8E6" w:rsidR="00D25EED" w:rsidRPr="00104BED" w:rsidRDefault="00D25EED"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sz w:val="28"/>
          <w:szCs w:val="28"/>
        </w:rPr>
        <w:t>Concludo questa rapida panoramica sulle novità sul processo nel decreto semp</w:t>
      </w:r>
      <w:r w:rsidR="00FA4A8E">
        <w:rPr>
          <w:rFonts w:ascii="Times New Roman" w:hAnsi="Times New Roman" w:cs="Times New Roman"/>
          <w:sz w:val="28"/>
          <w:szCs w:val="28"/>
        </w:rPr>
        <w:t>l</w:t>
      </w:r>
      <w:r w:rsidRPr="00104BED">
        <w:rPr>
          <w:rFonts w:ascii="Times New Roman" w:hAnsi="Times New Roman" w:cs="Times New Roman"/>
          <w:sz w:val="28"/>
          <w:szCs w:val="28"/>
        </w:rPr>
        <w:t>ificazioni tornando sul titolo del mio intervento.</w:t>
      </w:r>
    </w:p>
    <w:p w14:paraId="27DF55B6" w14:textId="77777777" w:rsidR="00D25EED" w:rsidRPr="00104BED" w:rsidRDefault="00D25EED"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sz w:val="28"/>
          <w:szCs w:val="28"/>
        </w:rPr>
        <w:t xml:space="preserve">Quando mi è stato richiesto di intervenire e richiesto il titolo in </w:t>
      </w:r>
      <w:r w:rsidRPr="00B26976">
        <w:rPr>
          <w:rFonts w:ascii="Times New Roman" w:hAnsi="Times New Roman" w:cs="Times New Roman"/>
          <w:i/>
          <w:sz w:val="28"/>
          <w:szCs w:val="28"/>
        </w:rPr>
        <w:t>tempi brevissimi</w:t>
      </w:r>
      <w:r w:rsidR="00DF433C" w:rsidRPr="00104BED">
        <w:rPr>
          <w:rFonts w:ascii="Times New Roman" w:hAnsi="Times New Roman" w:cs="Times New Roman"/>
          <w:sz w:val="28"/>
          <w:szCs w:val="28"/>
        </w:rPr>
        <w:t xml:space="preserve"> ho pensato dopo una </w:t>
      </w:r>
      <w:r w:rsidR="00DF433C" w:rsidRPr="00B26976">
        <w:rPr>
          <w:rFonts w:ascii="Times New Roman" w:hAnsi="Times New Roman" w:cs="Times New Roman"/>
          <w:i/>
          <w:sz w:val="28"/>
          <w:szCs w:val="28"/>
        </w:rPr>
        <w:t>rapidissima riflessione</w:t>
      </w:r>
      <w:r w:rsidR="00DF433C" w:rsidRPr="00104BED">
        <w:rPr>
          <w:rFonts w:ascii="Times New Roman" w:hAnsi="Times New Roman" w:cs="Times New Roman"/>
          <w:sz w:val="28"/>
          <w:szCs w:val="28"/>
        </w:rPr>
        <w:t xml:space="preserve"> al costo della semplificazione sulla corretta formazione del processo decisionale e sulla effettività della tutela.</w:t>
      </w:r>
    </w:p>
    <w:p w14:paraId="5F7FD80D" w14:textId="0FEF5BD2" w:rsidR="00FA4A8E" w:rsidRDefault="00DF433C"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sz w:val="28"/>
          <w:szCs w:val="28"/>
        </w:rPr>
        <w:t>Dopo aver scritto l’intervento l’intitolerei “</w:t>
      </w:r>
      <w:r w:rsidR="00A1087D">
        <w:rPr>
          <w:rFonts w:ascii="Times New Roman" w:hAnsi="Times New Roman" w:cs="Times New Roman"/>
          <w:i/>
          <w:sz w:val="28"/>
          <w:szCs w:val="28"/>
        </w:rPr>
        <w:t>S</w:t>
      </w:r>
      <w:r w:rsidRPr="00104BED">
        <w:rPr>
          <w:rFonts w:ascii="Times New Roman" w:hAnsi="Times New Roman" w:cs="Times New Roman"/>
          <w:i/>
          <w:sz w:val="28"/>
          <w:szCs w:val="28"/>
        </w:rPr>
        <w:t xml:space="preserve">emplificazione nel processo </w:t>
      </w:r>
      <w:r w:rsidR="00A1087D">
        <w:rPr>
          <w:rFonts w:ascii="Times New Roman" w:hAnsi="Times New Roman" w:cs="Times New Roman"/>
          <w:i/>
          <w:sz w:val="28"/>
          <w:szCs w:val="28"/>
        </w:rPr>
        <w:t>sui contratti pubblici</w:t>
      </w:r>
      <w:r w:rsidRPr="00104BED">
        <w:rPr>
          <w:rFonts w:ascii="Times New Roman" w:hAnsi="Times New Roman" w:cs="Times New Roman"/>
          <w:i/>
          <w:sz w:val="28"/>
          <w:szCs w:val="28"/>
        </w:rPr>
        <w:t>: riforma necessaria e di sostanza</w:t>
      </w:r>
      <w:r w:rsidRPr="00104BED">
        <w:rPr>
          <w:rFonts w:ascii="Times New Roman" w:hAnsi="Times New Roman" w:cs="Times New Roman"/>
          <w:sz w:val="28"/>
          <w:szCs w:val="28"/>
        </w:rPr>
        <w:t xml:space="preserve">?”. </w:t>
      </w:r>
    </w:p>
    <w:p w14:paraId="3DE7F844" w14:textId="4DA3CBE0" w:rsidR="00DF433C" w:rsidRDefault="00DF433C" w:rsidP="00B26976">
      <w:pPr>
        <w:spacing w:after="0" w:line="360" w:lineRule="auto"/>
        <w:jc w:val="both"/>
        <w:rPr>
          <w:rFonts w:ascii="Times New Roman" w:hAnsi="Times New Roman" w:cs="Times New Roman"/>
          <w:sz w:val="28"/>
          <w:szCs w:val="28"/>
        </w:rPr>
      </w:pPr>
      <w:r w:rsidRPr="00104BED">
        <w:rPr>
          <w:rFonts w:ascii="Times New Roman" w:hAnsi="Times New Roman" w:cs="Times New Roman"/>
          <w:sz w:val="28"/>
          <w:szCs w:val="28"/>
        </w:rPr>
        <w:t>Ciò a dimostrazione che anche nelle piccole riflessioni la fretta di un verdetto senza motivazione non è efficace, figuriamoci nei processi giurisdizionali complessi.</w:t>
      </w:r>
    </w:p>
    <w:p w14:paraId="1B9E5B2E" w14:textId="77777777" w:rsidR="00A1087D" w:rsidRPr="00104BED" w:rsidRDefault="00A1087D" w:rsidP="00B26976">
      <w:pPr>
        <w:spacing w:after="0" w:line="360" w:lineRule="auto"/>
        <w:jc w:val="both"/>
        <w:rPr>
          <w:rFonts w:ascii="Times New Roman" w:hAnsi="Times New Roman" w:cs="Times New Roman"/>
          <w:sz w:val="28"/>
          <w:szCs w:val="28"/>
        </w:rPr>
      </w:pPr>
    </w:p>
    <w:p w14:paraId="072C17AE" w14:textId="693E0282" w:rsidR="00DF433C" w:rsidRDefault="00DF433C" w:rsidP="00B26976">
      <w:pPr>
        <w:spacing w:after="0" w:line="360" w:lineRule="auto"/>
        <w:jc w:val="right"/>
        <w:rPr>
          <w:rFonts w:ascii="Times New Roman" w:hAnsi="Times New Roman" w:cs="Times New Roman"/>
          <w:sz w:val="28"/>
          <w:szCs w:val="28"/>
        </w:rPr>
      </w:pPr>
      <w:r w:rsidRPr="00104BED">
        <w:rPr>
          <w:rFonts w:ascii="Times New Roman" w:hAnsi="Times New Roman" w:cs="Times New Roman"/>
          <w:sz w:val="28"/>
          <w:szCs w:val="28"/>
        </w:rPr>
        <w:t xml:space="preserve">Francesca </w:t>
      </w:r>
      <w:bookmarkStart w:id="0" w:name="_GoBack"/>
      <w:r w:rsidRPr="00104BED">
        <w:rPr>
          <w:rFonts w:ascii="Times New Roman" w:hAnsi="Times New Roman" w:cs="Times New Roman"/>
          <w:sz w:val="28"/>
          <w:szCs w:val="28"/>
        </w:rPr>
        <w:t>Goggiamani</w:t>
      </w:r>
      <w:bookmarkEnd w:id="0"/>
    </w:p>
    <w:p w14:paraId="0AF31DE8" w14:textId="32B8E87A" w:rsidR="00B26976" w:rsidRDefault="00B26976" w:rsidP="00B26976">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 xml:space="preserve">Magistrato Tar </w:t>
      </w:r>
    </w:p>
    <w:p w14:paraId="7F616489" w14:textId="2C0D1887" w:rsidR="007B44F1" w:rsidRDefault="007B44F1" w:rsidP="00B26976">
      <w:pPr>
        <w:spacing w:after="0" w:line="360" w:lineRule="auto"/>
        <w:jc w:val="right"/>
        <w:rPr>
          <w:rFonts w:ascii="Times New Roman" w:hAnsi="Times New Roman" w:cs="Times New Roman"/>
          <w:sz w:val="28"/>
          <w:szCs w:val="28"/>
        </w:rPr>
      </w:pPr>
    </w:p>
    <w:p w14:paraId="0D72BBF4" w14:textId="586E8960" w:rsidR="007B44F1" w:rsidRDefault="007B44F1" w:rsidP="00B26976">
      <w:pPr>
        <w:spacing w:after="0" w:line="360" w:lineRule="auto"/>
        <w:jc w:val="right"/>
        <w:rPr>
          <w:rFonts w:ascii="Times New Roman" w:hAnsi="Times New Roman" w:cs="Times New Roman"/>
          <w:sz w:val="28"/>
          <w:szCs w:val="28"/>
        </w:rPr>
      </w:pPr>
    </w:p>
    <w:p w14:paraId="23990769" w14:textId="107863CF" w:rsidR="007B44F1" w:rsidRPr="00B26976" w:rsidRDefault="007B44F1" w:rsidP="00B26976">
      <w:pPr>
        <w:spacing w:after="0" w:line="360" w:lineRule="auto"/>
        <w:jc w:val="both"/>
        <w:rPr>
          <w:rFonts w:ascii="Times New Roman" w:hAnsi="Times New Roman" w:cs="Times New Roman"/>
          <w:b/>
          <w:sz w:val="24"/>
          <w:szCs w:val="28"/>
        </w:rPr>
      </w:pPr>
      <w:r w:rsidRPr="00B26976">
        <w:rPr>
          <w:rFonts w:ascii="Times New Roman" w:hAnsi="Times New Roman" w:cs="Times New Roman"/>
          <w:b/>
          <w:sz w:val="24"/>
          <w:szCs w:val="28"/>
        </w:rPr>
        <w:t>Bibliografia essenziale</w:t>
      </w:r>
    </w:p>
    <w:p w14:paraId="03F758C9" w14:textId="77777777" w:rsidR="009E34A4" w:rsidRPr="00B26976" w:rsidRDefault="009E34A4" w:rsidP="00B26976">
      <w:pPr>
        <w:spacing w:after="0" w:line="360" w:lineRule="auto"/>
        <w:rPr>
          <w:rFonts w:ascii="Times New Roman" w:hAnsi="Times New Roman" w:cs="Times New Roman"/>
          <w:sz w:val="24"/>
          <w:szCs w:val="28"/>
        </w:rPr>
      </w:pPr>
      <w:r w:rsidRPr="00B26976">
        <w:rPr>
          <w:rFonts w:ascii="Times New Roman" w:hAnsi="Times New Roman" w:cs="Times New Roman"/>
          <w:sz w:val="24"/>
          <w:szCs w:val="28"/>
        </w:rPr>
        <w:t xml:space="preserve">Ramajoli, </w:t>
      </w:r>
      <w:r w:rsidRPr="00B26976">
        <w:rPr>
          <w:rFonts w:ascii="Times New Roman" w:hAnsi="Times New Roman" w:cs="Times New Roman"/>
          <w:i/>
          <w:iCs/>
          <w:sz w:val="24"/>
          <w:szCs w:val="28"/>
        </w:rPr>
        <w:t>Giusto processo e giudizio amministrativo</w:t>
      </w:r>
      <w:r w:rsidRPr="00B26976">
        <w:rPr>
          <w:rFonts w:ascii="Times New Roman" w:hAnsi="Times New Roman" w:cs="Times New Roman"/>
          <w:sz w:val="24"/>
          <w:szCs w:val="28"/>
        </w:rPr>
        <w:t xml:space="preserve">, in </w:t>
      </w:r>
      <w:r w:rsidRPr="00B26976">
        <w:rPr>
          <w:rFonts w:ascii="Times New Roman" w:hAnsi="Times New Roman" w:cs="Times New Roman"/>
          <w:i/>
          <w:iCs/>
          <w:sz w:val="24"/>
          <w:szCs w:val="28"/>
        </w:rPr>
        <w:t>Dir. proc. amm</w:t>
      </w:r>
      <w:r w:rsidRPr="00B26976">
        <w:rPr>
          <w:rFonts w:ascii="Times New Roman" w:hAnsi="Times New Roman" w:cs="Times New Roman"/>
          <w:sz w:val="24"/>
          <w:szCs w:val="28"/>
        </w:rPr>
        <w:t xml:space="preserve">., fasc.1, 2013, 100 ss.  </w:t>
      </w:r>
    </w:p>
    <w:p w14:paraId="7B966829" w14:textId="4D8BB6F9" w:rsidR="00870B0E" w:rsidRPr="00B26976" w:rsidRDefault="00870B0E" w:rsidP="00B26976">
      <w:pPr>
        <w:spacing w:after="0" w:line="360" w:lineRule="auto"/>
        <w:rPr>
          <w:rFonts w:ascii="Times New Roman" w:hAnsi="Times New Roman" w:cs="Times New Roman"/>
          <w:sz w:val="24"/>
          <w:szCs w:val="28"/>
        </w:rPr>
      </w:pPr>
      <w:r w:rsidRPr="00B26976">
        <w:rPr>
          <w:rFonts w:ascii="Times New Roman" w:hAnsi="Times New Roman" w:cs="Times New Roman"/>
          <w:sz w:val="24"/>
          <w:szCs w:val="28"/>
        </w:rPr>
        <w:t xml:space="preserve">Sandulli, </w:t>
      </w:r>
      <w:r w:rsidRPr="00B26976">
        <w:rPr>
          <w:rFonts w:ascii="Times New Roman" w:hAnsi="Times New Roman" w:cs="Times New Roman"/>
          <w:i/>
          <w:sz w:val="24"/>
          <w:szCs w:val="28"/>
        </w:rPr>
        <w:t>Il tempo del processo come bene della vita</w:t>
      </w:r>
      <w:r w:rsidRPr="00B26976">
        <w:rPr>
          <w:rFonts w:ascii="Times New Roman" w:hAnsi="Times New Roman" w:cs="Times New Roman"/>
          <w:sz w:val="24"/>
          <w:szCs w:val="28"/>
        </w:rPr>
        <w:t xml:space="preserve">, in </w:t>
      </w:r>
      <w:r w:rsidRPr="00B26976">
        <w:rPr>
          <w:rFonts w:ascii="Times New Roman" w:hAnsi="Times New Roman" w:cs="Times New Roman"/>
          <w:i/>
          <w:sz w:val="24"/>
          <w:szCs w:val="28"/>
        </w:rPr>
        <w:t>Federalismi.it</w:t>
      </w:r>
      <w:r w:rsidR="009E34A4" w:rsidRPr="00B26976">
        <w:rPr>
          <w:rFonts w:ascii="Times New Roman" w:hAnsi="Times New Roman" w:cs="Times New Roman"/>
          <w:sz w:val="24"/>
          <w:szCs w:val="28"/>
        </w:rPr>
        <w:t>, 2014.</w:t>
      </w:r>
    </w:p>
    <w:p w14:paraId="5D8EB705" w14:textId="77777777" w:rsidR="009E34A4" w:rsidRPr="00B26976" w:rsidRDefault="009E34A4" w:rsidP="00B26976">
      <w:pPr>
        <w:spacing w:after="0" w:line="360" w:lineRule="auto"/>
        <w:jc w:val="both"/>
        <w:rPr>
          <w:rFonts w:ascii="Times New Roman" w:hAnsi="Times New Roman" w:cs="Times New Roman"/>
          <w:sz w:val="24"/>
          <w:szCs w:val="28"/>
        </w:rPr>
      </w:pPr>
      <w:r w:rsidRPr="00B26976">
        <w:rPr>
          <w:rFonts w:ascii="Times New Roman" w:eastAsia="Times New Roman" w:hAnsi="Times New Roman" w:cs="Times New Roman"/>
          <w:color w:val="1E1E1E"/>
          <w:sz w:val="24"/>
          <w:szCs w:val="28"/>
          <w:lang w:eastAsia="it-IT"/>
        </w:rPr>
        <w:t xml:space="preserve">Novaro, </w:t>
      </w:r>
      <w:r w:rsidRPr="00B26976">
        <w:rPr>
          <w:rFonts w:ascii="Times New Roman" w:eastAsia="Times New Roman" w:hAnsi="Times New Roman" w:cs="Times New Roman"/>
          <w:i/>
          <w:color w:val="1E1E1E"/>
          <w:sz w:val="24"/>
          <w:szCs w:val="28"/>
          <w:lang w:eastAsia="it-IT"/>
        </w:rPr>
        <w:t>La tutela cautelare nel rito speciale in materia di contratti pubblici: analisi dei dati</w:t>
      </w:r>
      <w:r w:rsidRPr="00B26976">
        <w:rPr>
          <w:rFonts w:ascii="Times New Roman" w:eastAsia="Times New Roman" w:hAnsi="Times New Roman" w:cs="Times New Roman"/>
          <w:color w:val="1E1E1E"/>
          <w:sz w:val="24"/>
          <w:szCs w:val="28"/>
          <w:lang w:eastAsia="it-IT"/>
        </w:rPr>
        <w:t xml:space="preserve">, in AA.VV., </w:t>
      </w:r>
      <w:r w:rsidRPr="00B26976">
        <w:rPr>
          <w:rFonts w:ascii="Times New Roman" w:eastAsia="Times New Roman" w:hAnsi="Times New Roman" w:cs="Times New Roman"/>
          <w:i/>
          <w:color w:val="1E1E1E"/>
          <w:sz w:val="24"/>
          <w:szCs w:val="28"/>
          <w:lang w:eastAsia="it-IT"/>
        </w:rPr>
        <w:t>Giustizia amministrativa ed economia</w:t>
      </w:r>
      <w:r w:rsidRPr="00B26976">
        <w:rPr>
          <w:rFonts w:ascii="Times New Roman" w:eastAsia="Times New Roman" w:hAnsi="Times New Roman" w:cs="Times New Roman"/>
          <w:color w:val="1E1E1E"/>
          <w:sz w:val="24"/>
          <w:szCs w:val="28"/>
          <w:lang w:eastAsia="it-IT"/>
        </w:rPr>
        <w:t>, Milano, 2017, 206 ss.</w:t>
      </w:r>
      <w:r w:rsidRPr="00B26976">
        <w:rPr>
          <w:rFonts w:ascii="Times New Roman" w:hAnsi="Times New Roman" w:cs="Times New Roman"/>
          <w:sz w:val="24"/>
          <w:szCs w:val="28"/>
        </w:rPr>
        <w:t xml:space="preserve"> </w:t>
      </w:r>
    </w:p>
    <w:p w14:paraId="0D39F80B" w14:textId="4C9725B7" w:rsidR="009E34A4" w:rsidRPr="00B26976" w:rsidRDefault="009E34A4" w:rsidP="00B26976">
      <w:pPr>
        <w:spacing w:after="0" w:line="360" w:lineRule="auto"/>
        <w:jc w:val="both"/>
        <w:rPr>
          <w:rFonts w:ascii="Times New Roman" w:hAnsi="Times New Roman" w:cs="Times New Roman"/>
          <w:sz w:val="24"/>
          <w:szCs w:val="28"/>
        </w:rPr>
      </w:pPr>
      <w:r w:rsidRPr="00B26976">
        <w:rPr>
          <w:rFonts w:ascii="Times New Roman" w:hAnsi="Times New Roman" w:cs="Times New Roman"/>
          <w:sz w:val="24"/>
          <w:szCs w:val="28"/>
        </w:rPr>
        <w:t xml:space="preserve">Fracanzani, </w:t>
      </w:r>
      <w:r w:rsidRPr="00B26976">
        <w:rPr>
          <w:rFonts w:ascii="Times New Roman" w:hAnsi="Times New Roman" w:cs="Times New Roman"/>
          <w:i/>
          <w:sz w:val="24"/>
          <w:szCs w:val="28"/>
        </w:rPr>
        <w:t>Il rito abbreviato speciale comune a determinate materie e il rito abbreviato in materia di infrastrutture strategiche</w:t>
      </w:r>
      <w:r w:rsidRPr="00B26976">
        <w:rPr>
          <w:rFonts w:ascii="Times New Roman" w:hAnsi="Times New Roman" w:cs="Times New Roman"/>
          <w:sz w:val="24"/>
          <w:szCs w:val="28"/>
        </w:rPr>
        <w:t xml:space="preserve">, in Cirillo (a cura di), </w:t>
      </w:r>
      <w:r w:rsidRPr="00B26976">
        <w:rPr>
          <w:rFonts w:ascii="Times New Roman" w:hAnsi="Times New Roman" w:cs="Times New Roman"/>
          <w:i/>
          <w:sz w:val="24"/>
          <w:szCs w:val="28"/>
        </w:rPr>
        <w:t>Diritto processuale amministrativo</w:t>
      </w:r>
      <w:r w:rsidRPr="00B26976">
        <w:rPr>
          <w:rFonts w:ascii="Times New Roman" w:hAnsi="Times New Roman" w:cs="Times New Roman"/>
          <w:sz w:val="24"/>
          <w:szCs w:val="28"/>
        </w:rPr>
        <w:t>, II ed., Torino, 2017, 1201 ss.</w:t>
      </w:r>
    </w:p>
    <w:p w14:paraId="72DA09C3" w14:textId="77777777" w:rsidR="009E34A4" w:rsidRPr="00B26976" w:rsidRDefault="009E34A4" w:rsidP="00B26976">
      <w:pPr>
        <w:spacing w:after="0" w:line="360" w:lineRule="auto"/>
        <w:jc w:val="both"/>
        <w:rPr>
          <w:rFonts w:ascii="Times New Roman" w:hAnsi="Times New Roman" w:cs="Times New Roman"/>
          <w:sz w:val="24"/>
          <w:szCs w:val="28"/>
        </w:rPr>
      </w:pPr>
      <w:r w:rsidRPr="00B26976">
        <w:rPr>
          <w:rFonts w:ascii="Times New Roman" w:hAnsi="Times New Roman" w:cs="Times New Roman"/>
          <w:sz w:val="24"/>
          <w:szCs w:val="28"/>
        </w:rPr>
        <w:t xml:space="preserve">Caporale, </w:t>
      </w:r>
      <w:r w:rsidRPr="00B26976">
        <w:rPr>
          <w:rFonts w:ascii="Times New Roman" w:hAnsi="Times New Roman" w:cs="Times New Roman"/>
          <w:i/>
          <w:sz w:val="24"/>
          <w:szCs w:val="28"/>
        </w:rPr>
        <w:t>Le ambiguità della sentenza semplificata tra modello redazionale e strumento di accelerazione del processo amministrativo</w:t>
      </w:r>
      <w:r w:rsidRPr="00B26976">
        <w:rPr>
          <w:rFonts w:ascii="Times New Roman" w:hAnsi="Times New Roman" w:cs="Times New Roman"/>
          <w:sz w:val="24"/>
          <w:szCs w:val="28"/>
        </w:rPr>
        <w:t xml:space="preserve">, in </w:t>
      </w:r>
      <w:r w:rsidRPr="00B26976">
        <w:rPr>
          <w:rFonts w:ascii="Times New Roman" w:hAnsi="Times New Roman" w:cs="Times New Roman"/>
          <w:i/>
          <w:sz w:val="24"/>
          <w:szCs w:val="28"/>
        </w:rPr>
        <w:t>Dir. Proc. Amm</w:t>
      </w:r>
      <w:r w:rsidRPr="00B26976">
        <w:rPr>
          <w:rFonts w:ascii="Times New Roman" w:hAnsi="Times New Roman" w:cs="Times New Roman"/>
          <w:sz w:val="24"/>
          <w:szCs w:val="28"/>
        </w:rPr>
        <w:t>., 2018, 606 ss.</w:t>
      </w:r>
    </w:p>
    <w:p w14:paraId="27C6AF41" w14:textId="77777777" w:rsidR="009E34A4" w:rsidRPr="00B26976" w:rsidRDefault="009E34A4" w:rsidP="00B26976">
      <w:pPr>
        <w:spacing w:after="0" w:line="360" w:lineRule="auto"/>
        <w:jc w:val="both"/>
        <w:rPr>
          <w:rFonts w:ascii="Times New Roman" w:hAnsi="Times New Roman" w:cs="Times New Roman"/>
          <w:sz w:val="24"/>
          <w:szCs w:val="28"/>
        </w:rPr>
      </w:pPr>
      <w:r w:rsidRPr="00B26976">
        <w:rPr>
          <w:rFonts w:ascii="Times New Roman" w:hAnsi="Times New Roman" w:cs="Times New Roman"/>
          <w:sz w:val="24"/>
          <w:szCs w:val="28"/>
        </w:rPr>
        <w:t xml:space="preserve">Severini, </w:t>
      </w:r>
      <w:r w:rsidRPr="00B26976">
        <w:rPr>
          <w:rFonts w:ascii="Times New Roman" w:hAnsi="Times New Roman" w:cs="Times New Roman"/>
          <w:i/>
          <w:sz w:val="24"/>
          <w:szCs w:val="28"/>
        </w:rPr>
        <w:t>Tutela cautelare e standstill</w:t>
      </w:r>
      <w:r w:rsidRPr="00B26976">
        <w:rPr>
          <w:rFonts w:ascii="Times New Roman" w:hAnsi="Times New Roman" w:cs="Times New Roman"/>
          <w:sz w:val="24"/>
          <w:szCs w:val="28"/>
        </w:rPr>
        <w:t xml:space="preserve">, in </w:t>
      </w:r>
      <w:r w:rsidRPr="00B26976">
        <w:rPr>
          <w:rFonts w:ascii="Times New Roman" w:hAnsi="Times New Roman" w:cs="Times New Roman"/>
          <w:i/>
          <w:sz w:val="24"/>
          <w:szCs w:val="28"/>
        </w:rPr>
        <w:t>Trattato sui contratti pubblici</w:t>
      </w:r>
      <w:r w:rsidRPr="00B26976">
        <w:rPr>
          <w:rFonts w:ascii="Times New Roman" w:hAnsi="Times New Roman" w:cs="Times New Roman"/>
          <w:sz w:val="24"/>
          <w:szCs w:val="28"/>
        </w:rPr>
        <w:t>, a cura di De Nictolis - Sandulli, vol. V, Milano, 2019, 814 ss.</w:t>
      </w:r>
    </w:p>
    <w:p w14:paraId="0C3E08D0" w14:textId="77777777" w:rsidR="009E34A4" w:rsidRPr="00B26976" w:rsidRDefault="009E34A4" w:rsidP="00B26976">
      <w:pPr>
        <w:spacing w:after="0" w:line="360" w:lineRule="auto"/>
        <w:jc w:val="both"/>
        <w:rPr>
          <w:rFonts w:ascii="Times New Roman" w:hAnsi="Times New Roman" w:cs="Times New Roman"/>
          <w:sz w:val="24"/>
          <w:szCs w:val="28"/>
        </w:rPr>
      </w:pPr>
      <w:r w:rsidRPr="00B26976">
        <w:rPr>
          <w:rFonts w:ascii="Times New Roman" w:hAnsi="Times New Roman" w:cs="Times New Roman"/>
          <w:sz w:val="24"/>
          <w:szCs w:val="28"/>
        </w:rPr>
        <w:t xml:space="preserve">Lopilato – Tuccillo, </w:t>
      </w:r>
      <w:r w:rsidRPr="00B26976">
        <w:rPr>
          <w:rFonts w:ascii="Times New Roman" w:hAnsi="Times New Roman" w:cs="Times New Roman"/>
          <w:i/>
          <w:sz w:val="24"/>
          <w:szCs w:val="28"/>
        </w:rPr>
        <w:t>Effetti delle decisioni giurisdizionali sul contratto</w:t>
      </w:r>
      <w:r w:rsidRPr="00B26976">
        <w:rPr>
          <w:rFonts w:ascii="Times New Roman" w:hAnsi="Times New Roman" w:cs="Times New Roman"/>
          <w:sz w:val="24"/>
          <w:szCs w:val="28"/>
        </w:rPr>
        <w:t xml:space="preserve">, in </w:t>
      </w:r>
      <w:r w:rsidRPr="00B26976">
        <w:rPr>
          <w:rFonts w:ascii="Times New Roman" w:hAnsi="Times New Roman" w:cs="Times New Roman"/>
          <w:i/>
          <w:sz w:val="24"/>
          <w:szCs w:val="28"/>
        </w:rPr>
        <w:t>Trattato sui contratti pubblici</w:t>
      </w:r>
      <w:r w:rsidRPr="00B26976">
        <w:rPr>
          <w:rFonts w:ascii="Times New Roman" w:hAnsi="Times New Roman" w:cs="Times New Roman"/>
          <w:sz w:val="24"/>
          <w:szCs w:val="28"/>
        </w:rPr>
        <w:t>, a cura di De Nictolis - Sandulli, vol. V, Milano, 2019, 851 ss.</w:t>
      </w:r>
    </w:p>
    <w:p w14:paraId="001D235C" w14:textId="2620369D" w:rsidR="00870B0E" w:rsidRPr="00B26976" w:rsidRDefault="009E34A4" w:rsidP="00B26976">
      <w:pPr>
        <w:pStyle w:val="Testonotaapidipagina"/>
        <w:spacing w:line="360" w:lineRule="auto"/>
        <w:jc w:val="both"/>
        <w:rPr>
          <w:rFonts w:ascii="Times New Roman" w:hAnsi="Times New Roman" w:cs="Times New Roman"/>
          <w:sz w:val="24"/>
          <w:szCs w:val="28"/>
        </w:rPr>
      </w:pPr>
      <w:r w:rsidRPr="00B26976">
        <w:rPr>
          <w:rFonts w:ascii="Times New Roman" w:hAnsi="Times New Roman" w:cs="Times New Roman"/>
          <w:sz w:val="24"/>
          <w:szCs w:val="28"/>
        </w:rPr>
        <w:t>Pajno</w:t>
      </w:r>
      <w:r w:rsidR="00870B0E" w:rsidRPr="00B26976">
        <w:rPr>
          <w:rFonts w:ascii="Times New Roman" w:hAnsi="Times New Roman" w:cs="Times New Roman"/>
          <w:sz w:val="24"/>
          <w:szCs w:val="28"/>
        </w:rPr>
        <w:t xml:space="preserve">, </w:t>
      </w:r>
      <w:r w:rsidR="00870B0E" w:rsidRPr="00B26976">
        <w:rPr>
          <w:rFonts w:ascii="Times New Roman" w:hAnsi="Times New Roman" w:cs="Times New Roman"/>
          <w:i/>
          <w:sz w:val="24"/>
          <w:szCs w:val="28"/>
        </w:rPr>
        <w:t>Il sistema amministrativo e il decreto semplificazioni. Qualche osservazione sulla disciplina dei contratti pubblici e sulle responsabilità</w:t>
      </w:r>
      <w:r w:rsidR="00870B0E" w:rsidRPr="00B26976">
        <w:rPr>
          <w:rFonts w:ascii="Times New Roman" w:hAnsi="Times New Roman" w:cs="Times New Roman"/>
          <w:sz w:val="24"/>
          <w:szCs w:val="28"/>
        </w:rPr>
        <w:t xml:space="preserve">, in </w:t>
      </w:r>
      <w:r w:rsidR="00870B0E" w:rsidRPr="00B26976">
        <w:rPr>
          <w:rFonts w:ascii="Times New Roman" w:hAnsi="Times New Roman" w:cs="Times New Roman"/>
          <w:i/>
          <w:sz w:val="24"/>
          <w:szCs w:val="28"/>
        </w:rPr>
        <w:t>IRPA-Rivista trimestrale di diritto amministrativo</w:t>
      </w:r>
      <w:r w:rsidR="00870B0E" w:rsidRPr="00B26976">
        <w:rPr>
          <w:rFonts w:ascii="Times New Roman" w:hAnsi="Times New Roman" w:cs="Times New Roman"/>
          <w:sz w:val="24"/>
          <w:szCs w:val="28"/>
        </w:rPr>
        <w:t>, 2020.</w:t>
      </w:r>
    </w:p>
    <w:p w14:paraId="3E8E231B" w14:textId="4356681D" w:rsidR="00870B0E" w:rsidRPr="00B26976" w:rsidRDefault="00870B0E" w:rsidP="00B26976">
      <w:pPr>
        <w:pStyle w:val="Testonotaapidipagina"/>
        <w:spacing w:line="360" w:lineRule="auto"/>
        <w:jc w:val="both"/>
        <w:rPr>
          <w:rFonts w:ascii="Times New Roman" w:hAnsi="Times New Roman" w:cs="Times New Roman"/>
          <w:sz w:val="24"/>
          <w:szCs w:val="28"/>
        </w:rPr>
      </w:pPr>
      <w:r w:rsidRPr="00B26976">
        <w:rPr>
          <w:rFonts w:ascii="Times New Roman" w:hAnsi="Times New Roman" w:cs="Times New Roman"/>
          <w:sz w:val="24"/>
          <w:szCs w:val="28"/>
        </w:rPr>
        <w:t xml:space="preserve">Lipari, </w:t>
      </w:r>
      <w:r w:rsidRPr="00B26976">
        <w:rPr>
          <w:rFonts w:ascii="Times New Roman" w:hAnsi="Times New Roman" w:cs="Times New Roman"/>
          <w:i/>
          <w:sz w:val="24"/>
          <w:szCs w:val="28"/>
        </w:rPr>
        <w:t>Il nuovo rito appalti nel decreto legge 16 luglio 2020, n. 76</w:t>
      </w:r>
      <w:r w:rsidRPr="00B26976">
        <w:rPr>
          <w:rFonts w:ascii="Times New Roman" w:hAnsi="Times New Roman" w:cs="Times New Roman"/>
          <w:sz w:val="24"/>
          <w:szCs w:val="28"/>
        </w:rPr>
        <w:t xml:space="preserve">, in </w:t>
      </w:r>
      <w:r w:rsidRPr="00B26976">
        <w:rPr>
          <w:rFonts w:ascii="Times New Roman" w:hAnsi="Times New Roman" w:cs="Times New Roman"/>
          <w:i/>
          <w:sz w:val="24"/>
          <w:szCs w:val="28"/>
        </w:rPr>
        <w:t>Lamministrativista.it</w:t>
      </w:r>
    </w:p>
    <w:p w14:paraId="56B1107F" w14:textId="53FE0BB5" w:rsidR="00C32FBC" w:rsidRPr="00B26976" w:rsidRDefault="00C32FBC">
      <w:pPr>
        <w:spacing w:after="0" w:line="360" w:lineRule="auto"/>
        <w:jc w:val="both"/>
        <w:rPr>
          <w:rFonts w:ascii="Times New Roman" w:hAnsi="Times New Roman" w:cs="Times New Roman"/>
          <w:sz w:val="24"/>
          <w:szCs w:val="28"/>
        </w:rPr>
      </w:pPr>
      <w:r w:rsidRPr="00B26976">
        <w:rPr>
          <w:rFonts w:ascii="Times New Roman" w:hAnsi="Times New Roman" w:cs="Times New Roman"/>
          <w:sz w:val="24"/>
          <w:szCs w:val="28"/>
        </w:rPr>
        <w:t xml:space="preserve">Criscenti-Storto, </w:t>
      </w:r>
      <w:r w:rsidRPr="00B26976">
        <w:rPr>
          <w:rFonts w:ascii="Times New Roman" w:hAnsi="Times New Roman" w:cs="Times New Roman"/>
          <w:i/>
          <w:sz w:val="24"/>
          <w:szCs w:val="28"/>
        </w:rPr>
        <w:t>La sentenza in forma semplificata</w:t>
      </w:r>
      <w:r w:rsidRPr="00B26976">
        <w:rPr>
          <w:rFonts w:ascii="Times New Roman" w:hAnsi="Times New Roman" w:cs="Times New Roman"/>
          <w:sz w:val="24"/>
          <w:szCs w:val="28"/>
        </w:rPr>
        <w:t xml:space="preserve">, in </w:t>
      </w:r>
      <w:r w:rsidRPr="00B26976">
        <w:rPr>
          <w:rFonts w:ascii="Times New Roman" w:hAnsi="Times New Roman" w:cs="Times New Roman"/>
          <w:i/>
          <w:sz w:val="24"/>
          <w:szCs w:val="28"/>
        </w:rPr>
        <w:t>Riv. it. Dir. pubb. Comunitario</w:t>
      </w:r>
      <w:r w:rsidRPr="00B26976">
        <w:rPr>
          <w:rFonts w:ascii="Times New Roman" w:hAnsi="Times New Roman" w:cs="Times New Roman"/>
          <w:sz w:val="24"/>
          <w:szCs w:val="28"/>
        </w:rPr>
        <w:t>, 2016,</w:t>
      </w:r>
    </w:p>
    <w:p w14:paraId="38FD1A6C" w14:textId="466D6772" w:rsidR="00C32FBC" w:rsidRPr="00B26976" w:rsidRDefault="00C32FBC" w:rsidP="00B26976">
      <w:pPr>
        <w:spacing w:after="0" w:line="360" w:lineRule="auto"/>
        <w:jc w:val="both"/>
        <w:rPr>
          <w:rFonts w:ascii="Times New Roman" w:hAnsi="Times New Roman" w:cs="Times New Roman"/>
          <w:sz w:val="24"/>
          <w:szCs w:val="28"/>
        </w:rPr>
      </w:pPr>
      <w:r w:rsidRPr="00B26976">
        <w:rPr>
          <w:rFonts w:ascii="Times New Roman" w:hAnsi="Times New Roman" w:cs="Times New Roman"/>
          <w:sz w:val="24"/>
          <w:szCs w:val="28"/>
        </w:rPr>
        <w:t>1087 ss.</w:t>
      </w:r>
    </w:p>
    <w:p w14:paraId="6E2664E4" w14:textId="664D3A2C" w:rsidR="00C32FBC" w:rsidRDefault="00C32FBC" w:rsidP="00B26976">
      <w:pPr>
        <w:spacing w:after="0" w:line="360" w:lineRule="auto"/>
        <w:jc w:val="both"/>
        <w:rPr>
          <w:rFonts w:ascii="Times New Roman" w:hAnsi="Times New Roman" w:cs="Times New Roman"/>
          <w:sz w:val="24"/>
          <w:szCs w:val="28"/>
        </w:rPr>
      </w:pPr>
      <w:r w:rsidRPr="00B26976">
        <w:rPr>
          <w:rFonts w:ascii="Times New Roman" w:hAnsi="Times New Roman" w:cs="Times New Roman"/>
          <w:sz w:val="24"/>
          <w:szCs w:val="28"/>
        </w:rPr>
        <w:t xml:space="preserve">Corea, </w:t>
      </w:r>
      <w:r w:rsidRPr="00B26976">
        <w:rPr>
          <w:rFonts w:ascii="Times New Roman" w:hAnsi="Times New Roman" w:cs="Times New Roman"/>
          <w:i/>
          <w:sz w:val="24"/>
          <w:szCs w:val="28"/>
        </w:rPr>
        <w:t>Il rito per le procedure di affidamento degli appalti</w:t>
      </w:r>
      <w:r w:rsidRPr="00B26976">
        <w:rPr>
          <w:rFonts w:ascii="Times New Roman" w:hAnsi="Times New Roman" w:cs="Times New Roman"/>
          <w:sz w:val="24"/>
          <w:szCs w:val="28"/>
        </w:rPr>
        <w:t>, in Marini, Storto,</w:t>
      </w:r>
      <w:r w:rsidR="009E34A4" w:rsidRPr="00B26976">
        <w:rPr>
          <w:rFonts w:ascii="Times New Roman" w:hAnsi="Times New Roman" w:cs="Times New Roman"/>
          <w:sz w:val="24"/>
          <w:szCs w:val="28"/>
        </w:rPr>
        <w:t xml:space="preserve"> </w:t>
      </w:r>
      <w:r w:rsidRPr="00B26976">
        <w:rPr>
          <w:rFonts w:ascii="Times New Roman" w:hAnsi="Times New Roman" w:cs="Times New Roman"/>
          <w:i/>
          <w:sz w:val="24"/>
          <w:szCs w:val="28"/>
        </w:rPr>
        <w:t>Diritto processuale amministrativo</w:t>
      </w:r>
      <w:r w:rsidRPr="00B26976">
        <w:rPr>
          <w:rFonts w:ascii="Times New Roman" w:hAnsi="Times New Roman" w:cs="Times New Roman"/>
          <w:sz w:val="24"/>
          <w:szCs w:val="28"/>
        </w:rPr>
        <w:t>, Piacenza, 2020, 657 ss.</w:t>
      </w:r>
    </w:p>
    <w:p w14:paraId="3BBDA88A" w14:textId="17171D43" w:rsidR="007404DE" w:rsidRPr="00B26976" w:rsidRDefault="007404DE" w:rsidP="00B26976">
      <w:pPr>
        <w:spacing w:after="0" w:line="360" w:lineRule="auto"/>
        <w:jc w:val="both"/>
        <w:rPr>
          <w:rFonts w:ascii="Times New Roman" w:hAnsi="Times New Roman" w:cs="Times New Roman"/>
          <w:sz w:val="24"/>
          <w:szCs w:val="28"/>
        </w:rPr>
      </w:pPr>
      <w:r w:rsidRPr="007404DE">
        <w:rPr>
          <w:rFonts w:ascii="Times New Roman" w:hAnsi="Times New Roman" w:cs="Times New Roman"/>
          <w:sz w:val="24"/>
          <w:szCs w:val="28"/>
        </w:rPr>
        <w:t xml:space="preserve">Simonetti – Storto, </w:t>
      </w:r>
      <w:r w:rsidRPr="00B26976">
        <w:rPr>
          <w:rFonts w:ascii="Times New Roman" w:hAnsi="Times New Roman" w:cs="Times New Roman"/>
          <w:i/>
          <w:sz w:val="24"/>
          <w:szCs w:val="28"/>
        </w:rPr>
        <w:t>Le ultime modifiche del “rito appalti” e il nuovo equilibrio tra la tutela in forma specifica e quella per equivalente per i contratti pubblici ai tempi del Covid - 19 (art. 4, decreto-legge n. 76 del 2020, convertito dalla legge n. 120 del 2020)</w:t>
      </w:r>
      <w:r w:rsidRPr="007404DE">
        <w:rPr>
          <w:rFonts w:ascii="Times New Roman" w:hAnsi="Times New Roman" w:cs="Times New Roman"/>
          <w:sz w:val="24"/>
          <w:szCs w:val="28"/>
        </w:rPr>
        <w:t xml:space="preserve">, in </w:t>
      </w:r>
      <w:r w:rsidRPr="00B26976">
        <w:rPr>
          <w:rFonts w:ascii="Times New Roman" w:hAnsi="Times New Roman" w:cs="Times New Roman"/>
          <w:i/>
          <w:sz w:val="24"/>
          <w:szCs w:val="28"/>
        </w:rPr>
        <w:t>I contratti pubblici dopo il decreto semplificazioni. Le principali novità in materia di contratti pubblici, responsabilità, controlli, procedimento e processo, tra emergenza e sistema “a regime””</w:t>
      </w:r>
      <w:r w:rsidRPr="007404DE">
        <w:rPr>
          <w:rFonts w:ascii="Times New Roman" w:hAnsi="Times New Roman" w:cs="Times New Roman"/>
          <w:sz w:val="24"/>
          <w:szCs w:val="28"/>
        </w:rPr>
        <w:t xml:space="preserve"> a cura di Bolognino, Bonura, Storto, La Tribuna – 2020.</w:t>
      </w:r>
    </w:p>
    <w:p w14:paraId="237D5E20" w14:textId="159D8261" w:rsidR="00C32FBC" w:rsidRPr="00B26976" w:rsidRDefault="00C32FBC" w:rsidP="00B26976">
      <w:pPr>
        <w:spacing w:after="0" w:line="360" w:lineRule="auto"/>
        <w:jc w:val="both"/>
        <w:rPr>
          <w:rFonts w:ascii="Times New Roman" w:hAnsi="Times New Roman" w:cs="Times New Roman"/>
          <w:sz w:val="24"/>
          <w:szCs w:val="26"/>
        </w:rPr>
      </w:pPr>
    </w:p>
    <w:sectPr w:rsidR="00C32FBC" w:rsidRPr="00B26976" w:rsidSect="001236F4">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59711" w14:textId="77777777" w:rsidR="00EA46EA" w:rsidRDefault="00EA46EA" w:rsidP="005C0D92">
      <w:pPr>
        <w:spacing w:after="0" w:line="240" w:lineRule="auto"/>
      </w:pPr>
      <w:r>
        <w:separator/>
      </w:r>
    </w:p>
  </w:endnote>
  <w:endnote w:type="continuationSeparator" w:id="0">
    <w:p w14:paraId="768CC4B4" w14:textId="77777777" w:rsidR="00EA46EA" w:rsidRDefault="00EA46EA" w:rsidP="005C0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4267A" w14:textId="77777777" w:rsidR="00A34114" w:rsidRDefault="00A3411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189496"/>
      <w:docPartObj>
        <w:docPartGallery w:val="Page Numbers (Bottom of Page)"/>
        <w:docPartUnique/>
      </w:docPartObj>
    </w:sdtPr>
    <w:sdtEndPr/>
    <w:sdtContent>
      <w:p w14:paraId="2D70BFF9" w14:textId="50AAE7A2" w:rsidR="00CD31C9" w:rsidRDefault="00CD31C9">
        <w:pPr>
          <w:pStyle w:val="Pidipagina"/>
          <w:jc w:val="right"/>
        </w:pPr>
        <w:r>
          <w:fldChar w:fldCharType="begin"/>
        </w:r>
        <w:r>
          <w:instrText>PAGE   \* MERGEFORMAT</w:instrText>
        </w:r>
        <w:r>
          <w:fldChar w:fldCharType="separate"/>
        </w:r>
        <w:r w:rsidR="00B26976">
          <w:rPr>
            <w:noProof/>
          </w:rPr>
          <w:t>12</w:t>
        </w:r>
        <w:r>
          <w:fldChar w:fldCharType="end"/>
        </w:r>
      </w:p>
    </w:sdtContent>
  </w:sdt>
  <w:p w14:paraId="59817A7D" w14:textId="77777777" w:rsidR="005C0D92" w:rsidRDefault="005C0D9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1420" w14:textId="77777777" w:rsidR="00A34114" w:rsidRDefault="00A3411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01A84" w14:textId="77777777" w:rsidR="00EA46EA" w:rsidRDefault="00EA46EA" w:rsidP="005C0D92">
      <w:pPr>
        <w:spacing w:after="0" w:line="240" w:lineRule="auto"/>
      </w:pPr>
      <w:r>
        <w:separator/>
      </w:r>
    </w:p>
  </w:footnote>
  <w:footnote w:type="continuationSeparator" w:id="0">
    <w:p w14:paraId="7AEEA2CE" w14:textId="77777777" w:rsidR="00EA46EA" w:rsidRDefault="00EA46EA" w:rsidP="005C0D92">
      <w:pPr>
        <w:spacing w:after="0" w:line="240" w:lineRule="auto"/>
      </w:pPr>
      <w:r>
        <w:continuationSeparator/>
      </w:r>
    </w:p>
  </w:footnote>
  <w:footnote w:id="1">
    <w:p w14:paraId="6982D9D9" w14:textId="5852D0B6" w:rsidR="00FD3FC8" w:rsidRPr="00B26976" w:rsidRDefault="00FD3FC8" w:rsidP="00B26976">
      <w:pPr>
        <w:pStyle w:val="Testonotaapidipagina"/>
        <w:jc w:val="both"/>
        <w:rPr>
          <w:rFonts w:ascii="Times New Roman" w:hAnsi="Times New Roman" w:cs="Times New Roman"/>
        </w:rPr>
      </w:pPr>
      <w:r w:rsidRPr="00B26976">
        <w:rPr>
          <w:rStyle w:val="Rimandonotaapidipagina"/>
          <w:rFonts w:ascii="Times New Roman" w:hAnsi="Times New Roman" w:cs="Times New Roman"/>
        </w:rPr>
        <w:footnoteRef/>
      </w:r>
      <w:r w:rsidRPr="00B26976">
        <w:rPr>
          <w:rFonts w:ascii="Times New Roman" w:hAnsi="Times New Roman" w:cs="Times New Roman"/>
        </w:rPr>
        <w:t xml:space="preserve"> Relazione al convegno online dell’11.12.2020 organizzato dal Tar Lazio</w:t>
      </w:r>
      <w:r w:rsidRPr="00B26976">
        <w:rPr>
          <w:rFonts w:ascii="Times New Roman" w:hAnsi="Times New Roman" w:cs="Times New Roman"/>
          <w:i/>
        </w:rPr>
        <w:t xml:space="preserve"> </w:t>
      </w:r>
      <w:r w:rsidRPr="00B26976">
        <w:rPr>
          <w:rFonts w:ascii="Times New Roman" w:hAnsi="Times New Roman" w:cs="Times New Roman"/>
        </w:rPr>
        <w:t>“</w:t>
      </w:r>
      <w:r w:rsidRPr="00B26976">
        <w:rPr>
          <w:rFonts w:ascii="Times New Roman" w:hAnsi="Times New Roman" w:cs="Times New Roman"/>
          <w:i/>
        </w:rPr>
        <w:t>Le novità in materia di contratti pubblici, procedimento e processo nel decreto-legge semplificazioni</w:t>
      </w:r>
      <w:r w:rsidRPr="00B26976">
        <w:rPr>
          <w:rFonts w:ascii="Times New Roman" w:hAnsi="Times New Roman" w:cs="Times New Roman"/>
        </w:rPr>
        <w:t>” visibile al link https://bit.ly/eventitarlazio ove si è presentato il volume “</w:t>
      </w:r>
      <w:r w:rsidRPr="00B26976">
        <w:rPr>
          <w:rFonts w:ascii="Times New Roman" w:hAnsi="Times New Roman" w:cs="Times New Roman"/>
          <w:i/>
        </w:rPr>
        <w:t>I contratti pubblici dopo il decreto semplificazioni</w:t>
      </w:r>
      <w:r w:rsidRPr="00B26976">
        <w:rPr>
          <w:rFonts w:ascii="Times New Roman" w:hAnsi="Times New Roman" w:cs="Times New Roman"/>
        </w:rPr>
        <w:t xml:space="preserve">. </w:t>
      </w:r>
      <w:r w:rsidRPr="00B26976">
        <w:rPr>
          <w:rFonts w:ascii="Times New Roman" w:hAnsi="Times New Roman" w:cs="Times New Roman"/>
          <w:i/>
        </w:rPr>
        <w:t>Le principali novità in materia di contratti pubblici, responsabilità, controlli, procedimento e processo, tra emergenza e sistema “a regime</w:t>
      </w:r>
      <w:r w:rsidRPr="00B26976">
        <w:rPr>
          <w:rFonts w:ascii="Times New Roman" w:hAnsi="Times New Roman" w:cs="Times New Roman"/>
        </w:rPr>
        <w:t>”</w:t>
      </w:r>
      <w:r w:rsidRPr="00B26976">
        <w:rPr>
          <w:rFonts w:ascii="Times New Roman" w:hAnsi="Times New Roman" w:cs="Times New Roman"/>
          <w:i/>
        </w:rPr>
        <w:t>”</w:t>
      </w:r>
      <w:r w:rsidRPr="00B26976">
        <w:rPr>
          <w:rFonts w:ascii="Times New Roman" w:hAnsi="Times New Roman" w:cs="Times New Roman"/>
        </w:rPr>
        <w:t xml:space="preserve"> a cura di D. Bolognino, H. Bonura, A. Storto, La Tribuna – 2020.</w:t>
      </w:r>
    </w:p>
    <w:p w14:paraId="5B3FF45B" w14:textId="4B6E3F45" w:rsidR="00FD3FC8" w:rsidRPr="00B26976" w:rsidRDefault="00FD3FC8">
      <w:pPr>
        <w:pStyle w:val="Testonotaapidipagina"/>
        <w:rPr>
          <w:rFonts w:ascii="Times New Roman" w:hAnsi="Times New Roman" w:cs="Times New Roman"/>
        </w:rPr>
      </w:pPr>
    </w:p>
  </w:footnote>
  <w:footnote w:id="2">
    <w:p w14:paraId="135E12EB" w14:textId="3E77F16B" w:rsidR="00461563" w:rsidRPr="00714B58" w:rsidRDefault="00461563" w:rsidP="00B26976">
      <w:pPr>
        <w:spacing w:after="0" w:line="240" w:lineRule="auto"/>
        <w:jc w:val="both"/>
        <w:rPr>
          <w:rFonts w:ascii="Times New Roman" w:hAnsi="Times New Roman" w:cs="Times New Roman"/>
          <w:kern w:val="3"/>
          <w:sz w:val="20"/>
          <w:szCs w:val="20"/>
          <w:lang w:eastAsia="x-none"/>
        </w:rPr>
      </w:pPr>
      <w:r w:rsidRPr="00714B58">
        <w:rPr>
          <w:rStyle w:val="Rimandonotaapidipagina"/>
          <w:rFonts w:ascii="Times New Roman" w:hAnsi="Times New Roman" w:cs="Times New Roman"/>
          <w:sz w:val="20"/>
          <w:szCs w:val="20"/>
        </w:rPr>
        <w:footnoteRef/>
      </w:r>
      <w:r w:rsidRPr="00714B58">
        <w:rPr>
          <w:rFonts w:ascii="Times New Roman" w:hAnsi="Times New Roman" w:cs="Times New Roman"/>
          <w:sz w:val="20"/>
          <w:szCs w:val="20"/>
        </w:rPr>
        <w:t xml:space="preserve"> </w:t>
      </w:r>
      <w:r w:rsidR="004A36AD" w:rsidRPr="00714B58">
        <w:rPr>
          <w:rFonts w:ascii="Times New Roman" w:hAnsi="Times New Roman" w:cs="Times New Roman"/>
          <w:sz w:val="20"/>
          <w:szCs w:val="20"/>
        </w:rPr>
        <w:t>Come è noto, u</w:t>
      </w:r>
      <w:r w:rsidRPr="00714B58">
        <w:rPr>
          <w:rFonts w:ascii="Times New Roman" w:hAnsi="Times New Roman" w:cs="Times New Roman"/>
          <w:sz w:val="20"/>
          <w:szCs w:val="20"/>
        </w:rPr>
        <w:t xml:space="preserve">n primo argine è stato stabilito dal punto di </w:t>
      </w:r>
      <w:r w:rsidRPr="00B26976">
        <w:rPr>
          <w:rFonts w:ascii="Times New Roman" w:hAnsi="Times New Roman" w:cs="Times New Roman"/>
          <w:sz w:val="20"/>
          <w:szCs w:val="20"/>
        </w:rPr>
        <w:t>vista temporale</w:t>
      </w:r>
      <w:r w:rsidRPr="00714B58">
        <w:rPr>
          <w:rFonts w:ascii="Times New Roman" w:hAnsi="Times New Roman" w:cs="Times New Roman"/>
          <w:sz w:val="20"/>
          <w:szCs w:val="20"/>
        </w:rPr>
        <w:t xml:space="preserve"> con riconoscimento dell’appl</w:t>
      </w:r>
      <w:r w:rsidR="007B44F1" w:rsidRPr="00714B58">
        <w:rPr>
          <w:rFonts w:ascii="Times New Roman" w:hAnsi="Times New Roman" w:cs="Times New Roman"/>
          <w:sz w:val="20"/>
          <w:szCs w:val="20"/>
        </w:rPr>
        <w:t>i</w:t>
      </w:r>
      <w:r w:rsidRPr="00714B58">
        <w:rPr>
          <w:rFonts w:ascii="Times New Roman" w:hAnsi="Times New Roman" w:cs="Times New Roman"/>
          <w:sz w:val="20"/>
          <w:szCs w:val="20"/>
        </w:rPr>
        <w:t xml:space="preserve">cabilità della nuova regola </w:t>
      </w:r>
      <w:r w:rsidR="007B44F1" w:rsidRPr="00714B58">
        <w:rPr>
          <w:rFonts w:ascii="Times New Roman" w:hAnsi="Times New Roman" w:cs="Times New Roman"/>
          <w:sz w:val="20"/>
          <w:szCs w:val="20"/>
        </w:rPr>
        <w:t xml:space="preserve">alle sole </w:t>
      </w:r>
      <w:r w:rsidRPr="00714B58">
        <w:rPr>
          <w:rFonts w:ascii="Times New Roman" w:hAnsi="Times New Roman" w:cs="Times New Roman"/>
          <w:color w:val="272B33"/>
          <w:sz w:val="20"/>
          <w:szCs w:val="20"/>
        </w:rPr>
        <w:t>procedure bandite dopo la data dell'entrata in vigore del nuovo Codice ed un secondo argine è stato affermato in punto di delimitazione oggettiva di appl</w:t>
      </w:r>
      <w:r w:rsidR="007B44F1" w:rsidRPr="00714B58">
        <w:rPr>
          <w:rFonts w:ascii="Times New Roman" w:hAnsi="Times New Roman" w:cs="Times New Roman"/>
          <w:color w:val="272B33"/>
          <w:sz w:val="20"/>
          <w:szCs w:val="20"/>
        </w:rPr>
        <w:t>i</w:t>
      </w:r>
      <w:r w:rsidRPr="00714B58">
        <w:rPr>
          <w:rFonts w:ascii="Times New Roman" w:hAnsi="Times New Roman" w:cs="Times New Roman"/>
          <w:color w:val="272B33"/>
          <w:sz w:val="20"/>
          <w:szCs w:val="20"/>
        </w:rPr>
        <w:t xml:space="preserve">cabilità, </w:t>
      </w:r>
      <w:r w:rsidR="007B44F1" w:rsidRPr="00714B58">
        <w:rPr>
          <w:rFonts w:ascii="Times New Roman" w:hAnsi="Times New Roman" w:cs="Times New Roman"/>
          <w:color w:val="272B33"/>
          <w:sz w:val="20"/>
          <w:szCs w:val="20"/>
        </w:rPr>
        <w:t xml:space="preserve">limitandola alle esclusioni </w:t>
      </w:r>
      <w:r w:rsidR="007B44F1" w:rsidRPr="00B26976">
        <w:rPr>
          <w:rFonts w:ascii="Times New Roman" w:hAnsi="Times New Roman" w:cs="Times New Roman"/>
          <w:sz w:val="20"/>
          <w:szCs w:val="20"/>
        </w:rPr>
        <w:t>riguardanti i requisiti</w:t>
      </w:r>
      <w:r w:rsidR="007B44F1" w:rsidRPr="00714B58">
        <w:rPr>
          <w:rFonts w:ascii="Times New Roman" w:hAnsi="Times New Roman" w:cs="Times New Roman"/>
          <w:color w:val="272B33"/>
          <w:sz w:val="20"/>
          <w:szCs w:val="20"/>
        </w:rPr>
        <w:t xml:space="preserve"> negandone, invece, l’applicazione per</w:t>
      </w:r>
      <w:r w:rsidRPr="00714B58">
        <w:rPr>
          <w:rFonts w:ascii="Times New Roman" w:hAnsi="Times New Roman" w:cs="Times New Roman"/>
          <w:b/>
          <w:sz w:val="20"/>
          <w:szCs w:val="20"/>
        </w:rPr>
        <w:t xml:space="preserve"> </w:t>
      </w:r>
      <w:r w:rsidRPr="00B26976">
        <w:rPr>
          <w:rFonts w:ascii="Times New Roman" w:hAnsi="Times New Roman" w:cs="Times New Roman"/>
          <w:sz w:val="20"/>
          <w:szCs w:val="20"/>
        </w:rPr>
        <w:t>tutte</w:t>
      </w:r>
      <w:r w:rsidR="007B44F1" w:rsidRPr="00B26976">
        <w:rPr>
          <w:rFonts w:ascii="Times New Roman" w:hAnsi="Times New Roman" w:cs="Times New Roman"/>
          <w:sz w:val="20"/>
          <w:szCs w:val="20"/>
        </w:rPr>
        <w:t xml:space="preserve"> le restanti</w:t>
      </w:r>
      <w:r w:rsidRPr="00B26976">
        <w:rPr>
          <w:rFonts w:ascii="Times New Roman" w:hAnsi="Times New Roman" w:cs="Times New Roman"/>
          <w:sz w:val="20"/>
          <w:szCs w:val="20"/>
        </w:rPr>
        <w:t xml:space="preserve"> esclusioni</w:t>
      </w:r>
      <w:r w:rsidRPr="00714B58">
        <w:rPr>
          <w:rFonts w:ascii="Times New Roman" w:hAnsi="Times New Roman" w:cs="Times New Roman"/>
          <w:b/>
          <w:sz w:val="20"/>
          <w:szCs w:val="20"/>
        </w:rPr>
        <w:t xml:space="preserve"> (</w:t>
      </w:r>
      <w:r w:rsidRPr="00714B58">
        <w:rPr>
          <w:rFonts w:ascii="Times New Roman" w:hAnsi="Times New Roman" w:cs="Times New Roman"/>
          <w:sz w:val="20"/>
          <w:szCs w:val="20"/>
        </w:rPr>
        <w:t>come</w:t>
      </w:r>
      <w:r w:rsidR="007B44F1" w:rsidRPr="00714B58">
        <w:rPr>
          <w:rFonts w:ascii="Times New Roman" w:hAnsi="Times New Roman" w:cs="Times New Roman"/>
          <w:sz w:val="20"/>
          <w:szCs w:val="20"/>
        </w:rPr>
        <w:t xml:space="preserve"> quelle per </w:t>
      </w:r>
      <w:r w:rsidRPr="00714B58">
        <w:rPr>
          <w:rFonts w:ascii="Times New Roman" w:hAnsi="Times New Roman" w:cs="Times New Roman"/>
          <w:sz w:val="20"/>
          <w:szCs w:val="20"/>
        </w:rPr>
        <w:t>l’anomalia</w:t>
      </w:r>
      <w:r w:rsidR="007B44F1" w:rsidRPr="00714B58">
        <w:rPr>
          <w:rFonts w:ascii="Times New Roman" w:hAnsi="Times New Roman" w:cs="Times New Roman"/>
          <w:sz w:val="20"/>
          <w:szCs w:val="20"/>
        </w:rPr>
        <w:t xml:space="preserve"> dell’offerta </w:t>
      </w:r>
      <w:r w:rsidRPr="00714B58">
        <w:rPr>
          <w:rFonts w:ascii="Times New Roman" w:hAnsi="Times New Roman" w:cs="Times New Roman"/>
          <w:sz w:val="20"/>
          <w:szCs w:val="20"/>
        </w:rPr>
        <w:t xml:space="preserve">o </w:t>
      </w:r>
      <w:r w:rsidR="007B44F1" w:rsidRPr="00714B58">
        <w:rPr>
          <w:rFonts w:ascii="Times New Roman" w:hAnsi="Times New Roman" w:cs="Times New Roman"/>
          <w:sz w:val="20"/>
          <w:szCs w:val="20"/>
        </w:rPr>
        <w:t xml:space="preserve">per </w:t>
      </w:r>
      <w:r w:rsidRPr="00714B58">
        <w:rPr>
          <w:rFonts w:ascii="Times New Roman" w:hAnsi="Times New Roman" w:cs="Times New Roman"/>
          <w:sz w:val="20"/>
          <w:szCs w:val="20"/>
        </w:rPr>
        <w:t>il contenuto delle offerte tecniche ed economiche</w:t>
      </w:r>
      <w:r w:rsidRPr="00B26976">
        <w:rPr>
          <w:rFonts w:ascii="Times New Roman" w:hAnsi="Times New Roman" w:cs="Times New Roman"/>
          <w:sz w:val="20"/>
          <w:szCs w:val="20"/>
        </w:rPr>
        <w:t>).</w:t>
      </w:r>
    </w:p>
  </w:footnote>
  <w:footnote w:id="3">
    <w:p w14:paraId="1B0872AD" w14:textId="4213F10F" w:rsidR="00C078C8" w:rsidRPr="00714B58" w:rsidRDefault="00C078C8">
      <w:pPr>
        <w:pStyle w:val="Testonotaapidipagina"/>
        <w:jc w:val="both"/>
        <w:rPr>
          <w:rFonts w:ascii="Times New Roman" w:hAnsi="Times New Roman" w:cs="Times New Roman"/>
        </w:rPr>
      </w:pPr>
      <w:r w:rsidRPr="00714B58">
        <w:rPr>
          <w:rStyle w:val="Rimandonotaapidipagina"/>
          <w:rFonts w:ascii="Times New Roman" w:hAnsi="Times New Roman" w:cs="Times New Roman"/>
        </w:rPr>
        <w:footnoteRef/>
      </w:r>
      <w:r w:rsidRPr="00714B58">
        <w:rPr>
          <w:rFonts w:ascii="Times New Roman" w:hAnsi="Times New Roman" w:cs="Times New Roman"/>
        </w:rPr>
        <w:t xml:space="preserve"> In verità superati nei termini posti</w:t>
      </w:r>
      <w:r w:rsidR="007B44F1" w:rsidRPr="00714B58">
        <w:rPr>
          <w:rFonts w:ascii="Times New Roman" w:hAnsi="Times New Roman" w:cs="Times New Roman"/>
        </w:rPr>
        <w:t xml:space="preserve"> dal remittente</w:t>
      </w:r>
      <w:r w:rsidRPr="00714B58">
        <w:rPr>
          <w:rFonts w:ascii="Times New Roman" w:hAnsi="Times New Roman" w:cs="Times New Roman"/>
        </w:rPr>
        <w:t xml:space="preserve"> da </w:t>
      </w:r>
      <w:r w:rsidRPr="00714B58">
        <w:rPr>
          <w:rStyle w:val="ng-binding"/>
          <w:rFonts w:ascii="Times New Roman" w:hAnsi="Times New Roman" w:cs="Times New Roman"/>
        </w:rPr>
        <w:t>Corte Costituzionale, 13/12/2019, n.</w:t>
      </w:r>
      <w:r w:rsidR="007B44F1" w:rsidRPr="00714B58">
        <w:rPr>
          <w:rStyle w:val="ng-binding"/>
          <w:rFonts w:ascii="Times New Roman" w:hAnsi="Times New Roman" w:cs="Times New Roman"/>
        </w:rPr>
        <w:t xml:space="preserve"> </w:t>
      </w:r>
      <w:r w:rsidRPr="00714B58">
        <w:rPr>
          <w:rStyle w:val="ng-binding"/>
          <w:rFonts w:ascii="Times New Roman" w:hAnsi="Times New Roman" w:cs="Times New Roman"/>
        </w:rPr>
        <w:t>271</w:t>
      </w:r>
      <w:r w:rsidR="00FD3FC8" w:rsidRPr="00714B58">
        <w:rPr>
          <w:rStyle w:val="ng-binding"/>
          <w:rFonts w:ascii="Times New Roman" w:hAnsi="Times New Roman" w:cs="Times New Roman"/>
        </w:rPr>
        <w:t>.</w:t>
      </w:r>
    </w:p>
  </w:footnote>
  <w:footnote w:id="4">
    <w:p w14:paraId="2E241E41" w14:textId="2EDEEE53" w:rsidR="00671A3D" w:rsidRPr="00714B58" w:rsidRDefault="00671A3D" w:rsidP="00EB27AF">
      <w:pPr>
        <w:pStyle w:val="Testonotaapidipagina"/>
        <w:jc w:val="both"/>
        <w:rPr>
          <w:rFonts w:ascii="Times New Roman" w:hAnsi="Times New Roman" w:cs="Times New Roman"/>
        </w:rPr>
      </w:pPr>
      <w:r w:rsidRPr="00714B58">
        <w:rPr>
          <w:rStyle w:val="Rimandonotaapidipagina"/>
          <w:rFonts w:ascii="Times New Roman" w:hAnsi="Times New Roman" w:cs="Times New Roman"/>
        </w:rPr>
        <w:footnoteRef/>
      </w:r>
      <w:r w:rsidRPr="00714B58">
        <w:rPr>
          <w:rFonts w:ascii="Times New Roman" w:hAnsi="Times New Roman" w:cs="Times New Roman"/>
        </w:rPr>
        <w:t xml:space="preserve"> Nel 2019 in primo grado sul totale delle sentenze rese il 1</w:t>
      </w:r>
      <w:r w:rsidR="008A4E3F" w:rsidRPr="00714B58">
        <w:rPr>
          <w:rFonts w:ascii="Times New Roman" w:hAnsi="Times New Roman" w:cs="Times New Roman"/>
        </w:rPr>
        <w:t xml:space="preserve">8 </w:t>
      </w:r>
      <w:r w:rsidRPr="00714B58">
        <w:rPr>
          <w:rFonts w:ascii="Times New Roman" w:hAnsi="Times New Roman" w:cs="Times New Roman"/>
        </w:rPr>
        <w:t>% risulta essere sentenza breve</w:t>
      </w:r>
      <w:r w:rsidR="008A4E3F" w:rsidRPr="00714B58">
        <w:rPr>
          <w:rFonts w:ascii="Times New Roman" w:hAnsi="Times New Roman" w:cs="Times New Roman"/>
        </w:rPr>
        <w:t xml:space="preserve"> ex art</w:t>
      </w:r>
      <w:r w:rsidR="004A36AD" w:rsidRPr="00714B58">
        <w:rPr>
          <w:rFonts w:ascii="Times New Roman" w:hAnsi="Times New Roman" w:cs="Times New Roman"/>
        </w:rPr>
        <w:t>.</w:t>
      </w:r>
      <w:r w:rsidR="008A4E3F" w:rsidRPr="00714B58">
        <w:rPr>
          <w:rFonts w:ascii="Times New Roman" w:hAnsi="Times New Roman" w:cs="Times New Roman"/>
        </w:rPr>
        <w:t xml:space="preserve"> 60 cpa</w:t>
      </w:r>
      <w:r w:rsidRPr="00714B58">
        <w:rPr>
          <w:rFonts w:ascii="Times New Roman" w:hAnsi="Times New Roman" w:cs="Times New Roman"/>
        </w:rPr>
        <w:t xml:space="preserve">, percentuale aumentata progressivamente nel corso degli anni. </w:t>
      </w:r>
      <w:r w:rsidR="008A4E3F" w:rsidRPr="00714B58">
        <w:rPr>
          <w:rFonts w:ascii="Times New Roman" w:hAnsi="Times New Roman" w:cs="Times New Roman"/>
        </w:rPr>
        <w:t>Il dato è drasticamen</w:t>
      </w:r>
      <w:r w:rsidRPr="00714B58">
        <w:rPr>
          <w:rFonts w:ascii="Times New Roman" w:hAnsi="Times New Roman" w:cs="Times New Roman"/>
        </w:rPr>
        <w:t xml:space="preserve">te inferiore in appello a dimostrazione che la complessità del </w:t>
      </w:r>
      <w:r w:rsidRPr="00B26976">
        <w:rPr>
          <w:rFonts w:ascii="Times New Roman" w:hAnsi="Times New Roman" w:cs="Times New Roman"/>
          <w:i/>
        </w:rPr>
        <w:t>thema decidendum</w:t>
      </w:r>
      <w:r w:rsidRPr="00714B58">
        <w:rPr>
          <w:rFonts w:ascii="Times New Roman" w:hAnsi="Times New Roman" w:cs="Times New Roman"/>
        </w:rPr>
        <w:t xml:space="preserve"> non si confa</w:t>
      </w:r>
      <w:r w:rsidR="004A36AD" w:rsidRPr="00714B58">
        <w:rPr>
          <w:rFonts w:ascii="Times New Roman" w:hAnsi="Times New Roman" w:cs="Times New Roman"/>
        </w:rPr>
        <w:t>’</w:t>
      </w:r>
      <w:r w:rsidRPr="00714B58">
        <w:rPr>
          <w:rFonts w:ascii="Times New Roman" w:hAnsi="Times New Roman" w:cs="Times New Roman"/>
        </w:rPr>
        <w:t xml:space="preserve"> alla decisio</w:t>
      </w:r>
      <w:r w:rsidR="008A4E3F" w:rsidRPr="00714B58">
        <w:rPr>
          <w:rFonts w:ascii="Times New Roman" w:hAnsi="Times New Roman" w:cs="Times New Roman"/>
        </w:rPr>
        <w:t>n</w:t>
      </w:r>
      <w:r w:rsidRPr="00714B58">
        <w:rPr>
          <w:rFonts w:ascii="Times New Roman" w:hAnsi="Times New Roman" w:cs="Times New Roman"/>
        </w:rPr>
        <w:t>e accelerata propria della breve.</w:t>
      </w:r>
    </w:p>
  </w:footnote>
  <w:footnote w:id="5">
    <w:p w14:paraId="3AA9816D" w14:textId="1A757076" w:rsidR="00535E6F" w:rsidRPr="00714B58" w:rsidRDefault="00535E6F" w:rsidP="00EB27AF">
      <w:pPr>
        <w:pStyle w:val="Testonotaapidipagina"/>
        <w:jc w:val="both"/>
        <w:rPr>
          <w:rFonts w:ascii="Times New Roman" w:hAnsi="Times New Roman" w:cs="Times New Roman"/>
        </w:rPr>
      </w:pPr>
      <w:r w:rsidRPr="00714B58">
        <w:rPr>
          <w:rStyle w:val="Rimandonotaapidipagina"/>
          <w:rFonts w:ascii="Times New Roman" w:hAnsi="Times New Roman" w:cs="Times New Roman"/>
        </w:rPr>
        <w:footnoteRef/>
      </w:r>
      <w:r w:rsidRPr="00714B58">
        <w:rPr>
          <w:rFonts w:ascii="Times New Roman" w:hAnsi="Times New Roman" w:cs="Times New Roman"/>
        </w:rPr>
        <w:t xml:space="preserve"> Cos</w:t>
      </w:r>
      <w:r w:rsidR="004A36AD" w:rsidRPr="00714B58">
        <w:rPr>
          <w:rFonts w:ascii="Times New Roman" w:hAnsi="Times New Roman" w:cs="Times New Roman"/>
        </w:rPr>
        <w:t>ì,</w:t>
      </w:r>
      <w:r w:rsidRPr="00714B58">
        <w:rPr>
          <w:rFonts w:ascii="Times New Roman" w:hAnsi="Times New Roman" w:cs="Times New Roman"/>
        </w:rPr>
        <w:t xml:space="preserve"> ad es.</w:t>
      </w:r>
      <w:r w:rsidR="004A36AD" w:rsidRPr="00714B58">
        <w:rPr>
          <w:rFonts w:ascii="Times New Roman" w:hAnsi="Times New Roman" w:cs="Times New Roman"/>
        </w:rPr>
        <w:t>,</w:t>
      </w:r>
      <w:r w:rsidRPr="00714B58">
        <w:rPr>
          <w:rFonts w:ascii="Times New Roman" w:hAnsi="Times New Roman" w:cs="Times New Roman"/>
        </w:rPr>
        <w:t xml:space="preserve"> Cons</w:t>
      </w:r>
      <w:r w:rsidR="004A36AD" w:rsidRPr="00714B58">
        <w:rPr>
          <w:rFonts w:ascii="Times New Roman" w:hAnsi="Times New Roman" w:cs="Times New Roman"/>
        </w:rPr>
        <w:t>.</w:t>
      </w:r>
      <w:r w:rsidRPr="00714B58">
        <w:rPr>
          <w:rFonts w:ascii="Times New Roman" w:hAnsi="Times New Roman" w:cs="Times New Roman"/>
        </w:rPr>
        <w:t xml:space="preserve"> Stato ord.</w:t>
      </w:r>
      <w:r w:rsidR="004A36AD" w:rsidRPr="00714B58">
        <w:rPr>
          <w:rFonts w:ascii="Times New Roman" w:hAnsi="Times New Roman" w:cs="Times New Roman"/>
        </w:rPr>
        <w:t xml:space="preserve"> nn.</w:t>
      </w:r>
      <w:r w:rsidRPr="00714B58">
        <w:rPr>
          <w:rFonts w:ascii="Times New Roman" w:hAnsi="Times New Roman" w:cs="Times New Roman"/>
        </w:rPr>
        <w:t xml:space="preserve"> 5722/2020; 5718/20; 4964/20</w:t>
      </w:r>
      <w:r w:rsidR="004A36AD" w:rsidRPr="00714B58">
        <w:rPr>
          <w:rFonts w:ascii="Times New Roman" w:hAnsi="Times New Roman" w:cs="Times New Roman"/>
        </w:rPr>
        <w:t>.</w:t>
      </w:r>
    </w:p>
  </w:footnote>
  <w:footnote w:id="6">
    <w:p w14:paraId="13D6F5F6" w14:textId="2668297F" w:rsidR="005C0D92" w:rsidRPr="00714B58" w:rsidRDefault="005C0D92" w:rsidP="00EB27AF">
      <w:pPr>
        <w:pStyle w:val="Testonotaapidipagina"/>
        <w:jc w:val="both"/>
        <w:rPr>
          <w:rFonts w:ascii="Times New Roman" w:hAnsi="Times New Roman" w:cs="Times New Roman"/>
        </w:rPr>
      </w:pPr>
      <w:r w:rsidRPr="00714B58">
        <w:rPr>
          <w:rStyle w:val="Rimandonotaapidipagina"/>
          <w:rFonts w:ascii="Times New Roman" w:hAnsi="Times New Roman" w:cs="Times New Roman"/>
        </w:rPr>
        <w:footnoteRef/>
      </w:r>
      <w:r w:rsidRPr="00714B58">
        <w:rPr>
          <w:rFonts w:ascii="Times New Roman" w:hAnsi="Times New Roman" w:cs="Times New Roman"/>
        </w:rPr>
        <w:t xml:space="preserve"> C. </w:t>
      </w:r>
      <w:r w:rsidR="00407568" w:rsidRPr="00714B58">
        <w:rPr>
          <w:rFonts w:ascii="Times New Roman" w:hAnsi="Times New Roman" w:cs="Times New Roman"/>
        </w:rPr>
        <w:t>Cost</w:t>
      </w:r>
      <w:r w:rsidRPr="00714B58">
        <w:rPr>
          <w:rFonts w:ascii="Times New Roman" w:hAnsi="Times New Roman" w:cs="Times New Roman"/>
        </w:rPr>
        <w:t>., 23 luglio 2010, n. 281</w:t>
      </w:r>
      <w:r w:rsidR="004A36AD" w:rsidRPr="00714B58">
        <w:rPr>
          <w:rFonts w:ascii="Times New Roman" w:hAnsi="Times New Roman" w:cs="Times New Roman"/>
        </w:rPr>
        <w:t xml:space="preserve"> e </w:t>
      </w:r>
      <w:r w:rsidRPr="00714B58">
        <w:rPr>
          <w:rFonts w:ascii="Times New Roman" w:hAnsi="Times New Roman" w:cs="Times New Roman"/>
        </w:rPr>
        <w:t>n. 317 del 30 novembre 2009</w:t>
      </w:r>
      <w:r w:rsidR="004A36AD" w:rsidRPr="00714B58">
        <w:rPr>
          <w:rFonts w:ascii="Times New Roman" w:hAnsi="Times New Roman" w:cs="Times New Roman"/>
        </w:rPr>
        <w:t>.</w:t>
      </w:r>
    </w:p>
  </w:footnote>
  <w:footnote w:id="7">
    <w:p w14:paraId="38A69D28" w14:textId="77777777" w:rsidR="00CE6462" w:rsidRPr="00714B58" w:rsidRDefault="00CE6462" w:rsidP="00EB27AF">
      <w:pPr>
        <w:spacing w:before="100" w:beforeAutospacing="1" w:after="0" w:line="240" w:lineRule="auto"/>
        <w:jc w:val="both"/>
        <w:rPr>
          <w:rFonts w:ascii="Times New Roman" w:eastAsia="Times New Roman" w:hAnsi="Times New Roman" w:cs="Times New Roman"/>
          <w:color w:val="000000"/>
          <w:sz w:val="20"/>
          <w:szCs w:val="20"/>
          <w:lang w:eastAsia="it-IT"/>
        </w:rPr>
      </w:pPr>
      <w:r w:rsidRPr="00714B58">
        <w:rPr>
          <w:rStyle w:val="Rimandonotaapidipagina"/>
          <w:rFonts w:ascii="Times New Roman" w:hAnsi="Times New Roman" w:cs="Times New Roman"/>
          <w:sz w:val="20"/>
          <w:szCs w:val="20"/>
        </w:rPr>
        <w:footnoteRef/>
      </w:r>
      <w:r w:rsidRPr="00714B58">
        <w:rPr>
          <w:rFonts w:ascii="Times New Roman" w:hAnsi="Times New Roman" w:cs="Times New Roman"/>
          <w:sz w:val="20"/>
          <w:szCs w:val="20"/>
        </w:rPr>
        <w:t xml:space="preserve"> La quale afferma “</w:t>
      </w:r>
      <w:r w:rsidRPr="00714B58">
        <w:rPr>
          <w:rFonts w:ascii="Times New Roman" w:eastAsia="Times New Roman" w:hAnsi="Times New Roman" w:cs="Times New Roman"/>
          <w:i/>
          <w:color w:val="000000"/>
          <w:sz w:val="20"/>
          <w:szCs w:val="20"/>
          <w:lang w:eastAsia="it-IT"/>
        </w:rPr>
        <w:t>Nel caso di giudizio immediato, infatti, si consente al giudice di motivare avuto riguardo al punto ritenuto risolutivo, il che implica che il giudice è esonerato da una motivazione puntuale sulle singole questioni; anche tale autorizzazione legislativa, tuttavia, va mediata con il principio che la tutela deve essere piena ed effettiva nell’ambito della domanda. Pertanto, se è risolutiva una questione di rito, non vi sono ostacoli né logici né giuridici all’assorbimento delle questioni di merito. Ma se vanno affrontate solo questioni di merito, la motivazione su un solo punto ritenuto risolutivo, con assorbimento degli altri motivi, non può tradursi in un’omissione di pronuncia o in una tutela non pienamente satisfattiva</w:t>
      </w:r>
      <w:r w:rsidRPr="00714B58">
        <w:rPr>
          <w:rFonts w:ascii="Times New Roman" w:eastAsia="Times New Roman" w:hAnsi="Times New Roman" w:cs="Times New Roman"/>
          <w:color w:val="000000"/>
          <w:sz w:val="20"/>
          <w:szCs w:val="20"/>
          <w:lang w:eastAsia="it-IT"/>
        </w:rPr>
        <w:t>”.</w:t>
      </w:r>
    </w:p>
    <w:p w14:paraId="6AE7E99C" w14:textId="77777777" w:rsidR="00CE6462" w:rsidRPr="00714B58" w:rsidRDefault="00CE6462" w:rsidP="00EB27AF">
      <w:pPr>
        <w:pStyle w:val="Testonotaapidipagina"/>
        <w:jc w:val="both"/>
        <w:rPr>
          <w:rFonts w:ascii="Times New Roman" w:hAnsi="Times New Roman" w:cs="Times New Roman"/>
        </w:rPr>
      </w:pPr>
    </w:p>
  </w:footnote>
  <w:footnote w:id="8">
    <w:p w14:paraId="5DF9FCF5" w14:textId="050CC3AF" w:rsidR="007814C2" w:rsidRPr="00714B58" w:rsidRDefault="007814C2" w:rsidP="00EB27AF">
      <w:pPr>
        <w:pStyle w:val="Testonotaapidipagina"/>
        <w:jc w:val="both"/>
        <w:rPr>
          <w:rFonts w:ascii="Times New Roman" w:hAnsi="Times New Roman" w:cs="Times New Roman"/>
        </w:rPr>
      </w:pPr>
      <w:r w:rsidRPr="00714B58">
        <w:rPr>
          <w:rStyle w:val="Rimandonotaapidipagina"/>
          <w:rFonts w:ascii="Times New Roman" w:hAnsi="Times New Roman" w:cs="Times New Roman"/>
        </w:rPr>
        <w:footnoteRef/>
      </w:r>
      <w:r w:rsidRPr="00714B58">
        <w:rPr>
          <w:rFonts w:ascii="Times New Roman" w:hAnsi="Times New Roman" w:cs="Times New Roman"/>
        </w:rPr>
        <w:t xml:space="preserve"> V. art. 24 co. 6 d.lgs. n. </w:t>
      </w:r>
      <w:r w:rsidR="00E90AC9" w:rsidRPr="00714B58">
        <w:rPr>
          <w:rFonts w:ascii="Times New Roman" w:hAnsi="Times New Roman" w:cs="Times New Roman"/>
        </w:rPr>
        <w:t>5/2003 abrogat</w:t>
      </w:r>
      <w:r w:rsidR="004A36AD" w:rsidRPr="00714B58">
        <w:rPr>
          <w:rFonts w:ascii="Times New Roman" w:hAnsi="Times New Roman" w:cs="Times New Roman"/>
        </w:rPr>
        <w:t>o</w:t>
      </w:r>
      <w:r w:rsidR="00E90AC9" w:rsidRPr="00714B58">
        <w:rPr>
          <w:rFonts w:ascii="Times New Roman" w:hAnsi="Times New Roman" w:cs="Times New Roman"/>
        </w:rPr>
        <w:t xml:space="preserve"> dall'</w:t>
      </w:r>
      <w:r w:rsidR="00E90AC9" w:rsidRPr="00B26976">
        <w:t>articolo 54, comma 5, della Legge 18 giugno 2009, n. 69</w:t>
      </w:r>
      <w:r w:rsidR="004A36AD" w:rsidRPr="00714B58">
        <w:rPr>
          <w:rFonts w:ascii="Times New Roman" w:hAnsi="Times New Roman" w:cs="Times New Roman"/>
        </w:rPr>
        <w:t>.</w:t>
      </w:r>
    </w:p>
  </w:footnote>
  <w:footnote w:id="9">
    <w:p w14:paraId="5A6A236F" w14:textId="421DB2EE" w:rsidR="009D4383" w:rsidRPr="00714B58" w:rsidRDefault="009D4383" w:rsidP="00EB27AF">
      <w:pPr>
        <w:pStyle w:val="Testonotaapidipagina"/>
        <w:jc w:val="both"/>
        <w:rPr>
          <w:rFonts w:ascii="Times New Roman" w:hAnsi="Times New Roman" w:cs="Times New Roman"/>
        </w:rPr>
      </w:pPr>
      <w:r w:rsidRPr="00714B58">
        <w:rPr>
          <w:rStyle w:val="Rimandonotaapidipagina"/>
          <w:rFonts w:ascii="Times New Roman" w:hAnsi="Times New Roman" w:cs="Times New Roman"/>
        </w:rPr>
        <w:footnoteRef/>
      </w:r>
      <w:r w:rsidRPr="00714B58">
        <w:rPr>
          <w:rFonts w:ascii="Times New Roman" w:hAnsi="Times New Roman" w:cs="Times New Roman"/>
        </w:rPr>
        <w:t xml:space="preserve"> V. per tutte Cass. </w:t>
      </w:r>
      <w:r w:rsidRPr="00B26976">
        <w:rPr>
          <w:rFonts w:ascii="Times New Roman" w:hAnsi="Times New Roman" w:cs="Times New Roman"/>
          <w:iCs/>
          <w:color w:val="000000"/>
          <w:shd w:val="clear" w:color="auto" w:fill="FFFFFF"/>
        </w:rPr>
        <w:t>n.</w:t>
      </w:r>
      <w:r w:rsidRPr="00714B58">
        <w:rPr>
          <w:rFonts w:ascii="Times New Roman" w:hAnsi="Times New Roman" w:cs="Times New Roman"/>
          <w:i/>
          <w:iCs/>
          <w:color w:val="000000"/>
          <w:shd w:val="clear" w:color="auto" w:fill="FFFFFF"/>
        </w:rPr>
        <w:t> </w:t>
      </w:r>
      <w:r w:rsidRPr="00B26976">
        <w:t>7698</w:t>
      </w:r>
      <w:r w:rsidRPr="00714B58">
        <w:rPr>
          <w:rFonts w:ascii="Times New Roman" w:hAnsi="Times New Roman" w:cs="Times New Roman"/>
          <w:color w:val="000000"/>
          <w:shd w:val="clear" w:color="auto" w:fill="FFFFFF"/>
        </w:rPr>
        <w:t> </w:t>
      </w:r>
      <w:r w:rsidRPr="00B26976">
        <w:rPr>
          <w:rFonts w:ascii="Times New Roman" w:hAnsi="Times New Roman" w:cs="Times New Roman"/>
          <w:iCs/>
          <w:color w:val="000000"/>
          <w:shd w:val="clear" w:color="auto" w:fill="FFFFFF"/>
        </w:rPr>
        <w:t>del</w:t>
      </w:r>
      <w:r w:rsidRPr="00714B58">
        <w:rPr>
          <w:rFonts w:ascii="Times New Roman" w:hAnsi="Times New Roman" w:cs="Times New Roman"/>
          <w:color w:val="000000"/>
          <w:shd w:val="clear" w:color="auto" w:fill="FFFFFF"/>
        </w:rPr>
        <w:t> </w:t>
      </w:r>
      <w:r w:rsidRPr="00714B58">
        <w:rPr>
          <w:rStyle w:val="risultato"/>
          <w:rFonts w:ascii="Times New Roman" w:hAnsi="Times New Roman" w:cs="Times New Roman"/>
          <w:color w:val="000000"/>
          <w:shd w:val="clear" w:color="auto" w:fill="FFFFFF"/>
        </w:rPr>
        <w:t>21/03/2008, “</w:t>
      </w:r>
      <w:r w:rsidRPr="00B26976">
        <w:rPr>
          <w:rFonts w:ascii="Times New Roman" w:hAnsi="Times New Roman" w:cs="Times New Roman"/>
          <w:i/>
          <w:color w:val="000000"/>
          <w:shd w:val="clear" w:color="auto" w:fill="FFFFFF"/>
        </w:rPr>
        <w:t>Nel rito del lavoro il dispositivo della sentenza non è - come nel rito ordinario - un atto puramente interno, modificabile dallo stesso giudice fino a quando la sentenza non venga pubblicata, ma è atto di rilevanza esterna, che racchiude gli elementi del comando giudiziale i quali non possono essere mutati in sede di redazione della motivazione, atteso che la sua lettura in udienza fissa in maniera immodificabile tale comando portandolo ad immediata conoscenza delle parti. Ne consegue che il contrasto insanabile fra motivazione e dispositivo determina la nullità della sentenza, né può, pertanto, in tale ipotesi trovare applicazione il procedimento di correzione "ex" art. 287 cod. proc. civ.</w:t>
      </w:r>
      <w:r w:rsidRPr="00714B58">
        <w:rPr>
          <w:rFonts w:ascii="Times New Roman" w:hAnsi="Times New Roman" w:cs="Times New Roman"/>
          <w:color w:val="000000"/>
          <w:shd w:val="clear" w:color="auto" w:fill="FFFFFF"/>
        </w:rPr>
        <w:t>”.</w:t>
      </w:r>
    </w:p>
  </w:footnote>
  <w:footnote w:id="10">
    <w:p w14:paraId="34DE50C3" w14:textId="16AAD9AF" w:rsidR="006A2CA1" w:rsidRPr="00714B58" w:rsidRDefault="006A2CA1" w:rsidP="00EB27AF">
      <w:pPr>
        <w:pStyle w:val="Testonotaapidipagina"/>
        <w:jc w:val="both"/>
        <w:rPr>
          <w:rFonts w:ascii="Times New Roman" w:hAnsi="Times New Roman" w:cs="Times New Roman"/>
        </w:rPr>
      </w:pPr>
      <w:r w:rsidRPr="00714B58">
        <w:rPr>
          <w:rStyle w:val="Rimandonotaapidipagina"/>
          <w:rFonts w:ascii="Times New Roman" w:hAnsi="Times New Roman" w:cs="Times New Roman"/>
        </w:rPr>
        <w:footnoteRef/>
      </w:r>
      <w:r w:rsidRPr="00714B58">
        <w:rPr>
          <w:rFonts w:ascii="Times New Roman" w:hAnsi="Times New Roman" w:cs="Times New Roman"/>
        </w:rPr>
        <w:t xml:space="preserve"> V. Cass.</w:t>
      </w:r>
      <w:r w:rsidRPr="00714B58">
        <w:rPr>
          <w:rFonts w:ascii="Times New Roman" w:hAnsi="Times New Roman" w:cs="Times New Roman"/>
          <w:i/>
          <w:iCs/>
          <w:color w:val="000000"/>
          <w:shd w:val="clear" w:color="auto" w:fill="FFFFFF"/>
        </w:rPr>
        <w:t xml:space="preserve"> </w:t>
      </w:r>
      <w:r w:rsidRPr="00B26976">
        <w:rPr>
          <w:rFonts w:ascii="Times New Roman" w:hAnsi="Times New Roman" w:cs="Times New Roman"/>
          <w:iCs/>
          <w:color w:val="000000"/>
          <w:shd w:val="clear" w:color="auto" w:fill="FFFFFF"/>
        </w:rPr>
        <w:t>n.</w:t>
      </w:r>
      <w:r w:rsidRPr="00714B58">
        <w:rPr>
          <w:rFonts w:ascii="Times New Roman" w:hAnsi="Times New Roman" w:cs="Times New Roman"/>
          <w:i/>
          <w:iCs/>
          <w:color w:val="000000"/>
          <w:shd w:val="clear" w:color="auto" w:fill="FFFFFF"/>
        </w:rPr>
        <w:t> </w:t>
      </w:r>
      <w:r w:rsidRPr="00B26976">
        <w:t>8894</w:t>
      </w:r>
      <w:r w:rsidRPr="00714B58">
        <w:rPr>
          <w:rFonts w:ascii="Times New Roman" w:hAnsi="Times New Roman" w:cs="Times New Roman"/>
          <w:color w:val="000000"/>
          <w:shd w:val="clear" w:color="auto" w:fill="FFFFFF"/>
        </w:rPr>
        <w:t> </w:t>
      </w:r>
      <w:r w:rsidRPr="00714B58">
        <w:rPr>
          <w:rFonts w:ascii="Times New Roman" w:hAnsi="Times New Roman" w:cs="Times New Roman"/>
          <w:i/>
          <w:iCs/>
          <w:color w:val="000000"/>
          <w:shd w:val="clear" w:color="auto" w:fill="FFFFFF"/>
        </w:rPr>
        <w:t>del</w:t>
      </w:r>
      <w:r w:rsidRPr="00714B58">
        <w:rPr>
          <w:rFonts w:ascii="Times New Roman" w:hAnsi="Times New Roman" w:cs="Times New Roman"/>
          <w:color w:val="000000"/>
          <w:shd w:val="clear" w:color="auto" w:fill="FFFFFF"/>
        </w:rPr>
        <w:t> </w:t>
      </w:r>
      <w:r w:rsidRPr="00714B58">
        <w:rPr>
          <w:rStyle w:val="risultato"/>
          <w:rFonts w:ascii="Times New Roman" w:hAnsi="Times New Roman" w:cs="Times New Roman"/>
          <w:color w:val="000000"/>
          <w:shd w:val="clear" w:color="auto" w:fill="FFFFFF"/>
        </w:rPr>
        <w:t>14/04/2010</w:t>
      </w:r>
      <w:r w:rsidR="00312DD5" w:rsidRPr="00714B58">
        <w:rPr>
          <w:rStyle w:val="risultato"/>
          <w:rFonts w:ascii="Times New Roman" w:hAnsi="Times New Roman" w:cs="Times New Roman"/>
          <w:color w:val="000000"/>
          <w:shd w:val="clear" w:color="auto" w:fill="FFFFFF"/>
        </w:rPr>
        <w:t>.</w:t>
      </w:r>
    </w:p>
  </w:footnote>
  <w:footnote w:id="11">
    <w:p w14:paraId="4FCD10D8" w14:textId="55BBBC2E" w:rsidR="009D4383" w:rsidRPr="00714B58" w:rsidRDefault="009D4383">
      <w:pPr>
        <w:pStyle w:val="Testonotaapidipagina"/>
        <w:jc w:val="both"/>
        <w:rPr>
          <w:rFonts w:ascii="Times New Roman" w:hAnsi="Times New Roman" w:cs="Times New Roman"/>
        </w:rPr>
      </w:pPr>
      <w:r w:rsidRPr="00714B58">
        <w:rPr>
          <w:rStyle w:val="Rimandonotaapidipagina"/>
          <w:rFonts w:ascii="Times New Roman" w:hAnsi="Times New Roman" w:cs="Times New Roman"/>
        </w:rPr>
        <w:footnoteRef/>
      </w:r>
      <w:r w:rsidRPr="00714B58">
        <w:rPr>
          <w:rFonts w:ascii="Times New Roman" w:hAnsi="Times New Roman" w:cs="Times New Roman"/>
        </w:rPr>
        <w:t xml:space="preserve"> V. tra le altre </w:t>
      </w:r>
      <w:r w:rsidRPr="00B26976">
        <w:rPr>
          <w:rFonts w:ascii="Times New Roman" w:hAnsi="Times New Roman" w:cs="Times New Roman"/>
          <w:bCs/>
          <w:iCs/>
          <w:color w:val="000000"/>
          <w:shd w:val="clear" w:color="auto" w:fill="FFFFFF"/>
        </w:rPr>
        <w:t>Cass</w:t>
      </w:r>
      <w:r w:rsidRPr="00B26976">
        <w:rPr>
          <w:rFonts w:ascii="Times New Roman" w:hAnsi="Times New Roman" w:cs="Times New Roman"/>
          <w:b/>
          <w:bCs/>
          <w:iCs/>
          <w:color w:val="000000"/>
          <w:shd w:val="clear" w:color="auto" w:fill="FFFFFF"/>
        </w:rPr>
        <w:t xml:space="preserve">. </w:t>
      </w:r>
      <w:r w:rsidRPr="00B26976">
        <w:rPr>
          <w:rFonts w:ascii="Times New Roman" w:hAnsi="Times New Roman" w:cs="Times New Roman"/>
          <w:iCs/>
          <w:color w:val="000000"/>
          <w:shd w:val="clear" w:color="auto" w:fill="FFFFFF"/>
        </w:rPr>
        <w:t>n.</w:t>
      </w:r>
      <w:r w:rsidRPr="00714B58">
        <w:rPr>
          <w:rFonts w:ascii="Times New Roman" w:hAnsi="Times New Roman" w:cs="Times New Roman"/>
          <w:i/>
          <w:iCs/>
          <w:color w:val="000000"/>
          <w:shd w:val="clear" w:color="auto" w:fill="FFFFFF"/>
        </w:rPr>
        <w:t> </w:t>
      </w:r>
      <w:r w:rsidRPr="00B26976">
        <w:t>18090</w:t>
      </w:r>
      <w:r w:rsidRPr="00714B58">
        <w:rPr>
          <w:rFonts w:ascii="Times New Roman" w:hAnsi="Times New Roman" w:cs="Times New Roman"/>
          <w:color w:val="000000"/>
          <w:shd w:val="clear" w:color="auto" w:fill="FFFFFF"/>
        </w:rPr>
        <w:t> </w:t>
      </w:r>
      <w:r w:rsidRPr="00714B58">
        <w:rPr>
          <w:rFonts w:ascii="Times New Roman" w:hAnsi="Times New Roman" w:cs="Times New Roman"/>
          <w:i/>
          <w:iCs/>
          <w:color w:val="000000"/>
          <w:shd w:val="clear" w:color="auto" w:fill="FFFFFF"/>
        </w:rPr>
        <w:t>del</w:t>
      </w:r>
      <w:r w:rsidRPr="00714B58">
        <w:rPr>
          <w:rFonts w:ascii="Times New Roman" w:hAnsi="Times New Roman" w:cs="Times New Roman"/>
          <w:color w:val="000000"/>
          <w:shd w:val="clear" w:color="auto" w:fill="FFFFFF"/>
        </w:rPr>
        <w:t> </w:t>
      </w:r>
      <w:r w:rsidRPr="00714B58">
        <w:rPr>
          <w:rStyle w:val="risultato"/>
          <w:rFonts w:ascii="Times New Roman" w:hAnsi="Times New Roman" w:cs="Times New Roman"/>
          <w:color w:val="000000"/>
          <w:shd w:val="clear" w:color="auto" w:fill="FFFFFF"/>
        </w:rPr>
        <w:t>27/08/2007 seco</w:t>
      </w:r>
      <w:r w:rsidR="004A36AD" w:rsidRPr="00714B58">
        <w:rPr>
          <w:rStyle w:val="risultato"/>
          <w:rFonts w:ascii="Times New Roman" w:hAnsi="Times New Roman" w:cs="Times New Roman"/>
          <w:color w:val="000000"/>
          <w:shd w:val="clear" w:color="auto" w:fill="FFFFFF"/>
        </w:rPr>
        <w:t>n</w:t>
      </w:r>
      <w:r w:rsidRPr="00714B58">
        <w:rPr>
          <w:rStyle w:val="risultato"/>
          <w:rFonts w:ascii="Times New Roman" w:hAnsi="Times New Roman" w:cs="Times New Roman"/>
          <w:color w:val="000000"/>
          <w:shd w:val="clear" w:color="auto" w:fill="FFFFFF"/>
        </w:rPr>
        <w:t>do cui “</w:t>
      </w:r>
      <w:r w:rsidRPr="00B26976">
        <w:rPr>
          <w:rFonts w:ascii="Times New Roman" w:hAnsi="Times New Roman" w:cs="Times New Roman"/>
          <w:i/>
          <w:color w:val="000000"/>
          <w:shd w:val="clear" w:color="auto" w:fill="FFFFFF"/>
        </w:rPr>
        <w:t xml:space="preserve">Nel rito del lavoro solo il contrasto insanabile tra dispositivo e motivazione determina la nullità della sentenza, da far valere mediante impugnazione, in difetto della quale prevale il dispositivo. Tuttavia, la predetta insanabilità deve escludersi quando sussista una </w:t>
      </w:r>
      <w:r w:rsidRPr="00714B58">
        <w:rPr>
          <w:rFonts w:ascii="Times New Roman" w:hAnsi="Times New Roman" w:cs="Times New Roman"/>
          <w:i/>
          <w:color w:val="000000"/>
          <w:shd w:val="clear" w:color="auto" w:fill="FFFFFF"/>
        </w:rPr>
        <w:t>parziale coerenza tra dispositivo e motivazione, divergenti solo da un punto di vista quantitativo, e la seconda inoltre sia ancorata ad un elemento obiettivo che inequivocabilmente la sostenga</w:t>
      </w:r>
      <w:r w:rsidRPr="00B26976">
        <w:rPr>
          <w:rFonts w:ascii="Times New Roman" w:hAnsi="Times New Roman" w:cs="Times New Roman"/>
          <w:i/>
          <w:color w:val="000000"/>
          <w:shd w:val="clear" w:color="auto" w:fill="FFFFFF"/>
        </w:rPr>
        <w:t xml:space="preserve"> (sì da potersi escludere l'ipotesi di un ripensamento del giudice); in tal caso è configurabile l'ipotesi legale del mero errore materiale, con la conseguenza che, da un lato, è consentito l'esperimento del relativo procedimento di correzione e, dall'altro, deve qualificarsi come inammissibile l'eventuale impugnazione diretta a far valere la nullità della sentenza asseritamente dipendente dal contrasto tra dispositivo e motivazione</w:t>
      </w:r>
      <w:r w:rsidRPr="00714B58">
        <w:rPr>
          <w:rFonts w:ascii="Times New Roman" w:hAnsi="Times New Roman" w:cs="Times New Roman"/>
          <w:color w:val="000000"/>
          <w:shd w:val="clear" w:color="auto" w:fill="FFFFFF"/>
        </w:rPr>
        <w:t>”. </w:t>
      </w:r>
    </w:p>
  </w:footnote>
  <w:footnote w:id="12">
    <w:p w14:paraId="46CBA7E6" w14:textId="79B0368E" w:rsidR="004A36AD" w:rsidRPr="00B26976" w:rsidRDefault="004A36AD">
      <w:pPr>
        <w:pStyle w:val="Testonotaapidipagina"/>
        <w:rPr>
          <w:rFonts w:ascii="Times New Roman" w:hAnsi="Times New Roman" w:cs="Times New Roman"/>
        </w:rPr>
      </w:pPr>
      <w:r w:rsidRPr="00B26976">
        <w:rPr>
          <w:rStyle w:val="Rimandonotaapidipagina"/>
          <w:rFonts w:ascii="Times New Roman" w:hAnsi="Times New Roman" w:cs="Times New Roman"/>
        </w:rPr>
        <w:footnoteRef/>
      </w:r>
      <w:r w:rsidRPr="00B26976">
        <w:rPr>
          <w:rFonts w:ascii="Times New Roman" w:hAnsi="Times New Roman" w:cs="Times New Roman"/>
        </w:rPr>
        <w:t xml:space="preserve"> Il 120 co. 8 </w:t>
      </w:r>
      <w:r w:rsidRPr="00B26976">
        <w:rPr>
          <w:rFonts w:ascii="Times New Roman" w:hAnsi="Times New Roman" w:cs="Times New Roman"/>
          <w:i/>
        </w:rPr>
        <w:t>ter</w:t>
      </w:r>
      <w:r w:rsidRPr="00714B58">
        <w:rPr>
          <w:rFonts w:ascii="Times New Roman" w:hAnsi="Times New Roman" w:cs="Times New Roman"/>
          <w:i/>
        </w:rPr>
        <w:t xml:space="preserve"> </w:t>
      </w:r>
      <w:r w:rsidRPr="00714B58">
        <w:rPr>
          <w:rFonts w:ascii="Times New Roman" w:hAnsi="Times New Roman" w:cs="Times New Roman"/>
        </w:rPr>
        <w:t>c.p.a.</w:t>
      </w:r>
      <w:r w:rsidRPr="00B26976">
        <w:rPr>
          <w:rFonts w:ascii="Times New Roman" w:hAnsi="Times New Roman" w:cs="Times New Roman"/>
        </w:rPr>
        <w:t xml:space="preserve"> ha, dunque, la naturale e da tutti sottolineata conseguenza che, stante il carattere strumentale della cautela rispetto al merito, la prima non può concedere al ricorrente effetti maggiori di quelli ottenibili con la seconda (si pensi al caso più semplice della mancanza della domanda di subentro).</w:t>
      </w:r>
    </w:p>
  </w:footnote>
  <w:footnote w:id="13">
    <w:p w14:paraId="090C1DAA" w14:textId="2D718CCE" w:rsidR="007F52A6" w:rsidRPr="00714B58" w:rsidRDefault="007F52A6" w:rsidP="00EB27AF">
      <w:pPr>
        <w:pStyle w:val="Testonotaapidipagina"/>
        <w:jc w:val="both"/>
        <w:rPr>
          <w:rFonts w:ascii="Times New Roman" w:hAnsi="Times New Roman" w:cs="Times New Roman"/>
        </w:rPr>
      </w:pPr>
      <w:r w:rsidRPr="00714B58">
        <w:rPr>
          <w:rStyle w:val="Rimandonotaapidipagina"/>
          <w:rFonts w:ascii="Times New Roman" w:hAnsi="Times New Roman" w:cs="Times New Roman"/>
        </w:rPr>
        <w:footnoteRef/>
      </w:r>
      <w:r w:rsidRPr="00714B58">
        <w:rPr>
          <w:rFonts w:ascii="Times New Roman" w:hAnsi="Times New Roman" w:cs="Times New Roman"/>
        </w:rPr>
        <w:t xml:space="preserve"> V. Tar Liguria, </w:t>
      </w:r>
      <w:r w:rsidR="00312DD5" w:rsidRPr="00714B58">
        <w:rPr>
          <w:rFonts w:ascii="Times New Roman" w:hAnsi="Times New Roman" w:cs="Times New Roman"/>
        </w:rPr>
        <w:t xml:space="preserve">ord. </w:t>
      </w:r>
      <w:r w:rsidRPr="00714B58">
        <w:rPr>
          <w:rFonts w:ascii="Times New Roman" w:hAnsi="Times New Roman" w:cs="Times New Roman"/>
        </w:rPr>
        <w:t>6766/2012.</w:t>
      </w:r>
    </w:p>
  </w:footnote>
  <w:footnote w:id="14">
    <w:p w14:paraId="61528D80" w14:textId="46C624C3" w:rsidR="00EB27AF" w:rsidRPr="00B26976" w:rsidRDefault="00EB27AF">
      <w:pPr>
        <w:pStyle w:val="Testonotaapidipagina"/>
        <w:rPr>
          <w:rFonts w:ascii="Times New Roman" w:hAnsi="Times New Roman" w:cs="Times New Roman"/>
        </w:rPr>
      </w:pPr>
      <w:r w:rsidRPr="00B26976">
        <w:rPr>
          <w:rStyle w:val="Rimandonotaapidipagina"/>
          <w:rFonts w:ascii="Times New Roman" w:hAnsi="Times New Roman" w:cs="Times New Roman"/>
        </w:rPr>
        <w:footnoteRef/>
      </w:r>
      <w:r w:rsidRPr="00B26976">
        <w:rPr>
          <w:rFonts w:ascii="Times New Roman" w:hAnsi="Times New Roman" w:cs="Times New Roman"/>
        </w:rPr>
        <w:t xml:space="preserve"> Tar </w:t>
      </w:r>
      <w:r w:rsidR="00A1087D" w:rsidRPr="00714B58">
        <w:rPr>
          <w:rFonts w:ascii="Times New Roman" w:hAnsi="Times New Roman" w:cs="Times New Roman"/>
        </w:rPr>
        <w:t xml:space="preserve">Marche </w:t>
      </w:r>
      <w:r w:rsidRPr="00B26976">
        <w:rPr>
          <w:rFonts w:ascii="Times New Roman" w:hAnsi="Times New Roman" w:cs="Times New Roman"/>
        </w:rPr>
        <w:t xml:space="preserve">ord. </w:t>
      </w:r>
      <w:r w:rsidR="00A1087D" w:rsidRPr="00714B58">
        <w:rPr>
          <w:rFonts w:ascii="Times New Roman" w:hAnsi="Times New Roman" w:cs="Times New Roman"/>
        </w:rPr>
        <w:t xml:space="preserve">n. </w:t>
      </w:r>
      <w:r w:rsidRPr="00B26976">
        <w:rPr>
          <w:rFonts w:ascii="Times New Roman" w:hAnsi="Times New Roman" w:cs="Times New Roman"/>
          <w:bCs/>
          <w:color w:val="000000"/>
          <w:sz w:val="22"/>
          <w:szCs w:val="22"/>
        </w:rPr>
        <w:t>232/2020</w:t>
      </w:r>
      <w:r w:rsidR="00A1087D" w:rsidRPr="00714B58">
        <w:rPr>
          <w:rFonts w:ascii="Times New Roman" w:hAnsi="Times New Roman" w:cs="Times New Roman"/>
          <w:bCs/>
          <w:color w:val="000000"/>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ACB84" w14:textId="77777777" w:rsidR="00A34114" w:rsidRDefault="00A3411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966EF" w14:textId="77777777" w:rsidR="00A34114" w:rsidRDefault="00A3411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7C6FE" w14:textId="77777777" w:rsidR="00A34114" w:rsidRDefault="00A3411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41742"/>
    <w:multiLevelType w:val="hybridMultilevel"/>
    <w:tmpl w:val="534CE0DE"/>
    <w:lvl w:ilvl="0" w:tplc="654CB4AE">
      <w:numFmt w:val="bullet"/>
      <w:lvlText w:val="-"/>
      <w:lvlJc w:val="left"/>
      <w:pPr>
        <w:tabs>
          <w:tab w:val="num" w:pos="720"/>
        </w:tabs>
        <w:ind w:left="720" w:hanging="360"/>
      </w:pPr>
      <w:rPr>
        <w:rFonts w:ascii="Garamond" w:eastAsia="Times New Roman" w:hAnsi="Garamond" w:cs="Garamond"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293"/>
    <w:rsid w:val="00010DFE"/>
    <w:rsid w:val="00011B85"/>
    <w:rsid w:val="00030313"/>
    <w:rsid w:val="00036089"/>
    <w:rsid w:val="00036830"/>
    <w:rsid w:val="00044823"/>
    <w:rsid w:val="0007049A"/>
    <w:rsid w:val="000709B6"/>
    <w:rsid w:val="0009431E"/>
    <w:rsid w:val="000A4AED"/>
    <w:rsid w:val="000D36E1"/>
    <w:rsid w:val="000F7DA3"/>
    <w:rsid w:val="00100EE1"/>
    <w:rsid w:val="00103B1C"/>
    <w:rsid w:val="00104BED"/>
    <w:rsid w:val="001118CC"/>
    <w:rsid w:val="001236F4"/>
    <w:rsid w:val="001312DB"/>
    <w:rsid w:val="001B2D72"/>
    <w:rsid w:val="00256BDB"/>
    <w:rsid w:val="00261DB2"/>
    <w:rsid w:val="00280014"/>
    <w:rsid w:val="00294648"/>
    <w:rsid w:val="002A03D8"/>
    <w:rsid w:val="002A424D"/>
    <w:rsid w:val="002C0200"/>
    <w:rsid w:val="002D230A"/>
    <w:rsid w:val="002E5B3B"/>
    <w:rsid w:val="002F1B8C"/>
    <w:rsid w:val="00312DD5"/>
    <w:rsid w:val="003165FB"/>
    <w:rsid w:val="003226CB"/>
    <w:rsid w:val="00333691"/>
    <w:rsid w:val="00335FF6"/>
    <w:rsid w:val="003426D6"/>
    <w:rsid w:val="003533D3"/>
    <w:rsid w:val="00354E82"/>
    <w:rsid w:val="00386AC4"/>
    <w:rsid w:val="003E5706"/>
    <w:rsid w:val="003F426A"/>
    <w:rsid w:val="00405134"/>
    <w:rsid w:val="00407568"/>
    <w:rsid w:val="0041243E"/>
    <w:rsid w:val="00413CB0"/>
    <w:rsid w:val="00413F9B"/>
    <w:rsid w:val="00427DCD"/>
    <w:rsid w:val="00443B38"/>
    <w:rsid w:val="00461563"/>
    <w:rsid w:val="004A34C1"/>
    <w:rsid w:val="004A36AD"/>
    <w:rsid w:val="004A6EA3"/>
    <w:rsid w:val="004C1800"/>
    <w:rsid w:val="004E6BEE"/>
    <w:rsid w:val="004F35FC"/>
    <w:rsid w:val="005158A3"/>
    <w:rsid w:val="00535E6F"/>
    <w:rsid w:val="005778DD"/>
    <w:rsid w:val="00587BF7"/>
    <w:rsid w:val="00591255"/>
    <w:rsid w:val="005C0D92"/>
    <w:rsid w:val="005C5EAA"/>
    <w:rsid w:val="005D35E1"/>
    <w:rsid w:val="005E2987"/>
    <w:rsid w:val="006017C5"/>
    <w:rsid w:val="00605FE4"/>
    <w:rsid w:val="0066208E"/>
    <w:rsid w:val="00663C9E"/>
    <w:rsid w:val="00671A3D"/>
    <w:rsid w:val="00690B49"/>
    <w:rsid w:val="006968F0"/>
    <w:rsid w:val="006A2CA1"/>
    <w:rsid w:val="006A3DCA"/>
    <w:rsid w:val="006E463D"/>
    <w:rsid w:val="007025A7"/>
    <w:rsid w:val="00714B58"/>
    <w:rsid w:val="007404DE"/>
    <w:rsid w:val="007814C2"/>
    <w:rsid w:val="007921C5"/>
    <w:rsid w:val="007B44F1"/>
    <w:rsid w:val="007B5C67"/>
    <w:rsid w:val="007F3794"/>
    <w:rsid w:val="007F52A6"/>
    <w:rsid w:val="007F75D5"/>
    <w:rsid w:val="00810807"/>
    <w:rsid w:val="008228D9"/>
    <w:rsid w:val="008309B9"/>
    <w:rsid w:val="00846A62"/>
    <w:rsid w:val="008517FB"/>
    <w:rsid w:val="00852975"/>
    <w:rsid w:val="00870B0E"/>
    <w:rsid w:val="00877CA2"/>
    <w:rsid w:val="008A4E3F"/>
    <w:rsid w:val="008B037F"/>
    <w:rsid w:val="008D13ED"/>
    <w:rsid w:val="009106BD"/>
    <w:rsid w:val="00954651"/>
    <w:rsid w:val="00977E4C"/>
    <w:rsid w:val="00994755"/>
    <w:rsid w:val="009A22DE"/>
    <w:rsid w:val="009C1B18"/>
    <w:rsid w:val="009D4383"/>
    <w:rsid w:val="009E0C49"/>
    <w:rsid w:val="009E34A4"/>
    <w:rsid w:val="009E48F5"/>
    <w:rsid w:val="00A1087D"/>
    <w:rsid w:val="00A31FA0"/>
    <w:rsid w:val="00A34114"/>
    <w:rsid w:val="00A73090"/>
    <w:rsid w:val="00AD784C"/>
    <w:rsid w:val="00B06194"/>
    <w:rsid w:val="00B26976"/>
    <w:rsid w:val="00B344B0"/>
    <w:rsid w:val="00B52BF5"/>
    <w:rsid w:val="00B76A0C"/>
    <w:rsid w:val="00B77986"/>
    <w:rsid w:val="00B94E78"/>
    <w:rsid w:val="00BD0B24"/>
    <w:rsid w:val="00C078C8"/>
    <w:rsid w:val="00C32FBC"/>
    <w:rsid w:val="00CC5255"/>
    <w:rsid w:val="00CD31C9"/>
    <w:rsid w:val="00CE6462"/>
    <w:rsid w:val="00D25EED"/>
    <w:rsid w:val="00D53BC9"/>
    <w:rsid w:val="00D7442C"/>
    <w:rsid w:val="00DA1121"/>
    <w:rsid w:val="00DB5F95"/>
    <w:rsid w:val="00DF433C"/>
    <w:rsid w:val="00E00DAC"/>
    <w:rsid w:val="00E16E2D"/>
    <w:rsid w:val="00E263F6"/>
    <w:rsid w:val="00E56C0F"/>
    <w:rsid w:val="00E90AC9"/>
    <w:rsid w:val="00E94F7E"/>
    <w:rsid w:val="00EA46EA"/>
    <w:rsid w:val="00EB27AF"/>
    <w:rsid w:val="00EB773D"/>
    <w:rsid w:val="00ED7976"/>
    <w:rsid w:val="00EE6368"/>
    <w:rsid w:val="00F35A77"/>
    <w:rsid w:val="00FA4A8E"/>
    <w:rsid w:val="00FD1036"/>
    <w:rsid w:val="00FD3FC8"/>
    <w:rsid w:val="00FD52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77FB"/>
  <w15:chartTrackingRefBased/>
  <w15:docId w15:val="{F11DE36D-7BED-41C6-804B-6645C267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style">
    <w:name w:val="default-style"/>
    <w:basedOn w:val="Normale"/>
    <w:rsid w:val="000D36E1"/>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0D3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C0D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0D92"/>
  </w:style>
  <w:style w:type="paragraph" w:styleId="Pidipagina">
    <w:name w:val="footer"/>
    <w:basedOn w:val="Normale"/>
    <w:link w:val="PidipaginaCarattere"/>
    <w:uiPriority w:val="99"/>
    <w:unhideWhenUsed/>
    <w:rsid w:val="005C0D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0D92"/>
  </w:style>
  <w:style w:type="paragraph" w:styleId="Testonotaapidipagina">
    <w:name w:val="footnote text"/>
    <w:basedOn w:val="Normale"/>
    <w:link w:val="TestonotaapidipaginaCarattere"/>
    <w:uiPriority w:val="99"/>
    <w:semiHidden/>
    <w:unhideWhenUsed/>
    <w:rsid w:val="005C0D9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C0D92"/>
    <w:rPr>
      <w:sz w:val="20"/>
      <w:szCs w:val="20"/>
    </w:rPr>
  </w:style>
  <w:style w:type="character" w:styleId="Rimandonotaapidipagina">
    <w:name w:val="footnote reference"/>
    <w:basedOn w:val="Carpredefinitoparagrafo"/>
    <w:uiPriority w:val="99"/>
    <w:semiHidden/>
    <w:unhideWhenUsed/>
    <w:rsid w:val="005C0D92"/>
    <w:rPr>
      <w:vertAlign w:val="superscript"/>
    </w:rPr>
  </w:style>
  <w:style w:type="paragraph" w:styleId="Paragrafoelenco">
    <w:name w:val="List Paragraph"/>
    <w:basedOn w:val="Normale"/>
    <w:uiPriority w:val="34"/>
    <w:qFormat/>
    <w:rsid w:val="00461563"/>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ng-binding">
    <w:name w:val="ng-binding"/>
    <w:basedOn w:val="Carpredefinitoparagrafo"/>
    <w:rsid w:val="00C078C8"/>
  </w:style>
  <w:style w:type="character" w:styleId="Collegamentoipertestuale">
    <w:name w:val="Hyperlink"/>
    <w:basedOn w:val="Carpredefinitoparagrafo"/>
    <w:uiPriority w:val="99"/>
    <w:unhideWhenUsed/>
    <w:rsid w:val="00E90AC9"/>
    <w:rPr>
      <w:color w:val="0000FF"/>
      <w:u w:val="single"/>
    </w:rPr>
  </w:style>
  <w:style w:type="character" w:customStyle="1" w:styleId="risultato">
    <w:name w:val="risultato"/>
    <w:basedOn w:val="Carpredefinitoparagrafo"/>
    <w:rsid w:val="009D4383"/>
  </w:style>
  <w:style w:type="paragraph" w:styleId="Testofumetto">
    <w:name w:val="Balloon Text"/>
    <w:basedOn w:val="Normale"/>
    <w:link w:val="TestofumettoCarattere"/>
    <w:uiPriority w:val="99"/>
    <w:semiHidden/>
    <w:unhideWhenUsed/>
    <w:rsid w:val="00103B1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03B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148378">
      <w:bodyDiv w:val="1"/>
      <w:marLeft w:val="0"/>
      <w:marRight w:val="0"/>
      <w:marTop w:val="0"/>
      <w:marBottom w:val="0"/>
      <w:divBdr>
        <w:top w:val="none" w:sz="0" w:space="0" w:color="auto"/>
        <w:left w:val="none" w:sz="0" w:space="0" w:color="auto"/>
        <w:bottom w:val="none" w:sz="0" w:space="0" w:color="auto"/>
        <w:right w:val="none" w:sz="0" w:space="0" w:color="auto"/>
      </w:divBdr>
    </w:div>
    <w:div w:id="184609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77BD0-2D5E-4147-BCE5-60AA905FF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3552</Words>
  <Characters>20249</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GOGGIAMANI Francesca</dc:creator>
  <cp:keywords/>
  <dc:description/>
  <cp:lastModifiedBy>FERRARI Giulia</cp:lastModifiedBy>
  <cp:revision>2</cp:revision>
  <cp:lastPrinted>2020-12-10T18:06:00Z</cp:lastPrinted>
  <dcterms:created xsi:type="dcterms:W3CDTF">2021-01-04T09:17:00Z</dcterms:created>
  <dcterms:modified xsi:type="dcterms:W3CDTF">2021-01-04T09:17:00Z</dcterms:modified>
</cp:coreProperties>
</file>