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B57" w:rsidRPr="00E87751" w:rsidRDefault="00FE0C00" w:rsidP="00A81B57">
      <w:pPr>
        <w:jc w:val="center"/>
        <w:textAlignment w:val="baseline"/>
        <w:rPr>
          <w:color w:val="222222"/>
          <w:sz w:val="32"/>
          <w:szCs w:val="32"/>
        </w:rPr>
      </w:pPr>
      <w:bookmarkStart w:id="0" w:name="_GoBack"/>
      <w:bookmarkEnd w:id="0"/>
      <w:r w:rsidRPr="00E87751">
        <w:rPr>
          <w:b/>
          <w:color w:val="222222"/>
          <w:sz w:val="32"/>
          <w:szCs w:val="32"/>
        </w:rPr>
        <w:t>Saluto ai Presidenti delle Corti Supreme UE</w:t>
      </w:r>
    </w:p>
    <w:p w:rsidR="00B06D57" w:rsidRPr="00E87751" w:rsidRDefault="00FE0C00" w:rsidP="00A81B57">
      <w:pPr>
        <w:jc w:val="center"/>
        <w:textAlignment w:val="baseline"/>
        <w:rPr>
          <w:color w:val="222222"/>
          <w:sz w:val="32"/>
          <w:szCs w:val="32"/>
        </w:rPr>
      </w:pPr>
      <w:r w:rsidRPr="00E87751">
        <w:rPr>
          <w:color w:val="222222"/>
          <w:sz w:val="32"/>
          <w:szCs w:val="32"/>
        </w:rPr>
        <w:t>(Consiglio di Stato, 8 novembre 2019)</w:t>
      </w:r>
    </w:p>
    <w:p w:rsidR="00FE0C00" w:rsidRPr="00E87751" w:rsidRDefault="00FE0C00" w:rsidP="0026749B">
      <w:pPr>
        <w:jc w:val="both"/>
        <w:textAlignment w:val="baseline"/>
        <w:rPr>
          <w:color w:val="222222"/>
          <w:sz w:val="32"/>
          <w:szCs w:val="32"/>
        </w:rPr>
      </w:pPr>
    </w:p>
    <w:p w:rsidR="00B06D57" w:rsidRPr="00E87751" w:rsidRDefault="00E87751" w:rsidP="00E87751">
      <w:pPr>
        <w:jc w:val="right"/>
        <w:textAlignment w:val="baseline"/>
        <w:rPr>
          <w:color w:val="222222"/>
          <w:sz w:val="32"/>
          <w:szCs w:val="32"/>
        </w:rPr>
      </w:pPr>
      <w:r>
        <w:rPr>
          <w:b/>
          <w:sz w:val="32"/>
          <w:szCs w:val="32"/>
        </w:rPr>
        <w:t>di Filippo Patroni Griffi</w:t>
      </w:r>
    </w:p>
    <w:p w:rsidR="0026749B" w:rsidRPr="00E87751" w:rsidRDefault="0026749B" w:rsidP="0026749B">
      <w:pPr>
        <w:jc w:val="both"/>
        <w:textAlignment w:val="baseline"/>
        <w:rPr>
          <w:color w:val="000000"/>
          <w:sz w:val="32"/>
          <w:szCs w:val="32"/>
        </w:rPr>
      </w:pPr>
      <w:r w:rsidRPr="00E87751">
        <w:rPr>
          <w:color w:val="222222"/>
          <w:sz w:val="32"/>
          <w:szCs w:val="32"/>
        </w:rPr>
        <w:t>Dear Colleagues, </w:t>
      </w:r>
    </w:p>
    <w:p w:rsidR="0026749B" w:rsidRPr="00E87751" w:rsidRDefault="0026749B" w:rsidP="0026749B">
      <w:pPr>
        <w:jc w:val="both"/>
        <w:textAlignment w:val="baseline"/>
        <w:rPr>
          <w:color w:val="000000"/>
          <w:sz w:val="32"/>
          <w:szCs w:val="32"/>
        </w:rPr>
      </w:pPr>
    </w:p>
    <w:p w:rsidR="0026749B" w:rsidRPr="00B06D57" w:rsidRDefault="00496FCA" w:rsidP="0026749B">
      <w:pPr>
        <w:pStyle w:val="PreformattatoHTML"/>
        <w:spacing w:before="2" w:after="2"/>
        <w:jc w:val="both"/>
        <w:rPr>
          <w:rFonts w:ascii="Courier" w:hAnsi="Courier"/>
          <w:color w:val="000000"/>
          <w:sz w:val="32"/>
          <w:szCs w:val="32"/>
          <w:lang w:val="en-GB"/>
        </w:rPr>
      </w:pPr>
      <w:r w:rsidRPr="00B06D57">
        <w:rPr>
          <w:rFonts w:ascii="Times New Roman" w:hAnsi="Times New Roman" w:cs="Times New Roman"/>
          <w:color w:val="222222"/>
          <w:sz w:val="32"/>
          <w:szCs w:val="32"/>
          <w:lang w:val="en"/>
        </w:rPr>
        <w:t>I’ m really</w:t>
      </w:r>
      <w:r w:rsidR="00383D5E" w:rsidRPr="00B06D57">
        <w:rPr>
          <w:rFonts w:ascii="Times New Roman" w:hAnsi="Times New Roman" w:cs="Times New Roman"/>
          <w:color w:val="222222"/>
          <w:sz w:val="32"/>
          <w:szCs w:val="32"/>
          <w:lang w:val="en"/>
        </w:rPr>
        <w:t xml:space="preserve"> delighted</w:t>
      </w:r>
      <w:r w:rsidR="0026749B" w:rsidRPr="00B06D57">
        <w:rPr>
          <w:rFonts w:ascii="Times New Roman" w:hAnsi="Times New Roman" w:cs="Times New Roman"/>
          <w:color w:val="222222"/>
          <w:sz w:val="32"/>
          <w:szCs w:val="32"/>
          <w:lang w:val="en"/>
        </w:rPr>
        <w:t xml:space="preserve"> to welcome </w:t>
      </w:r>
      <w:r w:rsidRPr="00B06D57">
        <w:rPr>
          <w:rFonts w:ascii="Times New Roman" w:hAnsi="Times New Roman" w:cs="Times New Roman"/>
          <w:color w:val="222222"/>
          <w:sz w:val="32"/>
          <w:szCs w:val="32"/>
          <w:lang w:val="en"/>
        </w:rPr>
        <w:t xml:space="preserve">you all, </w:t>
      </w:r>
      <w:r w:rsidR="0026749B" w:rsidRPr="00B06D57">
        <w:rPr>
          <w:rFonts w:ascii="Times New Roman" w:hAnsi="Times New Roman" w:cs="Times New Roman"/>
          <w:color w:val="222222"/>
          <w:sz w:val="32"/>
          <w:szCs w:val="32"/>
          <w:lang w:val="en"/>
        </w:rPr>
        <w:t xml:space="preserve"> and </w:t>
      </w:r>
      <w:r w:rsidRPr="00B06D57">
        <w:rPr>
          <w:rFonts w:ascii="Times New Roman" w:hAnsi="Times New Roman" w:cs="Times New Roman"/>
          <w:color w:val="222222"/>
          <w:sz w:val="32"/>
          <w:szCs w:val="32"/>
          <w:lang w:val="en"/>
        </w:rPr>
        <w:t xml:space="preserve">especially pleased to welcome </w:t>
      </w:r>
      <w:r w:rsidR="00805A69" w:rsidRPr="00B06D57">
        <w:rPr>
          <w:rFonts w:ascii="Times New Roman" w:hAnsi="Times New Roman" w:cs="Times New Roman"/>
          <w:color w:val="222222"/>
          <w:sz w:val="32"/>
          <w:szCs w:val="32"/>
          <w:lang w:val="en"/>
        </w:rPr>
        <w:t>Giovanni Mammone, f</w:t>
      </w:r>
      <w:r w:rsidR="0026749B" w:rsidRPr="00B06D57">
        <w:rPr>
          <w:rFonts w:ascii="Times New Roman" w:hAnsi="Times New Roman" w:cs="Times New Roman"/>
          <w:color w:val="222222"/>
          <w:sz w:val="32"/>
          <w:szCs w:val="32"/>
          <w:lang w:val="en"/>
        </w:rPr>
        <w:t xml:space="preserve">irst President of </w:t>
      </w:r>
      <w:r w:rsidR="00803387">
        <w:rPr>
          <w:rFonts w:ascii="Times New Roman" w:hAnsi="Times New Roman" w:cs="Times New Roman"/>
          <w:color w:val="222222"/>
          <w:sz w:val="32"/>
          <w:szCs w:val="32"/>
          <w:lang w:val="en"/>
        </w:rPr>
        <w:t xml:space="preserve">the Supreme Court of Italy, </w:t>
      </w:r>
      <w:r w:rsidRPr="00B06D57">
        <w:rPr>
          <w:rFonts w:ascii="Times New Roman" w:hAnsi="Times New Roman" w:cs="Times New Roman"/>
          <w:color w:val="222222"/>
          <w:sz w:val="32"/>
          <w:szCs w:val="32"/>
          <w:lang w:val="en"/>
        </w:rPr>
        <w:t xml:space="preserve">to </w:t>
      </w:r>
      <w:r w:rsidR="00383D5E" w:rsidRPr="00B06D57">
        <w:rPr>
          <w:rFonts w:ascii="Times New Roman" w:hAnsi="Times New Roman" w:cs="Times New Roman"/>
          <w:color w:val="222222"/>
          <w:sz w:val="32"/>
          <w:szCs w:val="32"/>
          <w:lang w:val="en"/>
        </w:rPr>
        <w:t xml:space="preserve">Palazzo Spada, </w:t>
      </w:r>
      <w:r w:rsidR="0026749B" w:rsidRPr="00B06D57">
        <w:rPr>
          <w:rFonts w:ascii="Times New Roman" w:hAnsi="Times New Roman" w:cs="Times New Roman"/>
          <w:color w:val="222222"/>
          <w:sz w:val="32"/>
          <w:szCs w:val="32"/>
          <w:lang w:val="en"/>
        </w:rPr>
        <w:t xml:space="preserve">one of the most famous monuments of </w:t>
      </w:r>
      <w:r w:rsidRPr="00B06D57">
        <w:rPr>
          <w:rFonts w:ascii="Times New Roman" w:hAnsi="Times New Roman" w:cs="Times New Roman"/>
          <w:color w:val="222222"/>
          <w:sz w:val="32"/>
          <w:szCs w:val="32"/>
          <w:lang w:val="en"/>
        </w:rPr>
        <w:t xml:space="preserve">the </w:t>
      </w:r>
      <w:r w:rsidR="0026749B" w:rsidRPr="00B06D57">
        <w:rPr>
          <w:rFonts w:ascii="Times New Roman" w:hAnsi="Times New Roman" w:cs="Times New Roman"/>
          <w:color w:val="222222"/>
          <w:sz w:val="32"/>
          <w:szCs w:val="32"/>
          <w:lang w:val="en"/>
        </w:rPr>
        <w:t>Roman Renaissance and Baroque.</w:t>
      </w:r>
    </w:p>
    <w:p w:rsidR="0026749B" w:rsidRPr="00B06D57" w:rsidRDefault="0026749B" w:rsidP="0026749B">
      <w:pPr>
        <w:spacing w:line="235" w:lineRule="atLeast"/>
        <w:jc w:val="both"/>
        <w:textAlignment w:val="baseline"/>
        <w:rPr>
          <w:color w:val="000000"/>
          <w:sz w:val="32"/>
          <w:szCs w:val="32"/>
          <w:lang w:val="en-GB"/>
        </w:rPr>
      </w:pPr>
    </w:p>
    <w:p w:rsidR="0026749B" w:rsidRPr="00B06D57" w:rsidRDefault="0026749B" w:rsidP="0026749B">
      <w:pPr>
        <w:jc w:val="both"/>
        <w:rPr>
          <w:color w:val="222222"/>
          <w:sz w:val="32"/>
          <w:szCs w:val="32"/>
          <w:lang w:val="en"/>
        </w:rPr>
      </w:pPr>
      <w:r w:rsidRPr="00B06D57">
        <w:rPr>
          <w:color w:val="222222"/>
          <w:sz w:val="32"/>
          <w:szCs w:val="32"/>
          <w:lang w:val="en"/>
        </w:rPr>
        <w:t xml:space="preserve">As </w:t>
      </w:r>
      <w:r w:rsidR="00805A69" w:rsidRPr="00B06D57">
        <w:rPr>
          <w:color w:val="222222"/>
          <w:sz w:val="32"/>
          <w:szCs w:val="32"/>
          <w:lang w:val="en"/>
        </w:rPr>
        <w:t>I am</w:t>
      </w:r>
      <w:r w:rsidR="00496FCA" w:rsidRPr="00B06D57">
        <w:rPr>
          <w:color w:val="222222"/>
          <w:sz w:val="32"/>
          <w:szCs w:val="32"/>
          <w:lang w:val="en"/>
        </w:rPr>
        <w:t xml:space="preserve"> sure you are aware</w:t>
      </w:r>
      <w:r w:rsidRPr="00B06D57">
        <w:rPr>
          <w:color w:val="222222"/>
          <w:sz w:val="32"/>
          <w:szCs w:val="32"/>
          <w:lang w:val="en"/>
        </w:rPr>
        <w:t>, the</w:t>
      </w:r>
      <w:r w:rsidR="00803387">
        <w:rPr>
          <w:color w:val="222222"/>
          <w:sz w:val="32"/>
          <w:szCs w:val="32"/>
          <w:lang w:val="en"/>
        </w:rPr>
        <w:t xml:space="preserve"> </w:t>
      </w:r>
      <w:r w:rsidR="003B1B8D" w:rsidRPr="00B06D57">
        <w:rPr>
          <w:color w:val="222222"/>
          <w:sz w:val="32"/>
          <w:szCs w:val="32"/>
          <w:lang w:val="en"/>
        </w:rPr>
        <w:t>Council</w:t>
      </w:r>
      <w:r w:rsidRPr="00B06D57">
        <w:rPr>
          <w:color w:val="222222"/>
          <w:sz w:val="32"/>
          <w:szCs w:val="32"/>
          <w:lang w:val="en"/>
        </w:rPr>
        <w:t xml:space="preserve"> of State is one of the oldest Ita</w:t>
      </w:r>
      <w:r w:rsidR="00496FCA" w:rsidRPr="00B06D57">
        <w:rPr>
          <w:color w:val="222222"/>
          <w:sz w:val="32"/>
          <w:szCs w:val="32"/>
          <w:lang w:val="en"/>
        </w:rPr>
        <w:t>lian public institutions</w:t>
      </w:r>
      <w:r w:rsidR="003B1B8D" w:rsidRPr="00B06D57">
        <w:rPr>
          <w:color w:val="222222"/>
          <w:sz w:val="32"/>
          <w:szCs w:val="32"/>
          <w:lang w:val="en"/>
        </w:rPr>
        <w:t>, established</w:t>
      </w:r>
      <w:r w:rsidRPr="00B06D57">
        <w:rPr>
          <w:color w:val="222222"/>
          <w:sz w:val="32"/>
          <w:szCs w:val="32"/>
          <w:lang w:val="en"/>
        </w:rPr>
        <w:t xml:space="preserve"> in 1831: </w:t>
      </w:r>
      <w:r w:rsidR="00310B39" w:rsidRPr="00B06D57">
        <w:rPr>
          <w:color w:val="222222"/>
          <w:sz w:val="32"/>
          <w:szCs w:val="32"/>
          <w:lang w:val="en"/>
        </w:rPr>
        <w:t xml:space="preserve">30 years before the unification of Italy and </w:t>
      </w:r>
      <w:r w:rsidRPr="00B06D57">
        <w:rPr>
          <w:color w:val="222222"/>
          <w:sz w:val="32"/>
          <w:szCs w:val="32"/>
          <w:lang w:val="en"/>
        </w:rPr>
        <w:t xml:space="preserve">115 years before the </w:t>
      </w:r>
      <w:r w:rsidR="00496FCA" w:rsidRPr="00B06D57">
        <w:rPr>
          <w:color w:val="222222"/>
          <w:sz w:val="32"/>
          <w:szCs w:val="32"/>
          <w:lang w:val="en"/>
        </w:rPr>
        <w:t>Republican Constitution of 1948</w:t>
      </w:r>
      <w:r w:rsidR="00383D5E" w:rsidRPr="00B06D57">
        <w:rPr>
          <w:color w:val="222222"/>
          <w:sz w:val="32"/>
          <w:szCs w:val="32"/>
          <w:lang w:val="en"/>
        </w:rPr>
        <w:t>.</w:t>
      </w:r>
    </w:p>
    <w:p w:rsidR="00383D5E" w:rsidRPr="00B06D57" w:rsidRDefault="00383D5E" w:rsidP="0026749B">
      <w:pPr>
        <w:jc w:val="both"/>
        <w:rPr>
          <w:color w:val="000000"/>
          <w:sz w:val="32"/>
          <w:szCs w:val="32"/>
          <w:lang w:val="en-GB"/>
        </w:rPr>
      </w:pPr>
    </w:p>
    <w:p w:rsidR="0026749B" w:rsidRPr="00B06D57" w:rsidRDefault="00496FCA" w:rsidP="0026749B">
      <w:pPr>
        <w:jc w:val="both"/>
        <w:rPr>
          <w:color w:val="000000"/>
          <w:sz w:val="32"/>
          <w:szCs w:val="32"/>
          <w:lang w:val="en-GB"/>
        </w:rPr>
      </w:pPr>
      <w:r w:rsidRPr="00B06D57">
        <w:rPr>
          <w:color w:val="222222"/>
          <w:sz w:val="32"/>
          <w:szCs w:val="32"/>
          <w:lang w:val="en"/>
        </w:rPr>
        <w:t xml:space="preserve">From its creation </w:t>
      </w:r>
      <w:r w:rsidR="0026749B" w:rsidRPr="00B06D57">
        <w:rPr>
          <w:color w:val="222222"/>
          <w:sz w:val="32"/>
          <w:szCs w:val="32"/>
          <w:lang w:val="en"/>
        </w:rPr>
        <w:t>until 1889, the Council of State performed only advisory functions. An 1889 law recognized the judicial functions of the Council of State, thus creating a dual system of jurisdiction that has never been modified.</w:t>
      </w:r>
    </w:p>
    <w:p w:rsidR="0026749B" w:rsidRPr="00B06D57" w:rsidRDefault="0026749B" w:rsidP="0026749B">
      <w:pPr>
        <w:jc w:val="both"/>
        <w:rPr>
          <w:color w:val="222222"/>
          <w:sz w:val="32"/>
          <w:szCs w:val="32"/>
          <w:lang w:val="en"/>
        </w:rPr>
      </w:pPr>
      <w:r w:rsidRPr="00B06D57">
        <w:rPr>
          <w:color w:val="222222"/>
          <w:sz w:val="32"/>
          <w:szCs w:val="32"/>
          <w:lang w:val="en"/>
        </w:rPr>
        <w:t>Since 1889, the seat o</w:t>
      </w:r>
      <w:r w:rsidR="00383D5E" w:rsidRPr="00B06D57">
        <w:rPr>
          <w:color w:val="222222"/>
          <w:sz w:val="32"/>
          <w:szCs w:val="32"/>
          <w:lang w:val="en"/>
        </w:rPr>
        <w:t xml:space="preserve">f the Council of State has been </w:t>
      </w:r>
      <w:r w:rsidRPr="00B06D57">
        <w:rPr>
          <w:color w:val="222222"/>
          <w:sz w:val="32"/>
          <w:szCs w:val="32"/>
          <w:lang w:val="en"/>
        </w:rPr>
        <w:t>this magnificent building that y</w:t>
      </w:r>
      <w:r w:rsidR="00496FCA" w:rsidRPr="00B06D57">
        <w:rPr>
          <w:color w:val="222222"/>
          <w:sz w:val="32"/>
          <w:szCs w:val="32"/>
          <w:lang w:val="en"/>
        </w:rPr>
        <w:t xml:space="preserve">ou will soon be able to </w:t>
      </w:r>
      <w:r w:rsidR="003B1B8D" w:rsidRPr="00B06D57">
        <w:rPr>
          <w:color w:val="222222"/>
          <w:sz w:val="32"/>
          <w:szCs w:val="32"/>
          <w:lang w:val="en"/>
        </w:rPr>
        <w:t>visit,</w:t>
      </w:r>
      <w:r w:rsidR="00496FCA" w:rsidRPr="00B06D57">
        <w:rPr>
          <w:color w:val="222222"/>
          <w:sz w:val="32"/>
          <w:szCs w:val="32"/>
          <w:lang w:val="en"/>
        </w:rPr>
        <w:t xml:space="preserve"> accompanied</w:t>
      </w:r>
      <w:r w:rsidRPr="00B06D57">
        <w:rPr>
          <w:color w:val="222222"/>
          <w:sz w:val="32"/>
          <w:szCs w:val="32"/>
          <w:lang w:val="en"/>
        </w:rPr>
        <w:t xml:space="preserve"> by a very skillful guide.</w:t>
      </w:r>
    </w:p>
    <w:p w:rsidR="003B1B8D" w:rsidRPr="00B06D57" w:rsidRDefault="003B1B8D" w:rsidP="0026749B">
      <w:pPr>
        <w:jc w:val="both"/>
        <w:rPr>
          <w:color w:val="000000"/>
          <w:sz w:val="32"/>
          <w:szCs w:val="32"/>
          <w:lang w:val="en-GB"/>
        </w:rPr>
      </w:pPr>
    </w:p>
    <w:p w:rsidR="0026749B" w:rsidRPr="00B06D57" w:rsidRDefault="0026749B" w:rsidP="0026749B">
      <w:pPr>
        <w:jc w:val="both"/>
        <w:rPr>
          <w:color w:val="000000"/>
          <w:sz w:val="32"/>
          <w:szCs w:val="32"/>
          <w:lang w:val="en-GB"/>
        </w:rPr>
      </w:pPr>
      <w:r w:rsidRPr="00B06D57">
        <w:rPr>
          <w:color w:val="222222"/>
          <w:sz w:val="32"/>
          <w:szCs w:val="32"/>
          <w:lang w:val="en"/>
        </w:rPr>
        <w:t xml:space="preserve">As I said, </w:t>
      </w:r>
      <w:r w:rsidR="0090796B" w:rsidRPr="00B06D57">
        <w:rPr>
          <w:color w:val="222222"/>
          <w:sz w:val="32"/>
          <w:szCs w:val="32"/>
          <w:lang w:val="en"/>
        </w:rPr>
        <w:t xml:space="preserve">it </w:t>
      </w:r>
      <w:r w:rsidRPr="00B06D57">
        <w:rPr>
          <w:color w:val="222222"/>
          <w:sz w:val="32"/>
          <w:szCs w:val="32"/>
          <w:lang w:val="en"/>
        </w:rPr>
        <w:t xml:space="preserve">is a pleasure to welcome your network of the Presidents </w:t>
      </w:r>
      <w:r w:rsidR="00C71A44">
        <w:rPr>
          <w:color w:val="222222"/>
          <w:sz w:val="32"/>
          <w:szCs w:val="32"/>
          <w:lang w:val="en"/>
        </w:rPr>
        <w:t xml:space="preserve">of the Supreme Judicial Courts </w:t>
      </w:r>
      <w:r w:rsidRPr="00B06D57">
        <w:rPr>
          <w:color w:val="222222"/>
          <w:sz w:val="32"/>
          <w:szCs w:val="32"/>
          <w:lang w:val="en"/>
        </w:rPr>
        <w:t>of the Member States of the European Union, whose Con</w:t>
      </w:r>
      <w:r w:rsidR="00496FCA" w:rsidRPr="00B06D57">
        <w:rPr>
          <w:color w:val="222222"/>
          <w:sz w:val="32"/>
          <w:szCs w:val="32"/>
          <w:lang w:val="en"/>
        </w:rPr>
        <w:t>s</w:t>
      </w:r>
      <w:r w:rsidR="00F322EE" w:rsidRPr="00B06D57">
        <w:rPr>
          <w:color w:val="222222"/>
          <w:sz w:val="32"/>
          <w:szCs w:val="32"/>
          <w:lang w:val="en"/>
        </w:rPr>
        <w:t xml:space="preserve">tituent Assembly dates back to </w:t>
      </w:r>
      <w:r w:rsidR="00496FCA" w:rsidRPr="00B06D57">
        <w:rPr>
          <w:color w:val="222222"/>
          <w:sz w:val="32"/>
          <w:szCs w:val="32"/>
          <w:lang w:val="en"/>
        </w:rPr>
        <w:t>March</w:t>
      </w:r>
      <w:r w:rsidRPr="00B06D57">
        <w:rPr>
          <w:color w:val="222222"/>
          <w:sz w:val="32"/>
          <w:szCs w:val="32"/>
          <w:lang w:val="en"/>
        </w:rPr>
        <w:t xml:space="preserve"> 2004.</w:t>
      </w:r>
    </w:p>
    <w:p w:rsidR="0026749B" w:rsidRPr="00B06D57" w:rsidRDefault="002F2F32" w:rsidP="0026749B">
      <w:pPr>
        <w:jc w:val="both"/>
        <w:rPr>
          <w:color w:val="000000"/>
          <w:sz w:val="32"/>
          <w:szCs w:val="32"/>
          <w:lang w:val="en-GB"/>
        </w:rPr>
      </w:pPr>
      <w:r w:rsidRPr="00B06D57">
        <w:rPr>
          <w:color w:val="222222"/>
          <w:sz w:val="32"/>
          <w:szCs w:val="32"/>
          <w:lang w:val="en"/>
        </w:rPr>
        <w:t>I know that</w:t>
      </w:r>
      <w:r w:rsidR="00383D5E" w:rsidRPr="00B06D57">
        <w:rPr>
          <w:color w:val="222222"/>
          <w:sz w:val="32"/>
          <w:szCs w:val="32"/>
          <w:lang w:val="en"/>
        </w:rPr>
        <w:t xml:space="preserve"> </w:t>
      </w:r>
      <w:r w:rsidR="009A3C8B" w:rsidRPr="00B06D57">
        <w:rPr>
          <w:color w:val="222222"/>
          <w:sz w:val="32"/>
          <w:szCs w:val="32"/>
          <w:lang w:val="en"/>
        </w:rPr>
        <w:t xml:space="preserve">your </w:t>
      </w:r>
      <w:r w:rsidR="003B1B8D" w:rsidRPr="00B06D57">
        <w:rPr>
          <w:color w:val="222222"/>
          <w:sz w:val="32"/>
          <w:szCs w:val="32"/>
          <w:lang w:val="en"/>
        </w:rPr>
        <w:t>network</w:t>
      </w:r>
      <w:r w:rsidR="0026749B" w:rsidRPr="00B06D57">
        <w:rPr>
          <w:color w:val="222222"/>
          <w:sz w:val="32"/>
          <w:szCs w:val="32"/>
          <w:lang w:val="en"/>
        </w:rPr>
        <w:t xml:space="preserve"> provides </w:t>
      </w:r>
      <w:r w:rsidR="0090796B" w:rsidRPr="00B06D57">
        <w:rPr>
          <w:color w:val="222222"/>
          <w:sz w:val="32"/>
          <w:szCs w:val="32"/>
          <w:lang w:val="en"/>
        </w:rPr>
        <w:t xml:space="preserve">an opportunity to debate </w:t>
      </w:r>
      <w:r w:rsidR="00C71A44">
        <w:rPr>
          <w:color w:val="222222"/>
          <w:sz w:val="32"/>
          <w:szCs w:val="32"/>
          <w:lang w:val="en"/>
        </w:rPr>
        <w:t xml:space="preserve">on </w:t>
      </w:r>
      <w:r w:rsidR="0026749B" w:rsidRPr="00B06D57">
        <w:rPr>
          <w:color w:val="222222"/>
          <w:sz w:val="32"/>
          <w:szCs w:val="32"/>
          <w:lang w:val="en"/>
        </w:rPr>
        <w:t>matters of common inte</w:t>
      </w:r>
      <w:r w:rsidR="0090796B" w:rsidRPr="00B06D57">
        <w:rPr>
          <w:color w:val="222222"/>
          <w:sz w:val="32"/>
          <w:szCs w:val="32"/>
          <w:lang w:val="en"/>
        </w:rPr>
        <w:t>rest, fostering the development of a c</w:t>
      </w:r>
      <w:r w:rsidR="001028CD" w:rsidRPr="00B06D57">
        <w:rPr>
          <w:color w:val="222222"/>
          <w:sz w:val="32"/>
          <w:szCs w:val="32"/>
          <w:lang w:val="en"/>
        </w:rPr>
        <w:t>ommon legal and judicial pattern.</w:t>
      </w:r>
    </w:p>
    <w:p w:rsidR="0026749B" w:rsidRPr="00B06D57" w:rsidRDefault="00496FCA" w:rsidP="0026749B">
      <w:pPr>
        <w:jc w:val="both"/>
        <w:rPr>
          <w:color w:val="000000"/>
          <w:sz w:val="32"/>
          <w:szCs w:val="32"/>
          <w:lang w:val="en-GB"/>
        </w:rPr>
      </w:pPr>
      <w:r w:rsidRPr="00B06D57">
        <w:rPr>
          <w:color w:val="222222"/>
          <w:sz w:val="32"/>
          <w:szCs w:val="32"/>
          <w:lang w:val="en-GB"/>
        </w:rPr>
        <w:t>T</w:t>
      </w:r>
      <w:r w:rsidR="0026749B" w:rsidRPr="00B06D57">
        <w:rPr>
          <w:color w:val="222222"/>
          <w:sz w:val="32"/>
          <w:szCs w:val="32"/>
          <w:lang w:val="en"/>
        </w:rPr>
        <w:t xml:space="preserve">he Italian Council of State </w:t>
      </w:r>
      <w:r w:rsidRPr="00B06D57">
        <w:rPr>
          <w:color w:val="222222"/>
          <w:sz w:val="32"/>
          <w:szCs w:val="32"/>
          <w:lang w:val="en"/>
        </w:rPr>
        <w:t xml:space="preserve">similarly </w:t>
      </w:r>
      <w:r w:rsidR="0026749B" w:rsidRPr="00B06D57">
        <w:rPr>
          <w:color w:val="222222"/>
          <w:sz w:val="32"/>
          <w:szCs w:val="32"/>
          <w:lang w:val="en"/>
        </w:rPr>
        <w:t xml:space="preserve">carries out </w:t>
      </w:r>
      <w:r w:rsidRPr="00B06D57">
        <w:rPr>
          <w:color w:val="222222"/>
          <w:sz w:val="32"/>
          <w:szCs w:val="32"/>
          <w:lang w:val="en"/>
        </w:rPr>
        <w:t>a wide-</w:t>
      </w:r>
      <w:r w:rsidR="003B1B8D" w:rsidRPr="00B06D57">
        <w:rPr>
          <w:color w:val="222222"/>
          <w:sz w:val="32"/>
          <w:szCs w:val="32"/>
          <w:lang w:val="en"/>
        </w:rPr>
        <w:t>ranging international</w:t>
      </w:r>
      <w:r w:rsidR="0026749B" w:rsidRPr="00B06D57">
        <w:rPr>
          <w:color w:val="222222"/>
          <w:sz w:val="32"/>
          <w:szCs w:val="32"/>
          <w:lang w:val="en"/>
        </w:rPr>
        <w:t xml:space="preserve"> activity both on a bilateral and multilateral level. We have bilateral cooperation with several countries, mainly in the Mediterranean area. For the time being, for example, we are training Tunisian judges on the basis of a twinning programme financed by the EU Commission. More recently, we signed a Memorandum with Panama, a Central America country strongly interested in modernizing and improving its public administration. </w:t>
      </w:r>
      <w:r w:rsidR="00993CB2" w:rsidRPr="00B06D57">
        <w:rPr>
          <w:color w:val="222222"/>
          <w:sz w:val="32"/>
          <w:szCs w:val="32"/>
          <w:lang w:val="en"/>
        </w:rPr>
        <w:t xml:space="preserve">We believe </w:t>
      </w:r>
      <w:r w:rsidR="0026749B" w:rsidRPr="00B06D57">
        <w:rPr>
          <w:color w:val="222222"/>
          <w:sz w:val="32"/>
          <w:szCs w:val="32"/>
          <w:lang w:val="en"/>
        </w:rPr>
        <w:t xml:space="preserve">that with that Continent </w:t>
      </w:r>
      <w:r w:rsidRPr="00B06D57">
        <w:rPr>
          <w:color w:val="222222"/>
          <w:sz w:val="32"/>
          <w:szCs w:val="32"/>
          <w:lang w:val="en"/>
        </w:rPr>
        <w:t xml:space="preserve">it </w:t>
      </w:r>
      <w:r w:rsidR="0026749B" w:rsidRPr="00B06D57">
        <w:rPr>
          <w:color w:val="222222"/>
          <w:sz w:val="32"/>
          <w:szCs w:val="32"/>
          <w:lang w:val="en"/>
        </w:rPr>
        <w:t>is more important tha</w:t>
      </w:r>
      <w:r w:rsidRPr="00B06D57">
        <w:rPr>
          <w:color w:val="222222"/>
          <w:sz w:val="32"/>
          <w:szCs w:val="32"/>
          <w:lang w:val="en"/>
        </w:rPr>
        <w:t>n elsewhere to share experience</w:t>
      </w:r>
      <w:r w:rsidR="0026749B" w:rsidRPr="00B06D57">
        <w:rPr>
          <w:color w:val="222222"/>
          <w:sz w:val="32"/>
          <w:szCs w:val="32"/>
          <w:lang w:val="en"/>
        </w:rPr>
        <w:t xml:space="preserve"> and to </w:t>
      </w:r>
      <w:r w:rsidR="00383D5E" w:rsidRPr="00B06D57">
        <w:rPr>
          <w:color w:val="222222"/>
          <w:sz w:val="32"/>
          <w:szCs w:val="32"/>
          <w:lang w:val="en"/>
        </w:rPr>
        <w:t>enhance the</w:t>
      </w:r>
      <w:r w:rsidR="0026749B" w:rsidRPr="00B06D57">
        <w:rPr>
          <w:color w:val="222222"/>
          <w:sz w:val="32"/>
          <w:szCs w:val="32"/>
          <w:lang w:val="en"/>
        </w:rPr>
        <w:t xml:space="preserve"> rule of the law.</w:t>
      </w:r>
    </w:p>
    <w:p w:rsidR="0026749B" w:rsidRPr="00B06D57" w:rsidRDefault="0026749B" w:rsidP="0026749B">
      <w:pPr>
        <w:jc w:val="both"/>
        <w:rPr>
          <w:color w:val="222222"/>
          <w:sz w:val="32"/>
          <w:szCs w:val="32"/>
          <w:lang w:val="en"/>
        </w:rPr>
      </w:pPr>
      <w:r w:rsidRPr="00B06D57">
        <w:rPr>
          <w:color w:val="222222"/>
          <w:sz w:val="32"/>
          <w:szCs w:val="32"/>
          <w:lang w:val="en"/>
        </w:rPr>
        <w:lastRenderedPageBreak/>
        <w:t xml:space="preserve">At the multilateral level, we are part of two organizations: </w:t>
      </w:r>
      <w:r w:rsidR="00993CB2" w:rsidRPr="00B06D57">
        <w:rPr>
          <w:color w:val="222222"/>
          <w:sz w:val="32"/>
          <w:szCs w:val="32"/>
          <w:lang w:val="en"/>
        </w:rPr>
        <w:t xml:space="preserve">a </w:t>
      </w:r>
      <w:r w:rsidRPr="00B06D57">
        <w:rPr>
          <w:color w:val="222222"/>
          <w:sz w:val="32"/>
          <w:szCs w:val="32"/>
          <w:lang w:val="en"/>
        </w:rPr>
        <w:t xml:space="preserve">European </w:t>
      </w:r>
      <w:r w:rsidR="00993CB2" w:rsidRPr="00B06D57">
        <w:rPr>
          <w:color w:val="222222"/>
          <w:sz w:val="32"/>
          <w:szCs w:val="32"/>
          <w:lang w:val="en"/>
        </w:rPr>
        <w:t xml:space="preserve">one </w:t>
      </w:r>
      <w:r w:rsidRPr="00B06D57">
        <w:rPr>
          <w:color w:val="222222"/>
          <w:sz w:val="32"/>
          <w:szCs w:val="32"/>
          <w:lang w:val="en"/>
        </w:rPr>
        <w:t>(the Aca-Europe), and the other at a world level (AIHJA)</w:t>
      </w:r>
      <w:r w:rsidR="003B1B8D" w:rsidRPr="00B06D57">
        <w:rPr>
          <w:color w:val="222222"/>
          <w:sz w:val="32"/>
          <w:szCs w:val="32"/>
          <w:lang w:val="en"/>
        </w:rPr>
        <w:t>,</w:t>
      </w:r>
      <w:r w:rsidRPr="00B06D57">
        <w:rPr>
          <w:color w:val="222222"/>
          <w:sz w:val="32"/>
          <w:szCs w:val="32"/>
          <w:lang w:val="en"/>
        </w:rPr>
        <w:t xml:space="preserve"> </w:t>
      </w:r>
      <w:r w:rsidR="00496FCA" w:rsidRPr="00B06D57">
        <w:rPr>
          <w:color w:val="222222"/>
          <w:sz w:val="32"/>
          <w:szCs w:val="32"/>
          <w:lang w:val="en"/>
        </w:rPr>
        <w:t>representing</w:t>
      </w:r>
      <w:r w:rsidRPr="00B06D57">
        <w:rPr>
          <w:color w:val="222222"/>
          <w:sz w:val="32"/>
          <w:szCs w:val="32"/>
          <w:lang w:val="en"/>
        </w:rPr>
        <w:t xml:space="preserve"> the</w:t>
      </w:r>
      <w:r w:rsidR="00C71A44">
        <w:rPr>
          <w:color w:val="222222"/>
          <w:sz w:val="32"/>
          <w:szCs w:val="32"/>
          <w:lang w:val="en"/>
        </w:rPr>
        <w:t xml:space="preserve"> highest Administrative Courts.</w:t>
      </w:r>
    </w:p>
    <w:p w:rsidR="00496FCA" w:rsidRPr="00B06D57" w:rsidRDefault="00496FCA" w:rsidP="0026749B">
      <w:pPr>
        <w:jc w:val="both"/>
        <w:rPr>
          <w:color w:val="000000"/>
          <w:sz w:val="32"/>
          <w:szCs w:val="32"/>
          <w:lang w:val="en-GB"/>
        </w:rPr>
      </w:pPr>
    </w:p>
    <w:p w:rsidR="0026749B" w:rsidRPr="00B06D57" w:rsidRDefault="0026749B" w:rsidP="0026749B">
      <w:pPr>
        <w:jc w:val="both"/>
        <w:rPr>
          <w:color w:val="000000"/>
          <w:sz w:val="32"/>
          <w:szCs w:val="32"/>
          <w:lang w:val="en-GB"/>
        </w:rPr>
      </w:pPr>
      <w:r w:rsidRPr="00B06D57">
        <w:rPr>
          <w:color w:val="222222"/>
          <w:sz w:val="32"/>
          <w:szCs w:val="32"/>
          <w:lang w:val="en-GB"/>
        </w:rPr>
        <w:t>Actually</w:t>
      </w:r>
      <w:r w:rsidRPr="00B06D57">
        <w:rPr>
          <w:color w:val="222222"/>
          <w:sz w:val="32"/>
          <w:szCs w:val="32"/>
          <w:lang w:val="en"/>
        </w:rPr>
        <w:t>, many s</w:t>
      </w:r>
      <w:r w:rsidR="00496FCA" w:rsidRPr="00B06D57">
        <w:rPr>
          <w:color w:val="222222"/>
          <w:sz w:val="32"/>
          <w:szCs w:val="32"/>
          <w:lang w:val="en"/>
        </w:rPr>
        <w:t>ectors of public administration</w:t>
      </w:r>
      <w:r w:rsidRPr="00B06D57">
        <w:rPr>
          <w:color w:val="222222"/>
          <w:sz w:val="32"/>
          <w:szCs w:val="32"/>
          <w:lang w:val="en"/>
        </w:rPr>
        <w:t xml:space="preserve"> activity are almost completely regulated by EU law or national laws implementing EU directives, such as public procurements, environment, immigration, etc</w:t>
      </w:r>
      <w:r w:rsidR="003B1B8D" w:rsidRPr="00B06D57">
        <w:rPr>
          <w:color w:val="222222"/>
          <w:sz w:val="32"/>
          <w:szCs w:val="32"/>
          <w:lang w:val="en"/>
        </w:rPr>
        <w:t>…</w:t>
      </w:r>
    </w:p>
    <w:p w:rsidR="0026749B" w:rsidRPr="00B06D57" w:rsidRDefault="0026749B" w:rsidP="0026749B">
      <w:pPr>
        <w:jc w:val="both"/>
        <w:rPr>
          <w:color w:val="000000"/>
          <w:sz w:val="32"/>
          <w:szCs w:val="32"/>
          <w:lang w:val="en-GB"/>
        </w:rPr>
      </w:pPr>
      <w:r w:rsidRPr="00B06D57">
        <w:rPr>
          <w:color w:val="222222"/>
          <w:sz w:val="32"/>
          <w:szCs w:val="32"/>
          <w:lang w:val="en"/>
        </w:rPr>
        <w:t>Consequently, administrative judges’ first task i</w:t>
      </w:r>
      <w:r w:rsidR="00496FCA" w:rsidRPr="00B06D57">
        <w:rPr>
          <w:color w:val="222222"/>
          <w:sz w:val="32"/>
          <w:szCs w:val="32"/>
          <w:lang w:val="en"/>
        </w:rPr>
        <w:t xml:space="preserve">s to </w:t>
      </w:r>
      <w:r w:rsidR="0040375A" w:rsidRPr="00B06D57">
        <w:rPr>
          <w:color w:val="222222"/>
          <w:sz w:val="32"/>
          <w:szCs w:val="32"/>
          <w:lang w:val="en"/>
        </w:rPr>
        <w:t>give implementation to</w:t>
      </w:r>
      <w:r w:rsidR="00496FCA" w:rsidRPr="00B06D57">
        <w:rPr>
          <w:color w:val="222222"/>
          <w:sz w:val="32"/>
          <w:szCs w:val="32"/>
          <w:lang w:val="en"/>
        </w:rPr>
        <w:t xml:space="preserve"> EU regulations</w:t>
      </w:r>
      <w:r w:rsidR="0040375A" w:rsidRPr="00B06D57">
        <w:rPr>
          <w:color w:val="222222"/>
          <w:sz w:val="32"/>
          <w:szCs w:val="32"/>
          <w:lang w:val="en"/>
        </w:rPr>
        <w:t>. P</w:t>
      </w:r>
      <w:r w:rsidRPr="00B06D57">
        <w:rPr>
          <w:color w:val="222222"/>
          <w:sz w:val="32"/>
          <w:szCs w:val="32"/>
          <w:lang w:val="en"/>
        </w:rPr>
        <w:t>reliminary ruling to the European Court of Justice</w:t>
      </w:r>
      <w:r w:rsidR="0040375A" w:rsidRPr="00B06D57">
        <w:rPr>
          <w:color w:val="222222"/>
          <w:sz w:val="32"/>
          <w:szCs w:val="32"/>
          <w:lang w:val="en"/>
        </w:rPr>
        <w:t xml:space="preserve"> and </w:t>
      </w:r>
      <w:r w:rsidRPr="00B06D57">
        <w:rPr>
          <w:color w:val="222222"/>
          <w:sz w:val="32"/>
          <w:szCs w:val="32"/>
          <w:lang w:val="en"/>
        </w:rPr>
        <w:t>the Charter</w:t>
      </w:r>
      <w:r w:rsidR="00496FCA" w:rsidRPr="00B06D57">
        <w:rPr>
          <w:color w:val="222222"/>
          <w:sz w:val="32"/>
          <w:szCs w:val="32"/>
          <w:lang w:val="en"/>
        </w:rPr>
        <w:t xml:space="preserve"> of Fundamental Rights</w:t>
      </w:r>
      <w:r w:rsidRPr="00B06D57">
        <w:rPr>
          <w:color w:val="222222"/>
          <w:sz w:val="32"/>
          <w:szCs w:val="32"/>
          <w:lang w:val="en"/>
        </w:rPr>
        <w:t xml:space="preserve"> create a sort of “multilevel legal order”,</w:t>
      </w:r>
      <w:r w:rsidR="0040375A" w:rsidRPr="00B06D57">
        <w:rPr>
          <w:color w:val="222222"/>
          <w:sz w:val="32"/>
          <w:szCs w:val="32"/>
          <w:lang w:val="en"/>
        </w:rPr>
        <w:t xml:space="preserve"> with reference to </w:t>
      </w:r>
      <w:r w:rsidR="00326550" w:rsidRPr="00B06D57">
        <w:rPr>
          <w:color w:val="222222"/>
          <w:sz w:val="32"/>
          <w:szCs w:val="32"/>
          <w:lang w:val="en"/>
        </w:rPr>
        <w:t>which</w:t>
      </w:r>
      <w:r w:rsidRPr="00B06D57">
        <w:rPr>
          <w:color w:val="222222"/>
          <w:sz w:val="32"/>
          <w:szCs w:val="32"/>
          <w:lang w:val="en"/>
        </w:rPr>
        <w:t xml:space="preserve"> a dialogue among European judges could </w:t>
      </w:r>
      <w:r w:rsidR="00A06A8D" w:rsidRPr="00B06D57">
        <w:rPr>
          <w:color w:val="222222"/>
          <w:sz w:val="32"/>
          <w:szCs w:val="32"/>
          <w:lang w:val="en"/>
        </w:rPr>
        <w:t xml:space="preserve">greatly enrich </w:t>
      </w:r>
      <w:r w:rsidR="00A818AB" w:rsidRPr="00B06D57">
        <w:rPr>
          <w:color w:val="222222"/>
          <w:sz w:val="32"/>
          <w:szCs w:val="32"/>
          <w:lang w:val="en"/>
        </w:rPr>
        <w:t>all of us.</w:t>
      </w:r>
    </w:p>
    <w:p w:rsidR="00D505D9" w:rsidRPr="00B06D57" w:rsidRDefault="00D505D9" w:rsidP="0026749B">
      <w:pPr>
        <w:jc w:val="both"/>
        <w:textAlignment w:val="baseline"/>
        <w:rPr>
          <w:color w:val="222222"/>
          <w:sz w:val="32"/>
          <w:szCs w:val="32"/>
          <w:lang w:val="en"/>
        </w:rPr>
      </w:pPr>
    </w:p>
    <w:p w:rsidR="0026749B" w:rsidRPr="00B06D57" w:rsidRDefault="0026749B" w:rsidP="0026749B">
      <w:pPr>
        <w:jc w:val="both"/>
        <w:textAlignment w:val="baseline"/>
        <w:rPr>
          <w:color w:val="000000"/>
          <w:sz w:val="32"/>
          <w:szCs w:val="32"/>
          <w:lang w:val="en-GB"/>
        </w:rPr>
      </w:pPr>
      <w:r w:rsidRPr="00B06D57">
        <w:rPr>
          <w:color w:val="222222"/>
          <w:sz w:val="32"/>
          <w:szCs w:val="32"/>
          <w:lang w:val="en"/>
        </w:rPr>
        <w:t xml:space="preserve">This is important not only </w:t>
      </w:r>
      <w:r w:rsidR="00A06A8D" w:rsidRPr="00B06D57">
        <w:rPr>
          <w:color w:val="222222"/>
          <w:sz w:val="32"/>
          <w:szCs w:val="32"/>
          <w:lang w:val="en"/>
        </w:rPr>
        <w:t xml:space="preserve">in order </w:t>
      </w:r>
      <w:r w:rsidRPr="00B06D57">
        <w:rPr>
          <w:color w:val="222222"/>
          <w:sz w:val="32"/>
          <w:szCs w:val="32"/>
          <w:lang w:val="en"/>
        </w:rPr>
        <w:t>to better apply the EU legislation, but also in order to create a common language to allow a fruitful dialogue among the European judges.</w:t>
      </w:r>
    </w:p>
    <w:p w:rsidR="0026749B" w:rsidRPr="00B06D57" w:rsidRDefault="00D505D9" w:rsidP="0026749B">
      <w:pPr>
        <w:jc w:val="both"/>
        <w:rPr>
          <w:color w:val="000000"/>
          <w:sz w:val="32"/>
          <w:szCs w:val="32"/>
          <w:lang w:val="en-GB"/>
        </w:rPr>
      </w:pPr>
      <w:r w:rsidRPr="00B06D57">
        <w:rPr>
          <w:color w:val="222222"/>
          <w:sz w:val="32"/>
          <w:szCs w:val="32"/>
          <w:lang w:val="en-GB"/>
        </w:rPr>
        <w:t>T</w:t>
      </w:r>
      <w:r w:rsidR="00A06A8D" w:rsidRPr="00B06D57">
        <w:rPr>
          <w:color w:val="222222"/>
          <w:sz w:val="32"/>
          <w:szCs w:val="32"/>
          <w:lang w:val="en"/>
        </w:rPr>
        <w:t xml:space="preserve">hese </w:t>
      </w:r>
      <w:r w:rsidR="0026749B" w:rsidRPr="00B06D57">
        <w:rPr>
          <w:color w:val="222222"/>
          <w:sz w:val="32"/>
          <w:szCs w:val="32"/>
          <w:lang w:val="en"/>
        </w:rPr>
        <w:t xml:space="preserve">exchanges </w:t>
      </w:r>
      <w:r w:rsidR="00A06A8D" w:rsidRPr="00B06D57">
        <w:rPr>
          <w:color w:val="222222"/>
          <w:sz w:val="32"/>
          <w:szCs w:val="32"/>
          <w:lang w:val="en"/>
        </w:rPr>
        <w:t>are a fundamental part of European</w:t>
      </w:r>
      <w:r w:rsidR="0026749B" w:rsidRPr="00B06D57">
        <w:rPr>
          <w:color w:val="222222"/>
          <w:sz w:val="32"/>
          <w:szCs w:val="32"/>
          <w:lang w:val="en"/>
        </w:rPr>
        <w:t xml:space="preserve"> consolidation to ensure effective remedies and </w:t>
      </w:r>
      <w:r w:rsidR="00A06A8D" w:rsidRPr="00B06D57">
        <w:rPr>
          <w:color w:val="222222"/>
          <w:sz w:val="32"/>
          <w:szCs w:val="32"/>
          <w:lang w:val="en"/>
        </w:rPr>
        <w:t xml:space="preserve">develop an </w:t>
      </w:r>
      <w:r w:rsidR="003B1B8D" w:rsidRPr="00B06D57">
        <w:rPr>
          <w:color w:val="222222"/>
          <w:sz w:val="32"/>
          <w:szCs w:val="32"/>
          <w:lang w:val="en"/>
        </w:rPr>
        <w:t>efficient justice</w:t>
      </w:r>
      <w:r w:rsidR="0026749B" w:rsidRPr="00B06D57">
        <w:rPr>
          <w:color w:val="222222"/>
          <w:sz w:val="32"/>
          <w:szCs w:val="32"/>
          <w:lang w:val="en"/>
        </w:rPr>
        <w:t xml:space="preserve"> system</w:t>
      </w:r>
      <w:r w:rsidR="00285AF4" w:rsidRPr="00B06D57">
        <w:rPr>
          <w:color w:val="222222"/>
          <w:sz w:val="32"/>
          <w:szCs w:val="32"/>
          <w:lang w:val="en"/>
        </w:rPr>
        <w:t>.</w:t>
      </w:r>
    </w:p>
    <w:p w:rsidR="0026749B" w:rsidRPr="00B06D57" w:rsidRDefault="0026749B" w:rsidP="0026749B">
      <w:pPr>
        <w:jc w:val="both"/>
        <w:rPr>
          <w:color w:val="000000"/>
          <w:sz w:val="32"/>
          <w:szCs w:val="32"/>
          <w:lang w:val="en-GB"/>
        </w:rPr>
      </w:pPr>
    </w:p>
    <w:p w:rsidR="0026749B" w:rsidRPr="00B06D57" w:rsidRDefault="004B3729" w:rsidP="0026749B">
      <w:pPr>
        <w:jc w:val="both"/>
        <w:rPr>
          <w:color w:val="000000"/>
          <w:sz w:val="32"/>
          <w:szCs w:val="32"/>
          <w:lang w:val="en-GB"/>
        </w:rPr>
      </w:pPr>
      <w:r w:rsidRPr="00B06D57">
        <w:rPr>
          <w:color w:val="222222"/>
          <w:sz w:val="32"/>
          <w:szCs w:val="32"/>
          <w:lang w:val="en-GB"/>
        </w:rPr>
        <w:t>Horizontal</w:t>
      </w:r>
      <w:r w:rsidR="0026749B" w:rsidRPr="00B06D57">
        <w:rPr>
          <w:color w:val="222222"/>
          <w:sz w:val="32"/>
          <w:szCs w:val="32"/>
          <w:lang w:val="en"/>
        </w:rPr>
        <w:t xml:space="preserve"> dialogue, </w:t>
      </w:r>
      <w:r w:rsidR="00B058BB" w:rsidRPr="00B06D57">
        <w:rPr>
          <w:color w:val="222222"/>
          <w:sz w:val="32"/>
          <w:szCs w:val="32"/>
          <w:lang w:val="en"/>
        </w:rPr>
        <w:t xml:space="preserve">even </w:t>
      </w:r>
      <w:r w:rsidR="0026749B" w:rsidRPr="00B06D57">
        <w:rPr>
          <w:color w:val="222222"/>
          <w:sz w:val="32"/>
          <w:szCs w:val="32"/>
          <w:lang w:val="en"/>
        </w:rPr>
        <w:t>more than vertical dialogue, emphasizes the exam</w:t>
      </w:r>
      <w:r w:rsidR="00A06A8D" w:rsidRPr="00B06D57">
        <w:rPr>
          <w:color w:val="222222"/>
          <w:sz w:val="32"/>
          <w:szCs w:val="32"/>
          <w:lang w:val="en"/>
        </w:rPr>
        <w:t>ination</w:t>
      </w:r>
      <w:r w:rsidR="00D505D9" w:rsidRPr="00B06D57">
        <w:rPr>
          <w:color w:val="222222"/>
          <w:sz w:val="32"/>
          <w:szCs w:val="32"/>
          <w:lang w:val="en"/>
        </w:rPr>
        <w:t xml:space="preserve"> and the comparison of the model</w:t>
      </w:r>
      <w:r w:rsidR="0026749B" w:rsidRPr="00B06D57">
        <w:rPr>
          <w:color w:val="222222"/>
          <w:sz w:val="32"/>
          <w:szCs w:val="32"/>
          <w:lang w:val="en"/>
        </w:rPr>
        <w:t xml:space="preserve"> of judicial </w:t>
      </w:r>
      <w:r w:rsidR="00A73AD0" w:rsidRPr="00B06D57">
        <w:rPr>
          <w:color w:val="222222"/>
          <w:sz w:val="32"/>
          <w:szCs w:val="32"/>
          <w:lang w:val="en"/>
        </w:rPr>
        <w:t>decision-making</w:t>
      </w:r>
      <w:r w:rsidR="0026749B" w:rsidRPr="00B06D57">
        <w:rPr>
          <w:color w:val="222222"/>
          <w:sz w:val="32"/>
          <w:szCs w:val="32"/>
          <w:lang w:val="en"/>
        </w:rPr>
        <w:t xml:space="preserve">, </w:t>
      </w:r>
      <w:r w:rsidR="00A06A8D" w:rsidRPr="00B06D57">
        <w:rPr>
          <w:color w:val="222222"/>
          <w:sz w:val="32"/>
          <w:szCs w:val="32"/>
          <w:lang w:val="en"/>
        </w:rPr>
        <w:t xml:space="preserve">as well as </w:t>
      </w:r>
      <w:r w:rsidR="00A73AD0" w:rsidRPr="00B06D57">
        <w:rPr>
          <w:color w:val="222222"/>
          <w:sz w:val="32"/>
          <w:szCs w:val="32"/>
          <w:lang w:val="en"/>
        </w:rPr>
        <w:t>aspects of</w:t>
      </w:r>
      <w:r w:rsidR="0026749B" w:rsidRPr="00B06D57">
        <w:rPr>
          <w:color w:val="222222"/>
          <w:sz w:val="32"/>
          <w:szCs w:val="32"/>
          <w:lang w:val="en"/>
        </w:rPr>
        <w:t xml:space="preserve"> our judicial conduct, deliberation and reasoning.</w:t>
      </w:r>
    </w:p>
    <w:p w:rsidR="0026749B" w:rsidRPr="00B06D57" w:rsidRDefault="0026749B" w:rsidP="0026749B">
      <w:pPr>
        <w:jc w:val="both"/>
        <w:rPr>
          <w:color w:val="222222"/>
          <w:sz w:val="32"/>
          <w:szCs w:val="32"/>
          <w:lang w:val="en"/>
        </w:rPr>
      </w:pPr>
      <w:r w:rsidRPr="00B06D57">
        <w:rPr>
          <w:color w:val="222222"/>
          <w:sz w:val="32"/>
          <w:szCs w:val="32"/>
          <w:lang w:val="en"/>
        </w:rPr>
        <w:t xml:space="preserve">In this </w:t>
      </w:r>
      <w:r w:rsidR="00A73AD0" w:rsidRPr="00B06D57">
        <w:rPr>
          <w:color w:val="222222"/>
          <w:sz w:val="32"/>
          <w:szCs w:val="32"/>
          <w:lang w:val="en"/>
        </w:rPr>
        <w:t>form of</w:t>
      </w:r>
      <w:r w:rsidRPr="00B06D57">
        <w:rPr>
          <w:color w:val="222222"/>
          <w:sz w:val="32"/>
          <w:szCs w:val="32"/>
          <w:lang w:val="en"/>
        </w:rPr>
        <w:t xml:space="preserve"> dialogue the different European judges associations play a fundamental role.</w:t>
      </w:r>
    </w:p>
    <w:p w:rsidR="00A06A8D" w:rsidRPr="00B06D57" w:rsidRDefault="00A06A8D" w:rsidP="0026749B">
      <w:pPr>
        <w:jc w:val="both"/>
        <w:rPr>
          <w:color w:val="000000"/>
          <w:sz w:val="32"/>
          <w:szCs w:val="32"/>
          <w:lang w:val="en-GB"/>
        </w:rPr>
      </w:pPr>
    </w:p>
    <w:p w:rsidR="0026749B" w:rsidRPr="00B06D57" w:rsidRDefault="00B85824" w:rsidP="0026749B">
      <w:pPr>
        <w:jc w:val="both"/>
        <w:rPr>
          <w:color w:val="000000"/>
          <w:sz w:val="32"/>
          <w:szCs w:val="32"/>
          <w:lang w:val="en-GB"/>
        </w:rPr>
      </w:pPr>
      <w:r w:rsidRPr="00B06D57">
        <w:rPr>
          <w:color w:val="222222"/>
          <w:sz w:val="32"/>
          <w:szCs w:val="32"/>
          <w:lang w:val="en"/>
        </w:rPr>
        <w:t xml:space="preserve">This is the reason why the </w:t>
      </w:r>
      <w:r w:rsidR="00A06A8D" w:rsidRPr="00B06D57">
        <w:rPr>
          <w:color w:val="222222"/>
          <w:sz w:val="32"/>
          <w:szCs w:val="32"/>
          <w:lang w:val="en"/>
        </w:rPr>
        <w:t xml:space="preserve">forthcoming </w:t>
      </w:r>
      <w:r w:rsidR="00D505D9" w:rsidRPr="00B06D57">
        <w:rPr>
          <w:color w:val="222222"/>
          <w:sz w:val="32"/>
          <w:szCs w:val="32"/>
          <w:lang w:val="en"/>
        </w:rPr>
        <w:t xml:space="preserve">Italian Council of State’s </w:t>
      </w:r>
      <w:r w:rsidR="00A06A8D" w:rsidRPr="00B06D57">
        <w:rPr>
          <w:color w:val="222222"/>
          <w:sz w:val="32"/>
          <w:szCs w:val="32"/>
          <w:lang w:val="en"/>
        </w:rPr>
        <w:t>2-year</w:t>
      </w:r>
      <w:r w:rsidR="0026749B" w:rsidRPr="00B06D57">
        <w:rPr>
          <w:color w:val="222222"/>
          <w:sz w:val="32"/>
          <w:szCs w:val="32"/>
          <w:lang w:val="en"/>
        </w:rPr>
        <w:t xml:space="preserve"> Presidency</w:t>
      </w:r>
      <w:r w:rsidRPr="00B06D57">
        <w:rPr>
          <w:color w:val="222222"/>
          <w:sz w:val="32"/>
          <w:szCs w:val="32"/>
          <w:lang w:val="en"/>
        </w:rPr>
        <w:t xml:space="preserve"> of </w:t>
      </w:r>
      <w:r w:rsidR="00D505D9" w:rsidRPr="00B06D57">
        <w:rPr>
          <w:color w:val="222222"/>
          <w:sz w:val="32"/>
          <w:szCs w:val="32"/>
          <w:lang w:val="en"/>
        </w:rPr>
        <w:t>Aca Europe</w:t>
      </w:r>
      <w:r w:rsidRPr="00B06D57">
        <w:rPr>
          <w:color w:val="222222"/>
          <w:sz w:val="32"/>
          <w:szCs w:val="32"/>
          <w:lang w:val="en"/>
        </w:rPr>
        <w:t xml:space="preserve">, will focus on </w:t>
      </w:r>
      <w:r w:rsidR="0026749B" w:rsidRPr="00B06D57">
        <w:rPr>
          <w:color w:val="222222"/>
          <w:sz w:val="32"/>
          <w:szCs w:val="32"/>
          <w:lang w:val="en"/>
        </w:rPr>
        <w:t>the value and the experience of horizontal dialogue between the highest national Courts</w:t>
      </w:r>
      <w:r w:rsidR="00A06A8D" w:rsidRPr="00B06D57">
        <w:rPr>
          <w:color w:val="222222"/>
          <w:sz w:val="32"/>
          <w:szCs w:val="32"/>
          <w:lang w:val="en"/>
        </w:rPr>
        <w:t>.</w:t>
      </w:r>
      <w:r w:rsidR="0026749B" w:rsidRPr="00B06D57">
        <w:rPr>
          <w:color w:val="222222"/>
          <w:sz w:val="32"/>
          <w:szCs w:val="32"/>
          <w:lang w:val="en"/>
        </w:rPr>
        <w:t xml:space="preserve"> </w:t>
      </w:r>
      <w:r w:rsidRPr="00B06D57">
        <w:rPr>
          <w:color w:val="222222"/>
          <w:sz w:val="32"/>
          <w:szCs w:val="32"/>
          <w:lang w:val="en"/>
        </w:rPr>
        <w:t xml:space="preserve">This </w:t>
      </w:r>
      <w:r w:rsidR="0026749B" w:rsidRPr="00B06D57">
        <w:rPr>
          <w:color w:val="222222"/>
          <w:sz w:val="32"/>
          <w:szCs w:val="32"/>
          <w:lang w:val="en"/>
        </w:rPr>
        <w:t xml:space="preserve">is the best way to achieve </w:t>
      </w:r>
      <w:r w:rsidR="003B1B8D" w:rsidRPr="00B06D57">
        <w:rPr>
          <w:color w:val="222222"/>
          <w:sz w:val="32"/>
          <w:szCs w:val="32"/>
          <w:lang w:val="en"/>
        </w:rPr>
        <w:t>a</w:t>
      </w:r>
      <w:r w:rsidR="0026749B" w:rsidRPr="00B06D57">
        <w:rPr>
          <w:color w:val="222222"/>
          <w:sz w:val="32"/>
          <w:szCs w:val="32"/>
          <w:lang w:val="en"/>
        </w:rPr>
        <w:t xml:space="preserve"> European citizenship, in the meaning of a common standard of legal protection for citizens and companies living </w:t>
      </w:r>
      <w:r w:rsidR="003B1B8D" w:rsidRPr="00B06D57">
        <w:rPr>
          <w:color w:val="222222"/>
          <w:sz w:val="32"/>
          <w:szCs w:val="32"/>
          <w:lang w:val="en"/>
        </w:rPr>
        <w:t>and operating in Europe</w:t>
      </w:r>
      <w:r w:rsidR="0026749B" w:rsidRPr="00B06D57">
        <w:rPr>
          <w:color w:val="222222"/>
          <w:sz w:val="32"/>
          <w:szCs w:val="32"/>
          <w:lang w:val="en"/>
        </w:rPr>
        <w:t>.</w:t>
      </w:r>
    </w:p>
    <w:p w:rsidR="0026749B" w:rsidRPr="00B06D57" w:rsidRDefault="0026749B" w:rsidP="0026749B">
      <w:pPr>
        <w:jc w:val="both"/>
        <w:rPr>
          <w:color w:val="000000"/>
          <w:sz w:val="32"/>
          <w:szCs w:val="32"/>
          <w:lang w:val="en-GB"/>
        </w:rPr>
      </w:pPr>
      <w:r w:rsidRPr="00B06D57">
        <w:rPr>
          <w:color w:val="222222"/>
          <w:sz w:val="32"/>
          <w:szCs w:val="32"/>
          <w:lang w:val="en"/>
        </w:rPr>
        <w:t>The confidence of European citizens and national authorities in the legal system of all Member States is vital for the functioning of all Europe as “an area of freedom, security and justice without internal frontiers” and is the backbone of any modern constitutional democracy.</w:t>
      </w:r>
    </w:p>
    <w:p w:rsidR="0026749B" w:rsidRPr="00B06D57" w:rsidRDefault="003B1B8D" w:rsidP="0026749B">
      <w:pPr>
        <w:jc w:val="both"/>
        <w:rPr>
          <w:color w:val="000000"/>
          <w:sz w:val="32"/>
          <w:szCs w:val="32"/>
          <w:lang w:val="en-GB"/>
        </w:rPr>
      </w:pPr>
      <w:r w:rsidRPr="00B06D57">
        <w:rPr>
          <w:color w:val="222222"/>
          <w:sz w:val="32"/>
          <w:szCs w:val="32"/>
          <w:lang w:val="en"/>
        </w:rPr>
        <w:t xml:space="preserve">To quote </w:t>
      </w:r>
      <w:r w:rsidR="0026749B" w:rsidRPr="00B06D57">
        <w:rPr>
          <w:color w:val="222222"/>
          <w:sz w:val="32"/>
          <w:szCs w:val="32"/>
          <w:lang w:val="en"/>
        </w:rPr>
        <w:t xml:space="preserve">Frans Timmermans, now we can with conviction </w:t>
      </w:r>
      <w:r w:rsidR="00A73AD0" w:rsidRPr="00B06D57">
        <w:rPr>
          <w:color w:val="222222"/>
          <w:sz w:val="32"/>
          <w:szCs w:val="32"/>
          <w:lang w:val="en"/>
        </w:rPr>
        <w:t>say</w:t>
      </w:r>
      <w:r w:rsidR="0026749B" w:rsidRPr="00B06D57">
        <w:rPr>
          <w:color w:val="222222"/>
          <w:sz w:val="32"/>
          <w:szCs w:val="32"/>
          <w:lang w:val="en"/>
        </w:rPr>
        <w:t xml:space="preserve"> “every national judge is also a European judge”.</w:t>
      </w:r>
    </w:p>
    <w:p w:rsidR="0026749B" w:rsidRPr="00B06D57" w:rsidRDefault="0026749B" w:rsidP="0026749B">
      <w:pPr>
        <w:jc w:val="both"/>
        <w:rPr>
          <w:color w:val="000000"/>
          <w:sz w:val="32"/>
          <w:szCs w:val="32"/>
          <w:lang w:val="en-GB"/>
        </w:rPr>
      </w:pPr>
    </w:p>
    <w:p w:rsidR="0026749B" w:rsidRPr="00B06D57" w:rsidRDefault="0026749B" w:rsidP="0026749B">
      <w:pPr>
        <w:jc w:val="both"/>
        <w:rPr>
          <w:color w:val="222222"/>
          <w:sz w:val="32"/>
          <w:szCs w:val="32"/>
          <w:lang w:val="en"/>
        </w:rPr>
      </w:pPr>
      <w:r w:rsidRPr="00B06D57">
        <w:rPr>
          <w:color w:val="222222"/>
          <w:sz w:val="32"/>
          <w:szCs w:val="32"/>
          <w:lang w:val="en"/>
        </w:rPr>
        <w:lastRenderedPageBreak/>
        <w:t>I wish you all a very nice stay in Rome and a pleasant tour of Palazzo Spada</w:t>
      </w:r>
      <w:r w:rsidR="00A73AD0" w:rsidRPr="00B06D57">
        <w:rPr>
          <w:color w:val="222222"/>
          <w:sz w:val="32"/>
          <w:szCs w:val="32"/>
          <w:lang w:val="en"/>
        </w:rPr>
        <w:t xml:space="preserve">, after a brief presentation of the Italian Council of State </w:t>
      </w:r>
      <w:r w:rsidR="00805A69" w:rsidRPr="00B06D57">
        <w:rPr>
          <w:color w:val="222222"/>
          <w:sz w:val="32"/>
          <w:szCs w:val="32"/>
          <w:lang w:val="en"/>
        </w:rPr>
        <w:t>carried out by my colleague the President of Section Claudio Contessa</w:t>
      </w:r>
      <w:r w:rsidRPr="00B06D57">
        <w:rPr>
          <w:color w:val="222222"/>
          <w:sz w:val="32"/>
          <w:szCs w:val="32"/>
          <w:lang w:val="en"/>
        </w:rPr>
        <w:t>.</w:t>
      </w:r>
    </w:p>
    <w:p w:rsidR="00805A69" w:rsidRPr="00B06D57" w:rsidRDefault="00805A69" w:rsidP="0026749B">
      <w:pPr>
        <w:jc w:val="both"/>
        <w:rPr>
          <w:color w:val="000000"/>
          <w:sz w:val="32"/>
          <w:szCs w:val="32"/>
          <w:lang w:val="en-GB"/>
        </w:rPr>
      </w:pPr>
    </w:p>
    <w:p w:rsidR="001719E9" w:rsidRPr="00E87751" w:rsidRDefault="0026749B" w:rsidP="009A3C8B">
      <w:pPr>
        <w:jc w:val="both"/>
        <w:rPr>
          <w:color w:val="222222"/>
          <w:sz w:val="32"/>
          <w:szCs w:val="32"/>
        </w:rPr>
      </w:pPr>
      <w:r w:rsidRPr="00E87751">
        <w:rPr>
          <w:color w:val="222222"/>
          <w:sz w:val="32"/>
          <w:szCs w:val="32"/>
        </w:rPr>
        <w:t>Thank you</w:t>
      </w:r>
      <w:r w:rsidR="00A81B57" w:rsidRPr="00E87751">
        <w:rPr>
          <w:color w:val="222222"/>
          <w:sz w:val="32"/>
          <w:szCs w:val="32"/>
        </w:rPr>
        <w:t xml:space="preserve">. </w:t>
      </w:r>
    </w:p>
    <w:p w:rsidR="00A81B57" w:rsidRPr="00E87751" w:rsidRDefault="00A81B57" w:rsidP="009A3C8B">
      <w:pPr>
        <w:jc w:val="both"/>
        <w:rPr>
          <w:color w:val="222222"/>
          <w:sz w:val="32"/>
          <w:szCs w:val="32"/>
        </w:rPr>
      </w:pPr>
    </w:p>
    <w:p w:rsidR="00A81B57" w:rsidRDefault="00A81B57" w:rsidP="00A81B57">
      <w:pPr>
        <w:jc w:val="right"/>
        <w:rPr>
          <w:b/>
          <w:sz w:val="32"/>
          <w:szCs w:val="32"/>
        </w:rPr>
      </w:pPr>
      <w:r>
        <w:rPr>
          <w:b/>
          <w:sz w:val="32"/>
          <w:szCs w:val="32"/>
        </w:rPr>
        <w:t>Filippo Patroni Griffi</w:t>
      </w:r>
    </w:p>
    <w:p w:rsidR="00A81B57" w:rsidRDefault="00A81B57" w:rsidP="00A81B57">
      <w:pPr>
        <w:spacing w:line="360" w:lineRule="auto"/>
        <w:ind w:firstLine="284"/>
        <w:jc w:val="right"/>
        <w:rPr>
          <w:rFonts w:eastAsia="Times New Roman"/>
          <w:sz w:val="32"/>
          <w:szCs w:val="32"/>
        </w:rPr>
      </w:pPr>
      <w:r>
        <w:rPr>
          <w:rFonts w:eastAsia="Times New Roman"/>
          <w:sz w:val="32"/>
          <w:szCs w:val="32"/>
        </w:rPr>
        <w:t>Presidente del Consiglio di Stato</w:t>
      </w:r>
    </w:p>
    <w:p w:rsidR="00A81B57" w:rsidRDefault="00A81B57" w:rsidP="00A81B57">
      <w:pPr>
        <w:spacing w:line="360" w:lineRule="auto"/>
        <w:ind w:firstLine="284"/>
        <w:jc w:val="right"/>
        <w:rPr>
          <w:rFonts w:eastAsia="Times New Roman"/>
          <w:sz w:val="32"/>
          <w:szCs w:val="32"/>
        </w:rPr>
      </w:pPr>
      <w:r>
        <w:rPr>
          <w:rFonts w:eastAsia="Times New Roman"/>
          <w:sz w:val="32"/>
          <w:szCs w:val="32"/>
        </w:rPr>
        <w:t>Pubblicato il 15 novembre 2019</w:t>
      </w:r>
    </w:p>
    <w:p w:rsidR="00A81B57" w:rsidRPr="00B06D57" w:rsidRDefault="00A81B57" w:rsidP="009A3C8B">
      <w:pPr>
        <w:jc w:val="both"/>
        <w:rPr>
          <w:sz w:val="32"/>
          <w:szCs w:val="32"/>
        </w:rPr>
      </w:pPr>
    </w:p>
    <w:sectPr w:rsidR="00A81B57" w:rsidRPr="00B06D57" w:rsidSect="00D505D9">
      <w:footerReference w:type="default" r:id="rId6"/>
      <w:pgSz w:w="11906" w:h="16838"/>
      <w:pgMar w:top="1135"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025" w:rsidRDefault="009A7025" w:rsidP="00805A69">
      <w:r>
        <w:separator/>
      </w:r>
    </w:p>
  </w:endnote>
  <w:endnote w:type="continuationSeparator" w:id="0">
    <w:p w:rsidR="009A7025" w:rsidRDefault="009A7025" w:rsidP="0080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726479"/>
      <w:docPartObj>
        <w:docPartGallery w:val="Page Numbers (Bottom of Page)"/>
        <w:docPartUnique/>
      </w:docPartObj>
    </w:sdtPr>
    <w:sdtEndPr/>
    <w:sdtContent>
      <w:p w:rsidR="00805A69" w:rsidRDefault="00805A69">
        <w:pPr>
          <w:pStyle w:val="Pidipagina"/>
          <w:jc w:val="center"/>
        </w:pPr>
        <w:r>
          <w:fldChar w:fldCharType="begin"/>
        </w:r>
        <w:r>
          <w:instrText>PAGE   \* MERGEFORMAT</w:instrText>
        </w:r>
        <w:r>
          <w:fldChar w:fldCharType="separate"/>
        </w:r>
        <w:r w:rsidR="00C737FC">
          <w:rPr>
            <w:noProof/>
          </w:rPr>
          <w:t>1</w:t>
        </w:r>
        <w:r>
          <w:fldChar w:fldCharType="end"/>
        </w:r>
      </w:p>
    </w:sdtContent>
  </w:sdt>
  <w:p w:rsidR="00805A69" w:rsidRDefault="00805A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025" w:rsidRDefault="009A7025" w:rsidP="00805A69">
      <w:r>
        <w:separator/>
      </w:r>
    </w:p>
  </w:footnote>
  <w:footnote w:type="continuationSeparator" w:id="0">
    <w:p w:rsidR="009A7025" w:rsidRDefault="009A7025" w:rsidP="00805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9B"/>
    <w:rsid w:val="001028CD"/>
    <w:rsid w:val="001719E9"/>
    <w:rsid w:val="0026749B"/>
    <w:rsid w:val="00285AF4"/>
    <w:rsid w:val="002F2F32"/>
    <w:rsid w:val="00310B39"/>
    <w:rsid w:val="00326550"/>
    <w:rsid w:val="00383D5E"/>
    <w:rsid w:val="003B1B8D"/>
    <w:rsid w:val="0040375A"/>
    <w:rsid w:val="00496FCA"/>
    <w:rsid w:val="004B3729"/>
    <w:rsid w:val="004F0BBE"/>
    <w:rsid w:val="007059E1"/>
    <w:rsid w:val="007818A2"/>
    <w:rsid w:val="00803387"/>
    <w:rsid w:val="00805A69"/>
    <w:rsid w:val="0090796B"/>
    <w:rsid w:val="0091787D"/>
    <w:rsid w:val="00951C41"/>
    <w:rsid w:val="00993CB2"/>
    <w:rsid w:val="009A3C8B"/>
    <w:rsid w:val="009A7025"/>
    <w:rsid w:val="009B7353"/>
    <w:rsid w:val="00A06A8D"/>
    <w:rsid w:val="00A73AD0"/>
    <w:rsid w:val="00A818AB"/>
    <w:rsid w:val="00A81B57"/>
    <w:rsid w:val="00B058BB"/>
    <w:rsid w:val="00B06D57"/>
    <w:rsid w:val="00B85824"/>
    <w:rsid w:val="00C71A44"/>
    <w:rsid w:val="00C737FC"/>
    <w:rsid w:val="00C866BF"/>
    <w:rsid w:val="00D505D9"/>
    <w:rsid w:val="00E12A72"/>
    <w:rsid w:val="00E87751"/>
    <w:rsid w:val="00F322EE"/>
    <w:rsid w:val="00F3697F"/>
    <w:rsid w:val="00FE0C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8A5E0-992E-44CD-96C9-C4CBD87E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749B"/>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267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26749B"/>
    <w:rPr>
      <w:rFonts w:ascii="Courier New" w:hAnsi="Courier New" w:cs="Courier New"/>
      <w:sz w:val="20"/>
      <w:szCs w:val="20"/>
      <w:lang w:eastAsia="it-IT"/>
    </w:rPr>
  </w:style>
  <w:style w:type="paragraph" w:styleId="Testofumetto">
    <w:name w:val="Balloon Text"/>
    <w:basedOn w:val="Normale"/>
    <w:link w:val="TestofumettoCarattere"/>
    <w:uiPriority w:val="99"/>
    <w:semiHidden/>
    <w:unhideWhenUsed/>
    <w:rsid w:val="00C866B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866BF"/>
    <w:rPr>
      <w:rFonts w:ascii="Segoe UI" w:hAnsi="Segoe UI" w:cs="Segoe UI"/>
      <w:sz w:val="18"/>
      <w:szCs w:val="18"/>
      <w:lang w:eastAsia="it-IT"/>
    </w:rPr>
  </w:style>
  <w:style w:type="paragraph" w:styleId="Intestazione">
    <w:name w:val="header"/>
    <w:basedOn w:val="Normale"/>
    <w:link w:val="IntestazioneCarattere"/>
    <w:uiPriority w:val="99"/>
    <w:unhideWhenUsed/>
    <w:rsid w:val="00805A69"/>
    <w:pPr>
      <w:tabs>
        <w:tab w:val="center" w:pos="4819"/>
        <w:tab w:val="right" w:pos="9638"/>
      </w:tabs>
    </w:pPr>
  </w:style>
  <w:style w:type="character" w:customStyle="1" w:styleId="IntestazioneCarattere">
    <w:name w:val="Intestazione Carattere"/>
    <w:basedOn w:val="Carpredefinitoparagrafo"/>
    <w:link w:val="Intestazione"/>
    <w:uiPriority w:val="99"/>
    <w:rsid w:val="00805A69"/>
    <w:rPr>
      <w:rFonts w:ascii="Times New Roman" w:hAnsi="Times New Roman" w:cs="Times New Roman"/>
      <w:sz w:val="24"/>
      <w:szCs w:val="24"/>
      <w:lang w:eastAsia="it-IT"/>
    </w:rPr>
  </w:style>
  <w:style w:type="paragraph" w:styleId="Pidipagina">
    <w:name w:val="footer"/>
    <w:basedOn w:val="Normale"/>
    <w:link w:val="PidipaginaCarattere"/>
    <w:uiPriority w:val="99"/>
    <w:unhideWhenUsed/>
    <w:rsid w:val="00805A69"/>
    <w:pPr>
      <w:tabs>
        <w:tab w:val="center" w:pos="4819"/>
        <w:tab w:val="right" w:pos="9638"/>
      </w:tabs>
    </w:pPr>
  </w:style>
  <w:style w:type="character" w:customStyle="1" w:styleId="PidipaginaCarattere">
    <w:name w:val="Piè di pagina Carattere"/>
    <w:basedOn w:val="Carpredefinitoparagrafo"/>
    <w:link w:val="Pidipagina"/>
    <w:uiPriority w:val="99"/>
    <w:rsid w:val="00805A69"/>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492865">
      <w:bodyDiv w:val="1"/>
      <w:marLeft w:val="0"/>
      <w:marRight w:val="0"/>
      <w:marTop w:val="0"/>
      <w:marBottom w:val="0"/>
      <w:divBdr>
        <w:top w:val="none" w:sz="0" w:space="0" w:color="auto"/>
        <w:left w:val="none" w:sz="0" w:space="0" w:color="auto"/>
        <w:bottom w:val="none" w:sz="0" w:space="0" w:color="auto"/>
        <w:right w:val="none" w:sz="0" w:space="0" w:color="auto"/>
      </w:divBdr>
    </w:div>
    <w:div w:id="176163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3700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APICELLA Marcello</dc:creator>
  <cp:keywords/>
  <dc:description/>
  <cp:lastModifiedBy>Gianluca Ricci</cp:lastModifiedBy>
  <cp:revision>2</cp:revision>
  <cp:lastPrinted>2019-11-08T13:51:00Z</cp:lastPrinted>
  <dcterms:created xsi:type="dcterms:W3CDTF">2019-11-15T11:16:00Z</dcterms:created>
  <dcterms:modified xsi:type="dcterms:W3CDTF">2019-11-15T11:16:00Z</dcterms:modified>
</cp:coreProperties>
</file>