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7AF" w:rsidRDefault="000827AF">
      <w:pPr>
        <w:rPr>
          <w:b/>
          <w:sz w:val="36"/>
          <w:szCs w:val="36"/>
        </w:rPr>
      </w:pPr>
      <w:bookmarkStart w:id="0" w:name="_GoBack"/>
      <w:bookmarkEnd w:id="0"/>
    </w:p>
    <w:p w:rsidR="000827AF" w:rsidRDefault="000827AF">
      <w:pPr>
        <w:rPr>
          <w:b/>
          <w:sz w:val="36"/>
          <w:szCs w:val="36"/>
        </w:rPr>
      </w:pPr>
    </w:p>
    <w:p w:rsidR="007B72AB" w:rsidRDefault="007B72AB" w:rsidP="007B72AB">
      <w:pPr>
        <w:ind w:left="360"/>
        <w:jc w:val="center"/>
        <w:rPr>
          <w:rFonts w:ascii="Arial" w:hAnsi="Arial" w:cs="Arial"/>
          <w:i/>
        </w:rPr>
      </w:pPr>
      <w:r>
        <w:rPr>
          <w:rFonts w:ascii="Arial" w:eastAsia="Times New Roman" w:hAnsi="Arial" w:cs="Arial"/>
          <w:i/>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637148303" r:id="rId5">
            <o:FieldCodes>\s \* unisciformato</o:FieldCodes>
          </o:OLEObject>
        </w:object>
      </w:r>
    </w:p>
    <w:p w:rsidR="007B72AB" w:rsidRDefault="007B72AB" w:rsidP="007B72AB">
      <w:pPr>
        <w:ind w:left="360"/>
        <w:jc w:val="center"/>
        <w:rPr>
          <w:rFonts w:ascii="Arial" w:hAnsi="Arial" w:cs="Arial"/>
          <w:i/>
        </w:rPr>
      </w:pPr>
    </w:p>
    <w:p w:rsidR="007B72AB" w:rsidRDefault="007B72AB" w:rsidP="007B72AB">
      <w:pPr>
        <w:ind w:left="360"/>
        <w:jc w:val="center"/>
        <w:rPr>
          <w:rFonts w:ascii="Times New Roman" w:hAnsi="Times New Roman" w:cs="Times New Roman"/>
          <w:i/>
          <w:sz w:val="36"/>
          <w:szCs w:val="36"/>
        </w:rPr>
      </w:pPr>
      <w:r>
        <w:rPr>
          <w:rFonts w:ascii="Arial" w:hAnsi="Arial" w:cs="Arial"/>
          <w:b/>
          <w:i/>
          <w:sz w:val="36"/>
          <w:szCs w:val="36"/>
        </w:rPr>
        <w:t xml:space="preserve">  </w:t>
      </w:r>
      <w:r>
        <w:rPr>
          <w:i/>
          <w:sz w:val="36"/>
          <w:szCs w:val="36"/>
        </w:rPr>
        <w:t>GIUSTIZIA   AMMINISTRATIVA</w:t>
      </w:r>
    </w:p>
    <w:p w:rsidR="007B72AB" w:rsidRDefault="007B72AB" w:rsidP="007B72AB">
      <w:pPr>
        <w:ind w:left="360"/>
        <w:jc w:val="center"/>
        <w:rPr>
          <w:i/>
          <w:sz w:val="36"/>
          <w:szCs w:val="36"/>
        </w:rPr>
      </w:pPr>
      <w:r>
        <w:rPr>
          <w:i/>
          <w:sz w:val="36"/>
          <w:szCs w:val="36"/>
        </w:rPr>
        <w:t xml:space="preserve"> UFFICIO STAMPA E COMUNICAZIONE ISTITUZIONALE</w:t>
      </w:r>
    </w:p>
    <w:p w:rsidR="007B72AB" w:rsidRDefault="007B72AB" w:rsidP="007B72AB">
      <w:pPr>
        <w:ind w:left="360"/>
        <w:jc w:val="center"/>
        <w:rPr>
          <w:sz w:val="36"/>
          <w:szCs w:val="36"/>
        </w:rPr>
      </w:pPr>
    </w:p>
    <w:p w:rsidR="007B72AB" w:rsidRDefault="007B72AB" w:rsidP="007B72AB">
      <w:pPr>
        <w:ind w:left="360"/>
        <w:jc w:val="center"/>
        <w:rPr>
          <w:b/>
          <w:i/>
          <w:sz w:val="36"/>
          <w:szCs w:val="36"/>
        </w:rPr>
      </w:pPr>
      <w:r>
        <w:rPr>
          <w:b/>
          <w:i/>
          <w:sz w:val="36"/>
          <w:szCs w:val="36"/>
        </w:rPr>
        <w:t>COMUNICATO STAMPA</w:t>
      </w:r>
    </w:p>
    <w:p w:rsidR="007B72AB" w:rsidRDefault="007B72AB" w:rsidP="007B72AB">
      <w:pPr>
        <w:tabs>
          <w:tab w:val="left" w:pos="6525"/>
        </w:tabs>
        <w:ind w:left="360"/>
        <w:rPr>
          <w:b/>
          <w:sz w:val="36"/>
          <w:szCs w:val="36"/>
        </w:rPr>
      </w:pPr>
      <w:r>
        <w:rPr>
          <w:i/>
          <w:sz w:val="36"/>
          <w:szCs w:val="36"/>
        </w:rPr>
        <w:tab/>
      </w:r>
    </w:p>
    <w:p w:rsidR="007B72AB" w:rsidRDefault="007B72AB" w:rsidP="007B72AB">
      <w:pPr>
        <w:pStyle w:val="Testonormale"/>
      </w:pPr>
      <w:r>
        <w:t>Il T.A.R Lazio (la seconda sezione) con sentenza n. 13825, del 3 dicembre 2019, ha accolto il ricorso proposto dal Comitato promotore dei referendum sull’esternalizzazione del servizio di trasporto pubblico di Roma Capitale (attualmente svolto da ATAC), con il quale è stata contestata l’applicazione del quorum minimo alla consultazione, poiché previsto da norma statutaria abrogata.</w:t>
      </w:r>
    </w:p>
    <w:p w:rsidR="007B72AB" w:rsidRDefault="007B72AB" w:rsidP="007B72AB">
      <w:pPr>
        <w:pStyle w:val="Testonormale"/>
      </w:pPr>
      <w:r>
        <w:t>Il T.A.R., in applicazione del principio di legalità, ha affermato che l’esito referendario non è soggetto a sbarramenti, con la conseguenza che l’amministrazione avrebbe dovuto procedere alla promulgazione del risultato che ha visto prevalere i “SI”, con gli effetti che derivano dalla disciplina di riferimento.</w:t>
      </w:r>
    </w:p>
    <w:p w:rsidR="007B72AB" w:rsidRDefault="007B72AB" w:rsidP="007B72AB">
      <w:pPr>
        <w:pStyle w:val="Testonormale"/>
      </w:pPr>
      <w:r>
        <w:t>Si legge in sentenza «la eliminazione del quorum – disposta con la delibera n. 5 del 2018 con il dichiarato scopo di conformare la disciplina comunale ai principi espressi dal Codice di buona condotta sui referendum adottato dalla Commissione Europea per la Democrazia attraverso il Diritto, che considera con sfavore la sussistenza di soglie e percentuali minime determinanti una sostanziale assimilazione degli elettori che si astengono a quelli che esprimono un voto negativo – dispiega la sua incidenza proprio nella fase di indizione delle consultazioni».</w:t>
      </w:r>
    </w:p>
    <w:p w:rsidR="007B72AB" w:rsidRDefault="007B72AB" w:rsidP="007B72AB">
      <w:pPr>
        <w:pStyle w:val="Testonormale"/>
      </w:pPr>
    </w:p>
    <w:p w:rsidR="007B72AB" w:rsidRDefault="007B72AB" w:rsidP="007B72AB">
      <w:pPr>
        <w:pStyle w:val="Testonormale"/>
      </w:pPr>
      <w:r>
        <w:t>Roma, 3 dicembre 2019</w:t>
      </w:r>
    </w:p>
    <w:p w:rsidR="007B72AB" w:rsidRDefault="007B72AB" w:rsidP="007B72AB">
      <w:pPr>
        <w:pStyle w:val="Testonormale"/>
      </w:pPr>
    </w:p>
    <w:p w:rsidR="000827AF" w:rsidRDefault="000827AF">
      <w:pPr>
        <w:rPr>
          <w:b/>
          <w:sz w:val="36"/>
          <w:szCs w:val="36"/>
        </w:rPr>
      </w:pPr>
    </w:p>
    <w:p w:rsidR="0069542B" w:rsidRPr="0094699D" w:rsidRDefault="0094699D" w:rsidP="008F3841">
      <w:pPr>
        <w:rPr>
          <w:b/>
          <w:sz w:val="40"/>
          <w:szCs w:val="40"/>
        </w:rPr>
      </w:pPr>
      <w:r>
        <w:rPr>
          <w:b/>
          <w:sz w:val="40"/>
          <w:szCs w:val="40"/>
        </w:rPr>
        <w:t xml:space="preserve">      </w:t>
      </w:r>
      <w:r w:rsidR="00C9205E">
        <w:rPr>
          <w:b/>
          <w:sz w:val="48"/>
          <w:szCs w:val="48"/>
        </w:rPr>
        <w:t xml:space="preserve"> </w:t>
      </w:r>
      <w:r>
        <w:rPr>
          <w:b/>
          <w:sz w:val="48"/>
          <w:szCs w:val="48"/>
        </w:rPr>
        <w:t xml:space="preserve">   </w:t>
      </w:r>
      <w:r w:rsidR="001F23C7">
        <w:rPr>
          <w:b/>
          <w:sz w:val="48"/>
          <w:szCs w:val="48"/>
        </w:rPr>
        <w:t xml:space="preserve"> </w:t>
      </w:r>
      <w:r>
        <w:rPr>
          <w:b/>
          <w:sz w:val="48"/>
          <w:szCs w:val="48"/>
        </w:rPr>
        <w:t xml:space="preserve">    </w:t>
      </w:r>
      <w:r w:rsidR="00C9205E">
        <w:rPr>
          <w:b/>
          <w:sz w:val="48"/>
          <w:szCs w:val="48"/>
        </w:rPr>
        <w:t xml:space="preserve"> </w:t>
      </w:r>
    </w:p>
    <w:sectPr w:rsidR="0069542B" w:rsidRPr="009469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B3"/>
    <w:rsid w:val="000827AF"/>
    <w:rsid w:val="001F23C7"/>
    <w:rsid w:val="0069542B"/>
    <w:rsid w:val="007B72AB"/>
    <w:rsid w:val="008F3841"/>
    <w:rsid w:val="00937250"/>
    <w:rsid w:val="0094699D"/>
    <w:rsid w:val="009F4BEF"/>
    <w:rsid w:val="00AD2ADA"/>
    <w:rsid w:val="00B207D7"/>
    <w:rsid w:val="00C9205E"/>
    <w:rsid w:val="00D834D1"/>
    <w:rsid w:val="00DD1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C295F-A837-491E-81C4-A28C9F22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72AB"/>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27A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27AF"/>
    <w:rPr>
      <w:rFonts w:ascii="Segoe UI" w:hAnsi="Segoe UI" w:cs="Segoe UI"/>
      <w:sz w:val="18"/>
      <w:szCs w:val="18"/>
    </w:rPr>
  </w:style>
  <w:style w:type="paragraph" w:styleId="Testonormale">
    <w:name w:val="Plain Text"/>
    <w:basedOn w:val="Normale"/>
    <w:link w:val="TestonormaleCarattere"/>
    <w:uiPriority w:val="99"/>
    <w:semiHidden/>
    <w:unhideWhenUsed/>
    <w:rsid w:val="007B72AB"/>
    <w:rPr>
      <w:rFonts w:ascii="Calibri" w:hAnsi="Calibri"/>
      <w:szCs w:val="21"/>
    </w:rPr>
  </w:style>
  <w:style w:type="character" w:customStyle="1" w:styleId="TestonormaleCarattere">
    <w:name w:val="Testo normale Carattere"/>
    <w:basedOn w:val="Carpredefinitoparagrafo"/>
    <w:link w:val="Testonormale"/>
    <w:uiPriority w:val="99"/>
    <w:semiHidden/>
    <w:rsid w:val="007B72A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TOMMASINI Tiziana</dc:creator>
  <cp:keywords/>
  <dc:description/>
  <cp:lastModifiedBy>TOMMASINI Tiziana</cp:lastModifiedBy>
  <cp:revision>2</cp:revision>
  <cp:lastPrinted>2019-12-03T12:57:00Z</cp:lastPrinted>
  <dcterms:created xsi:type="dcterms:W3CDTF">2019-12-06T13:39:00Z</dcterms:created>
  <dcterms:modified xsi:type="dcterms:W3CDTF">2019-12-06T13:39:00Z</dcterms:modified>
</cp:coreProperties>
</file>