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BD" w:rsidRDefault="00A751BD" w:rsidP="00A751BD">
      <w:pPr>
        <w:pStyle w:val="NormaleWeb"/>
        <w:spacing w:after="160" w:line="252" w:lineRule="auto"/>
        <w:ind w:left="360"/>
        <w:jc w:val="center"/>
        <w:rPr>
          <w:color w:val="000000"/>
          <w:sz w:val="28"/>
          <w:szCs w:val="28"/>
        </w:rPr>
      </w:pPr>
    </w:p>
    <w:p w:rsidR="008C3947" w:rsidRDefault="008C3947" w:rsidP="008C3947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21511311" r:id="rId5">
            <o:FieldCodes>\s \* unisciformato</o:FieldCodes>
          </o:OLEObject>
        </w:object>
      </w:r>
    </w:p>
    <w:p w:rsidR="008C3947" w:rsidRDefault="008C3947" w:rsidP="008C3947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8C3947" w:rsidRDefault="008C3947" w:rsidP="008C3947">
      <w:pPr>
        <w:ind w:left="360"/>
        <w:jc w:val="center"/>
        <w:rPr>
          <w:rFonts w:ascii="Arial" w:hAnsi="Arial" w:cs="Arial"/>
          <w:i/>
          <w:sz w:val="36"/>
          <w:szCs w:val="36"/>
        </w:rPr>
      </w:pPr>
    </w:p>
    <w:p w:rsidR="008C3947" w:rsidRDefault="008C3947" w:rsidP="008C3947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8C3947" w:rsidRDefault="008C3947" w:rsidP="008C3947">
      <w:pPr>
        <w:ind w:left="360"/>
        <w:jc w:val="center"/>
        <w:rPr>
          <w:i/>
          <w:sz w:val="36"/>
          <w:szCs w:val="36"/>
        </w:rPr>
      </w:pPr>
    </w:p>
    <w:p w:rsidR="008C3947" w:rsidRDefault="008C3947" w:rsidP="008C3947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8C3947" w:rsidRDefault="008C3947" w:rsidP="008C3947">
      <w:pPr>
        <w:ind w:left="360"/>
        <w:jc w:val="center"/>
        <w:rPr>
          <w:sz w:val="36"/>
          <w:szCs w:val="36"/>
        </w:rPr>
      </w:pPr>
    </w:p>
    <w:p w:rsidR="008C3947" w:rsidRDefault="008C3947" w:rsidP="008C3947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8C3947" w:rsidRDefault="008C3947" w:rsidP="008C3947">
      <w:pPr>
        <w:tabs>
          <w:tab w:val="left" w:pos="6525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:rsidR="00A751BD" w:rsidRDefault="00A751BD" w:rsidP="00A751BD">
      <w:pPr>
        <w:pStyle w:val="Testonormal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CDS: 8 GIUGNO SI CHIUDE I</w:t>
      </w:r>
      <w:r w:rsidR="00032085">
        <w:rPr>
          <w:b/>
          <w:bCs/>
          <w:color w:val="000000"/>
          <w:sz w:val="28"/>
          <w:szCs w:val="28"/>
        </w:rPr>
        <w:t>°</w:t>
      </w:r>
      <w:r>
        <w:rPr>
          <w:b/>
          <w:bCs/>
          <w:color w:val="000000"/>
          <w:sz w:val="28"/>
          <w:szCs w:val="28"/>
        </w:rPr>
        <w:t xml:space="preserve"> CONGRESSO MAGISTRATURA AMMINISTRATIVA</w:t>
      </w:r>
    </w:p>
    <w:p w:rsidR="00A751BD" w:rsidRDefault="00A751BD" w:rsidP="00A751BD">
      <w:pPr>
        <w:pStyle w:val="Testonormal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PATRONI GRIFFI: NO AD ATTACCHI DELEGITTIMANTI, MA SERVE DISTINGUERE POSIZIONI</w:t>
      </w:r>
    </w:p>
    <w:p w:rsidR="00A751BD" w:rsidRDefault="00A751BD" w:rsidP="00A751BD">
      <w:pPr>
        <w:pStyle w:val="Testonormale"/>
        <w:rPr>
          <w:b/>
          <w:bCs/>
          <w:color w:val="000000"/>
          <w:sz w:val="28"/>
          <w:szCs w:val="28"/>
        </w:rPr>
      </w:pPr>
    </w:p>
    <w:p w:rsidR="00032085" w:rsidRDefault="00A751BD" w:rsidP="00A751BD">
      <w:pPr>
        <w:pStyle w:val="Testonorma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“La difesa dell’autonomia della magistratura deve essere selettiva, dobbiamo sapere quali comportamenti sono oggettivamente indifendibili e quali vanno difesi con decisione. La libertà nel giudicare, senza dover subire attacchi delegittimanti è un bene che non può essere messo in discussione da nessuno.</w:t>
      </w:r>
      <w:r w:rsidR="00032085">
        <w:rPr>
          <w:rFonts w:ascii="Times New Roman" w:hAnsi="Times New Roman"/>
          <w:sz w:val="28"/>
          <w:szCs w:val="28"/>
        </w:rPr>
        <w:t xml:space="preserve"> </w:t>
      </w:r>
      <w:r w:rsidR="00032085" w:rsidRPr="00032085">
        <w:rPr>
          <w:rFonts w:ascii="Times New Roman" w:hAnsi="Times New Roman"/>
          <w:sz w:val="28"/>
          <w:szCs w:val="28"/>
        </w:rPr>
        <w:t xml:space="preserve">Ovviamente parlo della Magistratura amministrativa e non di vicende che riguardano altre istituzioni o magistrature. </w:t>
      </w:r>
      <w:r>
        <w:rPr>
          <w:rFonts w:ascii="Times New Roman" w:hAnsi="Times New Roman"/>
          <w:sz w:val="28"/>
          <w:szCs w:val="28"/>
        </w:rPr>
        <w:t>Mi riferisco, per esempio, alle vicende che hanno riguardato due decisioni del Tar Firenze</w:t>
      </w:r>
      <w:r w:rsidR="0003208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032085" w:rsidRDefault="00032085" w:rsidP="00A751BD">
      <w:pPr>
        <w:pStyle w:val="Testonormale"/>
        <w:rPr>
          <w:rFonts w:ascii="Times New Roman" w:hAnsi="Times New Roman"/>
          <w:sz w:val="28"/>
          <w:szCs w:val="28"/>
        </w:rPr>
      </w:pPr>
    </w:p>
    <w:p w:rsidR="00A751BD" w:rsidRPr="00032085" w:rsidRDefault="00A751BD" w:rsidP="00A751BD">
      <w:pPr>
        <w:pStyle w:val="Testonorma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Lo ha sottolineato il Presidente del Consiglio Stato Filippo Patroni Griffi, a</w:t>
      </w:r>
      <w:r w:rsidR="00032085">
        <w:rPr>
          <w:rFonts w:ascii="Times New Roman" w:hAnsi="Times New Roman"/>
          <w:color w:val="000000"/>
          <w:sz w:val="28"/>
          <w:szCs w:val="28"/>
        </w:rPr>
        <w:t xml:space="preserve"> conclusione del I°</w:t>
      </w:r>
      <w:r>
        <w:rPr>
          <w:rFonts w:ascii="Times New Roman" w:hAnsi="Times New Roman"/>
          <w:color w:val="000000"/>
          <w:sz w:val="28"/>
          <w:szCs w:val="28"/>
        </w:rPr>
        <w:t xml:space="preserve"> Congresso della Magistratura Amministrativa a cui hanno preso parte anche i rappresentanti delle avvocature, delle imprese, dei cittadini e delle Associazioni dei magistrati amministrativi.</w:t>
      </w:r>
    </w:p>
    <w:p w:rsidR="00A751BD" w:rsidRDefault="00A751BD" w:rsidP="00A751BD">
      <w:pPr>
        <w:shd w:val="clear" w:color="auto" w:fill="FFFFFF"/>
        <w:spacing w:after="160" w:line="23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Congresso è stata l’occasione per rilanciare con forza la necessità di un giudice responsabile con una solida concezione dell’etica pubblica e per affrontare il tema, non più eludibile, di dover “comunicare la giustizia”.</w:t>
      </w:r>
    </w:p>
    <w:p w:rsidR="008C3947" w:rsidRDefault="008C3947" w:rsidP="00A751BD">
      <w:pPr>
        <w:shd w:val="clear" w:color="auto" w:fill="FFFFFF"/>
        <w:spacing w:after="160" w:line="23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Rom</w:t>
      </w:r>
      <w:bookmarkStart w:id="0" w:name="_GoBack"/>
      <w:bookmarkEnd w:id="0"/>
      <w:r>
        <w:rPr>
          <w:color w:val="000000"/>
          <w:sz w:val="28"/>
          <w:szCs w:val="28"/>
        </w:rPr>
        <w:t>a, 8 giugno 2019</w:t>
      </w:r>
    </w:p>
    <w:p w:rsidR="00A24DF1" w:rsidRPr="001A74AF" w:rsidRDefault="00590DD0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1A74AF">
        <w:rPr>
          <w:sz w:val="144"/>
          <w:szCs w:val="144"/>
        </w:rPr>
        <w:t xml:space="preserve">       </w:t>
      </w:r>
    </w:p>
    <w:sectPr w:rsidR="00A24DF1" w:rsidRPr="001A7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09"/>
    <w:rsid w:val="00032085"/>
    <w:rsid w:val="001A74AF"/>
    <w:rsid w:val="00590DD0"/>
    <w:rsid w:val="008C3947"/>
    <w:rsid w:val="00A24DF1"/>
    <w:rsid w:val="00A751BD"/>
    <w:rsid w:val="00BD4A09"/>
    <w:rsid w:val="00E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4280-AB3F-4002-84DD-295D95B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D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DD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751B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751BD"/>
    <w:rPr>
      <w:rFonts w:ascii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51BD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Tiziana TOMASSINI</cp:lastModifiedBy>
  <cp:revision>6</cp:revision>
  <cp:lastPrinted>2019-06-07T09:59:00Z</cp:lastPrinted>
  <dcterms:created xsi:type="dcterms:W3CDTF">2019-06-08T12:58:00Z</dcterms:created>
  <dcterms:modified xsi:type="dcterms:W3CDTF">2019-06-08T13:02:00Z</dcterms:modified>
</cp:coreProperties>
</file>