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B9" w:rsidRPr="009344BF" w:rsidRDefault="00230EF2" w:rsidP="00C40A4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</w:p>
    <w:p w:rsidR="009229FF" w:rsidRPr="009344BF" w:rsidRDefault="009229FF" w:rsidP="001F27B9">
      <w:pPr>
        <w:spacing w:after="0" w:line="240" w:lineRule="auto"/>
        <w:jc w:val="center"/>
        <w:rPr>
          <w:sz w:val="28"/>
          <w:szCs w:val="28"/>
        </w:rPr>
      </w:pPr>
    </w:p>
    <w:p w:rsidR="009229FF" w:rsidRPr="009344BF" w:rsidRDefault="009229FF" w:rsidP="001F27B9">
      <w:pPr>
        <w:spacing w:after="0" w:line="240" w:lineRule="auto"/>
        <w:jc w:val="center"/>
        <w:rPr>
          <w:sz w:val="28"/>
          <w:szCs w:val="28"/>
        </w:rPr>
      </w:pPr>
    </w:p>
    <w:p w:rsidR="00C40A4B" w:rsidRPr="001B60C1" w:rsidRDefault="00C40A4B" w:rsidP="00C40A4B">
      <w:pPr>
        <w:jc w:val="center"/>
        <w:rPr>
          <w:b/>
          <w:i/>
          <w:sz w:val="36"/>
          <w:szCs w:val="36"/>
        </w:rPr>
      </w:pPr>
      <w:r w:rsidRPr="00E66D25">
        <w:rPr>
          <w:b/>
          <w:sz w:val="44"/>
          <w:szCs w:val="44"/>
        </w:rPr>
        <w:t>La sicurezza giuridica</w:t>
      </w:r>
      <w:r w:rsidR="00F4261B" w:rsidRPr="00E66D25">
        <w:rPr>
          <w:b/>
          <w:sz w:val="44"/>
          <w:szCs w:val="44"/>
        </w:rPr>
        <w:t xml:space="preserve"> </w:t>
      </w:r>
      <w:r w:rsidRPr="00E66D25">
        <w:rPr>
          <w:b/>
          <w:sz w:val="44"/>
          <w:szCs w:val="44"/>
        </w:rPr>
        <w:t>e la razionalità amministrativa</w:t>
      </w:r>
      <w:r w:rsidR="009229FF">
        <w:rPr>
          <w:rStyle w:val="Rimandonotaapidipagina"/>
          <w:b/>
          <w:i/>
          <w:sz w:val="36"/>
          <w:szCs w:val="36"/>
        </w:rPr>
        <w:footnoteReference w:id="1"/>
      </w:r>
    </w:p>
    <w:p w:rsidR="00CC08F2" w:rsidRDefault="00CC08F2" w:rsidP="00B0076E">
      <w:pPr>
        <w:rPr>
          <w:sz w:val="28"/>
          <w:szCs w:val="28"/>
        </w:rPr>
        <w:sectPr w:rsidR="00CC08F2">
          <w:headerReference w:type="default" r:id="rId8"/>
          <w:footnotePr>
            <w:numFmt w:val="chicago"/>
            <w:numRestart w:val="eachSec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CC08F2" w:rsidRPr="00B41277" w:rsidRDefault="00CC08F2" w:rsidP="00B0076E">
      <w:pPr>
        <w:rPr>
          <w:sz w:val="28"/>
          <w:szCs w:val="28"/>
        </w:rPr>
      </w:pPr>
    </w:p>
    <w:p w:rsidR="001E1604" w:rsidRDefault="00FA2020" w:rsidP="004E04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rapporto tra </w:t>
      </w:r>
      <w:r w:rsidRPr="00FA2020">
        <w:rPr>
          <w:i/>
          <w:sz w:val="28"/>
          <w:szCs w:val="28"/>
        </w:rPr>
        <w:t>razionale</w:t>
      </w:r>
      <w:r>
        <w:rPr>
          <w:sz w:val="28"/>
          <w:szCs w:val="28"/>
        </w:rPr>
        <w:t xml:space="preserve"> e </w:t>
      </w:r>
      <w:r w:rsidRPr="00FA2020">
        <w:rPr>
          <w:i/>
          <w:sz w:val="28"/>
          <w:szCs w:val="28"/>
        </w:rPr>
        <w:t>irrazionale</w:t>
      </w:r>
      <w:r>
        <w:rPr>
          <w:sz w:val="28"/>
          <w:szCs w:val="28"/>
        </w:rPr>
        <w:t xml:space="preserve"> nelle amministrazioni pubbliche sembra </w:t>
      </w:r>
      <w:r w:rsidR="001F27B9">
        <w:rPr>
          <w:sz w:val="28"/>
          <w:szCs w:val="28"/>
        </w:rPr>
        <w:t>segn</w:t>
      </w:r>
      <w:r w:rsidR="00EA0ED8">
        <w:rPr>
          <w:sz w:val="28"/>
          <w:szCs w:val="28"/>
        </w:rPr>
        <w:t xml:space="preserve">ato </w:t>
      </w:r>
      <w:r>
        <w:rPr>
          <w:sz w:val="28"/>
          <w:szCs w:val="28"/>
        </w:rPr>
        <w:t>da</w:t>
      </w:r>
      <w:r w:rsidR="00B41277">
        <w:rPr>
          <w:sz w:val="28"/>
          <w:szCs w:val="28"/>
        </w:rPr>
        <w:t xml:space="preserve">lla condanna a </w:t>
      </w:r>
      <w:r>
        <w:rPr>
          <w:sz w:val="28"/>
          <w:szCs w:val="28"/>
        </w:rPr>
        <w:t>un’</w:t>
      </w:r>
      <w:r w:rsidR="003D73C0">
        <w:rPr>
          <w:sz w:val="28"/>
          <w:szCs w:val="28"/>
        </w:rPr>
        <w:t>eterna rin</w:t>
      </w:r>
      <w:r>
        <w:rPr>
          <w:sz w:val="28"/>
          <w:szCs w:val="28"/>
        </w:rPr>
        <w:t xml:space="preserve">corsa. Quanto più </w:t>
      </w:r>
      <w:r w:rsidR="00B41277">
        <w:rPr>
          <w:sz w:val="28"/>
          <w:szCs w:val="28"/>
        </w:rPr>
        <w:t>si</w:t>
      </w:r>
      <w:r w:rsidR="008F0C6B">
        <w:rPr>
          <w:sz w:val="28"/>
          <w:szCs w:val="28"/>
        </w:rPr>
        <w:t xml:space="preserve"> cercano ed</w:t>
      </w:r>
      <w:r w:rsidR="00B41277">
        <w:rPr>
          <w:sz w:val="28"/>
          <w:szCs w:val="28"/>
        </w:rPr>
        <w:t xml:space="preserve"> elaborano </w:t>
      </w:r>
      <w:r>
        <w:rPr>
          <w:sz w:val="28"/>
          <w:szCs w:val="28"/>
        </w:rPr>
        <w:t xml:space="preserve">modalità </w:t>
      </w:r>
      <w:r w:rsidR="00B41277">
        <w:rPr>
          <w:sz w:val="28"/>
          <w:szCs w:val="28"/>
        </w:rPr>
        <w:t xml:space="preserve">per </w:t>
      </w:r>
      <w:r w:rsidR="008F0C6B">
        <w:rPr>
          <w:sz w:val="28"/>
          <w:szCs w:val="28"/>
        </w:rPr>
        <w:t xml:space="preserve">configurare assetti </w:t>
      </w:r>
      <w:r w:rsidR="00B41277">
        <w:rPr>
          <w:sz w:val="28"/>
          <w:szCs w:val="28"/>
        </w:rPr>
        <w:t>razionali</w:t>
      </w:r>
      <w:r>
        <w:rPr>
          <w:sz w:val="28"/>
          <w:szCs w:val="28"/>
        </w:rPr>
        <w:t>, tanto più insorgono nuovi elementi di irrazionalità. Non so se questo sia dovuto a quella che</w:t>
      </w:r>
      <w:r w:rsidR="00B41277">
        <w:rPr>
          <w:sz w:val="28"/>
          <w:szCs w:val="28"/>
        </w:rPr>
        <w:t>,</w:t>
      </w:r>
      <w:r w:rsidR="00B41277" w:rsidRPr="00B41277">
        <w:rPr>
          <w:sz w:val="28"/>
          <w:szCs w:val="28"/>
        </w:rPr>
        <w:t xml:space="preserve"> </w:t>
      </w:r>
      <w:r w:rsidR="00B41277">
        <w:rPr>
          <w:sz w:val="28"/>
          <w:szCs w:val="28"/>
        </w:rPr>
        <w:t>descrittivamente,</w:t>
      </w:r>
      <w:r>
        <w:rPr>
          <w:sz w:val="28"/>
          <w:szCs w:val="28"/>
        </w:rPr>
        <w:t xml:space="preserve"> viene </w:t>
      </w:r>
      <w:r w:rsidR="00B41277">
        <w:rPr>
          <w:sz w:val="28"/>
          <w:szCs w:val="28"/>
        </w:rPr>
        <w:t xml:space="preserve">sintetizzata </w:t>
      </w:r>
      <w:r w:rsidR="008B0CA2">
        <w:rPr>
          <w:sz w:val="28"/>
          <w:szCs w:val="28"/>
        </w:rPr>
        <w:t xml:space="preserve">nella </w:t>
      </w:r>
      <w:r w:rsidR="00B41277">
        <w:rPr>
          <w:sz w:val="28"/>
          <w:szCs w:val="28"/>
        </w:rPr>
        <w:t xml:space="preserve">fatale </w:t>
      </w:r>
      <w:r w:rsidRPr="00FA2020">
        <w:rPr>
          <w:i/>
          <w:sz w:val="28"/>
          <w:szCs w:val="28"/>
        </w:rPr>
        <w:t>complessità</w:t>
      </w:r>
      <w:r>
        <w:rPr>
          <w:sz w:val="28"/>
          <w:szCs w:val="28"/>
        </w:rPr>
        <w:t xml:space="preserve"> </w:t>
      </w:r>
      <w:r w:rsidR="00B41277" w:rsidRPr="00B41277">
        <w:rPr>
          <w:i/>
          <w:sz w:val="28"/>
          <w:szCs w:val="28"/>
        </w:rPr>
        <w:t>giuridica</w:t>
      </w:r>
      <w:r w:rsidR="00B41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delle </w:t>
      </w:r>
      <w:r w:rsidR="008B0CA2">
        <w:rPr>
          <w:sz w:val="28"/>
          <w:szCs w:val="28"/>
        </w:rPr>
        <w:t>s</w:t>
      </w:r>
      <w:r>
        <w:rPr>
          <w:sz w:val="28"/>
          <w:szCs w:val="28"/>
        </w:rPr>
        <w:t>ocietà</w:t>
      </w:r>
      <w:r w:rsidR="008B0CA2">
        <w:rPr>
          <w:sz w:val="28"/>
          <w:szCs w:val="28"/>
        </w:rPr>
        <w:t xml:space="preserve"> contemporanee</w:t>
      </w:r>
      <w:r w:rsidR="00B41277">
        <w:rPr>
          <w:rStyle w:val="Rimandonotaapidipagina"/>
          <w:sz w:val="28"/>
          <w:szCs w:val="28"/>
        </w:rPr>
        <w:footnoteReference w:id="2"/>
      </w:r>
      <w:r>
        <w:rPr>
          <w:sz w:val="28"/>
          <w:szCs w:val="28"/>
        </w:rPr>
        <w:t xml:space="preserve">, </w:t>
      </w:r>
      <w:r w:rsidR="00EE5737">
        <w:rPr>
          <w:sz w:val="28"/>
          <w:szCs w:val="28"/>
        </w:rPr>
        <w:t xml:space="preserve">che si dice </w:t>
      </w:r>
      <w:r w:rsidR="00B64041">
        <w:rPr>
          <w:sz w:val="28"/>
          <w:szCs w:val="28"/>
        </w:rPr>
        <w:t xml:space="preserve">giunta a un livello </w:t>
      </w:r>
      <w:r>
        <w:rPr>
          <w:sz w:val="28"/>
          <w:szCs w:val="28"/>
        </w:rPr>
        <w:t xml:space="preserve">che </w:t>
      </w:r>
      <w:r w:rsidR="00B41277">
        <w:rPr>
          <w:sz w:val="28"/>
          <w:szCs w:val="28"/>
        </w:rPr>
        <w:t xml:space="preserve">sembra </w:t>
      </w:r>
      <w:r w:rsidR="00DA22CF">
        <w:rPr>
          <w:sz w:val="28"/>
          <w:szCs w:val="28"/>
        </w:rPr>
        <w:t>non prestarsi più</w:t>
      </w:r>
      <w:r>
        <w:rPr>
          <w:sz w:val="28"/>
          <w:szCs w:val="28"/>
        </w:rPr>
        <w:t xml:space="preserve"> </w:t>
      </w:r>
      <w:r w:rsidR="00DA22CF">
        <w:rPr>
          <w:sz w:val="28"/>
          <w:szCs w:val="28"/>
        </w:rPr>
        <w:t xml:space="preserve">a </w:t>
      </w:r>
      <w:r>
        <w:rPr>
          <w:sz w:val="28"/>
          <w:szCs w:val="28"/>
        </w:rPr>
        <w:t>soluzi</w:t>
      </w:r>
      <w:r w:rsidR="00DA22CF">
        <w:rPr>
          <w:sz w:val="28"/>
          <w:szCs w:val="28"/>
        </w:rPr>
        <w:t xml:space="preserve">oni </w:t>
      </w:r>
      <w:r w:rsidR="00291824">
        <w:rPr>
          <w:sz w:val="28"/>
          <w:szCs w:val="28"/>
        </w:rPr>
        <w:t xml:space="preserve">autenticamente </w:t>
      </w:r>
      <w:r w:rsidR="00DA22CF">
        <w:rPr>
          <w:sz w:val="28"/>
          <w:szCs w:val="28"/>
        </w:rPr>
        <w:t>semplificanti</w:t>
      </w:r>
      <w:r w:rsidR="001E1604">
        <w:rPr>
          <w:sz w:val="28"/>
          <w:szCs w:val="28"/>
        </w:rPr>
        <w:t>;</w:t>
      </w:r>
      <w:r>
        <w:rPr>
          <w:sz w:val="28"/>
          <w:szCs w:val="28"/>
        </w:rPr>
        <w:t xml:space="preserve"> oppure alla tendenza </w:t>
      </w:r>
      <w:r w:rsidR="00B41277">
        <w:rPr>
          <w:sz w:val="28"/>
          <w:szCs w:val="28"/>
        </w:rPr>
        <w:t xml:space="preserve">sociale e politica </w:t>
      </w:r>
      <w:r>
        <w:rPr>
          <w:sz w:val="28"/>
          <w:szCs w:val="28"/>
        </w:rPr>
        <w:t xml:space="preserve">- di cui l’ordinamento giuridico è </w:t>
      </w:r>
      <w:r w:rsidR="00FE5C21">
        <w:rPr>
          <w:sz w:val="28"/>
          <w:szCs w:val="28"/>
        </w:rPr>
        <w:t xml:space="preserve">solo </w:t>
      </w:r>
      <w:r>
        <w:rPr>
          <w:sz w:val="28"/>
          <w:szCs w:val="28"/>
        </w:rPr>
        <w:t>specchio – all’</w:t>
      </w:r>
      <w:r w:rsidRPr="00CE3571">
        <w:rPr>
          <w:sz w:val="28"/>
          <w:szCs w:val="28"/>
        </w:rPr>
        <w:t xml:space="preserve">orizzontalizzazione </w:t>
      </w:r>
      <w:r w:rsidR="005D3DEE">
        <w:rPr>
          <w:sz w:val="28"/>
          <w:szCs w:val="28"/>
        </w:rPr>
        <w:t>de</w:t>
      </w:r>
      <w:r w:rsidRPr="00CE3571">
        <w:rPr>
          <w:sz w:val="28"/>
          <w:szCs w:val="28"/>
        </w:rPr>
        <w:t>i rapporti</w:t>
      </w:r>
      <w:r w:rsidR="003D73C0" w:rsidRPr="00CE3571">
        <w:rPr>
          <w:sz w:val="28"/>
          <w:szCs w:val="28"/>
        </w:rPr>
        <w:t xml:space="preserve"> </w:t>
      </w:r>
      <w:r w:rsidR="007B0824">
        <w:rPr>
          <w:sz w:val="28"/>
          <w:szCs w:val="28"/>
        </w:rPr>
        <w:t xml:space="preserve">a partire da </w:t>
      </w:r>
      <w:r w:rsidR="00CE3571" w:rsidRPr="00CE3571">
        <w:rPr>
          <w:sz w:val="28"/>
          <w:szCs w:val="28"/>
        </w:rPr>
        <w:t>quelli dell’autorità e del potere</w:t>
      </w:r>
      <w:r w:rsidR="003D73C0">
        <w:rPr>
          <w:rStyle w:val="Rimandonotaapidipagina"/>
          <w:sz w:val="28"/>
          <w:szCs w:val="28"/>
        </w:rPr>
        <w:footnoteReference w:id="3"/>
      </w:r>
      <w:r w:rsidR="008B0CA2">
        <w:rPr>
          <w:sz w:val="28"/>
          <w:szCs w:val="28"/>
        </w:rPr>
        <w:t>;</w:t>
      </w:r>
      <w:r w:rsidR="00EA0ED8">
        <w:rPr>
          <w:sz w:val="28"/>
          <w:szCs w:val="28"/>
        </w:rPr>
        <w:t xml:space="preserve"> alla perdita di un </w:t>
      </w:r>
      <w:r>
        <w:rPr>
          <w:sz w:val="28"/>
          <w:szCs w:val="28"/>
        </w:rPr>
        <w:t xml:space="preserve">centro </w:t>
      </w:r>
      <w:r w:rsidR="00722739">
        <w:rPr>
          <w:sz w:val="28"/>
          <w:szCs w:val="28"/>
        </w:rPr>
        <w:t xml:space="preserve">dominante </w:t>
      </w:r>
      <w:r>
        <w:rPr>
          <w:sz w:val="28"/>
          <w:szCs w:val="28"/>
        </w:rPr>
        <w:t xml:space="preserve">e </w:t>
      </w:r>
      <w:r w:rsidR="000D6076">
        <w:rPr>
          <w:sz w:val="28"/>
          <w:szCs w:val="28"/>
        </w:rPr>
        <w:t>delle</w:t>
      </w:r>
      <w:r w:rsidR="005D3DEE">
        <w:rPr>
          <w:sz w:val="28"/>
          <w:szCs w:val="28"/>
        </w:rPr>
        <w:t xml:space="preserve"> </w:t>
      </w:r>
      <w:r w:rsidR="00DE6729">
        <w:rPr>
          <w:sz w:val="28"/>
          <w:szCs w:val="28"/>
        </w:rPr>
        <w:t>linearità</w:t>
      </w:r>
      <w:r w:rsidR="008B0CA2">
        <w:rPr>
          <w:sz w:val="28"/>
          <w:szCs w:val="28"/>
        </w:rPr>
        <w:t xml:space="preserve"> che vi fanno capo</w:t>
      </w:r>
      <w:r w:rsidR="00DE6729">
        <w:rPr>
          <w:sz w:val="28"/>
          <w:szCs w:val="28"/>
        </w:rPr>
        <w:t>;</w:t>
      </w:r>
      <w:r w:rsidR="005D3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e, per </w:t>
      </w:r>
      <w:r w:rsidR="000D6076">
        <w:rPr>
          <w:sz w:val="28"/>
          <w:szCs w:val="28"/>
        </w:rPr>
        <w:t xml:space="preserve">quanto </w:t>
      </w:r>
      <w:r>
        <w:rPr>
          <w:sz w:val="28"/>
          <w:szCs w:val="28"/>
        </w:rPr>
        <w:t>ci riguarda</w:t>
      </w:r>
      <w:r w:rsidR="00EA0ED8">
        <w:rPr>
          <w:sz w:val="28"/>
          <w:szCs w:val="28"/>
        </w:rPr>
        <w:t xml:space="preserve"> più direttamente</w:t>
      </w:r>
      <w:r>
        <w:rPr>
          <w:sz w:val="28"/>
          <w:szCs w:val="28"/>
        </w:rPr>
        <w:t xml:space="preserve">, </w:t>
      </w:r>
      <w:r w:rsidR="00CE3571">
        <w:rPr>
          <w:sz w:val="28"/>
          <w:szCs w:val="28"/>
        </w:rPr>
        <w:t>allo smarrimento dell’</w:t>
      </w:r>
      <w:r w:rsidR="000D6076">
        <w:rPr>
          <w:sz w:val="28"/>
          <w:szCs w:val="28"/>
        </w:rPr>
        <w:t xml:space="preserve">univocità, </w:t>
      </w:r>
      <w:r w:rsidR="00EA0ED8">
        <w:rPr>
          <w:sz w:val="28"/>
          <w:szCs w:val="28"/>
        </w:rPr>
        <w:t xml:space="preserve">quando </w:t>
      </w:r>
      <w:r w:rsidR="000D6076">
        <w:rPr>
          <w:sz w:val="28"/>
          <w:szCs w:val="28"/>
        </w:rPr>
        <w:t>non</w:t>
      </w:r>
      <w:r w:rsidR="00B41277">
        <w:rPr>
          <w:sz w:val="28"/>
          <w:szCs w:val="28"/>
        </w:rPr>
        <w:t xml:space="preserve"> della stessa </w:t>
      </w:r>
      <w:r w:rsidR="00CE3571">
        <w:rPr>
          <w:sz w:val="28"/>
          <w:szCs w:val="28"/>
        </w:rPr>
        <w:t>identificabilità</w:t>
      </w:r>
      <w:r w:rsidR="000D6076">
        <w:rPr>
          <w:sz w:val="28"/>
          <w:szCs w:val="28"/>
        </w:rPr>
        <w:t>,</w:t>
      </w:r>
      <w:r w:rsidR="00CE3571">
        <w:rPr>
          <w:sz w:val="28"/>
          <w:szCs w:val="28"/>
        </w:rPr>
        <w:t xml:space="preserve"> </w:t>
      </w:r>
      <w:r>
        <w:rPr>
          <w:sz w:val="28"/>
          <w:szCs w:val="28"/>
        </w:rPr>
        <w:t>dell’interesse pubblico</w:t>
      </w:r>
      <w:r w:rsidR="00EA0ED8">
        <w:rPr>
          <w:sz w:val="28"/>
          <w:szCs w:val="28"/>
        </w:rPr>
        <w:t>: cioè della pietra angolare di qualsi</w:t>
      </w:r>
      <w:r w:rsidR="00B64041">
        <w:rPr>
          <w:sz w:val="28"/>
          <w:szCs w:val="28"/>
        </w:rPr>
        <w:t xml:space="preserve">voglia </w:t>
      </w:r>
      <w:r w:rsidR="00EA0ED8" w:rsidRPr="008F0C6B">
        <w:rPr>
          <w:sz w:val="28"/>
          <w:szCs w:val="28"/>
        </w:rPr>
        <w:t>razionalità amministrativa</w:t>
      </w:r>
      <w:r w:rsidR="003372B1">
        <w:rPr>
          <w:rStyle w:val="Rimandonotaapidipagina"/>
          <w:sz w:val="28"/>
          <w:szCs w:val="28"/>
        </w:rPr>
        <w:footnoteReference w:id="4"/>
      </w:r>
      <w:r w:rsidR="00EA0ED8">
        <w:rPr>
          <w:sz w:val="28"/>
          <w:szCs w:val="28"/>
        </w:rPr>
        <w:t>.</w:t>
      </w:r>
    </w:p>
    <w:p w:rsidR="00BD5868" w:rsidRDefault="00EA0ED8" w:rsidP="00C10D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BB5CBC">
        <w:rPr>
          <w:sz w:val="28"/>
          <w:szCs w:val="28"/>
        </w:rPr>
        <w:t xml:space="preserve">a </w:t>
      </w:r>
      <w:r w:rsidR="007B0824">
        <w:rPr>
          <w:sz w:val="28"/>
          <w:szCs w:val="28"/>
        </w:rPr>
        <w:t xml:space="preserve">giuristi dobbiamo </w:t>
      </w:r>
      <w:r w:rsidR="005D3DEE">
        <w:rPr>
          <w:sz w:val="28"/>
          <w:szCs w:val="28"/>
        </w:rPr>
        <w:t xml:space="preserve">confrontarci </w:t>
      </w:r>
      <w:r w:rsidR="00E51233">
        <w:rPr>
          <w:sz w:val="28"/>
          <w:szCs w:val="28"/>
        </w:rPr>
        <w:t xml:space="preserve">con il dato </w:t>
      </w:r>
      <w:r w:rsidR="00B425CC">
        <w:rPr>
          <w:sz w:val="28"/>
          <w:szCs w:val="28"/>
        </w:rPr>
        <w:t xml:space="preserve">instabile </w:t>
      </w:r>
      <w:r w:rsidR="000D6076">
        <w:rPr>
          <w:sz w:val="28"/>
          <w:szCs w:val="28"/>
        </w:rPr>
        <w:t xml:space="preserve">che ne viene, che </w:t>
      </w:r>
      <w:r w:rsidR="00DE6729">
        <w:rPr>
          <w:sz w:val="28"/>
          <w:szCs w:val="28"/>
        </w:rPr>
        <w:t xml:space="preserve">in misura crescente </w:t>
      </w:r>
      <w:r w:rsidR="000D6076">
        <w:rPr>
          <w:sz w:val="28"/>
          <w:szCs w:val="28"/>
        </w:rPr>
        <w:t xml:space="preserve">è quello </w:t>
      </w:r>
      <w:r w:rsidR="001F27B9">
        <w:rPr>
          <w:sz w:val="28"/>
          <w:szCs w:val="28"/>
        </w:rPr>
        <w:t>–</w:t>
      </w:r>
      <w:r w:rsidR="00A470A6">
        <w:rPr>
          <w:sz w:val="28"/>
          <w:szCs w:val="28"/>
        </w:rPr>
        <w:t xml:space="preserve"> </w:t>
      </w:r>
      <w:r w:rsidR="001F27B9">
        <w:rPr>
          <w:sz w:val="28"/>
          <w:szCs w:val="28"/>
        </w:rPr>
        <w:t>poco razionale,</w:t>
      </w:r>
      <w:r w:rsidR="00E73353">
        <w:rPr>
          <w:sz w:val="28"/>
          <w:szCs w:val="28"/>
        </w:rPr>
        <w:t xml:space="preserve"> almeno</w:t>
      </w:r>
      <w:r w:rsidR="001F27B9">
        <w:rPr>
          <w:sz w:val="28"/>
          <w:szCs w:val="28"/>
        </w:rPr>
        <w:t xml:space="preserve"> </w:t>
      </w:r>
      <w:r w:rsidR="00E73353">
        <w:rPr>
          <w:sz w:val="28"/>
          <w:szCs w:val="28"/>
        </w:rPr>
        <w:t xml:space="preserve">in termini di </w:t>
      </w:r>
      <w:r w:rsidR="001F27B9">
        <w:rPr>
          <w:sz w:val="28"/>
          <w:szCs w:val="28"/>
        </w:rPr>
        <w:t xml:space="preserve">coerenza - </w:t>
      </w:r>
      <w:r w:rsidR="007B0824">
        <w:rPr>
          <w:sz w:val="28"/>
          <w:szCs w:val="28"/>
        </w:rPr>
        <w:t xml:space="preserve">della </w:t>
      </w:r>
      <w:r w:rsidR="00722739">
        <w:rPr>
          <w:sz w:val="28"/>
          <w:szCs w:val="28"/>
        </w:rPr>
        <w:t xml:space="preserve">tendenziale </w:t>
      </w:r>
      <w:r w:rsidR="007B0824">
        <w:rPr>
          <w:sz w:val="28"/>
          <w:szCs w:val="28"/>
        </w:rPr>
        <w:t xml:space="preserve">polverizzazione del diritto oggettivo </w:t>
      </w:r>
      <w:r>
        <w:rPr>
          <w:sz w:val="28"/>
          <w:szCs w:val="28"/>
        </w:rPr>
        <w:t xml:space="preserve">in </w:t>
      </w:r>
      <w:r w:rsidR="00B64041">
        <w:rPr>
          <w:sz w:val="28"/>
          <w:szCs w:val="28"/>
        </w:rPr>
        <w:t xml:space="preserve">diritti soggettivi </w:t>
      </w:r>
      <w:r>
        <w:rPr>
          <w:sz w:val="28"/>
          <w:szCs w:val="28"/>
        </w:rPr>
        <w:t>autonomi e non relazionali</w:t>
      </w:r>
      <w:r w:rsidR="00E51233">
        <w:rPr>
          <w:rStyle w:val="Rimandonotaapidipagina"/>
          <w:sz w:val="28"/>
          <w:szCs w:val="28"/>
        </w:rPr>
        <w:footnoteReference w:id="5"/>
      </w:r>
      <w:r>
        <w:rPr>
          <w:sz w:val="28"/>
          <w:szCs w:val="28"/>
        </w:rPr>
        <w:t>;</w:t>
      </w:r>
      <w:r w:rsidR="005D3DEE">
        <w:rPr>
          <w:sz w:val="28"/>
          <w:szCs w:val="28"/>
        </w:rPr>
        <w:t xml:space="preserve"> dell’enfatizzazione </w:t>
      </w:r>
      <w:r>
        <w:rPr>
          <w:sz w:val="28"/>
          <w:szCs w:val="28"/>
        </w:rPr>
        <w:t>degli interessi particolari</w:t>
      </w:r>
      <w:r w:rsidR="00DE6729">
        <w:rPr>
          <w:sz w:val="28"/>
          <w:szCs w:val="28"/>
        </w:rPr>
        <w:t xml:space="preserve"> rispetto alle funzioni pubbliche</w:t>
      </w:r>
      <w:r>
        <w:rPr>
          <w:sz w:val="28"/>
          <w:szCs w:val="28"/>
        </w:rPr>
        <w:t>;</w:t>
      </w:r>
      <w:r w:rsidR="00E51233">
        <w:rPr>
          <w:sz w:val="28"/>
          <w:szCs w:val="28"/>
        </w:rPr>
        <w:t xml:space="preserve"> </w:t>
      </w:r>
      <w:r w:rsidR="005D3DEE">
        <w:rPr>
          <w:sz w:val="28"/>
          <w:szCs w:val="28"/>
        </w:rPr>
        <w:t xml:space="preserve">della </w:t>
      </w:r>
      <w:r w:rsidR="00B64041">
        <w:rPr>
          <w:sz w:val="28"/>
          <w:szCs w:val="28"/>
        </w:rPr>
        <w:t>propensione al</w:t>
      </w:r>
      <w:r w:rsidR="00E51233">
        <w:rPr>
          <w:sz w:val="28"/>
          <w:szCs w:val="28"/>
        </w:rPr>
        <w:t xml:space="preserve">la </w:t>
      </w:r>
      <w:r w:rsidR="00E51233" w:rsidRPr="00E51233">
        <w:rPr>
          <w:sz w:val="28"/>
          <w:szCs w:val="28"/>
        </w:rPr>
        <w:t xml:space="preserve">contrattualizzazione di </w:t>
      </w:r>
      <w:r w:rsidR="00B63CE5">
        <w:rPr>
          <w:sz w:val="28"/>
          <w:szCs w:val="28"/>
        </w:rPr>
        <w:t>tutti i rapporti</w:t>
      </w:r>
      <w:r w:rsidR="00B63CE5">
        <w:rPr>
          <w:rStyle w:val="Rimandonotaapidipagina"/>
          <w:sz w:val="28"/>
          <w:szCs w:val="28"/>
        </w:rPr>
        <w:footnoteReference w:id="6"/>
      </w:r>
      <w:r w:rsidR="00B63CE5">
        <w:rPr>
          <w:sz w:val="28"/>
          <w:szCs w:val="28"/>
        </w:rPr>
        <w:t xml:space="preserve"> inclusi i </w:t>
      </w:r>
      <w:r w:rsidR="00E51233" w:rsidRPr="00E51233">
        <w:rPr>
          <w:sz w:val="28"/>
          <w:szCs w:val="28"/>
        </w:rPr>
        <w:t>rapporti</w:t>
      </w:r>
      <w:r>
        <w:rPr>
          <w:sz w:val="28"/>
          <w:szCs w:val="28"/>
        </w:rPr>
        <w:t xml:space="preserve"> pubblici,</w:t>
      </w:r>
      <w:r w:rsidR="001E1604">
        <w:rPr>
          <w:sz w:val="28"/>
          <w:szCs w:val="28"/>
        </w:rPr>
        <w:t xml:space="preserve"> </w:t>
      </w:r>
      <w:r w:rsidR="00BB5CBC">
        <w:rPr>
          <w:sz w:val="28"/>
          <w:szCs w:val="28"/>
        </w:rPr>
        <w:t xml:space="preserve">dove </w:t>
      </w:r>
      <w:r w:rsidR="001E1604">
        <w:rPr>
          <w:sz w:val="28"/>
          <w:szCs w:val="28"/>
        </w:rPr>
        <w:t xml:space="preserve">l’invasione del </w:t>
      </w:r>
      <w:r>
        <w:rPr>
          <w:sz w:val="28"/>
          <w:szCs w:val="28"/>
        </w:rPr>
        <w:t>particolare</w:t>
      </w:r>
      <w:r w:rsidR="001E1604">
        <w:rPr>
          <w:sz w:val="28"/>
          <w:szCs w:val="28"/>
        </w:rPr>
        <w:t xml:space="preserve"> </w:t>
      </w:r>
      <w:r w:rsidR="008B0CA2">
        <w:rPr>
          <w:sz w:val="28"/>
          <w:szCs w:val="28"/>
        </w:rPr>
        <w:t>arriva</w:t>
      </w:r>
      <w:r>
        <w:rPr>
          <w:sz w:val="28"/>
          <w:szCs w:val="28"/>
        </w:rPr>
        <w:t xml:space="preserve"> </w:t>
      </w:r>
      <w:r w:rsidR="00BB5CBC">
        <w:rPr>
          <w:sz w:val="28"/>
          <w:szCs w:val="28"/>
        </w:rPr>
        <w:t>a pre</w:t>
      </w:r>
      <w:r w:rsidR="00FB6B00">
        <w:rPr>
          <w:sz w:val="28"/>
          <w:szCs w:val="28"/>
        </w:rPr>
        <w:t xml:space="preserve">valere </w:t>
      </w:r>
      <w:r w:rsidR="00BB5CBC">
        <w:rPr>
          <w:sz w:val="28"/>
          <w:szCs w:val="28"/>
        </w:rPr>
        <w:t>al prezzo della precarizzazione de</w:t>
      </w:r>
      <w:r w:rsidR="001E1604">
        <w:rPr>
          <w:sz w:val="28"/>
          <w:szCs w:val="28"/>
        </w:rPr>
        <w:t>gli interessi</w:t>
      </w:r>
      <w:r>
        <w:rPr>
          <w:sz w:val="28"/>
          <w:szCs w:val="28"/>
        </w:rPr>
        <w:t xml:space="preserve"> coinvolti,</w:t>
      </w:r>
      <w:r w:rsidR="00BB5CBC">
        <w:rPr>
          <w:sz w:val="28"/>
          <w:szCs w:val="28"/>
        </w:rPr>
        <w:t xml:space="preserve"> omologati </w:t>
      </w:r>
      <w:r w:rsidR="00291824">
        <w:rPr>
          <w:sz w:val="28"/>
          <w:szCs w:val="28"/>
        </w:rPr>
        <w:t xml:space="preserve">per </w:t>
      </w:r>
      <w:r>
        <w:rPr>
          <w:sz w:val="28"/>
          <w:szCs w:val="28"/>
        </w:rPr>
        <w:t xml:space="preserve">tutela e </w:t>
      </w:r>
      <w:r w:rsidR="00291824">
        <w:rPr>
          <w:sz w:val="28"/>
          <w:szCs w:val="28"/>
        </w:rPr>
        <w:t>in</w:t>
      </w:r>
      <w:r>
        <w:rPr>
          <w:sz w:val="28"/>
          <w:szCs w:val="28"/>
        </w:rPr>
        <w:t>stabilità</w:t>
      </w:r>
      <w:r w:rsidR="005D3DEE">
        <w:rPr>
          <w:sz w:val="28"/>
          <w:szCs w:val="28"/>
        </w:rPr>
        <w:t xml:space="preserve">. </w:t>
      </w:r>
      <w:r w:rsidR="00BB5CBC">
        <w:rPr>
          <w:sz w:val="28"/>
          <w:szCs w:val="28"/>
        </w:rPr>
        <w:t xml:space="preserve">È </w:t>
      </w:r>
      <w:r w:rsidR="00CE5200">
        <w:rPr>
          <w:sz w:val="28"/>
          <w:szCs w:val="28"/>
        </w:rPr>
        <w:t xml:space="preserve">il difficile </w:t>
      </w:r>
      <w:r w:rsidR="000D6076">
        <w:rPr>
          <w:sz w:val="28"/>
          <w:szCs w:val="28"/>
        </w:rPr>
        <w:t>scenario</w:t>
      </w:r>
      <w:r w:rsidR="00DE6729">
        <w:rPr>
          <w:sz w:val="28"/>
          <w:szCs w:val="28"/>
        </w:rPr>
        <w:t xml:space="preserve"> - cui assistiamo da giudici</w:t>
      </w:r>
      <w:r w:rsidR="00E73353">
        <w:rPr>
          <w:sz w:val="28"/>
          <w:szCs w:val="28"/>
        </w:rPr>
        <w:t>, non sempre passivamente</w:t>
      </w:r>
      <w:r w:rsidR="00DE6729">
        <w:rPr>
          <w:sz w:val="28"/>
          <w:szCs w:val="28"/>
        </w:rPr>
        <w:t xml:space="preserve"> -</w:t>
      </w:r>
      <w:r w:rsidR="000D6076">
        <w:rPr>
          <w:sz w:val="28"/>
          <w:szCs w:val="28"/>
        </w:rPr>
        <w:t xml:space="preserve"> della </w:t>
      </w:r>
      <w:r w:rsidR="00B64041">
        <w:rPr>
          <w:sz w:val="28"/>
          <w:szCs w:val="28"/>
        </w:rPr>
        <w:t xml:space="preserve">scomposizione </w:t>
      </w:r>
      <w:r w:rsidR="005D3DEE" w:rsidRPr="00E51233">
        <w:rPr>
          <w:sz w:val="28"/>
          <w:szCs w:val="28"/>
        </w:rPr>
        <w:lastRenderedPageBreak/>
        <w:t xml:space="preserve">del diritto </w:t>
      </w:r>
      <w:r w:rsidR="00CE3787">
        <w:rPr>
          <w:sz w:val="28"/>
          <w:szCs w:val="28"/>
        </w:rPr>
        <w:t>amministrativo</w:t>
      </w:r>
      <w:r w:rsidR="00CE3787">
        <w:rPr>
          <w:rStyle w:val="Rimandonotaapidipagina"/>
          <w:sz w:val="28"/>
          <w:szCs w:val="28"/>
        </w:rPr>
        <w:footnoteReference w:id="7"/>
      </w:r>
      <w:r w:rsidR="001E1604">
        <w:rPr>
          <w:sz w:val="28"/>
          <w:szCs w:val="28"/>
        </w:rPr>
        <w:t xml:space="preserve"> </w:t>
      </w:r>
      <w:r w:rsidR="00BB5CBC">
        <w:rPr>
          <w:sz w:val="28"/>
          <w:szCs w:val="28"/>
        </w:rPr>
        <w:t xml:space="preserve">e </w:t>
      </w:r>
      <w:r w:rsidR="000D6076">
        <w:rPr>
          <w:sz w:val="28"/>
          <w:szCs w:val="28"/>
        </w:rPr>
        <w:t>de</w:t>
      </w:r>
      <w:r w:rsidR="00BB5CBC">
        <w:rPr>
          <w:sz w:val="28"/>
          <w:szCs w:val="28"/>
        </w:rPr>
        <w:t xml:space="preserve">lla </w:t>
      </w:r>
      <w:r w:rsidR="00CE3787">
        <w:rPr>
          <w:sz w:val="28"/>
          <w:szCs w:val="28"/>
        </w:rPr>
        <w:t xml:space="preserve">sua </w:t>
      </w:r>
      <w:r w:rsidR="00BB5CBC">
        <w:rPr>
          <w:sz w:val="28"/>
          <w:szCs w:val="28"/>
        </w:rPr>
        <w:t xml:space="preserve">progressiva </w:t>
      </w:r>
      <w:r w:rsidR="001E1604">
        <w:rPr>
          <w:sz w:val="28"/>
          <w:szCs w:val="28"/>
        </w:rPr>
        <w:t>frammentazione per settori</w:t>
      </w:r>
      <w:r w:rsidR="008F0C6B">
        <w:rPr>
          <w:sz w:val="28"/>
          <w:szCs w:val="28"/>
        </w:rPr>
        <w:t>, ognuno con proprie espressioni di potere</w:t>
      </w:r>
      <w:r w:rsidR="005D3DEE">
        <w:rPr>
          <w:sz w:val="28"/>
          <w:szCs w:val="28"/>
        </w:rPr>
        <w:t>.</w:t>
      </w:r>
      <w:r w:rsidR="00E73353">
        <w:rPr>
          <w:sz w:val="28"/>
          <w:szCs w:val="28"/>
        </w:rPr>
        <w:t xml:space="preserve"> </w:t>
      </w:r>
      <w:r w:rsidR="00CE5200">
        <w:rPr>
          <w:sz w:val="28"/>
          <w:szCs w:val="28"/>
        </w:rPr>
        <w:t>Il tema della “</w:t>
      </w:r>
      <w:r w:rsidR="00CE5200" w:rsidRPr="000D6076">
        <w:rPr>
          <w:i/>
          <w:sz w:val="28"/>
          <w:szCs w:val="28"/>
        </w:rPr>
        <w:t>razionalità amministrativa</w:t>
      </w:r>
      <w:r w:rsidR="00CE5200">
        <w:rPr>
          <w:i/>
          <w:sz w:val="28"/>
          <w:szCs w:val="28"/>
        </w:rPr>
        <w:t>”</w:t>
      </w:r>
      <w:r w:rsidR="00CE5200" w:rsidRPr="00CE5200">
        <w:rPr>
          <w:sz w:val="28"/>
          <w:szCs w:val="28"/>
        </w:rPr>
        <w:t xml:space="preserve"> </w:t>
      </w:r>
      <w:r w:rsidR="00CE5200">
        <w:rPr>
          <w:sz w:val="28"/>
          <w:szCs w:val="28"/>
        </w:rPr>
        <w:t>si deve confronta</w:t>
      </w:r>
      <w:r w:rsidR="008A041F">
        <w:rPr>
          <w:sz w:val="28"/>
          <w:szCs w:val="28"/>
        </w:rPr>
        <w:t>re con questo quadro in trasformazione</w:t>
      </w:r>
      <w:r w:rsidR="00CE5200">
        <w:rPr>
          <w:sz w:val="28"/>
          <w:szCs w:val="28"/>
        </w:rPr>
        <w:t xml:space="preserve">: in una parola, </w:t>
      </w:r>
      <w:r w:rsidR="00CE5200" w:rsidRPr="00CE5200">
        <w:rPr>
          <w:i/>
          <w:sz w:val="28"/>
          <w:szCs w:val="28"/>
        </w:rPr>
        <w:t>insicuro</w:t>
      </w:r>
      <w:r w:rsidR="008F0C6B">
        <w:rPr>
          <w:sz w:val="28"/>
          <w:szCs w:val="28"/>
        </w:rPr>
        <w:t xml:space="preserve"> perché malcerto, instabile, </w:t>
      </w:r>
      <w:r w:rsidR="00B425CC">
        <w:rPr>
          <w:sz w:val="28"/>
          <w:szCs w:val="28"/>
        </w:rPr>
        <w:t xml:space="preserve">mutante. </w:t>
      </w:r>
      <w:r w:rsidR="00CE5200">
        <w:rPr>
          <w:sz w:val="28"/>
          <w:szCs w:val="28"/>
        </w:rPr>
        <w:t xml:space="preserve">Dal che la questione del rapporto con </w:t>
      </w:r>
      <w:r w:rsidR="008F0C6B">
        <w:rPr>
          <w:sz w:val="28"/>
          <w:szCs w:val="28"/>
        </w:rPr>
        <w:t xml:space="preserve">la </w:t>
      </w:r>
      <w:r w:rsidR="00CE5200">
        <w:rPr>
          <w:sz w:val="28"/>
          <w:szCs w:val="28"/>
        </w:rPr>
        <w:t xml:space="preserve">generale </w:t>
      </w:r>
      <w:r w:rsidR="00CE5200" w:rsidRPr="00CE5200">
        <w:rPr>
          <w:i/>
          <w:sz w:val="28"/>
          <w:szCs w:val="28"/>
        </w:rPr>
        <w:t>sicurezza giuridica</w:t>
      </w:r>
      <w:r w:rsidR="00CE5200">
        <w:rPr>
          <w:sz w:val="28"/>
          <w:szCs w:val="28"/>
        </w:rPr>
        <w:t xml:space="preserve">, che </w:t>
      </w:r>
      <w:r w:rsidR="00B425CC">
        <w:rPr>
          <w:sz w:val="28"/>
          <w:szCs w:val="28"/>
        </w:rPr>
        <w:t xml:space="preserve">domanda la prevedibilità delle qualificazioni </w:t>
      </w:r>
      <w:r w:rsidR="008A041F">
        <w:rPr>
          <w:sz w:val="28"/>
          <w:szCs w:val="28"/>
        </w:rPr>
        <w:t xml:space="preserve">e </w:t>
      </w:r>
      <w:r w:rsidR="00CE5200">
        <w:rPr>
          <w:sz w:val="28"/>
          <w:szCs w:val="28"/>
        </w:rPr>
        <w:t xml:space="preserve">resta </w:t>
      </w:r>
      <w:r w:rsidR="008F0C6B">
        <w:rPr>
          <w:sz w:val="28"/>
          <w:szCs w:val="28"/>
        </w:rPr>
        <w:t>caposaldo</w:t>
      </w:r>
      <w:r w:rsidR="00CE5200">
        <w:rPr>
          <w:sz w:val="28"/>
          <w:szCs w:val="28"/>
        </w:rPr>
        <w:t xml:space="preserve"> </w:t>
      </w:r>
      <w:r w:rsidR="008F0C6B">
        <w:rPr>
          <w:sz w:val="28"/>
          <w:szCs w:val="28"/>
        </w:rPr>
        <w:t xml:space="preserve">irrinunciabile </w:t>
      </w:r>
      <w:r w:rsidR="00CE5200">
        <w:rPr>
          <w:sz w:val="28"/>
          <w:szCs w:val="28"/>
        </w:rPr>
        <w:t>dello Stato di diritto.</w:t>
      </w:r>
    </w:p>
    <w:p w:rsidR="00FA2020" w:rsidRDefault="005F508F" w:rsidP="005501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EE5737">
        <w:rPr>
          <w:sz w:val="28"/>
          <w:szCs w:val="28"/>
        </w:rPr>
        <w:t xml:space="preserve">on </w:t>
      </w:r>
      <w:r w:rsidR="00E73353">
        <w:rPr>
          <w:sz w:val="28"/>
          <w:szCs w:val="28"/>
        </w:rPr>
        <w:t xml:space="preserve">risolve </w:t>
      </w:r>
      <w:r w:rsidR="00CA516B">
        <w:rPr>
          <w:sz w:val="28"/>
          <w:szCs w:val="28"/>
        </w:rPr>
        <w:t xml:space="preserve">la questione </w:t>
      </w:r>
      <w:r>
        <w:rPr>
          <w:sz w:val="28"/>
          <w:szCs w:val="28"/>
        </w:rPr>
        <w:t xml:space="preserve">di sistema </w:t>
      </w:r>
      <w:r w:rsidR="00C10DC0">
        <w:rPr>
          <w:sz w:val="28"/>
          <w:szCs w:val="28"/>
        </w:rPr>
        <w:t>della “</w:t>
      </w:r>
      <w:r w:rsidR="00CE5200">
        <w:rPr>
          <w:i/>
          <w:sz w:val="28"/>
          <w:szCs w:val="28"/>
        </w:rPr>
        <w:t>razionalità am</w:t>
      </w:r>
      <w:r w:rsidR="00C10DC0" w:rsidRPr="000D6076">
        <w:rPr>
          <w:i/>
          <w:sz w:val="28"/>
          <w:szCs w:val="28"/>
        </w:rPr>
        <w:t>ministrativa</w:t>
      </w:r>
      <w:r w:rsidR="00C10DC0">
        <w:rPr>
          <w:i/>
          <w:sz w:val="28"/>
          <w:szCs w:val="28"/>
        </w:rPr>
        <w:t xml:space="preserve">” </w:t>
      </w:r>
      <w:r w:rsidR="00C10DC0" w:rsidRPr="00C10DC0">
        <w:rPr>
          <w:sz w:val="28"/>
          <w:szCs w:val="28"/>
        </w:rPr>
        <w:t>il</w:t>
      </w:r>
      <w:r w:rsidR="00291824">
        <w:rPr>
          <w:sz w:val="28"/>
          <w:szCs w:val="28"/>
        </w:rPr>
        <w:t xml:space="preserve"> </w:t>
      </w:r>
      <w:r w:rsidR="005706F4">
        <w:rPr>
          <w:sz w:val="28"/>
          <w:szCs w:val="28"/>
        </w:rPr>
        <w:t xml:space="preserve">ridurre </w:t>
      </w:r>
      <w:r w:rsidR="00291824">
        <w:rPr>
          <w:sz w:val="28"/>
          <w:szCs w:val="28"/>
        </w:rPr>
        <w:t xml:space="preserve">il tema </w:t>
      </w:r>
      <w:r w:rsidR="005706F4">
        <w:rPr>
          <w:sz w:val="28"/>
          <w:szCs w:val="28"/>
        </w:rPr>
        <w:t xml:space="preserve">alla </w:t>
      </w:r>
      <w:r w:rsidR="00B425CC">
        <w:rPr>
          <w:sz w:val="28"/>
          <w:szCs w:val="28"/>
        </w:rPr>
        <w:t xml:space="preserve">prospettiva </w:t>
      </w:r>
      <w:r w:rsidR="00291824">
        <w:rPr>
          <w:sz w:val="28"/>
          <w:szCs w:val="28"/>
        </w:rPr>
        <w:t>soggettiva</w:t>
      </w:r>
      <w:r w:rsidR="000A0669">
        <w:rPr>
          <w:sz w:val="28"/>
          <w:szCs w:val="28"/>
        </w:rPr>
        <w:t xml:space="preserve"> elevata a </w:t>
      </w:r>
      <w:r w:rsidR="000A0669" w:rsidRPr="000A0669">
        <w:rPr>
          <w:sz w:val="28"/>
          <w:szCs w:val="28"/>
        </w:rPr>
        <w:t>misura di tutte le cose</w:t>
      </w:r>
      <w:r w:rsidR="008F0C6B">
        <w:rPr>
          <w:sz w:val="28"/>
          <w:szCs w:val="28"/>
        </w:rPr>
        <w:t>:</w:t>
      </w:r>
      <w:r w:rsidR="00291824">
        <w:rPr>
          <w:sz w:val="28"/>
          <w:szCs w:val="28"/>
        </w:rPr>
        <w:t xml:space="preserve"> e</w:t>
      </w:r>
      <w:r w:rsidR="00C10DC0">
        <w:rPr>
          <w:i/>
          <w:sz w:val="28"/>
          <w:szCs w:val="28"/>
        </w:rPr>
        <w:t xml:space="preserve"> </w:t>
      </w:r>
      <w:r w:rsidR="00E73353">
        <w:rPr>
          <w:sz w:val="28"/>
          <w:szCs w:val="28"/>
        </w:rPr>
        <w:t xml:space="preserve">parlare </w:t>
      </w:r>
      <w:r w:rsidR="00C10DC0">
        <w:rPr>
          <w:sz w:val="28"/>
          <w:szCs w:val="28"/>
        </w:rPr>
        <w:t xml:space="preserve">– con l’art. 41 della Carta di Nizza </w:t>
      </w:r>
      <w:r w:rsidR="00C10DC0" w:rsidRPr="00C10DC0">
        <w:rPr>
          <w:sz w:val="28"/>
          <w:szCs w:val="28"/>
        </w:rPr>
        <w:t>dei diritti fondamentali dell</w:t>
      </w:r>
      <w:r w:rsidR="00C10DC0">
        <w:rPr>
          <w:sz w:val="28"/>
          <w:szCs w:val="28"/>
        </w:rPr>
        <w:t>’</w:t>
      </w:r>
      <w:r w:rsidR="00C10DC0" w:rsidRPr="00C10DC0">
        <w:rPr>
          <w:sz w:val="28"/>
          <w:szCs w:val="28"/>
        </w:rPr>
        <w:t xml:space="preserve">Unione europea </w:t>
      </w:r>
      <w:r w:rsidR="00C10DC0">
        <w:rPr>
          <w:sz w:val="28"/>
          <w:szCs w:val="28"/>
        </w:rPr>
        <w:t xml:space="preserve">- </w:t>
      </w:r>
      <w:r w:rsidR="00E73353">
        <w:rPr>
          <w:sz w:val="28"/>
          <w:szCs w:val="28"/>
        </w:rPr>
        <w:t xml:space="preserve">di </w:t>
      </w:r>
      <w:r w:rsidR="00E73353" w:rsidRPr="00E73353">
        <w:rPr>
          <w:i/>
          <w:sz w:val="28"/>
          <w:szCs w:val="28"/>
        </w:rPr>
        <w:t xml:space="preserve">diritto </w:t>
      </w:r>
      <w:r w:rsidR="00E73353" w:rsidRPr="00C10DC0">
        <w:rPr>
          <w:i/>
          <w:sz w:val="28"/>
          <w:szCs w:val="28"/>
        </w:rPr>
        <w:t>fondamental</w:t>
      </w:r>
      <w:r w:rsidR="00E73353" w:rsidRPr="00C10DC0">
        <w:rPr>
          <w:sz w:val="28"/>
          <w:szCs w:val="28"/>
        </w:rPr>
        <w:t>e</w:t>
      </w:r>
      <w:r w:rsidR="00BD5868">
        <w:rPr>
          <w:sz w:val="28"/>
          <w:szCs w:val="28"/>
        </w:rPr>
        <w:t xml:space="preserve"> dell’individuo </w:t>
      </w:r>
      <w:r w:rsidR="00BD5868" w:rsidRPr="00BD5868">
        <w:rPr>
          <w:i/>
          <w:sz w:val="28"/>
          <w:szCs w:val="28"/>
        </w:rPr>
        <w:t>«a una</w:t>
      </w:r>
      <w:r w:rsidR="00E73353" w:rsidRPr="00BD5868">
        <w:rPr>
          <w:i/>
          <w:sz w:val="28"/>
          <w:szCs w:val="28"/>
        </w:rPr>
        <w:t xml:space="preserve"> buona amministrazione</w:t>
      </w:r>
      <w:r w:rsidR="00BD5868" w:rsidRPr="00BD5868">
        <w:rPr>
          <w:i/>
          <w:sz w:val="28"/>
          <w:szCs w:val="28"/>
        </w:rPr>
        <w:t>»</w:t>
      </w:r>
      <w:r w:rsidR="00B425CC">
        <w:rPr>
          <w:sz w:val="28"/>
          <w:szCs w:val="28"/>
        </w:rPr>
        <w:t>.</w:t>
      </w:r>
      <w:r w:rsidR="00E73353">
        <w:rPr>
          <w:sz w:val="28"/>
          <w:szCs w:val="28"/>
        </w:rPr>
        <w:t xml:space="preserve"> </w:t>
      </w:r>
      <w:r w:rsidR="00B425CC">
        <w:rPr>
          <w:sz w:val="28"/>
          <w:szCs w:val="28"/>
        </w:rPr>
        <w:t>A</w:t>
      </w:r>
      <w:r w:rsidR="00DB0CF4">
        <w:rPr>
          <w:sz w:val="28"/>
          <w:szCs w:val="28"/>
        </w:rPr>
        <w:t xml:space="preserve"> parte che </w:t>
      </w:r>
      <w:r w:rsidR="00E73353">
        <w:rPr>
          <w:sz w:val="28"/>
          <w:szCs w:val="28"/>
        </w:rPr>
        <w:t xml:space="preserve">non esiste </w:t>
      </w:r>
      <w:r w:rsidR="00BD5868">
        <w:rPr>
          <w:sz w:val="28"/>
          <w:szCs w:val="28"/>
        </w:rPr>
        <w:t>un rimedio giudiziale a</w:t>
      </w:r>
      <w:r w:rsidR="00EE5737">
        <w:rPr>
          <w:sz w:val="28"/>
          <w:szCs w:val="28"/>
        </w:rPr>
        <w:t>i difetti</w:t>
      </w:r>
      <w:r w:rsidR="00BD5868">
        <w:rPr>
          <w:sz w:val="28"/>
          <w:szCs w:val="28"/>
        </w:rPr>
        <w:t xml:space="preserve"> </w:t>
      </w:r>
      <w:r w:rsidR="008F3246">
        <w:rPr>
          <w:sz w:val="28"/>
          <w:szCs w:val="28"/>
        </w:rPr>
        <w:t>generali</w:t>
      </w:r>
      <w:r w:rsidR="00DB0C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F0C6B">
        <w:rPr>
          <w:sz w:val="28"/>
          <w:szCs w:val="28"/>
        </w:rPr>
        <w:t>in tal</w:t>
      </w:r>
      <w:r w:rsidR="00550120">
        <w:rPr>
          <w:sz w:val="28"/>
          <w:szCs w:val="28"/>
        </w:rPr>
        <w:t>e prospettiva</w:t>
      </w:r>
      <w:r w:rsidR="008F0C6B">
        <w:rPr>
          <w:sz w:val="28"/>
          <w:szCs w:val="28"/>
        </w:rPr>
        <w:t xml:space="preserve"> </w:t>
      </w:r>
      <w:r w:rsidR="00550120">
        <w:rPr>
          <w:sz w:val="28"/>
          <w:szCs w:val="28"/>
        </w:rPr>
        <w:t xml:space="preserve">si degrada la questione a </w:t>
      </w:r>
      <w:r w:rsidR="00253E74">
        <w:rPr>
          <w:sz w:val="28"/>
          <w:szCs w:val="28"/>
        </w:rPr>
        <w:t xml:space="preserve">vicenda </w:t>
      </w:r>
      <w:r w:rsidR="00550120">
        <w:rPr>
          <w:sz w:val="28"/>
          <w:szCs w:val="28"/>
        </w:rPr>
        <w:t xml:space="preserve">di preminente </w:t>
      </w:r>
      <w:r w:rsidR="00253E74">
        <w:rPr>
          <w:sz w:val="28"/>
          <w:szCs w:val="28"/>
        </w:rPr>
        <w:t xml:space="preserve">e variabile </w:t>
      </w:r>
      <w:r w:rsidR="00550120">
        <w:rPr>
          <w:sz w:val="28"/>
          <w:szCs w:val="28"/>
        </w:rPr>
        <w:t>misura individuale</w:t>
      </w:r>
      <w:r w:rsidR="00253E74">
        <w:rPr>
          <w:sz w:val="28"/>
          <w:szCs w:val="28"/>
        </w:rPr>
        <w:t>. Cioè</w:t>
      </w:r>
      <w:r w:rsidR="00550120">
        <w:rPr>
          <w:sz w:val="28"/>
          <w:szCs w:val="28"/>
        </w:rPr>
        <w:t xml:space="preserve"> la </w:t>
      </w:r>
      <w:r w:rsidR="00EE5737">
        <w:rPr>
          <w:sz w:val="28"/>
          <w:szCs w:val="28"/>
        </w:rPr>
        <w:t xml:space="preserve">si </w:t>
      </w:r>
      <w:r w:rsidR="00550120">
        <w:rPr>
          <w:sz w:val="28"/>
          <w:szCs w:val="28"/>
        </w:rPr>
        <w:t>relativizza all’infinito, aggravandola fino a dissolvere ogni razionalità di sistema</w:t>
      </w:r>
      <w:r w:rsidR="00550120" w:rsidRPr="00550120">
        <w:rPr>
          <w:sz w:val="28"/>
          <w:szCs w:val="28"/>
        </w:rPr>
        <w:t>,</w:t>
      </w:r>
      <w:r w:rsidR="00550120">
        <w:rPr>
          <w:sz w:val="28"/>
          <w:szCs w:val="28"/>
        </w:rPr>
        <w:t xml:space="preserve"> </w:t>
      </w:r>
      <w:r w:rsidR="00253E74">
        <w:rPr>
          <w:sz w:val="28"/>
          <w:szCs w:val="28"/>
        </w:rPr>
        <w:t xml:space="preserve">spostandola dalla sua sede naturale </w:t>
      </w:r>
      <w:r w:rsidR="00550120">
        <w:rPr>
          <w:sz w:val="28"/>
          <w:szCs w:val="28"/>
        </w:rPr>
        <w:t xml:space="preserve">all’intervento eventuale ed episodico di </w:t>
      </w:r>
      <w:r w:rsidR="00BD5868">
        <w:rPr>
          <w:sz w:val="28"/>
          <w:szCs w:val="28"/>
        </w:rPr>
        <w:t xml:space="preserve">un giudice </w:t>
      </w:r>
      <w:r w:rsidR="00DB0CF4">
        <w:rPr>
          <w:sz w:val="28"/>
          <w:szCs w:val="28"/>
        </w:rPr>
        <w:t xml:space="preserve">che per suo ufficio è </w:t>
      </w:r>
      <w:r>
        <w:rPr>
          <w:sz w:val="28"/>
          <w:szCs w:val="28"/>
        </w:rPr>
        <w:t>legato al</w:t>
      </w:r>
      <w:r w:rsidR="00253E74">
        <w:rPr>
          <w:sz w:val="28"/>
          <w:szCs w:val="28"/>
        </w:rPr>
        <w:t>le specificità del</w:t>
      </w:r>
      <w:r>
        <w:rPr>
          <w:sz w:val="28"/>
          <w:szCs w:val="28"/>
        </w:rPr>
        <w:t xml:space="preserve"> caso concreto</w:t>
      </w:r>
      <w:r w:rsidR="00253E74">
        <w:rPr>
          <w:sz w:val="28"/>
          <w:szCs w:val="28"/>
        </w:rPr>
        <w:t>:</w:t>
      </w:r>
      <w:r>
        <w:rPr>
          <w:sz w:val="28"/>
          <w:szCs w:val="28"/>
        </w:rPr>
        <w:t xml:space="preserve"> e </w:t>
      </w:r>
      <w:r w:rsidR="00253E74">
        <w:rPr>
          <w:sz w:val="28"/>
          <w:szCs w:val="28"/>
        </w:rPr>
        <w:t xml:space="preserve">che </w:t>
      </w:r>
      <w:r>
        <w:rPr>
          <w:sz w:val="28"/>
          <w:szCs w:val="28"/>
        </w:rPr>
        <w:t xml:space="preserve">non </w:t>
      </w:r>
      <w:r w:rsidR="00DB0CF4">
        <w:rPr>
          <w:sz w:val="28"/>
          <w:szCs w:val="28"/>
        </w:rPr>
        <w:t xml:space="preserve">è né legittimato né attrezzato a porsi come </w:t>
      </w:r>
      <w:r w:rsidR="00BD5868">
        <w:rPr>
          <w:sz w:val="28"/>
          <w:szCs w:val="28"/>
        </w:rPr>
        <w:t>risolutore</w:t>
      </w:r>
      <w:r>
        <w:rPr>
          <w:sz w:val="28"/>
          <w:szCs w:val="28"/>
        </w:rPr>
        <w:t xml:space="preserve"> </w:t>
      </w:r>
      <w:r w:rsidR="00412FFF">
        <w:rPr>
          <w:sz w:val="28"/>
          <w:szCs w:val="28"/>
        </w:rPr>
        <w:t xml:space="preserve">demiurgico </w:t>
      </w:r>
      <w:r w:rsidR="00CA516B">
        <w:rPr>
          <w:sz w:val="28"/>
          <w:szCs w:val="28"/>
        </w:rPr>
        <w:t xml:space="preserve">delle </w:t>
      </w:r>
      <w:r>
        <w:rPr>
          <w:sz w:val="28"/>
          <w:szCs w:val="28"/>
        </w:rPr>
        <w:t xml:space="preserve">irrazionalità </w:t>
      </w:r>
      <w:r w:rsidR="000513E5">
        <w:rPr>
          <w:sz w:val="28"/>
          <w:szCs w:val="28"/>
        </w:rPr>
        <w:t>del tutto</w:t>
      </w:r>
      <w:r w:rsidR="00BD5868">
        <w:rPr>
          <w:sz w:val="28"/>
          <w:szCs w:val="28"/>
        </w:rPr>
        <w:t>.</w:t>
      </w:r>
      <w:r w:rsidR="000513E5">
        <w:rPr>
          <w:sz w:val="28"/>
          <w:szCs w:val="28"/>
        </w:rPr>
        <w:t xml:space="preserve"> </w:t>
      </w:r>
      <w:r w:rsidR="00253E74">
        <w:rPr>
          <w:sz w:val="28"/>
          <w:szCs w:val="28"/>
        </w:rPr>
        <w:t xml:space="preserve">Un rovesciamento </w:t>
      </w:r>
      <w:r w:rsidR="00E73353">
        <w:rPr>
          <w:sz w:val="28"/>
          <w:szCs w:val="28"/>
        </w:rPr>
        <w:t>paradossale</w:t>
      </w:r>
      <w:r w:rsidR="00C10DC0">
        <w:rPr>
          <w:sz w:val="28"/>
          <w:szCs w:val="28"/>
        </w:rPr>
        <w:t>.</w:t>
      </w:r>
    </w:p>
    <w:p w:rsidR="00BD5868" w:rsidRDefault="00E73353" w:rsidP="004E04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In questo scenario</w:t>
      </w:r>
      <w:r w:rsidR="005F508F">
        <w:rPr>
          <w:sz w:val="28"/>
          <w:szCs w:val="28"/>
        </w:rPr>
        <w:t xml:space="preserve"> di paradossi</w:t>
      </w:r>
      <w:r>
        <w:rPr>
          <w:sz w:val="28"/>
          <w:szCs w:val="28"/>
        </w:rPr>
        <w:t>, per parlare di “</w:t>
      </w:r>
      <w:r w:rsidRPr="000D6076">
        <w:rPr>
          <w:i/>
          <w:sz w:val="28"/>
          <w:szCs w:val="28"/>
        </w:rPr>
        <w:t>razionalità amministrativa</w:t>
      </w:r>
      <w:r>
        <w:rPr>
          <w:i/>
          <w:sz w:val="28"/>
          <w:szCs w:val="28"/>
        </w:rPr>
        <w:t xml:space="preserve">” </w:t>
      </w:r>
      <w:r>
        <w:rPr>
          <w:sz w:val="28"/>
          <w:szCs w:val="28"/>
        </w:rPr>
        <w:t>l</w:t>
      </w:r>
      <w:r w:rsidR="000D6076">
        <w:rPr>
          <w:sz w:val="28"/>
          <w:szCs w:val="28"/>
        </w:rPr>
        <w:t xml:space="preserve">a riflessione non può </w:t>
      </w:r>
      <w:r w:rsidR="00BD5868">
        <w:rPr>
          <w:sz w:val="28"/>
          <w:szCs w:val="28"/>
        </w:rPr>
        <w:t xml:space="preserve">che tentare di storicizzare </w:t>
      </w:r>
      <w:r w:rsidR="005F508F">
        <w:rPr>
          <w:sz w:val="28"/>
          <w:szCs w:val="28"/>
        </w:rPr>
        <w:t xml:space="preserve">il </w:t>
      </w:r>
      <w:r w:rsidR="00BD5868">
        <w:rPr>
          <w:sz w:val="28"/>
          <w:szCs w:val="28"/>
        </w:rPr>
        <w:t>tema</w:t>
      </w:r>
      <w:r w:rsidR="00EE5737">
        <w:rPr>
          <w:sz w:val="28"/>
          <w:szCs w:val="28"/>
        </w:rPr>
        <w:t xml:space="preserve"> </w:t>
      </w:r>
      <w:r w:rsidR="00BD5868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riferirsi </w:t>
      </w:r>
      <w:r w:rsidR="000D6076">
        <w:rPr>
          <w:sz w:val="28"/>
          <w:szCs w:val="28"/>
        </w:rPr>
        <w:t xml:space="preserve">a quella che è stata la grande trasformazione delle società occidentali e dei loro </w:t>
      </w:r>
      <w:r>
        <w:rPr>
          <w:sz w:val="28"/>
          <w:szCs w:val="28"/>
        </w:rPr>
        <w:t>ordinamenti negli ultimi trent’</w:t>
      </w:r>
      <w:r w:rsidR="000D6076">
        <w:rPr>
          <w:sz w:val="28"/>
          <w:szCs w:val="28"/>
        </w:rPr>
        <w:t xml:space="preserve">anni, dalla fine della guerra fredda. </w:t>
      </w:r>
    </w:p>
    <w:p w:rsidR="000D6076" w:rsidRDefault="000D6076" w:rsidP="004E04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Italia, nelle leggi non </w:t>
      </w:r>
      <w:r w:rsidR="00BD5868">
        <w:rPr>
          <w:sz w:val="28"/>
          <w:szCs w:val="28"/>
        </w:rPr>
        <w:t xml:space="preserve">conosciamo </w:t>
      </w:r>
      <w:r>
        <w:rPr>
          <w:sz w:val="28"/>
          <w:szCs w:val="28"/>
        </w:rPr>
        <w:t xml:space="preserve">l’espressione </w:t>
      </w:r>
      <w:r w:rsidR="00AC657D">
        <w:rPr>
          <w:sz w:val="28"/>
          <w:szCs w:val="28"/>
        </w:rPr>
        <w:t>“</w:t>
      </w:r>
      <w:r w:rsidRPr="000D6076">
        <w:rPr>
          <w:i/>
          <w:sz w:val="28"/>
          <w:szCs w:val="28"/>
        </w:rPr>
        <w:t>razionalità amministrativa</w:t>
      </w:r>
      <w:r w:rsidR="00AC657D">
        <w:rPr>
          <w:i/>
          <w:sz w:val="28"/>
          <w:szCs w:val="28"/>
        </w:rPr>
        <w:t>”</w:t>
      </w:r>
      <w:r>
        <w:rPr>
          <w:sz w:val="28"/>
          <w:szCs w:val="28"/>
        </w:rPr>
        <w:t>. La nostra Costituzione</w:t>
      </w:r>
      <w:r w:rsidR="00AC657D">
        <w:rPr>
          <w:sz w:val="28"/>
          <w:szCs w:val="28"/>
        </w:rPr>
        <w:t>, che risente delle esigenze essenzialmente politiche del dopoguerra,</w:t>
      </w:r>
      <w:r>
        <w:rPr>
          <w:sz w:val="28"/>
          <w:szCs w:val="28"/>
        </w:rPr>
        <w:t xml:space="preserve"> dedica poche disposizioni alla pubblica amministrazione. Rileva qui l’art. </w:t>
      </w:r>
      <w:r w:rsidR="00AC657D">
        <w:rPr>
          <w:sz w:val="28"/>
          <w:szCs w:val="28"/>
        </w:rPr>
        <w:t>97</w:t>
      </w:r>
      <w:r>
        <w:rPr>
          <w:sz w:val="28"/>
          <w:szCs w:val="28"/>
        </w:rPr>
        <w:t xml:space="preserve">, </w:t>
      </w:r>
      <w:r w:rsidR="00AC657D">
        <w:rPr>
          <w:sz w:val="28"/>
          <w:szCs w:val="28"/>
        </w:rPr>
        <w:t>che dice in quello che era l’</w:t>
      </w:r>
      <w:r>
        <w:rPr>
          <w:sz w:val="28"/>
          <w:szCs w:val="28"/>
        </w:rPr>
        <w:t xml:space="preserve">originario </w:t>
      </w:r>
      <w:r w:rsidR="00AC657D">
        <w:rPr>
          <w:sz w:val="28"/>
          <w:szCs w:val="28"/>
        </w:rPr>
        <w:t xml:space="preserve">suo </w:t>
      </w:r>
      <w:r>
        <w:rPr>
          <w:sz w:val="28"/>
          <w:szCs w:val="28"/>
        </w:rPr>
        <w:t>primo comma</w:t>
      </w:r>
      <w:r w:rsidR="00AC657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C657D">
        <w:rPr>
          <w:i/>
          <w:sz w:val="28"/>
          <w:szCs w:val="28"/>
        </w:rPr>
        <w:t>«</w:t>
      </w:r>
      <w:r w:rsidR="00AC657D" w:rsidRPr="00AC657D">
        <w:rPr>
          <w:i/>
          <w:sz w:val="28"/>
          <w:szCs w:val="28"/>
        </w:rPr>
        <w:t>I pubblici uffici sono organizzati secondo disposizioni di legge, in modo che siano assicurati il buon andamento e l'imparzialità dell'amministrazione</w:t>
      </w:r>
      <w:r w:rsidRPr="00AC657D">
        <w:rPr>
          <w:i/>
          <w:sz w:val="28"/>
          <w:szCs w:val="28"/>
        </w:rPr>
        <w:t>»</w:t>
      </w:r>
      <w:r w:rsidR="00AC657D">
        <w:rPr>
          <w:sz w:val="28"/>
          <w:szCs w:val="28"/>
        </w:rPr>
        <w:t>.</w:t>
      </w:r>
    </w:p>
    <w:p w:rsidR="00787BA3" w:rsidRDefault="002A7E9F" w:rsidP="004E04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La “</w:t>
      </w:r>
      <w:r w:rsidRPr="000D6076">
        <w:rPr>
          <w:i/>
          <w:sz w:val="28"/>
          <w:szCs w:val="28"/>
        </w:rPr>
        <w:t>razionalità amministrativa</w:t>
      </w:r>
      <w:r>
        <w:rPr>
          <w:i/>
          <w:sz w:val="28"/>
          <w:szCs w:val="28"/>
        </w:rPr>
        <w:t xml:space="preserve">” </w:t>
      </w:r>
      <w:r w:rsidR="00412FFF">
        <w:rPr>
          <w:sz w:val="28"/>
          <w:szCs w:val="28"/>
        </w:rPr>
        <w:t xml:space="preserve">non </w:t>
      </w:r>
      <w:r w:rsidR="00BC3E04">
        <w:rPr>
          <w:sz w:val="28"/>
          <w:szCs w:val="28"/>
        </w:rPr>
        <w:t>è riducibile</w:t>
      </w:r>
      <w:r w:rsidR="00C046F8">
        <w:rPr>
          <w:sz w:val="28"/>
          <w:szCs w:val="28"/>
        </w:rPr>
        <w:t xml:space="preserve"> </w:t>
      </w:r>
      <w:r w:rsidR="003C1A82">
        <w:rPr>
          <w:sz w:val="28"/>
          <w:szCs w:val="28"/>
        </w:rPr>
        <w:t xml:space="preserve">alla sola </w:t>
      </w:r>
      <w:r w:rsidRPr="002A7E9F">
        <w:rPr>
          <w:sz w:val="28"/>
          <w:szCs w:val="28"/>
        </w:rPr>
        <w:t>idea di</w:t>
      </w:r>
      <w:r>
        <w:rPr>
          <w:i/>
          <w:sz w:val="28"/>
          <w:szCs w:val="28"/>
        </w:rPr>
        <w:t xml:space="preserve"> “buon andamento”.</w:t>
      </w:r>
      <w:r w:rsidRPr="002A7E9F">
        <w:rPr>
          <w:sz w:val="28"/>
          <w:szCs w:val="28"/>
        </w:rPr>
        <w:t xml:space="preserve"> </w:t>
      </w:r>
      <w:r w:rsidR="00BC3E04">
        <w:rPr>
          <w:sz w:val="28"/>
          <w:szCs w:val="28"/>
        </w:rPr>
        <w:t xml:space="preserve">Non esiste, del resto, </w:t>
      </w:r>
      <w:r>
        <w:rPr>
          <w:sz w:val="28"/>
          <w:szCs w:val="28"/>
        </w:rPr>
        <w:t xml:space="preserve">un’opinione concorde dei giuristi italiani su cosa si debba intendere per </w:t>
      </w:r>
      <w:r>
        <w:rPr>
          <w:i/>
          <w:sz w:val="28"/>
          <w:szCs w:val="28"/>
        </w:rPr>
        <w:t>“buon andamento</w:t>
      </w:r>
      <w:r w:rsidR="00BC3E04">
        <w:rPr>
          <w:i/>
          <w:sz w:val="28"/>
          <w:szCs w:val="28"/>
        </w:rPr>
        <w:t xml:space="preserve"> </w:t>
      </w:r>
      <w:r w:rsidR="00BC3E04" w:rsidRPr="00AC657D">
        <w:rPr>
          <w:i/>
          <w:sz w:val="28"/>
          <w:szCs w:val="28"/>
        </w:rPr>
        <w:t>dell'amministrazione</w:t>
      </w:r>
      <w:r>
        <w:rPr>
          <w:i/>
          <w:sz w:val="28"/>
          <w:szCs w:val="28"/>
        </w:rPr>
        <w:t>”</w:t>
      </w:r>
      <w:r w:rsidR="005F508F">
        <w:rPr>
          <w:i/>
          <w:sz w:val="28"/>
          <w:szCs w:val="28"/>
        </w:rPr>
        <w:t xml:space="preserve"> </w:t>
      </w:r>
      <w:r w:rsidR="005F508F" w:rsidRPr="005F508F">
        <w:rPr>
          <w:sz w:val="28"/>
          <w:szCs w:val="28"/>
        </w:rPr>
        <w:t>alla luce dell’art. 97</w:t>
      </w:r>
      <w:r w:rsidR="00AA6FDD">
        <w:rPr>
          <w:sz w:val="28"/>
          <w:szCs w:val="28"/>
        </w:rPr>
        <w:t xml:space="preserve"> Cost.</w:t>
      </w:r>
      <w:r w:rsidRPr="002A7E9F">
        <w:rPr>
          <w:sz w:val="28"/>
          <w:szCs w:val="28"/>
        </w:rPr>
        <w:t>.</w:t>
      </w:r>
      <w:r>
        <w:rPr>
          <w:sz w:val="28"/>
          <w:szCs w:val="28"/>
        </w:rPr>
        <w:t xml:space="preserve"> Molti sono </w:t>
      </w:r>
      <w:r w:rsidR="00174692">
        <w:rPr>
          <w:sz w:val="28"/>
          <w:szCs w:val="28"/>
        </w:rPr>
        <w:t xml:space="preserve">stati </w:t>
      </w:r>
      <w:r>
        <w:rPr>
          <w:sz w:val="28"/>
          <w:szCs w:val="28"/>
        </w:rPr>
        <w:t xml:space="preserve">dell’avviso che sia un’espressione priva di un preciso contenuto giuridico e che sia semplicemente un obiettivo </w:t>
      </w:r>
      <w:r w:rsidR="00AA6FDD">
        <w:rPr>
          <w:sz w:val="28"/>
          <w:szCs w:val="28"/>
        </w:rPr>
        <w:t xml:space="preserve">generale </w:t>
      </w:r>
      <w:r w:rsidR="002F116B">
        <w:rPr>
          <w:sz w:val="28"/>
          <w:szCs w:val="28"/>
        </w:rPr>
        <w:t xml:space="preserve">di congruenza e adeguatezza </w:t>
      </w:r>
      <w:r>
        <w:rPr>
          <w:sz w:val="28"/>
          <w:szCs w:val="28"/>
        </w:rPr>
        <w:lastRenderedPageBreak/>
        <w:t>dell’azione amministrativa</w:t>
      </w:r>
      <w:r w:rsidR="005F508F">
        <w:rPr>
          <w:sz w:val="28"/>
          <w:szCs w:val="28"/>
        </w:rPr>
        <w:t xml:space="preserve"> che si affianca alla legalità</w:t>
      </w:r>
      <w:r w:rsidR="002F116B">
        <w:rPr>
          <w:sz w:val="28"/>
          <w:szCs w:val="28"/>
        </w:rPr>
        <w:t xml:space="preserve"> e all’imparzial</w:t>
      </w:r>
      <w:r w:rsidR="003C1A82">
        <w:rPr>
          <w:sz w:val="28"/>
          <w:szCs w:val="28"/>
        </w:rPr>
        <w:t>ità, queste sì regolate da norme</w:t>
      </w:r>
      <w:r w:rsidR="0083563B">
        <w:rPr>
          <w:rStyle w:val="Rimandonotaapidipagina"/>
          <w:sz w:val="28"/>
          <w:szCs w:val="28"/>
        </w:rPr>
        <w:footnoteReference w:id="8"/>
      </w:r>
      <w:r>
        <w:rPr>
          <w:sz w:val="28"/>
          <w:szCs w:val="28"/>
        </w:rPr>
        <w:t xml:space="preserve">. Altri hanno </w:t>
      </w:r>
      <w:r w:rsidR="00174692">
        <w:rPr>
          <w:sz w:val="28"/>
          <w:szCs w:val="28"/>
        </w:rPr>
        <w:t xml:space="preserve">poi </w:t>
      </w:r>
      <w:r>
        <w:rPr>
          <w:sz w:val="28"/>
          <w:szCs w:val="28"/>
        </w:rPr>
        <w:t>tentato d</w:t>
      </w:r>
      <w:r w:rsidR="00C046F8">
        <w:rPr>
          <w:sz w:val="28"/>
          <w:szCs w:val="28"/>
        </w:rPr>
        <w:t>i</w:t>
      </w:r>
      <w:r w:rsidR="00E17FFC">
        <w:rPr>
          <w:sz w:val="28"/>
          <w:szCs w:val="28"/>
        </w:rPr>
        <w:t xml:space="preserve"> dare al concetto un rilievo giuridico autonomo</w:t>
      </w:r>
      <w:r w:rsidR="0039165A">
        <w:rPr>
          <w:sz w:val="28"/>
          <w:szCs w:val="28"/>
        </w:rPr>
        <w:t xml:space="preserve"> che funzionalizza la discrezionalità a obiettivi, </w:t>
      </w:r>
      <w:r w:rsidR="003C1A82">
        <w:rPr>
          <w:sz w:val="28"/>
          <w:szCs w:val="28"/>
        </w:rPr>
        <w:t xml:space="preserve">di loro </w:t>
      </w:r>
      <w:r w:rsidR="0039165A">
        <w:rPr>
          <w:sz w:val="28"/>
          <w:szCs w:val="28"/>
        </w:rPr>
        <w:t>giuridicamente rilevanti, di coerenza ed efficacia</w:t>
      </w:r>
      <w:r w:rsidR="00E17FFC">
        <w:rPr>
          <w:rStyle w:val="Rimandonotaapidipagina"/>
          <w:sz w:val="28"/>
          <w:szCs w:val="28"/>
        </w:rPr>
        <w:footnoteReference w:id="9"/>
      </w:r>
      <w:r w:rsidR="002F116B">
        <w:rPr>
          <w:sz w:val="28"/>
          <w:szCs w:val="28"/>
        </w:rPr>
        <w:t xml:space="preserve">. Se ne ravvisa </w:t>
      </w:r>
      <w:r w:rsidR="00E17FFC">
        <w:rPr>
          <w:sz w:val="28"/>
          <w:szCs w:val="28"/>
        </w:rPr>
        <w:t>comunque</w:t>
      </w:r>
      <w:r>
        <w:rPr>
          <w:sz w:val="28"/>
          <w:szCs w:val="28"/>
        </w:rPr>
        <w:t xml:space="preserve"> </w:t>
      </w:r>
      <w:r w:rsidR="00E17FFC">
        <w:rPr>
          <w:sz w:val="28"/>
          <w:szCs w:val="28"/>
        </w:rPr>
        <w:t xml:space="preserve">una </w:t>
      </w:r>
      <w:r>
        <w:rPr>
          <w:sz w:val="28"/>
          <w:szCs w:val="28"/>
        </w:rPr>
        <w:t xml:space="preserve">specificazione </w:t>
      </w:r>
      <w:r w:rsidR="002F116B">
        <w:rPr>
          <w:sz w:val="28"/>
          <w:szCs w:val="28"/>
        </w:rPr>
        <w:t>nel</w:t>
      </w:r>
      <w:r>
        <w:rPr>
          <w:sz w:val="28"/>
          <w:szCs w:val="28"/>
        </w:rPr>
        <w:t xml:space="preserve">la legge generale sul procedimento amministrativo, n. 241 del 1990, che all’art. 1, comma 1 (come modificato dalla legge n. 15 del 2005) dice a proposito dei </w:t>
      </w:r>
      <w:r w:rsidR="00034016" w:rsidRPr="00A470A6">
        <w:rPr>
          <w:i/>
          <w:sz w:val="28"/>
          <w:szCs w:val="28"/>
        </w:rPr>
        <w:t>«principi generali»</w:t>
      </w:r>
      <w:r w:rsidR="00034016">
        <w:rPr>
          <w:sz w:val="28"/>
          <w:szCs w:val="28"/>
        </w:rPr>
        <w:t xml:space="preserve"> </w:t>
      </w:r>
      <w:r w:rsidRPr="002A7E9F">
        <w:rPr>
          <w:sz w:val="28"/>
          <w:szCs w:val="28"/>
        </w:rPr>
        <w:t>dell'attività amministrativa</w:t>
      </w:r>
      <w:r>
        <w:rPr>
          <w:sz w:val="28"/>
          <w:szCs w:val="28"/>
        </w:rPr>
        <w:t xml:space="preserve">: </w:t>
      </w:r>
      <w:r w:rsidRPr="002A7E9F">
        <w:rPr>
          <w:i/>
          <w:sz w:val="28"/>
          <w:szCs w:val="28"/>
        </w:rPr>
        <w:t>«L'attività amministrativa persegue i fini determinati dalla legge ed è retta da criteri di economicità, di efficacia, di imparzialità, di pubblicità e di trasparenza secondo le modalità previste dalla presente legge e dalle altre disposizioni che disciplinano singoli procedimenti, nonché dai principi dell'ordinamento comunitario»</w:t>
      </w:r>
      <w:r>
        <w:rPr>
          <w:sz w:val="28"/>
          <w:szCs w:val="28"/>
        </w:rPr>
        <w:t xml:space="preserve">. È una lettura </w:t>
      </w:r>
      <w:r w:rsidR="00802502">
        <w:rPr>
          <w:sz w:val="28"/>
          <w:szCs w:val="28"/>
        </w:rPr>
        <w:t xml:space="preserve">interessante </w:t>
      </w:r>
      <w:r w:rsidR="00787BA3">
        <w:rPr>
          <w:sz w:val="28"/>
          <w:szCs w:val="28"/>
        </w:rPr>
        <w:t xml:space="preserve">ma non </w:t>
      </w:r>
      <w:r w:rsidR="00034016">
        <w:rPr>
          <w:sz w:val="28"/>
          <w:szCs w:val="28"/>
        </w:rPr>
        <w:t xml:space="preserve">appagante </w:t>
      </w:r>
      <w:r w:rsidR="00787BA3">
        <w:rPr>
          <w:sz w:val="28"/>
          <w:szCs w:val="28"/>
        </w:rPr>
        <w:t xml:space="preserve">perché </w:t>
      </w:r>
      <w:r w:rsidR="00AA6FDD">
        <w:rPr>
          <w:sz w:val="28"/>
          <w:szCs w:val="28"/>
        </w:rPr>
        <w:t xml:space="preserve">con la sua latitudine </w:t>
      </w:r>
      <w:r w:rsidR="00D67BA0">
        <w:rPr>
          <w:sz w:val="28"/>
          <w:szCs w:val="28"/>
        </w:rPr>
        <w:t xml:space="preserve">la disposizione </w:t>
      </w:r>
      <w:r w:rsidR="00BC3E04">
        <w:rPr>
          <w:sz w:val="28"/>
          <w:szCs w:val="28"/>
        </w:rPr>
        <w:t>– che peraltro non contempla testualmente l’</w:t>
      </w:r>
      <w:r w:rsidR="00BC3E04" w:rsidRPr="00BC3E04">
        <w:rPr>
          <w:i/>
          <w:sz w:val="28"/>
          <w:szCs w:val="28"/>
        </w:rPr>
        <w:t>efficacia</w:t>
      </w:r>
      <w:r w:rsidR="00BC3E04">
        <w:rPr>
          <w:sz w:val="28"/>
          <w:szCs w:val="28"/>
        </w:rPr>
        <w:t xml:space="preserve">, </w:t>
      </w:r>
      <w:r w:rsidR="000E761A">
        <w:rPr>
          <w:sz w:val="28"/>
          <w:szCs w:val="28"/>
        </w:rPr>
        <w:t xml:space="preserve">cioè </w:t>
      </w:r>
      <w:r w:rsidR="00BC3E04">
        <w:rPr>
          <w:sz w:val="28"/>
          <w:szCs w:val="28"/>
        </w:rPr>
        <w:t>la capacità di raggiungere gli obiettivi prefissati</w:t>
      </w:r>
      <w:r w:rsidR="000E761A">
        <w:rPr>
          <w:sz w:val="28"/>
          <w:szCs w:val="28"/>
        </w:rPr>
        <w:t xml:space="preserve">, che più rispecchia l’idea diffusa di </w:t>
      </w:r>
      <w:r w:rsidR="000E761A" w:rsidRPr="000E761A">
        <w:rPr>
          <w:i/>
          <w:sz w:val="28"/>
          <w:szCs w:val="28"/>
        </w:rPr>
        <w:t>buon andamento</w:t>
      </w:r>
      <w:r w:rsidR="00BC3E04">
        <w:rPr>
          <w:sz w:val="28"/>
          <w:szCs w:val="28"/>
        </w:rPr>
        <w:t xml:space="preserve"> - </w:t>
      </w:r>
      <w:r w:rsidR="00787BA3">
        <w:rPr>
          <w:sz w:val="28"/>
          <w:szCs w:val="28"/>
        </w:rPr>
        <w:t xml:space="preserve">testimonia </w:t>
      </w:r>
      <w:r w:rsidR="00802502">
        <w:rPr>
          <w:sz w:val="28"/>
          <w:szCs w:val="28"/>
        </w:rPr>
        <w:t xml:space="preserve">la </w:t>
      </w:r>
      <w:r w:rsidR="00787BA3">
        <w:rPr>
          <w:sz w:val="28"/>
          <w:szCs w:val="28"/>
        </w:rPr>
        <w:t xml:space="preserve">tendenziale complessità e </w:t>
      </w:r>
      <w:r w:rsidR="000E761A">
        <w:rPr>
          <w:sz w:val="28"/>
          <w:szCs w:val="28"/>
        </w:rPr>
        <w:t>al fondo l’</w:t>
      </w:r>
      <w:r w:rsidR="00787BA3">
        <w:rPr>
          <w:sz w:val="28"/>
          <w:szCs w:val="28"/>
        </w:rPr>
        <w:t xml:space="preserve">orizzontalità </w:t>
      </w:r>
      <w:r w:rsidR="00A470A6">
        <w:rPr>
          <w:sz w:val="28"/>
          <w:szCs w:val="28"/>
        </w:rPr>
        <w:t>di cui si è detto</w:t>
      </w:r>
      <w:r w:rsidR="00AA6FDD">
        <w:rPr>
          <w:sz w:val="28"/>
          <w:szCs w:val="28"/>
        </w:rPr>
        <w:t>. T</w:t>
      </w:r>
      <w:r w:rsidR="00787BA3">
        <w:rPr>
          <w:sz w:val="28"/>
          <w:szCs w:val="28"/>
        </w:rPr>
        <w:t>utto può essere riversato nell’art. 1, comma</w:t>
      </w:r>
      <w:r w:rsidR="00A470A6">
        <w:rPr>
          <w:sz w:val="28"/>
          <w:szCs w:val="28"/>
        </w:rPr>
        <w:t xml:space="preserve"> 1, della legge n. 241 del 1990</w:t>
      </w:r>
      <w:r w:rsidR="00802502">
        <w:rPr>
          <w:sz w:val="28"/>
          <w:szCs w:val="28"/>
        </w:rPr>
        <w:t xml:space="preserve"> e tutto ne può essere tratto</w:t>
      </w:r>
      <w:r w:rsidR="00034016">
        <w:rPr>
          <w:sz w:val="28"/>
          <w:szCs w:val="28"/>
        </w:rPr>
        <w:t xml:space="preserve">. </w:t>
      </w:r>
      <w:r w:rsidR="000E761A">
        <w:rPr>
          <w:sz w:val="28"/>
          <w:szCs w:val="28"/>
        </w:rPr>
        <w:t xml:space="preserve">L’eventuale </w:t>
      </w:r>
      <w:r w:rsidR="00A470A6">
        <w:rPr>
          <w:sz w:val="28"/>
          <w:szCs w:val="28"/>
        </w:rPr>
        <w:t xml:space="preserve">conflitto tra </w:t>
      </w:r>
      <w:r w:rsidR="00034016">
        <w:rPr>
          <w:sz w:val="28"/>
          <w:szCs w:val="28"/>
        </w:rPr>
        <w:t xml:space="preserve">questi </w:t>
      </w:r>
      <w:r w:rsidR="00A470A6">
        <w:rPr>
          <w:sz w:val="28"/>
          <w:szCs w:val="28"/>
        </w:rPr>
        <w:t xml:space="preserve">diversi </w:t>
      </w:r>
      <w:r w:rsidR="00A470A6" w:rsidRPr="00A470A6">
        <w:rPr>
          <w:i/>
          <w:sz w:val="28"/>
          <w:szCs w:val="28"/>
        </w:rPr>
        <w:t>«principi generali»</w:t>
      </w:r>
      <w:r w:rsidR="00A470A6">
        <w:rPr>
          <w:sz w:val="28"/>
          <w:szCs w:val="28"/>
        </w:rPr>
        <w:t xml:space="preserve"> </w:t>
      </w:r>
      <w:r w:rsidR="00802502">
        <w:rPr>
          <w:sz w:val="28"/>
          <w:szCs w:val="28"/>
        </w:rPr>
        <w:t xml:space="preserve">può </w:t>
      </w:r>
      <w:r w:rsidR="00A470A6">
        <w:rPr>
          <w:sz w:val="28"/>
          <w:szCs w:val="28"/>
        </w:rPr>
        <w:t>trova</w:t>
      </w:r>
      <w:r w:rsidR="00802502">
        <w:rPr>
          <w:sz w:val="28"/>
          <w:szCs w:val="28"/>
        </w:rPr>
        <w:t>re</w:t>
      </w:r>
      <w:r w:rsidR="00A470A6">
        <w:rPr>
          <w:sz w:val="28"/>
          <w:szCs w:val="28"/>
        </w:rPr>
        <w:t xml:space="preserve"> di volta in volta soluzioni contraddittorie che non giovano </w:t>
      </w:r>
      <w:r w:rsidR="00AA6FDD">
        <w:rPr>
          <w:sz w:val="28"/>
          <w:szCs w:val="28"/>
        </w:rPr>
        <w:t>alla pratica della</w:t>
      </w:r>
      <w:r w:rsidR="00A470A6">
        <w:rPr>
          <w:sz w:val="28"/>
          <w:szCs w:val="28"/>
        </w:rPr>
        <w:t xml:space="preserve"> </w:t>
      </w:r>
      <w:r w:rsidR="00A470A6" w:rsidRPr="00A470A6">
        <w:rPr>
          <w:i/>
          <w:sz w:val="28"/>
          <w:szCs w:val="28"/>
        </w:rPr>
        <w:t>sicurezza giuridica</w:t>
      </w:r>
      <w:r w:rsidR="00E17FFC">
        <w:rPr>
          <w:sz w:val="28"/>
          <w:szCs w:val="28"/>
        </w:rPr>
        <w:t>:</w:t>
      </w:r>
      <w:r w:rsidR="00802502">
        <w:rPr>
          <w:sz w:val="28"/>
          <w:szCs w:val="28"/>
        </w:rPr>
        <w:t xml:space="preserve"> che </w:t>
      </w:r>
      <w:r w:rsidR="00AA6FDD">
        <w:rPr>
          <w:sz w:val="28"/>
          <w:szCs w:val="28"/>
        </w:rPr>
        <w:t>rispetto a</w:t>
      </w:r>
      <w:r w:rsidR="00802502">
        <w:rPr>
          <w:sz w:val="28"/>
          <w:szCs w:val="28"/>
        </w:rPr>
        <w:t xml:space="preserve">lla </w:t>
      </w:r>
      <w:r w:rsidR="00802502" w:rsidRPr="00E17FFC">
        <w:rPr>
          <w:i/>
          <w:sz w:val="28"/>
          <w:szCs w:val="28"/>
        </w:rPr>
        <w:t>razionalità amministrativa</w:t>
      </w:r>
      <w:r w:rsidR="00802502">
        <w:rPr>
          <w:sz w:val="28"/>
          <w:szCs w:val="28"/>
        </w:rPr>
        <w:t xml:space="preserve"> non può che, nello Stato di diritto, </w:t>
      </w:r>
      <w:r w:rsidR="00AA6FDD">
        <w:rPr>
          <w:sz w:val="28"/>
          <w:szCs w:val="28"/>
        </w:rPr>
        <w:t>restare punto fermo</w:t>
      </w:r>
      <w:r w:rsidR="00802502">
        <w:rPr>
          <w:sz w:val="28"/>
          <w:szCs w:val="28"/>
        </w:rPr>
        <w:t>.</w:t>
      </w:r>
    </w:p>
    <w:p w:rsidR="00787BA3" w:rsidRDefault="00DB1003" w:rsidP="004E04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787BA3">
        <w:rPr>
          <w:sz w:val="28"/>
          <w:szCs w:val="28"/>
        </w:rPr>
        <w:t xml:space="preserve">i tratta </w:t>
      </w:r>
      <w:r w:rsidR="00034016">
        <w:rPr>
          <w:sz w:val="28"/>
          <w:szCs w:val="28"/>
        </w:rPr>
        <w:t>in effetti</w:t>
      </w:r>
      <w:r>
        <w:rPr>
          <w:sz w:val="28"/>
          <w:szCs w:val="28"/>
        </w:rPr>
        <w:t xml:space="preserve"> </w:t>
      </w:r>
      <w:r w:rsidR="00787BA3">
        <w:rPr>
          <w:sz w:val="28"/>
          <w:szCs w:val="28"/>
        </w:rPr>
        <w:t>di clausole aperte</w:t>
      </w:r>
      <w:r w:rsidR="00034016">
        <w:rPr>
          <w:sz w:val="28"/>
          <w:szCs w:val="28"/>
        </w:rPr>
        <w:t xml:space="preserve"> che</w:t>
      </w:r>
      <w:r w:rsidR="001148B3">
        <w:rPr>
          <w:sz w:val="28"/>
          <w:szCs w:val="28"/>
        </w:rPr>
        <w:t xml:space="preserve"> </w:t>
      </w:r>
      <w:r w:rsidR="00034016">
        <w:rPr>
          <w:sz w:val="28"/>
          <w:szCs w:val="28"/>
        </w:rPr>
        <w:t>demandano al giudice la loro concretizzazione</w:t>
      </w:r>
      <w:r w:rsidR="001148B3">
        <w:rPr>
          <w:sz w:val="28"/>
          <w:szCs w:val="28"/>
        </w:rPr>
        <w:t>, sovraccaricandolo di compiti definitori</w:t>
      </w:r>
      <w:r>
        <w:rPr>
          <w:sz w:val="28"/>
          <w:szCs w:val="28"/>
        </w:rPr>
        <w:t>. C</w:t>
      </w:r>
      <w:r w:rsidR="00787BA3">
        <w:rPr>
          <w:sz w:val="28"/>
          <w:szCs w:val="28"/>
        </w:rPr>
        <w:t xml:space="preserve">erchiamo </w:t>
      </w:r>
      <w:r>
        <w:rPr>
          <w:sz w:val="28"/>
          <w:szCs w:val="28"/>
        </w:rPr>
        <w:t xml:space="preserve">allora </w:t>
      </w:r>
      <w:r w:rsidR="00787BA3">
        <w:rPr>
          <w:sz w:val="28"/>
          <w:szCs w:val="28"/>
        </w:rPr>
        <w:t xml:space="preserve">di </w:t>
      </w:r>
      <w:r>
        <w:rPr>
          <w:sz w:val="28"/>
          <w:szCs w:val="28"/>
        </w:rPr>
        <w:t xml:space="preserve">rintracciare </w:t>
      </w:r>
      <w:r w:rsidR="00787BA3">
        <w:rPr>
          <w:sz w:val="28"/>
          <w:szCs w:val="28"/>
        </w:rPr>
        <w:t xml:space="preserve">quali sono gli </w:t>
      </w:r>
      <w:r>
        <w:rPr>
          <w:sz w:val="28"/>
          <w:szCs w:val="28"/>
        </w:rPr>
        <w:t>e</w:t>
      </w:r>
      <w:r w:rsidR="00787BA3">
        <w:rPr>
          <w:sz w:val="28"/>
          <w:szCs w:val="28"/>
        </w:rPr>
        <w:t>lementi fondo che sono andati orientando il modo dei giuristi di vedere le cose</w:t>
      </w:r>
      <w:r w:rsidR="00034016">
        <w:rPr>
          <w:sz w:val="28"/>
          <w:szCs w:val="28"/>
        </w:rPr>
        <w:t xml:space="preserve"> e di cui la giurisprudenza va a risentire</w:t>
      </w:r>
      <w:r w:rsidR="00787BA3">
        <w:rPr>
          <w:sz w:val="28"/>
          <w:szCs w:val="28"/>
        </w:rPr>
        <w:t>.</w:t>
      </w:r>
    </w:p>
    <w:p w:rsidR="008E6656" w:rsidRPr="005C5EA9" w:rsidRDefault="00DB1003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Negli </w:t>
      </w:r>
      <w:r w:rsidR="00787BA3">
        <w:rPr>
          <w:sz w:val="28"/>
          <w:szCs w:val="28"/>
        </w:rPr>
        <w:t xml:space="preserve">anni Novanta, forse per reazione o come conseguenza della guerra fredda appena finita, </w:t>
      </w:r>
      <w:r w:rsidR="005C5EA9">
        <w:rPr>
          <w:sz w:val="28"/>
          <w:szCs w:val="28"/>
        </w:rPr>
        <w:t>prese</w:t>
      </w:r>
      <w:r w:rsidR="00787BA3">
        <w:rPr>
          <w:sz w:val="28"/>
          <w:szCs w:val="28"/>
        </w:rPr>
        <w:t xml:space="preserve"> piede e forma una tendenza</w:t>
      </w:r>
      <w:r w:rsidR="00FC3FC4">
        <w:rPr>
          <w:sz w:val="28"/>
          <w:szCs w:val="28"/>
        </w:rPr>
        <w:t xml:space="preserve"> </w:t>
      </w:r>
      <w:r w:rsidR="005C5EA9">
        <w:rPr>
          <w:sz w:val="28"/>
          <w:szCs w:val="28"/>
        </w:rPr>
        <w:t>–</w:t>
      </w:r>
      <w:r w:rsidR="00787BA3">
        <w:rPr>
          <w:sz w:val="28"/>
          <w:szCs w:val="28"/>
        </w:rPr>
        <w:t xml:space="preserve"> </w:t>
      </w:r>
      <w:r w:rsidR="005C5EA9">
        <w:rPr>
          <w:sz w:val="28"/>
          <w:szCs w:val="28"/>
        </w:rPr>
        <w:t xml:space="preserve">rimasta </w:t>
      </w:r>
      <w:r w:rsidR="00787BA3" w:rsidRPr="00787BA3">
        <w:rPr>
          <w:i/>
          <w:sz w:val="28"/>
          <w:szCs w:val="28"/>
        </w:rPr>
        <w:t>mainstream</w:t>
      </w:r>
      <w:r w:rsidR="00787BA3">
        <w:rPr>
          <w:sz w:val="28"/>
          <w:szCs w:val="28"/>
        </w:rPr>
        <w:t xml:space="preserve"> per </w:t>
      </w:r>
      <w:r w:rsidR="00032A99">
        <w:rPr>
          <w:sz w:val="28"/>
          <w:szCs w:val="28"/>
        </w:rPr>
        <w:t xml:space="preserve">almeno </w:t>
      </w:r>
      <w:r w:rsidR="00787BA3">
        <w:rPr>
          <w:sz w:val="28"/>
          <w:szCs w:val="28"/>
        </w:rPr>
        <w:t>un ventennio</w:t>
      </w:r>
      <w:r w:rsidR="00797FDF">
        <w:rPr>
          <w:sz w:val="28"/>
          <w:szCs w:val="28"/>
        </w:rPr>
        <w:t xml:space="preserve"> </w:t>
      </w:r>
      <w:r w:rsidR="00FC3FC4">
        <w:rPr>
          <w:sz w:val="28"/>
          <w:szCs w:val="28"/>
        </w:rPr>
        <w:t>-</w:t>
      </w:r>
      <w:r w:rsidR="00787BA3">
        <w:rPr>
          <w:sz w:val="28"/>
          <w:szCs w:val="28"/>
        </w:rPr>
        <w:t xml:space="preserve"> orientata a ravvisare una </w:t>
      </w:r>
      <w:r w:rsidR="005C5EA9">
        <w:rPr>
          <w:sz w:val="28"/>
          <w:szCs w:val="28"/>
        </w:rPr>
        <w:t xml:space="preserve">stretta </w:t>
      </w:r>
      <w:r w:rsidR="00787BA3">
        <w:rPr>
          <w:sz w:val="28"/>
          <w:szCs w:val="28"/>
        </w:rPr>
        <w:t xml:space="preserve">analogia tra la </w:t>
      </w:r>
      <w:r w:rsidR="00787BA3" w:rsidRPr="000F319B">
        <w:rPr>
          <w:sz w:val="28"/>
          <w:szCs w:val="28"/>
        </w:rPr>
        <w:t>razionalità amministrativa economica privata e la razionalità amministrativa</w:t>
      </w:r>
      <w:r w:rsidR="00787BA3">
        <w:rPr>
          <w:sz w:val="28"/>
          <w:szCs w:val="28"/>
        </w:rPr>
        <w:t xml:space="preserve"> pubblica</w:t>
      </w:r>
      <w:r w:rsidR="005C5EA9">
        <w:rPr>
          <w:sz w:val="28"/>
          <w:szCs w:val="28"/>
        </w:rPr>
        <w:t>, e a ricondurre questa agli schemi della prima</w:t>
      </w:r>
      <w:r w:rsidR="00787BA3">
        <w:rPr>
          <w:sz w:val="28"/>
          <w:szCs w:val="28"/>
        </w:rPr>
        <w:t xml:space="preserve">. </w:t>
      </w:r>
      <w:r w:rsidR="005C5EA9">
        <w:rPr>
          <w:sz w:val="28"/>
          <w:szCs w:val="28"/>
        </w:rPr>
        <w:t>Muoveva d</w:t>
      </w:r>
      <w:r w:rsidR="00032A99">
        <w:rPr>
          <w:sz w:val="28"/>
          <w:szCs w:val="28"/>
        </w:rPr>
        <w:t>alla constatazione</w:t>
      </w:r>
      <w:r w:rsidR="005C5EA9">
        <w:rPr>
          <w:sz w:val="28"/>
          <w:szCs w:val="28"/>
        </w:rPr>
        <w:t>, difficilmente confutabile,</w:t>
      </w:r>
      <w:r w:rsidR="00032A99">
        <w:rPr>
          <w:sz w:val="28"/>
          <w:szCs w:val="28"/>
        </w:rPr>
        <w:t xml:space="preserve"> </w:t>
      </w:r>
      <w:r w:rsidR="0074190F">
        <w:rPr>
          <w:sz w:val="28"/>
          <w:szCs w:val="28"/>
        </w:rPr>
        <w:t xml:space="preserve">delle </w:t>
      </w:r>
      <w:r w:rsidR="00FC3FC4">
        <w:rPr>
          <w:sz w:val="28"/>
          <w:szCs w:val="28"/>
        </w:rPr>
        <w:t xml:space="preserve">crescenti </w:t>
      </w:r>
      <w:r w:rsidR="0074190F">
        <w:rPr>
          <w:sz w:val="28"/>
          <w:szCs w:val="28"/>
        </w:rPr>
        <w:t>diseconomicit</w:t>
      </w:r>
      <w:r w:rsidR="00787BA3">
        <w:rPr>
          <w:sz w:val="28"/>
          <w:szCs w:val="28"/>
        </w:rPr>
        <w:t>à</w:t>
      </w:r>
      <w:r w:rsidR="0074190F">
        <w:rPr>
          <w:sz w:val="28"/>
          <w:szCs w:val="28"/>
        </w:rPr>
        <w:t xml:space="preserve"> che le pubbliche amministrazioni producevano</w:t>
      </w:r>
      <w:r w:rsidR="005C5EA9">
        <w:rPr>
          <w:sz w:val="28"/>
          <w:szCs w:val="28"/>
        </w:rPr>
        <w:t xml:space="preserve">. Sicché </w:t>
      </w:r>
      <w:r w:rsidR="00032A99">
        <w:rPr>
          <w:sz w:val="28"/>
          <w:szCs w:val="28"/>
        </w:rPr>
        <w:t xml:space="preserve">orientava le scelte organizzative pubbliche </w:t>
      </w:r>
      <w:r w:rsidR="002F2F45">
        <w:rPr>
          <w:sz w:val="28"/>
          <w:szCs w:val="28"/>
        </w:rPr>
        <w:t>o di intervento pubblico verso modelli che</w:t>
      </w:r>
      <w:r w:rsidR="00032A99">
        <w:rPr>
          <w:sz w:val="28"/>
          <w:szCs w:val="28"/>
        </w:rPr>
        <w:t>, assumendo l’</w:t>
      </w:r>
      <w:r w:rsidR="00032A99" w:rsidRPr="00FC3FC4">
        <w:rPr>
          <w:i/>
          <w:sz w:val="28"/>
          <w:szCs w:val="28"/>
        </w:rPr>
        <w:t xml:space="preserve">economicità </w:t>
      </w:r>
      <w:r w:rsidR="005C5EA9">
        <w:rPr>
          <w:sz w:val="28"/>
          <w:szCs w:val="28"/>
        </w:rPr>
        <w:t xml:space="preserve">a </w:t>
      </w:r>
      <w:r w:rsidR="00032A99">
        <w:rPr>
          <w:sz w:val="28"/>
          <w:szCs w:val="28"/>
        </w:rPr>
        <w:t xml:space="preserve">criterio di fondo, </w:t>
      </w:r>
      <w:r w:rsidR="005C5EA9">
        <w:rPr>
          <w:sz w:val="28"/>
          <w:szCs w:val="28"/>
        </w:rPr>
        <w:t xml:space="preserve">assumessero </w:t>
      </w:r>
      <w:r w:rsidR="005C5EA9">
        <w:rPr>
          <w:sz w:val="28"/>
          <w:szCs w:val="28"/>
        </w:rPr>
        <w:lastRenderedPageBreak/>
        <w:t xml:space="preserve">che i </w:t>
      </w:r>
      <w:r w:rsidR="002F2F45">
        <w:rPr>
          <w:sz w:val="28"/>
          <w:szCs w:val="28"/>
        </w:rPr>
        <w:t xml:space="preserve">rapporti tra risorse disponibili e </w:t>
      </w:r>
      <w:r w:rsidR="005C5EA9">
        <w:rPr>
          <w:sz w:val="28"/>
          <w:szCs w:val="28"/>
        </w:rPr>
        <w:t xml:space="preserve">i </w:t>
      </w:r>
      <w:r w:rsidR="002F2F45">
        <w:rPr>
          <w:sz w:val="28"/>
          <w:szCs w:val="28"/>
        </w:rPr>
        <w:t xml:space="preserve">risultati da conseguire </w:t>
      </w:r>
      <w:r w:rsidR="005C5EA9">
        <w:rPr>
          <w:sz w:val="28"/>
          <w:szCs w:val="28"/>
        </w:rPr>
        <w:t xml:space="preserve">fossero </w:t>
      </w:r>
      <w:r w:rsidR="002F2F45">
        <w:rPr>
          <w:sz w:val="28"/>
          <w:szCs w:val="28"/>
        </w:rPr>
        <w:t>quanto più simili a quelli del mondo privato</w:t>
      </w:r>
      <w:r w:rsidR="005C5EA9">
        <w:rPr>
          <w:sz w:val="28"/>
          <w:szCs w:val="28"/>
        </w:rPr>
        <w:t xml:space="preserve">: perciò anche dal punto di vista giuridico occorreva, ove possibile, dotarle delle forme flessibili proprie dei </w:t>
      </w:r>
      <w:r w:rsidR="005C5EA9" w:rsidRPr="005C5EA9">
        <w:rPr>
          <w:sz w:val="28"/>
          <w:szCs w:val="28"/>
        </w:rPr>
        <w:t>privati</w:t>
      </w:r>
      <w:r w:rsidR="002F2F45" w:rsidRPr="005C5EA9">
        <w:rPr>
          <w:sz w:val="28"/>
          <w:szCs w:val="28"/>
        </w:rPr>
        <w:t xml:space="preserve">. </w:t>
      </w:r>
      <w:r w:rsidR="00FC3FC4" w:rsidRPr="005C5EA9">
        <w:rPr>
          <w:sz w:val="28"/>
          <w:szCs w:val="28"/>
        </w:rPr>
        <w:t xml:space="preserve">Gli </w:t>
      </w:r>
      <w:r w:rsidR="008E6656" w:rsidRPr="005C5EA9">
        <w:rPr>
          <w:sz w:val="28"/>
          <w:szCs w:val="28"/>
        </w:rPr>
        <w:t xml:space="preserve">scienziati dell’amministrazione </w:t>
      </w:r>
      <w:r w:rsidR="00FC3FC4" w:rsidRPr="005C5EA9">
        <w:rPr>
          <w:sz w:val="28"/>
          <w:szCs w:val="28"/>
        </w:rPr>
        <w:t xml:space="preserve">pubblica </w:t>
      </w:r>
      <w:r w:rsidR="008E6656" w:rsidRPr="005C5EA9">
        <w:rPr>
          <w:sz w:val="28"/>
          <w:szCs w:val="28"/>
        </w:rPr>
        <w:t>guarda</w:t>
      </w:r>
      <w:r w:rsidR="005C5EA9" w:rsidRPr="005C5EA9">
        <w:rPr>
          <w:sz w:val="28"/>
          <w:szCs w:val="28"/>
        </w:rPr>
        <w:t xml:space="preserve">rono così </w:t>
      </w:r>
      <w:r w:rsidR="008E6656" w:rsidRPr="005C5EA9">
        <w:rPr>
          <w:sz w:val="28"/>
          <w:szCs w:val="28"/>
        </w:rPr>
        <w:t>ai teorici delle organizzazioni aziendali</w:t>
      </w:r>
      <w:r w:rsidR="00FC3FC4" w:rsidRPr="005C5EA9">
        <w:rPr>
          <w:sz w:val="28"/>
          <w:szCs w:val="28"/>
        </w:rPr>
        <w:t xml:space="preserve"> e </w:t>
      </w:r>
      <w:r w:rsidR="005C5EA9" w:rsidRPr="005C5EA9">
        <w:rPr>
          <w:sz w:val="28"/>
          <w:szCs w:val="28"/>
        </w:rPr>
        <w:t xml:space="preserve">ai loro </w:t>
      </w:r>
      <w:r w:rsidR="008E6656" w:rsidRPr="005C5EA9">
        <w:rPr>
          <w:sz w:val="28"/>
          <w:szCs w:val="28"/>
        </w:rPr>
        <w:t xml:space="preserve">modelli, essenzialmente economici, </w:t>
      </w:r>
      <w:r w:rsidR="005C5EA9" w:rsidRPr="005C5EA9">
        <w:rPr>
          <w:sz w:val="28"/>
          <w:szCs w:val="28"/>
        </w:rPr>
        <w:t xml:space="preserve">di </w:t>
      </w:r>
      <w:r w:rsidR="008E6656" w:rsidRPr="005C5EA9">
        <w:rPr>
          <w:sz w:val="28"/>
          <w:szCs w:val="28"/>
        </w:rPr>
        <w:t xml:space="preserve">miglior relazione tra risorse e risultati d’impresa, </w:t>
      </w:r>
      <w:r w:rsidR="005C5EA9" w:rsidRPr="005C5EA9">
        <w:rPr>
          <w:sz w:val="28"/>
          <w:szCs w:val="28"/>
        </w:rPr>
        <w:t xml:space="preserve">stimati autentiche espressioni di </w:t>
      </w:r>
      <w:r w:rsidR="008E6656" w:rsidRPr="005C5EA9">
        <w:rPr>
          <w:i/>
          <w:sz w:val="28"/>
          <w:szCs w:val="28"/>
        </w:rPr>
        <w:t>razionalità amministrativa</w:t>
      </w:r>
      <w:r w:rsidR="007B03E8">
        <w:rPr>
          <w:sz w:val="28"/>
          <w:szCs w:val="28"/>
        </w:rPr>
        <w:t xml:space="preserve"> (</w:t>
      </w:r>
      <w:r w:rsidR="008E6656" w:rsidRPr="005C5EA9">
        <w:rPr>
          <w:i/>
          <w:sz w:val="28"/>
          <w:szCs w:val="28"/>
        </w:rPr>
        <w:t>administrative rationality</w:t>
      </w:r>
      <w:r w:rsidR="007B03E8">
        <w:rPr>
          <w:sz w:val="28"/>
          <w:szCs w:val="28"/>
        </w:rPr>
        <w:t>)</w:t>
      </w:r>
      <w:r w:rsidR="008E6656" w:rsidRPr="005C5EA9">
        <w:rPr>
          <w:sz w:val="28"/>
          <w:szCs w:val="28"/>
        </w:rPr>
        <w:t xml:space="preserve">: efficienti </w:t>
      </w:r>
      <w:r w:rsidR="005C5EA9" w:rsidRPr="005C5EA9">
        <w:rPr>
          <w:sz w:val="28"/>
          <w:szCs w:val="28"/>
        </w:rPr>
        <w:t>in ragione del</w:t>
      </w:r>
      <w:r w:rsidR="008E6656" w:rsidRPr="005C5EA9">
        <w:rPr>
          <w:sz w:val="28"/>
          <w:szCs w:val="28"/>
        </w:rPr>
        <w:t>l’</w:t>
      </w:r>
      <w:r w:rsidR="008E6656" w:rsidRPr="005C5EA9">
        <w:rPr>
          <w:i/>
          <w:sz w:val="28"/>
          <w:szCs w:val="28"/>
        </w:rPr>
        <w:t>ottimizzazione economica</w:t>
      </w:r>
      <w:r w:rsidR="008E6656" w:rsidRPr="005C5EA9">
        <w:rPr>
          <w:sz w:val="28"/>
          <w:szCs w:val="28"/>
        </w:rPr>
        <w:t xml:space="preserve"> delle risorse e dei processi decisionali e produttivi</w:t>
      </w:r>
      <w:r w:rsidR="00FC3FC4" w:rsidRPr="005C5EA9">
        <w:rPr>
          <w:sz w:val="28"/>
          <w:szCs w:val="28"/>
        </w:rPr>
        <w:t xml:space="preserve">; </w:t>
      </w:r>
      <w:r w:rsidR="005C5EA9" w:rsidRPr="005C5EA9">
        <w:rPr>
          <w:sz w:val="28"/>
          <w:szCs w:val="28"/>
        </w:rPr>
        <w:t xml:space="preserve">per questo recanti </w:t>
      </w:r>
      <w:r w:rsidR="008E6656" w:rsidRPr="005C5EA9">
        <w:rPr>
          <w:sz w:val="28"/>
          <w:szCs w:val="28"/>
        </w:rPr>
        <w:t xml:space="preserve">le condizioni e gli assetti orientati al maggior risultato aziendale </w:t>
      </w:r>
      <w:r w:rsidR="005C5EA9" w:rsidRPr="005C5EA9">
        <w:rPr>
          <w:sz w:val="28"/>
          <w:szCs w:val="28"/>
        </w:rPr>
        <w:t xml:space="preserve">e </w:t>
      </w:r>
      <w:r w:rsidR="008E6656" w:rsidRPr="005C5EA9">
        <w:rPr>
          <w:sz w:val="28"/>
          <w:szCs w:val="28"/>
        </w:rPr>
        <w:t>– secondo ragione economica - istituzionale.</w:t>
      </w:r>
    </w:p>
    <w:p w:rsidR="00D22D01" w:rsidRDefault="00211B77" w:rsidP="00FB6B00">
      <w:pPr>
        <w:ind w:firstLine="708"/>
        <w:jc w:val="both"/>
        <w:rPr>
          <w:sz w:val="28"/>
          <w:szCs w:val="28"/>
        </w:rPr>
      </w:pPr>
      <w:r w:rsidRPr="00030059">
        <w:rPr>
          <w:sz w:val="28"/>
          <w:szCs w:val="28"/>
        </w:rPr>
        <w:t xml:space="preserve">In </w:t>
      </w:r>
      <w:r w:rsidR="000711D5">
        <w:rPr>
          <w:sz w:val="28"/>
          <w:szCs w:val="28"/>
        </w:rPr>
        <w:t>effetti</w:t>
      </w:r>
      <w:r w:rsidR="00FC3FC4">
        <w:rPr>
          <w:sz w:val="28"/>
          <w:szCs w:val="28"/>
        </w:rPr>
        <w:t xml:space="preserve">, </w:t>
      </w:r>
      <w:r w:rsidR="008E6656">
        <w:rPr>
          <w:sz w:val="28"/>
          <w:szCs w:val="28"/>
        </w:rPr>
        <w:t xml:space="preserve">in questo trentennio </w:t>
      </w:r>
      <w:r w:rsidR="005575DC" w:rsidRPr="00030059">
        <w:rPr>
          <w:sz w:val="28"/>
          <w:szCs w:val="28"/>
        </w:rPr>
        <w:t xml:space="preserve">si </w:t>
      </w:r>
      <w:r w:rsidR="00E17FFC">
        <w:rPr>
          <w:sz w:val="28"/>
          <w:szCs w:val="28"/>
        </w:rPr>
        <w:t>sono opposte</w:t>
      </w:r>
      <w:r w:rsidR="005575DC" w:rsidRPr="00030059">
        <w:rPr>
          <w:sz w:val="28"/>
          <w:szCs w:val="28"/>
        </w:rPr>
        <w:t xml:space="preserve"> </w:t>
      </w:r>
      <w:r w:rsidR="007240F5" w:rsidRPr="00030059">
        <w:rPr>
          <w:i/>
          <w:sz w:val="28"/>
          <w:szCs w:val="28"/>
        </w:rPr>
        <w:t>(a)</w:t>
      </w:r>
      <w:r w:rsidR="007240F5" w:rsidRPr="00030059">
        <w:rPr>
          <w:sz w:val="28"/>
          <w:szCs w:val="28"/>
        </w:rPr>
        <w:t xml:space="preserve"> </w:t>
      </w:r>
      <w:r w:rsidRPr="00030059">
        <w:rPr>
          <w:sz w:val="28"/>
          <w:szCs w:val="28"/>
        </w:rPr>
        <w:t xml:space="preserve">un’accezione </w:t>
      </w:r>
      <w:r w:rsidR="00D22D01" w:rsidRPr="00030059">
        <w:rPr>
          <w:sz w:val="28"/>
          <w:szCs w:val="28"/>
        </w:rPr>
        <w:t xml:space="preserve">tendenzialmente </w:t>
      </w:r>
      <w:r w:rsidRPr="00030059">
        <w:rPr>
          <w:i/>
          <w:sz w:val="28"/>
          <w:szCs w:val="28"/>
        </w:rPr>
        <w:t>assimilante</w:t>
      </w:r>
      <w:r w:rsidRPr="00030059">
        <w:rPr>
          <w:sz w:val="28"/>
          <w:szCs w:val="28"/>
        </w:rPr>
        <w:t xml:space="preserve"> le organizzazioni</w:t>
      </w:r>
      <w:r w:rsidR="00D22D01" w:rsidRPr="00030059">
        <w:rPr>
          <w:sz w:val="28"/>
          <w:szCs w:val="28"/>
        </w:rPr>
        <w:t>,</w:t>
      </w:r>
      <w:r w:rsidRPr="00030059">
        <w:rPr>
          <w:sz w:val="28"/>
          <w:szCs w:val="28"/>
        </w:rPr>
        <w:t xml:space="preserve"> improntata a una loro visione </w:t>
      </w:r>
      <w:r w:rsidRPr="00030059">
        <w:rPr>
          <w:i/>
          <w:sz w:val="28"/>
          <w:szCs w:val="28"/>
        </w:rPr>
        <w:t>«panprivatistica»</w:t>
      </w:r>
      <w:r w:rsidR="0053452A" w:rsidRPr="00030059">
        <w:rPr>
          <w:i/>
          <w:sz w:val="28"/>
          <w:szCs w:val="28"/>
        </w:rPr>
        <w:t xml:space="preserve"> </w:t>
      </w:r>
      <w:r w:rsidR="0053452A" w:rsidRPr="00030059">
        <w:rPr>
          <w:sz w:val="28"/>
          <w:szCs w:val="28"/>
        </w:rPr>
        <w:t xml:space="preserve">(che tende a spostare </w:t>
      </w:r>
      <w:r w:rsidR="00305306">
        <w:rPr>
          <w:sz w:val="28"/>
          <w:szCs w:val="28"/>
        </w:rPr>
        <w:t xml:space="preserve">per </w:t>
      </w:r>
      <w:r w:rsidR="0053452A" w:rsidRPr="00030059">
        <w:rPr>
          <w:sz w:val="28"/>
          <w:szCs w:val="28"/>
        </w:rPr>
        <w:t xml:space="preserve">quanto </w:t>
      </w:r>
      <w:r w:rsidR="00305306">
        <w:rPr>
          <w:sz w:val="28"/>
          <w:szCs w:val="28"/>
        </w:rPr>
        <w:t xml:space="preserve">è </w:t>
      </w:r>
      <w:r w:rsidR="00D22D01" w:rsidRPr="00030059">
        <w:rPr>
          <w:sz w:val="28"/>
          <w:szCs w:val="28"/>
        </w:rPr>
        <w:t xml:space="preserve">possibile </w:t>
      </w:r>
      <w:r w:rsidR="00A51DD9" w:rsidRPr="00030059">
        <w:rPr>
          <w:sz w:val="28"/>
          <w:szCs w:val="28"/>
        </w:rPr>
        <w:t xml:space="preserve">i </w:t>
      </w:r>
      <w:r w:rsidR="0053452A" w:rsidRPr="00030059">
        <w:rPr>
          <w:sz w:val="28"/>
          <w:szCs w:val="28"/>
        </w:rPr>
        <w:t xml:space="preserve">modelli </w:t>
      </w:r>
      <w:r w:rsidR="00A51DD9" w:rsidRPr="00030059">
        <w:rPr>
          <w:sz w:val="28"/>
          <w:szCs w:val="28"/>
        </w:rPr>
        <w:t xml:space="preserve">organizzativi </w:t>
      </w:r>
      <w:r w:rsidR="00D67BA0">
        <w:rPr>
          <w:sz w:val="28"/>
          <w:szCs w:val="28"/>
        </w:rPr>
        <w:t xml:space="preserve">e di azione </w:t>
      </w:r>
      <w:r w:rsidR="0053452A" w:rsidRPr="00030059">
        <w:rPr>
          <w:sz w:val="28"/>
          <w:szCs w:val="28"/>
        </w:rPr>
        <w:t>verso forme private</w:t>
      </w:r>
      <w:r w:rsidR="00A51DD9" w:rsidRPr="00030059">
        <w:rPr>
          <w:sz w:val="28"/>
          <w:szCs w:val="28"/>
        </w:rPr>
        <w:t xml:space="preserve">, assunte come </w:t>
      </w:r>
      <w:r w:rsidR="005575DC" w:rsidRPr="00030059">
        <w:rPr>
          <w:sz w:val="28"/>
          <w:szCs w:val="28"/>
        </w:rPr>
        <w:t xml:space="preserve">le </w:t>
      </w:r>
      <w:r w:rsidR="00A51DD9" w:rsidRPr="00030059">
        <w:rPr>
          <w:sz w:val="28"/>
          <w:szCs w:val="28"/>
        </w:rPr>
        <w:t>più efficienti</w:t>
      </w:r>
      <w:r w:rsidR="00305306">
        <w:rPr>
          <w:sz w:val="28"/>
          <w:szCs w:val="28"/>
        </w:rPr>
        <w:t>,</w:t>
      </w:r>
      <w:r w:rsidR="007240F5" w:rsidRPr="00030059">
        <w:rPr>
          <w:sz w:val="28"/>
          <w:szCs w:val="28"/>
        </w:rPr>
        <w:t xml:space="preserve"> quand’anche mediante mere </w:t>
      </w:r>
      <w:r w:rsidR="007240F5" w:rsidRPr="00030059">
        <w:rPr>
          <w:i/>
          <w:sz w:val="28"/>
          <w:szCs w:val="28"/>
        </w:rPr>
        <w:t>“privatizzazioni fredde”</w:t>
      </w:r>
      <w:r w:rsidR="007240F5" w:rsidRPr="00030059">
        <w:rPr>
          <w:sz w:val="28"/>
          <w:szCs w:val="28"/>
        </w:rPr>
        <w:t>, cioè solo formali</w:t>
      </w:r>
      <w:r w:rsidR="0053452A" w:rsidRPr="00030059">
        <w:rPr>
          <w:sz w:val="28"/>
          <w:szCs w:val="28"/>
        </w:rPr>
        <w:t>)</w:t>
      </w:r>
      <w:r w:rsidR="00D67BA0">
        <w:rPr>
          <w:sz w:val="28"/>
          <w:szCs w:val="28"/>
        </w:rPr>
        <w:t>: con la conseguenza del tendenziale assorbimento già nella legge delle valutazioni di opportunità in cui si concretizza l’interesse pubblico, implicitamente abbassando la valutazione dell’interesse generale al rango di motivo contrattuale</w:t>
      </w:r>
      <w:r w:rsidR="00E17FFC">
        <w:rPr>
          <w:sz w:val="28"/>
          <w:szCs w:val="28"/>
        </w:rPr>
        <w:t>;</w:t>
      </w:r>
      <w:r w:rsidRPr="00030059">
        <w:rPr>
          <w:sz w:val="28"/>
          <w:szCs w:val="28"/>
        </w:rPr>
        <w:t xml:space="preserve"> </w:t>
      </w:r>
      <w:r w:rsidR="007240F5" w:rsidRPr="00030059">
        <w:rPr>
          <w:i/>
          <w:sz w:val="28"/>
          <w:szCs w:val="28"/>
        </w:rPr>
        <w:t>(b)</w:t>
      </w:r>
      <w:r w:rsidR="007240F5" w:rsidRPr="00030059">
        <w:rPr>
          <w:sz w:val="28"/>
          <w:szCs w:val="28"/>
        </w:rPr>
        <w:t xml:space="preserve"> </w:t>
      </w:r>
      <w:r w:rsidRPr="00030059">
        <w:rPr>
          <w:sz w:val="28"/>
          <w:szCs w:val="28"/>
        </w:rPr>
        <w:t>un’accezione</w:t>
      </w:r>
      <w:r>
        <w:rPr>
          <w:sz w:val="28"/>
          <w:szCs w:val="28"/>
        </w:rPr>
        <w:t xml:space="preserve"> che continua a </w:t>
      </w:r>
      <w:r w:rsidRPr="00E17FFC">
        <w:rPr>
          <w:sz w:val="28"/>
          <w:szCs w:val="28"/>
        </w:rPr>
        <w:t>distinguere</w:t>
      </w:r>
      <w:r w:rsidR="006F45AA" w:rsidRPr="00E17FFC">
        <w:rPr>
          <w:sz w:val="28"/>
          <w:szCs w:val="28"/>
        </w:rPr>
        <w:t xml:space="preserve"> </w:t>
      </w:r>
      <w:r w:rsidR="0030530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05306">
        <w:rPr>
          <w:sz w:val="28"/>
          <w:szCs w:val="28"/>
        </w:rPr>
        <w:t xml:space="preserve">seguendo </w:t>
      </w:r>
      <w:r>
        <w:rPr>
          <w:sz w:val="28"/>
          <w:szCs w:val="28"/>
        </w:rPr>
        <w:t xml:space="preserve">il lascito della Rivoluzione francese e </w:t>
      </w:r>
      <w:r w:rsidR="0053452A">
        <w:rPr>
          <w:sz w:val="28"/>
          <w:szCs w:val="28"/>
        </w:rPr>
        <w:t xml:space="preserve">i caratteri </w:t>
      </w:r>
      <w:r w:rsidR="00AA6FDD">
        <w:rPr>
          <w:sz w:val="28"/>
          <w:szCs w:val="28"/>
        </w:rPr>
        <w:t xml:space="preserve">tradizionali </w:t>
      </w:r>
      <w:r w:rsidR="0053452A">
        <w:rPr>
          <w:sz w:val="28"/>
          <w:szCs w:val="28"/>
        </w:rPr>
        <w:t xml:space="preserve">dello </w:t>
      </w:r>
      <w:r>
        <w:rPr>
          <w:sz w:val="28"/>
          <w:szCs w:val="28"/>
        </w:rPr>
        <w:t>Stato di diritt</w:t>
      </w:r>
      <w:r w:rsidR="006F45AA">
        <w:rPr>
          <w:sz w:val="28"/>
          <w:szCs w:val="28"/>
        </w:rPr>
        <w:t>o</w:t>
      </w:r>
      <w:r>
        <w:rPr>
          <w:sz w:val="28"/>
          <w:szCs w:val="28"/>
        </w:rPr>
        <w:t xml:space="preserve"> continentale</w:t>
      </w:r>
      <w:r w:rsidR="006F45A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le organizzazioni private </w:t>
      </w:r>
      <w:r w:rsidR="006F45AA">
        <w:rPr>
          <w:sz w:val="28"/>
          <w:szCs w:val="28"/>
        </w:rPr>
        <w:t>d</w:t>
      </w:r>
      <w:r w:rsidR="0053452A">
        <w:rPr>
          <w:sz w:val="28"/>
          <w:szCs w:val="28"/>
        </w:rPr>
        <w:t>a</w:t>
      </w:r>
      <w:r w:rsidR="006F45AA">
        <w:rPr>
          <w:sz w:val="28"/>
          <w:szCs w:val="28"/>
        </w:rPr>
        <w:t xml:space="preserve">lle organizzazioni </w:t>
      </w:r>
      <w:r>
        <w:rPr>
          <w:sz w:val="28"/>
          <w:szCs w:val="28"/>
        </w:rPr>
        <w:t xml:space="preserve">pubbliche </w:t>
      </w:r>
      <w:r w:rsidR="0053452A">
        <w:rPr>
          <w:sz w:val="28"/>
          <w:szCs w:val="28"/>
        </w:rPr>
        <w:t>i</w:t>
      </w:r>
      <w:r w:rsidR="005575DC">
        <w:rPr>
          <w:sz w:val="28"/>
          <w:szCs w:val="28"/>
        </w:rPr>
        <w:t>n</w:t>
      </w:r>
      <w:r w:rsidR="0053452A">
        <w:rPr>
          <w:sz w:val="28"/>
          <w:szCs w:val="28"/>
        </w:rPr>
        <w:t xml:space="preserve"> ragione </w:t>
      </w:r>
      <w:r w:rsidR="006F45AA">
        <w:rPr>
          <w:sz w:val="28"/>
          <w:szCs w:val="28"/>
        </w:rPr>
        <w:t xml:space="preserve">della </w:t>
      </w:r>
      <w:r>
        <w:rPr>
          <w:sz w:val="28"/>
          <w:szCs w:val="28"/>
        </w:rPr>
        <w:t>cura dell’</w:t>
      </w:r>
      <w:r w:rsidRPr="00305306">
        <w:rPr>
          <w:i/>
          <w:sz w:val="28"/>
          <w:szCs w:val="28"/>
        </w:rPr>
        <w:t>interesse pubblico</w:t>
      </w:r>
      <w:r>
        <w:rPr>
          <w:sz w:val="28"/>
          <w:szCs w:val="28"/>
        </w:rPr>
        <w:t xml:space="preserve"> </w:t>
      </w:r>
      <w:r w:rsidR="006F45AA">
        <w:rPr>
          <w:sz w:val="28"/>
          <w:szCs w:val="28"/>
        </w:rPr>
        <w:t xml:space="preserve">inteso </w:t>
      </w:r>
      <w:r w:rsidR="00305306">
        <w:rPr>
          <w:sz w:val="28"/>
          <w:szCs w:val="28"/>
        </w:rPr>
        <w:t xml:space="preserve">non come interesse di un attore contrapposto ma </w:t>
      </w:r>
      <w:r>
        <w:rPr>
          <w:sz w:val="28"/>
          <w:szCs w:val="28"/>
        </w:rPr>
        <w:t>come interesse generale</w:t>
      </w:r>
      <w:r w:rsidR="00D67BA0">
        <w:rPr>
          <w:sz w:val="28"/>
          <w:szCs w:val="28"/>
        </w:rPr>
        <w:t xml:space="preserve">: e che pertanto lascia allo stesso interesse pubblico e alla sua cura concreta la caratteristica </w:t>
      </w:r>
      <w:r w:rsidR="007B03E8">
        <w:rPr>
          <w:sz w:val="28"/>
          <w:szCs w:val="28"/>
        </w:rPr>
        <w:t xml:space="preserve">propria </w:t>
      </w:r>
      <w:r w:rsidR="00D67BA0">
        <w:rPr>
          <w:sz w:val="28"/>
          <w:szCs w:val="28"/>
        </w:rPr>
        <w:t>di organizzazioni e azioni pubbliche</w:t>
      </w:r>
      <w:r w:rsidR="00D22D01">
        <w:rPr>
          <w:rStyle w:val="Rimandonotaapidipagina"/>
          <w:sz w:val="28"/>
          <w:szCs w:val="28"/>
        </w:rPr>
        <w:footnoteReference w:id="10"/>
      </w:r>
      <w:r w:rsidR="00D22D01">
        <w:rPr>
          <w:sz w:val="28"/>
          <w:szCs w:val="28"/>
        </w:rPr>
        <w:t xml:space="preserve">. </w:t>
      </w:r>
      <w:r w:rsidR="001148B3">
        <w:rPr>
          <w:sz w:val="28"/>
          <w:szCs w:val="28"/>
        </w:rPr>
        <w:t xml:space="preserve">Sono da segnalare le </w:t>
      </w:r>
      <w:r w:rsidR="00D22D01">
        <w:rPr>
          <w:sz w:val="28"/>
          <w:szCs w:val="28"/>
        </w:rPr>
        <w:t xml:space="preserve">posizioni intermedie, che </w:t>
      </w:r>
      <w:r w:rsidR="001148B3">
        <w:rPr>
          <w:sz w:val="28"/>
          <w:szCs w:val="28"/>
        </w:rPr>
        <w:t xml:space="preserve">– alla sottile ricerca di un non facile equilibrio - </w:t>
      </w:r>
      <w:r w:rsidR="00D22D01">
        <w:rPr>
          <w:sz w:val="28"/>
          <w:szCs w:val="28"/>
        </w:rPr>
        <w:t xml:space="preserve">distinguono </w:t>
      </w:r>
      <w:r w:rsidR="006C29DC">
        <w:rPr>
          <w:sz w:val="28"/>
          <w:szCs w:val="28"/>
        </w:rPr>
        <w:t xml:space="preserve">nella </w:t>
      </w:r>
      <w:r w:rsidR="006C29DC" w:rsidRPr="007240F5">
        <w:rPr>
          <w:i/>
          <w:sz w:val="28"/>
          <w:szCs w:val="28"/>
        </w:rPr>
        <w:t>arena pubblica</w:t>
      </w:r>
      <w:r w:rsidR="006C29DC">
        <w:rPr>
          <w:sz w:val="28"/>
          <w:szCs w:val="28"/>
        </w:rPr>
        <w:t xml:space="preserve"> </w:t>
      </w:r>
      <w:r w:rsidR="00D22D01">
        <w:rPr>
          <w:sz w:val="28"/>
          <w:szCs w:val="28"/>
        </w:rPr>
        <w:t>i</w:t>
      </w:r>
      <w:r w:rsidR="006C29DC">
        <w:rPr>
          <w:sz w:val="28"/>
          <w:szCs w:val="28"/>
        </w:rPr>
        <w:t xml:space="preserve"> non sempre predefiniti casi </w:t>
      </w:r>
      <w:r w:rsidR="00D22D01">
        <w:rPr>
          <w:sz w:val="28"/>
          <w:szCs w:val="28"/>
        </w:rPr>
        <w:t>in cui le amministrazioni agiscono p</w:t>
      </w:r>
      <w:r w:rsidR="007240F5">
        <w:rPr>
          <w:sz w:val="28"/>
          <w:szCs w:val="28"/>
        </w:rPr>
        <w:t>er un’</w:t>
      </w:r>
      <w:r w:rsidR="00D22D01">
        <w:rPr>
          <w:sz w:val="28"/>
          <w:szCs w:val="28"/>
        </w:rPr>
        <w:t xml:space="preserve">effettiva cura di questi interessi </w:t>
      </w:r>
      <w:r w:rsidR="006C29DC">
        <w:rPr>
          <w:sz w:val="28"/>
          <w:szCs w:val="28"/>
        </w:rPr>
        <w:t>da quelli</w:t>
      </w:r>
      <w:r w:rsidR="00D22D01">
        <w:rPr>
          <w:sz w:val="28"/>
          <w:szCs w:val="28"/>
        </w:rPr>
        <w:t xml:space="preserve"> in cui sono omologabili ai privati</w:t>
      </w:r>
      <w:r w:rsidR="00203C1D">
        <w:rPr>
          <w:rStyle w:val="Rimandonotaapidipagina"/>
          <w:sz w:val="28"/>
          <w:szCs w:val="28"/>
        </w:rPr>
        <w:footnoteReference w:id="11"/>
      </w:r>
      <w:r w:rsidR="001148B3">
        <w:rPr>
          <w:sz w:val="28"/>
          <w:szCs w:val="28"/>
        </w:rPr>
        <w:t xml:space="preserve">. </w:t>
      </w:r>
      <w:r w:rsidR="006C29DC">
        <w:rPr>
          <w:sz w:val="28"/>
          <w:szCs w:val="28"/>
        </w:rPr>
        <w:t xml:space="preserve">In buona parte </w:t>
      </w:r>
      <w:r w:rsidR="001148B3">
        <w:rPr>
          <w:sz w:val="28"/>
          <w:szCs w:val="28"/>
        </w:rPr>
        <w:t>è questa</w:t>
      </w:r>
      <w:r w:rsidR="006C29DC">
        <w:rPr>
          <w:sz w:val="28"/>
          <w:szCs w:val="28"/>
        </w:rPr>
        <w:t xml:space="preserve"> </w:t>
      </w:r>
      <w:r w:rsidR="001148B3">
        <w:rPr>
          <w:sz w:val="28"/>
          <w:szCs w:val="28"/>
        </w:rPr>
        <w:t>la via seguita</w:t>
      </w:r>
      <w:r w:rsidR="00FF7D4D">
        <w:rPr>
          <w:sz w:val="28"/>
          <w:szCs w:val="28"/>
        </w:rPr>
        <w:t xml:space="preserve"> in Italia</w:t>
      </w:r>
      <w:r w:rsidR="001148B3">
        <w:rPr>
          <w:sz w:val="28"/>
          <w:szCs w:val="28"/>
        </w:rPr>
        <w:t xml:space="preserve">. Resta aperta, nelle vaste zone grigie dei tanti settori, la questione di dove è preferibile </w:t>
      </w:r>
      <w:r w:rsidR="001148B3">
        <w:rPr>
          <w:sz w:val="28"/>
          <w:szCs w:val="28"/>
        </w:rPr>
        <w:lastRenderedPageBreak/>
        <w:t xml:space="preserve">regolare </w:t>
      </w:r>
      <w:r w:rsidR="006C29DC">
        <w:rPr>
          <w:sz w:val="28"/>
          <w:szCs w:val="28"/>
        </w:rPr>
        <w:t xml:space="preserve">un chiaro ed </w:t>
      </w:r>
      <w:r w:rsidR="001148B3">
        <w:rPr>
          <w:sz w:val="28"/>
          <w:szCs w:val="28"/>
        </w:rPr>
        <w:t>effettivo confine</w:t>
      </w:r>
      <w:r w:rsidR="00FF7D4D">
        <w:rPr>
          <w:sz w:val="28"/>
          <w:szCs w:val="28"/>
        </w:rPr>
        <w:t>, le derivazioni ne sono notevoli</w:t>
      </w:r>
      <w:r w:rsidR="001148B3">
        <w:rPr>
          <w:sz w:val="28"/>
          <w:szCs w:val="28"/>
        </w:rPr>
        <w:t xml:space="preserve">. La presenza della cura </w:t>
      </w:r>
      <w:r w:rsidR="00EF5A13">
        <w:rPr>
          <w:sz w:val="28"/>
          <w:szCs w:val="28"/>
        </w:rPr>
        <w:t xml:space="preserve">sostanziale </w:t>
      </w:r>
      <w:r w:rsidR="001148B3">
        <w:rPr>
          <w:sz w:val="28"/>
          <w:szCs w:val="28"/>
        </w:rPr>
        <w:t xml:space="preserve">di un interesse generale dovrebbe </w:t>
      </w:r>
      <w:r w:rsidR="00FF7D4D">
        <w:rPr>
          <w:sz w:val="28"/>
          <w:szCs w:val="28"/>
        </w:rPr>
        <w:t xml:space="preserve">restare </w:t>
      </w:r>
      <w:r w:rsidR="001148B3">
        <w:rPr>
          <w:sz w:val="28"/>
          <w:szCs w:val="28"/>
        </w:rPr>
        <w:t>dirimente</w:t>
      </w:r>
      <w:r w:rsidR="00EF5A13">
        <w:rPr>
          <w:rStyle w:val="Rimandonotaapidipagina"/>
          <w:sz w:val="28"/>
          <w:szCs w:val="28"/>
        </w:rPr>
        <w:footnoteReference w:id="12"/>
      </w:r>
      <w:r w:rsidR="001148B3">
        <w:rPr>
          <w:sz w:val="28"/>
          <w:szCs w:val="28"/>
        </w:rPr>
        <w:t>.</w:t>
      </w:r>
    </w:p>
    <w:p w:rsidR="00203C1D" w:rsidRDefault="0053452A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Entrambe </w:t>
      </w:r>
      <w:r w:rsidR="00D22D01">
        <w:rPr>
          <w:sz w:val="28"/>
          <w:szCs w:val="28"/>
        </w:rPr>
        <w:t xml:space="preserve">le </w:t>
      </w:r>
      <w:r w:rsidR="00E17FFC">
        <w:rPr>
          <w:sz w:val="28"/>
          <w:szCs w:val="28"/>
        </w:rPr>
        <w:t xml:space="preserve">polarizzate </w:t>
      </w:r>
      <w:r w:rsidR="00D22D01">
        <w:rPr>
          <w:sz w:val="28"/>
          <w:szCs w:val="28"/>
        </w:rPr>
        <w:t xml:space="preserve">concezioni </w:t>
      </w:r>
      <w:r w:rsidR="00AA6FDD">
        <w:rPr>
          <w:sz w:val="28"/>
          <w:szCs w:val="28"/>
        </w:rPr>
        <w:t>affermano di appuntarsi</w:t>
      </w:r>
      <w:r>
        <w:rPr>
          <w:sz w:val="28"/>
          <w:szCs w:val="28"/>
        </w:rPr>
        <w:t xml:space="preserve"> </w:t>
      </w:r>
      <w:r w:rsidR="007240F5">
        <w:rPr>
          <w:sz w:val="28"/>
          <w:szCs w:val="28"/>
        </w:rPr>
        <w:t xml:space="preserve">su </w:t>
      </w:r>
      <w:r>
        <w:rPr>
          <w:sz w:val="28"/>
          <w:szCs w:val="28"/>
        </w:rPr>
        <w:t xml:space="preserve">basi di </w:t>
      </w:r>
      <w:r w:rsidRPr="005575DC">
        <w:rPr>
          <w:i/>
          <w:sz w:val="28"/>
          <w:szCs w:val="28"/>
        </w:rPr>
        <w:t>razionalità</w:t>
      </w:r>
      <w:r>
        <w:rPr>
          <w:sz w:val="28"/>
          <w:szCs w:val="28"/>
        </w:rPr>
        <w:t xml:space="preserve">, anche se sono le prime che </w:t>
      </w:r>
      <w:r w:rsidR="00D22D01">
        <w:rPr>
          <w:sz w:val="28"/>
          <w:szCs w:val="28"/>
        </w:rPr>
        <w:t xml:space="preserve">la conclamano a </w:t>
      </w:r>
      <w:r w:rsidR="00AA6FDD">
        <w:rPr>
          <w:sz w:val="28"/>
          <w:szCs w:val="28"/>
        </w:rPr>
        <w:t xml:space="preserve">nuovo </w:t>
      </w:r>
      <w:r>
        <w:rPr>
          <w:sz w:val="28"/>
          <w:szCs w:val="28"/>
        </w:rPr>
        <w:t xml:space="preserve">motivo </w:t>
      </w:r>
      <w:r w:rsidR="00AA6FDD">
        <w:rPr>
          <w:sz w:val="28"/>
          <w:szCs w:val="28"/>
        </w:rPr>
        <w:t>fondamentale</w:t>
      </w:r>
      <w:r>
        <w:rPr>
          <w:sz w:val="28"/>
          <w:szCs w:val="28"/>
        </w:rPr>
        <w:t xml:space="preserve">, </w:t>
      </w:r>
      <w:r w:rsidRPr="005575DC">
        <w:rPr>
          <w:i/>
          <w:sz w:val="28"/>
          <w:szCs w:val="28"/>
        </w:rPr>
        <w:t>sub specie</w:t>
      </w:r>
      <w:r>
        <w:rPr>
          <w:sz w:val="28"/>
          <w:szCs w:val="28"/>
        </w:rPr>
        <w:t xml:space="preserve"> di </w:t>
      </w:r>
      <w:r w:rsidRPr="0053452A">
        <w:rPr>
          <w:i/>
          <w:sz w:val="28"/>
          <w:szCs w:val="28"/>
        </w:rPr>
        <w:t>razionalità economica</w:t>
      </w:r>
      <w:r>
        <w:rPr>
          <w:sz w:val="28"/>
          <w:szCs w:val="28"/>
        </w:rPr>
        <w:t>.</w:t>
      </w:r>
      <w:r w:rsidR="005575DC">
        <w:rPr>
          <w:sz w:val="28"/>
          <w:szCs w:val="28"/>
        </w:rPr>
        <w:t xml:space="preserve"> </w:t>
      </w:r>
      <w:r w:rsidR="00203C1D">
        <w:rPr>
          <w:sz w:val="28"/>
          <w:szCs w:val="28"/>
        </w:rPr>
        <w:t xml:space="preserve">Entrambe </w:t>
      </w:r>
      <w:r w:rsidR="00D22D01">
        <w:rPr>
          <w:sz w:val="28"/>
          <w:szCs w:val="28"/>
        </w:rPr>
        <w:t xml:space="preserve">dunque rivendicano </w:t>
      </w:r>
      <w:r w:rsidR="00AA6FDD">
        <w:rPr>
          <w:sz w:val="28"/>
          <w:szCs w:val="28"/>
        </w:rPr>
        <w:t>il</w:t>
      </w:r>
      <w:r w:rsidR="007240F5">
        <w:rPr>
          <w:sz w:val="28"/>
          <w:szCs w:val="28"/>
        </w:rPr>
        <w:t xml:space="preserve"> </w:t>
      </w:r>
      <w:r w:rsidR="00203C1D">
        <w:rPr>
          <w:sz w:val="28"/>
          <w:szCs w:val="28"/>
        </w:rPr>
        <w:t xml:space="preserve">primato della </w:t>
      </w:r>
      <w:r w:rsidR="007240F5">
        <w:rPr>
          <w:sz w:val="28"/>
          <w:szCs w:val="28"/>
        </w:rPr>
        <w:t xml:space="preserve">rispettiva </w:t>
      </w:r>
      <w:r w:rsidR="00203C1D" w:rsidRPr="00203C1D">
        <w:rPr>
          <w:i/>
          <w:sz w:val="28"/>
          <w:szCs w:val="28"/>
        </w:rPr>
        <w:t>razionalità</w:t>
      </w:r>
      <w:r w:rsidR="00203C1D">
        <w:rPr>
          <w:sz w:val="28"/>
          <w:szCs w:val="28"/>
        </w:rPr>
        <w:t xml:space="preserve">. </w:t>
      </w:r>
      <w:r w:rsidR="00203C1D" w:rsidRPr="00203C1D">
        <w:rPr>
          <w:i/>
          <w:sz w:val="28"/>
          <w:szCs w:val="28"/>
        </w:rPr>
        <w:t>Razionale</w:t>
      </w:r>
      <w:r w:rsidR="00203C1D">
        <w:rPr>
          <w:sz w:val="28"/>
          <w:szCs w:val="28"/>
        </w:rPr>
        <w:t xml:space="preserve"> viene da </w:t>
      </w:r>
      <w:r w:rsidR="00203C1D" w:rsidRPr="00203C1D">
        <w:rPr>
          <w:i/>
          <w:sz w:val="28"/>
          <w:szCs w:val="28"/>
        </w:rPr>
        <w:t>ratio</w:t>
      </w:r>
      <w:r w:rsidR="00203C1D">
        <w:rPr>
          <w:sz w:val="28"/>
          <w:szCs w:val="28"/>
        </w:rPr>
        <w:t xml:space="preserve">, rapporto: quella omologante si rapporta al </w:t>
      </w:r>
      <w:r w:rsidR="00203C1D" w:rsidRPr="00203C1D">
        <w:rPr>
          <w:i/>
          <w:sz w:val="28"/>
          <w:szCs w:val="28"/>
        </w:rPr>
        <w:t>principio di economicità</w:t>
      </w:r>
      <w:r w:rsidR="00203C1D">
        <w:rPr>
          <w:sz w:val="28"/>
          <w:szCs w:val="28"/>
        </w:rPr>
        <w:t xml:space="preserve">, quella differenziante al </w:t>
      </w:r>
      <w:r w:rsidR="00203C1D" w:rsidRPr="00203C1D">
        <w:rPr>
          <w:i/>
          <w:sz w:val="28"/>
          <w:szCs w:val="28"/>
        </w:rPr>
        <w:t>principio di adeguatezza</w:t>
      </w:r>
      <w:r w:rsidR="00203C1D">
        <w:rPr>
          <w:sz w:val="28"/>
          <w:szCs w:val="28"/>
        </w:rPr>
        <w:t>.</w:t>
      </w:r>
    </w:p>
    <w:p w:rsidR="00E84725" w:rsidRDefault="009A6541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D22D01">
        <w:rPr>
          <w:sz w:val="28"/>
          <w:szCs w:val="28"/>
        </w:rPr>
        <w:t xml:space="preserve">a tendenza omologante ha </w:t>
      </w:r>
      <w:r>
        <w:rPr>
          <w:sz w:val="28"/>
          <w:szCs w:val="28"/>
        </w:rPr>
        <w:t xml:space="preserve">dunque </w:t>
      </w:r>
      <w:r w:rsidR="00D22D01">
        <w:rPr>
          <w:sz w:val="28"/>
          <w:szCs w:val="28"/>
        </w:rPr>
        <w:t xml:space="preserve">rappresentato un </w:t>
      </w:r>
      <w:r w:rsidR="00833F10">
        <w:rPr>
          <w:sz w:val="28"/>
          <w:szCs w:val="28"/>
        </w:rPr>
        <w:t xml:space="preserve">motivo dominante </w:t>
      </w:r>
      <w:r w:rsidR="000F319B">
        <w:rPr>
          <w:sz w:val="28"/>
          <w:szCs w:val="28"/>
        </w:rPr>
        <w:t>della rivoluzione attuata n</w:t>
      </w:r>
      <w:r w:rsidR="008E7FFE">
        <w:rPr>
          <w:sz w:val="28"/>
          <w:szCs w:val="28"/>
        </w:rPr>
        <w:t>egli anni Novanta</w:t>
      </w:r>
      <w:r w:rsidR="00833F10">
        <w:rPr>
          <w:sz w:val="28"/>
          <w:szCs w:val="28"/>
        </w:rPr>
        <w:t>,</w:t>
      </w:r>
      <w:r w:rsidR="00450A96">
        <w:rPr>
          <w:sz w:val="28"/>
          <w:szCs w:val="28"/>
        </w:rPr>
        <w:t xml:space="preserve"> </w:t>
      </w:r>
      <w:r w:rsidR="00D22D01">
        <w:rPr>
          <w:sz w:val="28"/>
          <w:szCs w:val="28"/>
        </w:rPr>
        <w:t>i</w:t>
      </w:r>
      <w:r w:rsidR="00833F10">
        <w:rPr>
          <w:sz w:val="28"/>
          <w:szCs w:val="28"/>
        </w:rPr>
        <w:t>spirat</w:t>
      </w:r>
      <w:r w:rsidR="000F319B">
        <w:rPr>
          <w:sz w:val="28"/>
          <w:szCs w:val="28"/>
        </w:rPr>
        <w:t>a</w:t>
      </w:r>
      <w:r w:rsidR="00833F10">
        <w:rPr>
          <w:sz w:val="28"/>
          <w:szCs w:val="28"/>
        </w:rPr>
        <w:t xml:space="preserve"> alle teorie del </w:t>
      </w:r>
      <w:r w:rsidR="00450A96" w:rsidRPr="00450A96">
        <w:rPr>
          <w:i/>
          <w:sz w:val="28"/>
          <w:szCs w:val="28"/>
        </w:rPr>
        <w:t>New Public Management</w:t>
      </w:r>
      <w:r w:rsidR="00450A96">
        <w:rPr>
          <w:sz w:val="28"/>
          <w:szCs w:val="28"/>
        </w:rPr>
        <w:t xml:space="preserve">, </w:t>
      </w:r>
      <w:r w:rsidR="00BA28FF">
        <w:rPr>
          <w:sz w:val="28"/>
          <w:szCs w:val="28"/>
        </w:rPr>
        <w:t>che</w:t>
      </w:r>
      <w:r w:rsidR="00450A96">
        <w:rPr>
          <w:sz w:val="28"/>
          <w:szCs w:val="28"/>
        </w:rPr>
        <w:t xml:space="preserve"> – </w:t>
      </w:r>
      <w:r w:rsidR="00032F55">
        <w:rPr>
          <w:sz w:val="28"/>
          <w:szCs w:val="28"/>
        </w:rPr>
        <w:t xml:space="preserve">ravvisando </w:t>
      </w:r>
      <w:r w:rsidR="00450A96">
        <w:rPr>
          <w:sz w:val="28"/>
          <w:szCs w:val="28"/>
        </w:rPr>
        <w:t xml:space="preserve">la comune egida di </w:t>
      </w:r>
      <w:r w:rsidR="00450A96" w:rsidRPr="00450A96">
        <w:rPr>
          <w:i/>
          <w:sz w:val="28"/>
          <w:szCs w:val="28"/>
        </w:rPr>
        <w:t>organizzazioni complesse</w:t>
      </w:r>
      <w:r w:rsidR="00450A96">
        <w:rPr>
          <w:sz w:val="28"/>
          <w:szCs w:val="28"/>
        </w:rPr>
        <w:t xml:space="preserve"> – </w:t>
      </w:r>
      <w:r w:rsidR="00032F55">
        <w:rPr>
          <w:sz w:val="28"/>
          <w:szCs w:val="28"/>
        </w:rPr>
        <w:t xml:space="preserve">si orientava </w:t>
      </w:r>
      <w:r w:rsidR="00061773">
        <w:rPr>
          <w:sz w:val="28"/>
          <w:szCs w:val="28"/>
        </w:rPr>
        <w:t xml:space="preserve">ai </w:t>
      </w:r>
      <w:r w:rsidR="00061773" w:rsidRPr="00061773">
        <w:rPr>
          <w:i/>
          <w:sz w:val="28"/>
          <w:szCs w:val="28"/>
        </w:rPr>
        <w:t>risultati</w:t>
      </w:r>
      <w:r w:rsidR="00061773">
        <w:rPr>
          <w:sz w:val="28"/>
          <w:szCs w:val="28"/>
        </w:rPr>
        <w:t xml:space="preserve"> </w:t>
      </w:r>
      <w:r w:rsidR="00032F55">
        <w:rPr>
          <w:sz w:val="28"/>
          <w:szCs w:val="28"/>
        </w:rPr>
        <w:t xml:space="preserve">e </w:t>
      </w:r>
      <w:r w:rsidR="00450A96">
        <w:rPr>
          <w:sz w:val="28"/>
          <w:szCs w:val="28"/>
        </w:rPr>
        <w:t xml:space="preserve">figurava </w:t>
      </w:r>
      <w:r w:rsidR="00BA28FF">
        <w:rPr>
          <w:sz w:val="28"/>
          <w:szCs w:val="28"/>
        </w:rPr>
        <w:t xml:space="preserve">di </w:t>
      </w:r>
      <w:r w:rsidR="00E84725">
        <w:rPr>
          <w:sz w:val="28"/>
          <w:szCs w:val="28"/>
        </w:rPr>
        <w:t xml:space="preserve">affrontare </w:t>
      </w:r>
      <w:r w:rsidR="00BA28FF">
        <w:rPr>
          <w:sz w:val="28"/>
          <w:szCs w:val="28"/>
        </w:rPr>
        <w:t xml:space="preserve">le questioni </w:t>
      </w:r>
      <w:r w:rsidR="00F15A94">
        <w:rPr>
          <w:sz w:val="28"/>
          <w:szCs w:val="28"/>
        </w:rPr>
        <w:t xml:space="preserve">organizzative </w:t>
      </w:r>
      <w:r w:rsidR="00BA28FF">
        <w:rPr>
          <w:sz w:val="28"/>
          <w:szCs w:val="28"/>
        </w:rPr>
        <w:t>pubbliche con gli approcci e le modalità manageriali dell’impresa</w:t>
      </w:r>
      <w:r w:rsidR="00032F55">
        <w:rPr>
          <w:sz w:val="28"/>
          <w:szCs w:val="28"/>
        </w:rPr>
        <w:t>:</w:t>
      </w:r>
      <w:r w:rsidR="00C24BDB">
        <w:rPr>
          <w:sz w:val="28"/>
          <w:szCs w:val="28"/>
        </w:rPr>
        <w:t xml:space="preserve"> quella che </w:t>
      </w:r>
      <w:r w:rsidR="00AA6FDD">
        <w:rPr>
          <w:sz w:val="28"/>
          <w:szCs w:val="28"/>
        </w:rPr>
        <w:t xml:space="preserve">polemicamente </w:t>
      </w:r>
      <w:r w:rsidR="00C24BDB">
        <w:rPr>
          <w:sz w:val="28"/>
          <w:szCs w:val="28"/>
        </w:rPr>
        <w:t xml:space="preserve">M. Foucault </w:t>
      </w:r>
      <w:r w:rsidR="000F319B">
        <w:rPr>
          <w:sz w:val="28"/>
          <w:szCs w:val="28"/>
        </w:rPr>
        <w:t xml:space="preserve">già </w:t>
      </w:r>
      <w:r>
        <w:rPr>
          <w:sz w:val="28"/>
          <w:szCs w:val="28"/>
        </w:rPr>
        <w:t>aveva chiamato, vedendone gli albori,</w:t>
      </w:r>
      <w:r w:rsidR="00C24BDB">
        <w:rPr>
          <w:sz w:val="28"/>
          <w:szCs w:val="28"/>
        </w:rPr>
        <w:t xml:space="preserve"> la </w:t>
      </w:r>
      <w:r w:rsidR="00C24BDB" w:rsidRPr="00C24BDB">
        <w:rPr>
          <w:i/>
          <w:sz w:val="28"/>
          <w:szCs w:val="28"/>
        </w:rPr>
        <w:t>“governamentalità neoliberale”</w:t>
      </w:r>
      <w:r w:rsidR="00C24BDB">
        <w:rPr>
          <w:sz w:val="28"/>
          <w:szCs w:val="28"/>
        </w:rPr>
        <w:t xml:space="preserve"> che </w:t>
      </w:r>
      <w:r w:rsidR="00C24BDB" w:rsidRPr="00C24BDB">
        <w:rPr>
          <w:sz w:val="28"/>
          <w:szCs w:val="28"/>
        </w:rPr>
        <w:t xml:space="preserve">estende il ragionamento economico a tutti i settori </w:t>
      </w:r>
      <w:r w:rsidR="00C24BDB">
        <w:rPr>
          <w:sz w:val="28"/>
          <w:szCs w:val="28"/>
        </w:rPr>
        <w:t xml:space="preserve">pubblici </w:t>
      </w:r>
      <w:r w:rsidR="00C24BDB" w:rsidRPr="00C24BDB">
        <w:rPr>
          <w:sz w:val="28"/>
          <w:szCs w:val="28"/>
        </w:rPr>
        <w:t>(giustizia, istruzione, ricerca</w:t>
      </w:r>
      <w:r w:rsidR="00C24BDB">
        <w:rPr>
          <w:sz w:val="28"/>
          <w:szCs w:val="28"/>
        </w:rPr>
        <w:t>,</w:t>
      </w:r>
      <w:r w:rsidR="00C24BDB" w:rsidRPr="00C24BDB">
        <w:rPr>
          <w:sz w:val="28"/>
          <w:szCs w:val="28"/>
        </w:rPr>
        <w:t xml:space="preserve"> sanità</w:t>
      </w:r>
      <w:r w:rsidR="00C24BDB">
        <w:rPr>
          <w:sz w:val="28"/>
          <w:szCs w:val="28"/>
        </w:rPr>
        <w:t>, …</w:t>
      </w:r>
      <w:r w:rsidR="00C24BDB" w:rsidRPr="00C24BDB">
        <w:rPr>
          <w:sz w:val="28"/>
          <w:szCs w:val="28"/>
        </w:rPr>
        <w:t>)</w:t>
      </w:r>
      <w:r w:rsidR="00E84725">
        <w:rPr>
          <w:sz w:val="28"/>
          <w:szCs w:val="28"/>
        </w:rPr>
        <w:t>.</w:t>
      </w:r>
      <w:r w:rsidR="002707C2">
        <w:rPr>
          <w:sz w:val="28"/>
          <w:szCs w:val="28"/>
        </w:rPr>
        <w:t xml:space="preserve"> </w:t>
      </w:r>
      <w:r w:rsidR="00450A96">
        <w:rPr>
          <w:sz w:val="28"/>
          <w:szCs w:val="28"/>
        </w:rPr>
        <w:t xml:space="preserve">Insomma, un </w:t>
      </w:r>
      <w:r w:rsidR="00450A96" w:rsidRPr="00450A96">
        <w:rPr>
          <w:sz w:val="28"/>
          <w:szCs w:val="28"/>
        </w:rPr>
        <w:t>modello di gestione</w:t>
      </w:r>
      <w:r w:rsidR="00450A96">
        <w:rPr>
          <w:sz w:val="28"/>
          <w:szCs w:val="28"/>
        </w:rPr>
        <w:t xml:space="preserve"> </w:t>
      </w:r>
      <w:r w:rsidR="00EC7633">
        <w:rPr>
          <w:sz w:val="28"/>
          <w:szCs w:val="28"/>
        </w:rPr>
        <w:t>che, valorizzando</w:t>
      </w:r>
      <w:r w:rsidR="00032F55">
        <w:rPr>
          <w:sz w:val="28"/>
          <w:szCs w:val="28"/>
        </w:rPr>
        <w:t xml:space="preserve"> il </w:t>
      </w:r>
      <w:r w:rsidR="00450A96" w:rsidRPr="00450A96">
        <w:rPr>
          <w:i/>
          <w:sz w:val="28"/>
          <w:szCs w:val="28"/>
        </w:rPr>
        <w:t>principio di efficienza</w:t>
      </w:r>
      <w:r w:rsidR="00450A96" w:rsidRPr="00450A96">
        <w:rPr>
          <w:sz w:val="28"/>
          <w:szCs w:val="28"/>
        </w:rPr>
        <w:t xml:space="preserve">, </w:t>
      </w:r>
      <w:r w:rsidR="00C71555">
        <w:rPr>
          <w:sz w:val="28"/>
          <w:szCs w:val="28"/>
        </w:rPr>
        <w:t xml:space="preserve">e intendendo questa in senso economico, </w:t>
      </w:r>
      <w:r w:rsidR="00450A96">
        <w:rPr>
          <w:sz w:val="28"/>
          <w:szCs w:val="28"/>
        </w:rPr>
        <w:t xml:space="preserve">estende </w:t>
      </w:r>
      <w:r w:rsidR="00450A96" w:rsidRPr="00450A96">
        <w:rPr>
          <w:sz w:val="28"/>
          <w:szCs w:val="28"/>
        </w:rPr>
        <w:t xml:space="preserve">al contesto pubblico gli strumenti </w:t>
      </w:r>
      <w:r w:rsidR="00032F55">
        <w:rPr>
          <w:sz w:val="28"/>
          <w:szCs w:val="28"/>
        </w:rPr>
        <w:t xml:space="preserve">propri </w:t>
      </w:r>
      <w:r w:rsidR="00450A96" w:rsidRPr="00450A96">
        <w:rPr>
          <w:sz w:val="28"/>
          <w:szCs w:val="28"/>
        </w:rPr>
        <w:t>del</w:t>
      </w:r>
      <w:r w:rsidR="00450A96">
        <w:rPr>
          <w:sz w:val="28"/>
          <w:szCs w:val="28"/>
        </w:rPr>
        <w:t xml:space="preserve"> </w:t>
      </w:r>
      <w:r w:rsidR="00450A96" w:rsidRPr="00450A96">
        <w:rPr>
          <w:sz w:val="28"/>
          <w:szCs w:val="28"/>
        </w:rPr>
        <w:t>settore privato</w:t>
      </w:r>
      <w:r w:rsidR="00722710">
        <w:rPr>
          <w:sz w:val="28"/>
          <w:szCs w:val="28"/>
        </w:rPr>
        <w:t xml:space="preserve"> per </w:t>
      </w:r>
      <w:r w:rsidR="00722710" w:rsidRPr="00722710">
        <w:rPr>
          <w:sz w:val="28"/>
          <w:szCs w:val="28"/>
        </w:rPr>
        <w:t>la</w:t>
      </w:r>
      <w:r w:rsidR="00722710">
        <w:rPr>
          <w:sz w:val="28"/>
          <w:szCs w:val="28"/>
        </w:rPr>
        <w:t xml:space="preserve"> </w:t>
      </w:r>
      <w:r w:rsidR="00722710" w:rsidRPr="00722710">
        <w:rPr>
          <w:sz w:val="28"/>
          <w:szCs w:val="28"/>
        </w:rPr>
        <w:t xml:space="preserve">combinazione ottimale dei fattori produttivi </w:t>
      </w:r>
      <w:r w:rsidR="00722710">
        <w:rPr>
          <w:sz w:val="28"/>
          <w:szCs w:val="28"/>
        </w:rPr>
        <w:t xml:space="preserve">in </w:t>
      </w:r>
      <w:r w:rsidR="00032F55">
        <w:rPr>
          <w:sz w:val="28"/>
          <w:szCs w:val="28"/>
        </w:rPr>
        <w:t xml:space="preserve">ragione </w:t>
      </w:r>
      <w:r w:rsidR="00722710">
        <w:rPr>
          <w:sz w:val="28"/>
          <w:szCs w:val="28"/>
        </w:rPr>
        <w:t xml:space="preserve">degli </w:t>
      </w:r>
      <w:r w:rsidR="00722710" w:rsidRPr="00722710">
        <w:rPr>
          <w:sz w:val="28"/>
          <w:szCs w:val="28"/>
        </w:rPr>
        <w:t>obiettivi</w:t>
      </w:r>
      <w:r w:rsidR="00702654">
        <w:rPr>
          <w:rStyle w:val="Rimandonotaapidipagina"/>
          <w:sz w:val="28"/>
          <w:szCs w:val="28"/>
        </w:rPr>
        <w:footnoteReference w:id="13"/>
      </w:r>
      <w:r w:rsidR="00702654">
        <w:rPr>
          <w:sz w:val="28"/>
          <w:szCs w:val="28"/>
        </w:rPr>
        <w:t xml:space="preserve"> </w:t>
      </w:r>
    </w:p>
    <w:p w:rsidR="00FC3FC4" w:rsidRDefault="00FC3FC4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Quest’idea</w:t>
      </w:r>
      <w:r w:rsidR="009A6541">
        <w:rPr>
          <w:sz w:val="28"/>
          <w:szCs w:val="28"/>
        </w:rPr>
        <w:t>, a parte le riflessioni sui suoi effetti,</w:t>
      </w:r>
      <w:r>
        <w:rPr>
          <w:sz w:val="28"/>
          <w:szCs w:val="28"/>
        </w:rPr>
        <w:t xml:space="preserve"> si è confrontata fatalmente con alcune contraddizioni implicite </w:t>
      </w:r>
      <w:r w:rsidR="0050543D">
        <w:rPr>
          <w:sz w:val="28"/>
          <w:szCs w:val="28"/>
        </w:rPr>
        <w:t xml:space="preserve">che venivano ad emerge nel sottovalutare </w:t>
      </w:r>
      <w:r>
        <w:rPr>
          <w:sz w:val="28"/>
          <w:szCs w:val="28"/>
        </w:rPr>
        <w:t xml:space="preserve">che non solo per la tradizione </w:t>
      </w:r>
      <w:r w:rsidR="0050543D">
        <w:rPr>
          <w:sz w:val="28"/>
          <w:szCs w:val="28"/>
        </w:rPr>
        <w:t xml:space="preserve">continentale </w:t>
      </w:r>
      <w:r>
        <w:rPr>
          <w:sz w:val="28"/>
          <w:szCs w:val="28"/>
        </w:rPr>
        <w:t>ma anche per l’intrinseca differenza questo mo</w:t>
      </w:r>
      <w:r w:rsidR="0050543D">
        <w:rPr>
          <w:sz w:val="28"/>
          <w:szCs w:val="28"/>
        </w:rPr>
        <w:t>dello era destinato a incontrare</w:t>
      </w:r>
      <w:r>
        <w:rPr>
          <w:sz w:val="28"/>
          <w:szCs w:val="28"/>
        </w:rPr>
        <w:t xml:space="preserve"> criticità </w:t>
      </w:r>
      <w:r w:rsidR="00AA6FDD">
        <w:rPr>
          <w:sz w:val="28"/>
          <w:szCs w:val="28"/>
        </w:rPr>
        <w:t xml:space="preserve">non </w:t>
      </w:r>
      <w:r>
        <w:rPr>
          <w:sz w:val="28"/>
          <w:szCs w:val="28"/>
        </w:rPr>
        <w:t xml:space="preserve">superabili. </w:t>
      </w:r>
    </w:p>
    <w:p w:rsidR="00C83CBE" w:rsidRDefault="00FC3FC4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Possiamo tentare una rassegna </w:t>
      </w:r>
      <w:r w:rsidR="009A6541">
        <w:rPr>
          <w:sz w:val="28"/>
          <w:szCs w:val="28"/>
        </w:rPr>
        <w:t xml:space="preserve">di alcune </w:t>
      </w:r>
      <w:r>
        <w:rPr>
          <w:sz w:val="28"/>
          <w:szCs w:val="28"/>
        </w:rPr>
        <w:t>delle tante ragioni per</w:t>
      </w:r>
      <w:r w:rsidR="009A6541">
        <w:rPr>
          <w:sz w:val="28"/>
          <w:szCs w:val="28"/>
        </w:rPr>
        <w:t xml:space="preserve"> cui </w:t>
      </w:r>
      <w:r w:rsidR="009E613F">
        <w:rPr>
          <w:sz w:val="28"/>
          <w:szCs w:val="28"/>
        </w:rPr>
        <w:t xml:space="preserve">il modello dell’assimilazione </w:t>
      </w:r>
      <w:r>
        <w:rPr>
          <w:sz w:val="28"/>
          <w:szCs w:val="28"/>
        </w:rPr>
        <w:t>è entrato in crisi. Nel lungo periodo ci</w:t>
      </w:r>
      <w:r w:rsidR="00EC7633">
        <w:rPr>
          <w:sz w:val="28"/>
          <w:szCs w:val="28"/>
        </w:rPr>
        <w:t xml:space="preserve"> si è resi conto che </w:t>
      </w:r>
      <w:r w:rsidR="00F15A94">
        <w:rPr>
          <w:sz w:val="28"/>
          <w:szCs w:val="28"/>
        </w:rPr>
        <w:t>i tentativi di ricondurre l’</w:t>
      </w:r>
      <w:r w:rsidR="004E046E">
        <w:rPr>
          <w:sz w:val="28"/>
          <w:szCs w:val="28"/>
        </w:rPr>
        <w:t>organizzazio</w:t>
      </w:r>
      <w:r w:rsidR="002707C2">
        <w:rPr>
          <w:sz w:val="28"/>
          <w:szCs w:val="28"/>
        </w:rPr>
        <w:t xml:space="preserve">ne </w:t>
      </w:r>
      <w:r w:rsidR="00212615">
        <w:rPr>
          <w:sz w:val="28"/>
          <w:szCs w:val="28"/>
        </w:rPr>
        <w:t xml:space="preserve">pubblica </w:t>
      </w:r>
      <w:r w:rsidR="00EC7633">
        <w:rPr>
          <w:sz w:val="28"/>
          <w:szCs w:val="28"/>
        </w:rPr>
        <w:t>a quella aziendale impattano</w:t>
      </w:r>
      <w:r w:rsidR="002707C2">
        <w:rPr>
          <w:sz w:val="28"/>
          <w:szCs w:val="28"/>
        </w:rPr>
        <w:t xml:space="preserve">, a tacer d’altro, </w:t>
      </w:r>
      <w:r w:rsidR="00EC7633">
        <w:rPr>
          <w:sz w:val="28"/>
          <w:szCs w:val="28"/>
        </w:rPr>
        <w:t>con:</w:t>
      </w:r>
    </w:p>
    <w:p w:rsidR="00C83CBE" w:rsidRDefault="000F3FF3" w:rsidP="00C83CBE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C83CBE">
        <w:rPr>
          <w:sz w:val="28"/>
          <w:szCs w:val="28"/>
        </w:rPr>
        <w:t xml:space="preserve">l’alto tasso di </w:t>
      </w:r>
      <w:r w:rsidRPr="00C83CBE">
        <w:rPr>
          <w:i/>
          <w:sz w:val="28"/>
          <w:szCs w:val="28"/>
        </w:rPr>
        <w:t>complessità</w:t>
      </w:r>
      <w:r w:rsidRPr="00C83CBE">
        <w:rPr>
          <w:sz w:val="28"/>
          <w:szCs w:val="28"/>
        </w:rPr>
        <w:t xml:space="preserve"> </w:t>
      </w:r>
      <w:r w:rsidR="008A041F">
        <w:rPr>
          <w:sz w:val="28"/>
          <w:szCs w:val="28"/>
        </w:rPr>
        <w:t xml:space="preserve">originaria </w:t>
      </w:r>
      <w:r w:rsidRPr="00C83CBE">
        <w:rPr>
          <w:sz w:val="28"/>
          <w:szCs w:val="28"/>
        </w:rPr>
        <w:t xml:space="preserve">delle organizzazioni pubbliche, dove coesistono </w:t>
      </w:r>
      <w:r w:rsidRPr="00C83CBE">
        <w:rPr>
          <w:i/>
          <w:sz w:val="28"/>
          <w:szCs w:val="28"/>
        </w:rPr>
        <w:t>diversi modelli organizzativi</w:t>
      </w:r>
      <w:r w:rsidR="008A041F">
        <w:rPr>
          <w:sz w:val="28"/>
          <w:szCs w:val="28"/>
        </w:rPr>
        <w:t xml:space="preserve">, </w:t>
      </w:r>
      <w:r w:rsidRPr="00C83CBE">
        <w:rPr>
          <w:sz w:val="28"/>
          <w:szCs w:val="28"/>
        </w:rPr>
        <w:t xml:space="preserve">ciascuno dei quali risponde a una sua propria </w:t>
      </w:r>
      <w:r w:rsidRPr="00C83CBE">
        <w:rPr>
          <w:i/>
          <w:sz w:val="28"/>
          <w:szCs w:val="28"/>
        </w:rPr>
        <w:t>razionalità amministrativa</w:t>
      </w:r>
      <w:r w:rsidRPr="00FC3FC4">
        <w:rPr>
          <w:rStyle w:val="Rimandonotaapidipagina"/>
          <w:sz w:val="28"/>
          <w:szCs w:val="28"/>
        </w:rPr>
        <w:footnoteReference w:id="14"/>
      </w:r>
      <w:r w:rsidR="001F472B" w:rsidRPr="00FC3FC4">
        <w:rPr>
          <w:sz w:val="28"/>
          <w:szCs w:val="28"/>
        </w:rPr>
        <w:t>:</w:t>
      </w:r>
      <w:r w:rsidR="001F472B">
        <w:rPr>
          <w:i/>
          <w:sz w:val="28"/>
          <w:szCs w:val="28"/>
        </w:rPr>
        <w:t xml:space="preserve"> </w:t>
      </w:r>
      <w:r w:rsidR="001F472B">
        <w:rPr>
          <w:sz w:val="28"/>
          <w:szCs w:val="28"/>
        </w:rPr>
        <w:t xml:space="preserve">ad es., la ripartizione delle competenze a diversi livelli territoriali di governo, che genera tra le più </w:t>
      </w:r>
      <w:r w:rsidR="008A041F">
        <w:rPr>
          <w:sz w:val="28"/>
          <w:szCs w:val="28"/>
        </w:rPr>
        <w:lastRenderedPageBreak/>
        <w:t xml:space="preserve">impattanti </w:t>
      </w:r>
      <w:r w:rsidR="001F472B">
        <w:rPr>
          <w:sz w:val="28"/>
          <w:szCs w:val="28"/>
        </w:rPr>
        <w:t>irrazionalità amministrative</w:t>
      </w:r>
      <w:r w:rsidR="008A041F">
        <w:rPr>
          <w:sz w:val="28"/>
          <w:szCs w:val="28"/>
        </w:rPr>
        <w:t>, specie qua</w:t>
      </w:r>
      <w:r w:rsidR="00855171">
        <w:rPr>
          <w:sz w:val="28"/>
          <w:szCs w:val="28"/>
        </w:rPr>
        <w:t>ndo è posto in modo asimmetrico</w:t>
      </w:r>
      <w:r w:rsidRPr="00C83CBE">
        <w:rPr>
          <w:sz w:val="28"/>
          <w:szCs w:val="28"/>
        </w:rPr>
        <w:t xml:space="preserve">; </w:t>
      </w:r>
    </w:p>
    <w:p w:rsidR="005F7C61" w:rsidRDefault="00763BEC" w:rsidP="003E70A5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C83CBE">
        <w:rPr>
          <w:sz w:val="28"/>
          <w:szCs w:val="28"/>
        </w:rPr>
        <w:t xml:space="preserve">la circostanza che </w:t>
      </w:r>
      <w:r w:rsidR="003E70A5">
        <w:rPr>
          <w:sz w:val="28"/>
          <w:szCs w:val="28"/>
        </w:rPr>
        <w:t xml:space="preserve">lo studiato </w:t>
      </w:r>
      <w:r w:rsidRPr="00C83CBE">
        <w:rPr>
          <w:sz w:val="28"/>
          <w:szCs w:val="28"/>
        </w:rPr>
        <w:t>fenomeno</w:t>
      </w:r>
      <w:r w:rsidR="00BC4B04">
        <w:rPr>
          <w:sz w:val="28"/>
          <w:szCs w:val="28"/>
        </w:rPr>
        <w:t xml:space="preserve"> </w:t>
      </w:r>
      <w:r w:rsidR="004D2D11">
        <w:rPr>
          <w:sz w:val="28"/>
          <w:szCs w:val="28"/>
        </w:rPr>
        <w:t xml:space="preserve">della </w:t>
      </w:r>
      <w:r w:rsidRPr="00C83CBE">
        <w:rPr>
          <w:i/>
          <w:sz w:val="28"/>
          <w:szCs w:val="28"/>
        </w:rPr>
        <w:t>razionalità limitata</w:t>
      </w:r>
      <w:r w:rsidRPr="00C83CBE">
        <w:rPr>
          <w:sz w:val="28"/>
          <w:szCs w:val="28"/>
        </w:rPr>
        <w:t xml:space="preserve"> (</w:t>
      </w:r>
      <w:r w:rsidRPr="00C83CBE">
        <w:rPr>
          <w:i/>
          <w:sz w:val="28"/>
          <w:szCs w:val="28"/>
        </w:rPr>
        <w:t>bounded rationality</w:t>
      </w:r>
      <w:r w:rsidRPr="003E70A5">
        <w:rPr>
          <w:sz w:val="28"/>
          <w:szCs w:val="28"/>
        </w:rPr>
        <w:t>)</w:t>
      </w:r>
      <w:r>
        <w:rPr>
          <w:rStyle w:val="Rimandonotaapidipagina"/>
          <w:sz w:val="28"/>
          <w:szCs w:val="28"/>
        </w:rPr>
        <w:footnoteReference w:id="15"/>
      </w:r>
      <w:r w:rsidRPr="00C83CBE">
        <w:rPr>
          <w:i/>
          <w:sz w:val="28"/>
          <w:szCs w:val="28"/>
        </w:rPr>
        <w:t xml:space="preserve"> </w:t>
      </w:r>
      <w:r w:rsidR="003E70A5" w:rsidRPr="003E70A5">
        <w:rPr>
          <w:sz w:val="28"/>
          <w:szCs w:val="28"/>
        </w:rPr>
        <w:t xml:space="preserve">segue </w:t>
      </w:r>
      <w:r w:rsidR="001F472B">
        <w:rPr>
          <w:sz w:val="28"/>
          <w:szCs w:val="28"/>
        </w:rPr>
        <w:t xml:space="preserve">nelle pubbliche amministrazioni </w:t>
      </w:r>
      <w:r w:rsidR="003E70A5" w:rsidRPr="003E70A5">
        <w:rPr>
          <w:sz w:val="28"/>
          <w:szCs w:val="28"/>
        </w:rPr>
        <w:t>percorsi particolari</w:t>
      </w:r>
      <w:r w:rsidR="003E70A5">
        <w:rPr>
          <w:sz w:val="28"/>
          <w:szCs w:val="28"/>
        </w:rPr>
        <w:t>,</w:t>
      </w:r>
      <w:r w:rsidR="003E70A5" w:rsidRPr="003E70A5">
        <w:rPr>
          <w:sz w:val="28"/>
          <w:szCs w:val="28"/>
        </w:rPr>
        <w:t xml:space="preserve"> diversi </w:t>
      </w:r>
      <w:r w:rsidR="003E70A5">
        <w:rPr>
          <w:sz w:val="28"/>
          <w:szCs w:val="28"/>
        </w:rPr>
        <w:t xml:space="preserve">da quelli da </w:t>
      </w:r>
      <w:r w:rsidR="005627BC" w:rsidRPr="008A041F">
        <w:rPr>
          <w:i/>
          <w:sz w:val="28"/>
          <w:szCs w:val="28"/>
        </w:rPr>
        <w:t>deficit</w:t>
      </w:r>
      <w:r w:rsidR="005627BC">
        <w:rPr>
          <w:sz w:val="28"/>
          <w:szCs w:val="28"/>
        </w:rPr>
        <w:t xml:space="preserve"> cognitivo</w:t>
      </w:r>
      <w:r w:rsidR="003E70A5">
        <w:rPr>
          <w:sz w:val="28"/>
          <w:szCs w:val="28"/>
        </w:rPr>
        <w:t>:</w:t>
      </w:r>
      <w:r w:rsidR="003E70A5" w:rsidRPr="003E70A5">
        <w:rPr>
          <w:sz w:val="28"/>
          <w:szCs w:val="28"/>
        </w:rPr>
        <w:t xml:space="preserve"> </w:t>
      </w:r>
      <w:r w:rsidRPr="00C83CBE">
        <w:rPr>
          <w:sz w:val="28"/>
          <w:szCs w:val="28"/>
        </w:rPr>
        <w:t xml:space="preserve">spinge qui gli attori </w:t>
      </w:r>
      <w:r w:rsidR="003E70A5">
        <w:rPr>
          <w:sz w:val="28"/>
          <w:szCs w:val="28"/>
        </w:rPr>
        <w:t xml:space="preserve">– quand’anche </w:t>
      </w:r>
      <w:r w:rsidR="005627BC">
        <w:rPr>
          <w:sz w:val="28"/>
          <w:szCs w:val="28"/>
        </w:rPr>
        <w:t xml:space="preserve">bene </w:t>
      </w:r>
      <w:r w:rsidR="003E70A5">
        <w:rPr>
          <w:sz w:val="28"/>
          <w:szCs w:val="28"/>
        </w:rPr>
        <w:t xml:space="preserve">informati - </w:t>
      </w:r>
      <w:r w:rsidRPr="00C83CBE">
        <w:rPr>
          <w:sz w:val="28"/>
          <w:szCs w:val="28"/>
        </w:rPr>
        <w:t xml:space="preserve">alla reiterazione di </w:t>
      </w:r>
      <w:r w:rsidRPr="00C83CBE">
        <w:rPr>
          <w:i/>
          <w:sz w:val="28"/>
          <w:szCs w:val="28"/>
        </w:rPr>
        <w:t>comportamenti istituzionalizzati</w:t>
      </w:r>
      <w:r w:rsidRPr="00C83CBE">
        <w:rPr>
          <w:sz w:val="28"/>
          <w:szCs w:val="28"/>
        </w:rPr>
        <w:t>, i quali rispondono a una razionalità tutta particolare</w:t>
      </w:r>
      <w:r w:rsidR="009E5F4A">
        <w:rPr>
          <w:sz w:val="28"/>
          <w:szCs w:val="28"/>
        </w:rPr>
        <w:t xml:space="preserve">, cioè la </w:t>
      </w:r>
      <w:r w:rsidRPr="00C83CBE">
        <w:rPr>
          <w:i/>
          <w:sz w:val="28"/>
          <w:szCs w:val="28"/>
        </w:rPr>
        <w:t>logica dell'appropriatezza</w:t>
      </w:r>
      <w:r w:rsidR="003E70A5">
        <w:rPr>
          <w:i/>
          <w:sz w:val="28"/>
          <w:szCs w:val="28"/>
        </w:rPr>
        <w:t xml:space="preserve"> </w:t>
      </w:r>
      <w:r w:rsidR="003E70A5" w:rsidRPr="003E70A5">
        <w:rPr>
          <w:sz w:val="28"/>
          <w:szCs w:val="28"/>
        </w:rPr>
        <w:t>(</w:t>
      </w:r>
      <w:r w:rsidR="003E70A5">
        <w:rPr>
          <w:i/>
          <w:sz w:val="28"/>
          <w:szCs w:val="28"/>
        </w:rPr>
        <w:t>logic of appropriateness</w:t>
      </w:r>
      <w:r w:rsidR="003E70A5" w:rsidRPr="003E70A5">
        <w:rPr>
          <w:sz w:val="28"/>
          <w:szCs w:val="28"/>
        </w:rPr>
        <w:t>)</w:t>
      </w:r>
      <w:r w:rsidR="009E5F4A">
        <w:rPr>
          <w:rStyle w:val="Rimandonotaapidipagina"/>
          <w:sz w:val="28"/>
          <w:szCs w:val="28"/>
        </w:rPr>
        <w:footnoteReference w:id="16"/>
      </w:r>
      <w:r w:rsidR="003E70A5">
        <w:rPr>
          <w:sz w:val="28"/>
          <w:szCs w:val="28"/>
        </w:rPr>
        <w:t>,</w:t>
      </w:r>
      <w:r w:rsidR="00C83CBE" w:rsidRPr="00C83CBE">
        <w:rPr>
          <w:sz w:val="28"/>
          <w:szCs w:val="28"/>
        </w:rPr>
        <w:t xml:space="preserve"> </w:t>
      </w:r>
      <w:r w:rsidR="009E5F4A">
        <w:rPr>
          <w:sz w:val="28"/>
          <w:szCs w:val="28"/>
        </w:rPr>
        <w:t xml:space="preserve">vale a dire </w:t>
      </w:r>
      <w:r w:rsidR="00C83CBE" w:rsidRPr="00C83CBE">
        <w:rPr>
          <w:sz w:val="28"/>
          <w:szCs w:val="28"/>
        </w:rPr>
        <w:t xml:space="preserve">la conformità a </w:t>
      </w:r>
      <w:r w:rsidR="005627BC">
        <w:rPr>
          <w:sz w:val="28"/>
          <w:szCs w:val="28"/>
        </w:rPr>
        <w:t>identità o</w:t>
      </w:r>
      <w:r w:rsidR="009E5F4A">
        <w:rPr>
          <w:sz w:val="28"/>
          <w:szCs w:val="28"/>
        </w:rPr>
        <w:t xml:space="preserve"> a </w:t>
      </w:r>
      <w:r w:rsidR="00C83CBE" w:rsidRPr="00C83CBE">
        <w:rPr>
          <w:sz w:val="28"/>
          <w:szCs w:val="28"/>
        </w:rPr>
        <w:t>regole</w:t>
      </w:r>
      <w:r w:rsidR="00C83CBE">
        <w:rPr>
          <w:sz w:val="28"/>
          <w:szCs w:val="28"/>
        </w:rPr>
        <w:t xml:space="preserve"> precostituite</w:t>
      </w:r>
      <w:r w:rsidR="003E70A5">
        <w:rPr>
          <w:sz w:val="28"/>
          <w:szCs w:val="28"/>
        </w:rPr>
        <w:t xml:space="preserve">; il che </w:t>
      </w:r>
      <w:r w:rsidR="009E5F4A">
        <w:rPr>
          <w:sz w:val="28"/>
          <w:szCs w:val="28"/>
        </w:rPr>
        <w:t xml:space="preserve">contraddice la semplice </w:t>
      </w:r>
      <w:r w:rsidR="005627BC">
        <w:rPr>
          <w:sz w:val="28"/>
          <w:szCs w:val="28"/>
        </w:rPr>
        <w:t xml:space="preserve">e più razionale </w:t>
      </w:r>
      <w:r w:rsidR="009E5F4A" w:rsidRPr="009E5F4A">
        <w:rPr>
          <w:i/>
          <w:sz w:val="28"/>
          <w:szCs w:val="28"/>
        </w:rPr>
        <w:t>conseguenzialità</w:t>
      </w:r>
      <w:r w:rsidR="009E5F4A">
        <w:rPr>
          <w:sz w:val="28"/>
          <w:szCs w:val="28"/>
        </w:rPr>
        <w:t xml:space="preserve"> (cioè: la considerazione delle </w:t>
      </w:r>
      <w:r w:rsidR="009E5F4A" w:rsidRPr="00D1799B">
        <w:rPr>
          <w:i/>
          <w:sz w:val="28"/>
          <w:szCs w:val="28"/>
        </w:rPr>
        <w:t>conseguenze</w:t>
      </w:r>
      <w:r w:rsidR="009E5F4A">
        <w:rPr>
          <w:sz w:val="28"/>
          <w:szCs w:val="28"/>
        </w:rPr>
        <w:t xml:space="preserve"> del proprio comportamento</w:t>
      </w:r>
      <w:r w:rsidR="003E70A5">
        <w:rPr>
          <w:sz w:val="28"/>
          <w:szCs w:val="28"/>
        </w:rPr>
        <w:t xml:space="preserve">, </w:t>
      </w:r>
      <w:r w:rsidR="003E70A5" w:rsidRPr="003E70A5">
        <w:rPr>
          <w:i/>
          <w:sz w:val="28"/>
          <w:szCs w:val="28"/>
        </w:rPr>
        <w:t>logic of consequentiality</w:t>
      </w:r>
      <w:r w:rsidR="009E5F4A">
        <w:rPr>
          <w:sz w:val="28"/>
          <w:szCs w:val="28"/>
        </w:rPr>
        <w:t xml:space="preserve">) </w:t>
      </w:r>
      <w:r w:rsidR="00030059">
        <w:rPr>
          <w:sz w:val="28"/>
          <w:szCs w:val="28"/>
        </w:rPr>
        <w:t xml:space="preserve">che dovrebbe essere a base dell’idea di </w:t>
      </w:r>
      <w:r w:rsidR="00030059" w:rsidRPr="00030059">
        <w:rPr>
          <w:i/>
          <w:sz w:val="28"/>
          <w:szCs w:val="28"/>
        </w:rPr>
        <w:t>“amministrazione di risultato”</w:t>
      </w:r>
      <w:r w:rsidR="00030059">
        <w:rPr>
          <w:sz w:val="28"/>
          <w:szCs w:val="28"/>
        </w:rPr>
        <w:t xml:space="preserve"> e ch</w:t>
      </w:r>
      <w:r w:rsidR="00C83CBE" w:rsidRPr="00C83CBE">
        <w:rPr>
          <w:sz w:val="28"/>
          <w:szCs w:val="28"/>
        </w:rPr>
        <w:t xml:space="preserve">e spesso </w:t>
      </w:r>
      <w:r w:rsidR="009E5F4A">
        <w:rPr>
          <w:sz w:val="28"/>
          <w:szCs w:val="28"/>
        </w:rPr>
        <w:t xml:space="preserve">è </w:t>
      </w:r>
      <w:r w:rsidR="00C83CBE">
        <w:rPr>
          <w:sz w:val="28"/>
          <w:szCs w:val="28"/>
        </w:rPr>
        <w:t xml:space="preserve">causa </w:t>
      </w:r>
      <w:r w:rsidR="009E5F4A">
        <w:rPr>
          <w:sz w:val="28"/>
          <w:szCs w:val="28"/>
        </w:rPr>
        <w:t>– peraltro fisiologica per via</w:t>
      </w:r>
      <w:r w:rsidR="00BC4B04">
        <w:rPr>
          <w:sz w:val="28"/>
          <w:szCs w:val="28"/>
        </w:rPr>
        <w:t xml:space="preserve"> di </w:t>
      </w:r>
      <w:r w:rsidR="009E5F4A" w:rsidRPr="003E70A5">
        <w:rPr>
          <w:i/>
          <w:sz w:val="28"/>
          <w:szCs w:val="28"/>
        </w:rPr>
        <w:t>complessità</w:t>
      </w:r>
      <w:r w:rsidR="009E5F4A">
        <w:rPr>
          <w:sz w:val="28"/>
          <w:szCs w:val="28"/>
        </w:rPr>
        <w:t xml:space="preserve"> - </w:t>
      </w:r>
      <w:r w:rsidR="00C83CBE">
        <w:rPr>
          <w:sz w:val="28"/>
          <w:szCs w:val="28"/>
        </w:rPr>
        <w:t xml:space="preserve">di </w:t>
      </w:r>
      <w:r w:rsidR="00C83CBE" w:rsidRPr="003E70A5">
        <w:rPr>
          <w:i/>
          <w:sz w:val="28"/>
          <w:szCs w:val="28"/>
        </w:rPr>
        <w:t>conflittualità interne</w:t>
      </w:r>
      <w:r w:rsidR="00C83CBE">
        <w:rPr>
          <w:sz w:val="28"/>
          <w:szCs w:val="28"/>
        </w:rPr>
        <w:t xml:space="preserve"> (che </w:t>
      </w:r>
      <w:r w:rsidR="003E70A5">
        <w:rPr>
          <w:sz w:val="28"/>
          <w:szCs w:val="28"/>
        </w:rPr>
        <w:t xml:space="preserve">rimedi </w:t>
      </w:r>
      <w:r w:rsidR="00C83CBE" w:rsidRPr="00C83CBE">
        <w:rPr>
          <w:sz w:val="28"/>
          <w:szCs w:val="28"/>
        </w:rPr>
        <w:t xml:space="preserve">come la </w:t>
      </w:r>
      <w:r w:rsidR="00C83CBE" w:rsidRPr="003E70A5">
        <w:rPr>
          <w:i/>
          <w:sz w:val="28"/>
          <w:szCs w:val="28"/>
        </w:rPr>
        <w:t>procedimentalizzazione</w:t>
      </w:r>
      <w:r w:rsidR="00C83CBE" w:rsidRPr="00C83CBE">
        <w:rPr>
          <w:sz w:val="28"/>
          <w:szCs w:val="28"/>
        </w:rPr>
        <w:t xml:space="preserve"> </w:t>
      </w:r>
      <w:r w:rsidR="003E70A5">
        <w:rPr>
          <w:sz w:val="28"/>
          <w:szCs w:val="28"/>
        </w:rPr>
        <w:t xml:space="preserve">delle decisioni </w:t>
      </w:r>
      <w:r w:rsidR="00C83CBE" w:rsidRPr="00C83CBE">
        <w:rPr>
          <w:sz w:val="28"/>
          <w:szCs w:val="28"/>
        </w:rPr>
        <w:t xml:space="preserve">o la </w:t>
      </w:r>
      <w:r w:rsidR="003E70A5">
        <w:rPr>
          <w:sz w:val="28"/>
          <w:szCs w:val="28"/>
        </w:rPr>
        <w:t xml:space="preserve">loro contestualizzazione in </w:t>
      </w:r>
      <w:r w:rsidR="00C83CBE" w:rsidRPr="003E70A5">
        <w:rPr>
          <w:i/>
          <w:sz w:val="28"/>
          <w:szCs w:val="28"/>
        </w:rPr>
        <w:t>conferenza di servizi</w:t>
      </w:r>
      <w:r w:rsidR="00C83CBE" w:rsidRPr="00C83CBE">
        <w:rPr>
          <w:sz w:val="28"/>
          <w:szCs w:val="28"/>
        </w:rPr>
        <w:t xml:space="preserve"> solo in parte risolvono)</w:t>
      </w:r>
      <w:r w:rsidR="001F472B">
        <w:rPr>
          <w:sz w:val="28"/>
          <w:szCs w:val="28"/>
        </w:rPr>
        <w:t xml:space="preserve"> che si sovrappongono alla cultura del risultato</w:t>
      </w:r>
      <w:r w:rsidR="005F7C61">
        <w:rPr>
          <w:sz w:val="28"/>
          <w:szCs w:val="28"/>
        </w:rPr>
        <w:t>.</w:t>
      </w:r>
    </w:p>
    <w:p w:rsidR="00C83CBE" w:rsidRDefault="00D1799B" w:rsidP="005F7C61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5F7C61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conseguente </w:t>
      </w:r>
      <w:r w:rsidR="005F7C61">
        <w:rPr>
          <w:sz w:val="28"/>
          <w:szCs w:val="28"/>
        </w:rPr>
        <w:t>prevalenza, in termini weberiani</w:t>
      </w:r>
      <w:r w:rsidR="004F3534">
        <w:rPr>
          <w:rStyle w:val="Rimandonotaapidipagina"/>
          <w:sz w:val="28"/>
          <w:szCs w:val="28"/>
        </w:rPr>
        <w:footnoteReference w:id="17"/>
      </w:r>
      <w:r w:rsidR="005F7C61">
        <w:rPr>
          <w:sz w:val="28"/>
          <w:szCs w:val="28"/>
        </w:rPr>
        <w:t>,</w:t>
      </w:r>
      <w:r w:rsidR="00BC4B04">
        <w:rPr>
          <w:sz w:val="28"/>
          <w:szCs w:val="28"/>
        </w:rPr>
        <w:t xml:space="preserve"> </w:t>
      </w:r>
      <w:r w:rsidR="004D2D11">
        <w:rPr>
          <w:sz w:val="28"/>
          <w:szCs w:val="28"/>
        </w:rPr>
        <w:t>della</w:t>
      </w:r>
      <w:r w:rsidR="00BC4B04">
        <w:rPr>
          <w:sz w:val="28"/>
          <w:szCs w:val="28"/>
        </w:rPr>
        <w:t xml:space="preserve"> </w:t>
      </w:r>
      <w:r w:rsidR="005F7C61" w:rsidRPr="005F7C61">
        <w:rPr>
          <w:i/>
          <w:sz w:val="28"/>
          <w:szCs w:val="28"/>
        </w:rPr>
        <w:t>razionalità in base al valore</w:t>
      </w:r>
      <w:r w:rsidR="005F7C61" w:rsidRPr="005F7C61">
        <w:rPr>
          <w:sz w:val="28"/>
          <w:szCs w:val="28"/>
        </w:rPr>
        <w:t xml:space="preserve"> (</w:t>
      </w:r>
      <w:r w:rsidR="005F7C61" w:rsidRPr="005F7C61">
        <w:rPr>
          <w:i/>
          <w:sz w:val="28"/>
          <w:szCs w:val="28"/>
        </w:rPr>
        <w:t>Wertrational</w:t>
      </w:r>
      <w:r w:rsidR="004F3534">
        <w:rPr>
          <w:i/>
          <w:sz w:val="28"/>
          <w:szCs w:val="28"/>
        </w:rPr>
        <w:t>ität</w:t>
      </w:r>
      <w:r w:rsidR="005F7C61">
        <w:rPr>
          <w:sz w:val="28"/>
          <w:szCs w:val="28"/>
        </w:rPr>
        <w:t xml:space="preserve">) sulla </w:t>
      </w:r>
      <w:r w:rsidR="005F7C61" w:rsidRPr="00D1799B">
        <w:rPr>
          <w:i/>
          <w:sz w:val="28"/>
          <w:szCs w:val="28"/>
        </w:rPr>
        <w:t>razionalità in base al fine</w:t>
      </w:r>
      <w:r w:rsidR="005F7C61" w:rsidRPr="005F7C61">
        <w:rPr>
          <w:sz w:val="28"/>
          <w:szCs w:val="28"/>
        </w:rPr>
        <w:t xml:space="preserve"> (</w:t>
      </w:r>
      <w:r w:rsidR="005F7C61" w:rsidRPr="005F7C61">
        <w:rPr>
          <w:i/>
          <w:sz w:val="28"/>
          <w:szCs w:val="28"/>
        </w:rPr>
        <w:t>Zweck</w:t>
      </w:r>
      <w:r w:rsidR="004F3534" w:rsidRPr="005F7C61">
        <w:rPr>
          <w:i/>
          <w:sz w:val="28"/>
          <w:szCs w:val="28"/>
        </w:rPr>
        <w:t>rational</w:t>
      </w:r>
      <w:r w:rsidR="004F3534">
        <w:rPr>
          <w:i/>
          <w:sz w:val="28"/>
          <w:szCs w:val="28"/>
        </w:rPr>
        <w:t>ität</w:t>
      </w:r>
      <w:r w:rsidR="005F7C61">
        <w:rPr>
          <w:sz w:val="28"/>
          <w:szCs w:val="28"/>
        </w:rPr>
        <w:t>)</w:t>
      </w:r>
      <w:r w:rsidR="005526A2">
        <w:rPr>
          <w:sz w:val="28"/>
          <w:szCs w:val="28"/>
        </w:rPr>
        <w:t>: le amministrazioni pubbliche orientano la propria azione massimizzando l’interesse pubblico per il quale sono istituite</w:t>
      </w:r>
      <w:r w:rsidR="005F7C61">
        <w:rPr>
          <w:sz w:val="28"/>
          <w:szCs w:val="28"/>
        </w:rPr>
        <w:t>.</w:t>
      </w:r>
      <w:r w:rsidR="00C83CBE" w:rsidRPr="00C83CBE">
        <w:rPr>
          <w:sz w:val="28"/>
          <w:szCs w:val="28"/>
        </w:rPr>
        <w:t xml:space="preserve"> </w:t>
      </w:r>
    </w:p>
    <w:p w:rsidR="00EF05F0" w:rsidRDefault="00EF05F0" w:rsidP="00EF05F0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tendenziale </w:t>
      </w:r>
      <w:r w:rsidRPr="001F472B">
        <w:rPr>
          <w:i/>
          <w:sz w:val="28"/>
          <w:szCs w:val="28"/>
        </w:rPr>
        <w:t>scarsa flessibilità</w:t>
      </w:r>
      <w:r>
        <w:rPr>
          <w:sz w:val="28"/>
          <w:szCs w:val="28"/>
        </w:rPr>
        <w:t xml:space="preserve"> – in ragione delle garanzie dello Stato di diritto – dell’organizzazione amministrativa, </w:t>
      </w:r>
      <w:r w:rsidR="006564EA">
        <w:rPr>
          <w:sz w:val="28"/>
          <w:szCs w:val="28"/>
        </w:rPr>
        <w:t xml:space="preserve">che difatti in Italia è </w:t>
      </w:r>
      <w:r>
        <w:rPr>
          <w:sz w:val="28"/>
          <w:szCs w:val="28"/>
        </w:rPr>
        <w:t xml:space="preserve">coperta in principio </w:t>
      </w:r>
      <w:r w:rsidR="006564EA">
        <w:rPr>
          <w:sz w:val="28"/>
          <w:szCs w:val="28"/>
        </w:rPr>
        <w:t xml:space="preserve">dalla </w:t>
      </w:r>
      <w:r>
        <w:rPr>
          <w:sz w:val="28"/>
          <w:szCs w:val="28"/>
        </w:rPr>
        <w:t xml:space="preserve">riserva di legge, quand’anche relativa e dai confini non univoci (art. 97 Cost.: </w:t>
      </w:r>
      <w:r w:rsidRPr="00EF05F0">
        <w:rPr>
          <w:i/>
          <w:sz w:val="28"/>
          <w:szCs w:val="28"/>
        </w:rPr>
        <w:t>«I pubblici uffici sono organizzati secondo disposizioni di legge, in modo che siano assicurati il buon andamento e l'imparzialità dell'amministrazione»</w:t>
      </w:r>
      <w:r>
        <w:rPr>
          <w:sz w:val="28"/>
          <w:szCs w:val="28"/>
        </w:rPr>
        <w:t>).</w:t>
      </w:r>
      <w:r w:rsidR="005526A2">
        <w:rPr>
          <w:sz w:val="28"/>
          <w:szCs w:val="28"/>
        </w:rPr>
        <w:t xml:space="preserve"> Molto</w:t>
      </w:r>
      <w:r w:rsidR="00855171">
        <w:rPr>
          <w:sz w:val="28"/>
          <w:szCs w:val="28"/>
        </w:rPr>
        <w:t>, in ricerca dell’attenuazione della rigidità,</w:t>
      </w:r>
      <w:r w:rsidR="005526A2">
        <w:rPr>
          <w:sz w:val="28"/>
          <w:szCs w:val="28"/>
        </w:rPr>
        <w:t xml:space="preserve"> s</w:t>
      </w:r>
      <w:r w:rsidR="00544FCA">
        <w:rPr>
          <w:sz w:val="28"/>
          <w:szCs w:val="28"/>
        </w:rPr>
        <w:t>i è posto il tema del confine tra legge regolamento</w:t>
      </w:r>
      <w:r w:rsidR="005526A2">
        <w:rPr>
          <w:sz w:val="28"/>
          <w:szCs w:val="28"/>
        </w:rPr>
        <w:t xml:space="preserve"> </w:t>
      </w:r>
      <w:r w:rsidR="00544FCA">
        <w:rPr>
          <w:sz w:val="28"/>
          <w:szCs w:val="28"/>
        </w:rPr>
        <w:t>e molto si è tentato di allargare la sfera del secondo</w:t>
      </w:r>
      <w:r w:rsidR="005526A2" w:rsidRPr="005526A2">
        <w:rPr>
          <w:sz w:val="28"/>
          <w:szCs w:val="28"/>
        </w:rPr>
        <w:t xml:space="preserve"> </w:t>
      </w:r>
      <w:r w:rsidR="005526A2">
        <w:rPr>
          <w:sz w:val="28"/>
          <w:szCs w:val="28"/>
        </w:rPr>
        <w:t xml:space="preserve">arrivando anche a teorizzare una riserva di regolamento. Ma la garanzia della organizzazione per legge è anch’essa irrinunciabile. Del resto, lo stesso regolamento, all’ultimo, è </w:t>
      </w:r>
      <w:r w:rsidR="00544FCA">
        <w:rPr>
          <w:sz w:val="28"/>
          <w:szCs w:val="28"/>
        </w:rPr>
        <w:t xml:space="preserve">anch’esso dotato di poca flessibilità. </w:t>
      </w:r>
    </w:p>
    <w:p w:rsidR="004E046E" w:rsidRDefault="00C83CBE" w:rsidP="00C83CBE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tendenziale </w:t>
      </w:r>
      <w:r w:rsidRPr="00C83CBE">
        <w:rPr>
          <w:i/>
          <w:sz w:val="28"/>
          <w:szCs w:val="28"/>
        </w:rPr>
        <w:t>non-economicità</w:t>
      </w:r>
      <w:r>
        <w:rPr>
          <w:sz w:val="28"/>
          <w:szCs w:val="28"/>
        </w:rPr>
        <w:t xml:space="preserve"> de</w:t>
      </w:r>
      <w:r w:rsidR="002707C2" w:rsidRPr="00C83CBE">
        <w:rPr>
          <w:sz w:val="28"/>
          <w:szCs w:val="28"/>
        </w:rPr>
        <w:t xml:space="preserve">i </w:t>
      </w:r>
      <w:r w:rsidR="004E046E" w:rsidRPr="00C83CBE">
        <w:rPr>
          <w:sz w:val="28"/>
          <w:szCs w:val="28"/>
        </w:rPr>
        <w:t>servizi pubblici indefettibili</w:t>
      </w:r>
      <w:r w:rsidR="002707C2" w:rsidRPr="00C83CBE">
        <w:rPr>
          <w:sz w:val="28"/>
          <w:szCs w:val="28"/>
        </w:rPr>
        <w:t xml:space="preserve"> ma</w:t>
      </w:r>
      <w:r>
        <w:rPr>
          <w:sz w:val="28"/>
          <w:szCs w:val="28"/>
        </w:rPr>
        <w:t xml:space="preserve"> – se universali -</w:t>
      </w:r>
      <w:r w:rsidR="002707C2" w:rsidRPr="00C83CBE">
        <w:rPr>
          <w:sz w:val="28"/>
          <w:szCs w:val="28"/>
        </w:rPr>
        <w:t xml:space="preserve"> antieconomici</w:t>
      </w:r>
      <w:r>
        <w:rPr>
          <w:sz w:val="28"/>
          <w:szCs w:val="28"/>
        </w:rPr>
        <w:t>, che per questo sono assunti dalle pubbliche amministrazioni</w:t>
      </w:r>
      <w:r w:rsidR="00E2649E" w:rsidRPr="00C83CB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Dove </w:t>
      </w:r>
      <w:r w:rsidR="004E046E" w:rsidRPr="00C83CBE">
        <w:rPr>
          <w:sz w:val="28"/>
          <w:szCs w:val="28"/>
        </w:rPr>
        <w:t xml:space="preserve">il </w:t>
      </w:r>
      <w:r w:rsidR="004E046E" w:rsidRPr="006564EA">
        <w:rPr>
          <w:i/>
          <w:sz w:val="28"/>
          <w:szCs w:val="28"/>
        </w:rPr>
        <w:t>costo</w:t>
      </w:r>
      <w:r w:rsidR="004E046E" w:rsidRPr="00C83CBE">
        <w:rPr>
          <w:sz w:val="28"/>
          <w:szCs w:val="28"/>
        </w:rPr>
        <w:t xml:space="preserve"> </w:t>
      </w:r>
      <w:r w:rsidR="002707C2" w:rsidRPr="00C83CBE">
        <w:rPr>
          <w:sz w:val="28"/>
          <w:szCs w:val="28"/>
        </w:rPr>
        <w:t xml:space="preserve">(l’elemento che nelle aziende si tende a </w:t>
      </w:r>
      <w:r w:rsidR="002707C2" w:rsidRPr="00C83CBE">
        <w:rPr>
          <w:sz w:val="28"/>
          <w:szCs w:val="28"/>
        </w:rPr>
        <w:lastRenderedPageBreak/>
        <w:t xml:space="preserve">contenere o comprimere) </w:t>
      </w:r>
      <w:r w:rsidR="004E046E" w:rsidRPr="00C83CBE">
        <w:rPr>
          <w:sz w:val="28"/>
          <w:szCs w:val="28"/>
        </w:rPr>
        <w:t xml:space="preserve">difficilmente </w:t>
      </w:r>
      <w:r w:rsidR="00212615" w:rsidRPr="00C83CBE">
        <w:rPr>
          <w:sz w:val="28"/>
          <w:szCs w:val="28"/>
        </w:rPr>
        <w:t xml:space="preserve">è </w:t>
      </w:r>
      <w:r w:rsidR="004E046E" w:rsidRPr="00C83CBE">
        <w:rPr>
          <w:sz w:val="28"/>
          <w:szCs w:val="28"/>
        </w:rPr>
        <w:t>inferiore all’</w:t>
      </w:r>
      <w:r w:rsidR="004E046E" w:rsidRPr="006564EA">
        <w:rPr>
          <w:i/>
          <w:sz w:val="28"/>
          <w:szCs w:val="28"/>
        </w:rPr>
        <w:t>utilità</w:t>
      </w:r>
      <w:r w:rsidR="002707C2" w:rsidRPr="00C83CBE">
        <w:rPr>
          <w:sz w:val="28"/>
          <w:szCs w:val="28"/>
        </w:rPr>
        <w:t xml:space="preserve"> e </w:t>
      </w:r>
      <w:r w:rsidR="006564EA">
        <w:rPr>
          <w:sz w:val="28"/>
          <w:szCs w:val="28"/>
        </w:rPr>
        <w:t xml:space="preserve">dove </w:t>
      </w:r>
      <w:r w:rsidR="002707C2" w:rsidRPr="00C83CBE">
        <w:rPr>
          <w:sz w:val="28"/>
          <w:szCs w:val="28"/>
        </w:rPr>
        <w:t>prevale un dovere di esternalizzazione</w:t>
      </w:r>
      <w:r w:rsidR="00D3727F" w:rsidRPr="00C83CBE">
        <w:rPr>
          <w:sz w:val="28"/>
          <w:szCs w:val="28"/>
        </w:rPr>
        <w:t xml:space="preserve"> </w:t>
      </w:r>
      <w:r w:rsidR="002707C2" w:rsidRPr="00C83CBE">
        <w:rPr>
          <w:sz w:val="28"/>
          <w:szCs w:val="28"/>
        </w:rPr>
        <w:t>del beneficio</w:t>
      </w:r>
      <w:r w:rsidR="00D3727F" w:rsidRPr="00C83CBE">
        <w:rPr>
          <w:sz w:val="28"/>
          <w:szCs w:val="28"/>
        </w:rPr>
        <w:t xml:space="preserve"> o delle conoscenze</w:t>
      </w:r>
      <w:r w:rsidR="002A27F0" w:rsidRPr="00C83CBE">
        <w:rPr>
          <w:sz w:val="28"/>
          <w:szCs w:val="28"/>
        </w:rPr>
        <w:t>, e comunque valutazioni di opportunità sociale e politica</w:t>
      </w:r>
      <w:r w:rsidR="002707C2" w:rsidRPr="00C83CBE">
        <w:rPr>
          <w:sz w:val="28"/>
          <w:szCs w:val="28"/>
        </w:rPr>
        <w:t>. S</w:t>
      </w:r>
      <w:r w:rsidR="004E046E" w:rsidRPr="00C83CBE">
        <w:rPr>
          <w:sz w:val="28"/>
          <w:szCs w:val="28"/>
        </w:rPr>
        <w:t xml:space="preserve">i pensi, </w:t>
      </w:r>
      <w:r w:rsidR="006564EA">
        <w:rPr>
          <w:sz w:val="28"/>
          <w:szCs w:val="28"/>
        </w:rPr>
        <w:t xml:space="preserve">ad </w:t>
      </w:r>
      <w:r w:rsidR="004E046E" w:rsidRPr="00C83CBE">
        <w:rPr>
          <w:sz w:val="28"/>
          <w:szCs w:val="28"/>
        </w:rPr>
        <w:t>esempio</w:t>
      </w:r>
      <w:r w:rsidR="002707C2" w:rsidRPr="00C83CBE">
        <w:rPr>
          <w:sz w:val="28"/>
          <w:szCs w:val="28"/>
        </w:rPr>
        <w:t>,</w:t>
      </w:r>
      <w:r w:rsidR="004E046E" w:rsidRPr="00C83CBE">
        <w:rPr>
          <w:sz w:val="28"/>
          <w:szCs w:val="28"/>
        </w:rPr>
        <w:t xml:space="preserve"> ai sovraccosti necessari per assicurare la </w:t>
      </w:r>
      <w:r w:rsidR="004E046E" w:rsidRPr="00C83CBE">
        <w:rPr>
          <w:i/>
          <w:sz w:val="28"/>
          <w:szCs w:val="28"/>
        </w:rPr>
        <w:t>universalità dei servizi pubblici</w:t>
      </w:r>
      <w:r w:rsidR="002A27F0" w:rsidRPr="00C83CBE">
        <w:rPr>
          <w:sz w:val="28"/>
          <w:szCs w:val="28"/>
        </w:rPr>
        <w:t xml:space="preserve">, </w:t>
      </w:r>
      <w:r w:rsidR="006564EA">
        <w:rPr>
          <w:sz w:val="28"/>
          <w:szCs w:val="28"/>
        </w:rPr>
        <w:t xml:space="preserve">come </w:t>
      </w:r>
      <w:r w:rsidR="002A27F0" w:rsidRPr="00C83CBE">
        <w:rPr>
          <w:sz w:val="28"/>
          <w:szCs w:val="28"/>
        </w:rPr>
        <w:t xml:space="preserve">la </w:t>
      </w:r>
      <w:r w:rsidR="006564EA" w:rsidRPr="006564EA">
        <w:rPr>
          <w:i/>
          <w:sz w:val="28"/>
          <w:szCs w:val="28"/>
        </w:rPr>
        <w:t>scuola</w:t>
      </w:r>
      <w:r w:rsidR="006564EA">
        <w:rPr>
          <w:sz w:val="28"/>
          <w:szCs w:val="28"/>
        </w:rPr>
        <w:t xml:space="preserve"> o la </w:t>
      </w:r>
      <w:r w:rsidR="002A27F0" w:rsidRPr="00C83CBE">
        <w:rPr>
          <w:i/>
          <w:sz w:val="28"/>
          <w:szCs w:val="28"/>
        </w:rPr>
        <w:t>sanità pubblica</w:t>
      </w:r>
      <w:r w:rsidR="002A27F0" w:rsidRPr="00C83CBE">
        <w:rPr>
          <w:sz w:val="28"/>
          <w:szCs w:val="28"/>
        </w:rPr>
        <w:t xml:space="preserve"> </w:t>
      </w:r>
      <w:r w:rsidR="0005300D" w:rsidRPr="00C83CBE">
        <w:rPr>
          <w:sz w:val="28"/>
          <w:szCs w:val="28"/>
        </w:rPr>
        <w:t>– per i quali il servizio va garantito senza discriminazioni, a prescindere da costo, localizzazione e fascia sociale--,</w:t>
      </w:r>
      <w:r w:rsidR="004E046E" w:rsidRPr="00C83CBE">
        <w:rPr>
          <w:sz w:val="28"/>
          <w:szCs w:val="28"/>
        </w:rPr>
        <w:t xml:space="preserve"> </w:t>
      </w:r>
      <w:r w:rsidR="002707C2" w:rsidRPr="00C83CBE">
        <w:rPr>
          <w:sz w:val="28"/>
          <w:szCs w:val="28"/>
        </w:rPr>
        <w:t xml:space="preserve">in urto con </w:t>
      </w:r>
      <w:r w:rsidR="0005300D" w:rsidRPr="00C83CBE">
        <w:rPr>
          <w:sz w:val="28"/>
          <w:szCs w:val="28"/>
        </w:rPr>
        <w:t xml:space="preserve">il </w:t>
      </w:r>
      <w:r w:rsidR="0005300D" w:rsidRPr="00C83CBE">
        <w:rPr>
          <w:i/>
          <w:sz w:val="28"/>
          <w:szCs w:val="28"/>
        </w:rPr>
        <w:t>principio di economicità</w:t>
      </w:r>
      <w:r w:rsidR="0005300D" w:rsidRPr="00C83CBE">
        <w:rPr>
          <w:sz w:val="28"/>
          <w:szCs w:val="28"/>
        </w:rPr>
        <w:t xml:space="preserve"> e la </w:t>
      </w:r>
      <w:r w:rsidR="002707C2" w:rsidRPr="00C83CBE">
        <w:rPr>
          <w:sz w:val="28"/>
          <w:szCs w:val="28"/>
        </w:rPr>
        <w:t>soluzione</w:t>
      </w:r>
      <w:r w:rsidR="004E046E" w:rsidRPr="00C83CBE">
        <w:rPr>
          <w:sz w:val="28"/>
          <w:szCs w:val="28"/>
        </w:rPr>
        <w:t xml:space="preserve"> </w:t>
      </w:r>
      <w:r w:rsidR="0005300D" w:rsidRPr="00C83CBE">
        <w:rPr>
          <w:sz w:val="28"/>
          <w:szCs w:val="28"/>
        </w:rPr>
        <w:t xml:space="preserve">più </w:t>
      </w:r>
      <w:r w:rsidR="002707C2" w:rsidRPr="00C83CBE">
        <w:rPr>
          <w:sz w:val="28"/>
          <w:szCs w:val="28"/>
        </w:rPr>
        <w:t xml:space="preserve">economica; come </w:t>
      </w:r>
      <w:r w:rsidR="006564EA">
        <w:rPr>
          <w:sz w:val="28"/>
          <w:szCs w:val="28"/>
        </w:rPr>
        <w:t>più in generale</w:t>
      </w:r>
      <w:r w:rsidR="002707C2" w:rsidRPr="00C83CBE">
        <w:rPr>
          <w:sz w:val="28"/>
          <w:szCs w:val="28"/>
        </w:rPr>
        <w:t xml:space="preserve"> alle situazioni di naturale </w:t>
      </w:r>
      <w:r w:rsidR="002707C2" w:rsidRPr="00C83CBE">
        <w:rPr>
          <w:i/>
          <w:sz w:val="28"/>
          <w:szCs w:val="28"/>
        </w:rPr>
        <w:t>market failure</w:t>
      </w:r>
      <w:r w:rsidR="002707C2" w:rsidRPr="00C83CBE">
        <w:rPr>
          <w:sz w:val="28"/>
          <w:szCs w:val="28"/>
        </w:rPr>
        <w:t xml:space="preserve"> riguardo a livelli minimi di prestazioni di servizi che sono comunemente stimati irrinunciabili</w:t>
      </w:r>
      <w:r w:rsidR="00796606">
        <w:rPr>
          <w:sz w:val="28"/>
          <w:szCs w:val="28"/>
        </w:rPr>
        <w:t>, ovvero riguardo alla gestione dei beni pubblici, materiali (il demanio) e immateriali (es. l’ordine pubblico)</w:t>
      </w:r>
      <w:r w:rsidR="002707C2" w:rsidRPr="00C83CBE">
        <w:rPr>
          <w:sz w:val="28"/>
          <w:szCs w:val="28"/>
        </w:rPr>
        <w:t>.</w:t>
      </w:r>
    </w:p>
    <w:p w:rsidR="003F1012" w:rsidRDefault="003F1012" w:rsidP="003F1012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C83CBE">
        <w:rPr>
          <w:i/>
          <w:sz w:val="28"/>
          <w:szCs w:val="28"/>
        </w:rPr>
        <w:t>cura necessaria dell’interesse pubblico</w:t>
      </w:r>
      <w:r w:rsidRPr="00C83CBE">
        <w:rPr>
          <w:sz w:val="28"/>
          <w:szCs w:val="28"/>
        </w:rPr>
        <w:t xml:space="preserve">: cioè il variegato numero e spesso l’eterogeneità delle funzioni pubbliche (la c.d. </w:t>
      </w:r>
      <w:r w:rsidRPr="00C83CBE">
        <w:rPr>
          <w:i/>
          <w:sz w:val="28"/>
          <w:szCs w:val="28"/>
        </w:rPr>
        <w:t>pluralità dei bisogni</w:t>
      </w:r>
      <w:r w:rsidRPr="00C83CBE">
        <w:rPr>
          <w:sz w:val="28"/>
          <w:szCs w:val="28"/>
        </w:rPr>
        <w:t>), a muovere da quelle de</w:t>
      </w:r>
      <w:r>
        <w:rPr>
          <w:sz w:val="28"/>
          <w:szCs w:val="28"/>
        </w:rPr>
        <w:t>lle istituzioni rappresentative.</w:t>
      </w:r>
    </w:p>
    <w:p w:rsidR="003F1012" w:rsidRPr="00C83CBE" w:rsidRDefault="00B3784D" w:rsidP="00C83CBE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Pr="00B3784D">
        <w:rPr>
          <w:sz w:val="28"/>
          <w:szCs w:val="28"/>
        </w:rPr>
        <w:t>ltimo ma non ultimo</w:t>
      </w:r>
      <w:r>
        <w:rPr>
          <w:sz w:val="28"/>
          <w:szCs w:val="28"/>
        </w:rPr>
        <w:t xml:space="preserve"> perché è la questione di fondo, </w:t>
      </w:r>
      <w:r w:rsidR="003F1012">
        <w:rPr>
          <w:sz w:val="28"/>
          <w:szCs w:val="28"/>
        </w:rPr>
        <w:t xml:space="preserve">l’irriducibilità degli interessi pubblici al rango degli interessi </w:t>
      </w:r>
      <w:r>
        <w:rPr>
          <w:sz w:val="28"/>
          <w:szCs w:val="28"/>
        </w:rPr>
        <w:t xml:space="preserve">dei </w:t>
      </w:r>
      <w:r w:rsidR="003F1012">
        <w:rPr>
          <w:sz w:val="28"/>
          <w:szCs w:val="28"/>
        </w:rPr>
        <w:t xml:space="preserve">privati se non al prezzo di lasciare gli interessi generali, che in essi </w:t>
      </w:r>
      <w:r>
        <w:rPr>
          <w:sz w:val="28"/>
          <w:szCs w:val="28"/>
        </w:rPr>
        <w:t>trovano</w:t>
      </w:r>
      <w:r w:rsidR="00855171">
        <w:rPr>
          <w:sz w:val="28"/>
          <w:szCs w:val="28"/>
        </w:rPr>
        <w:t xml:space="preserve"> la prima</w:t>
      </w:r>
      <w:r>
        <w:rPr>
          <w:sz w:val="28"/>
          <w:szCs w:val="28"/>
        </w:rPr>
        <w:t xml:space="preserve"> garanzia</w:t>
      </w:r>
      <w:r w:rsidR="003F1012">
        <w:rPr>
          <w:sz w:val="28"/>
          <w:szCs w:val="28"/>
        </w:rPr>
        <w:t>, senza differenziazione</w:t>
      </w:r>
      <w:r>
        <w:rPr>
          <w:sz w:val="28"/>
          <w:szCs w:val="28"/>
        </w:rPr>
        <w:t xml:space="preserve"> rispetto a quelli tutelabili con gli strumenti variabili ed episodici dell’autonomia contrattuale</w:t>
      </w:r>
      <w:r w:rsidR="003F1012">
        <w:rPr>
          <w:rStyle w:val="Rimandonotaapidipagina"/>
          <w:sz w:val="28"/>
          <w:szCs w:val="28"/>
        </w:rPr>
        <w:footnoteReference w:id="18"/>
      </w:r>
      <w:r w:rsidR="003F1012">
        <w:rPr>
          <w:sz w:val="28"/>
          <w:szCs w:val="28"/>
        </w:rPr>
        <w:t>.</w:t>
      </w:r>
    </w:p>
    <w:p w:rsidR="00212615" w:rsidRDefault="00EC7633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Relativizzata così la fiducia nella tendenziale omologazione, possiamo dire che – in termini di </w:t>
      </w:r>
      <w:r w:rsidRPr="00EC7633">
        <w:rPr>
          <w:i/>
          <w:sz w:val="28"/>
          <w:szCs w:val="28"/>
        </w:rPr>
        <w:t>razionalità amministrativa</w:t>
      </w:r>
      <w:r>
        <w:rPr>
          <w:sz w:val="28"/>
          <w:szCs w:val="28"/>
        </w:rPr>
        <w:t xml:space="preserve"> - </w:t>
      </w:r>
      <w:r w:rsidR="00212615">
        <w:rPr>
          <w:sz w:val="28"/>
          <w:szCs w:val="28"/>
        </w:rPr>
        <w:t>questa contraddizione può essere vista in termini rovesciati: la razionalità aziendale diviene talora irrazionalità amministrativa; ovvero la razionalità amministrativa appare talora irrazionalità dal punto di vista aziendale. Ma è solo un’angolazione diversa dell’osservazione, il tema di fondo non cambia.</w:t>
      </w:r>
    </w:p>
    <w:p w:rsidR="004D2D11" w:rsidRDefault="004D2D11" w:rsidP="00212615">
      <w:pPr>
        <w:jc w:val="both"/>
        <w:rPr>
          <w:sz w:val="28"/>
          <w:szCs w:val="28"/>
        </w:rPr>
      </w:pPr>
    </w:p>
    <w:p w:rsidR="004D2D11" w:rsidRDefault="004D2D11" w:rsidP="004D2D11">
      <w:pPr>
        <w:jc w:val="center"/>
        <w:rPr>
          <w:sz w:val="28"/>
          <w:szCs w:val="28"/>
        </w:rPr>
      </w:pPr>
      <w:r>
        <w:rPr>
          <w:sz w:val="28"/>
          <w:szCs w:val="28"/>
        </w:rPr>
        <w:t>*****</w:t>
      </w:r>
    </w:p>
    <w:p w:rsidR="004D2D11" w:rsidRDefault="004D2D11" w:rsidP="00212615">
      <w:pPr>
        <w:jc w:val="both"/>
        <w:rPr>
          <w:sz w:val="28"/>
          <w:szCs w:val="28"/>
        </w:rPr>
      </w:pPr>
    </w:p>
    <w:p w:rsidR="00EC7633" w:rsidRDefault="00E84725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Approfondendo ulteriormente, però, </w:t>
      </w:r>
      <w:r w:rsidR="009A6541">
        <w:rPr>
          <w:sz w:val="28"/>
          <w:szCs w:val="28"/>
        </w:rPr>
        <w:t>si deve osservare</w:t>
      </w:r>
      <w:r>
        <w:rPr>
          <w:sz w:val="28"/>
          <w:szCs w:val="28"/>
        </w:rPr>
        <w:t xml:space="preserve"> che </w:t>
      </w:r>
      <w:r w:rsidR="000134F8">
        <w:rPr>
          <w:sz w:val="28"/>
          <w:szCs w:val="28"/>
        </w:rPr>
        <w:t xml:space="preserve">nella pubblica amministrazione </w:t>
      </w:r>
      <w:r>
        <w:rPr>
          <w:sz w:val="28"/>
          <w:szCs w:val="28"/>
        </w:rPr>
        <w:t xml:space="preserve">frequentemente le </w:t>
      </w:r>
      <w:r w:rsidRPr="00EC7633">
        <w:rPr>
          <w:i/>
          <w:sz w:val="28"/>
          <w:szCs w:val="28"/>
        </w:rPr>
        <w:t>irrazionalità organizzative</w:t>
      </w:r>
      <w:r w:rsidR="00505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danno luogo a </w:t>
      </w:r>
      <w:r w:rsidRPr="00EC7633">
        <w:rPr>
          <w:i/>
          <w:sz w:val="28"/>
          <w:szCs w:val="28"/>
        </w:rPr>
        <w:t>irrazionalità funzionali</w:t>
      </w:r>
      <w:r w:rsidR="000134F8">
        <w:rPr>
          <w:sz w:val="28"/>
          <w:szCs w:val="28"/>
        </w:rPr>
        <w:t xml:space="preserve"> e queste a atti illegittimi</w:t>
      </w:r>
      <w:r w:rsidR="0050543D">
        <w:rPr>
          <w:sz w:val="28"/>
          <w:szCs w:val="28"/>
        </w:rPr>
        <w:t xml:space="preserve"> (ad es. in ipotesi di frammentazioni o asimmetrie di competenze o di livelli di governo): a</w:t>
      </w:r>
      <w:r w:rsidR="009A6541">
        <w:rPr>
          <w:sz w:val="28"/>
          <w:szCs w:val="28"/>
        </w:rPr>
        <w:t xml:space="preserve">nche se, naturalmente, </w:t>
      </w:r>
      <w:r w:rsidR="009A6541">
        <w:rPr>
          <w:sz w:val="28"/>
          <w:szCs w:val="28"/>
        </w:rPr>
        <w:lastRenderedPageBreak/>
        <w:t>irrazionalità funzionali possono essere generate da amministrazioni organizzate in modo razionale.</w:t>
      </w:r>
      <w:r>
        <w:rPr>
          <w:sz w:val="28"/>
          <w:szCs w:val="28"/>
        </w:rPr>
        <w:t xml:space="preserve"> </w:t>
      </w:r>
    </w:p>
    <w:p w:rsidR="00E84725" w:rsidRDefault="00855171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Benché conseguenza piuttosto che causa di quanto sopra, questo p</w:t>
      </w:r>
      <w:r w:rsidR="0050543D">
        <w:rPr>
          <w:sz w:val="28"/>
          <w:szCs w:val="28"/>
        </w:rPr>
        <w:t xml:space="preserve">uò </w:t>
      </w:r>
      <w:r w:rsidR="00E84725">
        <w:rPr>
          <w:sz w:val="28"/>
          <w:szCs w:val="28"/>
        </w:rPr>
        <w:t>essere</w:t>
      </w:r>
      <w:r w:rsidR="0050543D">
        <w:rPr>
          <w:sz w:val="28"/>
          <w:szCs w:val="28"/>
        </w:rPr>
        <w:t xml:space="preserve"> </w:t>
      </w:r>
      <w:r w:rsidR="009A6541">
        <w:rPr>
          <w:sz w:val="28"/>
          <w:szCs w:val="28"/>
        </w:rPr>
        <w:t xml:space="preserve">un buon </w:t>
      </w:r>
      <w:r w:rsidR="00E84725">
        <w:rPr>
          <w:sz w:val="28"/>
          <w:szCs w:val="28"/>
        </w:rPr>
        <w:t xml:space="preserve">punto di </w:t>
      </w:r>
      <w:r w:rsidR="009A6541">
        <w:rPr>
          <w:sz w:val="28"/>
          <w:szCs w:val="28"/>
        </w:rPr>
        <w:t xml:space="preserve">osservazione </w:t>
      </w:r>
      <w:r w:rsidR="00E84725">
        <w:rPr>
          <w:sz w:val="28"/>
          <w:szCs w:val="28"/>
        </w:rPr>
        <w:t xml:space="preserve">per vagliare le forme e gli effetti dell’intervento </w:t>
      </w:r>
      <w:r w:rsidR="00E84725" w:rsidRPr="00E84725">
        <w:rPr>
          <w:i/>
          <w:sz w:val="32"/>
          <w:szCs w:val="28"/>
        </w:rPr>
        <w:t>“</w:t>
      </w:r>
      <w:r w:rsidR="00E84725" w:rsidRPr="00E84725">
        <w:rPr>
          <w:i/>
          <w:sz w:val="28"/>
          <w:szCs w:val="28"/>
        </w:rPr>
        <w:t>razionalizzante”</w:t>
      </w:r>
      <w:r w:rsidR="00E84725">
        <w:rPr>
          <w:sz w:val="28"/>
          <w:szCs w:val="28"/>
        </w:rPr>
        <w:t xml:space="preserve"> (meglio: …. </w:t>
      </w:r>
      <w:r w:rsidR="00E84725" w:rsidRPr="00E84725">
        <w:rPr>
          <w:i/>
          <w:sz w:val="28"/>
          <w:szCs w:val="28"/>
        </w:rPr>
        <w:t>“de-irrazionalizzante”</w:t>
      </w:r>
      <w:r w:rsidR="00E84725">
        <w:rPr>
          <w:sz w:val="28"/>
          <w:szCs w:val="28"/>
        </w:rPr>
        <w:t>) del giudice amministrativo.</w:t>
      </w:r>
      <w:r w:rsidR="006F1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</w:t>
      </w:r>
      <w:r w:rsidR="0050543D">
        <w:rPr>
          <w:sz w:val="28"/>
          <w:szCs w:val="28"/>
        </w:rPr>
        <w:t xml:space="preserve">può essere </w:t>
      </w:r>
      <w:r w:rsidR="006F1260">
        <w:rPr>
          <w:sz w:val="28"/>
          <w:szCs w:val="28"/>
        </w:rPr>
        <w:t>occasione di serie riflessioni proprio in riguardo alla sicurezza giuridica</w:t>
      </w:r>
      <w:r w:rsidR="006F1260">
        <w:rPr>
          <w:rStyle w:val="Rimandonotaapidipagina"/>
          <w:sz w:val="28"/>
          <w:szCs w:val="28"/>
        </w:rPr>
        <w:footnoteReference w:id="19"/>
      </w:r>
      <w:r w:rsidR="006F1260">
        <w:rPr>
          <w:sz w:val="28"/>
          <w:szCs w:val="28"/>
        </w:rPr>
        <w:t>.</w:t>
      </w:r>
    </w:p>
    <w:p w:rsidR="0033342F" w:rsidRDefault="00E84725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In effetti</w:t>
      </w:r>
      <w:r w:rsidR="000134F8">
        <w:rPr>
          <w:sz w:val="28"/>
          <w:szCs w:val="28"/>
        </w:rPr>
        <w:t xml:space="preserve">, se </w:t>
      </w:r>
      <w:r w:rsidR="008020C3">
        <w:rPr>
          <w:sz w:val="28"/>
          <w:szCs w:val="28"/>
        </w:rPr>
        <w:t>si guarda al rovesci</w:t>
      </w:r>
      <w:r w:rsidR="0005300D">
        <w:rPr>
          <w:sz w:val="28"/>
          <w:szCs w:val="28"/>
        </w:rPr>
        <w:t>o</w:t>
      </w:r>
      <w:r w:rsidR="000E6EA4">
        <w:rPr>
          <w:sz w:val="28"/>
          <w:szCs w:val="28"/>
        </w:rPr>
        <w:t xml:space="preserve">, </w:t>
      </w:r>
      <w:r w:rsidR="0005300D">
        <w:rPr>
          <w:sz w:val="28"/>
          <w:szCs w:val="28"/>
        </w:rPr>
        <w:t>sistematico o episodico,</w:t>
      </w:r>
      <w:r w:rsidR="00BC4B04">
        <w:rPr>
          <w:sz w:val="28"/>
          <w:szCs w:val="28"/>
        </w:rPr>
        <w:t xml:space="preserve"> </w:t>
      </w:r>
      <w:r w:rsidR="004D2D11">
        <w:rPr>
          <w:sz w:val="28"/>
          <w:szCs w:val="28"/>
        </w:rPr>
        <w:t xml:space="preserve">della </w:t>
      </w:r>
      <w:r w:rsidR="008020C3" w:rsidRPr="008020C3">
        <w:rPr>
          <w:i/>
          <w:sz w:val="28"/>
          <w:szCs w:val="28"/>
        </w:rPr>
        <w:t xml:space="preserve">razionalità </w:t>
      </w:r>
      <w:r w:rsidR="00212615">
        <w:rPr>
          <w:i/>
          <w:sz w:val="28"/>
          <w:szCs w:val="28"/>
        </w:rPr>
        <w:t>organizzativa</w:t>
      </w:r>
      <w:r w:rsidR="008020C3">
        <w:rPr>
          <w:sz w:val="28"/>
          <w:szCs w:val="28"/>
        </w:rPr>
        <w:t xml:space="preserve">, vale a dire alle manifestazioni </w:t>
      </w:r>
      <w:r w:rsidR="00212615">
        <w:rPr>
          <w:sz w:val="28"/>
          <w:szCs w:val="28"/>
        </w:rPr>
        <w:t xml:space="preserve">– apparenti o reali - </w:t>
      </w:r>
      <w:r w:rsidR="008020C3">
        <w:rPr>
          <w:sz w:val="28"/>
          <w:szCs w:val="28"/>
        </w:rPr>
        <w:t xml:space="preserve">di irrazionalità </w:t>
      </w:r>
      <w:r w:rsidR="0005300D">
        <w:rPr>
          <w:sz w:val="28"/>
          <w:szCs w:val="28"/>
        </w:rPr>
        <w:t xml:space="preserve">negli assetti o nei comportamenti delle pubbliche amministrazioni, </w:t>
      </w:r>
      <w:r w:rsidR="0050543D">
        <w:rPr>
          <w:sz w:val="28"/>
          <w:szCs w:val="28"/>
        </w:rPr>
        <w:t xml:space="preserve">si deve partire dal dato che </w:t>
      </w:r>
      <w:r w:rsidR="000134F8">
        <w:rPr>
          <w:sz w:val="28"/>
          <w:szCs w:val="28"/>
        </w:rPr>
        <w:t xml:space="preserve">l’agire </w:t>
      </w:r>
      <w:r w:rsidR="0005300D">
        <w:rPr>
          <w:sz w:val="28"/>
          <w:szCs w:val="28"/>
        </w:rPr>
        <w:t xml:space="preserve">del giudice amministrativo </w:t>
      </w:r>
      <w:r w:rsidR="000E6EA4">
        <w:rPr>
          <w:sz w:val="28"/>
          <w:szCs w:val="28"/>
        </w:rPr>
        <w:t xml:space="preserve">è </w:t>
      </w:r>
      <w:r w:rsidR="0005300D">
        <w:rPr>
          <w:sz w:val="28"/>
          <w:szCs w:val="28"/>
        </w:rPr>
        <w:t xml:space="preserve">fatalmente </w:t>
      </w:r>
      <w:r w:rsidR="001618CE">
        <w:rPr>
          <w:sz w:val="28"/>
          <w:szCs w:val="28"/>
        </w:rPr>
        <w:t>contenuto. N</w:t>
      </w:r>
      <w:r w:rsidR="0005300D">
        <w:rPr>
          <w:sz w:val="28"/>
          <w:szCs w:val="28"/>
        </w:rPr>
        <w:t xml:space="preserve">on </w:t>
      </w:r>
      <w:r w:rsidR="000E6EA4">
        <w:rPr>
          <w:sz w:val="28"/>
          <w:szCs w:val="28"/>
        </w:rPr>
        <w:t xml:space="preserve">è </w:t>
      </w:r>
      <w:r w:rsidR="0005300D">
        <w:rPr>
          <w:sz w:val="28"/>
          <w:szCs w:val="28"/>
        </w:rPr>
        <w:t xml:space="preserve">quello di un riorganizzatore </w:t>
      </w:r>
      <w:r w:rsidR="00212615">
        <w:rPr>
          <w:sz w:val="28"/>
          <w:szCs w:val="28"/>
        </w:rPr>
        <w:t xml:space="preserve">“ortopedico” </w:t>
      </w:r>
      <w:r w:rsidR="000134F8">
        <w:rPr>
          <w:sz w:val="28"/>
          <w:szCs w:val="28"/>
        </w:rPr>
        <w:t xml:space="preserve">e sistematico </w:t>
      </w:r>
      <w:r w:rsidR="0005300D">
        <w:rPr>
          <w:sz w:val="28"/>
          <w:szCs w:val="28"/>
        </w:rPr>
        <w:t xml:space="preserve">dell’amministrazione </w:t>
      </w:r>
      <w:r w:rsidR="000134F8">
        <w:rPr>
          <w:sz w:val="28"/>
          <w:szCs w:val="28"/>
        </w:rPr>
        <w:t xml:space="preserve">che fa riferimento a </w:t>
      </w:r>
      <w:r w:rsidR="001618CE">
        <w:rPr>
          <w:sz w:val="28"/>
          <w:szCs w:val="28"/>
        </w:rPr>
        <w:t>modelli economici</w:t>
      </w:r>
      <w:r w:rsidR="0005300D">
        <w:rPr>
          <w:sz w:val="28"/>
          <w:szCs w:val="28"/>
        </w:rPr>
        <w:t xml:space="preserve"> ma </w:t>
      </w:r>
      <w:r w:rsidR="000E6EA4">
        <w:rPr>
          <w:sz w:val="28"/>
          <w:szCs w:val="28"/>
        </w:rPr>
        <w:t xml:space="preserve">più </w:t>
      </w:r>
      <w:r w:rsidR="00212615">
        <w:rPr>
          <w:sz w:val="28"/>
          <w:szCs w:val="28"/>
        </w:rPr>
        <w:t xml:space="preserve">semplicemente </w:t>
      </w:r>
      <w:r w:rsidR="0005300D">
        <w:rPr>
          <w:sz w:val="28"/>
          <w:szCs w:val="28"/>
        </w:rPr>
        <w:t xml:space="preserve">quello </w:t>
      </w:r>
      <w:r w:rsidR="000134F8" w:rsidRPr="00397693">
        <w:rPr>
          <w:sz w:val="28"/>
          <w:szCs w:val="28"/>
        </w:rPr>
        <w:t xml:space="preserve">concreto e </w:t>
      </w:r>
      <w:r w:rsidR="0005300D" w:rsidRPr="00397693">
        <w:rPr>
          <w:sz w:val="28"/>
          <w:szCs w:val="28"/>
        </w:rPr>
        <w:t>correzionale</w:t>
      </w:r>
      <w:r w:rsidR="000134F8" w:rsidRPr="00397693">
        <w:rPr>
          <w:sz w:val="28"/>
          <w:szCs w:val="28"/>
        </w:rPr>
        <w:t xml:space="preserve"> di</w:t>
      </w:r>
      <w:r w:rsidR="000134F8">
        <w:rPr>
          <w:sz w:val="28"/>
          <w:szCs w:val="28"/>
        </w:rPr>
        <w:t xml:space="preserve"> </w:t>
      </w:r>
      <w:r w:rsidR="0005300D">
        <w:rPr>
          <w:sz w:val="28"/>
          <w:szCs w:val="28"/>
        </w:rPr>
        <w:t xml:space="preserve">singoli </w:t>
      </w:r>
      <w:r w:rsidR="004662E8">
        <w:rPr>
          <w:sz w:val="28"/>
          <w:szCs w:val="28"/>
        </w:rPr>
        <w:t>a</w:t>
      </w:r>
      <w:r w:rsidR="0005300D">
        <w:rPr>
          <w:sz w:val="28"/>
          <w:szCs w:val="28"/>
        </w:rPr>
        <w:t xml:space="preserve">tti </w:t>
      </w:r>
      <w:r w:rsidR="001618CE">
        <w:rPr>
          <w:sz w:val="28"/>
          <w:szCs w:val="28"/>
        </w:rPr>
        <w:t>o comportamenti</w:t>
      </w:r>
      <w:r>
        <w:rPr>
          <w:sz w:val="28"/>
          <w:szCs w:val="28"/>
        </w:rPr>
        <w:t xml:space="preserve"> </w:t>
      </w:r>
      <w:r w:rsidR="0005300D">
        <w:rPr>
          <w:sz w:val="28"/>
          <w:szCs w:val="28"/>
        </w:rPr>
        <w:t xml:space="preserve">o </w:t>
      </w:r>
      <w:r w:rsidR="000134F8">
        <w:rPr>
          <w:sz w:val="28"/>
          <w:szCs w:val="28"/>
        </w:rPr>
        <w:t xml:space="preserve">di </w:t>
      </w:r>
      <w:r w:rsidR="0005300D">
        <w:rPr>
          <w:sz w:val="28"/>
          <w:szCs w:val="28"/>
        </w:rPr>
        <w:t>loro conseguenze</w:t>
      </w:r>
      <w:r w:rsidR="000E6EA4">
        <w:rPr>
          <w:sz w:val="28"/>
          <w:szCs w:val="28"/>
        </w:rPr>
        <w:t>: con annullamenti, dichiarazioni di nullità, accertamenti, risarcimenti, ecc.</w:t>
      </w:r>
      <w:r w:rsidR="004D2D11">
        <w:rPr>
          <w:sz w:val="28"/>
          <w:szCs w:val="28"/>
        </w:rPr>
        <w:t>.</w:t>
      </w:r>
    </w:p>
    <w:p w:rsidR="0005300D" w:rsidRDefault="00212615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questi termini, occorre guardare </w:t>
      </w:r>
      <w:r w:rsidRPr="00397693">
        <w:rPr>
          <w:sz w:val="28"/>
          <w:szCs w:val="28"/>
        </w:rPr>
        <w:t xml:space="preserve">alla strumentazione propria del giudice amministrativo per questa </w:t>
      </w:r>
      <w:r w:rsidR="000134F8" w:rsidRPr="00397693">
        <w:rPr>
          <w:sz w:val="28"/>
          <w:szCs w:val="28"/>
        </w:rPr>
        <w:t xml:space="preserve">più semplice </w:t>
      </w:r>
      <w:r w:rsidRPr="00397693">
        <w:rPr>
          <w:sz w:val="28"/>
          <w:szCs w:val="28"/>
        </w:rPr>
        <w:t>operazione correzionale.</w:t>
      </w:r>
      <w:r w:rsidR="000134F8" w:rsidRPr="00397693">
        <w:rPr>
          <w:sz w:val="28"/>
          <w:szCs w:val="28"/>
        </w:rPr>
        <w:t xml:space="preserve"> Essa</w:t>
      </w:r>
      <w:r w:rsidR="000134F8">
        <w:rPr>
          <w:sz w:val="28"/>
          <w:szCs w:val="28"/>
        </w:rPr>
        <w:t xml:space="preserve"> stessa pone, in effetti, questioni di non poco rilievo rispetto al tema fondamentale</w:t>
      </w:r>
      <w:r w:rsidR="00BC4B04">
        <w:rPr>
          <w:sz w:val="28"/>
          <w:szCs w:val="28"/>
        </w:rPr>
        <w:t xml:space="preserve"> </w:t>
      </w:r>
      <w:r w:rsidR="005B6D1E">
        <w:rPr>
          <w:sz w:val="28"/>
          <w:szCs w:val="28"/>
        </w:rPr>
        <w:t xml:space="preserve">della </w:t>
      </w:r>
      <w:r w:rsidR="000134F8" w:rsidRPr="000134F8">
        <w:rPr>
          <w:i/>
          <w:sz w:val="28"/>
          <w:szCs w:val="28"/>
        </w:rPr>
        <w:t>sicurezza giuridica</w:t>
      </w:r>
      <w:r w:rsidR="000134F8">
        <w:rPr>
          <w:sz w:val="28"/>
          <w:szCs w:val="28"/>
        </w:rPr>
        <w:t>.</w:t>
      </w:r>
    </w:p>
    <w:p w:rsidR="00D67BA0" w:rsidRDefault="00212615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giudice amministrativo italiano ha </w:t>
      </w:r>
      <w:r w:rsidR="001618CE">
        <w:rPr>
          <w:sz w:val="28"/>
          <w:szCs w:val="28"/>
        </w:rPr>
        <w:t xml:space="preserve">uno strumento tipico nel sindacato di legittimità che è la rilevazione nell’atto del vizio di </w:t>
      </w:r>
      <w:r w:rsidRPr="00212615">
        <w:rPr>
          <w:i/>
          <w:sz w:val="28"/>
          <w:szCs w:val="28"/>
        </w:rPr>
        <w:t>eccesso di potere</w:t>
      </w:r>
      <w:r w:rsidR="00C03323">
        <w:rPr>
          <w:sz w:val="28"/>
          <w:szCs w:val="28"/>
        </w:rPr>
        <w:t xml:space="preserve">, </w:t>
      </w:r>
      <w:r w:rsidR="001618CE">
        <w:rPr>
          <w:sz w:val="28"/>
          <w:szCs w:val="28"/>
        </w:rPr>
        <w:t xml:space="preserve">a fianco di </w:t>
      </w:r>
      <w:r w:rsidR="00C03323">
        <w:rPr>
          <w:sz w:val="28"/>
          <w:szCs w:val="28"/>
        </w:rPr>
        <w:t xml:space="preserve">quello </w:t>
      </w:r>
      <w:r w:rsidR="004662E8">
        <w:rPr>
          <w:sz w:val="28"/>
          <w:szCs w:val="28"/>
        </w:rPr>
        <w:t xml:space="preserve">più </w:t>
      </w:r>
      <w:r w:rsidR="003E70A5">
        <w:rPr>
          <w:sz w:val="28"/>
          <w:szCs w:val="28"/>
        </w:rPr>
        <w:t xml:space="preserve">strettamente cassatorio </w:t>
      </w:r>
      <w:r w:rsidR="00C03323">
        <w:rPr>
          <w:sz w:val="28"/>
          <w:szCs w:val="28"/>
        </w:rPr>
        <w:t xml:space="preserve">di </w:t>
      </w:r>
      <w:r w:rsidR="00C03323" w:rsidRPr="00C03323">
        <w:rPr>
          <w:i/>
          <w:sz w:val="28"/>
          <w:szCs w:val="28"/>
        </w:rPr>
        <w:t>violazione di legge</w:t>
      </w:r>
      <w:r w:rsidR="00C03323">
        <w:rPr>
          <w:sz w:val="28"/>
          <w:szCs w:val="28"/>
        </w:rPr>
        <w:t>.</w:t>
      </w:r>
      <w:r w:rsidR="00F83C43">
        <w:rPr>
          <w:sz w:val="28"/>
          <w:szCs w:val="28"/>
        </w:rPr>
        <w:t xml:space="preserve"> </w:t>
      </w:r>
    </w:p>
    <w:p w:rsidR="00212615" w:rsidRDefault="00F83C43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sindacato di </w:t>
      </w:r>
      <w:r w:rsidRPr="00F83C43">
        <w:rPr>
          <w:i/>
          <w:sz w:val="28"/>
          <w:szCs w:val="28"/>
        </w:rPr>
        <w:t>violazione di legge</w:t>
      </w:r>
      <w:r>
        <w:rPr>
          <w:sz w:val="28"/>
          <w:szCs w:val="28"/>
        </w:rPr>
        <w:t xml:space="preserve"> riguarda</w:t>
      </w:r>
      <w:r w:rsidR="001618CE">
        <w:rPr>
          <w:sz w:val="28"/>
          <w:szCs w:val="28"/>
        </w:rPr>
        <w:t xml:space="preserve"> </w:t>
      </w:r>
      <w:r>
        <w:rPr>
          <w:sz w:val="28"/>
          <w:szCs w:val="28"/>
        </w:rPr>
        <w:t>la violazione formale di una disposizione di legge o equiparata</w:t>
      </w:r>
      <w:r w:rsidR="001618CE">
        <w:rPr>
          <w:sz w:val="28"/>
          <w:szCs w:val="28"/>
        </w:rPr>
        <w:t xml:space="preserve"> e risponde a una logica binaria, come avviene nei giudizi tra privati dove la validità degli atti è essenzialmente vagliata sulle prescrizioni date</w:t>
      </w:r>
      <w:r w:rsidR="00D67BA0">
        <w:rPr>
          <w:sz w:val="28"/>
          <w:szCs w:val="28"/>
        </w:rPr>
        <w:t xml:space="preserve">. È </w:t>
      </w:r>
      <w:r w:rsidR="001618CE">
        <w:rPr>
          <w:sz w:val="28"/>
          <w:szCs w:val="28"/>
        </w:rPr>
        <w:t>perciò conseguenziale</w:t>
      </w:r>
      <w:r w:rsidR="00D67BA0">
        <w:rPr>
          <w:sz w:val="28"/>
          <w:szCs w:val="28"/>
        </w:rPr>
        <w:t xml:space="preserve"> che, per le ragioni dette, nel modello dell’omologazione pubblico-privato, che tende ad assorbire al livello legislativo la valutazione di opportunità, il parametro dominante sia la violazione di legge</w:t>
      </w:r>
      <w:r w:rsidR="008067D2">
        <w:rPr>
          <w:sz w:val="28"/>
          <w:szCs w:val="28"/>
        </w:rPr>
        <w:t>,</w:t>
      </w:r>
      <w:r w:rsidR="00D67BA0">
        <w:rPr>
          <w:sz w:val="28"/>
          <w:szCs w:val="28"/>
        </w:rPr>
        <w:t xml:space="preserve"> </w:t>
      </w:r>
      <w:r w:rsidR="00471F21">
        <w:rPr>
          <w:sz w:val="28"/>
          <w:szCs w:val="28"/>
        </w:rPr>
        <w:t xml:space="preserve">la quale </w:t>
      </w:r>
      <w:r w:rsidR="00D67BA0">
        <w:rPr>
          <w:sz w:val="28"/>
          <w:szCs w:val="28"/>
        </w:rPr>
        <w:t>è propria dei rapporti paritari e contrattualistici</w:t>
      </w:r>
      <w:r w:rsidR="008067D2">
        <w:rPr>
          <w:sz w:val="28"/>
          <w:szCs w:val="28"/>
        </w:rPr>
        <w:t xml:space="preserve"> e che non a caso caratterizza il giudizio civile</w:t>
      </w:r>
      <w:r w:rsidR="00D67BA0">
        <w:rPr>
          <w:sz w:val="28"/>
          <w:szCs w:val="28"/>
        </w:rPr>
        <w:t>.</w:t>
      </w:r>
    </w:p>
    <w:p w:rsidR="00D67BA0" w:rsidRDefault="00D67BA0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All’opposto, il sindacato per </w:t>
      </w:r>
      <w:r w:rsidRPr="00D67BA0">
        <w:rPr>
          <w:i/>
          <w:sz w:val="28"/>
          <w:szCs w:val="28"/>
        </w:rPr>
        <w:t>eccesso di potere</w:t>
      </w:r>
      <w:r w:rsidR="008067D2">
        <w:rPr>
          <w:sz w:val="28"/>
          <w:szCs w:val="28"/>
        </w:rPr>
        <w:t xml:space="preserve">, </w:t>
      </w:r>
      <w:r w:rsidR="001618CE">
        <w:rPr>
          <w:sz w:val="28"/>
          <w:szCs w:val="28"/>
        </w:rPr>
        <w:t xml:space="preserve">proprio del ben più ampio giudizio amministrativo e </w:t>
      </w:r>
      <w:r w:rsidR="00471F21">
        <w:rPr>
          <w:sz w:val="28"/>
          <w:szCs w:val="28"/>
        </w:rPr>
        <w:t xml:space="preserve">sconosciuto al diritto privato (salvo i casi eccezionali di abuso del diritto), </w:t>
      </w:r>
      <w:r w:rsidR="00BB082C">
        <w:rPr>
          <w:sz w:val="28"/>
          <w:szCs w:val="28"/>
        </w:rPr>
        <w:t>corrisponde al</w:t>
      </w:r>
      <w:r w:rsidR="001618CE">
        <w:rPr>
          <w:sz w:val="28"/>
          <w:szCs w:val="28"/>
        </w:rPr>
        <w:t xml:space="preserve"> carattere </w:t>
      </w:r>
      <w:r w:rsidR="00BB082C">
        <w:rPr>
          <w:sz w:val="28"/>
          <w:szCs w:val="28"/>
        </w:rPr>
        <w:t xml:space="preserve">discrezionale </w:t>
      </w:r>
      <w:r w:rsidR="001618CE">
        <w:rPr>
          <w:sz w:val="28"/>
          <w:szCs w:val="28"/>
        </w:rPr>
        <w:t xml:space="preserve">dell’attività dell’amministrazione </w:t>
      </w:r>
      <w:r w:rsidR="00BB082C">
        <w:rPr>
          <w:sz w:val="28"/>
          <w:szCs w:val="28"/>
        </w:rPr>
        <w:t>pubblica</w:t>
      </w:r>
      <w:r w:rsidR="001618CE">
        <w:rPr>
          <w:sz w:val="28"/>
          <w:szCs w:val="28"/>
        </w:rPr>
        <w:t xml:space="preserve">. Riguardando l’esercizio pubblico del potere, </w:t>
      </w:r>
      <w:r w:rsidR="00471F21">
        <w:rPr>
          <w:sz w:val="28"/>
          <w:szCs w:val="28"/>
        </w:rPr>
        <w:t xml:space="preserve">si incentra anzitutto sulla tutela costitutiva di annullamento; prescinde dallo stretto </w:t>
      </w:r>
      <w:r w:rsidR="00471F21">
        <w:rPr>
          <w:sz w:val="28"/>
          <w:szCs w:val="28"/>
        </w:rPr>
        <w:lastRenderedPageBreak/>
        <w:t xml:space="preserve">parametro formale e porta </w:t>
      </w:r>
      <w:r w:rsidR="008067D2">
        <w:rPr>
          <w:sz w:val="28"/>
          <w:szCs w:val="28"/>
        </w:rPr>
        <w:t xml:space="preserve">il </w:t>
      </w:r>
      <w:r w:rsidR="008067D2" w:rsidRPr="008067D2">
        <w:rPr>
          <w:i/>
          <w:sz w:val="28"/>
          <w:szCs w:val="28"/>
        </w:rPr>
        <w:t>motivo</w:t>
      </w:r>
      <w:r w:rsidR="008067D2">
        <w:rPr>
          <w:sz w:val="28"/>
          <w:szCs w:val="28"/>
        </w:rPr>
        <w:t xml:space="preserve"> dell’atto a elemento </w:t>
      </w:r>
      <w:r w:rsidR="00471F21">
        <w:rPr>
          <w:sz w:val="28"/>
          <w:szCs w:val="28"/>
        </w:rPr>
        <w:t xml:space="preserve">necessariamente </w:t>
      </w:r>
      <w:r w:rsidR="008067D2">
        <w:rPr>
          <w:sz w:val="28"/>
          <w:szCs w:val="28"/>
        </w:rPr>
        <w:t>manifesto</w:t>
      </w:r>
      <w:r w:rsidR="00471F21">
        <w:rPr>
          <w:sz w:val="28"/>
          <w:szCs w:val="28"/>
        </w:rPr>
        <w:t>, rilevante per entrambe le parti</w:t>
      </w:r>
      <w:r w:rsidR="008067D2">
        <w:rPr>
          <w:sz w:val="28"/>
          <w:szCs w:val="28"/>
        </w:rPr>
        <w:t xml:space="preserve"> e </w:t>
      </w:r>
      <w:r w:rsidR="00471F21">
        <w:rPr>
          <w:sz w:val="28"/>
          <w:szCs w:val="28"/>
        </w:rPr>
        <w:t xml:space="preserve">dunque </w:t>
      </w:r>
      <w:r w:rsidR="008067D2">
        <w:rPr>
          <w:sz w:val="28"/>
          <w:szCs w:val="28"/>
        </w:rPr>
        <w:t>sindacabile</w:t>
      </w:r>
      <w:r w:rsidR="00471F21">
        <w:rPr>
          <w:sz w:val="28"/>
          <w:szCs w:val="28"/>
        </w:rPr>
        <w:t xml:space="preserve"> in giustizia;</w:t>
      </w:r>
      <w:r w:rsidR="008067D2">
        <w:rPr>
          <w:sz w:val="28"/>
          <w:szCs w:val="28"/>
        </w:rPr>
        <w:t xml:space="preserve"> </w:t>
      </w:r>
      <w:r w:rsidR="00471F21">
        <w:rPr>
          <w:sz w:val="28"/>
          <w:szCs w:val="28"/>
        </w:rPr>
        <w:t xml:space="preserve">riguarda </w:t>
      </w:r>
      <w:r w:rsidR="00DA14B2">
        <w:rPr>
          <w:sz w:val="28"/>
          <w:szCs w:val="28"/>
        </w:rPr>
        <w:t xml:space="preserve">il modo della </w:t>
      </w:r>
      <w:r w:rsidR="00471F21">
        <w:rPr>
          <w:sz w:val="28"/>
          <w:szCs w:val="28"/>
        </w:rPr>
        <w:t>realizzazione in concreto dell’</w:t>
      </w:r>
      <w:r w:rsidR="00471F21" w:rsidRPr="00576516">
        <w:rPr>
          <w:i/>
          <w:sz w:val="28"/>
          <w:szCs w:val="28"/>
        </w:rPr>
        <w:t>interesse pubblico</w:t>
      </w:r>
      <w:r w:rsidR="00471F21">
        <w:rPr>
          <w:sz w:val="28"/>
          <w:szCs w:val="28"/>
        </w:rPr>
        <w:t xml:space="preserve">, </w:t>
      </w:r>
      <w:r w:rsidR="00DA14B2">
        <w:rPr>
          <w:sz w:val="28"/>
          <w:szCs w:val="28"/>
        </w:rPr>
        <w:t xml:space="preserve">dunque </w:t>
      </w:r>
      <w:r w:rsidR="00471F21">
        <w:rPr>
          <w:sz w:val="28"/>
          <w:szCs w:val="28"/>
        </w:rPr>
        <w:t xml:space="preserve">si incentra sul </w:t>
      </w:r>
      <w:r w:rsidR="00DA14B2">
        <w:rPr>
          <w:sz w:val="28"/>
          <w:szCs w:val="28"/>
        </w:rPr>
        <w:t>connotato</w:t>
      </w:r>
      <w:r w:rsidR="00471F21">
        <w:rPr>
          <w:sz w:val="28"/>
          <w:szCs w:val="28"/>
        </w:rPr>
        <w:t xml:space="preserve"> di vizio della funzione pubblica per come svolta in concreto.</w:t>
      </w:r>
    </w:p>
    <w:p w:rsidR="00576516" w:rsidRDefault="00576516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Poiché </w:t>
      </w:r>
      <w:r w:rsidRPr="00576516">
        <w:rPr>
          <w:i/>
          <w:sz w:val="28"/>
          <w:szCs w:val="28"/>
        </w:rPr>
        <w:t>ratio</w:t>
      </w:r>
      <w:r>
        <w:rPr>
          <w:sz w:val="28"/>
          <w:szCs w:val="28"/>
        </w:rPr>
        <w:t xml:space="preserve"> dell’azione pubblica è l’</w:t>
      </w:r>
      <w:r w:rsidRPr="00DA14B2">
        <w:rPr>
          <w:i/>
          <w:sz w:val="28"/>
          <w:szCs w:val="28"/>
        </w:rPr>
        <w:t>interesse pubblico</w:t>
      </w:r>
      <w:r>
        <w:rPr>
          <w:sz w:val="28"/>
          <w:szCs w:val="28"/>
        </w:rPr>
        <w:t xml:space="preserve">, la sua razionalizzazione giudiziale ha in questo sindacato sostanziale un elemento </w:t>
      </w:r>
      <w:r w:rsidR="00DA14B2">
        <w:rPr>
          <w:sz w:val="28"/>
          <w:szCs w:val="28"/>
        </w:rPr>
        <w:t>centrale</w:t>
      </w:r>
      <w:r>
        <w:rPr>
          <w:rStyle w:val="Rimandonotaapidipagina"/>
          <w:sz w:val="28"/>
          <w:szCs w:val="28"/>
        </w:rPr>
        <w:footnoteReference w:id="20"/>
      </w:r>
      <w:r>
        <w:rPr>
          <w:sz w:val="28"/>
          <w:szCs w:val="28"/>
        </w:rPr>
        <w:t>.</w:t>
      </w:r>
    </w:p>
    <w:p w:rsidR="00F422C9" w:rsidRDefault="00F422C9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Negli ultimi decenni</w:t>
      </w:r>
      <w:r w:rsidRPr="00AC3107">
        <w:rPr>
          <w:b/>
          <w:sz w:val="28"/>
          <w:szCs w:val="28"/>
        </w:rPr>
        <w:t xml:space="preserve"> </w:t>
      </w:r>
      <w:r w:rsidRPr="009E613F">
        <w:rPr>
          <w:sz w:val="28"/>
          <w:szCs w:val="28"/>
        </w:rPr>
        <w:t xml:space="preserve">il </w:t>
      </w:r>
      <w:r w:rsidR="005D3A76" w:rsidRPr="009E613F">
        <w:rPr>
          <w:sz w:val="28"/>
          <w:szCs w:val="28"/>
        </w:rPr>
        <w:t>sindacato sull’</w:t>
      </w:r>
      <w:r w:rsidR="005D3A76" w:rsidRPr="009E613F">
        <w:rPr>
          <w:i/>
          <w:sz w:val="28"/>
          <w:szCs w:val="28"/>
        </w:rPr>
        <w:t>eccesso di potere</w:t>
      </w:r>
      <w:r w:rsidR="005D3A76">
        <w:rPr>
          <w:sz w:val="28"/>
          <w:szCs w:val="28"/>
        </w:rPr>
        <w:t xml:space="preserve"> si è andato mod</w:t>
      </w:r>
      <w:r w:rsidR="00F83C43">
        <w:rPr>
          <w:sz w:val="28"/>
          <w:szCs w:val="28"/>
        </w:rPr>
        <w:t>ificand</w:t>
      </w:r>
      <w:r w:rsidR="005D3A76">
        <w:rPr>
          <w:sz w:val="28"/>
          <w:szCs w:val="28"/>
        </w:rPr>
        <w:t xml:space="preserve">o </w:t>
      </w:r>
      <w:r>
        <w:rPr>
          <w:sz w:val="28"/>
          <w:szCs w:val="28"/>
        </w:rPr>
        <w:t>nelle modalità e nei contenuti</w:t>
      </w:r>
      <w:r w:rsidR="005D3A76">
        <w:rPr>
          <w:sz w:val="28"/>
          <w:szCs w:val="28"/>
        </w:rPr>
        <w:t xml:space="preserve">: </w:t>
      </w:r>
    </w:p>
    <w:p w:rsidR="00F422C9" w:rsidRPr="003F1012" w:rsidRDefault="005D3A76" w:rsidP="00A032E3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3F1012">
        <w:rPr>
          <w:sz w:val="28"/>
          <w:szCs w:val="28"/>
        </w:rPr>
        <w:t xml:space="preserve">da un lato è divenuto </w:t>
      </w:r>
      <w:r w:rsidR="00777073" w:rsidRPr="003F1012">
        <w:rPr>
          <w:sz w:val="28"/>
          <w:szCs w:val="28"/>
        </w:rPr>
        <w:t>sempre più sostanziale</w:t>
      </w:r>
      <w:r w:rsidR="00F83C43" w:rsidRPr="003F1012">
        <w:rPr>
          <w:sz w:val="28"/>
          <w:szCs w:val="28"/>
        </w:rPr>
        <w:t>,</w:t>
      </w:r>
      <w:r w:rsidR="00777073" w:rsidRPr="003F1012">
        <w:rPr>
          <w:sz w:val="28"/>
          <w:szCs w:val="28"/>
        </w:rPr>
        <w:t xml:space="preserve"> cioè sempre meno </w:t>
      </w:r>
      <w:r w:rsidR="00AC3107" w:rsidRPr="003F1012">
        <w:rPr>
          <w:sz w:val="28"/>
          <w:szCs w:val="28"/>
        </w:rPr>
        <w:t xml:space="preserve">ancorato </w:t>
      </w:r>
      <w:r w:rsidR="00777073" w:rsidRPr="003F1012">
        <w:rPr>
          <w:sz w:val="28"/>
          <w:szCs w:val="28"/>
        </w:rPr>
        <w:t xml:space="preserve">a un riscontro </w:t>
      </w:r>
      <w:r w:rsidR="00F83C43" w:rsidRPr="003F1012">
        <w:rPr>
          <w:sz w:val="28"/>
          <w:szCs w:val="28"/>
        </w:rPr>
        <w:t>giudiziale</w:t>
      </w:r>
      <w:r w:rsidR="00BC4B04" w:rsidRPr="003F1012">
        <w:rPr>
          <w:sz w:val="28"/>
          <w:szCs w:val="28"/>
        </w:rPr>
        <w:t xml:space="preserve"> </w:t>
      </w:r>
      <w:r w:rsidR="004B590F" w:rsidRPr="003F1012">
        <w:rPr>
          <w:sz w:val="28"/>
          <w:szCs w:val="28"/>
        </w:rPr>
        <w:t xml:space="preserve">della </w:t>
      </w:r>
      <w:r w:rsidR="00777073" w:rsidRPr="003F1012">
        <w:rPr>
          <w:sz w:val="28"/>
          <w:szCs w:val="28"/>
        </w:rPr>
        <w:t>presenza</w:t>
      </w:r>
      <w:r w:rsidR="00F83C43" w:rsidRPr="003F1012">
        <w:rPr>
          <w:sz w:val="28"/>
          <w:szCs w:val="28"/>
        </w:rPr>
        <w:t>, nel provvedimento cointestato,</w:t>
      </w:r>
      <w:r w:rsidR="00777073" w:rsidRPr="003F1012">
        <w:rPr>
          <w:sz w:val="28"/>
          <w:szCs w:val="28"/>
        </w:rPr>
        <w:t xml:space="preserve"> di </w:t>
      </w:r>
      <w:r w:rsidR="001618CE">
        <w:rPr>
          <w:sz w:val="28"/>
          <w:szCs w:val="28"/>
        </w:rPr>
        <w:t xml:space="preserve">uno degli </w:t>
      </w:r>
      <w:r w:rsidR="00AC3107" w:rsidRPr="003F1012">
        <w:rPr>
          <w:sz w:val="28"/>
          <w:szCs w:val="28"/>
        </w:rPr>
        <w:t>indicatori</w:t>
      </w:r>
      <w:r w:rsidR="00777073" w:rsidRPr="003F1012">
        <w:rPr>
          <w:sz w:val="28"/>
          <w:szCs w:val="28"/>
        </w:rPr>
        <w:t xml:space="preserve"> presuntivi </w:t>
      </w:r>
      <w:r w:rsidR="00AC3107" w:rsidRPr="003F1012">
        <w:rPr>
          <w:sz w:val="28"/>
          <w:szCs w:val="28"/>
        </w:rPr>
        <w:t xml:space="preserve">elaborati dalla giurisprudenza, da vagliare comunque nel caso concreto </w:t>
      </w:r>
      <w:r w:rsidR="00777073" w:rsidRPr="003F1012">
        <w:rPr>
          <w:sz w:val="28"/>
          <w:szCs w:val="28"/>
        </w:rPr>
        <w:t xml:space="preserve">(le c.d. </w:t>
      </w:r>
      <w:r w:rsidR="00777073" w:rsidRPr="003F1012">
        <w:rPr>
          <w:i/>
          <w:sz w:val="28"/>
          <w:szCs w:val="28"/>
        </w:rPr>
        <w:t>figure sintomatiche</w:t>
      </w:r>
      <w:r w:rsidR="00777073" w:rsidRPr="003F1012">
        <w:rPr>
          <w:sz w:val="28"/>
          <w:szCs w:val="28"/>
        </w:rPr>
        <w:t xml:space="preserve">: es. disparità di trattamento, </w:t>
      </w:r>
      <w:r w:rsidR="00AC3107" w:rsidRPr="003F1012">
        <w:rPr>
          <w:sz w:val="28"/>
          <w:szCs w:val="28"/>
        </w:rPr>
        <w:t xml:space="preserve">travisamento dei fatti, </w:t>
      </w:r>
      <w:r w:rsidR="00777073" w:rsidRPr="003F1012">
        <w:rPr>
          <w:sz w:val="28"/>
          <w:szCs w:val="28"/>
        </w:rPr>
        <w:t>contraddittorietà, difetto di motivazione, ecc.</w:t>
      </w:r>
      <w:r w:rsidR="00F83C43" w:rsidRPr="003F1012">
        <w:rPr>
          <w:sz w:val="28"/>
          <w:szCs w:val="28"/>
        </w:rPr>
        <w:t>: anzi, tale era</w:t>
      </w:r>
      <w:r w:rsidR="00777073" w:rsidRPr="003F1012">
        <w:rPr>
          <w:sz w:val="28"/>
          <w:szCs w:val="28"/>
        </w:rPr>
        <w:t xml:space="preserve"> il </w:t>
      </w:r>
      <w:r w:rsidR="00F83C43" w:rsidRPr="003F1012">
        <w:rPr>
          <w:sz w:val="28"/>
          <w:szCs w:val="28"/>
        </w:rPr>
        <w:t xml:space="preserve">carattere </w:t>
      </w:r>
      <w:r w:rsidR="00777073" w:rsidRPr="003F1012">
        <w:rPr>
          <w:sz w:val="28"/>
          <w:szCs w:val="28"/>
        </w:rPr>
        <w:t xml:space="preserve">formale del difetto di motivazione che la legge n. </w:t>
      </w:r>
      <w:r w:rsidR="00E95415">
        <w:rPr>
          <w:sz w:val="28"/>
          <w:szCs w:val="28"/>
        </w:rPr>
        <w:t>2</w:t>
      </w:r>
      <w:r w:rsidR="002A7E9F" w:rsidRPr="003F1012">
        <w:rPr>
          <w:sz w:val="28"/>
          <w:szCs w:val="28"/>
        </w:rPr>
        <w:t xml:space="preserve">41 </w:t>
      </w:r>
      <w:r w:rsidR="00777073" w:rsidRPr="003F1012">
        <w:rPr>
          <w:sz w:val="28"/>
          <w:szCs w:val="28"/>
        </w:rPr>
        <w:t xml:space="preserve">del 1990 sul procedimento amministrativo lo ha spostato a </w:t>
      </w:r>
      <w:r w:rsidR="00777073" w:rsidRPr="003F1012">
        <w:rPr>
          <w:i/>
          <w:sz w:val="28"/>
          <w:szCs w:val="28"/>
        </w:rPr>
        <w:t>violazione di legge</w:t>
      </w:r>
      <w:r w:rsidR="00777073" w:rsidRPr="003F1012">
        <w:rPr>
          <w:sz w:val="28"/>
          <w:szCs w:val="28"/>
        </w:rPr>
        <w:t>);</w:t>
      </w:r>
    </w:p>
    <w:p w:rsidR="004F3534" w:rsidRPr="003F1012" w:rsidRDefault="005D3A76" w:rsidP="00A032E3">
      <w:pPr>
        <w:pStyle w:val="Paragrafoelenco"/>
        <w:numPr>
          <w:ilvl w:val="0"/>
          <w:numId w:val="5"/>
        </w:numPr>
        <w:jc w:val="both"/>
        <w:rPr>
          <w:sz w:val="28"/>
          <w:szCs w:val="28"/>
        </w:rPr>
      </w:pPr>
      <w:r w:rsidRPr="003F1012">
        <w:rPr>
          <w:sz w:val="28"/>
          <w:szCs w:val="28"/>
        </w:rPr>
        <w:t xml:space="preserve">dall’altro </w:t>
      </w:r>
      <w:r w:rsidR="00777073" w:rsidRPr="003F1012">
        <w:rPr>
          <w:sz w:val="28"/>
          <w:szCs w:val="28"/>
        </w:rPr>
        <w:t xml:space="preserve">si è spinto sempre più </w:t>
      </w:r>
      <w:r w:rsidR="00AC3107" w:rsidRPr="003F1012">
        <w:rPr>
          <w:sz w:val="28"/>
          <w:szCs w:val="28"/>
        </w:rPr>
        <w:t xml:space="preserve">nella </w:t>
      </w:r>
      <w:r w:rsidR="00777073" w:rsidRPr="003F1012">
        <w:rPr>
          <w:sz w:val="28"/>
          <w:szCs w:val="28"/>
        </w:rPr>
        <w:t>direzione</w:t>
      </w:r>
      <w:r w:rsidR="00F83C43" w:rsidRPr="003F1012">
        <w:rPr>
          <w:sz w:val="28"/>
          <w:szCs w:val="28"/>
        </w:rPr>
        <w:t>, “forte”,</w:t>
      </w:r>
      <w:r w:rsidR="00777073" w:rsidRPr="003F1012">
        <w:rPr>
          <w:sz w:val="28"/>
          <w:szCs w:val="28"/>
        </w:rPr>
        <w:t xml:space="preserve"> dell’uso distorto – illogico, incoerente, irragionevole, sproporzionato, ecc. -</w:t>
      </w:r>
      <w:r w:rsidR="00BC4B04" w:rsidRPr="003F1012">
        <w:rPr>
          <w:sz w:val="28"/>
          <w:szCs w:val="28"/>
        </w:rPr>
        <w:t xml:space="preserve"> </w:t>
      </w:r>
      <w:r w:rsidR="004B590F" w:rsidRPr="003F1012">
        <w:rPr>
          <w:sz w:val="28"/>
          <w:szCs w:val="28"/>
        </w:rPr>
        <w:t xml:space="preserve">della </w:t>
      </w:r>
      <w:r w:rsidR="00777073" w:rsidRPr="003F1012">
        <w:rPr>
          <w:sz w:val="28"/>
          <w:szCs w:val="28"/>
        </w:rPr>
        <w:t>discrezionalità, sia amministrativa che tecnica</w:t>
      </w:r>
      <w:r w:rsidR="0050543D">
        <w:rPr>
          <w:sz w:val="28"/>
          <w:szCs w:val="28"/>
        </w:rPr>
        <w:t>;</w:t>
      </w:r>
      <w:r w:rsidR="00777073" w:rsidRPr="003F1012">
        <w:rPr>
          <w:sz w:val="28"/>
          <w:szCs w:val="28"/>
        </w:rPr>
        <w:t xml:space="preserve"> e così </w:t>
      </w:r>
      <w:r w:rsidR="00AC3107" w:rsidRPr="003F1012">
        <w:rPr>
          <w:sz w:val="28"/>
          <w:szCs w:val="28"/>
        </w:rPr>
        <w:t>da un lato è andato a confrontarsi co</w:t>
      </w:r>
      <w:r w:rsidR="004F3534" w:rsidRPr="003F1012">
        <w:rPr>
          <w:sz w:val="28"/>
          <w:szCs w:val="28"/>
        </w:rPr>
        <w:t>l tema dell’</w:t>
      </w:r>
      <w:r w:rsidR="00AC3107" w:rsidRPr="003F1012">
        <w:rPr>
          <w:i/>
          <w:sz w:val="28"/>
          <w:szCs w:val="28"/>
        </w:rPr>
        <w:t>irrazionalità</w:t>
      </w:r>
      <w:r w:rsidR="00AC3107" w:rsidRPr="003F1012">
        <w:rPr>
          <w:sz w:val="28"/>
          <w:szCs w:val="28"/>
        </w:rPr>
        <w:t xml:space="preserve"> dell’azione amministrativa; dall’altro – nel riportarla correttivamente alla </w:t>
      </w:r>
      <w:r w:rsidR="00AC3107" w:rsidRPr="003F1012">
        <w:rPr>
          <w:i/>
          <w:sz w:val="28"/>
          <w:szCs w:val="28"/>
        </w:rPr>
        <w:t>razionalità</w:t>
      </w:r>
      <w:r w:rsidR="00AC3107" w:rsidRPr="003F1012">
        <w:rPr>
          <w:sz w:val="28"/>
          <w:szCs w:val="28"/>
        </w:rPr>
        <w:t xml:space="preserve"> – si è t</w:t>
      </w:r>
      <w:r w:rsidR="006564EA" w:rsidRPr="003F1012">
        <w:rPr>
          <w:sz w:val="28"/>
          <w:szCs w:val="28"/>
        </w:rPr>
        <w:t xml:space="preserve">rovato ad agire, con nuovo </w:t>
      </w:r>
      <w:r w:rsidR="001618CE">
        <w:rPr>
          <w:sz w:val="28"/>
          <w:szCs w:val="28"/>
        </w:rPr>
        <w:t xml:space="preserve">e ampio </w:t>
      </w:r>
      <w:r w:rsidR="006564EA" w:rsidRPr="003F1012">
        <w:rPr>
          <w:sz w:val="28"/>
          <w:szCs w:val="28"/>
        </w:rPr>
        <w:t xml:space="preserve">margine di apprezzamento, </w:t>
      </w:r>
      <w:r w:rsidR="00AC3107" w:rsidRPr="003F1012">
        <w:rPr>
          <w:sz w:val="28"/>
          <w:szCs w:val="28"/>
        </w:rPr>
        <w:t xml:space="preserve">in una sorta di </w:t>
      </w:r>
      <w:r w:rsidR="00AC3107" w:rsidRPr="00397693">
        <w:rPr>
          <w:sz w:val="28"/>
          <w:szCs w:val="28"/>
        </w:rPr>
        <w:t>spazio intermedio:</w:t>
      </w:r>
      <w:r w:rsidR="00AC3107" w:rsidRPr="003F1012">
        <w:rPr>
          <w:sz w:val="28"/>
          <w:szCs w:val="28"/>
        </w:rPr>
        <w:t xml:space="preserve"> quello tra l’irrazionalità concreta dell’agire amministrativo </w:t>
      </w:r>
      <w:r w:rsidR="004F3534" w:rsidRPr="003F1012">
        <w:rPr>
          <w:sz w:val="28"/>
          <w:szCs w:val="28"/>
        </w:rPr>
        <w:t xml:space="preserve">e il </w:t>
      </w:r>
      <w:r w:rsidR="00AC3107" w:rsidRPr="003F1012">
        <w:rPr>
          <w:sz w:val="28"/>
          <w:szCs w:val="28"/>
        </w:rPr>
        <w:t>modello ‘controfattuale’ immaginato conforme alla funzione tipica del potere</w:t>
      </w:r>
      <w:r w:rsidR="004F3534" w:rsidRPr="003F1012">
        <w:rPr>
          <w:sz w:val="28"/>
          <w:szCs w:val="28"/>
        </w:rPr>
        <w:t>,</w:t>
      </w:r>
      <w:r w:rsidR="0050543D">
        <w:rPr>
          <w:sz w:val="28"/>
          <w:szCs w:val="28"/>
        </w:rPr>
        <w:t xml:space="preserve"> in quanto razionale</w:t>
      </w:r>
      <w:r w:rsidR="00AC3107" w:rsidRPr="003F1012">
        <w:rPr>
          <w:sz w:val="28"/>
          <w:szCs w:val="28"/>
        </w:rPr>
        <w:t xml:space="preserve"> o </w:t>
      </w:r>
      <w:r w:rsidR="00DA14B2">
        <w:rPr>
          <w:sz w:val="28"/>
          <w:szCs w:val="28"/>
        </w:rPr>
        <w:t xml:space="preserve">come si dice </w:t>
      </w:r>
      <w:r w:rsidR="00AC3107" w:rsidRPr="003F1012">
        <w:rPr>
          <w:i/>
          <w:sz w:val="28"/>
          <w:szCs w:val="28"/>
        </w:rPr>
        <w:t>“ragionevole”</w:t>
      </w:r>
      <w:r w:rsidR="00AC3107" w:rsidRPr="003F1012">
        <w:rPr>
          <w:sz w:val="28"/>
          <w:szCs w:val="28"/>
        </w:rPr>
        <w:t xml:space="preserve">. </w:t>
      </w:r>
    </w:p>
    <w:p w:rsidR="00342217" w:rsidRDefault="00F422C9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Questo andamento</w:t>
      </w:r>
      <w:r w:rsidR="004F3534">
        <w:rPr>
          <w:sz w:val="28"/>
          <w:szCs w:val="28"/>
        </w:rPr>
        <w:t xml:space="preserve"> </w:t>
      </w:r>
      <w:r w:rsidR="005D3A76">
        <w:rPr>
          <w:sz w:val="28"/>
          <w:szCs w:val="28"/>
        </w:rPr>
        <w:t>ha messo spesso alla prova i limiti</w:t>
      </w:r>
      <w:r w:rsidR="00BC4B04">
        <w:rPr>
          <w:sz w:val="28"/>
          <w:szCs w:val="28"/>
        </w:rPr>
        <w:t xml:space="preserve"> d</w:t>
      </w:r>
      <w:r w:rsidR="003F1012">
        <w:rPr>
          <w:sz w:val="28"/>
          <w:szCs w:val="28"/>
        </w:rPr>
        <w:t>ella</w:t>
      </w:r>
      <w:r w:rsidR="00BC4B04">
        <w:rPr>
          <w:sz w:val="28"/>
          <w:szCs w:val="28"/>
        </w:rPr>
        <w:t xml:space="preserve"> </w:t>
      </w:r>
      <w:r w:rsidR="005D3A76">
        <w:rPr>
          <w:sz w:val="28"/>
          <w:szCs w:val="28"/>
        </w:rPr>
        <w:t xml:space="preserve">giurisdizione amministrativa rispetto al principio </w:t>
      </w:r>
      <w:r w:rsidR="003F1012">
        <w:rPr>
          <w:sz w:val="28"/>
          <w:szCs w:val="28"/>
        </w:rPr>
        <w:t xml:space="preserve">immanente </w:t>
      </w:r>
      <w:r w:rsidR="005D3A76">
        <w:rPr>
          <w:sz w:val="28"/>
          <w:szCs w:val="28"/>
        </w:rPr>
        <w:t>di separazione dei poteri</w:t>
      </w:r>
      <w:r w:rsidR="001618CE">
        <w:rPr>
          <w:sz w:val="28"/>
          <w:szCs w:val="28"/>
        </w:rPr>
        <w:t xml:space="preserve">. La </w:t>
      </w:r>
      <w:r w:rsidR="004F3534">
        <w:rPr>
          <w:sz w:val="28"/>
          <w:szCs w:val="28"/>
        </w:rPr>
        <w:t>“ragionevolezza” è categoria dai malcerti confini</w:t>
      </w:r>
      <w:r w:rsidR="00F56FCD">
        <w:rPr>
          <w:sz w:val="28"/>
          <w:szCs w:val="28"/>
        </w:rPr>
        <w:t xml:space="preserve"> che rende malcerto</w:t>
      </w:r>
      <w:r w:rsidR="00CE5200">
        <w:rPr>
          <w:sz w:val="28"/>
          <w:szCs w:val="28"/>
        </w:rPr>
        <w:t xml:space="preserve"> il suo uso tecnico</w:t>
      </w:r>
      <w:r w:rsidR="00CE5200" w:rsidRPr="00CE5200">
        <w:rPr>
          <w:sz w:val="28"/>
          <w:szCs w:val="28"/>
        </w:rPr>
        <w:t xml:space="preserve"> </w:t>
      </w:r>
      <w:r w:rsidR="00CE5200" w:rsidRPr="00CE5200">
        <w:rPr>
          <w:sz w:val="28"/>
          <w:szCs w:val="28"/>
        </w:rPr>
        <w:lastRenderedPageBreak/>
        <w:t xml:space="preserve">di </w:t>
      </w:r>
      <w:r w:rsidR="00CE5200">
        <w:rPr>
          <w:sz w:val="28"/>
          <w:szCs w:val="28"/>
        </w:rPr>
        <w:t xml:space="preserve">vaglio </w:t>
      </w:r>
      <w:r w:rsidR="00CE5200" w:rsidRPr="00CE5200">
        <w:rPr>
          <w:sz w:val="28"/>
          <w:szCs w:val="28"/>
        </w:rPr>
        <w:t>giurisdizionale dell’a</w:t>
      </w:r>
      <w:r w:rsidR="00CE5200">
        <w:rPr>
          <w:sz w:val="28"/>
          <w:szCs w:val="28"/>
        </w:rPr>
        <w:t>tto amministrativo</w:t>
      </w:r>
      <w:r w:rsidR="00CE5200" w:rsidRPr="00CE5200">
        <w:rPr>
          <w:sz w:val="28"/>
          <w:szCs w:val="28"/>
        </w:rPr>
        <w:t xml:space="preserve"> discrezionale</w:t>
      </w:r>
      <w:r w:rsidR="00CE5200">
        <w:rPr>
          <w:rStyle w:val="Rimandonotaapidipagina"/>
          <w:sz w:val="28"/>
          <w:szCs w:val="28"/>
        </w:rPr>
        <w:footnoteReference w:id="21"/>
      </w:r>
      <w:r w:rsidR="005D3A76">
        <w:rPr>
          <w:sz w:val="28"/>
          <w:szCs w:val="28"/>
        </w:rPr>
        <w:t>.</w:t>
      </w:r>
      <w:r w:rsidR="004F3534">
        <w:rPr>
          <w:sz w:val="28"/>
          <w:szCs w:val="28"/>
        </w:rPr>
        <w:t xml:space="preserve"> </w:t>
      </w:r>
      <w:r w:rsidR="001618CE">
        <w:rPr>
          <w:sz w:val="28"/>
          <w:szCs w:val="28"/>
        </w:rPr>
        <w:t xml:space="preserve">Il che </w:t>
      </w:r>
      <w:r w:rsidR="004F3534">
        <w:rPr>
          <w:sz w:val="28"/>
          <w:szCs w:val="28"/>
        </w:rPr>
        <w:t xml:space="preserve">già di suo poneva </w:t>
      </w:r>
      <w:r w:rsidR="001618CE">
        <w:rPr>
          <w:sz w:val="28"/>
          <w:szCs w:val="28"/>
        </w:rPr>
        <w:t xml:space="preserve">talvolta </w:t>
      </w:r>
      <w:r w:rsidR="004F3534">
        <w:rPr>
          <w:sz w:val="28"/>
          <w:szCs w:val="28"/>
        </w:rPr>
        <w:t>questioni a proposito del paradigma</w:t>
      </w:r>
      <w:r w:rsidR="00BC4B04">
        <w:rPr>
          <w:sz w:val="28"/>
          <w:szCs w:val="28"/>
        </w:rPr>
        <w:t xml:space="preserve"> di </w:t>
      </w:r>
      <w:r w:rsidR="004F3534" w:rsidRPr="00397693">
        <w:rPr>
          <w:sz w:val="28"/>
          <w:szCs w:val="28"/>
        </w:rPr>
        <w:t>certezza del diritto,</w:t>
      </w:r>
      <w:r w:rsidR="004F3534">
        <w:rPr>
          <w:sz w:val="28"/>
          <w:szCs w:val="28"/>
        </w:rPr>
        <w:t xml:space="preserve"> </w:t>
      </w:r>
      <w:r w:rsidR="004F3534" w:rsidRPr="004F3534">
        <w:rPr>
          <w:i/>
          <w:sz w:val="28"/>
          <w:szCs w:val="28"/>
        </w:rPr>
        <w:t>sub specie</w:t>
      </w:r>
      <w:r w:rsidR="004F3534">
        <w:rPr>
          <w:sz w:val="28"/>
          <w:szCs w:val="28"/>
        </w:rPr>
        <w:t xml:space="preserve"> di </w:t>
      </w:r>
      <w:r w:rsidR="004F3534" w:rsidRPr="00397693">
        <w:rPr>
          <w:sz w:val="28"/>
          <w:szCs w:val="28"/>
        </w:rPr>
        <w:t>prevedibilità delle</w:t>
      </w:r>
      <w:r w:rsidR="004F3534">
        <w:rPr>
          <w:sz w:val="28"/>
          <w:szCs w:val="28"/>
        </w:rPr>
        <w:t xml:space="preserve"> decisioni. È inutile dire </w:t>
      </w:r>
      <w:r w:rsidR="001618CE">
        <w:rPr>
          <w:sz w:val="28"/>
          <w:szCs w:val="28"/>
        </w:rPr>
        <w:t xml:space="preserve">infatti </w:t>
      </w:r>
      <w:r w:rsidR="004F3534">
        <w:rPr>
          <w:sz w:val="28"/>
          <w:szCs w:val="28"/>
        </w:rPr>
        <w:t>che un’accezione lata di irragionevolezza si presta all’</w:t>
      </w:r>
      <w:r w:rsidR="004F3534" w:rsidRPr="00E57D1C">
        <w:rPr>
          <w:sz w:val="28"/>
          <w:szCs w:val="28"/>
        </w:rPr>
        <w:t>opinabilità</w:t>
      </w:r>
      <w:r w:rsidR="004F3534">
        <w:rPr>
          <w:sz w:val="28"/>
          <w:szCs w:val="28"/>
        </w:rPr>
        <w:t xml:space="preserve">, </w:t>
      </w:r>
      <w:r w:rsidR="00E57D1C">
        <w:rPr>
          <w:sz w:val="28"/>
          <w:szCs w:val="28"/>
        </w:rPr>
        <w:t>dunque</w:t>
      </w:r>
      <w:r w:rsidR="004F3534">
        <w:rPr>
          <w:sz w:val="28"/>
          <w:szCs w:val="28"/>
        </w:rPr>
        <w:t xml:space="preserve"> all’addebito di sostituzione del giudice nella valutazione amministrativa.</w:t>
      </w:r>
    </w:p>
    <w:p w:rsidR="00F83C43" w:rsidRDefault="001618CE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Sta di fatto che</w:t>
      </w:r>
      <w:r w:rsidR="004F3534">
        <w:rPr>
          <w:sz w:val="28"/>
          <w:szCs w:val="28"/>
        </w:rPr>
        <w:t>, in questa</w:t>
      </w:r>
      <w:r w:rsidR="00F83C43">
        <w:rPr>
          <w:sz w:val="28"/>
          <w:szCs w:val="28"/>
        </w:rPr>
        <w:t xml:space="preserve"> lenta ma incisiva trasformazione, il sindacato del giudice amministrativo sull’</w:t>
      </w:r>
      <w:r w:rsidR="00F83C43" w:rsidRPr="00F83C43">
        <w:rPr>
          <w:i/>
          <w:sz w:val="28"/>
          <w:szCs w:val="28"/>
        </w:rPr>
        <w:t>eccesso di potere</w:t>
      </w:r>
      <w:r w:rsidR="003F522D">
        <w:rPr>
          <w:sz w:val="28"/>
          <w:szCs w:val="28"/>
        </w:rPr>
        <w:t xml:space="preserve"> </w:t>
      </w:r>
      <w:r w:rsidR="00F83C43">
        <w:rPr>
          <w:sz w:val="28"/>
          <w:szCs w:val="28"/>
        </w:rPr>
        <w:t xml:space="preserve">si è </w:t>
      </w:r>
      <w:r w:rsidR="004B590F">
        <w:rPr>
          <w:sz w:val="28"/>
          <w:szCs w:val="28"/>
        </w:rPr>
        <w:t xml:space="preserve">andato orientando verso </w:t>
      </w:r>
      <w:r w:rsidR="00F83C43" w:rsidRPr="00397693">
        <w:rPr>
          <w:sz w:val="28"/>
          <w:szCs w:val="28"/>
        </w:rPr>
        <w:t>clausole generali</w:t>
      </w:r>
      <w:r w:rsidR="004B590F" w:rsidRPr="00397693">
        <w:rPr>
          <w:sz w:val="28"/>
          <w:szCs w:val="28"/>
        </w:rPr>
        <w:t xml:space="preserve"> </w:t>
      </w:r>
      <w:r w:rsidR="004B590F">
        <w:rPr>
          <w:sz w:val="28"/>
          <w:szCs w:val="28"/>
        </w:rPr>
        <w:t>dell’azione amministrativa,</w:t>
      </w:r>
      <w:r w:rsidR="009E613F">
        <w:rPr>
          <w:sz w:val="28"/>
          <w:szCs w:val="28"/>
        </w:rPr>
        <w:t xml:space="preserve"> dalla</w:t>
      </w:r>
      <w:r w:rsidR="00F83C43">
        <w:rPr>
          <w:sz w:val="28"/>
          <w:szCs w:val="28"/>
        </w:rPr>
        <w:t xml:space="preserve"> </w:t>
      </w:r>
      <w:r w:rsidR="00855171">
        <w:rPr>
          <w:sz w:val="28"/>
          <w:szCs w:val="28"/>
        </w:rPr>
        <w:t>defini</w:t>
      </w:r>
      <w:r w:rsidR="004B590F">
        <w:rPr>
          <w:sz w:val="28"/>
          <w:szCs w:val="28"/>
        </w:rPr>
        <w:t xml:space="preserve">zione </w:t>
      </w:r>
      <w:r w:rsidR="00F83C43">
        <w:rPr>
          <w:sz w:val="28"/>
          <w:szCs w:val="28"/>
        </w:rPr>
        <w:t xml:space="preserve">essenzialmente giurisprudenziale. </w:t>
      </w:r>
      <w:r w:rsidR="00B5329B">
        <w:rPr>
          <w:sz w:val="28"/>
          <w:szCs w:val="28"/>
        </w:rPr>
        <w:t>È emerso</w:t>
      </w:r>
      <w:r w:rsidR="004B590F">
        <w:rPr>
          <w:sz w:val="28"/>
          <w:szCs w:val="28"/>
        </w:rPr>
        <w:t xml:space="preserve"> </w:t>
      </w:r>
      <w:r w:rsidR="009E613F">
        <w:rPr>
          <w:sz w:val="28"/>
          <w:szCs w:val="28"/>
        </w:rPr>
        <w:t xml:space="preserve">così </w:t>
      </w:r>
      <w:r w:rsidR="004B590F">
        <w:rPr>
          <w:sz w:val="28"/>
          <w:szCs w:val="28"/>
        </w:rPr>
        <w:t>– laddove praticabile nei rapporti autoritativi – il rispetto del principio generale dell’</w:t>
      </w:r>
      <w:r w:rsidR="004B590F" w:rsidRPr="004B590F">
        <w:rPr>
          <w:i/>
          <w:sz w:val="28"/>
          <w:szCs w:val="28"/>
        </w:rPr>
        <w:t>affidamento</w:t>
      </w:r>
      <w:r w:rsidR="004B590F">
        <w:rPr>
          <w:sz w:val="28"/>
          <w:szCs w:val="28"/>
        </w:rPr>
        <w:t xml:space="preserve"> (specificazione della </w:t>
      </w:r>
      <w:r w:rsidR="004B590F" w:rsidRPr="00397693">
        <w:rPr>
          <w:sz w:val="28"/>
          <w:szCs w:val="28"/>
        </w:rPr>
        <w:t>buona fede</w:t>
      </w:r>
      <w:r w:rsidR="004B590F">
        <w:rPr>
          <w:sz w:val="28"/>
          <w:szCs w:val="28"/>
        </w:rPr>
        <w:t xml:space="preserve">); ovvero </w:t>
      </w:r>
      <w:r w:rsidR="009E613F">
        <w:rPr>
          <w:sz w:val="28"/>
          <w:szCs w:val="28"/>
        </w:rPr>
        <w:t xml:space="preserve">dai primi anni Novanta </w:t>
      </w:r>
      <w:r>
        <w:rPr>
          <w:sz w:val="28"/>
          <w:szCs w:val="28"/>
        </w:rPr>
        <w:t xml:space="preserve">si è passati </w:t>
      </w:r>
      <w:r w:rsidR="004B590F">
        <w:rPr>
          <w:sz w:val="28"/>
          <w:szCs w:val="28"/>
        </w:rPr>
        <w:t xml:space="preserve">dal </w:t>
      </w:r>
      <w:r w:rsidR="00F83C43">
        <w:rPr>
          <w:sz w:val="28"/>
          <w:szCs w:val="28"/>
        </w:rPr>
        <w:t xml:space="preserve">riferimento alla </w:t>
      </w:r>
      <w:r w:rsidR="009E613F">
        <w:rPr>
          <w:sz w:val="28"/>
          <w:szCs w:val="28"/>
        </w:rPr>
        <w:t xml:space="preserve">detta, </w:t>
      </w:r>
      <w:r w:rsidR="00B425CC">
        <w:rPr>
          <w:sz w:val="28"/>
          <w:szCs w:val="28"/>
        </w:rPr>
        <w:t>non bene definita</w:t>
      </w:r>
      <w:r w:rsidR="009E613F">
        <w:rPr>
          <w:sz w:val="28"/>
          <w:szCs w:val="28"/>
        </w:rPr>
        <w:t>,</w:t>
      </w:r>
      <w:r w:rsidR="003F522D">
        <w:rPr>
          <w:sz w:val="28"/>
          <w:szCs w:val="28"/>
        </w:rPr>
        <w:t xml:space="preserve"> </w:t>
      </w:r>
      <w:r w:rsidR="00F83C43" w:rsidRPr="00F83C43">
        <w:rPr>
          <w:i/>
          <w:sz w:val="28"/>
          <w:szCs w:val="28"/>
        </w:rPr>
        <w:t>ragionevolezza</w:t>
      </w:r>
      <w:r w:rsidR="00F83C43">
        <w:rPr>
          <w:sz w:val="28"/>
          <w:szCs w:val="28"/>
        </w:rPr>
        <w:t xml:space="preserve"> </w:t>
      </w:r>
      <w:r w:rsidR="004B590F">
        <w:rPr>
          <w:sz w:val="28"/>
          <w:szCs w:val="28"/>
        </w:rPr>
        <w:t>come figura sintomatica alla più diretta</w:t>
      </w:r>
      <w:r w:rsidR="009E613F">
        <w:rPr>
          <w:sz w:val="28"/>
          <w:szCs w:val="28"/>
        </w:rPr>
        <w:t xml:space="preserve"> </w:t>
      </w:r>
      <w:r w:rsidR="00F83C43" w:rsidRPr="00F83C43">
        <w:rPr>
          <w:i/>
          <w:sz w:val="28"/>
          <w:szCs w:val="28"/>
        </w:rPr>
        <w:t>proporzionalità</w:t>
      </w:r>
      <w:r w:rsidR="00B5329B">
        <w:rPr>
          <w:i/>
          <w:sz w:val="28"/>
          <w:szCs w:val="28"/>
        </w:rPr>
        <w:t xml:space="preserve"> </w:t>
      </w:r>
      <w:r w:rsidR="00B5329B" w:rsidRPr="00397693">
        <w:rPr>
          <w:sz w:val="28"/>
          <w:szCs w:val="28"/>
        </w:rPr>
        <w:t>nella comparazione degli interessi</w:t>
      </w:r>
      <w:r w:rsidR="00B5329B">
        <w:rPr>
          <w:i/>
          <w:sz w:val="28"/>
          <w:szCs w:val="28"/>
        </w:rPr>
        <w:t xml:space="preserve"> </w:t>
      </w:r>
      <w:r w:rsidR="00B5329B">
        <w:rPr>
          <w:sz w:val="28"/>
          <w:szCs w:val="28"/>
        </w:rPr>
        <w:t>o nell’intensità dell’</w:t>
      </w:r>
      <w:r w:rsidR="00B5329B" w:rsidRPr="00B5329B">
        <w:rPr>
          <w:sz w:val="28"/>
          <w:szCs w:val="28"/>
        </w:rPr>
        <w:t>incidenza sull’unico interesse</w:t>
      </w:r>
      <w:r w:rsidR="00B5329B">
        <w:rPr>
          <w:sz w:val="28"/>
          <w:szCs w:val="28"/>
        </w:rPr>
        <w:t xml:space="preserve"> rilevante</w:t>
      </w:r>
      <w:r w:rsidR="004B590F">
        <w:rPr>
          <w:sz w:val="28"/>
          <w:szCs w:val="28"/>
        </w:rPr>
        <w:t xml:space="preserve">: </w:t>
      </w:r>
      <w:r w:rsidR="004F3534">
        <w:rPr>
          <w:sz w:val="28"/>
          <w:szCs w:val="28"/>
        </w:rPr>
        <w:t xml:space="preserve">talvolta </w:t>
      </w:r>
      <w:r w:rsidR="004B590F">
        <w:rPr>
          <w:sz w:val="28"/>
          <w:szCs w:val="28"/>
        </w:rPr>
        <w:t xml:space="preserve">ancora intesa </w:t>
      </w:r>
      <w:r w:rsidR="004F3534">
        <w:rPr>
          <w:sz w:val="28"/>
          <w:szCs w:val="28"/>
        </w:rPr>
        <w:t>come sinonimo o come specificazione</w:t>
      </w:r>
      <w:r w:rsidR="00BC4B04">
        <w:rPr>
          <w:sz w:val="28"/>
          <w:szCs w:val="28"/>
        </w:rPr>
        <w:t xml:space="preserve"> </w:t>
      </w:r>
      <w:r w:rsidR="004B590F">
        <w:rPr>
          <w:sz w:val="28"/>
          <w:szCs w:val="28"/>
        </w:rPr>
        <w:t xml:space="preserve">della </w:t>
      </w:r>
      <w:r w:rsidR="004F3534">
        <w:rPr>
          <w:sz w:val="28"/>
          <w:szCs w:val="28"/>
        </w:rPr>
        <w:t>ragionevolezza</w:t>
      </w:r>
      <w:r w:rsidR="004B590F">
        <w:rPr>
          <w:sz w:val="28"/>
          <w:szCs w:val="28"/>
        </w:rPr>
        <w:t xml:space="preserve">, più avanti come autonomo vizio intrinseco del provvedimento e </w:t>
      </w:r>
      <w:r w:rsidR="009E613F">
        <w:rPr>
          <w:sz w:val="28"/>
          <w:szCs w:val="28"/>
        </w:rPr>
        <w:t xml:space="preserve">nuovo, definitivo e onnicomprensivo </w:t>
      </w:r>
      <w:r w:rsidR="004F3534">
        <w:rPr>
          <w:sz w:val="28"/>
          <w:szCs w:val="28"/>
        </w:rPr>
        <w:t>parametro di misurazione</w:t>
      </w:r>
      <w:r w:rsidR="00BC4B04">
        <w:rPr>
          <w:sz w:val="28"/>
          <w:szCs w:val="28"/>
        </w:rPr>
        <w:t xml:space="preserve"> </w:t>
      </w:r>
      <w:r w:rsidR="009E613F">
        <w:rPr>
          <w:sz w:val="28"/>
          <w:szCs w:val="28"/>
        </w:rPr>
        <w:t xml:space="preserve">da parte del giudice </w:t>
      </w:r>
      <w:r w:rsidR="00BC4B04">
        <w:rPr>
          <w:sz w:val="28"/>
          <w:szCs w:val="28"/>
        </w:rPr>
        <w:t>d</w:t>
      </w:r>
      <w:r w:rsidR="009E613F">
        <w:rPr>
          <w:sz w:val="28"/>
          <w:szCs w:val="28"/>
        </w:rPr>
        <w:t>ella</w:t>
      </w:r>
      <w:r w:rsidR="00BC4B04">
        <w:rPr>
          <w:sz w:val="28"/>
          <w:szCs w:val="28"/>
        </w:rPr>
        <w:t xml:space="preserve"> </w:t>
      </w:r>
      <w:r w:rsidR="004F3534">
        <w:rPr>
          <w:sz w:val="28"/>
          <w:szCs w:val="28"/>
        </w:rPr>
        <w:t>legittimità</w:t>
      </w:r>
      <w:r w:rsidR="009E613F">
        <w:rPr>
          <w:sz w:val="28"/>
          <w:szCs w:val="28"/>
        </w:rPr>
        <w:t xml:space="preserve"> a proposito dell’eccesso di potere</w:t>
      </w:r>
      <w:r w:rsidR="004F3534">
        <w:rPr>
          <w:sz w:val="28"/>
          <w:szCs w:val="28"/>
        </w:rPr>
        <w:t>.</w:t>
      </w:r>
    </w:p>
    <w:p w:rsidR="00F83C43" w:rsidRPr="0062066D" w:rsidRDefault="00F83C43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Non c’è qui bisogno di ricordare quali sono i caratteri</w:t>
      </w:r>
      <w:r w:rsidR="006564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 riscontro </w:t>
      </w:r>
      <w:r w:rsidR="006564EA">
        <w:rPr>
          <w:sz w:val="28"/>
          <w:szCs w:val="28"/>
        </w:rPr>
        <w:t xml:space="preserve">da parte del giudice </w:t>
      </w:r>
      <w:r>
        <w:rPr>
          <w:sz w:val="28"/>
          <w:szCs w:val="28"/>
        </w:rPr>
        <w:t xml:space="preserve">del rispetto del </w:t>
      </w:r>
      <w:r w:rsidRPr="00F83C43">
        <w:rPr>
          <w:i/>
          <w:sz w:val="28"/>
          <w:szCs w:val="28"/>
        </w:rPr>
        <w:t>principio di proporzionalità</w:t>
      </w:r>
      <w:r>
        <w:rPr>
          <w:sz w:val="28"/>
          <w:szCs w:val="28"/>
        </w:rPr>
        <w:t xml:space="preserve"> </w:t>
      </w:r>
      <w:r w:rsidR="006564EA">
        <w:rPr>
          <w:sz w:val="28"/>
          <w:szCs w:val="28"/>
        </w:rPr>
        <w:t xml:space="preserve">operato mediante </w:t>
      </w:r>
      <w:r>
        <w:rPr>
          <w:sz w:val="28"/>
          <w:szCs w:val="28"/>
        </w:rPr>
        <w:t xml:space="preserve">i suoi tre caratteristici </w:t>
      </w:r>
      <w:r w:rsidRPr="00F83C43">
        <w:rPr>
          <w:i/>
          <w:sz w:val="28"/>
          <w:szCs w:val="28"/>
        </w:rPr>
        <w:t>test</w:t>
      </w:r>
      <w:r>
        <w:rPr>
          <w:sz w:val="28"/>
          <w:szCs w:val="28"/>
        </w:rPr>
        <w:t xml:space="preserve"> (necessarietà, </w:t>
      </w:r>
      <w:r w:rsidR="0062066D">
        <w:rPr>
          <w:sz w:val="28"/>
          <w:szCs w:val="28"/>
        </w:rPr>
        <w:t>idoneità o adeguatezza</w:t>
      </w:r>
      <w:r>
        <w:rPr>
          <w:sz w:val="28"/>
          <w:szCs w:val="28"/>
        </w:rPr>
        <w:t xml:space="preserve">, stretta proporzionalità). </w:t>
      </w:r>
      <w:r w:rsidR="006564EA">
        <w:rPr>
          <w:sz w:val="28"/>
          <w:szCs w:val="28"/>
        </w:rPr>
        <w:t>S</w:t>
      </w:r>
      <w:r>
        <w:rPr>
          <w:sz w:val="28"/>
          <w:szCs w:val="28"/>
        </w:rPr>
        <w:t>appiamo che si tratta di un principio che proviene</w:t>
      </w:r>
      <w:r w:rsidR="0062066D">
        <w:rPr>
          <w:sz w:val="28"/>
          <w:szCs w:val="28"/>
        </w:rPr>
        <w:t>,</w:t>
      </w:r>
      <w:r w:rsidR="00A67C85">
        <w:rPr>
          <w:sz w:val="28"/>
          <w:szCs w:val="28"/>
        </w:rPr>
        <w:t xml:space="preserve"> </w:t>
      </w:r>
      <w:r w:rsidR="0062066D">
        <w:rPr>
          <w:sz w:val="28"/>
          <w:szCs w:val="28"/>
        </w:rPr>
        <w:t>per</w:t>
      </w:r>
      <w:r w:rsidR="0062066D" w:rsidRPr="0062066D">
        <w:rPr>
          <w:sz w:val="28"/>
          <w:szCs w:val="28"/>
        </w:rPr>
        <w:t xml:space="preserve"> </w:t>
      </w:r>
      <w:r w:rsidR="00DA14B2">
        <w:rPr>
          <w:i/>
          <w:sz w:val="28"/>
          <w:szCs w:val="28"/>
        </w:rPr>
        <w:t>spill</w:t>
      </w:r>
      <w:r w:rsidR="0062066D" w:rsidRPr="0062066D">
        <w:rPr>
          <w:i/>
          <w:sz w:val="28"/>
          <w:szCs w:val="28"/>
        </w:rPr>
        <w:t>over effect</w:t>
      </w:r>
      <w:r w:rsidR="0062066D">
        <w:rPr>
          <w:sz w:val="28"/>
          <w:szCs w:val="28"/>
        </w:rPr>
        <w:t xml:space="preserve">, </w:t>
      </w:r>
      <w:r>
        <w:rPr>
          <w:sz w:val="28"/>
          <w:szCs w:val="28"/>
        </w:rPr>
        <w:t>dalla giurisprudenza</w:t>
      </w:r>
      <w:r w:rsidR="00BC4B04">
        <w:rPr>
          <w:sz w:val="28"/>
          <w:szCs w:val="28"/>
        </w:rPr>
        <w:t xml:space="preserve"> di </w:t>
      </w:r>
      <w:r>
        <w:rPr>
          <w:sz w:val="28"/>
          <w:szCs w:val="28"/>
        </w:rPr>
        <w:t>Corte di Giustizia dell’UE, la quale a sua volta lo ha recepito dalla giurisprudenza tedesca</w:t>
      </w:r>
      <w:r w:rsidR="004B590F">
        <w:rPr>
          <w:rStyle w:val="Rimandonotaapidipagina"/>
          <w:sz w:val="28"/>
          <w:szCs w:val="28"/>
        </w:rPr>
        <w:footnoteReference w:id="22"/>
      </w:r>
      <w:r>
        <w:rPr>
          <w:sz w:val="28"/>
          <w:szCs w:val="28"/>
        </w:rPr>
        <w:t xml:space="preserve">; e che si dice che il principio sia stato </w:t>
      </w:r>
      <w:r w:rsidR="004003C7">
        <w:rPr>
          <w:sz w:val="28"/>
          <w:szCs w:val="28"/>
        </w:rPr>
        <w:t xml:space="preserve">elaborato </w:t>
      </w:r>
      <w:r>
        <w:rPr>
          <w:sz w:val="28"/>
          <w:szCs w:val="28"/>
        </w:rPr>
        <w:t xml:space="preserve">dalla dottrina tedesca dell’inizio del secolo XX. </w:t>
      </w:r>
      <w:r w:rsidR="0062066D">
        <w:rPr>
          <w:sz w:val="28"/>
          <w:szCs w:val="28"/>
        </w:rPr>
        <w:t>Questa è un’</w:t>
      </w:r>
      <w:r>
        <w:rPr>
          <w:sz w:val="28"/>
          <w:szCs w:val="28"/>
        </w:rPr>
        <w:t>idea comune e di fronte alle idee comuni consolidate è saggio non contraddire</w:t>
      </w:r>
      <w:r w:rsidR="009E613F">
        <w:rPr>
          <w:rStyle w:val="Rimandonotaapidipagina"/>
          <w:sz w:val="28"/>
          <w:szCs w:val="28"/>
        </w:rPr>
        <w:footnoteReference w:id="23"/>
      </w:r>
      <w:r>
        <w:rPr>
          <w:sz w:val="28"/>
          <w:szCs w:val="28"/>
        </w:rPr>
        <w:t>.</w:t>
      </w:r>
    </w:p>
    <w:p w:rsidR="003F522D" w:rsidRDefault="004B590F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="00A67C85" w:rsidRPr="00A67C85">
        <w:rPr>
          <w:i/>
          <w:sz w:val="28"/>
          <w:szCs w:val="28"/>
        </w:rPr>
        <w:t>principio di proporzionalità</w:t>
      </w:r>
      <w:r w:rsidR="00A67C85">
        <w:rPr>
          <w:sz w:val="28"/>
          <w:szCs w:val="28"/>
        </w:rPr>
        <w:t xml:space="preserve"> </w:t>
      </w:r>
      <w:r w:rsidR="00D9299C">
        <w:rPr>
          <w:sz w:val="28"/>
          <w:szCs w:val="28"/>
        </w:rPr>
        <w:t xml:space="preserve">nell’ordinamento italiano è </w:t>
      </w:r>
      <w:r>
        <w:rPr>
          <w:sz w:val="28"/>
          <w:szCs w:val="28"/>
        </w:rPr>
        <w:t xml:space="preserve">entrato nella stessa legislazione. Ad esempio, </w:t>
      </w:r>
      <w:r w:rsidR="00D9299C">
        <w:rPr>
          <w:sz w:val="28"/>
          <w:szCs w:val="28"/>
        </w:rPr>
        <w:t>stato codificato d</w:t>
      </w:r>
      <w:r w:rsidR="009E613F">
        <w:rPr>
          <w:sz w:val="28"/>
          <w:szCs w:val="28"/>
        </w:rPr>
        <w:t xml:space="preserve">al ricordato </w:t>
      </w:r>
      <w:r w:rsidR="00D9299C" w:rsidRPr="00D9299C">
        <w:rPr>
          <w:sz w:val="28"/>
          <w:szCs w:val="28"/>
        </w:rPr>
        <w:t>art. 1, co</w:t>
      </w:r>
      <w:r w:rsidR="00D9299C">
        <w:rPr>
          <w:sz w:val="28"/>
          <w:szCs w:val="28"/>
        </w:rPr>
        <w:t>mma</w:t>
      </w:r>
      <w:r w:rsidR="00D9299C" w:rsidRPr="00D9299C">
        <w:rPr>
          <w:sz w:val="28"/>
          <w:szCs w:val="28"/>
        </w:rPr>
        <w:t xml:space="preserve"> 1</w:t>
      </w:r>
      <w:r w:rsidR="00D9299C">
        <w:rPr>
          <w:sz w:val="28"/>
          <w:szCs w:val="28"/>
        </w:rPr>
        <w:t>,</w:t>
      </w:r>
      <w:r w:rsidR="00BC4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della </w:t>
      </w:r>
      <w:r w:rsidR="00D9299C" w:rsidRPr="00D9299C">
        <w:rPr>
          <w:sz w:val="28"/>
          <w:szCs w:val="28"/>
        </w:rPr>
        <w:t>l</w:t>
      </w:r>
      <w:r w:rsidR="00432292">
        <w:rPr>
          <w:sz w:val="28"/>
          <w:szCs w:val="28"/>
        </w:rPr>
        <w:t>egg</w:t>
      </w:r>
      <w:r w:rsidR="00D9299C">
        <w:rPr>
          <w:sz w:val="28"/>
          <w:szCs w:val="28"/>
        </w:rPr>
        <w:t>e</w:t>
      </w:r>
      <w:r w:rsidR="00D9299C" w:rsidRPr="00D9299C">
        <w:rPr>
          <w:sz w:val="28"/>
          <w:szCs w:val="28"/>
        </w:rPr>
        <w:t xml:space="preserve"> n. 241</w:t>
      </w:r>
      <w:r w:rsidR="00D9299C">
        <w:rPr>
          <w:sz w:val="28"/>
          <w:szCs w:val="28"/>
        </w:rPr>
        <w:t xml:space="preserve"> del 19</w:t>
      </w:r>
      <w:r w:rsidR="00D9299C" w:rsidRPr="00D9299C">
        <w:rPr>
          <w:sz w:val="28"/>
          <w:szCs w:val="28"/>
        </w:rPr>
        <w:t xml:space="preserve">90, come </w:t>
      </w:r>
      <w:r w:rsidR="003F522D">
        <w:rPr>
          <w:sz w:val="28"/>
          <w:szCs w:val="28"/>
        </w:rPr>
        <w:t xml:space="preserve">modificato </w:t>
      </w:r>
      <w:r w:rsidR="00D9299C">
        <w:rPr>
          <w:sz w:val="28"/>
          <w:szCs w:val="28"/>
        </w:rPr>
        <w:t xml:space="preserve">dalla legge n. </w:t>
      </w:r>
      <w:r w:rsidR="00D9299C" w:rsidRPr="006A77C3">
        <w:rPr>
          <w:sz w:val="28"/>
          <w:szCs w:val="28"/>
        </w:rPr>
        <w:t>15 del 2005</w:t>
      </w:r>
      <w:r w:rsidR="003F522D" w:rsidRPr="006A77C3">
        <w:rPr>
          <w:sz w:val="28"/>
          <w:szCs w:val="28"/>
        </w:rPr>
        <w:t xml:space="preserve"> nelle leggi attuative di </w:t>
      </w:r>
      <w:r w:rsidR="003F522D" w:rsidRPr="006A77C3">
        <w:rPr>
          <w:sz w:val="28"/>
          <w:szCs w:val="28"/>
        </w:rPr>
        <w:lastRenderedPageBreak/>
        <w:t>direttive comunitarie (es. d.lgs. 12 aprile 2006, n. 163</w:t>
      </w:r>
      <w:r w:rsidR="006A77C3">
        <w:rPr>
          <w:sz w:val="28"/>
          <w:szCs w:val="28"/>
        </w:rPr>
        <w:t xml:space="preserve">, </w:t>
      </w:r>
      <w:r w:rsidR="006A77C3" w:rsidRPr="006A77C3">
        <w:rPr>
          <w:i/>
          <w:sz w:val="28"/>
          <w:szCs w:val="28"/>
        </w:rPr>
        <w:t>Codice dei contratti pubblici</w:t>
      </w:r>
      <w:r w:rsidR="003F522D" w:rsidRPr="006A77C3">
        <w:rPr>
          <w:sz w:val="28"/>
          <w:szCs w:val="28"/>
        </w:rPr>
        <w:t>)</w:t>
      </w:r>
      <w:r w:rsidR="006A77C3" w:rsidRPr="006A77C3">
        <w:rPr>
          <w:sz w:val="28"/>
          <w:szCs w:val="28"/>
        </w:rPr>
        <w:t xml:space="preserve"> o senz’altro nazionali</w:t>
      </w:r>
      <w:r w:rsidR="003F522D" w:rsidRPr="006A77C3">
        <w:rPr>
          <w:sz w:val="28"/>
          <w:szCs w:val="28"/>
        </w:rPr>
        <w:t xml:space="preserve"> (d.lgs. 3 aprile 2006, n. 152, </w:t>
      </w:r>
      <w:r w:rsidR="003F522D" w:rsidRPr="006A77C3">
        <w:rPr>
          <w:i/>
          <w:sz w:val="28"/>
          <w:szCs w:val="28"/>
        </w:rPr>
        <w:t>Norme in materia ambientale</w:t>
      </w:r>
      <w:r w:rsidR="006A77C3" w:rsidRPr="006A77C3">
        <w:rPr>
          <w:sz w:val="28"/>
          <w:szCs w:val="28"/>
        </w:rPr>
        <w:t>, che a</w:t>
      </w:r>
      <w:r w:rsidR="003F522D" w:rsidRPr="006A77C3">
        <w:rPr>
          <w:sz w:val="28"/>
          <w:szCs w:val="28"/>
        </w:rPr>
        <w:t>ll’art. 178, comma 3</w:t>
      </w:r>
      <w:r w:rsidR="006A77C3" w:rsidRPr="006A77C3">
        <w:rPr>
          <w:sz w:val="28"/>
          <w:szCs w:val="28"/>
        </w:rPr>
        <w:t>,</w:t>
      </w:r>
      <w:r w:rsidR="003F522D" w:rsidRPr="006A77C3">
        <w:rPr>
          <w:sz w:val="28"/>
          <w:szCs w:val="28"/>
        </w:rPr>
        <w:t xml:space="preserve"> menziona il principio di proporzionalità per l’attività di gestione dei rifiuti). </w:t>
      </w:r>
    </w:p>
    <w:p w:rsidR="00342217" w:rsidRDefault="004B590F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Il riferimento, da parte del giudice,</w:t>
      </w:r>
      <w:r w:rsidR="00D9299C">
        <w:rPr>
          <w:sz w:val="28"/>
          <w:szCs w:val="28"/>
        </w:rPr>
        <w:t xml:space="preserve"> </w:t>
      </w:r>
      <w:r w:rsidR="00A67C85">
        <w:rPr>
          <w:sz w:val="28"/>
          <w:szCs w:val="28"/>
        </w:rPr>
        <w:t xml:space="preserve">comporta un giudizio del caso concreto </w:t>
      </w:r>
      <w:r w:rsidR="00E60580">
        <w:rPr>
          <w:sz w:val="28"/>
          <w:szCs w:val="28"/>
        </w:rPr>
        <w:t xml:space="preserve">che è </w:t>
      </w:r>
      <w:r w:rsidR="00A67C85">
        <w:rPr>
          <w:sz w:val="28"/>
          <w:szCs w:val="28"/>
        </w:rPr>
        <w:t xml:space="preserve">incentrato essenzialmente sull’adeguata </w:t>
      </w:r>
      <w:r w:rsidR="00A67C85" w:rsidRPr="00A67C85">
        <w:rPr>
          <w:i/>
          <w:sz w:val="28"/>
          <w:szCs w:val="28"/>
        </w:rPr>
        <w:t>misura</w:t>
      </w:r>
      <w:r w:rsidR="00A67C85">
        <w:rPr>
          <w:sz w:val="28"/>
          <w:szCs w:val="28"/>
        </w:rPr>
        <w:t xml:space="preserve"> del potere </w:t>
      </w:r>
      <w:r w:rsidR="00E60580">
        <w:rPr>
          <w:sz w:val="28"/>
          <w:szCs w:val="28"/>
        </w:rPr>
        <w:t xml:space="preserve">ivi </w:t>
      </w:r>
      <w:r w:rsidR="00A67C85">
        <w:rPr>
          <w:sz w:val="28"/>
          <w:szCs w:val="28"/>
        </w:rPr>
        <w:t xml:space="preserve">esercitato. Sicché </w:t>
      </w:r>
      <w:r w:rsidR="00E60580">
        <w:rPr>
          <w:sz w:val="28"/>
          <w:szCs w:val="28"/>
        </w:rPr>
        <w:t xml:space="preserve">– in punto di previa calcolabilità del giudizio - </w:t>
      </w:r>
      <w:r w:rsidR="00A67C85">
        <w:rPr>
          <w:sz w:val="28"/>
          <w:szCs w:val="28"/>
        </w:rPr>
        <w:t xml:space="preserve">si discosta sia </w:t>
      </w:r>
      <w:r w:rsidR="00E60580">
        <w:rPr>
          <w:sz w:val="28"/>
          <w:szCs w:val="28"/>
        </w:rPr>
        <w:t xml:space="preserve">dall’ordinaria </w:t>
      </w:r>
      <w:r w:rsidR="00A67C85">
        <w:rPr>
          <w:sz w:val="28"/>
          <w:szCs w:val="28"/>
        </w:rPr>
        <w:t>prevedibilità delle conseguenze</w:t>
      </w:r>
      <w:r w:rsidR="00BC4B04">
        <w:rPr>
          <w:sz w:val="28"/>
          <w:szCs w:val="28"/>
        </w:rPr>
        <w:t xml:space="preserve"> </w:t>
      </w:r>
      <w:r>
        <w:rPr>
          <w:sz w:val="28"/>
          <w:szCs w:val="28"/>
        </w:rPr>
        <w:t>della</w:t>
      </w:r>
      <w:r w:rsidR="00BC4B04">
        <w:rPr>
          <w:sz w:val="28"/>
          <w:szCs w:val="28"/>
        </w:rPr>
        <w:t xml:space="preserve"> </w:t>
      </w:r>
      <w:r w:rsidR="00A67C85" w:rsidRPr="00E60580">
        <w:rPr>
          <w:i/>
          <w:sz w:val="28"/>
          <w:szCs w:val="28"/>
        </w:rPr>
        <w:t>violazione di legge</w:t>
      </w:r>
      <w:r w:rsidR="00A67C85">
        <w:rPr>
          <w:sz w:val="28"/>
          <w:szCs w:val="28"/>
        </w:rPr>
        <w:t xml:space="preserve">, sia dalla non difficile prevedibilità delle conseguenze del riscontro delle </w:t>
      </w:r>
      <w:r w:rsidR="00A67C85" w:rsidRPr="00E60580">
        <w:rPr>
          <w:i/>
          <w:sz w:val="28"/>
          <w:szCs w:val="28"/>
        </w:rPr>
        <w:t>figure sintomatiche</w:t>
      </w:r>
      <w:r w:rsidR="00A67C85">
        <w:rPr>
          <w:sz w:val="28"/>
          <w:szCs w:val="28"/>
        </w:rPr>
        <w:t xml:space="preserve"> dell’eccesso di potere. Di più: compo</w:t>
      </w:r>
      <w:r w:rsidR="00E60580">
        <w:rPr>
          <w:sz w:val="28"/>
          <w:szCs w:val="28"/>
        </w:rPr>
        <w:t>rta</w:t>
      </w:r>
      <w:r w:rsidR="00A67C85">
        <w:rPr>
          <w:sz w:val="28"/>
          <w:szCs w:val="28"/>
        </w:rPr>
        <w:t xml:space="preserve"> una parametrazione tutta </w:t>
      </w:r>
      <w:r w:rsidR="00A67C85" w:rsidRPr="00A67C85">
        <w:rPr>
          <w:i/>
          <w:sz w:val="28"/>
          <w:szCs w:val="28"/>
        </w:rPr>
        <w:t>interna</w:t>
      </w:r>
      <w:r w:rsidR="00A67C85">
        <w:rPr>
          <w:sz w:val="28"/>
          <w:szCs w:val="28"/>
        </w:rPr>
        <w:t xml:space="preserve"> all’uso del potere nel caso singolo, </w:t>
      </w:r>
      <w:r w:rsidR="00E60580">
        <w:rPr>
          <w:sz w:val="28"/>
          <w:szCs w:val="28"/>
        </w:rPr>
        <w:t xml:space="preserve">sicché </w:t>
      </w:r>
      <w:r w:rsidR="00A67C85">
        <w:rPr>
          <w:sz w:val="28"/>
          <w:szCs w:val="28"/>
        </w:rPr>
        <w:t xml:space="preserve">rende poco utile la stessa presenza di precedenti su casi analoghi. Pertanto è fatale che </w:t>
      </w:r>
      <w:r w:rsidR="00E60580">
        <w:rPr>
          <w:sz w:val="28"/>
          <w:szCs w:val="28"/>
        </w:rPr>
        <w:t>all’</w:t>
      </w:r>
      <w:r>
        <w:rPr>
          <w:sz w:val="28"/>
          <w:szCs w:val="28"/>
        </w:rPr>
        <w:t>utilizzazione di quest’</w:t>
      </w:r>
      <w:r w:rsidR="00E60580">
        <w:rPr>
          <w:sz w:val="28"/>
          <w:szCs w:val="28"/>
        </w:rPr>
        <w:t xml:space="preserve">ormai diffuso </w:t>
      </w:r>
      <w:r w:rsidR="00A67C85">
        <w:rPr>
          <w:sz w:val="28"/>
          <w:szCs w:val="28"/>
        </w:rPr>
        <w:t>strumento di sindacato</w:t>
      </w:r>
      <w:r w:rsidR="00BC4B04">
        <w:rPr>
          <w:sz w:val="28"/>
          <w:szCs w:val="28"/>
        </w:rPr>
        <w:t xml:space="preserve"> di </w:t>
      </w:r>
      <w:r w:rsidR="00A67C85">
        <w:rPr>
          <w:sz w:val="28"/>
          <w:szCs w:val="28"/>
        </w:rPr>
        <w:t xml:space="preserve">legittimità </w:t>
      </w:r>
      <w:r w:rsidR="00E60580">
        <w:rPr>
          <w:sz w:val="28"/>
          <w:szCs w:val="28"/>
        </w:rPr>
        <w:t xml:space="preserve">amministrativa </w:t>
      </w:r>
      <w:r w:rsidR="00A67C85">
        <w:rPr>
          <w:sz w:val="28"/>
          <w:szCs w:val="28"/>
        </w:rPr>
        <w:t xml:space="preserve">faccia </w:t>
      </w:r>
      <w:r w:rsidR="004003C7">
        <w:rPr>
          <w:sz w:val="28"/>
          <w:szCs w:val="28"/>
        </w:rPr>
        <w:t xml:space="preserve">eco </w:t>
      </w:r>
      <w:r w:rsidR="00A67C85">
        <w:rPr>
          <w:sz w:val="28"/>
          <w:szCs w:val="28"/>
        </w:rPr>
        <w:t>un abbassamento in punto di garanzia</w:t>
      </w:r>
      <w:r w:rsidR="00BC4B04">
        <w:rPr>
          <w:sz w:val="28"/>
          <w:szCs w:val="28"/>
        </w:rPr>
        <w:t xml:space="preserve"> di </w:t>
      </w:r>
      <w:r w:rsidR="00A67C85" w:rsidRPr="00A67C85">
        <w:rPr>
          <w:i/>
          <w:sz w:val="28"/>
          <w:szCs w:val="28"/>
        </w:rPr>
        <w:t>sicurezza giuridica</w:t>
      </w:r>
      <w:r w:rsidR="00A67C85">
        <w:rPr>
          <w:sz w:val="28"/>
          <w:szCs w:val="28"/>
        </w:rPr>
        <w:t>.</w:t>
      </w:r>
      <w:r w:rsidR="00E60580">
        <w:rPr>
          <w:sz w:val="28"/>
          <w:szCs w:val="28"/>
        </w:rPr>
        <w:t xml:space="preserve"> </w:t>
      </w:r>
      <w:r w:rsidR="004003C7">
        <w:rPr>
          <w:sz w:val="28"/>
          <w:szCs w:val="28"/>
        </w:rPr>
        <w:t>Q</w:t>
      </w:r>
      <w:r w:rsidR="00E60580">
        <w:rPr>
          <w:sz w:val="28"/>
          <w:szCs w:val="28"/>
        </w:rPr>
        <w:t>uanto più il principio è utilizzato</w:t>
      </w:r>
      <w:r w:rsidR="004003C7">
        <w:rPr>
          <w:sz w:val="28"/>
          <w:szCs w:val="28"/>
        </w:rPr>
        <w:t xml:space="preserve"> dai giudici</w:t>
      </w:r>
      <w:r w:rsidR="00E60580">
        <w:rPr>
          <w:sz w:val="28"/>
          <w:szCs w:val="28"/>
        </w:rPr>
        <w:t xml:space="preserve">, tanto più </w:t>
      </w:r>
      <w:r w:rsidR="004003C7">
        <w:rPr>
          <w:sz w:val="28"/>
          <w:szCs w:val="28"/>
        </w:rPr>
        <w:t xml:space="preserve">sorge </w:t>
      </w:r>
      <w:r w:rsidR="00E60580">
        <w:rPr>
          <w:sz w:val="28"/>
          <w:szCs w:val="28"/>
        </w:rPr>
        <w:t xml:space="preserve">un problema </w:t>
      </w:r>
      <w:r w:rsidR="004003C7">
        <w:rPr>
          <w:sz w:val="28"/>
          <w:szCs w:val="28"/>
        </w:rPr>
        <w:t>d</w:t>
      </w:r>
      <w:r w:rsidR="00E60580">
        <w:rPr>
          <w:sz w:val="28"/>
          <w:szCs w:val="28"/>
        </w:rPr>
        <w:t xml:space="preserve">i sistema: tra la </w:t>
      </w:r>
      <w:r w:rsidR="00E60580" w:rsidRPr="004003C7">
        <w:rPr>
          <w:i/>
          <w:sz w:val="28"/>
          <w:szCs w:val="28"/>
        </w:rPr>
        <w:t>sicurezza giuridica</w:t>
      </w:r>
      <w:r w:rsidR="00E60580">
        <w:rPr>
          <w:sz w:val="28"/>
          <w:szCs w:val="28"/>
        </w:rPr>
        <w:t xml:space="preserve"> da un lato, </w:t>
      </w:r>
      <w:r w:rsidR="000955A3">
        <w:rPr>
          <w:sz w:val="28"/>
          <w:szCs w:val="28"/>
        </w:rPr>
        <w:t xml:space="preserve">la </w:t>
      </w:r>
      <w:r w:rsidR="00E60580" w:rsidRPr="00E60580">
        <w:rPr>
          <w:i/>
          <w:sz w:val="28"/>
          <w:szCs w:val="28"/>
        </w:rPr>
        <w:t>reduc</w:t>
      </w:r>
      <w:r w:rsidR="000955A3">
        <w:rPr>
          <w:i/>
          <w:sz w:val="28"/>
          <w:szCs w:val="28"/>
        </w:rPr>
        <w:t xml:space="preserve">tio </w:t>
      </w:r>
      <w:r w:rsidR="00E60580" w:rsidRPr="00E60580">
        <w:rPr>
          <w:i/>
          <w:sz w:val="28"/>
          <w:szCs w:val="28"/>
        </w:rPr>
        <w:t>ad rationem</w:t>
      </w:r>
      <w:r w:rsidR="00E60580">
        <w:rPr>
          <w:i/>
          <w:sz w:val="28"/>
          <w:szCs w:val="28"/>
        </w:rPr>
        <w:t xml:space="preserve"> </w:t>
      </w:r>
      <w:r w:rsidR="000955A3">
        <w:rPr>
          <w:sz w:val="28"/>
          <w:szCs w:val="28"/>
        </w:rPr>
        <w:t>de</w:t>
      </w:r>
      <w:r w:rsidR="00E60580">
        <w:rPr>
          <w:sz w:val="28"/>
          <w:szCs w:val="28"/>
        </w:rPr>
        <w:t>l comportamento amministrativo dall’altro.</w:t>
      </w:r>
    </w:p>
    <w:p w:rsidR="002D086B" w:rsidRPr="00141436" w:rsidRDefault="002D086B" w:rsidP="00FB6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Sullo sfondo si profila </w:t>
      </w:r>
      <w:r w:rsidR="00EB1814">
        <w:rPr>
          <w:sz w:val="28"/>
          <w:szCs w:val="28"/>
        </w:rPr>
        <w:t xml:space="preserve">allora </w:t>
      </w:r>
      <w:r>
        <w:rPr>
          <w:sz w:val="28"/>
          <w:szCs w:val="28"/>
        </w:rPr>
        <w:t xml:space="preserve">quello che potremmo chiamare </w:t>
      </w:r>
      <w:r w:rsidR="00F5459F">
        <w:rPr>
          <w:sz w:val="28"/>
          <w:szCs w:val="28"/>
        </w:rPr>
        <w:t xml:space="preserve">– parafrasando </w:t>
      </w:r>
      <w:r w:rsidR="00F173D2">
        <w:rPr>
          <w:sz w:val="28"/>
          <w:szCs w:val="28"/>
        </w:rPr>
        <w:t xml:space="preserve">il filosofo della psicanalisi </w:t>
      </w:r>
      <w:r w:rsidR="00F5459F">
        <w:rPr>
          <w:sz w:val="28"/>
          <w:szCs w:val="28"/>
        </w:rPr>
        <w:t>Donald Davidson</w:t>
      </w:r>
      <w:r w:rsidR="00F5459F">
        <w:rPr>
          <w:rStyle w:val="Rimandonotaapidipagina"/>
          <w:sz w:val="28"/>
          <w:szCs w:val="28"/>
        </w:rPr>
        <w:footnoteReference w:id="24"/>
      </w:r>
      <w:r w:rsidR="00F5459F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il </w:t>
      </w:r>
      <w:r w:rsidRPr="002D086B">
        <w:rPr>
          <w:i/>
          <w:sz w:val="28"/>
          <w:szCs w:val="28"/>
        </w:rPr>
        <w:t>paradosso dell’irrazionalità</w:t>
      </w:r>
      <w:r>
        <w:rPr>
          <w:i/>
          <w:sz w:val="28"/>
          <w:szCs w:val="28"/>
        </w:rPr>
        <w:t xml:space="preserve"> giuridica</w:t>
      </w:r>
      <w:r>
        <w:rPr>
          <w:sz w:val="28"/>
          <w:szCs w:val="28"/>
        </w:rPr>
        <w:t xml:space="preserve">. Tanto più, con gli strumenti della ragione e della proporzione, si tende </w:t>
      </w:r>
      <w:r w:rsidR="005A5DD4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riparare in giustizia alla carenza di razionalità, tanto più si </w:t>
      </w:r>
      <w:r w:rsidR="005A5DD4">
        <w:rPr>
          <w:sz w:val="28"/>
          <w:szCs w:val="28"/>
        </w:rPr>
        <w:t xml:space="preserve">rischia di introdurre </w:t>
      </w:r>
      <w:r>
        <w:rPr>
          <w:sz w:val="28"/>
          <w:szCs w:val="28"/>
        </w:rPr>
        <w:t xml:space="preserve">irrazionalità di sistema perché si abbassa la </w:t>
      </w:r>
      <w:r w:rsidR="00F173D2">
        <w:rPr>
          <w:sz w:val="28"/>
          <w:szCs w:val="28"/>
        </w:rPr>
        <w:t xml:space="preserve">generale </w:t>
      </w:r>
      <w:r w:rsidRPr="00063DF6">
        <w:rPr>
          <w:i/>
          <w:sz w:val="28"/>
          <w:szCs w:val="28"/>
        </w:rPr>
        <w:t>sicurezza giuridica</w:t>
      </w:r>
      <w:r>
        <w:rPr>
          <w:sz w:val="28"/>
          <w:szCs w:val="28"/>
        </w:rPr>
        <w:t xml:space="preserve">, </w:t>
      </w:r>
      <w:r w:rsidR="00063DF6">
        <w:rPr>
          <w:sz w:val="28"/>
          <w:szCs w:val="28"/>
        </w:rPr>
        <w:t xml:space="preserve">base della </w:t>
      </w:r>
      <w:r>
        <w:rPr>
          <w:sz w:val="28"/>
          <w:szCs w:val="28"/>
        </w:rPr>
        <w:t>razionalità complessiva</w:t>
      </w:r>
      <w:r w:rsidR="0080311C">
        <w:rPr>
          <w:rStyle w:val="Rimandonotaapidipagina"/>
          <w:sz w:val="28"/>
          <w:szCs w:val="28"/>
        </w:rPr>
        <w:footnoteReference w:id="25"/>
      </w:r>
      <w:r>
        <w:rPr>
          <w:sz w:val="28"/>
          <w:szCs w:val="28"/>
        </w:rPr>
        <w:t xml:space="preserve">. </w:t>
      </w:r>
      <w:r w:rsidR="00063DF6">
        <w:rPr>
          <w:sz w:val="28"/>
          <w:szCs w:val="28"/>
        </w:rPr>
        <w:t xml:space="preserve">C’è il pericolo </w:t>
      </w:r>
      <w:r w:rsidR="00F173D2">
        <w:rPr>
          <w:sz w:val="28"/>
          <w:szCs w:val="28"/>
        </w:rPr>
        <w:t xml:space="preserve">di </w:t>
      </w:r>
      <w:r w:rsidR="00063DF6">
        <w:rPr>
          <w:sz w:val="28"/>
          <w:szCs w:val="28"/>
        </w:rPr>
        <w:t xml:space="preserve">un </w:t>
      </w:r>
      <w:r w:rsidR="00F173D2">
        <w:rPr>
          <w:sz w:val="28"/>
          <w:szCs w:val="28"/>
        </w:rPr>
        <w:t xml:space="preserve">autoinganno che </w:t>
      </w:r>
      <w:r w:rsidR="00063DF6">
        <w:rPr>
          <w:sz w:val="28"/>
          <w:szCs w:val="28"/>
        </w:rPr>
        <w:t>in</w:t>
      </w:r>
      <w:r w:rsidR="00F173D2">
        <w:rPr>
          <w:sz w:val="28"/>
          <w:szCs w:val="28"/>
        </w:rPr>
        <w:t xml:space="preserve">genera </w:t>
      </w:r>
      <w:r>
        <w:rPr>
          <w:sz w:val="28"/>
          <w:szCs w:val="28"/>
        </w:rPr>
        <w:t xml:space="preserve">precarietà nella calcolabilità </w:t>
      </w:r>
      <w:r w:rsidR="00F173D2">
        <w:rPr>
          <w:sz w:val="28"/>
          <w:szCs w:val="28"/>
        </w:rPr>
        <w:t xml:space="preserve">preventiva </w:t>
      </w:r>
      <w:r>
        <w:rPr>
          <w:sz w:val="28"/>
          <w:szCs w:val="28"/>
        </w:rPr>
        <w:t>del d</w:t>
      </w:r>
      <w:r w:rsidR="00F173D2">
        <w:rPr>
          <w:sz w:val="28"/>
          <w:szCs w:val="28"/>
        </w:rPr>
        <w:t>iritto. Il che</w:t>
      </w:r>
      <w:r w:rsidR="00063DF6">
        <w:rPr>
          <w:sz w:val="28"/>
          <w:szCs w:val="28"/>
        </w:rPr>
        <w:t xml:space="preserve"> </w:t>
      </w:r>
      <w:r w:rsidR="00B26E1A">
        <w:rPr>
          <w:sz w:val="28"/>
          <w:szCs w:val="28"/>
        </w:rPr>
        <w:t>è quanto di più irrazionale</w:t>
      </w:r>
      <w:r w:rsidR="00F173D2">
        <w:rPr>
          <w:sz w:val="28"/>
          <w:szCs w:val="28"/>
        </w:rPr>
        <w:t xml:space="preserve"> perché si passa dall’irrazionalità del singolo atto </w:t>
      </w:r>
      <w:r w:rsidR="00F173D2" w:rsidRPr="00141436">
        <w:rPr>
          <w:sz w:val="28"/>
          <w:szCs w:val="28"/>
        </w:rPr>
        <w:t xml:space="preserve">all’irrazionalità </w:t>
      </w:r>
      <w:r w:rsidR="00063DF6">
        <w:rPr>
          <w:sz w:val="28"/>
          <w:szCs w:val="28"/>
        </w:rPr>
        <w:t xml:space="preserve">di </w:t>
      </w:r>
      <w:r w:rsidR="00F173D2" w:rsidRPr="00141436">
        <w:rPr>
          <w:sz w:val="28"/>
          <w:szCs w:val="28"/>
        </w:rPr>
        <w:t>sistema.</w:t>
      </w:r>
    </w:p>
    <w:p w:rsidR="00B707BC" w:rsidRPr="00141436" w:rsidRDefault="00F173D2" w:rsidP="00FB6B00">
      <w:pPr>
        <w:ind w:firstLine="708"/>
        <w:jc w:val="both"/>
        <w:rPr>
          <w:rFonts w:cstheme="minorHAnsi"/>
          <w:sz w:val="28"/>
          <w:szCs w:val="28"/>
        </w:rPr>
      </w:pPr>
      <w:r w:rsidRPr="00141436">
        <w:rPr>
          <w:sz w:val="28"/>
          <w:szCs w:val="28"/>
        </w:rPr>
        <w:t xml:space="preserve">Si pongono </w:t>
      </w:r>
      <w:r w:rsidR="00EB1814">
        <w:rPr>
          <w:sz w:val="28"/>
          <w:szCs w:val="28"/>
        </w:rPr>
        <w:t xml:space="preserve">dunque </w:t>
      </w:r>
      <w:r w:rsidRPr="00141436">
        <w:rPr>
          <w:sz w:val="28"/>
          <w:szCs w:val="28"/>
        </w:rPr>
        <w:t xml:space="preserve">serie questioni per non lasciare sconfinare la riparazione dell’irrazionalità </w:t>
      </w:r>
      <w:r w:rsidRPr="00141436">
        <w:rPr>
          <w:rFonts w:cstheme="minorHAnsi"/>
          <w:sz w:val="28"/>
          <w:szCs w:val="28"/>
        </w:rPr>
        <w:t>in in</w:t>
      </w:r>
      <w:r w:rsidR="00B707BC" w:rsidRPr="00141436">
        <w:rPr>
          <w:rFonts w:cstheme="minorHAnsi"/>
          <w:sz w:val="28"/>
          <w:szCs w:val="28"/>
        </w:rPr>
        <w:t xml:space="preserve">accettabili dilatazioni </w:t>
      </w:r>
      <w:r w:rsidR="00DA14B2">
        <w:rPr>
          <w:rFonts w:cstheme="minorHAnsi"/>
          <w:sz w:val="28"/>
          <w:szCs w:val="28"/>
        </w:rPr>
        <w:t xml:space="preserve">della </w:t>
      </w:r>
      <w:r w:rsidR="00DA14B2" w:rsidRPr="00DA14B2">
        <w:rPr>
          <w:rFonts w:cstheme="minorHAnsi"/>
          <w:sz w:val="28"/>
          <w:szCs w:val="28"/>
        </w:rPr>
        <w:t>capacità di intervento</w:t>
      </w:r>
      <w:r w:rsidR="00DA14B2">
        <w:rPr>
          <w:rFonts w:cstheme="minorHAnsi"/>
          <w:sz w:val="28"/>
          <w:szCs w:val="28"/>
        </w:rPr>
        <w:t xml:space="preserve"> giudiziale</w:t>
      </w:r>
      <w:r w:rsidR="00DA14B2">
        <w:rPr>
          <w:rFonts w:cstheme="minorHAnsi"/>
          <w:i/>
          <w:sz w:val="28"/>
          <w:szCs w:val="28"/>
        </w:rPr>
        <w:t xml:space="preserve"> </w:t>
      </w:r>
      <w:r w:rsidRPr="00141436">
        <w:rPr>
          <w:rFonts w:cstheme="minorHAnsi"/>
          <w:sz w:val="28"/>
          <w:szCs w:val="28"/>
        </w:rPr>
        <w:t xml:space="preserve">che alla lunga conducono al </w:t>
      </w:r>
      <w:r w:rsidR="00B707BC" w:rsidRPr="00141436">
        <w:rPr>
          <w:rStyle w:val="tgc"/>
          <w:rFonts w:cstheme="minorHAnsi"/>
          <w:i/>
          <w:sz w:val="28"/>
          <w:szCs w:val="28"/>
        </w:rPr>
        <w:t>gouvernement des juges</w:t>
      </w:r>
      <w:r w:rsidR="00B707BC" w:rsidRPr="00141436">
        <w:rPr>
          <w:rFonts w:cstheme="minorHAnsi"/>
          <w:sz w:val="28"/>
          <w:szCs w:val="28"/>
        </w:rPr>
        <w:t xml:space="preserve">. </w:t>
      </w:r>
      <w:r w:rsidR="00EB1814">
        <w:rPr>
          <w:rFonts w:cstheme="minorHAnsi"/>
          <w:sz w:val="28"/>
          <w:szCs w:val="28"/>
        </w:rPr>
        <w:t xml:space="preserve">Il che conduce </w:t>
      </w:r>
      <w:r w:rsidR="00C7370F" w:rsidRPr="00141436">
        <w:rPr>
          <w:rFonts w:cstheme="minorHAnsi"/>
          <w:sz w:val="28"/>
          <w:szCs w:val="28"/>
        </w:rPr>
        <w:t>all</w:t>
      </w:r>
      <w:r w:rsidR="00141436" w:rsidRPr="00141436">
        <w:rPr>
          <w:rFonts w:cstheme="minorHAnsi"/>
          <w:sz w:val="28"/>
          <w:szCs w:val="28"/>
        </w:rPr>
        <w:t xml:space="preserve">a perpetua </w:t>
      </w:r>
      <w:r w:rsidR="00B707BC" w:rsidRPr="00141436">
        <w:rPr>
          <w:rFonts w:cstheme="minorHAnsi"/>
          <w:sz w:val="28"/>
          <w:szCs w:val="28"/>
        </w:rPr>
        <w:t xml:space="preserve">questione </w:t>
      </w:r>
      <w:r w:rsidR="00141436" w:rsidRPr="00141436">
        <w:rPr>
          <w:rFonts w:cstheme="minorHAnsi"/>
          <w:sz w:val="28"/>
          <w:szCs w:val="28"/>
        </w:rPr>
        <w:t>di fondo</w:t>
      </w:r>
      <w:r w:rsidR="00EB1814">
        <w:rPr>
          <w:rFonts w:cstheme="minorHAnsi"/>
          <w:sz w:val="28"/>
          <w:szCs w:val="28"/>
        </w:rPr>
        <w:t>, quella</w:t>
      </w:r>
      <w:r w:rsidR="00141436" w:rsidRPr="00141436">
        <w:rPr>
          <w:rFonts w:cstheme="minorHAnsi"/>
          <w:sz w:val="28"/>
          <w:szCs w:val="28"/>
        </w:rPr>
        <w:t xml:space="preserve"> </w:t>
      </w:r>
      <w:r w:rsidR="00B707BC" w:rsidRPr="00141436">
        <w:rPr>
          <w:rFonts w:cstheme="minorHAnsi"/>
          <w:sz w:val="28"/>
          <w:szCs w:val="28"/>
        </w:rPr>
        <w:t xml:space="preserve">della legittimazione del giudice a </w:t>
      </w:r>
      <w:r w:rsidR="00B707BC" w:rsidRPr="00141436">
        <w:rPr>
          <w:rFonts w:cstheme="minorHAnsi"/>
          <w:i/>
          <w:sz w:val="28"/>
          <w:szCs w:val="28"/>
        </w:rPr>
        <w:t>dare</w:t>
      </w:r>
      <w:r w:rsidR="00B707BC" w:rsidRPr="00141436">
        <w:rPr>
          <w:rFonts w:cstheme="minorHAnsi"/>
          <w:sz w:val="28"/>
          <w:szCs w:val="28"/>
        </w:rPr>
        <w:t xml:space="preserve"> diritto. </w:t>
      </w:r>
      <w:r w:rsidRPr="00141436">
        <w:rPr>
          <w:rFonts w:cstheme="minorHAnsi"/>
          <w:sz w:val="28"/>
          <w:szCs w:val="28"/>
        </w:rPr>
        <w:t xml:space="preserve">La razionalizzazione ad opera del giudice, insomma, domanda </w:t>
      </w:r>
      <w:r w:rsidRPr="00EB1814">
        <w:rPr>
          <w:rFonts w:cstheme="minorHAnsi"/>
          <w:sz w:val="28"/>
          <w:szCs w:val="28"/>
        </w:rPr>
        <w:t>controlimiti</w:t>
      </w:r>
      <w:r w:rsidR="00141436" w:rsidRPr="00141436">
        <w:rPr>
          <w:rFonts w:cstheme="minorHAnsi"/>
          <w:sz w:val="28"/>
          <w:szCs w:val="28"/>
        </w:rPr>
        <w:t>. Questi</w:t>
      </w:r>
      <w:r w:rsidRPr="00141436">
        <w:rPr>
          <w:rFonts w:cstheme="minorHAnsi"/>
          <w:sz w:val="28"/>
          <w:szCs w:val="28"/>
        </w:rPr>
        <w:t xml:space="preserve"> </w:t>
      </w:r>
      <w:r w:rsidR="00141436" w:rsidRPr="00141436">
        <w:rPr>
          <w:rFonts w:cstheme="minorHAnsi"/>
          <w:sz w:val="28"/>
          <w:szCs w:val="28"/>
        </w:rPr>
        <w:t xml:space="preserve">vanno riposti </w:t>
      </w:r>
      <w:r w:rsidRPr="00141436">
        <w:rPr>
          <w:rFonts w:cstheme="minorHAnsi"/>
          <w:sz w:val="28"/>
          <w:szCs w:val="28"/>
        </w:rPr>
        <w:t xml:space="preserve">in </w:t>
      </w:r>
      <w:r w:rsidR="00B707BC" w:rsidRPr="00141436">
        <w:rPr>
          <w:rFonts w:cstheme="minorHAnsi"/>
          <w:sz w:val="28"/>
          <w:szCs w:val="28"/>
        </w:rPr>
        <w:t xml:space="preserve">meccanismi di </w:t>
      </w:r>
      <w:r w:rsidR="00855171">
        <w:rPr>
          <w:rFonts w:cstheme="minorHAnsi"/>
          <w:sz w:val="28"/>
          <w:szCs w:val="28"/>
        </w:rPr>
        <w:t>autocontenimento</w:t>
      </w:r>
      <w:r w:rsidR="00B707BC" w:rsidRPr="00141436">
        <w:rPr>
          <w:rFonts w:cstheme="minorHAnsi"/>
          <w:sz w:val="28"/>
          <w:szCs w:val="28"/>
        </w:rPr>
        <w:t xml:space="preserve">, </w:t>
      </w:r>
      <w:r w:rsidRPr="00141436">
        <w:rPr>
          <w:rFonts w:cstheme="minorHAnsi"/>
          <w:sz w:val="28"/>
          <w:szCs w:val="28"/>
        </w:rPr>
        <w:t>a prevenire l’arrivo di rimedi esterni.</w:t>
      </w:r>
    </w:p>
    <w:p w:rsidR="00B707BC" w:rsidRDefault="00F173D2" w:rsidP="00B707BC">
      <w:pPr>
        <w:spacing w:line="276" w:lineRule="auto"/>
        <w:ind w:firstLine="708"/>
        <w:jc w:val="both"/>
        <w:rPr>
          <w:rFonts w:cstheme="minorHAnsi"/>
          <w:sz w:val="28"/>
          <w:szCs w:val="28"/>
        </w:rPr>
      </w:pPr>
      <w:r w:rsidRPr="00141436">
        <w:rPr>
          <w:rFonts w:cstheme="minorHAnsi"/>
          <w:sz w:val="28"/>
          <w:szCs w:val="28"/>
        </w:rPr>
        <w:t xml:space="preserve">È bene </w:t>
      </w:r>
      <w:r w:rsidR="00DA14B2">
        <w:rPr>
          <w:rFonts w:cstheme="minorHAnsi"/>
          <w:sz w:val="28"/>
          <w:szCs w:val="28"/>
        </w:rPr>
        <w:t xml:space="preserve">dunque </w:t>
      </w:r>
      <w:r w:rsidRPr="00397693">
        <w:rPr>
          <w:rFonts w:cstheme="minorHAnsi"/>
          <w:sz w:val="28"/>
          <w:szCs w:val="28"/>
        </w:rPr>
        <w:t xml:space="preserve">che la razionalizzazione </w:t>
      </w:r>
      <w:r w:rsidR="00DA14B2" w:rsidRPr="00397693">
        <w:rPr>
          <w:rFonts w:cstheme="minorHAnsi"/>
          <w:sz w:val="28"/>
          <w:szCs w:val="28"/>
        </w:rPr>
        <w:t xml:space="preserve">ad </w:t>
      </w:r>
      <w:r w:rsidR="00DA14B2">
        <w:rPr>
          <w:rFonts w:cstheme="minorHAnsi"/>
          <w:sz w:val="28"/>
          <w:szCs w:val="28"/>
        </w:rPr>
        <w:t xml:space="preserve">opera </w:t>
      </w:r>
      <w:r w:rsidRPr="00141436">
        <w:rPr>
          <w:rFonts w:cstheme="minorHAnsi"/>
          <w:sz w:val="28"/>
          <w:szCs w:val="28"/>
        </w:rPr>
        <w:t xml:space="preserve">del giudice </w:t>
      </w:r>
      <w:r w:rsidR="00DA14B2">
        <w:rPr>
          <w:rFonts w:cstheme="minorHAnsi"/>
          <w:sz w:val="28"/>
          <w:szCs w:val="28"/>
        </w:rPr>
        <w:t xml:space="preserve">resti </w:t>
      </w:r>
      <w:r w:rsidRPr="00141436">
        <w:rPr>
          <w:rFonts w:cstheme="minorHAnsi"/>
          <w:sz w:val="28"/>
          <w:szCs w:val="28"/>
        </w:rPr>
        <w:t>improntata</w:t>
      </w:r>
      <w:r w:rsidR="00B707BC" w:rsidRPr="00141436">
        <w:rPr>
          <w:rFonts w:cstheme="minorHAnsi"/>
          <w:sz w:val="28"/>
          <w:szCs w:val="28"/>
        </w:rPr>
        <w:t xml:space="preserve"> </w:t>
      </w:r>
      <w:r w:rsidRPr="00141436">
        <w:rPr>
          <w:rFonts w:cstheme="minorHAnsi"/>
          <w:sz w:val="28"/>
          <w:szCs w:val="28"/>
        </w:rPr>
        <w:t xml:space="preserve">a </w:t>
      </w:r>
      <w:r w:rsidR="00B707BC" w:rsidRPr="00141436">
        <w:rPr>
          <w:rFonts w:cstheme="minorHAnsi"/>
          <w:sz w:val="28"/>
          <w:szCs w:val="28"/>
        </w:rPr>
        <w:t>un’</w:t>
      </w:r>
      <w:r w:rsidR="00B707BC" w:rsidRPr="00141436">
        <w:rPr>
          <w:rFonts w:cstheme="minorHAnsi"/>
          <w:i/>
          <w:sz w:val="28"/>
          <w:szCs w:val="28"/>
        </w:rPr>
        <w:t>interpretazione prudente</w:t>
      </w:r>
      <w:r w:rsidR="00DA14B2">
        <w:rPr>
          <w:rFonts w:cstheme="minorHAnsi"/>
          <w:sz w:val="28"/>
          <w:szCs w:val="28"/>
        </w:rPr>
        <w:t xml:space="preserve">, da </w:t>
      </w:r>
      <w:r w:rsidR="00C7370F" w:rsidRPr="00141436">
        <w:rPr>
          <w:rFonts w:cstheme="minorHAnsi"/>
          <w:i/>
          <w:sz w:val="28"/>
          <w:szCs w:val="28"/>
        </w:rPr>
        <w:t>judicial</w:t>
      </w:r>
      <w:r w:rsidR="00C7370F" w:rsidRPr="00141436">
        <w:rPr>
          <w:rFonts w:cstheme="minorHAnsi"/>
          <w:sz w:val="28"/>
          <w:szCs w:val="28"/>
        </w:rPr>
        <w:t xml:space="preserve"> </w:t>
      </w:r>
      <w:r w:rsidR="00C7370F" w:rsidRPr="00141436">
        <w:rPr>
          <w:rFonts w:cstheme="minorHAnsi"/>
          <w:i/>
          <w:iCs/>
          <w:sz w:val="28"/>
          <w:szCs w:val="28"/>
        </w:rPr>
        <w:t>restraint</w:t>
      </w:r>
      <w:r w:rsidR="00C7370F" w:rsidRPr="00141436">
        <w:rPr>
          <w:rFonts w:cstheme="minorHAnsi"/>
          <w:sz w:val="28"/>
          <w:szCs w:val="28"/>
        </w:rPr>
        <w:t xml:space="preserve">: </w:t>
      </w:r>
      <w:r w:rsidR="00B707BC" w:rsidRPr="00141436">
        <w:rPr>
          <w:rFonts w:cstheme="minorHAnsi"/>
          <w:sz w:val="28"/>
          <w:szCs w:val="28"/>
        </w:rPr>
        <w:t xml:space="preserve">moderata, cauta, </w:t>
      </w:r>
      <w:r w:rsidR="00141436" w:rsidRPr="00141436">
        <w:rPr>
          <w:rFonts w:cstheme="minorHAnsi"/>
          <w:sz w:val="28"/>
          <w:szCs w:val="28"/>
        </w:rPr>
        <w:t xml:space="preserve">quanto </w:t>
      </w:r>
      <w:r w:rsidR="00B707BC" w:rsidRPr="00141436">
        <w:rPr>
          <w:rFonts w:cstheme="minorHAnsi"/>
          <w:sz w:val="28"/>
          <w:szCs w:val="28"/>
        </w:rPr>
        <w:t xml:space="preserve">meno </w:t>
      </w:r>
      <w:r w:rsidRPr="00141436">
        <w:rPr>
          <w:rFonts w:cstheme="minorHAnsi"/>
          <w:sz w:val="28"/>
          <w:szCs w:val="28"/>
        </w:rPr>
        <w:lastRenderedPageBreak/>
        <w:t xml:space="preserve">lontana </w:t>
      </w:r>
      <w:r w:rsidR="00B707BC" w:rsidRPr="00141436">
        <w:rPr>
          <w:rFonts w:cstheme="minorHAnsi"/>
          <w:sz w:val="28"/>
          <w:szCs w:val="28"/>
        </w:rPr>
        <w:t xml:space="preserve">dalle norme e </w:t>
      </w:r>
      <w:r w:rsidR="00D46F47">
        <w:rPr>
          <w:rFonts w:cstheme="minorHAnsi"/>
          <w:sz w:val="28"/>
          <w:szCs w:val="28"/>
        </w:rPr>
        <w:t xml:space="preserve">dunque </w:t>
      </w:r>
      <w:r w:rsidR="00B707BC" w:rsidRPr="00141436">
        <w:rPr>
          <w:rFonts w:cstheme="minorHAnsi"/>
          <w:sz w:val="28"/>
          <w:szCs w:val="28"/>
        </w:rPr>
        <w:t>dal principio di separazione dei poteri</w:t>
      </w:r>
      <w:r w:rsidR="00DA14B2">
        <w:rPr>
          <w:rFonts w:cstheme="minorHAnsi"/>
          <w:sz w:val="28"/>
          <w:szCs w:val="28"/>
        </w:rPr>
        <w:t xml:space="preserve">; che </w:t>
      </w:r>
      <w:r w:rsidR="00B707BC" w:rsidRPr="00141436">
        <w:rPr>
          <w:rFonts w:cstheme="minorHAnsi"/>
          <w:sz w:val="28"/>
          <w:szCs w:val="28"/>
        </w:rPr>
        <w:t>permanga</w:t>
      </w:r>
      <w:r w:rsidR="00C7370F" w:rsidRPr="00141436">
        <w:rPr>
          <w:rFonts w:cstheme="minorHAnsi"/>
          <w:sz w:val="28"/>
          <w:szCs w:val="28"/>
        </w:rPr>
        <w:t xml:space="preserve"> </w:t>
      </w:r>
      <w:r w:rsidR="00B707BC" w:rsidRPr="00141436">
        <w:rPr>
          <w:rFonts w:cstheme="minorHAnsi"/>
          <w:sz w:val="28"/>
          <w:szCs w:val="28"/>
        </w:rPr>
        <w:t>ordinatrice</w:t>
      </w:r>
      <w:r w:rsidR="00C7370F" w:rsidRPr="00141436">
        <w:rPr>
          <w:rFonts w:cstheme="minorHAnsi"/>
          <w:sz w:val="28"/>
          <w:szCs w:val="28"/>
        </w:rPr>
        <w:t xml:space="preserve"> senza </w:t>
      </w:r>
      <w:r w:rsidR="00AE3EFC">
        <w:rPr>
          <w:rFonts w:cstheme="minorHAnsi"/>
          <w:sz w:val="28"/>
          <w:szCs w:val="28"/>
        </w:rPr>
        <w:t>trasporsi in</w:t>
      </w:r>
      <w:r w:rsidR="00C7370F" w:rsidRPr="00141436">
        <w:rPr>
          <w:rFonts w:cstheme="minorHAnsi"/>
          <w:sz w:val="28"/>
          <w:szCs w:val="28"/>
        </w:rPr>
        <w:t xml:space="preserve"> </w:t>
      </w:r>
      <w:r w:rsidR="00B707BC" w:rsidRPr="00141436">
        <w:rPr>
          <w:rFonts w:cstheme="minorHAnsi"/>
          <w:sz w:val="28"/>
          <w:szCs w:val="28"/>
        </w:rPr>
        <w:t xml:space="preserve">creatrice di diritto; </w:t>
      </w:r>
      <w:r w:rsidR="00DA14B2">
        <w:rPr>
          <w:rFonts w:cstheme="minorHAnsi"/>
          <w:sz w:val="28"/>
          <w:szCs w:val="28"/>
        </w:rPr>
        <w:t xml:space="preserve">che </w:t>
      </w:r>
      <w:r w:rsidR="00B707BC" w:rsidRPr="00141436">
        <w:rPr>
          <w:rFonts w:cstheme="minorHAnsi"/>
          <w:sz w:val="28"/>
          <w:szCs w:val="28"/>
        </w:rPr>
        <w:t xml:space="preserve">non </w:t>
      </w:r>
      <w:r w:rsidR="00AE3EFC">
        <w:rPr>
          <w:rFonts w:cstheme="minorHAnsi"/>
          <w:sz w:val="28"/>
          <w:szCs w:val="28"/>
        </w:rPr>
        <w:t>va</w:t>
      </w:r>
      <w:r w:rsidR="00855171">
        <w:rPr>
          <w:rFonts w:cstheme="minorHAnsi"/>
          <w:sz w:val="28"/>
          <w:szCs w:val="28"/>
        </w:rPr>
        <w:t>da</w:t>
      </w:r>
      <w:r w:rsidR="00AE3EFC">
        <w:rPr>
          <w:rFonts w:cstheme="minorHAnsi"/>
          <w:sz w:val="28"/>
          <w:szCs w:val="28"/>
        </w:rPr>
        <w:t xml:space="preserve"> a spostarsi </w:t>
      </w:r>
      <w:r w:rsidR="00B707BC" w:rsidRPr="00141436">
        <w:rPr>
          <w:rFonts w:cstheme="minorHAnsi"/>
          <w:sz w:val="28"/>
          <w:szCs w:val="28"/>
        </w:rPr>
        <w:t xml:space="preserve">- attraverso </w:t>
      </w:r>
      <w:r w:rsidR="00C7370F" w:rsidRPr="00141436">
        <w:rPr>
          <w:rFonts w:cstheme="minorHAnsi"/>
          <w:sz w:val="28"/>
          <w:szCs w:val="28"/>
        </w:rPr>
        <w:t xml:space="preserve">questa pur apprezzabile </w:t>
      </w:r>
      <w:r w:rsidR="00B707BC" w:rsidRPr="00141436">
        <w:rPr>
          <w:rFonts w:cstheme="minorHAnsi"/>
          <w:sz w:val="28"/>
          <w:szCs w:val="28"/>
        </w:rPr>
        <w:t>tecnica di rilevazione dell’eccesso di potere</w:t>
      </w:r>
      <w:r w:rsidR="00B707BC" w:rsidRPr="00141436">
        <w:rPr>
          <w:rStyle w:val="Rimandonotaapidipagina"/>
          <w:rFonts w:cstheme="minorHAnsi"/>
          <w:sz w:val="28"/>
          <w:szCs w:val="28"/>
        </w:rPr>
        <w:footnoteReference w:id="26"/>
      </w:r>
      <w:r w:rsidR="00B707BC" w:rsidRPr="00141436">
        <w:rPr>
          <w:rFonts w:cstheme="minorHAnsi"/>
          <w:sz w:val="28"/>
          <w:szCs w:val="28"/>
        </w:rPr>
        <w:t xml:space="preserve"> </w:t>
      </w:r>
      <w:r w:rsidR="00AE3EFC">
        <w:rPr>
          <w:rFonts w:cstheme="minorHAnsi"/>
          <w:sz w:val="28"/>
          <w:szCs w:val="28"/>
        </w:rPr>
        <w:t xml:space="preserve">- </w:t>
      </w:r>
      <w:r w:rsidR="00D46F47">
        <w:rPr>
          <w:rFonts w:cstheme="minorHAnsi"/>
          <w:sz w:val="28"/>
          <w:szCs w:val="28"/>
        </w:rPr>
        <w:t xml:space="preserve">nei campi dubitabili di </w:t>
      </w:r>
      <w:r w:rsidR="00B707BC" w:rsidRPr="00141436">
        <w:rPr>
          <w:rFonts w:cstheme="minorHAnsi"/>
          <w:sz w:val="28"/>
          <w:szCs w:val="28"/>
        </w:rPr>
        <w:t xml:space="preserve">un </w:t>
      </w:r>
      <w:r w:rsidR="00B707BC" w:rsidRPr="00141436">
        <w:rPr>
          <w:rFonts w:cstheme="minorHAnsi"/>
          <w:i/>
          <w:sz w:val="28"/>
          <w:szCs w:val="28"/>
        </w:rPr>
        <w:t>judge-made law</w:t>
      </w:r>
      <w:r w:rsidR="00C7370F" w:rsidRPr="00141436">
        <w:rPr>
          <w:rFonts w:cstheme="minorHAnsi"/>
          <w:i/>
          <w:sz w:val="28"/>
          <w:szCs w:val="28"/>
        </w:rPr>
        <w:t xml:space="preserve">. </w:t>
      </w:r>
      <w:r w:rsidR="00B707BC" w:rsidRPr="00141436">
        <w:rPr>
          <w:rFonts w:cstheme="minorHAnsi"/>
          <w:sz w:val="28"/>
          <w:szCs w:val="28"/>
        </w:rPr>
        <w:t xml:space="preserve">La rassicurazione sociale </w:t>
      </w:r>
      <w:r w:rsidR="00EB1814">
        <w:rPr>
          <w:rFonts w:cstheme="minorHAnsi"/>
          <w:sz w:val="28"/>
          <w:szCs w:val="28"/>
        </w:rPr>
        <w:t xml:space="preserve">mediante la prevedibilità delle conseguenze </w:t>
      </w:r>
      <w:r w:rsidR="00D46F47">
        <w:rPr>
          <w:rFonts w:cstheme="minorHAnsi"/>
          <w:sz w:val="28"/>
          <w:szCs w:val="28"/>
        </w:rPr>
        <w:t xml:space="preserve">giuridiche </w:t>
      </w:r>
      <w:r w:rsidR="00EB1814">
        <w:rPr>
          <w:rFonts w:cstheme="minorHAnsi"/>
          <w:sz w:val="28"/>
          <w:szCs w:val="28"/>
        </w:rPr>
        <w:t xml:space="preserve">dei comportamenti </w:t>
      </w:r>
      <w:r w:rsidR="00D46F47">
        <w:rPr>
          <w:rFonts w:cstheme="minorHAnsi"/>
          <w:sz w:val="28"/>
          <w:szCs w:val="28"/>
        </w:rPr>
        <w:t xml:space="preserve">è </w:t>
      </w:r>
      <w:r w:rsidR="00C7370F" w:rsidRPr="00141436">
        <w:rPr>
          <w:rFonts w:cstheme="minorHAnsi"/>
          <w:sz w:val="28"/>
          <w:szCs w:val="28"/>
        </w:rPr>
        <w:t>valore di base, necessario</w:t>
      </w:r>
      <w:r w:rsidR="00B707BC" w:rsidRPr="00141436">
        <w:rPr>
          <w:rFonts w:cstheme="minorHAnsi"/>
          <w:sz w:val="28"/>
          <w:szCs w:val="28"/>
        </w:rPr>
        <w:t xml:space="preserve"> per la </w:t>
      </w:r>
      <w:r w:rsidR="00EB1814">
        <w:rPr>
          <w:rFonts w:cstheme="minorHAnsi"/>
          <w:sz w:val="28"/>
          <w:szCs w:val="28"/>
        </w:rPr>
        <w:t>certezza, l’affidamento</w:t>
      </w:r>
      <w:r w:rsidR="00B707BC" w:rsidRPr="00141436">
        <w:rPr>
          <w:rFonts w:cstheme="minorHAnsi"/>
          <w:sz w:val="28"/>
          <w:szCs w:val="28"/>
        </w:rPr>
        <w:t xml:space="preserve"> </w:t>
      </w:r>
      <w:r w:rsidR="00EB1814">
        <w:rPr>
          <w:rFonts w:cstheme="minorHAnsi"/>
          <w:sz w:val="28"/>
          <w:szCs w:val="28"/>
        </w:rPr>
        <w:t xml:space="preserve">di tutti </w:t>
      </w:r>
      <w:r w:rsidR="00B707BC" w:rsidRPr="00141436">
        <w:rPr>
          <w:rFonts w:cstheme="minorHAnsi"/>
          <w:sz w:val="28"/>
          <w:szCs w:val="28"/>
        </w:rPr>
        <w:t>e la stabilità economica</w:t>
      </w:r>
      <w:r w:rsidR="00AE3EFC">
        <w:rPr>
          <w:rFonts w:cstheme="minorHAnsi"/>
          <w:sz w:val="28"/>
          <w:szCs w:val="28"/>
        </w:rPr>
        <w:t xml:space="preserve"> e sociale</w:t>
      </w:r>
      <w:r w:rsidR="00B707BC" w:rsidRPr="00141436">
        <w:rPr>
          <w:rFonts w:cstheme="minorHAnsi"/>
          <w:sz w:val="28"/>
          <w:szCs w:val="28"/>
        </w:rPr>
        <w:t>.</w:t>
      </w:r>
    </w:p>
    <w:p w:rsidR="00E66D25" w:rsidRDefault="00E66D25" w:rsidP="00B707BC">
      <w:pPr>
        <w:spacing w:line="276" w:lineRule="auto"/>
        <w:ind w:firstLine="708"/>
        <w:jc w:val="both"/>
        <w:rPr>
          <w:rFonts w:cstheme="minorHAnsi"/>
          <w:sz w:val="28"/>
          <w:szCs w:val="28"/>
        </w:rPr>
      </w:pPr>
    </w:p>
    <w:p w:rsidR="00E66D25" w:rsidRPr="001F27B9" w:rsidRDefault="00E66D25" w:rsidP="00E66D25">
      <w:pPr>
        <w:spacing w:after="0" w:line="240" w:lineRule="auto"/>
        <w:jc w:val="right"/>
        <w:rPr>
          <w:b/>
          <w:sz w:val="36"/>
          <w:szCs w:val="36"/>
        </w:rPr>
      </w:pPr>
      <w:r w:rsidRPr="001F27B9">
        <w:rPr>
          <w:b/>
          <w:sz w:val="36"/>
          <w:szCs w:val="36"/>
        </w:rPr>
        <w:t>Giuseppe Severini</w:t>
      </w:r>
    </w:p>
    <w:p w:rsidR="00E66D25" w:rsidRPr="001F27B9" w:rsidRDefault="00E66D25" w:rsidP="00E66D25">
      <w:pPr>
        <w:spacing w:after="0" w:line="240" w:lineRule="auto"/>
        <w:jc w:val="right"/>
        <w:rPr>
          <w:i/>
          <w:sz w:val="28"/>
          <w:szCs w:val="28"/>
        </w:rPr>
      </w:pPr>
      <w:r w:rsidRPr="001F27B9">
        <w:rPr>
          <w:i/>
          <w:sz w:val="28"/>
          <w:szCs w:val="28"/>
        </w:rPr>
        <w:t>Presidente di Sezione del Consiglio di Stato</w:t>
      </w:r>
    </w:p>
    <w:p w:rsidR="00E66D25" w:rsidRDefault="00E66D25" w:rsidP="00E66D25">
      <w:pPr>
        <w:spacing w:line="276" w:lineRule="auto"/>
        <w:ind w:firstLine="708"/>
        <w:jc w:val="right"/>
        <w:rPr>
          <w:rFonts w:cstheme="minorHAnsi"/>
          <w:sz w:val="28"/>
          <w:szCs w:val="28"/>
        </w:rPr>
      </w:pPr>
    </w:p>
    <w:p w:rsidR="00E66D25" w:rsidRPr="00141436" w:rsidRDefault="00E66D25" w:rsidP="00E66D25">
      <w:pPr>
        <w:spacing w:line="276" w:lineRule="auto"/>
        <w:ind w:firstLine="708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Pubblicato il 2</w:t>
      </w:r>
      <w:r w:rsidR="007E47BD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dicembre 2019</w:t>
      </w:r>
    </w:p>
    <w:sectPr w:rsidR="00E66D25" w:rsidRPr="00141436" w:rsidSect="00CC08F2">
      <w:footnotePr>
        <w:numRestart w:val="eachSect"/>
      </w:foot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15D" w:rsidRDefault="00E7115D" w:rsidP="00071BAD">
      <w:pPr>
        <w:spacing w:after="0" w:line="240" w:lineRule="auto"/>
      </w:pPr>
      <w:r>
        <w:separator/>
      </w:r>
    </w:p>
  </w:endnote>
  <w:endnote w:type="continuationSeparator" w:id="0">
    <w:p w:rsidR="00E7115D" w:rsidRDefault="00E7115D" w:rsidP="0007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15D" w:rsidRDefault="00E7115D" w:rsidP="00071BAD">
      <w:pPr>
        <w:spacing w:after="0" w:line="240" w:lineRule="auto"/>
      </w:pPr>
      <w:r>
        <w:separator/>
      </w:r>
    </w:p>
  </w:footnote>
  <w:footnote w:type="continuationSeparator" w:id="0">
    <w:p w:rsidR="00E7115D" w:rsidRDefault="00E7115D" w:rsidP="00071BAD">
      <w:pPr>
        <w:spacing w:after="0" w:line="240" w:lineRule="auto"/>
      </w:pPr>
      <w:r>
        <w:continuationSeparator/>
      </w:r>
    </w:p>
  </w:footnote>
  <w:footnote w:id="1">
    <w:p w:rsidR="009344BF" w:rsidRDefault="009344BF" w:rsidP="009229FF">
      <w:pPr>
        <w:pStyle w:val="Testonotaapidipagina"/>
        <w:jc w:val="both"/>
      </w:pPr>
    </w:p>
    <w:p w:rsidR="009229FF" w:rsidRDefault="009229FF" w:rsidP="009229FF">
      <w:pPr>
        <w:pStyle w:val="Testonotaapidipagina"/>
        <w:jc w:val="both"/>
        <w:rPr>
          <w:rFonts w:asciiTheme="minorHAnsi" w:hAnsi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9229FF">
        <w:rPr>
          <w:rFonts w:asciiTheme="minorHAnsi" w:hAnsiTheme="minorHAnsi"/>
        </w:rPr>
        <w:t xml:space="preserve">Relazione all’incontro di studi tra il </w:t>
      </w:r>
      <w:r w:rsidRPr="009229FF">
        <w:rPr>
          <w:rFonts w:asciiTheme="minorHAnsi" w:hAnsiTheme="minorHAnsi"/>
          <w:i/>
        </w:rPr>
        <w:t>Consiglio di Stato</w:t>
      </w:r>
      <w:r w:rsidRPr="009229FF">
        <w:rPr>
          <w:rFonts w:asciiTheme="minorHAnsi" w:hAnsiTheme="minorHAnsi"/>
        </w:rPr>
        <w:t xml:space="preserve"> e il </w:t>
      </w:r>
      <w:r w:rsidRPr="009229FF">
        <w:rPr>
          <w:rFonts w:asciiTheme="minorHAnsi" w:hAnsiTheme="minorHAnsi"/>
          <w:i/>
        </w:rPr>
        <w:t>Tribunal Supremo, Sala Tercera</w:t>
      </w:r>
      <w:r w:rsidRPr="009229FF">
        <w:rPr>
          <w:rFonts w:asciiTheme="minorHAnsi" w:hAnsiTheme="minorHAnsi"/>
        </w:rPr>
        <w:t xml:space="preserve">, </w:t>
      </w:r>
      <w:r w:rsidRPr="009229FF">
        <w:rPr>
          <w:rFonts w:asciiTheme="minorHAnsi" w:hAnsiTheme="minorHAnsi"/>
          <w:i/>
        </w:rPr>
        <w:t>de lo Contencioso-Administrativo</w:t>
      </w:r>
      <w:r w:rsidRPr="009229F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9229FF">
        <w:rPr>
          <w:rFonts w:asciiTheme="minorHAnsi" w:hAnsiTheme="minorHAnsi"/>
        </w:rPr>
        <w:t>Madrid, 15 novembre 2019.</w:t>
      </w:r>
    </w:p>
    <w:p w:rsidR="009344BF" w:rsidRDefault="009344BF" w:rsidP="009229FF">
      <w:pPr>
        <w:pStyle w:val="Testonotaapidipagina"/>
        <w:jc w:val="both"/>
      </w:pPr>
    </w:p>
  </w:footnote>
  <w:footnote w:id="2">
    <w:p w:rsidR="00291824" w:rsidRPr="00F56FCD" w:rsidRDefault="00291824" w:rsidP="00B41277">
      <w:pPr>
        <w:pStyle w:val="Testonotaapidipagina"/>
        <w:jc w:val="both"/>
        <w:rPr>
          <w:rFonts w:asciiTheme="minorHAnsi" w:hAnsiTheme="minorHAnsi"/>
        </w:rPr>
      </w:pPr>
      <w:r w:rsidRPr="00B41277">
        <w:rPr>
          <w:rStyle w:val="Rimandonotaapidipagina"/>
          <w:rFonts w:asciiTheme="minorHAnsi" w:hAnsiTheme="minorHAnsi"/>
        </w:rPr>
        <w:footnoteRef/>
      </w:r>
      <w:r w:rsidRPr="00B41277">
        <w:rPr>
          <w:rFonts w:asciiTheme="minorHAnsi" w:hAnsiTheme="minorHAnsi"/>
        </w:rPr>
        <w:t xml:space="preserve"> </w:t>
      </w:r>
      <w:r w:rsidRPr="009A6541">
        <w:rPr>
          <w:rFonts w:asciiTheme="minorHAnsi" w:hAnsiTheme="minorHAnsi"/>
        </w:rPr>
        <w:t xml:space="preserve">La letteratura sulla </w:t>
      </w:r>
      <w:r w:rsidRPr="008F0C6B">
        <w:rPr>
          <w:rFonts w:asciiTheme="minorHAnsi" w:hAnsiTheme="minorHAnsi"/>
          <w:i/>
        </w:rPr>
        <w:t>teoria della complessità</w:t>
      </w:r>
      <w:r w:rsidRPr="009A6541">
        <w:rPr>
          <w:rFonts w:asciiTheme="minorHAnsi" w:hAnsiTheme="minorHAnsi"/>
        </w:rPr>
        <w:t xml:space="preserve"> applicata al diritto è vasta. Si veda ad es. la raccolta di scritti di G. GEMBILLO, </w:t>
      </w:r>
      <w:r w:rsidRPr="009A6541">
        <w:rPr>
          <w:rFonts w:asciiTheme="minorHAnsi" w:hAnsiTheme="minorHAnsi"/>
          <w:i/>
        </w:rPr>
        <w:t>La complessità del diritto</w:t>
      </w:r>
      <w:r w:rsidRPr="009A6541">
        <w:rPr>
          <w:rFonts w:asciiTheme="minorHAnsi" w:hAnsiTheme="minorHAnsi"/>
        </w:rPr>
        <w:t xml:space="preserve">, Napoli 2009. In Francia si usa </w:t>
      </w:r>
      <w:r w:rsidR="00397693">
        <w:rPr>
          <w:rFonts w:asciiTheme="minorHAnsi" w:hAnsiTheme="minorHAnsi"/>
        </w:rPr>
        <w:t xml:space="preserve">fare riferimento alla </w:t>
      </w:r>
      <w:r w:rsidRPr="009A6541">
        <w:rPr>
          <w:rFonts w:asciiTheme="minorHAnsi" w:hAnsiTheme="minorHAnsi"/>
          <w:i/>
        </w:rPr>
        <w:t>complexification du droit</w:t>
      </w:r>
      <w:r w:rsidRPr="009A6541">
        <w:rPr>
          <w:rFonts w:asciiTheme="minorHAnsi" w:hAnsiTheme="minorHAnsi"/>
        </w:rPr>
        <w:t xml:space="preserve">: v. il rapporto del </w:t>
      </w:r>
      <w:r w:rsidRPr="009A6541">
        <w:rPr>
          <w:rFonts w:asciiTheme="minorHAnsi" w:hAnsiTheme="minorHAnsi"/>
          <w:i/>
        </w:rPr>
        <w:t>Conseil d’État</w:t>
      </w:r>
      <w:r w:rsidRPr="009A6541">
        <w:rPr>
          <w:rFonts w:asciiTheme="minorHAnsi" w:hAnsiTheme="minorHAnsi"/>
        </w:rPr>
        <w:t xml:space="preserve"> del 2006, </w:t>
      </w:r>
      <w:r w:rsidRPr="009A6541">
        <w:rPr>
          <w:rFonts w:asciiTheme="minorHAnsi" w:hAnsiTheme="minorHAnsi"/>
          <w:i/>
        </w:rPr>
        <w:t>Sécurité juridique et complexité du droit - Rapport public 2006</w:t>
      </w:r>
      <w:r w:rsidRPr="00CA516B">
        <w:rPr>
          <w:rFonts w:asciiTheme="minorHAnsi" w:hAnsiTheme="minorHAnsi"/>
        </w:rPr>
        <w:t xml:space="preserve">, in </w:t>
      </w:r>
      <w:hyperlink r:id="rId1" w:history="1">
        <w:r w:rsidRPr="00CA516B">
          <w:rPr>
            <w:rStyle w:val="Collegamentoipertestuale"/>
            <w:rFonts w:asciiTheme="minorHAnsi" w:hAnsiTheme="minorHAnsi"/>
            <w:color w:val="auto"/>
            <w:u w:val="none"/>
          </w:rPr>
          <w:t>http://www.conseil-etat.fr/Decisions-Avis-Publications/Etudes-Publications/Rapports-Etudes/Securite-juridique-et-complexite-du-droit-Rapport-public-2006</w:t>
        </w:r>
      </w:hyperlink>
      <w:r w:rsidRPr="00CA516B">
        <w:rPr>
          <w:rFonts w:asciiTheme="minorHAnsi" w:hAnsiTheme="minorHAnsi"/>
        </w:rPr>
        <w:t>.</w:t>
      </w:r>
    </w:p>
  </w:footnote>
  <w:footnote w:id="3">
    <w:p w:rsidR="00291824" w:rsidRPr="009A6541" w:rsidRDefault="00291824" w:rsidP="00E51233">
      <w:pPr>
        <w:spacing w:after="0" w:line="240" w:lineRule="auto"/>
        <w:rPr>
          <w:sz w:val="20"/>
          <w:szCs w:val="20"/>
          <w:lang w:val="en-US"/>
        </w:rPr>
      </w:pPr>
      <w:r w:rsidRPr="009A6541">
        <w:rPr>
          <w:rStyle w:val="Rimandonotaapidipagina"/>
          <w:sz w:val="20"/>
          <w:szCs w:val="20"/>
        </w:rPr>
        <w:footnoteRef/>
      </w:r>
      <w:r w:rsidRPr="009A6541">
        <w:rPr>
          <w:sz w:val="20"/>
          <w:szCs w:val="20"/>
          <w:lang w:val="en-US"/>
        </w:rPr>
        <w:t xml:space="preserve"> v. </w:t>
      </w:r>
      <w:r w:rsidRPr="009A6541">
        <w:rPr>
          <w:rStyle w:val="a-size-base"/>
          <w:sz w:val="20"/>
          <w:szCs w:val="20"/>
          <w:lang w:val="en-US"/>
        </w:rPr>
        <w:t>L.M. FRIEDMAN</w:t>
      </w:r>
      <w:r w:rsidRPr="009A6541">
        <w:rPr>
          <w:rStyle w:val="rush-component"/>
          <w:sz w:val="20"/>
          <w:szCs w:val="20"/>
          <w:lang w:val="en-US"/>
        </w:rPr>
        <w:t xml:space="preserve">, </w:t>
      </w:r>
      <w:r w:rsidRPr="009A6541">
        <w:rPr>
          <w:rStyle w:val="rush-component"/>
          <w:i/>
          <w:sz w:val="20"/>
          <w:szCs w:val="20"/>
          <w:lang w:val="en-US"/>
        </w:rPr>
        <w:t>La società orizzontale</w:t>
      </w:r>
      <w:r w:rsidRPr="009A6541">
        <w:rPr>
          <w:rStyle w:val="rush-component"/>
          <w:sz w:val="20"/>
          <w:szCs w:val="20"/>
          <w:lang w:val="en-US"/>
        </w:rPr>
        <w:t>, Bologna 2002 [</w:t>
      </w:r>
      <w:r w:rsidRPr="009A6541">
        <w:rPr>
          <w:rStyle w:val="rush-component"/>
          <w:i/>
          <w:sz w:val="20"/>
          <w:szCs w:val="20"/>
          <w:lang w:val="en-US"/>
        </w:rPr>
        <w:t>The Horizontal Society</w:t>
      </w:r>
      <w:r w:rsidRPr="009A6541">
        <w:rPr>
          <w:rStyle w:val="rush-component"/>
          <w:sz w:val="20"/>
          <w:szCs w:val="20"/>
          <w:lang w:val="en-US"/>
        </w:rPr>
        <w:t>, New Haven and London 1999].</w:t>
      </w:r>
    </w:p>
  </w:footnote>
  <w:footnote w:id="4">
    <w:p w:rsidR="003372B1" w:rsidRDefault="003372B1" w:rsidP="003372B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CE3787">
        <w:rPr>
          <w:rFonts w:asciiTheme="minorHAnsi" w:eastAsiaTheme="minorHAnsi" w:hAnsiTheme="minorHAnsi" w:cs="Arial"/>
          <w:bCs/>
          <w:lang w:eastAsia="en-US"/>
        </w:rPr>
        <w:t xml:space="preserve">F. MERUSI, </w:t>
      </w:r>
      <w:r>
        <w:rPr>
          <w:rFonts w:asciiTheme="minorHAnsi" w:eastAsiaTheme="minorHAnsi" w:hAnsiTheme="minorHAnsi" w:cs="Arial"/>
          <w:bCs/>
          <w:i/>
          <w:lang w:eastAsia="en-US"/>
        </w:rPr>
        <w:t>La legalità amministrativa. Altri sen</w:t>
      </w:r>
      <w:r w:rsidRPr="00CE3787">
        <w:rPr>
          <w:rFonts w:asciiTheme="minorHAnsi" w:eastAsiaTheme="minorHAnsi" w:hAnsiTheme="minorHAnsi" w:cs="Arial"/>
          <w:bCs/>
          <w:i/>
          <w:lang w:eastAsia="en-US"/>
        </w:rPr>
        <w:t>tieri interrotti</w:t>
      </w:r>
      <w:r>
        <w:rPr>
          <w:rFonts w:asciiTheme="minorHAnsi" w:eastAsiaTheme="minorHAnsi" w:hAnsiTheme="minorHAnsi" w:cs="Arial"/>
          <w:bCs/>
          <w:lang w:eastAsia="en-US"/>
        </w:rPr>
        <w:t>,</w:t>
      </w:r>
      <w:r w:rsidRPr="00CE3787">
        <w:rPr>
          <w:rFonts w:asciiTheme="minorHAnsi" w:eastAsiaTheme="minorHAnsi" w:hAnsiTheme="minorHAnsi" w:cs="Arial"/>
          <w:bCs/>
          <w:lang w:eastAsia="en-US"/>
        </w:rPr>
        <w:t xml:space="preserve"> Bologna 20</w:t>
      </w:r>
      <w:r>
        <w:rPr>
          <w:rFonts w:asciiTheme="minorHAnsi" w:eastAsiaTheme="minorHAnsi" w:hAnsiTheme="minorHAnsi" w:cs="Arial"/>
          <w:bCs/>
          <w:lang w:eastAsia="en-US"/>
        </w:rPr>
        <w:t xml:space="preserve">12, 63 ricorda dalla fine del sec. XVII è </w:t>
      </w:r>
      <w:r w:rsidRPr="003372B1">
        <w:rPr>
          <w:rFonts w:asciiTheme="minorHAnsi" w:eastAsiaTheme="minorHAnsi" w:hAnsiTheme="minorHAnsi" w:cs="Arial"/>
          <w:bCs/>
          <w:i/>
          <w:lang w:eastAsia="en-US"/>
        </w:rPr>
        <w:t>ius receptum</w:t>
      </w:r>
      <w:r>
        <w:rPr>
          <w:rFonts w:asciiTheme="minorHAnsi" w:eastAsiaTheme="minorHAnsi" w:hAnsiTheme="minorHAnsi" w:cs="Arial"/>
          <w:bCs/>
          <w:lang w:eastAsia="en-US"/>
        </w:rPr>
        <w:t xml:space="preserve"> che la </w:t>
      </w:r>
      <w:r w:rsidRPr="003372B1">
        <w:rPr>
          <w:rFonts w:asciiTheme="minorHAnsi" w:eastAsiaTheme="minorHAnsi" w:hAnsiTheme="minorHAnsi" w:cs="Arial"/>
          <w:bCs/>
          <w:i/>
          <w:lang w:eastAsia="en-US"/>
        </w:rPr>
        <w:t>razionalità</w:t>
      </w:r>
      <w:r>
        <w:rPr>
          <w:rFonts w:asciiTheme="minorHAnsi" w:eastAsiaTheme="minorHAnsi" w:hAnsiTheme="minorHAnsi" w:cs="Arial"/>
          <w:bCs/>
          <w:lang w:eastAsia="en-US"/>
        </w:rPr>
        <w:t xml:space="preserve"> della pubblica amministrazione sia doverosa, perché la sua azione non sia arbitraria e questo precede lo stesso principio di legalità. </w:t>
      </w:r>
    </w:p>
  </w:footnote>
  <w:footnote w:id="5">
    <w:p w:rsidR="00291824" w:rsidRPr="008F0C6B" w:rsidRDefault="00291824" w:rsidP="00E51233">
      <w:pPr>
        <w:pStyle w:val="Testonotaapidipagina"/>
        <w:rPr>
          <w:rFonts w:asciiTheme="minorHAnsi" w:hAnsiTheme="minorHAnsi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8F0C6B">
        <w:rPr>
          <w:rFonts w:asciiTheme="minorHAnsi" w:hAnsiTheme="minorHAnsi"/>
        </w:rPr>
        <w:t xml:space="preserve"> </w:t>
      </w:r>
      <w:r w:rsidRPr="008F0C6B">
        <w:rPr>
          <w:rFonts w:asciiTheme="minorHAnsi" w:eastAsiaTheme="minorHAnsi" w:hAnsiTheme="minorHAnsi" w:cs="Arial"/>
          <w:color w:val="545454"/>
          <w:lang w:eastAsia="en-US"/>
        </w:rPr>
        <w:t>J</w:t>
      </w:r>
      <w:r w:rsidRPr="008F0C6B">
        <w:rPr>
          <w:rFonts w:asciiTheme="minorHAnsi" w:eastAsiaTheme="minorHAnsi" w:hAnsiTheme="minorHAnsi" w:cs="Arial"/>
          <w:lang w:eastAsia="en-US"/>
        </w:rPr>
        <w:t xml:space="preserve">. </w:t>
      </w:r>
      <w:r w:rsidRPr="008F0C6B">
        <w:rPr>
          <w:rFonts w:asciiTheme="minorHAnsi" w:eastAsiaTheme="minorHAnsi" w:hAnsiTheme="minorHAnsi" w:cs="Arial"/>
          <w:bCs/>
          <w:lang w:eastAsia="en-US"/>
        </w:rPr>
        <w:t>CARBONNIER</w:t>
      </w:r>
      <w:r w:rsidRPr="008F0C6B">
        <w:rPr>
          <w:rFonts w:asciiTheme="minorHAnsi" w:eastAsiaTheme="minorHAnsi" w:hAnsiTheme="minorHAnsi" w:cs="Arial"/>
          <w:lang w:eastAsia="en-US"/>
        </w:rPr>
        <w:t xml:space="preserve"> (1908–2003), </w:t>
      </w:r>
      <w:r w:rsidRPr="008F0C6B">
        <w:rPr>
          <w:rFonts w:asciiTheme="minorHAnsi" w:eastAsiaTheme="minorHAnsi" w:hAnsiTheme="minorHAnsi" w:cs="Arial"/>
          <w:i/>
          <w:lang w:eastAsia="en-US"/>
        </w:rPr>
        <w:t>Droit et passion du droit sous la Ve République</w:t>
      </w:r>
      <w:r w:rsidRPr="008F0C6B">
        <w:rPr>
          <w:rFonts w:asciiTheme="minorHAnsi" w:eastAsiaTheme="minorHAnsi" w:hAnsiTheme="minorHAnsi" w:cs="Arial"/>
          <w:lang w:eastAsia="en-US"/>
        </w:rPr>
        <w:t>, Paris 1996, 56 e 12a ss..</w:t>
      </w:r>
    </w:p>
  </w:footnote>
  <w:footnote w:id="6">
    <w:p w:rsidR="00B63CE5" w:rsidRDefault="00B63CE5" w:rsidP="003101A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9344BF">
        <w:rPr>
          <w:rFonts w:asciiTheme="minorHAnsi" w:eastAsiaTheme="minorHAnsi" w:hAnsiTheme="minorHAnsi" w:cs="Arial"/>
          <w:bCs/>
          <w:lang w:eastAsia="en-US"/>
        </w:rPr>
        <w:t xml:space="preserve">Per </w:t>
      </w:r>
      <w:r>
        <w:rPr>
          <w:rFonts w:asciiTheme="minorHAnsi" w:eastAsiaTheme="minorHAnsi" w:hAnsiTheme="minorHAnsi" w:cs="Arial"/>
          <w:bCs/>
          <w:lang w:eastAsia="en-US"/>
        </w:rPr>
        <w:t>F. GALGANO</w:t>
      </w:r>
      <w:r w:rsidRPr="00B63CE5">
        <w:rPr>
          <w:rFonts w:asciiTheme="minorHAnsi" w:eastAsiaTheme="minorHAnsi" w:hAnsiTheme="minorHAnsi" w:cs="Arial"/>
          <w:bCs/>
          <w:lang w:eastAsia="en-US"/>
        </w:rPr>
        <w:t xml:space="preserve">, </w:t>
      </w:r>
      <w:r w:rsidRPr="00B63CE5">
        <w:rPr>
          <w:rFonts w:asciiTheme="minorHAnsi" w:eastAsiaTheme="minorHAnsi" w:hAnsiTheme="minorHAnsi" w:cs="Arial"/>
          <w:bCs/>
          <w:i/>
          <w:lang w:eastAsia="en-US"/>
        </w:rPr>
        <w:t>La globalizzazione nello specchio del diritto</w:t>
      </w:r>
      <w:r w:rsidRPr="00B63CE5">
        <w:rPr>
          <w:rFonts w:asciiTheme="minorHAnsi" w:eastAsiaTheme="minorHAnsi" w:hAnsiTheme="minorHAnsi" w:cs="Arial"/>
          <w:bCs/>
          <w:lang w:eastAsia="en-US"/>
        </w:rPr>
        <w:t>, Bologna</w:t>
      </w:r>
      <w:r w:rsidR="003101AF">
        <w:rPr>
          <w:rFonts w:asciiTheme="minorHAnsi" w:eastAsiaTheme="minorHAnsi" w:hAnsiTheme="minorHAnsi" w:cs="Arial"/>
          <w:bCs/>
          <w:lang w:eastAsia="en-US"/>
        </w:rPr>
        <w:t xml:space="preserve"> 2005, 99</w:t>
      </w:r>
      <w:r w:rsidR="009344BF">
        <w:rPr>
          <w:rFonts w:asciiTheme="minorHAnsi" w:eastAsiaTheme="minorHAnsi" w:hAnsiTheme="minorHAnsi" w:cs="Arial"/>
          <w:bCs/>
          <w:lang w:eastAsia="en-US"/>
        </w:rPr>
        <w:t>,</w:t>
      </w:r>
      <w:r w:rsidR="003101AF">
        <w:rPr>
          <w:rFonts w:asciiTheme="minorHAnsi" w:eastAsiaTheme="minorHAnsi" w:hAnsiTheme="minorHAnsi" w:cs="Arial"/>
          <w:bCs/>
          <w:lang w:eastAsia="en-US"/>
        </w:rPr>
        <w:t xml:space="preserve"> il contratto è </w:t>
      </w:r>
      <w:r w:rsidR="009344BF">
        <w:rPr>
          <w:rFonts w:asciiTheme="minorHAnsi" w:eastAsiaTheme="minorHAnsi" w:hAnsiTheme="minorHAnsi" w:cs="Arial"/>
          <w:bCs/>
          <w:lang w:eastAsia="en-US"/>
        </w:rPr>
        <w:t xml:space="preserve">ormai </w:t>
      </w:r>
      <w:r w:rsidR="003101AF">
        <w:rPr>
          <w:rFonts w:asciiTheme="minorHAnsi" w:eastAsiaTheme="minorHAnsi" w:hAnsiTheme="minorHAnsi" w:cs="Arial"/>
          <w:bCs/>
          <w:lang w:eastAsia="en-US"/>
        </w:rPr>
        <w:t>divenuto il principale strumento di governo della società civile.</w:t>
      </w:r>
    </w:p>
  </w:footnote>
  <w:footnote w:id="7">
    <w:p w:rsidR="00CE3787" w:rsidRDefault="00CE3787" w:rsidP="00CE378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CE3787">
        <w:rPr>
          <w:rFonts w:asciiTheme="minorHAnsi" w:eastAsiaTheme="minorHAnsi" w:hAnsiTheme="minorHAnsi" w:cs="Arial"/>
          <w:bCs/>
          <w:lang w:eastAsia="en-US"/>
        </w:rPr>
        <w:t xml:space="preserve">F. MERUSI, </w:t>
      </w:r>
      <w:r w:rsidRPr="00CE3787">
        <w:rPr>
          <w:rFonts w:asciiTheme="minorHAnsi" w:eastAsiaTheme="minorHAnsi" w:hAnsiTheme="minorHAnsi" w:cs="Arial"/>
          <w:bCs/>
          <w:i/>
          <w:lang w:eastAsia="en-US"/>
        </w:rPr>
        <w:t>Sentieri interrotti della legalità</w:t>
      </w:r>
      <w:r>
        <w:rPr>
          <w:rFonts w:asciiTheme="minorHAnsi" w:eastAsiaTheme="minorHAnsi" w:hAnsiTheme="minorHAnsi" w:cs="Arial"/>
          <w:bCs/>
          <w:lang w:eastAsia="en-US"/>
        </w:rPr>
        <w:t>,</w:t>
      </w:r>
      <w:r w:rsidRPr="00CE3787">
        <w:rPr>
          <w:rFonts w:asciiTheme="minorHAnsi" w:eastAsiaTheme="minorHAnsi" w:hAnsiTheme="minorHAnsi" w:cs="Arial"/>
          <w:bCs/>
          <w:lang w:eastAsia="en-US"/>
        </w:rPr>
        <w:t xml:space="preserve"> Bologna 20</w:t>
      </w:r>
      <w:r>
        <w:rPr>
          <w:rFonts w:asciiTheme="minorHAnsi" w:eastAsiaTheme="minorHAnsi" w:hAnsiTheme="minorHAnsi" w:cs="Arial"/>
          <w:bCs/>
          <w:lang w:eastAsia="en-US"/>
        </w:rPr>
        <w:t>07</w:t>
      </w:r>
      <w:r w:rsidRPr="00CE3787">
        <w:rPr>
          <w:rFonts w:asciiTheme="minorHAnsi" w:eastAsiaTheme="minorHAnsi" w:hAnsiTheme="minorHAnsi" w:cs="Arial"/>
          <w:bCs/>
          <w:lang w:eastAsia="en-US"/>
        </w:rPr>
        <w:t xml:space="preserve">, 27 parla di </w:t>
      </w:r>
      <w:r w:rsidR="003372B1">
        <w:rPr>
          <w:rFonts w:asciiTheme="minorHAnsi" w:eastAsiaTheme="minorHAnsi" w:hAnsiTheme="minorHAnsi" w:cs="Arial"/>
          <w:bCs/>
          <w:lang w:eastAsia="en-US"/>
        </w:rPr>
        <w:t xml:space="preserve">intrinseca </w:t>
      </w:r>
      <w:r w:rsidRPr="00CE3787">
        <w:rPr>
          <w:rFonts w:asciiTheme="minorHAnsi" w:eastAsiaTheme="minorHAnsi" w:hAnsiTheme="minorHAnsi" w:cs="Arial"/>
          <w:bCs/>
          <w:i/>
          <w:lang w:eastAsia="en-US"/>
        </w:rPr>
        <w:t>decostruzione</w:t>
      </w:r>
      <w:r>
        <w:rPr>
          <w:rFonts w:asciiTheme="minorHAnsi" w:eastAsiaTheme="minorHAnsi" w:hAnsiTheme="minorHAnsi" w:cs="Arial"/>
          <w:bCs/>
          <w:lang w:eastAsia="en-US"/>
        </w:rPr>
        <w:t xml:space="preserve"> del diritto amministrativo</w:t>
      </w:r>
      <w:r w:rsidRPr="00CE3787">
        <w:rPr>
          <w:rFonts w:asciiTheme="minorHAnsi" w:eastAsiaTheme="minorHAnsi" w:hAnsiTheme="minorHAnsi" w:cs="Arial"/>
          <w:bCs/>
          <w:lang w:eastAsia="en-US"/>
        </w:rPr>
        <w:t xml:space="preserve">, individuandone la causa dell’abbandono del </w:t>
      </w:r>
      <w:r>
        <w:rPr>
          <w:rFonts w:asciiTheme="minorHAnsi" w:eastAsiaTheme="minorHAnsi" w:hAnsiTheme="minorHAnsi" w:cs="Arial"/>
          <w:bCs/>
          <w:lang w:eastAsia="en-US"/>
        </w:rPr>
        <w:t xml:space="preserve">fondamentale </w:t>
      </w:r>
      <w:r w:rsidRPr="00CE3787">
        <w:rPr>
          <w:rFonts w:asciiTheme="minorHAnsi" w:eastAsiaTheme="minorHAnsi" w:hAnsiTheme="minorHAnsi" w:cs="Arial"/>
          <w:bCs/>
          <w:lang w:eastAsia="en-US"/>
        </w:rPr>
        <w:t>principio di legalit</w:t>
      </w:r>
      <w:r>
        <w:rPr>
          <w:rFonts w:asciiTheme="minorHAnsi" w:eastAsiaTheme="minorHAnsi" w:hAnsiTheme="minorHAnsi" w:cs="Arial"/>
          <w:bCs/>
          <w:lang w:eastAsia="en-US"/>
        </w:rPr>
        <w:t>à, il che avviene – tra l’altro - elevando la valutazione degli interessi da elemento dell’istruzione a elemento della decisione; contrattualizzando le decisioni e con forme di diritto privato che superano le tipicità degli atti amministrativi; demandando le dec</w:t>
      </w:r>
      <w:r w:rsidR="009344BF">
        <w:rPr>
          <w:rFonts w:asciiTheme="minorHAnsi" w:eastAsiaTheme="minorHAnsi" w:hAnsiTheme="minorHAnsi" w:cs="Arial"/>
          <w:bCs/>
          <w:lang w:eastAsia="en-US"/>
        </w:rPr>
        <w:t>i</w:t>
      </w:r>
      <w:r>
        <w:rPr>
          <w:rFonts w:asciiTheme="minorHAnsi" w:eastAsiaTheme="minorHAnsi" w:hAnsiTheme="minorHAnsi" w:cs="Arial"/>
          <w:bCs/>
          <w:lang w:eastAsia="en-US"/>
        </w:rPr>
        <w:t>sioni a fondazioni e società per azioni, e così via.</w:t>
      </w:r>
    </w:p>
  </w:footnote>
  <w:footnote w:id="8">
    <w:p w:rsidR="0083563B" w:rsidRDefault="0083563B" w:rsidP="00751B6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3563B">
        <w:rPr>
          <w:rFonts w:asciiTheme="minorHAnsi" w:eastAsiaTheme="minorHAnsi" w:hAnsiTheme="minorHAnsi" w:cs="Arial"/>
          <w:bCs/>
          <w:lang w:eastAsia="en-US"/>
        </w:rPr>
        <w:t xml:space="preserve">A.M. SANDULLI, </w:t>
      </w:r>
      <w:r w:rsidRPr="0083563B">
        <w:rPr>
          <w:rFonts w:asciiTheme="minorHAnsi" w:eastAsiaTheme="minorHAnsi" w:hAnsiTheme="minorHAnsi" w:cs="Arial"/>
          <w:bCs/>
          <w:i/>
          <w:lang w:eastAsia="en-US"/>
        </w:rPr>
        <w:t>Manuale di diritto amministrativo</w:t>
      </w:r>
      <w:r w:rsidRPr="0083563B">
        <w:rPr>
          <w:rFonts w:asciiTheme="minorHAnsi" w:eastAsiaTheme="minorHAnsi" w:hAnsiTheme="minorHAnsi" w:cs="Arial"/>
          <w:bCs/>
          <w:lang w:eastAsia="en-US"/>
        </w:rPr>
        <w:t>, XIII ed., Napoli 19</w:t>
      </w:r>
      <w:r>
        <w:rPr>
          <w:rFonts w:asciiTheme="minorHAnsi" w:eastAsiaTheme="minorHAnsi" w:hAnsiTheme="minorHAnsi" w:cs="Arial"/>
          <w:bCs/>
          <w:lang w:eastAsia="en-US"/>
        </w:rPr>
        <w:t>8</w:t>
      </w:r>
      <w:r w:rsidRPr="0083563B">
        <w:rPr>
          <w:rFonts w:asciiTheme="minorHAnsi" w:eastAsiaTheme="minorHAnsi" w:hAnsiTheme="minorHAnsi" w:cs="Arial"/>
          <w:bCs/>
          <w:lang w:eastAsia="en-US"/>
        </w:rPr>
        <w:t>2, 516.</w:t>
      </w:r>
      <w:r w:rsidR="00751B6C">
        <w:rPr>
          <w:rFonts w:asciiTheme="minorHAnsi" w:eastAsiaTheme="minorHAnsi" w:hAnsiTheme="minorHAnsi" w:cs="Arial"/>
          <w:bCs/>
          <w:lang w:eastAsia="en-US"/>
        </w:rPr>
        <w:t xml:space="preserve"> È eloquente che il manuale di M.S. GIANNINI, </w:t>
      </w:r>
      <w:r w:rsidR="00751B6C" w:rsidRPr="00751B6C">
        <w:rPr>
          <w:rFonts w:asciiTheme="minorHAnsi" w:eastAsiaTheme="minorHAnsi" w:hAnsiTheme="minorHAnsi" w:cs="Arial"/>
          <w:bCs/>
          <w:i/>
          <w:lang w:eastAsia="en-US"/>
        </w:rPr>
        <w:t>Diritto amministrativo</w:t>
      </w:r>
      <w:r w:rsidR="00751B6C">
        <w:rPr>
          <w:rFonts w:asciiTheme="minorHAnsi" w:eastAsiaTheme="minorHAnsi" w:hAnsiTheme="minorHAnsi" w:cs="Arial"/>
          <w:bCs/>
          <w:lang w:eastAsia="en-US"/>
        </w:rPr>
        <w:t xml:space="preserve">, Milano 1970, 84, dedichi al </w:t>
      </w:r>
      <w:r w:rsidR="00751B6C" w:rsidRPr="00900722">
        <w:rPr>
          <w:rFonts w:asciiTheme="minorHAnsi" w:eastAsiaTheme="minorHAnsi" w:hAnsiTheme="minorHAnsi" w:cs="Arial"/>
          <w:bCs/>
          <w:i/>
          <w:lang w:eastAsia="en-US"/>
        </w:rPr>
        <w:t>buon andamento</w:t>
      </w:r>
      <w:r w:rsidR="00751B6C">
        <w:rPr>
          <w:rFonts w:asciiTheme="minorHAnsi" w:eastAsiaTheme="minorHAnsi" w:hAnsiTheme="minorHAnsi" w:cs="Arial"/>
          <w:bCs/>
          <w:lang w:eastAsia="en-US"/>
        </w:rPr>
        <w:t xml:space="preserve"> soltanto </w:t>
      </w:r>
      <w:r w:rsidR="00900722">
        <w:rPr>
          <w:rFonts w:asciiTheme="minorHAnsi" w:eastAsiaTheme="minorHAnsi" w:hAnsiTheme="minorHAnsi" w:cs="Arial"/>
          <w:bCs/>
          <w:lang w:eastAsia="en-US"/>
        </w:rPr>
        <w:t xml:space="preserve">poche </w:t>
      </w:r>
      <w:r w:rsidR="00751B6C">
        <w:rPr>
          <w:rFonts w:asciiTheme="minorHAnsi" w:eastAsiaTheme="minorHAnsi" w:hAnsiTheme="minorHAnsi" w:cs="Arial"/>
          <w:bCs/>
          <w:lang w:eastAsia="en-US"/>
        </w:rPr>
        <w:t>righe per dire che</w:t>
      </w:r>
      <w:r w:rsidR="00900722">
        <w:rPr>
          <w:rFonts w:asciiTheme="minorHAnsi" w:eastAsiaTheme="minorHAnsi" w:hAnsiTheme="minorHAnsi" w:cs="Arial"/>
          <w:bCs/>
          <w:lang w:eastAsia="en-US"/>
        </w:rPr>
        <w:t xml:space="preserve"> il principio</w:t>
      </w:r>
      <w:r w:rsidR="00751B6C">
        <w:rPr>
          <w:rFonts w:asciiTheme="minorHAnsi" w:eastAsiaTheme="minorHAnsi" w:hAnsiTheme="minorHAnsi" w:cs="Arial"/>
          <w:bCs/>
          <w:lang w:eastAsia="en-US"/>
        </w:rPr>
        <w:t xml:space="preserve"> </w:t>
      </w:r>
      <w:r w:rsidR="00900722" w:rsidRPr="00900722">
        <w:rPr>
          <w:rFonts w:asciiTheme="minorHAnsi" w:eastAsiaTheme="minorHAnsi" w:hAnsiTheme="minorHAnsi" w:cs="Arial"/>
          <w:bCs/>
          <w:i/>
          <w:lang w:eastAsia="en-US"/>
        </w:rPr>
        <w:t>“</w:t>
      </w:r>
      <w:r w:rsidR="00751B6C" w:rsidRPr="00900722">
        <w:rPr>
          <w:rFonts w:asciiTheme="minorHAnsi" w:eastAsiaTheme="minorHAnsi" w:hAnsiTheme="minorHAnsi" w:cs="Arial"/>
          <w:bCs/>
          <w:i/>
          <w:lang w:eastAsia="en-US"/>
        </w:rPr>
        <w:t xml:space="preserve">si rivolge </w:t>
      </w:r>
      <w:r w:rsidR="00900722" w:rsidRPr="00900722">
        <w:rPr>
          <w:rFonts w:asciiTheme="minorHAnsi" w:eastAsiaTheme="minorHAnsi" w:hAnsiTheme="minorHAnsi" w:cs="Arial"/>
          <w:bCs/>
          <w:i/>
          <w:lang w:eastAsia="en-US"/>
        </w:rPr>
        <w:t>all’amministrazione,</w:t>
      </w:r>
      <w:r w:rsidR="00900722">
        <w:rPr>
          <w:rFonts w:asciiTheme="minorHAnsi" w:eastAsiaTheme="minorHAnsi" w:hAnsiTheme="minorHAnsi" w:cs="Arial"/>
          <w:bCs/>
          <w:lang w:eastAsia="en-US"/>
        </w:rPr>
        <w:t xml:space="preserve"> </w:t>
      </w:r>
      <w:r w:rsidR="00900722">
        <w:rPr>
          <w:rFonts w:asciiTheme="minorHAnsi" w:eastAsiaTheme="minorHAnsi" w:hAnsiTheme="minorHAnsi" w:cs="Arial"/>
          <w:bCs/>
          <w:i/>
          <w:lang w:eastAsia="en-US"/>
        </w:rPr>
        <w:t xml:space="preserve">ma </w:t>
      </w:r>
      <w:r w:rsidR="00900722" w:rsidRPr="00900722">
        <w:rPr>
          <w:rFonts w:asciiTheme="minorHAnsi" w:eastAsiaTheme="minorHAnsi" w:hAnsiTheme="minorHAnsi" w:cs="Arial"/>
          <w:bCs/>
          <w:i/>
          <w:lang w:eastAsia="en-US"/>
        </w:rPr>
        <w:t xml:space="preserve">non in quanto svolga la sua attività istituzionale, bensì in quanto </w:t>
      </w:r>
      <w:r w:rsidR="00900722">
        <w:rPr>
          <w:rFonts w:asciiTheme="minorHAnsi" w:eastAsiaTheme="minorHAnsi" w:hAnsiTheme="minorHAnsi" w:cs="Arial"/>
          <w:bCs/>
          <w:i/>
          <w:lang w:eastAsia="en-US"/>
        </w:rPr>
        <w:t>s</w:t>
      </w:r>
      <w:r w:rsidR="00900722" w:rsidRPr="00900722">
        <w:rPr>
          <w:rFonts w:asciiTheme="minorHAnsi" w:eastAsiaTheme="minorHAnsi" w:hAnsiTheme="minorHAnsi" w:cs="Arial"/>
          <w:bCs/>
          <w:i/>
          <w:lang w:eastAsia="en-US"/>
        </w:rPr>
        <w:t>volga attività di organizzazione di se stessa”</w:t>
      </w:r>
      <w:r w:rsidR="00900722">
        <w:rPr>
          <w:rFonts w:asciiTheme="minorHAnsi" w:eastAsiaTheme="minorHAnsi" w:hAnsiTheme="minorHAnsi" w:cs="Arial"/>
          <w:bCs/>
          <w:lang w:eastAsia="en-US"/>
        </w:rPr>
        <w:t xml:space="preserve">; e </w:t>
      </w:r>
      <w:r w:rsidR="00900722" w:rsidRPr="00900722">
        <w:rPr>
          <w:rFonts w:asciiTheme="minorHAnsi" w:eastAsiaTheme="minorHAnsi" w:hAnsiTheme="minorHAnsi" w:cs="Arial"/>
          <w:bCs/>
          <w:i/>
          <w:lang w:eastAsia="en-US"/>
        </w:rPr>
        <w:t>“siccome sinora non ha ricevuto applicazioni giurisprudenziali, mancano elementi per fissarne l’esatto ambito”</w:t>
      </w:r>
      <w:r w:rsidR="00900722">
        <w:rPr>
          <w:rFonts w:asciiTheme="minorHAnsi" w:eastAsiaTheme="minorHAnsi" w:hAnsiTheme="minorHAnsi" w:cs="Arial"/>
          <w:bCs/>
          <w:lang w:eastAsia="en-US"/>
        </w:rPr>
        <w:t>.</w:t>
      </w:r>
    </w:p>
  </w:footnote>
  <w:footnote w:id="9">
    <w:p w:rsidR="00E17FFC" w:rsidRPr="009A6541" w:rsidRDefault="00E17FFC" w:rsidP="000E761A">
      <w:pPr>
        <w:pStyle w:val="Testonotaapidipagina"/>
        <w:jc w:val="both"/>
        <w:rPr>
          <w:rFonts w:asciiTheme="minorHAnsi" w:hAnsiTheme="minorHAnsi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</w:t>
      </w:r>
      <w:r w:rsidRPr="009A6541">
        <w:rPr>
          <w:rFonts w:asciiTheme="minorHAnsi" w:eastAsiaTheme="minorHAnsi" w:hAnsiTheme="minorHAnsi" w:cs="Arial"/>
          <w:bCs/>
          <w:lang w:eastAsia="en-US"/>
        </w:rPr>
        <w:t xml:space="preserve">es. A. POLICE, </w:t>
      </w:r>
      <w:r w:rsidRPr="009A6541">
        <w:rPr>
          <w:rFonts w:asciiTheme="minorHAnsi" w:eastAsiaTheme="minorHAnsi" w:hAnsiTheme="minorHAnsi" w:cs="Arial"/>
          <w:bCs/>
          <w:i/>
          <w:lang w:eastAsia="en-US"/>
        </w:rPr>
        <w:t>Principi generali dell'azione amministrativa</w:t>
      </w:r>
      <w:r w:rsidRPr="009A6541">
        <w:rPr>
          <w:rFonts w:asciiTheme="minorHAnsi" w:eastAsiaTheme="minorHAnsi" w:hAnsiTheme="minorHAnsi" w:cs="Arial"/>
          <w:bCs/>
          <w:lang w:eastAsia="en-US"/>
        </w:rPr>
        <w:t xml:space="preserve">, </w:t>
      </w:r>
      <w:r w:rsidR="000E761A" w:rsidRPr="009A6541">
        <w:rPr>
          <w:rFonts w:asciiTheme="minorHAnsi" w:eastAsiaTheme="minorHAnsi" w:hAnsiTheme="minorHAnsi" w:cs="Arial"/>
          <w:bCs/>
          <w:lang w:eastAsia="en-US"/>
        </w:rPr>
        <w:t xml:space="preserve">in Paolantonio, Police, Zito (a cura di), </w:t>
      </w:r>
      <w:r w:rsidR="000E761A" w:rsidRPr="009A6541">
        <w:rPr>
          <w:rFonts w:asciiTheme="minorHAnsi" w:eastAsiaTheme="minorHAnsi" w:hAnsiTheme="minorHAnsi" w:cs="Arial"/>
          <w:bCs/>
          <w:i/>
          <w:lang w:eastAsia="en-US"/>
        </w:rPr>
        <w:t>La pubblica amministrazione e la sua azione: saggi critici sulla legge n. 241/90 riformata dalle leggi n. 15/2005 e n. 80/2005</w:t>
      </w:r>
      <w:r w:rsidR="000E761A" w:rsidRPr="009A6541">
        <w:rPr>
          <w:rFonts w:asciiTheme="minorHAnsi" w:eastAsiaTheme="minorHAnsi" w:hAnsiTheme="minorHAnsi" w:cs="Arial"/>
          <w:bCs/>
          <w:lang w:eastAsia="en-US"/>
        </w:rPr>
        <w:t>, Torino 2005.</w:t>
      </w:r>
      <w:r w:rsidR="000E761A" w:rsidRPr="009A6541">
        <w:rPr>
          <w:rFonts w:asciiTheme="minorHAnsi" w:hAnsiTheme="minorHAnsi"/>
        </w:rPr>
        <w:t xml:space="preserve"> </w:t>
      </w:r>
    </w:p>
  </w:footnote>
  <w:footnote w:id="10">
    <w:p w:rsidR="00291824" w:rsidRPr="009A6541" w:rsidRDefault="00291824" w:rsidP="00D22D01">
      <w:pPr>
        <w:pStyle w:val="Testonotaapidipagina"/>
        <w:jc w:val="both"/>
        <w:rPr>
          <w:rFonts w:asciiTheme="minorHAnsi" w:hAnsiTheme="minorHAnsi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  <w:lang w:val="en-US"/>
        </w:rPr>
        <w:t xml:space="preserve"> P. KRUGMAN, </w:t>
      </w:r>
      <w:r w:rsidRPr="009A6541">
        <w:rPr>
          <w:rFonts w:asciiTheme="minorHAnsi" w:hAnsiTheme="minorHAnsi"/>
          <w:i/>
          <w:lang w:val="en-US"/>
        </w:rPr>
        <w:t>Un Paese non è un’azienda</w:t>
      </w:r>
      <w:r w:rsidRPr="009A6541">
        <w:rPr>
          <w:rFonts w:asciiTheme="minorHAnsi" w:hAnsiTheme="minorHAnsi"/>
          <w:lang w:val="en-US"/>
        </w:rPr>
        <w:t>, Milano 2015 [</w:t>
      </w:r>
      <w:r w:rsidRPr="009A6541">
        <w:rPr>
          <w:rFonts w:asciiTheme="minorHAnsi" w:hAnsiTheme="minorHAnsi"/>
          <w:i/>
          <w:lang w:val="en-US"/>
        </w:rPr>
        <w:t>A Country Is Not a Company</w:t>
      </w:r>
      <w:r w:rsidRPr="009A6541">
        <w:rPr>
          <w:rFonts w:asciiTheme="minorHAnsi" w:hAnsiTheme="minorHAnsi"/>
          <w:lang w:val="en-US"/>
        </w:rPr>
        <w:t xml:space="preserve">, in </w:t>
      </w:r>
      <w:r w:rsidRPr="009A6541">
        <w:rPr>
          <w:rFonts w:asciiTheme="minorHAnsi" w:hAnsiTheme="minorHAnsi"/>
          <w:i/>
          <w:lang w:val="en-US"/>
        </w:rPr>
        <w:t>Harvard Business Review</w:t>
      </w:r>
      <w:r w:rsidRPr="009A6541">
        <w:rPr>
          <w:rFonts w:asciiTheme="minorHAnsi" w:hAnsiTheme="minorHAnsi"/>
          <w:lang w:val="en-US"/>
        </w:rPr>
        <w:t xml:space="preserve"> e </w:t>
      </w:r>
      <w:r w:rsidRPr="009A6541">
        <w:rPr>
          <w:rFonts w:asciiTheme="minorHAnsi" w:hAnsiTheme="minorHAnsi"/>
          <w:i/>
          <w:lang w:val="en-US"/>
        </w:rPr>
        <w:t>Harvard Business School Press</w:t>
      </w:r>
      <w:r w:rsidRPr="009A6541">
        <w:rPr>
          <w:rFonts w:asciiTheme="minorHAnsi" w:hAnsiTheme="minorHAnsi"/>
          <w:lang w:val="en-US"/>
        </w:rPr>
        <w:t xml:space="preserve">, 2009]. </w:t>
      </w:r>
      <w:r w:rsidRPr="009A6541">
        <w:rPr>
          <w:rFonts w:asciiTheme="minorHAnsi" w:hAnsiTheme="minorHAnsi"/>
        </w:rPr>
        <w:t xml:space="preserve">Sul tema v. ampiam., con particolare riguardo alla giustizia, A. GARAPON, </w:t>
      </w:r>
      <w:r w:rsidRPr="009A6541">
        <w:rPr>
          <w:rFonts w:asciiTheme="minorHAnsi" w:hAnsiTheme="minorHAnsi"/>
          <w:i/>
        </w:rPr>
        <w:t>Lo Stato minimo. Il neoliberalismo e la giustizia</w:t>
      </w:r>
      <w:r w:rsidRPr="009A6541">
        <w:rPr>
          <w:rFonts w:asciiTheme="minorHAnsi" w:hAnsiTheme="minorHAnsi"/>
        </w:rPr>
        <w:t>, Milano 2012 [</w:t>
      </w:r>
      <w:r w:rsidRPr="009A6541">
        <w:rPr>
          <w:rFonts w:asciiTheme="minorHAnsi" w:hAnsiTheme="minorHAnsi"/>
          <w:i/>
        </w:rPr>
        <w:t>La Raison du moindre État: Le néolibéralisme et la justice</w:t>
      </w:r>
      <w:r w:rsidRPr="009A6541">
        <w:rPr>
          <w:rFonts w:asciiTheme="minorHAnsi" w:hAnsiTheme="minorHAnsi"/>
        </w:rPr>
        <w:t xml:space="preserve">, Paris, 2010]. Sua è la citazione di Foucault, tratta da </w:t>
      </w:r>
      <w:r w:rsidRPr="009A6541">
        <w:rPr>
          <w:rFonts w:asciiTheme="minorHAnsi" w:hAnsiTheme="minorHAnsi"/>
          <w:i/>
        </w:rPr>
        <w:t xml:space="preserve">Nascita </w:t>
      </w:r>
      <w:r w:rsidR="00EF5A13">
        <w:rPr>
          <w:rFonts w:asciiTheme="minorHAnsi" w:hAnsiTheme="minorHAnsi"/>
          <w:i/>
        </w:rPr>
        <w:t xml:space="preserve">della </w:t>
      </w:r>
      <w:r w:rsidRPr="009A6541">
        <w:rPr>
          <w:rFonts w:asciiTheme="minorHAnsi" w:hAnsiTheme="minorHAnsi"/>
          <w:i/>
        </w:rPr>
        <w:t>biopolitica:</w:t>
      </w:r>
      <w:r w:rsidRPr="009A6541">
        <w:rPr>
          <w:rFonts w:asciiTheme="minorHAnsi" w:hAnsiTheme="minorHAnsi"/>
        </w:rPr>
        <w:t xml:space="preserve"> </w:t>
      </w:r>
      <w:r w:rsidRPr="009A6541">
        <w:rPr>
          <w:rFonts w:asciiTheme="minorHAnsi" w:hAnsiTheme="minorHAnsi"/>
          <w:i/>
        </w:rPr>
        <w:t>Corso al Collège de France (1978-1979)</w:t>
      </w:r>
      <w:r w:rsidRPr="009A6541">
        <w:rPr>
          <w:rFonts w:asciiTheme="minorHAnsi" w:hAnsiTheme="minorHAnsi"/>
        </w:rPr>
        <w:t xml:space="preserve"> Milano 2005 [</w:t>
      </w:r>
      <w:r w:rsidRPr="009A6541">
        <w:rPr>
          <w:rFonts w:asciiTheme="minorHAnsi" w:hAnsiTheme="minorHAnsi"/>
          <w:i/>
        </w:rPr>
        <w:t>Naissance de la biopolitique: Cours au collège de France (1978-1979)</w:t>
      </w:r>
      <w:r w:rsidRPr="009A6541">
        <w:rPr>
          <w:rFonts w:asciiTheme="minorHAnsi" w:hAnsiTheme="minorHAnsi"/>
        </w:rPr>
        <w:t>, Paris 2004], dove si mettono a confronto sul tema le due grandi scuole del neoliberismo del sec. XX, l’ordoliberista tedesca e la scuola di Chicago.</w:t>
      </w:r>
    </w:p>
  </w:footnote>
  <w:footnote w:id="11">
    <w:p w:rsidR="00291824" w:rsidRPr="009A6541" w:rsidRDefault="00291824" w:rsidP="00FF7D4D">
      <w:pPr>
        <w:pStyle w:val="Testonotaapidipagina"/>
        <w:jc w:val="both"/>
        <w:rPr>
          <w:rFonts w:asciiTheme="minorHAnsi" w:hAnsiTheme="minorHAnsi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</w:t>
      </w:r>
      <w:r w:rsidR="00EF5A13">
        <w:rPr>
          <w:rFonts w:asciiTheme="minorHAnsi" w:eastAsiaTheme="minorHAnsi" w:hAnsiTheme="minorHAnsi" w:cstheme="minorBidi"/>
          <w:lang w:eastAsia="en-US"/>
        </w:rPr>
        <w:t>c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fr. S. CASSESE,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L'arena pubblica. Nuovi paradigmi per lo stato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, in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Riv. trim. dir. pubbl.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, 2001, 601 ss.; </w:t>
      </w:r>
      <w:r w:rsidR="00FF7D4D">
        <w:rPr>
          <w:rFonts w:asciiTheme="minorHAnsi" w:eastAsiaTheme="minorHAnsi" w:hAnsiTheme="minorHAnsi" w:cstheme="minorBidi"/>
          <w:lang w:eastAsia="en-US"/>
        </w:rPr>
        <w:t xml:space="preserve">Id., </w:t>
      </w:r>
      <w:r w:rsidR="00FF7D4D" w:rsidRPr="00FF7D4D">
        <w:rPr>
          <w:rFonts w:asciiTheme="minorHAnsi" w:eastAsiaTheme="minorHAnsi" w:hAnsiTheme="minorHAnsi" w:cstheme="minorBidi"/>
          <w:i/>
          <w:lang w:eastAsia="en-US"/>
        </w:rPr>
        <w:t>Mercatizzazione dello Stato o arena pubblica</w:t>
      </w:r>
      <w:r w:rsidR="00FF7D4D">
        <w:rPr>
          <w:rFonts w:asciiTheme="minorHAnsi" w:eastAsiaTheme="minorHAnsi" w:hAnsiTheme="minorHAnsi" w:cstheme="minorBidi"/>
          <w:lang w:eastAsia="en-US"/>
        </w:rPr>
        <w:t xml:space="preserve">, </w:t>
      </w:r>
      <w:r w:rsidR="00AF48BB">
        <w:rPr>
          <w:rFonts w:asciiTheme="minorHAnsi" w:eastAsiaTheme="minorHAnsi" w:hAnsiTheme="minorHAnsi" w:cstheme="minorBidi"/>
          <w:lang w:eastAsia="en-US"/>
        </w:rPr>
        <w:t xml:space="preserve">in </w:t>
      </w:r>
      <w:r w:rsidR="00230EF2" w:rsidRPr="00230EF2">
        <w:rPr>
          <w:rFonts w:asciiTheme="minorHAnsi" w:eastAsiaTheme="minorHAnsi" w:hAnsiTheme="minorHAnsi" w:cstheme="minorBidi"/>
          <w:i/>
          <w:lang w:eastAsia="en-US"/>
        </w:rPr>
        <w:t>La concorrenza tra ordinamenti giuridici</w:t>
      </w:r>
      <w:r w:rsidR="00230EF2">
        <w:rPr>
          <w:rFonts w:asciiTheme="minorHAnsi" w:eastAsiaTheme="minorHAnsi" w:hAnsiTheme="minorHAnsi" w:cstheme="minorBidi"/>
          <w:lang w:eastAsia="en-US"/>
        </w:rPr>
        <w:t xml:space="preserve">, a cura di A. Zoppini, </w:t>
      </w:r>
      <w:r w:rsidR="00FF7D4D">
        <w:rPr>
          <w:rFonts w:asciiTheme="minorHAnsi" w:eastAsiaTheme="minorHAnsi" w:hAnsiTheme="minorHAnsi" w:cstheme="minorBidi"/>
          <w:lang w:eastAsia="en-US"/>
        </w:rPr>
        <w:t>Bar</w:t>
      </w:r>
      <w:r w:rsidR="00AF48BB">
        <w:rPr>
          <w:rFonts w:asciiTheme="minorHAnsi" w:eastAsiaTheme="minorHAnsi" w:hAnsiTheme="minorHAnsi" w:cstheme="minorBidi"/>
          <w:lang w:eastAsia="en-US"/>
        </w:rPr>
        <w:t>i</w:t>
      </w:r>
      <w:r w:rsidR="00FF7D4D">
        <w:rPr>
          <w:rFonts w:asciiTheme="minorHAnsi" w:eastAsiaTheme="minorHAnsi" w:hAnsiTheme="minorHAnsi" w:cstheme="minorBidi"/>
          <w:lang w:eastAsia="en-US"/>
        </w:rPr>
        <w:t>-Roma 2004</w:t>
      </w:r>
      <w:r w:rsidR="00230EF2">
        <w:rPr>
          <w:rFonts w:asciiTheme="minorHAnsi" w:eastAsiaTheme="minorHAnsi" w:hAnsiTheme="minorHAnsi" w:cstheme="minorBidi"/>
          <w:lang w:eastAsia="en-US"/>
        </w:rPr>
        <w:t>, 219</w:t>
      </w:r>
      <w:r w:rsidR="00FF7D4D">
        <w:rPr>
          <w:rFonts w:asciiTheme="minorHAnsi" w:eastAsiaTheme="minorHAnsi" w:hAnsiTheme="minorHAnsi" w:cstheme="minorBidi"/>
          <w:lang w:eastAsia="en-US"/>
        </w:rPr>
        <w:t xml:space="preserve">; 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G. NAPOLITANO,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Pubblico e privato nel diritto amministrativo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, Milano 2003; S. CASSESE, P. SCHIERA e A. VON BOGDANDY,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Lo stato e il suo diritto</w:t>
      </w:r>
      <w:r w:rsidRPr="009A6541">
        <w:rPr>
          <w:rFonts w:asciiTheme="minorHAnsi" w:eastAsiaTheme="minorHAnsi" w:hAnsiTheme="minorHAnsi" w:cstheme="minorBidi"/>
          <w:lang w:eastAsia="en-US"/>
        </w:rPr>
        <w:t>, Bologna 2013.</w:t>
      </w:r>
    </w:p>
  </w:footnote>
  <w:footnote w:id="12">
    <w:p w:rsidR="00EF5A13" w:rsidRDefault="00EF5A1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c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fr. </w:t>
      </w:r>
      <w:r>
        <w:rPr>
          <w:rFonts w:asciiTheme="minorHAnsi" w:eastAsiaTheme="minorHAnsi" w:hAnsiTheme="minorHAnsi" w:cstheme="minorBidi"/>
          <w:i/>
          <w:lang w:eastAsia="en-US"/>
        </w:rPr>
        <w:t>infra</w:t>
      </w:r>
      <w:r w:rsidRPr="00EF5A13">
        <w:rPr>
          <w:rFonts w:asciiTheme="minorHAnsi" w:eastAsiaTheme="minorHAnsi" w:hAnsiTheme="minorHAnsi" w:cstheme="minorBidi"/>
          <w:lang w:eastAsia="en-US"/>
        </w:rPr>
        <w:t>, nota n. 18.</w:t>
      </w:r>
      <w:r>
        <w:rPr>
          <w:rFonts w:asciiTheme="minorHAnsi" w:eastAsiaTheme="minorHAnsi" w:hAnsiTheme="minorHAnsi" w:cstheme="minorBidi"/>
          <w:i/>
          <w:lang w:eastAsia="en-US"/>
        </w:rPr>
        <w:t xml:space="preserve"> </w:t>
      </w:r>
    </w:p>
  </w:footnote>
  <w:footnote w:id="13">
    <w:p w:rsidR="00291824" w:rsidRPr="009A6541" w:rsidRDefault="00291824" w:rsidP="00702654">
      <w:pPr>
        <w:pStyle w:val="Testonotaapidipagina"/>
        <w:jc w:val="both"/>
        <w:rPr>
          <w:rFonts w:asciiTheme="minorHAnsi" w:hAnsiTheme="minorHAnsi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</w:t>
      </w:r>
      <w:r w:rsidR="005526A2" w:rsidRPr="009A6541">
        <w:rPr>
          <w:rFonts w:asciiTheme="minorHAnsi" w:hAnsiTheme="minorHAnsi"/>
        </w:rPr>
        <w:t>d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i questo </w:t>
      </w:r>
      <w:r w:rsidR="005526A2" w:rsidRPr="009A6541">
        <w:rPr>
          <w:rFonts w:asciiTheme="minorHAnsi" w:eastAsiaTheme="minorHAnsi" w:hAnsiTheme="minorHAnsi" w:cstheme="minorBidi"/>
          <w:lang w:eastAsia="en-US"/>
        </w:rPr>
        <w:t xml:space="preserve">concetto 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è espressione, ad es, la c.d.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lex fiscalis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europea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 con il vincolo del pareggio del bilancio, espressa nel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Trattato sulla stabilità, coordinamento e governance nell'unione economica e monetaria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 (c.d.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fiscal compact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) del 2012 e recepita in Italia dalla legge costituzionale n. 1 del 2012 che ha modificato gli artt. 81, 97, 117 e 119 Cost.: v. ad es. G. DELLA CANANEA,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Lex fiscalis europea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, in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Quad</w:t>
      </w:r>
      <w:r w:rsidR="00751B6C">
        <w:rPr>
          <w:rFonts w:asciiTheme="minorHAnsi" w:eastAsiaTheme="minorHAnsi" w:hAnsiTheme="minorHAnsi" w:cstheme="minorBidi"/>
          <w:i/>
          <w:lang w:eastAsia="en-US"/>
        </w:rPr>
        <w:t>erni</w:t>
      </w:r>
      <w:r w:rsidRPr="009A6541">
        <w:rPr>
          <w:rFonts w:asciiTheme="minorHAnsi" w:eastAsiaTheme="minorHAnsi" w:hAnsiTheme="minorHAnsi" w:cstheme="minorBidi"/>
          <w:i/>
          <w:lang w:eastAsia="en-US"/>
        </w:rPr>
        <w:t xml:space="preserve"> costituzionali</w:t>
      </w:r>
      <w:r w:rsidRPr="009A6541">
        <w:rPr>
          <w:rFonts w:asciiTheme="minorHAnsi" w:eastAsiaTheme="minorHAnsi" w:hAnsiTheme="minorHAnsi" w:cstheme="minorBidi"/>
          <w:lang w:eastAsia="en-US"/>
        </w:rPr>
        <w:t>, 2014, 7.</w:t>
      </w:r>
    </w:p>
  </w:footnote>
  <w:footnote w:id="14">
    <w:p w:rsidR="00291824" w:rsidRPr="009A6541" w:rsidRDefault="00291824" w:rsidP="00763BEC">
      <w:pPr>
        <w:pStyle w:val="Testonotaapidipagina"/>
        <w:jc w:val="both"/>
        <w:rPr>
          <w:rFonts w:asciiTheme="minorHAnsi" w:eastAsiaTheme="minorHAnsi" w:hAnsiTheme="minorHAnsi" w:cstheme="minorBidi"/>
          <w:lang w:eastAsia="en-US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G. FREDDI,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Governabilità democratica e razionalità amministrativa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, in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Riv. trim. scienza dell’amm.ne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, 1981, I, 7; S. ZAN,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Teoria dell’organizzazione e pubblica amministrazione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, in G. Freddi, a cura di,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Scienza dell’Amministrazione e politiche pubbliche</w:t>
      </w:r>
      <w:r w:rsidRPr="009A6541">
        <w:rPr>
          <w:rFonts w:asciiTheme="minorHAnsi" w:eastAsiaTheme="minorHAnsi" w:hAnsiTheme="minorHAnsi" w:cstheme="minorBidi"/>
          <w:lang w:eastAsia="en-US"/>
        </w:rPr>
        <w:t>, Roma 1989, 284 ss..</w:t>
      </w:r>
    </w:p>
  </w:footnote>
  <w:footnote w:id="15">
    <w:p w:rsidR="00291824" w:rsidRPr="009A6541" w:rsidRDefault="00291824" w:rsidP="00763BEC">
      <w:pPr>
        <w:pStyle w:val="Testonotaapidipagina"/>
        <w:jc w:val="both"/>
        <w:rPr>
          <w:rFonts w:asciiTheme="minorHAnsi" w:hAnsiTheme="minorHAnsi"/>
          <w:lang w:val="en-US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rilevato dai noti studi di H.A. SIMON,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Il comportamento amministrativo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, Bologna 1958. </w:t>
      </w:r>
      <w:r w:rsidRPr="009A6541">
        <w:rPr>
          <w:rFonts w:asciiTheme="minorHAnsi" w:eastAsiaTheme="minorHAnsi" w:hAnsiTheme="minorHAnsi" w:cstheme="minorBidi"/>
          <w:lang w:val="en-US" w:eastAsia="en-US"/>
        </w:rPr>
        <w:t>[</w:t>
      </w:r>
      <w:r w:rsidRPr="009A6541">
        <w:rPr>
          <w:rFonts w:asciiTheme="minorHAnsi" w:eastAsiaTheme="minorHAnsi" w:hAnsiTheme="minorHAnsi" w:cstheme="minorBidi"/>
          <w:i/>
          <w:lang w:val="en-US" w:eastAsia="en-US"/>
        </w:rPr>
        <w:t>Administrative Behavior.</w:t>
      </w:r>
      <w:r w:rsidRPr="009A6541">
        <w:rPr>
          <w:rFonts w:asciiTheme="minorHAnsi" w:eastAsiaTheme="minorHAnsi" w:hAnsiTheme="minorHAnsi" w:cstheme="minorBidi"/>
          <w:lang w:val="en-US" w:eastAsia="en-US"/>
        </w:rPr>
        <w:t xml:space="preserve"> </w:t>
      </w:r>
      <w:r w:rsidRPr="009A6541">
        <w:rPr>
          <w:rFonts w:asciiTheme="minorHAnsi" w:eastAsiaTheme="minorHAnsi" w:hAnsiTheme="minorHAnsi" w:cstheme="minorBidi"/>
          <w:i/>
          <w:lang w:val="en-US" w:eastAsia="en-US"/>
        </w:rPr>
        <w:t>A Study of Decision-Making Processes in Administrative Organization,</w:t>
      </w:r>
      <w:r w:rsidRPr="009A6541">
        <w:rPr>
          <w:rFonts w:asciiTheme="minorHAnsi" w:eastAsiaTheme="minorHAnsi" w:hAnsiTheme="minorHAnsi" w:cstheme="minorBidi"/>
          <w:lang w:val="en-US" w:eastAsia="en-US"/>
        </w:rPr>
        <w:t xml:space="preserve"> New York 1947].</w:t>
      </w:r>
    </w:p>
  </w:footnote>
  <w:footnote w:id="16">
    <w:p w:rsidR="00291824" w:rsidRPr="009A6541" w:rsidRDefault="00291824" w:rsidP="00D1799B">
      <w:pPr>
        <w:pStyle w:val="Testonotaapidipagina"/>
        <w:jc w:val="both"/>
        <w:rPr>
          <w:rFonts w:asciiTheme="minorHAnsi" w:eastAsiaTheme="minorHAnsi" w:hAnsiTheme="minorHAnsi" w:cstheme="minorBidi"/>
          <w:lang w:eastAsia="en-US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 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J.G. MARCH e H.A. SIMON,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Teoria dell'organizzazione</w:t>
      </w:r>
      <w:r w:rsidRPr="009A6541">
        <w:rPr>
          <w:rFonts w:asciiTheme="minorHAnsi" w:eastAsiaTheme="minorHAnsi" w:hAnsiTheme="minorHAnsi" w:cstheme="minorBidi"/>
          <w:lang w:eastAsia="en-US"/>
        </w:rPr>
        <w:t>, Milano 2003 [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Organization,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 New York 1958]; J.G. MARCH,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Prendere decisioni</w:t>
      </w:r>
      <w:r w:rsidRPr="009A6541">
        <w:rPr>
          <w:rFonts w:asciiTheme="minorHAnsi" w:eastAsiaTheme="minorHAnsi" w:hAnsiTheme="minorHAnsi" w:cstheme="minorBidi"/>
          <w:lang w:eastAsia="en-US"/>
        </w:rPr>
        <w:t>, Bologna 1998, 67 ss. e 110 ss..</w:t>
      </w:r>
    </w:p>
  </w:footnote>
  <w:footnote w:id="17">
    <w:p w:rsidR="00291824" w:rsidRPr="009A6541" w:rsidRDefault="00291824" w:rsidP="004F3534">
      <w:pPr>
        <w:pStyle w:val="Testonotaapidipagina"/>
        <w:jc w:val="both"/>
        <w:rPr>
          <w:rFonts w:asciiTheme="minorHAnsi" w:hAnsiTheme="minorHAnsi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M. WEBER,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Il lavoro intellettuale come professione (La scienza come professione; La politica come professione)</w:t>
      </w:r>
      <w:r w:rsidRPr="009A6541">
        <w:rPr>
          <w:rFonts w:asciiTheme="minorHAnsi" w:eastAsiaTheme="minorHAnsi" w:hAnsiTheme="minorHAnsi" w:cstheme="minorBidi"/>
          <w:lang w:eastAsia="en-US"/>
        </w:rPr>
        <w:t>,</w:t>
      </w:r>
      <w:r w:rsidRPr="009A6541"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 w:rsidRPr="009A6541">
        <w:rPr>
          <w:rFonts w:asciiTheme="minorHAnsi" w:eastAsiaTheme="minorHAnsi" w:hAnsiTheme="minorHAnsi" w:cstheme="minorBidi"/>
          <w:lang w:eastAsia="en-US"/>
        </w:rPr>
        <w:t>Torino 1966 [</w:t>
      </w:r>
      <w:r w:rsidRPr="009A6541">
        <w:rPr>
          <w:rFonts w:asciiTheme="minorHAnsi" w:eastAsiaTheme="minorHAnsi" w:hAnsiTheme="minorHAnsi" w:cstheme="minorBidi"/>
          <w:i/>
          <w:lang w:eastAsia="en-US"/>
        </w:rPr>
        <w:t xml:space="preserve">Wissenschaft als Beruf </w:t>
      </w:r>
      <w:r w:rsidRPr="009A6541">
        <w:rPr>
          <w:rFonts w:asciiTheme="minorHAnsi" w:eastAsiaTheme="minorHAnsi" w:hAnsiTheme="minorHAnsi" w:cstheme="minorBidi"/>
          <w:lang w:eastAsia="en-US"/>
        </w:rPr>
        <w:t>e</w:t>
      </w:r>
      <w:r w:rsidRPr="009A6541">
        <w:rPr>
          <w:rFonts w:asciiTheme="minorHAnsi" w:eastAsiaTheme="minorHAnsi" w:hAnsiTheme="minorHAnsi" w:cstheme="minorBidi"/>
          <w:i/>
          <w:lang w:eastAsia="en-US"/>
        </w:rPr>
        <w:t xml:space="preserve"> Politik als Beruf,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 1919].</w:t>
      </w:r>
    </w:p>
  </w:footnote>
  <w:footnote w:id="18">
    <w:p w:rsidR="003F1012" w:rsidRPr="009A6541" w:rsidRDefault="003F1012" w:rsidP="003F1012">
      <w:pPr>
        <w:pStyle w:val="Testonotaapidipagina"/>
        <w:jc w:val="both"/>
        <w:rPr>
          <w:rFonts w:asciiTheme="minorHAnsi" w:hAnsiTheme="minorHAnsi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Per una critica </w:t>
      </w:r>
      <w:r w:rsidR="004F74A6" w:rsidRPr="009A6541">
        <w:rPr>
          <w:rFonts w:asciiTheme="minorHAnsi" w:hAnsiTheme="minorHAnsi"/>
        </w:rPr>
        <w:t xml:space="preserve">della </w:t>
      </w:r>
      <w:r w:rsidRPr="009A6541">
        <w:rPr>
          <w:rFonts w:asciiTheme="minorHAnsi" w:hAnsiTheme="minorHAnsi"/>
          <w:i/>
        </w:rPr>
        <w:t>privatizzazione del diritto amministrativo</w:t>
      </w:r>
      <w:r w:rsidRPr="009A6541">
        <w:rPr>
          <w:rFonts w:asciiTheme="minorHAnsi" w:hAnsiTheme="minorHAnsi"/>
        </w:rPr>
        <w:t xml:space="preserve">, specialm. </w:t>
      </w:r>
      <w:r w:rsidR="00B3784D" w:rsidRPr="009A6541">
        <w:rPr>
          <w:rFonts w:asciiTheme="minorHAnsi" w:hAnsiTheme="minorHAnsi"/>
        </w:rPr>
        <w:t xml:space="preserve">circa </w:t>
      </w:r>
      <w:r w:rsidRPr="009A6541">
        <w:rPr>
          <w:rFonts w:asciiTheme="minorHAnsi" w:hAnsiTheme="minorHAnsi"/>
        </w:rPr>
        <w:t>l</w:t>
      </w:r>
      <w:r w:rsidR="00B3784D" w:rsidRPr="009A6541">
        <w:rPr>
          <w:rFonts w:asciiTheme="minorHAnsi" w:hAnsiTheme="minorHAnsi"/>
        </w:rPr>
        <w:t>’inadeguatezza delle categorie privatistiche per l</w:t>
      </w:r>
      <w:r w:rsidRPr="009A6541">
        <w:rPr>
          <w:rFonts w:asciiTheme="minorHAnsi" w:hAnsiTheme="minorHAnsi"/>
        </w:rPr>
        <w:t xml:space="preserve">a tutela degli interessi pubblici, v. G. ROSSI, </w:t>
      </w:r>
      <w:r w:rsidRPr="009A6541">
        <w:rPr>
          <w:rFonts w:asciiTheme="minorHAnsi" w:hAnsiTheme="minorHAnsi"/>
          <w:i/>
        </w:rPr>
        <w:t>Diritto pubblico e diritto privato nell’attività della pubblica amministrazione. Alla ricerca della tutela degli interessi</w:t>
      </w:r>
      <w:r w:rsidRPr="009A6541">
        <w:rPr>
          <w:rFonts w:asciiTheme="minorHAnsi" w:hAnsiTheme="minorHAnsi"/>
        </w:rPr>
        <w:t xml:space="preserve">, in </w:t>
      </w:r>
      <w:r w:rsidRPr="009A6541">
        <w:rPr>
          <w:rFonts w:asciiTheme="minorHAnsi" w:hAnsiTheme="minorHAnsi"/>
          <w:i/>
        </w:rPr>
        <w:t>Dir. pubbl.</w:t>
      </w:r>
      <w:r w:rsidRPr="009A6541">
        <w:rPr>
          <w:rFonts w:asciiTheme="minorHAnsi" w:hAnsiTheme="minorHAnsi"/>
        </w:rPr>
        <w:t xml:space="preserve">, 1998, III, 661 ss., oggi in </w:t>
      </w:r>
      <w:r w:rsidRPr="009A6541">
        <w:rPr>
          <w:rFonts w:asciiTheme="minorHAnsi" w:hAnsiTheme="minorHAnsi"/>
          <w:i/>
        </w:rPr>
        <w:t>Saggi e scritti scelti</w:t>
      </w:r>
      <w:r w:rsidRPr="009A6541">
        <w:rPr>
          <w:rFonts w:asciiTheme="minorHAnsi" w:hAnsiTheme="minorHAnsi"/>
        </w:rPr>
        <w:t>, Torino 2019, 19 ss..</w:t>
      </w:r>
    </w:p>
  </w:footnote>
  <w:footnote w:id="19">
    <w:p w:rsidR="006F1260" w:rsidRPr="006F1260" w:rsidRDefault="006F1260" w:rsidP="006F1260">
      <w:pPr>
        <w:pStyle w:val="Testonotaapidipagina"/>
        <w:jc w:val="both"/>
        <w:rPr>
          <w:rFonts w:asciiTheme="minorHAnsi" w:hAnsiTheme="minorHAnsi"/>
        </w:rPr>
      </w:pPr>
      <w:r>
        <w:rPr>
          <w:rStyle w:val="Rimandonotaapidipagina"/>
        </w:rPr>
        <w:footnoteRef/>
      </w:r>
      <w:r>
        <w:t xml:space="preserve">  </w:t>
      </w:r>
      <w:r w:rsidRPr="006F1260">
        <w:rPr>
          <w:rFonts w:asciiTheme="minorHAnsi" w:hAnsiTheme="minorHAnsi"/>
        </w:rPr>
        <w:t xml:space="preserve">Su questo rapporto </w:t>
      </w:r>
      <w:r w:rsidR="005310F3">
        <w:rPr>
          <w:rFonts w:asciiTheme="minorHAnsi" w:hAnsiTheme="minorHAnsi"/>
        </w:rPr>
        <w:t>v.</w:t>
      </w:r>
      <w:r>
        <w:rPr>
          <w:rFonts w:asciiTheme="minorHAnsi" w:hAnsiTheme="minorHAnsi"/>
        </w:rPr>
        <w:t xml:space="preserve"> gli atti del convegno di Modanella dell’8 e 9 giugno 2018 su </w:t>
      </w:r>
      <w:r w:rsidRPr="006F1260">
        <w:rPr>
          <w:rFonts w:asciiTheme="minorHAnsi" w:hAnsiTheme="minorHAnsi"/>
          <w:i/>
        </w:rPr>
        <w:t>Principio di Ragionevolezza delle decisioni giurisdizionali e diritto alla sicurezza giuridica</w:t>
      </w:r>
      <w:r>
        <w:rPr>
          <w:rFonts w:asciiTheme="minorHAnsi" w:hAnsiTheme="minorHAnsi"/>
        </w:rPr>
        <w:t>, raccolti nell’omonimo</w:t>
      </w:r>
      <w:r w:rsidR="0038081F">
        <w:rPr>
          <w:rFonts w:asciiTheme="minorHAnsi" w:hAnsiTheme="minorHAnsi"/>
        </w:rPr>
        <w:t xml:space="preserve"> volume</w:t>
      </w:r>
      <w:r>
        <w:rPr>
          <w:rFonts w:asciiTheme="minorHAnsi" w:hAnsiTheme="minorHAnsi"/>
        </w:rPr>
        <w:t xml:space="preserve"> </w:t>
      </w:r>
      <w:r w:rsidRPr="006F1260">
        <w:rPr>
          <w:rFonts w:asciiTheme="minorHAnsi" w:hAnsiTheme="minorHAnsi"/>
        </w:rPr>
        <w:t>a cura di F. Francario e M.A. Sandulli, Roma</w:t>
      </w:r>
      <w:r>
        <w:rPr>
          <w:rFonts w:asciiTheme="minorHAnsi" w:hAnsiTheme="minorHAnsi"/>
        </w:rPr>
        <w:t xml:space="preserve"> </w:t>
      </w:r>
      <w:r w:rsidRPr="006F1260">
        <w:rPr>
          <w:rFonts w:asciiTheme="minorHAnsi" w:hAnsiTheme="minorHAnsi"/>
        </w:rPr>
        <w:t>2018.</w:t>
      </w:r>
    </w:p>
  </w:footnote>
  <w:footnote w:id="20">
    <w:p w:rsidR="00576516" w:rsidRDefault="00576516" w:rsidP="0057651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B50D96">
        <w:t>i</w:t>
      </w:r>
      <w:r w:rsidRPr="00576516">
        <w:rPr>
          <w:rFonts w:asciiTheme="minorHAnsi" w:hAnsiTheme="minorHAnsi"/>
        </w:rPr>
        <w:t xml:space="preserve">l che </w:t>
      </w:r>
      <w:r>
        <w:rPr>
          <w:rFonts w:asciiTheme="minorHAnsi" w:hAnsiTheme="minorHAnsi"/>
        </w:rPr>
        <w:t>i</w:t>
      </w:r>
      <w:r w:rsidR="00B50D96">
        <w:rPr>
          <w:rFonts w:asciiTheme="minorHAnsi" w:hAnsiTheme="minorHAnsi"/>
        </w:rPr>
        <w:t>ndu</w:t>
      </w:r>
      <w:r>
        <w:rPr>
          <w:rFonts w:asciiTheme="minorHAnsi" w:hAnsiTheme="minorHAnsi"/>
        </w:rPr>
        <w:t xml:space="preserve">ce a riflessioni sulla </w:t>
      </w:r>
      <w:r w:rsidRPr="00B50D96">
        <w:rPr>
          <w:rFonts w:asciiTheme="minorHAnsi" w:hAnsiTheme="minorHAnsi"/>
          <w:i/>
        </w:rPr>
        <w:t>razionalità</w:t>
      </w:r>
      <w:r>
        <w:rPr>
          <w:rFonts w:asciiTheme="minorHAnsi" w:hAnsiTheme="minorHAnsi"/>
        </w:rPr>
        <w:t xml:space="preserve"> di riparti di giurisdizione definiti a livello legislativo o giurisprudenziale </w:t>
      </w:r>
      <w:r w:rsidR="00B50D96">
        <w:rPr>
          <w:rFonts w:asciiTheme="minorHAnsi" w:hAnsiTheme="minorHAnsi"/>
        </w:rPr>
        <w:t xml:space="preserve">sulla scia </w:t>
      </w:r>
      <w:r>
        <w:rPr>
          <w:rFonts w:asciiTheme="minorHAnsi" w:hAnsiTheme="minorHAnsi"/>
        </w:rPr>
        <w:t xml:space="preserve">del pensiero omologante che si è detto, per cui al giudice amministrativo </w:t>
      </w:r>
      <w:r w:rsidR="003561A2">
        <w:rPr>
          <w:rFonts w:asciiTheme="minorHAnsi" w:hAnsiTheme="minorHAnsi"/>
        </w:rPr>
        <w:t>vanno</w:t>
      </w:r>
      <w:r w:rsidR="00B50D96">
        <w:rPr>
          <w:rFonts w:asciiTheme="minorHAnsi" w:hAnsiTheme="minorHAnsi"/>
        </w:rPr>
        <w:t xml:space="preserve"> controversie che </w:t>
      </w:r>
      <w:r w:rsidR="003561A2">
        <w:rPr>
          <w:rFonts w:asciiTheme="minorHAnsi" w:hAnsiTheme="minorHAnsi"/>
        </w:rPr>
        <w:t xml:space="preserve">per lo più </w:t>
      </w:r>
      <w:r w:rsidR="00B50D96">
        <w:rPr>
          <w:rFonts w:asciiTheme="minorHAnsi" w:hAnsiTheme="minorHAnsi"/>
        </w:rPr>
        <w:t>si presentano come dispute private su cosa altrui</w:t>
      </w:r>
      <w:r w:rsidR="003561A2">
        <w:rPr>
          <w:rFonts w:asciiTheme="minorHAnsi" w:hAnsiTheme="minorHAnsi"/>
        </w:rPr>
        <w:t>, dove il vizio più lamentato è la violazione di legge</w:t>
      </w:r>
      <w:r w:rsidR="00B50D96">
        <w:rPr>
          <w:rFonts w:asciiTheme="minorHAnsi" w:hAnsiTheme="minorHAnsi"/>
        </w:rPr>
        <w:t xml:space="preserve"> </w:t>
      </w:r>
      <w:r w:rsidR="00DA14B2">
        <w:rPr>
          <w:rFonts w:asciiTheme="minorHAnsi" w:hAnsiTheme="minorHAnsi"/>
        </w:rPr>
        <w:t xml:space="preserve">(es. in tema di </w:t>
      </w:r>
      <w:r w:rsidR="00B50D96">
        <w:rPr>
          <w:rFonts w:asciiTheme="minorHAnsi" w:hAnsiTheme="minorHAnsi"/>
        </w:rPr>
        <w:t>aggiudicazion</w:t>
      </w:r>
      <w:r w:rsidR="00DA14B2">
        <w:rPr>
          <w:rFonts w:asciiTheme="minorHAnsi" w:hAnsiTheme="minorHAnsi"/>
        </w:rPr>
        <w:t>i</w:t>
      </w:r>
      <w:r w:rsidR="00B50D96">
        <w:rPr>
          <w:rFonts w:asciiTheme="minorHAnsi" w:hAnsiTheme="minorHAnsi"/>
        </w:rPr>
        <w:t xml:space="preserve"> </w:t>
      </w:r>
      <w:r w:rsidR="00DA14B2">
        <w:rPr>
          <w:rFonts w:asciiTheme="minorHAnsi" w:hAnsiTheme="minorHAnsi"/>
        </w:rPr>
        <w:t xml:space="preserve">di </w:t>
      </w:r>
      <w:r w:rsidR="00B50D96">
        <w:rPr>
          <w:rFonts w:asciiTheme="minorHAnsi" w:hAnsiTheme="minorHAnsi"/>
        </w:rPr>
        <w:t>contratt</w:t>
      </w:r>
      <w:r w:rsidR="00DA14B2">
        <w:rPr>
          <w:rFonts w:asciiTheme="minorHAnsi" w:hAnsiTheme="minorHAnsi"/>
        </w:rPr>
        <w:t>i</w:t>
      </w:r>
      <w:r w:rsidR="00B50D96">
        <w:rPr>
          <w:rFonts w:asciiTheme="minorHAnsi" w:hAnsiTheme="minorHAnsi"/>
        </w:rPr>
        <w:t xml:space="preserve"> pubblic</w:t>
      </w:r>
      <w:r w:rsidR="00DA14B2">
        <w:rPr>
          <w:rFonts w:asciiTheme="minorHAnsi" w:hAnsiTheme="minorHAnsi"/>
        </w:rPr>
        <w:t>i</w:t>
      </w:r>
      <w:r w:rsidR="00135215">
        <w:rPr>
          <w:rFonts w:asciiTheme="minorHAnsi" w:hAnsiTheme="minorHAnsi"/>
        </w:rPr>
        <w:t xml:space="preserve"> </w:t>
      </w:r>
      <w:r w:rsidR="00C62569">
        <w:rPr>
          <w:rFonts w:asciiTheme="minorHAnsi" w:hAnsiTheme="minorHAnsi"/>
        </w:rPr>
        <w:t xml:space="preserve">e soprattutto </w:t>
      </w:r>
      <w:r w:rsidR="00135215">
        <w:rPr>
          <w:rFonts w:asciiTheme="minorHAnsi" w:hAnsiTheme="minorHAnsi"/>
        </w:rPr>
        <w:t>di risarcimenti per equivalente</w:t>
      </w:r>
      <w:r w:rsidR="00B50D96">
        <w:rPr>
          <w:rFonts w:asciiTheme="minorHAnsi" w:hAnsiTheme="minorHAnsi"/>
        </w:rPr>
        <w:t>) e al giudice civile controversie che in realtà comportano valutazioni assai impor</w:t>
      </w:r>
      <w:r w:rsidR="00DA14B2">
        <w:rPr>
          <w:rFonts w:asciiTheme="minorHAnsi" w:hAnsiTheme="minorHAnsi"/>
        </w:rPr>
        <w:t>tanti sul rapporto con l’</w:t>
      </w:r>
      <w:r w:rsidR="00B50D96">
        <w:rPr>
          <w:rFonts w:asciiTheme="minorHAnsi" w:hAnsiTheme="minorHAnsi"/>
        </w:rPr>
        <w:t>interesse pubblico</w:t>
      </w:r>
      <w:r w:rsidR="003561A2">
        <w:rPr>
          <w:rFonts w:asciiTheme="minorHAnsi" w:hAnsiTheme="minorHAnsi"/>
        </w:rPr>
        <w:t xml:space="preserve">, dove il vizio più lamentabile </w:t>
      </w:r>
      <w:r w:rsidR="00DA14B2">
        <w:rPr>
          <w:rFonts w:asciiTheme="minorHAnsi" w:hAnsiTheme="minorHAnsi"/>
        </w:rPr>
        <w:t xml:space="preserve">sarebbe </w:t>
      </w:r>
      <w:r w:rsidR="003561A2">
        <w:rPr>
          <w:rFonts w:asciiTheme="minorHAnsi" w:hAnsiTheme="minorHAnsi"/>
        </w:rPr>
        <w:t>l’eccesso di potere (per un</w:t>
      </w:r>
      <w:r w:rsidR="00135215">
        <w:rPr>
          <w:rFonts w:asciiTheme="minorHAnsi" w:hAnsiTheme="minorHAnsi"/>
        </w:rPr>
        <w:t>a recentissima</w:t>
      </w:r>
      <w:r w:rsidR="00B50D96">
        <w:rPr>
          <w:rFonts w:asciiTheme="minorHAnsi" w:hAnsiTheme="minorHAnsi"/>
        </w:rPr>
        <w:t xml:space="preserve"> </w:t>
      </w:r>
      <w:r w:rsidR="00135215">
        <w:rPr>
          <w:rFonts w:asciiTheme="minorHAnsi" w:hAnsiTheme="minorHAnsi"/>
        </w:rPr>
        <w:t>conferma</w:t>
      </w:r>
      <w:r w:rsidR="00B50D96">
        <w:rPr>
          <w:rFonts w:asciiTheme="minorHAnsi" w:hAnsiTheme="minorHAnsi"/>
        </w:rPr>
        <w:t>, Cass., SS.UU.,</w:t>
      </w:r>
      <w:r w:rsidR="003561A2" w:rsidRPr="003561A2">
        <w:rPr>
          <w:rFonts w:asciiTheme="minorHAnsi" w:hAnsiTheme="minorHAnsi"/>
        </w:rPr>
        <w:t xml:space="preserve"> 11 novembre 2019, n. 29078, </w:t>
      </w:r>
      <w:r w:rsidR="003561A2">
        <w:rPr>
          <w:rFonts w:asciiTheme="minorHAnsi" w:hAnsiTheme="minorHAnsi"/>
        </w:rPr>
        <w:t xml:space="preserve">per </w:t>
      </w:r>
      <w:r w:rsidR="007B03E8">
        <w:rPr>
          <w:rFonts w:asciiTheme="minorHAnsi" w:hAnsiTheme="minorHAnsi"/>
        </w:rPr>
        <w:t xml:space="preserve">la quale </w:t>
      </w:r>
      <w:r w:rsidR="003561A2">
        <w:rPr>
          <w:rFonts w:asciiTheme="minorHAnsi" w:hAnsiTheme="minorHAnsi"/>
        </w:rPr>
        <w:t xml:space="preserve">è del giudice orinario </w:t>
      </w:r>
      <w:r w:rsidR="003561A2" w:rsidRPr="003561A2">
        <w:rPr>
          <w:rFonts w:asciiTheme="minorHAnsi" w:hAnsiTheme="minorHAnsi"/>
        </w:rPr>
        <w:t>la giurisdizione su</w:t>
      </w:r>
      <w:r w:rsidR="003561A2">
        <w:rPr>
          <w:rFonts w:asciiTheme="minorHAnsi" w:hAnsiTheme="minorHAnsi"/>
        </w:rPr>
        <w:t xml:space="preserve">l </w:t>
      </w:r>
      <w:r w:rsidR="003561A2" w:rsidRPr="003561A2">
        <w:rPr>
          <w:rFonts w:asciiTheme="minorHAnsi" w:hAnsiTheme="minorHAnsi"/>
        </w:rPr>
        <w:t xml:space="preserve">provvedimento di revoca, da parte dell'ente pubblico, degli amministratori di </w:t>
      </w:r>
      <w:r w:rsidR="003561A2">
        <w:rPr>
          <w:rFonts w:asciiTheme="minorHAnsi" w:hAnsiTheme="minorHAnsi"/>
        </w:rPr>
        <w:t xml:space="preserve">una </w:t>
      </w:r>
      <w:r w:rsidR="003561A2" w:rsidRPr="003561A2">
        <w:rPr>
          <w:rFonts w:asciiTheme="minorHAnsi" w:hAnsiTheme="minorHAnsi"/>
        </w:rPr>
        <w:t>società a partec</w:t>
      </w:r>
      <w:r w:rsidR="003561A2">
        <w:rPr>
          <w:rFonts w:asciiTheme="minorHAnsi" w:hAnsiTheme="minorHAnsi"/>
        </w:rPr>
        <w:t>ipazione maggioritaria pubblica</w:t>
      </w:r>
      <w:r w:rsidR="00135215">
        <w:rPr>
          <w:rFonts w:asciiTheme="minorHAnsi" w:hAnsiTheme="minorHAnsi"/>
        </w:rPr>
        <w:t>: v. già Cass., SS.UU., ord. 1 dicembre 2016. n.</w:t>
      </w:r>
      <w:r w:rsidR="00135215" w:rsidRPr="00135215">
        <w:rPr>
          <w:rFonts w:asciiTheme="minorHAnsi" w:hAnsiTheme="minorHAnsi"/>
        </w:rPr>
        <w:t xml:space="preserve"> 24591</w:t>
      </w:r>
      <w:r w:rsidR="00135215">
        <w:rPr>
          <w:rFonts w:asciiTheme="minorHAnsi" w:hAnsiTheme="minorHAnsi"/>
        </w:rPr>
        <w:t xml:space="preserve">; ord. </w:t>
      </w:r>
      <w:r w:rsidR="00135215" w:rsidRPr="00135215">
        <w:rPr>
          <w:rFonts w:asciiTheme="minorHAnsi" w:hAnsiTheme="minorHAnsi"/>
        </w:rPr>
        <w:t>14 settembre 2017, n. 21299</w:t>
      </w:r>
      <w:r w:rsidR="003561A2">
        <w:rPr>
          <w:rFonts w:asciiTheme="minorHAnsi" w:hAnsiTheme="minorHAnsi"/>
        </w:rPr>
        <w:t>).</w:t>
      </w:r>
    </w:p>
  </w:footnote>
  <w:footnote w:id="21">
    <w:p w:rsidR="00291824" w:rsidRPr="009A6541" w:rsidRDefault="00291824" w:rsidP="00CE5200">
      <w:pPr>
        <w:pStyle w:val="Testonotaapidipagina"/>
        <w:jc w:val="both"/>
        <w:rPr>
          <w:rFonts w:asciiTheme="minorHAnsi" w:eastAsiaTheme="minorHAnsi" w:hAnsiTheme="minorHAnsi" w:cstheme="minorBidi"/>
          <w:lang w:eastAsia="en-US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per una recente esposizione di sintesi: S. CIVITARESE MATTEUCCI,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Ragionevolezza [dir. amm.]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, in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Diritto on line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 (2017). Il paradigma nasce nella giurisprudenza costituzionale a proposito del principio di eguaglianza: E. CHELI,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Stato costituzionale e ragionevolezza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, Napoli 2011; F. MODUGNO,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La ragionevolezza nella giustizia costituzionale</w:t>
      </w:r>
      <w:r w:rsidRPr="009A6541">
        <w:rPr>
          <w:rFonts w:asciiTheme="minorHAnsi" w:eastAsiaTheme="minorHAnsi" w:hAnsiTheme="minorHAnsi" w:cstheme="minorBidi"/>
          <w:lang w:eastAsia="en-US"/>
        </w:rPr>
        <w:t>, Napoli 2007.</w:t>
      </w:r>
    </w:p>
  </w:footnote>
  <w:footnote w:id="22">
    <w:p w:rsidR="00291824" w:rsidRPr="009A6541" w:rsidRDefault="00291824" w:rsidP="004B590F">
      <w:pPr>
        <w:pStyle w:val="Testonotaapidipagina"/>
        <w:jc w:val="both"/>
        <w:rPr>
          <w:rFonts w:asciiTheme="minorHAnsi" w:hAnsiTheme="minorHAnsi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a muovere dal noto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Kreuzbergurteil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 del 1982, dove il prussiano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Oberverwaltungsgerichts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 aveva invalidato l’ordinanza di chiusura di un negozio alimentare nel quale senza licenza si vendeva alcool, senza che l’autorità avesse valutato la possibilità di una sanzione di minor gravità: per passare poi a un importante sentenza del 1971 del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Bundesverfassungsgericht</w:t>
      </w:r>
      <w:r w:rsidRPr="009A6541">
        <w:rPr>
          <w:rFonts w:asciiTheme="minorHAnsi" w:eastAsiaTheme="minorHAnsi" w:hAnsiTheme="minorHAnsi" w:cstheme="minorBidi"/>
          <w:lang w:eastAsia="en-US"/>
        </w:rPr>
        <w:t>.</w:t>
      </w:r>
    </w:p>
  </w:footnote>
  <w:footnote w:id="23">
    <w:p w:rsidR="00291824" w:rsidRPr="009A6541" w:rsidRDefault="00291824" w:rsidP="009E613F">
      <w:pPr>
        <w:pStyle w:val="Testonotaapidipagina"/>
        <w:jc w:val="both"/>
        <w:rPr>
          <w:rFonts w:asciiTheme="minorHAnsi" w:eastAsiaTheme="minorHAnsi" w:hAnsiTheme="minorHAnsi" w:cstheme="minorBidi"/>
          <w:lang w:eastAsia="en-US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</w:t>
      </w:r>
      <w:r w:rsidR="00A032E3" w:rsidRPr="009A6541">
        <w:rPr>
          <w:rFonts w:asciiTheme="minorHAnsi" w:eastAsiaTheme="minorHAnsi" w:hAnsiTheme="minorHAnsi" w:cstheme="minorBidi"/>
          <w:lang w:eastAsia="en-US"/>
        </w:rPr>
        <w:t xml:space="preserve">vale 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ricordare che la prima </w:t>
      </w:r>
      <w:r w:rsidR="00A032E3" w:rsidRPr="009A6541">
        <w:rPr>
          <w:rFonts w:asciiTheme="minorHAnsi" w:eastAsiaTheme="minorHAnsi" w:hAnsiTheme="minorHAnsi" w:cstheme="minorBidi"/>
          <w:lang w:eastAsia="en-US"/>
        </w:rPr>
        <w:t xml:space="preserve">moderna 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elaborazione del principio di proporzionalità nel nascente diritto amministrativo venne fatta – </w:t>
      </w:r>
      <w:r w:rsidR="00063DF6" w:rsidRPr="009A6541">
        <w:rPr>
          <w:rFonts w:asciiTheme="minorHAnsi" w:eastAsiaTheme="minorHAnsi" w:hAnsiTheme="minorHAnsi" w:cstheme="minorBidi"/>
          <w:lang w:eastAsia="en-US"/>
        </w:rPr>
        <w:t>come</w:t>
      </w:r>
      <w:r w:rsidR="00063DF6" w:rsidRPr="009A6541">
        <w:rPr>
          <w:rFonts w:asciiTheme="minorHAnsi" w:eastAsiaTheme="minorHAnsi" w:hAnsiTheme="minorHAnsi" w:cstheme="minorBidi"/>
          <w:i/>
          <w:lang w:eastAsia="en-US"/>
        </w:rPr>
        <w:t xml:space="preserve"> </w:t>
      </w:r>
      <w:r w:rsidRPr="009A6541">
        <w:rPr>
          <w:rFonts w:asciiTheme="minorHAnsi" w:eastAsiaTheme="minorHAnsi" w:hAnsiTheme="minorHAnsi" w:cstheme="minorBidi"/>
          <w:lang w:eastAsia="en-US"/>
        </w:rPr>
        <w:t>regola aurea del minimo mezzo e minimo sacrificio - da Gian Domenico Romagnosi (1761-1835)</w:t>
      </w:r>
      <w:r w:rsidR="00063DF6" w:rsidRPr="009A6541">
        <w:rPr>
          <w:rFonts w:asciiTheme="minorHAnsi" w:eastAsiaTheme="minorHAnsi" w:hAnsiTheme="minorHAnsi" w:cstheme="minorBidi"/>
          <w:lang w:eastAsia="en-US"/>
        </w:rPr>
        <w:t>,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 nel 1814, al crepuscolo del napoleonico Regno Italico, nelle sue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Instituzioni di diritto amministrativo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, poi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Principj fondamentali di diritto amministrativo onde tesserne le istituzioni</w:t>
      </w:r>
      <w:r w:rsidRPr="009A6541">
        <w:rPr>
          <w:rFonts w:asciiTheme="minorHAnsi" w:eastAsiaTheme="minorHAnsi" w:hAnsiTheme="minorHAnsi" w:cstheme="minorBidi"/>
          <w:lang w:eastAsia="en-US"/>
        </w:rPr>
        <w:t xml:space="preserve">: </w:t>
      </w:r>
      <w:r w:rsidRPr="009A6541">
        <w:rPr>
          <w:rFonts w:asciiTheme="minorHAnsi" w:eastAsiaTheme="minorHAnsi" w:hAnsiTheme="minorHAnsi" w:cstheme="minorBidi"/>
          <w:i/>
          <w:lang w:eastAsia="en-US"/>
        </w:rPr>
        <w:t>“la regola direttrice dell’amministrazione in questo conflitto si è far prevalere la cosa pubblica alla privata col minimo possibile sacrificio di privata proprietà e libertà”</w:t>
      </w:r>
      <w:r w:rsidRPr="009A6541">
        <w:rPr>
          <w:rFonts w:asciiTheme="minorHAnsi" w:eastAsiaTheme="minorHAnsi" w:hAnsiTheme="minorHAnsi" w:cstheme="minorBidi"/>
          <w:lang w:eastAsia="en-US"/>
        </w:rPr>
        <w:t>.</w:t>
      </w:r>
    </w:p>
  </w:footnote>
  <w:footnote w:id="24">
    <w:p w:rsidR="00291824" w:rsidRPr="009A6541" w:rsidRDefault="00291824" w:rsidP="005A5DD4">
      <w:pPr>
        <w:pStyle w:val="Testonotaapidipagina"/>
        <w:jc w:val="both"/>
        <w:rPr>
          <w:rFonts w:asciiTheme="minorHAnsi" w:hAnsiTheme="minorHAnsi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</w:t>
      </w:r>
      <w:r w:rsidRPr="009A6541">
        <w:rPr>
          <w:rFonts w:asciiTheme="minorHAnsi" w:hAnsiTheme="minorHAnsi" w:cstheme="minorHAnsi"/>
        </w:rPr>
        <w:t>D. DAVIDSON (1917-2003)</w:t>
      </w:r>
      <w:r w:rsidRPr="009A6541">
        <w:rPr>
          <w:rFonts w:asciiTheme="minorHAnsi" w:hAnsiTheme="minorHAnsi" w:cstheme="minorHAnsi"/>
          <w:i/>
        </w:rPr>
        <w:t>, I paradossi dell’irrazionalità</w:t>
      </w:r>
      <w:r w:rsidRPr="009A6541">
        <w:rPr>
          <w:rFonts w:asciiTheme="minorHAnsi" w:hAnsiTheme="minorHAnsi" w:cstheme="minorHAnsi"/>
        </w:rPr>
        <w:t>, Milano 1989 [</w:t>
      </w:r>
      <w:r w:rsidRPr="009A6541">
        <w:rPr>
          <w:rFonts w:asciiTheme="minorHAnsi" w:hAnsiTheme="minorHAnsi" w:cstheme="minorHAnsi"/>
          <w:i/>
        </w:rPr>
        <w:t>Paradoxes of Irrationality</w:t>
      </w:r>
      <w:r w:rsidRPr="009A6541">
        <w:rPr>
          <w:rFonts w:asciiTheme="minorHAnsi" w:hAnsiTheme="minorHAnsi" w:cstheme="minorHAnsi"/>
        </w:rPr>
        <w:t>, Cambridge 1982]: lo dice dell’</w:t>
      </w:r>
      <w:r w:rsidRPr="009A6541">
        <w:rPr>
          <w:rFonts w:asciiTheme="minorHAnsi" w:hAnsiTheme="minorHAnsi" w:cstheme="minorHAnsi"/>
          <w:i/>
        </w:rPr>
        <w:t>acrasìa</w:t>
      </w:r>
      <w:r w:rsidRPr="009A6541">
        <w:rPr>
          <w:rFonts w:asciiTheme="minorHAnsi" w:hAnsiTheme="minorHAnsi" w:cstheme="minorHAnsi"/>
        </w:rPr>
        <w:t xml:space="preserve"> (</w:t>
      </w:r>
      <w:r w:rsidRPr="009A6541">
        <w:rPr>
          <w:rFonts w:asciiTheme="minorHAnsi" w:hAnsiTheme="minorHAnsi" w:cstheme="minorHAnsi"/>
          <w:i/>
        </w:rPr>
        <w:t>ἀκρασία</w:t>
      </w:r>
      <w:r w:rsidRPr="009A6541">
        <w:rPr>
          <w:rFonts w:asciiTheme="minorHAnsi" w:hAnsiTheme="minorHAnsi" w:cstheme="minorHAnsi"/>
        </w:rPr>
        <w:t xml:space="preserve">: incostanza, incontinenza, intemperanza, debolezza della volontà, incapacità di agire secondo ragione), del </w:t>
      </w:r>
      <w:r w:rsidRPr="009A6541">
        <w:rPr>
          <w:rFonts w:asciiTheme="minorHAnsi" w:hAnsiTheme="minorHAnsi" w:cstheme="minorHAnsi"/>
          <w:i/>
        </w:rPr>
        <w:t>wishful thinking</w:t>
      </w:r>
      <w:r w:rsidRPr="009A6541">
        <w:rPr>
          <w:rFonts w:asciiTheme="minorHAnsi" w:hAnsiTheme="minorHAnsi" w:cstheme="minorHAnsi"/>
        </w:rPr>
        <w:t>, dell’autoinganno.</w:t>
      </w:r>
    </w:p>
  </w:footnote>
  <w:footnote w:id="25">
    <w:p w:rsidR="0080311C" w:rsidRPr="009A6541" w:rsidRDefault="0080311C" w:rsidP="0080311C">
      <w:pPr>
        <w:pStyle w:val="Testonotaapidipagina"/>
        <w:jc w:val="both"/>
        <w:rPr>
          <w:rFonts w:asciiTheme="minorHAnsi" w:hAnsiTheme="minorHAnsi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V. ampiam. sul tema la recente raccolta di scritti di F. FRANCARIO e M.A. SANDULLI (a cura di), </w:t>
      </w:r>
      <w:r w:rsidRPr="009A6541">
        <w:rPr>
          <w:rFonts w:asciiTheme="minorHAnsi" w:hAnsiTheme="minorHAnsi"/>
          <w:i/>
        </w:rPr>
        <w:t>Principio di ragionevolezza delle decisioni giurisdizionali e diritto alla sicurezza giuridica</w:t>
      </w:r>
      <w:r w:rsidRPr="009A6541">
        <w:rPr>
          <w:rFonts w:asciiTheme="minorHAnsi" w:hAnsiTheme="minorHAnsi"/>
        </w:rPr>
        <w:t>, Napoli 2018.</w:t>
      </w:r>
    </w:p>
  </w:footnote>
  <w:footnote w:id="26">
    <w:p w:rsidR="00291824" w:rsidRPr="009A6541" w:rsidRDefault="00291824" w:rsidP="00B707BC">
      <w:pPr>
        <w:pStyle w:val="Testonotaapidipagina"/>
        <w:jc w:val="both"/>
        <w:rPr>
          <w:rFonts w:asciiTheme="minorHAnsi" w:hAnsiTheme="minorHAnsi" w:cstheme="minorHAnsi"/>
        </w:rPr>
      </w:pPr>
      <w:r w:rsidRPr="009A6541">
        <w:rPr>
          <w:rStyle w:val="Rimandonotaapidipagina"/>
          <w:rFonts w:asciiTheme="minorHAnsi" w:hAnsiTheme="minorHAnsi"/>
        </w:rPr>
        <w:footnoteRef/>
      </w:r>
      <w:r w:rsidRPr="009A6541">
        <w:rPr>
          <w:rFonts w:asciiTheme="minorHAnsi" w:hAnsiTheme="minorHAnsi"/>
        </w:rPr>
        <w:t xml:space="preserve"> </w:t>
      </w:r>
      <w:r w:rsidRPr="009A6541">
        <w:rPr>
          <w:rFonts w:asciiTheme="minorHAnsi" w:hAnsiTheme="minorHAnsi" w:cstheme="minorHAnsi"/>
        </w:rPr>
        <w:t xml:space="preserve">Sul tema v. F. PATRONI GRIFFI, </w:t>
      </w:r>
      <w:r w:rsidRPr="009A6541">
        <w:rPr>
          <w:rFonts w:asciiTheme="minorHAnsi" w:hAnsiTheme="minorHAnsi" w:cstheme="minorHAnsi"/>
          <w:i/>
        </w:rPr>
        <w:t xml:space="preserve">Il metodo di decisione del giudice amministrativo </w:t>
      </w:r>
      <w:r w:rsidRPr="009A6541">
        <w:rPr>
          <w:rFonts w:asciiTheme="minorHAnsi" w:hAnsiTheme="minorHAnsi" w:cstheme="minorHAnsi"/>
        </w:rPr>
        <w:t>(Relazione al convegno su “</w:t>
      </w:r>
      <w:r w:rsidRPr="009A6541">
        <w:rPr>
          <w:rFonts w:asciiTheme="minorHAnsi" w:hAnsiTheme="minorHAnsi" w:cstheme="minorHAnsi"/>
          <w:i/>
        </w:rPr>
        <w:t>La sentenza amministrativa ingiusta e i suoi rimedi”</w:t>
      </w:r>
      <w:r w:rsidRPr="009A6541">
        <w:rPr>
          <w:rFonts w:asciiTheme="minorHAnsi" w:hAnsiTheme="minorHAnsi" w:cstheme="minorHAnsi"/>
        </w:rPr>
        <w:t xml:space="preserve"> – Castello di Modanella, Siena, 19 e 20 maggio </w:t>
      </w:r>
      <w:r w:rsidRPr="00437350">
        <w:rPr>
          <w:rFonts w:asciiTheme="minorHAnsi" w:hAnsiTheme="minorHAnsi" w:cstheme="minorHAnsi"/>
        </w:rPr>
        <w:t xml:space="preserve">2017), in </w:t>
      </w:r>
      <w:hyperlink r:id="rId2" w:history="1">
        <w:r w:rsidRPr="00437350">
          <w:rPr>
            <w:rStyle w:val="Collegamentoipertestuale"/>
            <w:rFonts w:asciiTheme="minorHAnsi" w:hAnsiTheme="minorHAnsi" w:cstheme="minorHAnsi"/>
            <w:i/>
            <w:color w:val="auto"/>
            <w:u w:val="none"/>
          </w:rPr>
          <w:t>www.giustizia-amministrativa.it</w:t>
        </w:r>
      </w:hyperlink>
      <w:r w:rsidRPr="00437350">
        <w:rPr>
          <w:rFonts w:asciiTheme="minorHAnsi" w:hAnsiTheme="minorHAnsi" w:cstheme="minorHAnsi"/>
        </w:rPr>
        <w:t xml:space="preserve">, spec. § 4: </w:t>
      </w:r>
      <w:r w:rsidRPr="00437350">
        <w:rPr>
          <w:rFonts w:asciiTheme="minorHAnsi" w:hAnsiTheme="minorHAnsi" w:cstheme="minorHAnsi"/>
          <w:i/>
        </w:rPr>
        <w:t>“ […] la tecnica di sindacato per eccesso di potere prescinde dal metodo sillogistico dell’applicazione della norma al caso concreto, perché prescinde, in un certo qual senso, dalla norma stessa, e si avvicina a un sindacato condotto per clausole generali con il quale si verifica il rispetto di canoni quali proporzionalità, non contraddittorietà, logicità, coerenza; il che avvicina il giudizio di diritto del giudice amministrativo – non solo italiano</w:t>
      </w:r>
      <w:r w:rsidRPr="009A6541">
        <w:rPr>
          <w:rFonts w:asciiTheme="minorHAnsi" w:hAnsiTheme="minorHAnsi" w:cstheme="minorHAnsi"/>
          <w:i/>
        </w:rPr>
        <w:t xml:space="preserve">, ritengo – alla tradizione giudiziaria dei Paesi di </w:t>
      </w:r>
      <w:r w:rsidRPr="009A6541">
        <w:rPr>
          <w:rFonts w:asciiTheme="minorHAnsi" w:hAnsiTheme="minorHAnsi" w:cstheme="minorHAnsi"/>
        </w:rPr>
        <w:t>Common Law</w:t>
      </w:r>
      <w:r w:rsidRPr="009A6541">
        <w:rPr>
          <w:rFonts w:asciiTheme="minorHAnsi" w:hAnsiTheme="minorHAnsi" w:cstheme="minorHAnsi"/>
          <w:i/>
        </w:rPr>
        <w:t xml:space="preserve"> e accentua il profilo creativo, quale partecipe del processo di formazione del diritto, della giurisprudenza amministrativa”.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14000"/>
      <w:docPartObj>
        <w:docPartGallery w:val="Page Numbers (Top of Page)"/>
        <w:docPartUnique/>
      </w:docPartObj>
    </w:sdtPr>
    <w:sdtEndPr/>
    <w:sdtContent>
      <w:p w:rsidR="00291824" w:rsidRDefault="00291824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172">
          <w:rPr>
            <w:noProof/>
          </w:rPr>
          <w:t>1</w:t>
        </w:r>
        <w:r>
          <w:fldChar w:fldCharType="end"/>
        </w:r>
      </w:p>
    </w:sdtContent>
  </w:sdt>
  <w:p w:rsidR="00291824" w:rsidRDefault="002918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120F"/>
    <w:multiLevelType w:val="multilevel"/>
    <w:tmpl w:val="DBC8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B1C23"/>
    <w:multiLevelType w:val="hybridMultilevel"/>
    <w:tmpl w:val="3F1EF0AA"/>
    <w:lvl w:ilvl="0" w:tplc="718EC99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B405F5"/>
    <w:multiLevelType w:val="hybridMultilevel"/>
    <w:tmpl w:val="8C287F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4733AC7"/>
    <w:multiLevelType w:val="hybridMultilevel"/>
    <w:tmpl w:val="5BB49E7C"/>
    <w:lvl w:ilvl="0" w:tplc="718EC998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7AED1E82"/>
    <w:multiLevelType w:val="hybridMultilevel"/>
    <w:tmpl w:val="4F18CC0A"/>
    <w:lvl w:ilvl="0" w:tplc="816A5580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4B"/>
    <w:rsid w:val="000134F8"/>
    <w:rsid w:val="00017AE6"/>
    <w:rsid w:val="000267E9"/>
    <w:rsid w:val="00030059"/>
    <w:rsid w:val="00032A99"/>
    <w:rsid w:val="00032F55"/>
    <w:rsid w:val="00034016"/>
    <w:rsid w:val="00044EFB"/>
    <w:rsid w:val="000513E5"/>
    <w:rsid w:val="0005300D"/>
    <w:rsid w:val="00061773"/>
    <w:rsid w:val="00062E83"/>
    <w:rsid w:val="00063DF6"/>
    <w:rsid w:val="000711D5"/>
    <w:rsid w:val="00071BAD"/>
    <w:rsid w:val="000955A3"/>
    <w:rsid w:val="000A0669"/>
    <w:rsid w:val="000D0102"/>
    <w:rsid w:val="000D6076"/>
    <w:rsid w:val="000E6EA4"/>
    <w:rsid w:val="000E761A"/>
    <w:rsid w:val="000F319B"/>
    <w:rsid w:val="000F3FF3"/>
    <w:rsid w:val="001148B3"/>
    <w:rsid w:val="00135215"/>
    <w:rsid w:val="001358FA"/>
    <w:rsid w:val="00141436"/>
    <w:rsid w:val="001618CE"/>
    <w:rsid w:val="00174692"/>
    <w:rsid w:val="00185E68"/>
    <w:rsid w:val="001974D7"/>
    <w:rsid w:val="001B60C1"/>
    <w:rsid w:val="001E1604"/>
    <w:rsid w:val="001E78ED"/>
    <w:rsid w:val="001F27B9"/>
    <w:rsid w:val="001F472B"/>
    <w:rsid w:val="00203C1D"/>
    <w:rsid w:val="00211B77"/>
    <w:rsid w:val="00212615"/>
    <w:rsid w:val="00230EF2"/>
    <w:rsid w:val="00253E74"/>
    <w:rsid w:val="002707C2"/>
    <w:rsid w:val="00291824"/>
    <w:rsid w:val="00291A04"/>
    <w:rsid w:val="00293AD5"/>
    <w:rsid w:val="00295DDF"/>
    <w:rsid w:val="00296345"/>
    <w:rsid w:val="002A27F0"/>
    <w:rsid w:val="002A7E9F"/>
    <w:rsid w:val="002D086B"/>
    <w:rsid w:val="002F116B"/>
    <w:rsid w:val="002F2F45"/>
    <w:rsid w:val="002F43A0"/>
    <w:rsid w:val="00305306"/>
    <w:rsid w:val="003101AF"/>
    <w:rsid w:val="003239A1"/>
    <w:rsid w:val="0033342F"/>
    <w:rsid w:val="003372B1"/>
    <w:rsid w:val="00342217"/>
    <w:rsid w:val="003561A2"/>
    <w:rsid w:val="00357C3D"/>
    <w:rsid w:val="0036340C"/>
    <w:rsid w:val="00376847"/>
    <w:rsid w:val="00377DFE"/>
    <w:rsid w:val="0038081F"/>
    <w:rsid w:val="00387AD6"/>
    <w:rsid w:val="0039165A"/>
    <w:rsid w:val="00397693"/>
    <w:rsid w:val="003A71C9"/>
    <w:rsid w:val="003C1A82"/>
    <w:rsid w:val="003D559C"/>
    <w:rsid w:val="003D73C0"/>
    <w:rsid w:val="003E70A5"/>
    <w:rsid w:val="003F1012"/>
    <w:rsid w:val="003F522D"/>
    <w:rsid w:val="004003C7"/>
    <w:rsid w:val="00412FFF"/>
    <w:rsid w:val="00432292"/>
    <w:rsid w:val="004360D0"/>
    <w:rsid w:val="00437350"/>
    <w:rsid w:val="00446980"/>
    <w:rsid w:val="00450A96"/>
    <w:rsid w:val="004662E8"/>
    <w:rsid w:val="00471F21"/>
    <w:rsid w:val="00490655"/>
    <w:rsid w:val="004B590F"/>
    <w:rsid w:val="004D2D11"/>
    <w:rsid w:val="004D399F"/>
    <w:rsid w:val="004D7865"/>
    <w:rsid w:val="004E046E"/>
    <w:rsid w:val="004E38C6"/>
    <w:rsid w:val="004F3534"/>
    <w:rsid w:val="004F74A6"/>
    <w:rsid w:val="0050543D"/>
    <w:rsid w:val="00507942"/>
    <w:rsid w:val="00513ABC"/>
    <w:rsid w:val="005310F3"/>
    <w:rsid w:val="0053452A"/>
    <w:rsid w:val="005401F8"/>
    <w:rsid w:val="00544FCA"/>
    <w:rsid w:val="00550120"/>
    <w:rsid w:val="005526A2"/>
    <w:rsid w:val="005575DC"/>
    <w:rsid w:val="005627BC"/>
    <w:rsid w:val="005676B8"/>
    <w:rsid w:val="005706F4"/>
    <w:rsid w:val="00576516"/>
    <w:rsid w:val="005A035F"/>
    <w:rsid w:val="005A5DD4"/>
    <w:rsid w:val="005B491F"/>
    <w:rsid w:val="005B6D1E"/>
    <w:rsid w:val="005C5EA9"/>
    <w:rsid w:val="005D3A76"/>
    <w:rsid w:val="005D3DEE"/>
    <w:rsid w:val="005F508F"/>
    <w:rsid w:val="005F6C66"/>
    <w:rsid w:val="005F7C61"/>
    <w:rsid w:val="0062066D"/>
    <w:rsid w:val="006416D0"/>
    <w:rsid w:val="006564EA"/>
    <w:rsid w:val="00674460"/>
    <w:rsid w:val="006A77C3"/>
    <w:rsid w:val="006C29DC"/>
    <w:rsid w:val="006E128D"/>
    <w:rsid w:val="006F1260"/>
    <w:rsid w:val="006F45AA"/>
    <w:rsid w:val="00702654"/>
    <w:rsid w:val="00710BDB"/>
    <w:rsid w:val="00722710"/>
    <w:rsid w:val="00722739"/>
    <w:rsid w:val="007240F5"/>
    <w:rsid w:val="0074190F"/>
    <w:rsid w:val="00751B6C"/>
    <w:rsid w:val="00763BEC"/>
    <w:rsid w:val="00776508"/>
    <w:rsid w:val="00777073"/>
    <w:rsid w:val="00787BA3"/>
    <w:rsid w:val="00793AED"/>
    <w:rsid w:val="00796606"/>
    <w:rsid w:val="00797FDF"/>
    <w:rsid w:val="007B03E8"/>
    <w:rsid w:val="007B0824"/>
    <w:rsid w:val="007E47BD"/>
    <w:rsid w:val="007F701D"/>
    <w:rsid w:val="008020C3"/>
    <w:rsid w:val="00802502"/>
    <w:rsid w:val="0080311C"/>
    <w:rsid w:val="008067D2"/>
    <w:rsid w:val="00833F10"/>
    <w:rsid w:val="0083563B"/>
    <w:rsid w:val="00841BB2"/>
    <w:rsid w:val="00855171"/>
    <w:rsid w:val="008619CA"/>
    <w:rsid w:val="00890B44"/>
    <w:rsid w:val="008A041F"/>
    <w:rsid w:val="008B0CA2"/>
    <w:rsid w:val="008B4A25"/>
    <w:rsid w:val="008E6656"/>
    <w:rsid w:val="008E7FFE"/>
    <w:rsid w:val="008F0C6B"/>
    <w:rsid w:val="008F3246"/>
    <w:rsid w:val="008F544B"/>
    <w:rsid w:val="00900722"/>
    <w:rsid w:val="00906373"/>
    <w:rsid w:val="009229FF"/>
    <w:rsid w:val="009344BF"/>
    <w:rsid w:val="00935B7F"/>
    <w:rsid w:val="00942A91"/>
    <w:rsid w:val="009677D8"/>
    <w:rsid w:val="0096799E"/>
    <w:rsid w:val="009767B4"/>
    <w:rsid w:val="0098483E"/>
    <w:rsid w:val="009A6541"/>
    <w:rsid w:val="009B3600"/>
    <w:rsid w:val="009E19F3"/>
    <w:rsid w:val="009E5F4A"/>
    <w:rsid w:val="009E613F"/>
    <w:rsid w:val="009F4B61"/>
    <w:rsid w:val="00A032E3"/>
    <w:rsid w:val="00A470A6"/>
    <w:rsid w:val="00A51DD9"/>
    <w:rsid w:val="00A67C85"/>
    <w:rsid w:val="00A80172"/>
    <w:rsid w:val="00AA6FDD"/>
    <w:rsid w:val="00AC3092"/>
    <w:rsid w:val="00AC3107"/>
    <w:rsid w:val="00AC657D"/>
    <w:rsid w:val="00AE3EFC"/>
    <w:rsid w:val="00AF48BB"/>
    <w:rsid w:val="00B0076E"/>
    <w:rsid w:val="00B20B07"/>
    <w:rsid w:val="00B26E1A"/>
    <w:rsid w:val="00B3784D"/>
    <w:rsid w:val="00B379E7"/>
    <w:rsid w:val="00B41277"/>
    <w:rsid w:val="00B425CC"/>
    <w:rsid w:val="00B50D96"/>
    <w:rsid w:val="00B5329B"/>
    <w:rsid w:val="00B63CE5"/>
    <w:rsid w:val="00B64041"/>
    <w:rsid w:val="00B707BC"/>
    <w:rsid w:val="00BA28FF"/>
    <w:rsid w:val="00BB082C"/>
    <w:rsid w:val="00BB5CBC"/>
    <w:rsid w:val="00BC3E04"/>
    <w:rsid w:val="00BC4B04"/>
    <w:rsid w:val="00BD5868"/>
    <w:rsid w:val="00C03323"/>
    <w:rsid w:val="00C046F8"/>
    <w:rsid w:val="00C10DC0"/>
    <w:rsid w:val="00C24BDB"/>
    <w:rsid w:val="00C40A4B"/>
    <w:rsid w:val="00C565A1"/>
    <w:rsid w:val="00C56CBE"/>
    <w:rsid w:val="00C62569"/>
    <w:rsid w:val="00C65554"/>
    <w:rsid w:val="00C66AA5"/>
    <w:rsid w:val="00C71555"/>
    <w:rsid w:val="00C7370F"/>
    <w:rsid w:val="00C83CBE"/>
    <w:rsid w:val="00C86195"/>
    <w:rsid w:val="00CA516B"/>
    <w:rsid w:val="00CC01DE"/>
    <w:rsid w:val="00CC08F2"/>
    <w:rsid w:val="00CC6145"/>
    <w:rsid w:val="00CE3571"/>
    <w:rsid w:val="00CE3787"/>
    <w:rsid w:val="00CE5200"/>
    <w:rsid w:val="00D1799B"/>
    <w:rsid w:val="00D22D01"/>
    <w:rsid w:val="00D23BB6"/>
    <w:rsid w:val="00D3327B"/>
    <w:rsid w:val="00D3727F"/>
    <w:rsid w:val="00D43452"/>
    <w:rsid w:val="00D46682"/>
    <w:rsid w:val="00D46F47"/>
    <w:rsid w:val="00D52D23"/>
    <w:rsid w:val="00D61085"/>
    <w:rsid w:val="00D64B53"/>
    <w:rsid w:val="00D67BA0"/>
    <w:rsid w:val="00D82FD7"/>
    <w:rsid w:val="00D9299C"/>
    <w:rsid w:val="00DA14B2"/>
    <w:rsid w:val="00DA22CF"/>
    <w:rsid w:val="00DB0CF4"/>
    <w:rsid w:val="00DB1003"/>
    <w:rsid w:val="00DC0ED9"/>
    <w:rsid w:val="00DE6729"/>
    <w:rsid w:val="00DE70F7"/>
    <w:rsid w:val="00E14598"/>
    <w:rsid w:val="00E17FFC"/>
    <w:rsid w:val="00E2649E"/>
    <w:rsid w:val="00E379E9"/>
    <w:rsid w:val="00E51233"/>
    <w:rsid w:val="00E57D1C"/>
    <w:rsid w:val="00E60580"/>
    <w:rsid w:val="00E66D25"/>
    <w:rsid w:val="00E7115D"/>
    <w:rsid w:val="00E73353"/>
    <w:rsid w:val="00E8442D"/>
    <w:rsid w:val="00E84725"/>
    <w:rsid w:val="00E95415"/>
    <w:rsid w:val="00EA0ED8"/>
    <w:rsid w:val="00EB1814"/>
    <w:rsid w:val="00EB3512"/>
    <w:rsid w:val="00EC7633"/>
    <w:rsid w:val="00EE5737"/>
    <w:rsid w:val="00EF05F0"/>
    <w:rsid w:val="00EF5A13"/>
    <w:rsid w:val="00F1427A"/>
    <w:rsid w:val="00F15A94"/>
    <w:rsid w:val="00F173D2"/>
    <w:rsid w:val="00F359B8"/>
    <w:rsid w:val="00F422C9"/>
    <w:rsid w:val="00F4261B"/>
    <w:rsid w:val="00F45BE5"/>
    <w:rsid w:val="00F464BA"/>
    <w:rsid w:val="00F5459F"/>
    <w:rsid w:val="00F54A2C"/>
    <w:rsid w:val="00F56FCD"/>
    <w:rsid w:val="00F606AE"/>
    <w:rsid w:val="00F83C43"/>
    <w:rsid w:val="00FA2020"/>
    <w:rsid w:val="00FA62B9"/>
    <w:rsid w:val="00FB10C1"/>
    <w:rsid w:val="00FB6B00"/>
    <w:rsid w:val="00FC3FC4"/>
    <w:rsid w:val="00FE5C21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A9FC3-1B04-468C-B94D-CB3B8EEA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D559C"/>
    <w:pPr>
      <w:spacing w:after="368" w:line="240" w:lineRule="auto"/>
      <w:outlineLvl w:val="0"/>
    </w:pPr>
    <w:rPr>
      <w:rFonts w:ascii="Arial Black" w:eastAsia="Times New Roman" w:hAnsi="Arial Black" w:cs="Arial"/>
      <w:b/>
      <w:bCs/>
      <w:kern w:val="36"/>
      <w:sz w:val="37"/>
      <w:szCs w:val="37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35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4E3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E38C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4E38C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D7865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8619CA"/>
    <w:rPr>
      <w:i/>
      <w:iCs/>
      <w:vanish w:val="0"/>
      <w:webHidden w:val="0"/>
      <w:color w:val="696969"/>
      <w:specVanish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559C"/>
    <w:rPr>
      <w:rFonts w:ascii="Arial Black" w:eastAsia="Times New Roman" w:hAnsi="Arial Black" w:cs="Arial"/>
      <w:b/>
      <w:bCs/>
      <w:kern w:val="36"/>
      <w:sz w:val="37"/>
      <w:szCs w:val="37"/>
      <w:lang w:eastAsia="it-IT"/>
    </w:rPr>
  </w:style>
  <w:style w:type="character" w:styleId="Enfasicorsivo">
    <w:name w:val="Emphasis"/>
    <w:basedOn w:val="Carpredefinitoparagrafo"/>
    <w:uiPriority w:val="20"/>
    <w:qFormat/>
    <w:rsid w:val="0036340C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36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1">
    <w:name w:val="st1"/>
    <w:basedOn w:val="Carpredefinitoparagrafo"/>
    <w:rsid w:val="00F606AE"/>
  </w:style>
  <w:style w:type="paragraph" w:styleId="Paragrafoelenco">
    <w:name w:val="List Paragraph"/>
    <w:basedOn w:val="Normale"/>
    <w:uiPriority w:val="34"/>
    <w:qFormat/>
    <w:rsid w:val="00C83C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7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0A5"/>
  </w:style>
  <w:style w:type="paragraph" w:styleId="Pidipagina">
    <w:name w:val="footer"/>
    <w:basedOn w:val="Normale"/>
    <w:link w:val="PidipaginaCarattere"/>
    <w:uiPriority w:val="99"/>
    <w:unhideWhenUsed/>
    <w:rsid w:val="003E70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0A5"/>
  </w:style>
  <w:style w:type="character" w:styleId="Enfasigrassetto">
    <w:name w:val="Strong"/>
    <w:basedOn w:val="Carpredefinitoparagrafo"/>
    <w:uiPriority w:val="22"/>
    <w:qFormat/>
    <w:rsid w:val="00B707BC"/>
    <w:rPr>
      <w:b/>
      <w:bCs/>
    </w:rPr>
  </w:style>
  <w:style w:type="character" w:customStyle="1" w:styleId="tgc">
    <w:name w:val="_tgc"/>
    <w:basedOn w:val="Carpredefinitoparagrafo"/>
    <w:rsid w:val="00B707BC"/>
  </w:style>
  <w:style w:type="character" w:customStyle="1" w:styleId="reference-text">
    <w:name w:val="reference-text"/>
    <w:basedOn w:val="Carpredefinitoparagrafo"/>
    <w:rsid w:val="00B707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847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35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sh-component">
    <w:name w:val="rush-component"/>
    <w:basedOn w:val="Carpredefinitoparagrafo"/>
    <w:rsid w:val="00CE3571"/>
  </w:style>
  <w:style w:type="character" w:customStyle="1" w:styleId="a-size-medium">
    <w:name w:val="a-size-medium"/>
    <w:basedOn w:val="Carpredefinitoparagrafo"/>
    <w:rsid w:val="00CE3571"/>
  </w:style>
  <w:style w:type="character" w:customStyle="1" w:styleId="a-size-base">
    <w:name w:val="a-size-base"/>
    <w:basedOn w:val="Carpredefinitoparagrafo"/>
    <w:rsid w:val="00CE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12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9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5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8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14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1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2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0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8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94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05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50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330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04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913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36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76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591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9658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9505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3672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729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6966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79348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8594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2273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02070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74739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7227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50882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2122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95734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9683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69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244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247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2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1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1768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49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19388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2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492871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0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735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8360">
                          <w:marLeft w:val="0"/>
                          <w:marRight w:val="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1999">
                                  <w:marLeft w:val="0"/>
                                  <w:marRight w:val="15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8159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2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13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14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61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2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06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50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81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6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04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03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2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57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107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108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82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537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45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725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695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8929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6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10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0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36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9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31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1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118927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45294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399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4888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49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0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3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6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1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90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1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97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66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96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95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311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686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166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790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85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760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723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863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94789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62485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1667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0258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309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37880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2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93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7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957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4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6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3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72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46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740226">
                                                  <w:marLeft w:val="-18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71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3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41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046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1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201129">
                                                              <w:marLeft w:val="-180"/>
                                                              <w:marRight w:val="-3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858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46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54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29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31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90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409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6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5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3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27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40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4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6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2356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4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014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2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ustizia-amministrativa.it" TargetMode="External"/><Relationship Id="rId1" Type="http://schemas.openxmlformats.org/officeDocument/2006/relationships/hyperlink" Target="http://www.conseil-etat.fr/Decisions-Avis-Publications/Etudes-Publications/Rapports-Etudes/Securite-juridique-et-complexite-du-droit-Rapport-public-200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8680-23FF-4BF3-BC95-50EC5FFB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3847</Words>
  <Characters>21929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SEVERINI Giuseppe</dc:creator>
  <cp:keywords/>
  <dc:description/>
  <cp:lastModifiedBy>Gianluca Ricci</cp:lastModifiedBy>
  <cp:revision>2</cp:revision>
  <cp:lastPrinted>2019-11-24T16:37:00Z</cp:lastPrinted>
  <dcterms:created xsi:type="dcterms:W3CDTF">2019-12-20T08:37:00Z</dcterms:created>
  <dcterms:modified xsi:type="dcterms:W3CDTF">2019-12-20T08:37:00Z</dcterms:modified>
</cp:coreProperties>
</file>