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41AA5" w:rsidRPr="009E68FE" w:rsidRDefault="00D41AA5" w:rsidP="009E68FE">
      <w:pPr>
        <w:autoSpaceDE w:val="0"/>
        <w:autoSpaceDN w:val="0"/>
        <w:adjustRightInd w:val="0"/>
        <w:spacing w:after="0" w:line="240" w:lineRule="auto"/>
        <w:jc w:val="center"/>
        <w:rPr>
          <w:rFonts w:ascii="Garamond" w:hAnsi="Garamond" w:cs="Palatino Linotype,Bold"/>
          <w:b/>
          <w:bCs/>
          <w:sz w:val="40"/>
          <w:szCs w:val="40"/>
        </w:rPr>
      </w:pPr>
      <w:bookmarkStart w:id="0" w:name="_GoBack"/>
      <w:bookmarkEnd w:id="0"/>
      <w:r w:rsidRPr="009E68FE">
        <w:rPr>
          <w:rFonts w:ascii="Garamond" w:hAnsi="Garamond" w:cs="Palatino Linotype,Bold"/>
          <w:b/>
          <w:bCs/>
          <w:sz w:val="40"/>
          <w:szCs w:val="40"/>
        </w:rPr>
        <w:t>La natura giuridica dell’Autorità dei trasporti e il suo ruolo nella regolazione di un</w:t>
      </w:r>
      <w:r w:rsidR="000816F0" w:rsidRPr="009E68FE">
        <w:rPr>
          <w:rFonts w:ascii="Garamond" w:hAnsi="Garamond" w:cs="Palatino Linotype,Bold"/>
          <w:b/>
          <w:bCs/>
          <w:sz w:val="40"/>
          <w:szCs w:val="40"/>
        </w:rPr>
        <w:t xml:space="preserve"> </w:t>
      </w:r>
      <w:r w:rsidRPr="009E68FE">
        <w:rPr>
          <w:rFonts w:ascii="Garamond" w:hAnsi="Garamond" w:cs="Palatino Linotype,Bold"/>
          <w:b/>
          <w:bCs/>
          <w:sz w:val="40"/>
          <w:szCs w:val="40"/>
        </w:rPr>
        <w:t>mercato in via di trasformazione</w:t>
      </w:r>
    </w:p>
    <w:p w:rsidR="00E63756" w:rsidRDefault="00E63756" w:rsidP="007275A7">
      <w:pPr>
        <w:spacing w:after="0" w:line="240" w:lineRule="auto"/>
        <w:jc w:val="both"/>
        <w:rPr>
          <w:rFonts w:ascii="Garamond" w:hAnsi="Garamond" w:cs="Palatino Linotype,Bold"/>
          <w:bCs/>
          <w:i/>
          <w:sz w:val="24"/>
          <w:szCs w:val="24"/>
        </w:rPr>
      </w:pPr>
    </w:p>
    <w:p w:rsidR="00E63756" w:rsidRDefault="00E63756" w:rsidP="007275A7">
      <w:pPr>
        <w:spacing w:after="0" w:line="240" w:lineRule="auto"/>
        <w:jc w:val="both"/>
        <w:rPr>
          <w:rFonts w:ascii="Garamond" w:hAnsi="Garamond" w:cs="Palatino Linotype"/>
          <w:sz w:val="24"/>
          <w:szCs w:val="24"/>
        </w:rPr>
      </w:pPr>
    </w:p>
    <w:p w:rsidR="00E63756" w:rsidRPr="00E63756" w:rsidRDefault="00E63756" w:rsidP="00E63756">
      <w:pPr>
        <w:spacing w:after="0" w:line="240" w:lineRule="auto"/>
        <w:jc w:val="both"/>
        <w:rPr>
          <w:rFonts w:ascii="Garamond" w:hAnsi="Garamond"/>
          <w:b/>
        </w:rPr>
      </w:pPr>
      <w:r w:rsidRPr="00E63756">
        <w:rPr>
          <w:rFonts w:ascii="Garamond" w:hAnsi="Garamond" w:cs="Palatino Linotype"/>
          <w:b/>
          <w:smallCaps/>
          <w:sz w:val="24"/>
          <w:szCs w:val="24"/>
        </w:rPr>
        <w:t>Sommario</w:t>
      </w:r>
      <w:r>
        <w:rPr>
          <w:rFonts w:ascii="Garamond" w:hAnsi="Garamond" w:cs="Palatino Linotype"/>
          <w:sz w:val="24"/>
          <w:szCs w:val="24"/>
        </w:rPr>
        <w:t xml:space="preserve">: </w:t>
      </w:r>
      <w:r w:rsidRPr="00E63756">
        <w:rPr>
          <w:rFonts w:ascii="Garamond" w:hAnsi="Garamond"/>
          <w:b/>
        </w:rPr>
        <w:t xml:space="preserve">1.Natura indipendente dell’ART e sua </w:t>
      </w:r>
      <w:proofErr w:type="spellStart"/>
      <w:r w:rsidRPr="00E63756">
        <w:rPr>
          <w:rFonts w:ascii="Garamond" w:hAnsi="Garamond"/>
          <w:b/>
          <w:i/>
        </w:rPr>
        <w:t>mission</w:t>
      </w:r>
      <w:proofErr w:type="spellEnd"/>
      <w:r w:rsidRPr="00E63756">
        <w:rPr>
          <w:rFonts w:ascii="Garamond" w:hAnsi="Garamond"/>
          <w:b/>
          <w:i/>
        </w:rPr>
        <w:t xml:space="preserve">; </w:t>
      </w:r>
      <w:r w:rsidRPr="00E63756">
        <w:rPr>
          <w:rFonts w:ascii="Garamond" w:hAnsi="Garamond" w:cs="Arial"/>
          <w:b/>
        </w:rPr>
        <w:t xml:space="preserve">2.Le radici europee della sua istituzione; </w:t>
      </w:r>
      <w:r w:rsidRPr="00E63756">
        <w:rPr>
          <w:rFonts w:ascii="Garamond" w:hAnsi="Garamond"/>
          <w:b/>
        </w:rPr>
        <w:t xml:space="preserve">3. Il trasporto ferroviario; </w:t>
      </w:r>
      <w:r w:rsidRPr="00E63756">
        <w:rPr>
          <w:rFonts w:ascii="Garamond" w:hAnsi="Garamond" w:cs="Arial"/>
          <w:b/>
        </w:rPr>
        <w:t xml:space="preserve">4. Il trasporto aereo; </w:t>
      </w:r>
      <w:r w:rsidRPr="00E63756">
        <w:rPr>
          <w:rFonts w:ascii="Garamond" w:hAnsi="Garamond"/>
          <w:b/>
        </w:rPr>
        <w:t xml:space="preserve">5. Gli altri settori del trasporto e le altre competenze </w:t>
      </w:r>
      <w:proofErr w:type="spellStart"/>
      <w:r w:rsidRPr="00E63756">
        <w:rPr>
          <w:rFonts w:ascii="Garamond" w:hAnsi="Garamond"/>
          <w:b/>
        </w:rPr>
        <w:t>regolatorie</w:t>
      </w:r>
      <w:proofErr w:type="spellEnd"/>
      <w:r w:rsidRPr="00E63756">
        <w:rPr>
          <w:rFonts w:ascii="Garamond" w:hAnsi="Garamond"/>
          <w:b/>
        </w:rPr>
        <w:t xml:space="preserve">; 6. Non solo accesso degli operatori alle infrastrutture, ma anche accesso degli utenti ai servizi di trasporto; 7. </w:t>
      </w:r>
      <w:r w:rsidRPr="00AA3455">
        <w:rPr>
          <w:rFonts w:ascii="Garamond" w:hAnsi="Garamond"/>
          <w:b/>
          <w:i/>
        </w:rPr>
        <w:t>L’</w:t>
      </w:r>
      <w:proofErr w:type="spellStart"/>
      <w:r w:rsidRPr="00AA3455">
        <w:rPr>
          <w:rFonts w:ascii="Garamond" w:hAnsi="Garamond"/>
          <w:b/>
          <w:i/>
        </w:rPr>
        <w:t>actio</w:t>
      </w:r>
      <w:proofErr w:type="spellEnd"/>
      <w:r w:rsidRPr="00AA3455">
        <w:rPr>
          <w:rFonts w:ascii="Garamond" w:hAnsi="Garamond"/>
          <w:b/>
          <w:i/>
        </w:rPr>
        <w:t xml:space="preserve"> </w:t>
      </w:r>
      <w:proofErr w:type="spellStart"/>
      <w:r w:rsidRPr="00AA3455">
        <w:rPr>
          <w:rFonts w:ascii="Garamond" w:hAnsi="Garamond"/>
          <w:b/>
          <w:i/>
        </w:rPr>
        <w:t>finium</w:t>
      </w:r>
      <w:proofErr w:type="spellEnd"/>
      <w:r w:rsidRPr="00AA3455">
        <w:rPr>
          <w:rFonts w:ascii="Garamond" w:hAnsi="Garamond"/>
          <w:b/>
          <w:i/>
        </w:rPr>
        <w:t xml:space="preserve"> </w:t>
      </w:r>
      <w:proofErr w:type="spellStart"/>
      <w:r w:rsidRPr="00AA3455">
        <w:rPr>
          <w:rFonts w:ascii="Garamond" w:hAnsi="Garamond"/>
          <w:b/>
          <w:i/>
        </w:rPr>
        <w:t>regundorum</w:t>
      </w:r>
      <w:proofErr w:type="spellEnd"/>
      <w:r w:rsidRPr="00E63756">
        <w:rPr>
          <w:rFonts w:ascii="Garamond" w:hAnsi="Garamond"/>
          <w:b/>
        </w:rPr>
        <w:t xml:space="preserve"> nei confronti delle altre autorità; 8. Cos’è la regolazione </w:t>
      </w:r>
      <w:proofErr w:type="gramStart"/>
      <w:r w:rsidRPr="00E63756">
        <w:rPr>
          <w:rFonts w:ascii="Garamond" w:hAnsi="Garamond"/>
          <w:b/>
        </w:rPr>
        <w:t>economica?;</w:t>
      </w:r>
      <w:proofErr w:type="gramEnd"/>
      <w:r w:rsidRPr="00E63756">
        <w:rPr>
          <w:rFonts w:ascii="Garamond" w:hAnsi="Garamond"/>
          <w:b/>
        </w:rPr>
        <w:t xml:space="preserve"> 9. Il metodo del </w:t>
      </w:r>
      <w:proofErr w:type="spellStart"/>
      <w:r w:rsidRPr="00E63756">
        <w:rPr>
          <w:rFonts w:ascii="Garamond" w:hAnsi="Garamond"/>
          <w:b/>
        </w:rPr>
        <w:t>price</w:t>
      </w:r>
      <w:proofErr w:type="spellEnd"/>
      <w:r w:rsidRPr="00E63756">
        <w:rPr>
          <w:rFonts w:ascii="Garamond" w:hAnsi="Garamond"/>
          <w:b/>
        </w:rPr>
        <w:t xml:space="preserve"> </w:t>
      </w:r>
      <w:proofErr w:type="spellStart"/>
      <w:r w:rsidRPr="00E63756">
        <w:rPr>
          <w:rFonts w:ascii="Garamond" w:hAnsi="Garamond"/>
          <w:b/>
        </w:rPr>
        <w:t>cap</w:t>
      </w:r>
      <w:proofErr w:type="spellEnd"/>
      <w:r w:rsidRPr="00E63756">
        <w:rPr>
          <w:rFonts w:ascii="Garamond" w:hAnsi="Garamond"/>
          <w:b/>
        </w:rPr>
        <w:t xml:space="preserve"> in materia autostradale e il DL 109/2018.</w:t>
      </w:r>
    </w:p>
    <w:p w:rsidR="00E63756" w:rsidRPr="007275A7" w:rsidRDefault="00E63756" w:rsidP="00E63756">
      <w:pPr>
        <w:spacing w:after="0" w:line="240" w:lineRule="auto"/>
        <w:jc w:val="both"/>
        <w:rPr>
          <w:rFonts w:ascii="Garamond" w:hAnsi="Garamond"/>
          <w:b/>
          <w:sz w:val="24"/>
          <w:szCs w:val="24"/>
        </w:rPr>
      </w:pPr>
    </w:p>
    <w:p w:rsidR="00E63756" w:rsidRPr="007275A7" w:rsidRDefault="00E63756" w:rsidP="00E63756">
      <w:pPr>
        <w:spacing w:after="0" w:line="240" w:lineRule="auto"/>
        <w:jc w:val="both"/>
        <w:rPr>
          <w:rFonts w:ascii="Garamond" w:hAnsi="Garamond"/>
          <w:b/>
          <w:sz w:val="24"/>
          <w:szCs w:val="24"/>
        </w:rPr>
      </w:pPr>
    </w:p>
    <w:p w:rsidR="00E63756" w:rsidRPr="007275A7" w:rsidRDefault="00E63756" w:rsidP="007275A7">
      <w:pPr>
        <w:spacing w:after="0" w:line="240" w:lineRule="auto"/>
        <w:jc w:val="both"/>
        <w:rPr>
          <w:rFonts w:ascii="Garamond" w:hAnsi="Garamond"/>
          <w:sz w:val="24"/>
          <w:szCs w:val="24"/>
        </w:rPr>
      </w:pPr>
    </w:p>
    <w:p w:rsidR="002F0CFC" w:rsidRPr="007275A7" w:rsidRDefault="002F0CFC" w:rsidP="007275A7">
      <w:pPr>
        <w:spacing w:after="0" w:line="240" w:lineRule="auto"/>
        <w:jc w:val="both"/>
        <w:rPr>
          <w:rFonts w:ascii="Garamond" w:hAnsi="Garamond"/>
          <w:b/>
          <w:sz w:val="24"/>
          <w:szCs w:val="24"/>
        </w:rPr>
      </w:pPr>
      <w:r w:rsidRPr="007275A7">
        <w:rPr>
          <w:rFonts w:ascii="Garamond" w:hAnsi="Garamond"/>
          <w:b/>
          <w:sz w:val="24"/>
          <w:szCs w:val="24"/>
        </w:rPr>
        <w:t xml:space="preserve">1.Natura indipendente dell’ART e sua </w:t>
      </w:r>
      <w:proofErr w:type="spellStart"/>
      <w:r w:rsidRPr="007275A7">
        <w:rPr>
          <w:rFonts w:ascii="Garamond" w:hAnsi="Garamond"/>
          <w:b/>
          <w:i/>
          <w:sz w:val="24"/>
          <w:szCs w:val="24"/>
        </w:rPr>
        <w:t>mission</w:t>
      </w:r>
      <w:proofErr w:type="spellEnd"/>
    </w:p>
    <w:p w:rsidR="00820726" w:rsidRPr="007275A7" w:rsidRDefault="008D5336" w:rsidP="007275A7">
      <w:pPr>
        <w:spacing w:after="0" w:line="240" w:lineRule="auto"/>
        <w:jc w:val="both"/>
        <w:rPr>
          <w:rFonts w:ascii="Garamond" w:hAnsi="Garamond"/>
          <w:sz w:val="24"/>
          <w:szCs w:val="24"/>
        </w:rPr>
      </w:pPr>
      <w:r w:rsidRPr="007275A7">
        <w:rPr>
          <w:rFonts w:ascii="Garamond" w:hAnsi="Garamond"/>
          <w:sz w:val="24"/>
          <w:szCs w:val="24"/>
        </w:rPr>
        <w:t>L’ART è un r</w:t>
      </w:r>
      <w:r w:rsidR="00FD2B8F" w:rsidRPr="007275A7">
        <w:rPr>
          <w:rFonts w:ascii="Garamond" w:hAnsi="Garamond"/>
          <w:sz w:val="24"/>
          <w:szCs w:val="24"/>
        </w:rPr>
        <w:t xml:space="preserve">egolatore </w:t>
      </w:r>
      <w:r w:rsidRPr="007275A7">
        <w:rPr>
          <w:rFonts w:ascii="Garamond" w:hAnsi="Garamond"/>
          <w:sz w:val="24"/>
          <w:szCs w:val="24"/>
        </w:rPr>
        <w:t xml:space="preserve">indipendente </w:t>
      </w:r>
      <w:r w:rsidR="00D549BC" w:rsidRPr="007275A7">
        <w:rPr>
          <w:rFonts w:ascii="Garamond" w:hAnsi="Garamond"/>
          <w:sz w:val="24"/>
          <w:szCs w:val="24"/>
        </w:rPr>
        <w:t xml:space="preserve">con compiti </w:t>
      </w:r>
      <w:r w:rsidRPr="007275A7">
        <w:rPr>
          <w:rFonts w:ascii="Garamond" w:hAnsi="Garamond"/>
          <w:sz w:val="24"/>
          <w:szCs w:val="24"/>
        </w:rPr>
        <w:t>di carattere</w:t>
      </w:r>
      <w:r w:rsidR="00FD2B8F" w:rsidRPr="007275A7">
        <w:rPr>
          <w:rFonts w:ascii="Garamond" w:hAnsi="Garamond"/>
          <w:sz w:val="24"/>
          <w:szCs w:val="24"/>
        </w:rPr>
        <w:t xml:space="preserve"> economico.</w:t>
      </w:r>
      <w:r w:rsidR="00FD2B8F" w:rsidRPr="007275A7">
        <w:rPr>
          <w:rFonts w:ascii="Garamond" w:hAnsi="Garamond" w:cs="Arial"/>
          <w:sz w:val="24"/>
          <w:szCs w:val="24"/>
        </w:rPr>
        <w:t xml:space="preserve"> </w:t>
      </w:r>
      <w:r w:rsidRPr="007275A7">
        <w:rPr>
          <w:rFonts w:ascii="Garamond" w:hAnsi="Garamond" w:cs="Arial"/>
          <w:sz w:val="24"/>
          <w:szCs w:val="24"/>
        </w:rPr>
        <w:t>La sua natura indipendente è chiaramente affermata dalla legge istitutiva (il DL 201/2011), la quale all’art. 37 comma 1 prevede che “</w:t>
      </w:r>
      <w:r w:rsidRPr="007275A7">
        <w:rPr>
          <w:rFonts w:ascii="Garamond" w:hAnsi="Garamond"/>
          <w:i/>
          <w:sz w:val="24"/>
          <w:szCs w:val="24"/>
        </w:rPr>
        <w:t xml:space="preserve">Nell'ambito delle attività di regolazione dei servizi di pubblica utilità di cui alla </w:t>
      </w:r>
      <w:hyperlink r:id="rId8" w:anchor="id=10LX0000119862ART0,__m=document" w:history="1">
        <w:r w:rsidRPr="00AA3455">
          <w:rPr>
            <w:rStyle w:val="linkneltesto"/>
            <w:rFonts w:ascii="Garamond" w:hAnsi="Garamond"/>
            <w:sz w:val="24"/>
            <w:szCs w:val="24"/>
          </w:rPr>
          <w:t>legge 14 novembre 1995, n. 481</w:t>
        </w:r>
      </w:hyperlink>
      <w:r w:rsidRPr="007275A7">
        <w:rPr>
          <w:rFonts w:ascii="Garamond" w:hAnsi="Garamond"/>
          <w:i/>
          <w:sz w:val="24"/>
          <w:szCs w:val="24"/>
        </w:rPr>
        <w:t xml:space="preserve">, è istituita l'Autorità di regolazione dei trasporti, di seguito denominata «Autorità», </w:t>
      </w:r>
      <w:r w:rsidRPr="00AA3455">
        <w:rPr>
          <w:rFonts w:ascii="Garamond" w:hAnsi="Garamond"/>
          <w:i/>
          <w:sz w:val="24"/>
          <w:szCs w:val="24"/>
        </w:rPr>
        <w:t>la quale opera in piena autonomia e con indipendenza di giudizio e di valutazione</w:t>
      </w:r>
      <w:r w:rsidRPr="007275A7">
        <w:rPr>
          <w:rFonts w:ascii="Garamond" w:hAnsi="Garamond"/>
          <w:sz w:val="24"/>
          <w:szCs w:val="24"/>
        </w:rPr>
        <w:t>”</w:t>
      </w:r>
      <w:r w:rsidR="00571A62" w:rsidRPr="007275A7">
        <w:rPr>
          <w:rFonts w:ascii="Garamond" w:hAnsi="Garamond"/>
          <w:sz w:val="24"/>
          <w:szCs w:val="24"/>
        </w:rPr>
        <w:t xml:space="preserve">. </w:t>
      </w:r>
      <w:r w:rsidR="00352A71" w:rsidRPr="007275A7">
        <w:rPr>
          <w:rFonts w:ascii="Garamond" w:hAnsi="Garamond"/>
          <w:sz w:val="24"/>
          <w:szCs w:val="24"/>
        </w:rPr>
        <w:t>L’indipendenza è</w:t>
      </w:r>
      <w:r w:rsidR="00571A62" w:rsidRPr="007275A7">
        <w:rPr>
          <w:rFonts w:ascii="Garamond" w:hAnsi="Garamond"/>
          <w:sz w:val="24"/>
          <w:szCs w:val="24"/>
        </w:rPr>
        <w:t xml:space="preserve"> altresì resa concreta dal meccanismo di autofinanziamento, di recente perfezionato</w:t>
      </w:r>
      <w:r w:rsidR="00352A71" w:rsidRPr="007275A7">
        <w:rPr>
          <w:rFonts w:ascii="Garamond" w:hAnsi="Garamond"/>
          <w:sz w:val="24"/>
          <w:szCs w:val="24"/>
        </w:rPr>
        <w:t xml:space="preserve"> quanto al perimetro di contribuzione soggettiva,</w:t>
      </w:r>
      <w:r w:rsidR="00571A62" w:rsidRPr="007275A7">
        <w:rPr>
          <w:rFonts w:ascii="Garamond" w:hAnsi="Garamond"/>
          <w:sz w:val="24"/>
          <w:szCs w:val="24"/>
        </w:rPr>
        <w:t xml:space="preserve"> dal DL 109/2018</w:t>
      </w:r>
      <w:r w:rsidR="00352A71" w:rsidRPr="007275A7">
        <w:rPr>
          <w:rFonts w:ascii="Garamond" w:hAnsi="Garamond"/>
          <w:sz w:val="24"/>
          <w:szCs w:val="24"/>
        </w:rPr>
        <w:t xml:space="preserve">, norma </w:t>
      </w:r>
      <w:r w:rsidR="00571A62" w:rsidRPr="007275A7">
        <w:rPr>
          <w:rFonts w:ascii="Garamond" w:hAnsi="Garamond"/>
          <w:sz w:val="24"/>
          <w:szCs w:val="24"/>
        </w:rPr>
        <w:t>res</w:t>
      </w:r>
      <w:r w:rsidR="00352A71" w:rsidRPr="007275A7">
        <w:rPr>
          <w:rFonts w:ascii="Garamond" w:hAnsi="Garamond"/>
          <w:sz w:val="24"/>
          <w:szCs w:val="24"/>
        </w:rPr>
        <w:t>asi necessaria</w:t>
      </w:r>
      <w:r w:rsidR="00571A62" w:rsidRPr="007275A7">
        <w:rPr>
          <w:rFonts w:ascii="Garamond" w:hAnsi="Garamond"/>
          <w:sz w:val="24"/>
          <w:szCs w:val="24"/>
        </w:rPr>
        <w:t xml:space="preserve"> a seguito della sentenza interpretativa di rigetto della Corte </w:t>
      </w:r>
      <w:proofErr w:type="spellStart"/>
      <w:proofErr w:type="gramStart"/>
      <w:r w:rsidR="00571A62" w:rsidRPr="007275A7">
        <w:rPr>
          <w:rFonts w:ascii="Garamond" w:hAnsi="Garamond"/>
          <w:sz w:val="24"/>
          <w:szCs w:val="24"/>
        </w:rPr>
        <w:t>cost</w:t>
      </w:r>
      <w:proofErr w:type="spellEnd"/>
      <w:r w:rsidR="00571A62" w:rsidRPr="007275A7">
        <w:rPr>
          <w:rFonts w:ascii="Garamond" w:hAnsi="Garamond"/>
          <w:sz w:val="24"/>
          <w:szCs w:val="24"/>
        </w:rPr>
        <w:t>.,</w:t>
      </w:r>
      <w:proofErr w:type="gramEnd"/>
      <w:r w:rsidR="00571A62" w:rsidRPr="007275A7">
        <w:rPr>
          <w:rFonts w:ascii="Garamond" w:hAnsi="Garamond"/>
          <w:sz w:val="24"/>
          <w:szCs w:val="24"/>
        </w:rPr>
        <w:t xml:space="preserve"> </w:t>
      </w:r>
      <w:r w:rsidR="00820726" w:rsidRPr="007275A7">
        <w:rPr>
          <w:rFonts w:ascii="Garamond" w:hAnsi="Garamond"/>
          <w:sz w:val="24"/>
          <w:szCs w:val="24"/>
        </w:rPr>
        <w:t xml:space="preserve">22 febbraio 2017, n. 69. </w:t>
      </w:r>
      <w:r w:rsidR="00352A71" w:rsidRPr="007275A7">
        <w:rPr>
          <w:rFonts w:ascii="Garamond" w:hAnsi="Garamond"/>
          <w:sz w:val="24"/>
          <w:szCs w:val="24"/>
        </w:rPr>
        <w:t>Attualmente l’Autorità è finanziata unicamente</w:t>
      </w:r>
      <w:r w:rsidR="007275A7">
        <w:rPr>
          <w:rFonts w:ascii="Garamond" w:hAnsi="Garamond"/>
          <w:sz w:val="24"/>
          <w:szCs w:val="24"/>
        </w:rPr>
        <w:t xml:space="preserve"> </w:t>
      </w:r>
      <w:r w:rsidR="00820726" w:rsidRPr="007275A7">
        <w:rPr>
          <w:rFonts w:ascii="Garamond" w:hAnsi="Garamond"/>
          <w:sz w:val="24"/>
          <w:szCs w:val="24"/>
        </w:rPr>
        <w:t xml:space="preserve">mediante un </w:t>
      </w:r>
      <w:r w:rsidR="00352A71" w:rsidRPr="007275A7">
        <w:rPr>
          <w:rFonts w:ascii="Garamond" w:hAnsi="Garamond"/>
          <w:sz w:val="24"/>
          <w:szCs w:val="24"/>
        </w:rPr>
        <w:t>“</w:t>
      </w:r>
      <w:r w:rsidR="00820726" w:rsidRPr="007275A7">
        <w:rPr>
          <w:rFonts w:ascii="Garamond" w:hAnsi="Garamond"/>
          <w:i/>
          <w:sz w:val="24"/>
          <w:szCs w:val="24"/>
        </w:rPr>
        <w:t>contributo versato dagli operatori economici operanti nel settore del trasporto e per i quali l'Autorità abbia concretamente avviato, nel mercato in cui essi operano, l'esercizio delle competenze o il compimento delle attività previste dalla legge</w:t>
      </w:r>
      <w:r w:rsidR="00352A71" w:rsidRPr="007275A7">
        <w:rPr>
          <w:rFonts w:ascii="Garamond" w:hAnsi="Garamond"/>
          <w:sz w:val="24"/>
          <w:szCs w:val="24"/>
        </w:rPr>
        <w:t>”</w:t>
      </w:r>
    </w:p>
    <w:p w:rsidR="00FD2B8F" w:rsidRPr="007275A7" w:rsidRDefault="00820726" w:rsidP="007275A7">
      <w:pPr>
        <w:spacing w:after="0" w:line="240" w:lineRule="auto"/>
        <w:jc w:val="both"/>
        <w:rPr>
          <w:rFonts w:ascii="Garamond" w:hAnsi="Garamond" w:cs="Arial"/>
          <w:sz w:val="24"/>
          <w:szCs w:val="24"/>
        </w:rPr>
      </w:pPr>
      <w:r w:rsidRPr="007275A7">
        <w:rPr>
          <w:rFonts w:ascii="Garamond" w:hAnsi="Garamond" w:cs="Arial"/>
          <w:sz w:val="24"/>
          <w:szCs w:val="24"/>
        </w:rPr>
        <w:t xml:space="preserve">Con riferimento alla </w:t>
      </w:r>
      <w:proofErr w:type="spellStart"/>
      <w:r w:rsidRPr="007275A7">
        <w:rPr>
          <w:rFonts w:ascii="Garamond" w:hAnsi="Garamond" w:cs="Arial"/>
          <w:i/>
          <w:sz w:val="24"/>
          <w:szCs w:val="24"/>
        </w:rPr>
        <w:t>mission</w:t>
      </w:r>
      <w:proofErr w:type="spellEnd"/>
      <w:r w:rsidRPr="007275A7">
        <w:rPr>
          <w:rFonts w:ascii="Garamond" w:hAnsi="Garamond" w:cs="Arial"/>
          <w:sz w:val="24"/>
          <w:szCs w:val="24"/>
        </w:rPr>
        <w:t xml:space="preserve"> generale dell’ART è</w:t>
      </w:r>
      <w:r w:rsidR="00FD2B8F" w:rsidRPr="007275A7">
        <w:rPr>
          <w:rFonts w:ascii="Garamond" w:hAnsi="Garamond" w:cs="Arial"/>
          <w:sz w:val="24"/>
          <w:szCs w:val="24"/>
        </w:rPr>
        <w:t xml:space="preserve"> rilevante quanto </w:t>
      </w:r>
      <w:r w:rsidR="00213FBA" w:rsidRPr="007275A7">
        <w:rPr>
          <w:rFonts w:ascii="Garamond" w:hAnsi="Garamond" w:cs="Arial"/>
          <w:sz w:val="24"/>
          <w:szCs w:val="24"/>
        </w:rPr>
        <w:t>efficacemente</w:t>
      </w:r>
      <w:r w:rsidR="00FD2B8F" w:rsidRPr="007275A7">
        <w:rPr>
          <w:rFonts w:ascii="Garamond" w:hAnsi="Garamond" w:cs="Arial"/>
          <w:sz w:val="24"/>
          <w:szCs w:val="24"/>
        </w:rPr>
        <w:t xml:space="preserve"> </w:t>
      </w:r>
      <w:r w:rsidR="00213FBA" w:rsidRPr="007275A7">
        <w:rPr>
          <w:rFonts w:ascii="Garamond" w:hAnsi="Garamond" w:cs="Arial"/>
          <w:sz w:val="24"/>
          <w:szCs w:val="24"/>
        </w:rPr>
        <w:t xml:space="preserve">constatato </w:t>
      </w:r>
      <w:r w:rsidR="00FD2B8F" w:rsidRPr="007275A7">
        <w:rPr>
          <w:rFonts w:ascii="Garamond" w:hAnsi="Garamond" w:cs="Arial"/>
          <w:sz w:val="24"/>
          <w:szCs w:val="24"/>
        </w:rPr>
        <w:t>dalla Corte costituzionale</w:t>
      </w:r>
      <w:r w:rsidR="003F5DFF" w:rsidRPr="007275A7">
        <w:rPr>
          <w:rFonts w:ascii="Garamond" w:hAnsi="Garamond" w:cs="Arial"/>
          <w:sz w:val="24"/>
          <w:szCs w:val="24"/>
        </w:rPr>
        <w:t xml:space="preserve"> nella sentenza n. 41/2013</w:t>
      </w:r>
      <w:r w:rsidR="00352A71" w:rsidRPr="007275A7">
        <w:rPr>
          <w:rFonts w:ascii="Garamond" w:hAnsi="Garamond" w:cs="Arial"/>
          <w:sz w:val="24"/>
          <w:szCs w:val="24"/>
        </w:rPr>
        <w:t xml:space="preserve">, </w:t>
      </w:r>
      <w:r w:rsidR="00213FBA" w:rsidRPr="007275A7">
        <w:rPr>
          <w:rFonts w:ascii="Garamond" w:hAnsi="Garamond" w:cs="Arial"/>
          <w:sz w:val="24"/>
          <w:szCs w:val="24"/>
        </w:rPr>
        <w:t xml:space="preserve">ossia che: </w:t>
      </w:r>
      <w:r w:rsidR="00FD2B8F" w:rsidRPr="007275A7">
        <w:rPr>
          <w:rFonts w:ascii="Garamond" w:hAnsi="Garamond" w:cs="Arial"/>
          <w:sz w:val="24"/>
          <w:szCs w:val="24"/>
        </w:rPr>
        <w:t>«</w:t>
      </w:r>
      <w:r w:rsidR="00FD2B8F" w:rsidRPr="007275A7">
        <w:rPr>
          <w:rFonts w:ascii="Garamond" w:hAnsi="Garamond" w:cs="Arial"/>
          <w:i/>
          <w:sz w:val="24"/>
          <w:szCs w:val="24"/>
        </w:rPr>
        <w:t>il settore dei trasporti appare resistente più di altri all’ingresso di operatori privati, a causa di alcune peculiari caratteristiche, legate, tra l’altro, agli elevati costi, alla necessità di assicurare il servizio anche in tratte non remunerative e alla consolidata presenza di soggetti pubblici tanto nella gestione delle reti quanto nell’offerta di servizi. In questo contesto, è particolarmente avvertito il rischio che si creino o si consolidino posizioni dominanti e, pertanto, è opportuno che il passaggio a un sistema liberalizzato sia accompagnato, come già è avvenuto per altri pubblici servizi, da una regolazione affidata ad un’Autorità indipendente, che garantisca pari opportunità a tutti gli operatori</w:t>
      </w:r>
      <w:r w:rsidR="00FD2B8F" w:rsidRPr="007275A7">
        <w:rPr>
          <w:rFonts w:ascii="Garamond" w:hAnsi="Garamond" w:cs="Arial"/>
          <w:sz w:val="24"/>
          <w:szCs w:val="24"/>
        </w:rPr>
        <w:t>».</w:t>
      </w:r>
    </w:p>
    <w:p w:rsidR="006971BB" w:rsidRPr="007275A7" w:rsidRDefault="006971BB" w:rsidP="007275A7">
      <w:pPr>
        <w:spacing w:after="0" w:line="240" w:lineRule="auto"/>
        <w:jc w:val="both"/>
        <w:rPr>
          <w:rFonts w:ascii="Garamond" w:hAnsi="Garamond" w:cs="Arial"/>
          <w:sz w:val="24"/>
          <w:szCs w:val="24"/>
        </w:rPr>
      </w:pPr>
      <w:r w:rsidRPr="007275A7">
        <w:rPr>
          <w:rFonts w:ascii="Garamond" w:hAnsi="Garamond" w:cs="Arial"/>
          <w:sz w:val="24"/>
          <w:szCs w:val="24"/>
        </w:rPr>
        <w:t>Dunque</w:t>
      </w:r>
      <w:r w:rsidR="007275A7">
        <w:rPr>
          <w:rFonts w:ascii="Garamond" w:hAnsi="Garamond" w:cs="Arial"/>
          <w:sz w:val="24"/>
          <w:szCs w:val="24"/>
        </w:rPr>
        <w:t>,</w:t>
      </w:r>
      <w:r w:rsidRPr="007275A7">
        <w:rPr>
          <w:rFonts w:ascii="Garamond" w:hAnsi="Garamond" w:cs="Arial"/>
          <w:sz w:val="24"/>
          <w:szCs w:val="24"/>
        </w:rPr>
        <w:t xml:space="preserve"> pari opportunità degli operatori nell’accesso ai trasporti, o per dirla con le parole della legge, garanzia di accesso equo e indiscriminato all’infrastruttura di trasporto.</w:t>
      </w:r>
    </w:p>
    <w:p w:rsidR="002F0CFC" w:rsidRPr="007275A7" w:rsidRDefault="002F0CFC" w:rsidP="007275A7">
      <w:pPr>
        <w:spacing w:after="0" w:line="240" w:lineRule="auto"/>
        <w:jc w:val="both"/>
        <w:rPr>
          <w:rFonts w:ascii="Garamond" w:hAnsi="Garamond" w:cs="Arial"/>
          <w:sz w:val="24"/>
          <w:szCs w:val="24"/>
        </w:rPr>
      </w:pPr>
    </w:p>
    <w:p w:rsidR="002F0CFC" w:rsidRPr="007275A7" w:rsidRDefault="002F0CFC" w:rsidP="007275A7">
      <w:pPr>
        <w:spacing w:after="0" w:line="240" w:lineRule="auto"/>
        <w:jc w:val="both"/>
        <w:rPr>
          <w:rFonts w:ascii="Garamond" w:hAnsi="Garamond" w:cs="Arial"/>
          <w:b/>
          <w:sz w:val="24"/>
          <w:szCs w:val="24"/>
        </w:rPr>
      </w:pPr>
      <w:r w:rsidRPr="007275A7">
        <w:rPr>
          <w:rFonts w:ascii="Garamond" w:hAnsi="Garamond" w:cs="Arial"/>
          <w:b/>
          <w:sz w:val="24"/>
          <w:szCs w:val="24"/>
        </w:rPr>
        <w:t>2.Le radici europee della sua istituzione</w:t>
      </w:r>
    </w:p>
    <w:p w:rsidR="008D5336" w:rsidRPr="007275A7" w:rsidRDefault="007275A7" w:rsidP="007275A7">
      <w:pPr>
        <w:spacing w:after="0" w:line="240" w:lineRule="auto"/>
        <w:jc w:val="both"/>
        <w:rPr>
          <w:rFonts w:ascii="Garamond" w:hAnsi="Garamond" w:cs="Arial"/>
          <w:sz w:val="24"/>
          <w:szCs w:val="24"/>
        </w:rPr>
      </w:pPr>
      <w:r>
        <w:rPr>
          <w:rFonts w:ascii="Garamond" w:hAnsi="Garamond" w:cs="Arial"/>
          <w:sz w:val="24"/>
          <w:szCs w:val="24"/>
        </w:rPr>
        <w:t>Deve aggiungersi</w:t>
      </w:r>
      <w:r w:rsidR="003F5DFF" w:rsidRPr="007275A7">
        <w:rPr>
          <w:rFonts w:ascii="Garamond" w:hAnsi="Garamond" w:cs="Arial"/>
          <w:sz w:val="24"/>
          <w:szCs w:val="24"/>
        </w:rPr>
        <w:t xml:space="preserve"> che la previsione di un </w:t>
      </w:r>
      <w:r w:rsidR="008D5336" w:rsidRPr="007275A7">
        <w:rPr>
          <w:rFonts w:ascii="Garamond" w:hAnsi="Garamond" w:cs="Arial"/>
          <w:sz w:val="24"/>
          <w:szCs w:val="24"/>
        </w:rPr>
        <w:t xml:space="preserve">organismo di regolazione indipendente, in materia di infrastrutture ferroviarie e aereoportuale è </w:t>
      </w:r>
      <w:r w:rsidR="003F5DFF" w:rsidRPr="007275A7">
        <w:rPr>
          <w:rFonts w:ascii="Garamond" w:hAnsi="Garamond" w:cs="Arial"/>
          <w:sz w:val="24"/>
          <w:szCs w:val="24"/>
        </w:rPr>
        <w:t xml:space="preserve">anche il portato della </w:t>
      </w:r>
      <w:r w:rsidR="008D5336" w:rsidRPr="007275A7">
        <w:rPr>
          <w:rFonts w:ascii="Garamond" w:hAnsi="Garamond" w:cs="Arial"/>
          <w:sz w:val="24"/>
          <w:szCs w:val="24"/>
        </w:rPr>
        <w:t>legislazione europea.</w:t>
      </w:r>
    </w:p>
    <w:p w:rsidR="00DD6B28" w:rsidRPr="007275A7" w:rsidRDefault="003F5DFF" w:rsidP="007275A7">
      <w:pPr>
        <w:spacing w:after="0" w:line="240" w:lineRule="auto"/>
        <w:jc w:val="both"/>
        <w:rPr>
          <w:rFonts w:ascii="Garamond" w:hAnsi="Garamond"/>
          <w:sz w:val="24"/>
          <w:szCs w:val="24"/>
        </w:rPr>
      </w:pPr>
      <w:r w:rsidRPr="007275A7">
        <w:rPr>
          <w:rFonts w:ascii="Garamond" w:hAnsi="Garamond"/>
          <w:sz w:val="24"/>
          <w:szCs w:val="24"/>
        </w:rPr>
        <w:t>E’ utile rammentare che n</w:t>
      </w:r>
      <w:r w:rsidR="00DD6B28" w:rsidRPr="007275A7">
        <w:rPr>
          <w:rFonts w:ascii="Garamond" w:hAnsi="Garamond"/>
          <w:sz w:val="24"/>
          <w:szCs w:val="24"/>
        </w:rPr>
        <w:t>ell’ordinamento giuridico italiano</w:t>
      </w:r>
      <w:r w:rsidR="007275A7">
        <w:rPr>
          <w:rFonts w:ascii="Garamond" w:hAnsi="Garamond"/>
          <w:sz w:val="24"/>
          <w:szCs w:val="24"/>
        </w:rPr>
        <w:t>,</w:t>
      </w:r>
      <w:r w:rsidR="00DD6B28" w:rsidRPr="007275A7">
        <w:rPr>
          <w:rFonts w:ascii="Garamond" w:hAnsi="Garamond"/>
          <w:sz w:val="24"/>
          <w:szCs w:val="24"/>
        </w:rPr>
        <w:t xml:space="preserve"> </w:t>
      </w:r>
      <w:r w:rsidR="000F6060" w:rsidRPr="007275A7">
        <w:rPr>
          <w:rFonts w:ascii="Garamond" w:hAnsi="Garamond"/>
          <w:sz w:val="24"/>
          <w:szCs w:val="24"/>
        </w:rPr>
        <w:t>storicamente</w:t>
      </w:r>
      <w:r w:rsidR="007275A7">
        <w:rPr>
          <w:rFonts w:ascii="Garamond" w:hAnsi="Garamond"/>
          <w:sz w:val="24"/>
          <w:szCs w:val="24"/>
        </w:rPr>
        <w:t>,</w:t>
      </w:r>
      <w:r w:rsidR="00DD6B28" w:rsidRPr="007275A7">
        <w:rPr>
          <w:rFonts w:ascii="Garamond" w:hAnsi="Garamond"/>
          <w:sz w:val="24"/>
          <w:szCs w:val="24"/>
        </w:rPr>
        <w:t xml:space="preserve"> l’elaborazione dottrinaria della nozione di servizio pubblico ha portato a concepire i servizi economici di pubblica utilità come prestazioni amministrative, volte a garantire diritti tu</w:t>
      </w:r>
      <w:r w:rsidR="000F6060" w:rsidRPr="007275A7">
        <w:rPr>
          <w:rFonts w:ascii="Garamond" w:hAnsi="Garamond"/>
          <w:sz w:val="24"/>
          <w:szCs w:val="24"/>
        </w:rPr>
        <w:t xml:space="preserve">telati a livello costituzionale; </w:t>
      </w:r>
      <w:proofErr w:type="spellStart"/>
      <w:r w:rsidR="000F6060" w:rsidRPr="007275A7">
        <w:rPr>
          <w:rFonts w:ascii="Garamond" w:hAnsi="Garamond"/>
          <w:sz w:val="24"/>
          <w:szCs w:val="24"/>
        </w:rPr>
        <w:t>sicchè</w:t>
      </w:r>
      <w:proofErr w:type="spellEnd"/>
      <w:r w:rsidR="00DD6B28" w:rsidRPr="007275A7">
        <w:rPr>
          <w:rFonts w:ascii="Garamond" w:hAnsi="Garamond"/>
          <w:sz w:val="24"/>
          <w:szCs w:val="24"/>
        </w:rPr>
        <w:t xml:space="preserve"> </w:t>
      </w:r>
      <w:r w:rsidRPr="007275A7">
        <w:rPr>
          <w:rFonts w:ascii="Garamond" w:hAnsi="Garamond"/>
          <w:sz w:val="24"/>
          <w:szCs w:val="24"/>
        </w:rPr>
        <w:t>l</w:t>
      </w:r>
      <w:r w:rsidR="00DD6B28" w:rsidRPr="007275A7">
        <w:rPr>
          <w:rFonts w:ascii="Garamond" w:hAnsi="Garamond"/>
          <w:sz w:val="24"/>
          <w:szCs w:val="24"/>
        </w:rPr>
        <w:t xml:space="preserve">e ferrovie sono state </w:t>
      </w:r>
      <w:r w:rsidR="007275A7">
        <w:rPr>
          <w:rFonts w:ascii="Garamond" w:hAnsi="Garamond"/>
          <w:sz w:val="24"/>
          <w:szCs w:val="24"/>
        </w:rPr>
        <w:t>in passato</w:t>
      </w:r>
      <w:r w:rsidR="00DD6B28" w:rsidRPr="007275A7">
        <w:rPr>
          <w:rFonts w:ascii="Garamond" w:hAnsi="Garamond"/>
          <w:sz w:val="24"/>
          <w:szCs w:val="24"/>
        </w:rPr>
        <w:t xml:space="preserve"> concepite come servizio pubblico essenziale</w:t>
      </w:r>
      <w:r w:rsidRPr="007275A7">
        <w:rPr>
          <w:rFonts w:ascii="Garamond" w:hAnsi="Garamond"/>
          <w:sz w:val="24"/>
          <w:szCs w:val="24"/>
        </w:rPr>
        <w:t>,</w:t>
      </w:r>
      <w:r w:rsidR="00DD6B28" w:rsidRPr="007275A7">
        <w:rPr>
          <w:rFonts w:ascii="Garamond" w:hAnsi="Garamond"/>
          <w:sz w:val="24"/>
          <w:szCs w:val="24"/>
        </w:rPr>
        <w:t xml:space="preserve"> e </w:t>
      </w:r>
      <w:r w:rsidRPr="007275A7">
        <w:rPr>
          <w:rFonts w:ascii="Garamond" w:hAnsi="Garamond"/>
          <w:sz w:val="24"/>
          <w:szCs w:val="24"/>
        </w:rPr>
        <w:t xml:space="preserve">conseguentemente </w:t>
      </w:r>
      <w:r w:rsidR="00DD6B28" w:rsidRPr="007275A7">
        <w:rPr>
          <w:rFonts w:ascii="Garamond" w:hAnsi="Garamond"/>
          <w:sz w:val="24"/>
          <w:szCs w:val="24"/>
        </w:rPr>
        <w:t>gestite dallo Stato attraverso il meccanismo della riserva originaria di attività prevista all’articolo 43 della Costituzione,</w:t>
      </w:r>
      <w:r w:rsidRPr="007275A7">
        <w:rPr>
          <w:rFonts w:ascii="Garamond" w:hAnsi="Garamond"/>
          <w:sz w:val="24"/>
          <w:szCs w:val="24"/>
        </w:rPr>
        <w:t xml:space="preserve"> </w:t>
      </w:r>
      <w:r w:rsidR="00DD6B28" w:rsidRPr="007275A7">
        <w:rPr>
          <w:rFonts w:ascii="Garamond" w:hAnsi="Garamond"/>
          <w:sz w:val="24"/>
          <w:szCs w:val="24"/>
        </w:rPr>
        <w:t>in un primo momento in via diretta attraverso un’azienda autonoma, poi in via indiretta per mezzo di un ente pubblico economico, fino alla concessione del servizio a una società per azioni interamente partecipata dallo Stato.</w:t>
      </w:r>
    </w:p>
    <w:p w:rsidR="000F6060" w:rsidRPr="007275A7" w:rsidRDefault="00DD6B28" w:rsidP="007275A7">
      <w:pPr>
        <w:pStyle w:val="NormaleWeb"/>
        <w:spacing w:before="0" w:beforeAutospacing="0" w:after="0" w:afterAutospacing="0"/>
        <w:jc w:val="both"/>
        <w:rPr>
          <w:rFonts w:ascii="Garamond" w:hAnsi="Garamond"/>
        </w:rPr>
      </w:pPr>
      <w:r w:rsidRPr="007275A7">
        <w:rPr>
          <w:rFonts w:ascii="Garamond" w:hAnsi="Garamond"/>
        </w:rPr>
        <w:t xml:space="preserve">A partire dai primi anni novanta è emersa la necessità di riformare la disciplina delle ferrovie nazionali per dare attuazione al programma europeo di liberalizzazione dei servizi </w:t>
      </w:r>
      <w:r w:rsidR="000F6060" w:rsidRPr="007275A7">
        <w:rPr>
          <w:rFonts w:ascii="Garamond" w:hAnsi="Garamond"/>
        </w:rPr>
        <w:t xml:space="preserve">di interesse economico generale, sulla base della direttrice di cui all’art. 86 del Trattato CE (oggi 106 del TFUE) a mente del quale </w:t>
      </w:r>
      <w:r w:rsidR="007275A7">
        <w:rPr>
          <w:rFonts w:ascii="Garamond" w:hAnsi="Garamond"/>
        </w:rPr>
        <w:t>“</w:t>
      </w:r>
      <w:r w:rsidR="000F6060" w:rsidRPr="007275A7">
        <w:rPr>
          <w:rFonts w:ascii="Garamond" w:hAnsi="Garamond"/>
          <w:i/>
        </w:rPr>
        <w:t>Le imprese incaricate della gestione di servizi di interesse economico</w:t>
      </w:r>
      <w:r w:rsidR="00AA3455">
        <w:rPr>
          <w:rFonts w:ascii="Garamond" w:hAnsi="Garamond"/>
          <w:i/>
        </w:rPr>
        <w:t xml:space="preserve"> generale …</w:t>
      </w:r>
      <w:r w:rsidR="000F6060" w:rsidRPr="007275A7">
        <w:rPr>
          <w:rFonts w:ascii="Garamond" w:hAnsi="Garamond"/>
          <w:i/>
        </w:rPr>
        <w:t>sono sottoposte alle norme dei trattati, e in particolare alle regole di concorrenza, nei limiti in cui l'applicazione di tali norme non osti all'adempimento, in linea di diritto e di fatto, della s</w:t>
      </w:r>
      <w:r w:rsidR="007275A7" w:rsidRPr="007275A7">
        <w:rPr>
          <w:rFonts w:ascii="Garamond" w:hAnsi="Garamond"/>
          <w:i/>
        </w:rPr>
        <w:t>pecifica missione loro affidata</w:t>
      </w:r>
      <w:r w:rsidR="007275A7">
        <w:rPr>
          <w:rFonts w:ascii="Garamond" w:hAnsi="Garamond"/>
        </w:rPr>
        <w:t>”</w:t>
      </w:r>
    </w:p>
    <w:p w:rsidR="003F5DFF" w:rsidRDefault="00DD6B28" w:rsidP="007275A7">
      <w:pPr>
        <w:pStyle w:val="NormaleWeb"/>
        <w:spacing w:before="0" w:beforeAutospacing="0" w:after="0" w:afterAutospacing="0"/>
        <w:jc w:val="both"/>
        <w:rPr>
          <w:rFonts w:ascii="Garamond" w:hAnsi="Garamond"/>
        </w:rPr>
      </w:pPr>
      <w:r w:rsidRPr="007275A7">
        <w:rPr>
          <w:rFonts w:ascii="Garamond" w:hAnsi="Garamond"/>
        </w:rPr>
        <w:lastRenderedPageBreak/>
        <w:t>In tale contesto i servizi pubblici hanno iniziato ad essere concepiti come attività economiche, svolte nell’ambito di mercati concorrenziali, nei quali l’intervento pubblico si giustifica solo in presenza di fallimenti di mercato valutati sulla base di criteri economici.</w:t>
      </w:r>
    </w:p>
    <w:p w:rsidR="007275A7" w:rsidRDefault="007275A7" w:rsidP="007275A7">
      <w:pPr>
        <w:pStyle w:val="NormaleWeb"/>
        <w:spacing w:before="0" w:beforeAutospacing="0" w:after="0" w:afterAutospacing="0"/>
        <w:jc w:val="both"/>
        <w:rPr>
          <w:rFonts w:ascii="Garamond" w:hAnsi="Garamond"/>
        </w:rPr>
      </w:pPr>
    </w:p>
    <w:p w:rsidR="007275A7" w:rsidRPr="007275A7" w:rsidRDefault="00E63756" w:rsidP="007275A7">
      <w:pPr>
        <w:pStyle w:val="NormaleWeb"/>
        <w:spacing w:before="0" w:beforeAutospacing="0" w:after="0" w:afterAutospacing="0"/>
        <w:jc w:val="both"/>
        <w:rPr>
          <w:rFonts w:ascii="Garamond" w:hAnsi="Garamond"/>
          <w:b/>
        </w:rPr>
      </w:pPr>
      <w:r>
        <w:rPr>
          <w:rFonts w:ascii="Garamond" w:hAnsi="Garamond"/>
          <w:b/>
        </w:rPr>
        <w:t xml:space="preserve">3. </w:t>
      </w:r>
      <w:r w:rsidR="007275A7" w:rsidRPr="007275A7">
        <w:rPr>
          <w:rFonts w:ascii="Garamond" w:hAnsi="Garamond"/>
          <w:b/>
        </w:rPr>
        <w:t>Il trasporto ferroviario</w:t>
      </w:r>
    </w:p>
    <w:p w:rsidR="008A4DB4" w:rsidRPr="007275A7" w:rsidRDefault="00DD6B28" w:rsidP="007275A7">
      <w:pPr>
        <w:pStyle w:val="NormaleWeb"/>
        <w:spacing w:before="0" w:beforeAutospacing="0" w:after="0" w:afterAutospacing="0"/>
        <w:jc w:val="both"/>
        <w:rPr>
          <w:rFonts w:ascii="Garamond" w:hAnsi="Garamond"/>
        </w:rPr>
      </w:pPr>
      <w:r w:rsidRPr="007275A7">
        <w:rPr>
          <w:rFonts w:ascii="Garamond" w:hAnsi="Garamond"/>
        </w:rPr>
        <w:t>La liberalizzazione del trasporto ferroviario è stata imposta a livello comunitario a partire dalla direttiva 91/440/CEE</w:t>
      </w:r>
      <w:r w:rsidR="007275A7">
        <w:rPr>
          <w:rFonts w:ascii="Garamond" w:hAnsi="Garamond"/>
        </w:rPr>
        <w:t>,</w:t>
      </w:r>
      <w:r w:rsidRPr="007275A7">
        <w:rPr>
          <w:rFonts w:ascii="Garamond" w:hAnsi="Garamond"/>
        </w:rPr>
        <w:t xml:space="preserve"> che ha </w:t>
      </w:r>
      <w:r w:rsidR="007275A7">
        <w:rPr>
          <w:rFonts w:ascii="Garamond" w:hAnsi="Garamond"/>
        </w:rPr>
        <w:t>previsto</w:t>
      </w:r>
      <w:r w:rsidR="000F6060" w:rsidRPr="007275A7">
        <w:rPr>
          <w:rFonts w:ascii="Garamond" w:hAnsi="Garamond"/>
        </w:rPr>
        <w:t xml:space="preserve"> misure volte al superamento della gestione monopolistica </w:t>
      </w:r>
      <w:r w:rsidR="007275A7">
        <w:rPr>
          <w:rFonts w:ascii="Garamond" w:hAnsi="Garamond"/>
        </w:rPr>
        <w:t>dell’intera filiera produttiva, limitando</w:t>
      </w:r>
      <w:r w:rsidR="000F6060" w:rsidRPr="007275A7">
        <w:rPr>
          <w:rFonts w:ascii="Garamond" w:hAnsi="Garamond"/>
        </w:rPr>
        <w:t xml:space="preserve"> la possibilità di riserva di attività all’elemento di monopolio naturale costituito dalla rete fisica dell’infrastruttura </w:t>
      </w:r>
      <w:r w:rsidR="008A4DB4" w:rsidRPr="007275A7">
        <w:rPr>
          <w:rFonts w:ascii="Garamond" w:hAnsi="Garamond"/>
        </w:rPr>
        <w:t>così da</w:t>
      </w:r>
      <w:r w:rsidR="000F6060" w:rsidRPr="007275A7">
        <w:rPr>
          <w:rFonts w:ascii="Garamond" w:hAnsi="Garamond"/>
        </w:rPr>
        <w:t xml:space="preserve"> consentire lo sviluppo delle potenzialità competitive nel segmento di attività dei servizi di trasporto e l’ingresso di nuovi entranti </w:t>
      </w:r>
      <w:r w:rsidR="007275A7">
        <w:rPr>
          <w:rFonts w:ascii="Garamond" w:hAnsi="Garamond"/>
        </w:rPr>
        <w:t>operanti</w:t>
      </w:r>
      <w:r w:rsidR="000F6060" w:rsidRPr="007275A7">
        <w:rPr>
          <w:rFonts w:ascii="Garamond" w:hAnsi="Garamond"/>
        </w:rPr>
        <w:t xml:space="preserve"> in concorrenza con l’</w:t>
      </w:r>
      <w:proofErr w:type="spellStart"/>
      <w:r w:rsidR="000F6060" w:rsidRPr="007275A7">
        <w:rPr>
          <w:rFonts w:ascii="Garamond" w:hAnsi="Garamond"/>
          <w:i/>
          <w:iCs/>
        </w:rPr>
        <w:t>incumbent</w:t>
      </w:r>
      <w:proofErr w:type="spellEnd"/>
      <w:r w:rsidR="000F6060" w:rsidRPr="007275A7">
        <w:rPr>
          <w:rFonts w:ascii="Garamond" w:hAnsi="Garamond"/>
        </w:rPr>
        <w:t xml:space="preserve"> nazionale. La normativa europea ha </w:t>
      </w:r>
      <w:r w:rsidRPr="007275A7">
        <w:rPr>
          <w:rFonts w:ascii="Garamond" w:hAnsi="Garamond"/>
        </w:rPr>
        <w:t>introdotto i principi di separazione delle imprese ferroviarie dai gestori dell’infrastruttura sul piano contabile e/o organizzativo, di indipendenza gestionale delle imprese ferroviarie, con l’obbligo di gestione di tali imprese secondo i principi validi per le società commerciali</w:t>
      </w:r>
      <w:r w:rsidR="008A4DB4" w:rsidRPr="007275A7">
        <w:rPr>
          <w:rFonts w:ascii="Garamond" w:hAnsi="Garamond"/>
        </w:rPr>
        <w:t>.</w:t>
      </w:r>
    </w:p>
    <w:p w:rsidR="00DD6B28" w:rsidRPr="007275A7" w:rsidRDefault="00DD6B28" w:rsidP="007275A7">
      <w:pPr>
        <w:pStyle w:val="NormaleWeb"/>
        <w:spacing w:before="0" w:beforeAutospacing="0" w:after="0" w:afterAutospacing="0"/>
        <w:jc w:val="both"/>
        <w:rPr>
          <w:rFonts w:ascii="Garamond" w:hAnsi="Garamond"/>
        </w:rPr>
      </w:pPr>
      <w:r w:rsidRPr="007275A7">
        <w:rPr>
          <w:rFonts w:ascii="Garamond" w:hAnsi="Garamond"/>
        </w:rPr>
        <w:t>Il diritto di accesso alle infrastrutture ferroviarie alle imprese di trasporto è stato attribuito inizialmente solo per quanto concerneva il trasporto internazionale merci, per poi essere esteso attraverso tre pacchetti di direttive (del 2001, 2004 e 2007) fino al trasporto internazionale di passeggeri a partire dal 2010.</w:t>
      </w:r>
    </w:p>
    <w:p w:rsidR="009D55AE" w:rsidRPr="007275A7" w:rsidRDefault="008A4DB4" w:rsidP="007275A7">
      <w:pPr>
        <w:pStyle w:val="NormaleWeb"/>
        <w:spacing w:before="0" w:beforeAutospacing="0" w:after="0" w:afterAutospacing="0"/>
        <w:jc w:val="both"/>
        <w:rPr>
          <w:rFonts w:ascii="Garamond" w:hAnsi="Garamond"/>
        </w:rPr>
      </w:pPr>
      <w:r w:rsidRPr="007275A7">
        <w:rPr>
          <w:rFonts w:ascii="Garamond" w:hAnsi="Garamond"/>
        </w:rPr>
        <w:t>In attuazione delle direttive dell’Unione</w:t>
      </w:r>
      <w:r w:rsidR="00213FBA" w:rsidRPr="007275A7">
        <w:rPr>
          <w:rFonts w:ascii="Garamond" w:hAnsi="Garamond"/>
        </w:rPr>
        <w:t>,</w:t>
      </w:r>
      <w:r w:rsidRPr="007275A7">
        <w:rPr>
          <w:rFonts w:ascii="Garamond" w:hAnsi="Garamond"/>
        </w:rPr>
        <w:t xml:space="preserve"> </w:t>
      </w:r>
      <w:r w:rsidR="000816F0" w:rsidRPr="007275A7">
        <w:rPr>
          <w:rFonts w:ascii="Garamond" w:hAnsi="Garamond"/>
        </w:rPr>
        <w:t>l</w:t>
      </w:r>
      <w:r w:rsidRPr="007275A7">
        <w:rPr>
          <w:rFonts w:ascii="Garamond" w:hAnsi="Garamond"/>
        </w:rPr>
        <w:t xml:space="preserve">'assetto del </w:t>
      </w:r>
      <w:r w:rsidR="000816F0" w:rsidRPr="007275A7">
        <w:rPr>
          <w:rFonts w:ascii="Garamond" w:hAnsi="Garamond"/>
        </w:rPr>
        <w:t xml:space="preserve">sistema ferroviario italiano è oggi </w:t>
      </w:r>
      <w:r w:rsidRPr="007275A7">
        <w:rPr>
          <w:rFonts w:ascii="Garamond" w:hAnsi="Garamond"/>
        </w:rPr>
        <w:t xml:space="preserve"> caratterizzato dalla separazione tra gestione dell'infrastruttura ferroviaria e svolgimento del servizio, alla quale si è accompagnata la separazione societaria, all'interno dell'Holding Ferrovie dello Stato Spa, tra Rete ferroviaria italiana spa (RFI), società che è titolare della concessione sessantennale (ai sensi del decreto ministeriale n. 138/T del 2000) della rete,</w:t>
      </w:r>
      <w:r w:rsidR="000816F0" w:rsidRPr="007275A7">
        <w:rPr>
          <w:rFonts w:ascii="Garamond" w:hAnsi="Garamond"/>
        </w:rPr>
        <w:t xml:space="preserve"> affidata direttamente,</w:t>
      </w:r>
      <w:r w:rsidRPr="007275A7">
        <w:rPr>
          <w:rFonts w:ascii="Garamond" w:hAnsi="Garamond"/>
        </w:rPr>
        <w:t xml:space="preserve"> e Trenitalia, società che effettua il trasporto e che è affidataria dei contratti di servizio pubblico nazionale ferroviario passeggeri e merci</w:t>
      </w:r>
      <w:r w:rsidR="009B5981" w:rsidRPr="007275A7">
        <w:rPr>
          <w:rFonts w:ascii="Garamond" w:hAnsi="Garamond"/>
        </w:rPr>
        <w:t>, anch’essi affidati direttamente</w:t>
      </w:r>
      <w:r w:rsidR="007275A7">
        <w:rPr>
          <w:rStyle w:val="Rimandonotaapidipagina"/>
          <w:rFonts w:ascii="Garamond" w:hAnsi="Garamond"/>
        </w:rPr>
        <w:footnoteReference w:id="1"/>
      </w:r>
      <w:r w:rsidR="007275A7">
        <w:rPr>
          <w:rFonts w:ascii="Garamond" w:hAnsi="Garamond"/>
        </w:rPr>
        <w:t>.</w:t>
      </w:r>
    </w:p>
    <w:p w:rsidR="008A4DB4" w:rsidRPr="007275A7" w:rsidRDefault="008A4DB4" w:rsidP="007275A7">
      <w:pPr>
        <w:pStyle w:val="NormaleWeb"/>
        <w:spacing w:before="0" w:beforeAutospacing="0" w:after="0" w:afterAutospacing="0"/>
        <w:jc w:val="both"/>
        <w:rPr>
          <w:rFonts w:ascii="Garamond" w:hAnsi="Garamond"/>
        </w:rPr>
      </w:pPr>
      <w:r w:rsidRPr="007275A7">
        <w:rPr>
          <w:rFonts w:ascii="Garamond" w:hAnsi="Garamond"/>
        </w:rPr>
        <w:t>Ai sensi della direttiva UE 2016/2370 le due imprese sono considerate integrate verticalmente, e quindi assoggettate alle norme relative a garantire l'indipendenza e l'imparzialità del gestore introdotte proprio dalla stessa direttiva.</w:t>
      </w:r>
    </w:p>
    <w:p w:rsidR="008A4DB4" w:rsidRPr="007275A7" w:rsidRDefault="00D910DE" w:rsidP="007275A7">
      <w:pPr>
        <w:pStyle w:val="NormaleWeb"/>
        <w:spacing w:before="0" w:beforeAutospacing="0" w:after="0" w:afterAutospacing="0"/>
        <w:jc w:val="both"/>
        <w:rPr>
          <w:rFonts w:ascii="Garamond" w:hAnsi="Garamond"/>
        </w:rPr>
      </w:pPr>
      <w:r w:rsidRPr="007275A7">
        <w:rPr>
          <w:rFonts w:ascii="Garamond" w:hAnsi="Garamond"/>
        </w:rPr>
        <w:t>Dal ultimo, i regolamenti</w:t>
      </w:r>
      <w:r w:rsidR="000816F0" w:rsidRPr="007275A7">
        <w:rPr>
          <w:rFonts w:ascii="Garamond" w:hAnsi="Garamond"/>
        </w:rPr>
        <w:t xml:space="preserve"> e le direttive che hanno compos</w:t>
      </w:r>
      <w:r w:rsidRPr="007275A7">
        <w:rPr>
          <w:rFonts w:ascii="Garamond" w:hAnsi="Garamond"/>
        </w:rPr>
        <w:t>to il</w:t>
      </w:r>
      <w:r w:rsidR="00DD6B28" w:rsidRPr="007275A7">
        <w:rPr>
          <w:rFonts w:ascii="Garamond" w:hAnsi="Garamond"/>
        </w:rPr>
        <w:t xml:space="preserve"> quarto pacchetto ferroviario</w:t>
      </w:r>
      <w:r w:rsidRPr="007275A7">
        <w:rPr>
          <w:rFonts w:ascii="Garamond" w:hAnsi="Garamond"/>
        </w:rPr>
        <w:t xml:space="preserve"> sono intervenute per: </w:t>
      </w:r>
      <w:r w:rsidR="008A4DB4" w:rsidRPr="007275A7">
        <w:rPr>
          <w:rFonts w:ascii="Garamond" w:hAnsi="Garamond"/>
        </w:rPr>
        <w:t>1) ridurre gli oneri tecnici e amministrativi per le</w:t>
      </w:r>
      <w:r w:rsidRPr="007275A7">
        <w:rPr>
          <w:rFonts w:ascii="Garamond" w:hAnsi="Garamond"/>
        </w:rPr>
        <w:t xml:space="preserve"> </w:t>
      </w:r>
      <w:r w:rsidR="008A4DB4" w:rsidRPr="007275A7">
        <w:rPr>
          <w:rFonts w:ascii="Garamond" w:hAnsi="Garamond"/>
        </w:rPr>
        <w:t>imprese ferroviarie e favorire l'ingresso di nuovi operatori sul mercato. 2) migliorare la qualità e diversificare l'offerta di servizi grazie all'ingresso di nuovi operatori nella gestione del</w:t>
      </w:r>
      <w:r w:rsidRPr="007275A7">
        <w:rPr>
          <w:rFonts w:ascii="Garamond" w:hAnsi="Garamond"/>
        </w:rPr>
        <w:t xml:space="preserve"> </w:t>
      </w:r>
      <w:r w:rsidR="008A4DB4" w:rsidRPr="007275A7">
        <w:rPr>
          <w:rFonts w:ascii="Garamond" w:hAnsi="Garamond"/>
        </w:rPr>
        <w:t>trasporto nazionale di passeggeri per ferrovia</w:t>
      </w:r>
      <w:r w:rsidRPr="007275A7">
        <w:rPr>
          <w:rFonts w:ascii="Garamond" w:hAnsi="Garamond"/>
        </w:rPr>
        <w:t xml:space="preserve"> a decorrere dal dicembre 2019; </w:t>
      </w:r>
      <w:r w:rsidR="008A4DB4" w:rsidRPr="007275A7">
        <w:rPr>
          <w:rFonts w:ascii="Garamond" w:hAnsi="Garamond"/>
        </w:rPr>
        <w:t>3) garantire una gestione più equa ed efficiente della rete, rafforzando il ruolo dei gestori</w:t>
      </w:r>
      <w:r w:rsidRPr="007275A7">
        <w:rPr>
          <w:rFonts w:ascii="Garamond" w:hAnsi="Garamond"/>
        </w:rPr>
        <w:t xml:space="preserve"> </w:t>
      </w:r>
      <w:r w:rsidR="008A4DB4" w:rsidRPr="007275A7">
        <w:rPr>
          <w:rFonts w:ascii="Garamond" w:hAnsi="Garamond"/>
        </w:rPr>
        <w:t>dell'infrastruttura per quanto riguarda il controllo di tutte le funzioni centrali della rete ferroviaria e</w:t>
      </w:r>
      <w:r w:rsidRPr="007275A7">
        <w:rPr>
          <w:rFonts w:ascii="Garamond" w:hAnsi="Garamond"/>
        </w:rPr>
        <w:t xml:space="preserve"> </w:t>
      </w:r>
      <w:r w:rsidR="008A4DB4" w:rsidRPr="007275A7">
        <w:rPr>
          <w:rFonts w:ascii="Garamond" w:hAnsi="Garamond"/>
        </w:rPr>
        <w:t>stabilendo l'indipendenza operativa e finanziaria dei gestori dell'infrastruttura da tutti gli operatori che</w:t>
      </w:r>
      <w:r w:rsidRPr="007275A7">
        <w:rPr>
          <w:rFonts w:ascii="Garamond" w:hAnsi="Garamond"/>
        </w:rPr>
        <w:t xml:space="preserve"> </w:t>
      </w:r>
      <w:r w:rsidR="008A4DB4" w:rsidRPr="007275A7">
        <w:rPr>
          <w:rFonts w:ascii="Garamond" w:hAnsi="Garamond"/>
        </w:rPr>
        <w:t>forniscono servizi di trasporto ferroviario;</w:t>
      </w:r>
    </w:p>
    <w:p w:rsidR="00D910DE" w:rsidRPr="007275A7" w:rsidRDefault="00D910DE" w:rsidP="007275A7">
      <w:pPr>
        <w:pStyle w:val="NormaleWeb"/>
        <w:spacing w:before="0" w:beforeAutospacing="0" w:after="0" w:afterAutospacing="0"/>
        <w:jc w:val="both"/>
        <w:rPr>
          <w:rFonts w:ascii="Garamond" w:hAnsi="Garamond"/>
        </w:rPr>
      </w:pPr>
      <w:r w:rsidRPr="007275A7">
        <w:rPr>
          <w:rFonts w:ascii="Garamond" w:hAnsi="Garamond"/>
        </w:rPr>
        <w:t>Il pacchetto è stato recepito con decreto legislativo n. 136 del 2018, che ha riscritto il decreto legislativo 15 luglio 2015 n. 112.</w:t>
      </w:r>
    </w:p>
    <w:p w:rsidR="007275A7" w:rsidRDefault="00DD6B28" w:rsidP="007275A7">
      <w:pPr>
        <w:pStyle w:val="NormaleWeb"/>
        <w:spacing w:before="0" w:beforeAutospacing="0" w:after="0" w:afterAutospacing="0"/>
        <w:jc w:val="both"/>
        <w:rPr>
          <w:rFonts w:ascii="Garamond" w:hAnsi="Garamond"/>
        </w:rPr>
      </w:pPr>
      <w:r w:rsidRPr="007275A7">
        <w:rPr>
          <w:rFonts w:ascii="Garamond" w:hAnsi="Garamond"/>
        </w:rPr>
        <w:t>Rilevante, nel processo di attuazione della regolazione indip</w:t>
      </w:r>
      <w:r w:rsidR="00D910DE" w:rsidRPr="007275A7">
        <w:rPr>
          <w:rFonts w:ascii="Garamond" w:hAnsi="Garamond"/>
        </w:rPr>
        <w:t xml:space="preserve">endente in materia ferroviaria </w:t>
      </w:r>
      <w:r w:rsidRPr="007275A7">
        <w:rPr>
          <w:rFonts w:ascii="Garamond" w:hAnsi="Garamond"/>
        </w:rPr>
        <w:t xml:space="preserve">è la </w:t>
      </w:r>
      <w:r w:rsidR="00D910DE" w:rsidRPr="007275A7">
        <w:rPr>
          <w:rFonts w:ascii="Garamond" w:hAnsi="Garamond"/>
        </w:rPr>
        <w:t xml:space="preserve">sentenza della Corte di Giustizia </w:t>
      </w:r>
      <w:r w:rsidR="00FE3CE7" w:rsidRPr="007275A7">
        <w:rPr>
          <w:rFonts w:ascii="Garamond" w:hAnsi="Garamond"/>
        </w:rPr>
        <w:t xml:space="preserve">3 ottobre 2013 </w:t>
      </w:r>
      <w:r w:rsidR="00D910DE" w:rsidRPr="007275A7">
        <w:rPr>
          <w:rFonts w:ascii="Garamond" w:hAnsi="Garamond"/>
        </w:rPr>
        <w:t xml:space="preserve">in </w:t>
      </w:r>
      <w:r w:rsidR="00A17727" w:rsidRPr="007275A7">
        <w:rPr>
          <w:rFonts w:ascii="Garamond" w:hAnsi="Garamond"/>
        </w:rPr>
        <w:t>causa C</w:t>
      </w:r>
      <w:r w:rsidR="00A17727" w:rsidRPr="007275A7">
        <w:rPr>
          <w:rFonts w:ascii="Garamond" w:hAnsi="Garamond"/>
        </w:rPr>
        <w:noBreakHyphen/>
      </w:r>
      <w:r w:rsidR="00FE3CE7" w:rsidRPr="007275A7">
        <w:rPr>
          <w:rFonts w:ascii="Garamond" w:hAnsi="Garamond"/>
        </w:rPr>
        <w:t xml:space="preserve">369/11. </w:t>
      </w:r>
      <w:r w:rsidR="00D910DE" w:rsidRPr="007275A7">
        <w:rPr>
          <w:rFonts w:ascii="Garamond" w:hAnsi="Garamond"/>
        </w:rPr>
        <w:t> </w:t>
      </w:r>
    </w:p>
    <w:p w:rsidR="003A2372" w:rsidRPr="007275A7" w:rsidRDefault="00213FBA" w:rsidP="007275A7">
      <w:pPr>
        <w:pStyle w:val="NormaleWeb"/>
        <w:spacing w:before="0" w:beforeAutospacing="0" w:after="0" w:afterAutospacing="0"/>
        <w:jc w:val="both"/>
        <w:rPr>
          <w:rFonts w:ascii="Garamond" w:hAnsi="Garamond"/>
        </w:rPr>
      </w:pPr>
      <w:r w:rsidRPr="007275A7">
        <w:rPr>
          <w:rFonts w:ascii="Garamond" w:hAnsi="Garamond"/>
        </w:rPr>
        <w:t>Al tempo in cui il giudizio fu instaurato</w:t>
      </w:r>
      <w:r w:rsidR="003A2372" w:rsidRPr="007275A7">
        <w:rPr>
          <w:rFonts w:ascii="Garamond" w:hAnsi="Garamond"/>
        </w:rPr>
        <w:t>,</w:t>
      </w:r>
      <w:r w:rsidRPr="007275A7">
        <w:rPr>
          <w:rFonts w:ascii="Garamond" w:hAnsi="Garamond"/>
        </w:rPr>
        <w:t xml:space="preserve"> </w:t>
      </w:r>
      <w:r w:rsidR="003A2372" w:rsidRPr="007275A7">
        <w:rPr>
          <w:rFonts w:ascii="Garamond" w:hAnsi="Garamond"/>
        </w:rPr>
        <w:t>i criteri per l’accesso all’infrastruttura, per l’assegnazione della capacità e per la determinazione dei pedaggi, era stabiliti dall’ Ufficio per la regolazione dei servizi ferroviari (URSF) del Ministero delle infrastrutture e dei trasporti.</w:t>
      </w:r>
    </w:p>
    <w:p w:rsidR="00993B54" w:rsidRPr="007275A7" w:rsidRDefault="00D910DE" w:rsidP="007275A7">
      <w:pPr>
        <w:pStyle w:val="NormaleWeb"/>
        <w:spacing w:before="0" w:beforeAutospacing="0" w:after="0" w:afterAutospacing="0"/>
        <w:jc w:val="both"/>
        <w:rPr>
          <w:rFonts w:ascii="Garamond" w:hAnsi="Garamond"/>
        </w:rPr>
      </w:pPr>
      <w:r w:rsidRPr="007275A7">
        <w:rPr>
          <w:rFonts w:ascii="Garamond" w:hAnsi="Garamond"/>
        </w:rPr>
        <w:t>La Corte h</w:t>
      </w:r>
      <w:r w:rsidR="007275A7">
        <w:rPr>
          <w:rFonts w:ascii="Garamond" w:hAnsi="Garamond"/>
        </w:rPr>
        <w:t xml:space="preserve">a ritenuto </w:t>
      </w:r>
      <w:r w:rsidR="00993B54" w:rsidRPr="007275A7">
        <w:rPr>
          <w:rFonts w:ascii="Garamond" w:hAnsi="Garamond"/>
        </w:rPr>
        <w:t>che</w:t>
      </w:r>
      <w:r w:rsidR="000816F0" w:rsidRPr="007275A7">
        <w:rPr>
          <w:rFonts w:ascii="Garamond" w:hAnsi="Garamond"/>
        </w:rPr>
        <w:t xml:space="preserve"> il requisito del</w:t>
      </w:r>
      <w:r w:rsidR="00993B54" w:rsidRPr="007275A7">
        <w:rPr>
          <w:rFonts w:ascii="Garamond" w:hAnsi="Garamond"/>
        </w:rPr>
        <w:t xml:space="preserve">la piena e necessaria indipendenza dell’organismo di regolamentazione da tutte le imprese ferroviarie non </w:t>
      </w:r>
      <w:r w:rsidR="003F5DFF" w:rsidRPr="007275A7">
        <w:rPr>
          <w:rFonts w:ascii="Garamond" w:hAnsi="Garamond"/>
        </w:rPr>
        <w:t>fosse</w:t>
      </w:r>
      <w:r w:rsidR="00993B54" w:rsidRPr="007275A7">
        <w:rPr>
          <w:rFonts w:ascii="Garamond" w:hAnsi="Garamond"/>
        </w:rPr>
        <w:t xml:space="preserve"> garantita dalla normativa italiana, dal momento che il personale dell’organismo di regolazione</w:t>
      </w:r>
      <w:r w:rsidR="00FE3CE7" w:rsidRPr="007275A7">
        <w:rPr>
          <w:rFonts w:ascii="Garamond" w:hAnsi="Garamond"/>
        </w:rPr>
        <w:t>, all’</w:t>
      </w:r>
      <w:r w:rsidR="007275A7">
        <w:rPr>
          <w:rFonts w:ascii="Garamond" w:hAnsi="Garamond"/>
        </w:rPr>
        <w:t>epoca costituito presso il Ministero delle in</w:t>
      </w:r>
      <w:r w:rsidR="00FE3CE7" w:rsidRPr="007275A7">
        <w:rPr>
          <w:rFonts w:ascii="Garamond" w:hAnsi="Garamond"/>
        </w:rPr>
        <w:t>frastrutture</w:t>
      </w:r>
      <w:r w:rsidR="007275A7">
        <w:rPr>
          <w:rFonts w:ascii="Garamond" w:hAnsi="Garamond"/>
        </w:rPr>
        <w:t>,</w:t>
      </w:r>
      <w:r w:rsidR="003F5DFF" w:rsidRPr="007275A7">
        <w:rPr>
          <w:rFonts w:ascii="Garamond" w:hAnsi="Garamond"/>
        </w:rPr>
        <w:t xml:space="preserve"> era</w:t>
      </w:r>
      <w:r w:rsidR="00993B54" w:rsidRPr="007275A7">
        <w:rPr>
          <w:rFonts w:ascii="Garamond" w:hAnsi="Garamond"/>
        </w:rPr>
        <w:t xml:space="preserve"> costituito da funzionari del Ministero</w:t>
      </w:r>
      <w:r w:rsidR="007275A7">
        <w:rPr>
          <w:rFonts w:ascii="Garamond" w:hAnsi="Garamond"/>
        </w:rPr>
        <w:t xml:space="preserve"> stesso</w:t>
      </w:r>
      <w:r w:rsidR="003F5DFF" w:rsidRPr="007275A7">
        <w:rPr>
          <w:rFonts w:ascii="Garamond" w:hAnsi="Garamond"/>
        </w:rPr>
        <w:t>,</w:t>
      </w:r>
      <w:r w:rsidR="00993B54" w:rsidRPr="007275A7">
        <w:rPr>
          <w:rFonts w:ascii="Garamond" w:hAnsi="Garamond"/>
        </w:rPr>
        <w:t xml:space="preserve"> </w:t>
      </w:r>
      <w:r w:rsidRPr="007275A7">
        <w:rPr>
          <w:rFonts w:ascii="Garamond" w:hAnsi="Garamond"/>
        </w:rPr>
        <w:t>in un quadro in cui quest’ultimo continuava</w:t>
      </w:r>
      <w:r w:rsidR="00993B54" w:rsidRPr="007275A7">
        <w:rPr>
          <w:rFonts w:ascii="Garamond" w:hAnsi="Garamond"/>
        </w:rPr>
        <w:t xml:space="preserve"> ad esercitare un’influenza d</w:t>
      </w:r>
      <w:r w:rsidR="007275A7">
        <w:rPr>
          <w:rFonts w:ascii="Garamond" w:hAnsi="Garamond"/>
        </w:rPr>
        <w:t>ecisiva sul gruppo FS (</w:t>
      </w:r>
      <w:r w:rsidR="00993B54" w:rsidRPr="007275A7">
        <w:rPr>
          <w:rFonts w:ascii="Garamond" w:hAnsi="Garamond"/>
        </w:rPr>
        <w:t>comprende</w:t>
      </w:r>
      <w:r w:rsidR="007275A7">
        <w:rPr>
          <w:rFonts w:ascii="Garamond" w:hAnsi="Garamond"/>
        </w:rPr>
        <w:t>nte</w:t>
      </w:r>
      <w:r w:rsidRPr="007275A7">
        <w:rPr>
          <w:rFonts w:ascii="Garamond" w:hAnsi="Garamond"/>
        </w:rPr>
        <w:t xml:space="preserve"> anche</w:t>
      </w:r>
      <w:r w:rsidR="00993B54" w:rsidRPr="007275A7">
        <w:rPr>
          <w:rFonts w:ascii="Garamond" w:hAnsi="Garamond"/>
        </w:rPr>
        <w:t xml:space="preserve"> la principale impresa ferroviari</w:t>
      </w:r>
      <w:r w:rsidRPr="007275A7">
        <w:rPr>
          <w:rFonts w:ascii="Garamond" w:hAnsi="Garamond"/>
        </w:rPr>
        <w:t>a italiana, ossia Trenitalia</w:t>
      </w:r>
      <w:r w:rsidR="007275A7">
        <w:rPr>
          <w:rFonts w:ascii="Garamond" w:hAnsi="Garamond"/>
        </w:rPr>
        <w:t>)</w:t>
      </w:r>
      <w:r w:rsidRPr="007275A7">
        <w:rPr>
          <w:rFonts w:ascii="Garamond" w:hAnsi="Garamond"/>
        </w:rPr>
        <w:t>.</w:t>
      </w:r>
    </w:p>
    <w:p w:rsidR="00993B54" w:rsidRPr="007275A7" w:rsidRDefault="00D910DE" w:rsidP="007275A7">
      <w:pPr>
        <w:spacing w:after="0" w:line="240" w:lineRule="auto"/>
        <w:jc w:val="both"/>
        <w:rPr>
          <w:rFonts w:ascii="Garamond" w:eastAsia="Times New Roman" w:hAnsi="Garamond" w:cs="Times New Roman"/>
          <w:sz w:val="24"/>
          <w:szCs w:val="24"/>
          <w:lang w:eastAsia="it-IT"/>
        </w:rPr>
      </w:pPr>
      <w:r w:rsidRPr="007275A7">
        <w:rPr>
          <w:rFonts w:ascii="Garamond" w:hAnsi="Garamond" w:cs="Arial"/>
          <w:sz w:val="24"/>
          <w:szCs w:val="24"/>
        </w:rPr>
        <w:t xml:space="preserve">Ciò ha dato forza e legittimazione al nuovo quadro </w:t>
      </w:r>
      <w:proofErr w:type="spellStart"/>
      <w:r w:rsidRPr="007275A7">
        <w:rPr>
          <w:rFonts w:ascii="Garamond" w:hAnsi="Garamond" w:cs="Arial"/>
          <w:sz w:val="24"/>
          <w:szCs w:val="24"/>
        </w:rPr>
        <w:t>regolatorio</w:t>
      </w:r>
      <w:proofErr w:type="spellEnd"/>
      <w:r w:rsidRPr="007275A7">
        <w:rPr>
          <w:rFonts w:ascii="Garamond" w:hAnsi="Garamond" w:cs="Arial"/>
          <w:sz w:val="24"/>
          <w:szCs w:val="24"/>
        </w:rPr>
        <w:t xml:space="preserve"> che vede </w:t>
      </w:r>
      <w:r w:rsidRPr="007275A7">
        <w:rPr>
          <w:rFonts w:ascii="Garamond" w:eastAsia="Times New Roman" w:hAnsi="Garamond" w:cs="Times New Roman"/>
          <w:sz w:val="24"/>
          <w:szCs w:val="24"/>
          <w:lang w:eastAsia="it-IT"/>
        </w:rPr>
        <w:t>l’ART</w:t>
      </w:r>
      <w:r w:rsidR="007275A7">
        <w:rPr>
          <w:rFonts w:ascii="Garamond" w:eastAsia="Times New Roman" w:hAnsi="Garamond" w:cs="Times New Roman"/>
          <w:sz w:val="24"/>
          <w:szCs w:val="24"/>
          <w:lang w:eastAsia="it-IT"/>
        </w:rPr>
        <w:t xml:space="preserve"> oggi</w:t>
      </w:r>
      <w:r w:rsidRPr="007275A7">
        <w:rPr>
          <w:rFonts w:ascii="Garamond" w:eastAsia="Times New Roman" w:hAnsi="Garamond" w:cs="Times New Roman"/>
          <w:sz w:val="24"/>
          <w:szCs w:val="24"/>
          <w:lang w:eastAsia="it-IT"/>
        </w:rPr>
        <w:t xml:space="preserve"> attualmente svolgere tutte le funzioni di organismo di regolazione di cui all'</w:t>
      </w:r>
      <w:hyperlink r:id="rId9" w:anchor="id=10LX0000156794ART38,__m=document" w:history="1">
        <w:r w:rsidRPr="007275A7">
          <w:rPr>
            <w:rFonts w:ascii="Garamond" w:eastAsia="Times New Roman" w:hAnsi="Garamond" w:cs="Times New Roman"/>
            <w:iCs/>
            <w:sz w:val="24"/>
            <w:szCs w:val="24"/>
            <w:lang w:eastAsia="it-IT"/>
          </w:rPr>
          <w:t>articolo 37 del decreto legislativo 8 luglio 2003, n. 188</w:t>
        </w:r>
      </w:hyperlink>
      <w:r w:rsidRPr="007275A7">
        <w:rPr>
          <w:rFonts w:ascii="Garamond" w:eastAsia="Times New Roman" w:hAnsi="Garamond" w:cs="Times New Roman"/>
          <w:sz w:val="24"/>
          <w:szCs w:val="24"/>
          <w:lang w:eastAsia="it-IT"/>
        </w:rPr>
        <w:t xml:space="preserve">, e, in particolare, a definire i criteri per la determinazione dei pedaggi da parte del gestore dell'infrastruttura e i criteri di assegnazione delle tracce e della capacità e a vigilare sulla loro corretta applicazione da parte </w:t>
      </w:r>
      <w:r w:rsidR="007275A7">
        <w:rPr>
          <w:rFonts w:ascii="Garamond" w:eastAsia="Times New Roman" w:hAnsi="Garamond" w:cs="Times New Roman"/>
          <w:sz w:val="24"/>
          <w:szCs w:val="24"/>
          <w:lang w:eastAsia="it-IT"/>
        </w:rPr>
        <w:t>del gestore dell'infrastruttura.</w:t>
      </w:r>
      <w:r w:rsidR="007F3A92" w:rsidRPr="007275A7">
        <w:rPr>
          <w:rFonts w:ascii="Garamond" w:eastAsia="Times New Roman" w:hAnsi="Garamond" w:cs="Times New Roman"/>
          <w:sz w:val="24"/>
          <w:szCs w:val="24"/>
          <w:lang w:eastAsia="it-IT"/>
        </w:rPr>
        <w:t xml:space="preserve"> E’ stato contestualmente soppresso l'Ufficio per la regolazione dei servizi ferroviari (URSF) del Ministero delle infrastrutture e dei trasporti.</w:t>
      </w:r>
    </w:p>
    <w:p w:rsidR="007275A7" w:rsidRDefault="007275A7" w:rsidP="007275A7">
      <w:pPr>
        <w:spacing w:after="0" w:line="240" w:lineRule="auto"/>
        <w:jc w:val="both"/>
        <w:rPr>
          <w:rFonts w:ascii="Garamond" w:hAnsi="Garamond" w:cs="Arial"/>
          <w:b/>
          <w:sz w:val="24"/>
          <w:szCs w:val="24"/>
        </w:rPr>
      </w:pPr>
    </w:p>
    <w:p w:rsidR="007275A7" w:rsidRPr="007275A7" w:rsidRDefault="00E63756" w:rsidP="007275A7">
      <w:pPr>
        <w:spacing w:after="0" w:line="240" w:lineRule="auto"/>
        <w:jc w:val="both"/>
        <w:rPr>
          <w:rFonts w:ascii="Garamond" w:hAnsi="Garamond" w:cs="Arial"/>
          <w:b/>
          <w:sz w:val="24"/>
          <w:szCs w:val="24"/>
        </w:rPr>
      </w:pPr>
      <w:r>
        <w:rPr>
          <w:rFonts w:ascii="Garamond" w:hAnsi="Garamond" w:cs="Arial"/>
          <w:b/>
          <w:sz w:val="24"/>
          <w:szCs w:val="24"/>
        </w:rPr>
        <w:t xml:space="preserve">4. </w:t>
      </w:r>
      <w:r w:rsidR="007275A7" w:rsidRPr="007275A7">
        <w:rPr>
          <w:rFonts w:ascii="Garamond" w:hAnsi="Garamond" w:cs="Arial"/>
          <w:b/>
          <w:sz w:val="24"/>
          <w:szCs w:val="24"/>
        </w:rPr>
        <w:t>Il trasporto aereo</w:t>
      </w:r>
    </w:p>
    <w:p w:rsidR="00FE3CE7" w:rsidRPr="007275A7" w:rsidRDefault="00FE3CE7" w:rsidP="007275A7">
      <w:pPr>
        <w:spacing w:after="0" w:line="240" w:lineRule="auto"/>
        <w:jc w:val="both"/>
        <w:rPr>
          <w:rFonts w:ascii="Garamond" w:hAnsi="Garamond" w:cs="Arial"/>
          <w:b/>
          <w:sz w:val="24"/>
          <w:szCs w:val="24"/>
        </w:rPr>
      </w:pPr>
      <w:r w:rsidRPr="007275A7">
        <w:rPr>
          <w:rFonts w:ascii="Garamond" w:hAnsi="Garamond" w:cs="Arial"/>
          <w:sz w:val="24"/>
          <w:szCs w:val="24"/>
        </w:rPr>
        <w:t>Anche in tema di infrastrutture aeroportuali la dinamica è stata la medesima</w:t>
      </w:r>
      <w:r w:rsidRPr="007275A7">
        <w:rPr>
          <w:rFonts w:ascii="Garamond" w:hAnsi="Garamond" w:cs="Arial"/>
          <w:b/>
          <w:sz w:val="24"/>
          <w:szCs w:val="24"/>
        </w:rPr>
        <w:t xml:space="preserve">. </w:t>
      </w:r>
    </w:p>
    <w:p w:rsidR="00FE3CE7" w:rsidRPr="007275A7" w:rsidRDefault="007F3A92" w:rsidP="007275A7">
      <w:pPr>
        <w:spacing w:after="0" w:line="240" w:lineRule="auto"/>
        <w:jc w:val="both"/>
        <w:rPr>
          <w:rFonts w:ascii="Garamond" w:hAnsi="Garamond"/>
          <w:sz w:val="24"/>
          <w:szCs w:val="24"/>
        </w:rPr>
      </w:pPr>
      <w:r w:rsidRPr="007275A7">
        <w:rPr>
          <w:rFonts w:ascii="Garamond" w:hAnsi="Garamond"/>
          <w:sz w:val="24"/>
          <w:szCs w:val="24"/>
        </w:rPr>
        <w:t>I</w:t>
      </w:r>
      <w:r w:rsidR="00FE3CE7" w:rsidRPr="007275A7">
        <w:rPr>
          <w:rFonts w:ascii="Garamond" w:hAnsi="Garamond"/>
          <w:sz w:val="24"/>
          <w:szCs w:val="24"/>
        </w:rPr>
        <w:t xml:space="preserve">n Italia </w:t>
      </w:r>
      <w:r w:rsidR="000816F0" w:rsidRPr="007275A7">
        <w:rPr>
          <w:rFonts w:ascii="Garamond" w:hAnsi="Garamond"/>
          <w:sz w:val="24"/>
          <w:szCs w:val="24"/>
        </w:rPr>
        <w:t>le aree</w:t>
      </w:r>
      <w:r w:rsidR="00FE3CE7" w:rsidRPr="007275A7">
        <w:rPr>
          <w:rFonts w:ascii="Garamond" w:hAnsi="Garamond"/>
          <w:sz w:val="24"/>
          <w:szCs w:val="24"/>
        </w:rPr>
        <w:t xml:space="preserve"> su cui sorgono la maggior parte degli aeroporti nazionali aperti al traffico commerciale rientranti nel campo di applicazione della Direttiva </w:t>
      </w:r>
      <w:r w:rsidR="003A2B07" w:rsidRPr="007275A7">
        <w:rPr>
          <w:rFonts w:ascii="Garamond" w:hAnsi="Garamond" w:cs="Arial"/>
          <w:sz w:val="24"/>
          <w:szCs w:val="24"/>
        </w:rPr>
        <w:t xml:space="preserve">2009/12/CE </w:t>
      </w:r>
      <w:r w:rsidR="00FE3CE7" w:rsidRPr="007275A7">
        <w:rPr>
          <w:rFonts w:ascii="Garamond" w:hAnsi="Garamond"/>
          <w:sz w:val="24"/>
          <w:szCs w:val="24"/>
        </w:rPr>
        <w:t>è di proprietà dello Stato (demanio dello Stato-ramo aeronautico) ed è affidato in gestione all'ENAC (art. 693 del Codice della navigazione). L'Ente, a sua volta, ne affida la gestione totale a Società commerciali sulla base di atti convenzionali approvati dallo Stato con decre</w:t>
      </w:r>
      <w:r w:rsidR="007275A7">
        <w:rPr>
          <w:rFonts w:ascii="Garamond" w:hAnsi="Garamond"/>
          <w:sz w:val="24"/>
          <w:szCs w:val="24"/>
        </w:rPr>
        <w:t>ti interministeriali (MIT -MEF)</w:t>
      </w:r>
      <w:r w:rsidR="00FE3CE7" w:rsidRPr="007275A7">
        <w:rPr>
          <w:rFonts w:ascii="Garamond" w:hAnsi="Garamond"/>
          <w:sz w:val="24"/>
          <w:szCs w:val="24"/>
        </w:rPr>
        <w:t>, secondo il modello della gestione totale, in base al quale tutte le infrastrutture aeroportuali e i relativi servizi fanno capo al concessionario.</w:t>
      </w:r>
    </w:p>
    <w:p w:rsidR="00FE3CE7" w:rsidRPr="007275A7" w:rsidRDefault="00FE3CE7" w:rsidP="007275A7">
      <w:pPr>
        <w:spacing w:after="0" w:line="240" w:lineRule="auto"/>
        <w:jc w:val="both"/>
        <w:rPr>
          <w:rFonts w:ascii="Garamond" w:hAnsi="Garamond"/>
          <w:sz w:val="24"/>
          <w:szCs w:val="24"/>
        </w:rPr>
      </w:pPr>
      <w:r w:rsidRPr="007275A7">
        <w:rPr>
          <w:rFonts w:ascii="Garamond" w:hAnsi="Garamond"/>
          <w:sz w:val="24"/>
          <w:szCs w:val="24"/>
        </w:rPr>
        <w:t xml:space="preserve">Il concessionario si obbliga, inoltre, a gestire in </w:t>
      </w:r>
      <w:r w:rsidR="007275A7">
        <w:rPr>
          <w:rFonts w:ascii="Garamond" w:hAnsi="Garamond"/>
          <w:sz w:val="24"/>
          <w:szCs w:val="24"/>
        </w:rPr>
        <w:t>modo efficiente i servizi dell'</w:t>
      </w:r>
      <w:r w:rsidRPr="007275A7">
        <w:rPr>
          <w:rFonts w:ascii="Garamond" w:hAnsi="Garamond"/>
          <w:sz w:val="24"/>
          <w:szCs w:val="24"/>
        </w:rPr>
        <w:t xml:space="preserve">aeroporto, a realizzare il Piano degli investimenti infrastrutturali necessari, </w:t>
      </w:r>
      <w:r w:rsidRPr="007275A7">
        <w:rPr>
          <w:rFonts w:ascii="Garamond" w:hAnsi="Garamond" w:cs="Arial"/>
          <w:sz w:val="24"/>
          <w:szCs w:val="24"/>
        </w:rPr>
        <w:t xml:space="preserve">il </w:t>
      </w:r>
      <w:r w:rsidRPr="007275A7">
        <w:rPr>
          <w:rFonts w:ascii="Garamond" w:hAnsi="Garamond"/>
          <w:sz w:val="24"/>
          <w:szCs w:val="24"/>
        </w:rPr>
        <w:t>Piano della qualità e dell'ambiente. Tali obblighi sono più specificamente assunti attraverso lo strumento del Contratto di Programma stipulato dal gestore con l'ENAC, approvato, a seconda dei casi, con decreto interministeriale da parte dei Mi</w:t>
      </w:r>
      <w:r w:rsidR="007275A7">
        <w:rPr>
          <w:rFonts w:ascii="Garamond" w:hAnsi="Garamond"/>
          <w:sz w:val="24"/>
          <w:szCs w:val="24"/>
        </w:rPr>
        <w:t>nistri competenti (MIT-MEF) - c.d. contratti "ordinari" -</w:t>
      </w:r>
      <w:r w:rsidRPr="007275A7">
        <w:rPr>
          <w:rFonts w:ascii="Garamond" w:hAnsi="Garamond"/>
          <w:sz w:val="24"/>
          <w:szCs w:val="24"/>
        </w:rPr>
        <w:t xml:space="preserve"> o con decreto del Presidenza del Consiglio come nel caso degli aeroporti più importanti del Paese (Milano, Roma e Venez</w:t>
      </w:r>
      <w:r w:rsidR="002F0CFC" w:rsidRPr="007275A7">
        <w:rPr>
          <w:rFonts w:ascii="Garamond" w:hAnsi="Garamond"/>
          <w:sz w:val="24"/>
          <w:szCs w:val="24"/>
        </w:rPr>
        <w:t xml:space="preserve">ia), </w:t>
      </w:r>
      <w:r w:rsidR="00DD2361">
        <w:rPr>
          <w:rFonts w:ascii="Garamond" w:hAnsi="Garamond"/>
          <w:sz w:val="24"/>
          <w:szCs w:val="24"/>
        </w:rPr>
        <w:t>i c</w:t>
      </w:r>
      <w:r w:rsidR="002F0CFC" w:rsidRPr="007275A7">
        <w:rPr>
          <w:rFonts w:ascii="Garamond" w:hAnsi="Garamond"/>
          <w:sz w:val="24"/>
          <w:szCs w:val="24"/>
        </w:rPr>
        <w:t>.d. contratti "in deroga", per i quali il Piano degli investimenti assume una più rilevante dimensione.</w:t>
      </w:r>
      <w:r w:rsidRPr="007275A7">
        <w:rPr>
          <w:rFonts w:ascii="Garamond" w:hAnsi="Garamond"/>
          <w:sz w:val="24"/>
          <w:szCs w:val="24"/>
        </w:rPr>
        <w:t xml:space="preserve"> </w:t>
      </w:r>
    </w:p>
    <w:p w:rsidR="00FE3CE7" w:rsidRPr="007275A7" w:rsidRDefault="003A2B07" w:rsidP="007275A7">
      <w:pPr>
        <w:spacing w:after="0" w:line="240" w:lineRule="auto"/>
        <w:jc w:val="both"/>
        <w:rPr>
          <w:rFonts w:ascii="Garamond" w:hAnsi="Garamond"/>
          <w:sz w:val="24"/>
          <w:szCs w:val="24"/>
        </w:rPr>
      </w:pPr>
      <w:r w:rsidRPr="007275A7">
        <w:rPr>
          <w:rFonts w:ascii="Garamond" w:hAnsi="Garamond"/>
          <w:sz w:val="24"/>
          <w:szCs w:val="24"/>
        </w:rPr>
        <w:t>I</w:t>
      </w:r>
      <w:r w:rsidR="00FE3CE7" w:rsidRPr="007275A7">
        <w:rPr>
          <w:rFonts w:ascii="Garamond" w:hAnsi="Garamond"/>
          <w:sz w:val="24"/>
          <w:szCs w:val="24"/>
        </w:rPr>
        <w:t xml:space="preserve"> corrispettivi che l'utilizzatore dell'aeroporto paga al gestore ae</w:t>
      </w:r>
      <w:r w:rsidR="00DD2361">
        <w:rPr>
          <w:rFonts w:ascii="Garamond" w:hAnsi="Garamond"/>
          <w:sz w:val="24"/>
          <w:szCs w:val="24"/>
        </w:rPr>
        <w:t>roportuale per l'utilizzo dell'</w:t>
      </w:r>
      <w:r w:rsidR="00FE3CE7" w:rsidRPr="007275A7">
        <w:rPr>
          <w:rFonts w:ascii="Garamond" w:hAnsi="Garamond"/>
          <w:sz w:val="24"/>
          <w:szCs w:val="24"/>
        </w:rPr>
        <w:t>infrastruttura aeroportuale</w:t>
      </w:r>
      <w:r w:rsidRPr="007275A7">
        <w:rPr>
          <w:rFonts w:ascii="Garamond" w:hAnsi="Garamond"/>
          <w:sz w:val="24"/>
          <w:szCs w:val="24"/>
        </w:rPr>
        <w:t xml:space="preserve"> sono costituiti dai cd diritti aeroportuali</w:t>
      </w:r>
      <w:r w:rsidR="00FE3CE7" w:rsidRPr="007275A7">
        <w:rPr>
          <w:rFonts w:ascii="Garamond" w:hAnsi="Garamond"/>
          <w:sz w:val="24"/>
          <w:szCs w:val="24"/>
        </w:rPr>
        <w:t xml:space="preserve">. Prima dell'avvento della Direttiva </w:t>
      </w:r>
      <w:r w:rsidRPr="007275A7">
        <w:rPr>
          <w:rFonts w:ascii="Garamond" w:hAnsi="Garamond" w:cs="Arial"/>
          <w:sz w:val="24"/>
          <w:szCs w:val="24"/>
        </w:rPr>
        <w:t xml:space="preserve">2009/12/CE </w:t>
      </w:r>
      <w:r w:rsidR="00FE3CE7" w:rsidRPr="007275A7">
        <w:rPr>
          <w:rFonts w:ascii="Garamond" w:hAnsi="Garamond"/>
          <w:sz w:val="24"/>
          <w:szCs w:val="24"/>
        </w:rPr>
        <w:t xml:space="preserve">e della piena operatività dell'Autorità di regolazione dei trasporti come Autorità di vigilanza indipendente, avvenuta a gennaio 2014, il livello dei diritti aeroportuali e la loro evoluzione nel tempo (dinamica tariffaria) era stabilita, per ogni singolo aeroporto, </w:t>
      </w:r>
      <w:r w:rsidR="002F0CFC" w:rsidRPr="007275A7">
        <w:rPr>
          <w:rFonts w:ascii="Garamond" w:hAnsi="Garamond"/>
          <w:sz w:val="24"/>
          <w:szCs w:val="24"/>
        </w:rPr>
        <w:t xml:space="preserve">nei </w:t>
      </w:r>
      <w:r w:rsidR="00FE3CE7" w:rsidRPr="007275A7">
        <w:rPr>
          <w:rFonts w:ascii="Garamond" w:hAnsi="Garamond"/>
          <w:sz w:val="24"/>
          <w:szCs w:val="24"/>
        </w:rPr>
        <w:t xml:space="preserve">Contratti di programma stipulati tra l'ENAC ed </w:t>
      </w:r>
      <w:r w:rsidR="00FE3CE7" w:rsidRPr="007275A7">
        <w:rPr>
          <w:rFonts w:ascii="Garamond" w:hAnsi="Garamond" w:cs="Arial"/>
          <w:sz w:val="24"/>
          <w:szCs w:val="24"/>
        </w:rPr>
        <w:t xml:space="preserve">il </w:t>
      </w:r>
      <w:r w:rsidR="00723D04" w:rsidRPr="007275A7">
        <w:rPr>
          <w:rFonts w:ascii="Garamond" w:hAnsi="Garamond"/>
          <w:sz w:val="24"/>
          <w:szCs w:val="24"/>
        </w:rPr>
        <w:t xml:space="preserve">gestore aeroportuale. </w:t>
      </w:r>
      <w:r w:rsidR="00FE3CE7" w:rsidRPr="007275A7">
        <w:rPr>
          <w:rFonts w:ascii="Garamond" w:hAnsi="Garamond"/>
          <w:sz w:val="24"/>
          <w:szCs w:val="24"/>
        </w:rPr>
        <w:t xml:space="preserve">L'ENAC, in particolare, verificava che il gestore definisse i livelli tariffari nel rispetto dei criteri stabiliti nella </w:t>
      </w:r>
      <w:r w:rsidR="00DD2361">
        <w:rPr>
          <w:rFonts w:ascii="Garamond" w:hAnsi="Garamond"/>
          <w:i/>
          <w:iCs/>
          <w:sz w:val="24"/>
          <w:szCs w:val="24"/>
        </w:rPr>
        <w:t>“</w:t>
      </w:r>
      <w:r w:rsidR="00FE3CE7" w:rsidRPr="007275A7">
        <w:rPr>
          <w:rFonts w:ascii="Garamond" w:hAnsi="Garamond"/>
          <w:i/>
          <w:iCs/>
          <w:sz w:val="24"/>
          <w:szCs w:val="24"/>
        </w:rPr>
        <w:t xml:space="preserve">Direttiva in materia di regolazione tariffaria dei servizi aeroportuali offerti in regime di esclusiva" </w:t>
      </w:r>
      <w:r w:rsidR="00FE3CE7" w:rsidRPr="007275A7">
        <w:rPr>
          <w:rFonts w:ascii="Garamond" w:hAnsi="Garamond"/>
          <w:sz w:val="24"/>
          <w:szCs w:val="24"/>
        </w:rPr>
        <w:t>emanata dal CIPE</w:t>
      </w:r>
      <w:r w:rsidRPr="007275A7">
        <w:rPr>
          <w:rFonts w:ascii="Garamond" w:hAnsi="Garamond"/>
          <w:sz w:val="24"/>
          <w:szCs w:val="24"/>
        </w:rPr>
        <w:t>,</w:t>
      </w:r>
      <w:r w:rsidR="00FE3CE7" w:rsidRPr="007275A7">
        <w:rPr>
          <w:rFonts w:ascii="Garamond" w:hAnsi="Garamond"/>
          <w:sz w:val="24"/>
          <w:szCs w:val="24"/>
        </w:rPr>
        <w:t xml:space="preserve"> e conseguentemente </w:t>
      </w:r>
      <w:r w:rsidR="00FE3CE7" w:rsidRPr="007275A7">
        <w:rPr>
          <w:rFonts w:ascii="Garamond" w:hAnsi="Garamond" w:cs="Arial"/>
          <w:sz w:val="24"/>
          <w:szCs w:val="24"/>
        </w:rPr>
        <w:t xml:space="preserve">li </w:t>
      </w:r>
      <w:r w:rsidR="00FE3CE7" w:rsidRPr="007275A7">
        <w:rPr>
          <w:rFonts w:ascii="Garamond" w:hAnsi="Garamond"/>
          <w:sz w:val="24"/>
          <w:szCs w:val="24"/>
        </w:rPr>
        <w:t>approvava.</w:t>
      </w:r>
    </w:p>
    <w:p w:rsidR="003A2B07" w:rsidRPr="007275A7" w:rsidRDefault="00DD2361" w:rsidP="007275A7">
      <w:pPr>
        <w:spacing w:after="0" w:line="240" w:lineRule="auto"/>
        <w:jc w:val="both"/>
        <w:rPr>
          <w:rFonts w:ascii="Garamond" w:hAnsi="Garamond"/>
          <w:sz w:val="24"/>
          <w:szCs w:val="24"/>
        </w:rPr>
      </w:pPr>
      <w:r>
        <w:rPr>
          <w:rFonts w:ascii="Garamond" w:hAnsi="Garamond"/>
          <w:sz w:val="24"/>
          <w:szCs w:val="24"/>
        </w:rPr>
        <w:t>L'ENAC è stata</w:t>
      </w:r>
      <w:r w:rsidR="00FE3CE7" w:rsidRPr="007275A7">
        <w:rPr>
          <w:rFonts w:ascii="Garamond" w:hAnsi="Garamond"/>
          <w:sz w:val="24"/>
          <w:szCs w:val="24"/>
        </w:rPr>
        <w:t xml:space="preserve"> quindi l'unica amministrazione competente alla approvazione dei livelli tariffari negli aeroporti, fino a quando</w:t>
      </w:r>
      <w:r>
        <w:rPr>
          <w:rFonts w:ascii="Garamond" w:hAnsi="Garamond"/>
          <w:sz w:val="24"/>
          <w:szCs w:val="24"/>
        </w:rPr>
        <w:t>,</w:t>
      </w:r>
      <w:r w:rsidR="00FE3CE7" w:rsidRPr="007275A7">
        <w:rPr>
          <w:rFonts w:ascii="Garamond" w:hAnsi="Garamond"/>
          <w:sz w:val="24"/>
          <w:szCs w:val="24"/>
        </w:rPr>
        <w:t xml:space="preserve"> nel 2014</w:t>
      </w:r>
      <w:r>
        <w:rPr>
          <w:rFonts w:ascii="Garamond" w:hAnsi="Garamond"/>
          <w:sz w:val="24"/>
          <w:szCs w:val="24"/>
        </w:rPr>
        <w:t>,</w:t>
      </w:r>
      <w:r w:rsidR="00FE3CE7" w:rsidRPr="007275A7">
        <w:rPr>
          <w:rFonts w:ascii="Garamond" w:hAnsi="Garamond"/>
          <w:sz w:val="24"/>
          <w:szCs w:val="24"/>
        </w:rPr>
        <w:t xml:space="preserve"> è stata resa operativa l'Autorità di Regolazione dei Trasporti (ART), Autorità indipendente di vigilanza nel campo delle tariffe aeroportuali per tutti gli aeroporti nazionali</w:t>
      </w:r>
      <w:r w:rsidR="003A2B07" w:rsidRPr="007275A7">
        <w:rPr>
          <w:rFonts w:ascii="Garamond" w:hAnsi="Garamond"/>
          <w:sz w:val="24"/>
          <w:szCs w:val="24"/>
        </w:rPr>
        <w:t>,</w:t>
      </w:r>
      <w:r w:rsidR="00FE3CE7" w:rsidRPr="007275A7">
        <w:rPr>
          <w:rFonts w:ascii="Garamond" w:hAnsi="Garamond"/>
          <w:sz w:val="24"/>
          <w:szCs w:val="24"/>
        </w:rPr>
        <w:t xml:space="preserve"> ad esclusione di quelli con contratti c.d. "in deroga"</w:t>
      </w:r>
      <w:r>
        <w:rPr>
          <w:rFonts w:ascii="Garamond" w:hAnsi="Garamond"/>
          <w:sz w:val="24"/>
          <w:szCs w:val="24"/>
        </w:rPr>
        <w:t>,</w:t>
      </w:r>
      <w:r w:rsidR="00FE3CE7" w:rsidRPr="007275A7">
        <w:rPr>
          <w:rFonts w:ascii="Garamond" w:hAnsi="Garamond"/>
          <w:sz w:val="24"/>
          <w:szCs w:val="24"/>
        </w:rPr>
        <w:t xml:space="preserve"> rimasti in capo ad ENAC. </w:t>
      </w:r>
    </w:p>
    <w:p w:rsidR="00FE3CE7" w:rsidRPr="007275A7" w:rsidRDefault="00FE3CE7" w:rsidP="007275A7">
      <w:pPr>
        <w:spacing w:after="0" w:line="240" w:lineRule="auto"/>
        <w:jc w:val="both"/>
        <w:rPr>
          <w:rFonts w:ascii="Garamond" w:hAnsi="Garamond"/>
          <w:sz w:val="24"/>
          <w:szCs w:val="24"/>
        </w:rPr>
      </w:pPr>
      <w:r w:rsidRPr="007275A7">
        <w:rPr>
          <w:rFonts w:ascii="Garamond" w:hAnsi="Garamond"/>
          <w:sz w:val="24"/>
          <w:szCs w:val="24"/>
        </w:rPr>
        <w:t>Anche in questo caso</w:t>
      </w:r>
      <w:r w:rsidR="003A2B07" w:rsidRPr="007275A7">
        <w:rPr>
          <w:rFonts w:ascii="Garamond" w:hAnsi="Garamond"/>
          <w:sz w:val="24"/>
          <w:szCs w:val="24"/>
        </w:rPr>
        <w:t xml:space="preserve"> è stata avviata una </w:t>
      </w:r>
      <w:r w:rsidR="00DD2361">
        <w:rPr>
          <w:rFonts w:ascii="Garamond" w:hAnsi="Garamond" w:cs="Arial"/>
          <w:sz w:val="24"/>
          <w:szCs w:val="24"/>
        </w:rPr>
        <w:t>p</w:t>
      </w:r>
      <w:r w:rsidRPr="007275A7">
        <w:rPr>
          <w:rFonts w:ascii="Garamond" w:hAnsi="Garamond" w:cs="Arial"/>
          <w:sz w:val="24"/>
          <w:szCs w:val="24"/>
        </w:rPr>
        <w:t>rocedura d'Infrazione</w:t>
      </w:r>
      <w:r w:rsidR="003A2B07" w:rsidRPr="007275A7">
        <w:rPr>
          <w:rFonts w:ascii="Garamond" w:hAnsi="Garamond" w:cs="Arial"/>
          <w:sz w:val="24"/>
          <w:szCs w:val="24"/>
        </w:rPr>
        <w:t>,</w:t>
      </w:r>
      <w:r w:rsidRPr="007275A7">
        <w:rPr>
          <w:rFonts w:ascii="Garamond" w:hAnsi="Garamond" w:cs="Arial"/>
          <w:sz w:val="24"/>
          <w:szCs w:val="24"/>
        </w:rPr>
        <w:t xml:space="preserve"> </w:t>
      </w:r>
      <w:r w:rsidR="00DD2361">
        <w:rPr>
          <w:rFonts w:ascii="Garamond" w:hAnsi="Garamond" w:cs="Arial"/>
          <w:sz w:val="24"/>
          <w:szCs w:val="24"/>
        </w:rPr>
        <w:t xml:space="preserve">la n. </w:t>
      </w:r>
      <w:r w:rsidRPr="007275A7">
        <w:rPr>
          <w:rFonts w:ascii="Garamond" w:hAnsi="Garamond" w:cs="Arial"/>
          <w:sz w:val="24"/>
          <w:szCs w:val="24"/>
        </w:rPr>
        <w:t>2014/4187</w:t>
      </w:r>
      <w:r w:rsidR="00DD2361">
        <w:rPr>
          <w:rFonts w:ascii="Garamond" w:hAnsi="Garamond" w:cs="Arial"/>
          <w:sz w:val="24"/>
          <w:szCs w:val="24"/>
        </w:rPr>
        <w:t>,</w:t>
      </w:r>
      <w:r w:rsidRPr="007275A7">
        <w:rPr>
          <w:rFonts w:ascii="Garamond" w:hAnsi="Garamond" w:cs="Arial"/>
          <w:sz w:val="24"/>
          <w:szCs w:val="24"/>
        </w:rPr>
        <w:t xml:space="preserve"> relativa all'attuazione della direttiva 2009/12/CE sui diritti aeroportuali.</w:t>
      </w:r>
    </w:p>
    <w:p w:rsidR="00FE3CE7" w:rsidRPr="007275A7" w:rsidRDefault="003A2B07" w:rsidP="007275A7">
      <w:pPr>
        <w:spacing w:after="0" w:line="240" w:lineRule="auto"/>
        <w:jc w:val="both"/>
        <w:rPr>
          <w:rFonts w:ascii="Garamond" w:hAnsi="Garamond"/>
          <w:sz w:val="24"/>
          <w:szCs w:val="24"/>
        </w:rPr>
      </w:pPr>
      <w:r w:rsidRPr="007275A7">
        <w:rPr>
          <w:rFonts w:ascii="Garamond" w:hAnsi="Garamond"/>
          <w:sz w:val="24"/>
          <w:szCs w:val="24"/>
        </w:rPr>
        <w:t xml:space="preserve">La </w:t>
      </w:r>
      <w:r w:rsidR="00DD2361">
        <w:rPr>
          <w:rFonts w:ascii="Garamond" w:hAnsi="Garamond"/>
          <w:sz w:val="24"/>
          <w:szCs w:val="24"/>
        </w:rPr>
        <w:t>Commissione e</w:t>
      </w:r>
      <w:r w:rsidR="00FE3CE7" w:rsidRPr="007275A7">
        <w:rPr>
          <w:rFonts w:ascii="Garamond" w:hAnsi="Garamond"/>
          <w:sz w:val="24"/>
          <w:szCs w:val="24"/>
        </w:rPr>
        <w:t xml:space="preserve">uropea ha comunicato di ritenere che la Repubblica Italiana sia venuta meno ad alcuni obblighi imposti della Direttiva 2009/l2/CE del Parlamento europeo e del Consiglio dell' </w:t>
      </w:r>
      <w:r w:rsidR="00FE3CE7" w:rsidRPr="007275A7">
        <w:rPr>
          <w:rFonts w:ascii="Garamond" w:hAnsi="Garamond" w:cs="Arial"/>
          <w:sz w:val="24"/>
          <w:szCs w:val="24"/>
        </w:rPr>
        <w:t xml:space="preserve">11 </w:t>
      </w:r>
      <w:r w:rsidR="00FE3CE7" w:rsidRPr="007275A7">
        <w:rPr>
          <w:rFonts w:ascii="Garamond" w:hAnsi="Garamond"/>
          <w:sz w:val="24"/>
          <w:szCs w:val="24"/>
        </w:rPr>
        <w:t>marzo 2009, concernente i diritti aerop</w:t>
      </w:r>
      <w:r w:rsidRPr="007275A7">
        <w:rPr>
          <w:rFonts w:ascii="Garamond" w:hAnsi="Garamond"/>
          <w:sz w:val="24"/>
          <w:szCs w:val="24"/>
        </w:rPr>
        <w:t xml:space="preserve">ortuali, sostenendo </w:t>
      </w:r>
      <w:r w:rsidR="00FE3CE7" w:rsidRPr="007275A7">
        <w:rPr>
          <w:rFonts w:ascii="Garamond" w:hAnsi="Garamond"/>
          <w:sz w:val="24"/>
          <w:szCs w:val="24"/>
        </w:rPr>
        <w:t xml:space="preserve">che l'ENAC non possa svolgere </w:t>
      </w:r>
      <w:r w:rsidR="00FE3CE7" w:rsidRPr="007275A7">
        <w:rPr>
          <w:rFonts w:ascii="Garamond" w:hAnsi="Garamond" w:cs="Arial"/>
          <w:sz w:val="24"/>
          <w:szCs w:val="24"/>
        </w:rPr>
        <w:t xml:space="preserve">il </w:t>
      </w:r>
      <w:r w:rsidR="00FE3CE7" w:rsidRPr="007275A7">
        <w:rPr>
          <w:rFonts w:ascii="Garamond" w:hAnsi="Garamond"/>
          <w:sz w:val="24"/>
          <w:szCs w:val="24"/>
        </w:rPr>
        <w:t xml:space="preserve">ruolo di autorità di vigilanza indipendente ai sensi della Direttiva, per gli aeroporti con Contratto di Programma ex art. 17, comma 34-bis del decreto legge 1 luglio 2009, n.78, convertito con modificazioni dalla legge 3 agosto 2009, n. 102 ancora in vigore un (Roma, Milano e Venezia), per assenza del requisito dell'indipendenza richiesto dalla Direttiva stessa. Per tale motivo la Commissione </w:t>
      </w:r>
      <w:r w:rsidRPr="007275A7">
        <w:rPr>
          <w:rFonts w:ascii="Garamond" w:hAnsi="Garamond"/>
          <w:sz w:val="24"/>
          <w:szCs w:val="24"/>
        </w:rPr>
        <w:t>ha ritenuto</w:t>
      </w:r>
      <w:r w:rsidR="00FE3CE7" w:rsidRPr="007275A7">
        <w:rPr>
          <w:rFonts w:ascii="Garamond" w:hAnsi="Garamond"/>
          <w:sz w:val="24"/>
          <w:szCs w:val="24"/>
        </w:rPr>
        <w:t xml:space="preserve"> che non esistano basi giuridiche per affidare ad altri soggetti diversi dall' Autorità di regolazione dei trasporti (di seguito ART) le funzioni di vigilanza in m</w:t>
      </w:r>
      <w:r w:rsidR="00723D04" w:rsidRPr="007275A7">
        <w:rPr>
          <w:rFonts w:ascii="Garamond" w:hAnsi="Garamond"/>
          <w:sz w:val="24"/>
          <w:szCs w:val="24"/>
        </w:rPr>
        <w:t>ateria di diritti aeroportuali.</w:t>
      </w:r>
    </w:p>
    <w:p w:rsidR="003F5DFF" w:rsidRPr="007275A7" w:rsidRDefault="003F5DFF" w:rsidP="007275A7">
      <w:pPr>
        <w:spacing w:after="0" w:line="240" w:lineRule="auto"/>
        <w:jc w:val="both"/>
        <w:rPr>
          <w:rFonts w:ascii="Garamond" w:hAnsi="Garamond"/>
          <w:sz w:val="24"/>
          <w:szCs w:val="24"/>
        </w:rPr>
      </w:pPr>
      <w:r w:rsidRPr="007275A7">
        <w:rPr>
          <w:rFonts w:ascii="Garamond" w:hAnsi="Garamond"/>
          <w:sz w:val="24"/>
          <w:szCs w:val="24"/>
        </w:rPr>
        <w:t xml:space="preserve">De iure condendo segnalo che </w:t>
      </w:r>
      <w:r w:rsidR="003A2B07" w:rsidRPr="007275A7">
        <w:rPr>
          <w:rFonts w:ascii="Garamond" w:hAnsi="Garamond"/>
          <w:sz w:val="24"/>
          <w:szCs w:val="24"/>
        </w:rPr>
        <w:t xml:space="preserve">nel </w:t>
      </w:r>
      <w:r w:rsidR="003A2B07" w:rsidRPr="00DD2361">
        <w:rPr>
          <w:rFonts w:ascii="Garamond" w:hAnsi="Garamond"/>
          <w:bCs/>
          <w:sz w:val="24"/>
          <w:szCs w:val="24"/>
        </w:rPr>
        <w:t>Disegno di legge:</w:t>
      </w:r>
      <w:r w:rsidR="003A2B07" w:rsidRPr="007275A7">
        <w:rPr>
          <w:rFonts w:ascii="Garamond" w:hAnsi="Garamond"/>
          <w:sz w:val="24"/>
          <w:szCs w:val="24"/>
        </w:rPr>
        <w:t xml:space="preserve"> S. 822. - "Disposizioni per l'adempimento degli obblighi derivanti dall'appartenenza dell'Italia all'Unione europea - Legge europea 2018" (approvato dal Senato) (1432) è stata prevista l’estensione del ruolo di ART anche agli aeroporti cd in deroga.</w:t>
      </w:r>
    </w:p>
    <w:p w:rsidR="00FE3CE7" w:rsidRPr="007275A7" w:rsidRDefault="00FE3CE7" w:rsidP="007275A7">
      <w:pPr>
        <w:spacing w:after="0" w:line="240" w:lineRule="auto"/>
        <w:jc w:val="both"/>
        <w:rPr>
          <w:rFonts w:ascii="Garamond" w:hAnsi="Garamond"/>
          <w:sz w:val="24"/>
          <w:szCs w:val="24"/>
        </w:rPr>
      </w:pPr>
    </w:p>
    <w:p w:rsidR="00DD2361" w:rsidRPr="00DD2361" w:rsidRDefault="00E63756" w:rsidP="007275A7">
      <w:pPr>
        <w:spacing w:after="0" w:line="240" w:lineRule="auto"/>
        <w:jc w:val="both"/>
        <w:rPr>
          <w:rFonts w:ascii="Garamond" w:hAnsi="Garamond"/>
          <w:b/>
          <w:sz w:val="24"/>
          <w:szCs w:val="24"/>
        </w:rPr>
      </w:pPr>
      <w:r>
        <w:rPr>
          <w:rFonts w:ascii="Garamond" w:hAnsi="Garamond"/>
          <w:b/>
          <w:sz w:val="24"/>
          <w:szCs w:val="24"/>
        </w:rPr>
        <w:t xml:space="preserve">5. </w:t>
      </w:r>
      <w:r w:rsidR="00DD2361" w:rsidRPr="00DD2361">
        <w:rPr>
          <w:rFonts w:ascii="Garamond" w:hAnsi="Garamond"/>
          <w:b/>
          <w:sz w:val="24"/>
          <w:szCs w:val="24"/>
        </w:rPr>
        <w:t xml:space="preserve">Gli altri settori del trasporto e le altre competenze </w:t>
      </w:r>
      <w:proofErr w:type="spellStart"/>
      <w:r w:rsidR="00DD2361" w:rsidRPr="00DD2361">
        <w:rPr>
          <w:rFonts w:ascii="Garamond" w:hAnsi="Garamond"/>
          <w:b/>
          <w:sz w:val="24"/>
          <w:szCs w:val="24"/>
        </w:rPr>
        <w:t>regolatorie</w:t>
      </w:r>
      <w:proofErr w:type="spellEnd"/>
    </w:p>
    <w:p w:rsidR="00993B54" w:rsidRPr="007275A7" w:rsidRDefault="00FE3CE7" w:rsidP="007275A7">
      <w:pPr>
        <w:spacing w:after="0" w:line="240" w:lineRule="auto"/>
        <w:jc w:val="both"/>
        <w:rPr>
          <w:rFonts w:ascii="Garamond" w:hAnsi="Garamond"/>
          <w:sz w:val="24"/>
          <w:szCs w:val="24"/>
        </w:rPr>
      </w:pPr>
      <w:r w:rsidRPr="007275A7">
        <w:rPr>
          <w:rFonts w:ascii="Garamond" w:hAnsi="Garamond"/>
          <w:sz w:val="24"/>
          <w:szCs w:val="24"/>
        </w:rPr>
        <w:t xml:space="preserve">Il quadro delle competenze </w:t>
      </w:r>
      <w:r w:rsidR="004E5B6D" w:rsidRPr="007275A7">
        <w:rPr>
          <w:rFonts w:ascii="Garamond" w:hAnsi="Garamond"/>
          <w:sz w:val="24"/>
          <w:szCs w:val="24"/>
        </w:rPr>
        <w:t xml:space="preserve">di </w:t>
      </w:r>
      <w:proofErr w:type="gramStart"/>
      <w:r w:rsidR="004E5B6D" w:rsidRPr="007275A7">
        <w:rPr>
          <w:rFonts w:ascii="Garamond" w:hAnsi="Garamond"/>
          <w:sz w:val="24"/>
          <w:szCs w:val="24"/>
        </w:rPr>
        <w:t xml:space="preserve">ART </w:t>
      </w:r>
      <w:r w:rsidRPr="007275A7">
        <w:rPr>
          <w:rFonts w:ascii="Garamond" w:hAnsi="Garamond"/>
          <w:sz w:val="24"/>
          <w:szCs w:val="24"/>
        </w:rPr>
        <w:t xml:space="preserve"> </w:t>
      </w:r>
      <w:r w:rsidR="00DD2361" w:rsidRPr="007275A7">
        <w:rPr>
          <w:rFonts w:ascii="Garamond" w:hAnsi="Garamond"/>
          <w:sz w:val="24"/>
          <w:szCs w:val="24"/>
        </w:rPr>
        <w:t>va</w:t>
      </w:r>
      <w:proofErr w:type="gramEnd"/>
      <w:r w:rsidR="00DD2361">
        <w:rPr>
          <w:rFonts w:ascii="Garamond" w:hAnsi="Garamond"/>
          <w:sz w:val="24"/>
          <w:szCs w:val="24"/>
        </w:rPr>
        <w:t>,</w:t>
      </w:r>
      <w:r w:rsidR="00DD2361" w:rsidRPr="007275A7">
        <w:rPr>
          <w:rFonts w:ascii="Garamond" w:hAnsi="Garamond"/>
          <w:sz w:val="24"/>
          <w:szCs w:val="24"/>
        </w:rPr>
        <w:t xml:space="preserve"> </w:t>
      </w:r>
      <w:r w:rsidRPr="007275A7">
        <w:rPr>
          <w:rFonts w:ascii="Garamond" w:hAnsi="Garamond"/>
          <w:sz w:val="24"/>
          <w:szCs w:val="24"/>
        </w:rPr>
        <w:t>invero</w:t>
      </w:r>
      <w:r w:rsidR="00DD2361">
        <w:rPr>
          <w:rFonts w:ascii="Garamond" w:hAnsi="Garamond"/>
          <w:sz w:val="24"/>
          <w:szCs w:val="24"/>
        </w:rPr>
        <w:t>,</w:t>
      </w:r>
      <w:r w:rsidR="00723D04" w:rsidRPr="007275A7">
        <w:rPr>
          <w:rFonts w:ascii="Garamond" w:hAnsi="Garamond"/>
          <w:sz w:val="24"/>
          <w:szCs w:val="24"/>
        </w:rPr>
        <w:t xml:space="preserve"> oltre il trasporto ferroviario e aereo, e comprende </w:t>
      </w:r>
      <w:r w:rsidRPr="007275A7">
        <w:rPr>
          <w:rFonts w:ascii="Garamond" w:hAnsi="Garamond"/>
          <w:sz w:val="24"/>
          <w:szCs w:val="24"/>
        </w:rPr>
        <w:t xml:space="preserve"> </w:t>
      </w:r>
      <w:r w:rsidR="003F5DFF" w:rsidRPr="007275A7">
        <w:rPr>
          <w:rFonts w:ascii="Garamond" w:hAnsi="Garamond"/>
          <w:sz w:val="24"/>
          <w:szCs w:val="24"/>
        </w:rPr>
        <w:t xml:space="preserve">anche infrastrutture </w:t>
      </w:r>
      <w:r w:rsidR="00DD2361">
        <w:rPr>
          <w:rFonts w:ascii="Garamond" w:hAnsi="Garamond"/>
          <w:sz w:val="24"/>
          <w:szCs w:val="24"/>
        </w:rPr>
        <w:t>auto</w:t>
      </w:r>
      <w:r w:rsidR="003F5DFF" w:rsidRPr="007275A7">
        <w:rPr>
          <w:rFonts w:ascii="Garamond" w:hAnsi="Garamond"/>
          <w:sz w:val="24"/>
          <w:szCs w:val="24"/>
        </w:rPr>
        <w:t>stradali</w:t>
      </w:r>
      <w:r w:rsidRPr="007275A7">
        <w:rPr>
          <w:rFonts w:ascii="Garamond" w:hAnsi="Garamond"/>
          <w:sz w:val="24"/>
          <w:szCs w:val="24"/>
        </w:rPr>
        <w:t xml:space="preserve"> e portuali.</w:t>
      </w:r>
    </w:p>
    <w:p w:rsidR="004E5B6D" w:rsidRPr="007275A7" w:rsidRDefault="00DD2361" w:rsidP="007275A7">
      <w:pPr>
        <w:spacing w:after="0" w:line="240" w:lineRule="auto"/>
        <w:jc w:val="both"/>
        <w:rPr>
          <w:rFonts w:ascii="Garamond" w:hAnsi="Garamond"/>
          <w:sz w:val="24"/>
          <w:szCs w:val="24"/>
        </w:rPr>
      </w:pPr>
      <w:r>
        <w:rPr>
          <w:rFonts w:ascii="Garamond" w:hAnsi="Garamond"/>
          <w:sz w:val="24"/>
          <w:szCs w:val="24"/>
        </w:rPr>
        <w:t>Non può che richiamarsi,</w:t>
      </w:r>
      <w:r w:rsidR="004E5B6D" w:rsidRPr="007275A7">
        <w:rPr>
          <w:rFonts w:ascii="Garamond" w:hAnsi="Garamond"/>
          <w:sz w:val="24"/>
          <w:szCs w:val="24"/>
        </w:rPr>
        <w:t xml:space="preserve"> in proposito</w:t>
      </w:r>
      <w:r>
        <w:rPr>
          <w:rFonts w:ascii="Garamond" w:hAnsi="Garamond"/>
          <w:sz w:val="24"/>
          <w:szCs w:val="24"/>
        </w:rPr>
        <w:t>,</w:t>
      </w:r>
      <w:r w:rsidR="004E5B6D" w:rsidRPr="007275A7">
        <w:rPr>
          <w:rFonts w:ascii="Garamond" w:hAnsi="Garamond"/>
          <w:sz w:val="24"/>
          <w:szCs w:val="24"/>
        </w:rPr>
        <w:t xml:space="preserve"> il comma 1 dell’art. 37 del DL 201/2011, </w:t>
      </w:r>
      <w:r w:rsidR="00723D04" w:rsidRPr="007275A7">
        <w:rPr>
          <w:rFonts w:ascii="Garamond" w:hAnsi="Garamond"/>
          <w:sz w:val="24"/>
          <w:szCs w:val="24"/>
        </w:rPr>
        <w:t xml:space="preserve">norma generale </w:t>
      </w:r>
      <w:r w:rsidR="004E5B6D" w:rsidRPr="007275A7">
        <w:rPr>
          <w:rFonts w:ascii="Garamond" w:hAnsi="Garamond"/>
          <w:sz w:val="24"/>
          <w:szCs w:val="24"/>
        </w:rPr>
        <w:t>a mente del</w:t>
      </w:r>
      <w:r w:rsidR="00723D04" w:rsidRPr="007275A7">
        <w:rPr>
          <w:rFonts w:ascii="Garamond" w:hAnsi="Garamond"/>
          <w:sz w:val="24"/>
          <w:szCs w:val="24"/>
        </w:rPr>
        <w:t>la</w:t>
      </w:r>
      <w:r>
        <w:rPr>
          <w:rFonts w:ascii="Garamond" w:hAnsi="Garamond"/>
          <w:sz w:val="24"/>
          <w:szCs w:val="24"/>
        </w:rPr>
        <w:t xml:space="preserve"> quale, ART provvede </w:t>
      </w:r>
      <w:r w:rsidR="004E5B6D" w:rsidRPr="007275A7">
        <w:rPr>
          <w:rFonts w:ascii="Garamond" w:hAnsi="Garamond"/>
          <w:sz w:val="24"/>
          <w:szCs w:val="24"/>
        </w:rPr>
        <w:t>“</w:t>
      </w:r>
      <w:r w:rsidR="004E5B6D" w:rsidRPr="00E63756">
        <w:rPr>
          <w:rFonts w:ascii="Garamond" w:hAnsi="Garamond"/>
          <w:i/>
          <w:sz w:val="24"/>
          <w:szCs w:val="24"/>
        </w:rPr>
        <w:t>a garantire, secondo metodologie che incentivino la concorrenza, l'efficienza produttiva delle gestioni e il contenimento dei costi per gli utenti, le imprese e i consumatori, condizioni di accesso eque e non discriminatorie alle infrastrutture ferroviarie, portuali, aeroportuali e alle reti autostradali</w:t>
      </w:r>
      <w:r w:rsidR="004E5B6D" w:rsidRPr="007275A7">
        <w:rPr>
          <w:rFonts w:ascii="Garamond" w:hAnsi="Garamond"/>
          <w:sz w:val="24"/>
          <w:szCs w:val="24"/>
        </w:rPr>
        <w:t>”</w:t>
      </w:r>
    </w:p>
    <w:p w:rsidR="00DD2361" w:rsidRDefault="00723D04" w:rsidP="007275A7">
      <w:pPr>
        <w:shd w:val="clear" w:color="auto" w:fill="FFFFFF"/>
        <w:spacing w:after="0" w:line="240" w:lineRule="auto"/>
        <w:jc w:val="both"/>
        <w:rPr>
          <w:rFonts w:ascii="Garamond" w:hAnsi="Garamond"/>
          <w:sz w:val="24"/>
          <w:szCs w:val="24"/>
        </w:rPr>
      </w:pPr>
      <w:r w:rsidRPr="007275A7">
        <w:rPr>
          <w:rFonts w:ascii="Garamond" w:hAnsi="Garamond"/>
          <w:sz w:val="24"/>
          <w:szCs w:val="24"/>
        </w:rPr>
        <w:t>Come può constatarsi</w:t>
      </w:r>
      <w:r w:rsidR="00DD2361">
        <w:rPr>
          <w:rFonts w:ascii="Garamond" w:hAnsi="Garamond"/>
          <w:sz w:val="24"/>
          <w:szCs w:val="24"/>
        </w:rPr>
        <w:t>,</w:t>
      </w:r>
      <w:r w:rsidRPr="007275A7">
        <w:rPr>
          <w:rFonts w:ascii="Garamond" w:hAnsi="Garamond"/>
          <w:sz w:val="24"/>
          <w:szCs w:val="24"/>
        </w:rPr>
        <w:t xml:space="preserve"> l’attribuzione delle competenze all’ART </w:t>
      </w:r>
      <w:r w:rsidR="007E587A" w:rsidRPr="007275A7">
        <w:rPr>
          <w:rFonts w:ascii="Garamond" w:hAnsi="Garamond"/>
          <w:sz w:val="24"/>
          <w:szCs w:val="24"/>
        </w:rPr>
        <w:t>avviene su un duplice piano: 1. Uno generale che attribuisce una competenza vasta e generalizzata per tutti i settori del trasporto</w:t>
      </w:r>
      <w:r w:rsidR="00DD2361">
        <w:rPr>
          <w:rFonts w:ascii="Garamond" w:hAnsi="Garamond"/>
          <w:sz w:val="24"/>
          <w:szCs w:val="24"/>
        </w:rPr>
        <w:t>,</w:t>
      </w:r>
      <w:r w:rsidR="007E587A" w:rsidRPr="007275A7">
        <w:rPr>
          <w:rFonts w:ascii="Garamond" w:hAnsi="Garamond"/>
          <w:sz w:val="24"/>
          <w:szCs w:val="24"/>
        </w:rPr>
        <w:t xml:space="preserve"> alla luce dell’obiettivo di garantire un accesso equo e indiscriminato alle infrastrutture; </w:t>
      </w:r>
      <w:r w:rsidR="00DD2361">
        <w:rPr>
          <w:rFonts w:ascii="Garamond" w:hAnsi="Garamond"/>
          <w:sz w:val="24"/>
          <w:szCs w:val="24"/>
        </w:rPr>
        <w:t xml:space="preserve">2. </w:t>
      </w:r>
      <w:proofErr w:type="spellStart"/>
      <w:r w:rsidR="00DD2361">
        <w:rPr>
          <w:rFonts w:ascii="Garamond" w:hAnsi="Garamond"/>
          <w:sz w:val="24"/>
          <w:szCs w:val="24"/>
        </w:rPr>
        <w:t>Un’altro</w:t>
      </w:r>
      <w:proofErr w:type="spellEnd"/>
      <w:r w:rsidR="00247FF5" w:rsidRPr="007275A7">
        <w:rPr>
          <w:rFonts w:ascii="Garamond" w:hAnsi="Garamond"/>
          <w:sz w:val="24"/>
          <w:szCs w:val="24"/>
        </w:rPr>
        <w:t>,</w:t>
      </w:r>
      <w:r w:rsidR="007E587A" w:rsidRPr="007275A7">
        <w:rPr>
          <w:rFonts w:ascii="Garamond" w:hAnsi="Garamond"/>
          <w:sz w:val="24"/>
          <w:szCs w:val="24"/>
        </w:rPr>
        <w:t xml:space="preserve"> particolare, in cui </w:t>
      </w:r>
      <w:r w:rsidR="00247FF5" w:rsidRPr="007275A7">
        <w:rPr>
          <w:rFonts w:ascii="Garamond" w:hAnsi="Garamond"/>
          <w:sz w:val="24"/>
          <w:szCs w:val="24"/>
        </w:rPr>
        <w:t xml:space="preserve">i compiti vengono specificatamente declinati nei contenuti in relazione a ciascuno dei settori. </w:t>
      </w:r>
    </w:p>
    <w:p w:rsidR="00723D04" w:rsidRPr="007275A7" w:rsidRDefault="00247FF5" w:rsidP="007275A7">
      <w:pPr>
        <w:shd w:val="clear" w:color="auto" w:fill="FFFFFF"/>
        <w:spacing w:after="0" w:line="240" w:lineRule="auto"/>
        <w:jc w:val="both"/>
        <w:rPr>
          <w:rFonts w:ascii="Garamond" w:hAnsi="Garamond"/>
          <w:sz w:val="24"/>
          <w:szCs w:val="24"/>
        </w:rPr>
      </w:pPr>
      <w:r w:rsidRPr="007275A7">
        <w:rPr>
          <w:rFonts w:ascii="Garamond" w:hAnsi="Garamond"/>
          <w:sz w:val="24"/>
          <w:szCs w:val="24"/>
        </w:rPr>
        <w:t>Questo secondo piano contempla</w:t>
      </w:r>
      <w:r w:rsidR="00DD2361">
        <w:rPr>
          <w:rFonts w:ascii="Garamond" w:hAnsi="Garamond"/>
          <w:sz w:val="24"/>
          <w:szCs w:val="24"/>
        </w:rPr>
        <w:t>,</w:t>
      </w:r>
      <w:r w:rsidRPr="007275A7">
        <w:rPr>
          <w:rFonts w:ascii="Garamond" w:hAnsi="Garamond"/>
          <w:sz w:val="24"/>
          <w:szCs w:val="24"/>
        </w:rPr>
        <w:t xml:space="preserve"> oltre ai compiti </w:t>
      </w:r>
      <w:r w:rsidR="00DD2361">
        <w:rPr>
          <w:rFonts w:ascii="Garamond" w:hAnsi="Garamond"/>
          <w:sz w:val="24"/>
          <w:szCs w:val="24"/>
        </w:rPr>
        <w:t>specifici in materia ferroviaria</w:t>
      </w:r>
      <w:r w:rsidRPr="007275A7">
        <w:rPr>
          <w:rFonts w:ascii="Garamond" w:hAnsi="Garamond"/>
          <w:sz w:val="24"/>
          <w:szCs w:val="24"/>
        </w:rPr>
        <w:t xml:space="preserve"> e aeroportuale</w:t>
      </w:r>
      <w:r w:rsidR="00DD2361">
        <w:rPr>
          <w:rFonts w:ascii="Garamond" w:hAnsi="Garamond"/>
          <w:sz w:val="24"/>
          <w:szCs w:val="24"/>
        </w:rPr>
        <w:t>,</w:t>
      </w:r>
      <w:r w:rsidRPr="007275A7">
        <w:rPr>
          <w:rFonts w:ascii="Garamond" w:hAnsi="Garamond"/>
          <w:sz w:val="24"/>
          <w:szCs w:val="24"/>
        </w:rPr>
        <w:t xml:space="preserve"> già visti, anche compiti specifici in materia autostradale, </w:t>
      </w:r>
      <w:r w:rsidRPr="007275A7">
        <w:rPr>
          <w:rFonts w:ascii="Garamond" w:eastAsia="Times New Roman" w:hAnsi="Garamond" w:cs="Times New Roman"/>
          <w:sz w:val="24"/>
          <w:szCs w:val="24"/>
          <w:lang w:eastAsia="it-IT"/>
        </w:rPr>
        <w:t>una fitta serie di compiti in mater</w:t>
      </w:r>
      <w:r w:rsidR="00DD2361">
        <w:rPr>
          <w:rFonts w:ascii="Garamond" w:eastAsia="Times New Roman" w:hAnsi="Garamond" w:cs="Times New Roman"/>
          <w:sz w:val="24"/>
          <w:szCs w:val="24"/>
          <w:lang w:eastAsia="it-IT"/>
        </w:rPr>
        <w:t>ia di trasporto pubblico locale,</w:t>
      </w:r>
      <w:r w:rsidRPr="007275A7">
        <w:rPr>
          <w:rFonts w:ascii="Garamond" w:eastAsia="Times New Roman" w:hAnsi="Garamond" w:cs="Times New Roman"/>
          <w:sz w:val="24"/>
          <w:szCs w:val="24"/>
          <w:lang w:eastAsia="it-IT"/>
        </w:rPr>
        <w:t xml:space="preserve"> nonché</w:t>
      </w:r>
      <w:r w:rsidR="00DD2361">
        <w:rPr>
          <w:rFonts w:ascii="Garamond" w:eastAsia="Times New Roman" w:hAnsi="Garamond" w:cs="Times New Roman"/>
          <w:sz w:val="24"/>
          <w:szCs w:val="24"/>
          <w:lang w:eastAsia="it-IT"/>
        </w:rPr>
        <w:t xml:space="preserve"> altre</w:t>
      </w:r>
      <w:r w:rsidRPr="007275A7">
        <w:rPr>
          <w:rFonts w:ascii="Garamond" w:eastAsia="Times New Roman" w:hAnsi="Garamond" w:cs="Times New Roman"/>
          <w:sz w:val="24"/>
          <w:szCs w:val="24"/>
          <w:lang w:eastAsia="it-IT"/>
        </w:rPr>
        <w:t xml:space="preserve"> competenze </w:t>
      </w:r>
      <w:r w:rsidR="00DD2361">
        <w:rPr>
          <w:rFonts w:ascii="Garamond" w:hAnsi="Garamond"/>
          <w:sz w:val="24"/>
          <w:szCs w:val="24"/>
        </w:rPr>
        <w:t>particolarmente riferite</w:t>
      </w:r>
      <w:r w:rsidR="00E63756">
        <w:rPr>
          <w:rFonts w:ascii="Garamond" w:hAnsi="Garamond"/>
          <w:sz w:val="24"/>
          <w:szCs w:val="24"/>
        </w:rPr>
        <w:t xml:space="preserve"> al servizio </w:t>
      </w:r>
      <w:proofErr w:type="spellStart"/>
      <w:r w:rsidR="00E63756">
        <w:rPr>
          <w:rFonts w:ascii="Garamond" w:hAnsi="Garamond"/>
          <w:sz w:val="24"/>
          <w:szCs w:val="24"/>
        </w:rPr>
        <w:t>taxy</w:t>
      </w:r>
      <w:proofErr w:type="spellEnd"/>
      <w:r w:rsidRPr="007275A7">
        <w:rPr>
          <w:rFonts w:ascii="Garamond" w:hAnsi="Garamond"/>
          <w:sz w:val="24"/>
          <w:szCs w:val="24"/>
        </w:rPr>
        <w:t xml:space="preserve"> (con possibilità, in quest’ultimo caso di ricorrere al tribunale amministrativo regionale del Lazio, secondo lo schema ricorrente pere Antitrust e ANAC).</w:t>
      </w:r>
    </w:p>
    <w:p w:rsidR="00247FF5" w:rsidRPr="007275A7" w:rsidRDefault="00247FF5" w:rsidP="007275A7">
      <w:pPr>
        <w:shd w:val="clear" w:color="auto" w:fill="FFFFFF"/>
        <w:spacing w:after="0" w:line="240" w:lineRule="auto"/>
        <w:jc w:val="both"/>
        <w:rPr>
          <w:rFonts w:ascii="Garamond" w:hAnsi="Garamond"/>
          <w:sz w:val="24"/>
          <w:szCs w:val="24"/>
        </w:rPr>
      </w:pPr>
      <w:r w:rsidRPr="007275A7">
        <w:rPr>
          <w:rFonts w:ascii="Garamond" w:hAnsi="Garamond"/>
          <w:sz w:val="24"/>
          <w:szCs w:val="24"/>
        </w:rPr>
        <w:t>Il dup</w:t>
      </w:r>
      <w:r w:rsidR="00DD2361">
        <w:rPr>
          <w:rFonts w:ascii="Garamond" w:hAnsi="Garamond"/>
          <w:sz w:val="24"/>
          <w:szCs w:val="24"/>
        </w:rPr>
        <w:t>lice piano, caratterizzato dal</w:t>
      </w:r>
      <w:r w:rsidRPr="007275A7">
        <w:rPr>
          <w:rFonts w:ascii="Garamond" w:hAnsi="Garamond"/>
          <w:sz w:val="24"/>
          <w:szCs w:val="24"/>
        </w:rPr>
        <w:t xml:space="preserve"> concorso di norme, può leggersi nel senso che il piano</w:t>
      </w:r>
      <w:r w:rsidR="00DD2361">
        <w:rPr>
          <w:rFonts w:ascii="Garamond" w:hAnsi="Garamond"/>
          <w:sz w:val="24"/>
          <w:szCs w:val="24"/>
        </w:rPr>
        <w:t xml:space="preserve"> generale attribuisce un potere</w:t>
      </w:r>
      <w:r w:rsidRPr="007275A7">
        <w:rPr>
          <w:rFonts w:ascii="Garamond" w:hAnsi="Garamond"/>
          <w:sz w:val="24"/>
          <w:szCs w:val="24"/>
        </w:rPr>
        <w:t xml:space="preserve"> il cui esercizio è rimesso alla valutazione dell’autorità</w:t>
      </w:r>
      <w:r w:rsidR="00DD2361">
        <w:rPr>
          <w:rFonts w:ascii="Garamond" w:hAnsi="Garamond"/>
          <w:sz w:val="24"/>
          <w:szCs w:val="24"/>
        </w:rPr>
        <w:t>,</w:t>
      </w:r>
      <w:r w:rsidRPr="007275A7">
        <w:rPr>
          <w:rFonts w:ascii="Garamond" w:hAnsi="Garamond"/>
          <w:sz w:val="24"/>
          <w:szCs w:val="24"/>
        </w:rPr>
        <w:t xml:space="preserve"> ove ne ricorrano</w:t>
      </w:r>
      <w:r w:rsidR="006971BB" w:rsidRPr="007275A7">
        <w:rPr>
          <w:rFonts w:ascii="Garamond" w:hAnsi="Garamond"/>
          <w:sz w:val="24"/>
          <w:szCs w:val="24"/>
        </w:rPr>
        <w:t>, secondo il suo prudente apprezzamento,</w:t>
      </w:r>
      <w:r w:rsidRPr="007275A7">
        <w:rPr>
          <w:rFonts w:ascii="Garamond" w:hAnsi="Garamond"/>
          <w:sz w:val="24"/>
          <w:szCs w:val="24"/>
        </w:rPr>
        <w:t xml:space="preserve"> i presupposti. Il secondo piano, quello dei compiti specifici, prevede, non già un potere, ma un dovere di attivarsi secondo uno schema che è già valutato dal legislatore come necessitante di una regolazione.</w:t>
      </w:r>
    </w:p>
    <w:p w:rsidR="00DD2361" w:rsidRDefault="00DD2361" w:rsidP="007275A7">
      <w:pPr>
        <w:shd w:val="clear" w:color="auto" w:fill="FFFFFF"/>
        <w:spacing w:after="0" w:line="240" w:lineRule="auto"/>
        <w:jc w:val="both"/>
        <w:rPr>
          <w:rFonts w:ascii="Garamond" w:hAnsi="Garamond"/>
          <w:b/>
          <w:sz w:val="24"/>
          <w:szCs w:val="24"/>
        </w:rPr>
      </w:pPr>
    </w:p>
    <w:p w:rsidR="005E65EE" w:rsidRPr="007275A7" w:rsidRDefault="00E63756" w:rsidP="007275A7">
      <w:pPr>
        <w:shd w:val="clear" w:color="auto" w:fill="FFFFFF"/>
        <w:spacing w:after="0" w:line="240" w:lineRule="auto"/>
        <w:jc w:val="both"/>
        <w:rPr>
          <w:rFonts w:ascii="Garamond" w:hAnsi="Garamond"/>
          <w:b/>
          <w:sz w:val="24"/>
          <w:szCs w:val="24"/>
        </w:rPr>
      </w:pPr>
      <w:r>
        <w:rPr>
          <w:rFonts w:ascii="Garamond" w:hAnsi="Garamond"/>
          <w:b/>
          <w:sz w:val="24"/>
          <w:szCs w:val="24"/>
        </w:rPr>
        <w:t xml:space="preserve">6. </w:t>
      </w:r>
      <w:r w:rsidR="005E65EE" w:rsidRPr="007275A7">
        <w:rPr>
          <w:rFonts w:ascii="Garamond" w:hAnsi="Garamond"/>
          <w:b/>
          <w:sz w:val="24"/>
          <w:szCs w:val="24"/>
        </w:rPr>
        <w:t>Non solo accesso degli operatori alle infrastrutture, ma anche accesso degli utenti ai servizi di trasporto.</w:t>
      </w:r>
    </w:p>
    <w:p w:rsidR="006971BB" w:rsidRPr="007275A7" w:rsidRDefault="006971BB" w:rsidP="007275A7">
      <w:pPr>
        <w:shd w:val="clear" w:color="auto" w:fill="FFFFFF"/>
        <w:spacing w:after="0" w:line="240" w:lineRule="auto"/>
        <w:jc w:val="both"/>
        <w:rPr>
          <w:rFonts w:ascii="Garamond" w:hAnsi="Garamond"/>
          <w:sz w:val="24"/>
          <w:szCs w:val="24"/>
        </w:rPr>
      </w:pPr>
      <w:r w:rsidRPr="007275A7">
        <w:rPr>
          <w:rFonts w:ascii="Garamond" w:hAnsi="Garamond"/>
          <w:sz w:val="24"/>
          <w:szCs w:val="24"/>
        </w:rPr>
        <w:t>Sin qui le norme e le competenze</w:t>
      </w:r>
      <w:r w:rsidR="00AA3455">
        <w:rPr>
          <w:rFonts w:ascii="Garamond" w:hAnsi="Garamond"/>
          <w:sz w:val="24"/>
          <w:szCs w:val="24"/>
        </w:rPr>
        <w:t xml:space="preserve"> in</w:t>
      </w:r>
      <w:r w:rsidRPr="007275A7">
        <w:rPr>
          <w:rFonts w:ascii="Garamond" w:hAnsi="Garamond"/>
          <w:sz w:val="24"/>
          <w:szCs w:val="24"/>
        </w:rPr>
        <w:t xml:space="preserve"> materia di accesso equo e indiscriminato alle infrastrutture. </w:t>
      </w:r>
    </w:p>
    <w:p w:rsidR="006971BB" w:rsidRPr="007275A7" w:rsidRDefault="006971BB" w:rsidP="007275A7">
      <w:pPr>
        <w:shd w:val="clear" w:color="auto" w:fill="FFFFFF"/>
        <w:spacing w:after="0" w:line="240" w:lineRule="auto"/>
        <w:jc w:val="both"/>
        <w:rPr>
          <w:rFonts w:ascii="Garamond" w:hAnsi="Garamond"/>
          <w:sz w:val="24"/>
          <w:szCs w:val="24"/>
        </w:rPr>
      </w:pPr>
      <w:r w:rsidRPr="007275A7">
        <w:rPr>
          <w:rFonts w:ascii="Garamond" w:hAnsi="Garamond"/>
          <w:sz w:val="24"/>
          <w:szCs w:val="24"/>
        </w:rPr>
        <w:t>L’autorità ha però anche competenze che investono il rapporto tra utente e gestore del servizio di trasporto. Ossia, una volta garantito l’accesso del vettore all’infrastruttura, viene in rilievo il modo in cui il vettore espleta il servizio di trasporto nei confronti dell’utente finale.</w:t>
      </w:r>
      <w:r w:rsidR="00DD2361">
        <w:rPr>
          <w:rFonts w:ascii="Garamond" w:hAnsi="Garamond"/>
          <w:sz w:val="24"/>
          <w:szCs w:val="24"/>
        </w:rPr>
        <w:t xml:space="preserve"> </w:t>
      </w:r>
      <w:r w:rsidRPr="007275A7">
        <w:rPr>
          <w:rFonts w:ascii="Garamond" w:hAnsi="Garamond"/>
          <w:sz w:val="24"/>
          <w:szCs w:val="24"/>
        </w:rPr>
        <w:t xml:space="preserve">E così l’Autorità è abilitata a </w:t>
      </w:r>
      <w:r w:rsidRPr="007275A7">
        <w:rPr>
          <w:rFonts w:ascii="Garamond" w:eastAsia="Times New Roman" w:hAnsi="Garamond" w:cs="Times New Roman"/>
          <w:sz w:val="24"/>
          <w:szCs w:val="24"/>
          <w:lang w:eastAsia="it-IT"/>
        </w:rPr>
        <w:t xml:space="preserve">stabilire le condizioni minime di qualità dei servizi di trasporto nazionali e locali connotati da oneri di servizio pubblico; a definire, in relazione ai diversi tipi di servizio e alle diverse infrastrutture, il contenuto minimo degli specifici diritti, anche di natura risarcitoria, che gli utenti possono esigere nei confronti dei gestori dei servizi e delle infrastrutture di trasporto. </w:t>
      </w:r>
    </w:p>
    <w:p w:rsidR="004E5B6D" w:rsidRPr="007275A7" w:rsidRDefault="00DD2361" w:rsidP="007275A7">
      <w:pPr>
        <w:shd w:val="clear" w:color="auto" w:fill="FFFFFF"/>
        <w:spacing w:after="0" w:line="240" w:lineRule="auto"/>
        <w:jc w:val="both"/>
        <w:rPr>
          <w:rFonts w:ascii="Garamond" w:eastAsia="Times New Roman" w:hAnsi="Garamond" w:cs="Times New Roman"/>
          <w:sz w:val="24"/>
          <w:szCs w:val="24"/>
          <w:lang w:eastAsia="it-IT"/>
        </w:rPr>
      </w:pPr>
      <w:r>
        <w:rPr>
          <w:rFonts w:ascii="Garamond" w:eastAsia="Times New Roman" w:hAnsi="Garamond" w:cs="Times New Roman"/>
          <w:sz w:val="24"/>
          <w:szCs w:val="24"/>
          <w:lang w:eastAsia="it-IT"/>
        </w:rPr>
        <w:t>Questa seconda area di</w:t>
      </w:r>
      <w:r w:rsidR="00E547B3" w:rsidRPr="007275A7">
        <w:rPr>
          <w:rFonts w:ascii="Garamond" w:eastAsia="Times New Roman" w:hAnsi="Garamond" w:cs="Times New Roman"/>
          <w:sz w:val="24"/>
          <w:szCs w:val="24"/>
          <w:lang w:eastAsia="it-IT"/>
        </w:rPr>
        <w:t xml:space="preserve"> competenze, ancora non compiutamente esercitate dall’Autorità, costituisce a ben vedere l’obiettivo vero e ultimo della sua azione, poiché è evidente che il settore dei trasporti contempla attività economiche che sono strumentali rispetto alle esigenze sempre più prioritarie e vitali della mobilità delle persone e delle merci, secondo standard di qualità e di accessibilità.</w:t>
      </w:r>
    </w:p>
    <w:p w:rsidR="00E547B3" w:rsidRPr="007275A7" w:rsidRDefault="00E547B3" w:rsidP="007275A7">
      <w:pPr>
        <w:shd w:val="clear" w:color="auto" w:fill="FFFFFF"/>
        <w:spacing w:after="0" w:line="240" w:lineRule="auto"/>
        <w:jc w:val="both"/>
        <w:rPr>
          <w:rFonts w:ascii="Garamond" w:eastAsia="Times New Roman" w:hAnsi="Garamond" w:cs="Times New Roman"/>
          <w:sz w:val="24"/>
          <w:szCs w:val="24"/>
          <w:lang w:eastAsia="it-IT"/>
        </w:rPr>
      </w:pPr>
      <w:r w:rsidRPr="007275A7">
        <w:rPr>
          <w:rFonts w:ascii="Garamond" w:eastAsia="Times New Roman" w:hAnsi="Garamond" w:cs="Times New Roman"/>
          <w:sz w:val="24"/>
          <w:szCs w:val="24"/>
          <w:lang w:eastAsia="it-IT"/>
        </w:rPr>
        <w:t>Una volta completata la prima fase, e assicurato attrave</w:t>
      </w:r>
      <w:r w:rsidR="00DD2361">
        <w:rPr>
          <w:rFonts w:ascii="Garamond" w:eastAsia="Times New Roman" w:hAnsi="Garamond" w:cs="Times New Roman"/>
          <w:sz w:val="24"/>
          <w:szCs w:val="24"/>
          <w:lang w:eastAsia="it-IT"/>
        </w:rPr>
        <w:t>rso la regolazione indipendente</w:t>
      </w:r>
      <w:r w:rsidRPr="007275A7">
        <w:rPr>
          <w:rFonts w:ascii="Garamond" w:eastAsia="Times New Roman" w:hAnsi="Garamond" w:cs="Times New Roman"/>
          <w:sz w:val="24"/>
          <w:szCs w:val="24"/>
          <w:lang w:eastAsia="it-IT"/>
        </w:rPr>
        <w:t xml:space="preserve"> l’accesso equo e indiscriminato alle infrastrutture, c’è dunque da attendersi che l’Autorità concentri la sua successiva azione sul versante degli utenti finali e dei loro diritti.</w:t>
      </w:r>
    </w:p>
    <w:p w:rsidR="00E547B3" w:rsidRPr="007275A7" w:rsidRDefault="00E547B3" w:rsidP="007275A7">
      <w:pPr>
        <w:spacing w:after="0" w:line="240" w:lineRule="auto"/>
        <w:jc w:val="both"/>
        <w:rPr>
          <w:rFonts w:ascii="Garamond" w:eastAsia="Times New Roman" w:hAnsi="Garamond" w:cs="Times New Roman"/>
          <w:sz w:val="24"/>
          <w:szCs w:val="24"/>
          <w:lang w:eastAsia="it-IT"/>
        </w:rPr>
      </w:pPr>
    </w:p>
    <w:p w:rsidR="00E547B3" w:rsidRPr="007275A7" w:rsidRDefault="00E63756" w:rsidP="007275A7">
      <w:pPr>
        <w:spacing w:after="0" w:line="240" w:lineRule="auto"/>
        <w:jc w:val="both"/>
        <w:rPr>
          <w:rFonts w:ascii="Garamond" w:hAnsi="Garamond"/>
          <w:b/>
          <w:sz w:val="24"/>
          <w:szCs w:val="24"/>
        </w:rPr>
      </w:pPr>
      <w:r>
        <w:rPr>
          <w:rFonts w:ascii="Garamond" w:hAnsi="Garamond"/>
          <w:b/>
          <w:sz w:val="24"/>
          <w:szCs w:val="24"/>
        </w:rPr>
        <w:t xml:space="preserve">7. </w:t>
      </w:r>
      <w:r w:rsidR="00E547B3" w:rsidRPr="007275A7">
        <w:rPr>
          <w:rFonts w:ascii="Garamond" w:hAnsi="Garamond"/>
          <w:b/>
          <w:sz w:val="24"/>
          <w:szCs w:val="24"/>
        </w:rPr>
        <w:t>L’</w:t>
      </w:r>
      <w:proofErr w:type="spellStart"/>
      <w:r w:rsidR="00E547B3" w:rsidRPr="007275A7">
        <w:rPr>
          <w:rFonts w:ascii="Garamond" w:hAnsi="Garamond"/>
          <w:b/>
          <w:sz w:val="24"/>
          <w:szCs w:val="24"/>
        </w:rPr>
        <w:t>actio</w:t>
      </w:r>
      <w:proofErr w:type="spellEnd"/>
      <w:r w:rsidR="00E547B3" w:rsidRPr="007275A7">
        <w:rPr>
          <w:rFonts w:ascii="Garamond" w:hAnsi="Garamond"/>
          <w:b/>
          <w:sz w:val="24"/>
          <w:szCs w:val="24"/>
        </w:rPr>
        <w:t xml:space="preserve"> </w:t>
      </w:r>
      <w:proofErr w:type="spellStart"/>
      <w:r w:rsidR="00E547B3" w:rsidRPr="007275A7">
        <w:rPr>
          <w:rFonts w:ascii="Garamond" w:hAnsi="Garamond"/>
          <w:b/>
          <w:sz w:val="24"/>
          <w:szCs w:val="24"/>
        </w:rPr>
        <w:t>finium</w:t>
      </w:r>
      <w:proofErr w:type="spellEnd"/>
      <w:r w:rsidR="00E547B3" w:rsidRPr="007275A7">
        <w:rPr>
          <w:rFonts w:ascii="Garamond" w:hAnsi="Garamond"/>
          <w:b/>
          <w:sz w:val="24"/>
          <w:szCs w:val="24"/>
        </w:rPr>
        <w:t xml:space="preserve"> </w:t>
      </w:r>
      <w:proofErr w:type="spellStart"/>
      <w:r w:rsidR="00E547B3" w:rsidRPr="007275A7">
        <w:rPr>
          <w:rFonts w:ascii="Garamond" w:hAnsi="Garamond"/>
          <w:b/>
          <w:sz w:val="24"/>
          <w:szCs w:val="24"/>
        </w:rPr>
        <w:t>regundorum</w:t>
      </w:r>
      <w:proofErr w:type="spellEnd"/>
      <w:r w:rsidR="00E547B3" w:rsidRPr="007275A7">
        <w:rPr>
          <w:rFonts w:ascii="Garamond" w:hAnsi="Garamond"/>
          <w:b/>
          <w:sz w:val="24"/>
          <w:szCs w:val="24"/>
        </w:rPr>
        <w:t xml:space="preserve"> nei confronti delle altre autorità</w:t>
      </w:r>
    </w:p>
    <w:p w:rsidR="00C40026" w:rsidRPr="007275A7" w:rsidRDefault="00C40026" w:rsidP="007275A7">
      <w:pPr>
        <w:spacing w:after="0" w:line="240" w:lineRule="auto"/>
        <w:jc w:val="both"/>
        <w:rPr>
          <w:rFonts w:ascii="Garamond" w:hAnsi="Garamond"/>
          <w:sz w:val="24"/>
          <w:szCs w:val="24"/>
        </w:rPr>
      </w:pPr>
      <w:r w:rsidRPr="007275A7">
        <w:rPr>
          <w:rFonts w:ascii="Garamond" w:eastAsia="Times New Roman" w:hAnsi="Garamond" w:cs="Times New Roman"/>
          <w:sz w:val="24"/>
          <w:szCs w:val="24"/>
          <w:lang w:eastAsia="it-IT"/>
        </w:rPr>
        <w:t>Ovviamente, essendo il settore dei trasporti pubblici carat</w:t>
      </w:r>
      <w:r w:rsidR="00C76686" w:rsidRPr="007275A7">
        <w:rPr>
          <w:rFonts w:ascii="Garamond" w:eastAsia="Times New Roman" w:hAnsi="Garamond" w:cs="Times New Roman"/>
          <w:sz w:val="24"/>
          <w:szCs w:val="24"/>
          <w:lang w:eastAsia="it-IT"/>
        </w:rPr>
        <w:t>terizzato da amministrazioni,</w:t>
      </w:r>
      <w:r w:rsidRPr="007275A7">
        <w:rPr>
          <w:rFonts w:ascii="Garamond" w:eastAsia="Times New Roman" w:hAnsi="Garamond" w:cs="Times New Roman"/>
          <w:sz w:val="24"/>
          <w:szCs w:val="24"/>
          <w:lang w:eastAsia="it-IT"/>
        </w:rPr>
        <w:t xml:space="preserve"> imprese</w:t>
      </w:r>
      <w:r w:rsidR="00C76686" w:rsidRPr="007275A7">
        <w:rPr>
          <w:rFonts w:ascii="Garamond" w:eastAsia="Times New Roman" w:hAnsi="Garamond" w:cs="Times New Roman"/>
          <w:sz w:val="24"/>
          <w:szCs w:val="24"/>
          <w:lang w:eastAsia="it-IT"/>
        </w:rPr>
        <w:t xml:space="preserve"> e utenti</w:t>
      </w:r>
      <w:r w:rsidRPr="007275A7">
        <w:rPr>
          <w:rFonts w:ascii="Garamond" w:eastAsia="Times New Roman" w:hAnsi="Garamond" w:cs="Times New Roman"/>
          <w:sz w:val="24"/>
          <w:szCs w:val="24"/>
          <w:lang w:eastAsia="it-IT"/>
        </w:rPr>
        <w:t xml:space="preserve">, vengono in rilievo competenze di altre autorità, tali per le quali è spesso necessaria una sottile </w:t>
      </w:r>
      <w:proofErr w:type="spellStart"/>
      <w:r w:rsidRPr="00DD2361">
        <w:rPr>
          <w:rFonts w:ascii="Garamond" w:hAnsi="Garamond"/>
          <w:i/>
          <w:sz w:val="24"/>
          <w:szCs w:val="24"/>
        </w:rPr>
        <w:t>actio</w:t>
      </w:r>
      <w:proofErr w:type="spellEnd"/>
      <w:r w:rsidRPr="00DD2361">
        <w:rPr>
          <w:rFonts w:ascii="Garamond" w:hAnsi="Garamond"/>
          <w:i/>
          <w:sz w:val="24"/>
          <w:szCs w:val="24"/>
        </w:rPr>
        <w:t xml:space="preserve"> </w:t>
      </w:r>
      <w:proofErr w:type="spellStart"/>
      <w:r w:rsidRPr="00DD2361">
        <w:rPr>
          <w:rFonts w:ascii="Garamond" w:hAnsi="Garamond"/>
          <w:i/>
          <w:sz w:val="24"/>
          <w:szCs w:val="24"/>
        </w:rPr>
        <w:t>finium</w:t>
      </w:r>
      <w:proofErr w:type="spellEnd"/>
      <w:r w:rsidRPr="00DD2361">
        <w:rPr>
          <w:rFonts w:ascii="Garamond" w:hAnsi="Garamond"/>
          <w:i/>
          <w:sz w:val="24"/>
          <w:szCs w:val="24"/>
        </w:rPr>
        <w:t xml:space="preserve"> </w:t>
      </w:r>
      <w:proofErr w:type="spellStart"/>
      <w:r w:rsidRPr="00DD2361">
        <w:rPr>
          <w:rFonts w:ascii="Garamond" w:hAnsi="Garamond"/>
          <w:i/>
          <w:sz w:val="24"/>
          <w:szCs w:val="24"/>
        </w:rPr>
        <w:t>regundorum</w:t>
      </w:r>
      <w:proofErr w:type="spellEnd"/>
      <w:r w:rsidRPr="007275A7">
        <w:rPr>
          <w:rFonts w:ascii="Garamond" w:hAnsi="Garamond"/>
          <w:sz w:val="24"/>
          <w:szCs w:val="24"/>
        </w:rPr>
        <w:t>.</w:t>
      </w:r>
    </w:p>
    <w:p w:rsidR="00AA2989"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 xml:space="preserve">Al riguardo, l’art. 37, co. 4, </w:t>
      </w:r>
      <w:proofErr w:type="spellStart"/>
      <w:r w:rsidRPr="007275A7">
        <w:rPr>
          <w:rFonts w:ascii="Garamond" w:hAnsi="Garamond"/>
        </w:rPr>
        <w:t>d.l.</w:t>
      </w:r>
      <w:proofErr w:type="spellEnd"/>
      <w:r w:rsidRPr="007275A7">
        <w:rPr>
          <w:rFonts w:ascii="Garamond" w:hAnsi="Garamond"/>
        </w:rPr>
        <w:t xml:space="preserve"> n. 201/2011 (norma che disciplina le funzioni dell’Autorità di regolazione dei trasporti) dispone espressamente che «</w:t>
      </w:r>
      <w:r w:rsidRPr="00DD2361">
        <w:rPr>
          <w:rFonts w:ascii="Garamond" w:hAnsi="Garamond"/>
          <w:i/>
        </w:rPr>
        <w:t>restano altresì ferme e possono essere contestualmente esercitate le competenze dell’Autorità garante della concorrenza disciplinate dalla legge 10 ottobre 1990, n. 287 e dai decreti legislativi 2 agosto 2007, n. 145 e 2 agosto 2007, n. 146, e le competenze dell’Autorità di vigilanza sui contratti pubblici di cui al decreto legis</w:t>
      </w:r>
      <w:r w:rsidR="00AA2989" w:rsidRPr="00DD2361">
        <w:rPr>
          <w:rFonts w:ascii="Garamond" w:hAnsi="Garamond"/>
          <w:i/>
        </w:rPr>
        <w:t>lativo 12 aprile 2006, n. 163</w:t>
      </w:r>
      <w:proofErr w:type="gramStart"/>
      <w:r w:rsidR="00AA2989" w:rsidRPr="007275A7">
        <w:rPr>
          <w:rFonts w:ascii="Garamond" w:hAnsi="Garamond"/>
        </w:rPr>
        <w:t xml:space="preserve"> ..</w:t>
      </w:r>
      <w:proofErr w:type="gramEnd"/>
      <w:r w:rsidR="00DD2361">
        <w:rPr>
          <w:rFonts w:ascii="Garamond" w:hAnsi="Garamond"/>
        </w:rPr>
        <w:t>”</w:t>
      </w:r>
    </w:p>
    <w:p w:rsidR="004E5B6D" w:rsidRPr="007275A7" w:rsidRDefault="00AA2989" w:rsidP="007275A7">
      <w:pPr>
        <w:pStyle w:val="capoverso"/>
        <w:spacing w:before="0" w:beforeAutospacing="0" w:after="0" w:afterAutospacing="0"/>
        <w:jc w:val="both"/>
        <w:rPr>
          <w:rFonts w:ascii="Garamond" w:hAnsi="Garamond"/>
        </w:rPr>
      </w:pPr>
      <w:r w:rsidRPr="007275A7">
        <w:rPr>
          <w:rFonts w:ascii="Garamond" w:hAnsi="Garamond"/>
        </w:rPr>
        <w:t>C</w:t>
      </w:r>
      <w:r w:rsidR="004E5B6D" w:rsidRPr="007275A7">
        <w:rPr>
          <w:rFonts w:ascii="Garamond" w:hAnsi="Garamond"/>
        </w:rPr>
        <w:t xml:space="preserve">ompito dell’Antitrust è tutelare la concorrenza, nonché correggere le distorsioni che eventualmente si manifestino nel mercato. Essa agisce prevalentemente </w:t>
      </w:r>
      <w:r w:rsidR="004E5B6D" w:rsidRPr="007275A7">
        <w:rPr>
          <w:rStyle w:val="Enfasicorsivo"/>
          <w:rFonts w:ascii="Garamond" w:hAnsi="Garamond"/>
        </w:rPr>
        <w:t>ex post</w:t>
      </w:r>
      <w:r w:rsidR="004E5B6D" w:rsidRPr="007275A7">
        <w:rPr>
          <w:rFonts w:ascii="Garamond" w:hAnsi="Garamond"/>
        </w:rPr>
        <w:t xml:space="preserve"> e si basa su una disciplina di carattere generale e di tipo negativo.</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Quando invece è a priori difficile garantire lo sviluppo di un sistema con</w:t>
      </w:r>
      <w:r w:rsidR="00DD2361">
        <w:rPr>
          <w:rFonts w:ascii="Garamond" w:hAnsi="Garamond"/>
        </w:rPr>
        <w:t>correnziale, allora interviene,</w:t>
      </w:r>
      <w:r w:rsidRPr="007275A7">
        <w:rPr>
          <w:rFonts w:ascii="Garamond" w:hAnsi="Garamond"/>
        </w:rPr>
        <w:t xml:space="preserve"> </w:t>
      </w:r>
      <w:r w:rsidRPr="007275A7">
        <w:rPr>
          <w:rStyle w:val="Enfasicorsivo"/>
          <w:rFonts w:ascii="Garamond" w:hAnsi="Garamond"/>
        </w:rPr>
        <w:t>ex ante</w:t>
      </w:r>
      <w:r w:rsidR="00DD2361">
        <w:rPr>
          <w:rFonts w:ascii="Garamond" w:hAnsi="Garamond"/>
        </w:rPr>
        <w:t>,</w:t>
      </w:r>
      <w:r w:rsidRPr="007275A7">
        <w:rPr>
          <w:rFonts w:ascii="Garamond" w:hAnsi="Garamond"/>
        </w:rPr>
        <w:t xml:space="preserve"> la regolazione</w:t>
      </w:r>
      <w:bookmarkStart w:id="1" w:name="_ftnref19"/>
      <w:r w:rsidRPr="007275A7">
        <w:rPr>
          <w:rFonts w:ascii="Garamond" w:hAnsi="Garamond"/>
        </w:rPr>
        <w:fldChar w:fldCharType="begin"/>
      </w:r>
      <w:r w:rsidRPr="007275A7">
        <w:rPr>
          <w:rFonts w:ascii="Garamond" w:hAnsi="Garamond"/>
        </w:rPr>
        <w:instrText xml:space="preserve"> HYPERLINK "http://www.rivistadellaregolazionedeimercati.it/index.php/saggi-2-2015/alessandro-candido-la-governance-dei-trasporti-in-italia-soggetti-livelli-di-governo-competenze" \l "_ftn19" \o "" </w:instrText>
      </w:r>
      <w:r w:rsidRPr="007275A7">
        <w:rPr>
          <w:rFonts w:ascii="Garamond" w:hAnsi="Garamond"/>
        </w:rPr>
        <w:fldChar w:fldCharType="end"/>
      </w:r>
      <w:bookmarkEnd w:id="1"/>
      <w:r w:rsidRPr="007275A7">
        <w:rPr>
          <w:rFonts w:ascii="Garamond" w:hAnsi="Garamond"/>
        </w:rPr>
        <w:t>, attraverso norme speciali che mutano nel tempo al variare delle esigenze del mercato e, generalmente, impongono obblighi di tipo positivo.</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Invero, se risulta semplice enucleare tale distinzione a livello teorico, nella pratica i confini tra lo spazio d’azione delle Autorità settoriali</w:t>
      </w:r>
      <w:r w:rsidR="00DD2361">
        <w:rPr>
          <w:rFonts w:ascii="Garamond" w:hAnsi="Garamond"/>
        </w:rPr>
        <w:t>,</w:t>
      </w:r>
      <w:r w:rsidRPr="007275A7">
        <w:rPr>
          <w:rFonts w:ascii="Garamond" w:hAnsi="Garamond"/>
        </w:rPr>
        <w:t xml:space="preserve"> e quello in cui si muove l’Autorità garante della concorrenza e del mercato</w:t>
      </w:r>
      <w:r w:rsidR="00DD2361">
        <w:rPr>
          <w:rFonts w:ascii="Garamond" w:hAnsi="Garamond"/>
        </w:rPr>
        <w:t>,</w:t>
      </w:r>
      <w:r w:rsidRPr="007275A7">
        <w:rPr>
          <w:rFonts w:ascii="Garamond" w:hAnsi="Garamond"/>
        </w:rPr>
        <w:t xml:space="preserve"> </w:t>
      </w:r>
      <w:bookmarkStart w:id="2" w:name="_ftnref21"/>
      <w:bookmarkEnd w:id="2"/>
      <w:r w:rsidR="00AA2989" w:rsidRPr="007275A7">
        <w:rPr>
          <w:rFonts w:ascii="Garamond" w:hAnsi="Garamond"/>
        </w:rPr>
        <w:t xml:space="preserve">spesso </w:t>
      </w:r>
      <w:r w:rsidR="00DD2361">
        <w:rPr>
          <w:rFonts w:ascii="Garamond" w:hAnsi="Garamond"/>
        </w:rPr>
        <w:t xml:space="preserve">si rilevano </w:t>
      </w:r>
      <w:r w:rsidR="00AA2989" w:rsidRPr="007275A7">
        <w:rPr>
          <w:rFonts w:ascii="Garamond" w:hAnsi="Garamond"/>
        </w:rPr>
        <w:t>incerti.</w:t>
      </w:r>
    </w:p>
    <w:p w:rsidR="004E5B6D" w:rsidRPr="007275A7" w:rsidRDefault="0015436E" w:rsidP="007275A7">
      <w:pPr>
        <w:pStyle w:val="capoverso"/>
        <w:spacing w:before="0" w:beforeAutospacing="0" w:after="0" w:afterAutospacing="0"/>
        <w:jc w:val="both"/>
        <w:rPr>
          <w:rFonts w:ascii="Garamond" w:hAnsi="Garamond"/>
        </w:rPr>
      </w:pPr>
      <w:r w:rsidRPr="007275A7">
        <w:rPr>
          <w:rFonts w:ascii="Garamond" w:hAnsi="Garamond"/>
        </w:rPr>
        <w:t>Per questa ragione,</w:t>
      </w:r>
      <w:r w:rsidR="009B5981" w:rsidRPr="007275A7">
        <w:rPr>
          <w:rFonts w:ascii="Garamond" w:hAnsi="Garamond"/>
        </w:rPr>
        <w:t xml:space="preserve"> </w:t>
      </w:r>
      <w:r w:rsidR="00FB7047" w:rsidRPr="007275A7">
        <w:rPr>
          <w:rFonts w:ascii="Garamond" w:hAnsi="Garamond"/>
        </w:rPr>
        <w:t>le</w:t>
      </w:r>
      <w:r w:rsidR="004E5B6D" w:rsidRPr="007275A7">
        <w:rPr>
          <w:rFonts w:ascii="Garamond" w:hAnsi="Garamond"/>
        </w:rPr>
        <w:t xml:space="preserve"> </w:t>
      </w:r>
      <w:proofErr w:type="spellStart"/>
      <w:r w:rsidR="00FB7047" w:rsidRPr="007275A7">
        <w:rPr>
          <w:rStyle w:val="Enfasicorsivo"/>
          <w:rFonts w:ascii="Garamond" w:hAnsi="Garamond"/>
        </w:rPr>
        <w:t>Authorities</w:t>
      </w:r>
      <w:proofErr w:type="spellEnd"/>
      <w:r w:rsidR="00FB7047" w:rsidRPr="007275A7">
        <w:rPr>
          <w:rFonts w:ascii="Garamond" w:hAnsi="Garamond"/>
        </w:rPr>
        <w:t xml:space="preserve"> hanno da subito </w:t>
      </w:r>
      <w:r w:rsidR="004E5B6D" w:rsidRPr="007275A7">
        <w:rPr>
          <w:rFonts w:ascii="Garamond" w:hAnsi="Garamond"/>
        </w:rPr>
        <w:t>instaura</w:t>
      </w:r>
      <w:r w:rsidR="00FB7047" w:rsidRPr="007275A7">
        <w:rPr>
          <w:rFonts w:ascii="Garamond" w:hAnsi="Garamond"/>
        </w:rPr>
        <w:t>to</w:t>
      </w:r>
      <w:r w:rsidR="004E5B6D" w:rsidRPr="007275A7">
        <w:rPr>
          <w:rFonts w:ascii="Garamond" w:hAnsi="Garamond"/>
        </w:rPr>
        <w:t xml:space="preserve"> rapporti di cooperazione</w:t>
      </w:r>
      <w:r w:rsidR="00FB7047" w:rsidRPr="007275A7">
        <w:rPr>
          <w:rFonts w:ascii="Garamond" w:hAnsi="Garamond"/>
        </w:rPr>
        <w:t>.</w:t>
      </w:r>
      <w:r w:rsidR="004E5B6D" w:rsidRPr="007275A7">
        <w:rPr>
          <w:rFonts w:ascii="Garamond" w:hAnsi="Garamond"/>
        </w:rPr>
        <w:t xml:space="preserve"> </w:t>
      </w:r>
      <w:r w:rsidR="00FB7047" w:rsidRPr="007275A7">
        <w:rPr>
          <w:rFonts w:ascii="Garamond" w:hAnsi="Garamond"/>
        </w:rPr>
        <w:t>Nel</w:t>
      </w:r>
      <w:r w:rsidR="004E5B6D" w:rsidRPr="007275A7">
        <w:rPr>
          <w:rFonts w:ascii="Garamond" w:hAnsi="Garamond"/>
        </w:rPr>
        <w:t xml:space="preserve"> 2014 </w:t>
      </w:r>
      <w:r w:rsidR="00FB7047" w:rsidRPr="007275A7">
        <w:rPr>
          <w:rFonts w:ascii="Garamond" w:hAnsi="Garamond"/>
        </w:rPr>
        <w:t xml:space="preserve">ART e Antitrust </w:t>
      </w:r>
      <w:r w:rsidR="004E5B6D" w:rsidRPr="007275A7">
        <w:rPr>
          <w:rFonts w:ascii="Garamond" w:hAnsi="Garamond"/>
        </w:rPr>
        <w:t xml:space="preserve">hanno sottoscritto un protocollo d’intesa, la cui </w:t>
      </w:r>
      <w:r w:rsidR="004E5B6D" w:rsidRPr="007275A7">
        <w:rPr>
          <w:rStyle w:val="Enfasicorsivo"/>
          <w:rFonts w:ascii="Garamond" w:hAnsi="Garamond"/>
        </w:rPr>
        <w:t>ratio</w:t>
      </w:r>
      <w:r w:rsidR="004E5B6D" w:rsidRPr="007275A7">
        <w:rPr>
          <w:rFonts w:ascii="Garamond" w:hAnsi="Garamond"/>
        </w:rPr>
        <w:t xml:space="preserve"> è sviluppare rapporti di leale collaborazione ispirati principalmente all’obiettivo di rimuovere le asimmetrie informative esistenti (non solo tra regolatori e regolati, ma anche nei reciproci rapporti tra regolatori), prefigurando comuni iniziative di </w:t>
      </w:r>
      <w:proofErr w:type="spellStart"/>
      <w:r w:rsidR="004E5B6D" w:rsidRPr="007275A7">
        <w:rPr>
          <w:rStyle w:val="Enfasicorsivo"/>
          <w:rFonts w:ascii="Garamond" w:hAnsi="Garamond"/>
        </w:rPr>
        <w:t>enforcement</w:t>
      </w:r>
      <w:proofErr w:type="spellEnd"/>
      <w:r w:rsidR="004E5B6D" w:rsidRPr="007275A7">
        <w:rPr>
          <w:rFonts w:ascii="Garamond" w:hAnsi="Garamond"/>
        </w:rPr>
        <w:t>, sì da rendere più efficace l’esecuzione dei rispettivi mandati.</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 xml:space="preserve">Inoltre, in base al protocollo di intesa, l’Autorità garante della concorrenza e del mercato è tenuta a chiedere il parere dell’Autorità settoriale nei procedimenti di pratiche commerciali scorrette – anche ove si tratti di procedimenti in cui sono stati presentati impegni – poste in essere nei settori regolamentati sottoposti alla vigilanza di quest’ultima. Ancora, le due </w:t>
      </w:r>
      <w:proofErr w:type="spellStart"/>
      <w:r w:rsidRPr="007275A7">
        <w:rPr>
          <w:rStyle w:val="Enfasicorsivo"/>
          <w:rFonts w:ascii="Garamond" w:hAnsi="Garamond"/>
        </w:rPr>
        <w:t>Authorities</w:t>
      </w:r>
      <w:proofErr w:type="spellEnd"/>
      <w:r w:rsidRPr="007275A7">
        <w:rPr>
          <w:rFonts w:ascii="Garamond" w:hAnsi="Garamond"/>
        </w:rPr>
        <w:t xml:space="preserve"> hanno l’obbligo di scambiarsi reciprocamente e periodicamente informazioni sulle linee generali di intervento, sulle attività oggetto di vigilanza, sui procedimenti avviati rispetto a fattispecie di interesse comune e sul relativo esito. Infine, esse hanno la facoltà di effettuare ispezioni congiunte relativamente a casi di comune interesse, eventualmente avvalendosi anche del Corpo della Guardia di Finanza.</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Ulteriore soggetto operante nel mercato dei trasporti (le cui competenze intersecano quelle dell’Autorità dei trasporti) è l’Autorità nazionale Anticorruzione (ANAC).</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 xml:space="preserve">È </w:t>
      </w:r>
      <w:r w:rsidR="004B5202">
        <w:rPr>
          <w:rFonts w:ascii="Garamond" w:hAnsi="Garamond"/>
        </w:rPr>
        <w:t xml:space="preserve">noto che </w:t>
      </w:r>
      <w:r w:rsidRPr="007275A7">
        <w:rPr>
          <w:rFonts w:ascii="Garamond" w:hAnsi="Garamond"/>
        </w:rPr>
        <w:t>i bandi di gara sono predisposti dalle stazioni appaltanti sulla base dei modelli (c.d. bandi tipo) approvati dall’ANAC. Tuttavia, come anticipat</w:t>
      </w:r>
      <w:r w:rsidR="004B5202">
        <w:rPr>
          <w:rFonts w:ascii="Garamond" w:hAnsi="Garamond"/>
        </w:rPr>
        <w:t>o, è allo stesso tempo noto che</w:t>
      </w:r>
      <w:r w:rsidRPr="007275A7">
        <w:rPr>
          <w:rFonts w:ascii="Garamond" w:hAnsi="Garamond"/>
        </w:rPr>
        <w:t xml:space="preserve"> tra le funzioni dell’Autorità dei trasporti</w:t>
      </w:r>
      <w:r w:rsidR="004B5202">
        <w:rPr>
          <w:rFonts w:ascii="Garamond" w:hAnsi="Garamond"/>
        </w:rPr>
        <w:t>,</w:t>
      </w:r>
      <w:r w:rsidRPr="007275A7">
        <w:rPr>
          <w:rFonts w:ascii="Garamond" w:hAnsi="Garamond"/>
        </w:rPr>
        <w:t xml:space="preserve"> disciplinate dall’art. 37 del </w:t>
      </w:r>
      <w:proofErr w:type="spellStart"/>
      <w:r w:rsidRPr="007275A7">
        <w:rPr>
          <w:rFonts w:ascii="Garamond" w:hAnsi="Garamond"/>
        </w:rPr>
        <w:t>d.l.</w:t>
      </w:r>
      <w:proofErr w:type="spellEnd"/>
      <w:r w:rsidRPr="007275A7">
        <w:rPr>
          <w:rFonts w:ascii="Garamond" w:hAnsi="Garamond"/>
        </w:rPr>
        <w:t xml:space="preserve"> n. 201/2011, figura anche la definizione degli schemi dei bandi di gara per l’assegnazione dei servizi di trasporto in esclusiva e delle convenzioni da inserire nei capitolati delle medesime gare, nonché la previsione dei criteri per la nomina delle commissioni aggiudicatrici.</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 xml:space="preserve">Per questa ragione, </w:t>
      </w:r>
      <w:r w:rsidR="004B5202">
        <w:rPr>
          <w:rFonts w:ascii="Garamond" w:hAnsi="Garamond"/>
        </w:rPr>
        <w:t xml:space="preserve">il </w:t>
      </w:r>
      <w:r w:rsidRPr="007275A7">
        <w:rPr>
          <w:rFonts w:ascii="Garamond" w:hAnsi="Garamond"/>
        </w:rPr>
        <w:t>20 novembre 2014 è stato sottoscritto un protocollo d’intesa tra i due organismi</w:t>
      </w:r>
      <w:bookmarkStart w:id="3" w:name="_ftnref36"/>
      <w:bookmarkEnd w:id="3"/>
      <w:r w:rsidR="0015436E" w:rsidRPr="007275A7">
        <w:rPr>
          <w:rFonts w:ascii="Garamond" w:hAnsi="Garamond"/>
        </w:rPr>
        <w:t>.</w:t>
      </w:r>
    </w:p>
    <w:p w:rsidR="00FB7047" w:rsidRPr="004B5202" w:rsidRDefault="004E5B6D" w:rsidP="007275A7">
      <w:pPr>
        <w:pStyle w:val="capoverso"/>
        <w:spacing w:before="0" w:beforeAutospacing="0" w:after="0" w:afterAutospacing="0"/>
        <w:jc w:val="both"/>
        <w:rPr>
          <w:rFonts w:ascii="Garamond" w:hAnsi="Garamond"/>
          <w:i/>
        </w:rPr>
      </w:pPr>
      <w:r w:rsidRPr="007275A7">
        <w:rPr>
          <w:rFonts w:ascii="Garamond" w:hAnsi="Garamond"/>
        </w:rPr>
        <w:t xml:space="preserve">Per completezza, si deve ricordare che l’art. 37 del più volte menzionato </w:t>
      </w:r>
      <w:proofErr w:type="spellStart"/>
      <w:r w:rsidRPr="007275A7">
        <w:rPr>
          <w:rFonts w:ascii="Garamond" w:hAnsi="Garamond"/>
        </w:rPr>
        <w:t>d.l.</w:t>
      </w:r>
      <w:proofErr w:type="spellEnd"/>
      <w:r w:rsidRPr="007275A7">
        <w:rPr>
          <w:rFonts w:ascii="Garamond" w:hAnsi="Garamond"/>
        </w:rPr>
        <w:t xml:space="preserve"> n. 201/2</w:t>
      </w:r>
      <w:r w:rsidR="00FB7047" w:rsidRPr="007275A7">
        <w:rPr>
          <w:rFonts w:ascii="Garamond" w:hAnsi="Garamond"/>
        </w:rPr>
        <w:t>011 stabilisce al co. 4 che “</w:t>
      </w:r>
      <w:r w:rsidR="00FB7047" w:rsidRPr="004B5202">
        <w:rPr>
          <w:rFonts w:ascii="Garamond" w:hAnsi="Garamond"/>
          <w:i/>
        </w:rPr>
        <w:t>r</w:t>
      </w:r>
      <w:r w:rsidRPr="004B5202">
        <w:rPr>
          <w:rFonts w:ascii="Garamond" w:hAnsi="Garamond"/>
          <w:i/>
        </w:rPr>
        <w:t>estano ferme tutte le altre competenze diverse da quelle disciplinate nel presente articolo delle amministrazioni pubbliche, statali e r</w:t>
      </w:r>
      <w:r w:rsidR="00FB7047" w:rsidRPr="004B5202">
        <w:rPr>
          <w:rFonts w:ascii="Garamond" w:hAnsi="Garamond"/>
          <w:i/>
        </w:rPr>
        <w:t>e</w:t>
      </w:r>
      <w:r w:rsidR="00AA3455">
        <w:rPr>
          <w:rFonts w:ascii="Garamond" w:hAnsi="Garamond"/>
          <w:i/>
        </w:rPr>
        <w:t>gionali, nei settori indicati…</w:t>
      </w:r>
      <w:r w:rsidR="004B5202">
        <w:rPr>
          <w:rFonts w:ascii="Garamond" w:hAnsi="Garamond"/>
          <w:i/>
        </w:rPr>
        <w:t>”</w:t>
      </w:r>
    </w:p>
    <w:p w:rsidR="004E5B6D" w:rsidRPr="007275A7" w:rsidRDefault="004E5B6D" w:rsidP="007275A7">
      <w:pPr>
        <w:pStyle w:val="capoverso"/>
        <w:spacing w:before="0" w:beforeAutospacing="0" w:after="0" w:afterAutospacing="0"/>
        <w:jc w:val="both"/>
        <w:rPr>
          <w:rFonts w:ascii="Garamond" w:hAnsi="Garamond"/>
        </w:rPr>
      </w:pPr>
      <w:r w:rsidRPr="007275A7">
        <w:rPr>
          <w:rFonts w:ascii="Garamond" w:hAnsi="Garamond"/>
        </w:rPr>
        <w:t>Occorre dunque altresì tenere conto dei rapporti tra l’Autorità dei trasporti e le autorità regionali, provinciali e locali di settore</w:t>
      </w:r>
      <w:bookmarkStart w:id="4" w:name="_ftnref46"/>
      <w:bookmarkEnd w:id="4"/>
    </w:p>
    <w:p w:rsidR="004E5B6D" w:rsidRPr="007275A7" w:rsidRDefault="004E5B6D" w:rsidP="007275A7">
      <w:pPr>
        <w:spacing w:after="0" w:line="240" w:lineRule="auto"/>
        <w:jc w:val="both"/>
        <w:rPr>
          <w:rFonts w:ascii="Garamond" w:hAnsi="Garamond" w:cs="Arial"/>
          <w:sz w:val="24"/>
          <w:szCs w:val="24"/>
        </w:rPr>
      </w:pPr>
      <w:r w:rsidRPr="007275A7">
        <w:rPr>
          <w:rFonts w:ascii="Garamond" w:hAnsi="Garamond"/>
          <w:sz w:val="24"/>
          <w:szCs w:val="24"/>
        </w:rPr>
        <w:t>A tale riguardo, va osservato che con sentenza n. 41/2013 la Corte costituzionale ha respinto le questioni di legittimità costituzionale sollevate dalla Regione Veneto rispetto alle norme concernenti l’Autorità dei trasporti, poiché esse, «</w:t>
      </w:r>
      <w:r w:rsidRPr="004B5202">
        <w:rPr>
          <w:rFonts w:ascii="Garamond" w:hAnsi="Garamond"/>
          <w:i/>
          <w:sz w:val="24"/>
          <w:szCs w:val="24"/>
        </w:rPr>
        <w:t xml:space="preserve">pur avendo attinenza con la materia del trasporto pubblico locale, perseguono precipuamente una finalità di promozione della concorrenza e quindi afferiscono alla competenza esclusiva dello Stato, ai sensi dell’art. 117, comma 2, lettera e), </w:t>
      </w:r>
      <w:proofErr w:type="spellStart"/>
      <w:r w:rsidRPr="004B5202">
        <w:rPr>
          <w:rFonts w:ascii="Garamond" w:hAnsi="Garamond"/>
          <w:i/>
          <w:sz w:val="24"/>
          <w:szCs w:val="24"/>
        </w:rPr>
        <w:t>Cost</w:t>
      </w:r>
      <w:proofErr w:type="spellEnd"/>
      <w:r w:rsidRPr="004B5202">
        <w:rPr>
          <w:rFonts w:ascii="Garamond" w:hAnsi="Garamond"/>
          <w:i/>
          <w:sz w:val="24"/>
          <w:szCs w:val="24"/>
        </w:rPr>
        <w:t>., dato che l’istituzione dell’Autorità indipendente è funzionale alla liberalizzazione dei pubblici servizi in tutti i comparti del trasporto</w:t>
      </w:r>
      <w:r w:rsidRPr="007275A7">
        <w:rPr>
          <w:rFonts w:ascii="Garamond" w:hAnsi="Garamond"/>
          <w:sz w:val="24"/>
          <w:szCs w:val="24"/>
        </w:rPr>
        <w:t>»</w:t>
      </w:r>
    </w:p>
    <w:p w:rsidR="00D41AA5" w:rsidRPr="004B5202" w:rsidRDefault="00FD2B8F" w:rsidP="007275A7">
      <w:pPr>
        <w:spacing w:after="0" w:line="240" w:lineRule="auto"/>
        <w:jc w:val="both"/>
        <w:rPr>
          <w:rFonts w:ascii="Garamond" w:hAnsi="Garamond"/>
          <w:sz w:val="24"/>
          <w:szCs w:val="24"/>
        </w:rPr>
      </w:pPr>
      <w:r w:rsidRPr="007275A7">
        <w:rPr>
          <w:rFonts w:ascii="Garamond" w:hAnsi="Garamond"/>
          <w:sz w:val="24"/>
          <w:szCs w:val="24"/>
        </w:rPr>
        <w:t>La Corte ha</w:t>
      </w:r>
      <w:r w:rsidR="0015436E" w:rsidRPr="007275A7">
        <w:rPr>
          <w:rFonts w:ascii="Garamond" w:hAnsi="Garamond"/>
          <w:sz w:val="24"/>
          <w:szCs w:val="24"/>
        </w:rPr>
        <w:t xml:space="preserve"> avuto</w:t>
      </w:r>
      <w:r w:rsidRPr="007275A7">
        <w:rPr>
          <w:rFonts w:ascii="Garamond" w:hAnsi="Garamond"/>
          <w:sz w:val="24"/>
          <w:szCs w:val="24"/>
        </w:rPr>
        <w:t xml:space="preserve"> cura di precisare che il regolatore</w:t>
      </w:r>
      <w:r w:rsidR="008D5336" w:rsidRPr="007275A7">
        <w:rPr>
          <w:rFonts w:ascii="Garamond" w:hAnsi="Garamond"/>
          <w:sz w:val="24"/>
          <w:szCs w:val="24"/>
        </w:rPr>
        <w:t xml:space="preserve"> ha il compito </w:t>
      </w:r>
      <w:proofErr w:type="gramStart"/>
      <w:r w:rsidR="008D5336" w:rsidRPr="007275A7">
        <w:rPr>
          <w:rFonts w:ascii="Garamond" w:hAnsi="Garamond"/>
          <w:sz w:val="24"/>
          <w:szCs w:val="24"/>
        </w:rPr>
        <w:t>di  fornire</w:t>
      </w:r>
      <w:proofErr w:type="gramEnd"/>
      <w:r w:rsidRPr="007275A7">
        <w:rPr>
          <w:rFonts w:ascii="Garamond" w:hAnsi="Garamond"/>
          <w:sz w:val="24"/>
          <w:szCs w:val="24"/>
        </w:rPr>
        <w:t xml:space="preserve"> la cornice economica.</w:t>
      </w:r>
      <w:r w:rsidR="0078314B" w:rsidRPr="007275A7">
        <w:rPr>
          <w:rFonts w:ascii="Garamond" w:hAnsi="Garamond"/>
          <w:sz w:val="24"/>
          <w:szCs w:val="24"/>
        </w:rPr>
        <w:t xml:space="preserve"> Questa cornice economica è composta da metodologie che incentivino la concorrenza, l'efficienza produttiva delle gestioni e il contenimento dei costi per gli utenti, le imprese e i consumatori</w:t>
      </w:r>
      <w:r w:rsidR="00B34CB1" w:rsidRPr="007275A7">
        <w:rPr>
          <w:rFonts w:ascii="Garamond" w:hAnsi="Garamond"/>
          <w:sz w:val="24"/>
          <w:szCs w:val="24"/>
        </w:rPr>
        <w:t xml:space="preserve">, </w:t>
      </w:r>
      <w:r w:rsidR="00B34CB1" w:rsidRPr="004B5202">
        <w:rPr>
          <w:rFonts w:ascii="Garamond" w:hAnsi="Garamond"/>
          <w:sz w:val="24"/>
          <w:szCs w:val="24"/>
        </w:rPr>
        <w:t>ossia dalla reg</w:t>
      </w:r>
      <w:r w:rsidR="000A3FBC" w:rsidRPr="004B5202">
        <w:rPr>
          <w:rFonts w:ascii="Garamond" w:hAnsi="Garamond"/>
          <w:sz w:val="24"/>
          <w:szCs w:val="24"/>
        </w:rPr>
        <w:t>olazione dei monopoli naturali.</w:t>
      </w:r>
    </w:p>
    <w:p w:rsidR="00FB7047" w:rsidRPr="007275A7" w:rsidRDefault="00FB7047" w:rsidP="007275A7">
      <w:pPr>
        <w:spacing w:after="0" w:line="240" w:lineRule="auto"/>
        <w:jc w:val="both"/>
        <w:rPr>
          <w:rFonts w:ascii="Garamond" w:hAnsi="Garamond"/>
          <w:sz w:val="24"/>
          <w:szCs w:val="24"/>
        </w:rPr>
      </w:pPr>
    </w:p>
    <w:p w:rsidR="00FB7047" w:rsidRPr="007275A7" w:rsidRDefault="00E63756" w:rsidP="007275A7">
      <w:pPr>
        <w:spacing w:after="0" w:line="240" w:lineRule="auto"/>
        <w:jc w:val="both"/>
        <w:rPr>
          <w:rFonts w:ascii="Garamond" w:hAnsi="Garamond"/>
          <w:b/>
          <w:sz w:val="24"/>
          <w:szCs w:val="24"/>
        </w:rPr>
      </w:pPr>
      <w:r>
        <w:rPr>
          <w:rFonts w:ascii="Garamond" w:hAnsi="Garamond"/>
          <w:b/>
          <w:sz w:val="24"/>
          <w:szCs w:val="24"/>
        </w:rPr>
        <w:t xml:space="preserve">8. </w:t>
      </w:r>
      <w:r w:rsidR="00FB7047" w:rsidRPr="007275A7">
        <w:rPr>
          <w:rFonts w:ascii="Garamond" w:hAnsi="Garamond"/>
          <w:b/>
          <w:sz w:val="24"/>
          <w:szCs w:val="24"/>
        </w:rPr>
        <w:t>Cos’è la regolazione economica?</w:t>
      </w:r>
    </w:p>
    <w:p w:rsidR="000A3FBC" w:rsidRPr="00E63756" w:rsidRDefault="000A3FBC" w:rsidP="007275A7">
      <w:pPr>
        <w:spacing w:after="0" w:line="240" w:lineRule="auto"/>
        <w:jc w:val="both"/>
        <w:rPr>
          <w:rFonts w:ascii="Garamond" w:hAnsi="Garamond"/>
          <w:i/>
          <w:sz w:val="24"/>
          <w:szCs w:val="24"/>
        </w:rPr>
      </w:pPr>
      <w:r w:rsidRPr="007275A7">
        <w:rPr>
          <w:rFonts w:ascii="Garamond" w:hAnsi="Garamond"/>
          <w:sz w:val="24"/>
          <w:szCs w:val="24"/>
        </w:rPr>
        <w:t xml:space="preserve">Il compito di definire la </w:t>
      </w:r>
      <w:r w:rsidR="00FB7047" w:rsidRPr="007275A7">
        <w:rPr>
          <w:rFonts w:ascii="Garamond" w:hAnsi="Garamond"/>
          <w:sz w:val="24"/>
          <w:szCs w:val="24"/>
        </w:rPr>
        <w:t>“</w:t>
      </w:r>
      <w:r w:rsidRPr="007275A7">
        <w:rPr>
          <w:rFonts w:ascii="Garamond" w:hAnsi="Garamond"/>
          <w:sz w:val="24"/>
          <w:szCs w:val="24"/>
        </w:rPr>
        <w:t>cornice economica</w:t>
      </w:r>
      <w:r w:rsidR="00FB7047" w:rsidRPr="007275A7">
        <w:rPr>
          <w:rFonts w:ascii="Garamond" w:hAnsi="Garamond"/>
          <w:sz w:val="24"/>
          <w:szCs w:val="24"/>
        </w:rPr>
        <w:t>”</w:t>
      </w:r>
      <w:r w:rsidRPr="007275A7">
        <w:rPr>
          <w:rFonts w:ascii="Garamond" w:hAnsi="Garamond"/>
          <w:sz w:val="24"/>
          <w:szCs w:val="24"/>
        </w:rPr>
        <w:t xml:space="preserve"> può essere esaminato attraverso l’esercizio delle competenze in materia autostradale in cui ART ha</w:t>
      </w:r>
      <w:r w:rsidR="00FB7047" w:rsidRPr="007275A7">
        <w:rPr>
          <w:rFonts w:ascii="Garamond" w:hAnsi="Garamond"/>
          <w:sz w:val="24"/>
          <w:szCs w:val="24"/>
        </w:rPr>
        <w:t>, sulla base di quelle competenze specifiche sopra accennate,</w:t>
      </w:r>
      <w:r w:rsidRPr="007275A7">
        <w:rPr>
          <w:rFonts w:ascii="Garamond" w:hAnsi="Garamond"/>
          <w:sz w:val="24"/>
          <w:szCs w:val="24"/>
        </w:rPr>
        <w:t xml:space="preserve"> il potere/dovere di “</w:t>
      </w:r>
      <w:r w:rsidRPr="00E63756">
        <w:rPr>
          <w:rFonts w:ascii="Garamond" w:hAnsi="Garamond"/>
          <w:i/>
          <w:sz w:val="24"/>
          <w:szCs w:val="24"/>
        </w:rPr>
        <w:t xml:space="preserve">definire sistemi tariffari dei pedaggi basati sul metodo del </w:t>
      </w:r>
      <w:proofErr w:type="spellStart"/>
      <w:r w:rsidRPr="00E63756">
        <w:rPr>
          <w:rFonts w:ascii="Garamond" w:hAnsi="Garamond"/>
          <w:i/>
          <w:sz w:val="24"/>
          <w:szCs w:val="24"/>
        </w:rPr>
        <w:t>price</w:t>
      </w:r>
      <w:proofErr w:type="spellEnd"/>
      <w:r w:rsidRPr="00E63756">
        <w:rPr>
          <w:rFonts w:ascii="Garamond" w:hAnsi="Garamond"/>
          <w:i/>
          <w:sz w:val="24"/>
          <w:szCs w:val="24"/>
        </w:rPr>
        <w:t xml:space="preserve"> </w:t>
      </w:r>
      <w:proofErr w:type="spellStart"/>
      <w:r w:rsidRPr="00E63756">
        <w:rPr>
          <w:rFonts w:ascii="Garamond" w:hAnsi="Garamond"/>
          <w:i/>
          <w:sz w:val="24"/>
          <w:szCs w:val="24"/>
        </w:rPr>
        <w:t>cap</w:t>
      </w:r>
      <w:proofErr w:type="spellEnd"/>
      <w:r w:rsidRPr="00E63756">
        <w:rPr>
          <w:rFonts w:ascii="Garamond" w:hAnsi="Garamond"/>
          <w:i/>
          <w:sz w:val="24"/>
          <w:szCs w:val="24"/>
        </w:rPr>
        <w:t>, con determinazione dell'indicatore di produttività X a cadenza quinquennale per ciascuna concessione”.</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Non</w:t>
      </w:r>
      <w:r w:rsidR="004B5202">
        <w:rPr>
          <w:rFonts w:ascii="Garamond" w:hAnsi="Garamond"/>
          <w:sz w:val="24"/>
          <w:szCs w:val="24"/>
        </w:rPr>
        <w:t xml:space="preserve"> può nascondersi</w:t>
      </w:r>
      <w:r w:rsidRPr="007275A7">
        <w:rPr>
          <w:rFonts w:ascii="Garamond" w:hAnsi="Garamond"/>
          <w:sz w:val="24"/>
          <w:szCs w:val="24"/>
        </w:rPr>
        <w:t xml:space="preserve"> </w:t>
      </w:r>
      <w:r w:rsidR="004B5202">
        <w:rPr>
          <w:rFonts w:ascii="Garamond" w:hAnsi="Garamond"/>
          <w:sz w:val="24"/>
          <w:szCs w:val="24"/>
        </w:rPr>
        <w:t>che la lettura della norma desti</w:t>
      </w:r>
      <w:r w:rsidRPr="007275A7">
        <w:rPr>
          <w:rFonts w:ascii="Garamond" w:hAnsi="Garamond"/>
          <w:sz w:val="24"/>
          <w:szCs w:val="24"/>
        </w:rPr>
        <w:t xml:space="preserve"> qualche perplessità</w:t>
      </w:r>
      <w:r w:rsidR="00C629E8" w:rsidRPr="007275A7">
        <w:rPr>
          <w:rFonts w:ascii="Garamond" w:hAnsi="Garamond"/>
          <w:sz w:val="24"/>
          <w:szCs w:val="24"/>
        </w:rPr>
        <w:t xml:space="preserve"> </w:t>
      </w:r>
      <w:r w:rsidR="004B5202">
        <w:rPr>
          <w:rFonts w:ascii="Garamond" w:hAnsi="Garamond"/>
          <w:sz w:val="24"/>
          <w:szCs w:val="24"/>
        </w:rPr>
        <w:t>nel</w:t>
      </w:r>
      <w:r w:rsidR="00C629E8" w:rsidRPr="007275A7">
        <w:rPr>
          <w:rFonts w:ascii="Garamond" w:hAnsi="Garamond"/>
          <w:sz w:val="24"/>
          <w:szCs w:val="24"/>
        </w:rPr>
        <w:t xml:space="preserve"> giurista</w:t>
      </w:r>
      <w:r w:rsidR="00FB7047" w:rsidRPr="007275A7">
        <w:rPr>
          <w:rFonts w:ascii="Garamond" w:hAnsi="Garamond"/>
          <w:sz w:val="24"/>
          <w:szCs w:val="24"/>
        </w:rPr>
        <w:t>,</w:t>
      </w:r>
      <w:r w:rsidRPr="007275A7">
        <w:rPr>
          <w:rFonts w:ascii="Garamond" w:hAnsi="Garamond"/>
          <w:sz w:val="24"/>
          <w:szCs w:val="24"/>
        </w:rPr>
        <w:t xml:space="preserve"> nella misura </w:t>
      </w:r>
      <w:r w:rsidR="0015436E" w:rsidRPr="007275A7">
        <w:rPr>
          <w:rFonts w:ascii="Garamond" w:hAnsi="Garamond"/>
          <w:sz w:val="24"/>
          <w:szCs w:val="24"/>
        </w:rPr>
        <w:t xml:space="preserve">in cui in essa si fa riferimento ad un </w:t>
      </w:r>
      <w:r w:rsidR="004B5202">
        <w:rPr>
          <w:rFonts w:ascii="Garamond" w:hAnsi="Garamond"/>
          <w:sz w:val="24"/>
          <w:szCs w:val="24"/>
        </w:rPr>
        <w:t>non meglio definit</w:t>
      </w:r>
      <w:r w:rsidR="00AA3455">
        <w:rPr>
          <w:rFonts w:ascii="Garamond" w:hAnsi="Garamond"/>
          <w:sz w:val="24"/>
          <w:szCs w:val="24"/>
        </w:rPr>
        <w:t>i</w:t>
      </w:r>
      <w:r w:rsidR="004B5202">
        <w:rPr>
          <w:rFonts w:ascii="Garamond" w:hAnsi="Garamond"/>
          <w:sz w:val="24"/>
          <w:szCs w:val="24"/>
        </w:rPr>
        <w:t>vo</w:t>
      </w:r>
      <w:r w:rsidRPr="007275A7">
        <w:rPr>
          <w:rFonts w:ascii="Garamond" w:hAnsi="Garamond"/>
          <w:sz w:val="24"/>
          <w:szCs w:val="24"/>
        </w:rPr>
        <w:t xml:space="preserve"> </w:t>
      </w:r>
      <w:r w:rsidR="004B5202">
        <w:rPr>
          <w:rFonts w:ascii="Garamond" w:hAnsi="Garamond"/>
          <w:sz w:val="24"/>
          <w:szCs w:val="24"/>
        </w:rPr>
        <w:t>“</w:t>
      </w:r>
      <w:r w:rsidRPr="007275A7">
        <w:rPr>
          <w:rFonts w:ascii="Garamond" w:hAnsi="Garamond"/>
          <w:sz w:val="24"/>
          <w:szCs w:val="24"/>
        </w:rPr>
        <w:t>indicatore di produttività X</w:t>
      </w:r>
      <w:r w:rsidR="004B5202">
        <w:rPr>
          <w:rFonts w:ascii="Garamond" w:hAnsi="Garamond"/>
          <w:sz w:val="24"/>
          <w:szCs w:val="24"/>
        </w:rPr>
        <w:t>”</w:t>
      </w:r>
      <w:r w:rsidRPr="007275A7">
        <w:rPr>
          <w:rFonts w:ascii="Garamond" w:hAnsi="Garamond"/>
          <w:sz w:val="24"/>
          <w:szCs w:val="24"/>
        </w:rPr>
        <w:t>.</w:t>
      </w:r>
      <w:r w:rsidR="00FB7047" w:rsidRPr="007275A7">
        <w:rPr>
          <w:rFonts w:ascii="Garamond" w:hAnsi="Garamond"/>
          <w:sz w:val="24"/>
          <w:szCs w:val="24"/>
        </w:rPr>
        <w:t xml:space="preserve"> In realtà quella X schiude ad una ragionamento di politica </w:t>
      </w:r>
      <w:proofErr w:type="spellStart"/>
      <w:r w:rsidR="00FB7047" w:rsidRPr="007275A7">
        <w:rPr>
          <w:rFonts w:ascii="Garamond" w:hAnsi="Garamond"/>
          <w:sz w:val="24"/>
          <w:szCs w:val="24"/>
        </w:rPr>
        <w:t>regolatoria</w:t>
      </w:r>
      <w:proofErr w:type="spellEnd"/>
      <w:r w:rsidR="00FB7047" w:rsidRPr="007275A7">
        <w:rPr>
          <w:rFonts w:ascii="Garamond" w:hAnsi="Garamond"/>
          <w:sz w:val="24"/>
          <w:szCs w:val="24"/>
        </w:rPr>
        <w:t xml:space="preserve"> che ha ormai una lunga storia e che </w:t>
      </w:r>
      <w:r w:rsidR="004B5202">
        <w:rPr>
          <w:rFonts w:ascii="Garamond" w:hAnsi="Garamond"/>
          <w:sz w:val="24"/>
          <w:szCs w:val="24"/>
        </w:rPr>
        <w:t>i</w:t>
      </w:r>
      <w:r w:rsidR="00FB7047" w:rsidRPr="007275A7">
        <w:rPr>
          <w:rFonts w:ascii="Garamond" w:hAnsi="Garamond"/>
          <w:sz w:val="24"/>
          <w:szCs w:val="24"/>
        </w:rPr>
        <w:t xml:space="preserve"> giuristi </w:t>
      </w:r>
      <w:r w:rsidR="004B5202">
        <w:rPr>
          <w:rFonts w:ascii="Garamond" w:hAnsi="Garamond"/>
          <w:sz w:val="24"/>
          <w:szCs w:val="24"/>
        </w:rPr>
        <w:t xml:space="preserve">devono </w:t>
      </w:r>
      <w:r w:rsidR="00FB7047" w:rsidRPr="007275A7">
        <w:rPr>
          <w:rFonts w:ascii="Garamond" w:hAnsi="Garamond"/>
          <w:sz w:val="24"/>
          <w:szCs w:val="24"/>
        </w:rPr>
        <w:t>conoscere e dominare.</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Per comprenderlo occ</w:t>
      </w:r>
      <w:r w:rsidR="0015436E" w:rsidRPr="007275A7">
        <w:rPr>
          <w:rFonts w:ascii="Garamond" w:hAnsi="Garamond"/>
          <w:sz w:val="24"/>
          <w:szCs w:val="24"/>
        </w:rPr>
        <w:t xml:space="preserve">orre un minimo approfondimento </w:t>
      </w:r>
      <w:r w:rsidRPr="007275A7">
        <w:rPr>
          <w:rFonts w:ascii="Garamond" w:hAnsi="Garamond"/>
          <w:sz w:val="24"/>
          <w:szCs w:val="24"/>
        </w:rPr>
        <w:t>di natura economica in ordine alle teorie di regolazione dei monopoli naturali.</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Il monopolio naturale permette al produttore-monopolista</w:t>
      </w:r>
      <w:r w:rsidR="00B13E3D" w:rsidRPr="007275A7">
        <w:rPr>
          <w:rFonts w:ascii="Garamond" w:hAnsi="Garamond"/>
          <w:sz w:val="24"/>
          <w:szCs w:val="24"/>
        </w:rPr>
        <w:t>, grazie alla rigidità dell’offerta,</w:t>
      </w:r>
      <w:r w:rsidRPr="007275A7">
        <w:rPr>
          <w:rFonts w:ascii="Garamond" w:hAnsi="Garamond"/>
          <w:sz w:val="24"/>
          <w:szCs w:val="24"/>
        </w:rPr>
        <w:t xml:space="preserve"> di attuare politiche di prezzo e quantità che comportano </w:t>
      </w:r>
      <w:r w:rsidR="000B1C1E" w:rsidRPr="007275A7">
        <w:rPr>
          <w:rFonts w:ascii="Garamond" w:hAnsi="Garamond"/>
          <w:sz w:val="24"/>
          <w:szCs w:val="24"/>
        </w:rPr>
        <w:t xml:space="preserve">lo sfruttamento dei consumatori </w:t>
      </w:r>
      <w:r w:rsidR="00C629E8" w:rsidRPr="007275A7">
        <w:rPr>
          <w:rFonts w:ascii="Garamond" w:hAnsi="Garamond"/>
          <w:sz w:val="24"/>
          <w:szCs w:val="24"/>
        </w:rPr>
        <w:t>e causano</w:t>
      </w:r>
      <w:r w:rsidR="0015436E" w:rsidRPr="007275A7">
        <w:rPr>
          <w:rFonts w:ascii="Garamond" w:hAnsi="Garamond"/>
          <w:sz w:val="24"/>
          <w:szCs w:val="24"/>
        </w:rPr>
        <w:t xml:space="preserve"> </w:t>
      </w:r>
      <w:r w:rsidRPr="007275A7">
        <w:rPr>
          <w:rFonts w:ascii="Garamond" w:hAnsi="Garamond"/>
          <w:sz w:val="24"/>
          <w:szCs w:val="24"/>
        </w:rPr>
        <w:t>fo</w:t>
      </w:r>
      <w:r w:rsidR="000B1C1E" w:rsidRPr="007275A7">
        <w:rPr>
          <w:rFonts w:ascii="Garamond" w:hAnsi="Garamond"/>
          <w:sz w:val="24"/>
          <w:szCs w:val="24"/>
        </w:rPr>
        <w:t>rme di inefficienza allocativa</w:t>
      </w:r>
      <w:r w:rsidRPr="007275A7">
        <w:rPr>
          <w:rFonts w:ascii="Garamond" w:hAnsi="Garamond"/>
          <w:sz w:val="24"/>
          <w:szCs w:val="24"/>
        </w:rPr>
        <w:t>.  Le conseguenze sociali che ne derivano hanno motivato le tradizionali forme di intervento pubblico, in passato tese principalmente alla nazionalizzazione, più recentemente indirizzate verso l'introduzione di diverse forme di regolamentazione.</w:t>
      </w:r>
    </w:p>
    <w:p w:rsidR="000A3FBC" w:rsidRPr="007275A7" w:rsidRDefault="00B13E3D" w:rsidP="007275A7">
      <w:pPr>
        <w:spacing w:after="0" w:line="240" w:lineRule="auto"/>
        <w:jc w:val="both"/>
        <w:rPr>
          <w:rFonts w:ascii="Garamond" w:hAnsi="Garamond"/>
          <w:sz w:val="24"/>
          <w:szCs w:val="24"/>
        </w:rPr>
      </w:pPr>
      <w:r w:rsidRPr="007275A7">
        <w:rPr>
          <w:rFonts w:ascii="Garamond" w:hAnsi="Garamond"/>
          <w:sz w:val="24"/>
          <w:szCs w:val="24"/>
        </w:rPr>
        <w:t>Una delle possibili vie per lenire le inefficienze del monopolista è l</w:t>
      </w:r>
      <w:r w:rsidR="000A3FBC" w:rsidRPr="007275A7">
        <w:rPr>
          <w:rFonts w:ascii="Garamond" w:hAnsi="Garamond"/>
          <w:sz w:val="24"/>
          <w:szCs w:val="24"/>
        </w:rPr>
        <w:t xml:space="preserve">a via della concorrenza per il mercato: </w:t>
      </w:r>
      <w:r w:rsidR="004B5202">
        <w:rPr>
          <w:rFonts w:ascii="Garamond" w:hAnsi="Garamond"/>
          <w:sz w:val="24"/>
          <w:szCs w:val="24"/>
        </w:rPr>
        <w:t xml:space="preserve">l’intervento pubblico si limita, in questo caso, </w:t>
      </w:r>
      <w:r w:rsidR="000A3FBC" w:rsidRPr="007275A7">
        <w:rPr>
          <w:rFonts w:ascii="Garamond" w:hAnsi="Garamond"/>
          <w:sz w:val="24"/>
          <w:szCs w:val="24"/>
        </w:rPr>
        <w:t xml:space="preserve">ad organizzare e supervisionare un meccanismo di </w:t>
      </w:r>
      <w:r w:rsidR="00C629E8" w:rsidRPr="007275A7">
        <w:rPr>
          <w:rFonts w:ascii="Garamond" w:hAnsi="Garamond"/>
          <w:sz w:val="24"/>
          <w:szCs w:val="24"/>
        </w:rPr>
        <w:t>gara</w:t>
      </w:r>
      <w:r w:rsidR="004B5202">
        <w:rPr>
          <w:rFonts w:ascii="Garamond" w:hAnsi="Garamond"/>
          <w:sz w:val="24"/>
          <w:szCs w:val="24"/>
        </w:rPr>
        <w:t xml:space="preserve"> tra potenziali entranti;</w:t>
      </w:r>
      <w:r w:rsidR="000A3FBC" w:rsidRPr="007275A7">
        <w:rPr>
          <w:rFonts w:ascii="Garamond" w:hAnsi="Garamond"/>
          <w:sz w:val="24"/>
          <w:szCs w:val="24"/>
        </w:rPr>
        <w:t xml:space="preserve"> questi concorrono, tramite offerte qualità-prezzo, per acquisire il diritto di accesso al mercato e quindi per divenire monopolisti.</w:t>
      </w:r>
      <w:r w:rsidRPr="007275A7">
        <w:rPr>
          <w:rFonts w:ascii="Garamond" w:hAnsi="Garamond"/>
          <w:sz w:val="24"/>
          <w:szCs w:val="24"/>
        </w:rPr>
        <w:t xml:space="preserve"> Tuttavia</w:t>
      </w:r>
      <w:r w:rsidR="004B5202">
        <w:rPr>
          <w:rFonts w:ascii="Garamond" w:hAnsi="Garamond"/>
          <w:sz w:val="24"/>
          <w:szCs w:val="24"/>
        </w:rPr>
        <w:t>,</w:t>
      </w:r>
      <w:r w:rsidRPr="007275A7">
        <w:rPr>
          <w:rFonts w:ascii="Garamond" w:hAnsi="Garamond"/>
          <w:sz w:val="24"/>
          <w:szCs w:val="24"/>
        </w:rPr>
        <w:t xml:space="preserve"> i rapporti concessori che si instaurano con il monopolista soffrono di rilevanti problemi: innanzitutto il rapporto </w:t>
      </w:r>
      <w:proofErr w:type="spellStart"/>
      <w:r w:rsidRPr="007275A7">
        <w:rPr>
          <w:rFonts w:ascii="Garamond" w:hAnsi="Garamond"/>
          <w:sz w:val="24"/>
          <w:szCs w:val="24"/>
        </w:rPr>
        <w:t>concessorio</w:t>
      </w:r>
      <w:proofErr w:type="spellEnd"/>
      <w:r w:rsidRPr="007275A7">
        <w:rPr>
          <w:rFonts w:ascii="Garamond" w:hAnsi="Garamond"/>
          <w:sz w:val="24"/>
          <w:szCs w:val="24"/>
        </w:rPr>
        <w:t xml:space="preserve"> è lungo, richiede investimenti che devono essere ammortizzati</w:t>
      </w:r>
      <w:r w:rsidR="004B5202">
        <w:rPr>
          <w:rFonts w:ascii="Garamond" w:hAnsi="Garamond"/>
          <w:sz w:val="24"/>
          <w:szCs w:val="24"/>
        </w:rPr>
        <w:t>,</w:t>
      </w:r>
      <w:r w:rsidRPr="007275A7">
        <w:rPr>
          <w:rFonts w:ascii="Garamond" w:hAnsi="Garamond"/>
          <w:sz w:val="24"/>
          <w:szCs w:val="24"/>
        </w:rPr>
        <w:t xml:space="preserve"> e qu</w:t>
      </w:r>
      <w:r w:rsidR="004B5202">
        <w:rPr>
          <w:rFonts w:ascii="Garamond" w:hAnsi="Garamond"/>
          <w:sz w:val="24"/>
          <w:szCs w:val="24"/>
        </w:rPr>
        <w:t>indi, la tariffa offerta sfugge,</w:t>
      </w:r>
      <w:r w:rsidRPr="007275A7">
        <w:rPr>
          <w:rFonts w:ascii="Garamond" w:hAnsi="Garamond"/>
          <w:sz w:val="24"/>
          <w:szCs w:val="24"/>
        </w:rPr>
        <w:t xml:space="preserve"> nel tempo</w:t>
      </w:r>
      <w:r w:rsidR="004B5202">
        <w:rPr>
          <w:rFonts w:ascii="Garamond" w:hAnsi="Garamond"/>
          <w:sz w:val="24"/>
          <w:szCs w:val="24"/>
        </w:rPr>
        <w:t>,</w:t>
      </w:r>
      <w:r w:rsidRPr="007275A7">
        <w:rPr>
          <w:rFonts w:ascii="Garamond" w:hAnsi="Garamond"/>
          <w:sz w:val="24"/>
          <w:szCs w:val="24"/>
        </w:rPr>
        <w:t xml:space="preserve"> al controllo. In ogni caso il concessio</w:t>
      </w:r>
      <w:r w:rsidR="0015436E" w:rsidRPr="007275A7">
        <w:rPr>
          <w:rFonts w:ascii="Garamond" w:hAnsi="Garamond"/>
          <w:sz w:val="24"/>
          <w:szCs w:val="24"/>
        </w:rPr>
        <w:t>nario</w:t>
      </w:r>
      <w:r w:rsidR="004B5202">
        <w:rPr>
          <w:rFonts w:ascii="Garamond" w:hAnsi="Garamond"/>
          <w:sz w:val="24"/>
          <w:szCs w:val="24"/>
        </w:rPr>
        <w:t>,</w:t>
      </w:r>
      <w:r w:rsidR="0015436E" w:rsidRPr="007275A7">
        <w:rPr>
          <w:rFonts w:ascii="Garamond" w:hAnsi="Garamond"/>
          <w:sz w:val="24"/>
          <w:szCs w:val="24"/>
        </w:rPr>
        <w:t xml:space="preserve"> che meglio di ogni altro</w:t>
      </w:r>
      <w:r w:rsidRPr="007275A7">
        <w:rPr>
          <w:rFonts w:ascii="Garamond" w:hAnsi="Garamond"/>
          <w:sz w:val="24"/>
          <w:szCs w:val="24"/>
        </w:rPr>
        <w:t xml:space="preserve"> conosce il mercato, </w:t>
      </w:r>
      <w:r w:rsidR="0015436E" w:rsidRPr="007275A7">
        <w:rPr>
          <w:rFonts w:ascii="Garamond" w:hAnsi="Garamond"/>
          <w:sz w:val="24"/>
          <w:szCs w:val="24"/>
        </w:rPr>
        <w:t xml:space="preserve">domina i fattori </w:t>
      </w:r>
      <w:r w:rsidR="00CC7E93" w:rsidRPr="007275A7">
        <w:rPr>
          <w:rFonts w:ascii="Garamond" w:hAnsi="Garamond"/>
          <w:sz w:val="24"/>
          <w:szCs w:val="24"/>
        </w:rPr>
        <w:t>di produzione e ha gioco facile, quando formula l’offerta</w:t>
      </w:r>
      <w:r w:rsidR="004B5202">
        <w:rPr>
          <w:rFonts w:ascii="Garamond" w:hAnsi="Garamond"/>
          <w:sz w:val="24"/>
          <w:szCs w:val="24"/>
        </w:rPr>
        <w:t>,</w:t>
      </w:r>
      <w:r w:rsidR="00CC7E93" w:rsidRPr="007275A7">
        <w:rPr>
          <w:rFonts w:ascii="Garamond" w:hAnsi="Garamond"/>
          <w:sz w:val="24"/>
          <w:szCs w:val="24"/>
        </w:rPr>
        <w:t xml:space="preserve"> nel lucrare le condizioni maggiormente favorevoli per se.</w:t>
      </w:r>
    </w:p>
    <w:p w:rsidR="00B13E3D" w:rsidRPr="007275A7" w:rsidRDefault="00B13E3D" w:rsidP="007275A7">
      <w:pPr>
        <w:spacing w:after="0" w:line="240" w:lineRule="auto"/>
        <w:jc w:val="both"/>
        <w:rPr>
          <w:rFonts w:ascii="Garamond" w:hAnsi="Garamond"/>
          <w:sz w:val="24"/>
          <w:szCs w:val="24"/>
        </w:rPr>
      </w:pPr>
      <w:r w:rsidRPr="007275A7">
        <w:rPr>
          <w:rFonts w:ascii="Garamond" w:hAnsi="Garamond"/>
          <w:sz w:val="24"/>
          <w:szCs w:val="24"/>
        </w:rPr>
        <w:t xml:space="preserve">Dunque, anche se il monopolista che eroga il servizio essenziale è scelto mediante gara, è comunque necessario adottare misure di controllo delle tariffe. </w:t>
      </w:r>
    </w:p>
    <w:p w:rsidR="004B5202" w:rsidRDefault="000A3FBC" w:rsidP="007275A7">
      <w:pPr>
        <w:spacing w:after="0" w:line="240" w:lineRule="auto"/>
        <w:jc w:val="both"/>
        <w:rPr>
          <w:rFonts w:ascii="Garamond" w:hAnsi="Garamond"/>
          <w:sz w:val="24"/>
          <w:szCs w:val="24"/>
        </w:rPr>
      </w:pPr>
      <w:r w:rsidRPr="007275A7">
        <w:rPr>
          <w:rFonts w:ascii="Garamond" w:hAnsi="Garamond"/>
          <w:sz w:val="24"/>
          <w:szCs w:val="24"/>
        </w:rPr>
        <w:t>In questo ambito si confrontano sostanzialmente due metodi:</w:t>
      </w:r>
      <w:r w:rsidR="008D5EA6" w:rsidRPr="007275A7">
        <w:rPr>
          <w:rFonts w:ascii="Garamond" w:hAnsi="Garamond"/>
          <w:sz w:val="24"/>
          <w:szCs w:val="24"/>
        </w:rPr>
        <w:t xml:space="preserve"> </w:t>
      </w:r>
    </w:p>
    <w:p w:rsidR="000A3FBC" w:rsidRPr="007275A7" w:rsidRDefault="008D5EA6" w:rsidP="007275A7">
      <w:pPr>
        <w:spacing w:after="0" w:line="240" w:lineRule="auto"/>
        <w:jc w:val="both"/>
        <w:rPr>
          <w:rFonts w:ascii="Garamond" w:hAnsi="Garamond"/>
          <w:sz w:val="24"/>
          <w:szCs w:val="24"/>
        </w:rPr>
      </w:pPr>
      <w:r w:rsidRPr="007275A7">
        <w:rPr>
          <w:rFonts w:ascii="Garamond" w:hAnsi="Garamond"/>
          <w:sz w:val="24"/>
          <w:szCs w:val="24"/>
        </w:rPr>
        <w:t xml:space="preserve">a) </w:t>
      </w:r>
      <w:r w:rsidR="000A3FBC" w:rsidRPr="007275A7">
        <w:rPr>
          <w:rFonts w:ascii="Garamond" w:hAnsi="Garamond"/>
          <w:sz w:val="24"/>
          <w:szCs w:val="24"/>
        </w:rPr>
        <w:t>il primo stabilisce che il prezzo sia tale da consentire al monopolista di acquisire un tasso ‘normale’ di rendimento del capitale investito, ossia un vincolo sui profitti medi che impedisca il conseguimento degl</w:t>
      </w:r>
      <w:r w:rsidR="004B5202">
        <w:rPr>
          <w:rFonts w:ascii="Garamond" w:hAnsi="Garamond"/>
          <w:sz w:val="24"/>
          <w:szCs w:val="24"/>
        </w:rPr>
        <w:t>i extraprofitti che normalmente</w:t>
      </w:r>
      <w:r w:rsidR="000A3FBC" w:rsidRPr="007275A7">
        <w:rPr>
          <w:rFonts w:ascii="Garamond" w:hAnsi="Garamond"/>
          <w:sz w:val="24"/>
          <w:szCs w:val="24"/>
        </w:rPr>
        <w:t xml:space="preserve"> il monopolista tende a realizzare senza regolamentazione.  É questa la cosiddetta Rate of Return </w:t>
      </w:r>
      <w:proofErr w:type="spellStart"/>
      <w:proofErr w:type="gramStart"/>
      <w:r w:rsidR="000A3FBC" w:rsidRPr="007275A7">
        <w:rPr>
          <w:rFonts w:ascii="Garamond" w:hAnsi="Garamond"/>
          <w:sz w:val="24"/>
          <w:szCs w:val="24"/>
        </w:rPr>
        <w:t>Regulation</w:t>
      </w:r>
      <w:proofErr w:type="spellEnd"/>
      <w:r w:rsidR="000A3FBC" w:rsidRPr="007275A7">
        <w:rPr>
          <w:rFonts w:ascii="Garamond" w:hAnsi="Garamond"/>
          <w:sz w:val="24"/>
          <w:szCs w:val="24"/>
        </w:rPr>
        <w:t xml:space="preserve">  (</w:t>
      </w:r>
      <w:proofErr w:type="gramEnd"/>
      <w:r w:rsidR="000A3FBC" w:rsidRPr="007275A7">
        <w:rPr>
          <w:rFonts w:ascii="Garamond" w:hAnsi="Garamond"/>
          <w:sz w:val="24"/>
          <w:szCs w:val="24"/>
        </w:rPr>
        <w:t>ROR).</w:t>
      </w:r>
      <w:r w:rsidRPr="007275A7">
        <w:rPr>
          <w:rFonts w:ascii="Garamond" w:hAnsi="Garamond"/>
          <w:sz w:val="24"/>
          <w:szCs w:val="24"/>
        </w:rPr>
        <w:t xml:space="preserve">  </w:t>
      </w:r>
      <w:r w:rsidR="000A3FBC" w:rsidRPr="007275A7">
        <w:rPr>
          <w:rFonts w:ascii="Garamond" w:hAnsi="Garamond"/>
          <w:sz w:val="24"/>
          <w:szCs w:val="24"/>
        </w:rPr>
        <w:t xml:space="preserve">La regolamentazione ROR non </w:t>
      </w:r>
      <w:proofErr w:type="spellStart"/>
      <w:r w:rsidR="000A3FBC" w:rsidRPr="007275A7">
        <w:rPr>
          <w:rFonts w:ascii="Garamond" w:hAnsi="Garamond"/>
          <w:sz w:val="24"/>
          <w:szCs w:val="24"/>
        </w:rPr>
        <w:t>é</w:t>
      </w:r>
      <w:proofErr w:type="spellEnd"/>
      <w:r w:rsidR="000A3FBC" w:rsidRPr="007275A7">
        <w:rPr>
          <w:rFonts w:ascii="Garamond" w:hAnsi="Garamond"/>
          <w:sz w:val="24"/>
          <w:szCs w:val="24"/>
        </w:rPr>
        <w:t xml:space="preserve"> efficiente dal punto di vista produttivo (tecnologico), </w:t>
      </w:r>
      <w:r w:rsidR="004B5202">
        <w:rPr>
          <w:rFonts w:ascii="Garamond" w:hAnsi="Garamond"/>
          <w:sz w:val="24"/>
          <w:szCs w:val="24"/>
        </w:rPr>
        <w:t>poiché favorisce</w:t>
      </w:r>
      <w:r w:rsidR="000A3FBC" w:rsidRPr="007275A7">
        <w:rPr>
          <w:rFonts w:ascii="Garamond" w:hAnsi="Garamond"/>
          <w:sz w:val="24"/>
          <w:szCs w:val="24"/>
        </w:rPr>
        <w:t xml:space="preserve"> la tendenza al </w:t>
      </w:r>
      <w:proofErr w:type="spellStart"/>
      <w:r w:rsidR="000A3FBC" w:rsidRPr="007275A7">
        <w:rPr>
          <w:rFonts w:ascii="Garamond" w:hAnsi="Garamond"/>
          <w:sz w:val="24"/>
          <w:szCs w:val="24"/>
        </w:rPr>
        <w:t>sovraimpiego</w:t>
      </w:r>
      <w:proofErr w:type="spellEnd"/>
      <w:r w:rsidR="000A3FBC" w:rsidRPr="007275A7">
        <w:rPr>
          <w:rFonts w:ascii="Garamond" w:hAnsi="Garamond"/>
          <w:sz w:val="24"/>
          <w:szCs w:val="24"/>
        </w:rPr>
        <w:t xml:space="preserve"> </w:t>
      </w:r>
      <w:r w:rsidR="00CC7E93" w:rsidRPr="007275A7">
        <w:rPr>
          <w:rFonts w:ascii="Garamond" w:hAnsi="Garamond"/>
          <w:sz w:val="24"/>
          <w:szCs w:val="24"/>
        </w:rPr>
        <w:t>dei fattori di produzione</w:t>
      </w:r>
      <w:r w:rsidR="000A3FBC" w:rsidRPr="007275A7">
        <w:rPr>
          <w:rFonts w:ascii="Garamond" w:hAnsi="Garamond"/>
          <w:sz w:val="24"/>
          <w:szCs w:val="24"/>
        </w:rPr>
        <w:t>.</w:t>
      </w:r>
      <w:r w:rsidR="004B5202">
        <w:rPr>
          <w:rFonts w:ascii="Garamond" w:hAnsi="Garamond"/>
          <w:sz w:val="24"/>
          <w:szCs w:val="24"/>
        </w:rPr>
        <w:t xml:space="preserve">   </w:t>
      </w:r>
      <w:r w:rsidRPr="007275A7">
        <w:rPr>
          <w:rFonts w:ascii="Garamond" w:hAnsi="Garamond"/>
          <w:sz w:val="24"/>
          <w:szCs w:val="24"/>
        </w:rPr>
        <w:t>In sostanza l’</w:t>
      </w:r>
      <w:r w:rsidR="000A3FBC" w:rsidRPr="007275A7">
        <w:rPr>
          <w:rFonts w:ascii="Garamond" w:hAnsi="Garamond"/>
          <w:sz w:val="24"/>
          <w:szCs w:val="24"/>
        </w:rPr>
        <w:t>inefficienza</w:t>
      </w:r>
      <w:r w:rsidRPr="007275A7">
        <w:rPr>
          <w:rFonts w:ascii="Garamond" w:hAnsi="Garamond"/>
          <w:sz w:val="24"/>
          <w:szCs w:val="24"/>
        </w:rPr>
        <w:t xml:space="preserve"> nei costi non è un dato preoccupante per l’imprenditore </w:t>
      </w:r>
      <w:r w:rsidR="000A3FBC" w:rsidRPr="007275A7">
        <w:rPr>
          <w:rFonts w:ascii="Garamond" w:hAnsi="Garamond"/>
          <w:sz w:val="24"/>
          <w:szCs w:val="24"/>
        </w:rPr>
        <w:t xml:space="preserve">monopolista, </w:t>
      </w:r>
      <w:r w:rsidRPr="007275A7">
        <w:rPr>
          <w:rFonts w:ascii="Garamond" w:hAnsi="Garamond"/>
          <w:sz w:val="24"/>
          <w:szCs w:val="24"/>
        </w:rPr>
        <w:t>poiché esso</w:t>
      </w:r>
      <w:r w:rsidR="000A3FBC" w:rsidRPr="007275A7">
        <w:rPr>
          <w:rFonts w:ascii="Garamond" w:hAnsi="Garamond"/>
          <w:sz w:val="24"/>
          <w:szCs w:val="24"/>
        </w:rPr>
        <w:t xml:space="preserve"> non ne trae alcun vantaggio i</w:t>
      </w:r>
      <w:r w:rsidRPr="007275A7">
        <w:rPr>
          <w:rFonts w:ascii="Garamond" w:hAnsi="Garamond"/>
          <w:sz w:val="24"/>
          <w:szCs w:val="24"/>
        </w:rPr>
        <w:t xml:space="preserve">mmediato in termini di profitto da un eventuale </w:t>
      </w:r>
      <w:proofErr w:type="spellStart"/>
      <w:r w:rsidRPr="007275A7">
        <w:rPr>
          <w:rFonts w:ascii="Garamond" w:hAnsi="Garamond"/>
          <w:sz w:val="24"/>
          <w:szCs w:val="24"/>
        </w:rPr>
        <w:t>efficientamento</w:t>
      </w:r>
      <w:proofErr w:type="spellEnd"/>
      <w:r w:rsidRPr="007275A7">
        <w:rPr>
          <w:rFonts w:ascii="Garamond" w:hAnsi="Garamond"/>
          <w:sz w:val="24"/>
          <w:szCs w:val="24"/>
        </w:rPr>
        <w:t xml:space="preserve"> dei costi.</w:t>
      </w:r>
    </w:p>
    <w:p w:rsidR="00CC7E93" w:rsidRPr="007275A7" w:rsidRDefault="008D5EA6" w:rsidP="007275A7">
      <w:pPr>
        <w:spacing w:after="0" w:line="240" w:lineRule="auto"/>
        <w:jc w:val="both"/>
        <w:rPr>
          <w:rFonts w:ascii="Garamond" w:hAnsi="Garamond"/>
          <w:sz w:val="24"/>
          <w:szCs w:val="24"/>
        </w:rPr>
      </w:pPr>
      <w:r w:rsidRPr="007275A7">
        <w:rPr>
          <w:rFonts w:ascii="Garamond" w:hAnsi="Garamond"/>
          <w:sz w:val="24"/>
          <w:szCs w:val="24"/>
        </w:rPr>
        <w:t xml:space="preserve">b) Il secondo metodo stabilisce un limite alla crescita dei prezzi in un dato intervallo di tempo, alla fine del quale il regolatore controlla l’avvenuto rispetto della formula.  É questa la cosiddetta Price Cap </w:t>
      </w:r>
      <w:proofErr w:type="spellStart"/>
      <w:r w:rsidRPr="007275A7">
        <w:rPr>
          <w:rFonts w:ascii="Garamond" w:hAnsi="Garamond"/>
          <w:sz w:val="24"/>
          <w:szCs w:val="24"/>
        </w:rPr>
        <w:t>Regulation</w:t>
      </w:r>
      <w:proofErr w:type="spellEnd"/>
      <w:r w:rsidRPr="007275A7">
        <w:rPr>
          <w:rFonts w:ascii="Garamond" w:hAnsi="Garamond"/>
          <w:sz w:val="24"/>
          <w:szCs w:val="24"/>
        </w:rPr>
        <w:t xml:space="preserve">. </w:t>
      </w:r>
      <w:r w:rsidR="004B5202">
        <w:rPr>
          <w:rFonts w:ascii="Garamond" w:hAnsi="Garamond"/>
          <w:sz w:val="24"/>
          <w:szCs w:val="24"/>
        </w:rPr>
        <w:t xml:space="preserve">Nel </w:t>
      </w:r>
      <w:r w:rsidR="000A3FBC" w:rsidRPr="007275A7">
        <w:rPr>
          <w:rFonts w:ascii="Garamond" w:hAnsi="Garamond"/>
          <w:sz w:val="24"/>
          <w:szCs w:val="24"/>
        </w:rPr>
        <w:t xml:space="preserve">sistema </w:t>
      </w:r>
      <w:proofErr w:type="spellStart"/>
      <w:r w:rsidR="000A3FBC" w:rsidRPr="007275A7">
        <w:rPr>
          <w:rFonts w:ascii="Garamond" w:hAnsi="Garamond"/>
          <w:sz w:val="24"/>
          <w:szCs w:val="24"/>
        </w:rPr>
        <w:t>price</w:t>
      </w:r>
      <w:proofErr w:type="spellEnd"/>
      <w:r w:rsidR="000A3FBC" w:rsidRPr="007275A7">
        <w:rPr>
          <w:rFonts w:ascii="Garamond" w:hAnsi="Garamond"/>
          <w:sz w:val="24"/>
          <w:szCs w:val="24"/>
        </w:rPr>
        <w:t xml:space="preserve"> </w:t>
      </w:r>
      <w:proofErr w:type="spellStart"/>
      <w:r w:rsidR="000A3FBC" w:rsidRPr="007275A7">
        <w:rPr>
          <w:rFonts w:ascii="Garamond" w:hAnsi="Garamond"/>
          <w:sz w:val="24"/>
          <w:szCs w:val="24"/>
        </w:rPr>
        <w:t>cap</w:t>
      </w:r>
      <w:proofErr w:type="spellEnd"/>
      <w:r w:rsidR="000A3FBC" w:rsidRPr="007275A7">
        <w:rPr>
          <w:rFonts w:ascii="Garamond" w:hAnsi="Garamond"/>
          <w:sz w:val="24"/>
          <w:szCs w:val="24"/>
        </w:rPr>
        <w:t xml:space="preserve"> il regolatore pone un limite ai prezzi che l’impresa può praticare sul mercato, tuttavia l’impresa stessa </w:t>
      </w:r>
      <w:proofErr w:type="spellStart"/>
      <w:r w:rsidR="000A3FBC" w:rsidRPr="007275A7">
        <w:rPr>
          <w:rFonts w:ascii="Garamond" w:hAnsi="Garamond"/>
          <w:sz w:val="24"/>
          <w:szCs w:val="24"/>
        </w:rPr>
        <w:t>é</w:t>
      </w:r>
      <w:proofErr w:type="spellEnd"/>
      <w:r w:rsidR="000A3FBC" w:rsidRPr="007275A7">
        <w:rPr>
          <w:rFonts w:ascii="Garamond" w:hAnsi="Garamond"/>
          <w:sz w:val="24"/>
          <w:szCs w:val="24"/>
        </w:rPr>
        <w:t xml:space="preserve"> sempre libera di praticare prezzi inferiori.</w:t>
      </w:r>
      <w:r w:rsidR="00CC7E93" w:rsidRPr="007275A7">
        <w:rPr>
          <w:rFonts w:ascii="Garamond" w:hAnsi="Garamond"/>
          <w:sz w:val="24"/>
          <w:szCs w:val="24"/>
        </w:rPr>
        <w:t xml:space="preserve"> </w:t>
      </w:r>
      <w:r w:rsidRPr="007275A7">
        <w:rPr>
          <w:rFonts w:ascii="Garamond" w:hAnsi="Garamond"/>
          <w:sz w:val="24"/>
          <w:szCs w:val="24"/>
        </w:rPr>
        <w:t>In questo</w:t>
      </w:r>
      <w:r w:rsidR="000A3FBC" w:rsidRPr="007275A7">
        <w:rPr>
          <w:rFonts w:ascii="Garamond" w:hAnsi="Garamond"/>
          <w:sz w:val="24"/>
          <w:szCs w:val="24"/>
        </w:rPr>
        <w:t xml:space="preserve"> schema di tipo </w:t>
      </w:r>
      <w:r w:rsidR="004B5202">
        <w:rPr>
          <w:rFonts w:ascii="Garamond" w:hAnsi="Garamond"/>
          <w:sz w:val="24"/>
          <w:szCs w:val="24"/>
        </w:rPr>
        <w:t>(</w:t>
      </w:r>
      <w:r w:rsidR="000A3FBC" w:rsidRPr="007275A7">
        <w:rPr>
          <w:rFonts w:ascii="Garamond" w:hAnsi="Garamond"/>
          <w:sz w:val="24"/>
          <w:szCs w:val="24"/>
        </w:rPr>
        <w:t xml:space="preserve">RPI </w:t>
      </w:r>
      <w:r w:rsidR="004B5202">
        <w:rPr>
          <w:rFonts w:ascii="Garamond" w:hAnsi="Garamond"/>
          <w:sz w:val="24"/>
          <w:szCs w:val="24"/>
        </w:rPr>
        <w:t>–</w:t>
      </w:r>
      <w:r w:rsidR="000A3FBC" w:rsidRPr="007275A7">
        <w:rPr>
          <w:rFonts w:ascii="Garamond" w:hAnsi="Garamond"/>
          <w:sz w:val="24"/>
          <w:szCs w:val="24"/>
        </w:rPr>
        <w:t xml:space="preserve"> X</w:t>
      </w:r>
      <w:r w:rsidR="004B5202">
        <w:rPr>
          <w:rFonts w:ascii="Garamond" w:hAnsi="Garamond"/>
          <w:sz w:val="24"/>
          <w:szCs w:val="24"/>
        </w:rPr>
        <w:t>)</w:t>
      </w:r>
      <w:r w:rsidR="000A3FBC" w:rsidRPr="007275A7">
        <w:rPr>
          <w:rFonts w:ascii="Garamond" w:hAnsi="Garamond"/>
          <w:sz w:val="24"/>
          <w:szCs w:val="24"/>
        </w:rPr>
        <w:t>,</w:t>
      </w:r>
      <w:r w:rsidRPr="007275A7">
        <w:rPr>
          <w:rFonts w:ascii="Garamond" w:hAnsi="Garamond"/>
          <w:sz w:val="24"/>
          <w:szCs w:val="24"/>
        </w:rPr>
        <w:t xml:space="preserve"> g</w:t>
      </w:r>
      <w:r w:rsidR="000A3FBC" w:rsidRPr="007275A7">
        <w:rPr>
          <w:rFonts w:ascii="Garamond" w:hAnsi="Garamond"/>
          <w:sz w:val="24"/>
          <w:szCs w:val="24"/>
        </w:rPr>
        <w:t>li indici dei prezzi sono aggiustati periodicamente tramite un fattore di correzione (X) preannunciato</w:t>
      </w:r>
      <w:r w:rsidR="004B5202">
        <w:rPr>
          <w:rFonts w:ascii="Garamond" w:hAnsi="Garamond"/>
          <w:sz w:val="24"/>
          <w:szCs w:val="24"/>
        </w:rPr>
        <w:t>,</w:t>
      </w:r>
      <w:r w:rsidR="000A3FBC" w:rsidRPr="007275A7">
        <w:rPr>
          <w:rFonts w:ascii="Garamond" w:hAnsi="Garamond"/>
          <w:sz w:val="24"/>
          <w:szCs w:val="24"/>
        </w:rPr>
        <w:t xml:space="preserve"> ch</w:t>
      </w:r>
      <w:r w:rsidR="00CC7E93" w:rsidRPr="007275A7">
        <w:rPr>
          <w:rFonts w:ascii="Garamond" w:hAnsi="Garamond"/>
          <w:sz w:val="24"/>
          <w:szCs w:val="24"/>
        </w:rPr>
        <w:t>e risulta esogeno per l’impresa e che di solito è basato su analisi di benchmark effettuate a partire dai dati storici dei concessionari, in modo che tutti i concessionari si allineino, nel tempo, a quello più efficiente.</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Brevemente, rispetto a quanto già detto per il ROR, risulta</w:t>
      </w:r>
      <w:r w:rsidR="004B5202">
        <w:rPr>
          <w:rFonts w:ascii="Garamond" w:hAnsi="Garamond"/>
          <w:sz w:val="24"/>
          <w:szCs w:val="24"/>
        </w:rPr>
        <w:t xml:space="preserve"> che per il </w:t>
      </w:r>
      <w:proofErr w:type="spellStart"/>
      <w:r w:rsidR="004B5202">
        <w:rPr>
          <w:rFonts w:ascii="Garamond" w:hAnsi="Garamond"/>
          <w:sz w:val="24"/>
          <w:szCs w:val="24"/>
        </w:rPr>
        <w:t>price</w:t>
      </w:r>
      <w:proofErr w:type="spellEnd"/>
      <w:r w:rsidR="004B5202">
        <w:rPr>
          <w:rFonts w:ascii="Garamond" w:hAnsi="Garamond"/>
          <w:sz w:val="24"/>
          <w:szCs w:val="24"/>
        </w:rPr>
        <w:t xml:space="preserve"> </w:t>
      </w:r>
      <w:proofErr w:type="spellStart"/>
      <w:r w:rsidR="004B5202">
        <w:rPr>
          <w:rFonts w:ascii="Garamond" w:hAnsi="Garamond"/>
          <w:sz w:val="24"/>
          <w:szCs w:val="24"/>
        </w:rPr>
        <w:t>cap</w:t>
      </w:r>
      <w:proofErr w:type="spellEnd"/>
      <w:r w:rsidR="004B5202">
        <w:rPr>
          <w:rFonts w:ascii="Garamond" w:hAnsi="Garamond"/>
          <w:sz w:val="24"/>
          <w:szCs w:val="24"/>
        </w:rPr>
        <w:t xml:space="preserve"> </w:t>
      </w:r>
      <w:r w:rsidR="00CC7E93" w:rsidRPr="007275A7">
        <w:rPr>
          <w:rFonts w:ascii="Garamond" w:hAnsi="Garamond"/>
          <w:sz w:val="24"/>
          <w:szCs w:val="24"/>
        </w:rPr>
        <w:t xml:space="preserve">la regolazione è </w:t>
      </w:r>
      <w:r w:rsidR="004B5202">
        <w:rPr>
          <w:rFonts w:ascii="Garamond" w:hAnsi="Garamond"/>
          <w:sz w:val="24"/>
          <w:szCs w:val="24"/>
        </w:rPr>
        <w:t xml:space="preserve">maggiormente </w:t>
      </w:r>
      <w:r w:rsidRPr="007275A7">
        <w:rPr>
          <w:rFonts w:ascii="Garamond" w:hAnsi="Garamond"/>
          <w:sz w:val="24"/>
          <w:szCs w:val="24"/>
        </w:rPr>
        <w:t>efficiente dal punto di</w:t>
      </w:r>
      <w:r w:rsidR="00C50B5D" w:rsidRPr="007275A7">
        <w:rPr>
          <w:rFonts w:ascii="Garamond" w:hAnsi="Garamond"/>
          <w:sz w:val="24"/>
          <w:szCs w:val="24"/>
        </w:rPr>
        <w:t xml:space="preserve"> vista produttivo poiché</w:t>
      </w:r>
      <w:r w:rsidR="00CC7E93" w:rsidRPr="007275A7">
        <w:rPr>
          <w:rFonts w:ascii="Garamond" w:hAnsi="Garamond"/>
          <w:sz w:val="24"/>
          <w:szCs w:val="24"/>
        </w:rPr>
        <w:t xml:space="preserve"> </w:t>
      </w:r>
      <w:r w:rsidR="00C50B5D" w:rsidRPr="007275A7">
        <w:rPr>
          <w:rFonts w:ascii="Garamond" w:hAnsi="Garamond"/>
          <w:sz w:val="24"/>
          <w:szCs w:val="24"/>
        </w:rPr>
        <w:t xml:space="preserve">induce l’imprenditore ad agire sui propri costi per </w:t>
      </w:r>
      <w:r w:rsidR="009560E6" w:rsidRPr="007275A7">
        <w:rPr>
          <w:rFonts w:ascii="Garamond" w:hAnsi="Garamond"/>
          <w:sz w:val="24"/>
          <w:szCs w:val="24"/>
        </w:rPr>
        <w:t xml:space="preserve">rispettare il vincolo di prezzo, </w:t>
      </w:r>
      <w:r w:rsidR="004B5202">
        <w:rPr>
          <w:rFonts w:ascii="Garamond" w:hAnsi="Garamond"/>
          <w:sz w:val="24"/>
          <w:szCs w:val="24"/>
        </w:rPr>
        <w:t xml:space="preserve">nonché ad </w:t>
      </w:r>
      <w:proofErr w:type="spellStart"/>
      <w:r w:rsidR="004B5202">
        <w:rPr>
          <w:rFonts w:ascii="Garamond" w:hAnsi="Garamond"/>
          <w:sz w:val="24"/>
          <w:szCs w:val="24"/>
        </w:rPr>
        <w:t>efficientarli</w:t>
      </w:r>
      <w:proofErr w:type="spellEnd"/>
      <w:r w:rsidR="004B5202">
        <w:rPr>
          <w:rFonts w:ascii="Garamond" w:hAnsi="Garamond"/>
          <w:sz w:val="24"/>
          <w:szCs w:val="24"/>
        </w:rPr>
        <w:t xml:space="preserve"> più del valore di </w:t>
      </w:r>
      <w:r w:rsidR="009560E6" w:rsidRPr="007275A7">
        <w:rPr>
          <w:rFonts w:ascii="Garamond" w:hAnsi="Garamond"/>
          <w:sz w:val="24"/>
          <w:szCs w:val="24"/>
        </w:rPr>
        <w:t>X, in modo da mantenere buoni margini di profitto</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 xml:space="preserve">Con l’avvento delle recenti legislazioni europee, il dibattito sulla superiorità dell’una o dell’altra forma di regolamentazione si </w:t>
      </w:r>
      <w:r w:rsidR="00512C7D" w:rsidRPr="007275A7">
        <w:rPr>
          <w:rFonts w:ascii="Garamond" w:hAnsi="Garamond"/>
          <w:sz w:val="24"/>
          <w:szCs w:val="24"/>
        </w:rPr>
        <w:t>è</w:t>
      </w:r>
      <w:r w:rsidRPr="007275A7">
        <w:rPr>
          <w:rFonts w:ascii="Garamond" w:hAnsi="Garamond"/>
          <w:sz w:val="24"/>
          <w:szCs w:val="24"/>
        </w:rPr>
        <w:t xml:space="preserve"> per lo più già esaurito, tanto che nell’ esperienza italiana, iniziata con la legge 481/95, il Price Cap risulta essere la prima forma conosciuta di regolamentazione dei settori monopolistici.</w:t>
      </w:r>
    </w:p>
    <w:p w:rsidR="009560E6" w:rsidRPr="007275A7" w:rsidRDefault="009560E6" w:rsidP="007275A7">
      <w:pPr>
        <w:spacing w:after="0" w:line="240" w:lineRule="auto"/>
        <w:jc w:val="both"/>
        <w:rPr>
          <w:rFonts w:ascii="Garamond" w:hAnsi="Garamond"/>
          <w:sz w:val="24"/>
          <w:szCs w:val="24"/>
        </w:rPr>
      </w:pPr>
      <w:r w:rsidRPr="007275A7">
        <w:rPr>
          <w:rFonts w:ascii="Garamond" w:hAnsi="Garamond"/>
          <w:sz w:val="24"/>
          <w:szCs w:val="24"/>
        </w:rPr>
        <w:t>Ovviamente</w:t>
      </w:r>
      <w:r w:rsidR="004B5202">
        <w:rPr>
          <w:rFonts w:ascii="Garamond" w:hAnsi="Garamond"/>
          <w:sz w:val="24"/>
          <w:szCs w:val="24"/>
        </w:rPr>
        <w:t>,</w:t>
      </w:r>
      <w:r w:rsidRPr="007275A7">
        <w:rPr>
          <w:rFonts w:ascii="Garamond" w:hAnsi="Garamond"/>
          <w:sz w:val="24"/>
          <w:szCs w:val="24"/>
        </w:rPr>
        <w:t xml:space="preserve"> rimane il tema della qualità delle prestazioni. La qualità non rientra negli obiettivi naturali dell’impresa, che fisiologicamente si </w:t>
      </w:r>
      <w:r w:rsidR="004B5202">
        <w:rPr>
          <w:rFonts w:ascii="Garamond" w:hAnsi="Garamond"/>
          <w:sz w:val="24"/>
          <w:szCs w:val="24"/>
        </w:rPr>
        <w:t>focalizza nel</w:t>
      </w:r>
      <w:r w:rsidRPr="007275A7">
        <w:rPr>
          <w:rFonts w:ascii="Garamond" w:hAnsi="Garamond"/>
          <w:sz w:val="24"/>
          <w:szCs w:val="24"/>
        </w:rPr>
        <w:t xml:space="preserve"> diminuire i costi per aumentare il margine di redditività concessogli dal </w:t>
      </w:r>
      <w:proofErr w:type="spellStart"/>
      <w:r w:rsidRPr="007275A7">
        <w:rPr>
          <w:rFonts w:ascii="Garamond" w:hAnsi="Garamond"/>
          <w:sz w:val="24"/>
          <w:szCs w:val="24"/>
        </w:rPr>
        <w:t>price</w:t>
      </w:r>
      <w:proofErr w:type="spellEnd"/>
      <w:r w:rsidRPr="007275A7">
        <w:rPr>
          <w:rFonts w:ascii="Garamond" w:hAnsi="Garamond"/>
          <w:sz w:val="24"/>
          <w:szCs w:val="24"/>
        </w:rPr>
        <w:t xml:space="preserve"> </w:t>
      </w:r>
      <w:proofErr w:type="spellStart"/>
      <w:r w:rsidRPr="007275A7">
        <w:rPr>
          <w:rFonts w:ascii="Garamond" w:hAnsi="Garamond"/>
          <w:sz w:val="24"/>
          <w:szCs w:val="24"/>
        </w:rPr>
        <w:t>cap</w:t>
      </w:r>
      <w:proofErr w:type="spellEnd"/>
      <w:r w:rsidRPr="007275A7">
        <w:rPr>
          <w:rFonts w:ascii="Garamond" w:hAnsi="Garamond"/>
          <w:sz w:val="24"/>
          <w:szCs w:val="24"/>
        </w:rPr>
        <w:t>, sacrificando gli investimenti in qualità.</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 xml:space="preserve">Regolamentare la qualità </w:t>
      </w:r>
      <w:r w:rsidR="009560E6" w:rsidRPr="007275A7">
        <w:rPr>
          <w:rFonts w:ascii="Garamond" w:hAnsi="Garamond"/>
          <w:sz w:val="24"/>
          <w:szCs w:val="24"/>
        </w:rPr>
        <w:t>costituisce</w:t>
      </w:r>
      <w:r w:rsidRPr="007275A7">
        <w:rPr>
          <w:rFonts w:ascii="Garamond" w:hAnsi="Garamond"/>
          <w:sz w:val="24"/>
          <w:szCs w:val="24"/>
        </w:rPr>
        <w:t xml:space="preserve"> </w:t>
      </w:r>
      <w:r w:rsidR="009560E6" w:rsidRPr="007275A7">
        <w:rPr>
          <w:rFonts w:ascii="Garamond" w:hAnsi="Garamond"/>
          <w:sz w:val="24"/>
          <w:szCs w:val="24"/>
        </w:rPr>
        <w:t xml:space="preserve">quindi </w:t>
      </w:r>
      <w:r w:rsidRPr="007275A7">
        <w:rPr>
          <w:rFonts w:ascii="Garamond" w:hAnsi="Garamond"/>
          <w:sz w:val="24"/>
          <w:szCs w:val="24"/>
        </w:rPr>
        <w:t xml:space="preserve">completamento del sistema dell’RPI - X, </w:t>
      </w:r>
      <w:r w:rsidR="009560E6" w:rsidRPr="007275A7">
        <w:rPr>
          <w:rFonts w:ascii="Garamond" w:hAnsi="Garamond"/>
          <w:sz w:val="24"/>
          <w:szCs w:val="24"/>
        </w:rPr>
        <w:t>e di norma il problema viene affrontato attraverso penalità che nel sistema tariffario incidono sul vincolo di prezzo</w:t>
      </w:r>
      <w:r w:rsidR="004B5202">
        <w:rPr>
          <w:rFonts w:ascii="Garamond" w:hAnsi="Garamond"/>
          <w:sz w:val="24"/>
          <w:szCs w:val="24"/>
        </w:rPr>
        <w:t>,</w:t>
      </w:r>
      <w:r w:rsidR="009560E6" w:rsidRPr="007275A7">
        <w:rPr>
          <w:rFonts w:ascii="Garamond" w:hAnsi="Garamond"/>
          <w:sz w:val="24"/>
          <w:szCs w:val="24"/>
        </w:rPr>
        <w:t xml:space="preserve"> abbassandolo ulteriormente.</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 xml:space="preserve">Il metodo del </w:t>
      </w:r>
      <w:proofErr w:type="spellStart"/>
      <w:r w:rsidRPr="007275A7">
        <w:rPr>
          <w:rFonts w:ascii="Garamond" w:hAnsi="Garamond"/>
          <w:sz w:val="24"/>
          <w:szCs w:val="24"/>
        </w:rPr>
        <w:t>price</w:t>
      </w:r>
      <w:proofErr w:type="spellEnd"/>
      <w:r w:rsidRPr="007275A7">
        <w:rPr>
          <w:rFonts w:ascii="Garamond" w:hAnsi="Garamond"/>
          <w:sz w:val="24"/>
          <w:szCs w:val="24"/>
        </w:rPr>
        <w:t xml:space="preserve"> </w:t>
      </w:r>
      <w:proofErr w:type="spellStart"/>
      <w:r w:rsidRPr="007275A7">
        <w:rPr>
          <w:rFonts w:ascii="Garamond" w:hAnsi="Garamond"/>
          <w:sz w:val="24"/>
          <w:szCs w:val="24"/>
        </w:rPr>
        <w:t>cap</w:t>
      </w:r>
      <w:proofErr w:type="spellEnd"/>
      <w:r w:rsidRPr="007275A7">
        <w:rPr>
          <w:rFonts w:ascii="Garamond" w:hAnsi="Garamond"/>
          <w:sz w:val="24"/>
          <w:szCs w:val="24"/>
        </w:rPr>
        <w:t xml:space="preserve"> è stato tradotto in prescrizione normative </w:t>
      </w:r>
      <w:r w:rsidR="00512C7D" w:rsidRPr="007275A7">
        <w:rPr>
          <w:rFonts w:ascii="Garamond" w:hAnsi="Garamond"/>
          <w:sz w:val="24"/>
          <w:szCs w:val="24"/>
        </w:rPr>
        <w:t xml:space="preserve">in Italia per il settore autostradale </w:t>
      </w:r>
      <w:r w:rsidR="009560E6" w:rsidRPr="007275A7">
        <w:rPr>
          <w:rFonts w:ascii="Garamond" w:hAnsi="Garamond"/>
          <w:sz w:val="24"/>
          <w:szCs w:val="24"/>
        </w:rPr>
        <w:t>con la legge</w:t>
      </w:r>
      <w:r w:rsidR="00512C7D" w:rsidRPr="007275A7">
        <w:rPr>
          <w:rFonts w:ascii="Garamond" w:hAnsi="Garamond"/>
          <w:sz w:val="24"/>
          <w:szCs w:val="24"/>
        </w:rPr>
        <w:t xml:space="preserve"> 498/1992. N</w:t>
      </w:r>
      <w:r w:rsidRPr="007275A7">
        <w:rPr>
          <w:rFonts w:ascii="Garamond" w:hAnsi="Garamond"/>
          <w:sz w:val="24"/>
          <w:szCs w:val="24"/>
        </w:rPr>
        <w:t>el 1995 con l’istituzione delle Autorità di regolazione dei servizi di pubblica utilità</w:t>
      </w:r>
      <w:r w:rsidR="009560E6" w:rsidRPr="007275A7">
        <w:rPr>
          <w:rFonts w:ascii="Garamond" w:hAnsi="Garamond"/>
          <w:sz w:val="24"/>
          <w:szCs w:val="24"/>
        </w:rPr>
        <w:t>, è divenuto metodo generale</w:t>
      </w:r>
      <w:r w:rsidRPr="007275A7">
        <w:rPr>
          <w:rFonts w:ascii="Garamond" w:hAnsi="Garamond"/>
          <w:sz w:val="24"/>
          <w:szCs w:val="24"/>
        </w:rPr>
        <w:t>.</w:t>
      </w:r>
      <w:r w:rsidR="009560E6" w:rsidRPr="007275A7">
        <w:rPr>
          <w:rFonts w:ascii="Garamond" w:hAnsi="Garamond"/>
          <w:sz w:val="24"/>
          <w:szCs w:val="24"/>
        </w:rPr>
        <w:t xml:space="preserve"> L’a</w:t>
      </w:r>
      <w:r w:rsidRPr="007275A7">
        <w:rPr>
          <w:rFonts w:ascii="Garamond" w:hAnsi="Garamond"/>
          <w:sz w:val="24"/>
          <w:szCs w:val="24"/>
        </w:rPr>
        <w:t>rt. 2 comma 18</w:t>
      </w:r>
      <w:r w:rsidR="009560E6" w:rsidRPr="007275A7">
        <w:rPr>
          <w:rFonts w:ascii="Garamond" w:hAnsi="Garamond"/>
          <w:sz w:val="24"/>
          <w:szCs w:val="24"/>
        </w:rPr>
        <w:t xml:space="preserve"> ha</w:t>
      </w:r>
      <w:r w:rsidR="0069228A">
        <w:rPr>
          <w:rFonts w:ascii="Garamond" w:hAnsi="Garamond"/>
          <w:sz w:val="24"/>
          <w:szCs w:val="24"/>
        </w:rPr>
        <w:t xml:space="preserve"> in particolare</w:t>
      </w:r>
      <w:r w:rsidR="009560E6" w:rsidRPr="007275A7">
        <w:rPr>
          <w:rFonts w:ascii="Garamond" w:hAnsi="Garamond"/>
          <w:sz w:val="24"/>
          <w:szCs w:val="24"/>
        </w:rPr>
        <w:t xml:space="preserve"> previsto che </w:t>
      </w:r>
      <w:r w:rsidRPr="007275A7">
        <w:rPr>
          <w:rFonts w:ascii="Garamond" w:hAnsi="Garamond"/>
          <w:sz w:val="24"/>
          <w:szCs w:val="24"/>
        </w:rPr>
        <w:t xml:space="preserve">i parametri di cui al comma 12, lettera e), che l'Autorità fissa per la determinazione della tariffa con il metodo del </w:t>
      </w:r>
      <w:proofErr w:type="spellStart"/>
      <w:r w:rsidRPr="007275A7">
        <w:rPr>
          <w:rFonts w:ascii="Garamond" w:hAnsi="Garamond"/>
          <w:sz w:val="24"/>
          <w:szCs w:val="24"/>
        </w:rPr>
        <w:t>price-cap</w:t>
      </w:r>
      <w:proofErr w:type="spellEnd"/>
      <w:r w:rsidRPr="007275A7">
        <w:rPr>
          <w:rFonts w:ascii="Garamond" w:hAnsi="Garamond"/>
          <w:sz w:val="24"/>
          <w:szCs w:val="24"/>
        </w:rPr>
        <w:t xml:space="preserve">, inteso come limite massimo della variazione di prezzo vincolata per un periodo pluriennale, sono i seguenti: </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 xml:space="preserve">a) tasso di variazione medio annuo riferito ai dodici mesi precedenti dei prezzi al consumo per le famiglie di operai e impiegati rilevato dall'ISTAT; </w:t>
      </w:r>
    </w:p>
    <w:p w:rsidR="000A3FBC" w:rsidRPr="007275A7" w:rsidRDefault="000A3FBC" w:rsidP="007275A7">
      <w:pPr>
        <w:spacing w:after="0" w:line="240" w:lineRule="auto"/>
        <w:jc w:val="both"/>
        <w:rPr>
          <w:rFonts w:ascii="Garamond" w:hAnsi="Garamond"/>
          <w:sz w:val="24"/>
          <w:szCs w:val="24"/>
        </w:rPr>
      </w:pPr>
      <w:r w:rsidRPr="007275A7">
        <w:rPr>
          <w:rFonts w:ascii="Garamond" w:hAnsi="Garamond"/>
          <w:sz w:val="24"/>
          <w:szCs w:val="24"/>
        </w:rPr>
        <w:t xml:space="preserve">b) obiettivo di variazione del tasso annuale di produttività, prefissato per un periodo almeno triennale. </w:t>
      </w:r>
    </w:p>
    <w:p w:rsidR="00512C7D" w:rsidRPr="007275A7" w:rsidRDefault="00512C7D" w:rsidP="007275A7">
      <w:pPr>
        <w:spacing w:after="0" w:line="240" w:lineRule="auto"/>
        <w:jc w:val="both"/>
        <w:rPr>
          <w:rFonts w:ascii="Garamond" w:hAnsi="Garamond"/>
          <w:sz w:val="24"/>
          <w:szCs w:val="24"/>
        </w:rPr>
      </w:pPr>
      <w:r w:rsidRPr="007275A7">
        <w:rPr>
          <w:rFonts w:ascii="Garamond" w:hAnsi="Garamond"/>
          <w:sz w:val="24"/>
          <w:szCs w:val="24"/>
        </w:rPr>
        <w:t xml:space="preserve">Nel 2011 con l’art. 37 comma 2 </w:t>
      </w:r>
      <w:proofErr w:type="spellStart"/>
      <w:r w:rsidRPr="007275A7">
        <w:rPr>
          <w:rFonts w:ascii="Garamond" w:hAnsi="Garamond"/>
          <w:sz w:val="24"/>
          <w:szCs w:val="24"/>
        </w:rPr>
        <w:t>lett</w:t>
      </w:r>
      <w:proofErr w:type="spellEnd"/>
      <w:r w:rsidRPr="007275A7">
        <w:rPr>
          <w:rFonts w:ascii="Garamond" w:hAnsi="Garamond"/>
          <w:sz w:val="24"/>
          <w:szCs w:val="24"/>
        </w:rPr>
        <w:t xml:space="preserve">. g) </w:t>
      </w:r>
      <w:r w:rsidR="000E75F4" w:rsidRPr="007275A7">
        <w:rPr>
          <w:rFonts w:ascii="Garamond" w:hAnsi="Garamond"/>
          <w:sz w:val="24"/>
          <w:szCs w:val="24"/>
        </w:rPr>
        <w:t>il</w:t>
      </w:r>
      <w:r w:rsidRPr="007275A7">
        <w:rPr>
          <w:rFonts w:ascii="Garamond" w:hAnsi="Garamond"/>
          <w:sz w:val="24"/>
          <w:szCs w:val="24"/>
        </w:rPr>
        <w:t xml:space="preserve"> DL 20</w:t>
      </w:r>
      <w:r w:rsidR="0069228A">
        <w:rPr>
          <w:rFonts w:ascii="Garamond" w:hAnsi="Garamond"/>
          <w:sz w:val="24"/>
          <w:szCs w:val="24"/>
        </w:rPr>
        <w:t xml:space="preserve">1/2011, come visto </w:t>
      </w:r>
      <w:r w:rsidRPr="007275A7">
        <w:rPr>
          <w:rFonts w:ascii="Garamond" w:hAnsi="Garamond"/>
          <w:sz w:val="24"/>
          <w:szCs w:val="24"/>
        </w:rPr>
        <w:t>fonte istitutiva dell’ART, ha</w:t>
      </w:r>
      <w:r w:rsidR="000E75F4" w:rsidRPr="007275A7">
        <w:rPr>
          <w:rFonts w:ascii="Garamond" w:hAnsi="Garamond"/>
          <w:sz w:val="24"/>
          <w:szCs w:val="24"/>
        </w:rPr>
        <w:t>, da ultimo</w:t>
      </w:r>
      <w:r w:rsidRPr="007275A7">
        <w:rPr>
          <w:rFonts w:ascii="Garamond" w:hAnsi="Garamond"/>
          <w:sz w:val="24"/>
          <w:szCs w:val="24"/>
        </w:rPr>
        <w:t xml:space="preserve"> previsto</w:t>
      </w:r>
      <w:r w:rsidR="0069228A">
        <w:rPr>
          <w:rFonts w:ascii="Garamond" w:hAnsi="Garamond"/>
          <w:sz w:val="24"/>
          <w:szCs w:val="24"/>
        </w:rPr>
        <w:t>,</w:t>
      </w:r>
      <w:r w:rsidRPr="007275A7">
        <w:rPr>
          <w:rFonts w:ascii="Garamond" w:hAnsi="Garamond"/>
          <w:sz w:val="24"/>
          <w:szCs w:val="24"/>
        </w:rPr>
        <w:t xml:space="preserve"> con particolare riferimento al settore autostradale, che l’ART stabilisca per le nuove concessioni sistemi tariffari dei peda</w:t>
      </w:r>
      <w:r w:rsidR="00E63756">
        <w:rPr>
          <w:rFonts w:ascii="Garamond" w:hAnsi="Garamond"/>
          <w:sz w:val="24"/>
          <w:szCs w:val="24"/>
        </w:rPr>
        <w:t xml:space="preserve">ggi basati sul metodo del </w:t>
      </w:r>
      <w:proofErr w:type="spellStart"/>
      <w:r w:rsidR="00E63756">
        <w:rPr>
          <w:rFonts w:ascii="Garamond" w:hAnsi="Garamond"/>
          <w:sz w:val="24"/>
          <w:szCs w:val="24"/>
        </w:rPr>
        <w:t>price</w:t>
      </w:r>
      <w:r w:rsidRPr="007275A7">
        <w:rPr>
          <w:rFonts w:ascii="Garamond" w:hAnsi="Garamond"/>
          <w:sz w:val="24"/>
          <w:szCs w:val="24"/>
        </w:rPr>
        <w:t>cap</w:t>
      </w:r>
      <w:proofErr w:type="spellEnd"/>
      <w:r w:rsidRPr="007275A7">
        <w:rPr>
          <w:rFonts w:ascii="Garamond" w:hAnsi="Garamond"/>
          <w:sz w:val="24"/>
          <w:szCs w:val="24"/>
        </w:rPr>
        <w:t>, con determinazione dell'indicatore di produttività X a cadenza quinquennale per ciascuna concessione</w:t>
      </w:r>
      <w:r w:rsidR="000E75F4" w:rsidRPr="007275A7">
        <w:rPr>
          <w:rFonts w:ascii="Garamond" w:hAnsi="Garamond"/>
          <w:sz w:val="24"/>
          <w:szCs w:val="24"/>
        </w:rPr>
        <w:t>.</w:t>
      </w:r>
    </w:p>
    <w:p w:rsidR="00E63756" w:rsidRDefault="00E63756" w:rsidP="007275A7">
      <w:pPr>
        <w:spacing w:after="0" w:line="240" w:lineRule="auto"/>
        <w:jc w:val="both"/>
        <w:rPr>
          <w:rFonts w:ascii="Garamond" w:hAnsi="Garamond"/>
          <w:b/>
          <w:sz w:val="24"/>
          <w:szCs w:val="24"/>
        </w:rPr>
      </w:pPr>
    </w:p>
    <w:p w:rsidR="00E63756" w:rsidRDefault="00E63756" w:rsidP="007275A7">
      <w:pPr>
        <w:spacing w:after="0" w:line="240" w:lineRule="auto"/>
        <w:jc w:val="both"/>
        <w:rPr>
          <w:rFonts w:ascii="Garamond" w:hAnsi="Garamond"/>
          <w:b/>
          <w:sz w:val="24"/>
          <w:szCs w:val="24"/>
        </w:rPr>
      </w:pPr>
    </w:p>
    <w:p w:rsidR="00E63756" w:rsidRPr="00E63756" w:rsidRDefault="00E63756" w:rsidP="007275A7">
      <w:pPr>
        <w:spacing w:after="0" w:line="240" w:lineRule="auto"/>
        <w:jc w:val="both"/>
        <w:rPr>
          <w:rFonts w:ascii="Garamond" w:hAnsi="Garamond"/>
          <w:b/>
          <w:sz w:val="24"/>
          <w:szCs w:val="24"/>
        </w:rPr>
      </w:pPr>
      <w:r>
        <w:rPr>
          <w:rFonts w:ascii="Garamond" w:hAnsi="Garamond"/>
          <w:b/>
          <w:sz w:val="24"/>
          <w:szCs w:val="24"/>
        </w:rPr>
        <w:t xml:space="preserve">9. </w:t>
      </w:r>
      <w:r w:rsidRPr="00E63756">
        <w:rPr>
          <w:rFonts w:ascii="Garamond" w:hAnsi="Garamond"/>
          <w:b/>
          <w:sz w:val="24"/>
          <w:szCs w:val="24"/>
        </w:rPr>
        <w:t xml:space="preserve">Il metodo del </w:t>
      </w:r>
      <w:proofErr w:type="spellStart"/>
      <w:r w:rsidRPr="00E63756">
        <w:rPr>
          <w:rFonts w:ascii="Garamond" w:hAnsi="Garamond"/>
          <w:b/>
          <w:sz w:val="24"/>
          <w:szCs w:val="24"/>
        </w:rPr>
        <w:t>price</w:t>
      </w:r>
      <w:proofErr w:type="spellEnd"/>
      <w:r w:rsidRPr="00E63756">
        <w:rPr>
          <w:rFonts w:ascii="Garamond" w:hAnsi="Garamond"/>
          <w:b/>
          <w:sz w:val="24"/>
          <w:szCs w:val="24"/>
        </w:rPr>
        <w:t xml:space="preserve"> </w:t>
      </w:r>
      <w:proofErr w:type="spellStart"/>
      <w:r w:rsidRPr="00E63756">
        <w:rPr>
          <w:rFonts w:ascii="Garamond" w:hAnsi="Garamond"/>
          <w:b/>
          <w:sz w:val="24"/>
          <w:szCs w:val="24"/>
        </w:rPr>
        <w:t>cap</w:t>
      </w:r>
      <w:proofErr w:type="spellEnd"/>
      <w:r w:rsidRPr="00E63756">
        <w:rPr>
          <w:rFonts w:ascii="Garamond" w:hAnsi="Garamond"/>
          <w:b/>
          <w:sz w:val="24"/>
          <w:szCs w:val="24"/>
        </w:rPr>
        <w:t xml:space="preserve"> in materia autostradale e il DL 109/2018</w:t>
      </w:r>
    </w:p>
    <w:p w:rsidR="000A3FBC" w:rsidRPr="007275A7" w:rsidRDefault="000E75F4" w:rsidP="007275A7">
      <w:pPr>
        <w:spacing w:after="0" w:line="240" w:lineRule="auto"/>
        <w:jc w:val="both"/>
        <w:rPr>
          <w:rFonts w:ascii="Garamond" w:hAnsi="Garamond"/>
          <w:sz w:val="24"/>
          <w:szCs w:val="24"/>
        </w:rPr>
      </w:pPr>
      <w:r w:rsidRPr="007275A7">
        <w:rPr>
          <w:rFonts w:ascii="Garamond" w:hAnsi="Garamond"/>
          <w:sz w:val="24"/>
          <w:szCs w:val="24"/>
        </w:rPr>
        <w:t xml:space="preserve">Dopo i fatti di Genova, il DL 109/2018 ha esteso questa competenza, e quindi anche </w:t>
      </w:r>
      <w:r w:rsidR="00C544FD" w:rsidRPr="007275A7">
        <w:rPr>
          <w:rFonts w:ascii="Garamond" w:hAnsi="Garamond"/>
          <w:sz w:val="24"/>
          <w:szCs w:val="24"/>
        </w:rPr>
        <w:t>questa metodolo</w:t>
      </w:r>
      <w:r w:rsidRPr="007275A7">
        <w:rPr>
          <w:rFonts w:ascii="Garamond" w:hAnsi="Garamond"/>
          <w:sz w:val="24"/>
          <w:szCs w:val="24"/>
        </w:rPr>
        <w:t>gia, anche alle concessioni in essere.</w:t>
      </w:r>
    </w:p>
    <w:p w:rsidR="00C40026" w:rsidRPr="007275A7" w:rsidRDefault="001D2548" w:rsidP="007275A7">
      <w:pPr>
        <w:spacing w:after="0" w:line="240" w:lineRule="auto"/>
        <w:jc w:val="both"/>
        <w:rPr>
          <w:rFonts w:ascii="Garamond" w:hAnsi="Garamond"/>
          <w:sz w:val="24"/>
          <w:szCs w:val="24"/>
        </w:rPr>
      </w:pPr>
      <w:r w:rsidRPr="007275A7">
        <w:rPr>
          <w:rFonts w:ascii="Garamond" w:hAnsi="Garamond"/>
          <w:sz w:val="24"/>
          <w:szCs w:val="24"/>
        </w:rPr>
        <w:t>E’ u</w:t>
      </w:r>
      <w:r w:rsidR="000B1C1E" w:rsidRPr="007275A7">
        <w:rPr>
          <w:rFonts w:ascii="Garamond" w:hAnsi="Garamond"/>
          <w:sz w:val="24"/>
          <w:szCs w:val="24"/>
        </w:rPr>
        <w:t>na nuova sfida</w:t>
      </w:r>
      <w:r w:rsidR="006D760C">
        <w:rPr>
          <w:rFonts w:ascii="Garamond" w:hAnsi="Garamond"/>
          <w:sz w:val="24"/>
          <w:szCs w:val="24"/>
        </w:rPr>
        <w:t xml:space="preserve"> </w:t>
      </w:r>
      <w:r w:rsidRPr="007275A7">
        <w:rPr>
          <w:rFonts w:ascii="Garamond" w:hAnsi="Garamond"/>
          <w:sz w:val="24"/>
          <w:szCs w:val="24"/>
        </w:rPr>
        <w:t>che pone l’obiettivo di regolare rapporti</w:t>
      </w:r>
      <w:r w:rsidR="00352C54" w:rsidRPr="007275A7">
        <w:rPr>
          <w:rFonts w:ascii="Garamond" w:hAnsi="Garamond"/>
          <w:sz w:val="24"/>
          <w:szCs w:val="24"/>
        </w:rPr>
        <w:t>, indubbiamente</w:t>
      </w:r>
      <w:r w:rsidR="00DE6D47" w:rsidRPr="007275A7">
        <w:rPr>
          <w:rFonts w:ascii="Garamond" w:hAnsi="Garamond"/>
          <w:sz w:val="24"/>
          <w:szCs w:val="24"/>
        </w:rPr>
        <w:t xml:space="preserve"> fondati su</w:t>
      </w:r>
      <w:r w:rsidR="00E63756">
        <w:rPr>
          <w:rFonts w:ascii="Garamond" w:hAnsi="Garamond"/>
          <w:sz w:val="24"/>
          <w:szCs w:val="24"/>
        </w:rPr>
        <w:t>i</w:t>
      </w:r>
      <w:r w:rsidR="00DE6D47" w:rsidRPr="007275A7">
        <w:rPr>
          <w:rFonts w:ascii="Garamond" w:hAnsi="Garamond"/>
          <w:sz w:val="24"/>
          <w:szCs w:val="24"/>
        </w:rPr>
        <w:t xml:space="preserve"> contratti e sul principio </w:t>
      </w:r>
      <w:proofErr w:type="spellStart"/>
      <w:r w:rsidR="00DE6D47" w:rsidRPr="007275A7">
        <w:rPr>
          <w:rFonts w:ascii="Garamond" w:hAnsi="Garamond"/>
          <w:i/>
          <w:sz w:val="24"/>
          <w:szCs w:val="24"/>
        </w:rPr>
        <w:t>pacta</w:t>
      </w:r>
      <w:proofErr w:type="spellEnd"/>
      <w:r w:rsidR="00DE6D47" w:rsidRPr="007275A7">
        <w:rPr>
          <w:rFonts w:ascii="Garamond" w:hAnsi="Garamond"/>
          <w:i/>
          <w:sz w:val="24"/>
          <w:szCs w:val="24"/>
        </w:rPr>
        <w:t xml:space="preserve"> </w:t>
      </w:r>
      <w:proofErr w:type="spellStart"/>
      <w:r w:rsidR="00DE6D47" w:rsidRPr="007275A7">
        <w:rPr>
          <w:rFonts w:ascii="Garamond" w:hAnsi="Garamond"/>
          <w:i/>
          <w:sz w:val="24"/>
          <w:szCs w:val="24"/>
        </w:rPr>
        <w:t>sunt</w:t>
      </w:r>
      <w:proofErr w:type="spellEnd"/>
      <w:r w:rsidR="00DE6D47" w:rsidRPr="007275A7">
        <w:rPr>
          <w:rFonts w:ascii="Garamond" w:hAnsi="Garamond"/>
          <w:i/>
          <w:sz w:val="24"/>
          <w:szCs w:val="24"/>
        </w:rPr>
        <w:t xml:space="preserve"> </w:t>
      </w:r>
      <w:proofErr w:type="spellStart"/>
      <w:r w:rsidR="00DE6D47" w:rsidRPr="007275A7">
        <w:rPr>
          <w:rFonts w:ascii="Garamond" w:hAnsi="Garamond"/>
          <w:i/>
          <w:sz w:val="24"/>
          <w:szCs w:val="24"/>
        </w:rPr>
        <w:t>servanda</w:t>
      </w:r>
      <w:proofErr w:type="spellEnd"/>
      <w:r w:rsidR="00352C54" w:rsidRPr="007275A7">
        <w:rPr>
          <w:rFonts w:ascii="Garamond" w:hAnsi="Garamond"/>
          <w:sz w:val="24"/>
          <w:szCs w:val="24"/>
        </w:rPr>
        <w:t>,</w:t>
      </w:r>
      <w:r w:rsidR="00DE6D47" w:rsidRPr="007275A7">
        <w:rPr>
          <w:rFonts w:ascii="Garamond" w:hAnsi="Garamond"/>
          <w:sz w:val="24"/>
          <w:szCs w:val="24"/>
        </w:rPr>
        <w:t xml:space="preserve"> </w:t>
      </w:r>
      <w:r w:rsidR="00352C54" w:rsidRPr="007275A7">
        <w:rPr>
          <w:rFonts w:ascii="Garamond" w:hAnsi="Garamond"/>
          <w:sz w:val="24"/>
          <w:szCs w:val="24"/>
        </w:rPr>
        <w:t xml:space="preserve">nel senso di riportarne </w:t>
      </w:r>
      <w:r w:rsidR="00DE6D47" w:rsidRPr="007275A7">
        <w:rPr>
          <w:rFonts w:ascii="Garamond" w:hAnsi="Garamond"/>
          <w:sz w:val="24"/>
          <w:szCs w:val="24"/>
        </w:rPr>
        <w:t>ad equità le condizioni.</w:t>
      </w:r>
      <w:r w:rsidRPr="007275A7">
        <w:rPr>
          <w:rFonts w:ascii="Garamond" w:hAnsi="Garamond"/>
          <w:sz w:val="24"/>
          <w:szCs w:val="24"/>
        </w:rPr>
        <w:t xml:space="preserve"> </w:t>
      </w:r>
    </w:p>
    <w:p w:rsidR="00352C54" w:rsidRPr="007275A7" w:rsidRDefault="00352C54" w:rsidP="007275A7">
      <w:pPr>
        <w:spacing w:after="0" w:line="240" w:lineRule="auto"/>
        <w:jc w:val="both"/>
        <w:rPr>
          <w:rFonts w:ascii="Garamond" w:hAnsi="Garamond"/>
          <w:sz w:val="24"/>
          <w:szCs w:val="24"/>
        </w:rPr>
      </w:pPr>
      <w:r w:rsidRPr="007275A7">
        <w:rPr>
          <w:rFonts w:ascii="Garamond" w:hAnsi="Garamond"/>
          <w:sz w:val="24"/>
          <w:szCs w:val="24"/>
        </w:rPr>
        <w:t xml:space="preserve">Le concessioni autostradali vecchie sono tutte concessioni affidate senza gara, per periodi già molto lunghi, rispetto al quinquennio del codice appalti, nella maggior parte prorogate in forza di un meccanismo contrattuale che demanda al concessionario la realizzazione dei lavori di adeguamento.  </w:t>
      </w:r>
      <w:proofErr w:type="gramStart"/>
      <w:r w:rsidRPr="007275A7">
        <w:rPr>
          <w:rFonts w:ascii="Garamond" w:hAnsi="Garamond"/>
          <w:sz w:val="24"/>
          <w:szCs w:val="24"/>
        </w:rPr>
        <w:t>manutenzione</w:t>
      </w:r>
      <w:proofErr w:type="gramEnd"/>
      <w:r w:rsidRPr="007275A7">
        <w:rPr>
          <w:rFonts w:ascii="Garamond" w:hAnsi="Garamond"/>
          <w:sz w:val="24"/>
          <w:szCs w:val="24"/>
        </w:rPr>
        <w:t xml:space="preserve"> straordinaria</w:t>
      </w:r>
      <w:r w:rsidR="000F7315" w:rsidRPr="007275A7">
        <w:rPr>
          <w:rFonts w:ascii="Garamond" w:hAnsi="Garamond"/>
          <w:sz w:val="24"/>
          <w:szCs w:val="24"/>
        </w:rPr>
        <w:t>, ampliamento, insomma la realizzazione di importanti investimenti, a fronte di un prolungamento della concessione</w:t>
      </w:r>
      <w:r w:rsidR="00E904DC" w:rsidRPr="007275A7">
        <w:rPr>
          <w:rFonts w:ascii="Garamond" w:hAnsi="Garamond"/>
          <w:sz w:val="24"/>
          <w:szCs w:val="24"/>
        </w:rPr>
        <w:t>.</w:t>
      </w:r>
    </w:p>
    <w:p w:rsidR="000F7315" w:rsidRPr="007275A7" w:rsidRDefault="000F7315" w:rsidP="007275A7">
      <w:pPr>
        <w:spacing w:after="0" w:line="240" w:lineRule="auto"/>
        <w:jc w:val="both"/>
        <w:rPr>
          <w:rFonts w:ascii="Garamond" w:hAnsi="Garamond"/>
          <w:sz w:val="24"/>
          <w:szCs w:val="24"/>
        </w:rPr>
      </w:pPr>
      <w:r w:rsidRPr="007275A7">
        <w:rPr>
          <w:rFonts w:ascii="Garamond" w:hAnsi="Garamond"/>
          <w:sz w:val="24"/>
          <w:szCs w:val="24"/>
        </w:rPr>
        <w:t>L’affidamento senza gara e le reiterate proroghe sono di per se un fenomeno patologico. Tuttavia la vera patologia che porta nocumento è il mancato</w:t>
      </w:r>
      <w:r w:rsidR="006D760C">
        <w:rPr>
          <w:rFonts w:ascii="Garamond" w:hAnsi="Garamond"/>
          <w:sz w:val="24"/>
          <w:szCs w:val="24"/>
        </w:rPr>
        <w:t>, adeguato e trasparente</w:t>
      </w:r>
      <w:r w:rsidRPr="007275A7">
        <w:rPr>
          <w:rFonts w:ascii="Garamond" w:hAnsi="Garamond"/>
          <w:sz w:val="24"/>
          <w:szCs w:val="24"/>
        </w:rPr>
        <w:t xml:space="preserve"> controllo delle tariffe</w:t>
      </w:r>
      <w:r w:rsidR="006D760C">
        <w:rPr>
          <w:rStyle w:val="Rimandonotaapidipagina"/>
          <w:rFonts w:ascii="Garamond" w:hAnsi="Garamond"/>
          <w:sz w:val="24"/>
          <w:szCs w:val="24"/>
        </w:rPr>
        <w:footnoteReference w:id="2"/>
      </w:r>
      <w:r w:rsidRPr="007275A7">
        <w:rPr>
          <w:rFonts w:ascii="Garamond" w:hAnsi="Garamond"/>
          <w:sz w:val="24"/>
          <w:szCs w:val="24"/>
        </w:rPr>
        <w:t>.</w:t>
      </w:r>
    </w:p>
    <w:p w:rsidR="009B5981" w:rsidRDefault="009B5981" w:rsidP="007275A7">
      <w:pPr>
        <w:spacing w:after="0" w:line="240" w:lineRule="auto"/>
        <w:jc w:val="both"/>
        <w:rPr>
          <w:rFonts w:ascii="Garamond" w:hAnsi="Garamond"/>
          <w:sz w:val="24"/>
          <w:szCs w:val="24"/>
        </w:rPr>
      </w:pPr>
      <w:r w:rsidRPr="007275A7">
        <w:rPr>
          <w:rFonts w:ascii="Garamond" w:hAnsi="Garamond"/>
          <w:sz w:val="24"/>
          <w:szCs w:val="24"/>
        </w:rPr>
        <w:t>Il DL 109</w:t>
      </w:r>
      <w:r w:rsidR="00E63756">
        <w:rPr>
          <w:rFonts w:ascii="Garamond" w:hAnsi="Garamond"/>
          <w:sz w:val="24"/>
          <w:szCs w:val="24"/>
        </w:rPr>
        <w:t>/2018</w:t>
      </w:r>
      <w:r w:rsidRPr="007275A7">
        <w:rPr>
          <w:rFonts w:ascii="Garamond" w:hAnsi="Garamond"/>
          <w:sz w:val="24"/>
          <w:szCs w:val="24"/>
        </w:rPr>
        <w:t xml:space="preserve"> lascia prefigurare, con norme che come al solito non brillano per chiarezza, un procedimento, disciplinato dal novellato art. 43 del DL 201/2011, in forza del quale in occasione del periodo aggiornamento delle convenzioni, si possa </w:t>
      </w:r>
      <w:r w:rsidR="00E63756">
        <w:rPr>
          <w:rFonts w:ascii="Garamond" w:hAnsi="Garamond"/>
          <w:sz w:val="24"/>
          <w:szCs w:val="24"/>
        </w:rPr>
        <w:t>applicare</w:t>
      </w:r>
      <w:r w:rsidRPr="007275A7">
        <w:rPr>
          <w:rFonts w:ascii="Garamond" w:hAnsi="Garamond"/>
          <w:sz w:val="24"/>
          <w:szCs w:val="24"/>
        </w:rPr>
        <w:t>, anche a queste concessioni il modello di regolazione elaborato da ART.</w:t>
      </w:r>
    </w:p>
    <w:p w:rsidR="00F97FDB" w:rsidRDefault="00F97FDB" w:rsidP="007275A7">
      <w:pPr>
        <w:spacing w:after="0" w:line="240" w:lineRule="auto"/>
        <w:jc w:val="both"/>
        <w:rPr>
          <w:rFonts w:ascii="Garamond" w:hAnsi="Garamond"/>
          <w:sz w:val="24"/>
          <w:szCs w:val="24"/>
        </w:rPr>
      </w:pPr>
    </w:p>
    <w:p w:rsidR="00F97FDB" w:rsidRDefault="00F97FDB" w:rsidP="007275A7">
      <w:pPr>
        <w:spacing w:after="0" w:line="240" w:lineRule="auto"/>
        <w:jc w:val="both"/>
        <w:rPr>
          <w:rFonts w:ascii="Garamond" w:hAnsi="Garamond"/>
          <w:sz w:val="24"/>
          <w:szCs w:val="24"/>
        </w:rPr>
      </w:pPr>
    </w:p>
    <w:p w:rsidR="00F97FDB" w:rsidRDefault="00F97FDB" w:rsidP="007275A7">
      <w:pPr>
        <w:spacing w:after="0" w:line="240" w:lineRule="auto"/>
        <w:jc w:val="both"/>
        <w:rPr>
          <w:rFonts w:ascii="Garamond" w:hAnsi="Garamond"/>
          <w:sz w:val="24"/>
          <w:szCs w:val="24"/>
        </w:rPr>
      </w:pPr>
    </w:p>
    <w:p w:rsidR="00F97FDB" w:rsidRPr="00F97FDB" w:rsidRDefault="00F97FDB" w:rsidP="00F97FDB">
      <w:pPr>
        <w:spacing w:after="0" w:line="240" w:lineRule="auto"/>
        <w:jc w:val="right"/>
        <w:rPr>
          <w:rFonts w:ascii="Garamond" w:hAnsi="Garamond" w:cs="Palatino Linotype,Bold"/>
          <w:b/>
          <w:bCs/>
          <w:sz w:val="32"/>
          <w:szCs w:val="32"/>
        </w:rPr>
      </w:pPr>
      <w:r w:rsidRPr="00F97FDB">
        <w:rPr>
          <w:rFonts w:ascii="Garamond" w:hAnsi="Garamond" w:cs="Palatino Linotype,Bold"/>
          <w:b/>
          <w:bCs/>
          <w:sz w:val="32"/>
          <w:szCs w:val="32"/>
        </w:rPr>
        <w:t>Giulio Veltri</w:t>
      </w:r>
    </w:p>
    <w:p w:rsidR="00F97FDB" w:rsidRPr="00F97FDB" w:rsidRDefault="00F97FDB" w:rsidP="00F97FDB">
      <w:pPr>
        <w:spacing w:after="0" w:line="240" w:lineRule="auto"/>
        <w:jc w:val="right"/>
        <w:rPr>
          <w:rFonts w:ascii="Garamond" w:hAnsi="Garamond" w:cs="Palatino Linotype"/>
          <w:sz w:val="32"/>
          <w:szCs w:val="32"/>
        </w:rPr>
      </w:pPr>
      <w:r w:rsidRPr="00F97FDB">
        <w:rPr>
          <w:rFonts w:ascii="Garamond" w:hAnsi="Garamond" w:cs="Palatino Linotype"/>
          <w:sz w:val="32"/>
          <w:szCs w:val="32"/>
        </w:rPr>
        <w:t>Consigliere di Stato, Sezione III</w:t>
      </w:r>
    </w:p>
    <w:p w:rsidR="00F97FDB" w:rsidRPr="007275A7" w:rsidRDefault="00F97FDB" w:rsidP="007275A7">
      <w:pPr>
        <w:spacing w:after="0" w:line="240" w:lineRule="auto"/>
        <w:jc w:val="both"/>
        <w:rPr>
          <w:rFonts w:ascii="Garamond" w:hAnsi="Garamond"/>
          <w:sz w:val="24"/>
          <w:szCs w:val="24"/>
        </w:rPr>
      </w:pPr>
    </w:p>
    <w:sectPr w:rsidR="00F97FDB" w:rsidRPr="007275A7">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0292" w:rsidRDefault="004E0292" w:rsidP="007275A7">
      <w:pPr>
        <w:spacing w:after="0" w:line="240" w:lineRule="auto"/>
      </w:pPr>
      <w:r>
        <w:separator/>
      </w:r>
    </w:p>
  </w:endnote>
  <w:endnote w:type="continuationSeparator" w:id="0">
    <w:p w:rsidR="004E0292" w:rsidRDefault="004E0292" w:rsidP="007275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Garamond">
    <w:panose1 w:val="02020404030301010803"/>
    <w:charset w:val="00"/>
    <w:family w:val="roman"/>
    <w:pitch w:val="variable"/>
    <w:sig w:usb0="00000287" w:usb1="00000000" w:usb2="00000000" w:usb3="00000000" w:csb0="0000009F" w:csb1="00000000"/>
  </w:font>
  <w:font w:name="Palatino Linotype,Bold">
    <w:panose1 w:val="00000000000000000000"/>
    <w:charset w:val="00"/>
    <w:family w:val="swiss"/>
    <w:notTrueType/>
    <w:pitch w:val="default"/>
    <w:sig w:usb0="00000003" w:usb1="00000000" w:usb2="00000000" w:usb3="00000000" w:csb0="00000001"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0292" w:rsidRDefault="004E0292" w:rsidP="007275A7">
      <w:pPr>
        <w:spacing w:after="0" w:line="240" w:lineRule="auto"/>
      </w:pPr>
      <w:r>
        <w:separator/>
      </w:r>
    </w:p>
  </w:footnote>
  <w:footnote w:type="continuationSeparator" w:id="0">
    <w:p w:rsidR="004E0292" w:rsidRDefault="004E0292" w:rsidP="007275A7">
      <w:pPr>
        <w:spacing w:after="0" w:line="240" w:lineRule="auto"/>
      </w:pPr>
      <w:r>
        <w:continuationSeparator/>
      </w:r>
    </w:p>
  </w:footnote>
  <w:footnote w:id="1">
    <w:p w:rsidR="007275A7" w:rsidRDefault="007275A7" w:rsidP="007275A7">
      <w:pPr>
        <w:pStyle w:val="Testonotaapidipagina"/>
        <w:jc w:val="both"/>
      </w:pPr>
      <w:r>
        <w:rPr>
          <w:rStyle w:val="Rimandonotaapidipagina"/>
        </w:rPr>
        <w:footnoteRef/>
      </w:r>
      <w:r>
        <w:t xml:space="preserve"> </w:t>
      </w:r>
      <w:r w:rsidRPr="007275A7">
        <w:rPr>
          <w:rFonts w:ascii="Garamond" w:hAnsi="Garamond"/>
        </w:rPr>
        <w:t xml:space="preserve">sul punto si segnala l’ordinanza del </w:t>
      </w:r>
      <w:hyperlink r:id="rId1" w:tooltip="Tar Sardegna, sez. I, ord., 25 luglio 2018, n. 682 - Pres. Lucrezio Monticelli, Est. Manca" w:history="1">
        <w:r w:rsidRPr="007275A7">
          <w:rPr>
            <w:rFonts w:ascii="Garamond" w:hAnsi="Garamond"/>
          </w:rPr>
          <w:t xml:space="preserve">Tar Sardegna, sez. I, </w:t>
        </w:r>
        <w:proofErr w:type="spellStart"/>
        <w:r w:rsidRPr="007275A7">
          <w:rPr>
            <w:rFonts w:ascii="Garamond" w:hAnsi="Garamond"/>
          </w:rPr>
          <w:t>ord</w:t>
        </w:r>
        <w:proofErr w:type="spellEnd"/>
        <w:r w:rsidRPr="007275A7">
          <w:rPr>
            <w:rFonts w:ascii="Garamond" w:hAnsi="Garamond"/>
          </w:rPr>
          <w:t xml:space="preserve">., 25 luglio 2018, n. 682, che ha rimesso </w:t>
        </w:r>
      </w:hyperlink>
      <w:r w:rsidRPr="007275A7">
        <w:rPr>
          <w:rFonts w:ascii="Garamond" w:hAnsi="Garamond"/>
          <w:iCs/>
        </w:rPr>
        <w:t>alla Corte di Giustizia Ue le questioni</w:t>
      </w:r>
      <w:r w:rsidRPr="007275A7">
        <w:rPr>
          <w:rFonts w:ascii="Garamond" w:hAnsi="Garamond"/>
          <w:i/>
          <w:iCs/>
        </w:rPr>
        <w:t xml:space="preserve"> </w:t>
      </w:r>
      <w:r w:rsidRPr="007275A7">
        <w:rPr>
          <w:rFonts w:ascii="Garamond" w:hAnsi="Garamond"/>
          <w:iCs/>
        </w:rPr>
        <w:t>se</w:t>
      </w:r>
      <w:r w:rsidRPr="007275A7">
        <w:rPr>
          <w:rFonts w:ascii="Garamond" w:hAnsi="Garamond"/>
          <w:i/>
          <w:iCs/>
        </w:rPr>
        <w:t xml:space="preserve">: “a) l’art. 7, par. 2, del Regolamento (CE) 23 ottobre 2007, n. 1370/2007 deve essere interpretato nel senso che impone, all’autorità competente che intende procedere all’aggiudicazione diretta del contratto, di prendere i provvedimenti necessari per pubblicare o comunicare le informazioni necessarie a tutti gli operatori potenzialmente interessati alla gestione del servizio per predisporre un’offerta seria e ragionevole; b) l’art. 7, paragrafo 4, del Regolamento (CE) 23 ottobre 2007, n. 1370/2007, deve essere interpretato nel senso che l’autorità competente, prima di procedere all’aggiudicazione diretta del contratto, deve valutare comparativamente tutte le offerte di gestione del servizio eventualmente ricevute dopo la pubblicazione dell’avviso di </w:t>
      </w:r>
      <w:proofErr w:type="spellStart"/>
      <w:r w:rsidRPr="007275A7">
        <w:rPr>
          <w:rFonts w:ascii="Garamond" w:hAnsi="Garamond"/>
          <w:i/>
          <w:iCs/>
        </w:rPr>
        <w:t>pre</w:t>
      </w:r>
      <w:proofErr w:type="spellEnd"/>
      <w:r w:rsidRPr="007275A7">
        <w:rPr>
          <w:rFonts w:ascii="Garamond" w:hAnsi="Garamond"/>
          <w:i/>
          <w:iCs/>
        </w:rPr>
        <w:t>-informazione di cui al medesimo art. 7, par. 4</w:t>
      </w:r>
      <w:r>
        <w:rPr>
          <w:rFonts w:ascii="Garamond" w:hAnsi="Garamond"/>
          <w:i/>
          <w:iCs/>
        </w:rPr>
        <w:t>”</w:t>
      </w:r>
      <w:r w:rsidRPr="007275A7">
        <w:rPr>
          <w:rFonts w:ascii="Garamond" w:hAnsi="Garamond"/>
          <w:i/>
          <w:iCs/>
          <w:sz w:val="24"/>
          <w:szCs w:val="24"/>
        </w:rPr>
        <w:t>.</w:t>
      </w:r>
    </w:p>
  </w:footnote>
  <w:footnote w:id="2">
    <w:p w:rsidR="006D760C" w:rsidRPr="006D760C" w:rsidRDefault="006D760C" w:rsidP="006D760C">
      <w:pPr>
        <w:autoSpaceDE w:val="0"/>
        <w:autoSpaceDN w:val="0"/>
        <w:adjustRightInd w:val="0"/>
        <w:spacing w:after="0" w:line="240" w:lineRule="auto"/>
        <w:jc w:val="both"/>
        <w:rPr>
          <w:rFonts w:ascii="Garamond" w:hAnsi="Garamond"/>
          <w:sz w:val="20"/>
          <w:szCs w:val="20"/>
        </w:rPr>
      </w:pPr>
      <w:r>
        <w:rPr>
          <w:rStyle w:val="Rimandonotaapidipagina"/>
        </w:rPr>
        <w:footnoteRef/>
      </w:r>
      <w:r>
        <w:t xml:space="preserve">  </w:t>
      </w:r>
      <w:r w:rsidRPr="006D760C">
        <w:rPr>
          <w:rFonts w:ascii="Garamond" w:hAnsi="Garamond"/>
          <w:sz w:val="20"/>
          <w:szCs w:val="20"/>
        </w:rPr>
        <w:t>Si legga la t</w:t>
      </w:r>
      <w:r w:rsidRPr="006D760C">
        <w:rPr>
          <w:rFonts w:ascii="Garamond" w:hAnsi="Garamond" w:cs="Times New Roman"/>
          <w:sz w:val="20"/>
          <w:szCs w:val="20"/>
        </w:rPr>
        <w:t>estimonianza del Capo del Servizio di Struttura economica della Banca d’Italia dell’11 giugno 2015 nell’ambito dell’indagine conoscitiva in mate</w:t>
      </w:r>
      <w:r>
        <w:rPr>
          <w:rFonts w:ascii="Garamond" w:hAnsi="Garamond" w:cs="Times New Roman"/>
          <w:sz w:val="20"/>
          <w:szCs w:val="20"/>
        </w:rPr>
        <w:t>ria di concessioni autostradali.</w:t>
      </w:r>
      <w:r w:rsidRPr="006D760C">
        <w:rPr>
          <w:rFonts w:ascii="Garamond" w:hAnsi="Garamond" w:cs="Times New Roman"/>
          <w:sz w:val="20"/>
          <w:szCs w:val="20"/>
        </w:rPr>
        <w:t xml:space="preserve"> Rilevante, sebbene datata, </w:t>
      </w:r>
      <w:r>
        <w:rPr>
          <w:rFonts w:ascii="Garamond" w:hAnsi="Garamond" w:cs="Times New Roman"/>
          <w:sz w:val="20"/>
          <w:szCs w:val="20"/>
        </w:rPr>
        <w:t xml:space="preserve">la </w:t>
      </w:r>
      <w:r w:rsidRPr="006D760C">
        <w:rPr>
          <w:rFonts w:ascii="Garamond" w:hAnsi="Garamond" w:cs="Times New Roman"/>
          <w:i/>
          <w:iCs/>
          <w:sz w:val="20"/>
          <w:szCs w:val="20"/>
        </w:rPr>
        <w:t>Segnalazione al Governo e al Parlamento. Indagine relativa alle convenzioni autostradali stipulate tra Anas S.p.A. e otto società concessionarie</w:t>
      </w:r>
      <w:r w:rsidRPr="006D760C">
        <w:rPr>
          <w:rFonts w:ascii="Garamond" w:hAnsi="Garamond" w:cs="Times New Roman"/>
          <w:sz w:val="20"/>
          <w:szCs w:val="20"/>
        </w:rPr>
        <w:t>, da parte Autorità per la vigilanza sui contratti pubblici</w:t>
      </w:r>
      <w:r>
        <w:rPr>
          <w:rFonts w:ascii="Garamond" w:hAnsi="Garamond" w:cs="Times New Roman"/>
          <w:sz w:val="20"/>
          <w:szCs w:val="20"/>
        </w:rPr>
        <w:t>,</w:t>
      </w:r>
      <w:r w:rsidRPr="006D760C">
        <w:rPr>
          <w:rFonts w:ascii="Garamond" w:hAnsi="Garamond" w:cs="Times New Roman"/>
          <w:sz w:val="20"/>
          <w:szCs w:val="20"/>
        </w:rPr>
        <w:t xml:space="preserve"> 19 ottobre 2006</w:t>
      </w:r>
      <w:r>
        <w:rPr>
          <w:rFonts w:ascii="Garamond" w:hAnsi="Garamond" w:cs="Times New Roman"/>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3in;height:3in" o:bullet="t"/>
    </w:pict>
  </w:numPicBullet>
  <w:abstractNum w:abstractNumId="0" w15:restartNumberingAfterBreak="0">
    <w:nsid w:val="243D0259"/>
    <w:multiLevelType w:val="multilevel"/>
    <w:tmpl w:val="7B48E5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D387369"/>
    <w:multiLevelType w:val="multilevel"/>
    <w:tmpl w:val="BEDA26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PicBulletId w:val="0"/>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B463BCA"/>
    <w:multiLevelType w:val="hybridMultilevel"/>
    <w:tmpl w:val="B0A67790"/>
    <w:lvl w:ilvl="0" w:tplc="06B242D0">
      <w:start w:val="1"/>
      <w:numFmt w:val="lowerLetter"/>
      <w:lvlText w:val="%1)"/>
      <w:lvlJc w:val="left"/>
      <w:pPr>
        <w:ind w:left="660" w:hanging="360"/>
      </w:pPr>
      <w:rPr>
        <w:rFonts w:hint="default"/>
      </w:rPr>
    </w:lvl>
    <w:lvl w:ilvl="1" w:tplc="04100019" w:tentative="1">
      <w:start w:val="1"/>
      <w:numFmt w:val="lowerLetter"/>
      <w:lvlText w:val="%2."/>
      <w:lvlJc w:val="left"/>
      <w:pPr>
        <w:ind w:left="1380" w:hanging="360"/>
      </w:pPr>
    </w:lvl>
    <w:lvl w:ilvl="2" w:tplc="0410001B" w:tentative="1">
      <w:start w:val="1"/>
      <w:numFmt w:val="lowerRoman"/>
      <w:lvlText w:val="%3."/>
      <w:lvlJc w:val="right"/>
      <w:pPr>
        <w:ind w:left="2100" w:hanging="180"/>
      </w:pPr>
    </w:lvl>
    <w:lvl w:ilvl="3" w:tplc="0410000F" w:tentative="1">
      <w:start w:val="1"/>
      <w:numFmt w:val="decimal"/>
      <w:lvlText w:val="%4."/>
      <w:lvlJc w:val="left"/>
      <w:pPr>
        <w:ind w:left="2820" w:hanging="360"/>
      </w:pPr>
    </w:lvl>
    <w:lvl w:ilvl="4" w:tplc="04100019" w:tentative="1">
      <w:start w:val="1"/>
      <w:numFmt w:val="lowerLetter"/>
      <w:lvlText w:val="%5."/>
      <w:lvlJc w:val="left"/>
      <w:pPr>
        <w:ind w:left="3540" w:hanging="360"/>
      </w:pPr>
    </w:lvl>
    <w:lvl w:ilvl="5" w:tplc="0410001B" w:tentative="1">
      <w:start w:val="1"/>
      <w:numFmt w:val="lowerRoman"/>
      <w:lvlText w:val="%6."/>
      <w:lvlJc w:val="right"/>
      <w:pPr>
        <w:ind w:left="4260" w:hanging="180"/>
      </w:pPr>
    </w:lvl>
    <w:lvl w:ilvl="6" w:tplc="0410000F" w:tentative="1">
      <w:start w:val="1"/>
      <w:numFmt w:val="decimal"/>
      <w:lvlText w:val="%7."/>
      <w:lvlJc w:val="left"/>
      <w:pPr>
        <w:ind w:left="4980" w:hanging="360"/>
      </w:pPr>
    </w:lvl>
    <w:lvl w:ilvl="7" w:tplc="04100019" w:tentative="1">
      <w:start w:val="1"/>
      <w:numFmt w:val="lowerLetter"/>
      <w:lvlText w:val="%8."/>
      <w:lvlJc w:val="left"/>
      <w:pPr>
        <w:ind w:left="5700" w:hanging="360"/>
      </w:pPr>
    </w:lvl>
    <w:lvl w:ilvl="8" w:tplc="0410001B" w:tentative="1">
      <w:start w:val="1"/>
      <w:numFmt w:val="lowerRoman"/>
      <w:lvlText w:val="%9."/>
      <w:lvlJc w:val="right"/>
      <w:pPr>
        <w:ind w:left="6420" w:hanging="180"/>
      </w:pPr>
    </w:lvl>
  </w:abstractNum>
  <w:abstractNum w:abstractNumId="3" w15:restartNumberingAfterBreak="0">
    <w:nsid w:val="57E24C4D"/>
    <w:multiLevelType w:val="hybridMultilevel"/>
    <w:tmpl w:val="30F21398"/>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7BDA"/>
    <w:rsid w:val="00030CA8"/>
    <w:rsid w:val="00071467"/>
    <w:rsid w:val="000816F0"/>
    <w:rsid w:val="000A3FBC"/>
    <w:rsid w:val="000B1C1E"/>
    <w:rsid w:val="000E75F4"/>
    <w:rsid w:val="000F6060"/>
    <w:rsid w:val="000F7315"/>
    <w:rsid w:val="00144F11"/>
    <w:rsid w:val="0015436E"/>
    <w:rsid w:val="001D2548"/>
    <w:rsid w:val="001E19A2"/>
    <w:rsid w:val="002068C6"/>
    <w:rsid w:val="00213FBA"/>
    <w:rsid w:val="00224773"/>
    <w:rsid w:val="00247FF5"/>
    <w:rsid w:val="002F0CFC"/>
    <w:rsid w:val="00325A66"/>
    <w:rsid w:val="00352A71"/>
    <w:rsid w:val="00352C54"/>
    <w:rsid w:val="00363753"/>
    <w:rsid w:val="003A2372"/>
    <w:rsid w:val="003A2B07"/>
    <w:rsid w:val="003D381B"/>
    <w:rsid w:val="003F5DFF"/>
    <w:rsid w:val="00400781"/>
    <w:rsid w:val="00441320"/>
    <w:rsid w:val="00446584"/>
    <w:rsid w:val="004A1F3A"/>
    <w:rsid w:val="004B5202"/>
    <w:rsid w:val="004E0292"/>
    <w:rsid w:val="004E5B6D"/>
    <w:rsid w:val="00512C7D"/>
    <w:rsid w:val="00571A62"/>
    <w:rsid w:val="005D2F22"/>
    <w:rsid w:val="005E65EE"/>
    <w:rsid w:val="0069228A"/>
    <w:rsid w:val="00694D96"/>
    <w:rsid w:val="006971BB"/>
    <w:rsid w:val="006D760C"/>
    <w:rsid w:val="006D7850"/>
    <w:rsid w:val="00723D04"/>
    <w:rsid w:val="007275A7"/>
    <w:rsid w:val="0078314B"/>
    <w:rsid w:val="007E587A"/>
    <w:rsid w:val="007F3A92"/>
    <w:rsid w:val="00820726"/>
    <w:rsid w:val="00824D4A"/>
    <w:rsid w:val="008A4DB4"/>
    <w:rsid w:val="008D5336"/>
    <w:rsid w:val="008D5EA6"/>
    <w:rsid w:val="009560E6"/>
    <w:rsid w:val="009714E5"/>
    <w:rsid w:val="0098027F"/>
    <w:rsid w:val="00993B54"/>
    <w:rsid w:val="009B5981"/>
    <w:rsid w:val="009D55AE"/>
    <w:rsid w:val="009E604C"/>
    <w:rsid w:val="009E68FE"/>
    <w:rsid w:val="00A17727"/>
    <w:rsid w:val="00A679C0"/>
    <w:rsid w:val="00AA2989"/>
    <w:rsid w:val="00AA3455"/>
    <w:rsid w:val="00AC46F7"/>
    <w:rsid w:val="00B05403"/>
    <w:rsid w:val="00B13E3D"/>
    <w:rsid w:val="00B34CB1"/>
    <w:rsid w:val="00BF7DB1"/>
    <w:rsid w:val="00C40026"/>
    <w:rsid w:val="00C50B5D"/>
    <w:rsid w:val="00C544FD"/>
    <w:rsid w:val="00C629E8"/>
    <w:rsid w:val="00C76686"/>
    <w:rsid w:val="00CC7E93"/>
    <w:rsid w:val="00D41AA5"/>
    <w:rsid w:val="00D549BC"/>
    <w:rsid w:val="00D84BB7"/>
    <w:rsid w:val="00D910DE"/>
    <w:rsid w:val="00DD2361"/>
    <w:rsid w:val="00DD6B28"/>
    <w:rsid w:val="00DE6D47"/>
    <w:rsid w:val="00E547B3"/>
    <w:rsid w:val="00E63756"/>
    <w:rsid w:val="00E904DC"/>
    <w:rsid w:val="00F47BDA"/>
    <w:rsid w:val="00F97FDB"/>
    <w:rsid w:val="00FB6AF1"/>
    <w:rsid w:val="00FB7047"/>
    <w:rsid w:val="00FD2B8F"/>
    <w:rsid w:val="00FE3C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chartTrackingRefBased/>
  <w15:docId w15:val="{9E99B8E2-9FDB-4AA3-AA12-6175B42EC4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paragraph" w:styleId="Titolo1">
    <w:name w:val="heading 1"/>
    <w:basedOn w:val="Normale"/>
    <w:next w:val="Normale"/>
    <w:link w:val="Titolo1Carattere"/>
    <w:uiPriority w:val="9"/>
    <w:qFormat/>
    <w:rsid w:val="0040078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Titolo5">
    <w:name w:val="heading 5"/>
    <w:basedOn w:val="Normale"/>
    <w:link w:val="Titolo5Carattere"/>
    <w:uiPriority w:val="9"/>
    <w:qFormat/>
    <w:rsid w:val="00B05403"/>
    <w:pPr>
      <w:spacing w:before="100" w:beforeAutospacing="1" w:after="100" w:afterAutospacing="1" w:line="240" w:lineRule="auto"/>
      <w:outlineLvl w:val="4"/>
    </w:pPr>
    <w:rPr>
      <w:rFonts w:ascii="Times New Roman" w:eastAsia="Times New Roman" w:hAnsi="Times New Roman" w:cs="Times New Roman"/>
      <w:b/>
      <w:bCs/>
      <w:sz w:val="20"/>
      <w:szCs w:val="20"/>
      <w:lang w:eastAsia="it-IT"/>
    </w:rPr>
  </w:style>
  <w:style w:type="paragraph" w:styleId="Titolo6">
    <w:name w:val="heading 6"/>
    <w:basedOn w:val="Normale"/>
    <w:link w:val="Titolo6Carattere"/>
    <w:uiPriority w:val="9"/>
    <w:qFormat/>
    <w:rsid w:val="00B05403"/>
    <w:pPr>
      <w:spacing w:before="100" w:beforeAutospacing="1" w:after="100" w:afterAutospacing="1" w:line="240" w:lineRule="auto"/>
      <w:outlineLvl w:val="5"/>
    </w:pPr>
    <w:rPr>
      <w:rFonts w:ascii="Times New Roman" w:eastAsia="Times New Roman" w:hAnsi="Times New Roman" w:cs="Times New Roman"/>
      <w:b/>
      <w:bCs/>
      <w:sz w:val="15"/>
      <w:szCs w:val="15"/>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notaapidipagina">
    <w:name w:val="footnote reference"/>
    <w:basedOn w:val="Carpredefinitoparagrafo"/>
    <w:uiPriority w:val="99"/>
    <w:semiHidden/>
    <w:unhideWhenUsed/>
    <w:rsid w:val="00F47BDA"/>
  </w:style>
  <w:style w:type="character" w:styleId="Enfasicorsivo">
    <w:name w:val="Emphasis"/>
    <w:basedOn w:val="Carpredefinitoparagrafo"/>
    <w:uiPriority w:val="20"/>
    <w:qFormat/>
    <w:rsid w:val="00F47BDA"/>
    <w:rPr>
      <w:i/>
      <w:iCs/>
    </w:rPr>
  </w:style>
  <w:style w:type="character" w:customStyle="1" w:styleId="Titolo5Carattere">
    <w:name w:val="Titolo 5 Carattere"/>
    <w:basedOn w:val="Carpredefinitoparagrafo"/>
    <w:link w:val="Titolo5"/>
    <w:uiPriority w:val="9"/>
    <w:rsid w:val="00B05403"/>
    <w:rPr>
      <w:rFonts w:ascii="Times New Roman" w:eastAsia="Times New Roman" w:hAnsi="Times New Roman" w:cs="Times New Roman"/>
      <w:b/>
      <w:bCs/>
      <w:sz w:val="20"/>
      <w:szCs w:val="20"/>
      <w:lang w:eastAsia="it-IT"/>
    </w:rPr>
  </w:style>
  <w:style w:type="character" w:customStyle="1" w:styleId="Titolo6Carattere">
    <w:name w:val="Titolo 6 Carattere"/>
    <w:basedOn w:val="Carpredefinitoparagrafo"/>
    <w:link w:val="Titolo6"/>
    <w:uiPriority w:val="9"/>
    <w:rsid w:val="00B05403"/>
    <w:rPr>
      <w:rFonts w:ascii="Times New Roman" w:eastAsia="Times New Roman" w:hAnsi="Times New Roman" w:cs="Times New Roman"/>
      <w:b/>
      <w:bCs/>
      <w:sz w:val="15"/>
      <w:szCs w:val="15"/>
      <w:lang w:eastAsia="it-IT"/>
    </w:rPr>
  </w:style>
  <w:style w:type="character" w:styleId="Collegamentoipertestuale">
    <w:name w:val="Hyperlink"/>
    <w:basedOn w:val="Carpredefinitoparagrafo"/>
    <w:uiPriority w:val="99"/>
    <w:semiHidden/>
    <w:unhideWhenUsed/>
    <w:rsid w:val="00B05403"/>
    <w:rPr>
      <w:color w:val="0000FF"/>
      <w:u w:val="single"/>
    </w:rPr>
  </w:style>
  <w:style w:type="paragraph" w:styleId="NormaleWeb">
    <w:name w:val="Normal (Web)"/>
    <w:basedOn w:val="Normale"/>
    <w:uiPriority w:val="99"/>
    <w:semiHidden/>
    <w:unhideWhenUsed/>
    <w:rsid w:val="00B0540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grassetto">
    <w:name w:val="Strong"/>
    <w:basedOn w:val="Carpredefinitoparagrafo"/>
    <w:uiPriority w:val="22"/>
    <w:qFormat/>
    <w:rsid w:val="00B05403"/>
    <w:rPr>
      <w:b/>
      <w:bCs/>
    </w:rPr>
  </w:style>
  <w:style w:type="character" w:customStyle="1" w:styleId="linkneltesto">
    <w:name w:val="link_nel_testo"/>
    <w:basedOn w:val="Carpredefinitoparagrafo"/>
    <w:rsid w:val="005D2F22"/>
    <w:rPr>
      <w:i/>
      <w:iCs/>
    </w:rPr>
  </w:style>
  <w:style w:type="character" w:customStyle="1" w:styleId="provvnumart">
    <w:name w:val="provv_numart"/>
    <w:basedOn w:val="Carpredefinitoparagrafo"/>
    <w:rsid w:val="005D2F22"/>
    <w:rPr>
      <w:b/>
      <w:bCs/>
    </w:rPr>
  </w:style>
  <w:style w:type="character" w:customStyle="1" w:styleId="provvrubrica">
    <w:name w:val="provv_rubrica"/>
    <w:basedOn w:val="Carpredefinitoparagrafo"/>
    <w:rsid w:val="005D2F22"/>
    <w:rPr>
      <w:b/>
      <w:bCs/>
    </w:rPr>
  </w:style>
  <w:style w:type="character" w:customStyle="1" w:styleId="provvvigore">
    <w:name w:val="provv_vigore"/>
    <w:basedOn w:val="Carpredefinitoparagrafo"/>
    <w:rsid w:val="005D2F22"/>
    <w:rPr>
      <w:b/>
      <w:bCs/>
      <w:vanish w:val="0"/>
      <w:webHidden w:val="0"/>
      <w:specVanish w:val="0"/>
    </w:rPr>
  </w:style>
  <w:style w:type="paragraph" w:customStyle="1" w:styleId="provvr01">
    <w:name w:val="provv_r01"/>
    <w:basedOn w:val="Normale"/>
    <w:rsid w:val="005D2F22"/>
    <w:pPr>
      <w:spacing w:before="100" w:beforeAutospacing="1" w:after="45" w:line="240" w:lineRule="auto"/>
      <w:jc w:val="both"/>
    </w:pPr>
    <w:rPr>
      <w:rFonts w:ascii="Times New Roman" w:eastAsia="Times New Roman" w:hAnsi="Times New Roman" w:cs="Times New Roman"/>
      <w:sz w:val="24"/>
      <w:szCs w:val="24"/>
      <w:lang w:eastAsia="it-IT"/>
    </w:rPr>
  </w:style>
  <w:style w:type="character" w:customStyle="1" w:styleId="provvnumcomma">
    <w:name w:val="provv_numcomma"/>
    <w:basedOn w:val="Carpredefinitoparagrafo"/>
    <w:rsid w:val="005D2F22"/>
  </w:style>
  <w:style w:type="paragraph" w:customStyle="1" w:styleId="capoverso">
    <w:name w:val="capoverso"/>
    <w:basedOn w:val="Normale"/>
    <w:rsid w:val="00325A66"/>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customStyle="1" w:styleId="sottoparagrafo">
    <w:name w:val="sottoparagrafo"/>
    <w:basedOn w:val="Normale"/>
    <w:rsid w:val="00224773"/>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Titolo1Carattere">
    <w:name w:val="Titolo 1 Carattere"/>
    <w:basedOn w:val="Carpredefinitoparagrafo"/>
    <w:link w:val="Titolo1"/>
    <w:uiPriority w:val="9"/>
    <w:rsid w:val="00400781"/>
    <w:rPr>
      <w:rFonts w:asciiTheme="majorHAnsi" w:eastAsiaTheme="majorEastAsia" w:hAnsiTheme="majorHAnsi" w:cstheme="majorBidi"/>
      <w:color w:val="2E74B5" w:themeColor="accent1" w:themeShade="BF"/>
      <w:sz w:val="32"/>
      <w:szCs w:val="32"/>
    </w:rPr>
  </w:style>
  <w:style w:type="character" w:customStyle="1" w:styleId="adv-text">
    <w:name w:val="adv-text"/>
    <w:basedOn w:val="Carpredefinitoparagrafo"/>
    <w:rsid w:val="0078314B"/>
  </w:style>
  <w:style w:type="paragraph" w:styleId="Paragrafoelenco">
    <w:name w:val="List Paragraph"/>
    <w:basedOn w:val="Normale"/>
    <w:link w:val="ParagrafoelencoCarattere"/>
    <w:uiPriority w:val="34"/>
    <w:qFormat/>
    <w:rsid w:val="00030CA8"/>
    <w:pPr>
      <w:ind w:left="720"/>
      <w:contextualSpacing/>
    </w:pPr>
  </w:style>
  <w:style w:type="paragraph" w:customStyle="1" w:styleId="provvr11">
    <w:name w:val="provv_r11"/>
    <w:basedOn w:val="Normale"/>
    <w:rsid w:val="008D5336"/>
    <w:pPr>
      <w:spacing w:before="100" w:beforeAutospacing="1" w:after="45" w:line="240" w:lineRule="auto"/>
      <w:ind w:firstLine="400"/>
      <w:jc w:val="both"/>
    </w:pPr>
    <w:rPr>
      <w:rFonts w:ascii="Times New Roman" w:eastAsia="Times New Roman" w:hAnsi="Times New Roman" w:cs="Times New Roman"/>
      <w:sz w:val="24"/>
      <w:szCs w:val="24"/>
      <w:lang w:eastAsia="it-IT"/>
    </w:rPr>
  </w:style>
  <w:style w:type="paragraph" w:customStyle="1" w:styleId="c01pointnumerotealtn">
    <w:name w:val="c01pointnumerotealtn"/>
    <w:basedOn w:val="Normale"/>
    <w:rsid w:val="00993B54"/>
    <w:pPr>
      <w:spacing w:before="100" w:beforeAutospacing="1" w:after="240" w:line="240" w:lineRule="auto"/>
      <w:ind w:left="567" w:hanging="539"/>
      <w:jc w:val="both"/>
    </w:pPr>
    <w:rPr>
      <w:rFonts w:ascii="Times New Roman" w:eastAsia="Times New Roman" w:hAnsi="Times New Roman" w:cs="Times New Roman"/>
      <w:sz w:val="24"/>
      <w:szCs w:val="24"/>
      <w:lang w:eastAsia="it-IT"/>
    </w:rPr>
  </w:style>
  <w:style w:type="paragraph" w:customStyle="1" w:styleId="c05titre2">
    <w:name w:val="c05titre2"/>
    <w:basedOn w:val="Normale"/>
    <w:rsid w:val="00993B54"/>
    <w:pPr>
      <w:spacing w:after="240" w:line="240" w:lineRule="auto"/>
      <w:ind w:left="567"/>
      <w:jc w:val="both"/>
    </w:pPr>
    <w:rPr>
      <w:rFonts w:ascii="Times New Roman" w:eastAsia="Times New Roman" w:hAnsi="Times New Roman" w:cs="Times New Roman"/>
      <w:i/>
      <w:iCs/>
      <w:sz w:val="24"/>
      <w:szCs w:val="24"/>
      <w:lang w:eastAsia="it-IT"/>
    </w:rPr>
  </w:style>
  <w:style w:type="paragraph" w:customStyle="1" w:styleId="c06titre3">
    <w:name w:val="c06titre3"/>
    <w:basedOn w:val="Normale"/>
    <w:rsid w:val="00993B54"/>
    <w:pPr>
      <w:spacing w:after="240" w:line="240" w:lineRule="auto"/>
      <w:ind w:left="567"/>
      <w:jc w:val="both"/>
    </w:pPr>
    <w:rPr>
      <w:rFonts w:ascii="Times New Roman" w:eastAsia="Times New Roman" w:hAnsi="Times New Roman" w:cs="Times New Roman"/>
      <w:sz w:val="24"/>
      <w:szCs w:val="24"/>
      <w:lang w:eastAsia="it-IT"/>
    </w:rPr>
  </w:style>
  <w:style w:type="paragraph" w:customStyle="1" w:styleId="c19centre">
    <w:name w:val="c19centre"/>
    <w:basedOn w:val="Normale"/>
    <w:rsid w:val="00993B54"/>
    <w:pPr>
      <w:spacing w:after="240" w:line="240" w:lineRule="auto"/>
      <w:ind w:left="567"/>
      <w:jc w:val="center"/>
    </w:pPr>
    <w:rPr>
      <w:rFonts w:ascii="Times New Roman" w:eastAsia="Times New Roman" w:hAnsi="Times New Roman" w:cs="Times New Roman"/>
      <w:sz w:val="24"/>
      <w:szCs w:val="24"/>
      <w:lang w:eastAsia="it-IT"/>
    </w:rPr>
  </w:style>
  <w:style w:type="paragraph" w:customStyle="1" w:styleId="Default">
    <w:name w:val="Default"/>
    <w:rsid w:val="00D549BC"/>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aragrafoelencoCarattere">
    <w:name w:val="Paragrafo elenco Carattere"/>
    <w:basedOn w:val="Carpredefinitoparagrafo"/>
    <w:link w:val="Paragrafoelenco"/>
    <w:uiPriority w:val="34"/>
    <w:locked/>
    <w:rsid w:val="00512C7D"/>
  </w:style>
  <w:style w:type="character" w:customStyle="1" w:styleId="titolopdl">
    <w:name w:val="titolopdl"/>
    <w:basedOn w:val="Carpredefinitoparagrafo"/>
    <w:rsid w:val="003A2B07"/>
  </w:style>
  <w:style w:type="paragraph" w:styleId="Testonotaapidipagina">
    <w:name w:val="footnote text"/>
    <w:basedOn w:val="Normale"/>
    <w:link w:val="TestonotaapidipaginaCarattere"/>
    <w:uiPriority w:val="99"/>
    <w:semiHidden/>
    <w:unhideWhenUsed/>
    <w:rsid w:val="007275A7"/>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7275A7"/>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079985">
      <w:bodyDiv w:val="1"/>
      <w:marLeft w:val="0"/>
      <w:marRight w:val="0"/>
      <w:marTop w:val="0"/>
      <w:marBottom w:val="0"/>
      <w:divBdr>
        <w:top w:val="none" w:sz="0" w:space="0" w:color="auto"/>
        <w:left w:val="none" w:sz="0" w:space="0" w:color="auto"/>
        <w:bottom w:val="none" w:sz="0" w:space="0" w:color="auto"/>
        <w:right w:val="none" w:sz="0" w:space="0" w:color="auto"/>
      </w:divBdr>
      <w:divsChild>
        <w:div w:id="119954275">
          <w:marLeft w:val="0"/>
          <w:marRight w:val="0"/>
          <w:marTop w:val="0"/>
          <w:marBottom w:val="0"/>
          <w:divBdr>
            <w:top w:val="none" w:sz="0" w:space="0" w:color="auto"/>
            <w:left w:val="none" w:sz="0" w:space="0" w:color="auto"/>
            <w:bottom w:val="none" w:sz="0" w:space="0" w:color="auto"/>
            <w:right w:val="none" w:sz="0" w:space="0" w:color="auto"/>
          </w:divBdr>
          <w:divsChild>
            <w:div w:id="1658652566">
              <w:marLeft w:val="0"/>
              <w:marRight w:val="0"/>
              <w:marTop w:val="0"/>
              <w:marBottom w:val="0"/>
              <w:divBdr>
                <w:top w:val="none" w:sz="0" w:space="0" w:color="auto"/>
                <w:left w:val="none" w:sz="0" w:space="0" w:color="auto"/>
                <w:bottom w:val="none" w:sz="0" w:space="0" w:color="auto"/>
                <w:right w:val="none" w:sz="0" w:space="0" w:color="auto"/>
              </w:divBdr>
              <w:divsChild>
                <w:div w:id="147284751">
                  <w:marLeft w:val="0"/>
                  <w:marRight w:val="0"/>
                  <w:marTop w:val="0"/>
                  <w:marBottom w:val="0"/>
                  <w:divBdr>
                    <w:top w:val="none" w:sz="0" w:space="0" w:color="auto"/>
                    <w:left w:val="none" w:sz="0" w:space="0" w:color="auto"/>
                    <w:bottom w:val="none" w:sz="0" w:space="0" w:color="auto"/>
                    <w:right w:val="none" w:sz="0" w:space="0" w:color="auto"/>
                  </w:divBdr>
                  <w:divsChild>
                    <w:div w:id="202208931">
                      <w:marLeft w:val="0"/>
                      <w:marRight w:val="0"/>
                      <w:marTop w:val="0"/>
                      <w:marBottom w:val="0"/>
                      <w:divBdr>
                        <w:top w:val="none" w:sz="0" w:space="0" w:color="auto"/>
                        <w:left w:val="none" w:sz="0" w:space="0" w:color="auto"/>
                        <w:bottom w:val="none" w:sz="0" w:space="0" w:color="auto"/>
                        <w:right w:val="none" w:sz="0" w:space="0" w:color="auto"/>
                      </w:divBdr>
                      <w:divsChild>
                        <w:div w:id="394865023">
                          <w:marLeft w:val="0"/>
                          <w:marRight w:val="0"/>
                          <w:marTop w:val="0"/>
                          <w:marBottom w:val="0"/>
                          <w:divBdr>
                            <w:top w:val="none" w:sz="0" w:space="0" w:color="auto"/>
                            <w:left w:val="none" w:sz="0" w:space="0" w:color="auto"/>
                            <w:bottom w:val="none" w:sz="0" w:space="0" w:color="auto"/>
                            <w:right w:val="none" w:sz="0" w:space="0" w:color="auto"/>
                          </w:divBdr>
                          <w:divsChild>
                            <w:div w:id="1784809003">
                              <w:marLeft w:val="0"/>
                              <w:marRight w:val="0"/>
                              <w:marTop w:val="0"/>
                              <w:marBottom w:val="0"/>
                              <w:divBdr>
                                <w:top w:val="none" w:sz="0" w:space="0" w:color="auto"/>
                                <w:left w:val="none" w:sz="0" w:space="0" w:color="auto"/>
                                <w:bottom w:val="none" w:sz="0" w:space="0" w:color="auto"/>
                                <w:right w:val="none" w:sz="0" w:space="0" w:color="auto"/>
                              </w:divBdr>
                              <w:divsChild>
                                <w:div w:id="231045625">
                                  <w:marLeft w:val="0"/>
                                  <w:marRight w:val="0"/>
                                  <w:marTop w:val="0"/>
                                  <w:marBottom w:val="0"/>
                                  <w:divBdr>
                                    <w:top w:val="none" w:sz="0" w:space="0" w:color="auto"/>
                                    <w:left w:val="none" w:sz="0" w:space="0" w:color="auto"/>
                                    <w:bottom w:val="none" w:sz="0" w:space="0" w:color="auto"/>
                                    <w:right w:val="none" w:sz="0" w:space="0" w:color="auto"/>
                                  </w:divBdr>
                                  <w:divsChild>
                                    <w:div w:id="1526822187">
                                      <w:marLeft w:val="0"/>
                                      <w:marRight w:val="0"/>
                                      <w:marTop w:val="0"/>
                                      <w:marBottom w:val="0"/>
                                      <w:divBdr>
                                        <w:top w:val="none" w:sz="0" w:space="0" w:color="auto"/>
                                        <w:left w:val="none" w:sz="0" w:space="0" w:color="auto"/>
                                        <w:bottom w:val="none" w:sz="0" w:space="0" w:color="auto"/>
                                        <w:right w:val="none" w:sz="0" w:space="0" w:color="auto"/>
                                      </w:divBdr>
                                      <w:divsChild>
                                        <w:div w:id="415059495">
                                          <w:marLeft w:val="0"/>
                                          <w:marRight w:val="0"/>
                                          <w:marTop w:val="0"/>
                                          <w:marBottom w:val="0"/>
                                          <w:divBdr>
                                            <w:top w:val="none" w:sz="0" w:space="0" w:color="auto"/>
                                            <w:left w:val="none" w:sz="0" w:space="0" w:color="auto"/>
                                            <w:bottom w:val="none" w:sz="0" w:space="0" w:color="auto"/>
                                            <w:right w:val="none" w:sz="0" w:space="0" w:color="auto"/>
                                          </w:divBdr>
                                          <w:divsChild>
                                            <w:div w:id="63275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43061858">
      <w:bodyDiv w:val="1"/>
      <w:marLeft w:val="0"/>
      <w:marRight w:val="0"/>
      <w:marTop w:val="150"/>
      <w:marBottom w:val="0"/>
      <w:divBdr>
        <w:top w:val="none" w:sz="0" w:space="0" w:color="auto"/>
        <w:left w:val="none" w:sz="0" w:space="0" w:color="auto"/>
        <w:bottom w:val="none" w:sz="0" w:space="0" w:color="auto"/>
        <w:right w:val="none" w:sz="0" w:space="0" w:color="auto"/>
      </w:divBdr>
      <w:divsChild>
        <w:div w:id="1111899260">
          <w:marLeft w:val="0"/>
          <w:marRight w:val="0"/>
          <w:marTop w:val="0"/>
          <w:marBottom w:val="0"/>
          <w:divBdr>
            <w:top w:val="none" w:sz="0" w:space="0" w:color="auto"/>
            <w:left w:val="none" w:sz="0" w:space="0" w:color="auto"/>
            <w:bottom w:val="none" w:sz="0" w:space="0" w:color="auto"/>
            <w:right w:val="none" w:sz="0" w:space="0" w:color="auto"/>
          </w:divBdr>
          <w:divsChild>
            <w:div w:id="180165585">
              <w:marLeft w:val="0"/>
              <w:marRight w:val="0"/>
              <w:marTop w:val="0"/>
              <w:marBottom w:val="0"/>
              <w:divBdr>
                <w:top w:val="none" w:sz="0" w:space="0" w:color="auto"/>
                <w:left w:val="none" w:sz="0" w:space="0" w:color="auto"/>
                <w:bottom w:val="none" w:sz="0" w:space="0" w:color="auto"/>
                <w:right w:val="none" w:sz="0" w:space="0" w:color="auto"/>
              </w:divBdr>
              <w:divsChild>
                <w:div w:id="332729779">
                  <w:marLeft w:val="0"/>
                  <w:marRight w:val="0"/>
                  <w:marTop w:val="0"/>
                  <w:marBottom w:val="0"/>
                  <w:divBdr>
                    <w:top w:val="none" w:sz="0" w:space="0" w:color="auto"/>
                    <w:left w:val="none" w:sz="0" w:space="0" w:color="auto"/>
                    <w:bottom w:val="none" w:sz="0" w:space="0" w:color="auto"/>
                    <w:right w:val="none" w:sz="0" w:space="0" w:color="auto"/>
                  </w:divBdr>
                  <w:divsChild>
                    <w:div w:id="1598100091">
                      <w:marLeft w:val="0"/>
                      <w:marRight w:val="0"/>
                      <w:marTop w:val="0"/>
                      <w:marBottom w:val="0"/>
                      <w:divBdr>
                        <w:top w:val="none" w:sz="0" w:space="0" w:color="auto"/>
                        <w:left w:val="none" w:sz="0" w:space="0" w:color="auto"/>
                        <w:bottom w:val="none" w:sz="0" w:space="0" w:color="auto"/>
                        <w:right w:val="none" w:sz="0" w:space="0" w:color="auto"/>
                      </w:divBdr>
                      <w:divsChild>
                        <w:div w:id="1650206171">
                          <w:marLeft w:val="375"/>
                          <w:marRight w:val="0"/>
                          <w:marTop w:val="0"/>
                          <w:marBottom w:val="0"/>
                          <w:divBdr>
                            <w:top w:val="none" w:sz="0" w:space="0" w:color="auto"/>
                            <w:left w:val="none" w:sz="0" w:space="0" w:color="auto"/>
                            <w:bottom w:val="none" w:sz="0" w:space="0" w:color="auto"/>
                            <w:right w:val="none" w:sz="0" w:space="0" w:color="auto"/>
                          </w:divBdr>
                          <w:divsChild>
                            <w:div w:id="435562484">
                              <w:marLeft w:val="0"/>
                              <w:marRight w:val="0"/>
                              <w:marTop w:val="0"/>
                              <w:marBottom w:val="300"/>
                              <w:divBdr>
                                <w:top w:val="none" w:sz="0" w:space="0" w:color="auto"/>
                                <w:left w:val="single" w:sz="6" w:space="0" w:color="EDEDED"/>
                                <w:bottom w:val="single" w:sz="6" w:space="26" w:color="EDEDED"/>
                                <w:right w:val="single" w:sz="6" w:space="0" w:color="EDEDED"/>
                              </w:divBdr>
                              <w:divsChild>
                                <w:div w:id="2120560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78741059">
      <w:bodyDiv w:val="1"/>
      <w:marLeft w:val="0"/>
      <w:marRight w:val="0"/>
      <w:marTop w:val="0"/>
      <w:marBottom w:val="0"/>
      <w:divBdr>
        <w:top w:val="none" w:sz="0" w:space="0" w:color="auto"/>
        <w:left w:val="none" w:sz="0" w:space="0" w:color="auto"/>
        <w:bottom w:val="none" w:sz="0" w:space="0" w:color="auto"/>
        <w:right w:val="none" w:sz="0" w:space="0" w:color="auto"/>
      </w:divBdr>
      <w:divsChild>
        <w:div w:id="685323675">
          <w:marLeft w:val="0"/>
          <w:marRight w:val="0"/>
          <w:marTop w:val="0"/>
          <w:marBottom w:val="0"/>
          <w:divBdr>
            <w:top w:val="none" w:sz="0" w:space="0" w:color="auto"/>
            <w:left w:val="none" w:sz="0" w:space="0" w:color="auto"/>
            <w:bottom w:val="none" w:sz="0" w:space="0" w:color="auto"/>
            <w:right w:val="none" w:sz="0" w:space="0" w:color="auto"/>
          </w:divBdr>
          <w:divsChild>
            <w:div w:id="1337617280">
              <w:marLeft w:val="0"/>
              <w:marRight w:val="0"/>
              <w:marTop w:val="0"/>
              <w:marBottom w:val="0"/>
              <w:divBdr>
                <w:top w:val="none" w:sz="0" w:space="0" w:color="auto"/>
                <w:left w:val="none" w:sz="0" w:space="0" w:color="auto"/>
                <w:bottom w:val="none" w:sz="0" w:space="0" w:color="auto"/>
                <w:right w:val="none" w:sz="0" w:space="0" w:color="auto"/>
              </w:divBdr>
              <w:divsChild>
                <w:div w:id="140659582">
                  <w:marLeft w:val="-75"/>
                  <w:marRight w:val="-75"/>
                  <w:marTop w:val="0"/>
                  <w:marBottom w:val="0"/>
                  <w:divBdr>
                    <w:top w:val="none" w:sz="0" w:space="0" w:color="auto"/>
                    <w:left w:val="none" w:sz="0" w:space="0" w:color="auto"/>
                    <w:bottom w:val="none" w:sz="0" w:space="0" w:color="auto"/>
                    <w:right w:val="none" w:sz="0" w:space="0" w:color="auto"/>
                  </w:divBdr>
                  <w:divsChild>
                    <w:div w:id="2083484584">
                      <w:marLeft w:val="0"/>
                      <w:marRight w:val="0"/>
                      <w:marTop w:val="0"/>
                      <w:marBottom w:val="0"/>
                      <w:divBdr>
                        <w:top w:val="none" w:sz="0" w:space="0" w:color="auto"/>
                        <w:left w:val="none" w:sz="0" w:space="0" w:color="auto"/>
                        <w:bottom w:val="none" w:sz="0" w:space="0" w:color="auto"/>
                        <w:right w:val="none" w:sz="0" w:space="0" w:color="auto"/>
                      </w:divBdr>
                      <w:divsChild>
                        <w:div w:id="1951931130">
                          <w:marLeft w:val="0"/>
                          <w:marRight w:val="0"/>
                          <w:marTop w:val="600"/>
                          <w:marBottom w:val="600"/>
                          <w:divBdr>
                            <w:top w:val="none" w:sz="0" w:space="0" w:color="auto"/>
                            <w:left w:val="none" w:sz="0" w:space="0" w:color="auto"/>
                            <w:bottom w:val="none" w:sz="0" w:space="0" w:color="auto"/>
                            <w:right w:val="none" w:sz="0" w:space="0" w:color="auto"/>
                          </w:divBdr>
                          <w:divsChild>
                            <w:div w:id="1649632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8534369">
                      <w:marLeft w:val="0"/>
                      <w:marRight w:val="0"/>
                      <w:marTop w:val="0"/>
                      <w:marBottom w:val="0"/>
                      <w:divBdr>
                        <w:top w:val="none" w:sz="0" w:space="0" w:color="auto"/>
                        <w:left w:val="none" w:sz="0" w:space="0" w:color="auto"/>
                        <w:bottom w:val="none" w:sz="0" w:space="0" w:color="auto"/>
                        <w:right w:val="none" w:sz="0" w:space="0" w:color="auto"/>
                      </w:divBdr>
                      <w:divsChild>
                        <w:div w:id="1847819103">
                          <w:marLeft w:val="0"/>
                          <w:marRight w:val="0"/>
                          <w:marTop w:val="375"/>
                          <w:marBottom w:val="0"/>
                          <w:divBdr>
                            <w:top w:val="none" w:sz="0" w:space="0" w:color="auto"/>
                            <w:left w:val="none" w:sz="0" w:space="0" w:color="auto"/>
                            <w:bottom w:val="none" w:sz="0" w:space="0" w:color="auto"/>
                            <w:right w:val="none" w:sz="0" w:space="0" w:color="auto"/>
                          </w:divBdr>
                        </w:div>
                        <w:div w:id="1526093052">
                          <w:marLeft w:val="0"/>
                          <w:marRight w:val="0"/>
                          <w:marTop w:val="0"/>
                          <w:marBottom w:val="0"/>
                          <w:divBdr>
                            <w:top w:val="none" w:sz="0" w:space="0" w:color="auto"/>
                            <w:left w:val="none" w:sz="0" w:space="0" w:color="auto"/>
                            <w:bottom w:val="none" w:sz="0" w:space="0" w:color="auto"/>
                            <w:right w:val="none" w:sz="0" w:space="0" w:color="auto"/>
                          </w:divBdr>
                          <w:divsChild>
                            <w:div w:id="286620483">
                              <w:marLeft w:val="0"/>
                              <w:marRight w:val="0"/>
                              <w:marTop w:val="0"/>
                              <w:marBottom w:val="0"/>
                              <w:divBdr>
                                <w:top w:val="none" w:sz="0" w:space="0" w:color="auto"/>
                                <w:left w:val="none" w:sz="0" w:space="0" w:color="auto"/>
                                <w:bottom w:val="none" w:sz="0" w:space="0" w:color="auto"/>
                                <w:right w:val="none" w:sz="0" w:space="0" w:color="auto"/>
                              </w:divBdr>
                            </w:div>
                            <w:div w:id="5642334">
                              <w:marLeft w:val="0"/>
                              <w:marRight w:val="0"/>
                              <w:marTop w:val="0"/>
                              <w:marBottom w:val="0"/>
                              <w:divBdr>
                                <w:top w:val="none" w:sz="0" w:space="0" w:color="auto"/>
                                <w:left w:val="none" w:sz="0" w:space="0" w:color="auto"/>
                                <w:bottom w:val="none" w:sz="0" w:space="0" w:color="auto"/>
                                <w:right w:val="none" w:sz="0" w:space="0" w:color="auto"/>
                              </w:divBdr>
                              <w:divsChild>
                                <w:div w:id="1992827597">
                                  <w:marLeft w:val="0"/>
                                  <w:marRight w:val="0"/>
                                  <w:marTop w:val="0"/>
                                  <w:marBottom w:val="0"/>
                                  <w:divBdr>
                                    <w:top w:val="none" w:sz="0" w:space="0" w:color="auto"/>
                                    <w:left w:val="none" w:sz="0" w:space="0" w:color="auto"/>
                                    <w:bottom w:val="none" w:sz="0" w:space="0" w:color="auto"/>
                                    <w:right w:val="none" w:sz="0" w:space="0" w:color="auto"/>
                                  </w:divBdr>
                                </w:div>
                                <w:div w:id="678117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45718279">
      <w:bodyDiv w:val="1"/>
      <w:marLeft w:val="0"/>
      <w:marRight w:val="0"/>
      <w:marTop w:val="150"/>
      <w:marBottom w:val="0"/>
      <w:divBdr>
        <w:top w:val="none" w:sz="0" w:space="0" w:color="auto"/>
        <w:left w:val="none" w:sz="0" w:space="0" w:color="auto"/>
        <w:bottom w:val="none" w:sz="0" w:space="0" w:color="auto"/>
        <w:right w:val="none" w:sz="0" w:space="0" w:color="auto"/>
      </w:divBdr>
      <w:divsChild>
        <w:div w:id="1417635307">
          <w:marLeft w:val="0"/>
          <w:marRight w:val="0"/>
          <w:marTop w:val="0"/>
          <w:marBottom w:val="0"/>
          <w:divBdr>
            <w:top w:val="none" w:sz="0" w:space="0" w:color="auto"/>
            <w:left w:val="none" w:sz="0" w:space="0" w:color="auto"/>
            <w:bottom w:val="none" w:sz="0" w:space="0" w:color="auto"/>
            <w:right w:val="none" w:sz="0" w:space="0" w:color="auto"/>
          </w:divBdr>
          <w:divsChild>
            <w:div w:id="1636787730">
              <w:marLeft w:val="0"/>
              <w:marRight w:val="0"/>
              <w:marTop w:val="0"/>
              <w:marBottom w:val="0"/>
              <w:divBdr>
                <w:top w:val="none" w:sz="0" w:space="0" w:color="auto"/>
                <w:left w:val="none" w:sz="0" w:space="0" w:color="auto"/>
                <w:bottom w:val="none" w:sz="0" w:space="0" w:color="auto"/>
                <w:right w:val="none" w:sz="0" w:space="0" w:color="auto"/>
              </w:divBdr>
              <w:divsChild>
                <w:div w:id="1886598217">
                  <w:marLeft w:val="0"/>
                  <w:marRight w:val="0"/>
                  <w:marTop w:val="0"/>
                  <w:marBottom w:val="0"/>
                  <w:divBdr>
                    <w:top w:val="none" w:sz="0" w:space="0" w:color="auto"/>
                    <w:left w:val="none" w:sz="0" w:space="0" w:color="auto"/>
                    <w:bottom w:val="none" w:sz="0" w:space="0" w:color="auto"/>
                    <w:right w:val="none" w:sz="0" w:space="0" w:color="auto"/>
                  </w:divBdr>
                  <w:divsChild>
                    <w:div w:id="541290814">
                      <w:marLeft w:val="0"/>
                      <w:marRight w:val="0"/>
                      <w:marTop w:val="0"/>
                      <w:marBottom w:val="0"/>
                      <w:divBdr>
                        <w:top w:val="none" w:sz="0" w:space="0" w:color="auto"/>
                        <w:left w:val="none" w:sz="0" w:space="0" w:color="auto"/>
                        <w:bottom w:val="none" w:sz="0" w:space="0" w:color="auto"/>
                        <w:right w:val="none" w:sz="0" w:space="0" w:color="auto"/>
                      </w:divBdr>
                      <w:divsChild>
                        <w:div w:id="264190367">
                          <w:marLeft w:val="375"/>
                          <w:marRight w:val="0"/>
                          <w:marTop w:val="0"/>
                          <w:marBottom w:val="0"/>
                          <w:divBdr>
                            <w:top w:val="none" w:sz="0" w:space="0" w:color="auto"/>
                            <w:left w:val="none" w:sz="0" w:space="0" w:color="auto"/>
                            <w:bottom w:val="none" w:sz="0" w:space="0" w:color="auto"/>
                            <w:right w:val="none" w:sz="0" w:space="0" w:color="auto"/>
                          </w:divBdr>
                          <w:divsChild>
                            <w:div w:id="287012806">
                              <w:marLeft w:val="0"/>
                              <w:marRight w:val="0"/>
                              <w:marTop w:val="0"/>
                              <w:marBottom w:val="300"/>
                              <w:divBdr>
                                <w:top w:val="none" w:sz="0" w:space="0" w:color="auto"/>
                                <w:left w:val="single" w:sz="6" w:space="0" w:color="EDEDED"/>
                                <w:bottom w:val="single" w:sz="6" w:space="26" w:color="EDEDED"/>
                                <w:right w:val="single" w:sz="6" w:space="0" w:color="EDEDED"/>
                              </w:divBdr>
                              <w:divsChild>
                                <w:div w:id="16624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08287321">
      <w:bodyDiv w:val="1"/>
      <w:marLeft w:val="0"/>
      <w:marRight w:val="0"/>
      <w:marTop w:val="0"/>
      <w:marBottom w:val="0"/>
      <w:divBdr>
        <w:top w:val="none" w:sz="0" w:space="0" w:color="auto"/>
        <w:left w:val="none" w:sz="0" w:space="0" w:color="auto"/>
        <w:bottom w:val="none" w:sz="0" w:space="0" w:color="auto"/>
        <w:right w:val="none" w:sz="0" w:space="0" w:color="auto"/>
      </w:divBdr>
      <w:divsChild>
        <w:div w:id="1453357606">
          <w:marLeft w:val="0"/>
          <w:marRight w:val="0"/>
          <w:marTop w:val="0"/>
          <w:marBottom w:val="0"/>
          <w:divBdr>
            <w:top w:val="none" w:sz="0" w:space="0" w:color="auto"/>
            <w:left w:val="none" w:sz="0" w:space="0" w:color="auto"/>
            <w:bottom w:val="none" w:sz="0" w:space="0" w:color="auto"/>
            <w:right w:val="none" w:sz="0" w:space="0" w:color="auto"/>
          </w:divBdr>
          <w:divsChild>
            <w:div w:id="569927409">
              <w:marLeft w:val="0"/>
              <w:marRight w:val="0"/>
              <w:marTop w:val="0"/>
              <w:marBottom w:val="0"/>
              <w:divBdr>
                <w:top w:val="none" w:sz="0" w:space="0" w:color="auto"/>
                <w:left w:val="none" w:sz="0" w:space="0" w:color="auto"/>
                <w:bottom w:val="none" w:sz="0" w:space="0" w:color="auto"/>
                <w:right w:val="none" w:sz="0" w:space="0" w:color="auto"/>
              </w:divBdr>
              <w:divsChild>
                <w:div w:id="1437823235">
                  <w:marLeft w:val="0"/>
                  <w:marRight w:val="0"/>
                  <w:marTop w:val="0"/>
                  <w:marBottom w:val="0"/>
                  <w:divBdr>
                    <w:top w:val="none" w:sz="0" w:space="0" w:color="auto"/>
                    <w:left w:val="none" w:sz="0" w:space="0" w:color="auto"/>
                    <w:bottom w:val="none" w:sz="0" w:space="0" w:color="auto"/>
                    <w:right w:val="none" w:sz="0" w:space="0" w:color="auto"/>
                  </w:divBdr>
                  <w:divsChild>
                    <w:div w:id="1339768021">
                      <w:marLeft w:val="0"/>
                      <w:marRight w:val="0"/>
                      <w:marTop w:val="0"/>
                      <w:marBottom w:val="0"/>
                      <w:divBdr>
                        <w:top w:val="none" w:sz="0" w:space="0" w:color="auto"/>
                        <w:left w:val="none" w:sz="0" w:space="0" w:color="auto"/>
                        <w:bottom w:val="none" w:sz="0" w:space="0" w:color="auto"/>
                        <w:right w:val="none" w:sz="0" w:space="0" w:color="auto"/>
                      </w:divBdr>
                      <w:divsChild>
                        <w:div w:id="1661469451">
                          <w:marLeft w:val="0"/>
                          <w:marRight w:val="0"/>
                          <w:marTop w:val="0"/>
                          <w:marBottom w:val="0"/>
                          <w:divBdr>
                            <w:top w:val="none" w:sz="0" w:space="0" w:color="auto"/>
                            <w:left w:val="none" w:sz="0" w:space="0" w:color="auto"/>
                            <w:bottom w:val="none" w:sz="0" w:space="0" w:color="auto"/>
                            <w:right w:val="none" w:sz="0" w:space="0" w:color="auto"/>
                          </w:divBdr>
                          <w:divsChild>
                            <w:div w:id="1546137112">
                              <w:marLeft w:val="0"/>
                              <w:marRight w:val="0"/>
                              <w:marTop w:val="0"/>
                              <w:marBottom w:val="0"/>
                              <w:divBdr>
                                <w:top w:val="none" w:sz="0" w:space="0" w:color="auto"/>
                                <w:left w:val="none" w:sz="0" w:space="0" w:color="auto"/>
                                <w:bottom w:val="none" w:sz="0" w:space="0" w:color="auto"/>
                                <w:right w:val="none" w:sz="0" w:space="0" w:color="auto"/>
                              </w:divBdr>
                              <w:divsChild>
                                <w:div w:id="160199370">
                                  <w:marLeft w:val="0"/>
                                  <w:marRight w:val="0"/>
                                  <w:marTop w:val="0"/>
                                  <w:marBottom w:val="0"/>
                                  <w:divBdr>
                                    <w:top w:val="none" w:sz="0" w:space="0" w:color="auto"/>
                                    <w:left w:val="none" w:sz="0" w:space="0" w:color="auto"/>
                                    <w:bottom w:val="none" w:sz="0" w:space="0" w:color="auto"/>
                                    <w:right w:val="none" w:sz="0" w:space="0" w:color="auto"/>
                                  </w:divBdr>
                                  <w:divsChild>
                                    <w:div w:id="253830300">
                                      <w:marLeft w:val="0"/>
                                      <w:marRight w:val="0"/>
                                      <w:marTop w:val="0"/>
                                      <w:marBottom w:val="0"/>
                                      <w:divBdr>
                                        <w:top w:val="none" w:sz="0" w:space="0" w:color="auto"/>
                                        <w:left w:val="none" w:sz="0" w:space="0" w:color="auto"/>
                                        <w:bottom w:val="none" w:sz="0" w:space="0" w:color="auto"/>
                                        <w:right w:val="none" w:sz="0" w:space="0" w:color="auto"/>
                                      </w:divBdr>
                                      <w:divsChild>
                                        <w:div w:id="747730933">
                                          <w:marLeft w:val="0"/>
                                          <w:marRight w:val="0"/>
                                          <w:marTop w:val="0"/>
                                          <w:marBottom w:val="0"/>
                                          <w:divBdr>
                                            <w:top w:val="none" w:sz="0" w:space="0" w:color="auto"/>
                                            <w:left w:val="none" w:sz="0" w:space="0" w:color="auto"/>
                                            <w:bottom w:val="none" w:sz="0" w:space="0" w:color="auto"/>
                                            <w:right w:val="none" w:sz="0" w:space="0" w:color="auto"/>
                                          </w:divBdr>
                                          <w:divsChild>
                                            <w:div w:id="1133130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64173072">
      <w:bodyDiv w:val="1"/>
      <w:marLeft w:val="0"/>
      <w:marRight w:val="0"/>
      <w:marTop w:val="0"/>
      <w:marBottom w:val="0"/>
      <w:divBdr>
        <w:top w:val="none" w:sz="0" w:space="0" w:color="auto"/>
        <w:left w:val="none" w:sz="0" w:space="0" w:color="auto"/>
        <w:bottom w:val="none" w:sz="0" w:space="0" w:color="auto"/>
        <w:right w:val="none" w:sz="0" w:space="0" w:color="auto"/>
      </w:divBdr>
      <w:divsChild>
        <w:div w:id="1025983067">
          <w:marLeft w:val="0"/>
          <w:marRight w:val="0"/>
          <w:marTop w:val="0"/>
          <w:marBottom w:val="0"/>
          <w:divBdr>
            <w:top w:val="none" w:sz="0" w:space="0" w:color="auto"/>
            <w:left w:val="none" w:sz="0" w:space="0" w:color="auto"/>
            <w:bottom w:val="none" w:sz="0" w:space="0" w:color="auto"/>
            <w:right w:val="none" w:sz="0" w:space="0" w:color="auto"/>
          </w:divBdr>
          <w:divsChild>
            <w:div w:id="1407529892">
              <w:marLeft w:val="0"/>
              <w:marRight w:val="0"/>
              <w:marTop w:val="0"/>
              <w:marBottom w:val="0"/>
              <w:divBdr>
                <w:top w:val="none" w:sz="0" w:space="0" w:color="auto"/>
                <w:left w:val="none" w:sz="0" w:space="0" w:color="auto"/>
                <w:bottom w:val="none" w:sz="0" w:space="0" w:color="auto"/>
                <w:right w:val="none" w:sz="0" w:space="0" w:color="auto"/>
              </w:divBdr>
              <w:divsChild>
                <w:div w:id="1927108319">
                  <w:marLeft w:val="0"/>
                  <w:marRight w:val="0"/>
                  <w:marTop w:val="0"/>
                  <w:marBottom w:val="0"/>
                  <w:divBdr>
                    <w:top w:val="none" w:sz="0" w:space="0" w:color="auto"/>
                    <w:left w:val="none" w:sz="0" w:space="0" w:color="auto"/>
                    <w:bottom w:val="none" w:sz="0" w:space="0" w:color="auto"/>
                    <w:right w:val="none" w:sz="0" w:space="0" w:color="auto"/>
                  </w:divBdr>
                  <w:divsChild>
                    <w:div w:id="400568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3467928">
      <w:bodyDiv w:val="1"/>
      <w:marLeft w:val="0"/>
      <w:marRight w:val="0"/>
      <w:marTop w:val="0"/>
      <w:marBottom w:val="0"/>
      <w:divBdr>
        <w:top w:val="none" w:sz="0" w:space="0" w:color="auto"/>
        <w:left w:val="none" w:sz="0" w:space="0" w:color="auto"/>
        <w:bottom w:val="none" w:sz="0" w:space="0" w:color="auto"/>
        <w:right w:val="none" w:sz="0" w:space="0" w:color="auto"/>
      </w:divBdr>
      <w:divsChild>
        <w:div w:id="590355926">
          <w:marLeft w:val="0"/>
          <w:marRight w:val="0"/>
          <w:marTop w:val="750"/>
          <w:marBottom w:val="0"/>
          <w:divBdr>
            <w:top w:val="none" w:sz="0" w:space="0" w:color="auto"/>
            <w:left w:val="none" w:sz="0" w:space="0" w:color="auto"/>
            <w:bottom w:val="none" w:sz="0" w:space="0" w:color="auto"/>
            <w:right w:val="none" w:sz="0" w:space="0" w:color="auto"/>
          </w:divBdr>
          <w:divsChild>
            <w:div w:id="277765488">
              <w:marLeft w:val="0"/>
              <w:marRight w:val="0"/>
              <w:marTop w:val="0"/>
              <w:marBottom w:val="0"/>
              <w:divBdr>
                <w:top w:val="none" w:sz="0" w:space="0" w:color="auto"/>
                <w:left w:val="none" w:sz="0" w:space="0" w:color="auto"/>
                <w:bottom w:val="none" w:sz="0" w:space="0" w:color="auto"/>
                <w:right w:val="none" w:sz="0" w:space="0" w:color="auto"/>
              </w:divBdr>
              <w:divsChild>
                <w:div w:id="1111583265">
                  <w:marLeft w:val="0"/>
                  <w:marRight w:val="0"/>
                  <w:marTop w:val="0"/>
                  <w:marBottom w:val="0"/>
                  <w:divBdr>
                    <w:top w:val="none" w:sz="0" w:space="0" w:color="auto"/>
                    <w:left w:val="none" w:sz="0" w:space="0" w:color="auto"/>
                    <w:bottom w:val="none" w:sz="0" w:space="0" w:color="auto"/>
                    <w:right w:val="none" w:sz="0" w:space="0" w:color="auto"/>
                  </w:divBdr>
                  <w:divsChild>
                    <w:div w:id="1886330830">
                      <w:marLeft w:val="0"/>
                      <w:marRight w:val="0"/>
                      <w:marTop w:val="0"/>
                      <w:marBottom w:val="0"/>
                      <w:divBdr>
                        <w:top w:val="none" w:sz="0" w:space="0" w:color="auto"/>
                        <w:left w:val="none" w:sz="0" w:space="0" w:color="auto"/>
                        <w:bottom w:val="none" w:sz="0" w:space="0" w:color="auto"/>
                        <w:right w:val="none" w:sz="0" w:space="0" w:color="auto"/>
                      </w:divBdr>
                      <w:divsChild>
                        <w:div w:id="1254556391">
                          <w:marLeft w:val="0"/>
                          <w:marRight w:val="0"/>
                          <w:marTop w:val="0"/>
                          <w:marBottom w:val="0"/>
                          <w:divBdr>
                            <w:top w:val="none" w:sz="0" w:space="0" w:color="auto"/>
                            <w:left w:val="none" w:sz="0" w:space="0" w:color="auto"/>
                            <w:bottom w:val="none" w:sz="0" w:space="0" w:color="auto"/>
                            <w:right w:val="none" w:sz="0" w:space="0" w:color="auto"/>
                          </w:divBdr>
                          <w:divsChild>
                            <w:div w:id="8824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6499793">
      <w:bodyDiv w:val="1"/>
      <w:marLeft w:val="0"/>
      <w:marRight w:val="0"/>
      <w:marTop w:val="0"/>
      <w:marBottom w:val="0"/>
      <w:divBdr>
        <w:top w:val="none" w:sz="0" w:space="0" w:color="auto"/>
        <w:left w:val="none" w:sz="0" w:space="0" w:color="auto"/>
        <w:bottom w:val="none" w:sz="0" w:space="0" w:color="auto"/>
        <w:right w:val="none" w:sz="0" w:space="0" w:color="auto"/>
      </w:divBdr>
      <w:divsChild>
        <w:div w:id="1506095062">
          <w:marLeft w:val="0"/>
          <w:marRight w:val="0"/>
          <w:marTop w:val="0"/>
          <w:marBottom w:val="0"/>
          <w:divBdr>
            <w:top w:val="none" w:sz="0" w:space="0" w:color="auto"/>
            <w:left w:val="none" w:sz="0" w:space="0" w:color="auto"/>
            <w:bottom w:val="none" w:sz="0" w:space="0" w:color="auto"/>
            <w:right w:val="none" w:sz="0" w:space="0" w:color="auto"/>
          </w:divBdr>
          <w:divsChild>
            <w:div w:id="1828940706">
              <w:marLeft w:val="0"/>
              <w:marRight w:val="0"/>
              <w:marTop w:val="0"/>
              <w:marBottom w:val="0"/>
              <w:divBdr>
                <w:top w:val="none" w:sz="0" w:space="0" w:color="auto"/>
                <w:left w:val="none" w:sz="0" w:space="0" w:color="auto"/>
                <w:bottom w:val="none" w:sz="0" w:space="0" w:color="auto"/>
                <w:right w:val="none" w:sz="0" w:space="0" w:color="auto"/>
              </w:divBdr>
              <w:divsChild>
                <w:div w:id="1603608211">
                  <w:marLeft w:val="0"/>
                  <w:marRight w:val="0"/>
                  <w:marTop w:val="0"/>
                  <w:marBottom w:val="0"/>
                  <w:divBdr>
                    <w:top w:val="none" w:sz="0" w:space="0" w:color="auto"/>
                    <w:left w:val="none" w:sz="0" w:space="0" w:color="auto"/>
                    <w:bottom w:val="none" w:sz="0" w:space="0" w:color="auto"/>
                    <w:right w:val="none" w:sz="0" w:space="0" w:color="auto"/>
                  </w:divBdr>
                  <w:divsChild>
                    <w:div w:id="1233395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2386638">
      <w:bodyDiv w:val="1"/>
      <w:marLeft w:val="0"/>
      <w:marRight w:val="0"/>
      <w:marTop w:val="0"/>
      <w:marBottom w:val="0"/>
      <w:divBdr>
        <w:top w:val="none" w:sz="0" w:space="0" w:color="auto"/>
        <w:left w:val="none" w:sz="0" w:space="0" w:color="auto"/>
        <w:bottom w:val="none" w:sz="0" w:space="0" w:color="auto"/>
        <w:right w:val="none" w:sz="0" w:space="0" w:color="auto"/>
      </w:divBdr>
      <w:divsChild>
        <w:div w:id="1172722218">
          <w:marLeft w:val="0"/>
          <w:marRight w:val="0"/>
          <w:marTop w:val="0"/>
          <w:marBottom w:val="0"/>
          <w:divBdr>
            <w:top w:val="none" w:sz="0" w:space="0" w:color="auto"/>
            <w:left w:val="none" w:sz="0" w:space="0" w:color="auto"/>
            <w:bottom w:val="none" w:sz="0" w:space="0" w:color="auto"/>
            <w:right w:val="none" w:sz="0" w:space="0" w:color="auto"/>
          </w:divBdr>
          <w:divsChild>
            <w:div w:id="1724595549">
              <w:marLeft w:val="0"/>
              <w:marRight w:val="0"/>
              <w:marTop w:val="0"/>
              <w:marBottom w:val="0"/>
              <w:divBdr>
                <w:top w:val="none" w:sz="0" w:space="0" w:color="auto"/>
                <w:left w:val="none" w:sz="0" w:space="0" w:color="auto"/>
                <w:bottom w:val="none" w:sz="0" w:space="0" w:color="auto"/>
                <w:right w:val="none" w:sz="0" w:space="0" w:color="auto"/>
              </w:divBdr>
              <w:divsChild>
                <w:div w:id="812017954">
                  <w:marLeft w:val="0"/>
                  <w:marRight w:val="0"/>
                  <w:marTop w:val="0"/>
                  <w:marBottom w:val="0"/>
                  <w:divBdr>
                    <w:top w:val="none" w:sz="0" w:space="0" w:color="auto"/>
                    <w:left w:val="none" w:sz="0" w:space="0" w:color="auto"/>
                    <w:bottom w:val="none" w:sz="0" w:space="0" w:color="auto"/>
                    <w:right w:val="none" w:sz="0" w:space="0" w:color="auto"/>
                  </w:divBdr>
                  <w:divsChild>
                    <w:div w:id="1456758205">
                      <w:marLeft w:val="0"/>
                      <w:marRight w:val="0"/>
                      <w:marTop w:val="0"/>
                      <w:marBottom w:val="0"/>
                      <w:divBdr>
                        <w:top w:val="none" w:sz="0" w:space="0" w:color="auto"/>
                        <w:left w:val="none" w:sz="0" w:space="0" w:color="auto"/>
                        <w:bottom w:val="none" w:sz="0" w:space="0" w:color="auto"/>
                        <w:right w:val="none" w:sz="0" w:space="0" w:color="auto"/>
                      </w:divBdr>
                      <w:divsChild>
                        <w:div w:id="331567986">
                          <w:marLeft w:val="0"/>
                          <w:marRight w:val="0"/>
                          <w:marTop w:val="0"/>
                          <w:marBottom w:val="0"/>
                          <w:divBdr>
                            <w:top w:val="none" w:sz="0" w:space="0" w:color="auto"/>
                            <w:left w:val="none" w:sz="0" w:space="0" w:color="auto"/>
                            <w:bottom w:val="none" w:sz="0" w:space="0" w:color="auto"/>
                            <w:right w:val="none" w:sz="0" w:space="0" w:color="auto"/>
                          </w:divBdr>
                          <w:divsChild>
                            <w:div w:id="1802843710">
                              <w:marLeft w:val="0"/>
                              <w:marRight w:val="0"/>
                              <w:marTop w:val="0"/>
                              <w:marBottom w:val="0"/>
                              <w:divBdr>
                                <w:top w:val="none" w:sz="0" w:space="0" w:color="auto"/>
                                <w:left w:val="none" w:sz="0" w:space="0" w:color="auto"/>
                                <w:bottom w:val="none" w:sz="0" w:space="0" w:color="auto"/>
                                <w:right w:val="none" w:sz="0" w:space="0" w:color="auto"/>
                              </w:divBdr>
                              <w:divsChild>
                                <w:div w:id="23483938">
                                  <w:marLeft w:val="0"/>
                                  <w:marRight w:val="0"/>
                                  <w:marTop w:val="0"/>
                                  <w:marBottom w:val="0"/>
                                  <w:divBdr>
                                    <w:top w:val="none" w:sz="0" w:space="0" w:color="auto"/>
                                    <w:left w:val="none" w:sz="0" w:space="0" w:color="auto"/>
                                    <w:bottom w:val="none" w:sz="0" w:space="0" w:color="auto"/>
                                    <w:right w:val="none" w:sz="0" w:space="0" w:color="auto"/>
                                  </w:divBdr>
                                  <w:divsChild>
                                    <w:div w:id="395518218">
                                      <w:marLeft w:val="0"/>
                                      <w:marRight w:val="0"/>
                                      <w:marTop w:val="0"/>
                                      <w:marBottom w:val="0"/>
                                      <w:divBdr>
                                        <w:top w:val="none" w:sz="0" w:space="0" w:color="auto"/>
                                        <w:left w:val="none" w:sz="0" w:space="0" w:color="auto"/>
                                        <w:bottom w:val="none" w:sz="0" w:space="0" w:color="auto"/>
                                        <w:right w:val="none" w:sz="0" w:space="0" w:color="auto"/>
                                      </w:divBdr>
                                      <w:divsChild>
                                        <w:div w:id="61756639">
                                          <w:marLeft w:val="0"/>
                                          <w:marRight w:val="0"/>
                                          <w:marTop w:val="0"/>
                                          <w:marBottom w:val="0"/>
                                          <w:divBdr>
                                            <w:top w:val="none" w:sz="0" w:space="0" w:color="auto"/>
                                            <w:left w:val="none" w:sz="0" w:space="0" w:color="auto"/>
                                            <w:bottom w:val="none" w:sz="0" w:space="0" w:color="auto"/>
                                            <w:right w:val="none" w:sz="0" w:space="0" w:color="auto"/>
                                          </w:divBdr>
                                          <w:divsChild>
                                            <w:div w:id="12099957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287657662">
      <w:bodyDiv w:val="1"/>
      <w:marLeft w:val="0"/>
      <w:marRight w:val="0"/>
      <w:marTop w:val="0"/>
      <w:marBottom w:val="0"/>
      <w:divBdr>
        <w:top w:val="none" w:sz="0" w:space="0" w:color="auto"/>
        <w:left w:val="none" w:sz="0" w:space="0" w:color="auto"/>
        <w:bottom w:val="none" w:sz="0" w:space="0" w:color="auto"/>
        <w:right w:val="none" w:sz="0" w:space="0" w:color="auto"/>
      </w:divBdr>
      <w:divsChild>
        <w:div w:id="726220409">
          <w:marLeft w:val="0"/>
          <w:marRight w:val="0"/>
          <w:marTop w:val="0"/>
          <w:marBottom w:val="0"/>
          <w:divBdr>
            <w:top w:val="none" w:sz="0" w:space="0" w:color="auto"/>
            <w:left w:val="none" w:sz="0" w:space="0" w:color="auto"/>
            <w:bottom w:val="none" w:sz="0" w:space="0" w:color="auto"/>
            <w:right w:val="none" w:sz="0" w:space="0" w:color="auto"/>
          </w:divBdr>
          <w:divsChild>
            <w:div w:id="1329869565">
              <w:marLeft w:val="0"/>
              <w:marRight w:val="0"/>
              <w:marTop w:val="0"/>
              <w:marBottom w:val="0"/>
              <w:divBdr>
                <w:top w:val="none" w:sz="0" w:space="0" w:color="auto"/>
                <w:left w:val="none" w:sz="0" w:space="0" w:color="auto"/>
                <w:bottom w:val="none" w:sz="0" w:space="0" w:color="auto"/>
                <w:right w:val="none" w:sz="0" w:space="0" w:color="auto"/>
              </w:divBdr>
              <w:divsChild>
                <w:div w:id="1541017229">
                  <w:marLeft w:val="0"/>
                  <w:marRight w:val="0"/>
                  <w:marTop w:val="0"/>
                  <w:marBottom w:val="0"/>
                  <w:divBdr>
                    <w:top w:val="none" w:sz="0" w:space="0" w:color="auto"/>
                    <w:left w:val="none" w:sz="0" w:space="0" w:color="auto"/>
                    <w:bottom w:val="none" w:sz="0" w:space="0" w:color="auto"/>
                    <w:right w:val="none" w:sz="0" w:space="0" w:color="auto"/>
                  </w:divBdr>
                  <w:divsChild>
                    <w:div w:id="499319574">
                      <w:marLeft w:val="0"/>
                      <w:marRight w:val="0"/>
                      <w:marTop w:val="0"/>
                      <w:marBottom w:val="0"/>
                      <w:divBdr>
                        <w:top w:val="none" w:sz="0" w:space="0" w:color="auto"/>
                        <w:left w:val="none" w:sz="0" w:space="0" w:color="auto"/>
                        <w:bottom w:val="none" w:sz="0" w:space="0" w:color="auto"/>
                        <w:right w:val="none" w:sz="0" w:space="0" w:color="auto"/>
                      </w:divBdr>
                      <w:divsChild>
                        <w:div w:id="1882088319">
                          <w:marLeft w:val="0"/>
                          <w:marRight w:val="0"/>
                          <w:marTop w:val="0"/>
                          <w:marBottom w:val="0"/>
                          <w:divBdr>
                            <w:top w:val="none" w:sz="0" w:space="0" w:color="auto"/>
                            <w:left w:val="none" w:sz="0" w:space="0" w:color="auto"/>
                            <w:bottom w:val="none" w:sz="0" w:space="0" w:color="auto"/>
                            <w:right w:val="none" w:sz="0" w:space="0" w:color="auto"/>
                          </w:divBdr>
                          <w:divsChild>
                            <w:div w:id="1328899389">
                              <w:marLeft w:val="0"/>
                              <w:marRight w:val="0"/>
                              <w:marTop w:val="0"/>
                              <w:marBottom w:val="0"/>
                              <w:divBdr>
                                <w:top w:val="none" w:sz="0" w:space="0" w:color="auto"/>
                                <w:left w:val="none" w:sz="0" w:space="0" w:color="auto"/>
                                <w:bottom w:val="none" w:sz="0" w:space="0" w:color="auto"/>
                                <w:right w:val="none" w:sz="0" w:space="0" w:color="auto"/>
                              </w:divBdr>
                              <w:divsChild>
                                <w:div w:id="38550894">
                                  <w:marLeft w:val="0"/>
                                  <w:marRight w:val="0"/>
                                  <w:marTop w:val="0"/>
                                  <w:marBottom w:val="0"/>
                                  <w:divBdr>
                                    <w:top w:val="none" w:sz="0" w:space="0" w:color="auto"/>
                                    <w:left w:val="none" w:sz="0" w:space="0" w:color="auto"/>
                                    <w:bottom w:val="none" w:sz="0" w:space="0" w:color="auto"/>
                                    <w:right w:val="none" w:sz="0" w:space="0" w:color="auto"/>
                                  </w:divBdr>
                                  <w:divsChild>
                                    <w:div w:id="1743332835">
                                      <w:marLeft w:val="0"/>
                                      <w:marRight w:val="0"/>
                                      <w:marTop w:val="0"/>
                                      <w:marBottom w:val="0"/>
                                      <w:divBdr>
                                        <w:top w:val="none" w:sz="0" w:space="0" w:color="auto"/>
                                        <w:left w:val="none" w:sz="0" w:space="0" w:color="auto"/>
                                        <w:bottom w:val="none" w:sz="0" w:space="0" w:color="auto"/>
                                        <w:right w:val="none" w:sz="0" w:space="0" w:color="auto"/>
                                      </w:divBdr>
                                      <w:divsChild>
                                        <w:div w:id="1119569647">
                                          <w:marLeft w:val="0"/>
                                          <w:marRight w:val="0"/>
                                          <w:marTop w:val="0"/>
                                          <w:marBottom w:val="0"/>
                                          <w:divBdr>
                                            <w:top w:val="none" w:sz="0" w:space="0" w:color="auto"/>
                                            <w:left w:val="none" w:sz="0" w:space="0" w:color="auto"/>
                                            <w:bottom w:val="none" w:sz="0" w:space="0" w:color="auto"/>
                                            <w:right w:val="none" w:sz="0" w:space="0" w:color="auto"/>
                                          </w:divBdr>
                                          <w:divsChild>
                                            <w:div w:id="757409026">
                                              <w:marLeft w:val="0"/>
                                              <w:marRight w:val="0"/>
                                              <w:marTop w:val="0"/>
                                              <w:marBottom w:val="0"/>
                                              <w:divBdr>
                                                <w:top w:val="none" w:sz="0" w:space="0" w:color="auto"/>
                                                <w:left w:val="none" w:sz="0" w:space="0" w:color="auto"/>
                                                <w:bottom w:val="none" w:sz="0" w:space="0" w:color="auto"/>
                                                <w:right w:val="none" w:sz="0" w:space="0" w:color="auto"/>
                                              </w:divBdr>
                                            </w:div>
                                          </w:divsChild>
                                        </w:div>
                                        <w:div w:id="1677615662">
                                          <w:marLeft w:val="0"/>
                                          <w:marRight w:val="0"/>
                                          <w:marTop w:val="0"/>
                                          <w:marBottom w:val="0"/>
                                          <w:divBdr>
                                            <w:top w:val="none" w:sz="0" w:space="0" w:color="auto"/>
                                            <w:left w:val="none" w:sz="0" w:space="0" w:color="auto"/>
                                            <w:bottom w:val="none" w:sz="0" w:space="0" w:color="auto"/>
                                            <w:right w:val="none" w:sz="0" w:space="0" w:color="auto"/>
                                          </w:divBdr>
                                          <w:divsChild>
                                            <w:div w:id="1364987340">
                                              <w:marLeft w:val="0"/>
                                              <w:marRight w:val="0"/>
                                              <w:marTop w:val="0"/>
                                              <w:marBottom w:val="0"/>
                                              <w:divBdr>
                                                <w:top w:val="none" w:sz="0" w:space="0" w:color="auto"/>
                                                <w:left w:val="none" w:sz="0" w:space="0" w:color="auto"/>
                                                <w:bottom w:val="none" w:sz="0" w:space="0" w:color="auto"/>
                                                <w:right w:val="none" w:sz="0" w:space="0" w:color="auto"/>
                                              </w:divBdr>
                                            </w:div>
                                          </w:divsChild>
                                        </w:div>
                                        <w:div w:id="1878468890">
                                          <w:marLeft w:val="0"/>
                                          <w:marRight w:val="0"/>
                                          <w:marTop w:val="0"/>
                                          <w:marBottom w:val="0"/>
                                          <w:divBdr>
                                            <w:top w:val="none" w:sz="0" w:space="0" w:color="auto"/>
                                            <w:left w:val="none" w:sz="0" w:space="0" w:color="auto"/>
                                            <w:bottom w:val="none" w:sz="0" w:space="0" w:color="auto"/>
                                            <w:right w:val="none" w:sz="0" w:space="0" w:color="auto"/>
                                          </w:divBdr>
                                          <w:divsChild>
                                            <w:div w:id="298608787">
                                              <w:marLeft w:val="0"/>
                                              <w:marRight w:val="0"/>
                                              <w:marTop w:val="0"/>
                                              <w:marBottom w:val="0"/>
                                              <w:divBdr>
                                                <w:top w:val="none" w:sz="0" w:space="0" w:color="auto"/>
                                                <w:left w:val="none" w:sz="0" w:space="0" w:color="auto"/>
                                                <w:bottom w:val="none" w:sz="0" w:space="0" w:color="auto"/>
                                                <w:right w:val="none" w:sz="0" w:space="0" w:color="auto"/>
                                              </w:divBdr>
                                            </w:div>
                                          </w:divsChild>
                                        </w:div>
                                        <w:div w:id="611865285">
                                          <w:marLeft w:val="0"/>
                                          <w:marRight w:val="0"/>
                                          <w:marTop w:val="0"/>
                                          <w:marBottom w:val="0"/>
                                          <w:divBdr>
                                            <w:top w:val="none" w:sz="0" w:space="0" w:color="auto"/>
                                            <w:left w:val="none" w:sz="0" w:space="0" w:color="auto"/>
                                            <w:bottom w:val="none" w:sz="0" w:space="0" w:color="auto"/>
                                            <w:right w:val="none" w:sz="0" w:space="0" w:color="auto"/>
                                          </w:divBdr>
                                          <w:divsChild>
                                            <w:div w:id="1297101785">
                                              <w:marLeft w:val="0"/>
                                              <w:marRight w:val="0"/>
                                              <w:marTop w:val="0"/>
                                              <w:marBottom w:val="0"/>
                                              <w:divBdr>
                                                <w:top w:val="none" w:sz="0" w:space="0" w:color="auto"/>
                                                <w:left w:val="none" w:sz="0" w:space="0" w:color="auto"/>
                                                <w:bottom w:val="none" w:sz="0" w:space="0" w:color="auto"/>
                                                <w:right w:val="none" w:sz="0" w:space="0" w:color="auto"/>
                                              </w:divBdr>
                                            </w:div>
                                          </w:divsChild>
                                        </w:div>
                                        <w:div w:id="1750273661">
                                          <w:marLeft w:val="0"/>
                                          <w:marRight w:val="0"/>
                                          <w:marTop w:val="0"/>
                                          <w:marBottom w:val="0"/>
                                          <w:divBdr>
                                            <w:top w:val="none" w:sz="0" w:space="0" w:color="auto"/>
                                            <w:left w:val="none" w:sz="0" w:space="0" w:color="auto"/>
                                            <w:bottom w:val="none" w:sz="0" w:space="0" w:color="auto"/>
                                            <w:right w:val="none" w:sz="0" w:space="0" w:color="auto"/>
                                          </w:divBdr>
                                          <w:divsChild>
                                            <w:div w:id="2092919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308242560">
      <w:bodyDiv w:val="1"/>
      <w:marLeft w:val="0"/>
      <w:marRight w:val="0"/>
      <w:marTop w:val="0"/>
      <w:marBottom w:val="0"/>
      <w:divBdr>
        <w:top w:val="none" w:sz="0" w:space="0" w:color="auto"/>
        <w:left w:val="none" w:sz="0" w:space="0" w:color="auto"/>
        <w:bottom w:val="none" w:sz="0" w:space="0" w:color="auto"/>
        <w:right w:val="none" w:sz="0" w:space="0" w:color="auto"/>
      </w:divBdr>
      <w:divsChild>
        <w:div w:id="1660378894">
          <w:marLeft w:val="0"/>
          <w:marRight w:val="0"/>
          <w:marTop w:val="0"/>
          <w:marBottom w:val="0"/>
          <w:divBdr>
            <w:top w:val="none" w:sz="0" w:space="0" w:color="auto"/>
            <w:left w:val="none" w:sz="0" w:space="0" w:color="auto"/>
            <w:bottom w:val="none" w:sz="0" w:space="0" w:color="auto"/>
            <w:right w:val="none" w:sz="0" w:space="0" w:color="auto"/>
          </w:divBdr>
          <w:divsChild>
            <w:div w:id="670377569">
              <w:marLeft w:val="0"/>
              <w:marRight w:val="0"/>
              <w:marTop w:val="0"/>
              <w:marBottom w:val="0"/>
              <w:divBdr>
                <w:top w:val="none" w:sz="0" w:space="0" w:color="auto"/>
                <w:left w:val="none" w:sz="0" w:space="0" w:color="auto"/>
                <w:bottom w:val="none" w:sz="0" w:space="0" w:color="auto"/>
                <w:right w:val="none" w:sz="0" w:space="0" w:color="auto"/>
              </w:divBdr>
              <w:divsChild>
                <w:div w:id="66879348">
                  <w:marLeft w:val="0"/>
                  <w:marRight w:val="0"/>
                  <w:marTop w:val="0"/>
                  <w:marBottom w:val="0"/>
                  <w:divBdr>
                    <w:top w:val="none" w:sz="0" w:space="0" w:color="auto"/>
                    <w:left w:val="none" w:sz="0" w:space="0" w:color="auto"/>
                    <w:bottom w:val="none" w:sz="0" w:space="0" w:color="auto"/>
                    <w:right w:val="none" w:sz="0" w:space="0" w:color="auto"/>
                  </w:divBdr>
                  <w:divsChild>
                    <w:div w:id="299186717">
                      <w:marLeft w:val="0"/>
                      <w:marRight w:val="0"/>
                      <w:marTop w:val="0"/>
                      <w:marBottom w:val="0"/>
                      <w:divBdr>
                        <w:top w:val="none" w:sz="0" w:space="0" w:color="auto"/>
                        <w:left w:val="none" w:sz="0" w:space="0" w:color="auto"/>
                        <w:bottom w:val="none" w:sz="0" w:space="0" w:color="auto"/>
                        <w:right w:val="none" w:sz="0" w:space="0" w:color="auto"/>
                      </w:divBdr>
                      <w:divsChild>
                        <w:div w:id="781726627">
                          <w:marLeft w:val="0"/>
                          <w:marRight w:val="0"/>
                          <w:marTop w:val="0"/>
                          <w:marBottom w:val="0"/>
                          <w:divBdr>
                            <w:top w:val="none" w:sz="0" w:space="0" w:color="auto"/>
                            <w:left w:val="none" w:sz="0" w:space="0" w:color="auto"/>
                            <w:bottom w:val="none" w:sz="0" w:space="0" w:color="auto"/>
                            <w:right w:val="none" w:sz="0" w:space="0" w:color="auto"/>
                          </w:divBdr>
                          <w:divsChild>
                            <w:div w:id="784353056">
                              <w:marLeft w:val="0"/>
                              <w:marRight w:val="0"/>
                              <w:marTop w:val="0"/>
                              <w:marBottom w:val="0"/>
                              <w:divBdr>
                                <w:top w:val="none" w:sz="0" w:space="0" w:color="auto"/>
                                <w:left w:val="none" w:sz="0" w:space="0" w:color="auto"/>
                                <w:bottom w:val="none" w:sz="0" w:space="0" w:color="auto"/>
                                <w:right w:val="none" w:sz="0" w:space="0" w:color="auto"/>
                              </w:divBdr>
                              <w:divsChild>
                                <w:div w:id="1047534238">
                                  <w:marLeft w:val="0"/>
                                  <w:marRight w:val="0"/>
                                  <w:marTop w:val="0"/>
                                  <w:marBottom w:val="0"/>
                                  <w:divBdr>
                                    <w:top w:val="none" w:sz="0" w:space="0" w:color="auto"/>
                                    <w:left w:val="none" w:sz="0" w:space="0" w:color="auto"/>
                                    <w:bottom w:val="none" w:sz="0" w:space="0" w:color="auto"/>
                                    <w:right w:val="none" w:sz="0" w:space="0" w:color="auto"/>
                                  </w:divBdr>
                                  <w:divsChild>
                                    <w:div w:id="1222983406">
                                      <w:marLeft w:val="0"/>
                                      <w:marRight w:val="0"/>
                                      <w:marTop w:val="0"/>
                                      <w:marBottom w:val="0"/>
                                      <w:divBdr>
                                        <w:top w:val="none" w:sz="0" w:space="0" w:color="auto"/>
                                        <w:left w:val="none" w:sz="0" w:space="0" w:color="auto"/>
                                        <w:bottom w:val="none" w:sz="0" w:space="0" w:color="auto"/>
                                        <w:right w:val="none" w:sz="0" w:space="0" w:color="auto"/>
                                      </w:divBdr>
                                      <w:divsChild>
                                        <w:div w:id="1391078208">
                                          <w:marLeft w:val="0"/>
                                          <w:marRight w:val="0"/>
                                          <w:marTop w:val="0"/>
                                          <w:marBottom w:val="0"/>
                                          <w:divBdr>
                                            <w:top w:val="none" w:sz="0" w:space="0" w:color="auto"/>
                                            <w:left w:val="none" w:sz="0" w:space="0" w:color="auto"/>
                                            <w:bottom w:val="none" w:sz="0" w:space="0" w:color="auto"/>
                                            <w:right w:val="none" w:sz="0" w:space="0" w:color="auto"/>
                                          </w:divBdr>
                                          <w:divsChild>
                                            <w:div w:id="31149827">
                                              <w:marLeft w:val="0"/>
                                              <w:marRight w:val="0"/>
                                              <w:marTop w:val="0"/>
                                              <w:marBottom w:val="0"/>
                                              <w:divBdr>
                                                <w:top w:val="none" w:sz="0" w:space="0" w:color="auto"/>
                                                <w:left w:val="none" w:sz="0" w:space="0" w:color="auto"/>
                                                <w:bottom w:val="none" w:sz="0" w:space="0" w:color="auto"/>
                                                <w:right w:val="none" w:sz="0" w:space="0" w:color="auto"/>
                                              </w:divBdr>
                                              <w:divsChild>
                                                <w:div w:id="603148023">
                                                  <w:marLeft w:val="0"/>
                                                  <w:marRight w:val="0"/>
                                                  <w:marTop w:val="0"/>
                                                  <w:marBottom w:val="0"/>
                                                  <w:divBdr>
                                                    <w:top w:val="none" w:sz="0" w:space="0" w:color="auto"/>
                                                    <w:left w:val="none" w:sz="0" w:space="0" w:color="auto"/>
                                                    <w:bottom w:val="none" w:sz="0" w:space="0" w:color="auto"/>
                                                    <w:right w:val="none" w:sz="0" w:space="0" w:color="auto"/>
                                                  </w:divBdr>
                                                  <w:divsChild>
                                                    <w:div w:id="69272343">
                                                      <w:marLeft w:val="0"/>
                                                      <w:marRight w:val="0"/>
                                                      <w:marTop w:val="0"/>
                                                      <w:marBottom w:val="0"/>
                                                      <w:divBdr>
                                                        <w:top w:val="none" w:sz="0" w:space="0" w:color="auto"/>
                                                        <w:left w:val="none" w:sz="0" w:space="0" w:color="auto"/>
                                                        <w:bottom w:val="none" w:sz="0" w:space="0" w:color="auto"/>
                                                        <w:right w:val="none" w:sz="0" w:space="0" w:color="auto"/>
                                                      </w:divBdr>
                                                      <w:divsChild>
                                                        <w:div w:id="1731269877">
                                                          <w:marLeft w:val="0"/>
                                                          <w:marRight w:val="0"/>
                                                          <w:marTop w:val="0"/>
                                                          <w:marBottom w:val="0"/>
                                                          <w:divBdr>
                                                            <w:top w:val="none" w:sz="0" w:space="0" w:color="auto"/>
                                                            <w:left w:val="none" w:sz="0" w:space="0" w:color="auto"/>
                                                            <w:bottom w:val="none" w:sz="0" w:space="0" w:color="auto"/>
                                                            <w:right w:val="none" w:sz="0" w:space="0" w:color="auto"/>
                                                          </w:divBdr>
                                                          <w:divsChild>
                                                            <w:div w:id="699865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653751410">
      <w:bodyDiv w:val="1"/>
      <w:marLeft w:val="0"/>
      <w:marRight w:val="0"/>
      <w:marTop w:val="0"/>
      <w:marBottom w:val="0"/>
      <w:divBdr>
        <w:top w:val="none" w:sz="0" w:space="0" w:color="auto"/>
        <w:left w:val="none" w:sz="0" w:space="0" w:color="auto"/>
        <w:bottom w:val="none" w:sz="0" w:space="0" w:color="auto"/>
        <w:right w:val="none" w:sz="0" w:space="0" w:color="auto"/>
      </w:divBdr>
      <w:divsChild>
        <w:div w:id="561019305">
          <w:marLeft w:val="0"/>
          <w:marRight w:val="0"/>
          <w:marTop w:val="0"/>
          <w:marBottom w:val="0"/>
          <w:divBdr>
            <w:top w:val="none" w:sz="0" w:space="0" w:color="auto"/>
            <w:left w:val="none" w:sz="0" w:space="0" w:color="auto"/>
            <w:bottom w:val="none" w:sz="0" w:space="0" w:color="auto"/>
            <w:right w:val="none" w:sz="0" w:space="0" w:color="auto"/>
          </w:divBdr>
          <w:divsChild>
            <w:div w:id="1077437401">
              <w:marLeft w:val="0"/>
              <w:marRight w:val="0"/>
              <w:marTop w:val="0"/>
              <w:marBottom w:val="0"/>
              <w:divBdr>
                <w:top w:val="none" w:sz="0" w:space="0" w:color="auto"/>
                <w:left w:val="none" w:sz="0" w:space="0" w:color="auto"/>
                <w:bottom w:val="none" w:sz="0" w:space="0" w:color="auto"/>
                <w:right w:val="none" w:sz="0" w:space="0" w:color="auto"/>
              </w:divBdr>
              <w:divsChild>
                <w:div w:id="616135056">
                  <w:marLeft w:val="0"/>
                  <w:marRight w:val="0"/>
                  <w:marTop w:val="0"/>
                  <w:marBottom w:val="0"/>
                  <w:divBdr>
                    <w:top w:val="none" w:sz="0" w:space="0" w:color="auto"/>
                    <w:left w:val="none" w:sz="0" w:space="0" w:color="auto"/>
                    <w:bottom w:val="none" w:sz="0" w:space="0" w:color="auto"/>
                    <w:right w:val="none" w:sz="0" w:space="0" w:color="auto"/>
                  </w:divBdr>
                  <w:divsChild>
                    <w:div w:id="538594143">
                      <w:marLeft w:val="-150"/>
                      <w:marRight w:val="-150"/>
                      <w:marTop w:val="0"/>
                      <w:marBottom w:val="0"/>
                      <w:divBdr>
                        <w:top w:val="none" w:sz="0" w:space="0" w:color="auto"/>
                        <w:left w:val="none" w:sz="0" w:space="0" w:color="auto"/>
                        <w:bottom w:val="none" w:sz="0" w:space="0" w:color="auto"/>
                        <w:right w:val="none" w:sz="0" w:space="0" w:color="auto"/>
                      </w:divBdr>
                      <w:divsChild>
                        <w:div w:id="1152673106">
                          <w:marLeft w:val="0"/>
                          <w:marRight w:val="0"/>
                          <w:marTop w:val="0"/>
                          <w:marBottom w:val="0"/>
                          <w:divBdr>
                            <w:top w:val="none" w:sz="0" w:space="0" w:color="auto"/>
                            <w:left w:val="none" w:sz="0" w:space="0" w:color="auto"/>
                            <w:bottom w:val="none" w:sz="0" w:space="0" w:color="auto"/>
                            <w:right w:val="none" w:sz="0" w:space="0" w:color="auto"/>
                          </w:divBdr>
                          <w:divsChild>
                            <w:div w:id="1403213238">
                              <w:marLeft w:val="0"/>
                              <w:marRight w:val="0"/>
                              <w:marTop w:val="0"/>
                              <w:marBottom w:val="0"/>
                              <w:divBdr>
                                <w:top w:val="none" w:sz="0" w:space="0" w:color="auto"/>
                                <w:left w:val="none" w:sz="0" w:space="0" w:color="auto"/>
                                <w:bottom w:val="none" w:sz="0" w:space="0" w:color="auto"/>
                                <w:right w:val="none" w:sz="0" w:space="0" w:color="auto"/>
                              </w:divBdr>
                              <w:divsChild>
                                <w:div w:id="102187452">
                                  <w:marLeft w:val="0"/>
                                  <w:marRight w:val="0"/>
                                  <w:marTop w:val="0"/>
                                  <w:marBottom w:val="0"/>
                                  <w:divBdr>
                                    <w:top w:val="none" w:sz="0" w:space="0" w:color="auto"/>
                                    <w:left w:val="none" w:sz="0" w:space="0" w:color="auto"/>
                                    <w:bottom w:val="none" w:sz="0" w:space="0" w:color="auto"/>
                                    <w:right w:val="none" w:sz="0" w:space="0" w:color="auto"/>
                                  </w:divBdr>
                                  <w:divsChild>
                                    <w:div w:id="612784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33498645">
      <w:bodyDiv w:val="1"/>
      <w:marLeft w:val="0"/>
      <w:marRight w:val="0"/>
      <w:marTop w:val="0"/>
      <w:marBottom w:val="0"/>
      <w:divBdr>
        <w:top w:val="none" w:sz="0" w:space="0" w:color="auto"/>
        <w:left w:val="none" w:sz="0" w:space="0" w:color="auto"/>
        <w:bottom w:val="none" w:sz="0" w:space="0" w:color="auto"/>
        <w:right w:val="none" w:sz="0" w:space="0" w:color="auto"/>
      </w:divBdr>
      <w:divsChild>
        <w:div w:id="1564608135">
          <w:marLeft w:val="0"/>
          <w:marRight w:val="0"/>
          <w:marTop w:val="0"/>
          <w:marBottom w:val="0"/>
          <w:divBdr>
            <w:top w:val="none" w:sz="0" w:space="0" w:color="auto"/>
            <w:left w:val="none" w:sz="0" w:space="0" w:color="auto"/>
            <w:bottom w:val="none" w:sz="0" w:space="0" w:color="auto"/>
            <w:right w:val="none" w:sz="0" w:space="0" w:color="auto"/>
          </w:divBdr>
          <w:divsChild>
            <w:div w:id="479152105">
              <w:marLeft w:val="0"/>
              <w:marRight w:val="0"/>
              <w:marTop w:val="0"/>
              <w:marBottom w:val="0"/>
              <w:divBdr>
                <w:top w:val="none" w:sz="0" w:space="0" w:color="auto"/>
                <w:left w:val="none" w:sz="0" w:space="0" w:color="auto"/>
                <w:bottom w:val="none" w:sz="0" w:space="0" w:color="auto"/>
                <w:right w:val="none" w:sz="0" w:space="0" w:color="auto"/>
              </w:divBdr>
              <w:divsChild>
                <w:div w:id="1225288332">
                  <w:marLeft w:val="0"/>
                  <w:marRight w:val="0"/>
                  <w:marTop w:val="0"/>
                  <w:marBottom w:val="0"/>
                  <w:divBdr>
                    <w:top w:val="none" w:sz="0" w:space="0" w:color="auto"/>
                    <w:left w:val="none" w:sz="0" w:space="0" w:color="auto"/>
                    <w:bottom w:val="none" w:sz="0" w:space="0" w:color="auto"/>
                    <w:right w:val="none" w:sz="0" w:space="0" w:color="auto"/>
                  </w:divBdr>
                  <w:divsChild>
                    <w:div w:id="882985714">
                      <w:marLeft w:val="0"/>
                      <w:marRight w:val="0"/>
                      <w:marTop w:val="0"/>
                      <w:marBottom w:val="0"/>
                      <w:divBdr>
                        <w:top w:val="none" w:sz="0" w:space="0" w:color="auto"/>
                        <w:left w:val="none" w:sz="0" w:space="0" w:color="auto"/>
                        <w:bottom w:val="none" w:sz="0" w:space="0" w:color="auto"/>
                        <w:right w:val="none" w:sz="0" w:space="0" w:color="auto"/>
                      </w:divBdr>
                      <w:divsChild>
                        <w:div w:id="944460720">
                          <w:marLeft w:val="0"/>
                          <w:marRight w:val="0"/>
                          <w:marTop w:val="0"/>
                          <w:marBottom w:val="0"/>
                          <w:divBdr>
                            <w:top w:val="none" w:sz="0" w:space="0" w:color="auto"/>
                            <w:left w:val="none" w:sz="0" w:space="0" w:color="auto"/>
                            <w:bottom w:val="none" w:sz="0" w:space="0" w:color="auto"/>
                            <w:right w:val="none" w:sz="0" w:space="0" w:color="auto"/>
                          </w:divBdr>
                          <w:divsChild>
                            <w:div w:id="204680093">
                              <w:marLeft w:val="0"/>
                              <w:marRight w:val="0"/>
                              <w:marTop w:val="0"/>
                              <w:marBottom w:val="0"/>
                              <w:divBdr>
                                <w:top w:val="none" w:sz="0" w:space="0" w:color="auto"/>
                                <w:left w:val="none" w:sz="0" w:space="0" w:color="auto"/>
                                <w:bottom w:val="none" w:sz="0" w:space="0" w:color="auto"/>
                                <w:right w:val="none" w:sz="0" w:space="0" w:color="auto"/>
                              </w:divBdr>
                              <w:divsChild>
                                <w:div w:id="2109693562">
                                  <w:marLeft w:val="0"/>
                                  <w:marRight w:val="0"/>
                                  <w:marTop w:val="0"/>
                                  <w:marBottom w:val="0"/>
                                  <w:divBdr>
                                    <w:top w:val="none" w:sz="0" w:space="0" w:color="auto"/>
                                    <w:left w:val="none" w:sz="0" w:space="0" w:color="auto"/>
                                    <w:bottom w:val="none" w:sz="0" w:space="0" w:color="auto"/>
                                    <w:right w:val="none" w:sz="0" w:space="0" w:color="auto"/>
                                  </w:divBdr>
                                  <w:divsChild>
                                    <w:div w:id="1899634837">
                                      <w:marLeft w:val="0"/>
                                      <w:marRight w:val="0"/>
                                      <w:marTop w:val="0"/>
                                      <w:marBottom w:val="0"/>
                                      <w:divBdr>
                                        <w:top w:val="none" w:sz="0" w:space="0" w:color="auto"/>
                                        <w:left w:val="none" w:sz="0" w:space="0" w:color="auto"/>
                                        <w:bottom w:val="none" w:sz="0" w:space="0" w:color="auto"/>
                                        <w:right w:val="none" w:sz="0" w:space="0" w:color="auto"/>
                                      </w:divBdr>
                                      <w:divsChild>
                                        <w:div w:id="1995598655">
                                          <w:marLeft w:val="0"/>
                                          <w:marRight w:val="0"/>
                                          <w:marTop w:val="0"/>
                                          <w:marBottom w:val="0"/>
                                          <w:divBdr>
                                            <w:top w:val="none" w:sz="0" w:space="0" w:color="auto"/>
                                            <w:left w:val="none" w:sz="0" w:space="0" w:color="auto"/>
                                            <w:bottom w:val="none" w:sz="0" w:space="0" w:color="auto"/>
                                            <w:right w:val="none" w:sz="0" w:space="0" w:color="auto"/>
                                          </w:divBdr>
                                          <w:divsChild>
                                            <w:div w:id="1962228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04539522">
      <w:bodyDiv w:val="1"/>
      <w:marLeft w:val="0"/>
      <w:marRight w:val="0"/>
      <w:marTop w:val="0"/>
      <w:marBottom w:val="0"/>
      <w:divBdr>
        <w:top w:val="none" w:sz="0" w:space="0" w:color="auto"/>
        <w:left w:val="none" w:sz="0" w:space="0" w:color="auto"/>
        <w:bottom w:val="none" w:sz="0" w:space="0" w:color="auto"/>
        <w:right w:val="none" w:sz="0" w:space="0" w:color="auto"/>
      </w:divBdr>
      <w:divsChild>
        <w:div w:id="393159111">
          <w:marLeft w:val="0"/>
          <w:marRight w:val="0"/>
          <w:marTop w:val="0"/>
          <w:marBottom w:val="0"/>
          <w:divBdr>
            <w:top w:val="none" w:sz="0" w:space="0" w:color="auto"/>
            <w:left w:val="none" w:sz="0" w:space="0" w:color="auto"/>
            <w:bottom w:val="none" w:sz="0" w:space="0" w:color="auto"/>
            <w:right w:val="none" w:sz="0" w:space="0" w:color="auto"/>
          </w:divBdr>
          <w:divsChild>
            <w:div w:id="575288458">
              <w:marLeft w:val="0"/>
              <w:marRight w:val="0"/>
              <w:marTop w:val="0"/>
              <w:marBottom w:val="0"/>
              <w:divBdr>
                <w:top w:val="none" w:sz="0" w:space="0" w:color="auto"/>
                <w:left w:val="none" w:sz="0" w:space="0" w:color="auto"/>
                <w:bottom w:val="none" w:sz="0" w:space="0" w:color="auto"/>
                <w:right w:val="none" w:sz="0" w:space="0" w:color="auto"/>
              </w:divBdr>
              <w:divsChild>
                <w:div w:id="114911547">
                  <w:marLeft w:val="0"/>
                  <w:marRight w:val="0"/>
                  <w:marTop w:val="0"/>
                  <w:marBottom w:val="0"/>
                  <w:divBdr>
                    <w:top w:val="none" w:sz="0" w:space="0" w:color="auto"/>
                    <w:left w:val="none" w:sz="0" w:space="0" w:color="auto"/>
                    <w:bottom w:val="none" w:sz="0" w:space="0" w:color="auto"/>
                    <w:right w:val="none" w:sz="0" w:space="0" w:color="auto"/>
                  </w:divBdr>
                  <w:divsChild>
                    <w:div w:id="2103717077">
                      <w:marLeft w:val="0"/>
                      <w:marRight w:val="0"/>
                      <w:marTop w:val="0"/>
                      <w:marBottom w:val="0"/>
                      <w:divBdr>
                        <w:top w:val="none" w:sz="0" w:space="0" w:color="auto"/>
                        <w:left w:val="none" w:sz="0" w:space="0" w:color="auto"/>
                        <w:bottom w:val="none" w:sz="0" w:space="0" w:color="auto"/>
                        <w:right w:val="none" w:sz="0" w:space="0" w:color="auto"/>
                      </w:divBdr>
                      <w:divsChild>
                        <w:div w:id="1831602490">
                          <w:marLeft w:val="0"/>
                          <w:marRight w:val="0"/>
                          <w:marTop w:val="0"/>
                          <w:marBottom w:val="0"/>
                          <w:divBdr>
                            <w:top w:val="none" w:sz="0" w:space="0" w:color="auto"/>
                            <w:left w:val="none" w:sz="0" w:space="0" w:color="auto"/>
                            <w:bottom w:val="none" w:sz="0" w:space="0" w:color="auto"/>
                            <w:right w:val="none" w:sz="0" w:space="0" w:color="auto"/>
                          </w:divBdr>
                          <w:divsChild>
                            <w:div w:id="1299064918">
                              <w:marLeft w:val="0"/>
                              <w:marRight w:val="0"/>
                              <w:marTop w:val="0"/>
                              <w:marBottom w:val="0"/>
                              <w:divBdr>
                                <w:top w:val="none" w:sz="0" w:space="0" w:color="auto"/>
                                <w:left w:val="none" w:sz="0" w:space="0" w:color="auto"/>
                                <w:bottom w:val="none" w:sz="0" w:space="0" w:color="auto"/>
                                <w:right w:val="none" w:sz="0" w:space="0" w:color="auto"/>
                              </w:divBdr>
                              <w:divsChild>
                                <w:div w:id="301616989">
                                  <w:marLeft w:val="0"/>
                                  <w:marRight w:val="0"/>
                                  <w:marTop w:val="0"/>
                                  <w:marBottom w:val="0"/>
                                  <w:divBdr>
                                    <w:top w:val="none" w:sz="0" w:space="0" w:color="auto"/>
                                    <w:left w:val="none" w:sz="0" w:space="0" w:color="auto"/>
                                    <w:bottom w:val="none" w:sz="0" w:space="0" w:color="auto"/>
                                    <w:right w:val="none" w:sz="0" w:space="0" w:color="auto"/>
                                  </w:divBdr>
                                  <w:divsChild>
                                    <w:div w:id="1784419723">
                                      <w:marLeft w:val="0"/>
                                      <w:marRight w:val="0"/>
                                      <w:marTop w:val="0"/>
                                      <w:marBottom w:val="0"/>
                                      <w:divBdr>
                                        <w:top w:val="none" w:sz="0" w:space="0" w:color="auto"/>
                                        <w:left w:val="none" w:sz="0" w:space="0" w:color="auto"/>
                                        <w:bottom w:val="none" w:sz="0" w:space="0" w:color="auto"/>
                                        <w:right w:val="none" w:sz="0" w:space="0" w:color="auto"/>
                                      </w:divBdr>
                                      <w:divsChild>
                                        <w:div w:id="1814904782">
                                          <w:marLeft w:val="0"/>
                                          <w:marRight w:val="0"/>
                                          <w:marTop w:val="0"/>
                                          <w:marBottom w:val="0"/>
                                          <w:divBdr>
                                            <w:top w:val="none" w:sz="0" w:space="0" w:color="auto"/>
                                            <w:left w:val="none" w:sz="0" w:space="0" w:color="auto"/>
                                            <w:bottom w:val="none" w:sz="0" w:space="0" w:color="auto"/>
                                            <w:right w:val="none" w:sz="0" w:space="0" w:color="auto"/>
                                          </w:divBdr>
                                          <w:divsChild>
                                            <w:div w:id="163382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3953752">
      <w:bodyDiv w:val="1"/>
      <w:marLeft w:val="0"/>
      <w:marRight w:val="0"/>
      <w:marTop w:val="0"/>
      <w:marBottom w:val="0"/>
      <w:divBdr>
        <w:top w:val="none" w:sz="0" w:space="0" w:color="auto"/>
        <w:left w:val="none" w:sz="0" w:space="0" w:color="auto"/>
        <w:bottom w:val="none" w:sz="0" w:space="0" w:color="auto"/>
        <w:right w:val="none" w:sz="0" w:space="0" w:color="auto"/>
      </w:divBdr>
      <w:divsChild>
        <w:div w:id="1458178949">
          <w:marLeft w:val="0"/>
          <w:marRight w:val="0"/>
          <w:marTop w:val="0"/>
          <w:marBottom w:val="0"/>
          <w:divBdr>
            <w:top w:val="none" w:sz="0" w:space="0" w:color="auto"/>
            <w:left w:val="none" w:sz="0" w:space="0" w:color="auto"/>
            <w:bottom w:val="none" w:sz="0" w:space="0" w:color="auto"/>
            <w:right w:val="none" w:sz="0" w:space="0" w:color="auto"/>
          </w:divBdr>
          <w:divsChild>
            <w:div w:id="1489056430">
              <w:marLeft w:val="0"/>
              <w:marRight w:val="0"/>
              <w:marTop w:val="0"/>
              <w:marBottom w:val="0"/>
              <w:divBdr>
                <w:top w:val="none" w:sz="0" w:space="0" w:color="auto"/>
                <w:left w:val="none" w:sz="0" w:space="0" w:color="auto"/>
                <w:bottom w:val="none" w:sz="0" w:space="0" w:color="auto"/>
                <w:right w:val="none" w:sz="0" w:space="0" w:color="auto"/>
              </w:divBdr>
              <w:divsChild>
                <w:div w:id="846749458">
                  <w:marLeft w:val="0"/>
                  <w:marRight w:val="0"/>
                  <w:marTop w:val="0"/>
                  <w:marBottom w:val="0"/>
                  <w:divBdr>
                    <w:top w:val="none" w:sz="0" w:space="0" w:color="auto"/>
                    <w:left w:val="none" w:sz="0" w:space="0" w:color="auto"/>
                    <w:bottom w:val="none" w:sz="0" w:space="0" w:color="auto"/>
                    <w:right w:val="none" w:sz="0" w:space="0" w:color="auto"/>
                  </w:divBdr>
                  <w:divsChild>
                    <w:div w:id="2118135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5570628">
      <w:bodyDiv w:val="1"/>
      <w:marLeft w:val="0"/>
      <w:marRight w:val="0"/>
      <w:marTop w:val="0"/>
      <w:marBottom w:val="0"/>
      <w:divBdr>
        <w:top w:val="none" w:sz="0" w:space="0" w:color="auto"/>
        <w:left w:val="none" w:sz="0" w:space="0" w:color="auto"/>
        <w:bottom w:val="none" w:sz="0" w:space="0" w:color="auto"/>
        <w:right w:val="none" w:sz="0" w:space="0" w:color="auto"/>
      </w:divBdr>
      <w:divsChild>
        <w:div w:id="1312783185">
          <w:marLeft w:val="0"/>
          <w:marRight w:val="0"/>
          <w:marTop w:val="0"/>
          <w:marBottom w:val="0"/>
          <w:divBdr>
            <w:top w:val="none" w:sz="0" w:space="0" w:color="auto"/>
            <w:left w:val="none" w:sz="0" w:space="0" w:color="auto"/>
            <w:bottom w:val="none" w:sz="0" w:space="0" w:color="auto"/>
            <w:right w:val="none" w:sz="0" w:space="0" w:color="auto"/>
          </w:divBdr>
          <w:divsChild>
            <w:div w:id="1270817076">
              <w:marLeft w:val="0"/>
              <w:marRight w:val="0"/>
              <w:marTop w:val="0"/>
              <w:marBottom w:val="0"/>
              <w:divBdr>
                <w:top w:val="none" w:sz="0" w:space="0" w:color="auto"/>
                <w:left w:val="none" w:sz="0" w:space="0" w:color="auto"/>
                <w:bottom w:val="none" w:sz="0" w:space="0" w:color="auto"/>
                <w:right w:val="none" w:sz="0" w:space="0" w:color="auto"/>
              </w:divBdr>
              <w:divsChild>
                <w:div w:id="1343556417">
                  <w:marLeft w:val="0"/>
                  <w:marRight w:val="0"/>
                  <w:marTop w:val="0"/>
                  <w:marBottom w:val="0"/>
                  <w:divBdr>
                    <w:top w:val="none" w:sz="0" w:space="0" w:color="auto"/>
                    <w:left w:val="none" w:sz="0" w:space="0" w:color="auto"/>
                    <w:bottom w:val="none" w:sz="0" w:space="0" w:color="auto"/>
                    <w:right w:val="none" w:sz="0" w:space="0" w:color="auto"/>
                  </w:divBdr>
                  <w:divsChild>
                    <w:div w:id="13044302">
                      <w:marLeft w:val="0"/>
                      <w:marRight w:val="0"/>
                      <w:marTop w:val="0"/>
                      <w:marBottom w:val="0"/>
                      <w:divBdr>
                        <w:top w:val="none" w:sz="0" w:space="0" w:color="auto"/>
                        <w:left w:val="none" w:sz="0" w:space="0" w:color="auto"/>
                        <w:bottom w:val="none" w:sz="0" w:space="0" w:color="auto"/>
                        <w:right w:val="none" w:sz="0" w:space="0" w:color="auto"/>
                      </w:divBdr>
                      <w:divsChild>
                        <w:div w:id="2009401184">
                          <w:marLeft w:val="0"/>
                          <w:marRight w:val="0"/>
                          <w:marTop w:val="0"/>
                          <w:marBottom w:val="0"/>
                          <w:divBdr>
                            <w:top w:val="none" w:sz="0" w:space="0" w:color="auto"/>
                            <w:left w:val="none" w:sz="0" w:space="0" w:color="auto"/>
                            <w:bottom w:val="none" w:sz="0" w:space="0" w:color="auto"/>
                            <w:right w:val="none" w:sz="0" w:space="0" w:color="auto"/>
                          </w:divBdr>
                          <w:divsChild>
                            <w:div w:id="1010060316">
                              <w:marLeft w:val="0"/>
                              <w:marRight w:val="0"/>
                              <w:marTop w:val="0"/>
                              <w:marBottom w:val="0"/>
                              <w:divBdr>
                                <w:top w:val="none" w:sz="0" w:space="0" w:color="auto"/>
                                <w:left w:val="none" w:sz="0" w:space="0" w:color="auto"/>
                                <w:bottom w:val="none" w:sz="0" w:space="0" w:color="auto"/>
                                <w:right w:val="none" w:sz="0" w:space="0" w:color="auto"/>
                              </w:divBdr>
                              <w:divsChild>
                                <w:div w:id="2051147231">
                                  <w:marLeft w:val="0"/>
                                  <w:marRight w:val="0"/>
                                  <w:marTop w:val="0"/>
                                  <w:marBottom w:val="0"/>
                                  <w:divBdr>
                                    <w:top w:val="none" w:sz="0" w:space="0" w:color="auto"/>
                                    <w:left w:val="none" w:sz="0" w:space="0" w:color="auto"/>
                                    <w:bottom w:val="none" w:sz="0" w:space="0" w:color="auto"/>
                                    <w:right w:val="none" w:sz="0" w:space="0" w:color="auto"/>
                                  </w:divBdr>
                                  <w:divsChild>
                                    <w:div w:id="1938630518">
                                      <w:marLeft w:val="0"/>
                                      <w:marRight w:val="0"/>
                                      <w:marTop w:val="0"/>
                                      <w:marBottom w:val="0"/>
                                      <w:divBdr>
                                        <w:top w:val="none" w:sz="0" w:space="0" w:color="auto"/>
                                        <w:left w:val="none" w:sz="0" w:space="0" w:color="auto"/>
                                        <w:bottom w:val="none" w:sz="0" w:space="0" w:color="auto"/>
                                        <w:right w:val="none" w:sz="0" w:space="0" w:color="auto"/>
                                      </w:divBdr>
                                      <w:divsChild>
                                        <w:div w:id="1274827988">
                                          <w:marLeft w:val="0"/>
                                          <w:marRight w:val="0"/>
                                          <w:marTop w:val="0"/>
                                          <w:marBottom w:val="0"/>
                                          <w:divBdr>
                                            <w:top w:val="none" w:sz="0" w:space="0" w:color="auto"/>
                                            <w:left w:val="none" w:sz="0" w:space="0" w:color="auto"/>
                                            <w:bottom w:val="none" w:sz="0" w:space="0" w:color="auto"/>
                                            <w:right w:val="none" w:sz="0" w:space="0" w:color="auto"/>
                                          </w:divBdr>
                                          <w:divsChild>
                                            <w:div w:id="1397630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07391723">
      <w:bodyDiv w:val="1"/>
      <w:marLeft w:val="0"/>
      <w:marRight w:val="0"/>
      <w:marTop w:val="150"/>
      <w:marBottom w:val="0"/>
      <w:divBdr>
        <w:top w:val="none" w:sz="0" w:space="0" w:color="auto"/>
        <w:left w:val="none" w:sz="0" w:space="0" w:color="auto"/>
        <w:bottom w:val="none" w:sz="0" w:space="0" w:color="auto"/>
        <w:right w:val="none" w:sz="0" w:space="0" w:color="auto"/>
      </w:divBdr>
      <w:divsChild>
        <w:div w:id="1305693329">
          <w:marLeft w:val="0"/>
          <w:marRight w:val="0"/>
          <w:marTop w:val="0"/>
          <w:marBottom w:val="0"/>
          <w:divBdr>
            <w:top w:val="none" w:sz="0" w:space="0" w:color="auto"/>
            <w:left w:val="none" w:sz="0" w:space="0" w:color="auto"/>
            <w:bottom w:val="none" w:sz="0" w:space="0" w:color="auto"/>
            <w:right w:val="none" w:sz="0" w:space="0" w:color="auto"/>
          </w:divBdr>
          <w:divsChild>
            <w:div w:id="326400080">
              <w:marLeft w:val="0"/>
              <w:marRight w:val="0"/>
              <w:marTop w:val="0"/>
              <w:marBottom w:val="0"/>
              <w:divBdr>
                <w:top w:val="none" w:sz="0" w:space="0" w:color="auto"/>
                <w:left w:val="none" w:sz="0" w:space="0" w:color="auto"/>
                <w:bottom w:val="none" w:sz="0" w:space="0" w:color="auto"/>
                <w:right w:val="none" w:sz="0" w:space="0" w:color="auto"/>
              </w:divBdr>
              <w:divsChild>
                <w:div w:id="1317302621">
                  <w:marLeft w:val="0"/>
                  <w:marRight w:val="0"/>
                  <w:marTop w:val="0"/>
                  <w:marBottom w:val="0"/>
                  <w:divBdr>
                    <w:top w:val="none" w:sz="0" w:space="0" w:color="auto"/>
                    <w:left w:val="none" w:sz="0" w:space="0" w:color="auto"/>
                    <w:bottom w:val="none" w:sz="0" w:space="0" w:color="auto"/>
                    <w:right w:val="none" w:sz="0" w:space="0" w:color="auto"/>
                  </w:divBdr>
                  <w:divsChild>
                    <w:div w:id="1039013388">
                      <w:marLeft w:val="0"/>
                      <w:marRight w:val="0"/>
                      <w:marTop w:val="0"/>
                      <w:marBottom w:val="0"/>
                      <w:divBdr>
                        <w:top w:val="none" w:sz="0" w:space="0" w:color="auto"/>
                        <w:left w:val="none" w:sz="0" w:space="0" w:color="auto"/>
                        <w:bottom w:val="none" w:sz="0" w:space="0" w:color="auto"/>
                        <w:right w:val="none" w:sz="0" w:space="0" w:color="auto"/>
                      </w:divBdr>
                      <w:divsChild>
                        <w:div w:id="553735913">
                          <w:marLeft w:val="375"/>
                          <w:marRight w:val="0"/>
                          <w:marTop w:val="0"/>
                          <w:marBottom w:val="0"/>
                          <w:divBdr>
                            <w:top w:val="none" w:sz="0" w:space="0" w:color="auto"/>
                            <w:left w:val="none" w:sz="0" w:space="0" w:color="auto"/>
                            <w:bottom w:val="none" w:sz="0" w:space="0" w:color="auto"/>
                            <w:right w:val="none" w:sz="0" w:space="0" w:color="auto"/>
                          </w:divBdr>
                          <w:divsChild>
                            <w:div w:id="2107843444">
                              <w:marLeft w:val="0"/>
                              <w:marRight w:val="0"/>
                              <w:marTop w:val="0"/>
                              <w:marBottom w:val="300"/>
                              <w:divBdr>
                                <w:top w:val="none" w:sz="0" w:space="0" w:color="auto"/>
                                <w:left w:val="single" w:sz="6" w:space="0" w:color="EDEDED"/>
                                <w:bottom w:val="single" w:sz="6" w:space="26" w:color="EDEDED"/>
                                <w:right w:val="single" w:sz="6" w:space="0" w:color="EDEDED"/>
                              </w:divBdr>
                              <w:divsChild>
                                <w:div w:id="158368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pa.leggiditalia.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pa.leggiditalia.it/"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giustizia-amministrativa.it/cdsintra/cdsintra/AmministrazionePortale/DocumentViewer/index.html?ddocname=BB5RP72XBCXZF4BXPM2NAKZWDU&amp;q="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C26450-07DC-45EF-9118-73ED44596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4493</Words>
  <Characters>25613</Characters>
  <Application>Microsoft Office Word</Application>
  <DocSecurity>0</DocSecurity>
  <Lines>213</Lines>
  <Paragraphs>60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30046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VELTRI Giulio</dc:creator>
  <cp:keywords/>
  <dc:description/>
  <cp:lastModifiedBy>FERRARI Giulia</cp:lastModifiedBy>
  <cp:revision>3</cp:revision>
  <dcterms:created xsi:type="dcterms:W3CDTF">2019-03-15T16:41:00Z</dcterms:created>
  <dcterms:modified xsi:type="dcterms:W3CDTF">2019-03-15T16:43:00Z</dcterms:modified>
</cp:coreProperties>
</file>