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A" w:rsidRDefault="00801D0A" w:rsidP="008257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41F48" w:rsidRDefault="005B0AF8" w:rsidP="008257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41F48">
        <w:rPr>
          <w:rFonts w:ascii="Times New Roman" w:hAnsi="Times New Roman"/>
          <w:b/>
          <w:sz w:val="32"/>
          <w:szCs w:val="32"/>
        </w:rPr>
        <w:t>La comunicazione</w:t>
      </w:r>
      <w:r w:rsidR="00547995">
        <w:rPr>
          <w:rFonts w:ascii="Times New Roman" w:hAnsi="Times New Roman"/>
          <w:b/>
          <w:sz w:val="32"/>
          <w:szCs w:val="32"/>
        </w:rPr>
        <w:t xml:space="preserve"> istituzionale della Giustizia a</w:t>
      </w:r>
      <w:r w:rsidR="00541F48">
        <w:rPr>
          <w:rFonts w:ascii="Times New Roman" w:hAnsi="Times New Roman"/>
          <w:b/>
          <w:sz w:val="32"/>
          <w:szCs w:val="32"/>
        </w:rPr>
        <w:t>mministrativa</w:t>
      </w:r>
    </w:p>
    <w:p w:rsidR="005B0AF8" w:rsidRDefault="00541F48" w:rsidP="008257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Gli strumenti: comunicati stampa, conferenze e uso dei social</w:t>
      </w:r>
      <w:r w:rsidR="005B0AF8">
        <w:rPr>
          <w:rFonts w:ascii="Times New Roman" w:hAnsi="Times New Roman"/>
          <w:b/>
          <w:sz w:val="32"/>
          <w:szCs w:val="32"/>
        </w:rPr>
        <w:t xml:space="preserve"> </w:t>
      </w:r>
      <w:r w:rsidR="00E46B88">
        <w:rPr>
          <w:rFonts w:ascii="Times New Roman" w:hAnsi="Times New Roman"/>
          <w:b/>
          <w:sz w:val="32"/>
          <w:szCs w:val="32"/>
        </w:rPr>
        <w:t xml:space="preserve"> </w:t>
      </w:r>
      <w:r w:rsidR="005B0AF8">
        <w:rPr>
          <w:rFonts w:ascii="Times New Roman" w:hAnsi="Times New Roman"/>
          <w:b/>
          <w:sz w:val="32"/>
          <w:szCs w:val="32"/>
        </w:rPr>
        <w:t xml:space="preserve"> </w:t>
      </w:r>
    </w:p>
    <w:p w:rsidR="00547995" w:rsidRDefault="00547995" w:rsidP="008257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275F" w:rsidRPr="008257D5" w:rsidRDefault="00541F48" w:rsidP="008257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</w:t>
      </w:r>
      <w:r w:rsidR="00F527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 giugno</w:t>
      </w:r>
      <w:r w:rsidR="00F5275F">
        <w:rPr>
          <w:rFonts w:ascii="Times New Roman" w:hAnsi="Times New Roman"/>
          <w:sz w:val="24"/>
          <w:szCs w:val="24"/>
        </w:rPr>
        <w:t xml:space="preserve"> 2019</w:t>
      </w:r>
    </w:p>
    <w:p w:rsidR="00F5275F" w:rsidRPr="0032165E" w:rsidRDefault="00F5275F" w:rsidP="0032165E">
      <w:pPr>
        <w:jc w:val="center"/>
        <w:rPr>
          <w:b/>
          <w:sz w:val="24"/>
          <w:szCs w:val="24"/>
        </w:rPr>
      </w:pPr>
    </w:p>
    <w:p w:rsidR="00C54885" w:rsidRDefault="00541F48" w:rsidP="00675F88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Ringrazio il Preside</w:t>
      </w:r>
      <w:r w:rsidR="00E20D5F">
        <w:rPr>
          <w:rFonts w:ascii="Times New Roman" w:hAnsi="Times New Roman"/>
          <w:sz w:val="28"/>
          <w:szCs w:val="28"/>
        </w:rPr>
        <w:t>nte del Consiglio di Stato</w:t>
      </w:r>
      <w:r w:rsidR="00547995">
        <w:rPr>
          <w:rFonts w:ascii="Times New Roman" w:hAnsi="Times New Roman"/>
          <w:sz w:val="28"/>
          <w:szCs w:val="28"/>
        </w:rPr>
        <w:t xml:space="preserve"> Filippo Patroni Griffi</w:t>
      </w:r>
      <w:r w:rsidR="00E20D5F">
        <w:rPr>
          <w:rFonts w:ascii="Times New Roman" w:hAnsi="Times New Roman"/>
          <w:sz w:val="28"/>
          <w:szCs w:val="28"/>
        </w:rPr>
        <w:t xml:space="preserve"> per</w:t>
      </w:r>
      <w:r>
        <w:rPr>
          <w:rFonts w:ascii="Times New Roman" w:hAnsi="Times New Roman"/>
          <w:sz w:val="28"/>
          <w:szCs w:val="28"/>
        </w:rPr>
        <w:t xml:space="preserve"> </w:t>
      </w:r>
      <w:r w:rsidR="00B60A92">
        <w:rPr>
          <w:rFonts w:ascii="Times New Roman" w:hAnsi="Times New Roman"/>
          <w:sz w:val="28"/>
          <w:szCs w:val="28"/>
        </w:rPr>
        <w:t>l’</w:t>
      </w:r>
      <w:r>
        <w:rPr>
          <w:rFonts w:ascii="Times New Roman" w:hAnsi="Times New Roman"/>
          <w:sz w:val="28"/>
          <w:szCs w:val="28"/>
        </w:rPr>
        <w:t>invito e gli organizzatori di questo p</w:t>
      </w:r>
      <w:r w:rsidR="00547995">
        <w:rPr>
          <w:rFonts w:ascii="Times New Roman" w:hAnsi="Times New Roman"/>
          <w:sz w:val="28"/>
          <w:szCs w:val="28"/>
        </w:rPr>
        <w:t>rimo Congresso della Giustizia a</w:t>
      </w:r>
      <w:r>
        <w:rPr>
          <w:rFonts w:ascii="Times New Roman" w:hAnsi="Times New Roman"/>
          <w:sz w:val="28"/>
          <w:szCs w:val="28"/>
        </w:rPr>
        <w:t xml:space="preserve">mministrativa per aver messo all’ordine del giorno </w:t>
      </w:r>
      <w:r w:rsidR="00675F88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 xml:space="preserve"> tema </w:t>
      </w:r>
      <w:r w:rsidR="00675F88">
        <w:rPr>
          <w:rFonts w:ascii="Times New Roman" w:hAnsi="Times New Roman"/>
          <w:sz w:val="28"/>
          <w:szCs w:val="28"/>
        </w:rPr>
        <w:t xml:space="preserve">così </w:t>
      </w:r>
      <w:r w:rsidR="00AE1F96">
        <w:rPr>
          <w:rFonts w:ascii="Times New Roman" w:hAnsi="Times New Roman"/>
          <w:sz w:val="28"/>
          <w:szCs w:val="28"/>
        </w:rPr>
        <w:t>delicato come quello della</w:t>
      </w:r>
      <w:r w:rsidR="00F556DD">
        <w:rPr>
          <w:rFonts w:ascii="Times New Roman" w:hAnsi="Times New Roman"/>
          <w:sz w:val="28"/>
          <w:szCs w:val="28"/>
        </w:rPr>
        <w:t xml:space="preserve"> comunicazione </w:t>
      </w:r>
      <w:r w:rsidR="00C54885">
        <w:rPr>
          <w:rFonts w:ascii="Times New Roman" w:hAnsi="Times New Roman"/>
          <w:sz w:val="28"/>
          <w:szCs w:val="28"/>
        </w:rPr>
        <w:t>in ambito giudiziario.</w:t>
      </w:r>
    </w:p>
    <w:p w:rsidR="00E20D5F" w:rsidRDefault="00C54885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E20D5F">
        <w:rPr>
          <w:rFonts w:ascii="Times New Roman" w:hAnsi="Times New Roman"/>
          <w:sz w:val="28"/>
          <w:szCs w:val="28"/>
        </w:rPr>
        <w:t xml:space="preserve">l </w:t>
      </w:r>
      <w:r w:rsidR="00157266">
        <w:rPr>
          <w:rFonts w:ascii="Times New Roman" w:hAnsi="Times New Roman"/>
          <w:sz w:val="28"/>
          <w:szCs w:val="28"/>
        </w:rPr>
        <w:t xml:space="preserve">mio compito è molto facilitato perché il </w:t>
      </w:r>
      <w:r>
        <w:rPr>
          <w:rFonts w:ascii="Times New Roman" w:hAnsi="Times New Roman"/>
          <w:sz w:val="28"/>
          <w:szCs w:val="28"/>
        </w:rPr>
        <w:t>Consigliere Veltri che mi ha preceduto ha perfettamente illustrato il quadro</w:t>
      </w:r>
      <w:r w:rsidR="00E20D5F">
        <w:rPr>
          <w:rFonts w:ascii="Times New Roman" w:hAnsi="Times New Roman"/>
          <w:sz w:val="28"/>
          <w:szCs w:val="28"/>
        </w:rPr>
        <w:t>.</w:t>
      </w:r>
    </w:p>
    <w:p w:rsidR="008A3509" w:rsidRDefault="00681681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</w:t>
      </w:r>
      <w:r w:rsidR="00E122BC">
        <w:rPr>
          <w:rFonts w:ascii="Times New Roman" w:hAnsi="Times New Roman"/>
          <w:sz w:val="28"/>
          <w:szCs w:val="28"/>
        </w:rPr>
        <w:t>municare la giustizia</w:t>
      </w:r>
      <w:r w:rsidR="00F556DD">
        <w:rPr>
          <w:rFonts w:ascii="Times New Roman" w:hAnsi="Times New Roman"/>
          <w:sz w:val="28"/>
          <w:szCs w:val="28"/>
        </w:rPr>
        <w:t xml:space="preserve"> non </w:t>
      </w:r>
      <w:r w:rsidR="00FF7634">
        <w:rPr>
          <w:rFonts w:ascii="Times New Roman" w:hAnsi="Times New Roman"/>
          <w:sz w:val="28"/>
          <w:szCs w:val="28"/>
        </w:rPr>
        <w:t>significa</w:t>
      </w:r>
      <w:r w:rsidR="00F556DD">
        <w:rPr>
          <w:rFonts w:ascii="Times New Roman" w:hAnsi="Times New Roman"/>
          <w:sz w:val="28"/>
          <w:szCs w:val="28"/>
        </w:rPr>
        <w:t xml:space="preserve"> ricerca</w:t>
      </w:r>
      <w:r w:rsidR="00E122BC">
        <w:rPr>
          <w:rFonts w:ascii="Times New Roman" w:hAnsi="Times New Roman"/>
          <w:sz w:val="28"/>
          <w:szCs w:val="28"/>
        </w:rPr>
        <w:t>re</w:t>
      </w:r>
      <w:r w:rsidR="00F556DD">
        <w:rPr>
          <w:rFonts w:ascii="Times New Roman" w:hAnsi="Times New Roman"/>
          <w:sz w:val="28"/>
          <w:szCs w:val="28"/>
        </w:rPr>
        <w:t xml:space="preserve"> consenso, ma costru</w:t>
      </w:r>
      <w:r w:rsidR="00E122BC">
        <w:rPr>
          <w:rFonts w:ascii="Times New Roman" w:hAnsi="Times New Roman"/>
          <w:sz w:val="28"/>
          <w:szCs w:val="28"/>
        </w:rPr>
        <w:t>ire</w:t>
      </w:r>
      <w:r w:rsidR="00F556DD">
        <w:rPr>
          <w:rFonts w:ascii="Times New Roman" w:hAnsi="Times New Roman"/>
          <w:sz w:val="28"/>
          <w:szCs w:val="28"/>
        </w:rPr>
        <w:t xml:space="preserve"> fiducia. </w:t>
      </w:r>
    </w:p>
    <w:p w:rsidR="001301DD" w:rsidRDefault="00F556DD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Fiducia che i cittadini devono riporre nell’azione giudiziaria. </w:t>
      </w:r>
    </w:p>
    <w:p w:rsidR="001301DD" w:rsidRDefault="00E122BC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i</w:t>
      </w:r>
      <w:r w:rsidR="00F556DD">
        <w:rPr>
          <w:rFonts w:ascii="Times New Roman" w:hAnsi="Times New Roman"/>
          <w:sz w:val="28"/>
          <w:szCs w:val="28"/>
        </w:rPr>
        <w:t xml:space="preserve">l primo strumento per costruire fiducia è la trasparenza. </w:t>
      </w:r>
    </w:p>
    <w:p w:rsidR="00F556DD" w:rsidRDefault="00F556DD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Bisogna veicolare informazioni corrette, evitando le manipolazioni.</w:t>
      </w:r>
    </w:p>
    <w:p w:rsidR="001301DD" w:rsidRDefault="00F556DD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questo comporta usare sempre parole precise ed appropr</w:t>
      </w:r>
      <w:r w:rsidR="007F0C0A">
        <w:rPr>
          <w:rFonts w:ascii="Times New Roman" w:hAnsi="Times New Roman"/>
          <w:sz w:val="28"/>
          <w:szCs w:val="28"/>
        </w:rPr>
        <w:t>iate</w:t>
      </w:r>
      <w:r>
        <w:rPr>
          <w:rFonts w:ascii="Times New Roman" w:hAnsi="Times New Roman"/>
          <w:sz w:val="28"/>
          <w:szCs w:val="28"/>
        </w:rPr>
        <w:t>.</w:t>
      </w:r>
      <w:r w:rsidR="007F0C0A">
        <w:rPr>
          <w:rFonts w:ascii="Times New Roman" w:hAnsi="Times New Roman"/>
          <w:sz w:val="28"/>
          <w:szCs w:val="28"/>
        </w:rPr>
        <w:t xml:space="preserve"> </w:t>
      </w:r>
    </w:p>
    <w:p w:rsidR="00F556DD" w:rsidRDefault="007F0C0A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Chiare.</w:t>
      </w:r>
    </w:p>
    <w:p w:rsidR="007F0C0A" w:rsidRDefault="00F556DD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uso largo del linguaggio</w:t>
      </w:r>
      <w:r w:rsidR="007F0C0A">
        <w:rPr>
          <w:rFonts w:ascii="Times New Roman" w:hAnsi="Times New Roman"/>
          <w:sz w:val="28"/>
          <w:szCs w:val="28"/>
        </w:rPr>
        <w:t>, che sappia semplificare senza banalizzare;</w:t>
      </w:r>
    </w:p>
    <w:p w:rsidR="00F556DD" w:rsidRDefault="007F0C0A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sappia dare un senso pieno “alle costruzioni giuridiche” senza privarle del loro necessario tecnicismo.</w:t>
      </w:r>
    </w:p>
    <w:p w:rsidR="00681681" w:rsidRPr="00547995" w:rsidRDefault="001301DD" w:rsidP="00A24B04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Vittorio Scialoja negli anni sessanta scriveva che </w:t>
      </w:r>
      <w:r w:rsidRPr="00186E1D">
        <w:rPr>
          <w:rFonts w:ascii="Times New Roman" w:hAnsi="Times New Roman"/>
          <w:sz w:val="28"/>
          <w:szCs w:val="28"/>
        </w:rPr>
        <w:t>“</w:t>
      </w:r>
      <w:r w:rsidRPr="00547995">
        <w:rPr>
          <w:rFonts w:ascii="Times New Roman" w:hAnsi="Times New Roman"/>
          <w:i/>
          <w:sz w:val="28"/>
          <w:szCs w:val="28"/>
        </w:rPr>
        <w:t>Un’idea non può essere giusta se non quando sia chiara, perché il diritto è arte di tracciare i limiti; ed un limite non esiste se non quando sia chiaro”.</w:t>
      </w:r>
    </w:p>
    <w:p w:rsidR="00E20D5F" w:rsidRDefault="001301DD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</w:t>
      </w:r>
      <w:r w:rsidR="00541F48">
        <w:rPr>
          <w:rFonts w:ascii="Times New Roman" w:hAnsi="Times New Roman"/>
          <w:sz w:val="28"/>
          <w:szCs w:val="28"/>
        </w:rPr>
        <w:t xml:space="preserve"> tema </w:t>
      </w:r>
      <w:r>
        <w:rPr>
          <w:rFonts w:ascii="Times New Roman" w:hAnsi="Times New Roman"/>
          <w:sz w:val="28"/>
          <w:szCs w:val="28"/>
        </w:rPr>
        <w:t xml:space="preserve">oggi è </w:t>
      </w:r>
      <w:r w:rsidR="00541F48">
        <w:rPr>
          <w:rFonts w:ascii="Times New Roman" w:hAnsi="Times New Roman"/>
          <w:sz w:val="28"/>
          <w:szCs w:val="28"/>
        </w:rPr>
        <w:t>di grande attualità visto che</w:t>
      </w:r>
      <w:r w:rsidR="003E0100">
        <w:rPr>
          <w:rFonts w:ascii="Times New Roman" w:hAnsi="Times New Roman"/>
          <w:sz w:val="28"/>
          <w:szCs w:val="28"/>
        </w:rPr>
        <w:t>,</w:t>
      </w:r>
      <w:r w:rsidR="00E20D5F">
        <w:rPr>
          <w:rFonts w:ascii="Times New Roman" w:hAnsi="Times New Roman"/>
          <w:sz w:val="28"/>
          <w:szCs w:val="28"/>
        </w:rPr>
        <w:t xml:space="preserve"> in apertura del Congresso,</w:t>
      </w:r>
      <w:r w:rsidR="003E0100">
        <w:rPr>
          <w:rFonts w:ascii="Times New Roman" w:hAnsi="Times New Roman"/>
          <w:sz w:val="28"/>
          <w:szCs w:val="28"/>
        </w:rPr>
        <w:t xml:space="preserve"> </w:t>
      </w:r>
      <w:r w:rsidR="003E0100" w:rsidRPr="00E20D5F">
        <w:rPr>
          <w:rFonts w:ascii="Times New Roman" w:hAnsi="Times New Roman"/>
          <w:sz w:val="28"/>
          <w:szCs w:val="28"/>
        </w:rPr>
        <w:t>si è parlato</w:t>
      </w:r>
      <w:r w:rsidR="00B60A92" w:rsidRPr="00E20D5F">
        <w:rPr>
          <w:rFonts w:ascii="Times New Roman" w:hAnsi="Times New Roman"/>
          <w:sz w:val="28"/>
          <w:szCs w:val="28"/>
        </w:rPr>
        <w:t xml:space="preserve"> di etica e</w:t>
      </w:r>
      <w:r w:rsidR="00B937BE" w:rsidRPr="00E20D5F">
        <w:rPr>
          <w:rFonts w:ascii="Times New Roman" w:hAnsi="Times New Roman"/>
          <w:sz w:val="28"/>
          <w:szCs w:val="28"/>
        </w:rPr>
        <w:t xml:space="preserve"> deontologia della magistratura, in un momento in cui la</w:t>
      </w:r>
      <w:r w:rsidR="003E0100" w:rsidRPr="00E20D5F">
        <w:rPr>
          <w:rFonts w:ascii="Times New Roman" w:hAnsi="Times New Roman"/>
          <w:sz w:val="28"/>
          <w:szCs w:val="28"/>
        </w:rPr>
        <w:t xml:space="preserve"> magistratura </w:t>
      </w:r>
      <w:r w:rsidR="00B937BE" w:rsidRPr="00E20D5F">
        <w:rPr>
          <w:rFonts w:ascii="Times New Roman" w:hAnsi="Times New Roman"/>
          <w:sz w:val="28"/>
          <w:szCs w:val="28"/>
        </w:rPr>
        <w:t xml:space="preserve">è </w:t>
      </w:r>
      <w:r w:rsidR="003E0100" w:rsidRPr="00E20D5F">
        <w:rPr>
          <w:rFonts w:ascii="Times New Roman" w:hAnsi="Times New Roman"/>
          <w:sz w:val="28"/>
          <w:szCs w:val="28"/>
        </w:rPr>
        <w:t>sotto</w:t>
      </w:r>
      <w:r w:rsidR="00E20D5F" w:rsidRPr="00E20D5F">
        <w:rPr>
          <w:rFonts w:ascii="Times New Roman" w:hAnsi="Times New Roman"/>
          <w:sz w:val="28"/>
          <w:szCs w:val="28"/>
        </w:rPr>
        <w:t>p</w:t>
      </w:r>
      <w:r w:rsidR="00E20D5F">
        <w:rPr>
          <w:rFonts w:ascii="Times New Roman" w:hAnsi="Times New Roman"/>
          <w:sz w:val="28"/>
          <w:szCs w:val="28"/>
        </w:rPr>
        <w:t>osta</w:t>
      </w:r>
      <w:r w:rsidR="00E20D5F" w:rsidRPr="00E20D5F">
        <w:rPr>
          <w:rFonts w:ascii="Times New Roman" w:hAnsi="Times New Roman"/>
          <w:sz w:val="28"/>
          <w:szCs w:val="28"/>
        </w:rPr>
        <w:t xml:space="preserve"> a critiche</w:t>
      </w:r>
      <w:r w:rsidR="00E20D5F">
        <w:rPr>
          <w:rFonts w:ascii="Times New Roman" w:hAnsi="Times New Roman"/>
          <w:sz w:val="28"/>
          <w:szCs w:val="28"/>
        </w:rPr>
        <w:t>, da più parti.</w:t>
      </w:r>
    </w:p>
    <w:p w:rsidR="00681681" w:rsidRDefault="00B937BE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questo è quanto mai importante rafforzare la percezione</w:t>
      </w:r>
      <w:r w:rsidR="00541F48">
        <w:rPr>
          <w:rFonts w:ascii="Times New Roman" w:hAnsi="Times New Roman"/>
          <w:sz w:val="28"/>
          <w:szCs w:val="28"/>
        </w:rPr>
        <w:t xml:space="preserve"> di autonomia ed indipendenza</w:t>
      </w:r>
      <w:r>
        <w:rPr>
          <w:rFonts w:ascii="Times New Roman" w:hAnsi="Times New Roman"/>
          <w:sz w:val="28"/>
          <w:szCs w:val="28"/>
        </w:rPr>
        <w:t xml:space="preserve">, che </w:t>
      </w:r>
      <w:r w:rsidR="00541F48">
        <w:rPr>
          <w:rFonts w:ascii="Times New Roman" w:hAnsi="Times New Roman"/>
          <w:sz w:val="28"/>
          <w:szCs w:val="28"/>
        </w:rPr>
        <w:t xml:space="preserve">passa </w:t>
      </w:r>
      <w:r>
        <w:rPr>
          <w:rFonts w:ascii="Times New Roman" w:hAnsi="Times New Roman"/>
          <w:sz w:val="28"/>
          <w:szCs w:val="28"/>
        </w:rPr>
        <w:t>attraverso l’</w:t>
      </w:r>
      <w:r w:rsidR="00541F48">
        <w:rPr>
          <w:rFonts w:ascii="Times New Roman" w:hAnsi="Times New Roman"/>
          <w:sz w:val="28"/>
          <w:szCs w:val="28"/>
        </w:rPr>
        <w:t>immagine che la magistratura riesce a comunicare</w:t>
      </w:r>
      <w:r w:rsidR="00E20D5F">
        <w:rPr>
          <w:rFonts w:ascii="Times New Roman" w:hAnsi="Times New Roman"/>
          <w:sz w:val="28"/>
          <w:szCs w:val="28"/>
        </w:rPr>
        <w:t xml:space="preserve"> al proprio</w:t>
      </w:r>
      <w:r w:rsidR="00541F48">
        <w:rPr>
          <w:rFonts w:ascii="Times New Roman" w:hAnsi="Times New Roman"/>
          <w:sz w:val="28"/>
          <w:szCs w:val="28"/>
        </w:rPr>
        <w:t xml:space="preserve"> all’esterno.</w:t>
      </w:r>
    </w:p>
    <w:p w:rsidR="00541F48" w:rsidRDefault="00541F48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tempo si diceva che il giudice </w:t>
      </w:r>
      <w:r w:rsidR="004F16B1"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>“</w:t>
      </w:r>
      <w:r w:rsidR="004F16B1" w:rsidRPr="00547995">
        <w:rPr>
          <w:rFonts w:ascii="Times New Roman" w:hAnsi="Times New Roman"/>
          <w:i/>
          <w:sz w:val="28"/>
          <w:szCs w:val="28"/>
        </w:rPr>
        <w:t xml:space="preserve">la </w:t>
      </w:r>
      <w:r w:rsidRPr="00547995">
        <w:rPr>
          <w:rFonts w:ascii="Times New Roman" w:hAnsi="Times New Roman"/>
          <w:i/>
          <w:sz w:val="28"/>
          <w:szCs w:val="28"/>
        </w:rPr>
        <w:t>bocca della legge</w:t>
      </w:r>
      <w:r>
        <w:rPr>
          <w:rFonts w:ascii="Times New Roman" w:hAnsi="Times New Roman"/>
          <w:sz w:val="28"/>
          <w:szCs w:val="28"/>
        </w:rPr>
        <w:t xml:space="preserve">” </w:t>
      </w:r>
      <w:r w:rsidR="004F16B1">
        <w:rPr>
          <w:rFonts w:ascii="Times New Roman" w:hAnsi="Times New Roman"/>
          <w:sz w:val="28"/>
          <w:szCs w:val="28"/>
        </w:rPr>
        <w:t>e</w:t>
      </w:r>
      <w:r w:rsidR="00C5642C">
        <w:rPr>
          <w:rFonts w:ascii="Times New Roman" w:hAnsi="Times New Roman"/>
          <w:sz w:val="28"/>
          <w:szCs w:val="28"/>
        </w:rPr>
        <w:t xml:space="preserve"> che</w:t>
      </w:r>
      <w:r w:rsidR="004F1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deve parlare solo attraverso i propri atti: sentenze, ordinanze, nel vostro caso anche pareri.</w:t>
      </w:r>
    </w:p>
    <w:p w:rsidR="00B937BE" w:rsidRDefault="00541F48" w:rsidP="00A24B04">
      <w:pPr>
        <w:spacing w:after="0" w:line="480" w:lineRule="auto"/>
        <w:jc w:val="both"/>
      </w:pPr>
      <w:r w:rsidRPr="00E20D5F">
        <w:rPr>
          <w:rFonts w:ascii="Times New Roman" w:hAnsi="Times New Roman"/>
          <w:sz w:val="28"/>
          <w:szCs w:val="28"/>
        </w:rPr>
        <w:t xml:space="preserve">Questo è </w:t>
      </w:r>
      <w:r w:rsidR="004F16B1" w:rsidRPr="00E20D5F">
        <w:rPr>
          <w:rFonts w:ascii="Times New Roman" w:hAnsi="Times New Roman"/>
          <w:sz w:val="28"/>
          <w:szCs w:val="28"/>
        </w:rPr>
        <w:t>un dogma</w:t>
      </w:r>
      <w:r w:rsidR="00B60A92" w:rsidRPr="00E20D5F">
        <w:rPr>
          <w:rFonts w:ascii="Times New Roman" w:hAnsi="Times New Roman"/>
          <w:sz w:val="28"/>
          <w:szCs w:val="28"/>
        </w:rPr>
        <w:t xml:space="preserve"> difficilmente scardinabile</w:t>
      </w:r>
      <w:r w:rsidR="007D0FAE" w:rsidRPr="00E20D5F">
        <w:rPr>
          <w:rFonts w:ascii="Times New Roman" w:hAnsi="Times New Roman"/>
          <w:sz w:val="28"/>
          <w:szCs w:val="28"/>
        </w:rPr>
        <w:t xml:space="preserve"> perché </w:t>
      </w:r>
      <w:r w:rsidR="00B60A92" w:rsidRPr="00E20D5F">
        <w:rPr>
          <w:rFonts w:ascii="Times New Roman" w:hAnsi="Times New Roman"/>
          <w:sz w:val="28"/>
          <w:szCs w:val="28"/>
        </w:rPr>
        <w:t xml:space="preserve">è connesso </w:t>
      </w:r>
      <w:r w:rsidR="006041E2" w:rsidRPr="00E20D5F">
        <w:rPr>
          <w:rFonts w:ascii="Times New Roman" w:hAnsi="Times New Roman"/>
          <w:sz w:val="28"/>
          <w:szCs w:val="28"/>
        </w:rPr>
        <w:t>al</w:t>
      </w:r>
      <w:r w:rsidR="007D0FAE" w:rsidRPr="00E20D5F">
        <w:rPr>
          <w:rFonts w:ascii="Times New Roman" w:hAnsi="Times New Roman"/>
          <w:sz w:val="28"/>
          <w:szCs w:val="28"/>
        </w:rPr>
        <w:t>la natura s</w:t>
      </w:r>
      <w:r w:rsidR="006041E2" w:rsidRPr="00E20D5F">
        <w:rPr>
          <w:rFonts w:ascii="Times New Roman" w:hAnsi="Times New Roman"/>
          <w:sz w:val="28"/>
          <w:szCs w:val="28"/>
        </w:rPr>
        <w:t>tessa dell’essere giudice e al</w:t>
      </w:r>
      <w:r w:rsidR="007D0FAE" w:rsidRPr="00E20D5F">
        <w:rPr>
          <w:rFonts w:ascii="Times New Roman" w:hAnsi="Times New Roman"/>
          <w:sz w:val="28"/>
          <w:szCs w:val="28"/>
        </w:rPr>
        <w:t>la sua posizione costituzionale.</w:t>
      </w:r>
      <w:r w:rsidR="00681681" w:rsidRPr="00681681">
        <w:t xml:space="preserve"> </w:t>
      </w:r>
    </w:p>
    <w:p w:rsidR="00ED31F2" w:rsidRDefault="00113A8E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 è </w:t>
      </w:r>
      <w:r w:rsidR="007D0FAE">
        <w:rPr>
          <w:rFonts w:ascii="Times New Roman" w:hAnsi="Times New Roman"/>
          <w:sz w:val="28"/>
          <w:szCs w:val="28"/>
        </w:rPr>
        <w:t xml:space="preserve">indubbio </w:t>
      </w:r>
      <w:r w:rsidR="00ED31F2">
        <w:rPr>
          <w:rFonts w:ascii="Times New Roman" w:hAnsi="Times New Roman"/>
          <w:sz w:val="28"/>
          <w:szCs w:val="28"/>
        </w:rPr>
        <w:t>che la Giustizia oggi viene intesa come un servizio pubblico</w:t>
      </w:r>
      <w:r w:rsidR="00681681">
        <w:rPr>
          <w:rFonts w:ascii="Times New Roman" w:hAnsi="Times New Roman"/>
          <w:sz w:val="28"/>
          <w:szCs w:val="28"/>
        </w:rPr>
        <w:t xml:space="preserve"> reso nei confronti dei cittadini</w:t>
      </w:r>
      <w:r w:rsidR="00ED31F2">
        <w:rPr>
          <w:rFonts w:ascii="Times New Roman" w:hAnsi="Times New Roman"/>
          <w:sz w:val="28"/>
          <w:szCs w:val="28"/>
        </w:rPr>
        <w:t xml:space="preserve">, che </w:t>
      </w:r>
      <w:r w:rsidR="00681681">
        <w:rPr>
          <w:rFonts w:ascii="Times New Roman" w:hAnsi="Times New Roman"/>
          <w:sz w:val="28"/>
          <w:szCs w:val="28"/>
        </w:rPr>
        <w:t xml:space="preserve">lo misurano </w:t>
      </w:r>
      <w:r w:rsidR="00ED31F2">
        <w:rPr>
          <w:rFonts w:ascii="Times New Roman" w:hAnsi="Times New Roman"/>
          <w:sz w:val="28"/>
          <w:szCs w:val="28"/>
        </w:rPr>
        <w:t xml:space="preserve">secondo i parametri dell’efficienza, dell’efficacia e della trasparenza. Ovvero della risposta di giustizia percepita. </w:t>
      </w:r>
    </w:p>
    <w:p w:rsidR="00675F88" w:rsidRDefault="00ED31F2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C5642C">
        <w:rPr>
          <w:rFonts w:ascii="Times New Roman" w:hAnsi="Times New Roman"/>
          <w:sz w:val="28"/>
          <w:szCs w:val="28"/>
        </w:rPr>
        <w:t>n quest’ottica è davvero importante</w:t>
      </w:r>
      <w:r w:rsidR="004F16B1">
        <w:rPr>
          <w:rFonts w:ascii="Times New Roman" w:hAnsi="Times New Roman"/>
          <w:sz w:val="28"/>
          <w:szCs w:val="28"/>
        </w:rPr>
        <w:t>, come ha ricordato il Consigliere Veltri</w:t>
      </w:r>
      <w:r w:rsidR="00FE12E7">
        <w:rPr>
          <w:rFonts w:ascii="Times New Roman" w:hAnsi="Times New Roman"/>
          <w:sz w:val="28"/>
          <w:szCs w:val="28"/>
        </w:rPr>
        <w:t xml:space="preserve"> </w:t>
      </w:r>
      <w:r w:rsidR="004F16B1">
        <w:rPr>
          <w:rFonts w:ascii="Times New Roman" w:hAnsi="Times New Roman"/>
          <w:sz w:val="28"/>
          <w:szCs w:val="28"/>
        </w:rPr>
        <w:t>che sentenze, ordinanze e pareri siano sempre scritt</w:t>
      </w:r>
      <w:r w:rsidR="00100558">
        <w:rPr>
          <w:rFonts w:ascii="Times New Roman" w:hAnsi="Times New Roman"/>
          <w:sz w:val="28"/>
          <w:szCs w:val="28"/>
        </w:rPr>
        <w:t>i</w:t>
      </w:r>
      <w:r w:rsidR="004F16B1">
        <w:rPr>
          <w:rFonts w:ascii="Times New Roman" w:hAnsi="Times New Roman"/>
          <w:sz w:val="28"/>
          <w:szCs w:val="28"/>
        </w:rPr>
        <w:t xml:space="preserve"> con parole chiare e precise</w:t>
      </w:r>
      <w:r w:rsidR="00C5642C">
        <w:rPr>
          <w:rFonts w:ascii="Times New Roman" w:hAnsi="Times New Roman"/>
          <w:sz w:val="28"/>
          <w:szCs w:val="28"/>
        </w:rPr>
        <w:t xml:space="preserve"> </w:t>
      </w:r>
      <w:r w:rsidR="00B60A92" w:rsidRPr="00B60A92">
        <w:rPr>
          <w:rFonts w:ascii="Times New Roman" w:hAnsi="Times New Roman"/>
          <w:sz w:val="28"/>
          <w:szCs w:val="28"/>
        </w:rPr>
        <w:t>perché questa è la prima forma di comunicazione della Magistratura</w:t>
      </w:r>
      <w:r w:rsidR="00532523">
        <w:rPr>
          <w:rFonts w:ascii="Times New Roman" w:hAnsi="Times New Roman"/>
          <w:sz w:val="28"/>
          <w:szCs w:val="28"/>
        </w:rPr>
        <w:t>.</w:t>
      </w:r>
      <w:r w:rsidR="00FE12E7">
        <w:rPr>
          <w:rFonts w:ascii="Times New Roman" w:hAnsi="Times New Roman"/>
          <w:sz w:val="28"/>
          <w:szCs w:val="28"/>
        </w:rPr>
        <w:t xml:space="preserve"> </w:t>
      </w:r>
    </w:p>
    <w:p w:rsidR="00B60A92" w:rsidRDefault="00FE12E7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FE12E7">
        <w:rPr>
          <w:rFonts w:ascii="Times New Roman" w:hAnsi="Times New Roman"/>
          <w:sz w:val="28"/>
          <w:szCs w:val="28"/>
        </w:rPr>
        <w:t>i riferisco al dovere di sinteticità degli atti, ma anche alla convenzione che sarà sottoscritta martedì prossimo</w:t>
      </w:r>
      <w:r w:rsidR="006F21D1">
        <w:rPr>
          <w:rFonts w:ascii="Times New Roman" w:hAnsi="Times New Roman"/>
          <w:sz w:val="28"/>
          <w:szCs w:val="28"/>
        </w:rPr>
        <w:t xml:space="preserve"> (n</w:t>
      </w:r>
      <w:r w:rsidR="00547995">
        <w:rPr>
          <w:rFonts w:ascii="Times New Roman" w:hAnsi="Times New Roman"/>
          <w:sz w:val="28"/>
          <w:szCs w:val="28"/>
        </w:rPr>
        <w:t xml:space="preserve">.d.r. </w:t>
      </w:r>
      <w:r w:rsidR="006F21D1">
        <w:rPr>
          <w:rFonts w:ascii="Times New Roman" w:hAnsi="Times New Roman"/>
          <w:sz w:val="28"/>
          <w:szCs w:val="28"/>
        </w:rPr>
        <w:t>l’</w:t>
      </w:r>
      <w:r w:rsidR="00547995">
        <w:rPr>
          <w:rFonts w:ascii="Times New Roman" w:hAnsi="Times New Roman"/>
          <w:sz w:val="28"/>
          <w:szCs w:val="28"/>
        </w:rPr>
        <w:t>11 giugno 2019)</w:t>
      </w:r>
      <w:r w:rsidR="006F21D1">
        <w:rPr>
          <w:rFonts w:ascii="Times New Roman" w:hAnsi="Times New Roman"/>
          <w:sz w:val="28"/>
          <w:szCs w:val="28"/>
        </w:rPr>
        <w:t xml:space="preserve"> </w:t>
      </w:r>
      <w:r w:rsidRPr="00FE12E7">
        <w:rPr>
          <w:rFonts w:ascii="Times New Roman" w:hAnsi="Times New Roman"/>
          <w:sz w:val="28"/>
          <w:szCs w:val="28"/>
        </w:rPr>
        <w:t xml:space="preserve">tra l’Ufficio Studi e l’Accademia della Crusca per promuovere attività di formazione </w:t>
      </w:r>
      <w:r w:rsidR="00675F88">
        <w:rPr>
          <w:rFonts w:ascii="Times New Roman" w:hAnsi="Times New Roman"/>
          <w:sz w:val="28"/>
          <w:szCs w:val="28"/>
        </w:rPr>
        <w:t xml:space="preserve">comuni </w:t>
      </w:r>
      <w:r w:rsidRPr="00FE12E7">
        <w:rPr>
          <w:rFonts w:ascii="Times New Roman" w:hAnsi="Times New Roman"/>
          <w:sz w:val="28"/>
          <w:szCs w:val="28"/>
        </w:rPr>
        <w:t>rivolte ai magistrati e al personale amministrativo sull’uso del lessico giuridico</w:t>
      </w:r>
      <w:r>
        <w:rPr>
          <w:rFonts w:ascii="Times New Roman" w:hAnsi="Times New Roman"/>
          <w:sz w:val="28"/>
          <w:szCs w:val="28"/>
        </w:rPr>
        <w:t>.</w:t>
      </w:r>
    </w:p>
    <w:p w:rsidR="00FE12E7" w:rsidRDefault="00681681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681681">
        <w:rPr>
          <w:rFonts w:ascii="Times New Roman" w:hAnsi="Times New Roman"/>
          <w:sz w:val="28"/>
          <w:szCs w:val="28"/>
        </w:rPr>
        <w:t>La magistratura è uno dei tre poteri dello Stato ed è giusto che il suo operato sia conoscibile e verificabile da parte dei cittadini</w:t>
      </w:r>
      <w:r w:rsidR="00CE266D">
        <w:rPr>
          <w:rFonts w:ascii="Times New Roman" w:hAnsi="Times New Roman"/>
          <w:sz w:val="28"/>
          <w:szCs w:val="28"/>
        </w:rPr>
        <w:t>.</w:t>
      </w:r>
      <w:r w:rsidR="00532523">
        <w:rPr>
          <w:rFonts w:ascii="Times New Roman" w:hAnsi="Times New Roman"/>
          <w:sz w:val="28"/>
          <w:szCs w:val="28"/>
        </w:rPr>
        <w:t xml:space="preserve"> </w:t>
      </w:r>
    </w:p>
    <w:p w:rsidR="00A263B8" w:rsidRDefault="00532523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 è attraverso i processi e le sentenze.</w:t>
      </w:r>
      <w:r w:rsidR="00FE12E7">
        <w:rPr>
          <w:rFonts w:ascii="Times New Roman" w:hAnsi="Times New Roman"/>
          <w:sz w:val="28"/>
          <w:szCs w:val="28"/>
        </w:rPr>
        <w:t xml:space="preserve"> Sentenze che i </w:t>
      </w:r>
      <w:r w:rsidR="00CE266D">
        <w:rPr>
          <w:rFonts w:ascii="Times New Roman" w:hAnsi="Times New Roman"/>
          <w:sz w:val="28"/>
          <w:szCs w:val="28"/>
        </w:rPr>
        <w:t>cittadini</w:t>
      </w:r>
      <w:r w:rsidR="00681681">
        <w:rPr>
          <w:rFonts w:ascii="Times New Roman" w:hAnsi="Times New Roman"/>
          <w:sz w:val="28"/>
          <w:szCs w:val="28"/>
        </w:rPr>
        <w:t xml:space="preserve"> possono leggere </w:t>
      </w:r>
      <w:r w:rsidR="00FE12E7">
        <w:rPr>
          <w:rFonts w:ascii="Times New Roman" w:hAnsi="Times New Roman"/>
          <w:sz w:val="28"/>
          <w:szCs w:val="28"/>
        </w:rPr>
        <w:t xml:space="preserve">direttamente, ricercandole sul sito istituzionale </w:t>
      </w:r>
      <w:r w:rsidR="00AE1F96">
        <w:rPr>
          <w:rFonts w:ascii="Times New Roman" w:hAnsi="Times New Roman"/>
          <w:sz w:val="28"/>
          <w:szCs w:val="28"/>
        </w:rPr>
        <w:t>della giustizia amministrativa</w:t>
      </w:r>
      <w:r w:rsidR="00A263B8">
        <w:rPr>
          <w:rFonts w:ascii="Times New Roman" w:hAnsi="Times New Roman"/>
          <w:sz w:val="28"/>
          <w:szCs w:val="28"/>
        </w:rPr>
        <w:t xml:space="preserve">.  </w:t>
      </w:r>
    </w:p>
    <w:p w:rsidR="00AE1F96" w:rsidRDefault="00A263B8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</w:t>
      </w:r>
      <w:r w:rsidR="00AE1F96">
        <w:rPr>
          <w:rFonts w:ascii="Times New Roman" w:hAnsi="Times New Roman"/>
          <w:sz w:val="28"/>
          <w:szCs w:val="28"/>
        </w:rPr>
        <w:t xml:space="preserve">no </w:t>
      </w:r>
      <w:r w:rsidR="00681681">
        <w:rPr>
          <w:rFonts w:ascii="Times New Roman" w:hAnsi="Times New Roman"/>
          <w:sz w:val="28"/>
          <w:szCs w:val="28"/>
        </w:rPr>
        <w:t xml:space="preserve">tutte </w:t>
      </w:r>
      <w:r>
        <w:rPr>
          <w:rFonts w:ascii="Times New Roman" w:hAnsi="Times New Roman"/>
          <w:sz w:val="28"/>
          <w:szCs w:val="28"/>
        </w:rPr>
        <w:t>online e</w:t>
      </w:r>
      <w:r w:rsidR="00AE1F96">
        <w:rPr>
          <w:rFonts w:ascii="Times New Roman" w:hAnsi="Times New Roman"/>
          <w:sz w:val="28"/>
          <w:szCs w:val="28"/>
        </w:rPr>
        <w:t xml:space="preserve"> </w:t>
      </w:r>
      <w:r w:rsidR="00681681">
        <w:rPr>
          <w:rFonts w:ascii="Times New Roman" w:hAnsi="Times New Roman"/>
          <w:sz w:val="28"/>
          <w:szCs w:val="28"/>
        </w:rPr>
        <w:t>facilmente ricercabili</w:t>
      </w:r>
      <w:r>
        <w:rPr>
          <w:rFonts w:ascii="Times New Roman" w:hAnsi="Times New Roman"/>
          <w:sz w:val="28"/>
          <w:szCs w:val="28"/>
        </w:rPr>
        <w:t>, con parole chiave</w:t>
      </w:r>
      <w:r w:rsidR="00AE1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E non è una banalità, perché poter dire al giornalista “ti stiamo mandando il comunicato e contestualmente troverai la sentenza online sul sito</w:t>
      </w:r>
      <w:r w:rsidR="006D2B94">
        <w:rPr>
          <w:rFonts w:ascii="Times New Roman" w:hAnsi="Times New Roman"/>
          <w:sz w:val="28"/>
          <w:szCs w:val="28"/>
        </w:rPr>
        <w:t>, è una garanzia</w:t>
      </w:r>
      <w:r w:rsidR="00E35A31">
        <w:rPr>
          <w:rFonts w:ascii="Times New Roman" w:hAnsi="Times New Roman"/>
          <w:sz w:val="28"/>
          <w:szCs w:val="28"/>
        </w:rPr>
        <w:t xml:space="preserve"> di trasparenza</w:t>
      </w:r>
      <w:r>
        <w:rPr>
          <w:rFonts w:ascii="Times New Roman" w:hAnsi="Times New Roman"/>
          <w:sz w:val="28"/>
          <w:szCs w:val="28"/>
        </w:rPr>
        <w:t>” significa avere rispetto per l’autonomia e l’indipendenza del giornalista, che potrà decidere quale taglio dare alla notizia.</w:t>
      </w:r>
    </w:p>
    <w:p w:rsidR="00043148" w:rsidRDefault="006D2B94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6D2B94">
        <w:rPr>
          <w:rFonts w:ascii="Times New Roman" w:hAnsi="Times New Roman"/>
          <w:sz w:val="28"/>
          <w:szCs w:val="28"/>
        </w:rPr>
        <w:t>E’ da qui che parte l</w:t>
      </w:r>
      <w:r w:rsidR="00E35A31">
        <w:rPr>
          <w:rFonts w:ascii="Times New Roman" w:hAnsi="Times New Roman"/>
          <w:sz w:val="28"/>
          <w:szCs w:val="28"/>
        </w:rPr>
        <w:t>’attività dell’Ufficio Stampa</w:t>
      </w:r>
      <w:r w:rsidR="00AC6F61">
        <w:rPr>
          <w:rFonts w:ascii="Times New Roman" w:hAnsi="Times New Roman"/>
          <w:sz w:val="28"/>
          <w:szCs w:val="28"/>
        </w:rPr>
        <w:t xml:space="preserve">: note, </w:t>
      </w:r>
      <w:r w:rsidR="00AC6F61" w:rsidRPr="006F21D1">
        <w:rPr>
          <w:rFonts w:ascii="Times New Roman" w:hAnsi="Times New Roman"/>
          <w:i/>
          <w:sz w:val="28"/>
          <w:szCs w:val="28"/>
        </w:rPr>
        <w:t>abstract</w:t>
      </w:r>
      <w:r w:rsidR="00E35A31" w:rsidRPr="006F21D1">
        <w:rPr>
          <w:rFonts w:ascii="Times New Roman" w:hAnsi="Times New Roman"/>
          <w:i/>
          <w:sz w:val="28"/>
          <w:szCs w:val="28"/>
        </w:rPr>
        <w:t xml:space="preserve"> </w:t>
      </w:r>
      <w:r w:rsidR="00E35A31">
        <w:rPr>
          <w:rFonts w:ascii="Times New Roman" w:hAnsi="Times New Roman"/>
          <w:sz w:val="28"/>
          <w:szCs w:val="28"/>
        </w:rPr>
        <w:t>e</w:t>
      </w:r>
      <w:r w:rsidRPr="006D2B94">
        <w:rPr>
          <w:rFonts w:ascii="Times New Roman" w:hAnsi="Times New Roman"/>
          <w:sz w:val="28"/>
          <w:szCs w:val="28"/>
        </w:rPr>
        <w:t xml:space="preserve"> comunicati </w:t>
      </w:r>
      <w:r>
        <w:rPr>
          <w:rFonts w:ascii="Times New Roman" w:hAnsi="Times New Roman"/>
          <w:sz w:val="28"/>
          <w:szCs w:val="28"/>
        </w:rPr>
        <w:t>che ragg</w:t>
      </w:r>
      <w:r w:rsidR="00043148">
        <w:rPr>
          <w:rFonts w:ascii="Times New Roman" w:hAnsi="Times New Roman"/>
          <w:sz w:val="28"/>
          <w:szCs w:val="28"/>
        </w:rPr>
        <w:t>iung</w:t>
      </w:r>
      <w:r w:rsidR="00E35A31">
        <w:rPr>
          <w:rFonts w:ascii="Times New Roman" w:hAnsi="Times New Roman"/>
          <w:sz w:val="28"/>
          <w:szCs w:val="28"/>
        </w:rPr>
        <w:t>eranno</w:t>
      </w:r>
      <w:r>
        <w:rPr>
          <w:rFonts w:ascii="Times New Roman" w:hAnsi="Times New Roman"/>
          <w:sz w:val="28"/>
          <w:szCs w:val="28"/>
        </w:rPr>
        <w:t xml:space="preserve"> una più vasta platea rispetto a quella degli addetti ai lavori</w:t>
      </w:r>
      <w:r w:rsidR="00E35A31">
        <w:rPr>
          <w:rFonts w:ascii="Times New Roman" w:hAnsi="Times New Roman"/>
          <w:sz w:val="28"/>
          <w:szCs w:val="28"/>
        </w:rPr>
        <w:t>, si basano sulla selezione della “materia prima”</w:t>
      </w:r>
      <w:r w:rsidR="00043148">
        <w:rPr>
          <w:rFonts w:ascii="Times New Roman" w:hAnsi="Times New Roman"/>
          <w:sz w:val="28"/>
          <w:szCs w:val="28"/>
        </w:rPr>
        <w:t>, che deve essere “notiziabile”.</w:t>
      </w:r>
    </w:p>
    <w:p w:rsidR="00E35A31" w:rsidRDefault="00E35A31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BE00DA" w:rsidRPr="00A263B8">
        <w:rPr>
          <w:rFonts w:ascii="Times New Roman" w:hAnsi="Times New Roman"/>
          <w:sz w:val="28"/>
          <w:szCs w:val="28"/>
        </w:rPr>
        <w:t>na corretta comunicazione istituzionale</w:t>
      </w:r>
      <w:r>
        <w:rPr>
          <w:rFonts w:ascii="Times New Roman" w:hAnsi="Times New Roman"/>
          <w:sz w:val="28"/>
          <w:szCs w:val="28"/>
        </w:rPr>
        <w:t>, non può prescindere dall’atto,</w:t>
      </w:r>
    </w:p>
    <w:p w:rsidR="00FB3671" w:rsidRDefault="00354929" w:rsidP="00A24B0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263B8">
        <w:rPr>
          <w:rFonts w:ascii="Times New Roman" w:hAnsi="Times New Roman"/>
          <w:sz w:val="28"/>
          <w:szCs w:val="28"/>
        </w:rPr>
        <w:t xml:space="preserve">deve partire dal </w:t>
      </w:r>
      <w:r w:rsidR="00E35A31">
        <w:rPr>
          <w:rFonts w:ascii="Times New Roman" w:hAnsi="Times New Roman"/>
          <w:sz w:val="28"/>
          <w:szCs w:val="28"/>
        </w:rPr>
        <w:t xml:space="preserve">suo </w:t>
      </w:r>
      <w:r w:rsidRPr="00A263B8">
        <w:rPr>
          <w:rFonts w:ascii="Times New Roman" w:hAnsi="Times New Roman"/>
          <w:sz w:val="28"/>
          <w:szCs w:val="28"/>
        </w:rPr>
        <w:t>contenut</w:t>
      </w:r>
      <w:r w:rsidR="00E35A31">
        <w:rPr>
          <w:rFonts w:ascii="Times New Roman" w:hAnsi="Times New Roman"/>
          <w:sz w:val="28"/>
          <w:szCs w:val="28"/>
        </w:rPr>
        <w:t>o</w:t>
      </w:r>
      <w:r w:rsidR="00043148">
        <w:rPr>
          <w:rFonts w:ascii="Times New Roman" w:hAnsi="Times New Roman"/>
          <w:sz w:val="28"/>
          <w:szCs w:val="28"/>
        </w:rPr>
        <w:t>;</w:t>
      </w:r>
      <w:r w:rsidRPr="00A263B8">
        <w:rPr>
          <w:rFonts w:ascii="Times New Roman" w:hAnsi="Times New Roman"/>
          <w:sz w:val="28"/>
          <w:szCs w:val="28"/>
        </w:rPr>
        <w:t xml:space="preserve"> non lo può manipolare o alterare, lo deve rendere fruibile e accessibile </w:t>
      </w:r>
      <w:r w:rsidR="003405BB" w:rsidRPr="00A263B8">
        <w:rPr>
          <w:rFonts w:ascii="Times New Roman" w:hAnsi="Times New Roman"/>
          <w:sz w:val="28"/>
          <w:szCs w:val="28"/>
        </w:rPr>
        <w:t xml:space="preserve">a tutti </w:t>
      </w:r>
      <w:r w:rsidRPr="00A263B8">
        <w:rPr>
          <w:rFonts w:ascii="Times New Roman" w:hAnsi="Times New Roman"/>
          <w:sz w:val="28"/>
          <w:szCs w:val="28"/>
        </w:rPr>
        <w:t>con un’opera chiru</w:t>
      </w:r>
      <w:r w:rsidR="00A263B8">
        <w:rPr>
          <w:rFonts w:ascii="Times New Roman" w:hAnsi="Times New Roman"/>
          <w:sz w:val="28"/>
          <w:szCs w:val="28"/>
        </w:rPr>
        <w:t>r</w:t>
      </w:r>
      <w:r w:rsidRPr="00A263B8">
        <w:rPr>
          <w:rFonts w:ascii="Times New Roman" w:hAnsi="Times New Roman"/>
          <w:sz w:val="28"/>
          <w:szCs w:val="28"/>
        </w:rPr>
        <w:t>gica di semplificazione</w:t>
      </w:r>
      <w:r w:rsidR="00F1203D" w:rsidRPr="00A263B8">
        <w:rPr>
          <w:rFonts w:ascii="Times New Roman" w:hAnsi="Times New Roman"/>
          <w:sz w:val="28"/>
          <w:szCs w:val="28"/>
        </w:rPr>
        <w:t>.</w:t>
      </w:r>
      <w:r w:rsidR="008B28AC" w:rsidRPr="00A263B8">
        <w:rPr>
          <w:rFonts w:ascii="Times New Roman" w:hAnsi="Times New Roman"/>
          <w:sz w:val="28"/>
          <w:szCs w:val="28"/>
        </w:rPr>
        <w:t xml:space="preserve"> </w:t>
      </w:r>
      <w:r w:rsidR="003405BB" w:rsidRPr="00A263B8">
        <w:rPr>
          <w:rFonts w:ascii="Times New Roman" w:hAnsi="Times New Roman"/>
          <w:sz w:val="28"/>
          <w:szCs w:val="28"/>
        </w:rPr>
        <w:t>A</w:t>
      </w:r>
      <w:r w:rsidR="003405BB">
        <w:rPr>
          <w:rFonts w:ascii="Times New Roman" w:hAnsi="Times New Roman"/>
          <w:sz w:val="28"/>
          <w:szCs w:val="28"/>
        </w:rPr>
        <w:t>dottando un registro chiaro e comprensibile.</w:t>
      </w:r>
    </w:p>
    <w:p w:rsidR="00AC6F61" w:rsidRDefault="00FB3671" w:rsidP="007C4B7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L’atto giudiziario si trasforma</w:t>
      </w:r>
      <w:r w:rsidR="003405BB">
        <w:rPr>
          <w:rFonts w:ascii="Times New Roman" w:hAnsi="Times New Roman"/>
          <w:sz w:val="28"/>
          <w:szCs w:val="28"/>
        </w:rPr>
        <w:t xml:space="preserve"> così</w:t>
      </w:r>
      <w:r w:rsidR="000F0860">
        <w:rPr>
          <w:rFonts w:ascii="Times New Roman" w:hAnsi="Times New Roman"/>
          <w:sz w:val="28"/>
          <w:szCs w:val="28"/>
        </w:rPr>
        <w:t xml:space="preserve"> in “atto comunicativo”</w:t>
      </w:r>
      <w:r w:rsidR="003405BB">
        <w:rPr>
          <w:rFonts w:ascii="Times New Roman" w:hAnsi="Times New Roman"/>
          <w:sz w:val="28"/>
          <w:szCs w:val="28"/>
        </w:rPr>
        <w:t>,</w:t>
      </w:r>
      <w:r w:rsidR="00AC6F61">
        <w:rPr>
          <w:rFonts w:ascii="Times New Roman" w:hAnsi="Times New Roman"/>
          <w:sz w:val="28"/>
          <w:szCs w:val="28"/>
        </w:rPr>
        <w:t xml:space="preserve"> veicolabile attraverso i media.  </w:t>
      </w:r>
    </w:p>
    <w:p w:rsidR="00FF7634" w:rsidRPr="00547995" w:rsidRDefault="000F0860" w:rsidP="007C4B7E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</w:rPr>
      </w:pPr>
      <w:r w:rsidRPr="00547995">
        <w:rPr>
          <w:rFonts w:ascii="Times New Roman" w:hAnsi="Times New Roman"/>
          <w:i/>
          <w:sz w:val="28"/>
          <w:szCs w:val="28"/>
        </w:rPr>
        <w:t>“Le parole, infatti,</w:t>
      </w:r>
      <w:r w:rsidR="00186E1D">
        <w:rPr>
          <w:rFonts w:ascii="Times New Roman" w:hAnsi="Times New Roman"/>
          <w:i/>
          <w:sz w:val="28"/>
          <w:szCs w:val="28"/>
        </w:rPr>
        <w:t xml:space="preserve"> -</w:t>
      </w:r>
      <w:r w:rsidRPr="00547995">
        <w:rPr>
          <w:rFonts w:ascii="Times New Roman" w:hAnsi="Times New Roman"/>
          <w:i/>
          <w:sz w:val="28"/>
          <w:szCs w:val="28"/>
        </w:rPr>
        <w:t xml:space="preserve"> </w:t>
      </w:r>
      <w:r w:rsidR="00186E1D">
        <w:rPr>
          <w:rFonts w:ascii="Times New Roman" w:hAnsi="Times New Roman"/>
          <w:sz w:val="28"/>
          <w:szCs w:val="28"/>
        </w:rPr>
        <w:t>come spiega Gianrico Carofi</w:t>
      </w:r>
      <w:r w:rsidRPr="00186E1D">
        <w:rPr>
          <w:rFonts w:ascii="Times New Roman" w:hAnsi="Times New Roman"/>
          <w:sz w:val="28"/>
          <w:szCs w:val="28"/>
        </w:rPr>
        <w:t xml:space="preserve">glio nel suo libro </w:t>
      </w:r>
      <w:r w:rsidRPr="00547995">
        <w:rPr>
          <w:rFonts w:ascii="Times New Roman" w:hAnsi="Times New Roman"/>
          <w:i/>
          <w:sz w:val="28"/>
          <w:szCs w:val="28"/>
        </w:rPr>
        <w:t>“</w:t>
      </w:r>
      <w:r w:rsidR="00186E1D">
        <w:rPr>
          <w:rFonts w:ascii="Times New Roman" w:hAnsi="Times New Roman"/>
          <w:sz w:val="28"/>
          <w:szCs w:val="28"/>
        </w:rPr>
        <w:t xml:space="preserve">la Manomissione delle parole” </w:t>
      </w:r>
      <w:r w:rsidR="00186E1D">
        <w:rPr>
          <w:rFonts w:ascii="Times New Roman" w:hAnsi="Times New Roman"/>
          <w:i/>
          <w:sz w:val="28"/>
          <w:szCs w:val="28"/>
        </w:rPr>
        <w:t>-</w:t>
      </w:r>
      <w:r w:rsidRPr="00547995">
        <w:rPr>
          <w:rFonts w:ascii="Times New Roman" w:hAnsi="Times New Roman"/>
          <w:i/>
          <w:sz w:val="28"/>
          <w:szCs w:val="28"/>
        </w:rPr>
        <w:t xml:space="preserve">, sono anche atti, dei quali è necessario fronteggiare le conseguenze. Sembrano non avere peso e consistenza, sembrano entità volatili, ma sono in realtà meccanismi complessi e potenti, il cui uso genera effetti e implica (dovrebbe implicare) responsabilità”. </w:t>
      </w:r>
    </w:p>
    <w:p w:rsidR="003405BB" w:rsidRDefault="000F0860" w:rsidP="007C4B7E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0F0860">
        <w:rPr>
          <w:rFonts w:ascii="Times New Roman" w:hAnsi="Times New Roman"/>
          <w:sz w:val="28"/>
          <w:szCs w:val="28"/>
        </w:rPr>
        <w:t>In sintesi, come suggerisce il linguista John L. Austin</w:t>
      </w:r>
      <w:r w:rsidR="009860AC">
        <w:rPr>
          <w:rFonts w:ascii="Times New Roman" w:hAnsi="Times New Roman"/>
          <w:sz w:val="28"/>
          <w:szCs w:val="28"/>
        </w:rPr>
        <w:t>, citato da Carofiglio nel suo libro,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995">
        <w:rPr>
          <w:rFonts w:ascii="Times New Roman" w:hAnsi="Times New Roman"/>
          <w:i/>
          <w:sz w:val="28"/>
          <w:szCs w:val="28"/>
        </w:rPr>
        <w:t>“le parole fanno le cose”.</w:t>
      </w:r>
    </w:p>
    <w:p w:rsidR="000F0860" w:rsidRPr="00FF7634" w:rsidRDefault="00FF7634" w:rsidP="007C4B7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F7634">
        <w:rPr>
          <w:rFonts w:ascii="Times New Roman" w:hAnsi="Times New Roman"/>
          <w:sz w:val="28"/>
          <w:szCs w:val="28"/>
        </w:rPr>
        <w:t>E allora, se è vero che le parole fanno le cose, o</w:t>
      </w:r>
      <w:r w:rsidR="000F0860" w:rsidRPr="00FF7634">
        <w:rPr>
          <w:rFonts w:ascii="Times New Roman" w:hAnsi="Times New Roman"/>
          <w:sz w:val="28"/>
          <w:szCs w:val="28"/>
        </w:rPr>
        <w:t xml:space="preserve">gni singola </w:t>
      </w:r>
      <w:r w:rsidRPr="00FF7634">
        <w:rPr>
          <w:rFonts w:ascii="Times New Roman" w:hAnsi="Times New Roman"/>
          <w:sz w:val="28"/>
          <w:szCs w:val="28"/>
        </w:rPr>
        <w:t xml:space="preserve">parola </w:t>
      </w:r>
      <w:r w:rsidR="000F0860" w:rsidRPr="00FF7634">
        <w:rPr>
          <w:rFonts w:ascii="Times New Roman" w:hAnsi="Times New Roman"/>
          <w:sz w:val="28"/>
          <w:szCs w:val="28"/>
        </w:rPr>
        <w:t>va scelta con cura</w:t>
      </w:r>
      <w:r w:rsidRPr="00FF7634">
        <w:rPr>
          <w:rFonts w:ascii="Times New Roman" w:hAnsi="Times New Roman"/>
          <w:sz w:val="28"/>
          <w:szCs w:val="28"/>
        </w:rPr>
        <w:t>, perché fa la differenza.</w:t>
      </w:r>
    </w:p>
    <w:p w:rsidR="000F0860" w:rsidRDefault="00FF7634" w:rsidP="007C4B7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086029">
        <w:rPr>
          <w:rFonts w:ascii="Times New Roman" w:hAnsi="Times New Roman"/>
          <w:sz w:val="28"/>
          <w:szCs w:val="28"/>
        </w:rPr>
        <w:t>cegliere con cura le parole significa esprimersi con un linguaggio che non discrimin</w:t>
      </w:r>
      <w:r w:rsidR="009860AC">
        <w:rPr>
          <w:rFonts w:ascii="Times New Roman" w:hAnsi="Times New Roman"/>
          <w:sz w:val="28"/>
          <w:szCs w:val="28"/>
        </w:rPr>
        <w:t>a</w:t>
      </w:r>
      <w:r w:rsidR="00086029">
        <w:rPr>
          <w:rFonts w:ascii="Times New Roman" w:hAnsi="Times New Roman"/>
          <w:sz w:val="28"/>
          <w:szCs w:val="28"/>
        </w:rPr>
        <w:t xml:space="preserve"> l’interlocutore, ma che lo includ</w:t>
      </w:r>
      <w:r w:rsidR="009860AC">
        <w:rPr>
          <w:rFonts w:ascii="Times New Roman" w:hAnsi="Times New Roman"/>
          <w:sz w:val="28"/>
          <w:szCs w:val="28"/>
        </w:rPr>
        <w:t>e</w:t>
      </w:r>
      <w:r w:rsidR="00086029">
        <w:rPr>
          <w:rFonts w:ascii="Times New Roman" w:hAnsi="Times New Roman"/>
          <w:sz w:val="28"/>
          <w:szCs w:val="28"/>
        </w:rPr>
        <w:t>. Perché comunicare la giustizia significa svolgere un servizio a favore dei cittadini.</w:t>
      </w:r>
    </w:p>
    <w:p w:rsidR="00FD7024" w:rsidRDefault="003405BB" w:rsidP="007C4B7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Questo ruolo di intermediazione tra la fonte (Consiglio di Stato, Tar, CPGA) e il cittadi</w:t>
      </w:r>
      <w:r w:rsidR="00FD7024">
        <w:rPr>
          <w:rFonts w:ascii="Times New Roman" w:hAnsi="Times New Roman"/>
          <w:sz w:val="28"/>
          <w:szCs w:val="28"/>
        </w:rPr>
        <w:t>no è svolto dall’Ufficio Stampa.</w:t>
      </w:r>
    </w:p>
    <w:p w:rsidR="00F1203D" w:rsidRDefault="004F16B1" w:rsidP="007C4B7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L’Ufficio Stampa</w:t>
      </w:r>
      <w:r w:rsidR="00100558">
        <w:rPr>
          <w:rFonts w:ascii="Times New Roman" w:hAnsi="Times New Roman"/>
          <w:sz w:val="28"/>
          <w:szCs w:val="28"/>
        </w:rPr>
        <w:t xml:space="preserve"> e comunicazione istituzionale</w:t>
      </w:r>
      <w:r w:rsidR="00086029" w:rsidRPr="00086029">
        <w:t xml:space="preserve"> </w:t>
      </w:r>
      <w:r w:rsidR="00086029" w:rsidRPr="00086029">
        <w:rPr>
          <w:rFonts w:ascii="Times New Roman" w:hAnsi="Times New Roman"/>
          <w:sz w:val="28"/>
          <w:szCs w:val="28"/>
        </w:rPr>
        <w:t>della Giustizia amministrativa</w:t>
      </w:r>
      <w:r w:rsidR="00100558">
        <w:rPr>
          <w:rFonts w:ascii="Times New Roman" w:hAnsi="Times New Roman"/>
          <w:sz w:val="28"/>
          <w:szCs w:val="28"/>
        </w:rPr>
        <w:t xml:space="preserve"> è stato istituito nel gennaio del 2018 grazie alla lungimiranza del </w:t>
      </w:r>
      <w:r>
        <w:rPr>
          <w:rFonts w:ascii="Times New Roman" w:hAnsi="Times New Roman"/>
          <w:sz w:val="28"/>
          <w:szCs w:val="28"/>
        </w:rPr>
        <w:t>Presidente</w:t>
      </w:r>
      <w:r w:rsidR="006F21D1">
        <w:rPr>
          <w:rFonts w:ascii="Times New Roman" w:hAnsi="Times New Roman"/>
          <w:sz w:val="28"/>
          <w:szCs w:val="28"/>
        </w:rPr>
        <w:t xml:space="preserve"> Alessandro</w:t>
      </w:r>
      <w:r>
        <w:rPr>
          <w:rFonts w:ascii="Times New Roman" w:hAnsi="Times New Roman"/>
          <w:sz w:val="28"/>
          <w:szCs w:val="28"/>
        </w:rPr>
        <w:t xml:space="preserve"> Pajno</w:t>
      </w:r>
      <w:r w:rsidR="007C4B7E">
        <w:rPr>
          <w:rFonts w:ascii="Times New Roman" w:hAnsi="Times New Roman"/>
          <w:sz w:val="28"/>
          <w:szCs w:val="28"/>
        </w:rPr>
        <w:t xml:space="preserve"> che ha voluto dotare la giustizia amministrativa di un</w:t>
      </w:r>
      <w:r w:rsidR="00086029">
        <w:rPr>
          <w:rFonts w:ascii="Times New Roman" w:hAnsi="Times New Roman"/>
          <w:sz w:val="28"/>
          <w:szCs w:val="28"/>
        </w:rPr>
        <w:t xml:space="preserve"> </w:t>
      </w:r>
      <w:r w:rsidR="007C4B7E">
        <w:rPr>
          <w:rFonts w:ascii="Times New Roman" w:hAnsi="Times New Roman"/>
          <w:sz w:val="28"/>
          <w:szCs w:val="28"/>
        </w:rPr>
        <w:t>Ufficio</w:t>
      </w:r>
      <w:r w:rsidR="00086029">
        <w:rPr>
          <w:rFonts w:ascii="Times New Roman" w:hAnsi="Times New Roman"/>
          <w:sz w:val="28"/>
          <w:szCs w:val="28"/>
        </w:rPr>
        <w:t xml:space="preserve"> dedicato a questa funzione</w:t>
      </w:r>
      <w:r w:rsidR="00F1203D">
        <w:rPr>
          <w:rFonts w:ascii="Times New Roman" w:hAnsi="Times New Roman"/>
          <w:sz w:val="28"/>
          <w:szCs w:val="28"/>
        </w:rPr>
        <w:t>.</w:t>
      </w:r>
    </w:p>
    <w:p w:rsidR="00F1203D" w:rsidRPr="00FF7634" w:rsidRDefault="007C4B7E" w:rsidP="007C4B7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F7634">
        <w:rPr>
          <w:rFonts w:ascii="Times New Roman" w:hAnsi="Times New Roman"/>
          <w:sz w:val="28"/>
          <w:szCs w:val="28"/>
        </w:rPr>
        <w:t xml:space="preserve">Un </w:t>
      </w:r>
      <w:r w:rsidR="004F16B1" w:rsidRPr="00FF7634">
        <w:rPr>
          <w:rFonts w:ascii="Times New Roman" w:hAnsi="Times New Roman"/>
          <w:sz w:val="28"/>
          <w:szCs w:val="28"/>
        </w:rPr>
        <w:t>Ufficio che oltre alla struttura del personale di ruolo (</w:t>
      </w:r>
      <w:r w:rsidRPr="00FF7634">
        <w:rPr>
          <w:rFonts w:ascii="Times New Roman" w:hAnsi="Times New Roman"/>
          <w:sz w:val="28"/>
          <w:szCs w:val="28"/>
        </w:rPr>
        <w:t>come la</w:t>
      </w:r>
      <w:r w:rsidR="004F16B1" w:rsidRPr="00FF7634">
        <w:rPr>
          <w:rFonts w:ascii="Times New Roman" w:hAnsi="Times New Roman"/>
          <w:sz w:val="28"/>
          <w:szCs w:val="28"/>
        </w:rPr>
        <w:t xml:space="preserve"> dott.ssa </w:t>
      </w:r>
      <w:r w:rsidR="002A6492">
        <w:rPr>
          <w:rFonts w:ascii="Times New Roman" w:hAnsi="Times New Roman"/>
          <w:sz w:val="28"/>
          <w:szCs w:val="28"/>
        </w:rPr>
        <w:t xml:space="preserve">Tiziana </w:t>
      </w:r>
      <w:r w:rsidR="004F16B1" w:rsidRPr="00FF7634">
        <w:rPr>
          <w:rFonts w:ascii="Times New Roman" w:hAnsi="Times New Roman"/>
          <w:sz w:val="28"/>
          <w:szCs w:val="28"/>
        </w:rPr>
        <w:t xml:space="preserve">Tommassini che da anni </w:t>
      </w:r>
      <w:r w:rsidRPr="00FF7634">
        <w:rPr>
          <w:rFonts w:ascii="Times New Roman" w:hAnsi="Times New Roman"/>
          <w:sz w:val="28"/>
          <w:szCs w:val="28"/>
        </w:rPr>
        <w:t xml:space="preserve">ne </w:t>
      </w:r>
      <w:r w:rsidR="004F16B1" w:rsidRPr="00FF7634">
        <w:rPr>
          <w:rFonts w:ascii="Times New Roman" w:hAnsi="Times New Roman"/>
          <w:sz w:val="28"/>
          <w:szCs w:val="28"/>
        </w:rPr>
        <w:t>è una colonna)</w:t>
      </w:r>
      <w:r w:rsidRPr="00FF7634">
        <w:rPr>
          <w:rFonts w:ascii="Times New Roman" w:hAnsi="Times New Roman"/>
          <w:sz w:val="28"/>
          <w:szCs w:val="28"/>
        </w:rPr>
        <w:t xml:space="preserve"> preved</w:t>
      </w:r>
      <w:r w:rsidR="00DF264D">
        <w:rPr>
          <w:rFonts w:ascii="Times New Roman" w:hAnsi="Times New Roman"/>
          <w:sz w:val="28"/>
          <w:szCs w:val="28"/>
        </w:rPr>
        <w:t>e</w:t>
      </w:r>
      <w:r w:rsidRPr="00FF7634">
        <w:rPr>
          <w:rFonts w:ascii="Times New Roman" w:hAnsi="Times New Roman"/>
          <w:sz w:val="28"/>
          <w:szCs w:val="28"/>
        </w:rPr>
        <w:t xml:space="preserve"> la figura di un “magistrato preposto”, il Consigliere Giulio Veltri e </w:t>
      </w:r>
      <w:r w:rsidR="003405BB" w:rsidRPr="00FF7634">
        <w:rPr>
          <w:rFonts w:ascii="Times New Roman" w:hAnsi="Times New Roman"/>
          <w:sz w:val="28"/>
          <w:szCs w:val="28"/>
        </w:rPr>
        <w:t xml:space="preserve">prima ancora </w:t>
      </w:r>
      <w:r w:rsidRPr="00FF7634">
        <w:rPr>
          <w:rFonts w:ascii="Times New Roman" w:hAnsi="Times New Roman"/>
          <w:sz w:val="28"/>
          <w:szCs w:val="28"/>
        </w:rPr>
        <w:t xml:space="preserve">il Presidente Luigi Carbone, con </w:t>
      </w:r>
      <w:r w:rsidR="00FD7024">
        <w:rPr>
          <w:rFonts w:ascii="Times New Roman" w:hAnsi="Times New Roman"/>
          <w:sz w:val="28"/>
          <w:szCs w:val="28"/>
        </w:rPr>
        <w:t>cui è stata avviata</w:t>
      </w:r>
      <w:r w:rsidRPr="00FF7634">
        <w:rPr>
          <w:rFonts w:ascii="Times New Roman" w:hAnsi="Times New Roman"/>
          <w:sz w:val="28"/>
          <w:szCs w:val="28"/>
        </w:rPr>
        <w:t xml:space="preserve"> la fase sperimentale fin dal 2017</w:t>
      </w:r>
      <w:r w:rsidR="00F1203D" w:rsidRPr="00FF7634">
        <w:rPr>
          <w:rFonts w:ascii="Times New Roman" w:hAnsi="Times New Roman"/>
          <w:sz w:val="28"/>
          <w:szCs w:val="28"/>
        </w:rPr>
        <w:t>, insieme al</w:t>
      </w:r>
      <w:r w:rsidRPr="00FF7634">
        <w:rPr>
          <w:rFonts w:ascii="Times New Roman" w:hAnsi="Times New Roman"/>
          <w:sz w:val="28"/>
          <w:szCs w:val="28"/>
        </w:rPr>
        <w:t xml:space="preserve">la figura </w:t>
      </w:r>
      <w:r w:rsidR="00086029" w:rsidRPr="00FF7634">
        <w:rPr>
          <w:rFonts w:ascii="Times New Roman" w:hAnsi="Times New Roman"/>
          <w:sz w:val="28"/>
          <w:szCs w:val="28"/>
        </w:rPr>
        <w:t>del giornalista</w:t>
      </w:r>
      <w:r w:rsidR="00043148">
        <w:rPr>
          <w:rFonts w:ascii="Times New Roman" w:hAnsi="Times New Roman"/>
          <w:sz w:val="28"/>
          <w:szCs w:val="28"/>
        </w:rPr>
        <w:t>.</w:t>
      </w:r>
    </w:p>
    <w:p w:rsidR="00AC41FE" w:rsidRPr="00FF7634" w:rsidRDefault="007C4B7E" w:rsidP="00FF7634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F7634">
        <w:rPr>
          <w:rFonts w:ascii="Times New Roman" w:hAnsi="Times New Roman"/>
          <w:sz w:val="28"/>
          <w:szCs w:val="28"/>
        </w:rPr>
        <w:t>Questa</w:t>
      </w:r>
      <w:r w:rsidR="00F1203D" w:rsidRPr="00FF7634">
        <w:rPr>
          <w:rFonts w:ascii="Times New Roman" w:hAnsi="Times New Roman"/>
          <w:sz w:val="28"/>
          <w:szCs w:val="28"/>
        </w:rPr>
        <w:t xml:space="preserve"> S</w:t>
      </w:r>
      <w:r w:rsidRPr="00FF7634">
        <w:rPr>
          <w:rFonts w:ascii="Times New Roman" w:hAnsi="Times New Roman"/>
          <w:sz w:val="28"/>
          <w:szCs w:val="28"/>
        </w:rPr>
        <w:t>truttura</w:t>
      </w:r>
      <w:r w:rsidR="00186E1D">
        <w:rPr>
          <w:rFonts w:ascii="Times New Roman" w:hAnsi="Times New Roman"/>
          <w:sz w:val="28"/>
          <w:szCs w:val="28"/>
        </w:rPr>
        <w:t xml:space="preserve">, </w:t>
      </w:r>
      <w:r w:rsidR="00043148" w:rsidRPr="00547995">
        <w:rPr>
          <w:rFonts w:ascii="Times New Roman" w:hAnsi="Times New Roman"/>
          <w:sz w:val="28"/>
          <w:szCs w:val="28"/>
        </w:rPr>
        <w:t>i</w:t>
      </w:r>
      <w:r w:rsidRPr="00547995">
        <w:rPr>
          <w:rFonts w:ascii="Times New Roman" w:hAnsi="Times New Roman"/>
          <w:sz w:val="28"/>
          <w:szCs w:val="28"/>
        </w:rPr>
        <w:t>stituita</w:t>
      </w:r>
      <w:r w:rsidR="00DF264D" w:rsidRPr="00547995">
        <w:rPr>
          <w:sz w:val="28"/>
          <w:szCs w:val="28"/>
        </w:rPr>
        <w:t xml:space="preserve"> </w:t>
      </w:r>
      <w:r w:rsidR="00E122BC" w:rsidRPr="00547995">
        <w:rPr>
          <w:rFonts w:ascii="Times New Roman" w:hAnsi="Times New Roman"/>
          <w:sz w:val="28"/>
          <w:szCs w:val="28"/>
        </w:rPr>
        <w:t xml:space="preserve">formalmente </w:t>
      </w:r>
      <w:r w:rsidR="00DF264D" w:rsidRPr="00547995">
        <w:rPr>
          <w:rFonts w:ascii="Times New Roman" w:hAnsi="Times New Roman"/>
          <w:sz w:val="28"/>
          <w:szCs w:val="28"/>
        </w:rPr>
        <w:t>nel gennaio 2018</w:t>
      </w:r>
      <w:r w:rsidRPr="00547995">
        <w:rPr>
          <w:rFonts w:ascii="Times New Roman" w:hAnsi="Times New Roman"/>
          <w:sz w:val="28"/>
          <w:szCs w:val="28"/>
        </w:rPr>
        <w:t xml:space="preserve"> grazie al nuovo “Regolamento di organizzazione degli Uffici della Giustizia amministrativa”</w:t>
      </w:r>
      <w:r w:rsidR="00547995">
        <w:rPr>
          <w:rFonts w:ascii="Times New Roman" w:hAnsi="Times New Roman"/>
          <w:sz w:val="28"/>
          <w:szCs w:val="28"/>
        </w:rPr>
        <w:t xml:space="preserve">, </w:t>
      </w:r>
      <w:r w:rsidR="00F1203D" w:rsidRPr="00547995">
        <w:rPr>
          <w:rFonts w:ascii="Times New Roman" w:hAnsi="Times New Roman"/>
          <w:sz w:val="28"/>
          <w:szCs w:val="28"/>
        </w:rPr>
        <w:t xml:space="preserve">che </w:t>
      </w:r>
      <w:r w:rsidRPr="00547995">
        <w:rPr>
          <w:rFonts w:ascii="Times New Roman" w:hAnsi="Times New Roman"/>
          <w:sz w:val="28"/>
          <w:szCs w:val="28"/>
        </w:rPr>
        <w:t>ha sostitui</w:t>
      </w:r>
      <w:r w:rsidR="00547995">
        <w:rPr>
          <w:rFonts w:ascii="Times New Roman" w:hAnsi="Times New Roman"/>
          <w:sz w:val="28"/>
          <w:szCs w:val="28"/>
        </w:rPr>
        <w:t>to integralmente il precedente d</w:t>
      </w:r>
      <w:r w:rsidRPr="00547995">
        <w:rPr>
          <w:rFonts w:ascii="Times New Roman" w:hAnsi="Times New Roman"/>
          <w:sz w:val="28"/>
          <w:szCs w:val="28"/>
        </w:rPr>
        <w:t>ecreto del</w:t>
      </w:r>
      <w:r w:rsidR="00650263" w:rsidRPr="00547995">
        <w:rPr>
          <w:rFonts w:ascii="Times New Roman" w:hAnsi="Times New Roman"/>
          <w:sz w:val="28"/>
          <w:szCs w:val="28"/>
        </w:rPr>
        <w:t xml:space="preserve"> </w:t>
      </w:r>
      <w:r w:rsidR="00DF264D" w:rsidRPr="00547995">
        <w:rPr>
          <w:rFonts w:ascii="Times New Roman" w:hAnsi="Times New Roman"/>
          <w:sz w:val="28"/>
          <w:szCs w:val="28"/>
        </w:rPr>
        <w:t xml:space="preserve">15 </w:t>
      </w:r>
      <w:r w:rsidR="00650263" w:rsidRPr="00547995">
        <w:rPr>
          <w:rFonts w:ascii="Times New Roman" w:hAnsi="Times New Roman"/>
          <w:sz w:val="28"/>
          <w:szCs w:val="28"/>
        </w:rPr>
        <w:t>febbraio 2005</w:t>
      </w:r>
      <w:r w:rsidR="00186E1D">
        <w:rPr>
          <w:rFonts w:ascii="Times New Roman" w:hAnsi="Times New Roman"/>
          <w:sz w:val="28"/>
          <w:szCs w:val="28"/>
        </w:rPr>
        <w:t>,</w:t>
      </w:r>
      <w:r w:rsidR="00F1203D" w:rsidRPr="00FF7634">
        <w:rPr>
          <w:rFonts w:ascii="Times New Roman" w:hAnsi="Times New Roman"/>
          <w:sz w:val="28"/>
          <w:szCs w:val="28"/>
        </w:rPr>
        <w:t xml:space="preserve"> rappresenta uno dei primi modelli virtuosi di Uffici</w:t>
      </w:r>
      <w:r w:rsidR="00043148">
        <w:rPr>
          <w:rFonts w:ascii="Times New Roman" w:hAnsi="Times New Roman"/>
          <w:sz w:val="28"/>
          <w:szCs w:val="28"/>
        </w:rPr>
        <w:t>o</w:t>
      </w:r>
      <w:r w:rsidR="00F1203D" w:rsidRPr="00FF7634">
        <w:rPr>
          <w:rFonts w:ascii="Times New Roman" w:hAnsi="Times New Roman"/>
          <w:sz w:val="28"/>
          <w:szCs w:val="28"/>
        </w:rPr>
        <w:t xml:space="preserve"> Stampa</w:t>
      </w:r>
      <w:r w:rsidR="00DF264D">
        <w:rPr>
          <w:rFonts w:ascii="Times New Roman" w:hAnsi="Times New Roman"/>
          <w:sz w:val="28"/>
          <w:szCs w:val="28"/>
        </w:rPr>
        <w:t>,</w:t>
      </w:r>
      <w:r w:rsidR="00F1203D" w:rsidRPr="00FF7634">
        <w:rPr>
          <w:rFonts w:ascii="Times New Roman" w:hAnsi="Times New Roman"/>
          <w:sz w:val="28"/>
          <w:szCs w:val="28"/>
        </w:rPr>
        <w:t xml:space="preserve"> ai sensi della Legge 150 del 2000</w:t>
      </w:r>
      <w:r w:rsidR="009860AC">
        <w:rPr>
          <w:rFonts w:ascii="Times New Roman" w:hAnsi="Times New Roman"/>
          <w:sz w:val="28"/>
          <w:szCs w:val="28"/>
        </w:rPr>
        <w:t>,</w:t>
      </w:r>
      <w:r w:rsidR="00DF264D">
        <w:rPr>
          <w:rFonts w:ascii="Times New Roman" w:hAnsi="Times New Roman"/>
          <w:sz w:val="28"/>
          <w:szCs w:val="28"/>
        </w:rPr>
        <w:t xml:space="preserve"> </w:t>
      </w:r>
      <w:r w:rsidR="00DF264D" w:rsidRPr="00DF264D">
        <w:rPr>
          <w:rFonts w:ascii="Times New Roman" w:hAnsi="Times New Roman"/>
          <w:sz w:val="28"/>
          <w:szCs w:val="28"/>
        </w:rPr>
        <w:t>istituit</w:t>
      </w:r>
      <w:r w:rsidR="008B28AC">
        <w:rPr>
          <w:rFonts w:ascii="Times New Roman" w:hAnsi="Times New Roman"/>
          <w:sz w:val="28"/>
          <w:szCs w:val="28"/>
        </w:rPr>
        <w:t>i</w:t>
      </w:r>
      <w:r w:rsidR="00DF264D" w:rsidRPr="00DF264D">
        <w:rPr>
          <w:rFonts w:ascii="Times New Roman" w:hAnsi="Times New Roman"/>
          <w:sz w:val="28"/>
          <w:szCs w:val="28"/>
        </w:rPr>
        <w:t xml:space="preserve"> per “comunicare la giustizia”</w:t>
      </w:r>
      <w:r w:rsidR="00DF264D">
        <w:rPr>
          <w:rFonts w:ascii="Times New Roman" w:hAnsi="Times New Roman"/>
          <w:sz w:val="28"/>
          <w:szCs w:val="28"/>
        </w:rPr>
        <w:t xml:space="preserve"> e </w:t>
      </w:r>
      <w:r w:rsidR="00AC41FE">
        <w:rPr>
          <w:rFonts w:ascii="Times New Roman" w:hAnsi="Times New Roman"/>
          <w:sz w:val="28"/>
          <w:szCs w:val="28"/>
        </w:rPr>
        <w:t>rispond</w:t>
      </w:r>
      <w:r w:rsidR="003405BB">
        <w:rPr>
          <w:rFonts w:ascii="Times New Roman" w:hAnsi="Times New Roman"/>
          <w:sz w:val="28"/>
          <w:szCs w:val="28"/>
        </w:rPr>
        <w:t>e anche</w:t>
      </w:r>
      <w:r w:rsidR="00AC41FE">
        <w:rPr>
          <w:rFonts w:ascii="Times New Roman" w:hAnsi="Times New Roman"/>
          <w:sz w:val="28"/>
          <w:szCs w:val="28"/>
        </w:rPr>
        <w:t xml:space="preserve"> </w:t>
      </w:r>
      <w:r w:rsidR="003405BB">
        <w:rPr>
          <w:rFonts w:ascii="Times New Roman" w:hAnsi="Times New Roman"/>
          <w:sz w:val="28"/>
          <w:szCs w:val="28"/>
        </w:rPr>
        <w:t>ad una sollecitazione che ci viene dall’</w:t>
      </w:r>
      <w:r w:rsidR="00AC41FE">
        <w:rPr>
          <w:rFonts w:ascii="Times New Roman" w:hAnsi="Times New Roman"/>
          <w:sz w:val="28"/>
          <w:szCs w:val="28"/>
        </w:rPr>
        <w:t>Europa</w:t>
      </w:r>
      <w:r w:rsidR="003405BB">
        <w:rPr>
          <w:rFonts w:ascii="Times New Roman" w:hAnsi="Times New Roman"/>
          <w:sz w:val="28"/>
          <w:szCs w:val="28"/>
        </w:rPr>
        <w:t>.</w:t>
      </w:r>
    </w:p>
    <w:p w:rsidR="00547995" w:rsidRDefault="00AC41FE" w:rsidP="00AC41FE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>La Raccomandaz</w:t>
      </w:r>
      <w:r w:rsidR="00806466">
        <w:rPr>
          <w:rFonts w:ascii="Times New Roman" w:hAnsi="Times New Roman"/>
          <w:sz w:val="28"/>
          <w:szCs w:val="28"/>
        </w:rPr>
        <w:t>ione 12 /2010 del Comitato dei M</w:t>
      </w:r>
      <w:r w:rsidRPr="00547995">
        <w:rPr>
          <w:rFonts w:ascii="Times New Roman" w:hAnsi="Times New Roman"/>
          <w:sz w:val="28"/>
          <w:szCs w:val="28"/>
        </w:rPr>
        <w:t xml:space="preserve">inistri del Consiglio d’Europa, </w:t>
      </w:r>
      <w:r w:rsidR="00FF7634" w:rsidRPr="00547995">
        <w:rPr>
          <w:rFonts w:ascii="Times New Roman" w:hAnsi="Times New Roman"/>
          <w:sz w:val="28"/>
          <w:szCs w:val="28"/>
        </w:rPr>
        <w:t xml:space="preserve">infatti, </w:t>
      </w:r>
      <w:r w:rsidRPr="00547995">
        <w:rPr>
          <w:rFonts w:ascii="Times New Roman" w:hAnsi="Times New Roman"/>
          <w:sz w:val="28"/>
          <w:szCs w:val="28"/>
        </w:rPr>
        <w:t>partendo dal presupposto che “</w:t>
      </w:r>
      <w:r w:rsidRPr="00547995">
        <w:rPr>
          <w:rFonts w:ascii="Times New Roman" w:hAnsi="Times New Roman"/>
          <w:i/>
          <w:sz w:val="28"/>
          <w:szCs w:val="28"/>
        </w:rPr>
        <w:t>i procedimenti giudiziari sono di pubblico interesse</w:t>
      </w:r>
      <w:r w:rsidRPr="00547995">
        <w:rPr>
          <w:rFonts w:ascii="Times New Roman" w:hAnsi="Times New Roman"/>
          <w:sz w:val="28"/>
          <w:szCs w:val="28"/>
        </w:rPr>
        <w:t>” e che “</w:t>
      </w:r>
      <w:r w:rsidRPr="00547995">
        <w:rPr>
          <w:rFonts w:ascii="Times New Roman" w:hAnsi="Times New Roman"/>
          <w:i/>
          <w:sz w:val="28"/>
          <w:szCs w:val="28"/>
        </w:rPr>
        <w:t>il diritto all’informazione in materia deve però essere esercitato tenendo conto delle limitazioni imposte dall’indipendenza della magistratura</w:t>
      </w:r>
      <w:r w:rsidR="002A6492">
        <w:rPr>
          <w:rFonts w:ascii="Times New Roman" w:hAnsi="Times New Roman"/>
          <w:sz w:val="28"/>
          <w:szCs w:val="28"/>
        </w:rPr>
        <w:t>”, rileva che</w:t>
      </w:r>
      <w:r w:rsidR="004A6F40" w:rsidRPr="00547995">
        <w:rPr>
          <w:rFonts w:ascii="Times New Roman" w:hAnsi="Times New Roman"/>
          <w:i/>
          <w:sz w:val="28"/>
          <w:szCs w:val="28"/>
        </w:rPr>
        <w:t xml:space="preserve"> </w:t>
      </w:r>
      <w:r w:rsidR="00547995" w:rsidRPr="00547995">
        <w:rPr>
          <w:rFonts w:ascii="Times New Roman" w:hAnsi="Times New Roman"/>
          <w:i/>
          <w:sz w:val="28"/>
          <w:szCs w:val="28"/>
        </w:rPr>
        <w:t>“va incoraggiata la creazione di posti di portavoce giudiziario o di servizi stampa  e comunicazione sotto la responsabilità dei Tribunali o sotto il controllo dei Consigli superiori della magistratura”.</w:t>
      </w:r>
    </w:p>
    <w:p w:rsidR="002A6492" w:rsidRDefault="00547995" w:rsidP="00AC41FE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 xml:space="preserve"> </w:t>
      </w:r>
      <w:r w:rsidR="00AC41FE" w:rsidRPr="00547995">
        <w:rPr>
          <w:rFonts w:ascii="Times New Roman" w:hAnsi="Times New Roman"/>
          <w:sz w:val="28"/>
          <w:szCs w:val="28"/>
        </w:rPr>
        <w:t>Anche l’ENCJ</w:t>
      </w:r>
      <w:r w:rsidR="003405BB" w:rsidRPr="00547995">
        <w:rPr>
          <w:rFonts w:ascii="Times New Roman" w:hAnsi="Times New Roman"/>
          <w:sz w:val="28"/>
          <w:szCs w:val="28"/>
        </w:rPr>
        <w:t xml:space="preserve">, </w:t>
      </w:r>
      <w:r w:rsidR="00AC41FE" w:rsidRPr="00547995">
        <w:rPr>
          <w:rFonts w:ascii="Times New Roman" w:hAnsi="Times New Roman"/>
          <w:sz w:val="28"/>
          <w:szCs w:val="28"/>
        </w:rPr>
        <w:t>la Rete dei Consigli di Giustizia europei</w:t>
      </w:r>
      <w:r w:rsidR="003405BB" w:rsidRPr="00547995">
        <w:rPr>
          <w:rFonts w:ascii="Times New Roman" w:hAnsi="Times New Roman"/>
          <w:sz w:val="28"/>
          <w:szCs w:val="28"/>
        </w:rPr>
        <w:t>, (</w:t>
      </w:r>
      <w:r w:rsidR="00806466">
        <w:rPr>
          <w:rFonts w:ascii="Times New Roman" w:hAnsi="Times New Roman"/>
          <w:sz w:val="28"/>
          <w:szCs w:val="28"/>
        </w:rPr>
        <w:t>di cui fa parte anche il Consiglio di Presidenza della Giustizia amministrativa</w:t>
      </w:r>
      <w:r w:rsidR="003405BB" w:rsidRPr="00547995">
        <w:rPr>
          <w:rFonts w:ascii="Times New Roman" w:hAnsi="Times New Roman"/>
          <w:sz w:val="28"/>
          <w:szCs w:val="28"/>
        </w:rPr>
        <w:t>)</w:t>
      </w:r>
      <w:r w:rsidR="00AC41FE" w:rsidRPr="00547995">
        <w:rPr>
          <w:rFonts w:ascii="Times New Roman" w:hAnsi="Times New Roman"/>
          <w:sz w:val="28"/>
          <w:szCs w:val="28"/>
        </w:rPr>
        <w:t xml:space="preserve"> in un Report approvato a Lisbona il 1° giugno del</w:t>
      </w:r>
      <w:r w:rsidR="003405BB" w:rsidRPr="00547995">
        <w:rPr>
          <w:rFonts w:ascii="Times New Roman" w:hAnsi="Times New Roman"/>
          <w:sz w:val="28"/>
          <w:szCs w:val="28"/>
        </w:rPr>
        <w:t xml:space="preserve"> </w:t>
      </w:r>
      <w:r w:rsidR="00AC41FE" w:rsidRPr="00547995">
        <w:rPr>
          <w:rFonts w:ascii="Times New Roman" w:hAnsi="Times New Roman"/>
          <w:sz w:val="28"/>
          <w:szCs w:val="28"/>
        </w:rPr>
        <w:t>2018, dedicato all’immagine ed alla percezione pubblica della Giustizia, ha affrontato il tema della comun</w:t>
      </w:r>
      <w:r w:rsidR="00FD7024" w:rsidRPr="00547995">
        <w:rPr>
          <w:rFonts w:ascii="Times New Roman" w:hAnsi="Times New Roman"/>
          <w:sz w:val="28"/>
          <w:szCs w:val="28"/>
        </w:rPr>
        <w:t>icazione giudiziaria suggerendo</w:t>
      </w:r>
      <w:r w:rsidR="00AC41FE" w:rsidRPr="00547995">
        <w:rPr>
          <w:rFonts w:ascii="Times New Roman" w:hAnsi="Times New Roman"/>
          <w:sz w:val="28"/>
          <w:szCs w:val="28"/>
        </w:rPr>
        <w:t>:</w:t>
      </w:r>
    </w:p>
    <w:p w:rsidR="00AC41FE" w:rsidRPr="00547995" w:rsidRDefault="00806466" w:rsidP="00AC41FE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</w:t>
      </w:r>
      <w:r w:rsidR="00AC41FE" w:rsidRPr="00547995">
        <w:rPr>
          <w:rFonts w:ascii="Times New Roman" w:hAnsi="Times New Roman"/>
          <w:sz w:val="28"/>
          <w:szCs w:val="28"/>
        </w:rPr>
        <w:t>adozione di piani d’azione nazionale</w:t>
      </w:r>
      <w:r w:rsidR="00DF264D" w:rsidRPr="00547995">
        <w:rPr>
          <w:rFonts w:ascii="Times New Roman" w:hAnsi="Times New Roman"/>
          <w:sz w:val="28"/>
          <w:szCs w:val="28"/>
        </w:rPr>
        <w:t>,</w:t>
      </w:r>
      <w:r w:rsidR="00AC41FE" w:rsidRPr="00547995">
        <w:rPr>
          <w:rFonts w:ascii="Times New Roman" w:hAnsi="Times New Roman"/>
          <w:sz w:val="28"/>
          <w:szCs w:val="28"/>
        </w:rPr>
        <w:t xml:space="preserve"> la verifica periodica del livello di fiducia del pubblico</w:t>
      </w:r>
      <w:r w:rsidR="00DF264D" w:rsidRPr="00547995">
        <w:rPr>
          <w:rFonts w:ascii="Times New Roman" w:hAnsi="Times New Roman"/>
          <w:sz w:val="28"/>
          <w:szCs w:val="28"/>
        </w:rPr>
        <w:t xml:space="preserve">, </w:t>
      </w:r>
      <w:r w:rsidR="00AC41FE" w:rsidRPr="00547995">
        <w:rPr>
          <w:rFonts w:ascii="Times New Roman" w:hAnsi="Times New Roman"/>
          <w:sz w:val="28"/>
          <w:szCs w:val="28"/>
        </w:rPr>
        <w:t>la formazione specifica in tema di comunicazione per i Capi degli Uffici giudiziari, per i magistrati e il personale amministrativo</w:t>
      </w:r>
      <w:r w:rsidR="003405BB" w:rsidRPr="00547995">
        <w:rPr>
          <w:rFonts w:ascii="Times New Roman" w:hAnsi="Times New Roman"/>
          <w:sz w:val="28"/>
          <w:szCs w:val="28"/>
        </w:rPr>
        <w:t xml:space="preserve"> ed anche l’</w:t>
      </w:r>
      <w:r w:rsidR="00AC41FE" w:rsidRPr="00547995">
        <w:rPr>
          <w:rFonts w:ascii="Times New Roman" w:hAnsi="Times New Roman"/>
          <w:sz w:val="28"/>
          <w:szCs w:val="28"/>
        </w:rPr>
        <w:t>elaborazione di linee guida sui rapporti con i media</w:t>
      </w:r>
      <w:r w:rsidR="00186E1D">
        <w:rPr>
          <w:rFonts w:ascii="Times New Roman" w:hAnsi="Times New Roman"/>
          <w:sz w:val="28"/>
          <w:szCs w:val="28"/>
        </w:rPr>
        <w:t xml:space="preserve"> (</w:t>
      </w:r>
      <w:r w:rsidR="003405BB" w:rsidRPr="00547995">
        <w:rPr>
          <w:rFonts w:ascii="Times New Roman" w:hAnsi="Times New Roman"/>
          <w:sz w:val="28"/>
          <w:szCs w:val="28"/>
        </w:rPr>
        <w:t xml:space="preserve">suggerimento </w:t>
      </w:r>
      <w:r w:rsidR="00186E1D">
        <w:rPr>
          <w:rFonts w:ascii="Times New Roman" w:hAnsi="Times New Roman"/>
          <w:sz w:val="28"/>
          <w:szCs w:val="28"/>
        </w:rPr>
        <w:t>raccolto nella passata consiliatura</w:t>
      </w:r>
      <w:r w:rsidR="003405BB" w:rsidRPr="00547995">
        <w:rPr>
          <w:rFonts w:ascii="Times New Roman" w:hAnsi="Times New Roman"/>
          <w:sz w:val="28"/>
          <w:szCs w:val="28"/>
        </w:rPr>
        <w:t xml:space="preserve"> dal CSM italiano).</w:t>
      </w:r>
    </w:p>
    <w:p w:rsidR="00884B04" w:rsidRPr="00547995" w:rsidRDefault="00AC41FE" w:rsidP="00AC41FE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>Inoltre, il documento dell’ENCJ, raccomanda la nomina come «spokeperson» di giudici con specifica formazione in comunicazione e l’istituzione di un Dipartimento specializzato che impieghi professionisti della comunicazione</w:t>
      </w:r>
      <w:r w:rsidR="00884B04" w:rsidRPr="00547995">
        <w:rPr>
          <w:rFonts w:ascii="Times New Roman" w:hAnsi="Times New Roman"/>
          <w:sz w:val="28"/>
          <w:szCs w:val="28"/>
        </w:rPr>
        <w:t>.</w:t>
      </w:r>
    </w:p>
    <w:p w:rsidR="00884B04" w:rsidRPr="00547995" w:rsidRDefault="00AC41FE" w:rsidP="00AC41FE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 xml:space="preserve"> </w:t>
      </w:r>
      <w:r w:rsidR="00884B04" w:rsidRPr="00547995">
        <w:rPr>
          <w:rFonts w:ascii="Times New Roman" w:hAnsi="Times New Roman"/>
          <w:sz w:val="28"/>
          <w:szCs w:val="28"/>
        </w:rPr>
        <w:t>I</w:t>
      </w:r>
      <w:r w:rsidRPr="00547995">
        <w:rPr>
          <w:rFonts w:ascii="Times New Roman" w:hAnsi="Times New Roman"/>
          <w:sz w:val="28"/>
          <w:szCs w:val="28"/>
        </w:rPr>
        <w:t>n Italia tale prerogativa è riconosciuta ai giornalisti, ai sensi del</w:t>
      </w:r>
      <w:r w:rsidR="00884B04" w:rsidRPr="00547995">
        <w:rPr>
          <w:rFonts w:ascii="Times New Roman" w:hAnsi="Times New Roman"/>
          <w:sz w:val="28"/>
          <w:szCs w:val="28"/>
        </w:rPr>
        <w:t>l’art.9 della</w:t>
      </w:r>
      <w:r w:rsidRPr="00547995">
        <w:rPr>
          <w:rFonts w:ascii="Times New Roman" w:hAnsi="Times New Roman"/>
          <w:sz w:val="28"/>
          <w:szCs w:val="28"/>
        </w:rPr>
        <w:t xml:space="preserve"> legge 150 del 2000</w:t>
      </w:r>
      <w:r w:rsidR="00FD7024" w:rsidRPr="00547995">
        <w:rPr>
          <w:rFonts w:ascii="Times New Roman" w:hAnsi="Times New Roman"/>
          <w:sz w:val="28"/>
          <w:szCs w:val="28"/>
        </w:rPr>
        <w:t xml:space="preserve">, </w:t>
      </w:r>
      <w:r w:rsidR="004A6F40" w:rsidRPr="00547995">
        <w:rPr>
          <w:rFonts w:ascii="Times New Roman" w:hAnsi="Times New Roman"/>
          <w:sz w:val="28"/>
          <w:szCs w:val="28"/>
        </w:rPr>
        <w:t>la legge quadro sulla comunicazione pubblica, che disciplina le attività di informazione e di comunicazione delle Pubbliche amministrazioni</w:t>
      </w:r>
      <w:r w:rsidR="00884B04" w:rsidRPr="00547995">
        <w:rPr>
          <w:rFonts w:ascii="Times New Roman" w:hAnsi="Times New Roman"/>
          <w:sz w:val="28"/>
          <w:szCs w:val="28"/>
        </w:rPr>
        <w:t xml:space="preserve"> e d</w:t>
      </w:r>
      <w:r w:rsidR="00FF7634" w:rsidRPr="00547995">
        <w:rPr>
          <w:rFonts w:ascii="Times New Roman" w:hAnsi="Times New Roman"/>
          <w:sz w:val="28"/>
          <w:szCs w:val="28"/>
        </w:rPr>
        <w:t>a</w:t>
      </w:r>
      <w:r w:rsidR="00186E1D">
        <w:rPr>
          <w:rFonts w:ascii="Times New Roman" w:hAnsi="Times New Roman"/>
          <w:sz w:val="28"/>
          <w:szCs w:val="28"/>
        </w:rPr>
        <w:t>l d</w:t>
      </w:r>
      <w:r w:rsidR="00884B04" w:rsidRPr="00547995">
        <w:rPr>
          <w:rFonts w:ascii="Times New Roman" w:hAnsi="Times New Roman"/>
          <w:sz w:val="28"/>
          <w:szCs w:val="28"/>
        </w:rPr>
        <w:t>lgs</w:t>
      </w:r>
      <w:r w:rsidR="00186E1D">
        <w:rPr>
          <w:rFonts w:ascii="Times New Roman" w:hAnsi="Times New Roman"/>
          <w:sz w:val="28"/>
          <w:szCs w:val="28"/>
        </w:rPr>
        <w:t>.</w:t>
      </w:r>
      <w:r w:rsidR="00884B04" w:rsidRPr="00547995">
        <w:rPr>
          <w:rFonts w:ascii="Times New Roman" w:hAnsi="Times New Roman"/>
          <w:sz w:val="28"/>
          <w:szCs w:val="28"/>
        </w:rPr>
        <w:t>165</w:t>
      </w:r>
      <w:r w:rsidR="00DF264D" w:rsidRPr="00547995">
        <w:rPr>
          <w:rFonts w:ascii="Times New Roman" w:hAnsi="Times New Roman"/>
          <w:sz w:val="28"/>
          <w:szCs w:val="28"/>
        </w:rPr>
        <w:t xml:space="preserve"> del </w:t>
      </w:r>
      <w:r w:rsidR="00884B04" w:rsidRPr="00547995">
        <w:rPr>
          <w:rFonts w:ascii="Times New Roman" w:hAnsi="Times New Roman"/>
          <w:sz w:val="28"/>
          <w:szCs w:val="28"/>
        </w:rPr>
        <w:t>2001.</w:t>
      </w:r>
    </w:p>
    <w:p w:rsidR="00FD7024" w:rsidRDefault="004A6F40" w:rsidP="00AC41FE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547995">
        <w:rPr>
          <w:rFonts w:ascii="Times New Roman" w:hAnsi="Times New Roman"/>
          <w:sz w:val="28"/>
          <w:szCs w:val="28"/>
        </w:rPr>
        <w:t>L’Ufficio Stampa e comunicazione istituzionale della Giustizia amministrativa, quindi, rappresenta un modello avanzato, che risponde</w:t>
      </w:r>
      <w:r w:rsidR="00FD7024" w:rsidRPr="00547995">
        <w:rPr>
          <w:rFonts w:ascii="Times New Roman" w:hAnsi="Times New Roman"/>
          <w:sz w:val="28"/>
          <w:szCs w:val="28"/>
        </w:rPr>
        <w:t xml:space="preserve"> alle raccomandazioni europee e </w:t>
      </w:r>
      <w:r w:rsidRPr="00547995">
        <w:rPr>
          <w:rFonts w:ascii="Times New Roman" w:hAnsi="Times New Roman"/>
          <w:sz w:val="28"/>
          <w:szCs w:val="28"/>
        </w:rPr>
        <w:t>alla norma primaria</w:t>
      </w:r>
      <w:r w:rsidR="00FD7024" w:rsidRPr="00547995">
        <w:rPr>
          <w:rFonts w:ascii="Times New Roman" w:hAnsi="Times New Roman"/>
          <w:sz w:val="28"/>
          <w:szCs w:val="28"/>
        </w:rPr>
        <w:t>.</w:t>
      </w:r>
    </w:p>
    <w:p w:rsidR="009860AC" w:rsidRPr="00186E1D" w:rsidRDefault="00AC41FE" w:rsidP="00650263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186E1D">
        <w:rPr>
          <w:rFonts w:ascii="Times New Roman" w:hAnsi="Times New Roman"/>
          <w:sz w:val="28"/>
          <w:szCs w:val="28"/>
        </w:rPr>
        <w:t xml:space="preserve">A cosa serve l’Ufficio Stampa? </w:t>
      </w:r>
    </w:p>
    <w:p w:rsidR="00DF264D" w:rsidRDefault="00FF7634" w:rsidP="00650263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Serve a</w:t>
      </w:r>
      <w:r w:rsidR="00650263">
        <w:rPr>
          <w:rFonts w:ascii="Times New Roman" w:hAnsi="Times New Roman"/>
          <w:sz w:val="28"/>
          <w:szCs w:val="28"/>
        </w:rPr>
        <w:t xml:space="preserve"> combattere “il mercato nero della notizia”</w:t>
      </w:r>
      <w:r>
        <w:rPr>
          <w:rFonts w:ascii="Times New Roman" w:hAnsi="Times New Roman"/>
          <w:sz w:val="28"/>
          <w:szCs w:val="28"/>
        </w:rPr>
        <w:t xml:space="preserve">, </w:t>
      </w:r>
      <w:r w:rsidR="00650263">
        <w:rPr>
          <w:rFonts w:ascii="Times New Roman" w:hAnsi="Times New Roman"/>
          <w:sz w:val="28"/>
          <w:szCs w:val="28"/>
        </w:rPr>
        <w:t>g</w:t>
      </w:r>
      <w:r w:rsidR="00650263" w:rsidRPr="00650263">
        <w:rPr>
          <w:rFonts w:ascii="Times New Roman" w:hAnsi="Times New Roman"/>
          <w:sz w:val="28"/>
          <w:szCs w:val="28"/>
        </w:rPr>
        <w:t>arant</w:t>
      </w:r>
      <w:r w:rsidR="00DF264D">
        <w:rPr>
          <w:rFonts w:ascii="Times New Roman" w:hAnsi="Times New Roman"/>
          <w:sz w:val="28"/>
          <w:szCs w:val="28"/>
        </w:rPr>
        <w:t>endo</w:t>
      </w:r>
      <w:r w:rsidR="00650263" w:rsidRPr="00650263">
        <w:rPr>
          <w:rFonts w:ascii="Times New Roman" w:hAnsi="Times New Roman"/>
          <w:sz w:val="28"/>
          <w:szCs w:val="28"/>
        </w:rPr>
        <w:t xml:space="preserve"> parità di accesso alle fonti</w:t>
      </w:r>
      <w:r w:rsidR="00650263">
        <w:rPr>
          <w:rFonts w:ascii="Times New Roman" w:hAnsi="Times New Roman"/>
          <w:sz w:val="28"/>
          <w:szCs w:val="28"/>
        </w:rPr>
        <w:t xml:space="preserve">. </w:t>
      </w:r>
    </w:p>
    <w:p w:rsidR="00E122BC" w:rsidRDefault="00F16CEA" w:rsidP="00650263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Serve a r</w:t>
      </w:r>
      <w:r w:rsidR="00FF7634">
        <w:rPr>
          <w:rFonts w:ascii="Times New Roman" w:hAnsi="Times New Roman"/>
          <w:sz w:val="28"/>
          <w:szCs w:val="28"/>
        </w:rPr>
        <w:t>imuove le discriminazioni</w:t>
      </w:r>
      <w:r w:rsidR="00DF264D">
        <w:rPr>
          <w:rFonts w:ascii="Times New Roman" w:hAnsi="Times New Roman"/>
          <w:sz w:val="28"/>
          <w:szCs w:val="28"/>
        </w:rPr>
        <w:t>.</w:t>
      </w:r>
      <w:r w:rsidR="00FF7634">
        <w:rPr>
          <w:rFonts w:ascii="Times New Roman" w:hAnsi="Times New Roman"/>
          <w:sz w:val="28"/>
          <w:szCs w:val="28"/>
        </w:rPr>
        <w:t xml:space="preserve"> </w:t>
      </w:r>
    </w:p>
    <w:p w:rsidR="00F16CEA" w:rsidRDefault="00DF264D" w:rsidP="00650263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 w:rsidR="00FF7634">
        <w:rPr>
          <w:rFonts w:ascii="Times New Roman" w:hAnsi="Times New Roman"/>
          <w:sz w:val="28"/>
          <w:szCs w:val="28"/>
        </w:rPr>
        <w:t xml:space="preserve">ualsiasi giornalista si può rivolgere all’Ufficio per avere </w:t>
      </w:r>
      <w:r w:rsidR="00FF7634" w:rsidRPr="00E122BC">
        <w:rPr>
          <w:rFonts w:ascii="Times New Roman" w:hAnsi="Times New Roman"/>
          <w:sz w:val="28"/>
          <w:szCs w:val="28"/>
        </w:rPr>
        <w:t>informazioni</w:t>
      </w:r>
      <w:r w:rsidRPr="00E122BC">
        <w:rPr>
          <w:rFonts w:ascii="Times New Roman" w:hAnsi="Times New Roman"/>
          <w:sz w:val="28"/>
          <w:szCs w:val="28"/>
        </w:rPr>
        <w:t xml:space="preserve"> di pubblico interesse</w:t>
      </w:r>
      <w:r w:rsidR="00E122BC">
        <w:rPr>
          <w:rFonts w:ascii="Times New Roman" w:hAnsi="Times New Roman"/>
          <w:sz w:val="28"/>
          <w:szCs w:val="28"/>
        </w:rPr>
        <w:t>.</w:t>
      </w:r>
      <w:r w:rsidR="00F16CEA">
        <w:rPr>
          <w:rFonts w:ascii="Times New Roman" w:hAnsi="Times New Roman"/>
          <w:sz w:val="28"/>
          <w:szCs w:val="28"/>
        </w:rPr>
        <w:t xml:space="preserve"> </w:t>
      </w:r>
    </w:p>
    <w:p w:rsidR="0045754D" w:rsidRDefault="00186E1D" w:rsidP="000F5744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E’ </w:t>
      </w:r>
      <w:r w:rsidR="00F16CEA" w:rsidRPr="00F16CEA">
        <w:rPr>
          <w:rFonts w:ascii="Times New Roman" w:hAnsi="Times New Roman"/>
          <w:sz w:val="28"/>
          <w:szCs w:val="28"/>
        </w:rPr>
        <w:t>frutto della volontà di rendere leggibile e traspare</w:t>
      </w:r>
      <w:r>
        <w:rPr>
          <w:rFonts w:ascii="Times New Roman" w:hAnsi="Times New Roman"/>
          <w:sz w:val="28"/>
          <w:szCs w:val="28"/>
        </w:rPr>
        <w:t>nte l’attività della Giustizia a</w:t>
      </w:r>
      <w:r w:rsidR="00F16CEA" w:rsidRPr="00F16CEA">
        <w:rPr>
          <w:rFonts w:ascii="Times New Roman" w:hAnsi="Times New Roman"/>
          <w:sz w:val="28"/>
          <w:szCs w:val="28"/>
        </w:rPr>
        <w:t>mministrativa</w:t>
      </w:r>
      <w:r w:rsidR="00F16CEA">
        <w:rPr>
          <w:rFonts w:ascii="Times New Roman" w:hAnsi="Times New Roman"/>
          <w:sz w:val="28"/>
          <w:szCs w:val="28"/>
        </w:rPr>
        <w:t>, dotandosi di un interlocutore</w:t>
      </w:r>
      <w:r w:rsidR="00F16CEA" w:rsidRPr="00F16CEA">
        <w:rPr>
          <w:rFonts w:ascii="Times New Roman" w:hAnsi="Times New Roman"/>
          <w:sz w:val="28"/>
          <w:szCs w:val="28"/>
        </w:rPr>
        <w:t xml:space="preserve"> autorevole </w:t>
      </w:r>
      <w:r w:rsidR="00F16CEA">
        <w:rPr>
          <w:rFonts w:ascii="Times New Roman" w:hAnsi="Times New Roman"/>
          <w:sz w:val="28"/>
          <w:szCs w:val="28"/>
        </w:rPr>
        <w:t xml:space="preserve">che mantenga </w:t>
      </w:r>
      <w:r w:rsidR="00F16CEA" w:rsidRPr="00F16CEA">
        <w:rPr>
          <w:rFonts w:ascii="Times New Roman" w:hAnsi="Times New Roman"/>
          <w:sz w:val="28"/>
          <w:szCs w:val="28"/>
        </w:rPr>
        <w:t xml:space="preserve">relazioni </w:t>
      </w:r>
      <w:r w:rsidR="009860AC">
        <w:rPr>
          <w:rFonts w:ascii="Times New Roman" w:hAnsi="Times New Roman"/>
          <w:sz w:val="28"/>
          <w:szCs w:val="28"/>
        </w:rPr>
        <w:t xml:space="preserve">stabili </w:t>
      </w:r>
      <w:r w:rsidR="00F16CEA" w:rsidRPr="00F16CEA">
        <w:rPr>
          <w:rFonts w:ascii="Times New Roman" w:hAnsi="Times New Roman"/>
          <w:sz w:val="28"/>
          <w:szCs w:val="28"/>
        </w:rPr>
        <w:t>con i mass-media</w:t>
      </w:r>
      <w:r w:rsidR="004777C1">
        <w:rPr>
          <w:rFonts w:ascii="Times New Roman" w:hAnsi="Times New Roman"/>
          <w:sz w:val="28"/>
          <w:szCs w:val="28"/>
        </w:rPr>
        <w:t xml:space="preserve"> e che </w:t>
      </w:r>
      <w:r w:rsidR="00F16CEA" w:rsidRPr="00F16CEA">
        <w:rPr>
          <w:rFonts w:ascii="Times New Roman" w:hAnsi="Times New Roman"/>
          <w:sz w:val="28"/>
          <w:szCs w:val="28"/>
        </w:rPr>
        <w:t>pianific</w:t>
      </w:r>
      <w:r w:rsidR="004777C1">
        <w:rPr>
          <w:rFonts w:ascii="Times New Roman" w:hAnsi="Times New Roman"/>
          <w:sz w:val="28"/>
          <w:szCs w:val="28"/>
        </w:rPr>
        <w:t>hi</w:t>
      </w:r>
      <w:r w:rsidR="00F16CEA" w:rsidRPr="00F16CEA">
        <w:rPr>
          <w:rFonts w:ascii="Times New Roman" w:hAnsi="Times New Roman"/>
          <w:sz w:val="28"/>
          <w:szCs w:val="28"/>
        </w:rPr>
        <w:t xml:space="preserve"> l</w:t>
      </w:r>
      <w:r w:rsidR="004777C1">
        <w:rPr>
          <w:rFonts w:ascii="Times New Roman" w:hAnsi="Times New Roman"/>
          <w:sz w:val="28"/>
          <w:szCs w:val="28"/>
        </w:rPr>
        <w:t>a</w:t>
      </w:r>
      <w:r w:rsidR="00F16CEA" w:rsidRPr="00F16CEA">
        <w:rPr>
          <w:rFonts w:ascii="Times New Roman" w:hAnsi="Times New Roman"/>
          <w:sz w:val="28"/>
          <w:szCs w:val="28"/>
        </w:rPr>
        <w:t xml:space="preserve"> comunicazione, partendo dal monitoraggio costante dell’immagine e della percezione dell’Istituzione all’esterno.</w:t>
      </w:r>
    </w:p>
    <w:p w:rsidR="000F5744" w:rsidRPr="00186E1D" w:rsidRDefault="000F5744" w:rsidP="000F5744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Nelle “</w:t>
      </w:r>
      <w:r w:rsidR="00F5275F" w:rsidRPr="00884D4D">
        <w:rPr>
          <w:rFonts w:ascii="Times New Roman" w:hAnsi="Times New Roman"/>
          <w:i/>
          <w:sz w:val="28"/>
          <w:szCs w:val="28"/>
        </w:rPr>
        <w:t>Linee guida</w:t>
      </w:r>
      <w:r w:rsidR="00F5275F">
        <w:rPr>
          <w:rFonts w:ascii="Times New Roman" w:hAnsi="Times New Roman"/>
          <w:sz w:val="28"/>
          <w:szCs w:val="28"/>
        </w:rPr>
        <w:t xml:space="preserve"> </w:t>
      </w:r>
      <w:r w:rsidR="00F5275F" w:rsidRPr="003E78BD">
        <w:rPr>
          <w:rFonts w:ascii="Times New Roman" w:hAnsi="Times New Roman"/>
          <w:i/>
          <w:sz w:val="28"/>
          <w:szCs w:val="28"/>
        </w:rPr>
        <w:t>per l’organizzazione degli uffici giudiziari ai fini di una corretta comunicazione istituzionale</w:t>
      </w:r>
      <w:r>
        <w:rPr>
          <w:rFonts w:ascii="Times New Roman" w:hAnsi="Times New Roman"/>
          <w:sz w:val="28"/>
          <w:szCs w:val="28"/>
        </w:rPr>
        <w:t>” stilate</w:t>
      </w:r>
      <w:r w:rsidR="004777C1">
        <w:rPr>
          <w:rFonts w:ascii="Times New Roman" w:hAnsi="Times New Roman"/>
          <w:sz w:val="28"/>
          <w:szCs w:val="28"/>
        </w:rPr>
        <w:t xml:space="preserve"> dal CSM, grazie all’attività del</w:t>
      </w:r>
      <w:r>
        <w:rPr>
          <w:rFonts w:ascii="Times New Roman" w:hAnsi="Times New Roman"/>
          <w:sz w:val="28"/>
          <w:szCs w:val="28"/>
        </w:rPr>
        <w:t xml:space="preserve"> gruppo di lavoro presieduto del Presidente emerito della Cassazione Giovanni Canzio</w:t>
      </w:r>
      <w:r w:rsidR="00806466">
        <w:rPr>
          <w:rFonts w:ascii="Times New Roman" w:hAnsi="Times New Roman"/>
          <w:sz w:val="28"/>
          <w:szCs w:val="28"/>
        </w:rPr>
        <w:t xml:space="preserve"> (composto tra l’altro da giornalis</w:t>
      </w:r>
      <w:r w:rsidR="002A6492">
        <w:rPr>
          <w:rFonts w:ascii="Times New Roman" w:hAnsi="Times New Roman"/>
          <w:sz w:val="28"/>
          <w:szCs w:val="28"/>
        </w:rPr>
        <w:t xml:space="preserve">ti e magistrati del calibro di </w:t>
      </w:r>
      <w:r w:rsidR="00806466">
        <w:rPr>
          <w:rFonts w:ascii="Times New Roman" w:hAnsi="Times New Roman"/>
          <w:sz w:val="28"/>
          <w:szCs w:val="28"/>
        </w:rPr>
        <w:t>Gianrico Carofiglio, Francesco Giorgino, Giovanni Minoli, Fabrizio Feo</w:t>
      </w:r>
      <w:r w:rsidR="005B0AF8">
        <w:rPr>
          <w:rFonts w:ascii="Times New Roman" w:hAnsi="Times New Roman"/>
          <w:sz w:val="28"/>
          <w:szCs w:val="28"/>
        </w:rPr>
        <w:t xml:space="preserve">, dal </w:t>
      </w:r>
      <w:r w:rsidR="00806466">
        <w:rPr>
          <w:rFonts w:ascii="Times New Roman" w:hAnsi="Times New Roman"/>
          <w:sz w:val="28"/>
          <w:szCs w:val="28"/>
        </w:rPr>
        <w:t xml:space="preserve">Procuratore di Napoli </w:t>
      </w:r>
      <w:r w:rsidR="005B0AF8">
        <w:rPr>
          <w:rFonts w:ascii="Times New Roman" w:hAnsi="Times New Roman"/>
          <w:sz w:val="28"/>
          <w:szCs w:val="28"/>
        </w:rPr>
        <w:t>Giovanni Melillo, da</w:t>
      </w:r>
      <w:r w:rsidR="00806466">
        <w:rPr>
          <w:rFonts w:ascii="Times New Roman" w:hAnsi="Times New Roman"/>
          <w:sz w:val="28"/>
          <w:szCs w:val="28"/>
        </w:rPr>
        <w:t>l Procuratore Generale di Venezia Antonello Mura</w:t>
      </w:r>
      <w:r w:rsidR="005B0AF8">
        <w:rPr>
          <w:rFonts w:ascii="Times New Roman" w:hAnsi="Times New Roman"/>
          <w:sz w:val="28"/>
          <w:szCs w:val="28"/>
        </w:rPr>
        <w:t xml:space="preserve"> e dal prof. Stefano Rolando</w:t>
      </w:r>
      <w:r w:rsidR="00806466">
        <w:rPr>
          <w:rFonts w:ascii="Times New Roman" w:hAnsi="Times New Roman"/>
          <w:sz w:val="28"/>
          <w:szCs w:val="28"/>
        </w:rPr>
        <w:t>), s</w:t>
      </w:r>
      <w:r>
        <w:rPr>
          <w:rFonts w:ascii="Times New Roman" w:hAnsi="Times New Roman"/>
          <w:sz w:val="28"/>
          <w:szCs w:val="28"/>
        </w:rPr>
        <w:t>i afferma che</w:t>
      </w:r>
      <w:r w:rsidR="00186E1D">
        <w:rPr>
          <w:rFonts w:ascii="Times New Roman" w:hAnsi="Times New Roman"/>
          <w:sz w:val="28"/>
          <w:szCs w:val="28"/>
        </w:rPr>
        <w:t xml:space="preserve"> </w:t>
      </w:r>
      <w:r w:rsidR="00806466">
        <w:rPr>
          <w:rFonts w:ascii="Times New Roman" w:hAnsi="Times New Roman"/>
          <w:i/>
          <w:sz w:val="28"/>
          <w:szCs w:val="28"/>
        </w:rPr>
        <w:t xml:space="preserve">“la </w:t>
      </w:r>
      <w:r w:rsidR="00F5275F" w:rsidRPr="00806466">
        <w:rPr>
          <w:rFonts w:ascii="Times New Roman" w:hAnsi="Times New Roman"/>
          <w:i/>
          <w:sz w:val="28"/>
          <w:szCs w:val="28"/>
        </w:rPr>
        <w:t>trasparenza e la comprensibilità dell’azione giudiziaria sono valori che discendono dal carattere democratico dell’ordinamento e sono correlati ai principi d’indipendenza e autonomia della magistratura nonché a una moderna concezione della responsabilità dei magistrati”.</w:t>
      </w:r>
    </w:p>
    <w:p w:rsidR="00113A8E" w:rsidRPr="005B0AF8" w:rsidRDefault="00113A8E" w:rsidP="00113A8E">
      <w:pPr>
        <w:tabs>
          <w:tab w:val="num" w:pos="720"/>
        </w:tabs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113A8E">
        <w:rPr>
          <w:rFonts w:ascii="Times New Roman" w:hAnsi="Times New Roman"/>
          <w:sz w:val="28"/>
          <w:szCs w:val="28"/>
        </w:rPr>
        <w:t xml:space="preserve">Lo stesso Capo dello Stato, lo scorso settembre, nel saluto al CSM uscente ha espresso il proprio apprezzamento per le </w:t>
      </w:r>
      <w:r w:rsidR="008B28AC">
        <w:rPr>
          <w:rFonts w:ascii="Times New Roman" w:hAnsi="Times New Roman"/>
          <w:sz w:val="28"/>
          <w:szCs w:val="28"/>
        </w:rPr>
        <w:t>L</w:t>
      </w:r>
      <w:r w:rsidR="00FD7024">
        <w:rPr>
          <w:rFonts w:ascii="Times New Roman" w:hAnsi="Times New Roman"/>
          <w:sz w:val="28"/>
          <w:szCs w:val="28"/>
        </w:rPr>
        <w:t>inee-guida</w:t>
      </w:r>
      <w:r w:rsidR="00100AFE">
        <w:rPr>
          <w:rFonts w:ascii="Times New Roman" w:hAnsi="Times New Roman"/>
          <w:sz w:val="28"/>
          <w:szCs w:val="28"/>
        </w:rPr>
        <w:t xml:space="preserve"> e ha </w:t>
      </w:r>
      <w:r w:rsidR="008B28AC" w:rsidRPr="008B28AC">
        <w:rPr>
          <w:rFonts w:ascii="Times New Roman" w:hAnsi="Times New Roman"/>
          <w:sz w:val="28"/>
          <w:szCs w:val="28"/>
        </w:rPr>
        <w:t>sottolineato che</w:t>
      </w:r>
      <w:r w:rsidR="008B28AC">
        <w:rPr>
          <w:rFonts w:ascii="Times New Roman" w:hAnsi="Times New Roman"/>
          <w:b/>
          <w:sz w:val="28"/>
          <w:szCs w:val="28"/>
        </w:rPr>
        <w:t xml:space="preserve"> </w:t>
      </w:r>
      <w:r w:rsidR="00186E1D">
        <w:rPr>
          <w:rFonts w:ascii="Times New Roman" w:hAnsi="Times New Roman"/>
          <w:i/>
          <w:sz w:val="28"/>
          <w:szCs w:val="28"/>
        </w:rPr>
        <w:t>“a</w:t>
      </w:r>
      <w:r w:rsidRPr="005B0AF8">
        <w:rPr>
          <w:rFonts w:ascii="Times New Roman" w:hAnsi="Times New Roman"/>
          <w:i/>
          <w:sz w:val="28"/>
          <w:szCs w:val="28"/>
        </w:rPr>
        <w:t>ttenzione e sensibilità agli effetti della comunicazione non significa orientare le decisioni giudiziarie secondo le pressioni mediatiche né, tanto meno, pensare di dover difendere pubblicamente le decisioni assunte.</w:t>
      </w:r>
    </w:p>
    <w:p w:rsidR="008B28AC" w:rsidRPr="005B0AF8" w:rsidRDefault="00113A8E" w:rsidP="00113A8E">
      <w:pPr>
        <w:tabs>
          <w:tab w:val="num" w:pos="720"/>
        </w:tabs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5B0AF8">
        <w:rPr>
          <w:rFonts w:ascii="Times New Roman" w:hAnsi="Times New Roman"/>
          <w:i/>
          <w:sz w:val="28"/>
          <w:szCs w:val="28"/>
        </w:rPr>
        <w:t xml:space="preserve">La magistratura, infatti, non deve rispondere alle opinioni correnti perché è soggetta soltanto alla legge. </w:t>
      </w:r>
    </w:p>
    <w:p w:rsidR="00113A8E" w:rsidRPr="005B0AF8" w:rsidRDefault="00113A8E" w:rsidP="00113A8E">
      <w:pPr>
        <w:tabs>
          <w:tab w:val="num" w:pos="720"/>
        </w:tabs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5B0AF8">
        <w:rPr>
          <w:rFonts w:ascii="Times New Roman" w:hAnsi="Times New Roman"/>
          <w:i/>
          <w:sz w:val="28"/>
          <w:szCs w:val="28"/>
        </w:rPr>
        <w:t>Sono invece doverose la credibilità e la trasparenza del suo agire, che possono essere rafforzate anche da un’adeguata comunicazione istituzionale”.</w:t>
      </w:r>
    </w:p>
    <w:p w:rsidR="008A4860" w:rsidRDefault="008A4860" w:rsidP="00A27FD6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8A4860">
        <w:rPr>
          <w:rFonts w:ascii="Times New Roman" w:hAnsi="Times New Roman"/>
          <w:sz w:val="28"/>
          <w:szCs w:val="28"/>
        </w:rPr>
        <w:t>Garantire credibilità e trasparenza, questo è il primario compito dell’Ufficio Stampa</w:t>
      </w:r>
      <w:r w:rsidR="008B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che è </w:t>
      </w:r>
      <w:r w:rsidR="00463C42" w:rsidRPr="00463C42">
        <w:rPr>
          <w:rFonts w:ascii="Times New Roman" w:hAnsi="Times New Roman"/>
          <w:sz w:val="28"/>
          <w:szCs w:val="28"/>
        </w:rPr>
        <w:t>frutto di questa cultura</w:t>
      </w:r>
      <w:r>
        <w:rPr>
          <w:rFonts w:ascii="Times New Roman" w:hAnsi="Times New Roman"/>
          <w:sz w:val="28"/>
          <w:szCs w:val="28"/>
        </w:rPr>
        <w:t xml:space="preserve"> di apertura </w:t>
      </w:r>
      <w:r w:rsidR="008B28AC">
        <w:rPr>
          <w:rFonts w:ascii="Times New Roman" w:hAnsi="Times New Roman"/>
          <w:sz w:val="28"/>
          <w:szCs w:val="28"/>
        </w:rPr>
        <w:t xml:space="preserve">ai cittadini </w:t>
      </w:r>
      <w:r>
        <w:rPr>
          <w:rFonts w:ascii="Times New Roman" w:hAnsi="Times New Roman"/>
          <w:sz w:val="28"/>
          <w:szCs w:val="28"/>
        </w:rPr>
        <w:t>dell’istituzione giudiziaria.</w:t>
      </w:r>
    </w:p>
    <w:p w:rsidR="00100AFE" w:rsidRDefault="00690FB7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 l</w:t>
      </w:r>
      <w:r w:rsidRPr="00690FB7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 xml:space="preserve">raccomandazioni contenute nelle </w:t>
      </w:r>
      <w:r w:rsidR="0045754D">
        <w:rPr>
          <w:rFonts w:ascii="Times New Roman" w:hAnsi="Times New Roman"/>
          <w:sz w:val="28"/>
          <w:szCs w:val="28"/>
        </w:rPr>
        <w:t>L</w:t>
      </w:r>
      <w:r w:rsidRPr="00690FB7">
        <w:rPr>
          <w:rFonts w:ascii="Times New Roman" w:hAnsi="Times New Roman"/>
          <w:sz w:val="28"/>
          <w:szCs w:val="28"/>
        </w:rPr>
        <w:t>inee guida</w:t>
      </w:r>
      <w:r w:rsidR="008A4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 primo posto vi è la </w:t>
      </w:r>
      <w:r w:rsidRPr="00690FB7">
        <w:rPr>
          <w:rFonts w:ascii="Times New Roman" w:hAnsi="Times New Roman"/>
          <w:sz w:val="28"/>
          <w:szCs w:val="28"/>
        </w:rPr>
        <w:t>tempestività</w:t>
      </w:r>
      <w:r w:rsidR="004575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poi </w:t>
      </w:r>
      <w:r w:rsidR="0045754D">
        <w:rPr>
          <w:rFonts w:ascii="Times New Roman" w:hAnsi="Times New Roman"/>
          <w:sz w:val="28"/>
          <w:szCs w:val="28"/>
        </w:rPr>
        <w:t xml:space="preserve">viene </w:t>
      </w:r>
      <w:r w:rsidR="008A4860">
        <w:rPr>
          <w:rFonts w:ascii="Times New Roman" w:hAnsi="Times New Roman"/>
          <w:sz w:val="28"/>
          <w:szCs w:val="28"/>
        </w:rPr>
        <w:t xml:space="preserve">la </w:t>
      </w:r>
      <w:r w:rsidRPr="00690FB7">
        <w:rPr>
          <w:rFonts w:ascii="Times New Roman" w:hAnsi="Times New Roman"/>
          <w:sz w:val="28"/>
          <w:szCs w:val="28"/>
        </w:rPr>
        <w:t xml:space="preserve">correttezza e </w:t>
      </w:r>
      <w:r w:rsidR="008A4860">
        <w:rPr>
          <w:rFonts w:ascii="Times New Roman" w:hAnsi="Times New Roman"/>
          <w:sz w:val="28"/>
          <w:szCs w:val="28"/>
        </w:rPr>
        <w:t xml:space="preserve">la </w:t>
      </w:r>
      <w:r w:rsidRPr="00690FB7">
        <w:rPr>
          <w:rFonts w:ascii="Times New Roman" w:hAnsi="Times New Roman"/>
          <w:sz w:val="28"/>
          <w:szCs w:val="28"/>
        </w:rPr>
        <w:t>chiarezza</w:t>
      </w:r>
      <w:r w:rsidR="0045754D">
        <w:rPr>
          <w:rFonts w:ascii="Times New Roman" w:hAnsi="Times New Roman"/>
          <w:sz w:val="28"/>
          <w:szCs w:val="28"/>
        </w:rPr>
        <w:t xml:space="preserve">. </w:t>
      </w:r>
    </w:p>
    <w:p w:rsidR="00104453" w:rsidRDefault="0045754D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la precedenza nell’ordine di questo elenco segna anche l</w:t>
      </w:r>
      <w:r w:rsidR="0010445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priorità.</w:t>
      </w:r>
      <w:r w:rsidR="00690FB7" w:rsidRPr="00690FB7">
        <w:rPr>
          <w:rFonts w:ascii="Times New Roman" w:hAnsi="Times New Roman"/>
          <w:sz w:val="28"/>
          <w:szCs w:val="28"/>
        </w:rPr>
        <w:t xml:space="preserve"> </w:t>
      </w:r>
      <w:r w:rsidR="00100AFE">
        <w:rPr>
          <w:rFonts w:ascii="Times New Roman" w:hAnsi="Times New Roman"/>
          <w:sz w:val="28"/>
          <w:szCs w:val="28"/>
        </w:rPr>
        <w:t>Nell’attività giornalistica i</w:t>
      </w:r>
      <w:r w:rsidR="00BD232D">
        <w:rPr>
          <w:rFonts w:ascii="Times New Roman" w:hAnsi="Times New Roman"/>
          <w:sz w:val="28"/>
          <w:szCs w:val="28"/>
        </w:rPr>
        <w:t>l fattore tempo è</w:t>
      </w:r>
      <w:r>
        <w:rPr>
          <w:rFonts w:ascii="Times New Roman" w:hAnsi="Times New Roman"/>
          <w:sz w:val="28"/>
          <w:szCs w:val="28"/>
        </w:rPr>
        <w:t xml:space="preserve"> la </w:t>
      </w:r>
      <w:r w:rsidR="001B6822">
        <w:rPr>
          <w:rFonts w:ascii="Times New Roman" w:hAnsi="Times New Roman"/>
          <w:sz w:val="28"/>
          <w:szCs w:val="28"/>
        </w:rPr>
        <w:t>“V</w:t>
      </w:r>
      <w:r>
        <w:rPr>
          <w:rFonts w:ascii="Times New Roman" w:hAnsi="Times New Roman"/>
          <w:sz w:val="28"/>
          <w:szCs w:val="28"/>
        </w:rPr>
        <w:t>ariabile</w:t>
      </w:r>
      <w:r w:rsidR="00100AF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 perché nell’attività di costruzione della notizia, la tempistica è tutto</w:t>
      </w:r>
      <w:r w:rsidR="001B6822">
        <w:rPr>
          <w:rFonts w:ascii="Times New Roman" w:hAnsi="Times New Roman"/>
          <w:sz w:val="28"/>
          <w:szCs w:val="28"/>
        </w:rPr>
        <w:t>.</w:t>
      </w:r>
    </w:p>
    <w:p w:rsidR="0045754D" w:rsidRDefault="0045754D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6822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 notizia corre veloce, si diffonde rapidamente, ma è un bene ad alta deperibilità. Ciò che è notizia oggi, potrebbe non esserlo più domani.</w:t>
      </w:r>
      <w:r w:rsidR="000E2F52">
        <w:rPr>
          <w:rFonts w:ascii="Times New Roman" w:hAnsi="Times New Roman"/>
          <w:sz w:val="28"/>
          <w:szCs w:val="28"/>
        </w:rPr>
        <w:t xml:space="preserve"> </w:t>
      </w:r>
    </w:p>
    <w:p w:rsidR="00104453" w:rsidRDefault="000E2F52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questo alla base di un’efficace ed efficiente attività di comunicazione istituzionale vi è la rapidità di risposta.</w:t>
      </w:r>
      <w:r w:rsidR="00186E1D">
        <w:rPr>
          <w:rFonts w:ascii="Times New Roman" w:hAnsi="Times New Roman"/>
          <w:sz w:val="28"/>
          <w:szCs w:val="28"/>
        </w:rPr>
        <w:t xml:space="preserve"> Il feed</w:t>
      </w:r>
      <w:r w:rsidR="00104453">
        <w:rPr>
          <w:rFonts w:ascii="Times New Roman" w:hAnsi="Times New Roman"/>
          <w:sz w:val="28"/>
          <w:szCs w:val="28"/>
        </w:rPr>
        <w:t>back al giornalista non può seguire la via della burocrazia. Bisogna perseguire la celerità della risposta</w:t>
      </w:r>
      <w:r>
        <w:rPr>
          <w:rFonts w:ascii="Times New Roman" w:hAnsi="Times New Roman"/>
          <w:sz w:val="28"/>
          <w:szCs w:val="28"/>
        </w:rPr>
        <w:t xml:space="preserve">, senza per questo perdere in accuratezza. </w:t>
      </w:r>
    </w:p>
    <w:p w:rsidR="00F74994" w:rsidRDefault="000E2F52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linee guida </w:t>
      </w:r>
      <w:r w:rsidR="00186E1D">
        <w:rPr>
          <w:rFonts w:ascii="Times New Roman" w:hAnsi="Times New Roman"/>
          <w:sz w:val="28"/>
          <w:szCs w:val="28"/>
        </w:rPr>
        <w:t>fanno anche raccomandazioni</w:t>
      </w:r>
      <w:r w:rsidR="00F74994">
        <w:rPr>
          <w:rFonts w:ascii="Times New Roman" w:hAnsi="Times New Roman"/>
          <w:sz w:val="28"/>
          <w:szCs w:val="28"/>
        </w:rPr>
        <w:t xml:space="preserve"> sullo stile e il tipo di comunicazione che deve essere </w:t>
      </w:r>
      <w:r>
        <w:rPr>
          <w:rFonts w:ascii="Times New Roman" w:hAnsi="Times New Roman"/>
          <w:sz w:val="28"/>
          <w:szCs w:val="28"/>
        </w:rPr>
        <w:t>“</w:t>
      </w:r>
      <w:r w:rsidR="0045754D" w:rsidRPr="005B0AF8">
        <w:rPr>
          <w:rFonts w:ascii="Times New Roman" w:hAnsi="Times New Roman"/>
          <w:i/>
          <w:sz w:val="28"/>
          <w:szCs w:val="28"/>
        </w:rPr>
        <w:t>obiettiva, misurata ed equilibrata</w:t>
      </w:r>
      <w:r>
        <w:rPr>
          <w:rFonts w:ascii="Times New Roman" w:hAnsi="Times New Roman"/>
          <w:sz w:val="28"/>
          <w:szCs w:val="28"/>
        </w:rPr>
        <w:t>”</w:t>
      </w:r>
      <w:r w:rsidR="00F74994">
        <w:rPr>
          <w:rFonts w:ascii="Times New Roman" w:hAnsi="Times New Roman"/>
          <w:sz w:val="28"/>
          <w:szCs w:val="28"/>
        </w:rPr>
        <w:t>.</w:t>
      </w:r>
    </w:p>
    <w:p w:rsidR="000E2F52" w:rsidRDefault="00F74994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elencano</w:t>
      </w:r>
      <w:r w:rsidR="000E2F52">
        <w:rPr>
          <w:rFonts w:ascii="Times New Roman" w:hAnsi="Times New Roman"/>
          <w:sz w:val="28"/>
          <w:szCs w:val="28"/>
        </w:rPr>
        <w:t xml:space="preserve"> anche ciò che va </w:t>
      </w:r>
      <w:r w:rsidR="005B0AF8">
        <w:rPr>
          <w:rFonts w:ascii="Times New Roman" w:hAnsi="Times New Roman"/>
          <w:sz w:val="28"/>
          <w:szCs w:val="28"/>
        </w:rPr>
        <w:t>evitato</w:t>
      </w:r>
      <w:r w:rsidR="008B28AC">
        <w:rPr>
          <w:rFonts w:ascii="Times New Roman" w:hAnsi="Times New Roman"/>
          <w:sz w:val="28"/>
          <w:szCs w:val="28"/>
        </w:rPr>
        <w:t xml:space="preserve">: </w:t>
      </w:r>
    </w:p>
    <w:p w:rsidR="005B0AF8" w:rsidRDefault="005B0AF8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la </w:t>
      </w:r>
      <w:r w:rsidR="00690FB7" w:rsidRPr="005B0AF8">
        <w:rPr>
          <w:rFonts w:ascii="Times New Roman" w:hAnsi="Times New Roman"/>
          <w:i/>
          <w:sz w:val="28"/>
          <w:szCs w:val="28"/>
        </w:rPr>
        <w:t>discriminazione tra giornalisti o testate</w:t>
      </w:r>
      <w:r w:rsidR="008A4860" w:rsidRPr="005B0AF8">
        <w:rPr>
          <w:rFonts w:ascii="Times New Roman" w:hAnsi="Times New Roman"/>
          <w:i/>
          <w:sz w:val="28"/>
          <w:szCs w:val="28"/>
        </w:rPr>
        <w:t>;</w:t>
      </w:r>
      <w:r w:rsidR="008B28AC" w:rsidRPr="005B0AF8">
        <w:rPr>
          <w:rFonts w:ascii="Times New Roman" w:hAnsi="Times New Roman"/>
          <w:i/>
          <w:sz w:val="28"/>
          <w:szCs w:val="28"/>
        </w:rPr>
        <w:t xml:space="preserve"> </w:t>
      </w:r>
    </w:p>
    <w:p w:rsidR="000E2F52" w:rsidRPr="005B0AF8" w:rsidRDefault="00690FB7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5B0AF8">
        <w:rPr>
          <w:rFonts w:ascii="Times New Roman" w:hAnsi="Times New Roman"/>
          <w:i/>
          <w:sz w:val="28"/>
          <w:szCs w:val="28"/>
        </w:rPr>
        <w:t>la costruzione e il mantenimento di canali informativi privilegiati con giornalisti; la personalizzazione delle informazioni;</w:t>
      </w:r>
      <w:r w:rsidR="008B28AC" w:rsidRPr="005B0AF8">
        <w:rPr>
          <w:rFonts w:ascii="Times New Roman" w:hAnsi="Times New Roman"/>
          <w:i/>
          <w:sz w:val="28"/>
          <w:szCs w:val="28"/>
        </w:rPr>
        <w:t xml:space="preserve"> </w:t>
      </w:r>
    </w:p>
    <w:p w:rsidR="000E2F52" w:rsidRPr="005B0AF8" w:rsidRDefault="00690FB7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i/>
          <w:sz w:val="28"/>
          <w:szCs w:val="28"/>
        </w:rPr>
      </w:pPr>
      <w:r w:rsidRPr="005B0AF8">
        <w:rPr>
          <w:rFonts w:ascii="Times New Roman" w:hAnsi="Times New Roman"/>
          <w:i/>
          <w:sz w:val="28"/>
          <w:szCs w:val="28"/>
        </w:rPr>
        <w:t>l’espressione di opinioni personali o giudizi di valore su persone o eventi.</w:t>
      </w:r>
    </w:p>
    <w:p w:rsidR="00785236" w:rsidRDefault="008A4860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8A4860">
        <w:rPr>
          <w:rFonts w:ascii="Times New Roman" w:hAnsi="Times New Roman"/>
          <w:sz w:val="28"/>
          <w:szCs w:val="28"/>
        </w:rPr>
        <w:t>Queste</w:t>
      </w:r>
      <w:r w:rsidR="00A47E7A">
        <w:rPr>
          <w:rFonts w:ascii="Times New Roman" w:hAnsi="Times New Roman"/>
          <w:sz w:val="28"/>
          <w:szCs w:val="28"/>
        </w:rPr>
        <w:t xml:space="preserve"> raccomandazioni</w:t>
      </w:r>
      <w:r w:rsidR="00F74994">
        <w:rPr>
          <w:rFonts w:ascii="Times New Roman" w:hAnsi="Times New Roman"/>
          <w:sz w:val="28"/>
          <w:szCs w:val="28"/>
        </w:rPr>
        <w:t xml:space="preserve"> stilate per i magistrati di Tribunali e Procure, collimano </w:t>
      </w:r>
      <w:r w:rsidR="00785236">
        <w:rPr>
          <w:rFonts w:ascii="Times New Roman" w:hAnsi="Times New Roman"/>
          <w:sz w:val="28"/>
          <w:szCs w:val="28"/>
        </w:rPr>
        <w:t xml:space="preserve">perfettamente </w:t>
      </w:r>
      <w:r w:rsidR="00F74994">
        <w:rPr>
          <w:rFonts w:ascii="Times New Roman" w:hAnsi="Times New Roman"/>
          <w:sz w:val="28"/>
          <w:szCs w:val="28"/>
        </w:rPr>
        <w:t xml:space="preserve">con </w:t>
      </w:r>
      <w:r w:rsidR="00785236">
        <w:rPr>
          <w:rFonts w:ascii="Times New Roman" w:hAnsi="Times New Roman"/>
          <w:sz w:val="28"/>
          <w:szCs w:val="28"/>
        </w:rPr>
        <w:t>l’attività dell’Ufficio Stampa</w:t>
      </w:r>
      <w:r w:rsidR="00A47E7A">
        <w:rPr>
          <w:rFonts w:ascii="Times New Roman" w:hAnsi="Times New Roman"/>
          <w:sz w:val="28"/>
          <w:szCs w:val="28"/>
        </w:rPr>
        <w:t xml:space="preserve"> istituzionale</w:t>
      </w:r>
      <w:r w:rsidR="00785236">
        <w:rPr>
          <w:rFonts w:ascii="Times New Roman" w:hAnsi="Times New Roman"/>
          <w:sz w:val="28"/>
          <w:szCs w:val="28"/>
        </w:rPr>
        <w:t>, che utilizza strumenti di comunicazione “democratica” come</w:t>
      </w:r>
      <w:r w:rsidRPr="008A4860">
        <w:rPr>
          <w:rFonts w:ascii="Times New Roman" w:hAnsi="Times New Roman"/>
          <w:sz w:val="28"/>
          <w:szCs w:val="28"/>
        </w:rPr>
        <w:t xml:space="preserve">: </w:t>
      </w:r>
      <w:r w:rsidR="00785236">
        <w:rPr>
          <w:rFonts w:ascii="Times New Roman" w:hAnsi="Times New Roman"/>
          <w:sz w:val="28"/>
          <w:szCs w:val="28"/>
        </w:rPr>
        <w:t>note</w:t>
      </w:r>
      <w:r w:rsidR="000E2F52">
        <w:rPr>
          <w:rFonts w:ascii="Times New Roman" w:hAnsi="Times New Roman"/>
          <w:sz w:val="28"/>
          <w:szCs w:val="28"/>
        </w:rPr>
        <w:t xml:space="preserve">, </w:t>
      </w:r>
      <w:r w:rsidRPr="008A4860">
        <w:rPr>
          <w:rFonts w:ascii="Times New Roman" w:hAnsi="Times New Roman"/>
          <w:sz w:val="28"/>
          <w:szCs w:val="28"/>
        </w:rPr>
        <w:t>comunicati</w:t>
      </w:r>
      <w:r w:rsidR="00785236">
        <w:rPr>
          <w:rFonts w:ascii="Times New Roman" w:hAnsi="Times New Roman"/>
          <w:sz w:val="28"/>
          <w:szCs w:val="28"/>
        </w:rPr>
        <w:t xml:space="preserve">, </w:t>
      </w:r>
      <w:r w:rsidR="00785236" w:rsidRPr="00186E1D">
        <w:rPr>
          <w:rFonts w:ascii="Times New Roman" w:hAnsi="Times New Roman"/>
          <w:i/>
          <w:sz w:val="28"/>
          <w:szCs w:val="28"/>
        </w:rPr>
        <w:t>abstract</w:t>
      </w:r>
      <w:r w:rsidRPr="00186E1D">
        <w:rPr>
          <w:rFonts w:ascii="Times New Roman" w:hAnsi="Times New Roman"/>
          <w:i/>
          <w:sz w:val="28"/>
          <w:szCs w:val="28"/>
        </w:rPr>
        <w:t xml:space="preserve"> </w:t>
      </w:r>
      <w:r w:rsidRPr="008A4860">
        <w:rPr>
          <w:rFonts w:ascii="Times New Roman" w:hAnsi="Times New Roman"/>
          <w:sz w:val="28"/>
          <w:szCs w:val="28"/>
        </w:rPr>
        <w:t xml:space="preserve">e </w:t>
      </w:r>
      <w:r w:rsidR="00785236">
        <w:rPr>
          <w:rFonts w:ascii="Times New Roman" w:hAnsi="Times New Roman"/>
          <w:sz w:val="28"/>
          <w:szCs w:val="28"/>
        </w:rPr>
        <w:t>qualora sia necessario</w:t>
      </w:r>
      <w:r w:rsidR="00A47E7A">
        <w:rPr>
          <w:rFonts w:ascii="Times New Roman" w:hAnsi="Times New Roman"/>
          <w:sz w:val="28"/>
          <w:szCs w:val="28"/>
        </w:rPr>
        <w:t xml:space="preserve"> decide di</w:t>
      </w:r>
      <w:r w:rsidR="008B28AC">
        <w:rPr>
          <w:rFonts w:ascii="Times New Roman" w:hAnsi="Times New Roman"/>
          <w:sz w:val="28"/>
          <w:szCs w:val="28"/>
        </w:rPr>
        <w:t xml:space="preserve"> convoca</w:t>
      </w:r>
      <w:r w:rsidR="00A47E7A">
        <w:rPr>
          <w:rFonts w:ascii="Times New Roman" w:hAnsi="Times New Roman"/>
          <w:sz w:val="28"/>
          <w:szCs w:val="28"/>
        </w:rPr>
        <w:t>re</w:t>
      </w:r>
      <w:r w:rsidR="00785236">
        <w:rPr>
          <w:rFonts w:ascii="Times New Roman" w:hAnsi="Times New Roman"/>
          <w:sz w:val="28"/>
          <w:szCs w:val="28"/>
        </w:rPr>
        <w:t xml:space="preserve"> </w:t>
      </w:r>
      <w:r w:rsidR="008B28AC">
        <w:rPr>
          <w:rFonts w:ascii="Times New Roman" w:hAnsi="Times New Roman"/>
          <w:sz w:val="28"/>
          <w:szCs w:val="28"/>
        </w:rPr>
        <w:t>una</w:t>
      </w:r>
      <w:r w:rsidR="00785236">
        <w:rPr>
          <w:rFonts w:ascii="Times New Roman" w:hAnsi="Times New Roman"/>
          <w:sz w:val="28"/>
          <w:szCs w:val="28"/>
        </w:rPr>
        <w:t xml:space="preserve"> </w:t>
      </w:r>
      <w:r w:rsidRPr="008A4860">
        <w:rPr>
          <w:rFonts w:ascii="Times New Roman" w:hAnsi="Times New Roman"/>
          <w:sz w:val="28"/>
          <w:szCs w:val="28"/>
        </w:rPr>
        <w:t>conferenz</w:t>
      </w:r>
      <w:r w:rsidR="00F74994">
        <w:rPr>
          <w:rFonts w:ascii="Times New Roman" w:hAnsi="Times New Roman"/>
          <w:sz w:val="28"/>
          <w:szCs w:val="28"/>
        </w:rPr>
        <w:t>a</w:t>
      </w:r>
      <w:r w:rsidRPr="008A4860">
        <w:rPr>
          <w:rFonts w:ascii="Times New Roman" w:hAnsi="Times New Roman"/>
          <w:sz w:val="28"/>
          <w:szCs w:val="28"/>
        </w:rPr>
        <w:t xml:space="preserve"> stampa.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2BC" w:rsidRDefault="00A47E7A" w:rsidP="00690FB7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Sono t</w:t>
      </w:r>
      <w:r w:rsidR="008B28AC">
        <w:rPr>
          <w:rFonts w:ascii="Times New Roman" w:hAnsi="Times New Roman"/>
          <w:sz w:val="28"/>
          <w:szCs w:val="28"/>
        </w:rPr>
        <w:t>utti s</w:t>
      </w:r>
      <w:r w:rsidR="008A4860">
        <w:rPr>
          <w:rFonts w:ascii="Times New Roman" w:hAnsi="Times New Roman"/>
          <w:sz w:val="28"/>
          <w:szCs w:val="28"/>
        </w:rPr>
        <w:t xml:space="preserve">trumenti </w:t>
      </w:r>
      <w:r w:rsidR="008B28AC">
        <w:rPr>
          <w:rFonts w:ascii="Times New Roman" w:hAnsi="Times New Roman"/>
          <w:sz w:val="28"/>
          <w:szCs w:val="28"/>
        </w:rPr>
        <w:t xml:space="preserve">di comunicazione </w:t>
      </w:r>
      <w:r w:rsidR="008A4860">
        <w:rPr>
          <w:rFonts w:ascii="Times New Roman" w:hAnsi="Times New Roman"/>
          <w:sz w:val="28"/>
          <w:szCs w:val="28"/>
        </w:rPr>
        <w:t xml:space="preserve">che </w:t>
      </w:r>
      <w:r w:rsidR="00785236">
        <w:rPr>
          <w:rFonts w:ascii="Times New Roman" w:hAnsi="Times New Roman"/>
          <w:sz w:val="28"/>
          <w:szCs w:val="28"/>
        </w:rPr>
        <w:t xml:space="preserve">si </w:t>
      </w:r>
      <w:r w:rsidR="008A4860">
        <w:rPr>
          <w:rFonts w:ascii="Times New Roman" w:hAnsi="Times New Roman"/>
          <w:sz w:val="28"/>
          <w:szCs w:val="28"/>
        </w:rPr>
        <w:t>rivolgono, contemporaneamente</w:t>
      </w:r>
      <w:r w:rsidR="00785236">
        <w:rPr>
          <w:rFonts w:ascii="Times New Roman" w:hAnsi="Times New Roman"/>
          <w:sz w:val="28"/>
          <w:szCs w:val="28"/>
        </w:rPr>
        <w:t xml:space="preserve">, </w:t>
      </w:r>
      <w:r w:rsidR="008A4860">
        <w:rPr>
          <w:rFonts w:ascii="Times New Roman" w:hAnsi="Times New Roman"/>
          <w:sz w:val="28"/>
          <w:szCs w:val="28"/>
        </w:rPr>
        <w:t>al maggior n</w:t>
      </w:r>
      <w:r w:rsidR="00186E1D">
        <w:rPr>
          <w:rFonts w:ascii="Times New Roman" w:hAnsi="Times New Roman"/>
          <w:sz w:val="28"/>
          <w:szCs w:val="28"/>
        </w:rPr>
        <w:t>umero possibile di giornalisti (</w:t>
      </w:r>
      <w:r w:rsidR="008A4860">
        <w:rPr>
          <w:rFonts w:ascii="Times New Roman" w:hAnsi="Times New Roman"/>
          <w:sz w:val="28"/>
          <w:szCs w:val="28"/>
        </w:rPr>
        <w:t>grazie alle mailing list, e all’invio simultaneo</w:t>
      </w:r>
      <w:r w:rsidR="006262BC">
        <w:rPr>
          <w:rFonts w:ascii="Times New Roman" w:hAnsi="Times New Roman"/>
          <w:sz w:val="28"/>
          <w:szCs w:val="28"/>
        </w:rPr>
        <w:t>)</w:t>
      </w:r>
      <w:r w:rsidR="008B28AC">
        <w:rPr>
          <w:rFonts w:ascii="Times New Roman" w:hAnsi="Times New Roman"/>
          <w:sz w:val="28"/>
          <w:szCs w:val="28"/>
        </w:rPr>
        <w:t xml:space="preserve">, </w:t>
      </w:r>
      <w:r w:rsidR="006262BC">
        <w:rPr>
          <w:rFonts w:ascii="Times New Roman" w:hAnsi="Times New Roman"/>
          <w:sz w:val="28"/>
          <w:szCs w:val="28"/>
        </w:rPr>
        <w:t>prevedendo parità d’accesso all’informazione</w:t>
      </w:r>
      <w:r w:rsidR="00186E1D">
        <w:rPr>
          <w:rFonts w:ascii="Times New Roman" w:hAnsi="Times New Roman"/>
          <w:sz w:val="28"/>
          <w:szCs w:val="28"/>
        </w:rPr>
        <w:t xml:space="preserve"> che proviene dalla fonte, </w:t>
      </w:r>
      <w:r w:rsidR="006262BC">
        <w:rPr>
          <w:rFonts w:ascii="Times New Roman" w:hAnsi="Times New Roman"/>
          <w:sz w:val="28"/>
          <w:szCs w:val="28"/>
        </w:rPr>
        <w:t>o</w:t>
      </w:r>
      <w:r w:rsidR="00785236">
        <w:rPr>
          <w:rFonts w:ascii="Times New Roman" w:hAnsi="Times New Roman"/>
          <w:sz w:val="28"/>
          <w:szCs w:val="28"/>
        </w:rPr>
        <w:t>vvero</w:t>
      </w:r>
      <w:r w:rsidR="006262BC">
        <w:rPr>
          <w:rFonts w:ascii="Times New Roman" w:hAnsi="Times New Roman"/>
          <w:sz w:val="28"/>
          <w:szCs w:val="28"/>
        </w:rPr>
        <w:t xml:space="preserve"> dall’Istituzione</w:t>
      </w:r>
      <w:r w:rsidR="00785236">
        <w:rPr>
          <w:rFonts w:ascii="Times New Roman" w:hAnsi="Times New Roman"/>
          <w:sz w:val="28"/>
          <w:szCs w:val="28"/>
        </w:rPr>
        <w:t xml:space="preserve"> -</w:t>
      </w:r>
      <w:r w:rsidR="00AC1608">
        <w:rPr>
          <w:rFonts w:ascii="Times New Roman" w:hAnsi="Times New Roman"/>
          <w:sz w:val="28"/>
          <w:szCs w:val="28"/>
        </w:rPr>
        <w:t xml:space="preserve"> Giustizia a</w:t>
      </w:r>
      <w:r w:rsidR="006262BC">
        <w:rPr>
          <w:rFonts w:ascii="Times New Roman" w:hAnsi="Times New Roman"/>
          <w:sz w:val="28"/>
          <w:szCs w:val="28"/>
        </w:rPr>
        <w:t>mministrativa che par</w:t>
      </w:r>
      <w:r w:rsidR="00186E1D">
        <w:rPr>
          <w:rFonts w:ascii="Times New Roman" w:hAnsi="Times New Roman"/>
          <w:sz w:val="28"/>
          <w:szCs w:val="28"/>
        </w:rPr>
        <w:t xml:space="preserve">la attraverso il proprio “house </w:t>
      </w:r>
      <w:r w:rsidR="006262BC">
        <w:rPr>
          <w:rFonts w:ascii="Times New Roman" w:hAnsi="Times New Roman"/>
          <w:sz w:val="28"/>
          <w:szCs w:val="28"/>
        </w:rPr>
        <w:t>organ”, l’Ufficio Stampa</w:t>
      </w:r>
      <w:r w:rsidR="00785236">
        <w:rPr>
          <w:rFonts w:ascii="Times New Roman" w:hAnsi="Times New Roman"/>
          <w:sz w:val="28"/>
          <w:szCs w:val="28"/>
        </w:rPr>
        <w:t>).</w:t>
      </w:r>
    </w:p>
    <w:p w:rsidR="00A90E4A" w:rsidRDefault="000B5B49" w:rsidP="000B5B49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L’oggetto del comunicato stampa è la notizia. </w:t>
      </w:r>
    </w:p>
    <w:p w:rsidR="00785236" w:rsidRDefault="000B5B49" w:rsidP="000B5B49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ambito giudiziario, la notizia è la decisione e la motivazione </w:t>
      </w:r>
      <w:r w:rsidR="00F5275F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i tale decisione:</w:t>
      </w:r>
    </w:p>
    <w:p w:rsidR="00A90E4A" w:rsidRDefault="00A90E4A" w:rsidP="000B5B49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altre parole,</w:t>
      </w:r>
      <w:r w:rsidR="000B5B49">
        <w:rPr>
          <w:rFonts w:ascii="Times New Roman" w:hAnsi="Times New Roman"/>
          <w:sz w:val="28"/>
          <w:szCs w:val="28"/>
        </w:rPr>
        <w:t xml:space="preserve"> la sentenza racchiude la notizia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0E4A" w:rsidRDefault="00A90E4A" w:rsidP="000B5B49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questo</w:t>
      </w:r>
      <w:r w:rsidRPr="00A90E4A">
        <w:t xml:space="preserve"> </w:t>
      </w:r>
      <w:r w:rsidRPr="00A90E4A">
        <w:rPr>
          <w:rFonts w:ascii="Times New Roman" w:hAnsi="Times New Roman"/>
          <w:sz w:val="28"/>
          <w:szCs w:val="28"/>
        </w:rPr>
        <w:t>il dovere di comunicare di un magistrato parte dalla stesura delle motivazioni</w:t>
      </w:r>
      <w:r>
        <w:rPr>
          <w:rFonts w:ascii="Times New Roman" w:hAnsi="Times New Roman"/>
          <w:sz w:val="28"/>
          <w:szCs w:val="28"/>
        </w:rPr>
        <w:t xml:space="preserve">, perché </w:t>
      </w:r>
      <w:r w:rsidRPr="00A90E4A">
        <w:rPr>
          <w:rFonts w:ascii="Times New Roman" w:hAnsi="Times New Roman"/>
          <w:sz w:val="28"/>
          <w:szCs w:val="28"/>
        </w:rPr>
        <w:t>la comprensibilità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E4A">
        <w:rPr>
          <w:rFonts w:ascii="Times New Roman" w:hAnsi="Times New Roman"/>
          <w:sz w:val="28"/>
          <w:szCs w:val="28"/>
        </w:rPr>
        <w:t>di una sentenza è già in sé la migliore forma di comunicazione</w:t>
      </w:r>
      <w:r w:rsidR="00186E1D">
        <w:rPr>
          <w:rFonts w:ascii="Times New Roman" w:hAnsi="Times New Roman"/>
          <w:sz w:val="28"/>
          <w:szCs w:val="28"/>
        </w:rPr>
        <w:t xml:space="preserve">, </w:t>
      </w:r>
      <w:r w:rsidR="00A47E7A">
        <w:rPr>
          <w:rFonts w:ascii="Times New Roman" w:hAnsi="Times New Roman"/>
          <w:sz w:val="28"/>
          <w:szCs w:val="28"/>
        </w:rPr>
        <w:t>e la Convenzione con l’accademia della Crusca è una scelta</w:t>
      </w:r>
      <w:r w:rsidR="00F65CA5">
        <w:rPr>
          <w:rFonts w:ascii="Times New Roman" w:hAnsi="Times New Roman"/>
          <w:sz w:val="28"/>
          <w:szCs w:val="28"/>
        </w:rPr>
        <w:t xml:space="preserve"> felice</w:t>
      </w:r>
      <w:r w:rsidR="00186E1D">
        <w:rPr>
          <w:rFonts w:ascii="Times New Roman" w:hAnsi="Times New Roman"/>
          <w:sz w:val="28"/>
          <w:szCs w:val="28"/>
        </w:rPr>
        <w:t xml:space="preserve"> che va nella direzione di rendere le decisioni sempre più chiare e leggibili</w:t>
      </w:r>
      <w:r w:rsidRPr="00A90E4A">
        <w:rPr>
          <w:rFonts w:ascii="Times New Roman" w:hAnsi="Times New Roman"/>
          <w:sz w:val="28"/>
          <w:szCs w:val="28"/>
        </w:rPr>
        <w:t>.</w:t>
      </w:r>
    </w:p>
    <w:p w:rsidR="00690FB7" w:rsidRDefault="006F31D8" w:rsidP="000B5B49">
      <w:pPr>
        <w:tabs>
          <w:tab w:val="num" w:pos="72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atto scritto in modo chiaro ed equilibrato non si presta facilmente a manipolazioni o distorsioni da parte della stampa. Un atto scritto con un linguaggio oscuro, periodi complessi, lingua involut</w:t>
      </w:r>
      <w:r w:rsidR="0078523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 si presta più facilmente a distorsioni e a manipolazioni.</w:t>
      </w:r>
    </w:p>
    <w:p w:rsidR="00A90E4A" w:rsidRDefault="006F31D8" w:rsidP="006F31D8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Pensate </w:t>
      </w:r>
      <w:r w:rsidR="007A3345">
        <w:rPr>
          <w:rFonts w:ascii="Times New Roman" w:hAnsi="Times New Roman"/>
          <w:sz w:val="28"/>
          <w:szCs w:val="28"/>
        </w:rPr>
        <w:t>alle reazioni suscitate dall’accostamento delle parole “tempesta emotiva” in una sentenza o a</w:t>
      </w:r>
      <w:r w:rsidR="007A3345" w:rsidRPr="007A3345">
        <w:rPr>
          <w:rFonts w:ascii="Times New Roman" w:hAnsi="Times New Roman"/>
          <w:sz w:val="28"/>
          <w:szCs w:val="28"/>
        </w:rPr>
        <w:t xml:space="preserve">i recenti verdetti su casi di violenza di genere, </w:t>
      </w:r>
      <w:r>
        <w:rPr>
          <w:rFonts w:ascii="Times New Roman" w:hAnsi="Times New Roman"/>
          <w:sz w:val="28"/>
          <w:szCs w:val="28"/>
        </w:rPr>
        <w:t>che tanto hanno fatto discutere</w:t>
      </w:r>
      <w:r w:rsidR="00A90E4A">
        <w:rPr>
          <w:rFonts w:ascii="Times New Roman" w:hAnsi="Times New Roman"/>
          <w:sz w:val="28"/>
          <w:szCs w:val="28"/>
        </w:rPr>
        <w:t xml:space="preserve"> stampa e cittadini</w:t>
      </w:r>
      <w:r>
        <w:rPr>
          <w:rFonts w:ascii="Times New Roman" w:hAnsi="Times New Roman"/>
          <w:sz w:val="28"/>
          <w:szCs w:val="28"/>
        </w:rPr>
        <w:t>, portando il P</w:t>
      </w:r>
      <w:r w:rsidR="005B0AF8">
        <w:rPr>
          <w:rFonts w:ascii="Times New Roman" w:hAnsi="Times New Roman"/>
          <w:sz w:val="28"/>
          <w:szCs w:val="28"/>
        </w:rPr>
        <w:t>rocuratore generale</w:t>
      </w:r>
      <w:r>
        <w:rPr>
          <w:rFonts w:ascii="Times New Roman" w:hAnsi="Times New Roman"/>
          <w:sz w:val="28"/>
          <w:szCs w:val="28"/>
        </w:rPr>
        <w:t xml:space="preserve"> della Cassazione a fare un appello</w:t>
      </w:r>
      <w:r w:rsidR="00186E1D">
        <w:rPr>
          <w:rFonts w:ascii="Times New Roman" w:hAnsi="Times New Roman"/>
          <w:sz w:val="28"/>
          <w:szCs w:val="28"/>
        </w:rPr>
        <w:t xml:space="preserve">, sempre a mezzo stampa, </w:t>
      </w:r>
      <w:r w:rsidR="00A90E4A">
        <w:rPr>
          <w:rFonts w:ascii="Times New Roman" w:hAnsi="Times New Roman"/>
          <w:sz w:val="28"/>
          <w:szCs w:val="28"/>
        </w:rPr>
        <w:t xml:space="preserve">ad </w:t>
      </w:r>
      <w:r>
        <w:rPr>
          <w:rFonts w:ascii="Times New Roman" w:hAnsi="Times New Roman"/>
          <w:sz w:val="28"/>
          <w:szCs w:val="28"/>
        </w:rPr>
        <w:t xml:space="preserve">evitare </w:t>
      </w:r>
      <w:r w:rsidR="00F5275F">
        <w:rPr>
          <w:rFonts w:ascii="Times New Roman" w:hAnsi="Times New Roman"/>
          <w:sz w:val="28"/>
          <w:szCs w:val="28"/>
        </w:rPr>
        <w:t>l’uso di giudizi morali o estetici</w:t>
      </w:r>
      <w:r>
        <w:rPr>
          <w:rFonts w:ascii="Times New Roman" w:hAnsi="Times New Roman"/>
          <w:sz w:val="28"/>
          <w:szCs w:val="28"/>
        </w:rPr>
        <w:t xml:space="preserve"> in sentenze su </w:t>
      </w:r>
      <w:r w:rsidR="00F5275F">
        <w:rPr>
          <w:rFonts w:ascii="Times New Roman" w:hAnsi="Times New Roman"/>
          <w:sz w:val="28"/>
          <w:szCs w:val="28"/>
        </w:rPr>
        <w:t xml:space="preserve">casi di violenza di genere. </w:t>
      </w:r>
      <w:r w:rsidR="00A90E4A">
        <w:rPr>
          <w:rFonts w:ascii="Times New Roman" w:hAnsi="Times New Roman"/>
          <w:sz w:val="28"/>
          <w:szCs w:val="28"/>
        </w:rPr>
        <w:t>Ovviamente, tale principio va esteso ad ogni tipo di sentenza.</w:t>
      </w:r>
    </w:p>
    <w:p w:rsidR="007A3345" w:rsidRDefault="00A90E4A" w:rsidP="00595BE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Tutte queste indicazioni servono a prevenire l’attività di intervento “in stato di crisi” dell’Ufficio Stampa, perché una volta che una sentenza viene depositata e pubblicata, vive di vita propria</w:t>
      </w:r>
      <w:r w:rsidRPr="001943C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943C5" w:rsidRPr="0099555B">
        <w:rPr>
          <w:rFonts w:ascii="Times New Roman" w:hAnsi="Times New Roman"/>
          <w:sz w:val="28"/>
          <w:szCs w:val="28"/>
        </w:rPr>
        <w:t xml:space="preserve">E </w:t>
      </w:r>
      <w:r w:rsidR="00595BE3" w:rsidRPr="0099555B">
        <w:rPr>
          <w:rFonts w:ascii="Times New Roman" w:hAnsi="Times New Roman"/>
          <w:sz w:val="28"/>
          <w:szCs w:val="28"/>
        </w:rPr>
        <w:t>né un</w:t>
      </w:r>
      <w:r w:rsidR="001943C5" w:rsidRPr="0099555B">
        <w:rPr>
          <w:rFonts w:ascii="Times New Roman" w:hAnsi="Times New Roman"/>
          <w:sz w:val="28"/>
          <w:szCs w:val="28"/>
        </w:rPr>
        <w:t xml:space="preserve"> comunicato stampa</w:t>
      </w:r>
      <w:r w:rsidR="007A3345">
        <w:rPr>
          <w:rFonts w:ascii="Times New Roman" w:hAnsi="Times New Roman"/>
          <w:sz w:val="28"/>
          <w:szCs w:val="28"/>
        </w:rPr>
        <w:t xml:space="preserve"> ufficiale</w:t>
      </w:r>
      <w:r w:rsidR="001943C5" w:rsidRPr="0099555B">
        <w:rPr>
          <w:rFonts w:ascii="Times New Roman" w:hAnsi="Times New Roman"/>
          <w:sz w:val="28"/>
          <w:szCs w:val="28"/>
        </w:rPr>
        <w:t>, né una conferenza hanno il potere di correggere ciò che è già stato ripreso</w:t>
      </w:r>
      <w:r w:rsidR="00595BE3" w:rsidRPr="0099555B">
        <w:rPr>
          <w:rFonts w:ascii="Times New Roman" w:hAnsi="Times New Roman"/>
          <w:sz w:val="28"/>
          <w:szCs w:val="28"/>
        </w:rPr>
        <w:t xml:space="preserve"> autonomamente</w:t>
      </w:r>
      <w:r w:rsidR="001943C5" w:rsidRPr="0099555B">
        <w:rPr>
          <w:rFonts w:ascii="Times New Roman" w:hAnsi="Times New Roman"/>
          <w:sz w:val="28"/>
          <w:szCs w:val="28"/>
        </w:rPr>
        <w:t xml:space="preserve"> dai media</w:t>
      </w:r>
      <w:r w:rsidR="007A3345">
        <w:rPr>
          <w:rFonts w:ascii="Times New Roman" w:hAnsi="Times New Roman"/>
          <w:sz w:val="28"/>
          <w:szCs w:val="28"/>
        </w:rPr>
        <w:t xml:space="preserve"> e replicato a dismisura </w:t>
      </w:r>
      <w:r w:rsidR="000E2F52">
        <w:rPr>
          <w:rFonts w:ascii="Times New Roman" w:hAnsi="Times New Roman"/>
          <w:sz w:val="28"/>
          <w:szCs w:val="28"/>
        </w:rPr>
        <w:t>da</w:t>
      </w:r>
      <w:r w:rsidR="007A3345">
        <w:rPr>
          <w:rFonts w:ascii="Times New Roman" w:hAnsi="Times New Roman"/>
          <w:sz w:val="28"/>
          <w:szCs w:val="28"/>
        </w:rPr>
        <w:t>l web</w:t>
      </w:r>
      <w:r w:rsidR="00186E1D">
        <w:rPr>
          <w:rFonts w:ascii="Times New Roman" w:hAnsi="Times New Roman"/>
          <w:sz w:val="28"/>
          <w:szCs w:val="28"/>
        </w:rPr>
        <w:t xml:space="preserve"> o da</w:t>
      </w:r>
      <w:r w:rsidR="000E2F52">
        <w:rPr>
          <w:rFonts w:ascii="Times New Roman" w:hAnsi="Times New Roman"/>
          <w:sz w:val="28"/>
          <w:szCs w:val="28"/>
        </w:rPr>
        <w:t>i social media.</w:t>
      </w:r>
      <w:r w:rsidR="00595BE3" w:rsidRPr="0099555B">
        <w:rPr>
          <w:rFonts w:ascii="Times New Roman" w:hAnsi="Times New Roman"/>
          <w:sz w:val="28"/>
          <w:szCs w:val="28"/>
        </w:rPr>
        <w:t xml:space="preserve"> </w:t>
      </w:r>
    </w:p>
    <w:p w:rsidR="00595BE3" w:rsidRPr="0099555B" w:rsidRDefault="00595BE3" w:rsidP="00595BE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99555B">
        <w:rPr>
          <w:rFonts w:ascii="Times New Roman" w:hAnsi="Times New Roman"/>
          <w:sz w:val="28"/>
          <w:szCs w:val="28"/>
        </w:rPr>
        <w:t xml:space="preserve">Si possono precisare notizie imprecise, si può esercitare il diritto di rettifica o smentita ai sensi dell’art. 42 della legge 416/1981, ma difficilmente si </w:t>
      </w:r>
      <w:r w:rsidR="0099555B" w:rsidRPr="0099555B">
        <w:rPr>
          <w:rFonts w:ascii="Times New Roman" w:hAnsi="Times New Roman"/>
          <w:sz w:val="28"/>
          <w:szCs w:val="28"/>
        </w:rPr>
        <w:t>riuscirà ad</w:t>
      </w:r>
      <w:r w:rsidRPr="0099555B">
        <w:rPr>
          <w:rFonts w:ascii="Times New Roman" w:hAnsi="Times New Roman"/>
          <w:sz w:val="28"/>
          <w:szCs w:val="28"/>
        </w:rPr>
        <w:t xml:space="preserve"> arginare il flusso informativo già prodotto.</w:t>
      </w:r>
    </w:p>
    <w:p w:rsidR="000E2F52" w:rsidRDefault="001943C5" w:rsidP="00BE56B0">
      <w:pPr>
        <w:spacing w:after="0" w:line="48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99555B">
        <w:rPr>
          <w:rFonts w:ascii="Times New Roman" w:hAnsi="Times New Roman"/>
          <w:sz w:val="28"/>
          <w:szCs w:val="28"/>
        </w:rPr>
        <w:t>Parafrasando MacLu</w:t>
      </w:r>
      <w:r w:rsidR="00BE56B0" w:rsidRPr="0099555B">
        <w:rPr>
          <w:rFonts w:ascii="Times New Roman" w:hAnsi="Times New Roman"/>
          <w:sz w:val="28"/>
          <w:szCs w:val="28"/>
        </w:rPr>
        <w:t>h</w:t>
      </w:r>
      <w:r w:rsidRPr="0099555B">
        <w:rPr>
          <w:rFonts w:ascii="Times New Roman" w:hAnsi="Times New Roman"/>
          <w:sz w:val="28"/>
          <w:szCs w:val="28"/>
        </w:rPr>
        <w:t xml:space="preserve">an si potrebbe dire che la sentenza è il </w:t>
      </w:r>
      <w:r w:rsidRPr="005B0AF8">
        <w:rPr>
          <w:rFonts w:ascii="Times New Roman" w:hAnsi="Times New Roman"/>
          <w:i/>
          <w:sz w:val="28"/>
          <w:szCs w:val="28"/>
        </w:rPr>
        <w:t>messaggio</w:t>
      </w:r>
      <w:r w:rsidR="00BE56B0" w:rsidRPr="0099555B">
        <w:rPr>
          <w:rFonts w:ascii="Times New Roman" w:hAnsi="Times New Roman"/>
          <w:sz w:val="28"/>
          <w:szCs w:val="28"/>
        </w:rPr>
        <w:t>.</w:t>
      </w:r>
      <w:r w:rsidR="00BE56B0" w:rsidRPr="0099555B">
        <w:t xml:space="preserve"> </w:t>
      </w:r>
    </w:p>
    <w:p w:rsidR="000E2F52" w:rsidRDefault="000E2F52" w:rsidP="00BE56B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quanto riguarda l’attività consultiva, sono stati utilizzati</w:t>
      </w:r>
      <w:r w:rsidR="00BE56B0">
        <w:rPr>
          <w:rFonts w:ascii="Times New Roman" w:hAnsi="Times New Roman"/>
          <w:sz w:val="28"/>
          <w:szCs w:val="28"/>
        </w:rPr>
        <w:t xml:space="preserve"> de</w:t>
      </w:r>
      <w:r w:rsidR="00F5275F">
        <w:rPr>
          <w:rFonts w:ascii="Times New Roman" w:hAnsi="Times New Roman"/>
          <w:sz w:val="28"/>
          <w:szCs w:val="28"/>
        </w:rPr>
        <w:t xml:space="preserve">gli </w:t>
      </w:r>
      <w:r w:rsidR="00F5275F" w:rsidRPr="00A132CE">
        <w:rPr>
          <w:rFonts w:ascii="Times New Roman" w:hAnsi="Times New Roman"/>
          <w:i/>
          <w:sz w:val="28"/>
          <w:szCs w:val="28"/>
        </w:rPr>
        <w:t>abstract</w:t>
      </w:r>
      <w:r w:rsidR="00F5275F">
        <w:rPr>
          <w:rFonts w:ascii="Times New Roman" w:hAnsi="Times New Roman"/>
          <w:sz w:val="28"/>
          <w:szCs w:val="28"/>
        </w:rPr>
        <w:t xml:space="preserve"> </w:t>
      </w:r>
      <w:r w:rsidR="00A132CE">
        <w:rPr>
          <w:rFonts w:ascii="Times New Roman" w:hAnsi="Times New Roman"/>
          <w:sz w:val="28"/>
          <w:szCs w:val="28"/>
        </w:rPr>
        <w:t xml:space="preserve">o dei </w:t>
      </w:r>
      <w:r w:rsidR="00A132CE" w:rsidRPr="00A132CE">
        <w:rPr>
          <w:rFonts w:ascii="Times New Roman" w:hAnsi="Times New Roman"/>
          <w:i/>
          <w:sz w:val="28"/>
          <w:szCs w:val="28"/>
        </w:rPr>
        <w:t>bullet point</w:t>
      </w:r>
      <w:r w:rsidR="00BE56B0" w:rsidRPr="00A132CE">
        <w:rPr>
          <w:rFonts w:ascii="Times New Roman" w:hAnsi="Times New Roman"/>
          <w:i/>
          <w:sz w:val="28"/>
          <w:szCs w:val="28"/>
        </w:rPr>
        <w:t xml:space="preserve"> </w:t>
      </w:r>
      <w:r w:rsidR="00BE56B0">
        <w:rPr>
          <w:rFonts w:ascii="Times New Roman" w:hAnsi="Times New Roman"/>
          <w:sz w:val="28"/>
          <w:szCs w:val="28"/>
        </w:rPr>
        <w:t>per spiegare i pareri più complessi</w:t>
      </w:r>
      <w:r>
        <w:rPr>
          <w:rFonts w:ascii="Times New Roman" w:hAnsi="Times New Roman"/>
          <w:sz w:val="28"/>
          <w:szCs w:val="28"/>
        </w:rPr>
        <w:t>.</w:t>
      </w:r>
      <w:r w:rsidR="00BE5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</w:t>
      </w:r>
      <w:r w:rsidR="00BE56B0">
        <w:rPr>
          <w:rFonts w:ascii="Times New Roman" w:hAnsi="Times New Roman"/>
          <w:sz w:val="28"/>
          <w:szCs w:val="28"/>
        </w:rPr>
        <w:t>na prassi che ha affiancato l’uso dei comunicati stampa inviati congiuntamente alla sentenza, per fornire una più agevole comprensione della motivazione della decisione, o per dare risposta ad una specifica richiesta dei media, qualora la decisione sia particolarmente attesa e rilevante.</w:t>
      </w:r>
      <w:r w:rsidR="0099555B">
        <w:rPr>
          <w:rFonts w:ascii="Times New Roman" w:hAnsi="Times New Roman"/>
          <w:sz w:val="28"/>
          <w:szCs w:val="28"/>
        </w:rPr>
        <w:t xml:space="preserve"> </w:t>
      </w:r>
    </w:p>
    <w:p w:rsidR="00F5275F" w:rsidRDefault="00BE56B0" w:rsidP="00BE56B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Anche </w:t>
      </w:r>
      <w:r w:rsidR="00F5275F">
        <w:rPr>
          <w:rFonts w:ascii="Times New Roman" w:hAnsi="Times New Roman"/>
          <w:sz w:val="28"/>
          <w:szCs w:val="28"/>
        </w:rPr>
        <w:t>secondo le Linee guida</w:t>
      </w:r>
      <w:r>
        <w:rPr>
          <w:rFonts w:ascii="Times New Roman" w:hAnsi="Times New Roman"/>
          <w:sz w:val="28"/>
          <w:szCs w:val="28"/>
        </w:rPr>
        <w:t xml:space="preserve"> del CSM</w:t>
      </w:r>
      <w:r w:rsidR="00F5275F">
        <w:rPr>
          <w:rFonts w:ascii="Times New Roman" w:hAnsi="Times New Roman"/>
          <w:sz w:val="28"/>
          <w:szCs w:val="28"/>
        </w:rPr>
        <w:t>, le decisioni dei giudici</w:t>
      </w:r>
      <w:r w:rsidR="00396D9A">
        <w:rPr>
          <w:rFonts w:ascii="Times New Roman" w:hAnsi="Times New Roman"/>
          <w:sz w:val="28"/>
          <w:szCs w:val="28"/>
        </w:rPr>
        <w:t xml:space="preserve"> dovrebbero essere accompagnate da</w:t>
      </w:r>
      <w:r w:rsidR="00F5275F">
        <w:rPr>
          <w:rFonts w:ascii="Times New Roman" w:hAnsi="Times New Roman"/>
          <w:sz w:val="28"/>
          <w:szCs w:val="28"/>
        </w:rPr>
        <w:t xml:space="preserve"> una breve informazione che, con linguaggio semplice e comprensibile, chiarisca subito il senso di un dispositivo</w:t>
      </w:r>
      <w:r w:rsidR="00396D9A">
        <w:rPr>
          <w:rFonts w:ascii="Times New Roman" w:hAnsi="Times New Roman"/>
          <w:sz w:val="28"/>
          <w:szCs w:val="28"/>
        </w:rPr>
        <w:t xml:space="preserve">, evitando </w:t>
      </w:r>
      <w:r w:rsidR="00F5275F">
        <w:rPr>
          <w:rFonts w:ascii="Times New Roman" w:hAnsi="Times New Roman"/>
          <w:sz w:val="28"/>
          <w:szCs w:val="28"/>
        </w:rPr>
        <w:t xml:space="preserve">equivoci, strumentalizzazioni e polemiche. </w:t>
      </w:r>
    </w:p>
    <w:p w:rsidR="0099555B" w:rsidRDefault="00066007" w:rsidP="00BE56B0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i</w:t>
      </w:r>
      <w:r w:rsidR="0099555B">
        <w:rPr>
          <w:rFonts w:ascii="Times New Roman" w:hAnsi="Times New Roman"/>
          <w:sz w:val="28"/>
          <w:szCs w:val="28"/>
        </w:rPr>
        <w:t>n questo l’attività dell’Ufficio Stampa è in piena sintonia con le raccomandazioni che il gruppo di lavoro coordinato dal Presidente emerito Canzio ha stil</w:t>
      </w:r>
      <w:r w:rsidR="000D2434">
        <w:rPr>
          <w:rFonts w:ascii="Times New Roman" w:hAnsi="Times New Roman"/>
          <w:sz w:val="28"/>
          <w:szCs w:val="28"/>
        </w:rPr>
        <w:t xml:space="preserve">ato per </w:t>
      </w:r>
      <w:r>
        <w:rPr>
          <w:rFonts w:ascii="Times New Roman" w:hAnsi="Times New Roman"/>
          <w:sz w:val="28"/>
          <w:szCs w:val="28"/>
        </w:rPr>
        <w:t>gli Uffici giudicanti.</w:t>
      </w:r>
    </w:p>
    <w:p w:rsidR="00F74994" w:rsidRDefault="00AC1608" w:rsidP="0099555B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Recentemente la Giustizia a</w:t>
      </w:r>
      <w:r w:rsidR="0099555B" w:rsidRPr="00B458A4">
        <w:rPr>
          <w:rFonts w:ascii="Times New Roman" w:hAnsi="Times New Roman"/>
          <w:sz w:val="28"/>
          <w:szCs w:val="28"/>
        </w:rPr>
        <w:t xml:space="preserve">mministrativa si è dotata di un nuovo sito istituzionale chiaro, semplice ed accessibile, grazie ad una nuova veste grafica; notizie </w:t>
      </w:r>
      <w:r w:rsidR="00066007">
        <w:rPr>
          <w:rFonts w:ascii="Times New Roman" w:hAnsi="Times New Roman"/>
          <w:sz w:val="28"/>
          <w:szCs w:val="28"/>
        </w:rPr>
        <w:t xml:space="preserve">in evidenza </w:t>
      </w:r>
      <w:r w:rsidR="0099555B" w:rsidRPr="00B458A4">
        <w:rPr>
          <w:rFonts w:ascii="Times New Roman" w:hAnsi="Times New Roman"/>
          <w:sz w:val="28"/>
          <w:szCs w:val="28"/>
        </w:rPr>
        <w:t>in homepage</w:t>
      </w:r>
      <w:r w:rsidR="00066007">
        <w:rPr>
          <w:rFonts w:ascii="Times New Roman" w:hAnsi="Times New Roman"/>
          <w:sz w:val="28"/>
          <w:szCs w:val="28"/>
        </w:rPr>
        <w:t xml:space="preserve"> e la</w:t>
      </w:r>
      <w:r w:rsidR="0099555B" w:rsidRPr="00B458A4">
        <w:rPr>
          <w:rFonts w:ascii="Times New Roman" w:hAnsi="Times New Roman"/>
          <w:sz w:val="28"/>
          <w:szCs w:val="28"/>
        </w:rPr>
        <w:t xml:space="preserve"> d</w:t>
      </w:r>
      <w:r w:rsidR="0099555B" w:rsidRPr="0099555B">
        <w:rPr>
          <w:rFonts w:ascii="Times New Roman" w:hAnsi="Times New Roman"/>
          <w:sz w:val="28"/>
          <w:szCs w:val="28"/>
        </w:rPr>
        <w:t xml:space="preserve">istinzione dei target </w:t>
      </w:r>
      <w:r w:rsidR="0099555B" w:rsidRPr="00B458A4">
        <w:rPr>
          <w:rFonts w:ascii="Times New Roman" w:hAnsi="Times New Roman"/>
          <w:sz w:val="28"/>
          <w:szCs w:val="28"/>
        </w:rPr>
        <w:t>cui sono dedicate le pagine (portale del cittadino, dell’avvocato, del magistrato)</w:t>
      </w:r>
      <w:r w:rsidR="00066007">
        <w:rPr>
          <w:rFonts w:ascii="Times New Roman" w:hAnsi="Times New Roman"/>
          <w:sz w:val="28"/>
          <w:szCs w:val="28"/>
        </w:rPr>
        <w:t xml:space="preserve">. </w:t>
      </w:r>
    </w:p>
    <w:p w:rsidR="00C10328" w:rsidRDefault="00066007" w:rsidP="0099555B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 è anche</w:t>
      </w:r>
      <w:r w:rsidR="00B458A4" w:rsidRPr="00B458A4">
        <w:rPr>
          <w:rFonts w:ascii="Times New Roman" w:hAnsi="Times New Roman"/>
          <w:sz w:val="28"/>
          <w:szCs w:val="28"/>
        </w:rPr>
        <w:t xml:space="preserve"> un’apposita s</w:t>
      </w:r>
      <w:r w:rsidR="0099555B" w:rsidRPr="0099555B">
        <w:rPr>
          <w:rFonts w:ascii="Times New Roman" w:hAnsi="Times New Roman"/>
          <w:sz w:val="28"/>
          <w:szCs w:val="28"/>
        </w:rPr>
        <w:t xml:space="preserve">ezione </w:t>
      </w:r>
      <w:r>
        <w:rPr>
          <w:rFonts w:ascii="Times New Roman" w:hAnsi="Times New Roman"/>
          <w:sz w:val="28"/>
          <w:szCs w:val="28"/>
        </w:rPr>
        <w:t xml:space="preserve">dedicata </w:t>
      </w:r>
      <w:r w:rsidR="0099555B" w:rsidRPr="0099555B">
        <w:rPr>
          <w:rFonts w:ascii="Times New Roman" w:hAnsi="Times New Roman"/>
          <w:sz w:val="28"/>
          <w:szCs w:val="28"/>
        </w:rPr>
        <w:t>all’Ufficio Stampa</w:t>
      </w:r>
      <w:r>
        <w:rPr>
          <w:rFonts w:ascii="Times New Roman" w:hAnsi="Times New Roman"/>
          <w:sz w:val="28"/>
          <w:szCs w:val="28"/>
        </w:rPr>
        <w:t xml:space="preserve"> che raccoglie</w:t>
      </w:r>
      <w:r w:rsidR="00C10328">
        <w:rPr>
          <w:rFonts w:ascii="Times New Roman" w:hAnsi="Times New Roman"/>
          <w:sz w:val="28"/>
          <w:szCs w:val="28"/>
        </w:rPr>
        <w:t xml:space="preserve"> tutti i </w:t>
      </w:r>
      <w:r>
        <w:rPr>
          <w:rFonts w:ascii="Times New Roman" w:hAnsi="Times New Roman"/>
          <w:sz w:val="28"/>
          <w:szCs w:val="28"/>
        </w:rPr>
        <w:t>comunicati</w:t>
      </w:r>
      <w:r w:rsidR="00C10328">
        <w:rPr>
          <w:rFonts w:ascii="Times New Roman" w:hAnsi="Times New Roman"/>
          <w:sz w:val="28"/>
          <w:szCs w:val="28"/>
        </w:rPr>
        <w:t>, una dedicata ai dati statistici e la possibilità di esplorare le bellezze di Pala</w:t>
      </w:r>
      <w:r w:rsidR="005B0AF8">
        <w:rPr>
          <w:rFonts w:ascii="Times New Roman" w:hAnsi="Times New Roman"/>
          <w:sz w:val="28"/>
          <w:szCs w:val="28"/>
        </w:rPr>
        <w:t xml:space="preserve">zzo Spada attraverso il </w:t>
      </w:r>
      <w:r w:rsidR="005B0AF8" w:rsidRPr="002A6492">
        <w:rPr>
          <w:rFonts w:ascii="Times New Roman" w:hAnsi="Times New Roman"/>
          <w:i/>
          <w:sz w:val="28"/>
          <w:szCs w:val="28"/>
        </w:rPr>
        <w:t xml:space="preserve">virtual </w:t>
      </w:r>
      <w:r w:rsidR="00C10328" w:rsidRPr="002A6492">
        <w:rPr>
          <w:rFonts w:ascii="Times New Roman" w:hAnsi="Times New Roman"/>
          <w:i/>
          <w:sz w:val="28"/>
          <w:szCs w:val="28"/>
        </w:rPr>
        <w:t>tour.</w:t>
      </w:r>
      <w:r w:rsidR="00C10328">
        <w:rPr>
          <w:rFonts w:ascii="Times New Roman" w:hAnsi="Times New Roman"/>
          <w:sz w:val="28"/>
          <w:szCs w:val="28"/>
        </w:rPr>
        <w:t xml:space="preserve"> </w:t>
      </w:r>
    </w:p>
    <w:p w:rsidR="002A6492" w:rsidRDefault="00C10328" w:rsidP="00372B9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066007">
        <w:rPr>
          <w:rFonts w:ascii="Times New Roman" w:hAnsi="Times New Roman"/>
          <w:sz w:val="28"/>
          <w:szCs w:val="28"/>
        </w:rPr>
        <w:t>al sito</w:t>
      </w:r>
      <w:r w:rsidR="005B0AF8">
        <w:rPr>
          <w:rFonts w:ascii="Times New Roman" w:hAnsi="Times New Roman"/>
          <w:sz w:val="28"/>
          <w:szCs w:val="28"/>
        </w:rPr>
        <w:t xml:space="preserve"> è possibile accedere al canale </w:t>
      </w:r>
      <w:r w:rsidR="00066007" w:rsidRPr="00A132CE">
        <w:rPr>
          <w:rFonts w:ascii="Times New Roman" w:hAnsi="Times New Roman"/>
          <w:i/>
          <w:sz w:val="28"/>
          <w:szCs w:val="28"/>
        </w:rPr>
        <w:t>Youtube</w:t>
      </w:r>
      <w:r w:rsidR="00066007">
        <w:rPr>
          <w:rFonts w:ascii="Times New Roman" w:hAnsi="Times New Roman"/>
          <w:sz w:val="28"/>
          <w:szCs w:val="28"/>
        </w:rPr>
        <w:t xml:space="preserve"> del Consiglio di</w:t>
      </w:r>
      <w:r w:rsidR="002A6492">
        <w:rPr>
          <w:rFonts w:ascii="Times New Roman" w:hAnsi="Times New Roman"/>
          <w:sz w:val="28"/>
          <w:szCs w:val="28"/>
        </w:rPr>
        <w:t xml:space="preserve"> Stato, attivo fin dal 2011, da </w:t>
      </w:r>
      <w:r w:rsidR="00066007">
        <w:rPr>
          <w:rFonts w:ascii="Times New Roman" w:hAnsi="Times New Roman"/>
          <w:sz w:val="28"/>
          <w:szCs w:val="28"/>
        </w:rPr>
        <w:t xml:space="preserve">cui </w:t>
      </w:r>
      <w:r w:rsidR="00F74994">
        <w:rPr>
          <w:rFonts w:ascii="Times New Roman" w:hAnsi="Times New Roman"/>
          <w:sz w:val="28"/>
          <w:szCs w:val="28"/>
        </w:rPr>
        <w:t xml:space="preserve">si possono </w:t>
      </w:r>
      <w:r w:rsidR="00066007">
        <w:rPr>
          <w:rFonts w:ascii="Times New Roman" w:hAnsi="Times New Roman"/>
          <w:sz w:val="28"/>
          <w:szCs w:val="28"/>
        </w:rPr>
        <w:t xml:space="preserve">vedere </w:t>
      </w:r>
      <w:r w:rsidR="002A6492">
        <w:rPr>
          <w:rFonts w:ascii="Times New Roman" w:hAnsi="Times New Roman"/>
          <w:sz w:val="28"/>
          <w:szCs w:val="28"/>
        </w:rPr>
        <w:t xml:space="preserve">in diretta </w:t>
      </w:r>
      <w:r w:rsidR="002A6492" w:rsidRPr="002A6492">
        <w:rPr>
          <w:rFonts w:ascii="Times New Roman" w:hAnsi="Times New Roman"/>
          <w:i/>
          <w:sz w:val="28"/>
          <w:szCs w:val="28"/>
        </w:rPr>
        <w:t>streaming</w:t>
      </w:r>
      <w:r w:rsidR="002A6492">
        <w:rPr>
          <w:rFonts w:ascii="Times New Roman" w:hAnsi="Times New Roman"/>
          <w:sz w:val="28"/>
          <w:szCs w:val="28"/>
        </w:rPr>
        <w:t xml:space="preserve"> </w:t>
      </w:r>
      <w:r w:rsidR="00066007">
        <w:rPr>
          <w:rFonts w:ascii="Times New Roman" w:hAnsi="Times New Roman"/>
          <w:sz w:val="28"/>
          <w:szCs w:val="28"/>
        </w:rPr>
        <w:t xml:space="preserve">gli eventi pubblici </w:t>
      </w:r>
      <w:r w:rsidR="002A6492">
        <w:rPr>
          <w:rFonts w:ascii="Times New Roman" w:hAnsi="Times New Roman"/>
          <w:sz w:val="28"/>
          <w:szCs w:val="28"/>
        </w:rPr>
        <w:t>che si svolgono a Palazzo Spada</w:t>
      </w:r>
      <w:r w:rsidR="00066007">
        <w:rPr>
          <w:rFonts w:ascii="Times New Roman" w:hAnsi="Times New Roman"/>
          <w:sz w:val="28"/>
          <w:szCs w:val="28"/>
        </w:rPr>
        <w:t xml:space="preserve">. </w:t>
      </w:r>
    </w:p>
    <w:p w:rsidR="00C10328" w:rsidRDefault="00F74994" w:rsidP="00372B9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 le novità, </w:t>
      </w:r>
      <w:r w:rsidR="00C10328">
        <w:rPr>
          <w:rFonts w:ascii="Times New Roman" w:hAnsi="Times New Roman"/>
          <w:sz w:val="28"/>
          <w:szCs w:val="28"/>
        </w:rPr>
        <w:t xml:space="preserve">è stato </w:t>
      </w:r>
      <w:r>
        <w:rPr>
          <w:rFonts w:ascii="Times New Roman" w:hAnsi="Times New Roman"/>
          <w:sz w:val="28"/>
          <w:szCs w:val="28"/>
        </w:rPr>
        <w:t xml:space="preserve">recentemente </w:t>
      </w:r>
      <w:r w:rsidR="00B458A4">
        <w:rPr>
          <w:rFonts w:ascii="Times New Roman" w:hAnsi="Times New Roman"/>
          <w:sz w:val="28"/>
          <w:szCs w:val="28"/>
        </w:rPr>
        <w:t>riat</w:t>
      </w:r>
      <w:r w:rsidR="001F7899">
        <w:rPr>
          <w:rFonts w:ascii="Times New Roman" w:hAnsi="Times New Roman"/>
          <w:sz w:val="28"/>
          <w:szCs w:val="28"/>
        </w:rPr>
        <w:t>tivato l’account</w:t>
      </w:r>
      <w:r w:rsidR="00C10328">
        <w:rPr>
          <w:rFonts w:ascii="Times New Roman" w:hAnsi="Times New Roman"/>
          <w:sz w:val="28"/>
          <w:szCs w:val="28"/>
        </w:rPr>
        <w:t xml:space="preserve"> </w:t>
      </w:r>
      <w:r w:rsidR="000D2434" w:rsidRPr="00A132CE">
        <w:rPr>
          <w:rFonts w:ascii="Times New Roman" w:hAnsi="Times New Roman"/>
          <w:i/>
          <w:sz w:val="28"/>
          <w:szCs w:val="28"/>
        </w:rPr>
        <w:t>Twitter</w:t>
      </w:r>
      <w:r w:rsidR="000D2434">
        <w:rPr>
          <w:rFonts w:ascii="Times New Roman" w:hAnsi="Times New Roman"/>
          <w:sz w:val="28"/>
          <w:szCs w:val="28"/>
        </w:rPr>
        <w:t xml:space="preserve"> </w:t>
      </w:r>
      <w:r w:rsidR="002A6492">
        <w:rPr>
          <w:rFonts w:ascii="Times New Roman" w:hAnsi="Times New Roman"/>
          <w:sz w:val="28"/>
          <w:szCs w:val="28"/>
        </w:rPr>
        <w:t xml:space="preserve"> </w:t>
      </w:r>
      <w:r w:rsidR="00B458A4">
        <w:rPr>
          <w:rFonts w:ascii="Times New Roman" w:hAnsi="Times New Roman"/>
          <w:sz w:val="28"/>
          <w:szCs w:val="28"/>
        </w:rPr>
        <w:t xml:space="preserve">“CdSinforma” dedicato alla promozione delle </w:t>
      </w:r>
      <w:r w:rsidR="000D2434">
        <w:rPr>
          <w:rFonts w:ascii="Times New Roman" w:hAnsi="Times New Roman"/>
          <w:sz w:val="28"/>
          <w:szCs w:val="28"/>
        </w:rPr>
        <w:t>attività del Consiglio di Stato</w:t>
      </w:r>
      <w:r w:rsidR="00C10328">
        <w:rPr>
          <w:rFonts w:ascii="Times New Roman" w:hAnsi="Times New Roman"/>
          <w:sz w:val="28"/>
          <w:szCs w:val="28"/>
        </w:rPr>
        <w:t>, proprio nell’ottica di fornire un</w:t>
      </w:r>
      <w:r>
        <w:rPr>
          <w:rFonts w:ascii="Times New Roman" w:hAnsi="Times New Roman"/>
          <w:sz w:val="28"/>
          <w:szCs w:val="28"/>
        </w:rPr>
        <w:t>a diversa opzione informativa a</w:t>
      </w:r>
      <w:r w:rsidR="00C10328">
        <w:rPr>
          <w:rFonts w:ascii="Times New Roman" w:hAnsi="Times New Roman"/>
          <w:sz w:val="28"/>
          <w:szCs w:val="28"/>
        </w:rPr>
        <w:t>gli utenti del</w:t>
      </w:r>
      <w:r w:rsidR="00FC2E65">
        <w:rPr>
          <w:rFonts w:ascii="Times New Roman" w:hAnsi="Times New Roman"/>
          <w:sz w:val="28"/>
          <w:szCs w:val="28"/>
        </w:rPr>
        <w:t xml:space="preserve">la </w:t>
      </w:r>
      <w:r w:rsidR="001F7899">
        <w:rPr>
          <w:rFonts w:ascii="Times New Roman" w:hAnsi="Times New Roman"/>
          <w:sz w:val="28"/>
          <w:szCs w:val="28"/>
        </w:rPr>
        <w:t>G</w:t>
      </w:r>
      <w:r w:rsidR="00C10328">
        <w:rPr>
          <w:rFonts w:ascii="Times New Roman" w:hAnsi="Times New Roman"/>
          <w:sz w:val="28"/>
          <w:szCs w:val="28"/>
        </w:rPr>
        <w:t>iustizia</w:t>
      </w:r>
      <w:r w:rsidR="00FC2E65">
        <w:rPr>
          <w:rFonts w:ascii="Times New Roman" w:hAnsi="Times New Roman"/>
          <w:sz w:val="28"/>
          <w:szCs w:val="28"/>
        </w:rPr>
        <w:t xml:space="preserve"> amministrativa, così</w:t>
      </w:r>
      <w:r w:rsidR="00C10328">
        <w:rPr>
          <w:rFonts w:ascii="Times New Roman" w:hAnsi="Times New Roman"/>
          <w:sz w:val="28"/>
          <w:szCs w:val="28"/>
        </w:rPr>
        <w:t xml:space="preserve"> come il servizio inaugurato dalla VI Sezione </w:t>
      </w:r>
      <w:r>
        <w:rPr>
          <w:rFonts w:ascii="Times New Roman" w:hAnsi="Times New Roman"/>
          <w:sz w:val="28"/>
          <w:szCs w:val="28"/>
        </w:rPr>
        <w:t>due giorni fa (</w:t>
      </w:r>
      <w:r w:rsidR="001F7899">
        <w:rPr>
          <w:rFonts w:ascii="Times New Roman" w:hAnsi="Times New Roman"/>
          <w:sz w:val="28"/>
          <w:szCs w:val="28"/>
        </w:rPr>
        <w:t xml:space="preserve">n.d.r. </w:t>
      </w:r>
      <w:r>
        <w:rPr>
          <w:rFonts w:ascii="Times New Roman" w:hAnsi="Times New Roman"/>
          <w:sz w:val="28"/>
          <w:szCs w:val="28"/>
        </w:rPr>
        <w:t>il 6 giugno)</w:t>
      </w:r>
      <w:r w:rsidR="00C10328">
        <w:rPr>
          <w:rFonts w:ascii="Times New Roman" w:hAnsi="Times New Roman"/>
          <w:sz w:val="28"/>
          <w:szCs w:val="28"/>
        </w:rPr>
        <w:t xml:space="preserve"> “i</w:t>
      </w:r>
      <w:r w:rsidR="00C10328" w:rsidRPr="00C10328">
        <w:rPr>
          <w:rFonts w:ascii="Times New Roman" w:hAnsi="Times New Roman"/>
          <w:sz w:val="28"/>
          <w:szCs w:val="28"/>
        </w:rPr>
        <w:t>n udienza con un messaggio</w:t>
      </w:r>
      <w:r w:rsidR="00C10328">
        <w:rPr>
          <w:rFonts w:ascii="Times New Roman" w:hAnsi="Times New Roman"/>
          <w:sz w:val="28"/>
          <w:szCs w:val="28"/>
        </w:rPr>
        <w:t xml:space="preserve">” che consente di essere informati via </w:t>
      </w:r>
      <w:r w:rsidR="00C10328" w:rsidRPr="001F7899">
        <w:rPr>
          <w:rFonts w:ascii="Times New Roman" w:hAnsi="Times New Roman"/>
          <w:i/>
          <w:sz w:val="28"/>
          <w:szCs w:val="28"/>
        </w:rPr>
        <w:t xml:space="preserve">Telegram </w:t>
      </w:r>
      <w:r w:rsidR="00C10328">
        <w:rPr>
          <w:rFonts w:ascii="Times New Roman" w:hAnsi="Times New Roman"/>
          <w:sz w:val="28"/>
          <w:szCs w:val="28"/>
        </w:rPr>
        <w:t>sullo stato delle udienze.</w:t>
      </w:r>
      <w:r w:rsidR="00372B9D">
        <w:rPr>
          <w:rFonts w:ascii="Times New Roman" w:hAnsi="Times New Roman"/>
          <w:sz w:val="28"/>
          <w:szCs w:val="28"/>
        </w:rPr>
        <w:t xml:space="preserve"> Un</w:t>
      </w:r>
      <w:r w:rsidR="00372B9D" w:rsidRPr="00372B9D">
        <w:rPr>
          <w:rFonts w:ascii="Times New Roman" w:hAnsi="Times New Roman"/>
          <w:sz w:val="28"/>
          <w:szCs w:val="28"/>
        </w:rPr>
        <w:t xml:space="preserve"> progetto </w:t>
      </w:r>
      <w:r w:rsidR="00372B9D">
        <w:rPr>
          <w:rFonts w:ascii="Times New Roman" w:hAnsi="Times New Roman"/>
          <w:sz w:val="28"/>
          <w:szCs w:val="28"/>
        </w:rPr>
        <w:t xml:space="preserve">sperimentale </w:t>
      </w:r>
      <w:r w:rsidR="00372B9D" w:rsidRPr="00372B9D">
        <w:rPr>
          <w:rFonts w:ascii="Times New Roman" w:hAnsi="Times New Roman"/>
          <w:sz w:val="28"/>
          <w:szCs w:val="28"/>
        </w:rPr>
        <w:t xml:space="preserve">che coinvolgerà gradualmente </w:t>
      </w:r>
      <w:r w:rsidR="00372B9D">
        <w:rPr>
          <w:rFonts w:ascii="Times New Roman" w:hAnsi="Times New Roman"/>
          <w:sz w:val="28"/>
          <w:szCs w:val="28"/>
        </w:rPr>
        <w:t xml:space="preserve">anche </w:t>
      </w:r>
      <w:r w:rsidR="00372B9D" w:rsidRPr="00372B9D">
        <w:rPr>
          <w:rFonts w:ascii="Times New Roman" w:hAnsi="Times New Roman"/>
          <w:sz w:val="28"/>
          <w:szCs w:val="28"/>
        </w:rPr>
        <w:t xml:space="preserve">le </w:t>
      </w:r>
      <w:r w:rsidR="00372B9D">
        <w:rPr>
          <w:rFonts w:ascii="Times New Roman" w:hAnsi="Times New Roman"/>
          <w:sz w:val="28"/>
          <w:szCs w:val="28"/>
        </w:rPr>
        <w:t xml:space="preserve">altre </w:t>
      </w:r>
      <w:r w:rsidR="00372B9D" w:rsidRPr="00372B9D">
        <w:rPr>
          <w:rFonts w:ascii="Times New Roman" w:hAnsi="Times New Roman"/>
          <w:sz w:val="28"/>
          <w:szCs w:val="28"/>
        </w:rPr>
        <w:t>sezioni del Consiglio di Stato e poi i TAR.</w:t>
      </w:r>
    </w:p>
    <w:p w:rsidR="00FC2E65" w:rsidRPr="00FC2E65" w:rsidRDefault="00FC2E65" w:rsidP="00FC2E6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Tutte iniziative</w:t>
      </w:r>
      <w:r w:rsidR="00F74994">
        <w:rPr>
          <w:rFonts w:ascii="Times New Roman" w:hAnsi="Times New Roman"/>
          <w:sz w:val="28"/>
          <w:szCs w:val="28"/>
        </w:rPr>
        <w:t xml:space="preserve"> informative, diverse, </w:t>
      </w:r>
      <w:r>
        <w:rPr>
          <w:rFonts w:ascii="Times New Roman" w:hAnsi="Times New Roman"/>
          <w:sz w:val="28"/>
          <w:szCs w:val="28"/>
        </w:rPr>
        <w:t>che partono dalla</w:t>
      </w:r>
      <w:r w:rsidR="00F74994">
        <w:rPr>
          <w:rFonts w:ascii="Times New Roman" w:hAnsi="Times New Roman"/>
          <w:sz w:val="28"/>
          <w:szCs w:val="28"/>
        </w:rPr>
        <w:t xml:space="preserve"> comune</w:t>
      </w:r>
      <w:r>
        <w:rPr>
          <w:rFonts w:ascii="Times New Roman" w:hAnsi="Times New Roman"/>
          <w:sz w:val="28"/>
          <w:szCs w:val="28"/>
        </w:rPr>
        <w:t xml:space="preserve"> concezione della</w:t>
      </w:r>
      <w:r w:rsidRPr="00FC2E65">
        <w:rPr>
          <w:rFonts w:ascii="Times New Roman" w:hAnsi="Times New Roman"/>
          <w:sz w:val="28"/>
          <w:szCs w:val="28"/>
        </w:rPr>
        <w:t xml:space="preserve"> Giustizia come servizio pubblico</w:t>
      </w:r>
      <w:r w:rsidR="00F74994">
        <w:rPr>
          <w:rFonts w:ascii="Times New Roman" w:hAnsi="Times New Roman"/>
          <w:sz w:val="28"/>
          <w:szCs w:val="28"/>
        </w:rPr>
        <w:t xml:space="preserve"> </w:t>
      </w:r>
      <w:r w:rsidRPr="00FC2E65">
        <w:rPr>
          <w:rFonts w:ascii="Times New Roman" w:hAnsi="Times New Roman"/>
          <w:sz w:val="28"/>
          <w:szCs w:val="28"/>
        </w:rPr>
        <w:t xml:space="preserve">reso a favore dei cittadini. </w:t>
      </w:r>
    </w:p>
    <w:p w:rsidR="00FC2E65" w:rsidRPr="005B0AF8" w:rsidRDefault="00F74994" w:rsidP="008112E5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quest’ottica l</w:t>
      </w:r>
      <w:r w:rsidR="00FC2E65" w:rsidRPr="00FC2E65">
        <w:rPr>
          <w:rFonts w:ascii="Times New Roman" w:hAnsi="Times New Roman"/>
          <w:sz w:val="28"/>
          <w:szCs w:val="28"/>
        </w:rPr>
        <w:t>’Ufficio Stampa non può e non deve avere la pretesa, né l’ambizione di sostituirsi al giornalista che nella propria autonomia ed indipendenza, seleziona quella che per lui è la notizia, ma può sicuramente dare un contributo di chiarezza parlando con una voce univoca e autorevole; senza cercare di imporre verità ufficiali, ma cercando di agevolare il lavoro dei giornalisti.</w:t>
      </w:r>
      <w:r w:rsidR="00F53EB0">
        <w:rPr>
          <w:rFonts w:ascii="Times New Roman" w:hAnsi="Times New Roman"/>
          <w:sz w:val="28"/>
          <w:szCs w:val="28"/>
        </w:rPr>
        <w:t xml:space="preserve"> </w:t>
      </w:r>
      <w:r w:rsidR="00FC2E65" w:rsidRPr="00FC2E65">
        <w:rPr>
          <w:rFonts w:ascii="Times New Roman" w:hAnsi="Times New Roman"/>
          <w:sz w:val="28"/>
          <w:szCs w:val="28"/>
        </w:rPr>
        <w:t>Nella consapevolezza di avere un obiettivo comune, quello di rendere chiara e comprensibile ai cittadini l’attività giurisdizionale</w:t>
      </w:r>
      <w:r w:rsidR="001F7899">
        <w:rPr>
          <w:rFonts w:ascii="Times New Roman" w:hAnsi="Times New Roman"/>
          <w:sz w:val="28"/>
          <w:szCs w:val="28"/>
        </w:rPr>
        <w:t xml:space="preserve">, evitando manipolazioni e fake </w:t>
      </w:r>
      <w:r w:rsidR="00FC2E65" w:rsidRPr="00FC2E65">
        <w:rPr>
          <w:rFonts w:ascii="Times New Roman" w:hAnsi="Times New Roman"/>
          <w:sz w:val="28"/>
          <w:szCs w:val="28"/>
        </w:rPr>
        <w:t>new</w:t>
      </w:r>
      <w:r w:rsidR="001F7899">
        <w:rPr>
          <w:rFonts w:ascii="Times New Roman" w:hAnsi="Times New Roman"/>
          <w:sz w:val="28"/>
          <w:szCs w:val="28"/>
        </w:rPr>
        <w:t>s</w:t>
      </w:r>
      <w:r w:rsidR="00FC2E65">
        <w:rPr>
          <w:rFonts w:ascii="Times New Roman" w:hAnsi="Times New Roman"/>
          <w:sz w:val="28"/>
          <w:szCs w:val="28"/>
        </w:rPr>
        <w:t>, perché – e concludo citando</w:t>
      </w:r>
      <w:r w:rsidR="00E5167E" w:rsidRPr="00FC2E6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5167E" w:rsidRPr="00EF5D52">
        <w:rPr>
          <w:rFonts w:ascii="Times New Roman" w:hAnsi="Times New Roman"/>
          <w:sz w:val="28"/>
          <w:szCs w:val="28"/>
        </w:rPr>
        <w:t>Noberto Bobbio</w:t>
      </w:r>
      <w:r w:rsidR="00FC2E65" w:rsidRPr="00EF5D52">
        <w:rPr>
          <w:rFonts w:ascii="Times New Roman" w:hAnsi="Times New Roman"/>
          <w:sz w:val="28"/>
          <w:szCs w:val="28"/>
        </w:rPr>
        <w:t xml:space="preserve"> - </w:t>
      </w:r>
      <w:r w:rsidR="00E5167E" w:rsidRPr="005B0AF8">
        <w:rPr>
          <w:rFonts w:ascii="Times New Roman" w:hAnsi="Times New Roman"/>
          <w:i/>
          <w:sz w:val="28"/>
          <w:szCs w:val="28"/>
        </w:rPr>
        <w:t>“Quando non si vede bene cosa c’è davanti, viene spontaneo chiedersi cosa c’è dietro”.</w:t>
      </w:r>
      <w:r w:rsidR="00FC2E65" w:rsidRPr="005B0AF8">
        <w:rPr>
          <w:rFonts w:ascii="Times New Roman" w:hAnsi="Times New Roman"/>
          <w:i/>
          <w:sz w:val="28"/>
          <w:szCs w:val="28"/>
        </w:rPr>
        <w:t xml:space="preserve"> </w:t>
      </w:r>
    </w:p>
    <w:p w:rsidR="00A24410" w:rsidRDefault="005B0AF8" w:rsidP="008112E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 questo intendo dire che </w:t>
      </w:r>
      <w:r w:rsidR="00F53EB0" w:rsidRPr="00EF5D52">
        <w:rPr>
          <w:rFonts w:ascii="Times New Roman" w:hAnsi="Times New Roman"/>
          <w:sz w:val="28"/>
          <w:szCs w:val="28"/>
        </w:rPr>
        <w:t>u</w:t>
      </w:r>
      <w:r w:rsidR="00FC2E65" w:rsidRPr="00EF5D52">
        <w:rPr>
          <w:rFonts w:ascii="Times New Roman" w:hAnsi="Times New Roman"/>
          <w:sz w:val="28"/>
          <w:szCs w:val="28"/>
        </w:rPr>
        <w:t>na delle caratteristiche del potere democratico è la visibilità e il ruolo dell’Ufficio Stampa è quello di cercare di illuminare ogni angolo, perché la luce c’è basta accenderla.</w:t>
      </w:r>
    </w:p>
    <w:p w:rsidR="005B0AF8" w:rsidRDefault="00A24410" w:rsidP="008112E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Grazie </w:t>
      </w:r>
    </w:p>
    <w:p w:rsidR="001F7899" w:rsidRDefault="001F7899" w:rsidP="00E46B88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E46B88" w:rsidRDefault="00E46B88" w:rsidP="00E46B88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410" w:rsidRPr="005B0AF8">
        <w:rPr>
          <w:rFonts w:ascii="Times New Roman" w:hAnsi="Times New Roman"/>
          <w:b/>
          <w:sz w:val="28"/>
          <w:szCs w:val="28"/>
        </w:rPr>
        <w:t>Silvia Grassi</w:t>
      </w:r>
      <w:r w:rsidR="005B0AF8" w:rsidRPr="005B0AF8">
        <w:rPr>
          <w:rFonts w:ascii="Times New Roman" w:hAnsi="Times New Roman"/>
          <w:b/>
          <w:sz w:val="28"/>
          <w:szCs w:val="28"/>
        </w:rPr>
        <w:t xml:space="preserve"> </w:t>
      </w:r>
    </w:p>
    <w:p w:rsidR="005B0AF8" w:rsidRDefault="005B0AF8" w:rsidP="00E46B88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E46B88">
        <w:rPr>
          <w:rFonts w:ascii="Times New Roman" w:hAnsi="Times New Roman"/>
          <w:sz w:val="28"/>
          <w:szCs w:val="28"/>
        </w:rPr>
        <w:t>Responsabile Ufficio Stampa della Giustizia amministrativa</w:t>
      </w:r>
    </w:p>
    <w:p w:rsidR="00E46B88" w:rsidRDefault="00E46B88" w:rsidP="00E46B88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E46B88" w:rsidRPr="005B0AF8" w:rsidRDefault="00E46B88" w:rsidP="00E46B88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Pubblicato l’11 giugno 2019</w:t>
      </w:r>
    </w:p>
    <w:p w:rsidR="00F5275F" w:rsidRPr="008257D5" w:rsidRDefault="00F5275F" w:rsidP="008257D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F5275F" w:rsidRPr="008257D5" w:rsidSect="008943A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0E" w:rsidRDefault="006E4C0E">
      <w:r>
        <w:separator/>
      </w:r>
    </w:p>
  </w:endnote>
  <w:endnote w:type="continuationSeparator" w:id="0">
    <w:p w:rsidR="006E4C0E" w:rsidRDefault="006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B0" w:rsidRDefault="00BE56B0" w:rsidP="00E64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6B0" w:rsidRDefault="00BE56B0" w:rsidP="006356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B0" w:rsidRDefault="00BE56B0" w:rsidP="00E64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CCA">
      <w:rPr>
        <w:rStyle w:val="PageNumber"/>
        <w:noProof/>
      </w:rPr>
      <w:t>1</w:t>
    </w:r>
    <w:r>
      <w:rPr>
        <w:rStyle w:val="PageNumber"/>
      </w:rPr>
      <w:fldChar w:fldCharType="end"/>
    </w:r>
  </w:p>
  <w:p w:rsidR="00BE56B0" w:rsidRDefault="00BE56B0" w:rsidP="00635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0E" w:rsidRDefault="006E4C0E">
      <w:r>
        <w:separator/>
      </w:r>
    </w:p>
  </w:footnote>
  <w:footnote w:type="continuationSeparator" w:id="0">
    <w:p w:rsidR="006E4C0E" w:rsidRDefault="006E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447"/>
    <w:multiLevelType w:val="hybridMultilevel"/>
    <w:tmpl w:val="1DCC9734"/>
    <w:lvl w:ilvl="0" w:tplc="0CF21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67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0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A6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0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23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6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AD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272F73"/>
    <w:multiLevelType w:val="hybridMultilevel"/>
    <w:tmpl w:val="4EE04ECA"/>
    <w:lvl w:ilvl="0" w:tplc="16FAD9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C3"/>
    <w:rsid w:val="00001EE9"/>
    <w:rsid w:val="00015462"/>
    <w:rsid w:val="00023AA7"/>
    <w:rsid w:val="00023AF9"/>
    <w:rsid w:val="00030ABE"/>
    <w:rsid w:val="00036C66"/>
    <w:rsid w:val="00043148"/>
    <w:rsid w:val="00044C4B"/>
    <w:rsid w:val="00047AE5"/>
    <w:rsid w:val="00060441"/>
    <w:rsid w:val="00062D14"/>
    <w:rsid w:val="00063873"/>
    <w:rsid w:val="00066007"/>
    <w:rsid w:val="00072AC2"/>
    <w:rsid w:val="00084135"/>
    <w:rsid w:val="00086029"/>
    <w:rsid w:val="00086143"/>
    <w:rsid w:val="00096E4A"/>
    <w:rsid w:val="000A7146"/>
    <w:rsid w:val="000B5B49"/>
    <w:rsid w:val="000B6CDB"/>
    <w:rsid w:val="000D2434"/>
    <w:rsid w:val="000E2F52"/>
    <w:rsid w:val="000E78CF"/>
    <w:rsid w:val="000F0860"/>
    <w:rsid w:val="000F5744"/>
    <w:rsid w:val="000F6BC3"/>
    <w:rsid w:val="000F7CCD"/>
    <w:rsid w:val="00100558"/>
    <w:rsid w:val="00100AFE"/>
    <w:rsid w:val="00103FF2"/>
    <w:rsid w:val="00104453"/>
    <w:rsid w:val="00105788"/>
    <w:rsid w:val="00113A8E"/>
    <w:rsid w:val="001202E8"/>
    <w:rsid w:val="001244BB"/>
    <w:rsid w:val="001301DD"/>
    <w:rsid w:val="00136208"/>
    <w:rsid w:val="00137830"/>
    <w:rsid w:val="001466FA"/>
    <w:rsid w:val="001562BE"/>
    <w:rsid w:val="00157266"/>
    <w:rsid w:val="00157545"/>
    <w:rsid w:val="001641B4"/>
    <w:rsid w:val="00164942"/>
    <w:rsid w:val="00165FDE"/>
    <w:rsid w:val="00174B21"/>
    <w:rsid w:val="0018265F"/>
    <w:rsid w:val="00183494"/>
    <w:rsid w:val="00186E1D"/>
    <w:rsid w:val="001943C5"/>
    <w:rsid w:val="001A055F"/>
    <w:rsid w:val="001A250B"/>
    <w:rsid w:val="001B1C3A"/>
    <w:rsid w:val="001B5345"/>
    <w:rsid w:val="001B6822"/>
    <w:rsid w:val="001B76DB"/>
    <w:rsid w:val="001C2807"/>
    <w:rsid w:val="001D156A"/>
    <w:rsid w:val="001E49D8"/>
    <w:rsid w:val="001E5194"/>
    <w:rsid w:val="001E556E"/>
    <w:rsid w:val="001E6224"/>
    <w:rsid w:val="001E7757"/>
    <w:rsid w:val="001F5AEE"/>
    <w:rsid w:val="001F6D6C"/>
    <w:rsid w:val="001F7899"/>
    <w:rsid w:val="00212DE5"/>
    <w:rsid w:val="00214AD2"/>
    <w:rsid w:val="00215437"/>
    <w:rsid w:val="00215AD4"/>
    <w:rsid w:val="00217172"/>
    <w:rsid w:val="002235FE"/>
    <w:rsid w:val="002278D9"/>
    <w:rsid w:val="0023792E"/>
    <w:rsid w:val="00246D85"/>
    <w:rsid w:val="00253493"/>
    <w:rsid w:val="0025427D"/>
    <w:rsid w:val="00256947"/>
    <w:rsid w:val="00261496"/>
    <w:rsid w:val="00276D31"/>
    <w:rsid w:val="002812F1"/>
    <w:rsid w:val="002830C0"/>
    <w:rsid w:val="00295D71"/>
    <w:rsid w:val="002A14F2"/>
    <w:rsid w:val="002A3A5D"/>
    <w:rsid w:val="002A6492"/>
    <w:rsid w:val="002B145C"/>
    <w:rsid w:val="002B300F"/>
    <w:rsid w:val="002E4F08"/>
    <w:rsid w:val="002E5E36"/>
    <w:rsid w:val="002F0915"/>
    <w:rsid w:val="0030117D"/>
    <w:rsid w:val="003062DE"/>
    <w:rsid w:val="0032165E"/>
    <w:rsid w:val="00322671"/>
    <w:rsid w:val="00325080"/>
    <w:rsid w:val="003405BB"/>
    <w:rsid w:val="00354929"/>
    <w:rsid w:val="00354BBA"/>
    <w:rsid w:val="00361011"/>
    <w:rsid w:val="00372B9D"/>
    <w:rsid w:val="0037471A"/>
    <w:rsid w:val="003868C9"/>
    <w:rsid w:val="00391080"/>
    <w:rsid w:val="00396D9A"/>
    <w:rsid w:val="003A272C"/>
    <w:rsid w:val="003E0100"/>
    <w:rsid w:val="003E78BD"/>
    <w:rsid w:val="004030C4"/>
    <w:rsid w:val="004249A4"/>
    <w:rsid w:val="0043242D"/>
    <w:rsid w:val="004459F5"/>
    <w:rsid w:val="0044783E"/>
    <w:rsid w:val="00453EB2"/>
    <w:rsid w:val="0045754D"/>
    <w:rsid w:val="0046343B"/>
    <w:rsid w:val="00463C42"/>
    <w:rsid w:val="004777C1"/>
    <w:rsid w:val="00477BBE"/>
    <w:rsid w:val="00480DC1"/>
    <w:rsid w:val="004A59BE"/>
    <w:rsid w:val="004A6F40"/>
    <w:rsid w:val="004B22A1"/>
    <w:rsid w:val="004B45CA"/>
    <w:rsid w:val="004C245A"/>
    <w:rsid w:val="004D666F"/>
    <w:rsid w:val="004D7CD0"/>
    <w:rsid w:val="004E56C0"/>
    <w:rsid w:val="004E5DDF"/>
    <w:rsid w:val="004F16B1"/>
    <w:rsid w:val="004F30D3"/>
    <w:rsid w:val="004F6901"/>
    <w:rsid w:val="004F7FDF"/>
    <w:rsid w:val="00511A3A"/>
    <w:rsid w:val="005125AA"/>
    <w:rsid w:val="00516285"/>
    <w:rsid w:val="00522FF0"/>
    <w:rsid w:val="00532523"/>
    <w:rsid w:val="00541F48"/>
    <w:rsid w:val="0054412C"/>
    <w:rsid w:val="00545C48"/>
    <w:rsid w:val="00547995"/>
    <w:rsid w:val="00547F8D"/>
    <w:rsid w:val="00586702"/>
    <w:rsid w:val="00595BE3"/>
    <w:rsid w:val="00595D63"/>
    <w:rsid w:val="00596357"/>
    <w:rsid w:val="005A3B1E"/>
    <w:rsid w:val="005B06FA"/>
    <w:rsid w:val="005B0AF8"/>
    <w:rsid w:val="005B56FE"/>
    <w:rsid w:val="005C0A54"/>
    <w:rsid w:val="005C1435"/>
    <w:rsid w:val="005C16A1"/>
    <w:rsid w:val="005C376A"/>
    <w:rsid w:val="005D1063"/>
    <w:rsid w:val="005E6BBC"/>
    <w:rsid w:val="006041E2"/>
    <w:rsid w:val="00606560"/>
    <w:rsid w:val="006122FC"/>
    <w:rsid w:val="00615904"/>
    <w:rsid w:val="006231C3"/>
    <w:rsid w:val="00624CFE"/>
    <w:rsid w:val="006262BC"/>
    <w:rsid w:val="006271F5"/>
    <w:rsid w:val="006356A9"/>
    <w:rsid w:val="0063583A"/>
    <w:rsid w:val="0063716E"/>
    <w:rsid w:val="006377A2"/>
    <w:rsid w:val="00640213"/>
    <w:rsid w:val="00650263"/>
    <w:rsid w:val="00652891"/>
    <w:rsid w:val="00655139"/>
    <w:rsid w:val="00660F87"/>
    <w:rsid w:val="00664DD8"/>
    <w:rsid w:val="00666BE8"/>
    <w:rsid w:val="00667112"/>
    <w:rsid w:val="00667517"/>
    <w:rsid w:val="00672ACD"/>
    <w:rsid w:val="00675E79"/>
    <w:rsid w:val="00675F88"/>
    <w:rsid w:val="00681681"/>
    <w:rsid w:val="00683448"/>
    <w:rsid w:val="00690FB7"/>
    <w:rsid w:val="00693D8D"/>
    <w:rsid w:val="00695212"/>
    <w:rsid w:val="006A0CDE"/>
    <w:rsid w:val="006A1F20"/>
    <w:rsid w:val="006B6AAE"/>
    <w:rsid w:val="006D0618"/>
    <w:rsid w:val="006D2B94"/>
    <w:rsid w:val="006D3A0E"/>
    <w:rsid w:val="006E18F3"/>
    <w:rsid w:val="006E4C0E"/>
    <w:rsid w:val="006F21D1"/>
    <w:rsid w:val="006F31D8"/>
    <w:rsid w:val="007057F3"/>
    <w:rsid w:val="0071044E"/>
    <w:rsid w:val="007132DB"/>
    <w:rsid w:val="0071621E"/>
    <w:rsid w:val="007171EA"/>
    <w:rsid w:val="00734898"/>
    <w:rsid w:val="00735CAE"/>
    <w:rsid w:val="00743B23"/>
    <w:rsid w:val="007505DB"/>
    <w:rsid w:val="00751882"/>
    <w:rsid w:val="00767382"/>
    <w:rsid w:val="00770B92"/>
    <w:rsid w:val="00773C8B"/>
    <w:rsid w:val="00782C04"/>
    <w:rsid w:val="00785236"/>
    <w:rsid w:val="00786462"/>
    <w:rsid w:val="00786C58"/>
    <w:rsid w:val="00793C82"/>
    <w:rsid w:val="007A3345"/>
    <w:rsid w:val="007C4B7E"/>
    <w:rsid w:val="007C4D45"/>
    <w:rsid w:val="007D0FAE"/>
    <w:rsid w:val="007D3EFE"/>
    <w:rsid w:val="007D7BD5"/>
    <w:rsid w:val="007F0C0A"/>
    <w:rsid w:val="00801D0A"/>
    <w:rsid w:val="00806466"/>
    <w:rsid w:val="008072B6"/>
    <w:rsid w:val="008112E5"/>
    <w:rsid w:val="00825383"/>
    <w:rsid w:val="008257D5"/>
    <w:rsid w:val="00835D9B"/>
    <w:rsid w:val="00836E22"/>
    <w:rsid w:val="0084343B"/>
    <w:rsid w:val="00843B1A"/>
    <w:rsid w:val="00874C46"/>
    <w:rsid w:val="00881D05"/>
    <w:rsid w:val="00884B04"/>
    <w:rsid w:val="00884D4D"/>
    <w:rsid w:val="008854CC"/>
    <w:rsid w:val="008910B6"/>
    <w:rsid w:val="008943A9"/>
    <w:rsid w:val="00895CA3"/>
    <w:rsid w:val="00897093"/>
    <w:rsid w:val="008A3509"/>
    <w:rsid w:val="008A4860"/>
    <w:rsid w:val="008B0828"/>
    <w:rsid w:val="008B28AC"/>
    <w:rsid w:val="008B602C"/>
    <w:rsid w:val="008B6219"/>
    <w:rsid w:val="008B77FF"/>
    <w:rsid w:val="008C5238"/>
    <w:rsid w:val="008D04E6"/>
    <w:rsid w:val="008D620B"/>
    <w:rsid w:val="008E067A"/>
    <w:rsid w:val="008E73C1"/>
    <w:rsid w:val="00901A4F"/>
    <w:rsid w:val="0090651B"/>
    <w:rsid w:val="00906F22"/>
    <w:rsid w:val="00911CC9"/>
    <w:rsid w:val="00917CD2"/>
    <w:rsid w:val="00925F51"/>
    <w:rsid w:val="009275A3"/>
    <w:rsid w:val="00930C43"/>
    <w:rsid w:val="00944F67"/>
    <w:rsid w:val="0095150C"/>
    <w:rsid w:val="00955826"/>
    <w:rsid w:val="00956128"/>
    <w:rsid w:val="00963ACA"/>
    <w:rsid w:val="00967AFE"/>
    <w:rsid w:val="00972DDF"/>
    <w:rsid w:val="0097360F"/>
    <w:rsid w:val="00975E40"/>
    <w:rsid w:val="00983E9E"/>
    <w:rsid w:val="009860AC"/>
    <w:rsid w:val="009906F0"/>
    <w:rsid w:val="0099555B"/>
    <w:rsid w:val="009B5739"/>
    <w:rsid w:val="009B6287"/>
    <w:rsid w:val="009C0297"/>
    <w:rsid w:val="009C627A"/>
    <w:rsid w:val="009D23C7"/>
    <w:rsid w:val="00A04448"/>
    <w:rsid w:val="00A132CE"/>
    <w:rsid w:val="00A24410"/>
    <w:rsid w:val="00A24B04"/>
    <w:rsid w:val="00A263B8"/>
    <w:rsid w:val="00A27457"/>
    <w:rsid w:val="00A27FD6"/>
    <w:rsid w:val="00A32075"/>
    <w:rsid w:val="00A35D3E"/>
    <w:rsid w:val="00A41E25"/>
    <w:rsid w:val="00A47E7A"/>
    <w:rsid w:val="00A62EC3"/>
    <w:rsid w:val="00A757E2"/>
    <w:rsid w:val="00A80210"/>
    <w:rsid w:val="00A82292"/>
    <w:rsid w:val="00A90E4A"/>
    <w:rsid w:val="00A975C0"/>
    <w:rsid w:val="00AA1829"/>
    <w:rsid w:val="00AA24C3"/>
    <w:rsid w:val="00AB1E4E"/>
    <w:rsid w:val="00AB359C"/>
    <w:rsid w:val="00AB4062"/>
    <w:rsid w:val="00AB4835"/>
    <w:rsid w:val="00AB5E57"/>
    <w:rsid w:val="00AC1608"/>
    <w:rsid w:val="00AC41FE"/>
    <w:rsid w:val="00AC4FFB"/>
    <w:rsid w:val="00AC6F61"/>
    <w:rsid w:val="00AC7AED"/>
    <w:rsid w:val="00AD6ADB"/>
    <w:rsid w:val="00AE0064"/>
    <w:rsid w:val="00AE1F96"/>
    <w:rsid w:val="00AF6413"/>
    <w:rsid w:val="00B32BBA"/>
    <w:rsid w:val="00B42390"/>
    <w:rsid w:val="00B42A28"/>
    <w:rsid w:val="00B458A4"/>
    <w:rsid w:val="00B51C87"/>
    <w:rsid w:val="00B53380"/>
    <w:rsid w:val="00B535D1"/>
    <w:rsid w:val="00B60A92"/>
    <w:rsid w:val="00B63A1B"/>
    <w:rsid w:val="00B937BE"/>
    <w:rsid w:val="00BA0144"/>
    <w:rsid w:val="00BC3332"/>
    <w:rsid w:val="00BC503D"/>
    <w:rsid w:val="00BD232D"/>
    <w:rsid w:val="00BE00DA"/>
    <w:rsid w:val="00BE1892"/>
    <w:rsid w:val="00BE4EE1"/>
    <w:rsid w:val="00BE56B0"/>
    <w:rsid w:val="00BF074C"/>
    <w:rsid w:val="00BF0D02"/>
    <w:rsid w:val="00C00718"/>
    <w:rsid w:val="00C10328"/>
    <w:rsid w:val="00C17140"/>
    <w:rsid w:val="00C2035A"/>
    <w:rsid w:val="00C22056"/>
    <w:rsid w:val="00C27DA8"/>
    <w:rsid w:val="00C33933"/>
    <w:rsid w:val="00C42AF7"/>
    <w:rsid w:val="00C46355"/>
    <w:rsid w:val="00C50EB0"/>
    <w:rsid w:val="00C54885"/>
    <w:rsid w:val="00C5642C"/>
    <w:rsid w:val="00C564BC"/>
    <w:rsid w:val="00C74DEF"/>
    <w:rsid w:val="00C85FDF"/>
    <w:rsid w:val="00C86109"/>
    <w:rsid w:val="00C86D31"/>
    <w:rsid w:val="00CA267F"/>
    <w:rsid w:val="00CA29DA"/>
    <w:rsid w:val="00CA641D"/>
    <w:rsid w:val="00CB503C"/>
    <w:rsid w:val="00CB7385"/>
    <w:rsid w:val="00CC39AF"/>
    <w:rsid w:val="00CC39C6"/>
    <w:rsid w:val="00CD2EC5"/>
    <w:rsid w:val="00CD4F8F"/>
    <w:rsid w:val="00CD50E1"/>
    <w:rsid w:val="00CE1CCA"/>
    <w:rsid w:val="00CE266D"/>
    <w:rsid w:val="00CE6182"/>
    <w:rsid w:val="00CF5407"/>
    <w:rsid w:val="00CF6694"/>
    <w:rsid w:val="00D3403D"/>
    <w:rsid w:val="00D36160"/>
    <w:rsid w:val="00D407EB"/>
    <w:rsid w:val="00D508F9"/>
    <w:rsid w:val="00D541F8"/>
    <w:rsid w:val="00D55951"/>
    <w:rsid w:val="00D62B6C"/>
    <w:rsid w:val="00D84662"/>
    <w:rsid w:val="00D91699"/>
    <w:rsid w:val="00D9253E"/>
    <w:rsid w:val="00DA43B6"/>
    <w:rsid w:val="00DB126A"/>
    <w:rsid w:val="00DB3EBB"/>
    <w:rsid w:val="00DC47D3"/>
    <w:rsid w:val="00DC5CE9"/>
    <w:rsid w:val="00DD1569"/>
    <w:rsid w:val="00DD7161"/>
    <w:rsid w:val="00DE2482"/>
    <w:rsid w:val="00DF1F91"/>
    <w:rsid w:val="00DF264D"/>
    <w:rsid w:val="00E06307"/>
    <w:rsid w:val="00E122BC"/>
    <w:rsid w:val="00E14B68"/>
    <w:rsid w:val="00E20D5F"/>
    <w:rsid w:val="00E35A31"/>
    <w:rsid w:val="00E46B88"/>
    <w:rsid w:val="00E5167E"/>
    <w:rsid w:val="00E609EE"/>
    <w:rsid w:val="00E64921"/>
    <w:rsid w:val="00E65406"/>
    <w:rsid w:val="00E67929"/>
    <w:rsid w:val="00E74E5D"/>
    <w:rsid w:val="00E80BCD"/>
    <w:rsid w:val="00E95DB0"/>
    <w:rsid w:val="00EA096B"/>
    <w:rsid w:val="00EA435F"/>
    <w:rsid w:val="00EB06E2"/>
    <w:rsid w:val="00EB1739"/>
    <w:rsid w:val="00EC091A"/>
    <w:rsid w:val="00EC3051"/>
    <w:rsid w:val="00EC3ECE"/>
    <w:rsid w:val="00EC5CA1"/>
    <w:rsid w:val="00EC6CCA"/>
    <w:rsid w:val="00ED153D"/>
    <w:rsid w:val="00ED31F2"/>
    <w:rsid w:val="00EE1423"/>
    <w:rsid w:val="00EF0AB3"/>
    <w:rsid w:val="00EF18F3"/>
    <w:rsid w:val="00EF5D52"/>
    <w:rsid w:val="00F019D7"/>
    <w:rsid w:val="00F03710"/>
    <w:rsid w:val="00F1203D"/>
    <w:rsid w:val="00F1517E"/>
    <w:rsid w:val="00F15D48"/>
    <w:rsid w:val="00F16CEA"/>
    <w:rsid w:val="00F2007A"/>
    <w:rsid w:val="00F20EF9"/>
    <w:rsid w:val="00F24325"/>
    <w:rsid w:val="00F3022D"/>
    <w:rsid w:val="00F31FD8"/>
    <w:rsid w:val="00F341DC"/>
    <w:rsid w:val="00F4506E"/>
    <w:rsid w:val="00F501DB"/>
    <w:rsid w:val="00F50DC5"/>
    <w:rsid w:val="00F51741"/>
    <w:rsid w:val="00F5275F"/>
    <w:rsid w:val="00F53EB0"/>
    <w:rsid w:val="00F556DD"/>
    <w:rsid w:val="00F615EF"/>
    <w:rsid w:val="00F6308F"/>
    <w:rsid w:val="00F65CA5"/>
    <w:rsid w:val="00F7026A"/>
    <w:rsid w:val="00F74994"/>
    <w:rsid w:val="00F81BFC"/>
    <w:rsid w:val="00F82440"/>
    <w:rsid w:val="00F82550"/>
    <w:rsid w:val="00F900A1"/>
    <w:rsid w:val="00FA780E"/>
    <w:rsid w:val="00FB0EAD"/>
    <w:rsid w:val="00FB3671"/>
    <w:rsid w:val="00FB4F49"/>
    <w:rsid w:val="00FB6339"/>
    <w:rsid w:val="00FC1C9F"/>
    <w:rsid w:val="00FC2E65"/>
    <w:rsid w:val="00FD071B"/>
    <w:rsid w:val="00FD3E0B"/>
    <w:rsid w:val="00FD401B"/>
    <w:rsid w:val="00FD7024"/>
    <w:rsid w:val="00FD7EDA"/>
    <w:rsid w:val="00FE12E7"/>
    <w:rsid w:val="00FE24C4"/>
    <w:rsid w:val="00FE3D3A"/>
    <w:rsid w:val="00FF1DA9"/>
    <w:rsid w:val="00FF573D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456F4-A1DB-401F-AB0E-EECED5AF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A9"/>
    <w:pPr>
      <w:spacing w:after="120" w:line="360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locked/>
    <w:rsid w:val="00CD2EC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Heading6">
    <w:name w:val="heading 6"/>
    <w:basedOn w:val="Normal"/>
    <w:link w:val="Heading6Char"/>
    <w:uiPriority w:val="99"/>
    <w:qFormat/>
    <w:locked/>
    <w:rsid w:val="00CD2EC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30C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30C0"/>
    <w:rPr>
      <w:rFonts w:ascii="Calibri" w:hAnsi="Calibri" w:cs="Times New Roman"/>
      <w:b/>
      <w:bCs/>
      <w:lang w:eastAsia="en-US"/>
    </w:rPr>
  </w:style>
  <w:style w:type="paragraph" w:styleId="NoSpacing">
    <w:name w:val="No Spacing"/>
    <w:uiPriority w:val="99"/>
    <w:qFormat/>
    <w:rsid w:val="007505DB"/>
    <w:rPr>
      <w:lang w:eastAsia="en-US"/>
    </w:rPr>
  </w:style>
  <w:style w:type="paragraph" w:styleId="NormalWeb">
    <w:name w:val="Normal (Web)"/>
    <w:basedOn w:val="Normal"/>
    <w:uiPriority w:val="99"/>
    <w:rsid w:val="001E6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qute1">
    <w:name w:val="qute1"/>
    <w:basedOn w:val="DefaultParagraphFont"/>
    <w:uiPriority w:val="99"/>
    <w:rsid w:val="00E609EE"/>
    <w:rPr>
      <w:rFonts w:ascii="Arial" w:hAnsi="Arial" w:cs="Arial"/>
      <w:b/>
      <w:bCs/>
      <w:color w:val="9E9E9E"/>
      <w:sz w:val="21"/>
      <w:szCs w:val="21"/>
    </w:rPr>
  </w:style>
  <w:style w:type="paragraph" w:styleId="Footer">
    <w:name w:val="footer"/>
    <w:basedOn w:val="Normal"/>
    <w:link w:val="FooterChar"/>
    <w:uiPriority w:val="99"/>
    <w:rsid w:val="006356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7F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356A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0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6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6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782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834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771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233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210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“Storia, valori e personaggi di Magistratura Indipendente nell’associazionismo giudiziario,</vt:lpstr>
      <vt:lpstr>“Storia, valori e personaggi di Magistratura Indipendente nell’associazionismo giudiziario,</vt:lpstr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“Storia, valori e personaggi di Magistratura Indipendente nell’associazionismo giudiziario,</dc:title>
  <dc:subject/>
  <dc:creator>Giuli Saletti</dc:creator>
  <cp:keywords/>
  <dc:description/>
  <cp:lastModifiedBy>Bonacchi, Mauro</cp:lastModifiedBy>
  <cp:revision>2</cp:revision>
  <cp:lastPrinted>2019-06-10T16:25:00Z</cp:lastPrinted>
  <dcterms:created xsi:type="dcterms:W3CDTF">2019-06-11T07:43:00Z</dcterms:created>
  <dcterms:modified xsi:type="dcterms:W3CDTF">2019-06-11T07:43:00Z</dcterms:modified>
</cp:coreProperties>
</file>