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D1D" w:rsidRPr="00182620" w:rsidRDefault="00636D1D" w:rsidP="00182620">
      <w:pPr>
        <w:pStyle w:val="Standard"/>
        <w:spacing w:after="120" w:line="276" w:lineRule="auto"/>
        <w:jc w:val="center"/>
        <w:rPr>
          <w:rFonts w:ascii="Times New Roman" w:hAnsi="Times New Roman" w:cs="Times New Roman"/>
          <w:b/>
          <w:bCs/>
          <w:iCs/>
          <w:sz w:val="28"/>
          <w:szCs w:val="28"/>
        </w:rPr>
      </w:pPr>
      <w:bookmarkStart w:id="0" w:name="_GoBack"/>
      <w:bookmarkEnd w:id="0"/>
      <w:r w:rsidRPr="00182620">
        <w:rPr>
          <w:rFonts w:ascii="Times New Roman" w:hAnsi="Times New Roman" w:cs="Times New Roman"/>
          <w:b/>
          <w:bCs/>
          <w:iCs/>
          <w:sz w:val="28"/>
          <w:szCs w:val="28"/>
        </w:rPr>
        <w:t xml:space="preserve">Profili </w:t>
      </w:r>
      <w:r w:rsidR="003A7A0C" w:rsidRPr="00182620">
        <w:rPr>
          <w:rFonts w:ascii="Times New Roman" w:hAnsi="Times New Roman" w:cs="Times New Roman"/>
          <w:b/>
          <w:bCs/>
          <w:iCs/>
          <w:sz w:val="28"/>
          <w:szCs w:val="28"/>
        </w:rPr>
        <w:t>critici sull’applicabilità</w:t>
      </w:r>
      <w:r w:rsidRPr="00182620">
        <w:rPr>
          <w:rFonts w:ascii="Times New Roman" w:hAnsi="Times New Roman" w:cs="Times New Roman"/>
          <w:b/>
          <w:bCs/>
          <w:iCs/>
          <w:sz w:val="28"/>
          <w:szCs w:val="28"/>
        </w:rPr>
        <w:t xml:space="preserve"> </w:t>
      </w:r>
      <w:r w:rsidR="003A7A0C" w:rsidRPr="00182620">
        <w:rPr>
          <w:rFonts w:ascii="Times New Roman" w:hAnsi="Times New Roman" w:cs="Times New Roman"/>
          <w:b/>
          <w:bCs/>
          <w:iCs/>
          <w:sz w:val="28"/>
          <w:szCs w:val="28"/>
        </w:rPr>
        <w:t>all’aggiudicazione definitiva di un appalto pubblico del termine di diciotto mesi per l’</w:t>
      </w:r>
      <w:r w:rsidRPr="00182620">
        <w:rPr>
          <w:rFonts w:ascii="Times New Roman" w:hAnsi="Times New Roman" w:cs="Times New Roman"/>
          <w:b/>
          <w:bCs/>
          <w:iCs/>
          <w:sz w:val="28"/>
          <w:szCs w:val="28"/>
        </w:rPr>
        <w:t>annullamento in autotutela</w:t>
      </w:r>
    </w:p>
    <w:p w:rsidR="00636D1D" w:rsidRPr="00182620" w:rsidRDefault="00636D1D" w:rsidP="00182620">
      <w:pPr>
        <w:pStyle w:val="Standard"/>
        <w:spacing w:line="276" w:lineRule="auto"/>
        <w:jc w:val="both"/>
        <w:rPr>
          <w:rFonts w:ascii="Times New Roman" w:hAnsi="Times New Roman" w:cs="Times New Roman"/>
          <w:b/>
          <w:bCs/>
          <w:iCs/>
          <w:sz w:val="28"/>
          <w:szCs w:val="28"/>
        </w:rPr>
      </w:pPr>
      <w:r w:rsidRPr="00182620">
        <w:rPr>
          <w:rFonts w:ascii="Times New Roman" w:hAnsi="Times New Roman" w:cs="Times New Roman"/>
          <w:b/>
          <w:bCs/>
          <w:iCs/>
          <w:sz w:val="28"/>
          <w:szCs w:val="28"/>
        </w:rPr>
        <w:t>Sommario:</w:t>
      </w:r>
      <w:r w:rsidR="00182620" w:rsidRPr="00182620">
        <w:rPr>
          <w:rFonts w:ascii="Times New Roman" w:hAnsi="Times New Roman" w:cs="Times New Roman"/>
          <w:b/>
          <w:bCs/>
          <w:iCs/>
          <w:sz w:val="28"/>
          <w:szCs w:val="28"/>
        </w:rPr>
        <w:t xml:space="preserve"> 1. Introduzione al tema. 2. </w:t>
      </w:r>
      <w:r w:rsidRPr="00182620">
        <w:rPr>
          <w:rFonts w:ascii="Times New Roman" w:hAnsi="Times New Roman" w:cs="Times New Roman"/>
          <w:b/>
          <w:bCs/>
          <w:iCs/>
          <w:sz w:val="28"/>
          <w:szCs w:val="28"/>
        </w:rPr>
        <w:t>Ana</w:t>
      </w:r>
      <w:r w:rsidR="003A7A0C" w:rsidRPr="00182620">
        <w:rPr>
          <w:rFonts w:ascii="Times New Roman" w:hAnsi="Times New Roman" w:cs="Times New Roman"/>
          <w:b/>
          <w:bCs/>
          <w:iCs/>
          <w:sz w:val="28"/>
          <w:szCs w:val="28"/>
        </w:rPr>
        <w:t>lisi della natura giuridica de</w:t>
      </w:r>
      <w:r w:rsidRPr="00182620">
        <w:rPr>
          <w:rFonts w:ascii="Times New Roman" w:hAnsi="Times New Roman" w:cs="Times New Roman"/>
          <w:b/>
          <w:bCs/>
          <w:iCs/>
          <w:sz w:val="28"/>
          <w:szCs w:val="28"/>
        </w:rPr>
        <w:t xml:space="preserve">i </w:t>
      </w:r>
      <w:r w:rsidR="003A7A0C" w:rsidRPr="00182620">
        <w:rPr>
          <w:rFonts w:ascii="Times New Roman" w:hAnsi="Times New Roman" w:cs="Times New Roman"/>
          <w:b/>
          <w:bCs/>
          <w:iCs/>
          <w:sz w:val="28"/>
          <w:szCs w:val="28"/>
        </w:rPr>
        <w:t xml:space="preserve">provvedimenti </w:t>
      </w:r>
      <w:r w:rsidRPr="00182620">
        <w:rPr>
          <w:rFonts w:ascii="Times New Roman" w:hAnsi="Times New Roman" w:cs="Times New Roman"/>
          <w:b/>
          <w:bCs/>
          <w:iCs/>
          <w:sz w:val="28"/>
          <w:szCs w:val="28"/>
        </w:rPr>
        <w:t>annulla</w:t>
      </w:r>
      <w:r w:rsidR="003A7A0C" w:rsidRPr="00182620">
        <w:rPr>
          <w:rFonts w:ascii="Times New Roman" w:hAnsi="Times New Roman" w:cs="Times New Roman"/>
          <w:b/>
          <w:bCs/>
          <w:iCs/>
          <w:sz w:val="28"/>
          <w:szCs w:val="28"/>
        </w:rPr>
        <w:t>bili</w:t>
      </w:r>
      <w:r w:rsidR="00182620" w:rsidRPr="00182620">
        <w:rPr>
          <w:rFonts w:ascii="Times New Roman" w:hAnsi="Times New Roman" w:cs="Times New Roman"/>
          <w:b/>
          <w:bCs/>
          <w:iCs/>
          <w:sz w:val="28"/>
          <w:szCs w:val="28"/>
        </w:rPr>
        <w:t xml:space="preserve"> in autotutela. 3. </w:t>
      </w:r>
      <w:r w:rsidR="00FD739C" w:rsidRPr="00182620">
        <w:rPr>
          <w:rFonts w:ascii="Times New Roman" w:hAnsi="Times New Roman" w:cs="Times New Roman"/>
          <w:b/>
          <w:bCs/>
          <w:iCs/>
          <w:sz w:val="28"/>
          <w:szCs w:val="28"/>
        </w:rPr>
        <w:t>L’annullamento d’ufficio:</w:t>
      </w:r>
      <w:r w:rsidRPr="00182620">
        <w:rPr>
          <w:rFonts w:ascii="Times New Roman" w:hAnsi="Times New Roman" w:cs="Times New Roman"/>
          <w:b/>
          <w:bCs/>
          <w:iCs/>
          <w:sz w:val="28"/>
          <w:szCs w:val="28"/>
        </w:rPr>
        <w:t xml:space="preserve"> analisi del dato normativo e pro</w:t>
      </w:r>
      <w:r w:rsidR="003A7A0C" w:rsidRPr="00182620">
        <w:rPr>
          <w:rFonts w:ascii="Times New Roman" w:hAnsi="Times New Roman" w:cs="Times New Roman"/>
          <w:b/>
          <w:bCs/>
          <w:iCs/>
          <w:sz w:val="28"/>
          <w:szCs w:val="28"/>
        </w:rPr>
        <w:t>blemi</w:t>
      </w:r>
      <w:r w:rsidRPr="00182620">
        <w:rPr>
          <w:rFonts w:ascii="Times New Roman" w:hAnsi="Times New Roman" w:cs="Times New Roman"/>
          <w:b/>
          <w:bCs/>
          <w:iCs/>
          <w:sz w:val="28"/>
          <w:szCs w:val="28"/>
        </w:rPr>
        <w:t xml:space="preserve"> di diritto </w:t>
      </w:r>
      <w:r w:rsidR="002D1BDD" w:rsidRPr="00182620">
        <w:rPr>
          <w:rFonts w:ascii="Times New Roman" w:hAnsi="Times New Roman" w:cs="Times New Roman"/>
          <w:b/>
          <w:bCs/>
          <w:iCs/>
          <w:sz w:val="28"/>
          <w:szCs w:val="28"/>
        </w:rPr>
        <w:t>inter</w:t>
      </w:r>
      <w:r w:rsidRPr="00182620">
        <w:rPr>
          <w:rFonts w:ascii="Times New Roman" w:hAnsi="Times New Roman" w:cs="Times New Roman"/>
          <w:b/>
          <w:bCs/>
          <w:iCs/>
          <w:sz w:val="28"/>
          <w:szCs w:val="28"/>
        </w:rPr>
        <w:t>temporale</w:t>
      </w:r>
      <w:r w:rsidR="00182620" w:rsidRPr="00182620">
        <w:rPr>
          <w:rFonts w:ascii="Times New Roman" w:hAnsi="Times New Roman" w:cs="Times New Roman"/>
          <w:b/>
          <w:bCs/>
          <w:iCs/>
          <w:sz w:val="28"/>
          <w:szCs w:val="28"/>
        </w:rPr>
        <w:t xml:space="preserve">. 4. </w:t>
      </w:r>
      <w:r w:rsidRPr="00182620">
        <w:rPr>
          <w:rFonts w:ascii="Times New Roman" w:hAnsi="Times New Roman" w:cs="Times New Roman"/>
          <w:b/>
          <w:bCs/>
          <w:iCs/>
          <w:sz w:val="28"/>
          <w:szCs w:val="28"/>
        </w:rPr>
        <w:t xml:space="preserve">Conclusioni </w:t>
      </w:r>
    </w:p>
    <w:p w:rsidR="00BF7E59" w:rsidRPr="00182620" w:rsidRDefault="00BF7E59" w:rsidP="00081D51">
      <w:pPr>
        <w:pStyle w:val="Standard"/>
        <w:spacing w:line="276" w:lineRule="auto"/>
        <w:jc w:val="both"/>
        <w:rPr>
          <w:rFonts w:ascii="Times New Roman" w:hAnsi="Times New Roman" w:cs="Times New Roman"/>
          <w:b/>
          <w:bCs/>
          <w:iCs/>
          <w:sz w:val="28"/>
          <w:szCs w:val="28"/>
        </w:rPr>
      </w:pPr>
    </w:p>
    <w:p w:rsidR="002D1BDD" w:rsidRPr="002D1BDD" w:rsidRDefault="002D1BDD" w:rsidP="00081D51">
      <w:pPr>
        <w:pStyle w:val="Standard"/>
        <w:numPr>
          <w:ilvl w:val="0"/>
          <w:numId w:val="5"/>
        </w:numPr>
        <w:spacing w:line="276" w:lineRule="auto"/>
        <w:ind w:hanging="720"/>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Introduzione al tema </w:t>
      </w:r>
    </w:p>
    <w:p w:rsidR="00BF7E59" w:rsidRDefault="00BF7E59" w:rsidP="00081D51">
      <w:pPr>
        <w:pStyle w:val="Standard"/>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Il bisogno </w:t>
      </w:r>
      <w:r w:rsidR="00B218EE">
        <w:rPr>
          <w:rFonts w:ascii="Times New Roman" w:hAnsi="Times New Roman" w:cs="Times New Roman"/>
          <w:sz w:val="28"/>
          <w:szCs w:val="28"/>
        </w:rPr>
        <w:t xml:space="preserve">di </w:t>
      </w:r>
      <w:r>
        <w:rPr>
          <w:rFonts w:ascii="Times New Roman" w:hAnsi="Times New Roman" w:cs="Times New Roman"/>
          <w:sz w:val="28"/>
          <w:szCs w:val="28"/>
        </w:rPr>
        <w:t>riflettere su</w:t>
      </w:r>
      <w:r w:rsidR="00B218EE">
        <w:rPr>
          <w:rFonts w:ascii="Times New Roman" w:hAnsi="Times New Roman" w:cs="Times New Roman"/>
          <w:sz w:val="28"/>
          <w:szCs w:val="28"/>
        </w:rPr>
        <w:t>l tema dell’autotutela decisoria</w:t>
      </w:r>
      <w:r w:rsidR="00E521FA">
        <w:rPr>
          <w:rFonts w:ascii="Times New Roman" w:hAnsi="Times New Roman" w:cs="Times New Roman"/>
          <w:sz w:val="28"/>
          <w:szCs w:val="28"/>
        </w:rPr>
        <w:t xml:space="preserve"> (in particolare nelle </w:t>
      </w:r>
      <w:r w:rsidR="004966B3">
        <w:rPr>
          <w:rFonts w:ascii="Times New Roman" w:hAnsi="Times New Roman" w:cs="Times New Roman"/>
          <w:sz w:val="28"/>
          <w:szCs w:val="28"/>
        </w:rPr>
        <w:t>procedure di affidamento dei contratti pubblici</w:t>
      </w:r>
      <w:r w:rsidR="00E521FA">
        <w:rPr>
          <w:rFonts w:ascii="Times New Roman" w:hAnsi="Times New Roman" w:cs="Times New Roman"/>
          <w:sz w:val="28"/>
          <w:szCs w:val="28"/>
        </w:rPr>
        <w:t xml:space="preserve">) </w:t>
      </w:r>
      <w:r w:rsidR="00B218EE">
        <w:rPr>
          <w:rFonts w:ascii="Times New Roman" w:hAnsi="Times New Roman" w:cs="Times New Roman"/>
          <w:sz w:val="28"/>
          <w:szCs w:val="28"/>
        </w:rPr>
        <w:t>malgrado l’</w:t>
      </w:r>
      <w:r w:rsidR="00634208" w:rsidRPr="00634208">
        <w:rPr>
          <w:rFonts w:ascii="Times New Roman" w:hAnsi="Times New Roman" w:cs="Times New Roman"/>
          <w:sz w:val="28"/>
          <w:szCs w:val="28"/>
        </w:rPr>
        <w:t>autorevolezza degli Autori che hanno già ampiamente trattato</w:t>
      </w:r>
      <w:r>
        <w:rPr>
          <w:rFonts w:ascii="Times New Roman" w:hAnsi="Times New Roman" w:cs="Times New Roman"/>
          <w:sz w:val="28"/>
          <w:szCs w:val="28"/>
        </w:rPr>
        <w:t xml:space="preserve"> l’argomento</w:t>
      </w:r>
      <w:r w:rsidR="00AD4031">
        <w:rPr>
          <w:rStyle w:val="FootnoteReference"/>
          <w:rFonts w:ascii="Times New Roman" w:hAnsi="Times New Roman" w:cs="Times New Roman"/>
          <w:sz w:val="28"/>
          <w:szCs w:val="28"/>
        </w:rPr>
        <w:footnoteReference w:id="1"/>
      </w:r>
      <w:r w:rsidR="00634208" w:rsidRPr="00634208">
        <w:rPr>
          <w:rFonts w:ascii="Times New Roman" w:hAnsi="Times New Roman" w:cs="Times New Roman"/>
          <w:sz w:val="28"/>
          <w:szCs w:val="28"/>
        </w:rPr>
        <w:t xml:space="preserve"> nasce in </w:t>
      </w:r>
      <w:r>
        <w:rPr>
          <w:rFonts w:ascii="Times New Roman" w:hAnsi="Times New Roman" w:cs="Times New Roman"/>
          <w:sz w:val="28"/>
          <w:szCs w:val="28"/>
        </w:rPr>
        <w:t xml:space="preserve">occasione della </w:t>
      </w:r>
      <w:r w:rsidR="00634208" w:rsidRPr="00634208">
        <w:rPr>
          <w:rFonts w:ascii="Times New Roman" w:hAnsi="Times New Roman" w:cs="Times New Roman"/>
          <w:sz w:val="28"/>
          <w:szCs w:val="28"/>
        </w:rPr>
        <w:t>re</w:t>
      </w:r>
      <w:r>
        <w:rPr>
          <w:rFonts w:ascii="Times New Roman" w:hAnsi="Times New Roman" w:cs="Times New Roman"/>
          <w:sz w:val="28"/>
          <w:szCs w:val="28"/>
        </w:rPr>
        <w:t xml:space="preserve">dazione di un articolo di dottrina </w:t>
      </w:r>
      <w:r w:rsidR="00634208" w:rsidRPr="00634208">
        <w:rPr>
          <w:rFonts w:ascii="Times New Roman" w:hAnsi="Times New Roman" w:cs="Times New Roman"/>
          <w:sz w:val="28"/>
          <w:szCs w:val="28"/>
        </w:rPr>
        <w:t>su</w:t>
      </w:r>
      <w:r>
        <w:rPr>
          <w:rFonts w:ascii="Times New Roman" w:hAnsi="Times New Roman" w:cs="Times New Roman"/>
          <w:sz w:val="28"/>
          <w:szCs w:val="28"/>
        </w:rPr>
        <w:t xml:space="preserve">lla tutela del terzo </w:t>
      </w:r>
      <w:r w:rsidR="00C60609">
        <w:rPr>
          <w:rFonts w:ascii="Times New Roman" w:hAnsi="Times New Roman" w:cs="Times New Roman"/>
          <w:sz w:val="28"/>
          <w:szCs w:val="28"/>
        </w:rPr>
        <w:t xml:space="preserve">rispetto </w:t>
      </w:r>
      <w:r w:rsidR="00B218EE">
        <w:rPr>
          <w:rFonts w:ascii="Times New Roman" w:hAnsi="Times New Roman" w:cs="Times New Roman"/>
          <w:sz w:val="28"/>
          <w:szCs w:val="28"/>
        </w:rPr>
        <w:t>a un’</w:t>
      </w:r>
      <w:r w:rsidR="00634208" w:rsidRPr="00634208">
        <w:rPr>
          <w:rFonts w:ascii="Times New Roman" w:hAnsi="Times New Roman" w:cs="Times New Roman"/>
          <w:sz w:val="28"/>
          <w:szCs w:val="28"/>
        </w:rPr>
        <w:t>attività edilizia illegittima intrapresa con SCIA</w:t>
      </w:r>
      <w:r w:rsidR="00AD4031">
        <w:rPr>
          <w:rStyle w:val="FootnoteReference"/>
          <w:rFonts w:ascii="Times New Roman" w:hAnsi="Times New Roman" w:cs="Times New Roman"/>
          <w:sz w:val="28"/>
          <w:szCs w:val="28"/>
        </w:rPr>
        <w:footnoteReference w:id="2"/>
      </w:r>
      <w:r w:rsidR="00B218EE">
        <w:rPr>
          <w:rFonts w:ascii="Times New Roman" w:hAnsi="Times New Roman" w:cs="Times New Roman"/>
          <w:sz w:val="28"/>
          <w:szCs w:val="28"/>
        </w:rPr>
        <w:t xml:space="preserve">. </w:t>
      </w:r>
    </w:p>
    <w:p w:rsidR="00634208" w:rsidRPr="00634208" w:rsidRDefault="008312C6" w:rsidP="00081D51">
      <w:pPr>
        <w:pStyle w:val="Standard"/>
        <w:spacing w:line="276" w:lineRule="auto"/>
        <w:jc w:val="both"/>
        <w:rPr>
          <w:rFonts w:ascii="Times New Roman" w:hAnsi="Times New Roman" w:cs="Times New Roman"/>
          <w:sz w:val="28"/>
          <w:szCs w:val="28"/>
        </w:rPr>
      </w:pPr>
      <w:r>
        <w:rPr>
          <w:rFonts w:ascii="Times New Roman" w:hAnsi="Times New Roman" w:cs="Times New Roman"/>
          <w:sz w:val="28"/>
          <w:szCs w:val="28"/>
        </w:rPr>
        <w:t>L</w:t>
      </w:r>
      <w:r w:rsidRPr="00634208">
        <w:rPr>
          <w:rFonts w:ascii="Times New Roman" w:hAnsi="Times New Roman" w:cs="Times New Roman"/>
          <w:sz w:val="28"/>
          <w:szCs w:val="28"/>
        </w:rPr>
        <w:t>a Corte costituzionale</w:t>
      </w:r>
      <w:r>
        <w:rPr>
          <w:rFonts w:ascii="Times New Roman" w:hAnsi="Times New Roman" w:cs="Times New Roman"/>
          <w:sz w:val="28"/>
          <w:szCs w:val="28"/>
        </w:rPr>
        <w:t xml:space="preserve">, </w:t>
      </w:r>
      <w:r w:rsidR="00BF7E59">
        <w:rPr>
          <w:rFonts w:ascii="Times New Roman" w:hAnsi="Times New Roman" w:cs="Times New Roman"/>
          <w:sz w:val="28"/>
          <w:szCs w:val="28"/>
        </w:rPr>
        <w:t>chiamata a pronunciarsi sulla legittimità costituzionale dell’art. 19, co. 6-</w:t>
      </w:r>
      <w:r w:rsidR="00BF7E59" w:rsidRPr="00BF7E59">
        <w:rPr>
          <w:rFonts w:ascii="Times New Roman" w:hAnsi="Times New Roman" w:cs="Times New Roman"/>
          <w:i/>
          <w:sz w:val="28"/>
          <w:szCs w:val="28"/>
        </w:rPr>
        <w:t>ter</w:t>
      </w:r>
      <w:r w:rsidR="00BF7E59">
        <w:rPr>
          <w:rFonts w:ascii="Times New Roman" w:hAnsi="Times New Roman" w:cs="Times New Roman"/>
          <w:sz w:val="28"/>
          <w:szCs w:val="28"/>
        </w:rPr>
        <w:t>, L. n. 24</w:t>
      </w:r>
      <w:r w:rsidR="0004603F">
        <w:rPr>
          <w:rFonts w:ascii="Times New Roman" w:hAnsi="Times New Roman" w:cs="Times New Roman"/>
          <w:sz w:val="28"/>
          <w:szCs w:val="28"/>
        </w:rPr>
        <w:t>1</w:t>
      </w:r>
      <w:r w:rsidR="00BF7E59">
        <w:rPr>
          <w:rFonts w:ascii="Times New Roman" w:hAnsi="Times New Roman" w:cs="Times New Roman"/>
          <w:sz w:val="28"/>
          <w:szCs w:val="28"/>
        </w:rPr>
        <w:t>/1990</w:t>
      </w:r>
      <w:r>
        <w:rPr>
          <w:rStyle w:val="FootnoteReference"/>
          <w:rFonts w:ascii="Times New Roman" w:hAnsi="Times New Roman" w:cs="Times New Roman"/>
          <w:sz w:val="28"/>
          <w:szCs w:val="28"/>
        </w:rPr>
        <w:footnoteReference w:id="3"/>
      </w:r>
      <w:r w:rsidR="00BF7E59">
        <w:rPr>
          <w:rFonts w:ascii="Times New Roman" w:hAnsi="Times New Roman" w:cs="Times New Roman"/>
          <w:sz w:val="28"/>
          <w:szCs w:val="28"/>
        </w:rPr>
        <w:t xml:space="preserve">, ha </w:t>
      </w:r>
      <w:r>
        <w:rPr>
          <w:rFonts w:ascii="Times New Roman" w:hAnsi="Times New Roman" w:cs="Times New Roman"/>
          <w:sz w:val="28"/>
          <w:szCs w:val="28"/>
        </w:rPr>
        <w:t xml:space="preserve">concluso </w:t>
      </w:r>
      <w:r w:rsidR="00BF7E59">
        <w:rPr>
          <w:rFonts w:ascii="Times New Roman" w:hAnsi="Times New Roman" w:cs="Times New Roman"/>
          <w:sz w:val="28"/>
          <w:szCs w:val="28"/>
        </w:rPr>
        <w:t>affermando</w:t>
      </w:r>
      <w:r w:rsidR="00AD4031">
        <w:rPr>
          <w:rFonts w:ascii="Times New Roman" w:hAnsi="Times New Roman" w:cs="Times New Roman"/>
          <w:sz w:val="28"/>
          <w:szCs w:val="28"/>
        </w:rPr>
        <w:t>, tra l’altro,</w:t>
      </w:r>
      <w:r w:rsidR="00BF7E59">
        <w:rPr>
          <w:rFonts w:ascii="Times New Roman" w:hAnsi="Times New Roman" w:cs="Times New Roman"/>
          <w:sz w:val="28"/>
          <w:szCs w:val="28"/>
        </w:rPr>
        <w:t xml:space="preserve"> che </w:t>
      </w:r>
      <w:r w:rsidR="00634208" w:rsidRPr="00634208">
        <w:rPr>
          <w:rFonts w:ascii="Times New Roman" w:hAnsi="Times New Roman" w:cs="Times New Roman"/>
          <w:sz w:val="28"/>
          <w:szCs w:val="28"/>
        </w:rPr>
        <w:t>l’int</w:t>
      </w:r>
      <w:r w:rsidR="00B218EE">
        <w:rPr>
          <w:rFonts w:ascii="Times New Roman" w:hAnsi="Times New Roman" w:cs="Times New Roman"/>
          <w:sz w:val="28"/>
          <w:szCs w:val="28"/>
        </w:rPr>
        <w:t>eresse pretensivo del terzo all’</w:t>
      </w:r>
      <w:r w:rsidR="00634208" w:rsidRPr="00634208">
        <w:rPr>
          <w:rFonts w:ascii="Times New Roman" w:hAnsi="Times New Roman" w:cs="Times New Roman"/>
          <w:sz w:val="28"/>
          <w:szCs w:val="28"/>
        </w:rPr>
        <w:t>esercizio del residuo potere di autotutela si estingue</w:t>
      </w:r>
      <w:r w:rsidR="00BF7E59">
        <w:rPr>
          <w:rFonts w:ascii="Times New Roman" w:hAnsi="Times New Roman" w:cs="Times New Roman"/>
          <w:sz w:val="28"/>
          <w:szCs w:val="28"/>
        </w:rPr>
        <w:t xml:space="preserve"> </w:t>
      </w:r>
      <w:r w:rsidR="00AD4031">
        <w:rPr>
          <w:rFonts w:ascii="Times New Roman" w:hAnsi="Times New Roman" w:cs="Times New Roman"/>
          <w:sz w:val="28"/>
          <w:szCs w:val="28"/>
        </w:rPr>
        <w:t xml:space="preserve">nei </w:t>
      </w:r>
      <w:r w:rsidR="00BF7E59">
        <w:rPr>
          <w:rFonts w:ascii="Times New Roman" w:hAnsi="Times New Roman" w:cs="Times New Roman"/>
          <w:sz w:val="28"/>
          <w:szCs w:val="28"/>
        </w:rPr>
        <w:t>diciotto mesi</w:t>
      </w:r>
      <w:r w:rsidR="00AD4031">
        <w:rPr>
          <w:rFonts w:ascii="Times New Roman" w:hAnsi="Times New Roman" w:cs="Times New Roman"/>
          <w:sz w:val="28"/>
          <w:szCs w:val="28"/>
        </w:rPr>
        <w:t xml:space="preserve"> successivi al decorso del termine (di trenta giorni dal ricevimento della segnalazione) per l’adozione degli ordinari provvedimenti inibitori</w:t>
      </w:r>
      <w:r w:rsidR="00AD4031">
        <w:rPr>
          <w:rStyle w:val="FootnoteReference"/>
          <w:rFonts w:ascii="Times New Roman" w:hAnsi="Times New Roman" w:cs="Times New Roman"/>
          <w:sz w:val="28"/>
          <w:szCs w:val="28"/>
        </w:rPr>
        <w:footnoteReference w:id="4"/>
      </w:r>
      <w:r w:rsidR="00634208" w:rsidRPr="00634208">
        <w:rPr>
          <w:rFonts w:ascii="Times New Roman" w:hAnsi="Times New Roman" w:cs="Times New Roman"/>
          <w:sz w:val="28"/>
          <w:szCs w:val="28"/>
        </w:rPr>
        <w:t xml:space="preserve">. </w:t>
      </w:r>
    </w:p>
    <w:p w:rsidR="004966B3" w:rsidRDefault="004966B3" w:rsidP="00081D51">
      <w:pPr>
        <w:pStyle w:val="Standard"/>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Da qui, </w:t>
      </w:r>
      <w:r w:rsidR="00B218EE">
        <w:rPr>
          <w:rFonts w:ascii="Times New Roman" w:hAnsi="Times New Roman" w:cs="Times New Roman"/>
          <w:sz w:val="28"/>
          <w:szCs w:val="28"/>
        </w:rPr>
        <w:t>la necessità di rivedere</w:t>
      </w:r>
      <w:r w:rsidR="00F11193">
        <w:rPr>
          <w:rFonts w:ascii="Times New Roman" w:hAnsi="Times New Roman" w:cs="Times New Roman"/>
          <w:sz w:val="28"/>
          <w:szCs w:val="28"/>
        </w:rPr>
        <w:t xml:space="preserve"> </w:t>
      </w:r>
      <w:r w:rsidR="00B218EE">
        <w:rPr>
          <w:rFonts w:ascii="Times New Roman" w:hAnsi="Times New Roman" w:cs="Times New Roman"/>
          <w:sz w:val="28"/>
          <w:szCs w:val="28"/>
        </w:rPr>
        <w:t>l’inclinazione dell’</w:t>
      </w:r>
      <w:r w:rsidR="00634208" w:rsidRPr="00634208">
        <w:rPr>
          <w:rFonts w:ascii="Times New Roman" w:hAnsi="Times New Roman" w:cs="Times New Roman"/>
          <w:sz w:val="28"/>
          <w:szCs w:val="28"/>
        </w:rPr>
        <w:t>autotutela come nuovo</w:t>
      </w:r>
      <w:r w:rsidR="00F11193">
        <w:rPr>
          <w:rFonts w:ascii="Times New Roman" w:hAnsi="Times New Roman" w:cs="Times New Roman"/>
          <w:sz w:val="28"/>
          <w:szCs w:val="28"/>
        </w:rPr>
        <w:t xml:space="preserve"> paradigma tra Amministrazione e</w:t>
      </w:r>
      <w:r w:rsidR="0040719E">
        <w:rPr>
          <w:rFonts w:ascii="Times New Roman" w:hAnsi="Times New Roman" w:cs="Times New Roman"/>
          <w:sz w:val="28"/>
          <w:szCs w:val="28"/>
        </w:rPr>
        <w:t xml:space="preserve"> cittadino</w:t>
      </w:r>
      <w:r w:rsidR="00634208" w:rsidRPr="00634208">
        <w:rPr>
          <w:rFonts w:ascii="Times New Roman" w:hAnsi="Times New Roman" w:cs="Times New Roman"/>
          <w:sz w:val="28"/>
          <w:szCs w:val="28"/>
        </w:rPr>
        <w:t>, o meglio di riposizionarne il fulcro per riequilibrare le forze: potere pubblico e affidamento</w:t>
      </w:r>
      <w:r>
        <w:rPr>
          <w:rFonts w:ascii="Times New Roman" w:hAnsi="Times New Roman" w:cs="Times New Roman"/>
          <w:sz w:val="28"/>
          <w:szCs w:val="28"/>
        </w:rPr>
        <w:t xml:space="preserve"> del privato.</w:t>
      </w:r>
    </w:p>
    <w:p w:rsidR="0040719E" w:rsidRPr="0040719E" w:rsidRDefault="00F73D90" w:rsidP="00081D51">
      <w:pPr>
        <w:pStyle w:val="Standard"/>
        <w:spacing w:line="276" w:lineRule="auto"/>
        <w:jc w:val="both"/>
        <w:rPr>
          <w:rFonts w:ascii="Times New Roman" w:hAnsi="Times New Roman" w:cs="Times New Roman"/>
          <w:sz w:val="28"/>
          <w:szCs w:val="28"/>
        </w:rPr>
      </w:pPr>
      <w:r>
        <w:rPr>
          <w:rFonts w:ascii="Times New Roman" w:hAnsi="Times New Roman" w:cs="Times New Roman"/>
          <w:sz w:val="28"/>
          <w:szCs w:val="28"/>
        </w:rPr>
        <w:t>Come anticipato, l</w:t>
      </w:r>
      <w:r w:rsidR="00E133E1">
        <w:rPr>
          <w:rFonts w:ascii="Times New Roman" w:hAnsi="Times New Roman" w:cs="Times New Roman"/>
          <w:sz w:val="28"/>
          <w:szCs w:val="28"/>
        </w:rPr>
        <w:t xml:space="preserve">’ambito della presente </w:t>
      </w:r>
      <w:r w:rsidR="00116954">
        <w:rPr>
          <w:rFonts w:ascii="Times New Roman" w:hAnsi="Times New Roman" w:cs="Times New Roman"/>
          <w:sz w:val="28"/>
          <w:szCs w:val="28"/>
        </w:rPr>
        <w:t>indagine</w:t>
      </w:r>
      <w:r w:rsidR="00E133E1">
        <w:rPr>
          <w:rFonts w:ascii="Times New Roman" w:hAnsi="Times New Roman" w:cs="Times New Roman"/>
          <w:sz w:val="28"/>
          <w:szCs w:val="28"/>
        </w:rPr>
        <w:t xml:space="preserve"> </w:t>
      </w:r>
      <w:r w:rsidR="00116954">
        <w:rPr>
          <w:rFonts w:ascii="Times New Roman" w:hAnsi="Times New Roman" w:cs="Times New Roman"/>
          <w:sz w:val="28"/>
          <w:szCs w:val="28"/>
        </w:rPr>
        <w:t xml:space="preserve">è circoscritto </w:t>
      </w:r>
      <w:r w:rsidR="0040719E">
        <w:rPr>
          <w:rFonts w:ascii="Times New Roman" w:hAnsi="Times New Roman" w:cs="Times New Roman"/>
          <w:sz w:val="28"/>
          <w:szCs w:val="28"/>
        </w:rPr>
        <w:t>alla materia de</w:t>
      </w:r>
      <w:r w:rsidR="000324E2">
        <w:rPr>
          <w:rFonts w:ascii="Times New Roman" w:hAnsi="Times New Roman" w:cs="Times New Roman"/>
          <w:sz w:val="28"/>
          <w:szCs w:val="28"/>
        </w:rPr>
        <w:t>gli appalti</w:t>
      </w:r>
      <w:r>
        <w:rPr>
          <w:rFonts w:ascii="Times New Roman" w:hAnsi="Times New Roman" w:cs="Times New Roman"/>
          <w:sz w:val="28"/>
          <w:szCs w:val="28"/>
        </w:rPr>
        <w:t xml:space="preserve"> pubblici e all’applicabilità o meno </w:t>
      </w:r>
      <w:r w:rsidR="0020217A">
        <w:rPr>
          <w:rFonts w:ascii="Times New Roman" w:hAnsi="Times New Roman" w:cs="Times New Roman"/>
          <w:sz w:val="28"/>
          <w:szCs w:val="28"/>
        </w:rPr>
        <w:t>del nuovo modello dell’autotutela “a tempo”</w:t>
      </w:r>
      <w:r w:rsidR="00116954">
        <w:rPr>
          <w:rFonts w:ascii="Times New Roman" w:hAnsi="Times New Roman" w:cs="Times New Roman"/>
          <w:sz w:val="28"/>
          <w:szCs w:val="28"/>
        </w:rPr>
        <w:t>,</w:t>
      </w:r>
      <w:r w:rsidR="0020217A">
        <w:rPr>
          <w:rFonts w:ascii="Times New Roman" w:hAnsi="Times New Roman" w:cs="Times New Roman"/>
          <w:sz w:val="28"/>
          <w:szCs w:val="28"/>
        </w:rPr>
        <w:t xml:space="preserve"> </w:t>
      </w:r>
      <w:r w:rsidR="008E3952">
        <w:rPr>
          <w:rFonts w:ascii="Times New Roman" w:hAnsi="Times New Roman" w:cs="Times New Roman"/>
          <w:sz w:val="28"/>
          <w:szCs w:val="28"/>
        </w:rPr>
        <w:t>d</w:t>
      </w:r>
      <w:r w:rsidR="00116954">
        <w:rPr>
          <w:rFonts w:ascii="Times New Roman" w:hAnsi="Times New Roman" w:cs="Times New Roman"/>
          <w:sz w:val="28"/>
          <w:szCs w:val="28"/>
        </w:rPr>
        <w:t>isegnato</w:t>
      </w:r>
      <w:r w:rsidR="008E3952">
        <w:rPr>
          <w:rFonts w:ascii="Times New Roman" w:hAnsi="Times New Roman" w:cs="Times New Roman"/>
          <w:sz w:val="28"/>
          <w:szCs w:val="28"/>
        </w:rPr>
        <w:t xml:space="preserve"> d</w:t>
      </w:r>
      <w:r w:rsidR="0020217A">
        <w:rPr>
          <w:rFonts w:ascii="Times New Roman" w:hAnsi="Times New Roman" w:cs="Times New Roman"/>
          <w:sz w:val="28"/>
          <w:szCs w:val="28"/>
        </w:rPr>
        <w:t>all’</w:t>
      </w:r>
      <w:r w:rsidR="0020217A" w:rsidRPr="0020217A">
        <w:rPr>
          <w:rFonts w:ascii="Times New Roman" w:hAnsi="Times New Roman" w:cs="Times New Roman" w:hint="eastAsia"/>
          <w:sz w:val="28"/>
          <w:szCs w:val="28"/>
        </w:rPr>
        <w:t>art. 21-</w:t>
      </w:r>
      <w:r w:rsidR="0020217A" w:rsidRPr="0020217A">
        <w:rPr>
          <w:rFonts w:ascii="Times New Roman" w:hAnsi="Times New Roman" w:cs="Times New Roman" w:hint="eastAsia"/>
          <w:i/>
          <w:sz w:val="28"/>
          <w:szCs w:val="28"/>
        </w:rPr>
        <w:t>nonies</w:t>
      </w:r>
      <w:r w:rsidR="0020217A">
        <w:rPr>
          <w:rFonts w:ascii="Times New Roman" w:hAnsi="Times New Roman" w:cs="Times New Roman" w:hint="eastAsia"/>
          <w:sz w:val="28"/>
          <w:szCs w:val="28"/>
        </w:rPr>
        <w:t>, co</w:t>
      </w:r>
      <w:r w:rsidR="0020217A">
        <w:rPr>
          <w:rFonts w:ascii="Times New Roman" w:hAnsi="Times New Roman" w:cs="Times New Roman"/>
          <w:sz w:val="28"/>
          <w:szCs w:val="28"/>
        </w:rPr>
        <w:t>.</w:t>
      </w:r>
      <w:r w:rsidR="0020217A" w:rsidRPr="0020217A">
        <w:rPr>
          <w:rFonts w:ascii="Times New Roman" w:hAnsi="Times New Roman" w:cs="Times New Roman" w:hint="eastAsia"/>
          <w:sz w:val="28"/>
          <w:szCs w:val="28"/>
        </w:rPr>
        <w:t xml:space="preserve"> 1, L. n. 241/1990, </w:t>
      </w:r>
      <w:r w:rsidR="00116954">
        <w:rPr>
          <w:rFonts w:ascii="Times New Roman" w:hAnsi="Times New Roman" w:cs="Times New Roman"/>
          <w:sz w:val="28"/>
          <w:szCs w:val="28"/>
        </w:rPr>
        <w:t xml:space="preserve">così </w:t>
      </w:r>
      <w:r w:rsidR="0020217A" w:rsidRPr="0020217A">
        <w:rPr>
          <w:rFonts w:ascii="Times New Roman" w:hAnsi="Times New Roman" w:cs="Times New Roman" w:hint="eastAsia"/>
          <w:sz w:val="28"/>
          <w:szCs w:val="28"/>
        </w:rPr>
        <w:t>come modificato dall</w:t>
      </w:r>
      <w:r w:rsidR="0020217A">
        <w:rPr>
          <w:rFonts w:ascii="Times New Roman" w:hAnsi="Times New Roman" w:cs="Times New Roman"/>
          <w:sz w:val="28"/>
          <w:szCs w:val="28"/>
        </w:rPr>
        <w:t>’</w:t>
      </w:r>
      <w:r w:rsidR="0020217A">
        <w:rPr>
          <w:rFonts w:ascii="Times New Roman" w:hAnsi="Times New Roman" w:cs="Times New Roman" w:hint="eastAsia"/>
          <w:sz w:val="28"/>
          <w:szCs w:val="28"/>
        </w:rPr>
        <w:t>art. 6, co</w:t>
      </w:r>
      <w:r w:rsidR="0020217A">
        <w:rPr>
          <w:rFonts w:ascii="Times New Roman" w:hAnsi="Times New Roman" w:cs="Times New Roman"/>
          <w:sz w:val="28"/>
          <w:szCs w:val="28"/>
        </w:rPr>
        <w:t>.</w:t>
      </w:r>
      <w:r w:rsidR="0020217A" w:rsidRPr="0020217A">
        <w:rPr>
          <w:rFonts w:ascii="Times New Roman" w:hAnsi="Times New Roman" w:cs="Times New Roman" w:hint="eastAsia"/>
          <w:sz w:val="28"/>
          <w:szCs w:val="28"/>
        </w:rPr>
        <w:t xml:space="preserve"> 1,</w:t>
      </w:r>
      <w:r w:rsidR="0020217A">
        <w:rPr>
          <w:rFonts w:ascii="Times New Roman" w:hAnsi="Times New Roman" w:cs="Times New Roman"/>
          <w:sz w:val="28"/>
          <w:szCs w:val="28"/>
        </w:rPr>
        <w:t xml:space="preserve"> lett. d),</w:t>
      </w:r>
      <w:r w:rsidR="0020217A" w:rsidRPr="0020217A">
        <w:rPr>
          <w:rFonts w:ascii="Times New Roman" w:hAnsi="Times New Roman" w:cs="Times New Roman" w:hint="eastAsia"/>
          <w:sz w:val="28"/>
          <w:szCs w:val="28"/>
        </w:rPr>
        <w:t xml:space="preserve"> L. n. 124/2015</w:t>
      </w:r>
      <w:r w:rsidR="008E3952">
        <w:rPr>
          <w:rStyle w:val="FootnoteReference"/>
          <w:rFonts w:ascii="Times New Roman" w:hAnsi="Times New Roman" w:cs="Times New Roman"/>
          <w:sz w:val="28"/>
          <w:szCs w:val="28"/>
        </w:rPr>
        <w:footnoteReference w:id="5"/>
      </w:r>
      <w:r w:rsidR="00C50042">
        <w:rPr>
          <w:rFonts w:ascii="Times New Roman" w:hAnsi="Times New Roman" w:cs="Times New Roman"/>
          <w:sz w:val="28"/>
          <w:szCs w:val="28"/>
        </w:rPr>
        <w:t xml:space="preserve">, </w:t>
      </w:r>
      <w:r w:rsidR="008E3952">
        <w:rPr>
          <w:rFonts w:ascii="Times New Roman" w:hAnsi="Times New Roman" w:cs="Times New Roman"/>
          <w:sz w:val="28"/>
          <w:szCs w:val="28"/>
        </w:rPr>
        <w:t>all’</w:t>
      </w:r>
      <w:r w:rsidR="0020217A">
        <w:rPr>
          <w:rFonts w:ascii="Times New Roman" w:hAnsi="Times New Roman" w:cs="Times New Roman"/>
          <w:sz w:val="28"/>
          <w:szCs w:val="28"/>
        </w:rPr>
        <w:t>aggiudicazione definitiva</w:t>
      </w:r>
      <w:r>
        <w:rPr>
          <w:rFonts w:ascii="Times New Roman" w:hAnsi="Times New Roman" w:cs="Times New Roman"/>
          <w:sz w:val="28"/>
          <w:szCs w:val="28"/>
        </w:rPr>
        <w:t xml:space="preserve">; pertanto il nodo da sciogliere è se l’aggiudicazione definitiva di un appalto pubblico sia riconducibile al concetto elastico di </w:t>
      </w:r>
      <w:r w:rsidR="0020217A">
        <w:rPr>
          <w:rFonts w:ascii="Times New Roman" w:hAnsi="Times New Roman" w:cs="Times New Roman"/>
          <w:sz w:val="28"/>
          <w:szCs w:val="28"/>
        </w:rPr>
        <w:t>provvedimento attribu</w:t>
      </w:r>
      <w:r w:rsidR="008E3952">
        <w:rPr>
          <w:rFonts w:ascii="Times New Roman" w:hAnsi="Times New Roman" w:cs="Times New Roman"/>
          <w:sz w:val="28"/>
          <w:szCs w:val="28"/>
        </w:rPr>
        <w:t>t</w:t>
      </w:r>
      <w:r w:rsidR="0020217A">
        <w:rPr>
          <w:rFonts w:ascii="Times New Roman" w:hAnsi="Times New Roman" w:cs="Times New Roman"/>
          <w:sz w:val="28"/>
          <w:szCs w:val="28"/>
        </w:rPr>
        <w:t>i</w:t>
      </w:r>
      <w:r w:rsidR="008E3952">
        <w:rPr>
          <w:rFonts w:ascii="Times New Roman" w:hAnsi="Times New Roman" w:cs="Times New Roman"/>
          <w:sz w:val="28"/>
          <w:szCs w:val="28"/>
        </w:rPr>
        <w:t>v</w:t>
      </w:r>
      <w:r w:rsidR="0020217A">
        <w:rPr>
          <w:rFonts w:ascii="Times New Roman" w:hAnsi="Times New Roman" w:cs="Times New Roman"/>
          <w:sz w:val="28"/>
          <w:szCs w:val="28"/>
        </w:rPr>
        <w:t>o</w:t>
      </w:r>
      <w:r w:rsidR="008E3952">
        <w:rPr>
          <w:rFonts w:ascii="Times New Roman" w:hAnsi="Times New Roman" w:cs="Times New Roman"/>
          <w:sz w:val="28"/>
          <w:szCs w:val="28"/>
        </w:rPr>
        <w:t xml:space="preserve"> </w:t>
      </w:r>
      <w:r w:rsidR="0020217A">
        <w:rPr>
          <w:rFonts w:ascii="Times New Roman" w:hAnsi="Times New Roman" w:cs="Times New Roman"/>
          <w:sz w:val="28"/>
          <w:szCs w:val="28"/>
        </w:rPr>
        <w:t xml:space="preserve">di </w:t>
      </w:r>
      <w:r w:rsidR="008E3952">
        <w:rPr>
          <w:rFonts w:ascii="Times New Roman" w:hAnsi="Times New Roman" w:cs="Times New Roman"/>
          <w:sz w:val="28"/>
          <w:szCs w:val="28"/>
        </w:rPr>
        <w:t xml:space="preserve">un </w:t>
      </w:r>
      <w:r w:rsidR="0020217A">
        <w:rPr>
          <w:rFonts w:ascii="Times New Roman" w:hAnsi="Times New Roman" w:cs="Times New Roman"/>
          <w:sz w:val="28"/>
          <w:szCs w:val="28"/>
        </w:rPr>
        <w:t>vantagg</w:t>
      </w:r>
      <w:r w:rsidR="008E3952">
        <w:rPr>
          <w:rFonts w:ascii="Times New Roman" w:hAnsi="Times New Roman" w:cs="Times New Roman"/>
          <w:sz w:val="28"/>
          <w:szCs w:val="28"/>
        </w:rPr>
        <w:t>io economico.</w:t>
      </w:r>
      <w:r w:rsidR="00C50042">
        <w:rPr>
          <w:rFonts w:ascii="Times New Roman" w:hAnsi="Times New Roman" w:cs="Times New Roman"/>
          <w:sz w:val="28"/>
          <w:szCs w:val="28"/>
        </w:rPr>
        <w:t xml:space="preserve"> E </w:t>
      </w:r>
      <w:r>
        <w:rPr>
          <w:rFonts w:ascii="Times New Roman" w:hAnsi="Times New Roman" w:cs="Times New Roman"/>
          <w:sz w:val="28"/>
          <w:szCs w:val="28"/>
        </w:rPr>
        <w:t>ciò</w:t>
      </w:r>
      <w:r w:rsidR="00116954">
        <w:rPr>
          <w:rFonts w:ascii="Times New Roman" w:hAnsi="Times New Roman" w:cs="Times New Roman"/>
          <w:sz w:val="28"/>
          <w:szCs w:val="28"/>
        </w:rPr>
        <w:t xml:space="preserve"> </w:t>
      </w:r>
      <w:r w:rsidR="00C50042">
        <w:rPr>
          <w:rFonts w:ascii="Times New Roman" w:hAnsi="Times New Roman" w:cs="Times New Roman"/>
          <w:sz w:val="28"/>
          <w:szCs w:val="28"/>
        </w:rPr>
        <w:t xml:space="preserve">non senza considerare che </w:t>
      </w:r>
      <w:r w:rsidR="00C50042">
        <w:rPr>
          <w:rFonts w:ascii="Times New Roman" w:hAnsi="Times New Roman" w:cs="Times New Roman"/>
          <w:color w:val="000000"/>
          <w:sz w:val="28"/>
          <w:szCs w:val="28"/>
        </w:rPr>
        <w:t>l’</w:t>
      </w:r>
      <w:r w:rsidR="00116954">
        <w:rPr>
          <w:rFonts w:ascii="Times New Roman" w:hAnsi="Times New Roman" w:cs="Times New Roman"/>
          <w:color w:val="000000"/>
          <w:sz w:val="28"/>
          <w:szCs w:val="28"/>
        </w:rPr>
        <w:t>esercizio del potere di annullam</w:t>
      </w:r>
      <w:r w:rsidR="00C50042">
        <w:rPr>
          <w:rFonts w:ascii="Times New Roman" w:hAnsi="Times New Roman" w:cs="Times New Roman"/>
          <w:color w:val="000000"/>
          <w:sz w:val="28"/>
          <w:szCs w:val="28"/>
        </w:rPr>
        <w:t>e</w:t>
      </w:r>
      <w:r w:rsidR="00116954">
        <w:rPr>
          <w:rFonts w:ascii="Times New Roman" w:hAnsi="Times New Roman" w:cs="Times New Roman"/>
          <w:color w:val="000000"/>
          <w:sz w:val="28"/>
          <w:szCs w:val="28"/>
        </w:rPr>
        <w:t>nto</w:t>
      </w:r>
      <w:r w:rsidR="00C50042">
        <w:rPr>
          <w:rFonts w:ascii="Times New Roman" w:hAnsi="Times New Roman" w:cs="Times New Roman"/>
          <w:color w:val="000000"/>
          <w:sz w:val="28"/>
          <w:szCs w:val="28"/>
        </w:rPr>
        <w:t xml:space="preserve"> in autotutela </w:t>
      </w:r>
      <w:r w:rsidR="00116954">
        <w:rPr>
          <w:rFonts w:ascii="Times New Roman" w:hAnsi="Times New Roman" w:cs="Times New Roman"/>
          <w:color w:val="000000"/>
          <w:sz w:val="28"/>
          <w:szCs w:val="28"/>
        </w:rPr>
        <w:t>de</w:t>
      </w:r>
      <w:r w:rsidR="00C50042">
        <w:rPr>
          <w:rFonts w:ascii="Times New Roman" w:hAnsi="Times New Roman" w:cs="Times New Roman"/>
          <w:color w:val="000000"/>
          <w:sz w:val="28"/>
          <w:szCs w:val="28"/>
        </w:rPr>
        <w:t>gli atti di gara (sino, appunto, all’aggiudicazione definitiva quale “</w:t>
      </w:r>
      <w:r w:rsidR="00C50042" w:rsidRPr="00C50042">
        <w:rPr>
          <w:rFonts w:ascii="Times New Roman" w:hAnsi="Times New Roman" w:cs="Times New Roman"/>
          <w:i/>
          <w:color w:val="000000"/>
          <w:sz w:val="28"/>
          <w:szCs w:val="28"/>
        </w:rPr>
        <w:t>confine estremo della fase pubblicistica</w:t>
      </w:r>
      <w:r w:rsidR="00C50042">
        <w:rPr>
          <w:rFonts w:ascii="Times New Roman" w:hAnsi="Times New Roman" w:cs="Times New Roman"/>
          <w:color w:val="000000"/>
          <w:sz w:val="28"/>
          <w:szCs w:val="28"/>
        </w:rPr>
        <w:t>”</w:t>
      </w:r>
      <w:r w:rsidR="00C50042">
        <w:rPr>
          <w:rStyle w:val="FootnoteReference"/>
          <w:rFonts w:ascii="Times New Roman" w:hAnsi="Times New Roman" w:cs="Times New Roman"/>
          <w:color w:val="000000"/>
          <w:sz w:val="28"/>
          <w:szCs w:val="28"/>
        </w:rPr>
        <w:footnoteReference w:id="6"/>
      </w:r>
      <w:r w:rsidR="00C50042">
        <w:rPr>
          <w:rFonts w:ascii="Times New Roman" w:hAnsi="Times New Roman" w:cs="Times New Roman"/>
          <w:color w:val="000000"/>
          <w:sz w:val="28"/>
          <w:szCs w:val="28"/>
        </w:rPr>
        <w:t xml:space="preserve">) sottende </w:t>
      </w:r>
      <w:r w:rsidR="00552EBF">
        <w:rPr>
          <w:rFonts w:ascii="Times New Roman" w:hAnsi="Times New Roman" w:cs="Times New Roman"/>
          <w:color w:val="000000"/>
          <w:sz w:val="28"/>
          <w:szCs w:val="28"/>
        </w:rPr>
        <w:t xml:space="preserve">pur sempre la cura di un </w:t>
      </w:r>
      <w:r w:rsidR="00C50042">
        <w:rPr>
          <w:rFonts w:ascii="Times New Roman" w:hAnsi="Times New Roman" w:cs="Times New Roman"/>
          <w:color w:val="000000"/>
          <w:sz w:val="28"/>
          <w:szCs w:val="28"/>
        </w:rPr>
        <w:t>interesse generale</w:t>
      </w:r>
      <w:r w:rsidR="00552EBF">
        <w:rPr>
          <w:rFonts w:ascii="Times New Roman" w:hAnsi="Times New Roman" w:cs="Times New Roman"/>
          <w:color w:val="000000"/>
          <w:sz w:val="28"/>
          <w:szCs w:val="28"/>
        </w:rPr>
        <w:t xml:space="preserve"> poliedrico, il quale potrebbe </w:t>
      </w:r>
      <w:r w:rsidR="00116954">
        <w:rPr>
          <w:rFonts w:ascii="Times New Roman" w:hAnsi="Times New Roman" w:cs="Times New Roman"/>
          <w:color w:val="000000"/>
          <w:sz w:val="28"/>
          <w:szCs w:val="28"/>
        </w:rPr>
        <w:t xml:space="preserve">venir </w:t>
      </w:r>
      <w:r w:rsidR="00552EBF">
        <w:rPr>
          <w:rFonts w:ascii="Times New Roman" w:hAnsi="Times New Roman" w:cs="Times New Roman"/>
          <w:color w:val="000000"/>
          <w:sz w:val="28"/>
          <w:szCs w:val="28"/>
        </w:rPr>
        <w:t xml:space="preserve">frustrato dalla intervenuta decorrenza del termine di diciotto mesi </w:t>
      </w:r>
      <w:r w:rsidR="00116954">
        <w:rPr>
          <w:rFonts w:ascii="Times New Roman" w:hAnsi="Times New Roman" w:cs="Times New Roman"/>
          <w:color w:val="000000"/>
          <w:sz w:val="28"/>
          <w:szCs w:val="28"/>
        </w:rPr>
        <w:t xml:space="preserve">previsto </w:t>
      </w:r>
      <w:r w:rsidR="00116954" w:rsidRPr="00116954">
        <w:rPr>
          <w:rFonts w:ascii="Times New Roman" w:hAnsi="Times New Roman" w:cs="Times New Roman"/>
          <w:i/>
          <w:color w:val="000000"/>
          <w:sz w:val="28"/>
          <w:szCs w:val="28"/>
        </w:rPr>
        <w:t>ex lege</w:t>
      </w:r>
      <w:r w:rsidR="00116954">
        <w:rPr>
          <w:rFonts w:ascii="Times New Roman" w:hAnsi="Times New Roman" w:cs="Times New Roman"/>
          <w:color w:val="000000"/>
          <w:sz w:val="28"/>
          <w:szCs w:val="28"/>
        </w:rPr>
        <w:t xml:space="preserve"> </w:t>
      </w:r>
      <w:r w:rsidR="00552EBF">
        <w:rPr>
          <w:rFonts w:ascii="Times New Roman" w:hAnsi="Times New Roman" w:cs="Times New Roman"/>
          <w:color w:val="000000"/>
          <w:sz w:val="28"/>
          <w:szCs w:val="28"/>
        </w:rPr>
        <w:t>per il suo legittimo esercizio</w:t>
      </w:r>
      <w:r w:rsidR="00C50042">
        <w:rPr>
          <w:rFonts w:ascii="Times New Roman" w:hAnsi="Times New Roman" w:cs="Times New Roman"/>
          <w:color w:val="000000"/>
          <w:sz w:val="28"/>
          <w:szCs w:val="28"/>
        </w:rPr>
        <w:t>.</w:t>
      </w:r>
    </w:p>
    <w:p w:rsidR="00634208" w:rsidRPr="00634208" w:rsidRDefault="00634208" w:rsidP="00081D51">
      <w:pPr>
        <w:pStyle w:val="Standard"/>
        <w:spacing w:line="276" w:lineRule="auto"/>
        <w:jc w:val="both"/>
        <w:rPr>
          <w:rFonts w:ascii="Times New Roman" w:hAnsi="Times New Roman" w:cs="Times New Roman"/>
          <w:b/>
          <w:bCs/>
          <w:sz w:val="28"/>
          <w:szCs w:val="28"/>
        </w:rPr>
      </w:pPr>
    </w:p>
    <w:p w:rsidR="00634208" w:rsidRPr="003A7A0C" w:rsidRDefault="006609D0" w:rsidP="00081D51">
      <w:pPr>
        <w:pStyle w:val="Standard"/>
        <w:numPr>
          <w:ilvl w:val="0"/>
          <w:numId w:val="5"/>
        </w:numPr>
        <w:spacing w:line="276" w:lineRule="auto"/>
        <w:ind w:left="0" w:firstLine="0"/>
        <w:jc w:val="both"/>
        <w:rPr>
          <w:rFonts w:ascii="Times New Roman" w:hAnsi="Times New Roman" w:cs="Times New Roman"/>
          <w:sz w:val="28"/>
          <w:szCs w:val="28"/>
        </w:rPr>
      </w:pPr>
      <w:r w:rsidRPr="003A7A0C">
        <w:rPr>
          <w:rFonts w:ascii="Times New Roman" w:hAnsi="Times New Roman" w:cs="Times New Roman"/>
          <w:b/>
          <w:bCs/>
          <w:i/>
          <w:iCs/>
          <w:sz w:val="28"/>
          <w:szCs w:val="28"/>
        </w:rPr>
        <w:t xml:space="preserve">Analisi della natura giuridica </w:t>
      </w:r>
      <w:r w:rsidR="003A7A0C">
        <w:rPr>
          <w:rFonts w:ascii="Times New Roman" w:hAnsi="Times New Roman" w:cs="Times New Roman"/>
          <w:b/>
          <w:bCs/>
          <w:i/>
          <w:iCs/>
          <w:sz w:val="28"/>
          <w:szCs w:val="28"/>
        </w:rPr>
        <w:t xml:space="preserve">dei provvedimenti annullabili in autotutela </w:t>
      </w:r>
      <w:r w:rsidR="00B218EE" w:rsidRPr="003A7A0C">
        <w:rPr>
          <w:rFonts w:ascii="Times New Roman" w:hAnsi="Times New Roman" w:cs="Times New Roman"/>
          <w:sz w:val="28"/>
          <w:szCs w:val="28"/>
        </w:rPr>
        <w:t>L’</w:t>
      </w:r>
      <w:r w:rsidR="00634208" w:rsidRPr="003A7A0C">
        <w:rPr>
          <w:rFonts w:ascii="Times New Roman" w:hAnsi="Times New Roman" w:cs="Times New Roman"/>
          <w:sz w:val="28"/>
          <w:szCs w:val="28"/>
        </w:rPr>
        <w:t xml:space="preserve">evoluzione storica della norma che oggi disciplina presupposti e condizioni di esercizio del </w:t>
      </w:r>
      <w:r w:rsidR="00B218EE" w:rsidRPr="003A7A0C">
        <w:rPr>
          <w:rFonts w:ascii="Times New Roman" w:hAnsi="Times New Roman" w:cs="Times New Roman"/>
          <w:sz w:val="28"/>
          <w:szCs w:val="28"/>
        </w:rPr>
        <w:t>potere di ritiro, da parte dell’</w:t>
      </w:r>
      <w:r w:rsidR="00634208" w:rsidRPr="003A7A0C">
        <w:rPr>
          <w:rFonts w:ascii="Times New Roman" w:hAnsi="Times New Roman" w:cs="Times New Roman"/>
          <w:sz w:val="28"/>
          <w:szCs w:val="28"/>
        </w:rPr>
        <w:t>Amministrazione, di precedenti atti illegittimamente adottati è esposta, sinteticamente ma in maniera esaustiva, nei contributi richiamati in premessa</w:t>
      </w:r>
      <w:r w:rsidR="00F971E1">
        <w:rPr>
          <w:rStyle w:val="FootnoteReference"/>
          <w:rFonts w:ascii="Times New Roman" w:hAnsi="Times New Roman" w:cs="Times New Roman"/>
          <w:sz w:val="28"/>
          <w:szCs w:val="28"/>
        </w:rPr>
        <w:footnoteReference w:id="7"/>
      </w:r>
      <w:r w:rsidR="00634208" w:rsidRPr="003A7A0C">
        <w:rPr>
          <w:rFonts w:ascii="Times New Roman" w:hAnsi="Times New Roman" w:cs="Times New Roman"/>
          <w:sz w:val="28"/>
          <w:szCs w:val="28"/>
        </w:rPr>
        <w:t>, si</w:t>
      </w:r>
      <w:r w:rsidR="00B218EE" w:rsidRPr="003A7A0C">
        <w:rPr>
          <w:rFonts w:ascii="Times New Roman" w:hAnsi="Times New Roman" w:cs="Times New Roman"/>
          <w:sz w:val="28"/>
          <w:szCs w:val="28"/>
        </w:rPr>
        <w:t>cché basta qui r</w:t>
      </w:r>
      <w:r w:rsidR="00AC6625" w:rsidRPr="003A7A0C">
        <w:rPr>
          <w:rFonts w:ascii="Times New Roman" w:hAnsi="Times New Roman" w:cs="Times New Roman"/>
          <w:sz w:val="28"/>
          <w:szCs w:val="28"/>
        </w:rPr>
        <w:t xml:space="preserve">ibadire </w:t>
      </w:r>
      <w:r w:rsidR="00B218EE" w:rsidRPr="003A7A0C">
        <w:rPr>
          <w:rFonts w:ascii="Times New Roman" w:hAnsi="Times New Roman" w:cs="Times New Roman"/>
          <w:sz w:val="28"/>
          <w:szCs w:val="28"/>
        </w:rPr>
        <w:t>che l’attuale formulazione dell’</w:t>
      </w:r>
      <w:r w:rsidR="00634208" w:rsidRPr="003A7A0C">
        <w:rPr>
          <w:rFonts w:ascii="Times New Roman" w:hAnsi="Times New Roman" w:cs="Times New Roman"/>
          <w:sz w:val="28"/>
          <w:szCs w:val="28"/>
        </w:rPr>
        <w:t>art. 21-</w:t>
      </w:r>
      <w:r w:rsidR="00634208" w:rsidRPr="003A7A0C">
        <w:rPr>
          <w:rFonts w:ascii="Times New Roman" w:hAnsi="Times New Roman" w:cs="Times New Roman"/>
          <w:i/>
          <w:iCs/>
          <w:sz w:val="28"/>
          <w:szCs w:val="28"/>
        </w:rPr>
        <w:t>nonies</w:t>
      </w:r>
      <w:r w:rsidR="00634208" w:rsidRPr="003A7A0C">
        <w:rPr>
          <w:rFonts w:ascii="Times New Roman" w:hAnsi="Times New Roman" w:cs="Times New Roman"/>
          <w:sz w:val="28"/>
          <w:szCs w:val="28"/>
        </w:rPr>
        <w:t xml:space="preserve">, L. n. 241/1990 si deve alla </w:t>
      </w:r>
      <w:r w:rsidR="00F971E1" w:rsidRPr="003A7A0C">
        <w:rPr>
          <w:rFonts w:ascii="Times New Roman" w:hAnsi="Times New Roman" w:cs="Times New Roman"/>
          <w:sz w:val="28"/>
          <w:szCs w:val="28"/>
        </w:rPr>
        <w:t>cd. Legge Madia</w:t>
      </w:r>
      <w:r w:rsidR="00F971E1">
        <w:rPr>
          <w:rStyle w:val="FootnoteReference"/>
          <w:rFonts w:ascii="Times New Roman" w:hAnsi="Times New Roman" w:cs="Times New Roman"/>
          <w:sz w:val="28"/>
          <w:szCs w:val="28"/>
        </w:rPr>
        <w:footnoteReference w:id="8"/>
      </w:r>
      <w:r w:rsidR="00634208" w:rsidRPr="003A7A0C">
        <w:rPr>
          <w:rFonts w:ascii="Times New Roman" w:hAnsi="Times New Roman" w:cs="Times New Roman"/>
          <w:sz w:val="28"/>
          <w:szCs w:val="28"/>
        </w:rPr>
        <w:t>, la quale ha introdotto la regola della temporizzazio</w:t>
      </w:r>
      <w:r w:rsidR="00B218EE" w:rsidRPr="003A7A0C">
        <w:rPr>
          <w:rFonts w:ascii="Times New Roman" w:hAnsi="Times New Roman" w:cs="Times New Roman"/>
          <w:sz w:val="28"/>
          <w:szCs w:val="28"/>
        </w:rPr>
        <w:t>ne del potere di annullamento d’</w:t>
      </w:r>
      <w:r w:rsidR="00634208" w:rsidRPr="003A7A0C">
        <w:rPr>
          <w:rFonts w:ascii="Times New Roman" w:hAnsi="Times New Roman" w:cs="Times New Roman"/>
          <w:sz w:val="28"/>
          <w:szCs w:val="28"/>
        </w:rPr>
        <w:t>ufficio, il cui esercizio è oggi consentito entro il termin</w:t>
      </w:r>
      <w:r w:rsidR="00B218EE" w:rsidRPr="003A7A0C">
        <w:rPr>
          <w:rFonts w:ascii="Times New Roman" w:hAnsi="Times New Roman" w:cs="Times New Roman"/>
          <w:sz w:val="28"/>
          <w:szCs w:val="28"/>
        </w:rPr>
        <w:t>e massimo di diciotto mesi dall’a</w:t>
      </w:r>
      <w:r w:rsidR="00AC6625" w:rsidRPr="003A7A0C">
        <w:rPr>
          <w:rFonts w:ascii="Times New Roman" w:hAnsi="Times New Roman" w:cs="Times New Roman"/>
          <w:sz w:val="28"/>
          <w:szCs w:val="28"/>
        </w:rPr>
        <w:t xml:space="preserve">dozione dell’atto annullabile, con la relativa </w:t>
      </w:r>
      <w:r w:rsidR="00634208" w:rsidRPr="003A7A0C">
        <w:rPr>
          <w:rFonts w:ascii="Times New Roman" w:hAnsi="Times New Roman" w:cs="Times New Roman"/>
          <w:sz w:val="28"/>
          <w:szCs w:val="28"/>
        </w:rPr>
        <w:t>eccezione per cui “</w:t>
      </w:r>
      <w:r w:rsidR="00634208" w:rsidRPr="003A7A0C">
        <w:rPr>
          <w:rFonts w:ascii="Times New Roman" w:hAnsi="Times New Roman" w:cs="Times New Roman"/>
          <w:i/>
          <w:iCs/>
          <w:sz w:val="28"/>
          <w:szCs w:val="28"/>
        </w:rPr>
        <w:t>i</w:t>
      </w:r>
      <w:r w:rsidR="00634208" w:rsidRPr="003A7A0C">
        <w:rPr>
          <w:rFonts w:ascii="Times New Roman" w:hAnsi="Times New Roman" w:cs="Times New Roman"/>
          <w:sz w:val="28"/>
          <w:szCs w:val="28"/>
        </w:rPr>
        <w:t xml:space="preserve"> </w:t>
      </w:r>
      <w:r w:rsidR="00634208" w:rsidRPr="003A7A0C">
        <w:rPr>
          <w:rFonts w:ascii="Times New Roman" w:hAnsi="Times New Roman" w:cs="Times New Roman"/>
          <w:i/>
          <w:color w:val="000000"/>
          <w:sz w:val="28"/>
          <w:szCs w:val="28"/>
        </w:rPr>
        <w:t>provvedimenti amministrativi conseguiti sulla base di false rappresentazioni dei fatti o di dichiarazioni sosti</w:t>
      </w:r>
      <w:r w:rsidR="00181621" w:rsidRPr="003A7A0C">
        <w:rPr>
          <w:rFonts w:ascii="Times New Roman" w:hAnsi="Times New Roman" w:cs="Times New Roman"/>
          <w:i/>
          <w:color w:val="000000"/>
          <w:sz w:val="28"/>
          <w:szCs w:val="28"/>
        </w:rPr>
        <w:t>tutive di certificazione e dell’</w:t>
      </w:r>
      <w:r w:rsidR="00634208" w:rsidRPr="003A7A0C">
        <w:rPr>
          <w:rFonts w:ascii="Times New Roman" w:hAnsi="Times New Roman" w:cs="Times New Roman"/>
          <w:i/>
          <w:color w:val="000000"/>
          <w:sz w:val="28"/>
          <w:szCs w:val="28"/>
        </w:rPr>
        <w:t>atto di notorietà false o mendaci per effetto di condotte costituenti reato, accertate con sentenza passata in giudicato</w:t>
      </w:r>
      <w:r w:rsidR="007E28AE" w:rsidRPr="003A7A0C">
        <w:rPr>
          <w:rFonts w:ascii="Times New Roman" w:hAnsi="Times New Roman" w:cs="Times New Roman"/>
          <w:i/>
          <w:color w:val="000000"/>
          <w:sz w:val="28"/>
          <w:szCs w:val="28"/>
        </w:rPr>
        <w:t>, possono essere annullati dall’</w:t>
      </w:r>
      <w:r w:rsidR="00634208" w:rsidRPr="003A7A0C">
        <w:rPr>
          <w:rFonts w:ascii="Times New Roman" w:hAnsi="Times New Roman" w:cs="Times New Roman"/>
          <w:i/>
          <w:color w:val="000000"/>
          <w:sz w:val="28"/>
          <w:szCs w:val="28"/>
        </w:rPr>
        <w:t>amministrazione anche dopo la scadenza del termine di diciotto mesi</w:t>
      </w:r>
      <w:r w:rsidR="00634208" w:rsidRPr="003A7A0C">
        <w:rPr>
          <w:rFonts w:ascii="Times New Roman" w:hAnsi="Times New Roman" w:cs="Times New Roman"/>
          <w:color w:val="000000"/>
          <w:sz w:val="28"/>
          <w:szCs w:val="28"/>
        </w:rPr>
        <w:t>”.</w:t>
      </w:r>
      <w:r w:rsidR="00634208" w:rsidRPr="003A7A0C">
        <w:rPr>
          <w:rFonts w:ascii="Times New Roman" w:hAnsi="Times New Roman" w:cs="Times New Roman"/>
          <w:i/>
          <w:color w:val="000000"/>
          <w:sz w:val="28"/>
          <w:szCs w:val="28"/>
        </w:rPr>
        <w:t xml:space="preserve"> </w:t>
      </w:r>
      <w:r w:rsidR="00634208" w:rsidRPr="003A7A0C">
        <w:rPr>
          <w:rFonts w:ascii="Times New Roman" w:hAnsi="Times New Roman" w:cs="Times New Roman"/>
          <w:sz w:val="28"/>
          <w:szCs w:val="28"/>
        </w:rPr>
        <w:t xml:space="preserve"> </w:t>
      </w:r>
    </w:p>
    <w:p w:rsidR="00AC6625" w:rsidRDefault="00634208" w:rsidP="00081D51">
      <w:pPr>
        <w:pStyle w:val="Standard"/>
        <w:spacing w:line="276" w:lineRule="auto"/>
        <w:jc w:val="both"/>
        <w:rPr>
          <w:rFonts w:ascii="Times New Roman" w:hAnsi="Times New Roman" w:cs="Times New Roman"/>
          <w:sz w:val="28"/>
          <w:szCs w:val="28"/>
        </w:rPr>
      </w:pPr>
      <w:r w:rsidRPr="00634208">
        <w:rPr>
          <w:rFonts w:ascii="Times New Roman" w:hAnsi="Times New Roman" w:cs="Times New Roman"/>
          <w:sz w:val="28"/>
          <w:szCs w:val="28"/>
        </w:rPr>
        <w:t xml:space="preserve">Se, dunque, non sussistono dubbi </w:t>
      </w:r>
      <w:r w:rsidR="00F11193">
        <w:rPr>
          <w:rFonts w:ascii="Times New Roman" w:hAnsi="Times New Roman" w:cs="Times New Roman"/>
          <w:sz w:val="28"/>
          <w:szCs w:val="28"/>
        </w:rPr>
        <w:t xml:space="preserve">in ordine alla possibilità </w:t>
      </w:r>
      <w:r w:rsidR="00F77324">
        <w:rPr>
          <w:rFonts w:ascii="Times New Roman" w:hAnsi="Times New Roman" w:cs="Times New Roman"/>
          <w:sz w:val="28"/>
          <w:szCs w:val="28"/>
        </w:rPr>
        <w:t xml:space="preserve">per </w:t>
      </w:r>
      <w:r w:rsidR="00F11193">
        <w:rPr>
          <w:rFonts w:ascii="Times New Roman" w:hAnsi="Times New Roman" w:cs="Times New Roman"/>
          <w:sz w:val="28"/>
          <w:szCs w:val="28"/>
        </w:rPr>
        <w:t>l’</w:t>
      </w:r>
      <w:r w:rsidRPr="00634208">
        <w:rPr>
          <w:rFonts w:ascii="Times New Roman" w:hAnsi="Times New Roman" w:cs="Times New Roman"/>
          <w:sz w:val="28"/>
          <w:szCs w:val="28"/>
        </w:rPr>
        <w:t xml:space="preserve">Amministrazione di ritirare in autotutela un provvedimento emanato sulla base di rappresentazioni dei fatti </w:t>
      </w:r>
      <w:r w:rsidR="00F73D90">
        <w:rPr>
          <w:rFonts w:ascii="Times New Roman" w:hAnsi="Times New Roman" w:cs="Times New Roman"/>
          <w:sz w:val="28"/>
          <w:szCs w:val="28"/>
        </w:rPr>
        <w:t xml:space="preserve">oggettivamente non rispondenti al dato reale </w:t>
      </w:r>
      <w:r w:rsidRPr="00634208">
        <w:rPr>
          <w:rFonts w:ascii="Times New Roman" w:hAnsi="Times New Roman" w:cs="Times New Roman"/>
          <w:sz w:val="28"/>
          <w:szCs w:val="28"/>
        </w:rPr>
        <w:t xml:space="preserve">e autodichiarazioni </w:t>
      </w:r>
      <w:r w:rsidR="00F20B58">
        <w:rPr>
          <w:rFonts w:ascii="Times New Roman" w:hAnsi="Times New Roman" w:cs="Times New Roman"/>
          <w:sz w:val="28"/>
          <w:szCs w:val="28"/>
        </w:rPr>
        <w:t>in</w:t>
      </w:r>
      <w:r w:rsidRPr="00634208">
        <w:rPr>
          <w:rFonts w:ascii="Times New Roman" w:hAnsi="Times New Roman" w:cs="Times New Roman"/>
          <w:sz w:val="28"/>
          <w:szCs w:val="28"/>
        </w:rPr>
        <w:t>veritiere</w:t>
      </w:r>
      <w:r w:rsidR="00F971E1">
        <w:rPr>
          <w:rStyle w:val="FootnoteReference"/>
          <w:rFonts w:ascii="Times New Roman" w:hAnsi="Times New Roman" w:cs="Times New Roman"/>
          <w:sz w:val="28"/>
          <w:szCs w:val="28"/>
        </w:rPr>
        <w:footnoteReference w:id="9"/>
      </w:r>
      <w:r w:rsidRPr="00634208">
        <w:rPr>
          <w:rFonts w:ascii="Times New Roman" w:hAnsi="Times New Roman" w:cs="Times New Roman"/>
          <w:sz w:val="28"/>
          <w:szCs w:val="28"/>
        </w:rPr>
        <w:t xml:space="preserve"> </w:t>
      </w:r>
      <w:r w:rsidR="00F77324">
        <w:rPr>
          <w:rFonts w:ascii="Times New Roman" w:hAnsi="Times New Roman" w:cs="Times New Roman"/>
          <w:sz w:val="28"/>
          <w:szCs w:val="28"/>
        </w:rPr>
        <w:t xml:space="preserve">nonostante </w:t>
      </w:r>
      <w:r w:rsidRPr="00634208">
        <w:rPr>
          <w:rFonts w:ascii="Times New Roman" w:hAnsi="Times New Roman" w:cs="Times New Roman"/>
          <w:sz w:val="28"/>
          <w:szCs w:val="28"/>
        </w:rPr>
        <w:t xml:space="preserve">il </w:t>
      </w:r>
      <w:r w:rsidR="00F77324">
        <w:rPr>
          <w:rFonts w:ascii="Times New Roman" w:hAnsi="Times New Roman" w:cs="Times New Roman"/>
          <w:sz w:val="28"/>
          <w:szCs w:val="28"/>
        </w:rPr>
        <w:t xml:space="preserve">decorso del </w:t>
      </w:r>
      <w:r w:rsidRPr="00634208">
        <w:rPr>
          <w:rFonts w:ascii="Times New Roman" w:hAnsi="Times New Roman" w:cs="Times New Roman"/>
          <w:sz w:val="28"/>
          <w:szCs w:val="28"/>
        </w:rPr>
        <w:t xml:space="preserve">termine di diciotto mesi dalla sua adozione, assai più </w:t>
      </w:r>
      <w:r w:rsidR="00301E9C">
        <w:rPr>
          <w:rFonts w:ascii="Times New Roman" w:hAnsi="Times New Roman" w:cs="Times New Roman"/>
          <w:sz w:val="28"/>
          <w:szCs w:val="28"/>
        </w:rPr>
        <w:t>delicat</w:t>
      </w:r>
      <w:r w:rsidR="00F77324">
        <w:rPr>
          <w:rFonts w:ascii="Times New Roman" w:hAnsi="Times New Roman" w:cs="Times New Roman"/>
          <w:sz w:val="28"/>
          <w:szCs w:val="28"/>
        </w:rPr>
        <w:t xml:space="preserve">o è il tema </w:t>
      </w:r>
      <w:r w:rsidR="00301E9C">
        <w:rPr>
          <w:rFonts w:ascii="Times New Roman" w:hAnsi="Times New Roman" w:cs="Times New Roman"/>
          <w:sz w:val="28"/>
          <w:szCs w:val="28"/>
        </w:rPr>
        <w:t xml:space="preserve">del </w:t>
      </w:r>
      <w:r w:rsidRPr="00634208">
        <w:rPr>
          <w:rFonts w:ascii="Times New Roman" w:hAnsi="Times New Roman" w:cs="Times New Roman"/>
          <w:sz w:val="28"/>
          <w:szCs w:val="28"/>
        </w:rPr>
        <w:t>giusto peso da attribuirsi alla nuo</w:t>
      </w:r>
      <w:r w:rsidR="00B218EE">
        <w:rPr>
          <w:rFonts w:ascii="Times New Roman" w:hAnsi="Times New Roman" w:cs="Times New Roman"/>
          <w:sz w:val="28"/>
          <w:szCs w:val="28"/>
        </w:rPr>
        <w:t>va condizione di esercizio dell’</w:t>
      </w:r>
      <w:r w:rsidRPr="00634208">
        <w:rPr>
          <w:rFonts w:ascii="Times New Roman" w:hAnsi="Times New Roman" w:cs="Times New Roman"/>
          <w:sz w:val="28"/>
          <w:szCs w:val="28"/>
        </w:rPr>
        <w:t>autotutela decisoria rappresentata dalla sua “scadenza”</w:t>
      </w:r>
      <w:r w:rsidR="00F11193">
        <w:rPr>
          <w:rFonts w:ascii="Times New Roman" w:hAnsi="Times New Roman" w:cs="Times New Roman"/>
          <w:sz w:val="28"/>
          <w:szCs w:val="28"/>
        </w:rPr>
        <w:t>,</w:t>
      </w:r>
      <w:r w:rsidR="00F11193">
        <w:rPr>
          <w:rFonts w:ascii="Times New Roman" w:hAnsi="Times New Roman" w:cs="Times New Roman"/>
          <w:i/>
          <w:sz w:val="28"/>
          <w:szCs w:val="28"/>
        </w:rPr>
        <w:t xml:space="preserve"> </w:t>
      </w:r>
      <w:r w:rsidR="00F11193">
        <w:rPr>
          <w:rFonts w:ascii="Times New Roman" w:hAnsi="Times New Roman" w:cs="Times New Roman"/>
          <w:sz w:val="28"/>
          <w:szCs w:val="28"/>
        </w:rPr>
        <w:t>ovverosia s</w:t>
      </w:r>
      <w:r w:rsidRPr="00634208">
        <w:rPr>
          <w:rFonts w:ascii="Times New Roman" w:hAnsi="Times New Roman" w:cs="Times New Roman"/>
          <w:sz w:val="28"/>
          <w:szCs w:val="28"/>
        </w:rPr>
        <w:t xml:space="preserve">e debba </w:t>
      </w:r>
      <w:r w:rsidRPr="00634208">
        <w:rPr>
          <w:rFonts w:ascii="Times New Roman" w:hAnsi="Times New Roman" w:cs="Times New Roman"/>
          <w:i/>
          <w:iCs/>
          <w:sz w:val="28"/>
          <w:szCs w:val="28"/>
        </w:rPr>
        <w:t>sempre</w:t>
      </w:r>
      <w:r w:rsidR="007E28AE" w:rsidRPr="007E28AE">
        <w:rPr>
          <w:rFonts w:ascii="Times New Roman" w:hAnsi="Times New Roman" w:cs="Times New Roman"/>
          <w:iCs/>
          <w:sz w:val="28"/>
          <w:szCs w:val="28"/>
        </w:rPr>
        <w:t>,</w:t>
      </w:r>
      <w:r w:rsidR="007E28AE">
        <w:rPr>
          <w:rFonts w:ascii="Times New Roman" w:hAnsi="Times New Roman" w:cs="Times New Roman"/>
          <w:i/>
          <w:iCs/>
          <w:sz w:val="28"/>
          <w:szCs w:val="28"/>
        </w:rPr>
        <w:t xml:space="preserve"> </w:t>
      </w:r>
      <w:r w:rsidR="007E28AE">
        <w:rPr>
          <w:rFonts w:ascii="Times New Roman" w:hAnsi="Times New Roman" w:cs="Times New Roman"/>
          <w:iCs/>
          <w:sz w:val="28"/>
          <w:szCs w:val="28"/>
        </w:rPr>
        <w:t xml:space="preserve">anche a fronte dell’aggiudicazione di un appalto pubblico </w:t>
      </w:r>
      <w:r w:rsidR="00AC6625">
        <w:rPr>
          <w:rFonts w:ascii="Times New Roman" w:hAnsi="Times New Roman" w:cs="Times New Roman"/>
          <w:iCs/>
          <w:sz w:val="28"/>
          <w:szCs w:val="28"/>
        </w:rPr>
        <w:t>disvela</w:t>
      </w:r>
      <w:r w:rsidR="007E28AE">
        <w:rPr>
          <w:rFonts w:ascii="Times New Roman" w:hAnsi="Times New Roman" w:cs="Times New Roman"/>
          <w:iCs/>
          <w:sz w:val="28"/>
          <w:szCs w:val="28"/>
        </w:rPr>
        <w:t>tasi illegittima,</w:t>
      </w:r>
      <w:r w:rsidR="007E28AE">
        <w:rPr>
          <w:rFonts w:ascii="Times New Roman" w:hAnsi="Times New Roman" w:cs="Times New Roman"/>
          <w:i/>
          <w:iCs/>
          <w:sz w:val="28"/>
          <w:szCs w:val="28"/>
        </w:rPr>
        <w:t xml:space="preserve"> </w:t>
      </w:r>
      <w:r w:rsidR="00B218EE">
        <w:rPr>
          <w:rFonts w:ascii="Times New Roman" w:hAnsi="Times New Roman" w:cs="Times New Roman"/>
          <w:sz w:val="28"/>
          <w:szCs w:val="28"/>
        </w:rPr>
        <w:t>riconoscersi all’</w:t>
      </w:r>
      <w:r w:rsidRPr="00634208">
        <w:rPr>
          <w:rFonts w:ascii="Times New Roman" w:hAnsi="Times New Roman" w:cs="Times New Roman"/>
          <w:sz w:val="28"/>
          <w:szCs w:val="28"/>
        </w:rPr>
        <w:t>elemento temporale la natura di presupposto vincolato del legittimo esercizio del potere</w:t>
      </w:r>
      <w:r w:rsidR="00F971E1">
        <w:rPr>
          <w:rStyle w:val="FootnoteReference"/>
          <w:rFonts w:ascii="Times New Roman" w:hAnsi="Times New Roman" w:cs="Times New Roman"/>
          <w:sz w:val="28"/>
          <w:szCs w:val="28"/>
        </w:rPr>
        <w:footnoteReference w:id="10"/>
      </w:r>
      <w:r w:rsidR="00F11193">
        <w:rPr>
          <w:rFonts w:ascii="Times New Roman" w:hAnsi="Times New Roman" w:cs="Times New Roman"/>
          <w:sz w:val="28"/>
          <w:szCs w:val="28"/>
        </w:rPr>
        <w:t>.</w:t>
      </w:r>
      <w:r w:rsidR="00AC6625">
        <w:rPr>
          <w:rFonts w:ascii="Times New Roman" w:hAnsi="Times New Roman" w:cs="Times New Roman"/>
          <w:sz w:val="28"/>
          <w:szCs w:val="28"/>
        </w:rPr>
        <w:t xml:space="preserve"> </w:t>
      </w:r>
    </w:p>
    <w:p w:rsidR="00B60820" w:rsidRDefault="00F77324" w:rsidP="00081D51">
      <w:pPr>
        <w:pStyle w:val="Standard"/>
        <w:spacing w:line="276" w:lineRule="auto"/>
        <w:jc w:val="both"/>
        <w:rPr>
          <w:rFonts w:ascii="Times New Roman" w:hAnsi="Times New Roman" w:cs="Times New Roman"/>
          <w:sz w:val="28"/>
          <w:szCs w:val="28"/>
        </w:rPr>
      </w:pPr>
      <w:r>
        <w:rPr>
          <w:rFonts w:ascii="Times New Roman" w:hAnsi="Times New Roman" w:cs="Times New Roman"/>
          <w:sz w:val="28"/>
          <w:szCs w:val="28"/>
        </w:rPr>
        <w:t>La soluzione de</w:t>
      </w:r>
      <w:r w:rsidR="00AC6625">
        <w:rPr>
          <w:rFonts w:ascii="Times New Roman" w:hAnsi="Times New Roman" w:cs="Times New Roman"/>
          <w:sz w:val="28"/>
          <w:szCs w:val="28"/>
        </w:rPr>
        <w:t>l quesito passa necessariamente attraverso la corretta perimetrazione dell’ambito oggettivo di applicazione del “nuovo” art. 21-</w:t>
      </w:r>
      <w:r w:rsidR="00AC6625" w:rsidRPr="00AC6625">
        <w:rPr>
          <w:rFonts w:ascii="Times New Roman" w:hAnsi="Times New Roman" w:cs="Times New Roman"/>
          <w:i/>
          <w:sz w:val="28"/>
          <w:szCs w:val="28"/>
        </w:rPr>
        <w:t>nonies</w:t>
      </w:r>
      <w:r w:rsidR="00AC6625">
        <w:rPr>
          <w:rFonts w:ascii="Times New Roman" w:hAnsi="Times New Roman" w:cs="Times New Roman"/>
          <w:sz w:val="28"/>
          <w:szCs w:val="28"/>
        </w:rPr>
        <w:t xml:space="preserve">, L. n. 241/1990, </w:t>
      </w:r>
      <w:r w:rsidR="00BD5B40">
        <w:rPr>
          <w:rFonts w:ascii="Times New Roman" w:hAnsi="Times New Roman" w:cs="Times New Roman"/>
          <w:sz w:val="28"/>
          <w:szCs w:val="28"/>
        </w:rPr>
        <w:t xml:space="preserve">giacché </w:t>
      </w:r>
      <w:r w:rsidR="00D20DC6">
        <w:rPr>
          <w:rFonts w:ascii="Times New Roman" w:hAnsi="Times New Roman" w:cs="Times New Roman"/>
          <w:sz w:val="28"/>
          <w:szCs w:val="28"/>
        </w:rPr>
        <w:t>prima della novella</w:t>
      </w:r>
      <w:r w:rsidR="0053746E">
        <w:rPr>
          <w:rFonts w:ascii="Times New Roman" w:hAnsi="Times New Roman" w:cs="Times New Roman"/>
          <w:sz w:val="28"/>
          <w:szCs w:val="28"/>
        </w:rPr>
        <w:t xml:space="preserve"> non </w:t>
      </w:r>
      <w:r w:rsidR="0085767C">
        <w:rPr>
          <w:rFonts w:ascii="Times New Roman" w:hAnsi="Times New Roman" w:cs="Times New Roman"/>
          <w:sz w:val="28"/>
          <w:szCs w:val="28"/>
        </w:rPr>
        <w:t xml:space="preserve">sussistevano </w:t>
      </w:r>
      <w:r>
        <w:rPr>
          <w:rFonts w:ascii="Times New Roman" w:hAnsi="Times New Roman" w:cs="Times New Roman"/>
          <w:sz w:val="28"/>
          <w:szCs w:val="28"/>
        </w:rPr>
        <w:t>particolari</w:t>
      </w:r>
      <w:r w:rsidR="0053746E">
        <w:rPr>
          <w:rFonts w:ascii="Times New Roman" w:hAnsi="Times New Roman" w:cs="Times New Roman"/>
          <w:sz w:val="28"/>
          <w:szCs w:val="28"/>
        </w:rPr>
        <w:t xml:space="preserve"> </w:t>
      </w:r>
      <w:r w:rsidR="00CA4A74">
        <w:rPr>
          <w:rFonts w:ascii="Times New Roman" w:hAnsi="Times New Roman" w:cs="Times New Roman"/>
          <w:sz w:val="28"/>
          <w:szCs w:val="28"/>
        </w:rPr>
        <w:t xml:space="preserve">dubbi </w:t>
      </w:r>
      <w:r w:rsidR="0085767C">
        <w:rPr>
          <w:rFonts w:ascii="Times New Roman" w:hAnsi="Times New Roman" w:cs="Times New Roman"/>
          <w:sz w:val="28"/>
          <w:szCs w:val="28"/>
        </w:rPr>
        <w:t>su</w:t>
      </w:r>
      <w:r>
        <w:rPr>
          <w:rFonts w:ascii="Times New Roman" w:hAnsi="Times New Roman" w:cs="Times New Roman"/>
          <w:sz w:val="28"/>
          <w:szCs w:val="28"/>
        </w:rPr>
        <w:t xml:space="preserve">l </w:t>
      </w:r>
      <w:r w:rsidR="0053746E">
        <w:rPr>
          <w:rFonts w:ascii="Times New Roman" w:hAnsi="Times New Roman" w:cs="Times New Roman"/>
          <w:sz w:val="28"/>
          <w:szCs w:val="28"/>
        </w:rPr>
        <w:t>potere</w:t>
      </w:r>
      <w:r w:rsidR="0085767C">
        <w:rPr>
          <w:rFonts w:ascii="Times New Roman" w:hAnsi="Times New Roman" w:cs="Times New Roman"/>
          <w:sz w:val="28"/>
          <w:szCs w:val="28"/>
        </w:rPr>
        <w:t xml:space="preserve"> de</w:t>
      </w:r>
      <w:r>
        <w:rPr>
          <w:rFonts w:ascii="Times New Roman" w:hAnsi="Times New Roman" w:cs="Times New Roman"/>
          <w:sz w:val="28"/>
          <w:szCs w:val="28"/>
        </w:rPr>
        <w:t xml:space="preserve">lla </w:t>
      </w:r>
      <w:r w:rsidR="00B60820">
        <w:rPr>
          <w:rFonts w:ascii="Times New Roman" w:hAnsi="Times New Roman" w:cs="Times New Roman"/>
          <w:sz w:val="28"/>
          <w:szCs w:val="28"/>
        </w:rPr>
        <w:t>Stazione appaltante</w:t>
      </w:r>
      <w:r w:rsidR="007E28AE">
        <w:rPr>
          <w:rFonts w:ascii="Times New Roman" w:hAnsi="Times New Roman" w:cs="Times New Roman"/>
          <w:sz w:val="28"/>
          <w:szCs w:val="28"/>
        </w:rPr>
        <w:t xml:space="preserve"> di</w:t>
      </w:r>
      <w:r w:rsidR="00F20B58">
        <w:rPr>
          <w:rFonts w:ascii="Times New Roman" w:hAnsi="Times New Roman" w:cs="Times New Roman"/>
          <w:sz w:val="28"/>
          <w:szCs w:val="28"/>
        </w:rPr>
        <w:t xml:space="preserve"> </w:t>
      </w:r>
      <w:r w:rsidR="00BD5B40">
        <w:rPr>
          <w:rFonts w:ascii="Times New Roman" w:hAnsi="Times New Roman" w:cs="Times New Roman"/>
          <w:sz w:val="28"/>
          <w:szCs w:val="28"/>
        </w:rPr>
        <w:t xml:space="preserve">annullare </w:t>
      </w:r>
      <w:r w:rsidR="00B60820">
        <w:rPr>
          <w:rFonts w:ascii="Times New Roman" w:hAnsi="Times New Roman" w:cs="Times New Roman"/>
          <w:sz w:val="28"/>
          <w:szCs w:val="28"/>
        </w:rPr>
        <w:t xml:space="preserve">in autotutela l’aggiudicazione definitiva pur </w:t>
      </w:r>
      <w:r w:rsidR="00B60820" w:rsidRPr="00B60820">
        <w:rPr>
          <w:rFonts w:ascii="Times New Roman" w:hAnsi="Times New Roman" w:cs="Times New Roman" w:hint="eastAsia"/>
          <w:sz w:val="28"/>
          <w:szCs w:val="28"/>
        </w:rPr>
        <w:t>dopo</w:t>
      </w:r>
      <w:r w:rsidR="00B60820">
        <w:rPr>
          <w:rFonts w:ascii="Times New Roman" w:hAnsi="Times New Roman" w:cs="Times New Roman" w:hint="eastAsia"/>
          <w:sz w:val="28"/>
          <w:szCs w:val="28"/>
        </w:rPr>
        <w:t xml:space="preserve"> la stipula del contratto</w:t>
      </w:r>
      <w:r w:rsidR="00EA30EF">
        <w:rPr>
          <w:rFonts w:ascii="Times New Roman" w:hAnsi="Times New Roman" w:cs="Times New Roman"/>
          <w:sz w:val="28"/>
          <w:szCs w:val="28"/>
        </w:rPr>
        <w:t xml:space="preserve"> senza stringenti limiti temporali</w:t>
      </w:r>
      <w:r w:rsidR="00B60820">
        <w:rPr>
          <w:rFonts w:ascii="Times New Roman" w:hAnsi="Times New Roman" w:cs="Times New Roman"/>
          <w:sz w:val="28"/>
          <w:szCs w:val="28"/>
        </w:rPr>
        <w:t xml:space="preserve">, </w:t>
      </w:r>
      <w:r>
        <w:rPr>
          <w:rFonts w:ascii="Times New Roman" w:hAnsi="Times New Roman" w:cs="Times New Roman"/>
          <w:sz w:val="28"/>
          <w:szCs w:val="28"/>
        </w:rPr>
        <w:t xml:space="preserve">considerato </w:t>
      </w:r>
      <w:r w:rsidR="00B60820">
        <w:rPr>
          <w:rFonts w:ascii="Times New Roman" w:hAnsi="Times New Roman" w:cs="Times New Roman"/>
          <w:sz w:val="28"/>
          <w:szCs w:val="28"/>
        </w:rPr>
        <w:t xml:space="preserve">anche </w:t>
      </w:r>
      <w:r>
        <w:rPr>
          <w:rFonts w:ascii="Times New Roman" w:hAnsi="Times New Roman" w:cs="Times New Roman"/>
          <w:sz w:val="28"/>
          <w:szCs w:val="28"/>
        </w:rPr>
        <w:t>il disposto d</w:t>
      </w:r>
      <w:r w:rsidR="00B60820" w:rsidRPr="00B60820">
        <w:rPr>
          <w:rFonts w:ascii="Times New Roman" w:hAnsi="Times New Roman" w:cs="Times New Roman" w:hint="eastAsia"/>
          <w:sz w:val="28"/>
          <w:szCs w:val="28"/>
        </w:rPr>
        <w:t>ell</w:t>
      </w:r>
      <w:r w:rsidR="00B60820">
        <w:rPr>
          <w:rFonts w:ascii="Times New Roman" w:hAnsi="Times New Roman" w:cs="Times New Roman"/>
          <w:sz w:val="28"/>
          <w:szCs w:val="28"/>
        </w:rPr>
        <w:t>’</w:t>
      </w:r>
      <w:r w:rsidR="00B60820" w:rsidRPr="00B60820">
        <w:rPr>
          <w:rFonts w:ascii="Times New Roman" w:hAnsi="Times New Roman" w:cs="Times New Roman" w:hint="eastAsia"/>
          <w:sz w:val="28"/>
          <w:szCs w:val="28"/>
        </w:rPr>
        <w:t>art. 1, co</w:t>
      </w:r>
      <w:r w:rsidR="00B60820">
        <w:rPr>
          <w:rFonts w:ascii="Times New Roman" w:hAnsi="Times New Roman" w:cs="Times New Roman"/>
          <w:sz w:val="28"/>
          <w:szCs w:val="28"/>
        </w:rPr>
        <w:t>.</w:t>
      </w:r>
      <w:r w:rsidR="00B60820" w:rsidRPr="00B60820">
        <w:rPr>
          <w:rFonts w:ascii="Times New Roman" w:hAnsi="Times New Roman" w:cs="Times New Roman" w:hint="eastAsia"/>
          <w:sz w:val="28"/>
          <w:szCs w:val="28"/>
        </w:rPr>
        <w:t xml:space="preserve"> 136, della </w:t>
      </w:r>
      <w:r w:rsidR="00B60820">
        <w:rPr>
          <w:rFonts w:ascii="Times New Roman" w:hAnsi="Times New Roman" w:cs="Times New Roman"/>
          <w:sz w:val="28"/>
          <w:szCs w:val="28"/>
        </w:rPr>
        <w:t xml:space="preserve">L. </w:t>
      </w:r>
      <w:r w:rsidR="00B60820" w:rsidRPr="00B60820">
        <w:rPr>
          <w:rFonts w:ascii="Times New Roman" w:hAnsi="Times New Roman" w:cs="Times New Roman" w:hint="eastAsia"/>
          <w:sz w:val="28"/>
          <w:szCs w:val="28"/>
        </w:rPr>
        <w:t>n. 311</w:t>
      </w:r>
      <w:r w:rsidR="00B60820">
        <w:rPr>
          <w:rFonts w:ascii="Times New Roman" w:hAnsi="Times New Roman" w:cs="Times New Roman"/>
          <w:sz w:val="28"/>
          <w:szCs w:val="28"/>
        </w:rPr>
        <w:t>/</w:t>
      </w:r>
      <w:r w:rsidR="00B60820" w:rsidRPr="00B60820">
        <w:rPr>
          <w:rFonts w:ascii="Times New Roman" w:hAnsi="Times New Roman" w:cs="Times New Roman" w:hint="eastAsia"/>
          <w:sz w:val="28"/>
          <w:szCs w:val="28"/>
        </w:rPr>
        <w:t>2004</w:t>
      </w:r>
      <w:r w:rsidR="00B60820">
        <w:rPr>
          <w:rStyle w:val="FootnoteReference"/>
          <w:rFonts w:ascii="Times New Roman" w:hAnsi="Times New Roman" w:cs="Times New Roman"/>
          <w:sz w:val="28"/>
          <w:szCs w:val="28"/>
        </w:rPr>
        <w:footnoteReference w:id="11"/>
      </w:r>
      <w:r w:rsidR="00BD5B40">
        <w:rPr>
          <w:rFonts w:ascii="Times New Roman" w:hAnsi="Times New Roman" w:cs="Times New Roman"/>
          <w:sz w:val="28"/>
          <w:szCs w:val="28"/>
        </w:rPr>
        <w:t xml:space="preserve"> </w:t>
      </w:r>
      <w:r w:rsidR="00CA4A74">
        <w:rPr>
          <w:rFonts w:ascii="Times New Roman" w:hAnsi="Times New Roman" w:cs="Times New Roman"/>
          <w:sz w:val="28"/>
          <w:szCs w:val="28"/>
        </w:rPr>
        <w:t>(</w:t>
      </w:r>
      <w:r w:rsidR="00BD5B40">
        <w:rPr>
          <w:rFonts w:ascii="Times New Roman" w:hAnsi="Times New Roman" w:cs="Times New Roman"/>
          <w:sz w:val="28"/>
          <w:szCs w:val="28"/>
        </w:rPr>
        <w:t>come</w:t>
      </w:r>
      <w:r w:rsidR="00CA4A74">
        <w:rPr>
          <w:rFonts w:ascii="Times New Roman" w:hAnsi="Times New Roman" w:cs="Times New Roman"/>
          <w:sz w:val="28"/>
          <w:szCs w:val="28"/>
        </w:rPr>
        <w:t>,</w:t>
      </w:r>
      <w:r w:rsidR="00BD5B40">
        <w:rPr>
          <w:rFonts w:ascii="Times New Roman" w:hAnsi="Times New Roman" w:cs="Times New Roman"/>
          <w:sz w:val="28"/>
          <w:szCs w:val="28"/>
        </w:rPr>
        <w:t xml:space="preserve"> peraltro</w:t>
      </w:r>
      <w:r w:rsidR="00CA4A74">
        <w:rPr>
          <w:rFonts w:ascii="Times New Roman" w:hAnsi="Times New Roman" w:cs="Times New Roman"/>
          <w:sz w:val="28"/>
          <w:szCs w:val="28"/>
        </w:rPr>
        <w:t>,</w:t>
      </w:r>
      <w:r w:rsidR="00BD5B40">
        <w:rPr>
          <w:rFonts w:ascii="Times New Roman" w:hAnsi="Times New Roman" w:cs="Times New Roman"/>
          <w:sz w:val="28"/>
          <w:szCs w:val="28"/>
        </w:rPr>
        <w:t xml:space="preserve"> </w:t>
      </w:r>
      <w:r w:rsidR="00CA4A74">
        <w:rPr>
          <w:rFonts w:ascii="Times New Roman" w:hAnsi="Times New Roman" w:cs="Times New Roman"/>
          <w:sz w:val="28"/>
          <w:szCs w:val="28"/>
        </w:rPr>
        <w:t xml:space="preserve">riconosciuto </w:t>
      </w:r>
      <w:r w:rsidR="00BD5B40">
        <w:rPr>
          <w:rFonts w:ascii="Times New Roman" w:hAnsi="Times New Roman" w:cs="Times New Roman"/>
          <w:sz w:val="28"/>
          <w:szCs w:val="28"/>
        </w:rPr>
        <w:t>dall’Adunanza plenaria del Consiglio di Stato n. 14/2014</w:t>
      </w:r>
      <w:r w:rsidR="00BD5B40">
        <w:rPr>
          <w:rStyle w:val="FootnoteReference"/>
          <w:rFonts w:ascii="Times New Roman" w:hAnsi="Times New Roman" w:cs="Times New Roman"/>
          <w:sz w:val="28"/>
          <w:szCs w:val="28"/>
        </w:rPr>
        <w:footnoteReference w:id="12"/>
      </w:r>
      <w:r w:rsidR="00CA4A74">
        <w:rPr>
          <w:rFonts w:ascii="Times New Roman" w:hAnsi="Times New Roman" w:cs="Times New Roman"/>
          <w:sz w:val="28"/>
          <w:szCs w:val="28"/>
        </w:rPr>
        <w:t>)</w:t>
      </w:r>
      <w:r w:rsidR="0032212B">
        <w:rPr>
          <w:rFonts w:ascii="Times New Roman" w:hAnsi="Times New Roman" w:cs="Times New Roman"/>
          <w:sz w:val="28"/>
          <w:szCs w:val="28"/>
        </w:rPr>
        <w:t xml:space="preserve">. </w:t>
      </w:r>
    </w:p>
    <w:p w:rsidR="004E73D8" w:rsidRPr="00301E9C" w:rsidRDefault="0046784E" w:rsidP="00081D51">
      <w:pPr>
        <w:spacing w:line="276" w:lineRule="auto"/>
        <w:jc w:val="both"/>
        <w:rPr>
          <w:rFonts w:ascii="Times New Roman" w:eastAsia="Times New Roman" w:hAnsi="Times New Roman" w:cs="Times New Roman"/>
          <w:sz w:val="28"/>
          <w:szCs w:val="28"/>
          <w:lang w:eastAsia="it-IT"/>
        </w:rPr>
      </w:pPr>
      <w:r>
        <w:rPr>
          <w:rFonts w:ascii="Times New Roman" w:hAnsi="Times New Roman" w:cs="Times New Roman"/>
          <w:sz w:val="28"/>
          <w:szCs w:val="28"/>
        </w:rPr>
        <w:t>L</w:t>
      </w:r>
      <w:r w:rsidR="00893C14">
        <w:rPr>
          <w:rFonts w:ascii="Times New Roman" w:hAnsi="Times New Roman" w:cs="Times New Roman"/>
          <w:sz w:val="28"/>
          <w:szCs w:val="28"/>
        </w:rPr>
        <w:t>a norma da ultimo citata</w:t>
      </w:r>
      <w:r>
        <w:rPr>
          <w:rFonts w:ascii="Times New Roman" w:hAnsi="Times New Roman" w:cs="Times New Roman"/>
          <w:sz w:val="28"/>
          <w:szCs w:val="28"/>
        </w:rPr>
        <w:t xml:space="preserve"> </w:t>
      </w:r>
      <w:r w:rsidR="008A4FD6">
        <w:rPr>
          <w:rFonts w:ascii="Times New Roman" w:hAnsi="Times New Roman" w:cs="Times New Roman"/>
          <w:sz w:val="28"/>
          <w:szCs w:val="28"/>
        </w:rPr>
        <w:t xml:space="preserve">regolava la fattispecie </w:t>
      </w:r>
      <w:r>
        <w:rPr>
          <w:rFonts w:ascii="Times New Roman" w:hAnsi="Times New Roman" w:cs="Times New Roman"/>
          <w:sz w:val="28"/>
          <w:szCs w:val="28"/>
        </w:rPr>
        <w:t xml:space="preserve">dell’annullamento d’ufficio </w:t>
      </w:r>
      <w:r w:rsidRPr="0046784E">
        <w:rPr>
          <w:rFonts w:ascii="Times New Roman" w:hAnsi="Times New Roman" w:cs="Times New Roman"/>
          <w:color w:val="000000"/>
          <w:sz w:val="28"/>
          <w:szCs w:val="28"/>
        </w:rPr>
        <w:t>di “</w:t>
      </w:r>
      <w:r w:rsidRPr="0046784E">
        <w:rPr>
          <w:rFonts w:ascii="Times New Roman" w:hAnsi="Times New Roman" w:cs="Times New Roman"/>
          <w:i/>
          <w:color w:val="000000"/>
          <w:sz w:val="28"/>
          <w:szCs w:val="28"/>
        </w:rPr>
        <w:t>provvedimenti incidenti</w:t>
      </w:r>
      <w:r w:rsidR="00893C14" w:rsidRPr="0046784E">
        <w:rPr>
          <w:rFonts w:ascii="Times New Roman" w:hAnsi="Times New Roman" w:cs="Times New Roman"/>
          <w:color w:val="000000"/>
          <w:sz w:val="28"/>
          <w:szCs w:val="28"/>
        </w:rPr>
        <w:t xml:space="preserve"> </w:t>
      </w:r>
      <w:r w:rsidRPr="0046784E">
        <w:rPr>
          <w:rFonts w:ascii="Times New Roman" w:hAnsi="Times New Roman" w:cs="Times New Roman"/>
          <w:i/>
          <w:iCs/>
          <w:color w:val="000000"/>
          <w:sz w:val="28"/>
          <w:szCs w:val="28"/>
        </w:rPr>
        <w:t>su rapporti contrattuali…</w:t>
      </w:r>
      <w:r w:rsidR="00893C14" w:rsidRPr="0046784E">
        <w:rPr>
          <w:rFonts w:ascii="Times New Roman" w:hAnsi="Times New Roman" w:cs="Times New Roman"/>
          <w:i/>
          <w:iCs/>
          <w:color w:val="000000"/>
          <w:sz w:val="28"/>
          <w:szCs w:val="28"/>
        </w:rPr>
        <w:t>con privati</w:t>
      </w:r>
      <w:r w:rsidR="00893C14" w:rsidRPr="0046784E">
        <w:rPr>
          <w:rFonts w:ascii="Times New Roman" w:hAnsi="Times New Roman" w:cs="Times New Roman"/>
          <w:color w:val="000000"/>
          <w:sz w:val="28"/>
          <w:szCs w:val="28"/>
        </w:rPr>
        <w:t>”</w:t>
      </w:r>
      <w:r w:rsidR="00301E9C">
        <w:rPr>
          <w:rFonts w:ascii="Times New Roman" w:hAnsi="Times New Roman" w:cs="Times New Roman"/>
          <w:color w:val="000000"/>
          <w:sz w:val="28"/>
          <w:szCs w:val="28"/>
        </w:rPr>
        <w:t xml:space="preserve"> ma è stata </w:t>
      </w:r>
      <w:r>
        <w:rPr>
          <w:rFonts w:ascii="Times New Roman" w:hAnsi="Times New Roman" w:cs="Times New Roman"/>
          <w:color w:val="000000"/>
          <w:sz w:val="28"/>
          <w:szCs w:val="28"/>
        </w:rPr>
        <w:t xml:space="preserve">abrogata </w:t>
      </w:r>
      <w:r w:rsidR="008A4FD6">
        <w:rPr>
          <w:rFonts w:ascii="Times New Roman" w:hAnsi="Times New Roman" w:cs="Times New Roman"/>
          <w:sz w:val="28"/>
          <w:szCs w:val="28"/>
        </w:rPr>
        <w:t xml:space="preserve">dalla </w:t>
      </w:r>
      <w:r>
        <w:rPr>
          <w:rFonts w:ascii="Times New Roman" w:hAnsi="Times New Roman" w:cs="Times New Roman"/>
          <w:sz w:val="28"/>
          <w:szCs w:val="28"/>
        </w:rPr>
        <w:t>stessa Legge Madia</w:t>
      </w:r>
      <w:r>
        <w:rPr>
          <w:rStyle w:val="FootnoteReference"/>
          <w:rFonts w:ascii="Times New Roman" w:hAnsi="Times New Roman" w:cs="Times New Roman"/>
          <w:sz w:val="28"/>
          <w:szCs w:val="28"/>
        </w:rPr>
        <w:footnoteReference w:id="13"/>
      </w:r>
      <w:r w:rsidR="008A4FD6">
        <w:rPr>
          <w:rFonts w:ascii="Times New Roman" w:hAnsi="Times New Roman" w:cs="Times New Roman"/>
          <w:sz w:val="28"/>
          <w:szCs w:val="28"/>
        </w:rPr>
        <w:t xml:space="preserve">, </w:t>
      </w:r>
      <w:r w:rsidR="00EB5B2E">
        <w:rPr>
          <w:rFonts w:ascii="Times New Roman" w:hAnsi="Times New Roman" w:cs="Times New Roman"/>
          <w:sz w:val="28"/>
          <w:szCs w:val="28"/>
        </w:rPr>
        <w:t xml:space="preserve">per effetto della quale </w:t>
      </w:r>
      <w:r w:rsidR="008A4FD6">
        <w:rPr>
          <w:rFonts w:ascii="Times New Roman" w:hAnsi="Times New Roman" w:cs="Times New Roman"/>
          <w:sz w:val="28"/>
          <w:szCs w:val="28"/>
        </w:rPr>
        <w:t>l’ambito di applicazione del “nuovo”</w:t>
      </w:r>
      <w:r w:rsidR="008A4FD6" w:rsidRPr="008A4FD6">
        <w:rPr>
          <w:rFonts w:hint="eastAsia"/>
        </w:rPr>
        <w:t xml:space="preserve"> </w:t>
      </w:r>
      <w:r w:rsidR="008A4FD6" w:rsidRPr="008A4FD6">
        <w:rPr>
          <w:rFonts w:ascii="Times New Roman" w:hAnsi="Times New Roman" w:cs="Times New Roman" w:hint="eastAsia"/>
          <w:sz w:val="28"/>
          <w:szCs w:val="28"/>
        </w:rPr>
        <w:t xml:space="preserve">potere di </w:t>
      </w:r>
      <w:r w:rsidR="008A4FD6">
        <w:rPr>
          <w:rFonts w:ascii="Times New Roman" w:hAnsi="Times New Roman" w:cs="Times New Roman"/>
          <w:sz w:val="28"/>
          <w:szCs w:val="28"/>
        </w:rPr>
        <w:t xml:space="preserve">annullamento in </w:t>
      </w:r>
      <w:r w:rsidR="008A4FD6" w:rsidRPr="008A4FD6">
        <w:rPr>
          <w:rFonts w:ascii="Times New Roman" w:hAnsi="Times New Roman" w:cs="Times New Roman" w:hint="eastAsia"/>
          <w:sz w:val="28"/>
          <w:szCs w:val="28"/>
        </w:rPr>
        <w:t>autotutela</w:t>
      </w:r>
      <w:r w:rsidR="008A4FD6">
        <w:rPr>
          <w:rFonts w:ascii="Times New Roman" w:hAnsi="Times New Roman" w:cs="Times New Roman"/>
          <w:sz w:val="28"/>
          <w:szCs w:val="28"/>
        </w:rPr>
        <w:t xml:space="preserve"> </w:t>
      </w:r>
      <w:r w:rsidR="00EB5B2E">
        <w:rPr>
          <w:rFonts w:ascii="Times New Roman" w:hAnsi="Times New Roman" w:cs="Times New Roman"/>
          <w:sz w:val="28"/>
          <w:szCs w:val="28"/>
        </w:rPr>
        <w:t xml:space="preserve">è ora limitato </w:t>
      </w:r>
      <w:r w:rsidR="008A4FD6" w:rsidRPr="00301E9C">
        <w:rPr>
          <w:rFonts w:ascii="Times New Roman" w:eastAsia="Times New Roman" w:hAnsi="Times New Roman" w:cs="Times New Roman"/>
          <w:sz w:val="28"/>
          <w:szCs w:val="28"/>
          <w:lang w:eastAsia="it-IT"/>
        </w:rPr>
        <w:t>ai “</w:t>
      </w:r>
      <w:r w:rsidR="008A4FD6" w:rsidRPr="00301E9C">
        <w:rPr>
          <w:rFonts w:ascii="Times New Roman" w:eastAsia="Times New Roman" w:hAnsi="Times New Roman" w:cs="Times New Roman"/>
          <w:i/>
          <w:iCs/>
          <w:sz w:val="28"/>
          <w:szCs w:val="28"/>
          <w:lang w:eastAsia="it-IT"/>
        </w:rPr>
        <w:t>provvedimenti di autorizzazione o di attribuzione di vantaggi economici</w:t>
      </w:r>
      <w:r w:rsidR="00EB5B2E" w:rsidRPr="00301E9C">
        <w:rPr>
          <w:rFonts w:ascii="Times New Roman" w:eastAsia="Times New Roman" w:hAnsi="Times New Roman" w:cs="Times New Roman"/>
          <w:sz w:val="28"/>
          <w:szCs w:val="28"/>
          <w:lang w:eastAsia="it-IT"/>
        </w:rPr>
        <w:t xml:space="preserve">”, dei quali, tuttavia, manca nell’ordinamento una definizione normativa espressa, sicché non </w:t>
      </w:r>
      <w:r w:rsidR="00001D26">
        <w:rPr>
          <w:rFonts w:ascii="Times New Roman" w:eastAsia="Times New Roman" w:hAnsi="Times New Roman" w:cs="Times New Roman"/>
          <w:sz w:val="28"/>
          <w:szCs w:val="28"/>
          <w:lang w:eastAsia="it-IT"/>
        </w:rPr>
        <w:t xml:space="preserve">sembra del tutto certa </w:t>
      </w:r>
      <w:r w:rsidR="00EB5B2E" w:rsidRPr="00301E9C">
        <w:rPr>
          <w:rFonts w:ascii="Times New Roman" w:eastAsia="Times New Roman" w:hAnsi="Times New Roman" w:cs="Times New Roman"/>
          <w:sz w:val="28"/>
          <w:szCs w:val="28"/>
          <w:lang w:eastAsia="it-IT"/>
        </w:rPr>
        <w:t xml:space="preserve">la riconducibilità </w:t>
      </w:r>
      <w:r w:rsidR="00BB41E1" w:rsidRPr="00301E9C">
        <w:rPr>
          <w:rFonts w:ascii="Times New Roman" w:eastAsia="Times New Roman" w:hAnsi="Times New Roman" w:cs="Times New Roman"/>
          <w:sz w:val="28"/>
          <w:szCs w:val="28"/>
          <w:lang w:eastAsia="it-IT"/>
        </w:rPr>
        <w:t>dell’aggiudicazione definitiva</w:t>
      </w:r>
      <w:r w:rsidR="00951791">
        <w:rPr>
          <w:rFonts w:ascii="Times New Roman" w:eastAsia="Times New Roman" w:hAnsi="Times New Roman" w:cs="Times New Roman"/>
          <w:sz w:val="28"/>
          <w:szCs w:val="28"/>
          <w:lang w:eastAsia="it-IT"/>
        </w:rPr>
        <w:t xml:space="preserve"> di un appalto</w:t>
      </w:r>
      <w:r w:rsidR="00BB41E1" w:rsidRPr="00301E9C">
        <w:rPr>
          <w:rFonts w:ascii="Times New Roman" w:eastAsia="Times New Roman" w:hAnsi="Times New Roman" w:cs="Times New Roman"/>
          <w:sz w:val="28"/>
          <w:szCs w:val="28"/>
          <w:lang w:eastAsia="it-IT"/>
        </w:rPr>
        <w:t xml:space="preserve"> </w:t>
      </w:r>
      <w:r w:rsidR="00951791">
        <w:rPr>
          <w:rFonts w:ascii="Times New Roman" w:eastAsia="Times New Roman" w:hAnsi="Times New Roman" w:cs="Times New Roman"/>
          <w:sz w:val="28"/>
          <w:szCs w:val="28"/>
          <w:lang w:eastAsia="it-IT"/>
        </w:rPr>
        <w:t>pubblico</w:t>
      </w:r>
      <w:r w:rsidR="00951791" w:rsidRPr="00301E9C">
        <w:rPr>
          <w:rFonts w:ascii="Times New Roman" w:eastAsia="Times New Roman" w:hAnsi="Times New Roman" w:cs="Times New Roman"/>
          <w:sz w:val="28"/>
          <w:szCs w:val="28"/>
          <w:lang w:eastAsia="it-IT"/>
        </w:rPr>
        <w:t xml:space="preserve"> </w:t>
      </w:r>
      <w:r w:rsidR="00410CFD" w:rsidRPr="00301E9C">
        <w:rPr>
          <w:rFonts w:ascii="Times New Roman" w:eastAsia="Times New Roman" w:hAnsi="Times New Roman" w:cs="Times New Roman"/>
          <w:sz w:val="28"/>
          <w:szCs w:val="28"/>
          <w:lang w:eastAsia="it-IT"/>
        </w:rPr>
        <w:t xml:space="preserve">all’interno di </w:t>
      </w:r>
      <w:r w:rsidR="00EB5B2E" w:rsidRPr="00301E9C">
        <w:rPr>
          <w:rFonts w:ascii="Times New Roman" w:eastAsia="Times New Roman" w:hAnsi="Times New Roman" w:cs="Times New Roman"/>
          <w:sz w:val="28"/>
          <w:szCs w:val="28"/>
          <w:lang w:eastAsia="it-IT"/>
        </w:rPr>
        <w:t>tale categoria</w:t>
      </w:r>
      <w:r w:rsidR="00410CFD" w:rsidRPr="00301E9C">
        <w:rPr>
          <w:rFonts w:ascii="Times New Roman" w:eastAsia="Times New Roman" w:hAnsi="Times New Roman" w:cs="Times New Roman"/>
          <w:sz w:val="28"/>
          <w:szCs w:val="28"/>
          <w:lang w:eastAsia="it-IT"/>
        </w:rPr>
        <w:t xml:space="preserve"> provvedimentale</w:t>
      </w:r>
      <w:r w:rsidR="00B77020" w:rsidRPr="00301E9C">
        <w:rPr>
          <w:rFonts w:ascii="Times New Roman" w:eastAsia="Times New Roman" w:hAnsi="Times New Roman" w:cs="Times New Roman"/>
          <w:sz w:val="28"/>
          <w:szCs w:val="28"/>
          <w:lang w:eastAsia="it-IT"/>
        </w:rPr>
        <w:t>.</w:t>
      </w:r>
      <w:r w:rsidR="004E73D8" w:rsidRPr="00301E9C">
        <w:rPr>
          <w:rFonts w:ascii="Times New Roman" w:eastAsia="Times New Roman" w:hAnsi="Times New Roman" w:cs="Times New Roman"/>
          <w:sz w:val="28"/>
          <w:szCs w:val="28"/>
          <w:lang w:eastAsia="it-IT"/>
        </w:rPr>
        <w:t xml:space="preserve"> </w:t>
      </w:r>
    </w:p>
    <w:p w:rsidR="00462FB1" w:rsidRDefault="004E73D8" w:rsidP="00081D51">
      <w:pPr>
        <w:spacing w:line="276" w:lineRule="auto"/>
        <w:jc w:val="both"/>
        <w:rPr>
          <w:rFonts w:ascii="Times New Roman" w:eastAsia="Times New Roman" w:hAnsi="Times New Roman" w:cs="Times New Roman"/>
          <w:sz w:val="28"/>
          <w:szCs w:val="28"/>
          <w:lang w:eastAsia="it-IT"/>
        </w:rPr>
      </w:pPr>
      <w:r w:rsidRPr="00301E9C">
        <w:rPr>
          <w:rFonts w:ascii="Times New Roman" w:eastAsia="Times New Roman" w:hAnsi="Times New Roman" w:cs="Times New Roman"/>
          <w:sz w:val="28"/>
          <w:szCs w:val="28"/>
          <w:lang w:eastAsia="it-IT"/>
        </w:rPr>
        <w:t xml:space="preserve">La posizione trova </w:t>
      </w:r>
      <w:r w:rsidR="003C119F" w:rsidRPr="00301E9C">
        <w:rPr>
          <w:rFonts w:ascii="Times New Roman" w:eastAsia="Times New Roman" w:hAnsi="Times New Roman" w:cs="Times New Roman"/>
          <w:sz w:val="28"/>
          <w:szCs w:val="28"/>
          <w:lang w:eastAsia="it-IT"/>
        </w:rPr>
        <w:t xml:space="preserve">conferma in </w:t>
      </w:r>
      <w:r w:rsidR="00714441">
        <w:rPr>
          <w:rFonts w:ascii="Times New Roman" w:eastAsia="Times New Roman" w:hAnsi="Times New Roman" w:cs="Times New Roman"/>
          <w:sz w:val="28"/>
          <w:szCs w:val="28"/>
          <w:lang w:eastAsia="it-IT"/>
        </w:rPr>
        <w:t xml:space="preserve">taluna </w:t>
      </w:r>
      <w:r w:rsidR="003C119F" w:rsidRPr="00301E9C">
        <w:rPr>
          <w:rFonts w:ascii="Times New Roman" w:eastAsia="Times New Roman" w:hAnsi="Times New Roman" w:cs="Times New Roman"/>
          <w:sz w:val="28"/>
          <w:szCs w:val="28"/>
          <w:lang w:eastAsia="it-IT"/>
        </w:rPr>
        <w:t>giurisprudenza</w:t>
      </w:r>
      <w:r w:rsidR="00BB41E1">
        <w:rPr>
          <w:rFonts w:ascii="Times New Roman" w:eastAsia="Times New Roman" w:hAnsi="Times New Roman" w:cs="Times New Roman"/>
          <w:sz w:val="28"/>
          <w:szCs w:val="28"/>
          <w:lang w:eastAsia="it-IT"/>
        </w:rPr>
        <w:t xml:space="preserve"> orientata nel senso di assoggettare l’aggiudicazione alla disciplina del novellato art. 21-</w:t>
      </w:r>
      <w:r w:rsidR="00BB41E1" w:rsidRPr="00BB41E1">
        <w:rPr>
          <w:rFonts w:ascii="Times New Roman" w:eastAsia="Times New Roman" w:hAnsi="Times New Roman" w:cs="Times New Roman"/>
          <w:i/>
          <w:sz w:val="28"/>
          <w:szCs w:val="28"/>
          <w:lang w:eastAsia="it-IT"/>
        </w:rPr>
        <w:t>nonies</w:t>
      </w:r>
      <w:r w:rsidR="00BB41E1">
        <w:rPr>
          <w:rFonts w:ascii="Times New Roman" w:eastAsia="Times New Roman" w:hAnsi="Times New Roman" w:cs="Times New Roman"/>
          <w:sz w:val="28"/>
          <w:szCs w:val="28"/>
          <w:lang w:eastAsia="it-IT"/>
        </w:rPr>
        <w:t>, L. n. 241/1990,</w:t>
      </w:r>
      <w:r w:rsidR="000068F3">
        <w:rPr>
          <w:rFonts w:ascii="Times New Roman" w:eastAsia="Times New Roman" w:hAnsi="Times New Roman" w:cs="Times New Roman"/>
          <w:sz w:val="28"/>
          <w:szCs w:val="28"/>
          <w:lang w:eastAsia="it-IT"/>
        </w:rPr>
        <w:t xml:space="preserve"> “</w:t>
      </w:r>
      <w:r w:rsidR="000068F3" w:rsidRPr="000068F3">
        <w:rPr>
          <w:rFonts w:ascii="Times New Roman" w:eastAsia="Times New Roman" w:hAnsi="Times New Roman" w:cs="Times New Roman"/>
          <w:i/>
          <w:sz w:val="28"/>
          <w:szCs w:val="28"/>
          <w:lang w:eastAsia="it-IT"/>
        </w:rPr>
        <w:t>laddove esso si riferisce anche ai provvedimenti attributivi di vantaggi economici, che non possono non ritenersi comprensivi anche dell’affidamento di una pubblica co</w:t>
      </w:r>
      <w:r w:rsidR="000068F3">
        <w:rPr>
          <w:rFonts w:ascii="Times New Roman" w:eastAsia="Times New Roman" w:hAnsi="Times New Roman" w:cs="Times New Roman"/>
          <w:i/>
          <w:sz w:val="28"/>
          <w:szCs w:val="28"/>
          <w:lang w:eastAsia="it-IT"/>
        </w:rPr>
        <w:t>m</w:t>
      </w:r>
      <w:r w:rsidR="000068F3" w:rsidRPr="000068F3">
        <w:rPr>
          <w:rFonts w:ascii="Times New Roman" w:eastAsia="Times New Roman" w:hAnsi="Times New Roman" w:cs="Times New Roman"/>
          <w:i/>
          <w:sz w:val="28"/>
          <w:szCs w:val="28"/>
          <w:lang w:eastAsia="it-IT"/>
        </w:rPr>
        <w:t>messa</w:t>
      </w:r>
      <w:r w:rsidR="000068F3">
        <w:rPr>
          <w:rFonts w:ascii="Times New Roman" w:eastAsia="Times New Roman" w:hAnsi="Times New Roman" w:cs="Times New Roman"/>
          <w:sz w:val="28"/>
          <w:szCs w:val="28"/>
          <w:lang w:eastAsia="it-IT"/>
        </w:rPr>
        <w:t>”</w:t>
      </w:r>
      <w:r w:rsidR="000068F3">
        <w:rPr>
          <w:rStyle w:val="FootnoteReference"/>
          <w:rFonts w:ascii="Times New Roman" w:eastAsia="Times New Roman" w:hAnsi="Times New Roman" w:cs="Times New Roman"/>
          <w:sz w:val="28"/>
          <w:szCs w:val="28"/>
          <w:lang w:eastAsia="it-IT"/>
        </w:rPr>
        <w:footnoteReference w:id="14"/>
      </w:r>
      <w:r w:rsidR="00462FB1">
        <w:rPr>
          <w:rFonts w:ascii="Times New Roman" w:eastAsia="Times New Roman" w:hAnsi="Times New Roman" w:cs="Times New Roman"/>
          <w:sz w:val="28"/>
          <w:szCs w:val="28"/>
          <w:lang w:eastAsia="it-IT"/>
        </w:rPr>
        <w:t>.</w:t>
      </w:r>
    </w:p>
    <w:p w:rsidR="00181621" w:rsidRDefault="00462FB1" w:rsidP="00081D51">
      <w:pPr>
        <w:spacing w:line="276"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La tesi</w:t>
      </w:r>
      <w:r w:rsidR="001C3AB0">
        <w:rPr>
          <w:rFonts w:ascii="Times New Roman" w:eastAsia="Times New Roman" w:hAnsi="Times New Roman" w:cs="Times New Roman"/>
          <w:sz w:val="28"/>
          <w:szCs w:val="28"/>
          <w:lang w:eastAsia="it-IT"/>
        </w:rPr>
        <w:t xml:space="preserve"> (</w:t>
      </w:r>
      <w:r>
        <w:rPr>
          <w:rFonts w:ascii="Times New Roman" w:eastAsia="Times New Roman" w:hAnsi="Times New Roman" w:cs="Times New Roman"/>
          <w:sz w:val="28"/>
          <w:szCs w:val="28"/>
          <w:lang w:eastAsia="it-IT"/>
        </w:rPr>
        <w:t>piuttosto assertiva</w:t>
      </w:r>
      <w:r w:rsidR="001C3AB0">
        <w:rPr>
          <w:rFonts w:ascii="Times New Roman" w:eastAsia="Times New Roman" w:hAnsi="Times New Roman" w:cs="Times New Roman"/>
          <w:sz w:val="28"/>
          <w:szCs w:val="28"/>
          <w:lang w:eastAsia="it-IT"/>
        </w:rPr>
        <w:t>)</w:t>
      </w:r>
      <w:r>
        <w:rPr>
          <w:rFonts w:ascii="Times New Roman" w:eastAsia="Times New Roman" w:hAnsi="Times New Roman" w:cs="Times New Roman"/>
          <w:sz w:val="28"/>
          <w:szCs w:val="28"/>
          <w:lang w:eastAsia="it-IT"/>
        </w:rPr>
        <w:t xml:space="preserve"> non convince, mentre persuad</w:t>
      </w:r>
      <w:r w:rsidR="006237C0">
        <w:rPr>
          <w:rFonts w:ascii="Times New Roman" w:eastAsia="Times New Roman" w:hAnsi="Times New Roman" w:cs="Times New Roman"/>
          <w:sz w:val="28"/>
          <w:szCs w:val="28"/>
          <w:lang w:eastAsia="it-IT"/>
        </w:rPr>
        <w:t xml:space="preserve">e </w:t>
      </w:r>
      <w:r>
        <w:rPr>
          <w:rFonts w:ascii="Times New Roman" w:eastAsia="Times New Roman" w:hAnsi="Times New Roman" w:cs="Times New Roman"/>
          <w:sz w:val="28"/>
          <w:szCs w:val="28"/>
          <w:lang w:eastAsia="it-IT"/>
        </w:rPr>
        <w:t xml:space="preserve">di più </w:t>
      </w:r>
      <w:r w:rsidR="006237C0">
        <w:rPr>
          <w:rFonts w:ascii="Times New Roman" w:eastAsia="Times New Roman" w:hAnsi="Times New Roman" w:cs="Times New Roman"/>
          <w:sz w:val="28"/>
          <w:szCs w:val="28"/>
          <w:lang w:eastAsia="it-IT"/>
        </w:rPr>
        <w:t xml:space="preserve">la posizione assunta </w:t>
      </w:r>
      <w:r>
        <w:rPr>
          <w:rFonts w:ascii="Times New Roman" w:eastAsia="Times New Roman" w:hAnsi="Times New Roman" w:cs="Times New Roman"/>
          <w:sz w:val="28"/>
          <w:szCs w:val="28"/>
          <w:lang w:eastAsia="it-IT"/>
        </w:rPr>
        <w:t xml:space="preserve">da altra giurisprudenza a sostegno della </w:t>
      </w:r>
      <w:r w:rsidR="006237C0">
        <w:rPr>
          <w:rFonts w:ascii="Times New Roman" w:eastAsia="Times New Roman" w:hAnsi="Times New Roman" w:cs="Times New Roman"/>
          <w:sz w:val="28"/>
          <w:szCs w:val="28"/>
          <w:lang w:eastAsia="it-IT"/>
        </w:rPr>
        <w:t xml:space="preserve">tesi opposta </w:t>
      </w:r>
      <w:r w:rsidR="001C3AB0">
        <w:rPr>
          <w:rFonts w:ascii="Times New Roman" w:eastAsia="Times New Roman" w:hAnsi="Times New Roman" w:cs="Times New Roman"/>
          <w:sz w:val="28"/>
          <w:szCs w:val="28"/>
          <w:lang w:eastAsia="it-IT"/>
        </w:rPr>
        <w:t>(anch’essa, per vero esposta in maniera acritica), per cui “</w:t>
      </w:r>
      <w:r w:rsidR="001C3AB0" w:rsidRPr="001C3AB0">
        <w:rPr>
          <w:rFonts w:ascii="Times New Roman" w:eastAsia="Times New Roman" w:hAnsi="Times New Roman" w:cs="Times New Roman" w:hint="eastAsia"/>
          <w:i/>
          <w:sz w:val="28"/>
          <w:szCs w:val="28"/>
          <w:lang w:eastAsia="it-IT"/>
        </w:rPr>
        <w:t>il ragionevole termine di annullamento e in specie quello di diciotto mesi inserito all’art. 21 – nonies della L. n. 241/1990 dalla L. n. 124/2015 è contemplato dalla norma solo relativamente ai “provvedimenti di autorizzazione o di attribuzione di vantaggi economici” e vige “per l’annullamento d’ufficio di atti autorizzatori o attributivi di vantaggi economici” (cfr., Cons. di Stato, Sez. VI, 27.1.2017 n. 341); lo stesso non è applicabile ai provvedimenti di aggiudicazione di gare d’appalto</w:t>
      </w:r>
      <w:r w:rsidR="001C3AB0">
        <w:rPr>
          <w:rFonts w:ascii="Times New Roman" w:eastAsia="Times New Roman" w:hAnsi="Times New Roman" w:cs="Times New Roman"/>
          <w:sz w:val="28"/>
          <w:szCs w:val="28"/>
          <w:lang w:eastAsia="it-IT"/>
        </w:rPr>
        <w:t>”</w:t>
      </w:r>
      <w:r w:rsidR="00FF3933">
        <w:rPr>
          <w:rStyle w:val="FootnoteReference"/>
          <w:rFonts w:ascii="Times New Roman" w:eastAsia="Times New Roman" w:hAnsi="Times New Roman" w:cs="Times New Roman"/>
          <w:sz w:val="28"/>
          <w:szCs w:val="28"/>
          <w:lang w:eastAsia="it-IT"/>
        </w:rPr>
        <w:footnoteReference w:id="15"/>
      </w:r>
      <w:r>
        <w:rPr>
          <w:rFonts w:ascii="Times New Roman" w:eastAsia="Times New Roman" w:hAnsi="Times New Roman" w:cs="Times New Roman"/>
          <w:sz w:val="28"/>
          <w:szCs w:val="28"/>
          <w:lang w:eastAsia="it-IT"/>
        </w:rPr>
        <w:t>.</w:t>
      </w:r>
    </w:p>
    <w:p w:rsidR="00634208" w:rsidRPr="00181621" w:rsidRDefault="00001D26" w:rsidP="00081D51">
      <w:pPr>
        <w:spacing w:line="276" w:lineRule="auto"/>
        <w:jc w:val="both"/>
        <w:rPr>
          <w:rFonts w:ascii="Times New Roman" w:eastAsia="Times New Roman" w:hAnsi="Times New Roman" w:cs="Times New Roman"/>
          <w:sz w:val="28"/>
          <w:szCs w:val="28"/>
          <w:lang w:eastAsia="it-IT"/>
        </w:rPr>
      </w:pPr>
      <w:r w:rsidRPr="00001D26">
        <w:rPr>
          <w:rFonts w:ascii="Times New Roman" w:eastAsia="Times New Roman" w:hAnsi="Times New Roman" w:cs="Times New Roman"/>
          <w:sz w:val="28"/>
          <w:szCs w:val="28"/>
          <w:lang w:eastAsia="it-IT"/>
        </w:rPr>
        <w:t>Nella presente r</w:t>
      </w:r>
      <w:r w:rsidR="003B7EBA" w:rsidRPr="00001D26">
        <w:rPr>
          <w:rFonts w:ascii="Times New Roman" w:eastAsia="Times New Roman" w:hAnsi="Times New Roman" w:cs="Times New Roman"/>
          <w:sz w:val="28"/>
          <w:szCs w:val="28"/>
          <w:lang w:eastAsia="it-IT"/>
        </w:rPr>
        <w:t>iflessione su</w:t>
      </w:r>
      <w:r w:rsidR="00394A53" w:rsidRPr="00001D26">
        <w:rPr>
          <w:rFonts w:ascii="Times New Roman" w:eastAsia="Times New Roman" w:hAnsi="Times New Roman" w:cs="Times New Roman"/>
          <w:sz w:val="28"/>
          <w:szCs w:val="28"/>
          <w:lang w:eastAsia="it-IT"/>
        </w:rPr>
        <w:t>ll’attuale</w:t>
      </w:r>
      <w:r w:rsidR="003B7EBA" w:rsidRPr="00001D26">
        <w:rPr>
          <w:rFonts w:ascii="Times New Roman" w:eastAsia="Times New Roman" w:hAnsi="Times New Roman" w:cs="Times New Roman"/>
          <w:sz w:val="28"/>
          <w:szCs w:val="28"/>
          <w:lang w:eastAsia="it-IT"/>
        </w:rPr>
        <w:t xml:space="preserve"> disciplina</w:t>
      </w:r>
      <w:r w:rsidR="00394A53" w:rsidRPr="00001D26">
        <w:rPr>
          <w:rFonts w:ascii="Times New Roman" w:eastAsia="Times New Roman" w:hAnsi="Times New Roman" w:cs="Times New Roman"/>
          <w:sz w:val="28"/>
          <w:szCs w:val="28"/>
          <w:lang w:eastAsia="it-IT"/>
        </w:rPr>
        <w:t xml:space="preserve"> generale</w:t>
      </w:r>
      <w:r w:rsidR="003B7EBA" w:rsidRPr="00001D26">
        <w:rPr>
          <w:rFonts w:ascii="Times New Roman" w:eastAsia="Times New Roman" w:hAnsi="Times New Roman" w:cs="Times New Roman"/>
          <w:sz w:val="28"/>
          <w:szCs w:val="28"/>
          <w:lang w:eastAsia="it-IT"/>
        </w:rPr>
        <w:t xml:space="preserve"> del</w:t>
      </w:r>
      <w:r w:rsidR="00394A53" w:rsidRPr="00001D26">
        <w:rPr>
          <w:rFonts w:ascii="Times New Roman" w:eastAsia="Times New Roman" w:hAnsi="Times New Roman" w:cs="Times New Roman"/>
          <w:sz w:val="28"/>
          <w:szCs w:val="28"/>
          <w:lang w:eastAsia="it-IT"/>
        </w:rPr>
        <w:t xml:space="preserve"> potere di annullamento d’ufficio in rapporto alla specialità che, al contrario, caratterizza la procedura</w:t>
      </w:r>
      <w:r w:rsidR="00181621" w:rsidRPr="00001D26">
        <w:rPr>
          <w:rFonts w:ascii="Times New Roman" w:eastAsia="Times New Roman" w:hAnsi="Times New Roman" w:cs="Times New Roman"/>
          <w:sz w:val="28"/>
          <w:szCs w:val="28"/>
          <w:lang w:eastAsia="it-IT"/>
        </w:rPr>
        <w:t xml:space="preserve"> </w:t>
      </w:r>
      <w:r w:rsidR="0085767C">
        <w:rPr>
          <w:rFonts w:ascii="Times New Roman" w:eastAsia="Times New Roman" w:hAnsi="Times New Roman" w:cs="Times New Roman"/>
          <w:sz w:val="28"/>
          <w:szCs w:val="28"/>
          <w:lang w:eastAsia="it-IT"/>
        </w:rPr>
        <w:t>(</w:t>
      </w:r>
      <w:r w:rsidR="006237C0" w:rsidRPr="00001D26">
        <w:rPr>
          <w:rFonts w:ascii="Times New Roman" w:eastAsia="Times New Roman" w:hAnsi="Times New Roman" w:cs="Times New Roman"/>
          <w:sz w:val="28"/>
          <w:szCs w:val="28"/>
          <w:lang w:eastAsia="it-IT"/>
        </w:rPr>
        <w:t>con i</w:t>
      </w:r>
      <w:r w:rsidR="00181621" w:rsidRPr="00001D26">
        <w:rPr>
          <w:rFonts w:ascii="Times New Roman" w:eastAsia="Times New Roman" w:hAnsi="Times New Roman" w:cs="Times New Roman"/>
          <w:sz w:val="28"/>
          <w:szCs w:val="28"/>
          <w:lang w:eastAsia="it-IT"/>
        </w:rPr>
        <w:t>l</w:t>
      </w:r>
      <w:r w:rsidR="006237C0" w:rsidRPr="00001D26">
        <w:rPr>
          <w:rFonts w:ascii="Times New Roman" w:eastAsia="Times New Roman" w:hAnsi="Times New Roman" w:cs="Times New Roman"/>
          <w:sz w:val="28"/>
          <w:szCs w:val="28"/>
          <w:lang w:eastAsia="it-IT"/>
        </w:rPr>
        <w:t xml:space="preserve"> relativo </w:t>
      </w:r>
      <w:r w:rsidR="00181621" w:rsidRPr="00001D26">
        <w:rPr>
          <w:rFonts w:ascii="Times New Roman" w:eastAsia="Times New Roman" w:hAnsi="Times New Roman" w:cs="Times New Roman"/>
          <w:sz w:val="28"/>
          <w:szCs w:val="28"/>
          <w:lang w:eastAsia="it-IT"/>
        </w:rPr>
        <w:t>provvedimento</w:t>
      </w:r>
      <w:r w:rsidR="006237C0" w:rsidRPr="00001D26">
        <w:rPr>
          <w:rFonts w:ascii="Times New Roman" w:eastAsia="Times New Roman" w:hAnsi="Times New Roman" w:cs="Times New Roman"/>
          <w:sz w:val="28"/>
          <w:szCs w:val="28"/>
          <w:lang w:eastAsia="it-IT"/>
        </w:rPr>
        <w:t xml:space="preserve"> conclusivo</w:t>
      </w:r>
      <w:r w:rsidR="0085767C">
        <w:rPr>
          <w:rFonts w:ascii="Times New Roman" w:eastAsia="Times New Roman" w:hAnsi="Times New Roman" w:cs="Times New Roman"/>
          <w:sz w:val="28"/>
          <w:szCs w:val="28"/>
          <w:lang w:eastAsia="it-IT"/>
        </w:rPr>
        <w:t>)</w:t>
      </w:r>
      <w:r w:rsidR="00394A53" w:rsidRPr="00001D26">
        <w:rPr>
          <w:rFonts w:ascii="Times New Roman" w:eastAsia="Times New Roman" w:hAnsi="Times New Roman" w:cs="Times New Roman"/>
          <w:sz w:val="28"/>
          <w:szCs w:val="28"/>
          <w:lang w:eastAsia="it-IT"/>
        </w:rPr>
        <w:t xml:space="preserve"> di a</w:t>
      </w:r>
      <w:r w:rsidR="00181621" w:rsidRPr="00001D26">
        <w:rPr>
          <w:rFonts w:ascii="Times New Roman" w:eastAsia="Times New Roman" w:hAnsi="Times New Roman" w:cs="Times New Roman"/>
          <w:sz w:val="28"/>
          <w:szCs w:val="28"/>
          <w:lang w:eastAsia="it-IT"/>
        </w:rPr>
        <w:t xml:space="preserve">ggiudicazione </w:t>
      </w:r>
      <w:r w:rsidR="00394A53" w:rsidRPr="00001D26">
        <w:rPr>
          <w:rFonts w:ascii="Times New Roman" w:eastAsia="Times New Roman" w:hAnsi="Times New Roman" w:cs="Times New Roman"/>
          <w:sz w:val="28"/>
          <w:szCs w:val="28"/>
          <w:lang w:eastAsia="it-IT"/>
        </w:rPr>
        <w:t xml:space="preserve">di </w:t>
      </w:r>
      <w:r w:rsidR="0023664E" w:rsidRPr="00001D26">
        <w:rPr>
          <w:rFonts w:ascii="Times New Roman" w:eastAsia="Times New Roman" w:hAnsi="Times New Roman" w:cs="Times New Roman"/>
          <w:sz w:val="28"/>
          <w:szCs w:val="28"/>
          <w:lang w:eastAsia="it-IT"/>
        </w:rPr>
        <w:t xml:space="preserve">un </w:t>
      </w:r>
      <w:r w:rsidR="00394A53" w:rsidRPr="00001D26">
        <w:rPr>
          <w:rFonts w:ascii="Times New Roman" w:eastAsia="Times New Roman" w:hAnsi="Times New Roman" w:cs="Times New Roman"/>
          <w:sz w:val="28"/>
          <w:szCs w:val="28"/>
          <w:lang w:eastAsia="it-IT"/>
        </w:rPr>
        <w:t>appalto pubblico</w:t>
      </w:r>
      <w:r>
        <w:rPr>
          <w:rFonts w:ascii="Times New Roman" w:eastAsia="Times New Roman" w:hAnsi="Times New Roman" w:cs="Times New Roman"/>
          <w:sz w:val="28"/>
          <w:szCs w:val="28"/>
          <w:lang w:eastAsia="it-IT"/>
        </w:rPr>
        <w:t xml:space="preserve">, va preliminarmente evidenziato che </w:t>
      </w:r>
      <w:r w:rsidR="00EA51DF" w:rsidRPr="00001D26">
        <w:rPr>
          <w:rFonts w:ascii="Times New Roman" w:eastAsia="Times New Roman" w:hAnsi="Times New Roman" w:cs="Times New Roman"/>
          <w:sz w:val="28"/>
          <w:szCs w:val="28"/>
          <w:lang w:eastAsia="it-IT"/>
        </w:rPr>
        <w:t>se</w:t>
      </w:r>
      <w:r w:rsidR="00181621" w:rsidRPr="00001D26">
        <w:rPr>
          <w:rFonts w:ascii="Times New Roman" w:eastAsia="Times New Roman" w:hAnsi="Times New Roman" w:cs="Times New Roman"/>
          <w:sz w:val="28"/>
          <w:szCs w:val="28"/>
          <w:lang w:eastAsia="it-IT"/>
        </w:rPr>
        <w:t>, come già detto,</w:t>
      </w:r>
      <w:r w:rsidR="00181621">
        <w:rPr>
          <w:rFonts w:ascii="Times New Roman" w:eastAsia="Times New Roman" w:hAnsi="Times New Roman" w:cs="Times New Roman"/>
          <w:sz w:val="28"/>
          <w:szCs w:val="28"/>
          <w:lang w:eastAsia="it-IT"/>
        </w:rPr>
        <w:t xml:space="preserve"> l’ordinamento </w:t>
      </w:r>
      <w:r w:rsidR="00EA51DF">
        <w:rPr>
          <w:rFonts w:ascii="Times New Roman" w:eastAsia="Times New Roman" w:hAnsi="Times New Roman" w:cs="Times New Roman"/>
          <w:sz w:val="28"/>
          <w:szCs w:val="28"/>
          <w:lang w:eastAsia="it-IT"/>
        </w:rPr>
        <w:t xml:space="preserve">non </w:t>
      </w:r>
      <w:r w:rsidR="00634208" w:rsidRPr="00181621">
        <w:rPr>
          <w:rFonts w:ascii="Times New Roman" w:eastAsia="Times New Roman" w:hAnsi="Times New Roman" w:cs="Times New Roman"/>
          <w:sz w:val="28"/>
          <w:szCs w:val="28"/>
          <w:lang w:eastAsia="it-IT"/>
        </w:rPr>
        <w:t>defini</w:t>
      </w:r>
      <w:r w:rsidR="00EA51DF">
        <w:rPr>
          <w:rFonts w:ascii="Times New Roman" w:eastAsia="Times New Roman" w:hAnsi="Times New Roman" w:cs="Times New Roman"/>
          <w:sz w:val="28"/>
          <w:szCs w:val="28"/>
          <w:lang w:eastAsia="it-IT"/>
        </w:rPr>
        <w:t>sce</w:t>
      </w:r>
      <w:r w:rsidR="00634208" w:rsidRPr="00181621">
        <w:rPr>
          <w:rFonts w:ascii="Times New Roman" w:eastAsia="Times New Roman" w:hAnsi="Times New Roman" w:cs="Times New Roman"/>
          <w:sz w:val="28"/>
          <w:szCs w:val="28"/>
          <w:lang w:eastAsia="it-IT"/>
        </w:rPr>
        <w:t xml:space="preserve"> </w:t>
      </w:r>
      <w:r w:rsidR="00EA51DF">
        <w:rPr>
          <w:rFonts w:ascii="Times New Roman" w:eastAsia="Times New Roman" w:hAnsi="Times New Roman" w:cs="Times New Roman"/>
          <w:sz w:val="28"/>
          <w:szCs w:val="28"/>
          <w:lang w:eastAsia="it-IT"/>
        </w:rPr>
        <w:t xml:space="preserve">espressamente quali siano i </w:t>
      </w:r>
      <w:r w:rsidR="00634208" w:rsidRPr="00181621">
        <w:rPr>
          <w:rFonts w:ascii="Times New Roman" w:eastAsia="Times New Roman" w:hAnsi="Times New Roman" w:cs="Times New Roman"/>
          <w:sz w:val="28"/>
          <w:szCs w:val="28"/>
          <w:lang w:eastAsia="it-IT"/>
        </w:rPr>
        <w:t>provvedimenti attribu</w:t>
      </w:r>
      <w:r w:rsidR="00A626DF">
        <w:rPr>
          <w:rFonts w:ascii="Times New Roman" w:eastAsia="Times New Roman" w:hAnsi="Times New Roman" w:cs="Times New Roman"/>
          <w:sz w:val="28"/>
          <w:szCs w:val="28"/>
          <w:lang w:eastAsia="it-IT"/>
        </w:rPr>
        <w:t>tivi</w:t>
      </w:r>
      <w:r w:rsidR="00634208" w:rsidRPr="00181621">
        <w:rPr>
          <w:rFonts w:ascii="Times New Roman" w:eastAsia="Times New Roman" w:hAnsi="Times New Roman" w:cs="Times New Roman"/>
          <w:sz w:val="28"/>
          <w:szCs w:val="28"/>
          <w:lang w:eastAsia="it-IT"/>
        </w:rPr>
        <w:t xml:space="preserve"> di vantaggi economici</w:t>
      </w:r>
      <w:r w:rsidR="00EA51DF">
        <w:rPr>
          <w:rFonts w:ascii="Times New Roman" w:eastAsia="Times New Roman" w:hAnsi="Times New Roman" w:cs="Times New Roman"/>
          <w:sz w:val="28"/>
          <w:szCs w:val="28"/>
          <w:lang w:eastAsia="it-IT"/>
        </w:rPr>
        <w:t>,</w:t>
      </w:r>
      <w:r w:rsidR="00634208" w:rsidRPr="00181621">
        <w:rPr>
          <w:rFonts w:ascii="Times New Roman" w:eastAsia="Times New Roman" w:hAnsi="Times New Roman" w:cs="Times New Roman"/>
          <w:sz w:val="28"/>
          <w:szCs w:val="28"/>
          <w:lang w:eastAsia="it-IT"/>
        </w:rPr>
        <w:t xml:space="preserve"> ne detta </w:t>
      </w:r>
      <w:r w:rsidR="00EA51DF">
        <w:rPr>
          <w:rFonts w:ascii="Times New Roman" w:eastAsia="Times New Roman" w:hAnsi="Times New Roman" w:cs="Times New Roman"/>
          <w:sz w:val="28"/>
          <w:szCs w:val="28"/>
          <w:lang w:eastAsia="it-IT"/>
        </w:rPr>
        <w:t xml:space="preserve">comunque </w:t>
      </w:r>
      <w:r w:rsidR="00634208" w:rsidRPr="00181621">
        <w:rPr>
          <w:rFonts w:ascii="Times New Roman" w:eastAsia="Times New Roman" w:hAnsi="Times New Roman" w:cs="Times New Roman"/>
          <w:sz w:val="28"/>
          <w:szCs w:val="28"/>
          <w:lang w:eastAsia="it-IT"/>
        </w:rPr>
        <w:t>la disciplina so</w:t>
      </w:r>
      <w:r w:rsidR="00EA51DF">
        <w:rPr>
          <w:rFonts w:ascii="Times New Roman" w:eastAsia="Times New Roman" w:hAnsi="Times New Roman" w:cs="Times New Roman"/>
          <w:sz w:val="28"/>
          <w:szCs w:val="28"/>
          <w:lang w:eastAsia="it-IT"/>
        </w:rPr>
        <w:t>tto taluni aspetti, dalla quale è possibile inferire in via interpretativa</w:t>
      </w:r>
      <w:r w:rsidR="00634208" w:rsidRPr="00181621">
        <w:rPr>
          <w:rFonts w:ascii="Times New Roman" w:eastAsia="Times New Roman" w:hAnsi="Times New Roman" w:cs="Times New Roman"/>
          <w:sz w:val="28"/>
          <w:szCs w:val="28"/>
          <w:lang w:eastAsia="it-IT"/>
        </w:rPr>
        <w:t xml:space="preserve"> gli elementi distintivi di tale </w:t>
      </w:r>
      <w:r w:rsidR="00EA51DF" w:rsidRPr="00EA51DF">
        <w:rPr>
          <w:rFonts w:ascii="Times New Roman" w:eastAsia="Times New Roman" w:hAnsi="Times New Roman" w:cs="Times New Roman"/>
          <w:i/>
          <w:sz w:val="28"/>
          <w:szCs w:val="28"/>
          <w:lang w:eastAsia="it-IT"/>
        </w:rPr>
        <w:t>genus</w:t>
      </w:r>
      <w:r w:rsidR="00EA51DF">
        <w:rPr>
          <w:rFonts w:ascii="Times New Roman" w:eastAsia="Times New Roman" w:hAnsi="Times New Roman" w:cs="Times New Roman"/>
          <w:sz w:val="28"/>
          <w:szCs w:val="28"/>
          <w:lang w:eastAsia="it-IT"/>
        </w:rPr>
        <w:t xml:space="preserve"> </w:t>
      </w:r>
      <w:r w:rsidR="00634208" w:rsidRPr="00181621">
        <w:rPr>
          <w:rFonts w:ascii="Times New Roman" w:eastAsia="Times New Roman" w:hAnsi="Times New Roman" w:cs="Times New Roman"/>
          <w:sz w:val="28"/>
          <w:szCs w:val="28"/>
          <w:lang w:eastAsia="it-IT"/>
        </w:rPr>
        <w:t>provvedimentale.</w:t>
      </w:r>
    </w:p>
    <w:p w:rsidR="00634208" w:rsidRPr="00181621" w:rsidRDefault="00634208" w:rsidP="00081D51">
      <w:pPr>
        <w:pStyle w:val="Standard"/>
        <w:shd w:val="clear" w:color="auto" w:fill="FFFFFF"/>
        <w:spacing w:line="276" w:lineRule="auto"/>
        <w:jc w:val="both"/>
        <w:rPr>
          <w:rFonts w:ascii="Times New Roman" w:hAnsi="Times New Roman" w:cs="Times New Roman"/>
          <w:sz w:val="28"/>
          <w:szCs w:val="28"/>
        </w:rPr>
      </w:pPr>
      <w:r w:rsidRPr="00181621">
        <w:rPr>
          <w:rFonts w:ascii="Times New Roman" w:eastAsia="Times New Roman" w:hAnsi="Times New Roman" w:cs="Times New Roman"/>
          <w:sz w:val="28"/>
          <w:szCs w:val="28"/>
          <w:lang w:eastAsia="it-IT"/>
        </w:rPr>
        <w:t>Partendo, anzitutto, dal dato letterale, la</w:t>
      </w:r>
      <w:r w:rsidR="00EA51DF">
        <w:rPr>
          <w:rFonts w:ascii="Times New Roman" w:eastAsia="Times New Roman" w:hAnsi="Times New Roman" w:cs="Times New Roman"/>
          <w:sz w:val="28"/>
          <w:szCs w:val="28"/>
          <w:lang w:eastAsia="it-IT"/>
        </w:rPr>
        <w:t xml:space="preserve"> locuzione utilizzata nel</w:t>
      </w:r>
      <w:r w:rsidRPr="00181621">
        <w:rPr>
          <w:rFonts w:ascii="Times New Roman" w:eastAsia="Times New Roman" w:hAnsi="Times New Roman" w:cs="Times New Roman"/>
          <w:sz w:val="28"/>
          <w:szCs w:val="28"/>
          <w:lang w:eastAsia="it-IT"/>
        </w:rPr>
        <w:t>l</w:t>
      </w:r>
      <w:r w:rsidR="00EA51DF">
        <w:rPr>
          <w:rFonts w:ascii="Times New Roman" w:eastAsia="Times New Roman" w:hAnsi="Times New Roman" w:cs="Times New Roman"/>
          <w:sz w:val="28"/>
          <w:szCs w:val="28"/>
          <w:lang w:eastAsia="it-IT"/>
        </w:rPr>
        <w:t>a</w:t>
      </w:r>
      <w:r w:rsidRPr="00181621">
        <w:rPr>
          <w:rFonts w:ascii="Times New Roman" w:eastAsia="Times New Roman" w:hAnsi="Times New Roman" w:cs="Times New Roman"/>
          <w:sz w:val="28"/>
          <w:szCs w:val="28"/>
          <w:lang w:eastAsia="it-IT"/>
        </w:rPr>
        <w:t xml:space="preserve"> Leg</w:t>
      </w:r>
      <w:r w:rsidR="00EA51DF">
        <w:rPr>
          <w:rFonts w:ascii="Times New Roman" w:eastAsia="Times New Roman" w:hAnsi="Times New Roman" w:cs="Times New Roman"/>
          <w:sz w:val="28"/>
          <w:szCs w:val="28"/>
          <w:lang w:eastAsia="it-IT"/>
        </w:rPr>
        <w:t xml:space="preserve">ge </w:t>
      </w:r>
      <w:r w:rsidRPr="00181621">
        <w:rPr>
          <w:rFonts w:ascii="Times New Roman" w:eastAsia="Times New Roman" w:hAnsi="Times New Roman" w:cs="Times New Roman"/>
          <w:sz w:val="28"/>
          <w:szCs w:val="28"/>
          <w:lang w:eastAsia="it-IT"/>
        </w:rPr>
        <w:t>Madia ricalca quell</w:t>
      </w:r>
      <w:r w:rsidR="00EA51DF">
        <w:rPr>
          <w:rFonts w:ascii="Times New Roman" w:eastAsia="Times New Roman" w:hAnsi="Times New Roman" w:cs="Times New Roman"/>
          <w:sz w:val="28"/>
          <w:szCs w:val="28"/>
          <w:lang w:eastAsia="it-IT"/>
        </w:rPr>
        <w:t>a impiegata nella L. n. 241/1990</w:t>
      </w:r>
      <w:r w:rsidRPr="00181621">
        <w:rPr>
          <w:rFonts w:ascii="Times New Roman" w:eastAsia="Times New Roman" w:hAnsi="Times New Roman" w:cs="Times New Roman"/>
          <w:sz w:val="28"/>
          <w:szCs w:val="28"/>
          <w:lang w:eastAsia="it-IT"/>
        </w:rPr>
        <w:t>, il cui art. 12 è rubricato proprio “Provvedimenti attributivi di vantaggi economici”</w:t>
      </w:r>
      <w:r w:rsidRPr="00181621">
        <w:rPr>
          <w:rStyle w:val="FootnoteReference"/>
          <w:rFonts w:ascii="Times New Roman" w:eastAsia="Times New Roman" w:hAnsi="Times New Roman" w:cs="Times New Roman"/>
          <w:sz w:val="28"/>
          <w:szCs w:val="28"/>
          <w:lang w:eastAsia="it-IT"/>
        </w:rPr>
        <w:footnoteReference w:id="16"/>
      </w:r>
      <w:r w:rsidRPr="00181621">
        <w:rPr>
          <w:rFonts w:ascii="Times New Roman" w:eastAsia="Times New Roman" w:hAnsi="Times New Roman" w:cs="Times New Roman"/>
          <w:sz w:val="28"/>
          <w:szCs w:val="28"/>
          <w:lang w:eastAsia="it-IT"/>
        </w:rPr>
        <w:t>. Nella categoria sono ricomprese le </w:t>
      </w:r>
      <w:r w:rsidRPr="00181621">
        <w:rPr>
          <w:rFonts w:ascii="Times New Roman" w:eastAsia="Times New Roman" w:hAnsi="Times New Roman" w:cs="Times New Roman"/>
          <w:i/>
          <w:iCs/>
          <w:sz w:val="28"/>
          <w:szCs w:val="28"/>
          <w:lang w:eastAsia="it-IT"/>
        </w:rPr>
        <w:t>species</w:t>
      </w:r>
      <w:r w:rsidRPr="00181621">
        <w:rPr>
          <w:rFonts w:ascii="Times New Roman" w:eastAsia="Times New Roman" w:hAnsi="Times New Roman" w:cs="Times New Roman"/>
          <w:sz w:val="28"/>
          <w:szCs w:val="28"/>
          <w:lang w:eastAsia="it-IT"/>
        </w:rPr>
        <w:t> tipizzate della concessione di sovvenzioni, contributi, sussidi e ausili finanziari e, a valere quale fattispecie aperta, l’attribuzione di vantaggi economici di qualunque genere.</w:t>
      </w:r>
    </w:p>
    <w:p w:rsidR="00634208" w:rsidRPr="00181621" w:rsidRDefault="00634208" w:rsidP="00081D51">
      <w:pPr>
        <w:pStyle w:val="Standard"/>
        <w:spacing w:line="276" w:lineRule="auto"/>
        <w:jc w:val="both"/>
        <w:rPr>
          <w:rFonts w:ascii="Times New Roman" w:hAnsi="Times New Roman" w:cs="Times New Roman"/>
          <w:sz w:val="28"/>
          <w:szCs w:val="28"/>
        </w:rPr>
      </w:pPr>
      <w:r w:rsidRPr="00181621">
        <w:rPr>
          <w:rFonts w:ascii="Times New Roman" w:eastAsia="Times New Roman" w:hAnsi="Times New Roman" w:cs="Times New Roman"/>
          <w:sz w:val="28"/>
          <w:szCs w:val="28"/>
          <w:shd w:val="clear" w:color="auto" w:fill="FFFFFF"/>
          <w:lang w:eastAsia="it-IT"/>
        </w:rPr>
        <w:t>L’art. 12, L. n. 241/1990 è richiamato</w:t>
      </w:r>
      <w:r w:rsidR="00EA51DF">
        <w:rPr>
          <w:rFonts w:ascii="Times New Roman" w:eastAsia="Times New Roman" w:hAnsi="Times New Roman" w:cs="Times New Roman"/>
          <w:sz w:val="28"/>
          <w:szCs w:val="28"/>
          <w:shd w:val="clear" w:color="auto" w:fill="FFFFFF"/>
          <w:lang w:eastAsia="it-IT"/>
        </w:rPr>
        <w:t xml:space="preserve"> anche</w:t>
      </w:r>
      <w:r w:rsidRPr="00181621">
        <w:rPr>
          <w:rFonts w:ascii="Times New Roman" w:eastAsia="Times New Roman" w:hAnsi="Times New Roman" w:cs="Times New Roman"/>
          <w:sz w:val="28"/>
          <w:szCs w:val="28"/>
          <w:shd w:val="clear" w:color="auto" w:fill="FFFFFF"/>
          <w:lang w:eastAsia="it-IT"/>
        </w:rPr>
        <w:t xml:space="preserve"> dall’art. 26, D.Lgs. n. 33</w:t>
      </w:r>
      <w:r w:rsidR="00EA51DF">
        <w:rPr>
          <w:rFonts w:ascii="Times New Roman" w:eastAsia="Times New Roman" w:hAnsi="Times New Roman" w:cs="Times New Roman"/>
          <w:sz w:val="28"/>
          <w:szCs w:val="28"/>
          <w:shd w:val="clear" w:color="auto" w:fill="FFFFFF"/>
          <w:lang w:eastAsia="it-IT"/>
        </w:rPr>
        <w:t>/2013 (</w:t>
      </w:r>
      <w:r w:rsidRPr="00181621">
        <w:rPr>
          <w:rFonts w:ascii="Times New Roman" w:eastAsia="Times New Roman" w:hAnsi="Times New Roman" w:cs="Times New Roman"/>
          <w:sz w:val="28"/>
          <w:szCs w:val="28"/>
          <w:shd w:val="clear" w:color="auto" w:fill="FFFFFF"/>
          <w:lang w:eastAsia="it-IT"/>
        </w:rPr>
        <w:t>recante il “Riordino della disciplina riguardante il diritto di accesso civico e gli obblighi di pubblicità, trasparenza e diffusione di informazioni da parte delle pubbliche amministrazioni”</w:t>
      </w:r>
      <w:r w:rsidRPr="00181621">
        <w:rPr>
          <w:rStyle w:val="FootnoteReference"/>
          <w:rFonts w:ascii="Times New Roman" w:eastAsia="Times New Roman" w:hAnsi="Times New Roman" w:cs="Times New Roman"/>
          <w:sz w:val="28"/>
          <w:szCs w:val="28"/>
          <w:shd w:val="clear" w:color="auto" w:fill="FFFFFF"/>
          <w:lang w:eastAsia="it-IT"/>
        </w:rPr>
        <w:footnoteReference w:id="17"/>
      </w:r>
      <w:r w:rsidR="00EA51DF">
        <w:rPr>
          <w:rFonts w:ascii="Times New Roman" w:eastAsia="Times New Roman" w:hAnsi="Times New Roman" w:cs="Times New Roman"/>
          <w:sz w:val="28"/>
          <w:szCs w:val="28"/>
          <w:shd w:val="clear" w:color="auto" w:fill="FFFFFF"/>
          <w:lang w:eastAsia="it-IT"/>
        </w:rPr>
        <w:t>), il quale impone alle A</w:t>
      </w:r>
      <w:r w:rsidRPr="00181621">
        <w:rPr>
          <w:rFonts w:ascii="Times New Roman" w:eastAsia="Times New Roman" w:hAnsi="Times New Roman" w:cs="Times New Roman"/>
          <w:sz w:val="28"/>
          <w:szCs w:val="28"/>
          <w:shd w:val="clear" w:color="auto" w:fill="FFFFFF"/>
          <w:lang w:eastAsia="it-IT"/>
        </w:rPr>
        <w:t xml:space="preserve">mministrazioni l’obbligo di pubblicare in apposita sezione del proprio sito </w:t>
      </w:r>
      <w:r w:rsidR="0008400C">
        <w:rPr>
          <w:rFonts w:ascii="Times New Roman" w:eastAsia="Times New Roman" w:hAnsi="Times New Roman" w:cs="Times New Roman"/>
          <w:sz w:val="28"/>
          <w:szCs w:val="28"/>
          <w:shd w:val="clear" w:color="auto" w:fill="FFFFFF"/>
          <w:lang w:eastAsia="it-IT"/>
        </w:rPr>
        <w:t>istituzionale i predetti atti (</w:t>
      </w:r>
      <w:r w:rsidRPr="00181621">
        <w:rPr>
          <w:rFonts w:ascii="Times New Roman" w:eastAsia="Times New Roman" w:hAnsi="Times New Roman" w:cs="Times New Roman"/>
          <w:sz w:val="28"/>
          <w:szCs w:val="28"/>
          <w:shd w:val="clear" w:color="auto" w:fill="FFFFFF"/>
          <w:lang w:eastAsia="it-IT"/>
        </w:rPr>
        <w:t xml:space="preserve">obbligo addirittura assurto a condizione integrativa dell’efficacia del provvedimento in ragione dell’ammontare dell’importo comunque attribuito al medesimo beneficiario nel corso </w:t>
      </w:r>
      <w:r w:rsidR="0008400C">
        <w:rPr>
          <w:rFonts w:ascii="Times New Roman" w:eastAsia="Times New Roman" w:hAnsi="Times New Roman" w:cs="Times New Roman"/>
          <w:sz w:val="28"/>
          <w:szCs w:val="28"/>
          <w:shd w:val="clear" w:color="auto" w:fill="FFFFFF"/>
          <w:lang w:eastAsia="it-IT"/>
        </w:rPr>
        <w:t>di un’annualità)</w:t>
      </w:r>
      <w:r w:rsidRPr="00181621">
        <w:rPr>
          <w:rFonts w:ascii="Times New Roman" w:eastAsia="Times New Roman" w:hAnsi="Times New Roman" w:cs="Times New Roman"/>
          <w:sz w:val="28"/>
          <w:szCs w:val="28"/>
          <w:shd w:val="clear" w:color="auto" w:fill="FFFFFF"/>
          <w:lang w:eastAsia="it-IT"/>
        </w:rPr>
        <w:t>, a partire dai criteri oggettivi prestabiliti e dalle modalità in concreto osservate per l’attribuzione del vantaggio economico</w:t>
      </w:r>
      <w:r w:rsidRPr="00181621">
        <w:rPr>
          <w:rStyle w:val="FootnoteReference"/>
          <w:rFonts w:ascii="Times New Roman" w:eastAsia="Times New Roman" w:hAnsi="Times New Roman" w:cs="Times New Roman"/>
          <w:sz w:val="28"/>
          <w:szCs w:val="28"/>
          <w:shd w:val="clear" w:color="auto" w:fill="FFFFFF"/>
          <w:lang w:eastAsia="it-IT"/>
        </w:rPr>
        <w:footnoteReference w:id="18"/>
      </w:r>
      <w:r w:rsidRPr="00181621">
        <w:rPr>
          <w:rFonts w:ascii="Times New Roman" w:eastAsia="Times New Roman" w:hAnsi="Times New Roman" w:cs="Times New Roman"/>
          <w:sz w:val="28"/>
          <w:szCs w:val="28"/>
          <w:shd w:val="clear" w:color="auto" w:fill="FFFFFF"/>
          <w:lang w:eastAsia="it-IT"/>
        </w:rPr>
        <w:t>.</w:t>
      </w:r>
    </w:p>
    <w:p w:rsidR="00634208" w:rsidRPr="00181621" w:rsidRDefault="00634208" w:rsidP="00081D51">
      <w:pPr>
        <w:pStyle w:val="Standard"/>
        <w:spacing w:line="276" w:lineRule="auto"/>
        <w:jc w:val="both"/>
        <w:rPr>
          <w:rFonts w:ascii="Times New Roman" w:hAnsi="Times New Roman" w:cs="Times New Roman"/>
          <w:sz w:val="28"/>
          <w:szCs w:val="28"/>
        </w:rPr>
      </w:pPr>
      <w:r w:rsidRPr="00181621">
        <w:rPr>
          <w:rFonts w:ascii="Times New Roman" w:eastAsia="Times New Roman" w:hAnsi="Times New Roman" w:cs="Times New Roman"/>
          <w:sz w:val="28"/>
          <w:szCs w:val="28"/>
          <w:shd w:val="clear" w:color="auto" w:fill="FFFFFF"/>
          <w:lang w:eastAsia="it-IT"/>
        </w:rPr>
        <w:t xml:space="preserve">Non sussistono particolari </w:t>
      </w:r>
      <w:r w:rsidR="00655A90">
        <w:rPr>
          <w:rFonts w:ascii="Times New Roman" w:eastAsia="Times New Roman" w:hAnsi="Times New Roman" w:cs="Times New Roman"/>
          <w:sz w:val="28"/>
          <w:szCs w:val="28"/>
          <w:shd w:val="clear" w:color="auto" w:fill="FFFFFF"/>
          <w:lang w:eastAsia="it-IT"/>
        </w:rPr>
        <w:t xml:space="preserve">dubbi </w:t>
      </w:r>
      <w:r w:rsidRPr="00181621">
        <w:rPr>
          <w:rFonts w:ascii="Times New Roman" w:eastAsia="Times New Roman" w:hAnsi="Times New Roman" w:cs="Times New Roman"/>
          <w:sz w:val="28"/>
          <w:szCs w:val="28"/>
          <w:shd w:val="clear" w:color="auto" w:fill="FFFFFF"/>
          <w:lang w:eastAsia="it-IT"/>
        </w:rPr>
        <w:t>–</w:t>
      </w:r>
      <w:r w:rsidR="0085767C">
        <w:rPr>
          <w:rFonts w:ascii="Times New Roman" w:eastAsia="Times New Roman" w:hAnsi="Times New Roman" w:cs="Times New Roman"/>
          <w:sz w:val="28"/>
          <w:szCs w:val="28"/>
          <w:shd w:val="clear" w:color="auto" w:fill="FFFFFF"/>
          <w:lang w:eastAsia="it-IT"/>
        </w:rPr>
        <w:t xml:space="preserve"> che</w:t>
      </w:r>
      <w:r w:rsidRPr="00181621">
        <w:rPr>
          <w:rFonts w:ascii="Times New Roman" w:eastAsia="Times New Roman" w:hAnsi="Times New Roman" w:cs="Times New Roman"/>
          <w:sz w:val="28"/>
          <w:szCs w:val="28"/>
          <w:shd w:val="clear" w:color="auto" w:fill="FFFFFF"/>
          <w:lang w:eastAsia="it-IT"/>
        </w:rPr>
        <w:t xml:space="preserve">, comunque, fuoriescono dal perimetro di indagine della presente trattazione – rispetto all’individuazione di </w:t>
      </w:r>
      <w:r w:rsidRPr="00181621">
        <w:rPr>
          <w:rFonts w:ascii="Times New Roman" w:eastAsia="Times New Roman" w:hAnsi="Times New Roman" w:cs="Times New Roman"/>
          <w:sz w:val="28"/>
          <w:szCs w:val="28"/>
          <w:lang w:eastAsia="it-IT"/>
        </w:rPr>
        <w:t>sovvenzioni, contributi, sussidi e ausili finanziari</w:t>
      </w:r>
      <w:r w:rsidRPr="00181621">
        <w:rPr>
          <w:rStyle w:val="FootnoteReference"/>
          <w:rFonts w:ascii="Times New Roman" w:eastAsia="Times New Roman" w:hAnsi="Times New Roman" w:cs="Times New Roman"/>
          <w:sz w:val="28"/>
          <w:szCs w:val="28"/>
          <w:lang w:eastAsia="it-IT"/>
        </w:rPr>
        <w:footnoteReference w:id="19"/>
      </w:r>
      <w:r w:rsidRPr="00181621">
        <w:rPr>
          <w:rFonts w:ascii="Times New Roman" w:eastAsia="Times New Roman" w:hAnsi="Times New Roman" w:cs="Times New Roman"/>
          <w:sz w:val="28"/>
          <w:szCs w:val="28"/>
          <w:lang w:eastAsia="it-IT"/>
        </w:rPr>
        <w:t>, i quali, a prescindere dalle sfumature che connotano le une piuttosto che gli altri, si sostanziano tutti nell’erogazione a opera dell’Amministrazione di una somma di denaro a favore di un soggetto privato al di fuori di un rapporto di corrispettività, in esecuzione di norme che prevedono la concessione del beneficio al ricorrere di presupposti e condizioni predeterminate, sia che ciò avvenga sulla base di una fonte normativa, sia in forza di un bando per l’ammissione al beneficio dietro presentazione di apposita domanda.</w:t>
      </w:r>
    </w:p>
    <w:p w:rsidR="00634208" w:rsidRPr="00181621" w:rsidRDefault="00634208" w:rsidP="00081D51">
      <w:pPr>
        <w:pStyle w:val="Standard"/>
        <w:spacing w:line="276" w:lineRule="auto"/>
        <w:jc w:val="both"/>
        <w:rPr>
          <w:rFonts w:ascii="Times New Roman" w:hAnsi="Times New Roman" w:cs="Times New Roman"/>
          <w:sz w:val="28"/>
          <w:szCs w:val="28"/>
        </w:rPr>
      </w:pPr>
      <w:r w:rsidRPr="00181621">
        <w:rPr>
          <w:rFonts w:ascii="Times New Roman" w:eastAsia="Times New Roman" w:hAnsi="Times New Roman" w:cs="Times New Roman"/>
          <w:sz w:val="28"/>
          <w:szCs w:val="28"/>
          <w:lang w:eastAsia="it-IT"/>
        </w:rPr>
        <w:t xml:space="preserve">Entro tale cornice si colloca anche la </w:t>
      </w:r>
      <w:r w:rsidRPr="00181621">
        <w:rPr>
          <w:rFonts w:ascii="Times New Roman" w:eastAsia="Times New Roman" w:hAnsi="Times New Roman" w:cs="Times New Roman"/>
          <w:i/>
          <w:sz w:val="28"/>
          <w:szCs w:val="28"/>
          <w:lang w:eastAsia="it-IT"/>
        </w:rPr>
        <w:t>species</w:t>
      </w:r>
      <w:r w:rsidRPr="00181621">
        <w:rPr>
          <w:rFonts w:ascii="Times New Roman" w:eastAsia="Times New Roman" w:hAnsi="Times New Roman" w:cs="Times New Roman"/>
          <w:sz w:val="28"/>
          <w:szCs w:val="28"/>
          <w:lang w:eastAsia="it-IT"/>
        </w:rPr>
        <w:t xml:space="preserve">, indeterminata nel </w:t>
      </w:r>
      <w:r w:rsidRPr="00181621">
        <w:rPr>
          <w:rFonts w:ascii="Times New Roman" w:eastAsia="Times New Roman" w:hAnsi="Times New Roman" w:cs="Times New Roman"/>
          <w:i/>
          <w:sz w:val="28"/>
          <w:szCs w:val="28"/>
          <w:lang w:eastAsia="it-IT"/>
        </w:rPr>
        <w:t>nomen iuris</w:t>
      </w:r>
      <w:r w:rsidRPr="00181621">
        <w:rPr>
          <w:rFonts w:ascii="Times New Roman" w:eastAsia="Times New Roman" w:hAnsi="Times New Roman" w:cs="Times New Roman"/>
          <w:sz w:val="28"/>
          <w:szCs w:val="28"/>
          <w:lang w:eastAsia="it-IT"/>
        </w:rPr>
        <w:t xml:space="preserve"> ma definita nel contenuto, dei provvedimenti di attribuzione di vantaggi economici, la quale, come già detto, si pone “a chiusura” dell’art. 12, L. n. 241/1990, con l’obiettivo – si ritiene – di assoggettare alla disciplina ivi prevista tutti quei provvedimenti amministrativi che, indipendentemente dalla qualificazione giuridico-formale, sono riconducibili al medesimo schema astratto delineato per sovvenzioni, contributi, sussidi e ausili finanziari. Pertanto è “vantaggio economico” “</w:t>
      </w:r>
      <w:r w:rsidRPr="00181621">
        <w:rPr>
          <w:rFonts w:ascii="Times New Roman" w:eastAsia="Times New Roman" w:hAnsi="Times New Roman" w:cs="Times New Roman"/>
          <w:i/>
          <w:sz w:val="28"/>
          <w:szCs w:val="28"/>
          <w:lang w:eastAsia="it-IT"/>
        </w:rPr>
        <w:t>qualunque attribuzione che migliora la situazione economica di cui il destinatario dispone senza che vi sia una controprestazione verso il concedente. Ove invece la provvidenza sia caratterizzata dalla compresenza sia pur mediata di una controprestazione, si esula dalla previsione normativa</w:t>
      </w:r>
      <w:r w:rsidRPr="00181621">
        <w:rPr>
          <w:rFonts w:ascii="Times New Roman" w:eastAsia="Times New Roman" w:hAnsi="Times New Roman" w:cs="Times New Roman"/>
          <w:sz w:val="28"/>
          <w:szCs w:val="28"/>
          <w:lang w:eastAsia="it-IT"/>
        </w:rPr>
        <w:t xml:space="preserve"> (art. 12, L. n. 241/1990, ndr) </w:t>
      </w:r>
      <w:r w:rsidRPr="00181621">
        <w:rPr>
          <w:rFonts w:ascii="Times New Roman" w:eastAsia="Times New Roman" w:hAnsi="Times New Roman" w:cs="Times New Roman"/>
          <w:i/>
          <w:sz w:val="28"/>
          <w:szCs w:val="28"/>
          <w:lang w:eastAsia="it-IT"/>
        </w:rPr>
        <w:t>che invece si connota per l’assenza di obblighi di restituzione o obbligo di pagamento</w:t>
      </w:r>
      <w:r w:rsidRPr="00181621">
        <w:rPr>
          <w:rFonts w:ascii="Times New Roman" w:eastAsia="Times New Roman" w:hAnsi="Times New Roman" w:cs="Times New Roman"/>
          <w:sz w:val="28"/>
          <w:szCs w:val="28"/>
          <w:lang w:eastAsia="it-IT"/>
        </w:rPr>
        <w:t>”</w:t>
      </w:r>
      <w:r w:rsidRPr="00181621">
        <w:rPr>
          <w:rStyle w:val="FootnoteReference"/>
          <w:rFonts w:ascii="Times New Roman" w:eastAsia="Times New Roman" w:hAnsi="Times New Roman" w:cs="Times New Roman"/>
          <w:sz w:val="28"/>
          <w:szCs w:val="28"/>
          <w:lang w:eastAsia="it-IT"/>
        </w:rPr>
        <w:footnoteReference w:id="20"/>
      </w:r>
      <w:r w:rsidRPr="00181621">
        <w:rPr>
          <w:rFonts w:ascii="Times New Roman" w:eastAsia="Times New Roman" w:hAnsi="Times New Roman" w:cs="Times New Roman"/>
          <w:sz w:val="28"/>
          <w:szCs w:val="28"/>
          <w:lang w:eastAsia="it-IT"/>
        </w:rPr>
        <w:t>.</w:t>
      </w:r>
    </w:p>
    <w:p w:rsidR="009234E3" w:rsidRDefault="00AD4031" w:rsidP="00081D51">
      <w:pPr>
        <w:pStyle w:val="Standard"/>
        <w:spacing w:line="276"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L’accento posto su</w:t>
      </w:r>
      <w:r w:rsidR="00944F19">
        <w:rPr>
          <w:rFonts w:ascii="Times New Roman" w:eastAsia="Times New Roman" w:hAnsi="Times New Roman" w:cs="Times New Roman"/>
          <w:sz w:val="28"/>
          <w:szCs w:val="28"/>
          <w:lang w:eastAsia="it-IT"/>
        </w:rPr>
        <w:t>l</w:t>
      </w:r>
      <w:r w:rsidR="00634208" w:rsidRPr="00181621">
        <w:rPr>
          <w:rFonts w:ascii="Times New Roman" w:eastAsia="Times New Roman" w:hAnsi="Times New Roman" w:cs="Times New Roman"/>
          <w:sz w:val="28"/>
          <w:szCs w:val="28"/>
          <w:lang w:eastAsia="it-IT"/>
        </w:rPr>
        <w:t xml:space="preserve">l’elemento della corrispettività quale indice della natura di </w:t>
      </w:r>
      <w:r w:rsidR="004110C3">
        <w:rPr>
          <w:rFonts w:ascii="Times New Roman" w:eastAsia="Times New Roman" w:hAnsi="Times New Roman" w:cs="Times New Roman"/>
          <w:sz w:val="28"/>
          <w:szCs w:val="28"/>
          <w:lang w:eastAsia="it-IT"/>
        </w:rPr>
        <w:t xml:space="preserve">controprestazione </w:t>
      </w:r>
      <w:r w:rsidR="00634208" w:rsidRPr="00181621">
        <w:rPr>
          <w:rFonts w:ascii="Times New Roman" w:eastAsia="Times New Roman" w:hAnsi="Times New Roman" w:cs="Times New Roman"/>
          <w:sz w:val="28"/>
          <w:szCs w:val="28"/>
          <w:lang w:eastAsia="it-IT"/>
        </w:rPr>
        <w:t>del vantaggio economico piuttosto che di erogazione, nell’accezione testé attribuita a quelle contemplate all’art. 12, L. n. 241/1990, è dirimente</w:t>
      </w:r>
      <w:r w:rsidR="0008400C">
        <w:rPr>
          <w:rFonts w:ascii="Times New Roman" w:eastAsia="Times New Roman" w:hAnsi="Times New Roman" w:cs="Times New Roman"/>
          <w:sz w:val="28"/>
          <w:szCs w:val="28"/>
          <w:lang w:eastAsia="it-IT"/>
        </w:rPr>
        <w:t xml:space="preserve"> al fine di escludere che i</w:t>
      </w:r>
      <w:r w:rsidR="00634208" w:rsidRPr="00181621">
        <w:rPr>
          <w:rFonts w:ascii="Times New Roman" w:eastAsia="Times New Roman" w:hAnsi="Times New Roman" w:cs="Times New Roman"/>
          <w:sz w:val="28"/>
          <w:szCs w:val="28"/>
          <w:lang w:eastAsia="it-IT"/>
        </w:rPr>
        <w:t xml:space="preserve">l provvedimento di aggiudicazione definitiva di un appalto </w:t>
      </w:r>
      <w:r w:rsidR="0008400C">
        <w:rPr>
          <w:rFonts w:ascii="Times New Roman" w:eastAsia="Times New Roman" w:hAnsi="Times New Roman" w:cs="Times New Roman"/>
          <w:sz w:val="28"/>
          <w:szCs w:val="28"/>
          <w:lang w:eastAsia="it-IT"/>
        </w:rPr>
        <w:t xml:space="preserve">pubblico possa </w:t>
      </w:r>
      <w:r w:rsidR="00AF7FE5">
        <w:rPr>
          <w:rFonts w:ascii="Times New Roman" w:eastAsia="Times New Roman" w:hAnsi="Times New Roman" w:cs="Times New Roman"/>
          <w:sz w:val="28"/>
          <w:szCs w:val="28"/>
          <w:lang w:eastAsia="it-IT"/>
        </w:rPr>
        <w:t xml:space="preserve">essere </w:t>
      </w:r>
      <w:r w:rsidR="0008400C">
        <w:rPr>
          <w:rFonts w:ascii="Times New Roman" w:eastAsia="Times New Roman" w:hAnsi="Times New Roman" w:cs="Times New Roman"/>
          <w:sz w:val="28"/>
          <w:szCs w:val="28"/>
          <w:lang w:eastAsia="it-IT"/>
        </w:rPr>
        <w:t xml:space="preserve">correttamente </w:t>
      </w:r>
      <w:r w:rsidR="00AF7FE5">
        <w:rPr>
          <w:rFonts w:ascii="Times New Roman" w:eastAsia="Times New Roman" w:hAnsi="Times New Roman" w:cs="Times New Roman"/>
          <w:sz w:val="28"/>
          <w:szCs w:val="28"/>
          <w:lang w:eastAsia="it-IT"/>
        </w:rPr>
        <w:t>ascritto a</w:t>
      </w:r>
      <w:r w:rsidR="0008400C">
        <w:rPr>
          <w:rFonts w:ascii="Times New Roman" w:eastAsia="Times New Roman" w:hAnsi="Times New Roman" w:cs="Times New Roman"/>
          <w:sz w:val="28"/>
          <w:szCs w:val="28"/>
          <w:lang w:eastAsia="it-IT"/>
        </w:rPr>
        <w:t xml:space="preserve">lla </w:t>
      </w:r>
      <w:r w:rsidR="00634208" w:rsidRPr="00181621">
        <w:rPr>
          <w:rFonts w:ascii="Times New Roman" w:eastAsia="Times New Roman" w:hAnsi="Times New Roman" w:cs="Times New Roman"/>
          <w:sz w:val="28"/>
          <w:szCs w:val="28"/>
          <w:lang w:eastAsia="it-IT"/>
        </w:rPr>
        <w:t>categoria</w:t>
      </w:r>
      <w:r w:rsidR="0008400C">
        <w:rPr>
          <w:rFonts w:ascii="Times New Roman" w:eastAsia="Times New Roman" w:hAnsi="Times New Roman" w:cs="Times New Roman"/>
          <w:sz w:val="28"/>
          <w:szCs w:val="28"/>
          <w:lang w:eastAsia="it-IT"/>
        </w:rPr>
        <w:t xml:space="preserve"> dei provvedimenti attributivi di </w:t>
      </w:r>
      <w:r w:rsidR="0008400C" w:rsidRPr="00181621">
        <w:rPr>
          <w:rFonts w:ascii="Times New Roman" w:eastAsia="Times New Roman" w:hAnsi="Times New Roman" w:cs="Times New Roman"/>
          <w:sz w:val="28"/>
          <w:szCs w:val="28"/>
          <w:lang w:eastAsia="it-IT"/>
        </w:rPr>
        <w:t>vantaggi economici</w:t>
      </w:r>
      <w:r w:rsidR="00634208" w:rsidRPr="00181621">
        <w:rPr>
          <w:rFonts w:ascii="Times New Roman" w:eastAsia="Times New Roman" w:hAnsi="Times New Roman" w:cs="Times New Roman"/>
          <w:sz w:val="28"/>
          <w:szCs w:val="28"/>
          <w:lang w:eastAsia="it-IT"/>
        </w:rPr>
        <w:t>.</w:t>
      </w:r>
      <w:r w:rsidR="00EF74B1">
        <w:rPr>
          <w:rFonts w:ascii="Times New Roman" w:eastAsia="Times New Roman" w:hAnsi="Times New Roman" w:cs="Times New Roman"/>
          <w:sz w:val="28"/>
          <w:szCs w:val="28"/>
          <w:lang w:eastAsia="it-IT"/>
        </w:rPr>
        <w:t xml:space="preserve"> E ciò in quanto notoriamente</w:t>
      </w:r>
      <w:r w:rsidR="00AF7FE5">
        <w:rPr>
          <w:rFonts w:ascii="Times New Roman" w:eastAsia="Times New Roman" w:hAnsi="Times New Roman" w:cs="Times New Roman"/>
          <w:sz w:val="28"/>
          <w:szCs w:val="28"/>
          <w:lang w:eastAsia="it-IT"/>
        </w:rPr>
        <w:t xml:space="preserve"> </w:t>
      </w:r>
      <w:r w:rsidR="00AF7FE5" w:rsidRPr="00AF7FE5">
        <w:rPr>
          <w:rFonts w:ascii="Times New Roman" w:eastAsia="Times New Roman" w:hAnsi="Times New Roman" w:cs="Times New Roman"/>
          <w:sz w:val="28"/>
          <w:szCs w:val="28"/>
          <w:lang w:eastAsia="it-IT"/>
        </w:rPr>
        <w:t>l</w:t>
      </w:r>
      <w:r w:rsidR="00AF7FE5" w:rsidRPr="00AF7FE5">
        <w:rPr>
          <w:rFonts w:ascii="Times New Roman" w:eastAsia="Times New Roman" w:hAnsi="Times New Roman" w:cs="Times New Roman" w:hint="eastAsia"/>
          <w:sz w:val="28"/>
          <w:szCs w:val="28"/>
          <w:lang w:eastAsia="it-IT"/>
        </w:rPr>
        <w:t xml:space="preserve">’aggiudicazione </w:t>
      </w:r>
      <w:r w:rsidR="00AF7FE5" w:rsidRPr="00AF7FE5">
        <w:rPr>
          <w:rFonts w:ascii="Times New Roman" w:eastAsia="Times New Roman" w:hAnsi="Times New Roman" w:cs="Times New Roman"/>
          <w:sz w:val="28"/>
          <w:szCs w:val="28"/>
          <w:lang w:eastAsia="it-IT"/>
        </w:rPr>
        <w:t>“</w:t>
      </w:r>
      <w:r w:rsidR="00AF7FE5" w:rsidRPr="00AF7FE5">
        <w:rPr>
          <w:rFonts w:ascii="Times New Roman" w:eastAsia="Times New Roman" w:hAnsi="Times New Roman" w:cs="Times New Roman" w:hint="eastAsia"/>
          <w:i/>
          <w:sz w:val="28"/>
          <w:szCs w:val="28"/>
          <w:lang w:eastAsia="it-IT"/>
        </w:rPr>
        <w:t>non equivale ad accettazione dell’offerta</w:t>
      </w:r>
      <w:r w:rsidR="00AF7FE5">
        <w:rPr>
          <w:rFonts w:ascii="Times New Roman" w:eastAsia="Times New Roman" w:hAnsi="Times New Roman" w:cs="Times New Roman"/>
          <w:sz w:val="28"/>
          <w:szCs w:val="28"/>
          <w:lang w:eastAsia="it-IT"/>
        </w:rPr>
        <w:t>”</w:t>
      </w:r>
      <w:r w:rsidR="00AF7FE5">
        <w:rPr>
          <w:rStyle w:val="FootnoteReference"/>
          <w:rFonts w:ascii="Times New Roman" w:eastAsia="Times New Roman" w:hAnsi="Times New Roman" w:cs="Times New Roman"/>
          <w:sz w:val="28"/>
          <w:szCs w:val="28"/>
          <w:lang w:eastAsia="it-IT"/>
        </w:rPr>
        <w:footnoteReference w:id="21"/>
      </w:r>
      <w:r w:rsidR="00EF74B1">
        <w:rPr>
          <w:rFonts w:ascii="Times New Roman" w:eastAsia="Times New Roman" w:hAnsi="Times New Roman" w:cs="Times New Roman"/>
          <w:sz w:val="28"/>
          <w:szCs w:val="28"/>
          <w:lang w:eastAsia="it-IT"/>
        </w:rPr>
        <w:t xml:space="preserve"> e</w:t>
      </w:r>
      <w:r w:rsidR="00AF7FE5">
        <w:rPr>
          <w:rFonts w:ascii="Times New Roman" w:eastAsia="Times New Roman" w:hAnsi="Times New Roman" w:cs="Times New Roman"/>
          <w:sz w:val="28"/>
          <w:szCs w:val="28"/>
          <w:lang w:eastAsia="it-IT"/>
        </w:rPr>
        <w:t xml:space="preserve"> </w:t>
      </w:r>
      <w:r w:rsidR="00AF7FE5" w:rsidRPr="00AF7FE5">
        <w:rPr>
          <w:rFonts w:ascii="Times New Roman" w:eastAsia="Times New Roman" w:hAnsi="Times New Roman" w:cs="Times New Roman"/>
          <w:sz w:val="28"/>
          <w:szCs w:val="28"/>
          <w:lang w:eastAsia="it-IT"/>
        </w:rPr>
        <w:t>“</w:t>
      </w:r>
      <w:r w:rsidR="00AF7FE5" w:rsidRPr="00AF7FE5">
        <w:rPr>
          <w:rFonts w:ascii="Times New Roman" w:eastAsia="Times New Roman" w:hAnsi="Times New Roman" w:cs="Times New Roman" w:hint="eastAsia"/>
          <w:i/>
          <w:sz w:val="28"/>
          <w:szCs w:val="28"/>
          <w:lang w:eastAsia="it-IT"/>
        </w:rPr>
        <w:t>diventa efficace dopo la verifica del possesso dei prescritti requisiti</w:t>
      </w:r>
      <w:r w:rsidR="00AF7FE5" w:rsidRPr="00AF7FE5">
        <w:rPr>
          <w:rFonts w:ascii="Times New Roman" w:eastAsia="Times New Roman" w:hAnsi="Times New Roman" w:cs="Times New Roman"/>
          <w:sz w:val="28"/>
          <w:szCs w:val="28"/>
          <w:lang w:eastAsia="it-IT"/>
        </w:rPr>
        <w:t>”</w:t>
      </w:r>
      <w:r w:rsidR="00AF7FE5">
        <w:rPr>
          <w:rStyle w:val="FootnoteReference"/>
          <w:rFonts w:ascii="Times New Roman" w:eastAsia="Times New Roman" w:hAnsi="Times New Roman" w:cs="Times New Roman"/>
          <w:sz w:val="28"/>
          <w:szCs w:val="28"/>
          <w:lang w:eastAsia="it-IT"/>
        </w:rPr>
        <w:footnoteReference w:id="22"/>
      </w:r>
      <w:r w:rsidR="00CC58D2">
        <w:rPr>
          <w:rFonts w:ascii="Times New Roman" w:eastAsia="Times New Roman" w:hAnsi="Times New Roman" w:cs="Times New Roman"/>
          <w:sz w:val="28"/>
          <w:szCs w:val="28"/>
          <w:lang w:eastAsia="it-IT"/>
        </w:rPr>
        <w:t>, sicché essa non “nasce” perfetta, e dunque</w:t>
      </w:r>
      <w:r w:rsidR="009403F9">
        <w:rPr>
          <w:rFonts w:ascii="Times New Roman" w:eastAsia="Times New Roman" w:hAnsi="Times New Roman" w:cs="Times New Roman"/>
          <w:sz w:val="28"/>
          <w:szCs w:val="28"/>
          <w:lang w:eastAsia="it-IT"/>
        </w:rPr>
        <w:t>, sebbene legittima, è</w:t>
      </w:r>
      <w:r w:rsidR="00CC58D2">
        <w:rPr>
          <w:rFonts w:ascii="Times New Roman" w:eastAsia="Times New Roman" w:hAnsi="Times New Roman" w:cs="Times New Roman"/>
          <w:sz w:val="28"/>
          <w:szCs w:val="28"/>
          <w:lang w:eastAsia="it-IT"/>
        </w:rPr>
        <w:t xml:space="preserve"> </w:t>
      </w:r>
      <w:r w:rsidR="009403F9">
        <w:rPr>
          <w:rFonts w:ascii="Times New Roman" w:eastAsia="Times New Roman" w:hAnsi="Times New Roman" w:cs="Times New Roman"/>
          <w:sz w:val="28"/>
          <w:szCs w:val="28"/>
          <w:lang w:eastAsia="it-IT"/>
        </w:rPr>
        <w:t>in</w:t>
      </w:r>
      <w:r w:rsidR="00CC58D2">
        <w:rPr>
          <w:rFonts w:ascii="Times New Roman" w:eastAsia="Times New Roman" w:hAnsi="Times New Roman" w:cs="Times New Roman"/>
          <w:sz w:val="28"/>
          <w:szCs w:val="28"/>
          <w:lang w:eastAsia="it-IT"/>
        </w:rPr>
        <w:t xml:space="preserve">capace di produrre immediatamente </w:t>
      </w:r>
      <w:r w:rsidR="00997179">
        <w:rPr>
          <w:rFonts w:ascii="Times New Roman" w:eastAsia="Times New Roman" w:hAnsi="Times New Roman" w:cs="Times New Roman"/>
          <w:sz w:val="28"/>
          <w:szCs w:val="28"/>
          <w:lang w:eastAsia="it-IT"/>
        </w:rPr>
        <w:t xml:space="preserve">quegli </w:t>
      </w:r>
      <w:r w:rsidR="00CC58D2">
        <w:rPr>
          <w:rFonts w:ascii="Times New Roman" w:eastAsia="Times New Roman" w:hAnsi="Times New Roman" w:cs="Times New Roman"/>
          <w:sz w:val="28"/>
          <w:szCs w:val="28"/>
          <w:lang w:eastAsia="it-IT"/>
        </w:rPr>
        <w:t>effetti giuridici</w:t>
      </w:r>
      <w:r w:rsidR="00997179">
        <w:rPr>
          <w:rFonts w:ascii="Times New Roman" w:eastAsia="Times New Roman" w:hAnsi="Times New Roman" w:cs="Times New Roman"/>
          <w:sz w:val="28"/>
          <w:szCs w:val="28"/>
          <w:lang w:eastAsia="it-IT"/>
        </w:rPr>
        <w:t xml:space="preserve"> </w:t>
      </w:r>
      <w:r w:rsidR="00CC58D2">
        <w:rPr>
          <w:rFonts w:ascii="Times New Roman" w:eastAsia="Times New Roman" w:hAnsi="Times New Roman" w:cs="Times New Roman"/>
          <w:sz w:val="28"/>
          <w:szCs w:val="28"/>
          <w:lang w:eastAsia="it-IT"/>
        </w:rPr>
        <w:t>che l’ordinamento ricollega</w:t>
      </w:r>
      <w:r w:rsidR="00B8127A">
        <w:rPr>
          <w:rFonts w:ascii="Times New Roman" w:eastAsia="Times New Roman" w:hAnsi="Times New Roman" w:cs="Times New Roman"/>
          <w:sz w:val="28"/>
          <w:szCs w:val="28"/>
          <w:lang w:eastAsia="it-IT"/>
        </w:rPr>
        <w:t>, invece,</w:t>
      </w:r>
      <w:r w:rsidR="00CC58D2">
        <w:rPr>
          <w:rFonts w:ascii="Times New Roman" w:eastAsia="Times New Roman" w:hAnsi="Times New Roman" w:cs="Times New Roman"/>
          <w:sz w:val="28"/>
          <w:szCs w:val="28"/>
          <w:lang w:eastAsia="it-IT"/>
        </w:rPr>
        <w:t xml:space="preserve"> al positivo esperimento della successiva fase d</w:t>
      </w:r>
      <w:r w:rsidR="00CE6D74">
        <w:rPr>
          <w:rFonts w:ascii="Times New Roman" w:eastAsia="Times New Roman" w:hAnsi="Times New Roman" w:cs="Times New Roman"/>
          <w:sz w:val="28"/>
          <w:szCs w:val="28"/>
          <w:lang w:eastAsia="it-IT"/>
        </w:rPr>
        <w:t>ella</w:t>
      </w:r>
      <w:r w:rsidR="00B8127A">
        <w:rPr>
          <w:rFonts w:ascii="Times New Roman" w:eastAsia="Times New Roman" w:hAnsi="Times New Roman" w:cs="Times New Roman"/>
          <w:sz w:val="28"/>
          <w:szCs w:val="28"/>
          <w:lang w:eastAsia="it-IT"/>
        </w:rPr>
        <w:t xml:space="preserve"> </w:t>
      </w:r>
      <w:r w:rsidR="00CC58D2">
        <w:rPr>
          <w:rFonts w:ascii="Times New Roman" w:eastAsia="Times New Roman" w:hAnsi="Times New Roman" w:cs="Times New Roman"/>
          <w:sz w:val="28"/>
          <w:szCs w:val="28"/>
          <w:lang w:eastAsia="it-IT"/>
        </w:rPr>
        <w:t xml:space="preserve">verifica </w:t>
      </w:r>
      <w:r w:rsidR="00B8127A">
        <w:rPr>
          <w:rFonts w:ascii="Times New Roman" w:eastAsia="Times New Roman" w:hAnsi="Times New Roman" w:cs="Times New Roman"/>
          <w:sz w:val="28"/>
          <w:szCs w:val="28"/>
          <w:lang w:eastAsia="it-IT"/>
        </w:rPr>
        <w:t xml:space="preserve">dei </w:t>
      </w:r>
      <w:r w:rsidR="00CC58D2">
        <w:rPr>
          <w:rFonts w:ascii="Times New Roman" w:eastAsia="Times New Roman" w:hAnsi="Times New Roman" w:cs="Times New Roman"/>
          <w:sz w:val="28"/>
          <w:szCs w:val="28"/>
          <w:lang w:eastAsia="it-IT"/>
        </w:rPr>
        <w:t>requisiti</w:t>
      </w:r>
      <w:r w:rsidR="00B8127A">
        <w:rPr>
          <w:rFonts w:ascii="Times New Roman" w:eastAsia="Times New Roman" w:hAnsi="Times New Roman" w:cs="Times New Roman"/>
          <w:sz w:val="28"/>
          <w:szCs w:val="28"/>
          <w:lang w:eastAsia="it-IT"/>
        </w:rPr>
        <w:t xml:space="preserve"> in capo all’</w:t>
      </w:r>
      <w:r w:rsidR="00CE6D74">
        <w:rPr>
          <w:rFonts w:ascii="Times New Roman" w:eastAsia="Times New Roman" w:hAnsi="Times New Roman" w:cs="Times New Roman"/>
          <w:sz w:val="28"/>
          <w:szCs w:val="28"/>
          <w:lang w:eastAsia="it-IT"/>
        </w:rPr>
        <w:t xml:space="preserve">operatore individuato come </w:t>
      </w:r>
      <w:r w:rsidR="00B8127A">
        <w:rPr>
          <w:rFonts w:ascii="Times New Roman" w:eastAsia="Times New Roman" w:hAnsi="Times New Roman" w:cs="Times New Roman"/>
          <w:sz w:val="28"/>
          <w:szCs w:val="28"/>
          <w:lang w:eastAsia="it-IT"/>
        </w:rPr>
        <w:t>aggiudicatario</w:t>
      </w:r>
      <w:r w:rsidR="002B7BF6">
        <w:rPr>
          <w:rStyle w:val="FootnoteReference"/>
          <w:rFonts w:ascii="Times New Roman" w:eastAsia="Times New Roman" w:hAnsi="Times New Roman" w:cs="Times New Roman"/>
          <w:sz w:val="28"/>
          <w:szCs w:val="28"/>
          <w:lang w:eastAsia="it-IT"/>
        </w:rPr>
        <w:footnoteReference w:id="23"/>
      </w:r>
      <w:r w:rsidR="00B94D3D">
        <w:rPr>
          <w:rFonts w:ascii="Times New Roman" w:eastAsia="Times New Roman" w:hAnsi="Times New Roman" w:cs="Times New Roman"/>
          <w:sz w:val="28"/>
          <w:szCs w:val="28"/>
          <w:lang w:eastAsia="it-IT"/>
        </w:rPr>
        <w:t>,</w:t>
      </w:r>
      <w:r w:rsidR="001C1470">
        <w:rPr>
          <w:rFonts w:ascii="Times New Roman" w:eastAsia="Times New Roman" w:hAnsi="Times New Roman" w:cs="Times New Roman"/>
          <w:sz w:val="28"/>
          <w:szCs w:val="28"/>
          <w:lang w:eastAsia="it-IT"/>
        </w:rPr>
        <w:t xml:space="preserve"> r</w:t>
      </w:r>
      <w:r w:rsidR="002B7BF6">
        <w:rPr>
          <w:rFonts w:ascii="Times New Roman" w:eastAsia="Times New Roman" w:hAnsi="Times New Roman" w:cs="Times New Roman"/>
          <w:sz w:val="28"/>
          <w:szCs w:val="28"/>
          <w:lang w:eastAsia="it-IT"/>
        </w:rPr>
        <w:t>equisiti</w:t>
      </w:r>
      <w:r w:rsidR="00EB536A">
        <w:rPr>
          <w:rFonts w:ascii="Times New Roman" w:eastAsia="Times New Roman" w:hAnsi="Times New Roman" w:cs="Times New Roman"/>
          <w:sz w:val="28"/>
          <w:szCs w:val="28"/>
          <w:lang w:eastAsia="it-IT"/>
        </w:rPr>
        <w:t xml:space="preserve"> che</w:t>
      </w:r>
      <w:r w:rsidR="002B7BF6">
        <w:rPr>
          <w:rFonts w:ascii="Times New Roman" w:eastAsia="Times New Roman" w:hAnsi="Times New Roman" w:cs="Times New Roman"/>
          <w:sz w:val="28"/>
          <w:szCs w:val="28"/>
          <w:lang w:eastAsia="it-IT"/>
        </w:rPr>
        <w:t xml:space="preserve">, è altrettanto notorio, devono permanere </w:t>
      </w:r>
      <w:r w:rsidR="00CC58D2">
        <w:rPr>
          <w:rFonts w:ascii="Times New Roman" w:eastAsia="Times New Roman" w:hAnsi="Times New Roman" w:cs="Times New Roman"/>
          <w:sz w:val="28"/>
          <w:szCs w:val="28"/>
          <w:lang w:eastAsia="it-IT"/>
        </w:rPr>
        <w:t>inalterati in capo a</w:t>
      </w:r>
      <w:r w:rsidR="00B94D3D">
        <w:rPr>
          <w:rFonts w:ascii="Times New Roman" w:eastAsia="Times New Roman" w:hAnsi="Times New Roman" w:cs="Times New Roman"/>
          <w:sz w:val="28"/>
          <w:szCs w:val="28"/>
          <w:lang w:eastAsia="it-IT"/>
        </w:rPr>
        <w:t xml:space="preserve"> tale soggetto</w:t>
      </w:r>
      <w:r w:rsidR="002B7BF6">
        <w:rPr>
          <w:rFonts w:ascii="Times New Roman" w:eastAsia="Times New Roman" w:hAnsi="Times New Roman" w:cs="Times New Roman"/>
          <w:sz w:val="28"/>
          <w:szCs w:val="28"/>
          <w:lang w:eastAsia="it-IT"/>
        </w:rPr>
        <w:t xml:space="preserve"> </w:t>
      </w:r>
      <w:r w:rsidR="00EF74B1">
        <w:rPr>
          <w:rFonts w:ascii="Times New Roman" w:eastAsia="Times New Roman" w:hAnsi="Times New Roman" w:cs="Times New Roman"/>
          <w:sz w:val="28"/>
          <w:szCs w:val="28"/>
          <w:lang w:eastAsia="it-IT"/>
        </w:rPr>
        <w:t xml:space="preserve">per </w:t>
      </w:r>
      <w:r w:rsidR="00CC58D2">
        <w:rPr>
          <w:rFonts w:ascii="Times New Roman" w:eastAsia="Times New Roman" w:hAnsi="Times New Roman" w:cs="Times New Roman"/>
          <w:sz w:val="28"/>
          <w:szCs w:val="28"/>
          <w:lang w:eastAsia="it-IT"/>
        </w:rPr>
        <w:t>tutta la fase di esecuzione del contratto</w:t>
      </w:r>
      <w:r w:rsidR="00055017">
        <w:rPr>
          <w:rStyle w:val="FootnoteReference"/>
          <w:rFonts w:ascii="Times New Roman" w:eastAsia="Times New Roman" w:hAnsi="Times New Roman" w:cs="Times New Roman"/>
          <w:sz w:val="28"/>
          <w:szCs w:val="28"/>
          <w:lang w:eastAsia="it-IT"/>
        </w:rPr>
        <w:footnoteReference w:id="24"/>
      </w:r>
      <w:r w:rsidR="008C2F7E">
        <w:rPr>
          <w:rFonts w:ascii="Times New Roman" w:eastAsia="Times New Roman" w:hAnsi="Times New Roman" w:cs="Times New Roman"/>
          <w:sz w:val="28"/>
          <w:szCs w:val="28"/>
          <w:lang w:eastAsia="it-IT"/>
        </w:rPr>
        <w:t>, con l’effetto che l’aggiudicazione deve poter r</w:t>
      </w:r>
      <w:r w:rsidR="009234E3">
        <w:rPr>
          <w:rFonts w:ascii="Times New Roman" w:eastAsia="Times New Roman" w:hAnsi="Times New Roman" w:cs="Times New Roman"/>
          <w:sz w:val="28"/>
          <w:szCs w:val="28"/>
          <w:lang w:eastAsia="it-IT"/>
        </w:rPr>
        <w:t>imanere in ogni caso</w:t>
      </w:r>
      <w:r w:rsidR="008C2F7E">
        <w:rPr>
          <w:rFonts w:ascii="Times New Roman" w:eastAsia="Times New Roman" w:hAnsi="Times New Roman" w:cs="Times New Roman"/>
          <w:sz w:val="28"/>
          <w:szCs w:val="28"/>
          <w:lang w:eastAsia="it-IT"/>
        </w:rPr>
        <w:t xml:space="preserve"> impermeabile al limite temporale </w:t>
      </w:r>
      <w:r w:rsidR="00E575DB">
        <w:rPr>
          <w:rFonts w:ascii="Times New Roman" w:eastAsia="Times New Roman" w:hAnsi="Times New Roman" w:cs="Times New Roman"/>
          <w:sz w:val="28"/>
          <w:szCs w:val="28"/>
          <w:lang w:eastAsia="it-IT"/>
        </w:rPr>
        <w:t xml:space="preserve">di </w:t>
      </w:r>
      <w:r w:rsidR="008C2F7E">
        <w:rPr>
          <w:rFonts w:ascii="Times New Roman" w:eastAsia="Times New Roman" w:hAnsi="Times New Roman" w:cs="Times New Roman"/>
          <w:sz w:val="28"/>
          <w:szCs w:val="28"/>
          <w:lang w:eastAsia="it-IT"/>
        </w:rPr>
        <w:t xml:space="preserve">esercizio del potere di annullamento in autotutela. </w:t>
      </w:r>
    </w:p>
    <w:p w:rsidR="00634208" w:rsidRPr="00181621" w:rsidRDefault="0060617D" w:rsidP="00081D51">
      <w:pPr>
        <w:pStyle w:val="Standard"/>
        <w:spacing w:line="276"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it-IT"/>
        </w:rPr>
        <w:t>Durante l</w:t>
      </w:r>
      <w:r w:rsidR="009234E3">
        <w:rPr>
          <w:rFonts w:ascii="Times New Roman" w:eastAsia="Times New Roman" w:hAnsi="Times New Roman" w:cs="Times New Roman"/>
          <w:sz w:val="28"/>
          <w:szCs w:val="28"/>
          <w:lang w:eastAsia="it-IT"/>
        </w:rPr>
        <w:t>a fase dell’evidenza pubblica</w:t>
      </w:r>
      <w:r>
        <w:rPr>
          <w:rFonts w:ascii="Times New Roman" w:eastAsia="Times New Roman" w:hAnsi="Times New Roman" w:cs="Times New Roman"/>
          <w:sz w:val="28"/>
          <w:szCs w:val="28"/>
          <w:lang w:eastAsia="it-IT"/>
        </w:rPr>
        <w:t xml:space="preserve"> che</w:t>
      </w:r>
      <w:r w:rsidR="009234E3">
        <w:rPr>
          <w:rFonts w:ascii="Times New Roman" w:eastAsia="Times New Roman" w:hAnsi="Times New Roman" w:cs="Times New Roman"/>
          <w:sz w:val="28"/>
          <w:szCs w:val="28"/>
          <w:lang w:eastAsia="it-IT"/>
        </w:rPr>
        <w:t xml:space="preserve"> caratterizza</w:t>
      </w:r>
      <w:r>
        <w:rPr>
          <w:rFonts w:ascii="Times New Roman" w:eastAsia="Times New Roman" w:hAnsi="Times New Roman" w:cs="Times New Roman"/>
          <w:sz w:val="28"/>
          <w:szCs w:val="28"/>
          <w:lang w:eastAsia="it-IT"/>
        </w:rPr>
        <w:t xml:space="preserve"> e condiziona</w:t>
      </w:r>
      <w:r w:rsidR="009234E3">
        <w:rPr>
          <w:rFonts w:ascii="Times New Roman" w:eastAsia="Times New Roman" w:hAnsi="Times New Roman" w:cs="Times New Roman"/>
          <w:sz w:val="28"/>
          <w:szCs w:val="28"/>
          <w:lang w:eastAsia="it-IT"/>
        </w:rPr>
        <w:t xml:space="preserve"> l’attività contrattuale dell’Amministrazione</w:t>
      </w:r>
      <w:r>
        <w:rPr>
          <w:rFonts w:ascii="Times New Roman" w:eastAsia="Times New Roman" w:hAnsi="Times New Roman" w:cs="Times New Roman"/>
          <w:sz w:val="28"/>
          <w:szCs w:val="28"/>
          <w:lang w:eastAsia="it-IT"/>
        </w:rPr>
        <w:t xml:space="preserve"> in quanto strumentale all’individuazione del soggetto che ne costituirà la controparte, il </w:t>
      </w:r>
      <w:r w:rsidR="00E575DB">
        <w:rPr>
          <w:rFonts w:ascii="Times New Roman" w:eastAsia="Times New Roman" w:hAnsi="Times New Roman" w:cs="Times New Roman"/>
          <w:sz w:val="28"/>
          <w:szCs w:val="28"/>
          <w:lang w:eastAsia="it-IT"/>
        </w:rPr>
        <w:t xml:space="preserve">rapporto </w:t>
      </w:r>
      <w:r>
        <w:rPr>
          <w:rFonts w:ascii="Times New Roman" w:eastAsia="Times New Roman" w:hAnsi="Times New Roman" w:cs="Times New Roman"/>
          <w:sz w:val="28"/>
          <w:szCs w:val="28"/>
          <w:lang w:eastAsia="it-IT"/>
        </w:rPr>
        <w:t xml:space="preserve">tra la Stazione appaltante e il futuro aggiudicatario è governato unicamente da regole di procedura pubblicistiche imposte dalla legge e dalla </w:t>
      </w:r>
      <w:r w:rsidRPr="0060617D">
        <w:rPr>
          <w:rFonts w:ascii="Times New Roman" w:eastAsia="Times New Roman" w:hAnsi="Times New Roman" w:cs="Times New Roman"/>
          <w:i/>
          <w:sz w:val="28"/>
          <w:szCs w:val="28"/>
          <w:lang w:eastAsia="it-IT"/>
        </w:rPr>
        <w:t>lex specialis</w:t>
      </w:r>
      <w:r>
        <w:rPr>
          <w:rFonts w:ascii="Times New Roman" w:eastAsia="Times New Roman" w:hAnsi="Times New Roman" w:cs="Times New Roman"/>
          <w:sz w:val="28"/>
          <w:szCs w:val="28"/>
          <w:lang w:eastAsia="it-IT"/>
        </w:rPr>
        <w:t xml:space="preserve"> a tutela dell’interesse sovraordinato a realizzare, per il tramite della selezione del miglior contraente, la </w:t>
      </w:r>
      <w:r w:rsidR="00E575DB">
        <w:rPr>
          <w:rFonts w:ascii="Times New Roman" w:eastAsia="Times New Roman" w:hAnsi="Times New Roman" w:cs="Times New Roman"/>
          <w:sz w:val="28"/>
          <w:szCs w:val="28"/>
          <w:lang w:eastAsia="it-IT"/>
        </w:rPr>
        <w:t xml:space="preserve">libera </w:t>
      </w:r>
      <w:r>
        <w:rPr>
          <w:rFonts w:ascii="Times New Roman" w:eastAsia="Times New Roman" w:hAnsi="Times New Roman" w:cs="Times New Roman"/>
          <w:sz w:val="28"/>
          <w:szCs w:val="28"/>
          <w:lang w:eastAsia="it-IT"/>
        </w:rPr>
        <w:t xml:space="preserve">concorrenza </w:t>
      </w:r>
      <w:r w:rsidR="00E575DB">
        <w:rPr>
          <w:rFonts w:ascii="Times New Roman" w:eastAsia="Times New Roman" w:hAnsi="Times New Roman" w:cs="Times New Roman"/>
          <w:sz w:val="28"/>
          <w:szCs w:val="28"/>
          <w:lang w:eastAsia="it-IT"/>
        </w:rPr>
        <w:t>nel mercato degli appalti pubblici, tant’è che</w:t>
      </w:r>
      <w:r>
        <w:rPr>
          <w:rFonts w:ascii="Times New Roman" w:eastAsia="Times New Roman" w:hAnsi="Times New Roman" w:cs="Times New Roman"/>
          <w:sz w:val="28"/>
          <w:szCs w:val="28"/>
          <w:lang w:eastAsia="it-IT"/>
        </w:rPr>
        <w:t xml:space="preserve"> </w:t>
      </w:r>
      <w:r w:rsidR="00E575DB">
        <w:rPr>
          <w:rFonts w:ascii="Times New Roman" w:eastAsia="Times New Roman" w:hAnsi="Times New Roman" w:cs="Times New Roman"/>
          <w:sz w:val="28"/>
          <w:szCs w:val="28"/>
          <w:lang w:eastAsia="it-IT"/>
        </w:rPr>
        <w:t xml:space="preserve">gli atti di ritiro dell’aggiudicazione, i quali </w:t>
      </w:r>
      <w:r w:rsidR="00E575DB" w:rsidRPr="00FE46E1">
        <w:rPr>
          <w:rFonts w:ascii="Times New Roman" w:eastAsia="Times New Roman" w:hAnsi="Times New Roman" w:cs="Times New Roman" w:hint="eastAsia"/>
          <w:sz w:val="28"/>
          <w:szCs w:val="28"/>
          <w:lang w:eastAsia="it-IT"/>
        </w:rPr>
        <w:t>incidono a monte su</w:t>
      </w:r>
      <w:r w:rsidR="00E575DB">
        <w:rPr>
          <w:rFonts w:ascii="Times New Roman" w:eastAsia="Times New Roman" w:hAnsi="Times New Roman" w:cs="Times New Roman"/>
          <w:sz w:val="28"/>
          <w:szCs w:val="28"/>
          <w:lang w:eastAsia="it-IT"/>
        </w:rPr>
        <w:t xml:space="preserve"> di essa e a valle </w:t>
      </w:r>
      <w:r w:rsidR="00E575DB" w:rsidRPr="00FE46E1">
        <w:rPr>
          <w:rFonts w:ascii="Times New Roman" w:eastAsia="Times New Roman" w:hAnsi="Times New Roman" w:cs="Times New Roman" w:hint="eastAsia"/>
          <w:sz w:val="28"/>
          <w:szCs w:val="28"/>
          <w:lang w:eastAsia="it-IT"/>
        </w:rPr>
        <w:t>sul contratto</w:t>
      </w:r>
      <w:r w:rsidR="00E575DB">
        <w:rPr>
          <w:rFonts w:ascii="Times New Roman" w:eastAsia="Times New Roman" w:hAnsi="Times New Roman" w:cs="Times New Roman"/>
          <w:sz w:val="28"/>
          <w:szCs w:val="28"/>
          <w:lang w:eastAsia="it-IT"/>
        </w:rPr>
        <w:t>,</w:t>
      </w:r>
      <w:r w:rsidR="00E575DB" w:rsidRPr="00FE46E1">
        <w:rPr>
          <w:rFonts w:ascii="Times New Roman" w:eastAsia="Times New Roman" w:hAnsi="Times New Roman" w:cs="Times New Roman" w:hint="eastAsia"/>
          <w:sz w:val="28"/>
          <w:szCs w:val="28"/>
          <w:lang w:eastAsia="it-IT"/>
        </w:rPr>
        <w:t xml:space="preserve"> </w:t>
      </w:r>
      <w:r w:rsidR="00E575DB">
        <w:rPr>
          <w:rFonts w:ascii="Times New Roman" w:eastAsia="Times New Roman" w:hAnsi="Times New Roman" w:cs="Times New Roman" w:hint="eastAsia"/>
          <w:sz w:val="28"/>
          <w:szCs w:val="28"/>
          <w:lang w:eastAsia="it-IT"/>
        </w:rPr>
        <w:t>danno luogo a</w:t>
      </w:r>
      <w:r w:rsidR="00E575DB" w:rsidRPr="00EB536A">
        <w:rPr>
          <w:rFonts w:ascii="Times New Roman" w:eastAsia="Times New Roman" w:hAnsi="Times New Roman" w:cs="Times New Roman" w:hint="eastAsia"/>
          <w:sz w:val="28"/>
          <w:szCs w:val="28"/>
          <w:lang w:eastAsia="it-IT"/>
        </w:rPr>
        <w:t xml:space="preserve"> una forma di autotutela </w:t>
      </w:r>
      <w:r w:rsidR="00E575DB">
        <w:rPr>
          <w:rFonts w:ascii="Times New Roman" w:eastAsia="Times New Roman" w:hAnsi="Times New Roman" w:cs="Times New Roman"/>
          <w:sz w:val="28"/>
          <w:szCs w:val="28"/>
          <w:lang w:eastAsia="it-IT"/>
        </w:rPr>
        <w:t xml:space="preserve">cd. </w:t>
      </w:r>
      <w:r w:rsidR="00E575DB">
        <w:rPr>
          <w:rFonts w:ascii="Times New Roman" w:eastAsia="Times New Roman" w:hAnsi="Times New Roman" w:cs="Times New Roman" w:hint="eastAsia"/>
          <w:sz w:val="28"/>
          <w:szCs w:val="28"/>
          <w:lang w:eastAsia="it-IT"/>
        </w:rPr>
        <w:t>esterna</w:t>
      </w:r>
      <w:r w:rsidR="00E575DB">
        <w:rPr>
          <w:rFonts w:ascii="Times New Roman" w:eastAsia="Times New Roman" w:hAnsi="Times New Roman" w:cs="Times New Roman"/>
          <w:sz w:val="28"/>
          <w:szCs w:val="28"/>
          <w:lang w:eastAsia="it-IT"/>
        </w:rPr>
        <w:t xml:space="preserve"> </w:t>
      </w:r>
      <w:r w:rsidR="00E575DB">
        <w:rPr>
          <w:rFonts w:ascii="Times New Roman" w:eastAsia="Times New Roman" w:hAnsi="Times New Roman" w:cs="Times New Roman" w:hint="eastAsia"/>
          <w:sz w:val="28"/>
          <w:szCs w:val="28"/>
          <w:lang w:eastAsia="it-IT"/>
        </w:rPr>
        <w:t>al contratto di appalto</w:t>
      </w:r>
      <w:r w:rsidR="00E575DB">
        <w:rPr>
          <w:rFonts w:ascii="Times New Roman" w:eastAsia="Times New Roman" w:hAnsi="Times New Roman" w:cs="Times New Roman"/>
          <w:sz w:val="28"/>
          <w:szCs w:val="28"/>
          <w:lang w:eastAsia="it-IT"/>
        </w:rPr>
        <w:t xml:space="preserve"> e i relativi provvedimenti </w:t>
      </w:r>
      <w:r w:rsidR="00E575DB" w:rsidRPr="00FE46E1">
        <w:rPr>
          <w:rFonts w:ascii="Times New Roman" w:eastAsia="Times New Roman" w:hAnsi="Times New Roman" w:cs="Times New Roman" w:hint="eastAsia"/>
          <w:sz w:val="28"/>
          <w:szCs w:val="28"/>
          <w:lang w:eastAsia="it-IT"/>
        </w:rPr>
        <w:t xml:space="preserve">rientrano nella giurisdizione </w:t>
      </w:r>
      <w:r w:rsidR="00E575DB">
        <w:rPr>
          <w:rFonts w:ascii="Times New Roman" w:eastAsia="Times New Roman" w:hAnsi="Times New Roman" w:cs="Times New Roman"/>
          <w:sz w:val="28"/>
          <w:szCs w:val="28"/>
          <w:lang w:eastAsia="it-IT"/>
        </w:rPr>
        <w:t xml:space="preserve">esclusiva </w:t>
      </w:r>
      <w:r w:rsidR="00E575DB">
        <w:rPr>
          <w:rFonts w:ascii="Times New Roman" w:eastAsia="Times New Roman" w:hAnsi="Times New Roman" w:cs="Times New Roman" w:hint="eastAsia"/>
          <w:sz w:val="28"/>
          <w:szCs w:val="28"/>
          <w:lang w:eastAsia="it-IT"/>
        </w:rPr>
        <w:t xml:space="preserve">del </w:t>
      </w:r>
      <w:r w:rsidR="00E575DB">
        <w:rPr>
          <w:rFonts w:ascii="Times New Roman" w:eastAsia="Times New Roman" w:hAnsi="Times New Roman" w:cs="Times New Roman"/>
          <w:sz w:val="28"/>
          <w:szCs w:val="28"/>
          <w:lang w:eastAsia="it-IT"/>
        </w:rPr>
        <w:t>G</w:t>
      </w:r>
      <w:r w:rsidR="00E575DB" w:rsidRPr="00FE46E1">
        <w:rPr>
          <w:rFonts w:ascii="Times New Roman" w:eastAsia="Times New Roman" w:hAnsi="Times New Roman" w:cs="Times New Roman" w:hint="eastAsia"/>
          <w:sz w:val="28"/>
          <w:szCs w:val="28"/>
          <w:lang w:eastAsia="it-IT"/>
        </w:rPr>
        <w:t>iudice amministrativo</w:t>
      </w:r>
      <w:r w:rsidR="00E575DB">
        <w:rPr>
          <w:rFonts w:ascii="Times New Roman" w:eastAsia="Times New Roman" w:hAnsi="Times New Roman" w:cs="Times New Roman"/>
          <w:sz w:val="28"/>
          <w:szCs w:val="28"/>
          <w:lang w:eastAsia="it-IT"/>
        </w:rPr>
        <w:t xml:space="preserve"> [art. 133, co. 1, lett. e), cpa]</w:t>
      </w:r>
      <w:r w:rsidR="00E575DB">
        <w:rPr>
          <w:rStyle w:val="FootnoteReference"/>
          <w:rFonts w:ascii="Times New Roman" w:eastAsia="Times New Roman" w:hAnsi="Times New Roman" w:cs="Times New Roman"/>
          <w:sz w:val="28"/>
          <w:szCs w:val="28"/>
          <w:lang w:eastAsia="it-IT"/>
        </w:rPr>
        <w:footnoteReference w:id="25"/>
      </w:r>
      <w:r w:rsidR="00E575DB">
        <w:rPr>
          <w:rFonts w:ascii="Times New Roman" w:eastAsia="Times New Roman" w:hAnsi="Times New Roman" w:cs="Times New Roman"/>
          <w:sz w:val="28"/>
          <w:szCs w:val="28"/>
          <w:lang w:eastAsia="it-IT"/>
        </w:rPr>
        <w:t>.</w:t>
      </w:r>
    </w:p>
    <w:p w:rsidR="00A0547F" w:rsidRDefault="0086341E" w:rsidP="00081D51">
      <w:pPr>
        <w:pStyle w:val="Standard"/>
        <w:spacing w:line="276" w:lineRule="auto"/>
        <w:jc w:val="both"/>
        <w:rPr>
          <w:rFonts w:ascii="Times New Roman" w:hAnsi="Times New Roman" w:cs="Times New Roman"/>
          <w:sz w:val="28"/>
          <w:szCs w:val="28"/>
        </w:rPr>
      </w:pPr>
      <w:r>
        <w:rPr>
          <w:rFonts w:ascii="Times New Roman" w:hAnsi="Times New Roman" w:cs="Times New Roman"/>
          <w:sz w:val="28"/>
          <w:szCs w:val="28"/>
        </w:rPr>
        <w:t>Pertanto i</w:t>
      </w:r>
      <w:r w:rsidR="00E575DB">
        <w:rPr>
          <w:rFonts w:ascii="Times New Roman" w:hAnsi="Times New Roman" w:cs="Times New Roman"/>
          <w:sz w:val="28"/>
          <w:szCs w:val="28"/>
        </w:rPr>
        <w:t>l provvedimento di aggiudicazione definitiva non è</w:t>
      </w:r>
      <w:r>
        <w:rPr>
          <w:rFonts w:ascii="Times New Roman" w:hAnsi="Times New Roman" w:cs="Times New Roman"/>
          <w:sz w:val="28"/>
          <w:szCs w:val="28"/>
        </w:rPr>
        <w:t xml:space="preserve"> </w:t>
      </w:r>
      <w:r w:rsidR="00E575DB">
        <w:rPr>
          <w:rFonts w:ascii="Times New Roman" w:hAnsi="Times New Roman" w:cs="Times New Roman"/>
          <w:sz w:val="28"/>
          <w:szCs w:val="28"/>
        </w:rPr>
        <w:t xml:space="preserve">un provvedimento a efficacia </w:t>
      </w:r>
      <w:r>
        <w:rPr>
          <w:rFonts w:ascii="Times New Roman" w:hAnsi="Times New Roman" w:cs="Times New Roman"/>
          <w:sz w:val="28"/>
          <w:szCs w:val="28"/>
        </w:rPr>
        <w:t>istantanea in grado di produrre gli effetti tipici</w:t>
      </w:r>
      <w:r w:rsidR="00951E1A" w:rsidRPr="00951E1A">
        <w:rPr>
          <w:rFonts w:ascii="Times New Roman" w:hAnsi="Times New Roman" w:cs="Times New Roman"/>
          <w:sz w:val="28"/>
          <w:szCs w:val="28"/>
        </w:rPr>
        <w:t xml:space="preserve"> </w:t>
      </w:r>
      <w:r w:rsidR="008F537C">
        <w:rPr>
          <w:rFonts w:ascii="Times New Roman" w:hAnsi="Times New Roman" w:cs="Times New Roman"/>
          <w:sz w:val="28"/>
          <w:szCs w:val="28"/>
        </w:rPr>
        <w:t xml:space="preserve">(in specie di attribuzione del preteso vantaggio economico rappresentato dall’affidamento dell’appalto) </w:t>
      </w:r>
      <w:r w:rsidR="00951E1A">
        <w:rPr>
          <w:rFonts w:ascii="Times New Roman" w:hAnsi="Times New Roman" w:cs="Times New Roman"/>
          <w:sz w:val="28"/>
          <w:szCs w:val="28"/>
        </w:rPr>
        <w:t>destinati a esaurirsi con la sua adozione</w:t>
      </w:r>
      <w:r w:rsidR="008F537C">
        <w:rPr>
          <w:rFonts w:ascii="Times New Roman" w:hAnsi="Times New Roman" w:cs="Times New Roman"/>
          <w:sz w:val="28"/>
          <w:szCs w:val="28"/>
        </w:rPr>
        <w:t xml:space="preserve">, </w:t>
      </w:r>
      <w:r w:rsidR="00B900D3">
        <w:rPr>
          <w:rFonts w:ascii="Times New Roman" w:hAnsi="Times New Roman" w:cs="Times New Roman"/>
          <w:sz w:val="28"/>
          <w:szCs w:val="28"/>
        </w:rPr>
        <w:t xml:space="preserve">quanto piuttosto un provvedimento </w:t>
      </w:r>
      <w:r w:rsidR="00951E1A">
        <w:rPr>
          <w:rFonts w:ascii="Times New Roman" w:hAnsi="Times New Roman" w:cs="Times New Roman"/>
          <w:sz w:val="28"/>
          <w:szCs w:val="28"/>
        </w:rPr>
        <w:t>che certamente ha natura ampliativa</w:t>
      </w:r>
      <w:r w:rsidR="00B900D3">
        <w:rPr>
          <w:rFonts w:ascii="Times New Roman" w:hAnsi="Times New Roman" w:cs="Times New Roman"/>
          <w:sz w:val="28"/>
          <w:szCs w:val="28"/>
        </w:rPr>
        <w:t xml:space="preserve"> della sfera giuridica del destinatario</w:t>
      </w:r>
      <w:r w:rsidR="00E521FA">
        <w:rPr>
          <w:rFonts w:ascii="Times New Roman" w:hAnsi="Times New Roman" w:cs="Times New Roman"/>
          <w:sz w:val="28"/>
          <w:szCs w:val="28"/>
        </w:rPr>
        <w:t xml:space="preserve"> </w:t>
      </w:r>
      <w:r w:rsidR="00B72EEC">
        <w:rPr>
          <w:rFonts w:ascii="Times New Roman" w:hAnsi="Times New Roman" w:cs="Times New Roman"/>
          <w:sz w:val="28"/>
          <w:szCs w:val="28"/>
        </w:rPr>
        <w:t>(in capo a</w:t>
      </w:r>
      <w:r w:rsidR="00E521FA">
        <w:rPr>
          <w:rFonts w:ascii="Times New Roman" w:hAnsi="Times New Roman" w:cs="Times New Roman"/>
          <w:sz w:val="28"/>
          <w:szCs w:val="28"/>
        </w:rPr>
        <w:t xml:space="preserve">l quale </w:t>
      </w:r>
      <w:r w:rsidR="00B72EEC">
        <w:rPr>
          <w:rFonts w:ascii="Times New Roman" w:hAnsi="Times New Roman" w:cs="Times New Roman"/>
          <w:sz w:val="28"/>
          <w:szCs w:val="28"/>
        </w:rPr>
        <w:t xml:space="preserve">sorge </w:t>
      </w:r>
      <w:r w:rsidR="00E521FA">
        <w:rPr>
          <w:rFonts w:ascii="Times New Roman" w:hAnsi="Times New Roman" w:cs="Times New Roman"/>
          <w:sz w:val="28"/>
          <w:szCs w:val="28"/>
        </w:rPr>
        <w:t xml:space="preserve">una posizione soggettiva </w:t>
      </w:r>
      <w:r w:rsidR="00B72EEC">
        <w:rPr>
          <w:rFonts w:ascii="Times New Roman" w:hAnsi="Times New Roman" w:cs="Times New Roman"/>
          <w:sz w:val="28"/>
          <w:szCs w:val="28"/>
        </w:rPr>
        <w:t>avente natura di aspettativa qualificata)</w:t>
      </w:r>
      <w:r w:rsidR="00951E1A">
        <w:rPr>
          <w:rFonts w:ascii="Times New Roman" w:hAnsi="Times New Roman" w:cs="Times New Roman"/>
          <w:sz w:val="28"/>
          <w:szCs w:val="28"/>
        </w:rPr>
        <w:t xml:space="preserve"> ma che resta comunque esposto</w:t>
      </w:r>
      <w:r w:rsidR="008F537C">
        <w:rPr>
          <w:rFonts w:ascii="Times New Roman" w:hAnsi="Times New Roman" w:cs="Times New Roman"/>
          <w:sz w:val="28"/>
          <w:szCs w:val="28"/>
        </w:rPr>
        <w:t xml:space="preserve"> – e deve restare esposto –</w:t>
      </w:r>
      <w:r w:rsidR="00951E1A">
        <w:rPr>
          <w:rFonts w:ascii="Times New Roman" w:hAnsi="Times New Roman" w:cs="Times New Roman"/>
          <w:sz w:val="28"/>
          <w:szCs w:val="28"/>
        </w:rPr>
        <w:t xml:space="preserve"> allo </w:t>
      </w:r>
      <w:r w:rsidR="00951E1A" w:rsidRPr="00951E1A">
        <w:rPr>
          <w:rFonts w:ascii="Times New Roman" w:hAnsi="Times New Roman" w:cs="Times New Roman"/>
          <w:i/>
          <w:sz w:val="28"/>
          <w:szCs w:val="28"/>
        </w:rPr>
        <w:t>ius poenitendi</w:t>
      </w:r>
      <w:r w:rsidR="00951E1A">
        <w:rPr>
          <w:rFonts w:ascii="Times New Roman" w:hAnsi="Times New Roman" w:cs="Times New Roman"/>
          <w:sz w:val="28"/>
          <w:szCs w:val="28"/>
        </w:rPr>
        <w:t xml:space="preserve"> dell’Amministrazione</w:t>
      </w:r>
      <w:r w:rsidR="008F537C">
        <w:rPr>
          <w:rFonts w:ascii="Times New Roman" w:hAnsi="Times New Roman" w:cs="Times New Roman"/>
          <w:sz w:val="28"/>
          <w:szCs w:val="28"/>
        </w:rPr>
        <w:t xml:space="preserve"> anche per un tempo considerevole, quantomeno in relazione</w:t>
      </w:r>
      <w:r w:rsidR="00AF69CE">
        <w:rPr>
          <w:rFonts w:ascii="Times New Roman" w:hAnsi="Times New Roman" w:cs="Times New Roman"/>
          <w:sz w:val="28"/>
          <w:szCs w:val="28"/>
        </w:rPr>
        <w:t xml:space="preserve"> a</w:t>
      </w:r>
      <w:r w:rsidR="008F537C">
        <w:rPr>
          <w:rFonts w:ascii="Times New Roman" w:hAnsi="Times New Roman" w:cs="Times New Roman"/>
          <w:sz w:val="28"/>
          <w:szCs w:val="28"/>
        </w:rPr>
        <w:t xml:space="preserve"> evenienze che interessano l’aggiudicazione nel suo momento genetico</w:t>
      </w:r>
      <w:r w:rsidR="00C3735D">
        <w:rPr>
          <w:rFonts w:ascii="Times New Roman" w:hAnsi="Times New Roman" w:cs="Times New Roman"/>
          <w:sz w:val="28"/>
          <w:szCs w:val="28"/>
        </w:rPr>
        <w:t xml:space="preserve"> </w:t>
      </w:r>
      <w:r w:rsidR="008F537C">
        <w:rPr>
          <w:rFonts w:ascii="Times New Roman" w:hAnsi="Times New Roman" w:cs="Times New Roman"/>
          <w:sz w:val="28"/>
          <w:szCs w:val="28"/>
        </w:rPr>
        <w:t xml:space="preserve">o </w:t>
      </w:r>
      <w:r w:rsidR="00AF69CE">
        <w:rPr>
          <w:rFonts w:ascii="Times New Roman" w:hAnsi="Times New Roman" w:cs="Times New Roman"/>
          <w:sz w:val="28"/>
          <w:szCs w:val="28"/>
        </w:rPr>
        <w:t>a sopravvenienze che possono riguardare tanto l’interesse pubblico</w:t>
      </w:r>
      <w:r w:rsidR="00C3735D">
        <w:rPr>
          <w:rFonts w:ascii="Times New Roman" w:hAnsi="Times New Roman" w:cs="Times New Roman"/>
          <w:sz w:val="28"/>
          <w:szCs w:val="28"/>
        </w:rPr>
        <w:t xml:space="preserve"> </w:t>
      </w:r>
      <w:r w:rsidR="00AF69CE">
        <w:rPr>
          <w:rFonts w:ascii="Times New Roman" w:hAnsi="Times New Roman" w:cs="Times New Roman"/>
          <w:sz w:val="28"/>
          <w:szCs w:val="28"/>
        </w:rPr>
        <w:t>quanto i requisiti</w:t>
      </w:r>
      <w:r w:rsidR="0033260A">
        <w:rPr>
          <w:rFonts w:ascii="Times New Roman" w:hAnsi="Times New Roman" w:cs="Times New Roman"/>
          <w:sz w:val="28"/>
          <w:szCs w:val="28"/>
        </w:rPr>
        <w:t xml:space="preserve"> generali e speciali</w:t>
      </w:r>
      <w:r w:rsidR="0033260A" w:rsidRPr="0033260A">
        <w:rPr>
          <w:rFonts w:ascii="Times New Roman" w:hAnsi="Times New Roman" w:cs="Times New Roman"/>
          <w:sz w:val="28"/>
          <w:szCs w:val="28"/>
        </w:rPr>
        <w:t xml:space="preserve"> </w:t>
      </w:r>
      <w:r w:rsidR="0033260A">
        <w:rPr>
          <w:rFonts w:ascii="Times New Roman" w:hAnsi="Times New Roman" w:cs="Times New Roman"/>
          <w:sz w:val="28"/>
          <w:szCs w:val="28"/>
        </w:rPr>
        <w:t xml:space="preserve">del contraente privato, anch’essi direttamente correlati alla tutela dell’interesse generale, </w:t>
      </w:r>
      <w:r w:rsidR="00AF69CE">
        <w:rPr>
          <w:rFonts w:ascii="Times New Roman" w:hAnsi="Times New Roman" w:cs="Times New Roman"/>
          <w:sz w:val="28"/>
          <w:szCs w:val="28"/>
        </w:rPr>
        <w:t>essenziali per contrarre</w:t>
      </w:r>
      <w:r w:rsidR="000D0E3B">
        <w:rPr>
          <w:rFonts w:ascii="Times New Roman" w:hAnsi="Times New Roman" w:cs="Times New Roman"/>
          <w:sz w:val="28"/>
          <w:szCs w:val="28"/>
        </w:rPr>
        <w:t xml:space="preserve"> con l’Amministrazione</w:t>
      </w:r>
      <w:r w:rsidR="00B72EEC">
        <w:rPr>
          <w:rFonts w:ascii="Times New Roman" w:hAnsi="Times New Roman" w:cs="Times New Roman"/>
          <w:sz w:val="28"/>
          <w:szCs w:val="28"/>
        </w:rPr>
        <w:t>, e comunque</w:t>
      </w:r>
      <w:r w:rsidR="00FD739C">
        <w:rPr>
          <w:rFonts w:ascii="Times New Roman" w:hAnsi="Times New Roman" w:cs="Times New Roman"/>
          <w:sz w:val="28"/>
          <w:szCs w:val="28"/>
        </w:rPr>
        <w:t xml:space="preserve"> necessari</w:t>
      </w:r>
      <w:r w:rsidR="00B72EEC">
        <w:rPr>
          <w:rFonts w:ascii="Times New Roman" w:hAnsi="Times New Roman" w:cs="Times New Roman"/>
          <w:sz w:val="28"/>
          <w:szCs w:val="28"/>
        </w:rPr>
        <w:t xml:space="preserve"> per mantenere valido il titolo </w:t>
      </w:r>
      <w:r w:rsidR="0019392C">
        <w:rPr>
          <w:rFonts w:ascii="Times New Roman" w:hAnsi="Times New Roman" w:cs="Times New Roman"/>
          <w:sz w:val="28"/>
          <w:szCs w:val="28"/>
        </w:rPr>
        <w:t xml:space="preserve">che </w:t>
      </w:r>
      <w:r w:rsidR="00B72EEC">
        <w:rPr>
          <w:rFonts w:ascii="Times New Roman" w:hAnsi="Times New Roman" w:cs="Times New Roman"/>
          <w:sz w:val="28"/>
          <w:szCs w:val="28"/>
        </w:rPr>
        <w:t>legi</w:t>
      </w:r>
      <w:r w:rsidR="00410485">
        <w:rPr>
          <w:rFonts w:ascii="Times New Roman" w:hAnsi="Times New Roman" w:cs="Times New Roman"/>
          <w:sz w:val="28"/>
          <w:szCs w:val="28"/>
        </w:rPr>
        <w:t>ttima il contratto</w:t>
      </w:r>
      <w:r w:rsidR="000D0E3B">
        <w:rPr>
          <w:rStyle w:val="FootnoteReference"/>
          <w:rFonts w:ascii="Times New Roman" w:hAnsi="Times New Roman" w:cs="Times New Roman"/>
          <w:sz w:val="28"/>
          <w:szCs w:val="28"/>
        </w:rPr>
        <w:footnoteReference w:id="26"/>
      </w:r>
      <w:r w:rsidR="000D0E3B">
        <w:rPr>
          <w:rFonts w:ascii="Times New Roman" w:hAnsi="Times New Roman" w:cs="Times New Roman"/>
          <w:sz w:val="28"/>
          <w:szCs w:val="28"/>
        </w:rPr>
        <w:t>.</w:t>
      </w:r>
      <w:r w:rsidR="00A0547F">
        <w:rPr>
          <w:rFonts w:ascii="Times New Roman" w:hAnsi="Times New Roman" w:cs="Times New Roman"/>
          <w:sz w:val="28"/>
          <w:szCs w:val="28"/>
        </w:rPr>
        <w:t xml:space="preserve"> </w:t>
      </w:r>
    </w:p>
    <w:p w:rsidR="00005C84" w:rsidRDefault="006A640C" w:rsidP="00081D51">
      <w:pPr>
        <w:pStyle w:val="Standard"/>
        <w:spacing w:line="276" w:lineRule="auto"/>
        <w:jc w:val="both"/>
        <w:rPr>
          <w:rFonts w:ascii="Times New Roman" w:hAnsi="Times New Roman" w:cs="Times New Roman"/>
          <w:sz w:val="28"/>
          <w:szCs w:val="28"/>
        </w:rPr>
      </w:pPr>
      <w:r>
        <w:rPr>
          <w:rFonts w:ascii="Times New Roman" w:hAnsi="Times New Roman" w:cs="Times New Roman"/>
          <w:sz w:val="28"/>
          <w:szCs w:val="28"/>
        </w:rPr>
        <w:t>Da questo punto di vista può dirsi, p</w:t>
      </w:r>
      <w:r w:rsidR="00A0547F">
        <w:rPr>
          <w:rFonts w:ascii="Times New Roman" w:hAnsi="Times New Roman" w:cs="Times New Roman"/>
          <w:sz w:val="28"/>
          <w:szCs w:val="28"/>
        </w:rPr>
        <w:t xml:space="preserve">erciò, </w:t>
      </w:r>
      <w:r>
        <w:rPr>
          <w:rFonts w:ascii="Times New Roman" w:hAnsi="Times New Roman" w:cs="Times New Roman"/>
          <w:sz w:val="28"/>
          <w:szCs w:val="28"/>
        </w:rPr>
        <w:t xml:space="preserve">che </w:t>
      </w:r>
      <w:r w:rsidR="00A0547F">
        <w:rPr>
          <w:rFonts w:ascii="Times New Roman" w:hAnsi="Times New Roman" w:cs="Times New Roman"/>
          <w:sz w:val="28"/>
          <w:szCs w:val="28"/>
        </w:rPr>
        <w:t xml:space="preserve">il provvedimento di aggiudicazione non esce </w:t>
      </w:r>
      <w:r>
        <w:rPr>
          <w:rFonts w:ascii="Times New Roman" w:hAnsi="Times New Roman" w:cs="Times New Roman"/>
          <w:sz w:val="28"/>
          <w:szCs w:val="28"/>
        </w:rPr>
        <w:t xml:space="preserve">mai completamente </w:t>
      </w:r>
      <w:r w:rsidR="00A0547F">
        <w:rPr>
          <w:rFonts w:ascii="Times New Roman" w:hAnsi="Times New Roman" w:cs="Times New Roman"/>
          <w:sz w:val="28"/>
          <w:szCs w:val="28"/>
        </w:rPr>
        <w:t xml:space="preserve">dalla sfera di signoria dell’Amministrazione </w:t>
      </w:r>
      <w:r>
        <w:rPr>
          <w:rFonts w:ascii="Times New Roman" w:hAnsi="Times New Roman" w:cs="Times New Roman"/>
          <w:sz w:val="28"/>
          <w:szCs w:val="28"/>
        </w:rPr>
        <w:t>e tale circostanza, in uno con il carattere della corrispettività che</w:t>
      </w:r>
      <w:r w:rsidR="00CA309B">
        <w:rPr>
          <w:rFonts w:ascii="Times New Roman" w:hAnsi="Times New Roman" w:cs="Times New Roman"/>
          <w:sz w:val="28"/>
          <w:szCs w:val="28"/>
        </w:rPr>
        <w:t xml:space="preserve"> connota </w:t>
      </w:r>
      <w:r w:rsidR="00B574EC">
        <w:rPr>
          <w:rFonts w:ascii="Times New Roman" w:hAnsi="Times New Roman" w:cs="Times New Roman"/>
          <w:sz w:val="28"/>
          <w:szCs w:val="28"/>
        </w:rPr>
        <w:t>il rapporto negoziale sorto sulla base de</w:t>
      </w:r>
      <w:r w:rsidR="00296306">
        <w:rPr>
          <w:rFonts w:ascii="Times New Roman" w:hAnsi="Times New Roman" w:cs="Times New Roman"/>
          <w:sz w:val="28"/>
          <w:szCs w:val="28"/>
        </w:rPr>
        <w:t>l</w:t>
      </w:r>
      <w:r w:rsidR="00005C84">
        <w:rPr>
          <w:rFonts w:ascii="Times New Roman" w:hAnsi="Times New Roman" w:cs="Times New Roman"/>
          <w:sz w:val="28"/>
          <w:szCs w:val="28"/>
        </w:rPr>
        <w:t>l’aggiudicazione</w:t>
      </w:r>
      <w:r w:rsidR="00B574EC">
        <w:rPr>
          <w:rFonts w:ascii="Times New Roman" w:hAnsi="Times New Roman" w:cs="Times New Roman"/>
          <w:sz w:val="28"/>
          <w:szCs w:val="28"/>
        </w:rPr>
        <w:t xml:space="preserve"> – sicché le </w:t>
      </w:r>
      <w:r w:rsidR="00296306">
        <w:rPr>
          <w:rFonts w:ascii="Times New Roman" w:hAnsi="Times New Roman" w:cs="Times New Roman"/>
          <w:sz w:val="28"/>
          <w:szCs w:val="28"/>
        </w:rPr>
        <w:t>erogazioni</w:t>
      </w:r>
      <w:r w:rsidR="00B574EC">
        <w:rPr>
          <w:rFonts w:ascii="Times New Roman" w:hAnsi="Times New Roman" w:cs="Times New Roman"/>
          <w:sz w:val="28"/>
          <w:szCs w:val="28"/>
        </w:rPr>
        <w:t xml:space="preserve"> che l’aggiudicatario riceve dalla Stazione appaltante non costituiscono un vantaggio economico, bensì </w:t>
      </w:r>
      <w:r w:rsidR="00296306">
        <w:rPr>
          <w:rFonts w:ascii="Times New Roman" w:hAnsi="Times New Roman" w:cs="Times New Roman"/>
          <w:sz w:val="28"/>
          <w:szCs w:val="28"/>
        </w:rPr>
        <w:t>controprestazioni contrattuali</w:t>
      </w:r>
      <w:r w:rsidR="00B574EC">
        <w:rPr>
          <w:rFonts w:ascii="Times New Roman" w:hAnsi="Times New Roman" w:cs="Times New Roman"/>
          <w:sz w:val="28"/>
          <w:szCs w:val="28"/>
        </w:rPr>
        <w:t xml:space="preserve"> –, depone </w:t>
      </w:r>
      <w:r w:rsidR="00005C84">
        <w:rPr>
          <w:rFonts w:ascii="Times New Roman" w:hAnsi="Times New Roman" w:cs="Times New Roman"/>
          <w:sz w:val="28"/>
          <w:szCs w:val="28"/>
        </w:rPr>
        <w:t xml:space="preserve">nel senso di ritenere che non emerge, in capo all’aggiudicatario e futuro contraente, quella posizione giuridica </w:t>
      </w:r>
      <w:r w:rsidR="00E521FA">
        <w:rPr>
          <w:rFonts w:ascii="Times New Roman" w:hAnsi="Times New Roman" w:cs="Times New Roman"/>
          <w:sz w:val="28"/>
          <w:szCs w:val="28"/>
        </w:rPr>
        <w:t>suscettibile di tutela negli esatti</w:t>
      </w:r>
      <w:r w:rsidR="00005C84">
        <w:rPr>
          <w:rFonts w:ascii="Times New Roman" w:hAnsi="Times New Roman" w:cs="Times New Roman"/>
          <w:sz w:val="28"/>
          <w:szCs w:val="28"/>
        </w:rPr>
        <w:t xml:space="preserve"> termini compendiati nell’art. 21-</w:t>
      </w:r>
      <w:r w:rsidR="00005C84" w:rsidRPr="00005C84">
        <w:rPr>
          <w:rFonts w:ascii="Times New Roman" w:hAnsi="Times New Roman" w:cs="Times New Roman"/>
          <w:i/>
          <w:sz w:val="28"/>
          <w:szCs w:val="28"/>
        </w:rPr>
        <w:t>nonies</w:t>
      </w:r>
      <w:r w:rsidR="00005C84">
        <w:rPr>
          <w:rFonts w:ascii="Times New Roman" w:hAnsi="Times New Roman" w:cs="Times New Roman"/>
          <w:sz w:val="28"/>
          <w:szCs w:val="28"/>
        </w:rPr>
        <w:t xml:space="preserve">, L. n. 241/1990, </w:t>
      </w:r>
      <w:r w:rsidR="00097DCC">
        <w:rPr>
          <w:rFonts w:ascii="Times New Roman" w:hAnsi="Times New Roman" w:cs="Times New Roman"/>
          <w:sz w:val="28"/>
          <w:szCs w:val="28"/>
        </w:rPr>
        <w:t xml:space="preserve">il quale </w:t>
      </w:r>
      <w:r w:rsidR="00005C84">
        <w:rPr>
          <w:rFonts w:ascii="Times New Roman" w:hAnsi="Times New Roman" w:cs="Times New Roman"/>
          <w:sz w:val="28"/>
          <w:szCs w:val="28"/>
        </w:rPr>
        <w:t>pare, piuttosto, meglio aderire al modello degli atti ampliativi perfetti e istantanei, i cui effetti si producono</w:t>
      </w:r>
      <w:r w:rsidR="00583830">
        <w:rPr>
          <w:rFonts w:ascii="Times New Roman" w:hAnsi="Times New Roman" w:cs="Times New Roman"/>
          <w:sz w:val="28"/>
          <w:szCs w:val="28"/>
        </w:rPr>
        <w:t xml:space="preserve"> quando</w:t>
      </w:r>
      <w:r w:rsidR="00944F19">
        <w:rPr>
          <w:rFonts w:ascii="Times New Roman" w:hAnsi="Times New Roman" w:cs="Times New Roman"/>
          <w:sz w:val="28"/>
          <w:szCs w:val="28"/>
        </w:rPr>
        <w:t xml:space="preserve">, con l’adozione del provvedimento, </w:t>
      </w:r>
      <w:r w:rsidR="006C45CE">
        <w:rPr>
          <w:rFonts w:ascii="Times New Roman" w:hAnsi="Times New Roman" w:cs="Times New Roman"/>
          <w:sz w:val="28"/>
          <w:szCs w:val="28"/>
        </w:rPr>
        <w:t>viene meno ogni ulteriore ostacolo all’attribuzione del vantaggio in favore del destinatario</w:t>
      </w:r>
      <w:r w:rsidR="00005C84">
        <w:rPr>
          <w:rFonts w:ascii="Times New Roman" w:hAnsi="Times New Roman" w:cs="Times New Roman"/>
          <w:sz w:val="28"/>
          <w:szCs w:val="28"/>
        </w:rPr>
        <w:t>.</w:t>
      </w:r>
    </w:p>
    <w:p w:rsidR="00097DCC" w:rsidRPr="00097DCC" w:rsidRDefault="00005C84" w:rsidP="00081D51">
      <w:pPr>
        <w:pStyle w:val="FootnoteText"/>
        <w:spacing w:line="276" w:lineRule="auto"/>
        <w:jc w:val="both"/>
        <w:rPr>
          <w:rFonts w:ascii="Times New Roman" w:hAnsi="Times New Roman" w:cs="Times New Roman"/>
          <w:sz w:val="28"/>
          <w:szCs w:val="28"/>
        </w:rPr>
      </w:pPr>
      <w:r>
        <w:rPr>
          <w:rFonts w:ascii="Times New Roman" w:hAnsi="Times New Roman" w:cs="Times New Roman"/>
          <w:sz w:val="28"/>
          <w:szCs w:val="28"/>
        </w:rPr>
        <w:t>È rispetto a quest’ultima categoria provvedimentale</w:t>
      </w:r>
      <w:r w:rsidR="005C0FE0">
        <w:rPr>
          <w:rFonts w:ascii="Times New Roman" w:hAnsi="Times New Roman" w:cs="Times New Roman"/>
          <w:sz w:val="28"/>
          <w:szCs w:val="28"/>
        </w:rPr>
        <w:t xml:space="preserve"> (quella degli atti ampliativi a efficacia istantanea) che risponde</w:t>
      </w:r>
      <w:r>
        <w:rPr>
          <w:rFonts w:ascii="Times New Roman" w:hAnsi="Times New Roman" w:cs="Times New Roman"/>
          <w:sz w:val="28"/>
          <w:szCs w:val="28"/>
        </w:rPr>
        <w:t xml:space="preserve"> a ragionevolezza la regola secondo cui nel giudizio comparativo degli interessi confliggenti assume maggiore rilevanza quello del privato alla conservazione e alla stabilità della situazione giuridica determinatasi a seguito dell’emanazione dell’atto, considerato anche che, proprio in ragione della sua efficacia istantanea, gli effetti illegittimi si sono comunque già prodotti</w:t>
      </w:r>
      <w:r>
        <w:rPr>
          <w:rStyle w:val="FootnoteReference"/>
          <w:rFonts w:ascii="Times New Roman" w:hAnsi="Times New Roman" w:cs="Times New Roman"/>
          <w:sz w:val="28"/>
          <w:szCs w:val="28"/>
        </w:rPr>
        <w:footnoteReference w:id="27"/>
      </w:r>
      <w:r>
        <w:rPr>
          <w:rFonts w:ascii="Times New Roman" w:hAnsi="Times New Roman" w:cs="Times New Roman"/>
          <w:sz w:val="28"/>
          <w:szCs w:val="28"/>
        </w:rPr>
        <w:t>.</w:t>
      </w:r>
      <w:r w:rsidR="00097DCC">
        <w:rPr>
          <w:rFonts w:ascii="Times New Roman" w:hAnsi="Times New Roman" w:cs="Times New Roman"/>
          <w:sz w:val="28"/>
          <w:szCs w:val="28"/>
        </w:rPr>
        <w:t xml:space="preserve"> In altri termini, </w:t>
      </w:r>
      <w:r w:rsidR="00E72AA7">
        <w:rPr>
          <w:rFonts w:ascii="Times New Roman" w:hAnsi="Times New Roman" w:cs="Times New Roman"/>
          <w:sz w:val="28"/>
          <w:szCs w:val="28"/>
        </w:rPr>
        <w:t xml:space="preserve">vanno tenuti </w:t>
      </w:r>
      <w:r w:rsidR="00097DCC">
        <w:rPr>
          <w:rFonts w:ascii="Times New Roman" w:hAnsi="Times New Roman" w:cs="Times New Roman"/>
          <w:sz w:val="28"/>
          <w:szCs w:val="28"/>
        </w:rPr>
        <w:t>distinti</w:t>
      </w:r>
      <w:r w:rsidR="00097DCC" w:rsidRPr="00097DCC">
        <w:rPr>
          <w:rFonts w:ascii="Times New Roman" w:hAnsi="Times New Roman" w:cs="Times New Roman"/>
          <w:sz w:val="28"/>
          <w:szCs w:val="28"/>
        </w:rPr>
        <w:t xml:space="preserve"> </w:t>
      </w:r>
      <w:r w:rsidR="00097DCC">
        <w:rPr>
          <w:rFonts w:ascii="Times New Roman" w:hAnsi="Times New Roman" w:cs="Times New Roman"/>
          <w:color w:val="000000"/>
          <w:sz w:val="28"/>
          <w:szCs w:val="28"/>
        </w:rPr>
        <w:t>l’effetto giuridico, che è istantaneo,</w:t>
      </w:r>
      <w:r w:rsidR="00097DCC" w:rsidRPr="00097DCC">
        <w:rPr>
          <w:rFonts w:ascii="Times New Roman" w:hAnsi="Times New Roman" w:cs="Times New Roman"/>
          <w:color w:val="000000"/>
          <w:sz w:val="28"/>
          <w:szCs w:val="28"/>
        </w:rPr>
        <w:t xml:space="preserve"> e</w:t>
      </w:r>
      <w:r w:rsidR="005C0FE0">
        <w:rPr>
          <w:rFonts w:ascii="Times New Roman" w:hAnsi="Times New Roman" w:cs="Times New Roman"/>
          <w:color w:val="000000"/>
          <w:sz w:val="28"/>
          <w:szCs w:val="28"/>
        </w:rPr>
        <w:t xml:space="preserve"> le</w:t>
      </w:r>
      <w:r w:rsidR="00097DCC" w:rsidRPr="00097DCC">
        <w:rPr>
          <w:rFonts w:ascii="Times New Roman" w:hAnsi="Times New Roman" w:cs="Times New Roman"/>
          <w:color w:val="000000"/>
          <w:sz w:val="28"/>
          <w:szCs w:val="28"/>
        </w:rPr>
        <w:t xml:space="preserve"> “conseguenze” dell’atto, le quali </w:t>
      </w:r>
      <w:r w:rsidR="00097DCC">
        <w:rPr>
          <w:rFonts w:ascii="Times New Roman" w:hAnsi="Times New Roman" w:cs="Times New Roman"/>
          <w:color w:val="000000"/>
          <w:sz w:val="28"/>
          <w:szCs w:val="28"/>
        </w:rPr>
        <w:t xml:space="preserve">ben </w:t>
      </w:r>
      <w:r w:rsidR="00097DCC" w:rsidRPr="00097DCC">
        <w:rPr>
          <w:rFonts w:ascii="Times New Roman" w:hAnsi="Times New Roman" w:cs="Times New Roman"/>
          <w:color w:val="000000"/>
          <w:sz w:val="28"/>
          <w:szCs w:val="28"/>
        </w:rPr>
        <w:t>possono perdurare nel tempo</w:t>
      </w:r>
      <w:r w:rsidR="00097DCC">
        <w:rPr>
          <w:rStyle w:val="FootnoteReference"/>
          <w:rFonts w:ascii="Times New Roman" w:hAnsi="Times New Roman" w:cs="Times New Roman"/>
          <w:color w:val="000000"/>
          <w:sz w:val="28"/>
          <w:szCs w:val="28"/>
        </w:rPr>
        <w:footnoteReference w:id="28"/>
      </w:r>
      <w:r w:rsidR="00097DCC" w:rsidRPr="00097DCC">
        <w:rPr>
          <w:rFonts w:ascii="Times New Roman" w:hAnsi="Times New Roman" w:cs="Times New Roman"/>
          <w:color w:val="000000"/>
          <w:sz w:val="28"/>
          <w:szCs w:val="28"/>
        </w:rPr>
        <w:t>.</w:t>
      </w:r>
      <w:r w:rsidR="00097DCC" w:rsidRPr="00097DCC">
        <w:rPr>
          <w:rFonts w:ascii="Times New Roman" w:hAnsi="Times New Roman" w:cs="Times New Roman"/>
          <w:sz w:val="28"/>
          <w:szCs w:val="28"/>
        </w:rPr>
        <w:t xml:space="preserve"> </w:t>
      </w:r>
    </w:p>
    <w:p w:rsidR="00634208" w:rsidRPr="00097DCC" w:rsidRDefault="00634208" w:rsidP="00081D51">
      <w:pPr>
        <w:pStyle w:val="Standard"/>
        <w:spacing w:line="276" w:lineRule="auto"/>
        <w:jc w:val="both"/>
        <w:rPr>
          <w:rFonts w:ascii="Times New Roman" w:hAnsi="Times New Roman" w:cs="Times New Roman"/>
          <w:sz w:val="28"/>
          <w:szCs w:val="28"/>
        </w:rPr>
      </w:pPr>
    </w:p>
    <w:p w:rsidR="00F64DE1" w:rsidRDefault="00F64DE1" w:rsidP="00081D51">
      <w:pPr>
        <w:pStyle w:val="Standard"/>
        <w:spacing w:line="276"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3.</w:t>
      </w:r>
      <w:r>
        <w:rPr>
          <w:rFonts w:ascii="Times New Roman" w:hAnsi="Times New Roman" w:cs="Times New Roman"/>
          <w:b/>
          <w:bCs/>
          <w:i/>
          <w:iCs/>
          <w:sz w:val="28"/>
          <w:szCs w:val="28"/>
        </w:rPr>
        <w:tab/>
      </w:r>
      <w:r w:rsidR="003A7A0C">
        <w:rPr>
          <w:rFonts w:ascii="Times New Roman" w:hAnsi="Times New Roman" w:cs="Times New Roman"/>
          <w:b/>
          <w:bCs/>
          <w:i/>
          <w:iCs/>
          <w:sz w:val="28"/>
          <w:szCs w:val="28"/>
        </w:rPr>
        <w:t>L’annullamento d’ufficio: analisi del dato normativo e problemi di diritto intertemporale</w:t>
      </w:r>
    </w:p>
    <w:p w:rsidR="006F6608" w:rsidRDefault="00861F0D" w:rsidP="00081D51">
      <w:pPr>
        <w:pStyle w:val="Standard"/>
        <w:spacing w:line="276" w:lineRule="auto"/>
        <w:jc w:val="both"/>
        <w:rPr>
          <w:rFonts w:ascii="Times New Roman" w:hAnsi="Times New Roman" w:cs="Times New Roman"/>
          <w:i/>
          <w:sz w:val="28"/>
          <w:szCs w:val="28"/>
        </w:rPr>
      </w:pPr>
      <w:r>
        <w:rPr>
          <w:rFonts w:ascii="Times New Roman" w:hAnsi="Times New Roman" w:cs="Times New Roman"/>
          <w:sz w:val="28"/>
          <w:szCs w:val="28"/>
        </w:rPr>
        <w:t>L’art. 21-</w:t>
      </w:r>
      <w:r w:rsidRPr="00861F0D">
        <w:rPr>
          <w:rFonts w:ascii="Times New Roman" w:hAnsi="Times New Roman" w:cs="Times New Roman"/>
          <w:i/>
          <w:sz w:val="28"/>
          <w:szCs w:val="28"/>
        </w:rPr>
        <w:t>nonies</w:t>
      </w:r>
      <w:r>
        <w:rPr>
          <w:rFonts w:ascii="Times New Roman" w:hAnsi="Times New Roman" w:cs="Times New Roman"/>
          <w:sz w:val="28"/>
          <w:szCs w:val="28"/>
        </w:rPr>
        <w:t xml:space="preserve">, L. n. 241/1990, </w:t>
      </w:r>
      <w:r w:rsidRPr="00861F0D">
        <w:rPr>
          <w:rFonts w:ascii="Times New Roman" w:hAnsi="Times New Roman" w:cs="Times New Roman" w:hint="eastAsia"/>
          <w:sz w:val="28"/>
          <w:szCs w:val="28"/>
        </w:rPr>
        <w:t>prevede testualmente</w:t>
      </w:r>
      <w:r>
        <w:rPr>
          <w:rFonts w:ascii="Times New Roman" w:hAnsi="Times New Roman" w:cs="Times New Roman"/>
          <w:sz w:val="28"/>
          <w:szCs w:val="28"/>
        </w:rPr>
        <w:t xml:space="preserve"> che</w:t>
      </w:r>
      <w:r w:rsidRPr="00861F0D">
        <w:rPr>
          <w:rFonts w:ascii="Times New Roman" w:hAnsi="Times New Roman" w:cs="Times New Roman" w:hint="eastAsia"/>
          <w:sz w:val="28"/>
          <w:szCs w:val="28"/>
        </w:rPr>
        <w:t xml:space="preserve"> </w:t>
      </w:r>
      <w:r>
        <w:rPr>
          <w:rFonts w:ascii="Times New Roman" w:hAnsi="Times New Roman" w:cs="Times New Roman"/>
          <w:sz w:val="28"/>
          <w:szCs w:val="28"/>
        </w:rPr>
        <w:t>“</w:t>
      </w:r>
      <w:r w:rsidRPr="00861F0D">
        <w:rPr>
          <w:rFonts w:ascii="Times New Roman" w:hAnsi="Times New Roman" w:cs="Times New Roman" w:hint="eastAsia"/>
          <w:i/>
          <w:sz w:val="28"/>
          <w:szCs w:val="28"/>
        </w:rPr>
        <w:t>1. Il provvedimento amministr</w:t>
      </w:r>
      <w:r w:rsidR="006F6608">
        <w:rPr>
          <w:rFonts w:ascii="Times New Roman" w:hAnsi="Times New Roman" w:cs="Times New Roman" w:hint="eastAsia"/>
          <w:i/>
          <w:sz w:val="28"/>
          <w:szCs w:val="28"/>
        </w:rPr>
        <w:t>ativo illegittimo ai sensi dell</w:t>
      </w:r>
      <w:r w:rsidR="006F6608">
        <w:rPr>
          <w:rFonts w:ascii="Times New Roman" w:hAnsi="Times New Roman" w:cs="Times New Roman"/>
          <w:i/>
          <w:sz w:val="28"/>
          <w:szCs w:val="28"/>
        </w:rPr>
        <w:t>’</w:t>
      </w:r>
      <w:r w:rsidRPr="00861F0D">
        <w:rPr>
          <w:rFonts w:ascii="Times New Roman" w:hAnsi="Times New Roman" w:cs="Times New Roman" w:hint="eastAsia"/>
          <w:i/>
          <w:sz w:val="28"/>
          <w:szCs w:val="28"/>
        </w:rPr>
        <w:t>articolo 21-octies, esclusi i casi di cui al medesimo articolo 21-octies, comma 2, pu</w:t>
      </w:r>
      <w:r w:rsidRPr="00861F0D">
        <w:rPr>
          <w:rFonts w:ascii="Times New Roman" w:hAnsi="Times New Roman" w:cs="Times New Roman"/>
          <w:i/>
          <w:sz w:val="28"/>
          <w:szCs w:val="28"/>
        </w:rPr>
        <w:t>ò</w:t>
      </w:r>
      <w:r w:rsidRPr="00861F0D">
        <w:rPr>
          <w:rFonts w:ascii="Times New Roman" w:hAnsi="Times New Roman" w:cs="Times New Roman" w:hint="eastAsia"/>
          <w:i/>
          <w:sz w:val="28"/>
          <w:szCs w:val="28"/>
        </w:rPr>
        <w:t xml:space="preserve"> essere annullato d</w:t>
      </w:r>
      <w:r w:rsidRPr="00861F0D">
        <w:rPr>
          <w:rFonts w:ascii="Times New Roman" w:hAnsi="Times New Roman" w:cs="Times New Roman"/>
          <w:i/>
          <w:sz w:val="28"/>
          <w:szCs w:val="28"/>
        </w:rPr>
        <w:t>’</w:t>
      </w:r>
      <w:r w:rsidRPr="00861F0D">
        <w:rPr>
          <w:rFonts w:ascii="Times New Roman" w:hAnsi="Times New Roman" w:cs="Times New Roman" w:hint="eastAsia"/>
          <w:i/>
          <w:sz w:val="28"/>
          <w:szCs w:val="28"/>
        </w:rPr>
        <w:t>ufficio, sussistendone le ragioni di interesse pubblico, entro un termine ragionevole, comunque non superiore a</w:t>
      </w:r>
      <w:r>
        <w:rPr>
          <w:rFonts w:ascii="Times New Roman" w:hAnsi="Times New Roman" w:cs="Times New Roman" w:hint="eastAsia"/>
          <w:i/>
          <w:sz w:val="28"/>
          <w:szCs w:val="28"/>
        </w:rPr>
        <w:t xml:space="preserve"> diciotto mesi dal momento dell</w:t>
      </w:r>
      <w:r>
        <w:rPr>
          <w:rFonts w:ascii="Times New Roman" w:hAnsi="Times New Roman" w:cs="Times New Roman"/>
          <w:i/>
          <w:sz w:val="28"/>
          <w:szCs w:val="28"/>
        </w:rPr>
        <w:t>’</w:t>
      </w:r>
      <w:r w:rsidRPr="00861F0D">
        <w:rPr>
          <w:rFonts w:ascii="Times New Roman" w:hAnsi="Times New Roman" w:cs="Times New Roman" w:hint="eastAsia"/>
          <w:i/>
          <w:sz w:val="28"/>
          <w:szCs w:val="28"/>
        </w:rPr>
        <w:t>adozione dei provvedimenti di autorizzazione o di attribuzione di vantaggi economici, inclusi i casi in cui il provvedimento si sia formato ai sensi dell</w:t>
      </w:r>
      <w:r w:rsidRPr="00861F0D">
        <w:rPr>
          <w:rFonts w:ascii="Times New Roman" w:hAnsi="Times New Roman" w:cs="Times New Roman"/>
          <w:i/>
          <w:sz w:val="28"/>
          <w:szCs w:val="28"/>
        </w:rPr>
        <w:t>’</w:t>
      </w:r>
      <w:r w:rsidRPr="00861F0D">
        <w:rPr>
          <w:rFonts w:ascii="Times New Roman" w:hAnsi="Times New Roman" w:cs="Times New Roman" w:hint="eastAsia"/>
          <w:i/>
          <w:sz w:val="28"/>
          <w:szCs w:val="28"/>
        </w:rPr>
        <w:t>articolo 20, e tenendo conto degli interessi dei destinatari e dei controinteressati, dall</w:t>
      </w:r>
      <w:r w:rsidRPr="00861F0D">
        <w:rPr>
          <w:rFonts w:ascii="Times New Roman" w:hAnsi="Times New Roman" w:cs="Times New Roman"/>
          <w:i/>
          <w:sz w:val="28"/>
          <w:szCs w:val="28"/>
        </w:rPr>
        <w:t>’</w:t>
      </w:r>
      <w:r w:rsidRPr="00861F0D">
        <w:rPr>
          <w:rFonts w:ascii="Times New Roman" w:hAnsi="Times New Roman" w:cs="Times New Roman" w:hint="eastAsia"/>
          <w:i/>
          <w:sz w:val="28"/>
          <w:szCs w:val="28"/>
        </w:rPr>
        <w:t>organo che lo ha emanato, ovvero da altro organo previsto dalla legge. Rimangono ferme le responsabilit</w:t>
      </w:r>
      <w:r w:rsidRPr="00861F0D">
        <w:rPr>
          <w:rFonts w:ascii="Times New Roman" w:hAnsi="Times New Roman" w:cs="Times New Roman"/>
          <w:i/>
          <w:sz w:val="28"/>
          <w:szCs w:val="28"/>
        </w:rPr>
        <w:t>à</w:t>
      </w:r>
      <w:r w:rsidRPr="00861F0D">
        <w:rPr>
          <w:rFonts w:ascii="Times New Roman" w:hAnsi="Times New Roman" w:cs="Times New Roman" w:hint="eastAsia"/>
          <w:i/>
          <w:sz w:val="28"/>
          <w:szCs w:val="28"/>
        </w:rPr>
        <w:t xml:space="preserve"> connesse all</w:t>
      </w:r>
      <w:r w:rsidRPr="00861F0D">
        <w:rPr>
          <w:rFonts w:ascii="Times New Roman" w:hAnsi="Times New Roman" w:cs="Times New Roman"/>
          <w:i/>
          <w:sz w:val="28"/>
          <w:szCs w:val="28"/>
        </w:rPr>
        <w:t>’</w:t>
      </w:r>
      <w:r w:rsidRPr="00861F0D">
        <w:rPr>
          <w:rFonts w:ascii="Times New Roman" w:hAnsi="Times New Roman" w:cs="Times New Roman" w:hint="eastAsia"/>
          <w:i/>
          <w:sz w:val="28"/>
          <w:szCs w:val="28"/>
        </w:rPr>
        <w:t xml:space="preserve">adozione e al mancato annullamento del provvedimento illegittimo. </w:t>
      </w:r>
    </w:p>
    <w:p w:rsidR="006F6608" w:rsidRDefault="00861F0D" w:rsidP="00081D51">
      <w:pPr>
        <w:pStyle w:val="Standard"/>
        <w:spacing w:line="276" w:lineRule="auto"/>
        <w:jc w:val="both"/>
        <w:rPr>
          <w:rFonts w:ascii="Times New Roman" w:hAnsi="Times New Roman" w:cs="Times New Roman"/>
          <w:i/>
          <w:sz w:val="28"/>
          <w:szCs w:val="28"/>
        </w:rPr>
      </w:pPr>
      <w:r w:rsidRPr="00861F0D">
        <w:rPr>
          <w:rFonts w:ascii="Times New Roman" w:hAnsi="Times New Roman" w:cs="Times New Roman" w:hint="eastAsia"/>
          <w:i/>
          <w:sz w:val="28"/>
          <w:szCs w:val="28"/>
        </w:rPr>
        <w:t>2. È fatta salva la possibilit</w:t>
      </w:r>
      <w:r w:rsidRPr="00861F0D">
        <w:rPr>
          <w:rFonts w:ascii="Times New Roman" w:hAnsi="Times New Roman" w:cs="Times New Roman"/>
          <w:i/>
          <w:sz w:val="28"/>
          <w:szCs w:val="28"/>
        </w:rPr>
        <w:t>à</w:t>
      </w:r>
      <w:r w:rsidRPr="00861F0D">
        <w:rPr>
          <w:rFonts w:ascii="Times New Roman" w:hAnsi="Times New Roman" w:cs="Times New Roman" w:hint="eastAsia"/>
          <w:i/>
          <w:sz w:val="28"/>
          <w:szCs w:val="28"/>
        </w:rPr>
        <w:t xml:space="preserve"> di convalida del provvedimento annullabile, sussistendone le ragioni di interesse pubblico ed entro un termine ragionevole. </w:t>
      </w:r>
    </w:p>
    <w:p w:rsidR="00C3735D" w:rsidRDefault="00861F0D" w:rsidP="00081D51">
      <w:pPr>
        <w:pStyle w:val="Standard"/>
        <w:spacing w:line="276" w:lineRule="auto"/>
        <w:jc w:val="both"/>
        <w:rPr>
          <w:rFonts w:ascii="Times New Roman" w:hAnsi="Times New Roman" w:cs="Times New Roman"/>
          <w:sz w:val="28"/>
          <w:szCs w:val="28"/>
        </w:rPr>
      </w:pPr>
      <w:r w:rsidRPr="00861F0D">
        <w:rPr>
          <w:rFonts w:ascii="Times New Roman" w:hAnsi="Times New Roman" w:cs="Times New Roman" w:hint="eastAsia"/>
          <w:i/>
          <w:sz w:val="28"/>
          <w:szCs w:val="28"/>
        </w:rPr>
        <w:t>2-bis. I provvedimenti amministrativi conseguiti sulla base di false rappresentazioni dei fatti o di dichiarazioni sostitutive di certificazione e dell</w:t>
      </w:r>
      <w:r w:rsidRPr="00861F0D">
        <w:rPr>
          <w:rFonts w:ascii="Times New Roman" w:hAnsi="Times New Roman" w:cs="Times New Roman"/>
          <w:i/>
          <w:sz w:val="28"/>
          <w:szCs w:val="28"/>
        </w:rPr>
        <w:t>’</w:t>
      </w:r>
      <w:r w:rsidRPr="00861F0D">
        <w:rPr>
          <w:rFonts w:ascii="Times New Roman" w:hAnsi="Times New Roman" w:cs="Times New Roman" w:hint="eastAsia"/>
          <w:i/>
          <w:sz w:val="28"/>
          <w:szCs w:val="28"/>
        </w:rPr>
        <w:t>atto di notoriet</w:t>
      </w:r>
      <w:r w:rsidRPr="00861F0D">
        <w:rPr>
          <w:rFonts w:ascii="Times New Roman" w:hAnsi="Times New Roman" w:cs="Times New Roman"/>
          <w:i/>
          <w:sz w:val="28"/>
          <w:szCs w:val="28"/>
        </w:rPr>
        <w:t>à</w:t>
      </w:r>
      <w:r w:rsidRPr="00861F0D">
        <w:rPr>
          <w:rFonts w:ascii="Times New Roman" w:hAnsi="Times New Roman" w:cs="Times New Roman" w:hint="eastAsia"/>
          <w:i/>
          <w:sz w:val="28"/>
          <w:szCs w:val="28"/>
        </w:rPr>
        <w:t xml:space="preserve"> false o mendaci per effetto di condotte costituenti reato, accertate con sentenza passata in giudicato</w:t>
      </w:r>
      <w:r>
        <w:rPr>
          <w:rFonts w:ascii="Times New Roman" w:hAnsi="Times New Roman" w:cs="Times New Roman" w:hint="eastAsia"/>
          <w:i/>
          <w:sz w:val="28"/>
          <w:szCs w:val="28"/>
        </w:rPr>
        <w:t>, possono essere annullati dall</w:t>
      </w:r>
      <w:r>
        <w:rPr>
          <w:rFonts w:ascii="Times New Roman" w:hAnsi="Times New Roman" w:cs="Times New Roman"/>
          <w:i/>
          <w:sz w:val="28"/>
          <w:szCs w:val="28"/>
        </w:rPr>
        <w:t>’</w:t>
      </w:r>
      <w:r w:rsidRPr="00861F0D">
        <w:rPr>
          <w:rFonts w:ascii="Times New Roman" w:hAnsi="Times New Roman" w:cs="Times New Roman" w:hint="eastAsia"/>
          <w:i/>
          <w:sz w:val="28"/>
          <w:szCs w:val="28"/>
        </w:rPr>
        <w:t>amministrazione anche dopo la scadenza del termine di diciotto mesi di cui al comma 1, fatta salva l</w:t>
      </w:r>
      <w:r w:rsidRPr="00861F0D">
        <w:rPr>
          <w:rFonts w:ascii="Times New Roman" w:hAnsi="Times New Roman" w:cs="Times New Roman"/>
          <w:i/>
          <w:sz w:val="28"/>
          <w:szCs w:val="28"/>
        </w:rPr>
        <w:t>’</w:t>
      </w:r>
      <w:r w:rsidRPr="00861F0D">
        <w:rPr>
          <w:rFonts w:ascii="Times New Roman" w:hAnsi="Times New Roman" w:cs="Times New Roman" w:hint="eastAsia"/>
          <w:i/>
          <w:sz w:val="28"/>
          <w:szCs w:val="28"/>
        </w:rPr>
        <w:t>applicazione delle sanzioni penali nonc</w:t>
      </w:r>
      <w:r w:rsidRPr="00861F0D">
        <w:rPr>
          <w:rFonts w:ascii="Times New Roman" w:hAnsi="Times New Roman" w:cs="Times New Roman"/>
          <w:i/>
          <w:sz w:val="28"/>
          <w:szCs w:val="28"/>
        </w:rPr>
        <w:t xml:space="preserve">hé </w:t>
      </w:r>
      <w:r w:rsidRPr="00861F0D">
        <w:rPr>
          <w:rFonts w:ascii="Times New Roman" w:hAnsi="Times New Roman" w:cs="Times New Roman" w:hint="eastAsia"/>
          <w:i/>
          <w:sz w:val="28"/>
          <w:szCs w:val="28"/>
        </w:rPr>
        <w:t>delle sanzioni previste dal capo VI del testo unico di cui al decreto del Presidente della Repubblica 28 dicembre 2000, n. 44</w:t>
      </w:r>
      <w:r w:rsidRPr="00861F0D">
        <w:rPr>
          <w:rFonts w:ascii="Times New Roman" w:hAnsi="Times New Roman" w:cs="Times New Roman"/>
          <w:i/>
          <w:sz w:val="28"/>
          <w:szCs w:val="28"/>
        </w:rPr>
        <w:t>5</w:t>
      </w:r>
      <w:r>
        <w:rPr>
          <w:rFonts w:ascii="Times New Roman" w:hAnsi="Times New Roman" w:cs="Times New Roman"/>
          <w:sz w:val="28"/>
          <w:szCs w:val="28"/>
        </w:rPr>
        <w:t>”</w:t>
      </w:r>
      <w:r w:rsidRPr="00861F0D">
        <w:rPr>
          <w:rFonts w:ascii="Times New Roman" w:hAnsi="Times New Roman" w:cs="Times New Roman" w:hint="eastAsia"/>
          <w:sz w:val="28"/>
          <w:szCs w:val="28"/>
        </w:rPr>
        <w:t>.</w:t>
      </w:r>
      <w:r>
        <w:rPr>
          <w:rFonts w:ascii="Times New Roman" w:hAnsi="Times New Roman" w:cs="Times New Roman"/>
          <w:sz w:val="28"/>
          <w:szCs w:val="28"/>
        </w:rPr>
        <w:t xml:space="preserve"> </w:t>
      </w:r>
    </w:p>
    <w:p w:rsidR="00861F0D" w:rsidRDefault="00861F0D" w:rsidP="00081D51">
      <w:pPr>
        <w:pStyle w:val="Standard"/>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La disposizione normativa non </w:t>
      </w:r>
      <w:r w:rsidR="006F6608">
        <w:rPr>
          <w:rFonts w:ascii="Times New Roman" w:hAnsi="Times New Roman" w:cs="Times New Roman"/>
          <w:sz w:val="28"/>
          <w:szCs w:val="28"/>
        </w:rPr>
        <w:t xml:space="preserve">contiene </w:t>
      </w:r>
      <w:r>
        <w:rPr>
          <w:rFonts w:ascii="Times New Roman" w:hAnsi="Times New Roman" w:cs="Times New Roman"/>
          <w:sz w:val="28"/>
          <w:szCs w:val="28"/>
        </w:rPr>
        <w:t>una di</w:t>
      </w:r>
      <w:r w:rsidR="00AA428D">
        <w:rPr>
          <w:rFonts w:ascii="Times New Roman" w:hAnsi="Times New Roman" w:cs="Times New Roman"/>
          <w:sz w:val="28"/>
          <w:szCs w:val="28"/>
        </w:rPr>
        <w:t xml:space="preserve">sciplina di diritto transitorio, sicché il primo interrogativo che </w:t>
      </w:r>
      <w:r>
        <w:rPr>
          <w:rFonts w:ascii="Times New Roman" w:hAnsi="Times New Roman" w:cs="Times New Roman"/>
          <w:sz w:val="28"/>
          <w:szCs w:val="28"/>
        </w:rPr>
        <w:t xml:space="preserve">l’analisi del testo solleva è se il precetto </w:t>
      </w:r>
      <w:r w:rsidR="00726537">
        <w:rPr>
          <w:rFonts w:ascii="Times New Roman" w:hAnsi="Times New Roman" w:cs="Times New Roman"/>
          <w:sz w:val="28"/>
          <w:szCs w:val="28"/>
        </w:rPr>
        <w:t>trovi</w:t>
      </w:r>
      <w:r w:rsidR="008C092D">
        <w:rPr>
          <w:rFonts w:ascii="Times New Roman" w:hAnsi="Times New Roman" w:cs="Times New Roman"/>
          <w:sz w:val="28"/>
          <w:szCs w:val="28"/>
        </w:rPr>
        <w:t xml:space="preserve"> applicazione </w:t>
      </w:r>
      <w:r w:rsidR="00726537">
        <w:rPr>
          <w:rFonts w:ascii="Times New Roman" w:hAnsi="Times New Roman" w:cs="Times New Roman"/>
          <w:sz w:val="28"/>
          <w:szCs w:val="28"/>
        </w:rPr>
        <w:t xml:space="preserve">con riferimento ai soli </w:t>
      </w:r>
      <w:r>
        <w:rPr>
          <w:rFonts w:ascii="Times New Roman" w:hAnsi="Times New Roman" w:cs="Times New Roman"/>
          <w:sz w:val="28"/>
          <w:szCs w:val="28"/>
        </w:rPr>
        <w:t xml:space="preserve">provvedimenti di annullamento in autotutela adottati dopo </w:t>
      </w:r>
      <w:r w:rsidR="00AA428D">
        <w:rPr>
          <w:rFonts w:ascii="Times New Roman" w:hAnsi="Times New Roman" w:cs="Times New Roman"/>
          <w:sz w:val="28"/>
          <w:szCs w:val="28"/>
        </w:rPr>
        <w:t>l’entrata in vigore della cd. Legge Madia (</w:t>
      </w:r>
      <w:r>
        <w:rPr>
          <w:rFonts w:ascii="Times New Roman" w:hAnsi="Times New Roman" w:cs="Times New Roman"/>
          <w:sz w:val="28"/>
          <w:szCs w:val="28"/>
        </w:rPr>
        <w:t>28 agosto 2015</w:t>
      </w:r>
      <w:r w:rsidR="00AA428D">
        <w:rPr>
          <w:rFonts w:ascii="Times New Roman" w:hAnsi="Times New Roman" w:cs="Times New Roman"/>
          <w:sz w:val="28"/>
          <w:szCs w:val="28"/>
        </w:rPr>
        <w:t>)</w:t>
      </w:r>
      <w:r w:rsidR="00AA428D">
        <w:rPr>
          <w:rStyle w:val="FootnoteReference"/>
          <w:rFonts w:ascii="Times New Roman" w:hAnsi="Times New Roman" w:cs="Times New Roman"/>
          <w:sz w:val="28"/>
          <w:szCs w:val="28"/>
        </w:rPr>
        <w:footnoteReference w:id="29"/>
      </w:r>
      <w:r w:rsidR="008C092D">
        <w:rPr>
          <w:rFonts w:ascii="Times New Roman" w:hAnsi="Times New Roman" w:cs="Times New Roman"/>
          <w:sz w:val="28"/>
          <w:szCs w:val="28"/>
        </w:rPr>
        <w:t>,</w:t>
      </w:r>
      <w:r>
        <w:rPr>
          <w:rFonts w:ascii="Times New Roman" w:hAnsi="Times New Roman" w:cs="Times New Roman"/>
          <w:sz w:val="28"/>
          <w:szCs w:val="28"/>
        </w:rPr>
        <w:t xml:space="preserve"> senza</w:t>
      </w:r>
      <w:r w:rsidR="008C092D">
        <w:rPr>
          <w:rFonts w:ascii="Times New Roman" w:hAnsi="Times New Roman" w:cs="Times New Roman"/>
          <w:sz w:val="28"/>
          <w:szCs w:val="28"/>
        </w:rPr>
        <w:t xml:space="preserve"> che</w:t>
      </w:r>
      <w:r w:rsidR="00A91AEC">
        <w:rPr>
          <w:rFonts w:ascii="Times New Roman" w:hAnsi="Times New Roman" w:cs="Times New Roman"/>
          <w:sz w:val="28"/>
          <w:szCs w:val="28"/>
        </w:rPr>
        <w:t xml:space="preserve"> possa assumere rilievo</w:t>
      </w:r>
      <w:r w:rsidR="008C092D">
        <w:rPr>
          <w:rFonts w:ascii="Times New Roman" w:hAnsi="Times New Roman" w:cs="Times New Roman"/>
          <w:sz w:val="28"/>
          <w:szCs w:val="28"/>
        </w:rPr>
        <w:t xml:space="preserve"> il momento </w:t>
      </w:r>
      <w:r>
        <w:rPr>
          <w:rFonts w:ascii="Times New Roman" w:hAnsi="Times New Roman" w:cs="Times New Roman"/>
          <w:sz w:val="28"/>
          <w:szCs w:val="28"/>
        </w:rPr>
        <w:t xml:space="preserve">di formazione del provvedimento </w:t>
      </w:r>
      <w:r w:rsidR="008C092D">
        <w:rPr>
          <w:rFonts w:ascii="Times New Roman" w:hAnsi="Times New Roman" w:cs="Times New Roman"/>
          <w:sz w:val="28"/>
          <w:szCs w:val="28"/>
        </w:rPr>
        <w:t>oggetto di riesame</w:t>
      </w:r>
      <w:r>
        <w:rPr>
          <w:rFonts w:ascii="Times New Roman" w:hAnsi="Times New Roman" w:cs="Times New Roman"/>
          <w:sz w:val="28"/>
          <w:szCs w:val="28"/>
        </w:rPr>
        <w:t>, o se</w:t>
      </w:r>
      <w:r w:rsidR="008C092D">
        <w:rPr>
          <w:rFonts w:ascii="Times New Roman" w:hAnsi="Times New Roman" w:cs="Times New Roman"/>
          <w:sz w:val="28"/>
          <w:szCs w:val="28"/>
        </w:rPr>
        <w:t>,</w:t>
      </w:r>
      <w:r>
        <w:rPr>
          <w:rFonts w:ascii="Times New Roman" w:hAnsi="Times New Roman" w:cs="Times New Roman"/>
          <w:sz w:val="28"/>
          <w:szCs w:val="28"/>
        </w:rPr>
        <w:t xml:space="preserve"> </w:t>
      </w:r>
      <w:r w:rsidR="008C092D">
        <w:rPr>
          <w:rFonts w:ascii="Times New Roman" w:hAnsi="Times New Roman" w:cs="Times New Roman"/>
          <w:sz w:val="28"/>
          <w:szCs w:val="28"/>
        </w:rPr>
        <w:t>al contrario</w:t>
      </w:r>
      <w:r w:rsidR="00FC462B">
        <w:rPr>
          <w:rFonts w:ascii="Times New Roman" w:hAnsi="Times New Roman" w:cs="Times New Roman"/>
          <w:sz w:val="28"/>
          <w:szCs w:val="28"/>
        </w:rPr>
        <w:t>,</w:t>
      </w:r>
      <w:r w:rsidR="00684E16">
        <w:rPr>
          <w:rFonts w:ascii="Times New Roman" w:hAnsi="Times New Roman" w:cs="Times New Roman"/>
          <w:sz w:val="28"/>
          <w:szCs w:val="28"/>
        </w:rPr>
        <w:t xml:space="preserve"> possa</w:t>
      </w:r>
      <w:r>
        <w:rPr>
          <w:rFonts w:ascii="Times New Roman" w:hAnsi="Times New Roman" w:cs="Times New Roman"/>
          <w:sz w:val="28"/>
          <w:szCs w:val="28"/>
        </w:rPr>
        <w:t xml:space="preserve"> procedersi all’</w:t>
      </w:r>
      <w:r w:rsidR="008C092D">
        <w:rPr>
          <w:rFonts w:ascii="Times New Roman" w:hAnsi="Times New Roman" w:cs="Times New Roman"/>
          <w:sz w:val="28"/>
          <w:szCs w:val="28"/>
        </w:rPr>
        <w:t xml:space="preserve">adozione del provvedimento rimotivo entro il termine </w:t>
      </w:r>
      <w:r w:rsidR="00684E16">
        <w:rPr>
          <w:rFonts w:ascii="Times New Roman" w:hAnsi="Times New Roman" w:cs="Times New Roman"/>
          <w:sz w:val="28"/>
          <w:szCs w:val="28"/>
        </w:rPr>
        <w:t>decadenziale di diciotto mesi</w:t>
      </w:r>
      <w:r w:rsidR="008C092D">
        <w:rPr>
          <w:rFonts w:ascii="Times New Roman" w:hAnsi="Times New Roman" w:cs="Times New Roman"/>
          <w:sz w:val="28"/>
          <w:szCs w:val="28"/>
        </w:rPr>
        <w:t xml:space="preserve"> </w:t>
      </w:r>
      <w:r w:rsidR="00684E16">
        <w:rPr>
          <w:rFonts w:ascii="Times New Roman" w:hAnsi="Times New Roman" w:cs="Times New Roman"/>
          <w:sz w:val="28"/>
          <w:szCs w:val="28"/>
        </w:rPr>
        <w:t xml:space="preserve">esclusivamente rispetto a un provvedimento illegittimo </w:t>
      </w:r>
      <w:r w:rsidR="00FC462B">
        <w:rPr>
          <w:rFonts w:ascii="Times New Roman" w:hAnsi="Times New Roman" w:cs="Times New Roman"/>
          <w:sz w:val="28"/>
          <w:szCs w:val="28"/>
        </w:rPr>
        <w:t xml:space="preserve">emesso dopo </w:t>
      </w:r>
      <w:r w:rsidR="008C092D">
        <w:rPr>
          <w:rFonts w:ascii="Times New Roman" w:hAnsi="Times New Roman" w:cs="Times New Roman"/>
          <w:sz w:val="28"/>
          <w:szCs w:val="28"/>
        </w:rPr>
        <w:t>l’</w:t>
      </w:r>
      <w:r>
        <w:rPr>
          <w:rFonts w:ascii="Times New Roman" w:hAnsi="Times New Roman" w:cs="Times New Roman"/>
          <w:sz w:val="28"/>
          <w:szCs w:val="28"/>
        </w:rPr>
        <w:t>entrata in vigore</w:t>
      </w:r>
      <w:r w:rsidR="008C092D">
        <w:rPr>
          <w:rFonts w:ascii="Times New Roman" w:hAnsi="Times New Roman" w:cs="Times New Roman"/>
          <w:sz w:val="28"/>
          <w:szCs w:val="28"/>
        </w:rPr>
        <w:t xml:space="preserve"> della novella</w:t>
      </w:r>
      <w:r>
        <w:rPr>
          <w:rFonts w:ascii="Times New Roman" w:hAnsi="Times New Roman" w:cs="Times New Roman"/>
          <w:sz w:val="28"/>
          <w:szCs w:val="28"/>
        </w:rPr>
        <w:t>.</w:t>
      </w:r>
    </w:p>
    <w:p w:rsidR="004732FC" w:rsidRDefault="00861F0D" w:rsidP="00081D51">
      <w:pPr>
        <w:pStyle w:val="Standard"/>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La soluzione, proprio a causa della </w:t>
      </w:r>
      <w:r w:rsidR="00684E16">
        <w:rPr>
          <w:rFonts w:ascii="Times New Roman" w:hAnsi="Times New Roman" w:cs="Times New Roman"/>
          <w:sz w:val="28"/>
          <w:szCs w:val="28"/>
        </w:rPr>
        <w:t xml:space="preserve">constatata </w:t>
      </w:r>
      <w:r>
        <w:rPr>
          <w:rFonts w:ascii="Times New Roman" w:hAnsi="Times New Roman" w:cs="Times New Roman"/>
          <w:sz w:val="28"/>
          <w:szCs w:val="28"/>
        </w:rPr>
        <w:t xml:space="preserve">mancanza di </w:t>
      </w:r>
      <w:r w:rsidR="00A91AEC">
        <w:rPr>
          <w:rFonts w:ascii="Times New Roman" w:hAnsi="Times New Roman" w:cs="Times New Roman"/>
          <w:sz w:val="28"/>
          <w:szCs w:val="28"/>
        </w:rPr>
        <w:t>una norma transitoria</w:t>
      </w:r>
      <w:r>
        <w:rPr>
          <w:rFonts w:ascii="Times New Roman" w:hAnsi="Times New Roman" w:cs="Times New Roman"/>
          <w:sz w:val="28"/>
          <w:szCs w:val="28"/>
        </w:rPr>
        <w:t xml:space="preserve">, </w:t>
      </w:r>
      <w:r w:rsidR="00A91AEC">
        <w:rPr>
          <w:rFonts w:ascii="Times New Roman" w:hAnsi="Times New Roman" w:cs="Times New Roman"/>
          <w:sz w:val="28"/>
          <w:szCs w:val="28"/>
        </w:rPr>
        <w:t xml:space="preserve">è da ricercarsi, anzitutto, </w:t>
      </w:r>
      <w:r w:rsidR="00C800D6">
        <w:rPr>
          <w:rFonts w:ascii="Times New Roman" w:hAnsi="Times New Roman" w:cs="Times New Roman"/>
          <w:sz w:val="28"/>
          <w:szCs w:val="28"/>
        </w:rPr>
        <w:t xml:space="preserve">nella </w:t>
      </w:r>
      <w:r>
        <w:rPr>
          <w:rFonts w:ascii="Times New Roman" w:hAnsi="Times New Roman" w:cs="Times New Roman"/>
          <w:sz w:val="28"/>
          <w:szCs w:val="28"/>
        </w:rPr>
        <w:t xml:space="preserve">natura giuridica </w:t>
      </w:r>
      <w:r w:rsidR="00140633">
        <w:rPr>
          <w:rFonts w:ascii="Times New Roman" w:hAnsi="Times New Roman" w:cs="Times New Roman"/>
          <w:sz w:val="28"/>
          <w:szCs w:val="28"/>
        </w:rPr>
        <w:t>del provvedimento di autotutela,</w:t>
      </w:r>
      <w:r w:rsidR="00450C55">
        <w:rPr>
          <w:rFonts w:ascii="Times New Roman" w:hAnsi="Times New Roman" w:cs="Times New Roman"/>
          <w:sz w:val="28"/>
          <w:szCs w:val="28"/>
        </w:rPr>
        <w:t xml:space="preserve"> il quale, secondo </w:t>
      </w:r>
      <w:r w:rsidR="000720F0">
        <w:rPr>
          <w:rFonts w:ascii="Times New Roman" w:hAnsi="Times New Roman" w:cs="Times New Roman"/>
          <w:sz w:val="28"/>
          <w:szCs w:val="28"/>
        </w:rPr>
        <w:t>l</w:t>
      </w:r>
      <w:r w:rsidR="00450C55">
        <w:rPr>
          <w:rFonts w:ascii="Times New Roman" w:hAnsi="Times New Roman" w:cs="Times New Roman"/>
          <w:sz w:val="28"/>
          <w:szCs w:val="28"/>
        </w:rPr>
        <w:t>a giurisprudenza</w:t>
      </w:r>
      <w:r w:rsidR="000720F0">
        <w:rPr>
          <w:rFonts w:ascii="Times New Roman" w:hAnsi="Times New Roman" w:cs="Times New Roman"/>
          <w:sz w:val="28"/>
          <w:szCs w:val="28"/>
        </w:rPr>
        <w:t xml:space="preserve"> più attenta</w:t>
      </w:r>
      <w:r w:rsidR="00450C55">
        <w:rPr>
          <w:rFonts w:ascii="Times New Roman" w:hAnsi="Times New Roman" w:cs="Times New Roman"/>
          <w:sz w:val="28"/>
          <w:szCs w:val="28"/>
        </w:rPr>
        <w:t>, non costituisce un provvedimento autonomo</w:t>
      </w:r>
      <w:r w:rsidR="00A91AEC">
        <w:rPr>
          <w:rFonts w:ascii="Times New Roman" w:hAnsi="Times New Roman" w:cs="Times New Roman"/>
          <w:sz w:val="28"/>
          <w:szCs w:val="28"/>
        </w:rPr>
        <w:t>,</w:t>
      </w:r>
      <w:r w:rsidR="00450C55">
        <w:rPr>
          <w:rFonts w:ascii="Times New Roman" w:hAnsi="Times New Roman" w:cs="Times New Roman"/>
          <w:sz w:val="28"/>
          <w:szCs w:val="28"/>
        </w:rPr>
        <w:t xml:space="preserve"> bensì un atto rientrante nel procedimento aperto dall’</w:t>
      </w:r>
      <w:r w:rsidR="000720F0">
        <w:rPr>
          <w:rFonts w:ascii="Times New Roman" w:hAnsi="Times New Roman" w:cs="Times New Roman"/>
          <w:sz w:val="28"/>
          <w:szCs w:val="28"/>
        </w:rPr>
        <w:t xml:space="preserve">atto di primo grado, con conseguente insensibilità </w:t>
      </w:r>
      <w:r w:rsidR="00B94ED8">
        <w:rPr>
          <w:rFonts w:ascii="Times New Roman" w:hAnsi="Times New Roman" w:cs="Times New Roman"/>
          <w:sz w:val="28"/>
          <w:szCs w:val="28"/>
        </w:rPr>
        <w:t>alla normativa</w:t>
      </w:r>
      <w:r w:rsidR="000720F0">
        <w:rPr>
          <w:rFonts w:ascii="Times New Roman" w:hAnsi="Times New Roman" w:cs="Times New Roman"/>
          <w:sz w:val="28"/>
          <w:szCs w:val="28"/>
        </w:rPr>
        <w:t xml:space="preserve"> </w:t>
      </w:r>
      <w:r w:rsidR="00B94ED8">
        <w:rPr>
          <w:rFonts w:ascii="Times New Roman" w:hAnsi="Times New Roman" w:cs="Times New Roman"/>
          <w:sz w:val="28"/>
          <w:szCs w:val="28"/>
        </w:rPr>
        <w:t>sopravvenuta</w:t>
      </w:r>
      <w:r w:rsidR="000720F0">
        <w:rPr>
          <w:rStyle w:val="FootnoteReference"/>
          <w:rFonts w:ascii="Times New Roman" w:hAnsi="Times New Roman" w:cs="Times New Roman"/>
          <w:sz w:val="28"/>
          <w:szCs w:val="28"/>
        </w:rPr>
        <w:footnoteReference w:id="30"/>
      </w:r>
      <w:r w:rsidR="000720F0">
        <w:rPr>
          <w:rFonts w:ascii="Times New Roman" w:hAnsi="Times New Roman" w:cs="Times New Roman"/>
          <w:sz w:val="28"/>
          <w:szCs w:val="28"/>
        </w:rPr>
        <w:t>.</w:t>
      </w:r>
      <w:r w:rsidR="00684E16">
        <w:rPr>
          <w:rFonts w:ascii="Times New Roman" w:hAnsi="Times New Roman" w:cs="Times New Roman"/>
          <w:sz w:val="28"/>
          <w:szCs w:val="28"/>
        </w:rPr>
        <w:t xml:space="preserve"> I</w:t>
      </w:r>
      <w:r w:rsidR="00684E16" w:rsidRPr="00684E16">
        <w:rPr>
          <w:rFonts w:ascii="Times New Roman" w:hAnsi="Times New Roman" w:cs="Times New Roman" w:hint="eastAsia"/>
          <w:sz w:val="28"/>
          <w:szCs w:val="28"/>
        </w:rPr>
        <w:t>n virt</w:t>
      </w:r>
      <w:r w:rsidR="00684E16">
        <w:rPr>
          <w:rFonts w:ascii="Times New Roman" w:hAnsi="Times New Roman" w:cs="Times New Roman"/>
          <w:sz w:val="28"/>
          <w:szCs w:val="28"/>
        </w:rPr>
        <w:t>ù</w:t>
      </w:r>
      <w:r w:rsidR="00684E16" w:rsidRPr="00684E16">
        <w:rPr>
          <w:rFonts w:ascii="Times New Roman" w:hAnsi="Times New Roman" w:cs="Times New Roman" w:hint="eastAsia"/>
          <w:sz w:val="28"/>
          <w:szCs w:val="28"/>
        </w:rPr>
        <w:t xml:space="preserve"> del principio </w:t>
      </w:r>
      <w:r w:rsidR="00684E16">
        <w:rPr>
          <w:rFonts w:ascii="Times New Roman" w:hAnsi="Times New Roman" w:cs="Times New Roman"/>
          <w:sz w:val="28"/>
          <w:szCs w:val="28"/>
        </w:rPr>
        <w:t xml:space="preserve">del </w:t>
      </w:r>
      <w:r w:rsidR="00A91AEC">
        <w:rPr>
          <w:rFonts w:ascii="Times New Roman" w:hAnsi="Times New Roman" w:cs="Times New Roman" w:hint="eastAsia"/>
          <w:i/>
          <w:sz w:val="28"/>
          <w:szCs w:val="28"/>
        </w:rPr>
        <w:t>tempus regit actum</w:t>
      </w:r>
      <w:r w:rsidR="00A91AEC">
        <w:rPr>
          <w:rFonts w:ascii="Times New Roman" w:hAnsi="Times New Roman" w:cs="Times New Roman"/>
          <w:sz w:val="28"/>
          <w:szCs w:val="28"/>
        </w:rPr>
        <w:t xml:space="preserve">, infatti, </w:t>
      </w:r>
      <w:r w:rsidR="00684E16" w:rsidRPr="00684E16">
        <w:rPr>
          <w:rFonts w:ascii="Times New Roman" w:hAnsi="Times New Roman" w:cs="Times New Roman" w:hint="eastAsia"/>
          <w:sz w:val="28"/>
          <w:szCs w:val="28"/>
        </w:rPr>
        <w:t xml:space="preserve">il procedimento </w:t>
      </w:r>
      <w:r w:rsidR="001D62B3">
        <w:rPr>
          <w:rFonts w:ascii="Times New Roman" w:hAnsi="Times New Roman" w:cs="Times New Roman"/>
          <w:sz w:val="28"/>
          <w:szCs w:val="28"/>
        </w:rPr>
        <w:t>amministrativo (nel caso specifico</w:t>
      </w:r>
      <w:r w:rsidR="001D62B3">
        <w:rPr>
          <w:rFonts w:ascii="Times New Roman" w:hAnsi="Times New Roman" w:cs="Times New Roman" w:hint="eastAsia"/>
          <w:sz w:val="28"/>
          <w:szCs w:val="28"/>
        </w:rPr>
        <w:t xml:space="preserve"> </w:t>
      </w:r>
      <w:r w:rsidR="001D62B3">
        <w:rPr>
          <w:rFonts w:ascii="Times New Roman" w:hAnsi="Times New Roman" w:cs="Times New Roman"/>
          <w:sz w:val="28"/>
          <w:szCs w:val="28"/>
        </w:rPr>
        <w:t xml:space="preserve">per l’affidamento di un appalto pubblico) governato da una </w:t>
      </w:r>
      <w:r w:rsidR="00684E16" w:rsidRPr="00684E16">
        <w:rPr>
          <w:rFonts w:ascii="Times New Roman" w:hAnsi="Times New Roman" w:cs="Times New Roman" w:hint="eastAsia"/>
          <w:sz w:val="28"/>
          <w:szCs w:val="28"/>
        </w:rPr>
        <w:t>normativa i</w:t>
      </w:r>
      <w:r w:rsidR="00A91AEC">
        <w:rPr>
          <w:rFonts w:ascii="Times New Roman" w:hAnsi="Times New Roman" w:cs="Times New Roman"/>
          <w:sz w:val="28"/>
          <w:szCs w:val="28"/>
        </w:rPr>
        <w:t>n seguito</w:t>
      </w:r>
      <w:r w:rsidR="00684E16" w:rsidRPr="00684E16">
        <w:rPr>
          <w:rFonts w:ascii="Times New Roman" w:hAnsi="Times New Roman" w:cs="Times New Roman" w:hint="eastAsia"/>
          <w:sz w:val="28"/>
          <w:szCs w:val="28"/>
        </w:rPr>
        <w:t xml:space="preserve"> m</w:t>
      </w:r>
      <w:r w:rsidR="00684E16">
        <w:rPr>
          <w:rFonts w:ascii="Times New Roman" w:hAnsi="Times New Roman" w:cs="Times New Roman" w:hint="eastAsia"/>
          <w:sz w:val="28"/>
          <w:szCs w:val="28"/>
        </w:rPr>
        <w:t>odificata continua a</w:t>
      </w:r>
      <w:r w:rsidR="00684E16" w:rsidRPr="00684E16">
        <w:rPr>
          <w:rFonts w:ascii="Times New Roman" w:hAnsi="Times New Roman" w:cs="Times New Roman" w:hint="eastAsia"/>
          <w:sz w:val="28"/>
          <w:szCs w:val="28"/>
        </w:rPr>
        <w:t xml:space="preserve"> essere disciplinato dal quadro regolatorio </w:t>
      </w:r>
      <w:r w:rsidR="001D62B3">
        <w:rPr>
          <w:rFonts w:ascii="Times New Roman" w:hAnsi="Times New Roman" w:cs="Times New Roman"/>
          <w:sz w:val="28"/>
          <w:szCs w:val="28"/>
        </w:rPr>
        <w:t xml:space="preserve">vigente </w:t>
      </w:r>
      <w:r w:rsidR="00684E16" w:rsidRPr="00684E16">
        <w:rPr>
          <w:rFonts w:ascii="Times New Roman" w:hAnsi="Times New Roman" w:cs="Times New Roman" w:hint="eastAsia"/>
          <w:sz w:val="28"/>
          <w:szCs w:val="28"/>
        </w:rPr>
        <w:t>al momento</w:t>
      </w:r>
      <w:r w:rsidR="001D62B3">
        <w:rPr>
          <w:rFonts w:ascii="Times New Roman" w:hAnsi="Times New Roman" w:cs="Times New Roman"/>
          <w:sz w:val="28"/>
          <w:szCs w:val="28"/>
        </w:rPr>
        <w:t xml:space="preserve"> del</w:t>
      </w:r>
      <w:r w:rsidR="00A91AEC">
        <w:rPr>
          <w:rFonts w:ascii="Times New Roman" w:hAnsi="Times New Roman" w:cs="Times New Roman"/>
          <w:sz w:val="28"/>
          <w:szCs w:val="28"/>
        </w:rPr>
        <w:t xml:space="preserve"> suo esplicarsi (cioè vigente al momento dello </w:t>
      </w:r>
      <w:r w:rsidR="001D62B3">
        <w:rPr>
          <w:rFonts w:ascii="Times New Roman" w:hAnsi="Times New Roman" w:cs="Times New Roman"/>
          <w:sz w:val="28"/>
          <w:szCs w:val="28"/>
        </w:rPr>
        <w:t xml:space="preserve">svolgimento della procedura di </w:t>
      </w:r>
      <w:r w:rsidR="00684E16" w:rsidRPr="00684E16">
        <w:rPr>
          <w:rFonts w:ascii="Times New Roman" w:hAnsi="Times New Roman" w:cs="Times New Roman" w:hint="eastAsia"/>
          <w:sz w:val="28"/>
          <w:szCs w:val="28"/>
        </w:rPr>
        <w:t>gara</w:t>
      </w:r>
      <w:r w:rsidR="00A91AEC">
        <w:rPr>
          <w:rFonts w:ascii="Times New Roman" w:hAnsi="Times New Roman" w:cs="Times New Roman"/>
          <w:sz w:val="28"/>
          <w:szCs w:val="28"/>
        </w:rPr>
        <w:t>)</w:t>
      </w:r>
      <w:r w:rsidR="00684E16" w:rsidRPr="00684E16">
        <w:rPr>
          <w:rFonts w:ascii="Times New Roman" w:hAnsi="Times New Roman" w:cs="Times New Roman" w:hint="eastAsia"/>
          <w:sz w:val="28"/>
          <w:szCs w:val="28"/>
        </w:rPr>
        <w:t xml:space="preserve">, mentre le norme </w:t>
      </w:r>
      <w:r w:rsidR="001D62B3">
        <w:rPr>
          <w:rFonts w:ascii="Times New Roman" w:hAnsi="Times New Roman" w:cs="Times New Roman"/>
          <w:sz w:val="28"/>
          <w:szCs w:val="28"/>
        </w:rPr>
        <w:t xml:space="preserve">sopravvenute possono </w:t>
      </w:r>
      <w:r w:rsidR="00684E16" w:rsidRPr="00684E16">
        <w:rPr>
          <w:rFonts w:ascii="Times New Roman" w:hAnsi="Times New Roman" w:cs="Times New Roman" w:hint="eastAsia"/>
          <w:sz w:val="28"/>
          <w:szCs w:val="28"/>
        </w:rPr>
        <w:t>regola</w:t>
      </w:r>
      <w:r w:rsidR="001D62B3">
        <w:rPr>
          <w:rFonts w:ascii="Times New Roman" w:hAnsi="Times New Roman" w:cs="Times New Roman"/>
          <w:sz w:val="28"/>
          <w:szCs w:val="28"/>
        </w:rPr>
        <w:t>re</w:t>
      </w:r>
      <w:r w:rsidR="00684E16" w:rsidRPr="00684E16">
        <w:rPr>
          <w:rFonts w:ascii="Times New Roman" w:hAnsi="Times New Roman" w:cs="Times New Roman" w:hint="eastAsia"/>
          <w:sz w:val="28"/>
          <w:szCs w:val="28"/>
        </w:rPr>
        <w:t xml:space="preserve"> soltanto i procedimenti</w:t>
      </w:r>
      <w:r w:rsidR="001D62B3">
        <w:rPr>
          <w:rFonts w:ascii="Times New Roman" w:hAnsi="Times New Roman" w:cs="Times New Roman"/>
          <w:sz w:val="28"/>
          <w:szCs w:val="28"/>
        </w:rPr>
        <w:t xml:space="preserve"> “nuovi”</w:t>
      </w:r>
      <w:r w:rsidR="00A91AEC">
        <w:rPr>
          <w:rFonts w:ascii="Times New Roman" w:hAnsi="Times New Roman" w:cs="Times New Roman"/>
          <w:sz w:val="28"/>
          <w:szCs w:val="28"/>
        </w:rPr>
        <w:t xml:space="preserve"> in quanto</w:t>
      </w:r>
      <w:r w:rsidR="004732FC">
        <w:rPr>
          <w:rFonts w:ascii="Times New Roman" w:hAnsi="Times New Roman" w:cs="Times New Roman"/>
          <w:sz w:val="28"/>
          <w:szCs w:val="28"/>
        </w:rPr>
        <w:t xml:space="preserve"> </w:t>
      </w:r>
      <w:r w:rsidR="001D62B3">
        <w:rPr>
          <w:rFonts w:ascii="Times New Roman" w:hAnsi="Times New Roman" w:cs="Times New Roman"/>
          <w:sz w:val="28"/>
          <w:szCs w:val="28"/>
        </w:rPr>
        <w:t>interamente successivi al loro avvento</w:t>
      </w:r>
      <w:r w:rsidR="00684E16" w:rsidRPr="00684E16">
        <w:rPr>
          <w:rFonts w:ascii="Times New Roman" w:hAnsi="Times New Roman" w:cs="Times New Roman" w:hint="eastAsia"/>
          <w:sz w:val="28"/>
          <w:szCs w:val="28"/>
        </w:rPr>
        <w:t xml:space="preserve">, a meno che la </w:t>
      </w:r>
      <w:r w:rsidR="001D62B3">
        <w:rPr>
          <w:rFonts w:ascii="Times New Roman" w:hAnsi="Times New Roman" w:cs="Times New Roman"/>
          <w:sz w:val="28"/>
          <w:szCs w:val="28"/>
        </w:rPr>
        <w:t xml:space="preserve">previsione </w:t>
      </w:r>
      <w:r w:rsidR="00684E16" w:rsidRPr="00684E16">
        <w:rPr>
          <w:rFonts w:ascii="Times New Roman" w:hAnsi="Times New Roman" w:cs="Times New Roman" w:hint="eastAsia"/>
          <w:sz w:val="28"/>
          <w:szCs w:val="28"/>
        </w:rPr>
        <w:t xml:space="preserve">di </w:t>
      </w:r>
      <w:r w:rsidR="001D62B3">
        <w:rPr>
          <w:rFonts w:ascii="Times New Roman" w:hAnsi="Times New Roman" w:cs="Times New Roman"/>
          <w:sz w:val="28"/>
          <w:szCs w:val="28"/>
        </w:rPr>
        <w:t xml:space="preserve">un </w:t>
      </w:r>
      <w:r w:rsidR="001D62B3">
        <w:rPr>
          <w:rFonts w:ascii="Times New Roman" w:hAnsi="Times New Roman" w:cs="Times New Roman" w:hint="eastAsia"/>
          <w:sz w:val="28"/>
          <w:szCs w:val="28"/>
        </w:rPr>
        <w:t>apposit</w:t>
      </w:r>
      <w:r w:rsidR="001D62B3">
        <w:rPr>
          <w:rFonts w:ascii="Times New Roman" w:hAnsi="Times New Roman" w:cs="Times New Roman"/>
          <w:sz w:val="28"/>
          <w:szCs w:val="28"/>
        </w:rPr>
        <w:t>o</w:t>
      </w:r>
      <w:r w:rsidR="00684E16" w:rsidRPr="00684E16">
        <w:rPr>
          <w:rFonts w:ascii="Times New Roman" w:hAnsi="Times New Roman" w:cs="Times New Roman" w:hint="eastAsia"/>
          <w:sz w:val="28"/>
          <w:szCs w:val="28"/>
        </w:rPr>
        <w:t xml:space="preserve"> </w:t>
      </w:r>
      <w:r w:rsidR="001D62B3">
        <w:rPr>
          <w:rFonts w:ascii="Times New Roman" w:hAnsi="Times New Roman" w:cs="Times New Roman"/>
          <w:sz w:val="28"/>
          <w:szCs w:val="28"/>
        </w:rPr>
        <w:t xml:space="preserve">regime transitorio – che, lo si è visto, qui manca – </w:t>
      </w:r>
      <w:r w:rsidR="00684E16" w:rsidRPr="00684E16">
        <w:rPr>
          <w:rFonts w:ascii="Times New Roman" w:hAnsi="Times New Roman" w:cs="Times New Roman" w:hint="eastAsia"/>
          <w:sz w:val="28"/>
          <w:szCs w:val="28"/>
        </w:rPr>
        <w:t>non offra, se</w:t>
      </w:r>
      <w:r w:rsidR="001D62B3">
        <w:rPr>
          <w:rFonts w:ascii="Times New Roman" w:hAnsi="Times New Roman" w:cs="Times New Roman"/>
          <w:sz w:val="28"/>
          <w:szCs w:val="28"/>
        </w:rPr>
        <w:t>con</w:t>
      </w:r>
      <w:r w:rsidR="00684E16" w:rsidRPr="00684E16">
        <w:rPr>
          <w:rFonts w:ascii="Times New Roman" w:hAnsi="Times New Roman" w:cs="Times New Roman" w:hint="eastAsia"/>
          <w:sz w:val="28"/>
          <w:szCs w:val="28"/>
        </w:rPr>
        <w:t>do criteri di opportunit</w:t>
      </w:r>
      <w:r w:rsidR="001D62B3">
        <w:rPr>
          <w:rFonts w:ascii="Times New Roman" w:hAnsi="Times New Roman" w:cs="Times New Roman"/>
          <w:sz w:val="28"/>
          <w:szCs w:val="28"/>
        </w:rPr>
        <w:t>à</w:t>
      </w:r>
      <w:r w:rsidR="00684E16" w:rsidRPr="00684E16">
        <w:rPr>
          <w:rFonts w:ascii="Times New Roman" w:hAnsi="Times New Roman" w:cs="Times New Roman" w:hint="eastAsia"/>
          <w:sz w:val="28"/>
          <w:szCs w:val="28"/>
        </w:rPr>
        <w:t>, soluzioni per contemperare diversamente gli effetti del</w:t>
      </w:r>
      <w:r w:rsidR="004732FC">
        <w:rPr>
          <w:rFonts w:ascii="Times New Roman" w:hAnsi="Times New Roman" w:cs="Times New Roman"/>
          <w:sz w:val="28"/>
          <w:szCs w:val="28"/>
        </w:rPr>
        <w:t xml:space="preserve">la </w:t>
      </w:r>
      <w:r w:rsidR="00684E16" w:rsidRPr="00684E16">
        <w:rPr>
          <w:rFonts w:ascii="Times New Roman" w:hAnsi="Times New Roman" w:cs="Times New Roman" w:hint="eastAsia"/>
          <w:sz w:val="28"/>
          <w:szCs w:val="28"/>
        </w:rPr>
        <w:t>s</w:t>
      </w:r>
      <w:r w:rsidR="001D62B3">
        <w:rPr>
          <w:rFonts w:ascii="Times New Roman" w:hAnsi="Times New Roman" w:cs="Times New Roman" w:hint="eastAsia"/>
          <w:sz w:val="28"/>
          <w:szCs w:val="28"/>
        </w:rPr>
        <w:t>ucce</w:t>
      </w:r>
      <w:r w:rsidR="004732FC">
        <w:rPr>
          <w:rFonts w:ascii="Times New Roman" w:hAnsi="Times New Roman" w:cs="Times New Roman"/>
          <w:sz w:val="28"/>
          <w:szCs w:val="28"/>
        </w:rPr>
        <w:t>ssione</w:t>
      </w:r>
      <w:r w:rsidR="001D62B3">
        <w:rPr>
          <w:rFonts w:ascii="Times New Roman" w:hAnsi="Times New Roman" w:cs="Times New Roman" w:hint="eastAsia"/>
          <w:sz w:val="28"/>
          <w:szCs w:val="28"/>
        </w:rPr>
        <w:t xml:space="preserve"> delle leggi nel tempo</w:t>
      </w:r>
      <w:r w:rsidR="001D62B3">
        <w:rPr>
          <w:rFonts w:ascii="Times New Roman" w:hAnsi="Times New Roman" w:cs="Times New Roman"/>
          <w:sz w:val="28"/>
          <w:szCs w:val="28"/>
        </w:rPr>
        <w:t>.</w:t>
      </w:r>
      <w:r w:rsidR="00684E16" w:rsidRPr="00684E16">
        <w:rPr>
          <w:rFonts w:ascii="Times New Roman" w:hAnsi="Times New Roman" w:cs="Times New Roman" w:hint="eastAsia"/>
          <w:sz w:val="28"/>
          <w:szCs w:val="28"/>
        </w:rPr>
        <w:t xml:space="preserve"> </w:t>
      </w:r>
    </w:p>
    <w:p w:rsidR="004369AB" w:rsidRDefault="00A91AEC" w:rsidP="00DF7FA9">
      <w:pPr>
        <w:pStyle w:val="Standard"/>
        <w:spacing w:line="276" w:lineRule="auto"/>
        <w:jc w:val="both"/>
        <w:rPr>
          <w:rFonts w:ascii="Times New Roman" w:hAnsi="Times New Roman" w:cs="Times New Roman"/>
          <w:sz w:val="28"/>
          <w:szCs w:val="28"/>
        </w:rPr>
      </w:pPr>
      <w:r>
        <w:rPr>
          <w:rFonts w:ascii="Times New Roman" w:hAnsi="Times New Roman" w:cs="Times New Roman"/>
          <w:sz w:val="28"/>
          <w:szCs w:val="28"/>
        </w:rPr>
        <w:t>In materia di affidamento di un pubblico appalto i</w:t>
      </w:r>
      <w:r w:rsidR="004732FC">
        <w:rPr>
          <w:rFonts w:ascii="Times New Roman" w:hAnsi="Times New Roman" w:cs="Times New Roman" w:hint="eastAsia"/>
          <w:sz w:val="28"/>
          <w:szCs w:val="28"/>
        </w:rPr>
        <w:t>l potere di riesa</w:t>
      </w:r>
      <w:r w:rsidR="00081D51">
        <w:rPr>
          <w:rFonts w:ascii="Times New Roman" w:hAnsi="Times New Roman" w:cs="Times New Roman"/>
          <w:sz w:val="28"/>
          <w:szCs w:val="28"/>
        </w:rPr>
        <w:t>m</w:t>
      </w:r>
      <w:r>
        <w:rPr>
          <w:rFonts w:ascii="Times New Roman" w:hAnsi="Times New Roman" w:cs="Times New Roman"/>
          <w:sz w:val="28"/>
          <w:szCs w:val="28"/>
        </w:rPr>
        <w:t xml:space="preserve">inare in autotutela </w:t>
      </w:r>
      <w:r w:rsidR="004732FC">
        <w:rPr>
          <w:rFonts w:ascii="Times New Roman" w:hAnsi="Times New Roman" w:cs="Times New Roman"/>
          <w:sz w:val="28"/>
          <w:szCs w:val="28"/>
        </w:rPr>
        <w:t xml:space="preserve"> l’aggiudicazione definitiva, </w:t>
      </w:r>
      <w:r w:rsidR="00684E16" w:rsidRPr="00684E16">
        <w:rPr>
          <w:rFonts w:ascii="Times New Roman" w:hAnsi="Times New Roman" w:cs="Times New Roman" w:hint="eastAsia"/>
          <w:sz w:val="28"/>
          <w:szCs w:val="28"/>
        </w:rPr>
        <w:t xml:space="preserve">sebbene </w:t>
      </w:r>
      <w:r>
        <w:rPr>
          <w:rFonts w:ascii="Times New Roman" w:hAnsi="Times New Roman" w:cs="Times New Roman"/>
          <w:sz w:val="28"/>
          <w:szCs w:val="28"/>
        </w:rPr>
        <w:t xml:space="preserve">indubbiamente integri un potere </w:t>
      </w:r>
      <w:r w:rsidR="00684E16" w:rsidRPr="00684E16">
        <w:rPr>
          <w:rFonts w:ascii="Times New Roman" w:hAnsi="Times New Roman" w:cs="Times New Roman" w:hint="eastAsia"/>
          <w:sz w:val="28"/>
          <w:szCs w:val="28"/>
        </w:rPr>
        <w:t xml:space="preserve">tipico e diverso </w:t>
      </w:r>
      <w:r w:rsidR="004732FC">
        <w:rPr>
          <w:rFonts w:ascii="Times New Roman" w:hAnsi="Times New Roman" w:cs="Times New Roman"/>
          <w:sz w:val="28"/>
          <w:szCs w:val="28"/>
        </w:rPr>
        <w:t>d</w:t>
      </w:r>
      <w:r w:rsidR="00684E16" w:rsidRPr="00684E16">
        <w:rPr>
          <w:rFonts w:ascii="Times New Roman" w:hAnsi="Times New Roman" w:cs="Times New Roman" w:hint="eastAsia"/>
          <w:sz w:val="28"/>
          <w:szCs w:val="28"/>
        </w:rPr>
        <w:t>al potere</w:t>
      </w:r>
      <w:r w:rsidR="001D62B3">
        <w:rPr>
          <w:rFonts w:ascii="Times New Roman" w:hAnsi="Times New Roman" w:cs="Times New Roman" w:hint="eastAsia"/>
          <w:sz w:val="28"/>
          <w:szCs w:val="28"/>
        </w:rPr>
        <w:t xml:space="preserve"> di scelta del contraente e del</w:t>
      </w:r>
      <w:r w:rsidR="001D62B3">
        <w:rPr>
          <w:rFonts w:ascii="Times New Roman" w:hAnsi="Times New Roman" w:cs="Times New Roman"/>
          <w:sz w:val="28"/>
          <w:szCs w:val="28"/>
        </w:rPr>
        <w:t>l’</w:t>
      </w:r>
      <w:r w:rsidR="00081D51">
        <w:rPr>
          <w:rFonts w:ascii="Times New Roman" w:hAnsi="Times New Roman" w:cs="Times New Roman" w:hint="eastAsia"/>
          <w:sz w:val="28"/>
          <w:szCs w:val="28"/>
        </w:rPr>
        <w:t>offerta</w:t>
      </w:r>
      <w:r w:rsidR="00081D51">
        <w:rPr>
          <w:rFonts w:ascii="Times New Roman" w:hAnsi="Times New Roman" w:cs="Times New Roman"/>
          <w:sz w:val="28"/>
          <w:szCs w:val="28"/>
        </w:rPr>
        <w:t xml:space="preserve">, origina un procedimento di secondo grado che, </w:t>
      </w:r>
      <w:r w:rsidR="00684E16" w:rsidRPr="00684E16">
        <w:rPr>
          <w:rFonts w:ascii="Times New Roman" w:hAnsi="Times New Roman" w:cs="Times New Roman" w:hint="eastAsia"/>
          <w:sz w:val="28"/>
          <w:szCs w:val="28"/>
        </w:rPr>
        <w:t xml:space="preserve">per ragioni </w:t>
      </w:r>
      <w:r w:rsidR="00081D51">
        <w:rPr>
          <w:rFonts w:ascii="Times New Roman" w:hAnsi="Times New Roman" w:cs="Times New Roman"/>
          <w:sz w:val="28"/>
          <w:szCs w:val="28"/>
        </w:rPr>
        <w:t xml:space="preserve">di natura </w:t>
      </w:r>
      <w:r w:rsidR="00081D51">
        <w:rPr>
          <w:rFonts w:ascii="Times New Roman" w:hAnsi="Times New Roman" w:cs="Times New Roman" w:hint="eastAsia"/>
          <w:sz w:val="28"/>
          <w:szCs w:val="28"/>
        </w:rPr>
        <w:t>logic</w:t>
      </w:r>
      <w:r w:rsidR="00081D51">
        <w:rPr>
          <w:rFonts w:ascii="Times New Roman" w:hAnsi="Times New Roman" w:cs="Times New Roman"/>
          <w:sz w:val="28"/>
          <w:szCs w:val="28"/>
        </w:rPr>
        <w:t>a</w:t>
      </w:r>
      <w:r w:rsidR="00684E16" w:rsidRPr="00684E16">
        <w:rPr>
          <w:rFonts w:ascii="Times New Roman" w:hAnsi="Times New Roman" w:cs="Times New Roman" w:hint="eastAsia"/>
          <w:sz w:val="28"/>
          <w:szCs w:val="28"/>
        </w:rPr>
        <w:t xml:space="preserve"> prima ancora che giuridic</w:t>
      </w:r>
      <w:r w:rsidR="00081D51">
        <w:rPr>
          <w:rFonts w:ascii="Times New Roman" w:hAnsi="Times New Roman" w:cs="Times New Roman"/>
          <w:sz w:val="28"/>
          <w:szCs w:val="28"/>
        </w:rPr>
        <w:t>a</w:t>
      </w:r>
      <w:r w:rsidR="00684E16" w:rsidRPr="00684E16">
        <w:rPr>
          <w:rFonts w:ascii="Times New Roman" w:hAnsi="Times New Roman" w:cs="Times New Roman" w:hint="eastAsia"/>
          <w:sz w:val="28"/>
          <w:szCs w:val="28"/>
        </w:rPr>
        <w:t>,</w:t>
      </w:r>
      <w:r w:rsidR="00081D51">
        <w:rPr>
          <w:rFonts w:ascii="Times New Roman" w:hAnsi="Times New Roman" w:cs="Times New Roman"/>
          <w:sz w:val="28"/>
          <w:szCs w:val="28"/>
        </w:rPr>
        <w:t xml:space="preserve"> è</w:t>
      </w:r>
      <w:r w:rsidR="00684E16" w:rsidRPr="00684E16">
        <w:rPr>
          <w:rFonts w:ascii="Times New Roman" w:hAnsi="Times New Roman" w:cs="Times New Roman" w:hint="eastAsia"/>
          <w:sz w:val="28"/>
          <w:szCs w:val="28"/>
        </w:rPr>
        <w:t xml:space="preserve"> </w:t>
      </w:r>
      <w:r w:rsidR="00081D51">
        <w:rPr>
          <w:rFonts w:ascii="Times New Roman" w:hAnsi="Times New Roman" w:cs="Times New Roman"/>
          <w:sz w:val="28"/>
          <w:szCs w:val="28"/>
        </w:rPr>
        <w:t xml:space="preserve">interdipendente </w:t>
      </w:r>
      <w:r w:rsidR="00684E16" w:rsidRPr="00684E16">
        <w:rPr>
          <w:rFonts w:ascii="Times New Roman" w:hAnsi="Times New Roman" w:cs="Times New Roman" w:hint="eastAsia"/>
          <w:sz w:val="28"/>
          <w:szCs w:val="28"/>
        </w:rPr>
        <w:t xml:space="preserve">con </w:t>
      </w:r>
      <w:r w:rsidR="00081D51">
        <w:rPr>
          <w:rFonts w:ascii="Times New Roman" w:hAnsi="Times New Roman" w:cs="Times New Roman"/>
          <w:sz w:val="28"/>
          <w:szCs w:val="28"/>
        </w:rPr>
        <w:t>la procedura di gara</w:t>
      </w:r>
      <w:r w:rsidR="00684E16" w:rsidRPr="00684E16">
        <w:rPr>
          <w:rFonts w:ascii="Times New Roman" w:hAnsi="Times New Roman" w:cs="Times New Roman" w:hint="eastAsia"/>
          <w:sz w:val="28"/>
          <w:szCs w:val="28"/>
        </w:rPr>
        <w:t>, nel senso</w:t>
      </w:r>
      <w:r w:rsidR="00081D51">
        <w:rPr>
          <w:rFonts w:ascii="Times New Roman" w:hAnsi="Times New Roman" w:cs="Times New Roman" w:hint="eastAsia"/>
          <w:sz w:val="28"/>
          <w:szCs w:val="28"/>
        </w:rPr>
        <w:t xml:space="preserve"> che rimette in discussione </w:t>
      </w:r>
      <w:r w:rsidR="00081D51">
        <w:rPr>
          <w:rFonts w:ascii="Times New Roman" w:hAnsi="Times New Roman" w:cs="Times New Roman"/>
          <w:sz w:val="28"/>
          <w:szCs w:val="28"/>
        </w:rPr>
        <w:t>l’</w:t>
      </w:r>
      <w:r w:rsidR="00684E16" w:rsidRPr="00684E16">
        <w:rPr>
          <w:rFonts w:ascii="Times New Roman" w:hAnsi="Times New Roman" w:cs="Times New Roman" w:hint="eastAsia"/>
          <w:sz w:val="28"/>
          <w:szCs w:val="28"/>
        </w:rPr>
        <w:t>assetto degli interessi</w:t>
      </w:r>
      <w:r w:rsidR="00957BF9">
        <w:rPr>
          <w:rFonts w:ascii="Times New Roman" w:hAnsi="Times New Roman" w:cs="Times New Roman"/>
          <w:sz w:val="28"/>
          <w:szCs w:val="28"/>
        </w:rPr>
        <w:t xml:space="preserve"> </w:t>
      </w:r>
      <w:r>
        <w:rPr>
          <w:rFonts w:ascii="Times New Roman" w:hAnsi="Times New Roman" w:cs="Times New Roman"/>
          <w:sz w:val="28"/>
          <w:szCs w:val="28"/>
        </w:rPr>
        <w:t xml:space="preserve">così come </w:t>
      </w:r>
      <w:r w:rsidR="00957BF9">
        <w:rPr>
          <w:rFonts w:ascii="Times New Roman" w:hAnsi="Times New Roman" w:cs="Times New Roman"/>
          <w:sz w:val="28"/>
          <w:szCs w:val="28"/>
        </w:rPr>
        <w:t>originariamente composti</w:t>
      </w:r>
      <w:r w:rsidR="00684E16" w:rsidRPr="00684E16">
        <w:rPr>
          <w:rFonts w:ascii="Times New Roman" w:hAnsi="Times New Roman" w:cs="Times New Roman" w:hint="eastAsia"/>
          <w:sz w:val="28"/>
          <w:szCs w:val="28"/>
        </w:rPr>
        <w:t xml:space="preserve">, </w:t>
      </w:r>
      <w:r w:rsidR="00653F12">
        <w:rPr>
          <w:rFonts w:ascii="Times New Roman" w:hAnsi="Times New Roman" w:cs="Times New Roman"/>
          <w:sz w:val="28"/>
          <w:szCs w:val="28"/>
        </w:rPr>
        <w:t xml:space="preserve">con l’effetto che </w:t>
      </w:r>
      <w:r>
        <w:rPr>
          <w:rFonts w:ascii="Times New Roman" w:hAnsi="Times New Roman" w:cs="Times New Roman"/>
          <w:sz w:val="28"/>
          <w:szCs w:val="28"/>
        </w:rPr>
        <w:t xml:space="preserve">deve </w:t>
      </w:r>
      <w:r w:rsidR="00653F12">
        <w:rPr>
          <w:rFonts w:ascii="Times New Roman" w:hAnsi="Times New Roman" w:cs="Times New Roman"/>
          <w:sz w:val="28"/>
          <w:szCs w:val="28"/>
        </w:rPr>
        <w:t>soggiace</w:t>
      </w:r>
      <w:r>
        <w:rPr>
          <w:rFonts w:ascii="Times New Roman" w:hAnsi="Times New Roman" w:cs="Times New Roman"/>
          <w:sz w:val="28"/>
          <w:szCs w:val="28"/>
        </w:rPr>
        <w:t>re</w:t>
      </w:r>
      <w:r w:rsidR="00653F12">
        <w:rPr>
          <w:rFonts w:ascii="Times New Roman" w:hAnsi="Times New Roman" w:cs="Times New Roman"/>
          <w:sz w:val="28"/>
          <w:szCs w:val="28"/>
        </w:rPr>
        <w:t xml:space="preserve"> unicamente a</w:t>
      </w:r>
      <w:r>
        <w:rPr>
          <w:rFonts w:ascii="Times New Roman" w:hAnsi="Times New Roman" w:cs="Times New Roman" w:hint="eastAsia"/>
          <w:sz w:val="28"/>
          <w:szCs w:val="28"/>
        </w:rPr>
        <w:t>l quadro regolator</w:t>
      </w:r>
      <w:r>
        <w:rPr>
          <w:rFonts w:ascii="Times New Roman" w:hAnsi="Times New Roman" w:cs="Times New Roman"/>
          <w:sz w:val="28"/>
          <w:szCs w:val="28"/>
        </w:rPr>
        <w:t>io</w:t>
      </w:r>
      <w:r w:rsidR="00684E16" w:rsidRPr="00684E16">
        <w:rPr>
          <w:rFonts w:ascii="Times New Roman" w:hAnsi="Times New Roman" w:cs="Times New Roman" w:hint="eastAsia"/>
          <w:sz w:val="28"/>
          <w:szCs w:val="28"/>
        </w:rPr>
        <w:t xml:space="preserve"> sostanziale esistente al momento dell</w:t>
      </w:r>
      <w:r w:rsidR="00957BF9">
        <w:rPr>
          <w:rFonts w:ascii="Times New Roman" w:hAnsi="Times New Roman" w:cs="Times New Roman"/>
          <w:sz w:val="28"/>
          <w:szCs w:val="28"/>
        </w:rPr>
        <w:t>’a</w:t>
      </w:r>
      <w:r w:rsidR="00684E16" w:rsidRPr="00684E16">
        <w:rPr>
          <w:rFonts w:ascii="Times New Roman" w:hAnsi="Times New Roman" w:cs="Times New Roman" w:hint="eastAsia"/>
          <w:sz w:val="28"/>
          <w:szCs w:val="28"/>
        </w:rPr>
        <w:t>dozione del provvedimento</w:t>
      </w:r>
      <w:r>
        <w:rPr>
          <w:rFonts w:ascii="Times New Roman" w:hAnsi="Times New Roman" w:cs="Times New Roman"/>
          <w:sz w:val="28"/>
          <w:szCs w:val="28"/>
        </w:rPr>
        <w:t xml:space="preserve"> di</w:t>
      </w:r>
      <w:r w:rsidR="00684E16" w:rsidRPr="00684E16">
        <w:rPr>
          <w:rFonts w:ascii="Times New Roman" w:hAnsi="Times New Roman" w:cs="Times New Roman" w:hint="eastAsia"/>
          <w:sz w:val="28"/>
          <w:szCs w:val="28"/>
        </w:rPr>
        <w:t xml:space="preserve"> </w:t>
      </w:r>
      <w:r>
        <w:rPr>
          <w:rFonts w:ascii="Times New Roman" w:hAnsi="Times New Roman" w:cs="Times New Roman"/>
          <w:sz w:val="28"/>
          <w:szCs w:val="28"/>
        </w:rPr>
        <w:t>aggiudicazione definitiva</w:t>
      </w:r>
      <w:r w:rsidR="00653F12">
        <w:rPr>
          <w:rFonts w:ascii="Times New Roman" w:hAnsi="Times New Roman" w:cs="Times New Roman"/>
          <w:sz w:val="28"/>
          <w:szCs w:val="28"/>
        </w:rPr>
        <w:t xml:space="preserve"> </w:t>
      </w:r>
      <w:r w:rsidR="00653F12">
        <w:rPr>
          <w:rFonts w:ascii="Times New Roman" w:hAnsi="Times New Roman" w:cs="Times New Roman" w:hint="eastAsia"/>
          <w:sz w:val="28"/>
          <w:szCs w:val="28"/>
        </w:rPr>
        <w:t>sul quale interviene</w:t>
      </w:r>
      <w:r>
        <w:rPr>
          <w:rFonts w:ascii="Times New Roman" w:hAnsi="Times New Roman" w:cs="Times New Roman"/>
          <w:sz w:val="28"/>
          <w:szCs w:val="28"/>
        </w:rPr>
        <w:t xml:space="preserve">; e ciò non senza considerare che </w:t>
      </w:r>
      <w:r w:rsidR="00684E16" w:rsidRPr="00684E16">
        <w:rPr>
          <w:rFonts w:ascii="Times New Roman" w:hAnsi="Times New Roman" w:cs="Times New Roman" w:hint="eastAsia"/>
          <w:sz w:val="28"/>
          <w:szCs w:val="28"/>
        </w:rPr>
        <w:t>le norme</w:t>
      </w:r>
      <w:r w:rsidR="00A409B8">
        <w:rPr>
          <w:rFonts w:ascii="Times New Roman" w:hAnsi="Times New Roman" w:cs="Times New Roman"/>
          <w:sz w:val="28"/>
          <w:szCs w:val="28"/>
        </w:rPr>
        <w:t xml:space="preserve"> sul potere di </w:t>
      </w:r>
      <w:r w:rsidR="00A409B8">
        <w:rPr>
          <w:rFonts w:ascii="Times New Roman" w:hAnsi="Times New Roman" w:cs="Times New Roman" w:hint="eastAsia"/>
          <w:sz w:val="28"/>
          <w:szCs w:val="28"/>
        </w:rPr>
        <w:t>ritir</w:t>
      </w:r>
      <w:r w:rsidR="00A409B8">
        <w:rPr>
          <w:rFonts w:ascii="Times New Roman" w:hAnsi="Times New Roman" w:cs="Times New Roman"/>
          <w:sz w:val="28"/>
          <w:szCs w:val="28"/>
        </w:rPr>
        <w:t xml:space="preserve">o dei </w:t>
      </w:r>
      <w:r w:rsidR="00684E16" w:rsidRPr="00684E16">
        <w:rPr>
          <w:rFonts w:ascii="Times New Roman" w:hAnsi="Times New Roman" w:cs="Times New Roman" w:hint="eastAsia"/>
          <w:sz w:val="28"/>
          <w:szCs w:val="28"/>
        </w:rPr>
        <w:t>provvedimenti</w:t>
      </w:r>
      <w:r w:rsidR="00A409B8">
        <w:rPr>
          <w:rFonts w:ascii="Times New Roman" w:hAnsi="Times New Roman" w:cs="Times New Roman"/>
          <w:sz w:val="28"/>
          <w:szCs w:val="28"/>
        </w:rPr>
        <w:t xml:space="preserve"> amministrativi</w:t>
      </w:r>
      <w:r w:rsidR="00684E16" w:rsidRPr="00684E16">
        <w:rPr>
          <w:rFonts w:ascii="Times New Roman" w:hAnsi="Times New Roman" w:cs="Times New Roman" w:hint="eastAsia"/>
          <w:sz w:val="28"/>
          <w:szCs w:val="28"/>
        </w:rPr>
        <w:t xml:space="preserve"> </w:t>
      </w:r>
      <w:r w:rsidR="00A409B8">
        <w:rPr>
          <w:rFonts w:ascii="Times New Roman" w:hAnsi="Times New Roman" w:cs="Times New Roman"/>
          <w:sz w:val="28"/>
          <w:szCs w:val="28"/>
        </w:rPr>
        <w:t xml:space="preserve">hanno </w:t>
      </w:r>
      <w:r w:rsidR="00684E16" w:rsidRPr="00684E16">
        <w:rPr>
          <w:rFonts w:ascii="Times New Roman" w:hAnsi="Times New Roman" w:cs="Times New Roman" w:hint="eastAsia"/>
          <w:sz w:val="28"/>
          <w:szCs w:val="28"/>
        </w:rPr>
        <w:t>natura sostanziale</w:t>
      </w:r>
      <w:r w:rsidR="00A409B8">
        <w:rPr>
          <w:rFonts w:ascii="Times New Roman" w:hAnsi="Times New Roman" w:cs="Times New Roman"/>
          <w:sz w:val="28"/>
          <w:szCs w:val="28"/>
        </w:rPr>
        <w:t>, inscrivendosi</w:t>
      </w:r>
      <w:r w:rsidR="00684E16" w:rsidRPr="00684E16">
        <w:rPr>
          <w:rFonts w:ascii="Times New Roman" w:hAnsi="Times New Roman" w:cs="Times New Roman" w:hint="eastAsia"/>
          <w:sz w:val="28"/>
          <w:szCs w:val="28"/>
        </w:rPr>
        <w:t xml:space="preserve"> nelle fonti che </w:t>
      </w:r>
      <w:r w:rsidR="00A409B8">
        <w:rPr>
          <w:rFonts w:ascii="Times New Roman" w:hAnsi="Times New Roman" w:cs="Times New Roman"/>
          <w:sz w:val="28"/>
          <w:szCs w:val="28"/>
        </w:rPr>
        <w:t xml:space="preserve">disciplinano il regime di </w:t>
      </w:r>
      <w:r w:rsidR="00684E16" w:rsidRPr="00684E16">
        <w:rPr>
          <w:rFonts w:ascii="Times New Roman" w:hAnsi="Times New Roman" w:cs="Times New Roman" w:hint="eastAsia"/>
          <w:sz w:val="28"/>
          <w:szCs w:val="28"/>
        </w:rPr>
        <w:t>validit</w:t>
      </w:r>
      <w:r w:rsidR="00653F12">
        <w:rPr>
          <w:rFonts w:ascii="Times New Roman" w:hAnsi="Times New Roman" w:cs="Times New Roman"/>
          <w:sz w:val="28"/>
          <w:szCs w:val="28"/>
        </w:rPr>
        <w:t>à</w:t>
      </w:r>
      <w:r w:rsidR="00A409B8">
        <w:rPr>
          <w:rFonts w:ascii="Times New Roman" w:hAnsi="Times New Roman" w:cs="Times New Roman" w:hint="eastAsia"/>
          <w:sz w:val="28"/>
          <w:szCs w:val="28"/>
        </w:rPr>
        <w:t xml:space="preserve"> e</w:t>
      </w:r>
      <w:r w:rsidR="00A409B8">
        <w:rPr>
          <w:rFonts w:ascii="Times New Roman" w:hAnsi="Times New Roman" w:cs="Times New Roman"/>
          <w:sz w:val="28"/>
          <w:szCs w:val="28"/>
        </w:rPr>
        <w:t xml:space="preserve">d </w:t>
      </w:r>
      <w:r w:rsidR="00653F12">
        <w:rPr>
          <w:rFonts w:ascii="Times New Roman" w:hAnsi="Times New Roman" w:cs="Times New Roman"/>
          <w:sz w:val="28"/>
          <w:szCs w:val="28"/>
        </w:rPr>
        <w:t>e</w:t>
      </w:r>
      <w:r w:rsidR="00684E16" w:rsidRPr="00684E16">
        <w:rPr>
          <w:rFonts w:ascii="Times New Roman" w:hAnsi="Times New Roman" w:cs="Times New Roman" w:hint="eastAsia"/>
          <w:sz w:val="28"/>
          <w:szCs w:val="28"/>
        </w:rPr>
        <w:t>fficacia dei provvedimenti</w:t>
      </w:r>
      <w:r w:rsidR="00105195">
        <w:rPr>
          <w:rFonts w:ascii="Times New Roman" w:hAnsi="Times New Roman" w:cs="Times New Roman"/>
          <w:sz w:val="28"/>
          <w:szCs w:val="28"/>
        </w:rPr>
        <w:t>, sicché non può farsene un’applicazione retroattiva.</w:t>
      </w:r>
      <w:r w:rsidR="00D73CCB">
        <w:rPr>
          <w:rFonts w:ascii="Times New Roman" w:hAnsi="Times New Roman" w:cs="Times New Roman"/>
          <w:sz w:val="28"/>
          <w:szCs w:val="28"/>
        </w:rPr>
        <w:t xml:space="preserve"> </w:t>
      </w:r>
    </w:p>
    <w:p w:rsidR="00AB5F3F" w:rsidRDefault="00AB5F3F" w:rsidP="00DF7FA9">
      <w:pPr>
        <w:pStyle w:val="Standard"/>
        <w:spacing w:line="276" w:lineRule="auto"/>
        <w:jc w:val="both"/>
        <w:rPr>
          <w:rFonts w:ascii="Times New Roman" w:hAnsi="Times New Roman" w:cs="Times New Roman"/>
          <w:sz w:val="28"/>
          <w:szCs w:val="28"/>
        </w:rPr>
      </w:pPr>
    </w:p>
    <w:p w:rsidR="004369AB" w:rsidRDefault="004369AB" w:rsidP="00AB1B63">
      <w:pPr>
        <w:pStyle w:val="Standard"/>
        <w:spacing w:line="276"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4.</w:t>
      </w:r>
      <w:r>
        <w:rPr>
          <w:rFonts w:ascii="Times New Roman" w:hAnsi="Times New Roman" w:cs="Times New Roman"/>
          <w:b/>
          <w:bCs/>
          <w:i/>
          <w:iCs/>
          <w:sz w:val="28"/>
          <w:szCs w:val="28"/>
        </w:rPr>
        <w:tab/>
        <w:t xml:space="preserve">Conclusioni </w:t>
      </w:r>
    </w:p>
    <w:p w:rsidR="006A40A0" w:rsidRDefault="006A40A0" w:rsidP="00AB1B63">
      <w:pPr>
        <w:spacing w:line="276" w:lineRule="auto"/>
        <w:jc w:val="both"/>
        <w:rPr>
          <w:rFonts w:ascii="Times New Roman" w:hAnsi="Times New Roman" w:cs="Times New Roman"/>
          <w:sz w:val="28"/>
          <w:szCs w:val="28"/>
        </w:rPr>
      </w:pPr>
      <w:r>
        <w:rPr>
          <w:rFonts w:ascii="Times New Roman" w:hAnsi="Times New Roman" w:cs="Times New Roman"/>
          <w:sz w:val="28"/>
          <w:szCs w:val="28"/>
        </w:rPr>
        <w:t>L</w:t>
      </w:r>
      <w:r w:rsidR="00DF7FA9" w:rsidRPr="00DF7FA9">
        <w:rPr>
          <w:rFonts w:ascii="Times New Roman" w:hAnsi="Times New Roman" w:cs="Times New Roman"/>
          <w:sz w:val="28"/>
          <w:szCs w:val="28"/>
        </w:rPr>
        <w:t>’esegesi del dato normativo per come in questa sede</w:t>
      </w:r>
      <w:r w:rsidR="00F46250">
        <w:rPr>
          <w:rFonts w:ascii="Times New Roman" w:hAnsi="Times New Roman" w:cs="Times New Roman"/>
          <w:sz w:val="28"/>
          <w:szCs w:val="28"/>
        </w:rPr>
        <w:t xml:space="preserve"> analizzato</w:t>
      </w:r>
      <w:r>
        <w:rPr>
          <w:rFonts w:ascii="Times New Roman" w:hAnsi="Times New Roman" w:cs="Times New Roman"/>
          <w:sz w:val="28"/>
          <w:szCs w:val="28"/>
        </w:rPr>
        <w:t xml:space="preserve"> consente </w:t>
      </w:r>
      <w:r w:rsidR="00105195">
        <w:rPr>
          <w:rFonts w:ascii="Times New Roman" w:hAnsi="Times New Roman" w:cs="Times New Roman"/>
          <w:sz w:val="28"/>
          <w:szCs w:val="28"/>
        </w:rPr>
        <w:t>quantomeno di dubitare (se non di</w:t>
      </w:r>
      <w:r>
        <w:rPr>
          <w:rFonts w:ascii="Times New Roman" w:hAnsi="Times New Roman" w:cs="Times New Roman"/>
          <w:sz w:val="28"/>
          <w:szCs w:val="28"/>
        </w:rPr>
        <w:t xml:space="preserve"> escludere</w:t>
      </w:r>
      <w:r w:rsidR="00105195">
        <w:rPr>
          <w:rFonts w:ascii="Times New Roman" w:hAnsi="Times New Roman" w:cs="Times New Roman"/>
          <w:sz w:val="28"/>
          <w:szCs w:val="28"/>
        </w:rPr>
        <w:t>)</w:t>
      </w:r>
      <w:r>
        <w:rPr>
          <w:rFonts w:ascii="Times New Roman" w:hAnsi="Times New Roman" w:cs="Times New Roman"/>
          <w:sz w:val="28"/>
          <w:szCs w:val="28"/>
        </w:rPr>
        <w:t xml:space="preserve"> che l’aggiudicazione definitiva di un appalto pubblico, stante la sua peculiare natura, possa</w:t>
      </w:r>
      <w:r w:rsidR="00DF7FA9" w:rsidRPr="00DF7FA9">
        <w:rPr>
          <w:rFonts w:ascii="Times New Roman" w:hAnsi="Times New Roman" w:cs="Times New Roman"/>
          <w:sz w:val="28"/>
          <w:szCs w:val="28"/>
        </w:rPr>
        <w:t xml:space="preserve"> annoverarsi </w:t>
      </w:r>
      <w:r w:rsidR="00DF7FA9">
        <w:rPr>
          <w:rFonts w:ascii="Times New Roman" w:hAnsi="Times New Roman" w:cs="Times New Roman"/>
          <w:sz w:val="28"/>
          <w:szCs w:val="28"/>
        </w:rPr>
        <w:t xml:space="preserve">tra </w:t>
      </w:r>
      <w:r w:rsidR="00DF7FA9" w:rsidRPr="00DF7FA9">
        <w:rPr>
          <w:rFonts w:ascii="Times New Roman" w:hAnsi="Times New Roman" w:cs="Times New Roman"/>
          <w:sz w:val="28"/>
          <w:szCs w:val="28"/>
        </w:rPr>
        <w:t>i</w:t>
      </w:r>
      <w:r w:rsidR="00DF7FA9">
        <w:rPr>
          <w:rFonts w:ascii="Times New Roman" w:hAnsi="Times New Roman" w:cs="Times New Roman"/>
          <w:sz w:val="28"/>
          <w:szCs w:val="28"/>
        </w:rPr>
        <w:t xml:space="preserve"> “</w:t>
      </w:r>
      <w:r w:rsidR="00DF7FA9" w:rsidRPr="00DF7FA9">
        <w:rPr>
          <w:rFonts w:ascii="Times New Roman" w:hAnsi="Times New Roman" w:cs="Times New Roman" w:hint="eastAsia"/>
          <w:i/>
          <w:sz w:val="28"/>
          <w:szCs w:val="28"/>
        </w:rPr>
        <w:t>provvedimenti di autorizzazione o di attribuzione di vantaggi economici</w:t>
      </w:r>
      <w:r w:rsidR="00DF7FA9">
        <w:rPr>
          <w:rFonts w:ascii="Times New Roman" w:hAnsi="Times New Roman" w:cs="Times New Roman"/>
          <w:sz w:val="28"/>
          <w:szCs w:val="28"/>
        </w:rPr>
        <w:t>”</w:t>
      </w:r>
      <w:r w:rsidR="008D5A41" w:rsidRPr="008D5A41">
        <w:rPr>
          <w:rFonts w:ascii="Times New Roman" w:hAnsi="Times New Roman" w:cs="Times New Roman"/>
          <w:sz w:val="28"/>
          <w:szCs w:val="28"/>
        </w:rPr>
        <w:t xml:space="preserve">, </w:t>
      </w:r>
      <w:r w:rsidR="008D5A41">
        <w:rPr>
          <w:rFonts w:ascii="Times New Roman" w:hAnsi="Times New Roman" w:cs="Times New Roman"/>
          <w:sz w:val="28"/>
          <w:szCs w:val="28"/>
        </w:rPr>
        <w:t>dovendosene, piuttosto, valorizzare il</w:t>
      </w:r>
      <w:r w:rsidR="00F46250">
        <w:rPr>
          <w:rFonts w:ascii="Times New Roman" w:hAnsi="Times New Roman" w:cs="Times New Roman"/>
          <w:sz w:val="28"/>
          <w:szCs w:val="28"/>
        </w:rPr>
        <w:t xml:space="preserve"> profilo contenutistico-funzionale rappresentato dalla selezione del contraente e della migliore offerta,</w:t>
      </w:r>
      <w:r w:rsidR="008D5A41">
        <w:rPr>
          <w:rFonts w:ascii="Times New Roman" w:hAnsi="Times New Roman" w:cs="Times New Roman"/>
          <w:sz w:val="28"/>
          <w:szCs w:val="28"/>
        </w:rPr>
        <w:t xml:space="preserve"> rispetto al quale </w:t>
      </w:r>
      <w:r w:rsidR="00AB1B63">
        <w:rPr>
          <w:rFonts w:ascii="Times New Roman" w:hAnsi="Times New Roman" w:cs="Times New Roman"/>
          <w:sz w:val="28"/>
          <w:szCs w:val="28"/>
        </w:rPr>
        <w:t>l’aspetto del conseguimento, da parte dell’aggiudicatario,</w:t>
      </w:r>
      <w:r>
        <w:rPr>
          <w:rFonts w:ascii="Times New Roman" w:hAnsi="Times New Roman" w:cs="Times New Roman"/>
          <w:sz w:val="28"/>
          <w:szCs w:val="28"/>
        </w:rPr>
        <w:t xml:space="preserve"> </w:t>
      </w:r>
      <w:r w:rsidR="00AB1B63">
        <w:rPr>
          <w:rFonts w:ascii="Times New Roman" w:hAnsi="Times New Roman" w:cs="Times New Roman"/>
          <w:sz w:val="28"/>
          <w:szCs w:val="28"/>
        </w:rPr>
        <w:t xml:space="preserve">del </w:t>
      </w:r>
      <w:r>
        <w:rPr>
          <w:rFonts w:ascii="Times New Roman" w:hAnsi="Times New Roman" w:cs="Times New Roman"/>
          <w:sz w:val="28"/>
          <w:szCs w:val="28"/>
        </w:rPr>
        <w:t>vantaggio</w:t>
      </w:r>
      <w:r w:rsidR="008D5A41">
        <w:rPr>
          <w:rFonts w:ascii="Times New Roman" w:hAnsi="Times New Roman" w:cs="Times New Roman"/>
          <w:sz w:val="28"/>
          <w:szCs w:val="28"/>
        </w:rPr>
        <w:t xml:space="preserve"> eco</w:t>
      </w:r>
      <w:r>
        <w:rPr>
          <w:rFonts w:ascii="Times New Roman" w:hAnsi="Times New Roman" w:cs="Times New Roman"/>
          <w:sz w:val="28"/>
          <w:szCs w:val="28"/>
        </w:rPr>
        <w:t xml:space="preserve">nomico </w:t>
      </w:r>
      <w:r w:rsidR="00AB1B63">
        <w:rPr>
          <w:rFonts w:ascii="Times New Roman" w:hAnsi="Times New Roman" w:cs="Times New Roman"/>
          <w:sz w:val="28"/>
          <w:szCs w:val="28"/>
        </w:rPr>
        <w:t xml:space="preserve">correlato </w:t>
      </w:r>
      <w:r>
        <w:rPr>
          <w:rFonts w:ascii="Times New Roman" w:hAnsi="Times New Roman" w:cs="Times New Roman"/>
          <w:sz w:val="28"/>
          <w:szCs w:val="28"/>
        </w:rPr>
        <w:t xml:space="preserve">all’affidamento </w:t>
      </w:r>
      <w:r w:rsidR="008D5A41">
        <w:rPr>
          <w:rFonts w:ascii="Times New Roman" w:hAnsi="Times New Roman" w:cs="Times New Roman"/>
          <w:sz w:val="28"/>
          <w:szCs w:val="28"/>
        </w:rPr>
        <w:t>dell’appalto</w:t>
      </w:r>
      <w:r>
        <w:rPr>
          <w:rFonts w:ascii="Times New Roman" w:hAnsi="Times New Roman" w:cs="Times New Roman"/>
          <w:sz w:val="28"/>
          <w:szCs w:val="28"/>
        </w:rPr>
        <w:t xml:space="preserve"> </w:t>
      </w:r>
      <w:r w:rsidR="00105195">
        <w:rPr>
          <w:rFonts w:ascii="Times New Roman" w:hAnsi="Times New Roman" w:cs="Times New Roman"/>
          <w:sz w:val="28"/>
          <w:szCs w:val="28"/>
        </w:rPr>
        <w:t xml:space="preserve">non </w:t>
      </w:r>
      <w:r w:rsidR="00F46250">
        <w:rPr>
          <w:rFonts w:ascii="Times New Roman" w:hAnsi="Times New Roman" w:cs="Times New Roman"/>
          <w:sz w:val="28"/>
          <w:szCs w:val="28"/>
        </w:rPr>
        <w:t>assume</w:t>
      </w:r>
      <w:r w:rsidR="00AB1B63">
        <w:rPr>
          <w:rFonts w:ascii="Times New Roman" w:hAnsi="Times New Roman" w:cs="Times New Roman"/>
          <w:sz w:val="28"/>
          <w:szCs w:val="28"/>
        </w:rPr>
        <w:t xml:space="preserve"> </w:t>
      </w:r>
      <w:r w:rsidR="00105195">
        <w:rPr>
          <w:rFonts w:ascii="Times New Roman" w:hAnsi="Times New Roman" w:cs="Times New Roman"/>
          <w:sz w:val="28"/>
          <w:szCs w:val="28"/>
        </w:rPr>
        <w:t>valenza diretta e immediata</w:t>
      </w:r>
      <w:r>
        <w:rPr>
          <w:rFonts w:ascii="Times New Roman" w:hAnsi="Times New Roman" w:cs="Times New Roman"/>
          <w:sz w:val="28"/>
          <w:szCs w:val="28"/>
        </w:rPr>
        <w:t>.</w:t>
      </w:r>
    </w:p>
    <w:p w:rsidR="00285993" w:rsidRDefault="00991643" w:rsidP="00AB1B63">
      <w:pPr>
        <w:spacing w:line="276" w:lineRule="auto"/>
        <w:jc w:val="both"/>
        <w:rPr>
          <w:rFonts w:ascii="Times New Roman" w:hAnsi="Times New Roman" w:cs="Times New Roman"/>
          <w:sz w:val="28"/>
          <w:szCs w:val="28"/>
        </w:rPr>
      </w:pPr>
      <w:r>
        <w:rPr>
          <w:rFonts w:ascii="Times New Roman" w:hAnsi="Times New Roman" w:cs="Times New Roman"/>
          <w:sz w:val="28"/>
          <w:szCs w:val="28"/>
        </w:rPr>
        <w:t>Inoltre, s</w:t>
      </w:r>
      <w:r w:rsidR="006B50DC">
        <w:rPr>
          <w:rFonts w:ascii="Times New Roman" w:hAnsi="Times New Roman" w:cs="Times New Roman"/>
          <w:sz w:val="28"/>
          <w:szCs w:val="28"/>
        </w:rPr>
        <w:t>ia il “vecchio” Codice (art. 11, co. 9, D.Lgs. n. 163/2006)</w:t>
      </w:r>
      <w:r w:rsidR="00A13FE3">
        <w:rPr>
          <w:rStyle w:val="FootnoteReference"/>
          <w:rFonts w:ascii="Times New Roman" w:hAnsi="Times New Roman" w:cs="Times New Roman"/>
          <w:sz w:val="28"/>
          <w:szCs w:val="28"/>
        </w:rPr>
        <w:footnoteReference w:id="31"/>
      </w:r>
      <w:r w:rsidR="006B50DC">
        <w:rPr>
          <w:rFonts w:ascii="Times New Roman" w:hAnsi="Times New Roman" w:cs="Times New Roman"/>
          <w:sz w:val="28"/>
          <w:szCs w:val="28"/>
        </w:rPr>
        <w:t xml:space="preserve"> che il “nuovo” (art. 32, co. 8, D.Lgs. n. 50/2016)</w:t>
      </w:r>
      <w:r w:rsidR="00A13FE3">
        <w:rPr>
          <w:rStyle w:val="FootnoteReference"/>
          <w:rFonts w:ascii="Times New Roman" w:hAnsi="Times New Roman" w:cs="Times New Roman"/>
          <w:sz w:val="28"/>
          <w:szCs w:val="28"/>
        </w:rPr>
        <w:footnoteReference w:id="32"/>
      </w:r>
      <w:r w:rsidR="006B50DC">
        <w:rPr>
          <w:rFonts w:ascii="Times New Roman" w:hAnsi="Times New Roman" w:cs="Times New Roman"/>
          <w:sz w:val="28"/>
          <w:szCs w:val="28"/>
        </w:rPr>
        <w:t xml:space="preserve"> </w:t>
      </w:r>
      <w:r w:rsidR="007D0D4D">
        <w:rPr>
          <w:rFonts w:ascii="Times New Roman" w:hAnsi="Times New Roman" w:cs="Times New Roman"/>
          <w:sz w:val="28"/>
          <w:szCs w:val="28"/>
        </w:rPr>
        <w:t xml:space="preserve">mantengono saldo in capo alla </w:t>
      </w:r>
      <w:r w:rsidR="006B50DC">
        <w:rPr>
          <w:rFonts w:ascii="Times New Roman" w:hAnsi="Times New Roman" w:cs="Times New Roman"/>
          <w:sz w:val="28"/>
          <w:szCs w:val="28"/>
        </w:rPr>
        <w:t>Stazione appaltante l’ese</w:t>
      </w:r>
      <w:r w:rsidR="007D0D4D">
        <w:rPr>
          <w:rFonts w:ascii="Times New Roman" w:hAnsi="Times New Roman" w:cs="Times New Roman"/>
          <w:sz w:val="28"/>
          <w:szCs w:val="28"/>
        </w:rPr>
        <w:t>rcizio dei poteri di autotutela</w:t>
      </w:r>
      <w:r w:rsidR="00BC4C0B">
        <w:rPr>
          <w:rFonts w:ascii="Times New Roman" w:hAnsi="Times New Roman" w:cs="Times New Roman"/>
          <w:sz w:val="28"/>
          <w:szCs w:val="28"/>
        </w:rPr>
        <w:t>,</w:t>
      </w:r>
      <w:r w:rsidR="006B50DC">
        <w:rPr>
          <w:rFonts w:ascii="Times New Roman" w:hAnsi="Times New Roman" w:cs="Times New Roman"/>
          <w:sz w:val="28"/>
          <w:szCs w:val="28"/>
        </w:rPr>
        <w:t xml:space="preserve"> </w:t>
      </w:r>
      <w:r w:rsidR="00BC4C0B">
        <w:rPr>
          <w:rFonts w:ascii="Times New Roman" w:hAnsi="Times New Roman" w:cs="Times New Roman"/>
          <w:sz w:val="28"/>
          <w:szCs w:val="28"/>
        </w:rPr>
        <w:t xml:space="preserve">di fatto </w:t>
      </w:r>
      <w:r w:rsidR="006B50DC">
        <w:rPr>
          <w:rFonts w:ascii="Times New Roman" w:hAnsi="Times New Roman" w:cs="Times New Roman"/>
          <w:sz w:val="28"/>
          <w:szCs w:val="28"/>
        </w:rPr>
        <w:t>rinviando</w:t>
      </w:r>
      <w:r w:rsidR="007D0D4D">
        <w:rPr>
          <w:rFonts w:ascii="Times New Roman" w:hAnsi="Times New Roman" w:cs="Times New Roman"/>
          <w:sz w:val="28"/>
          <w:szCs w:val="28"/>
        </w:rPr>
        <w:t>,</w:t>
      </w:r>
      <w:r w:rsidR="006B50DC">
        <w:rPr>
          <w:rFonts w:ascii="Times New Roman" w:hAnsi="Times New Roman" w:cs="Times New Roman"/>
          <w:sz w:val="28"/>
          <w:szCs w:val="28"/>
        </w:rPr>
        <w:t xml:space="preserve"> quanto alla disciplina sostanziale, </w:t>
      </w:r>
      <w:r w:rsidR="007D0D4D">
        <w:rPr>
          <w:rFonts w:ascii="Times New Roman" w:hAnsi="Times New Roman" w:cs="Times New Roman"/>
          <w:sz w:val="28"/>
          <w:szCs w:val="28"/>
        </w:rPr>
        <w:t xml:space="preserve">alle disposizioni </w:t>
      </w:r>
      <w:r w:rsidR="006B50DC">
        <w:rPr>
          <w:rFonts w:ascii="Times New Roman" w:hAnsi="Times New Roman" w:cs="Times New Roman"/>
          <w:sz w:val="28"/>
          <w:szCs w:val="28"/>
        </w:rPr>
        <w:t xml:space="preserve">generali </w:t>
      </w:r>
      <w:r w:rsidR="007D0D4D">
        <w:rPr>
          <w:rFonts w:ascii="Times New Roman" w:hAnsi="Times New Roman" w:cs="Times New Roman"/>
          <w:sz w:val="28"/>
          <w:szCs w:val="28"/>
        </w:rPr>
        <w:t>contenute ne</w:t>
      </w:r>
      <w:r w:rsidR="006B50DC">
        <w:rPr>
          <w:rFonts w:ascii="Times New Roman" w:hAnsi="Times New Roman" w:cs="Times New Roman"/>
          <w:sz w:val="28"/>
          <w:szCs w:val="28"/>
        </w:rPr>
        <w:t>lla legge sul procedimento amministrativo (art. 21-</w:t>
      </w:r>
      <w:r w:rsidR="006B50DC" w:rsidRPr="006B50DC">
        <w:rPr>
          <w:rFonts w:ascii="Times New Roman" w:hAnsi="Times New Roman" w:cs="Times New Roman"/>
          <w:i/>
          <w:sz w:val="28"/>
          <w:szCs w:val="28"/>
        </w:rPr>
        <w:t>nonies</w:t>
      </w:r>
      <w:r w:rsidR="006B50DC">
        <w:rPr>
          <w:rFonts w:ascii="Times New Roman" w:hAnsi="Times New Roman" w:cs="Times New Roman"/>
          <w:sz w:val="28"/>
          <w:szCs w:val="28"/>
        </w:rPr>
        <w:t>, L. n. 241/1990)</w:t>
      </w:r>
      <w:r w:rsidR="007D0D4D">
        <w:rPr>
          <w:rStyle w:val="FootnoteReference"/>
          <w:rFonts w:ascii="Times New Roman" w:hAnsi="Times New Roman" w:cs="Times New Roman"/>
          <w:sz w:val="28"/>
          <w:szCs w:val="28"/>
        </w:rPr>
        <w:footnoteReference w:id="33"/>
      </w:r>
      <w:r w:rsidR="006B50DC">
        <w:rPr>
          <w:rFonts w:ascii="Times New Roman" w:hAnsi="Times New Roman" w:cs="Times New Roman"/>
          <w:sz w:val="28"/>
          <w:szCs w:val="28"/>
        </w:rPr>
        <w:t>, la quale si pone, sul punto, in un rapporto di genere a specie con il Codice</w:t>
      </w:r>
      <w:r w:rsidR="006A40A0">
        <w:rPr>
          <w:rFonts w:ascii="Times New Roman" w:hAnsi="Times New Roman" w:cs="Times New Roman"/>
          <w:sz w:val="28"/>
          <w:szCs w:val="28"/>
        </w:rPr>
        <w:t xml:space="preserve"> </w:t>
      </w:r>
      <w:r w:rsidR="006B50DC">
        <w:rPr>
          <w:rFonts w:ascii="Times New Roman" w:hAnsi="Times New Roman" w:cs="Times New Roman"/>
          <w:sz w:val="28"/>
          <w:szCs w:val="28"/>
        </w:rPr>
        <w:t>dei contratti pubblici</w:t>
      </w:r>
      <w:r w:rsidR="00BC4C0B">
        <w:rPr>
          <w:rFonts w:ascii="Times New Roman" w:hAnsi="Times New Roman" w:cs="Times New Roman"/>
          <w:sz w:val="28"/>
          <w:szCs w:val="28"/>
        </w:rPr>
        <w:t>, integrandone la disciplina per quanto non espressamente previsto e nei limiti della compatibilità.</w:t>
      </w:r>
    </w:p>
    <w:p w:rsidR="00285993" w:rsidRDefault="00185EC2" w:rsidP="00AB1B63">
      <w:pPr>
        <w:spacing w:line="276" w:lineRule="auto"/>
        <w:jc w:val="both"/>
        <w:rPr>
          <w:rFonts w:ascii="Times New Roman" w:hAnsi="Times New Roman" w:cs="Times New Roman"/>
          <w:sz w:val="28"/>
          <w:szCs w:val="28"/>
        </w:rPr>
      </w:pPr>
      <w:r>
        <w:rPr>
          <w:rFonts w:ascii="Times New Roman" w:hAnsi="Times New Roman" w:cs="Times New Roman"/>
          <w:sz w:val="28"/>
          <w:szCs w:val="28"/>
        </w:rPr>
        <w:t>L</w:t>
      </w:r>
      <w:r w:rsidR="00285993" w:rsidRPr="00285993">
        <w:rPr>
          <w:rFonts w:ascii="Times New Roman" w:hAnsi="Times New Roman" w:cs="Times New Roman" w:hint="eastAsia"/>
          <w:sz w:val="28"/>
          <w:szCs w:val="28"/>
        </w:rPr>
        <w:t>a specialit</w:t>
      </w:r>
      <w:r w:rsidR="00285993">
        <w:rPr>
          <w:rFonts w:ascii="Times New Roman" w:hAnsi="Times New Roman" w:cs="Times New Roman"/>
          <w:sz w:val="28"/>
          <w:szCs w:val="28"/>
        </w:rPr>
        <w:t>à</w:t>
      </w:r>
      <w:r w:rsidR="00285993" w:rsidRPr="00285993">
        <w:rPr>
          <w:rFonts w:ascii="Times New Roman" w:hAnsi="Times New Roman" w:cs="Times New Roman" w:hint="eastAsia"/>
          <w:sz w:val="28"/>
          <w:szCs w:val="28"/>
        </w:rPr>
        <w:t xml:space="preserve"> del Codice</w:t>
      </w:r>
      <w:r w:rsidR="00285993">
        <w:rPr>
          <w:rFonts w:ascii="Times New Roman" w:hAnsi="Times New Roman" w:cs="Times New Roman"/>
          <w:sz w:val="28"/>
          <w:szCs w:val="28"/>
        </w:rPr>
        <w:t xml:space="preserve"> dei contratti</w:t>
      </w:r>
      <w:r w:rsidR="00285993" w:rsidRPr="00285993">
        <w:rPr>
          <w:rFonts w:ascii="Times New Roman" w:hAnsi="Times New Roman" w:cs="Times New Roman" w:hint="eastAsia"/>
          <w:sz w:val="28"/>
          <w:szCs w:val="28"/>
        </w:rPr>
        <w:t xml:space="preserve"> e la particolare natura del provvedimento di aggiudicazione, </w:t>
      </w:r>
      <w:r w:rsidR="00285993">
        <w:rPr>
          <w:rFonts w:ascii="Times New Roman" w:hAnsi="Times New Roman" w:cs="Times New Roman"/>
          <w:sz w:val="28"/>
          <w:szCs w:val="28"/>
        </w:rPr>
        <w:t xml:space="preserve">il quale </w:t>
      </w:r>
      <w:r w:rsidR="00285993" w:rsidRPr="00285993">
        <w:rPr>
          <w:rFonts w:ascii="Times New Roman" w:hAnsi="Times New Roman" w:cs="Times New Roman" w:hint="eastAsia"/>
          <w:sz w:val="28"/>
          <w:szCs w:val="28"/>
        </w:rPr>
        <w:t xml:space="preserve">non </w:t>
      </w:r>
      <w:r w:rsidR="00285993">
        <w:rPr>
          <w:rFonts w:ascii="Times New Roman" w:hAnsi="Times New Roman" w:cs="Times New Roman"/>
          <w:sz w:val="28"/>
          <w:szCs w:val="28"/>
        </w:rPr>
        <w:t>è</w:t>
      </w:r>
      <w:r w:rsidR="00285993" w:rsidRPr="00285993">
        <w:rPr>
          <w:rFonts w:ascii="Times New Roman" w:hAnsi="Times New Roman" w:cs="Times New Roman" w:hint="eastAsia"/>
          <w:sz w:val="28"/>
          <w:szCs w:val="28"/>
        </w:rPr>
        <w:t xml:space="preserve"> titolo autorizzatorio </w:t>
      </w:r>
      <w:r w:rsidR="00285993">
        <w:rPr>
          <w:rFonts w:ascii="Times New Roman" w:hAnsi="Times New Roman" w:cs="Times New Roman"/>
          <w:sz w:val="28"/>
          <w:szCs w:val="28"/>
        </w:rPr>
        <w:t xml:space="preserve">né </w:t>
      </w:r>
      <w:r w:rsidR="00285993" w:rsidRPr="00285993">
        <w:rPr>
          <w:rFonts w:ascii="Times New Roman" w:hAnsi="Times New Roman" w:cs="Times New Roman" w:hint="eastAsia"/>
          <w:sz w:val="28"/>
          <w:szCs w:val="28"/>
        </w:rPr>
        <w:t>provvedimento autoritativo in grado di costituire unilateralmente in capo al destinatario vantaggi economici, bens</w:t>
      </w:r>
      <w:r w:rsidR="00285993">
        <w:rPr>
          <w:rFonts w:ascii="Times New Roman" w:hAnsi="Times New Roman" w:cs="Times New Roman"/>
          <w:sz w:val="28"/>
          <w:szCs w:val="28"/>
        </w:rPr>
        <w:t>ì,</w:t>
      </w:r>
      <w:r w:rsidR="00285993" w:rsidRPr="00285993">
        <w:rPr>
          <w:rFonts w:ascii="Times New Roman" w:hAnsi="Times New Roman" w:cs="Times New Roman" w:hint="eastAsia"/>
          <w:sz w:val="28"/>
          <w:szCs w:val="28"/>
        </w:rPr>
        <w:t xml:space="preserve"> piuttosto, una determinazione di na</w:t>
      </w:r>
      <w:r w:rsidR="00285993">
        <w:rPr>
          <w:rFonts w:ascii="Times New Roman" w:hAnsi="Times New Roman" w:cs="Times New Roman" w:hint="eastAsia"/>
          <w:sz w:val="28"/>
          <w:szCs w:val="28"/>
        </w:rPr>
        <w:t xml:space="preserve">tura economica con la quale la </w:t>
      </w:r>
      <w:r w:rsidR="00285993">
        <w:rPr>
          <w:rFonts w:ascii="Times New Roman" w:hAnsi="Times New Roman" w:cs="Times New Roman"/>
          <w:sz w:val="28"/>
          <w:szCs w:val="28"/>
        </w:rPr>
        <w:t>S</w:t>
      </w:r>
      <w:r w:rsidR="00285993" w:rsidRPr="00285993">
        <w:rPr>
          <w:rFonts w:ascii="Times New Roman" w:hAnsi="Times New Roman" w:cs="Times New Roman" w:hint="eastAsia"/>
          <w:sz w:val="28"/>
          <w:szCs w:val="28"/>
        </w:rPr>
        <w:t>tazione appaltante individua la migliore offerta,</w:t>
      </w:r>
      <w:r w:rsidR="00285993" w:rsidRPr="00285993">
        <w:rPr>
          <w:rFonts w:hint="eastAsia"/>
        </w:rPr>
        <w:t xml:space="preserve"> </w:t>
      </w:r>
      <w:r w:rsidR="00285993" w:rsidRPr="00285993">
        <w:rPr>
          <w:rFonts w:ascii="Times New Roman" w:hAnsi="Times New Roman" w:cs="Times New Roman" w:hint="eastAsia"/>
          <w:sz w:val="28"/>
          <w:szCs w:val="28"/>
        </w:rPr>
        <w:t>fanno nutrire pi</w:t>
      </w:r>
      <w:r w:rsidR="00285993">
        <w:rPr>
          <w:rFonts w:ascii="Times New Roman" w:hAnsi="Times New Roman" w:cs="Times New Roman"/>
          <w:sz w:val="28"/>
          <w:szCs w:val="28"/>
        </w:rPr>
        <w:t xml:space="preserve">ù </w:t>
      </w:r>
      <w:r w:rsidR="00285993" w:rsidRPr="00285993">
        <w:rPr>
          <w:rFonts w:ascii="Times New Roman" w:hAnsi="Times New Roman" w:cs="Times New Roman" w:hint="eastAsia"/>
          <w:sz w:val="28"/>
          <w:szCs w:val="28"/>
        </w:rPr>
        <w:t xml:space="preserve">di un dubbio </w:t>
      </w:r>
      <w:r w:rsidR="00285993">
        <w:rPr>
          <w:rFonts w:ascii="Times New Roman" w:hAnsi="Times New Roman" w:cs="Times New Roman"/>
          <w:sz w:val="28"/>
          <w:szCs w:val="28"/>
        </w:rPr>
        <w:t>in ordine al</w:t>
      </w:r>
      <w:r w:rsidR="00285993" w:rsidRPr="00285993">
        <w:rPr>
          <w:rFonts w:ascii="Times New Roman" w:hAnsi="Times New Roman" w:cs="Times New Roman" w:hint="eastAsia"/>
          <w:sz w:val="28"/>
          <w:szCs w:val="28"/>
        </w:rPr>
        <w:t>la circostanza che la disposizione novellata dell</w:t>
      </w:r>
      <w:r w:rsidR="00285993">
        <w:rPr>
          <w:rFonts w:ascii="Times New Roman" w:hAnsi="Times New Roman" w:cs="Times New Roman"/>
          <w:sz w:val="28"/>
          <w:szCs w:val="28"/>
        </w:rPr>
        <w:t>’</w:t>
      </w:r>
      <w:r w:rsidR="00285993">
        <w:rPr>
          <w:rFonts w:ascii="Times New Roman" w:hAnsi="Times New Roman" w:cs="Times New Roman" w:hint="eastAsia"/>
          <w:sz w:val="28"/>
          <w:szCs w:val="28"/>
        </w:rPr>
        <w:t>art. 21</w:t>
      </w:r>
      <w:r w:rsidR="00285993">
        <w:rPr>
          <w:rFonts w:ascii="Times New Roman" w:hAnsi="Times New Roman" w:cs="Times New Roman"/>
          <w:sz w:val="28"/>
          <w:szCs w:val="28"/>
        </w:rPr>
        <w:t>-</w:t>
      </w:r>
      <w:r w:rsidR="00285993" w:rsidRPr="00285993">
        <w:rPr>
          <w:rFonts w:ascii="Times New Roman" w:hAnsi="Times New Roman" w:cs="Times New Roman" w:hint="eastAsia"/>
          <w:i/>
          <w:sz w:val="28"/>
          <w:szCs w:val="28"/>
        </w:rPr>
        <w:t>nonies</w:t>
      </w:r>
      <w:r w:rsidR="00285993">
        <w:rPr>
          <w:rFonts w:ascii="Times New Roman" w:hAnsi="Times New Roman" w:cs="Times New Roman"/>
          <w:sz w:val="28"/>
          <w:szCs w:val="28"/>
        </w:rPr>
        <w:t xml:space="preserve">, L. n. 241/1990 </w:t>
      </w:r>
      <w:r w:rsidR="00285993">
        <w:rPr>
          <w:rFonts w:ascii="Times New Roman" w:hAnsi="Times New Roman" w:cs="Times New Roman" w:hint="eastAsia"/>
          <w:sz w:val="28"/>
          <w:szCs w:val="28"/>
        </w:rPr>
        <w:t xml:space="preserve">torni applicabile </w:t>
      </w:r>
      <w:r w:rsidR="00285993">
        <w:rPr>
          <w:rFonts w:ascii="Times New Roman" w:hAnsi="Times New Roman" w:cs="Times New Roman"/>
          <w:sz w:val="28"/>
          <w:szCs w:val="28"/>
        </w:rPr>
        <w:t>alle procedure per l’affidamento degli appalti pubblici.</w:t>
      </w:r>
    </w:p>
    <w:p w:rsidR="006A40A0" w:rsidRDefault="00185EC2" w:rsidP="00AB1B63">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Non può, infine, sottacersi, in aggiunta alle </w:t>
      </w:r>
      <w:r w:rsidR="007D0D4D">
        <w:rPr>
          <w:rFonts w:ascii="Times New Roman" w:hAnsi="Times New Roman" w:cs="Times New Roman"/>
          <w:sz w:val="28"/>
          <w:szCs w:val="28"/>
        </w:rPr>
        <w:t xml:space="preserve">valutazioni </w:t>
      </w:r>
      <w:r>
        <w:rPr>
          <w:rFonts w:ascii="Times New Roman" w:hAnsi="Times New Roman" w:cs="Times New Roman"/>
          <w:sz w:val="28"/>
          <w:szCs w:val="28"/>
        </w:rPr>
        <w:t xml:space="preserve">già </w:t>
      </w:r>
      <w:r w:rsidR="007D0D4D">
        <w:rPr>
          <w:rFonts w:ascii="Times New Roman" w:hAnsi="Times New Roman" w:cs="Times New Roman"/>
          <w:sz w:val="28"/>
          <w:szCs w:val="28"/>
        </w:rPr>
        <w:t>espresse a proposito della questione aperta</w:t>
      </w:r>
      <w:r w:rsidR="006A40A0">
        <w:rPr>
          <w:rFonts w:ascii="Times New Roman" w:hAnsi="Times New Roman" w:cs="Times New Roman"/>
          <w:sz w:val="28"/>
          <w:szCs w:val="28"/>
        </w:rPr>
        <w:t xml:space="preserve"> di diritto intertemporale, che </w:t>
      </w:r>
      <w:r w:rsidR="00207734">
        <w:rPr>
          <w:rFonts w:ascii="Times New Roman" w:hAnsi="Times New Roman" w:cs="Times New Roman"/>
          <w:sz w:val="28"/>
          <w:szCs w:val="28"/>
        </w:rPr>
        <w:t xml:space="preserve">l’eventuale annullamento in autotutela dell’aggiudicazione definitiva, </w:t>
      </w:r>
      <w:r>
        <w:rPr>
          <w:rFonts w:ascii="Times New Roman" w:hAnsi="Times New Roman" w:cs="Times New Roman"/>
          <w:sz w:val="28"/>
          <w:szCs w:val="28"/>
        </w:rPr>
        <w:t xml:space="preserve">per la qualità di </w:t>
      </w:r>
      <w:r w:rsidR="006A40A0">
        <w:rPr>
          <w:rFonts w:ascii="Times New Roman" w:hAnsi="Times New Roman" w:cs="Times New Roman"/>
          <w:sz w:val="28"/>
          <w:szCs w:val="28"/>
        </w:rPr>
        <w:t>imprescindibile legitti</w:t>
      </w:r>
      <w:r w:rsidR="00876234">
        <w:rPr>
          <w:rFonts w:ascii="Times New Roman" w:hAnsi="Times New Roman" w:cs="Times New Roman"/>
          <w:sz w:val="28"/>
          <w:szCs w:val="28"/>
        </w:rPr>
        <w:t>mazione del titolo contrattuale</w:t>
      </w:r>
      <w:r>
        <w:rPr>
          <w:rFonts w:ascii="Times New Roman" w:hAnsi="Times New Roman" w:cs="Times New Roman"/>
          <w:sz w:val="28"/>
          <w:szCs w:val="28"/>
        </w:rPr>
        <w:t xml:space="preserve"> che assume</w:t>
      </w:r>
      <w:r w:rsidR="004A2BEA">
        <w:rPr>
          <w:rFonts w:ascii="Times New Roman" w:hAnsi="Times New Roman" w:cs="Times New Roman"/>
          <w:sz w:val="28"/>
          <w:szCs w:val="28"/>
        </w:rPr>
        <w:t xml:space="preserve">, </w:t>
      </w:r>
      <w:r w:rsidR="00207734">
        <w:rPr>
          <w:rFonts w:ascii="Times New Roman" w:hAnsi="Times New Roman" w:cs="Times New Roman"/>
          <w:sz w:val="28"/>
          <w:szCs w:val="28"/>
        </w:rPr>
        <w:t>costituisce con essa e con il supposto procedimento di selezione del contraente e dell’offerta</w:t>
      </w:r>
      <w:r w:rsidR="006A40A0">
        <w:rPr>
          <w:rFonts w:ascii="Times New Roman" w:hAnsi="Times New Roman" w:cs="Times New Roman"/>
          <w:sz w:val="28"/>
          <w:szCs w:val="28"/>
        </w:rPr>
        <w:t xml:space="preserve"> un </w:t>
      </w:r>
      <w:r w:rsidR="006A40A0">
        <w:rPr>
          <w:rFonts w:ascii="Times New Roman" w:hAnsi="Times New Roman" w:cs="Times New Roman"/>
          <w:i/>
          <w:sz w:val="28"/>
          <w:szCs w:val="28"/>
        </w:rPr>
        <w:t>unicum</w:t>
      </w:r>
      <w:r w:rsidR="006A40A0" w:rsidRPr="004369AB">
        <w:rPr>
          <w:rFonts w:ascii="Times New Roman" w:hAnsi="Times New Roman" w:cs="Times New Roman"/>
          <w:sz w:val="28"/>
          <w:szCs w:val="28"/>
        </w:rPr>
        <w:t>,</w:t>
      </w:r>
      <w:r w:rsidR="006A40A0">
        <w:rPr>
          <w:rFonts w:ascii="Times New Roman" w:hAnsi="Times New Roman" w:cs="Times New Roman"/>
          <w:i/>
          <w:sz w:val="28"/>
          <w:szCs w:val="28"/>
        </w:rPr>
        <w:t xml:space="preserve"> </w:t>
      </w:r>
      <w:r w:rsidR="006A40A0" w:rsidRPr="004369AB">
        <w:rPr>
          <w:rFonts w:ascii="Times New Roman" w:hAnsi="Times New Roman" w:cs="Times New Roman"/>
          <w:sz w:val="28"/>
          <w:szCs w:val="28"/>
        </w:rPr>
        <w:t>con</w:t>
      </w:r>
      <w:r w:rsidR="006A40A0">
        <w:rPr>
          <w:rFonts w:ascii="Times New Roman" w:hAnsi="Times New Roman" w:cs="Times New Roman"/>
          <w:i/>
          <w:sz w:val="28"/>
          <w:szCs w:val="28"/>
        </w:rPr>
        <w:t xml:space="preserve"> </w:t>
      </w:r>
      <w:r w:rsidR="006A40A0">
        <w:rPr>
          <w:rFonts w:ascii="Times New Roman" w:hAnsi="Times New Roman" w:cs="Times New Roman"/>
          <w:sz w:val="28"/>
          <w:szCs w:val="28"/>
        </w:rPr>
        <w:t xml:space="preserve">l’effetto che le norme applicabili al procedimento </w:t>
      </w:r>
      <w:r w:rsidR="00207734">
        <w:rPr>
          <w:rFonts w:ascii="Times New Roman" w:hAnsi="Times New Roman" w:cs="Times New Roman"/>
          <w:sz w:val="28"/>
          <w:szCs w:val="28"/>
        </w:rPr>
        <w:t xml:space="preserve">per il suo riesame sono, </w:t>
      </w:r>
      <w:r w:rsidR="006A40A0">
        <w:rPr>
          <w:rFonts w:ascii="Times New Roman" w:hAnsi="Times New Roman" w:cs="Times New Roman"/>
          <w:sz w:val="28"/>
          <w:szCs w:val="28"/>
        </w:rPr>
        <w:t xml:space="preserve">in virtù del principio del </w:t>
      </w:r>
      <w:r w:rsidR="006A40A0" w:rsidRPr="004369AB">
        <w:rPr>
          <w:rFonts w:ascii="Times New Roman" w:hAnsi="Times New Roman" w:cs="Times New Roman"/>
          <w:i/>
          <w:sz w:val="28"/>
          <w:szCs w:val="28"/>
        </w:rPr>
        <w:t>tempus regit actum</w:t>
      </w:r>
      <w:r w:rsidR="00207734">
        <w:rPr>
          <w:rFonts w:ascii="Times New Roman" w:hAnsi="Times New Roman" w:cs="Times New Roman"/>
          <w:sz w:val="28"/>
          <w:szCs w:val="28"/>
        </w:rPr>
        <w:t xml:space="preserve">, </w:t>
      </w:r>
      <w:r w:rsidR="006A40A0">
        <w:rPr>
          <w:rFonts w:ascii="Times New Roman" w:hAnsi="Times New Roman" w:cs="Times New Roman"/>
          <w:sz w:val="28"/>
          <w:szCs w:val="28"/>
        </w:rPr>
        <w:t>quelle vigenti al momento dell’adozione del provvedimento di aggiudicazione definitiva.</w:t>
      </w:r>
    </w:p>
    <w:p w:rsidR="00DF7FA9" w:rsidRPr="008D5A41" w:rsidRDefault="006A40A0" w:rsidP="00AB1B63">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46250">
        <w:rPr>
          <w:rFonts w:ascii="Times New Roman" w:hAnsi="Times New Roman" w:cs="Times New Roman"/>
          <w:sz w:val="28"/>
          <w:szCs w:val="28"/>
        </w:rPr>
        <w:t xml:space="preserve">  </w:t>
      </w:r>
      <w:r w:rsidR="008D5A41">
        <w:rPr>
          <w:rFonts w:ascii="Times New Roman" w:hAnsi="Times New Roman" w:cs="Times New Roman"/>
          <w:sz w:val="28"/>
          <w:szCs w:val="28"/>
        </w:rPr>
        <w:t xml:space="preserve">    </w:t>
      </w:r>
    </w:p>
    <w:p w:rsidR="008A0314" w:rsidRDefault="004369AB" w:rsidP="00182620">
      <w:pPr>
        <w:spacing w:line="276" w:lineRule="auto"/>
        <w:jc w:val="right"/>
        <w:rPr>
          <w:rFonts w:ascii="Times New Roman" w:hAnsi="Times New Roman" w:cs="Times New Roman"/>
          <w:sz w:val="28"/>
          <w:szCs w:val="28"/>
        </w:rPr>
      </w:pPr>
      <w:r w:rsidRPr="008D5A41">
        <w:rPr>
          <w:rFonts w:ascii="Times New Roman" w:hAnsi="Times New Roman" w:cs="Times New Roman"/>
          <w:sz w:val="28"/>
          <w:szCs w:val="28"/>
        </w:rPr>
        <w:t xml:space="preserve"> </w:t>
      </w:r>
      <w:r w:rsidRPr="008D5A41">
        <w:rPr>
          <w:rFonts w:ascii="Times New Roman" w:hAnsi="Times New Roman" w:cs="Times New Roman"/>
          <w:i/>
          <w:sz w:val="28"/>
          <w:szCs w:val="28"/>
        </w:rPr>
        <w:t xml:space="preserve">  </w:t>
      </w:r>
      <w:r w:rsidRPr="008D5A41">
        <w:rPr>
          <w:rFonts w:ascii="Times New Roman" w:hAnsi="Times New Roman" w:cs="Times New Roman"/>
          <w:sz w:val="28"/>
          <w:szCs w:val="28"/>
        </w:rPr>
        <w:t xml:space="preserve">  </w:t>
      </w:r>
      <w:r w:rsidR="00285993">
        <w:rPr>
          <w:rFonts w:ascii="Times New Roman" w:hAnsi="Times New Roman" w:cs="Times New Roman"/>
          <w:sz w:val="28"/>
          <w:szCs w:val="28"/>
        </w:rPr>
        <w:t xml:space="preserve"> </w:t>
      </w:r>
    </w:p>
    <w:p w:rsidR="00285993" w:rsidRPr="00182620" w:rsidRDefault="00182620" w:rsidP="00182620">
      <w:pPr>
        <w:spacing w:line="276" w:lineRule="auto"/>
        <w:jc w:val="right"/>
        <w:rPr>
          <w:rFonts w:hint="eastAsia"/>
          <w:sz w:val="32"/>
          <w:szCs w:val="32"/>
        </w:rPr>
      </w:pPr>
      <w:r w:rsidRPr="00182620">
        <w:rPr>
          <w:rFonts w:ascii="Times New Roman" w:hAnsi="Times New Roman" w:cs="Times New Roman"/>
          <w:b/>
          <w:bCs/>
          <w:iCs/>
          <w:sz w:val="32"/>
          <w:szCs w:val="32"/>
        </w:rPr>
        <w:t>Giuseppe Giannì</w:t>
      </w:r>
    </w:p>
    <w:p w:rsidR="00182620" w:rsidRDefault="00182620" w:rsidP="00182620">
      <w:pPr>
        <w:spacing w:line="276" w:lineRule="auto"/>
        <w:jc w:val="right"/>
        <w:rPr>
          <w:rFonts w:hint="eastAsia"/>
        </w:rPr>
      </w:pPr>
      <w:r>
        <w:t>Avvocato amministrativista</w:t>
      </w:r>
    </w:p>
    <w:p w:rsidR="00182620" w:rsidRDefault="00182620" w:rsidP="00182620">
      <w:pPr>
        <w:spacing w:line="276" w:lineRule="auto"/>
        <w:jc w:val="right"/>
        <w:rPr>
          <w:rFonts w:hint="eastAsia"/>
        </w:rPr>
      </w:pPr>
    </w:p>
    <w:p w:rsidR="00182620" w:rsidRPr="00182620" w:rsidRDefault="00182620" w:rsidP="00182620">
      <w:pPr>
        <w:spacing w:line="276" w:lineRule="auto"/>
        <w:jc w:val="right"/>
        <w:rPr>
          <w:rFonts w:hint="eastAsia"/>
        </w:rPr>
      </w:pPr>
      <w:r>
        <w:t>Pubblicato il 18 giugno 2019</w:t>
      </w:r>
    </w:p>
    <w:sectPr w:rsidR="00182620" w:rsidRPr="00182620">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45B" w:rsidRDefault="007D145B" w:rsidP="00634208">
      <w:pPr>
        <w:rPr>
          <w:rFonts w:hint="eastAsia"/>
        </w:rPr>
      </w:pPr>
      <w:r>
        <w:separator/>
      </w:r>
    </w:p>
  </w:endnote>
  <w:endnote w:type="continuationSeparator" w:id="0">
    <w:p w:rsidR="007D145B" w:rsidRDefault="007D145B" w:rsidP="0063420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381705"/>
      <w:docPartObj>
        <w:docPartGallery w:val="Page Numbers (Bottom of Page)"/>
        <w:docPartUnique/>
      </w:docPartObj>
    </w:sdtPr>
    <w:sdtEndPr>
      <w:rPr>
        <w:rFonts w:ascii="Times New Roman" w:hAnsi="Times New Roman" w:cs="Times New Roman"/>
        <w:sz w:val="20"/>
        <w:szCs w:val="20"/>
      </w:rPr>
    </w:sdtEndPr>
    <w:sdtContent>
      <w:p w:rsidR="007E28AE" w:rsidRPr="007E28AE" w:rsidRDefault="007E28AE">
        <w:pPr>
          <w:pStyle w:val="Footer"/>
          <w:jc w:val="center"/>
          <w:rPr>
            <w:rFonts w:ascii="Times New Roman" w:hAnsi="Times New Roman" w:cs="Times New Roman"/>
            <w:sz w:val="20"/>
            <w:szCs w:val="20"/>
          </w:rPr>
        </w:pPr>
        <w:r w:rsidRPr="007E28AE">
          <w:rPr>
            <w:rFonts w:ascii="Times New Roman" w:hAnsi="Times New Roman" w:cs="Times New Roman"/>
            <w:sz w:val="20"/>
            <w:szCs w:val="20"/>
          </w:rPr>
          <w:fldChar w:fldCharType="begin"/>
        </w:r>
        <w:r w:rsidRPr="007E28AE">
          <w:rPr>
            <w:rFonts w:ascii="Times New Roman" w:hAnsi="Times New Roman" w:cs="Times New Roman"/>
            <w:sz w:val="20"/>
            <w:szCs w:val="20"/>
          </w:rPr>
          <w:instrText>PAGE   \* MERGEFORMAT</w:instrText>
        </w:r>
        <w:r w:rsidRPr="007E28AE">
          <w:rPr>
            <w:rFonts w:ascii="Times New Roman" w:hAnsi="Times New Roman" w:cs="Times New Roman"/>
            <w:sz w:val="20"/>
            <w:szCs w:val="20"/>
          </w:rPr>
          <w:fldChar w:fldCharType="separate"/>
        </w:r>
        <w:r w:rsidR="00182620">
          <w:rPr>
            <w:rFonts w:ascii="Times New Roman" w:hAnsi="Times New Roman" w:cs="Times New Roman"/>
            <w:noProof/>
            <w:sz w:val="20"/>
            <w:szCs w:val="20"/>
          </w:rPr>
          <w:t>1</w:t>
        </w:r>
        <w:r w:rsidRPr="007E28AE">
          <w:rPr>
            <w:rFonts w:ascii="Times New Roman" w:hAnsi="Times New Roman" w:cs="Times New Roman"/>
            <w:sz w:val="20"/>
            <w:szCs w:val="20"/>
          </w:rPr>
          <w:fldChar w:fldCharType="end"/>
        </w:r>
      </w:p>
    </w:sdtContent>
  </w:sdt>
  <w:p w:rsidR="007E28AE" w:rsidRPr="007E28AE" w:rsidRDefault="007E28AE">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45B" w:rsidRDefault="007D145B" w:rsidP="00634208">
      <w:pPr>
        <w:rPr>
          <w:rFonts w:hint="eastAsia"/>
        </w:rPr>
      </w:pPr>
      <w:r>
        <w:separator/>
      </w:r>
    </w:p>
  </w:footnote>
  <w:footnote w:type="continuationSeparator" w:id="0">
    <w:p w:rsidR="007D145B" w:rsidRDefault="007D145B" w:rsidP="00634208">
      <w:pPr>
        <w:rPr>
          <w:rFonts w:hint="eastAsia"/>
        </w:rPr>
      </w:pPr>
      <w:r>
        <w:continuationSeparator/>
      </w:r>
    </w:p>
  </w:footnote>
  <w:footnote w:id="1">
    <w:p w:rsidR="00B80A42" w:rsidRPr="003C3702" w:rsidRDefault="00B80A42" w:rsidP="00104001">
      <w:pPr>
        <w:pStyle w:val="Footnote"/>
        <w:ind w:left="0" w:firstLine="0"/>
        <w:jc w:val="both"/>
        <w:rPr>
          <w:rFonts w:ascii="Times New Roman" w:hAnsi="Times New Roman" w:cs="Times New Roman"/>
          <w:b/>
          <w:sz w:val="24"/>
          <w:szCs w:val="24"/>
        </w:rPr>
      </w:pPr>
      <w:r w:rsidRPr="003C3702">
        <w:rPr>
          <w:rFonts w:ascii="Times New Roman" w:hAnsi="Times New Roman" w:cs="Times New Roman"/>
          <w:b/>
          <w:sz w:val="24"/>
          <w:szCs w:val="24"/>
        </w:rPr>
        <w:t xml:space="preserve">* Avvocato amministrativista. </w:t>
      </w:r>
    </w:p>
    <w:p w:rsidR="00B80A42" w:rsidRPr="003C3702" w:rsidRDefault="00B80A42" w:rsidP="00104001">
      <w:pPr>
        <w:pStyle w:val="Footnote"/>
        <w:ind w:left="0" w:firstLine="0"/>
        <w:jc w:val="both"/>
        <w:rPr>
          <w:rFonts w:hint="eastAsia"/>
          <w:b/>
          <w:sz w:val="24"/>
          <w:szCs w:val="24"/>
        </w:rPr>
      </w:pPr>
      <w:r w:rsidRPr="003C3702">
        <w:rPr>
          <w:rFonts w:ascii="Times New Roman" w:hAnsi="Times New Roman" w:cs="Times New Roman" w:hint="eastAsia"/>
          <w:b/>
          <w:sz w:val="24"/>
          <w:szCs w:val="24"/>
        </w:rPr>
        <w:t>Si ringrazia l</w:t>
      </w:r>
      <w:r w:rsidRPr="003C3702">
        <w:rPr>
          <w:rFonts w:ascii="Times New Roman" w:hAnsi="Times New Roman" w:cs="Times New Roman"/>
          <w:b/>
          <w:sz w:val="24"/>
          <w:szCs w:val="24"/>
        </w:rPr>
        <w:t>’</w:t>
      </w:r>
      <w:r w:rsidRPr="003C3702">
        <w:rPr>
          <w:rFonts w:ascii="Times New Roman" w:hAnsi="Times New Roman" w:cs="Times New Roman" w:hint="eastAsia"/>
          <w:b/>
          <w:sz w:val="24"/>
          <w:szCs w:val="24"/>
        </w:rPr>
        <w:t>Avv. Paola Consolandi per la preziosa collaborazione nell</w:t>
      </w:r>
      <w:r w:rsidRPr="003C3702">
        <w:rPr>
          <w:rFonts w:ascii="Times New Roman" w:hAnsi="Times New Roman" w:cs="Times New Roman"/>
          <w:b/>
          <w:sz w:val="24"/>
          <w:szCs w:val="24"/>
        </w:rPr>
        <w:t>’</w:t>
      </w:r>
      <w:r w:rsidRPr="003C3702">
        <w:rPr>
          <w:rFonts w:ascii="Times New Roman" w:hAnsi="Times New Roman" w:cs="Times New Roman" w:hint="eastAsia"/>
          <w:b/>
          <w:sz w:val="24"/>
          <w:szCs w:val="24"/>
        </w:rPr>
        <w:t>attivit</w:t>
      </w:r>
      <w:r w:rsidRPr="003C3702">
        <w:rPr>
          <w:rFonts w:ascii="Times New Roman" w:hAnsi="Times New Roman" w:cs="Times New Roman"/>
          <w:b/>
          <w:sz w:val="24"/>
          <w:szCs w:val="24"/>
        </w:rPr>
        <w:t>à</w:t>
      </w:r>
      <w:r w:rsidRPr="003C3702">
        <w:rPr>
          <w:rFonts w:ascii="Times New Roman" w:hAnsi="Times New Roman" w:cs="Times New Roman" w:hint="eastAsia"/>
          <w:b/>
          <w:sz w:val="24"/>
          <w:szCs w:val="24"/>
        </w:rPr>
        <w:t xml:space="preserve"> di ricerca e analisi dei testi</w:t>
      </w:r>
      <w:r w:rsidRPr="003C3702">
        <w:rPr>
          <w:rFonts w:ascii="Times New Roman" w:hAnsi="Times New Roman" w:cs="Times New Roman"/>
          <w:b/>
          <w:sz w:val="24"/>
          <w:szCs w:val="24"/>
        </w:rPr>
        <w:t xml:space="preserve"> e della giurisprudenza. </w:t>
      </w:r>
    </w:p>
    <w:p w:rsidR="00AD4031" w:rsidRPr="00AD4031" w:rsidRDefault="00AD4031" w:rsidP="00104001">
      <w:pPr>
        <w:pStyle w:val="Footnote"/>
        <w:ind w:left="0" w:firstLine="0"/>
        <w:jc w:val="both"/>
        <w:rPr>
          <w:rFonts w:ascii="Times New Roman" w:hAnsi="Times New Roman"/>
          <w:sz w:val="24"/>
          <w:szCs w:val="22"/>
        </w:rPr>
      </w:pPr>
      <w:r>
        <w:rPr>
          <w:rStyle w:val="FootnoteReference"/>
          <w:rFonts w:hint="eastAsia"/>
        </w:rPr>
        <w:footnoteRef/>
      </w:r>
      <w:r>
        <w:rPr>
          <w:rFonts w:hint="eastAsia"/>
        </w:rPr>
        <w:t xml:space="preserve"> </w:t>
      </w:r>
      <w:r>
        <w:rPr>
          <w:rFonts w:ascii="Times New Roman" w:hAnsi="Times New Roman"/>
          <w:sz w:val="24"/>
          <w:szCs w:val="22"/>
        </w:rPr>
        <w:t xml:space="preserve">Più recentemente e senza pretesa di completezza: C. Deodato, </w:t>
      </w:r>
      <w:r>
        <w:rPr>
          <w:rFonts w:ascii="Times New Roman" w:hAnsi="Times New Roman"/>
          <w:i/>
          <w:iCs/>
          <w:sz w:val="24"/>
          <w:szCs w:val="22"/>
        </w:rPr>
        <w:t xml:space="preserve">Il potere amministrativo di riesame per vizi originari di legittimità </w:t>
      </w:r>
      <w:r>
        <w:rPr>
          <w:rFonts w:ascii="Times New Roman" w:hAnsi="Times New Roman"/>
          <w:sz w:val="24"/>
          <w:szCs w:val="22"/>
        </w:rPr>
        <w:t xml:space="preserve">(Intervento al Convegno Introduzione al convegno “L’autotutela amministrativa tra tradizione e innovazione”, tenutosi in occasione della consegna del premio A.M. Sandulli 2017 presso la Sala Vanvitelli dell’Avvocatura generale dello Stato, Roma, 6 marzo 2017) pubblicato su </w:t>
      </w:r>
      <w:hyperlink r:id="rId1" w:history="1">
        <w:r>
          <w:rPr>
            <w:rStyle w:val="Hyperlink"/>
            <w:rFonts w:ascii="Times New Roman" w:hAnsi="Times New Roman"/>
            <w:color w:val="000000"/>
            <w:sz w:val="24"/>
            <w:szCs w:val="22"/>
            <w:u w:val="none"/>
          </w:rPr>
          <w:t>www.federalismi.it</w:t>
        </w:r>
      </w:hyperlink>
      <w:r>
        <w:rPr>
          <w:rFonts w:ascii="Times New Roman" w:hAnsi="Times New Roman"/>
          <w:sz w:val="24"/>
          <w:szCs w:val="22"/>
        </w:rPr>
        <w:t xml:space="preserve">, n. 7/2017; L. Carbone, </w:t>
      </w:r>
      <w:r>
        <w:rPr>
          <w:rFonts w:ascii="Times New Roman" w:hAnsi="Times New Roman"/>
          <w:i/>
          <w:iCs/>
          <w:sz w:val="24"/>
          <w:szCs w:val="22"/>
        </w:rPr>
        <w:t>La riforma dell’autotutela come nuovo paradigma dei rapporti tra cittadino e amministrazione pubblica</w:t>
      </w:r>
      <w:r>
        <w:rPr>
          <w:rFonts w:ascii="Times New Roman" w:hAnsi="Times New Roman"/>
          <w:sz w:val="24"/>
          <w:szCs w:val="22"/>
        </w:rPr>
        <w:t xml:space="preserve"> (Relazione al Convegno “La legge generale sul procedimento amministrativo: attualità e prospettive nei rapporti tra cittadino e p.a.”, Roma, Palazzo Spada, 20 marzo 2017), pubblicato sul sito </w:t>
      </w:r>
      <w:hyperlink r:id="rId2" w:history="1">
        <w:r>
          <w:rPr>
            <w:rStyle w:val="Hyperlink"/>
            <w:rFonts w:ascii="Times New Roman" w:hAnsi="Times New Roman"/>
            <w:color w:val="auto"/>
            <w:sz w:val="24"/>
            <w:szCs w:val="22"/>
            <w:u w:val="none"/>
          </w:rPr>
          <w:t>www.giustizia-amministrativa.it</w:t>
        </w:r>
      </w:hyperlink>
      <w:r>
        <w:rPr>
          <w:rFonts w:ascii="Times New Roman" w:hAnsi="Times New Roman"/>
          <w:sz w:val="24"/>
          <w:szCs w:val="22"/>
        </w:rPr>
        <w:t>;</w:t>
      </w:r>
      <w:r>
        <w:rPr>
          <w:rFonts w:ascii="Times New Roman" w:hAnsi="Times New Roman"/>
          <w:color w:val="000000"/>
          <w:sz w:val="24"/>
          <w:szCs w:val="22"/>
        </w:rPr>
        <w:t xml:space="preserve"> </w:t>
      </w:r>
      <w:r>
        <w:rPr>
          <w:rFonts w:ascii="Times New Roman" w:hAnsi="Times New Roman"/>
          <w:sz w:val="24"/>
          <w:szCs w:val="22"/>
        </w:rPr>
        <w:t xml:space="preserve">C. Contessa, </w:t>
      </w:r>
      <w:r>
        <w:rPr>
          <w:rFonts w:ascii="Times New Roman" w:hAnsi="Times New Roman"/>
          <w:i/>
          <w:iCs/>
          <w:sz w:val="24"/>
          <w:szCs w:val="22"/>
        </w:rPr>
        <w:t xml:space="preserve">L’autotutela amministrativa all’indomani della ‘legge Madia’ </w:t>
      </w:r>
      <w:r>
        <w:rPr>
          <w:rFonts w:ascii="Times New Roman" w:hAnsi="Times New Roman"/>
          <w:sz w:val="24"/>
          <w:szCs w:val="22"/>
        </w:rPr>
        <w:t xml:space="preserve">(estratto dal volume a cura dello stesso Autore, </w:t>
      </w:r>
      <w:r>
        <w:rPr>
          <w:rFonts w:ascii="Times New Roman" w:hAnsi="Times New Roman"/>
          <w:i/>
          <w:iCs/>
          <w:sz w:val="24"/>
          <w:szCs w:val="22"/>
        </w:rPr>
        <w:t>Studi e lezioni di diritto amministrativo</w:t>
      </w:r>
      <w:r>
        <w:rPr>
          <w:rFonts w:ascii="Times New Roman" w:hAnsi="Times New Roman"/>
          <w:sz w:val="24"/>
          <w:szCs w:val="22"/>
        </w:rPr>
        <w:t xml:space="preserve">), La Tribuna, 2018, pubblicato sul sito </w:t>
      </w:r>
      <w:hyperlink r:id="rId3" w:history="1">
        <w:r>
          <w:rPr>
            <w:rStyle w:val="Hyperlink"/>
            <w:rFonts w:ascii="Times New Roman" w:hAnsi="Times New Roman"/>
            <w:color w:val="auto"/>
            <w:sz w:val="24"/>
            <w:szCs w:val="22"/>
            <w:u w:val="none"/>
          </w:rPr>
          <w:t>www.giustizia-amministrativa.it</w:t>
        </w:r>
      </w:hyperlink>
      <w:r>
        <w:rPr>
          <w:rFonts w:ascii="Times New Roman" w:hAnsi="Times New Roman"/>
          <w:sz w:val="24"/>
          <w:szCs w:val="22"/>
        </w:rPr>
        <w:t xml:space="preserve">.      </w:t>
      </w:r>
    </w:p>
  </w:footnote>
  <w:footnote w:id="2">
    <w:p w:rsidR="00AD4031" w:rsidRPr="00AD4031" w:rsidRDefault="00AD4031" w:rsidP="00AD4031">
      <w:pPr>
        <w:pStyle w:val="Footnote"/>
        <w:ind w:left="0" w:firstLine="0"/>
        <w:jc w:val="both"/>
        <w:rPr>
          <w:rFonts w:ascii="Times New Roman" w:hAnsi="Times New Roman"/>
          <w:sz w:val="24"/>
          <w:szCs w:val="24"/>
        </w:rPr>
      </w:pPr>
      <w:r>
        <w:rPr>
          <w:rStyle w:val="FootnoteReference"/>
          <w:rFonts w:hint="eastAsia"/>
        </w:rPr>
        <w:footnoteRef/>
      </w:r>
      <w:r>
        <w:rPr>
          <w:rFonts w:hint="eastAsia"/>
        </w:rPr>
        <w:t xml:space="preserve"> </w:t>
      </w:r>
      <w:r>
        <w:rPr>
          <w:rFonts w:ascii="Times New Roman" w:hAnsi="Times New Roman"/>
          <w:sz w:val="24"/>
          <w:szCs w:val="24"/>
        </w:rPr>
        <w:t xml:space="preserve">G. Giannì, </w:t>
      </w:r>
      <w:r>
        <w:rPr>
          <w:rFonts w:ascii="Times New Roman" w:hAnsi="Times New Roman"/>
          <w:i/>
          <w:iCs/>
          <w:sz w:val="24"/>
          <w:szCs w:val="24"/>
        </w:rPr>
        <w:t>La piena tutela dell’interesse sostanziale del terzo davanti al giudice amministrativo nell’attività edilizia soggetta a SCIA</w:t>
      </w:r>
      <w:r>
        <w:rPr>
          <w:rFonts w:ascii="Times New Roman" w:hAnsi="Times New Roman"/>
          <w:sz w:val="24"/>
          <w:szCs w:val="24"/>
        </w:rPr>
        <w:t>, pubblicato su</w:t>
      </w:r>
      <w:r w:rsidR="008312C6">
        <w:rPr>
          <w:rFonts w:ascii="Times New Roman" w:hAnsi="Times New Roman"/>
          <w:sz w:val="24"/>
          <w:szCs w:val="24"/>
        </w:rPr>
        <w:t xml:space="preserve"> www.amministrativamente.com</w:t>
      </w:r>
      <w:r>
        <w:rPr>
          <w:rFonts w:ascii="Times New Roman" w:hAnsi="Times New Roman"/>
          <w:sz w:val="24"/>
          <w:szCs w:val="24"/>
        </w:rPr>
        <w:t>, fascicolo n. 1/2019.</w:t>
      </w:r>
    </w:p>
  </w:footnote>
  <w:footnote w:id="3">
    <w:p w:rsidR="00104001" w:rsidRDefault="008312C6" w:rsidP="00104001">
      <w:pPr>
        <w:pStyle w:val="FootnoteText"/>
        <w:jc w:val="both"/>
        <w:rPr>
          <w:rFonts w:ascii="Times New Roman" w:hAnsi="Times New Roman" w:cs="Times New Roman"/>
          <w:sz w:val="24"/>
          <w:szCs w:val="24"/>
        </w:rPr>
      </w:pPr>
      <w:r w:rsidRPr="008312C6">
        <w:rPr>
          <w:rStyle w:val="FootnoteReference"/>
          <w:rFonts w:ascii="Times New Roman" w:hAnsi="Times New Roman" w:cs="Times New Roman"/>
          <w:sz w:val="24"/>
          <w:szCs w:val="24"/>
        </w:rPr>
        <w:footnoteRef/>
      </w:r>
      <w:r w:rsidRPr="008312C6">
        <w:rPr>
          <w:rFonts w:ascii="Times New Roman" w:hAnsi="Times New Roman" w:cs="Times New Roman"/>
          <w:sz w:val="24"/>
          <w:szCs w:val="24"/>
        </w:rPr>
        <w:t xml:space="preserve"> </w:t>
      </w:r>
      <w:r w:rsidR="00104001">
        <w:rPr>
          <w:rFonts w:ascii="Times New Roman" w:hAnsi="Times New Roman" w:cs="Times New Roman"/>
          <w:sz w:val="24"/>
          <w:szCs w:val="24"/>
        </w:rPr>
        <w:t xml:space="preserve">La norma, nel testo </w:t>
      </w:r>
      <w:r w:rsidR="00104001">
        <w:rPr>
          <w:rFonts w:ascii="Times New Roman" w:hAnsi="Times New Roman" w:cs="Times New Roman" w:hint="eastAsia"/>
          <w:sz w:val="24"/>
          <w:szCs w:val="24"/>
        </w:rPr>
        <w:t>introdotto dal</w:t>
      </w:r>
      <w:r w:rsidR="00104001">
        <w:rPr>
          <w:rFonts w:ascii="Times New Roman" w:hAnsi="Times New Roman" w:cs="Times New Roman"/>
          <w:sz w:val="24"/>
          <w:szCs w:val="24"/>
        </w:rPr>
        <w:t>l’a</w:t>
      </w:r>
      <w:r w:rsidR="00104001" w:rsidRPr="00104001">
        <w:rPr>
          <w:rFonts w:ascii="Times New Roman" w:hAnsi="Times New Roman" w:cs="Times New Roman" w:hint="eastAsia"/>
          <w:sz w:val="24"/>
          <w:szCs w:val="24"/>
        </w:rPr>
        <w:t>rt. 6, co</w:t>
      </w:r>
      <w:r w:rsidR="00104001">
        <w:rPr>
          <w:rFonts w:ascii="Times New Roman" w:hAnsi="Times New Roman" w:cs="Times New Roman"/>
          <w:sz w:val="24"/>
          <w:szCs w:val="24"/>
        </w:rPr>
        <w:t>.</w:t>
      </w:r>
      <w:r w:rsidR="00104001" w:rsidRPr="00104001">
        <w:rPr>
          <w:rFonts w:ascii="Times New Roman" w:hAnsi="Times New Roman" w:cs="Times New Roman" w:hint="eastAsia"/>
          <w:sz w:val="24"/>
          <w:szCs w:val="24"/>
        </w:rPr>
        <w:t xml:space="preserve"> 1, </w:t>
      </w:r>
      <w:r w:rsidR="00104001">
        <w:rPr>
          <w:rFonts w:ascii="Times New Roman" w:hAnsi="Times New Roman" w:cs="Times New Roman"/>
          <w:sz w:val="24"/>
          <w:szCs w:val="24"/>
        </w:rPr>
        <w:t xml:space="preserve">D.L. </w:t>
      </w:r>
      <w:r w:rsidR="00104001" w:rsidRPr="00104001">
        <w:rPr>
          <w:rFonts w:ascii="Times New Roman" w:hAnsi="Times New Roman" w:cs="Times New Roman" w:hint="eastAsia"/>
          <w:sz w:val="24"/>
          <w:szCs w:val="24"/>
        </w:rPr>
        <w:t>n. 138</w:t>
      </w:r>
      <w:r w:rsidR="0082202C">
        <w:rPr>
          <w:rFonts w:ascii="Times New Roman" w:hAnsi="Times New Roman" w:cs="Times New Roman"/>
          <w:sz w:val="24"/>
          <w:szCs w:val="24"/>
        </w:rPr>
        <w:t>/2011</w:t>
      </w:r>
      <w:r w:rsidR="00104001" w:rsidRPr="00104001">
        <w:rPr>
          <w:rFonts w:ascii="Times New Roman" w:hAnsi="Times New Roman" w:cs="Times New Roman" w:hint="eastAsia"/>
          <w:sz w:val="24"/>
          <w:szCs w:val="24"/>
        </w:rPr>
        <w:t xml:space="preserve"> (</w:t>
      </w:r>
      <w:r w:rsidR="00104001">
        <w:rPr>
          <w:rFonts w:ascii="Times New Roman" w:hAnsi="Times New Roman" w:cs="Times New Roman"/>
          <w:sz w:val="24"/>
          <w:szCs w:val="24"/>
        </w:rPr>
        <w:t>recante “</w:t>
      </w:r>
      <w:r w:rsidR="00104001" w:rsidRPr="00104001">
        <w:rPr>
          <w:rFonts w:ascii="Times New Roman" w:hAnsi="Times New Roman" w:cs="Times New Roman" w:hint="eastAsia"/>
          <w:sz w:val="24"/>
          <w:szCs w:val="24"/>
        </w:rPr>
        <w:t>Ulteriori misure urgenti per la stabilizzazione finanziaria e per lo sviluppo</w:t>
      </w:r>
      <w:r w:rsidR="00104001">
        <w:rPr>
          <w:rFonts w:ascii="Times New Roman" w:hAnsi="Times New Roman" w:cs="Times New Roman"/>
          <w:sz w:val="24"/>
          <w:szCs w:val="24"/>
        </w:rPr>
        <w:t>”</w:t>
      </w:r>
      <w:r w:rsidR="00104001" w:rsidRPr="00104001">
        <w:rPr>
          <w:rFonts w:ascii="Times New Roman" w:hAnsi="Times New Roman" w:cs="Times New Roman" w:hint="eastAsia"/>
          <w:sz w:val="24"/>
          <w:szCs w:val="24"/>
        </w:rPr>
        <w:t>), conv</w:t>
      </w:r>
      <w:r w:rsidR="00104001">
        <w:rPr>
          <w:rFonts w:ascii="Times New Roman" w:hAnsi="Times New Roman" w:cs="Times New Roman"/>
          <w:sz w:val="24"/>
          <w:szCs w:val="24"/>
        </w:rPr>
        <w:t>ertito</w:t>
      </w:r>
      <w:r w:rsidR="00104001">
        <w:rPr>
          <w:rFonts w:ascii="Times New Roman" w:hAnsi="Times New Roman" w:cs="Times New Roman" w:hint="eastAsia"/>
          <w:sz w:val="24"/>
          <w:szCs w:val="24"/>
        </w:rPr>
        <w:t xml:space="preserve">, con modificazioni, nella </w:t>
      </w:r>
      <w:r w:rsidR="00104001">
        <w:rPr>
          <w:rFonts w:ascii="Times New Roman" w:hAnsi="Times New Roman" w:cs="Times New Roman"/>
          <w:sz w:val="24"/>
          <w:szCs w:val="24"/>
        </w:rPr>
        <w:t>L.</w:t>
      </w:r>
      <w:r w:rsidR="00104001" w:rsidRPr="00104001">
        <w:rPr>
          <w:rFonts w:ascii="Times New Roman" w:hAnsi="Times New Roman" w:cs="Times New Roman" w:hint="eastAsia"/>
          <w:sz w:val="24"/>
          <w:szCs w:val="24"/>
        </w:rPr>
        <w:t xml:space="preserve"> n. 148</w:t>
      </w:r>
      <w:r w:rsidR="0082202C">
        <w:rPr>
          <w:rFonts w:ascii="Times New Roman" w:hAnsi="Times New Roman" w:cs="Times New Roman"/>
          <w:sz w:val="24"/>
          <w:szCs w:val="24"/>
        </w:rPr>
        <w:t>/2011</w:t>
      </w:r>
      <w:r w:rsidR="00104001" w:rsidRPr="00104001">
        <w:rPr>
          <w:rFonts w:ascii="Times New Roman" w:hAnsi="Times New Roman" w:cs="Times New Roman" w:hint="eastAsia"/>
          <w:sz w:val="24"/>
          <w:szCs w:val="24"/>
        </w:rPr>
        <w:t>,</w:t>
      </w:r>
      <w:r w:rsidR="00104001">
        <w:rPr>
          <w:rFonts w:ascii="Times New Roman" w:hAnsi="Times New Roman" w:cs="Times New Roman"/>
          <w:sz w:val="24"/>
          <w:szCs w:val="24"/>
        </w:rPr>
        <w:t xml:space="preserve"> stabilisce che “</w:t>
      </w:r>
      <w:r w:rsidR="00104001" w:rsidRPr="00104001">
        <w:rPr>
          <w:rFonts w:ascii="Times New Roman" w:hAnsi="Times New Roman" w:cs="Times New Roman" w:hint="eastAsia"/>
          <w:i/>
          <w:sz w:val="24"/>
          <w:szCs w:val="24"/>
        </w:rPr>
        <w:t>La segnalazione certificata di inizio attivit</w:t>
      </w:r>
      <w:r w:rsidR="00104001" w:rsidRPr="00104001">
        <w:rPr>
          <w:rFonts w:ascii="Times New Roman" w:hAnsi="Times New Roman" w:cs="Times New Roman"/>
          <w:i/>
          <w:sz w:val="24"/>
          <w:szCs w:val="24"/>
        </w:rPr>
        <w:t>à</w:t>
      </w:r>
      <w:r w:rsidR="00104001" w:rsidRPr="00104001">
        <w:rPr>
          <w:rFonts w:ascii="Times New Roman" w:hAnsi="Times New Roman" w:cs="Times New Roman" w:hint="eastAsia"/>
          <w:i/>
          <w:sz w:val="24"/>
          <w:szCs w:val="24"/>
        </w:rPr>
        <w:t>, la denuncia e la dichiarazione di inizio attivit</w:t>
      </w:r>
      <w:r w:rsidR="00104001" w:rsidRPr="00104001">
        <w:rPr>
          <w:rFonts w:ascii="Times New Roman" w:hAnsi="Times New Roman" w:cs="Times New Roman"/>
          <w:i/>
          <w:sz w:val="24"/>
          <w:szCs w:val="24"/>
        </w:rPr>
        <w:t>à</w:t>
      </w:r>
      <w:r w:rsidR="00104001" w:rsidRPr="00104001">
        <w:rPr>
          <w:rFonts w:ascii="Times New Roman" w:hAnsi="Times New Roman" w:cs="Times New Roman" w:hint="eastAsia"/>
          <w:i/>
          <w:sz w:val="24"/>
          <w:szCs w:val="24"/>
        </w:rPr>
        <w:t xml:space="preserve"> non costituiscono provvedimenti taciti direttamente impugnabili. Gli interessati possono sollecitare l</w:t>
      </w:r>
      <w:r w:rsidR="00104001" w:rsidRPr="00104001">
        <w:rPr>
          <w:rFonts w:ascii="Times New Roman" w:hAnsi="Times New Roman" w:cs="Times New Roman"/>
          <w:i/>
          <w:sz w:val="24"/>
          <w:szCs w:val="24"/>
        </w:rPr>
        <w:t>’</w:t>
      </w:r>
      <w:r w:rsidR="00104001" w:rsidRPr="00104001">
        <w:rPr>
          <w:rFonts w:ascii="Times New Roman" w:hAnsi="Times New Roman" w:cs="Times New Roman" w:hint="eastAsia"/>
          <w:i/>
          <w:sz w:val="24"/>
          <w:szCs w:val="24"/>
        </w:rPr>
        <w:t>esercizio delle verifiche spettanti all</w:t>
      </w:r>
      <w:r w:rsidR="00104001" w:rsidRPr="00104001">
        <w:rPr>
          <w:rFonts w:ascii="Times New Roman" w:hAnsi="Times New Roman" w:cs="Times New Roman"/>
          <w:i/>
          <w:sz w:val="24"/>
          <w:szCs w:val="24"/>
        </w:rPr>
        <w:t>’</w:t>
      </w:r>
      <w:r w:rsidR="00104001" w:rsidRPr="00104001">
        <w:rPr>
          <w:rFonts w:ascii="Times New Roman" w:hAnsi="Times New Roman" w:cs="Times New Roman" w:hint="eastAsia"/>
          <w:i/>
          <w:sz w:val="24"/>
          <w:szCs w:val="24"/>
        </w:rPr>
        <w:t>amministrazione e, in caso di inerzia, esperire esclusivamente l</w:t>
      </w:r>
      <w:r w:rsidR="00104001" w:rsidRPr="00104001">
        <w:rPr>
          <w:rFonts w:ascii="Times New Roman" w:hAnsi="Times New Roman" w:cs="Times New Roman"/>
          <w:i/>
          <w:sz w:val="24"/>
          <w:szCs w:val="24"/>
        </w:rPr>
        <w:t>’</w:t>
      </w:r>
      <w:r w:rsidR="00104001" w:rsidRPr="00104001">
        <w:rPr>
          <w:rFonts w:ascii="Times New Roman" w:hAnsi="Times New Roman" w:cs="Times New Roman" w:hint="eastAsia"/>
          <w:i/>
          <w:sz w:val="24"/>
          <w:szCs w:val="24"/>
        </w:rPr>
        <w:t>azione di cui all</w:t>
      </w:r>
      <w:r w:rsidR="00104001" w:rsidRPr="00104001">
        <w:rPr>
          <w:rFonts w:ascii="Times New Roman" w:hAnsi="Times New Roman" w:cs="Times New Roman"/>
          <w:i/>
          <w:sz w:val="24"/>
          <w:szCs w:val="24"/>
        </w:rPr>
        <w:t>’</w:t>
      </w:r>
      <w:r w:rsidR="00104001" w:rsidRPr="00104001">
        <w:rPr>
          <w:rFonts w:ascii="Times New Roman" w:hAnsi="Times New Roman" w:cs="Times New Roman" w:hint="eastAsia"/>
          <w:i/>
          <w:sz w:val="24"/>
          <w:szCs w:val="24"/>
        </w:rPr>
        <w:t>articolo 31, commi 1, 2 e 3 del decreto legislativo 2 luglio 2010, n. 104</w:t>
      </w:r>
      <w:r w:rsidR="00104001">
        <w:rPr>
          <w:rFonts w:ascii="Times New Roman" w:hAnsi="Times New Roman" w:cs="Times New Roman"/>
          <w:sz w:val="24"/>
          <w:szCs w:val="24"/>
        </w:rPr>
        <w:t>”.</w:t>
      </w:r>
    </w:p>
    <w:p w:rsidR="00104001" w:rsidRPr="00104001" w:rsidRDefault="00104001" w:rsidP="00104001">
      <w:pPr>
        <w:pStyle w:val="FootnoteText"/>
        <w:jc w:val="both"/>
        <w:rPr>
          <w:rFonts w:ascii="Times New Roman" w:hAnsi="Times New Roman" w:cs="Times New Roman"/>
          <w:sz w:val="24"/>
          <w:szCs w:val="24"/>
        </w:rPr>
      </w:pPr>
      <w:r>
        <w:rPr>
          <w:rFonts w:ascii="Times New Roman" w:hAnsi="Times New Roman" w:cs="Times New Roman"/>
          <w:sz w:val="24"/>
          <w:szCs w:val="24"/>
        </w:rPr>
        <w:t>La questione di legittimità costituzionale dell’art. 19,</w:t>
      </w:r>
      <w:r w:rsidRPr="00104001">
        <w:rPr>
          <w:rFonts w:hint="eastAsia"/>
        </w:rPr>
        <w:t xml:space="preserve"> </w:t>
      </w:r>
      <w:r w:rsidRPr="00104001">
        <w:rPr>
          <w:rFonts w:ascii="Times New Roman" w:hAnsi="Times New Roman" w:cs="Times New Roman" w:hint="eastAsia"/>
          <w:sz w:val="24"/>
          <w:szCs w:val="24"/>
        </w:rPr>
        <w:t>co. 6-</w:t>
      </w:r>
      <w:r w:rsidRPr="00104001">
        <w:rPr>
          <w:rFonts w:ascii="Times New Roman" w:hAnsi="Times New Roman" w:cs="Times New Roman" w:hint="eastAsia"/>
          <w:i/>
          <w:sz w:val="24"/>
          <w:szCs w:val="24"/>
        </w:rPr>
        <w:t>ter</w:t>
      </w:r>
      <w:r w:rsidRPr="00104001">
        <w:rPr>
          <w:rFonts w:ascii="Times New Roman" w:hAnsi="Times New Roman" w:cs="Times New Roman" w:hint="eastAsia"/>
          <w:sz w:val="24"/>
          <w:szCs w:val="24"/>
        </w:rPr>
        <w:t>, L. n. 214/1990</w:t>
      </w:r>
      <w:r>
        <w:rPr>
          <w:rFonts w:ascii="Times New Roman" w:hAnsi="Times New Roman" w:cs="Times New Roman"/>
          <w:sz w:val="24"/>
          <w:szCs w:val="24"/>
        </w:rPr>
        <w:t xml:space="preserve">, era stata </w:t>
      </w:r>
      <w:r w:rsidRPr="00104001">
        <w:rPr>
          <w:rFonts w:ascii="Times New Roman" w:hAnsi="Times New Roman" w:cs="Times New Roman"/>
          <w:sz w:val="24"/>
          <w:szCs w:val="24"/>
        </w:rPr>
        <w:t>sollevata dal</w:t>
      </w:r>
      <w:r>
        <w:rPr>
          <w:rFonts w:ascii="Times New Roman" w:hAnsi="Times New Roman" w:cs="Times New Roman"/>
          <w:sz w:val="24"/>
          <w:szCs w:val="24"/>
        </w:rPr>
        <w:t xml:space="preserve"> TAR Toscana Firenze (Sez. III)</w:t>
      </w:r>
      <w:r w:rsidRPr="00104001">
        <w:rPr>
          <w:rFonts w:ascii="Times New Roman" w:hAnsi="Times New Roman" w:cs="Times New Roman"/>
          <w:sz w:val="24"/>
          <w:szCs w:val="24"/>
        </w:rPr>
        <w:t xml:space="preserve"> con ordinanza n. 667/2017, in relazione agli artt. 3, 11, 97, 117, commi 1 e 2, lett. m), Cost. e agli artt. 1 del Protocollo addizionale n. 1 alla C</w:t>
      </w:r>
      <w:r>
        <w:rPr>
          <w:rFonts w:ascii="Times New Roman" w:hAnsi="Times New Roman" w:cs="Times New Roman"/>
          <w:sz w:val="24"/>
          <w:szCs w:val="24"/>
        </w:rPr>
        <w:t xml:space="preserve">EDU e 6, par. 3 del Trattato UE, in ragione </w:t>
      </w:r>
      <w:r w:rsidRPr="00104001">
        <w:rPr>
          <w:rFonts w:ascii="Times New Roman" w:hAnsi="Times New Roman" w:cs="Times New Roman"/>
          <w:sz w:val="24"/>
          <w:szCs w:val="24"/>
        </w:rPr>
        <w:t xml:space="preserve">dell’omessa previsione di un termine </w:t>
      </w:r>
      <w:r>
        <w:rPr>
          <w:rFonts w:ascii="Times New Roman" w:hAnsi="Times New Roman" w:cs="Times New Roman"/>
          <w:sz w:val="24"/>
          <w:szCs w:val="24"/>
        </w:rPr>
        <w:t>decadenziale</w:t>
      </w:r>
      <w:r w:rsidRPr="00104001">
        <w:rPr>
          <w:rFonts w:ascii="Times New Roman" w:hAnsi="Times New Roman" w:cs="Times New Roman"/>
          <w:sz w:val="24"/>
          <w:szCs w:val="24"/>
        </w:rPr>
        <w:t xml:space="preserve"> entro il quale il terzo, il cui interesse sostanziale assume leso da un’attività edilizia avviata con SCIA, è legittimato a sollecitare le verifiche da parte dell’Amministrazione una volta che siano decorsi i ristretti termini per l’esercizio officioso dei poteri inibitori.  </w:t>
      </w:r>
    </w:p>
  </w:footnote>
  <w:footnote w:id="4">
    <w:p w:rsidR="00AD4031" w:rsidRPr="00104001" w:rsidRDefault="00AD4031" w:rsidP="00104001">
      <w:pPr>
        <w:pStyle w:val="Textbody"/>
        <w:widowControl/>
        <w:spacing w:after="0" w:line="240" w:lineRule="auto"/>
        <w:jc w:val="both"/>
        <w:rPr>
          <w:rFonts w:ascii="Times New Roman" w:hAnsi="Times New Roman"/>
        </w:rPr>
      </w:pPr>
      <w:r>
        <w:rPr>
          <w:rStyle w:val="FootnoteReference"/>
          <w:rFonts w:hint="eastAsia"/>
        </w:rPr>
        <w:footnoteRef/>
      </w:r>
      <w:r>
        <w:rPr>
          <w:rFonts w:hint="eastAsia"/>
        </w:rPr>
        <w:t xml:space="preserve"> </w:t>
      </w:r>
      <w:r>
        <w:rPr>
          <w:rFonts w:ascii="Times New Roman" w:hAnsi="Times New Roman"/>
          <w:color w:val="000000"/>
        </w:rPr>
        <w:t>Pt. 9 della sentenza della Corte costituzionale n. 45/2019, depositata il 13/03/2019.</w:t>
      </w:r>
    </w:p>
  </w:footnote>
  <w:footnote w:id="5">
    <w:p w:rsidR="008E3952" w:rsidRPr="008E3952" w:rsidRDefault="008E3952" w:rsidP="008E3952">
      <w:pPr>
        <w:pStyle w:val="FootnoteText"/>
        <w:jc w:val="both"/>
        <w:rPr>
          <w:rFonts w:ascii="Times New Roman" w:hAnsi="Times New Roman" w:cs="Times New Roman"/>
          <w:i/>
          <w:sz w:val="24"/>
          <w:szCs w:val="24"/>
        </w:rPr>
      </w:pPr>
      <w:r w:rsidRPr="008E3952">
        <w:rPr>
          <w:rStyle w:val="FootnoteReference"/>
          <w:rFonts w:ascii="Times New Roman" w:hAnsi="Times New Roman" w:cs="Times New Roman"/>
          <w:sz w:val="24"/>
          <w:szCs w:val="24"/>
        </w:rPr>
        <w:footnoteRef/>
      </w:r>
      <w:r w:rsidRPr="008E3952">
        <w:rPr>
          <w:rFonts w:ascii="Times New Roman" w:hAnsi="Times New Roman" w:cs="Times New Roman"/>
          <w:sz w:val="24"/>
          <w:szCs w:val="24"/>
        </w:rPr>
        <w:t xml:space="preserve"> </w:t>
      </w:r>
      <w:r w:rsidRPr="008E3952">
        <w:rPr>
          <w:rFonts w:ascii="Times New Roman" w:hAnsi="Times New Roman" w:cs="Times New Roman" w:hint="eastAsia"/>
          <w:sz w:val="24"/>
          <w:szCs w:val="24"/>
        </w:rPr>
        <w:t>L</w:t>
      </w:r>
      <w:r>
        <w:rPr>
          <w:rFonts w:ascii="Times New Roman" w:hAnsi="Times New Roman" w:cs="Times New Roman"/>
          <w:sz w:val="24"/>
          <w:szCs w:val="24"/>
        </w:rPr>
        <w:t>’</w:t>
      </w:r>
      <w:r>
        <w:rPr>
          <w:rFonts w:ascii="Times New Roman" w:hAnsi="Times New Roman" w:cs="Times New Roman" w:hint="eastAsia"/>
          <w:sz w:val="24"/>
          <w:szCs w:val="24"/>
        </w:rPr>
        <w:t>art. 6 (rubricato</w:t>
      </w:r>
      <w:r>
        <w:rPr>
          <w:rFonts w:ascii="Times New Roman" w:hAnsi="Times New Roman" w:cs="Times New Roman"/>
          <w:sz w:val="24"/>
          <w:szCs w:val="24"/>
        </w:rPr>
        <w:t xml:space="preserve"> “</w:t>
      </w:r>
      <w:r w:rsidRPr="008E3952">
        <w:rPr>
          <w:rFonts w:ascii="Times New Roman" w:hAnsi="Times New Roman" w:cs="Times New Roman" w:hint="eastAsia"/>
          <w:sz w:val="24"/>
          <w:szCs w:val="24"/>
        </w:rPr>
        <w:t>Autotutela amministrativa</w:t>
      </w:r>
      <w:r>
        <w:rPr>
          <w:rFonts w:ascii="Times New Roman" w:hAnsi="Times New Roman" w:cs="Times New Roman"/>
          <w:sz w:val="24"/>
          <w:szCs w:val="24"/>
        </w:rPr>
        <w:t>”</w:t>
      </w:r>
      <w:r w:rsidRPr="008E3952">
        <w:rPr>
          <w:rFonts w:ascii="Times New Roman" w:hAnsi="Times New Roman" w:cs="Times New Roman" w:hint="eastAsia"/>
          <w:sz w:val="24"/>
          <w:szCs w:val="24"/>
        </w:rPr>
        <w:t>) della L. n. 124/2015 (recante</w:t>
      </w:r>
      <w:r>
        <w:rPr>
          <w:rFonts w:ascii="Times New Roman" w:hAnsi="Times New Roman" w:cs="Times New Roman"/>
          <w:sz w:val="24"/>
          <w:szCs w:val="24"/>
        </w:rPr>
        <w:t xml:space="preserve"> “</w:t>
      </w:r>
      <w:r w:rsidRPr="008E3952">
        <w:rPr>
          <w:rFonts w:ascii="Times New Roman" w:hAnsi="Times New Roman" w:cs="Times New Roman" w:hint="eastAsia"/>
          <w:sz w:val="24"/>
          <w:szCs w:val="24"/>
        </w:rPr>
        <w:t>Deleghe al Governo in materia di riorganizzazione</w:t>
      </w:r>
      <w:r>
        <w:rPr>
          <w:rFonts w:ascii="Times New Roman" w:hAnsi="Times New Roman" w:cs="Times New Roman" w:hint="eastAsia"/>
          <w:sz w:val="24"/>
          <w:szCs w:val="24"/>
        </w:rPr>
        <w:t xml:space="preserve"> delle amministrazioni pubblich</w:t>
      </w:r>
      <w:r>
        <w:rPr>
          <w:rFonts w:ascii="Times New Roman" w:hAnsi="Times New Roman" w:cs="Times New Roman"/>
          <w:sz w:val="24"/>
          <w:szCs w:val="24"/>
        </w:rPr>
        <w:t>e”</w:t>
      </w:r>
      <w:r w:rsidRPr="008E3952">
        <w:rPr>
          <w:rFonts w:ascii="Times New Roman" w:hAnsi="Times New Roman" w:cs="Times New Roman" w:hint="eastAsia"/>
          <w:sz w:val="24"/>
          <w:szCs w:val="24"/>
        </w:rPr>
        <w:t xml:space="preserve">) prevedeva, al co. 1, lett. d), che </w:t>
      </w:r>
      <w:r>
        <w:rPr>
          <w:rFonts w:ascii="Times New Roman" w:hAnsi="Times New Roman" w:cs="Times New Roman"/>
          <w:sz w:val="24"/>
          <w:szCs w:val="24"/>
        </w:rPr>
        <w:t>“</w:t>
      </w:r>
      <w:r w:rsidRPr="008E3952">
        <w:rPr>
          <w:rFonts w:ascii="Times New Roman" w:hAnsi="Times New Roman" w:cs="Times New Roman"/>
          <w:i/>
          <w:sz w:val="24"/>
          <w:szCs w:val="24"/>
        </w:rPr>
        <w:t>all’articolo 21-nonies:</w:t>
      </w:r>
    </w:p>
    <w:p w:rsidR="008E3952" w:rsidRPr="008E3952" w:rsidRDefault="008E3952" w:rsidP="008E3952">
      <w:pPr>
        <w:pStyle w:val="FootnoteText"/>
        <w:jc w:val="both"/>
        <w:rPr>
          <w:rFonts w:ascii="Times New Roman" w:hAnsi="Times New Roman" w:cs="Times New Roman"/>
          <w:i/>
          <w:sz w:val="24"/>
          <w:szCs w:val="24"/>
        </w:rPr>
      </w:pPr>
      <w:r w:rsidRPr="008E3952">
        <w:rPr>
          <w:rFonts w:ascii="Times New Roman" w:hAnsi="Times New Roman" w:cs="Times New Roman"/>
          <w:i/>
          <w:sz w:val="24"/>
          <w:szCs w:val="24"/>
        </w:rPr>
        <w:t>1) al comma 1, dopo le parole: «entro un termine ragionevole» sono inserite le seguenti: «, comunque non superiore a diciotto mesi dal momento dell’adozione dei provvedimenti di autorizzazione o di attribuzione di vantaggi economici, inclusi i casi in cui il provvedimento si sia formato ai sensi dell’articolo 20,»;</w:t>
      </w:r>
    </w:p>
    <w:p w:rsidR="008E3952" w:rsidRPr="008E3952" w:rsidRDefault="008E3952" w:rsidP="008E3952">
      <w:pPr>
        <w:pStyle w:val="FootnoteText"/>
        <w:jc w:val="both"/>
        <w:rPr>
          <w:rFonts w:ascii="Times New Roman" w:hAnsi="Times New Roman" w:cs="Times New Roman"/>
          <w:i/>
          <w:sz w:val="24"/>
          <w:szCs w:val="24"/>
        </w:rPr>
      </w:pPr>
      <w:r w:rsidRPr="008E3952">
        <w:rPr>
          <w:rFonts w:ascii="Times New Roman" w:hAnsi="Times New Roman" w:cs="Times New Roman"/>
          <w:i/>
          <w:sz w:val="24"/>
          <w:szCs w:val="24"/>
        </w:rPr>
        <w:t>2) dopo il comma 2 è aggiunto il seguente:</w:t>
      </w:r>
    </w:p>
    <w:p w:rsidR="008E3952" w:rsidRPr="008E3952" w:rsidRDefault="008E3952" w:rsidP="008E3952">
      <w:pPr>
        <w:pStyle w:val="FootnoteText"/>
        <w:jc w:val="both"/>
        <w:rPr>
          <w:rFonts w:ascii="Times New Roman" w:hAnsi="Times New Roman" w:cs="Times New Roman"/>
          <w:sz w:val="24"/>
          <w:szCs w:val="24"/>
        </w:rPr>
      </w:pPr>
      <w:r w:rsidRPr="008E3952">
        <w:rPr>
          <w:rFonts w:ascii="Times New Roman" w:hAnsi="Times New Roman" w:cs="Times New Roman"/>
          <w:i/>
          <w:sz w:val="24"/>
          <w:szCs w:val="24"/>
        </w:rPr>
        <w:t>«2-bis. I provvedimenti amministrativi conseguiti sulla base di false rappresentazioni dei fatti o di dichiarazioni sostitutive di certificazione e dell’atto di notorietà false o mendaci per effetto di condotte costituenti reato, accertate con sentenza passata in giudicato, possono essere annullati dall’amministrazione anche dopo la scadenza del termine di diciotto mesi di cui al comma 1, fatta salva l’applicazione delle sanzioni penali nonché delle sanzioni previste dal capo VI del testo unico di cui al d.P.R. 28 dicembre 2000, n. 445»</w:t>
      </w:r>
      <w:r>
        <w:rPr>
          <w:rFonts w:ascii="Times New Roman" w:hAnsi="Times New Roman" w:cs="Times New Roman"/>
          <w:sz w:val="24"/>
          <w:szCs w:val="24"/>
        </w:rPr>
        <w:t>”</w:t>
      </w:r>
      <w:r w:rsidRPr="008E3952">
        <w:rPr>
          <w:rFonts w:ascii="Times New Roman" w:hAnsi="Times New Roman" w:cs="Times New Roman" w:hint="eastAsia"/>
          <w:sz w:val="24"/>
          <w:szCs w:val="24"/>
        </w:rPr>
        <w:t xml:space="preserve">.  </w:t>
      </w:r>
    </w:p>
  </w:footnote>
  <w:footnote w:id="6">
    <w:p w:rsidR="00C50042" w:rsidRPr="00552EBF" w:rsidRDefault="00C50042">
      <w:pPr>
        <w:pStyle w:val="FootnoteText"/>
        <w:rPr>
          <w:rFonts w:ascii="Times New Roman" w:hAnsi="Times New Roman" w:cs="Times New Roman"/>
          <w:sz w:val="24"/>
          <w:szCs w:val="24"/>
        </w:rPr>
      </w:pPr>
      <w:r w:rsidRPr="00552EBF">
        <w:rPr>
          <w:rStyle w:val="FootnoteReference"/>
          <w:rFonts w:ascii="Times New Roman" w:hAnsi="Times New Roman" w:cs="Times New Roman"/>
          <w:sz w:val="24"/>
          <w:szCs w:val="24"/>
        </w:rPr>
        <w:footnoteRef/>
      </w:r>
      <w:r w:rsidRPr="00552EBF">
        <w:rPr>
          <w:rFonts w:ascii="Times New Roman" w:hAnsi="Times New Roman" w:cs="Times New Roman"/>
          <w:sz w:val="24"/>
          <w:szCs w:val="24"/>
        </w:rPr>
        <w:t xml:space="preserve"> </w:t>
      </w:r>
      <w:r w:rsidR="0046784E">
        <w:rPr>
          <w:rFonts w:ascii="Times New Roman" w:hAnsi="Times New Roman" w:cs="Times New Roman"/>
          <w:sz w:val="24"/>
          <w:szCs w:val="24"/>
        </w:rPr>
        <w:t xml:space="preserve">Così </w:t>
      </w:r>
      <w:r w:rsidR="00552EBF">
        <w:rPr>
          <w:rFonts w:ascii="Times New Roman" w:hAnsi="Times New Roman" w:cs="Times New Roman"/>
          <w:sz w:val="24"/>
          <w:szCs w:val="24"/>
        </w:rPr>
        <w:t xml:space="preserve">Cass. SS.UU., 28/12/2007, n. 27169. </w:t>
      </w:r>
    </w:p>
  </w:footnote>
  <w:footnote w:id="7">
    <w:p w:rsidR="00F971E1" w:rsidRPr="00F971E1" w:rsidRDefault="00F971E1" w:rsidP="00F971E1">
      <w:pPr>
        <w:pStyle w:val="Footnote"/>
        <w:ind w:left="0" w:firstLine="0"/>
        <w:rPr>
          <w:rFonts w:ascii="Times New Roman" w:hAnsi="Times New Roman"/>
          <w:sz w:val="24"/>
          <w:szCs w:val="24"/>
        </w:rPr>
      </w:pPr>
      <w:r w:rsidRPr="00F971E1">
        <w:rPr>
          <w:rStyle w:val="FootnoteReference"/>
          <w:rFonts w:ascii="Times New Roman" w:hAnsi="Times New Roman" w:cs="Times New Roman"/>
          <w:sz w:val="24"/>
          <w:szCs w:val="24"/>
        </w:rPr>
        <w:footnoteRef/>
      </w:r>
      <w:r>
        <w:rPr>
          <w:rFonts w:hint="eastAsia"/>
        </w:rPr>
        <w:t xml:space="preserve"> </w:t>
      </w:r>
      <w:r>
        <w:rPr>
          <w:rFonts w:ascii="Times New Roman" w:hAnsi="Times New Roman"/>
          <w:sz w:val="24"/>
          <w:szCs w:val="24"/>
        </w:rPr>
        <w:t xml:space="preserve">C. Deodato, </w:t>
      </w:r>
      <w:r>
        <w:rPr>
          <w:rFonts w:ascii="Times New Roman" w:hAnsi="Times New Roman"/>
          <w:i/>
          <w:iCs/>
          <w:sz w:val="24"/>
          <w:szCs w:val="24"/>
        </w:rPr>
        <w:t>op. cit.</w:t>
      </w:r>
      <w:r>
        <w:rPr>
          <w:rFonts w:ascii="Times New Roman" w:hAnsi="Times New Roman"/>
          <w:sz w:val="24"/>
          <w:szCs w:val="24"/>
        </w:rPr>
        <w:t xml:space="preserve"> e L. Carbone, </w:t>
      </w:r>
      <w:r>
        <w:rPr>
          <w:rFonts w:ascii="Times New Roman" w:hAnsi="Times New Roman"/>
          <w:i/>
          <w:iCs/>
          <w:sz w:val="24"/>
          <w:szCs w:val="24"/>
        </w:rPr>
        <w:t>op.cit.</w:t>
      </w:r>
    </w:p>
  </w:footnote>
  <w:footnote w:id="8">
    <w:p w:rsidR="00F971E1" w:rsidRPr="00F971E1" w:rsidRDefault="00F971E1">
      <w:pPr>
        <w:pStyle w:val="FootnoteText"/>
        <w:rPr>
          <w:rFonts w:ascii="Times New Roman" w:hAnsi="Times New Roman" w:cs="Times New Roman"/>
          <w:sz w:val="24"/>
          <w:szCs w:val="24"/>
        </w:rPr>
      </w:pPr>
      <w:r w:rsidRPr="00F971E1">
        <w:rPr>
          <w:rStyle w:val="FootnoteReference"/>
          <w:rFonts w:ascii="Times New Roman" w:hAnsi="Times New Roman" w:cs="Times New Roman"/>
          <w:sz w:val="24"/>
          <w:szCs w:val="24"/>
        </w:rPr>
        <w:footnoteRef/>
      </w:r>
      <w:r w:rsidRPr="00F971E1">
        <w:rPr>
          <w:rFonts w:ascii="Times New Roman" w:hAnsi="Times New Roman" w:cs="Times New Roman"/>
          <w:sz w:val="24"/>
          <w:szCs w:val="24"/>
        </w:rPr>
        <w:t xml:space="preserve"> </w:t>
      </w:r>
      <w:r w:rsidR="00F73D90">
        <w:rPr>
          <w:rFonts w:ascii="Times New Roman" w:hAnsi="Times New Roman" w:cs="Times New Roman"/>
          <w:sz w:val="24"/>
          <w:szCs w:val="24"/>
        </w:rPr>
        <w:t>V. nota 5</w:t>
      </w:r>
      <w:r>
        <w:rPr>
          <w:rFonts w:ascii="Times New Roman" w:hAnsi="Times New Roman" w:cs="Times New Roman"/>
          <w:sz w:val="24"/>
          <w:szCs w:val="24"/>
        </w:rPr>
        <w:t>.</w:t>
      </w:r>
    </w:p>
  </w:footnote>
  <w:footnote w:id="9">
    <w:p w:rsidR="00F971E1" w:rsidRPr="00F971E1" w:rsidRDefault="00F971E1" w:rsidP="00F971E1">
      <w:pPr>
        <w:pStyle w:val="Footnote"/>
        <w:ind w:left="0" w:firstLine="0"/>
        <w:jc w:val="both"/>
        <w:rPr>
          <w:rFonts w:ascii="Times New Roman" w:hAnsi="Times New Roman"/>
          <w:sz w:val="24"/>
          <w:szCs w:val="24"/>
        </w:rPr>
      </w:pPr>
      <w:r w:rsidRPr="00F971E1">
        <w:rPr>
          <w:rStyle w:val="FootnoteReference"/>
          <w:rFonts w:ascii="Times New Roman" w:hAnsi="Times New Roman" w:cs="Times New Roman"/>
          <w:sz w:val="24"/>
          <w:szCs w:val="24"/>
        </w:rPr>
        <w:footnoteRef/>
      </w:r>
      <w:r w:rsidRPr="00F971E1">
        <w:rPr>
          <w:rFonts w:ascii="Times New Roman" w:hAnsi="Times New Roman" w:cs="Times New Roman"/>
          <w:sz w:val="24"/>
          <w:szCs w:val="24"/>
        </w:rPr>
        <w:t xml:space="preserve"> </w:t>
      </w:r>
      <w:r>
        <w:rPr>
          <w:rFonts w:ascii="Times New Roman" w:hAnsi="Times New Roman"/>
          <w:sz w:val="24"/>
          <w:szCs w:val="24"/>
        </w:rPr>
        <w:t>Sull’accezione della falsità predicata dalla disposizione normativa e sulla necessità del suo accertamento in sede giudiziale penale, v. Cons. Stato, IV, 17/10/2018, n. 5947 e 18/07/2018, n. 4374, per cui “</w:t>
      </w:r>
      <w:r>
        <w:rPr>
          <w:rFonts w:ascii="Times New Roman" w:hAnsi="Times New Roman"/>
          <w:i/>
          <w:iCs/>
          <w:color w:val="000000"/>
          <w:sz w:val="24"/>
          <w:szCs w:val="24"/>
        </w:rPr>
        <w:t>laddove per superare la peculiare efficacia probatoria che è riconosciuta dall’ordinamento alle dichiarazioni sostitutive di certificazione e all’atto di notorietà «è imprescindibile l’accertamento in sede penale» della falsità o mendacia delle stesse – «diversamente la mera falsa rappresentazione, che può limitarsi anche al solo silenzio su circostanze rilevanti o al riferimento solo parziale delle medesime, si impone nella sua oggettività e non richiede alcun accertamento processuale penale (cfr. sul punto e da ultimo Cons. Stato, sez. V, n. 3940 del 2018)»</w:t>
      </w:r>
      <w:r>
        <w:rPr>
          <w:rFonts w:ascii="Times New Roman" w:hAnsi="Times New Roman"/>
          <w:sz w:val="24"/>
          <w:szCs w:val="24"/>
        </w:rPr>
        <w:t xml:space="preserve">”. V. anche TAR Abruzzo L’Aquila, I, 30/01/2019, n. 73; TAR Campania Napoli, VII, 10/01/2019, n. 143 e </w:t>
      </w:r>
      <w:r>
        <w:rPr>
          <w:rFonts w:ascii="Times New Roman" w:hAnsi="Times New Roman"/>
          <w:i/>
          <w:iCs/>
          <w:sz w:val="24"/>
          <w:szCs w:val="24"/>
        </w:rPr>
        <w:t>id.</w:t>
      </w:r>
      <w:r>
        <w:rPr>
          <w:rFonts w:ascii="Times New Roman" w:hAnsi="Times New Roman"/>
          <w:sz w:val="24"/>
          <w:szCs w:val="24"/>
        </w:rPr>
        <w:t>, VI, 07/01/2019, n. 70.</w:t>
      </w:r>
    </w:p>
  </w:footnote>
  <w:footnote w:id="10">
    <w:p w:rsidR="00F971E1" w:rsidRDefault="00F971E1" w:rsidP="00F971E1">
      <w:pPr>
        <w:pStyle w:val="Footnote"/>
        <w:ind w:left="0" w:firstLine="0"/>
        <w:jc w:val="both"/>
        <w:rPr>
          <w:rFonts w:ascii="Times New Roman" w:hAnsi="Times New Roman"/>
          <w:sz w:val="24"/>
          <w:szCs w:val="24"/>
        </w:rPr>
      </w:pPr>
      <w:r w:rsidRPr="00F971E1">
        <w:rPr>
          <w:rStyle w:val="FootnoteReference"/>
          <w:rFonts w:ascii="Times New Roman" w:hAnsi="Times New Roman" w:cs="Times New Roman"/>
          <w:sz w:val="24"/>
          <w:szCs w:val="24"/>
        </w:rPr>
        <w:footnoteRef/>
      </w:r>
      <w:r w:rsidRPr="00F971E1">
        <w:rPr>
          <w:rFonts w:ascii="Times New Roman" w:hAnsi="Times New Roman" w:cs="Times New Roman"/>
          <w:sz w:val="24"/>
          <w:szCs w:val="24"/>
        </w:rPr>
        <w:t xml:space="preserve"> </w:t>
      </w:r>
      <w:r>
        <w:rPr>
          <w:rFonts w:ascii="Times New Roman" w:hAnsi="Times New Roman"/>
          <w:sz w:val="24"/>
          <w:szCs w:val="24"/>
        </w:rPr>
        <w:t xml:space="preserve">Così C. Deodato, </w:t>
      </w:r>
      <w:r>
        <w:rPr>
          <w:rFonts w:ascii="Times New Roman" w:hAnsi="Times New Roman"/>
          <w:i/>
          <w:iCs/>
          <w:sz w:val="24"/>
          <w:szCs w:val="24"/>
        </w:rPr>
        <w:t>op. cit.</w:t>
      </w:r>
      <w:r>
        <w:rPr>
          <w:rFonts w:ascii="Times New Roman" w:hAnsi="Times New Roman"/>
          <w:sz w:val="24"/>
          <w:szCs w:val="24"/>
        </w:rPr>
        <w:t>, ove si legge: “</w:t>
      </w:r>
      <w:r>
        <w:rPr>
          <w:rFonts w:ascii="Times New Roman" w:hAnsi="Times New Roman"/>
          <w:i/>
          <w:iCs/>
          <w:sz w:val="24"/>
          <w:szCs w:val="24"/>
        </w:rPr>
        <w:t>Le norme attributive del potere amministrativo, com’è noto, possono essere concepite (secondo tre schemi astratti) in modo da stabilire condizioni di esercizio della funzione interamente vincolate, oppure riferite solo a concetti elastici, ovvero, ancora, mediante la previsione di alcuni presupposti vincolati e altri indeterminati (e, quindi, rimessi a un apprezzamento discrezionale dell’amministrazione).</w:t>
      </w:r>
    </w:p>
    <w:p w:rsidR="00F971E1" w:rsidRDefault="00F971E1" w:rsidP="00F971E1">
      <w:pPr>
        <w:pStyle w:val="Footnote"/>
        <w:ind w:left="0" w:firstLine="0"/>
        <w:jc w:val="both"/>
        <w:rPr>
          <w:rFonts w:ascii="Times New Roman" w:hAnsi="Times New Roman"/>
          <w:i/>
          <w:iCs/>
          <w:sz w:val="24"/>
          <w:szCs w:val="24"/>
        </w:rPr>
      </w:pPr>
      <w:r>
        <w:rPr>
          <w:rFonts w:ascii="Times New Roman" w:hAnsi="Times New Roman"/>
          <w:i/>
          <w:iCs/>
          <w:sz w:val="24"/>
          <w:szCs w:val="24"/>
        </w:rPr>
        <w:t>L’art. 21-novies va annoverato in quest’ultima categoria: alcuni presupposti sono stabiliti in maniera esatta e vincolata; altri con riferimento a concetti elastici.</w:t>
      </w:r>
    </w:p>
    <w:p w:rsidR="00F971E1" w:rsidRDefault="00F971E1" w:rsidP="00F971E1">
      <w:pPr>
        <w:pStyle w:val="Footnote"/>
        <w:ind w:left="0" w:firstLine="0"/>
        <w:jc w:val="both"/>
        <w:rPr>
          <w:rFonts w:ascii="Times New Roman" w:hAnsi="Times New Roman"/>
          <w:i/>
          <w:iCs/>
          <w:sz w:val="24"/>
          <w:szCs w:val="24"/>
        </w:rPr>
      </w:pPr>
      <w:r>
        <w:rPr>
          <w:rFonts w:ascii="Times New Roman" w:hAnsi="Times New Roman"/>
          <w:i/>
          <w:iCs/>
          <w:sz w:val="24"/>
          <w:szCs w:val="24"/>
        </w:rPr>
        <w:t>Sono cogenti le condizioni afferenti all’illegittimità dell’atto e al termine perentorio di consumazione del potere (che risulta, quindi, vincolato nel quando, in ordine alla rimozione di atti ampliativi), mentre sono rimessi a un apprezzamento discrezionale gli elementi della fattispecie pertinenti all’interesse pubblico alla rimozione dell’atto, alla ragionevolezza del termine (là dove la clausola resta operativa) e alla tutela dell’affidamento ingenerato nel privato.</w:t>
      </w:r>
    </w:p>
    <w:p w:rsidR="00F971E1" w:rsidRDefault="00F971E1" w:rsidP="00F971E1">
      <w:pPr>
        <w:pStyle w:val="Footnote"/>
        <w:ind w:left="0" w:firstLine="0"/>
        <w:jc w:val="both"/>
        <w:rPr>
          <w:rFonts w:ascii="Times New Roman" w:hAnsi="Times New Roman"/>
          <w:i/>
          <w:iCs/>
          <w:sz w:val="24"/>
          <w:szCs w:val="24"/>
        </w:rPr>
      </w:pPr>
      <w:r>
        <w:rPr>
          <w:rFonts w:ascii="Times New Roman" w:hAnsi="Times New Roman"/>
          <w:i/>
          <w:iCs/>
          <w:sz w:val="24"/>
          <w:szCs w:val="24"/>
        </w:rPr>
        <w:t>La  legittimità  dell’atto  di  annullamento  d’ufficio  non  resta,  quindi,  condizionata  dal  solo  rispetto dei canoni cogenti (invalidità dell’atto rimosso e rispetto del termine perentorio di consumazione del potere), ma anche dal corretto esercizio della discrezionalità, quanto alla verifica dei presupposti del potere riferiti a nozioni giuridiche elastiche.</w:t>
      </w:r>
    </w:p>
    <w:p w:rsidR="00F971E1" w:rsidRPr="00F20B58" w:rsidRDefault="00F971E1" w:rsidP="00F20B58">
      <w:pPr>
        <w:pStyle w:val="Footnote"/>
        <w:ind w:left="0" w:firstLine="0"/>
        <w:jc w:val="both"/>
        <w:rPr>
          <w:rFonts w:ascii="Times New Roman" w:hAnsi="Times New Roman"/>
          <w:sz w:val="24"/>
          <w:szCs w:val="24"/>
        </w:rPr>
      </w:pPr>
      <w:r>
        <w:rPr>
          <w:rFonts w:ascii="Times New Roman" w:hAnsi="Times New Roman"/>
          <w:i/>
          <w:iCs/>
          <w:sz w:val="24"/>
          <w:szCs w:val="24"/>
        </w:rPr>
        <w:t>Ora, mentre la verifica del legittimo esercizio del potere, limitatamente alla sua conformità alle condizioni vincolanti, risulta agevole, lo scrutinio del corretto uso della discrezionalità resta più complesso ed esige uno scrutinio di ragionevolezza e di proporzionalità della valutazione compiuta dall’amministrazione</w:t>
      </w:r>
      <w:r>
        <w:rPr>
          <w:rFonts w:ascii="Times New Roman" w:hAnsi="Times New Roman"/>
          <w:sz w:val="24"/>
          <w:szCs w:val="24"/>
        </w:rPr>
        <w:t>”.</w:t>
      </w:r>
    </w:p>
  </w:footnote>
  <w:footnote w:id="11">
    <w:p w:rsidR="00B60820" w:rsidRPr="00B60820" w:rsidRDefault="00B60820" w:rsidP="00B60820">
      <w:pPr>
        <w:pStyle w:val="FootnoteText"/>
        <w:jc w:val="both"/>
        <w:rPr>
          <w:rFonts w:ascii="Times New Roman" w:hAnsi="Times New Roman" w:cs="Times New Roman"/>
          <w:sz w:val="24"/>
          <w:szCs w:val="24"/>
        </w:rPr>
      </w:pPr>
      <w:r w:rsidRPr="00B60820">
        <w:rPr>
          <w:rStyle w:val="FootnoteReference"/>
          <w:rFonts w:ascii="Times New Roman" w:hAnsi="Times New Roman" w:cs="Times New Roman"/>
          <w:sz w:val="24"/>
          <w:szCs w:val="24"/>
        </w:rPr>
        <w:footnoteRef/>
      </w:r>
      <w:r w:rsidRPr="00B60820">
        <w:rPr>
          <w:rFonts w:ascii="Times New Roman" w:hAnsi="Times New Roman" w:cs="Times New Roman"/>
          <w:sz w:val="24"/>
          <w:szCs w:val="24"/>
        </w:rPr>
        <w:t xml:space="preserve"> La </w:t>
      </w:r>
      <w:r>
        <w:rPr>
          <w:rFonts w:ascii="Times New Roman" w:hAnsi="Times New Roman" w:cs="Times New Roman"/>
          <w:sz w:val="24"/>
          <w:szCs w:val="24"/>
        </w:rPr>
        <w:t>norma richiamata, collocantesi nella Legge finanziaria per l’anno 2005, è rubricata proprio “</w:t>
      </w:r>
      <w:r>
        <w:rPr>
          <w:rFonts w:ascii="Times New Roman" w:hAnsi="Times New Roman" w:cs="Times New Roman" w:hint="eastAsia"/>
          <w:sz w:val="24"/>
          <w:szCs w:val="24"/>
        </w:rPr>
        <w:t xml:space="preserve">Annullamento </w:t>
      </w:r>
      <w:r>
        <w:rPr>
          <w:rFonts w:ascii="Times New Roman" w:hAnsi="Times New Roman" w:cs="Times New Roman"/>
          <w:sz w:val="24"/>
          <w:szCs w:val="24"/>
        </w:rPr>
        <w:t>d’</w:t>
      </w:r>
      <w:r w:rsidRPr="00B60820">
        <w:rPr>
          <w:rFonts w:ascii="Times New Roman" w:hAnsi="Times New Roman" w:cs="Times New Roman" w:hint="eastAsia"/>
          <w:sz w:val="24"/>
          <w:szCs w:val="24"/>
        </w:rPr>
        <w:t>ufficio di provvedimenti amministrativi illegittimi</w:t>
      </w:r>
      <w:r>
        <w:rPr>
          <w:rFonts w:ascii="Times New Roman" w:hAnsi="Times New Roman" w:cs="Times New Roman"/>
          <w:sz w:val="24"/>
          <w:szCs w:val="24"/>
        </w:rPr>
        <w:t>” e stabilisce che “</w:t>
      </w:r>
      <w:r w:rsidRPr="00EB2CB2">
        <w:rPr>
          <w:rFonts w:ascii="Times New Roman" w:hAnsi="Times New Roman" w:cs="Times New Roman" w:hint="eastAsia"/>
          <w:i/>
          <w:sz w:val="24"/>
          <w:szCs w:val="24"/>
        </w:rPr>
        <w:t>Al fine di conseguire risparmi o minori oneri finanziari per le amministrazioni pubbliche, pu</w:t>
      </w:r>
      <w:r w:rsidR="00EB2CB2" w:rsidRPr="00EB2CB2">
        <w:rPr>
          <w:rFonts w:ascii="Times New Roman" w:hAnsi="Times New Roman" w:cs="Times New Roman"/>
          <w:i/>
          <w:sz w:val="24"/>
          <w:szCs w:val="24"/>
        </w:rPr>
        <w:t>ò</w:t>
      </w:r>
      <w:r w:rsidRPr="00EB2CB2">
        <w:rPr>
          <w:rFonts w:ascii="Times New Roman" w:hAnsi="Times New Roman" w:cs="Times New Roman" w:hint="eastAsia"/>
          <w:i/>
          <w:sz w:val="24"/>
          <w:szCs w:val="24"/>
        </w:rPr>
        <w:t xml:space="preserve"> sempre essere disposto l</w:t>
      </w:r>
      <w:r w:rsidR="00EB2CB2" w:rsidRPr="00EB2CB2">
        <w:rPr>
          <w:rFonts w:ascii="Times New Roman" w:hAnsi="Times New Roman" w:cs="Times New Roman"/>
          <w:i/>
          <w:sz w:val="24"/>
          <w:szCs w:val="24"/>
        </w:rPr>
        <w:t>’</w:t>
      </w:r>
      <w:r w:rsidRPr="00EB2CB2">
        <w:rPr>
          <w:rFonts w:ascii="Times New Roman" w:hAnsi="Times New Roman" w:cs="Times New Roman" w:hint="eastAsia"/>
          <w:i/>
          <w:sz w:val="24"/>
          <w:szCs w:val="24"/>
        </w:rPr>
        <w:t>annullamento di ufficio di provvedimenti amministrativi illegittimi, anche se l</w:t>
      </w:r>
      <w:r w:rsidR="00EB2CB2" w:rsidRPr="00EB2CB2">
        <w:rPr>
          <w:rFonts w:ascii="Times New Roman" w:hAnsi="Times New Roman" w:cs="Times New Roman"/>
          <w:i/>
          <w:sz w:val="24"/>
          <w:szCs w:val="24"/>
        </w:rPr>
        <w:t>’</w:t>
      </w:r>
      <w:r w:rsidRPr="00EB2CB2">
        <w:rPr>
          <w:rFonts w:ascii="Times New Roman" w:hAnsi="Times New Roman" w:cs="Times New Roman" w:hint="eastAsia"/>
          <w:i/>
          <w:sz w:val="24"/>
          <w:szCs w:val="24"/>
        </w:rPr>
        <w:t>esecuzione degli stessi sia ancora in corso. L</w:t>
      </w:r>
      <w:r w:rsidR="00EB2CB2" w:rsidRPr="00EB2CB2">
        <w:rPr>
          <w:rFonts w:ascii="Times New Roman" w:hAnsi="Times New Roman" w:cs="Times New Roman"/>
          <w:i/>
          <w:sz w:val="24"/>
          <w:szCs w:val="24"/>
        </w:rPr>
        <w:t>’</w:t>
      </w:r>
      <w:r w:rsidRPr="00EB2CB2">
        <w:rPr>
          <w:rFonts w:ascii="Times New Roman" w:hAnsi="Times New Roman" w:cs="Times New Roman" w:hint="eastAsia"/>
          <w:i/>
          <w:sz w:val="24"/>
          <w:szCs w:val="24"/>
        </w:rPr>
        <w:t>annullamento di cui al primo periodo di provvedimenti incidenti su rapporti contrattuali o convenzionali con privati deve tenere indenni i privati stessi dall</w:t>
      </w:r>
      <w:r w:rsidR="00EB2CB2" w:rsidRPr="00EB2CB2">
        <w:rPr>
          <w:rFonts w:ascii="Times New Roman" w:hAnsi="Times New Roman" w:cs="Times New Roman"/>
          <w:i/>
          <w:sz w:val="24"/>
          <w:szCs w:val="24"/>
        </w:rPr>
        <w:t>’</w:t>
      </w:r>
      <w:r w:rsidRPr="00EB2CB2">
        <w:rPr>
          <w:rFonts w:ascii="Times New Roman" w:hAnsi="Times New Roman" w:cs="Times New Roman" w:hint="eastAsia"/>
          <w:i/>
          <w:sz w:val="24"/>
          <w:szCs w:val="24"/>
        </w:rPr>
        <w:t>eventuale pregiudizio patrimoniale derivante, e comunque non pu</w:t>
      </w:r>
      <w:r w:rsidR="00EB2CB2" w:rsidRPr="00EB2CB2">
        <w:rPr>
          <w:rFonts w:ascii="Times New Roman" w:hAnsi="Times New Roman" w:cs="Times New Roman"/>
          <w:i/>
          <w:sz w:val="24"/>
          <w:szCs w:val="24"/>
        </w:rPr>
        <w:t>ò</w:t>
      </w:r>
      <w:r w:rsidRPr="00EB2CB2">
        <w:rPr>
          <w:rFonts w:ascii="Times New Roman" w:hAnsi="Times New Roman" w:cs="Times New Roman" w:hint="eastAsia"/>
          <w:i/>
          <w:sz w:val="24"/>
          <w:szCs w:val="24"/>
        </w:rPr>
        <w:t xml:space="preserve"> essere adottato oltre tre anni dall</w:t>
      </w:r>
      <w:r w:rsidR="00EB2CB2" w:rsidRPr="00EB2CB2">
        <w:rPr>
          <w:rFonts w:ascii="Times New Roman" w:hAnsi="Times New Roman" w:cs="Times New Roman"/>
          <w:i/>
          <w:sz w:val="24"/>
          <w:szCs w:val="24"/>
        </w:rPr>
        <w:t>’</w:t>
      </w:r>
      <w:r w:rsidRPr="00EB2CB2">
        <w:rPr>
          <w:rFonts w:ascii="Times New Roman" w:hAnsi="Times New Roman" w:cs="Times New Roman" w:hint="eastAsia"/>
          <w:i/>
          <w:sz w:val="24"/>
          <w:szCs w:val="24"/>
        </w:rPr>
        <w:t>acquisizione di efficacia del provvedimento, anche se la relativa esecuzione sia perdurante</w:t>
      </w:r>
      <w:r>
        <w:rPr>
          <w:rFonts w:ascii="Times New Roman" w:hAnsi="Times New Roman" w:cs="Times New Roman"/>
          <w:sz w:val="24"/>
          <w:szCs w:val="24"/>
        </w:rPr>
        <w:t>”</w:t>
      </w:r>
      <w:r w:rsidR="00471169">
        <w:rPr>
          <w:rFonts w:ascii="Times New Roman" w:hAnsi="Times New Roman" w:cs="Times New Roman"/>
          <w:sz w:val="24"/>
          <w:szCs w:val="24"/>
        </w:rPr>
        <w:t>.</w:t>
      </w:r>
      <w:r w:rsidR="00BD5B40">
        <w:rPr>
          <w:rFonts w:ascii="Times New Roman" w:hAnsi="Times New Roman" w:cs="Times New Roman"/>
          <w:sz w:val="24"/>
          <w:szCs w:val="24"/>
        </w:rPr>
        <w:t xml:space="preserve"> </w:t>
      </w:r>
      <w:r>
        <w:rPr>
          <w:rFonts w:ascii="Times New Roman" w:hAnsi="Times New Roman" w:cs="Times New Roman"/>
          <w:sz w:val="24"/>
          <w:szCs w:val="24"/>
        </w:rPr>
        <w:t xml:space="preserve"> </w:t>
      </w:r>
    </w:p>
  </w:footnote>
  <w:footnote w:id="12">
    <w:p w:rsidR="0032212B" w:rsidRDefault="00BD5B40" w:rsidP="00BD5B40">
      <w:pPr>
        <w:pStyle w:val="FootnoteText"/>
        <w:jc w:val="both"/>
        <w:rPr>
          <w:rFonts w:ascii="Times New Roman" w:hAnsi="Times New Roman" w:cs="Times New Roman"/>
          <w:sz w:val="24"/>
          <w:szCs w:val="24"/>
        </w:rPr>
      </w:pPr>
      <w:r w:rsidRPr="00BD5B40">
        <w:rPr>
          <w:rStyle w:val="FootnoteReference"/>
          <w:rFonts w:ascii="Times New Roman" w:hAnsi="Times New Roman" w:cs="Times New Roman"/>
          <w:sz w:val="24"/>
          <w:szCs w:val="24"/>
        </w:rPr>
        <w:footnoteRef/>
      </w:r>
      <w:r w:rsidRPr="00BD5B40">
        <w:rPr>
          <w:rFonts w:ascii="Times New Roman" w:hAnsi="Times New Roman" w:cs="Times New Roman"/>
          <w:sz w:val="24"/>
          <w:szCs w:val="24"/>
        </w:rPr>
        <w:t xml:space="preserve"> </w:t>
      </w:r>
      <w:r w:rsidR="00315769">
        <w:rPr>
          <w:rFonts w:ascii="Times New Roman" w:hAnsi="Times New Roman" w:cs="Times New Roman"/>
          <w:sz w:val="24"/>
          <w:szCs w:val="24"/>
        </w:rPr>
        <w:t>L’</w:t>
      </w:r>
      <w:r>
        <w:rPr>
          <w:rFonts w:ascii="Times New Roman" w:hAnsi="Times New Roman" w:cs="Times New Roman"/>
          <w:sz w:val="24"/>
          <w:szCs w:val="24"/>
        </w:rPr>
        <w:t>Adunanza plenaria</w:t>
      </w:r>
      <w:r w:rsidR="00726628">
        <w:rPr>
          <w:rFonts w:ascii="Times New Roman" w:hAnsi="Times New Roman" w:cs="Times New Roman"/>
          <w:sz w:val="24"/>
          <w:szCs w:val="24"/>
        </w:rPr>
        <w:t xml:space="preserve"> richiamata</w:t>
      </w:r>
      <w:r>
        <w:rPr>
          <w:rFonts w:ascii="Times New Roman" w:hAnsi="Times New Roman" w:cs="Times New Roman"/>
          <w:sz w:val="24"/>
          <w:szCs w:val="24"/>
        </w:rPr>
        <w:t xml:space="preserve"> </w:t>
      </w:r>
      <w:r w:rsidR="00315769">
        <w:rPr>
          <w:rFonts w:ascii="Times New Roman" w:hAnsi="Times New Roman" w:cs="Times New Roman"/>
          <w:sz w:val="24"/>
          <w:szCs w:val="24"/>
        </w:rPr>
        <w:t xml:space="preserve">ha </w:t>
      </w:r>
      <w:r>
        <w:rPr>
          <w:rFonts w:ascii="Times New Roman" w:hAnsi="Times New Roman" w:cs="Times New Roman"/>
          <w:sz w:val="24"/>
          <w:szCs w:val="24"/>
        </w:rPr>
        <w:t>enuncia</w:t>
      </w:r>
      <w:r w:rsidR="00315769">
        <w:rPr>
          <w:rFonts w:ascii="Times New Roman" w:hAnsi="Times New Roman" w:cs="Times New Roman"/>
          <w:sz w:val="24"/>
          <w:szCs w:val="24"/>
        </w:rPr>
        <w:t>to</w:t>
      </w:r>
      <w:r>
        <w:rPr>
          <w:rFonts w:ascii="Times New Roman" w:hAnsi="Times New Roman" w:cs="Times New Roman"/>
          <w:sz w:val="24"/>
          <w:szCs w:val="24"/>
        </w:rPr>
        <w:t xml:space="preserve"> il </w:t>
      </w:r>
      <w:r w:rsidR="00315769">
        <w:rPr>
          <w:rFonts w:ascii="Times New Roman" w:hAnsi="Times New Roman" w:cs="Times New Roman"/>
          <w:sz w:val="24"/>
          <w:szCs w:val="24"/>
        </w:rPr>
        <w:t xml:space="preserve">seguente </w:t>
      </w:r>
      <w:r>
        <w:rPr>
          <w:rFonts w:ascii="Times New Roman" w:hAnsi="Times New Roman" w:cs="Times New Roman"/>
          <w:sz w:val="24"/>
          <w:szCs w:val="24"/>
        </w:rPr>
        <w:t>principio di diritto</w:t>
      </w:r>
      <w:r w:rsidR="00315769">
        <w:rPr>
          <w:rFonts w:ascii="Times New Roman" w:hAnsi="Times New Roman" w:cs="Times New Roman"/>
          <w:sz w:val="24"/>
          <w:szCs w:val="24"/>
        </w:rPr>
        <w:t>:</w:t>
      </w:r>
      <w:r>
        <w:rPr>
          <w:rFonts w:ascii="Times New Roman" w:hAnsi="Times New Roman" w:cs="Times New Roman"/>
          <w:sz w:val="24"/>
          <w:szCs w:val="24"/>
        </w:rPr>
        <w:t xml:space="preserve"> “</w:t>
      </w:r>
      <w:r w:rsidRPr="00BD5B40">
        <w:rPr>
          <w:rFonts w:ascii="Times New Roman" w:hAnsi="Times New Roman" w:cs="Times New Roman" w:hint="eastAsia"/>
          <w:i/>
          <w:sz w:val="24"/>
          <w:szCs w:val="24"/>
        </w:rPr>
        <w:t>Nel procedimento di affidamento di lavori pubblici le pubbliche amministrazioni se, stipulato il contratto di appalto, rinvengano sopravvenute ragioni di inopportunit</w:t>
      </w:r>
      <w:r w:rsidRPr="00BD5B40">
        <w:rPr>
          <w:rFonts w:ascii="Times New Roman" w:hAnsi="Times New Roman" w:cs="Times New Roman"/>
          <w:i/>
          <w:sz w:val="24"/>
          <w:szCs w:val="24"/>
        </w:rPr>
        <w:t>à</w:t>
      </w:r>
      <w:r w:rsidRPr="00BD5B40">
        <w:rPr>
          <w:rFonts w:ascii="Times New Roman" w:hAnsi="Times New Roman" w:cs="Times New Roman" w:hint="eastAsia"/>
          <w:i/>
          <w:sz w:val="24"/>
          <w:szCs w:val="24"/>
        </w:rPr>
        <w:t xml:space="preserve"> della prosecuzione del rapporto negoziale, non possono utilizzare lo strumento pubblicistico della revoca dell</w:t>
      </w:r>
      <w:r w:rsidRPr="00BD5B40">
        <w:rPr>
          <w:rFonts w:ascii="Times New Roman" w:hAnsi="Times New Roman" w:cs="Times New Roman"/>
          <w:i/>
          <w:sz w:val="24"/>
          <w:szCs w:val="24"/>
        </w:rPr>
        <w:t>’</w:t>
      </w:r>
      <w:r w:rsidRPr="00BD5B40">
        <w:rPr>
          <w:rFonts w:ascii="Times New Roman" w:hAnsi="Times New Roman" w:cs="Times New Roman" w:hint="eastAsia"/>
          <w:i/>
          <w:sz w:val="24"/>
          <w:szCs w:val="24"/>
        </w:rPr>
        <w:t>aggiudicazione ma devono esercitare il diritto potestativo</w:t>
      </w:r>
      <w:r w:rsidR="001838FA">
        <w:rPr>
          <w:rFonts w:ascii="Times New Roman" w:hAnsi="Times New Roman" w:cs="Times New Roman"/>
          <w:i/>
          <w:sz w:val="24"/>
          <w:szCs w:val="24"/>
        </w:rPr>
        <w:t xml:space="preserve"> </w:t>
      </w:r>
      <w:r w:rsidR="001838FA">
        <w:rPr>
          <w:rFonts w:ascii="Times New Roman" w:hAnsi="Times New Roman" w:cs="Times New Roman"/>
          <w:sz w:val="24"/>
          <w:szCs w:val="24"/>
        </w:rPr>
        <w:t>(di recesso, ndr)</w:t>
      </w:r>
      <w:r w:rsidRPr="00BD5B40">
        <w:rPr>
          <w:rFonts w:ascii="Times New Roman" w:hAnsi="Times New Roman" w:cs="Times New Roman" w:hint="eastAsia"/>
          <w:i/>
          <w:sz w:val="24"/>
          <w:szCs w:val="24"/>
        </w:rPr>
        <w:t xml:space="preserve"> regolato dall</w:t>
      </w:r>
      <w:r w:rsidRPr="00BD5B40">
        <w:rPr>
          <w:rFonts w:ascii="Times New Roman" w:hAnsi="Times New Roman" w:cs="Times New Roman"/>
          <w:i/>
          <w:sz w:val="24"/>
          <w:szCs w:val="24"/>
        </w:rPr>
        <w:t>’</w:t>
      </w:r>
      <w:r w:rsidRPr="00BD5B40">
        <w:rPr>
          <w:rFonts w:ascii="Times New Roman" w:hAnsi="Times New Roman" w:cs="Times New Roman" w:hint="eastAsia"/>
          <w:i/>
          <w:sz w:val="24"/>
          <w:szCs w:val="24"/>
        </w:rPr>
        <w:t>art. 134 del d.lgs. n. 163 del 2006</w:t>
      </w:r>
      <w:r>
        <w:rPr>
          <w:rFonts w:ascii="Times New Roman" w:hAnsi="Times New Roman" w:cs="Times New Roman"/>
          <w:sz w:val="24"/>
          <w:szCs w:val="24"/>
        </w:rPr>
        <w:t>”</w:t>
      </w:r>
      <w:r w:rsidR="001838FA">
        <w:rPr>
          <w:rFonts w:ascii="Times New Roman" w:hAnsi="Times New Roman" w:cs="Times New Roman"/>
          <w:sz w:val="24"/>
          <w:szCs w:val="24"/>
        </w:rPr>
        <w:t xml:space="preserve">, </w:t>
      </w:r>
      <w:r w:rsidR="00315769">
        <w:rPr>
          <w:rFonts w:ascii="Times New Roman" w:hAnsi="Times New Roman" w:cs="Times New Roman"/>
          <w:sz w:val="24"/>
          <w:szCs w:val="24"/>
        </w:rPr>
        <w:t xml:space="preserve">così </w:t>
      </w:r>
      <w:r w:rsidR="001838FA">
        <w:rPr>
          <w:rFonts w:ascii="Times New Roman" w:hAnsi="Times New Roman" w:cs="Times New Roman"/>
          <w:sz w:val="24"/>
          <w:szCs w:val="24"/>
        </w:rPr>
        <w:t>confermando l’esigenza rappresentata dalla Sez. V in sede di rimessione (sent. non definitiva n. 5786/2013)</w:t>
      </w:r>
      <w:r w:rsidR="00315769">
        <w:rPr>
          <w:rFonts w:ascii="Times New Roman" w:hAnsi="Times New Roman" w:cs="Times New Roman"/>
          <w:sz w:val="24"/>
          <w:szCs w:val="24"/>
        </w:rPr>
        <w:t xml:space="preserve"> di rimeditare </w:t>
      </w:r>
      <w:r w:rsidR="00315769" w:rsidRPr="00315769">
        <w:rPr>
          <w:rFonts w:ascii="Times New Roman" w:hAnsi="Times New Roman" w:cs="Times New Roman" w:hint="eastAsia"/>
          <w:sz w:val="24"/>
          <w:szCs w:val="24"/>
        </w:rPr>
        <w:t>l</w:t>
      </w:r>
      <w:r w:rsidR="00315769">
        <w:rPr>
          <w:rFonts w:ascii="Times New Roman" w:hAnsi="Times New Roman" w:cs="Times New Roman"/>
          <w:sz w:val="24"/>
          <w:szCs w:val="24"/>
        </w:rPr>
        <w:t>’</w:t>
      </w:r>
      <w:r w:rsidR="00315769" w:rsidRPr="00315769">
        <w:rPr>
          <w:rFonts w:ascii="Times New Roman" w:hAnsi="Times New Roman" w:cs="Times New Roman" w:hint="eastAsia"/>
          <w:sz w:val="24"/>
          <w:szCs w:val="24"/>
        </w:rPr>
        <w:t>indirizzo prevalente nella giurisprudenza amministrativa</w:t>
      </w:r>
      <w:r w:rsidR="0032212B">
        <w:rPr>
          <w:rFonts w:ascii="Times New Roman" w:hAnsi="Times New Roman" w:cs="Times New Roman"/>
          <w:sz w:val="24"/>
          <w:szCs w:val="24"/>
        </w:rPr>
        <w:t xml:space="preserve"> sulla </w:t>
      </w:r>
      <w:r w:rsidR="0032212B" w:rsidRPr="0032212B">
        <w:rPr>
          <w:rFonts w:ascii="Times New Roman" w:hAnsi="Times New Roman" w:cs="Times New Roman" w:hint="eastAsia"/>
          <w:sz w:val="24"/>
          <w:szCs w:val="24"/>
        </w:rPr>
        <w:t>legittimit</w:t>
      </w:r>
      <w:r w:rsidR="0032212B">
        <w:rPr>
          <w:rFonts w:ascii="Times New Roman" w:hAnsi="Times New Roman" w:cs="Times New Roman"/>
          <w:sz w:val="24"/>
          <w:szCs w:val="24"/>
        </w:rPr>
        <w:t xml:space="preserve">à </w:t>
      </w:r>
      <w:r w:rsidR="0032212B" w:rsidRPr="0032212B">
        <w:rPr>
          <w:rFonts w:ascii="Times New Roman" w:hAnsi="Times New Roman" w:cs="Times New Roman" w:hint="eastAsia"/>
          <w:sz w:val="24"/>
          <w:szCs w:val="24"/>
        </w:rPr>
        <w:t>del potere di revoca degli atti amministrativi del proc</w:t>
      </w:r>
      <w:r w:rsidR="0032212B">
        <w:rPr>
          <w:rFonts w:ascii="Times New Roman" w:hAnsi="Times New Roman" w:cs="Times New Roman" w:hint="eastAsia"/>
          <w:sz w:val="24"/>
          <w:szCs w:val="24"/>
        </w:rPr>
        <w:t>edimento a</w:t>
      </w:r>
      <w:r w:rsidR="0032212B" w:rsidRPr="0032212B">
        <w:rPr>
          <w:rFonts w:ascii="Times New Roman" w:hAnsi="Times New Roman" w:cs="Times New Roman" w:hint="eastAsia"/>
          <w:sz w:val="24"/>
          <w:szCs w:val="24"/>
        </w:rPr>
        <w:t xml:space="preserve"> evidenza pubblica anche </w:t>
      </w:r>
      <w:r w:rsidR="0032212B">
        <w:rPr>
          <w:rFonts w:ascii="Times New Roman" w:hAnsi="Times New Roman" w:cs="Times New Roman"/>
          <w:sz w:val="24"/>
          <w:szCs w:val="24"/>
        </w:rPr>
        <w:t xml:space="preserve">dopo che </w:t>
      </w:r>
      <w:r w:rsidR="0032212B" w:rsidRPr="0032212B">
        <w:rPr>
          <w:rFonts w:ascii="Times New Roman" w:hAnsi="Times New Roman" w:cs="Times New Roman" w:hint="eastAsia"/>
          <w:sz w:val="24"/>
          <w:szCs w:val="24"/>
        </w:rPr>
        <w:t>sia stato stipulato il contratto, con conseguente diritto del privato all</w:t>
      </w:r>
      <w:r w:rsidR="0032212B">
        <w:rPr>
          <w:rFonts w:ascii="Times New Roman" w:hAnsi="Times New Roman" w:cs="Times New Roman"/>
          <w:sz w:val="24"/>
          <w:szCs w:val="24"/>
        </w:rPr>
        <w:t>’</w:t>
      </w:r>
      <w:r w:rsidR="0032212B">
        <w:rPr>
          <w:rFonts w:ascii="Times New Roman" w:hAnsi="Times New Roman" w:cs="Times New Roman" w:hint="eastAsia"/>
          <w:sz w:val="24"/>
          <w:szCs w:val="24"/>
        </w:rPr>
        <w:t>indennizzo</w:t>
      </w:r>
      <w:r w:rsidR="0032212B">
        <w:rPr>
          <w:rFonts w:ascii="Times New Roman" w:hAnsi="Times New Roman" w:cs="Times New Roman"/>
          <w:sz w:val="24"/>
          <w:szCs w:val="24"/>
        </w:rPr>
        <w:t xml:space="preserve"> (pt. 1.2).</w:t>
      </w:r>
      <w:r w:rsidR="0032212B" w:rsidRPr="0032212B">
        <w:rPr>
          <w:rFonts w:ascii="Times New Roman" w:hAnsi="Times New Roman" w:cs="Times New Roman" w:hint="eastAsia"/>
          <w:sz w:val="24"/>
          <w:szCs w:val="24"/>
        </w:rPr>
        <w:t xml:space="preserve"> </w:t>
      </w:r>
      <w:r w:rsidR="00315769" w:rsidRPr="00315769">
        <w:rPr>
          <w:rFonts w:ascii="Times New Roman" w:hAnsi="Times New Roman" w:cs="Times New Roman" w:hint="eastAsia"/>
          <w:sz w:val="24"/>
          <w:szCs w:val="24"/>
        </w:rPr>
        <w:t xml:space="preserve"> </w:t>
      </w:r>
    </w:p>
    <w:p w:rsidR="00315769" w:rsidRPr="00BD5B40" w:rsidRDefault="00726628" w:rsidP="00BD5B40">
      <w:pPr>
        <w:pStyle w:val="FootnoteText"/>
        <w:jc w:val="both"/>
        <w:rPr>
          <w:rFonts w:ascii="Times New Roman" w:hAnsi="Times New Roman" w:cs="Times New Roman"/>
          <w:sz w:val="24"/>
          <w:szCs w:val="24"/>
        </w:rPr>
      </w:pPr>
      <w:r>
        <w:rPr>
          <w:rFonts w:ascii="Times New Roman" w:hAnsi="Times New Roman" w:cs="Times New Roman"/>
          <w:sz w:val="24"/>
          <w:szCs w:val="24"/>
        </w:rPr>
        <w:t>N</w:t>
      </w:r>
      <w:r w:rsidR="00D566E5">
        <w:rPr>
          <w:rFonts w:ascii="Times New Roman" w:hAnsi="Times New Roman" w:cs="Times New Roman"/>
          <w:sz w:val="24"/>
          <w:szCs w:val="24"/>
        </w:rPr>
        <w:t>ella sentenza (</w:t>
      </w:r>
      <w:r w:rsidR="00315769" w:rsidRPr="00BD5B40">
        <w:rPr>
          <w:rFonts w:ascii="Times New Roman" w:hAnsi="Times New Roman" w:cs="Times New Roman"/>
          <w:sz w:val="24"/>
          <w:szCs w:val="24"/>
        </w:rPr>
        <w:t>pt.</w:t>
      </w:r>
      <w:r w:rsidR="00315769" w:rsidRPr="00BD5B40">
        <w:rPr>
          <w:rFonts w:hint="eastAsia"/>
        </w:rPr>
        <w:t xml:space="preserve"> </w:t>
      </w:r>
      <w:r w:rsidR="00315769">
        <w:rPr>
          <w:rFonts w:ascii="Times New Roman" w:hAnsi="Times New Roman" w:cs="Times New Roman" w:hint="eastAsia"/>
          <w:sz w:val="24"/>
          <w:szCs w:val="24"/>
        </w:rPr>
        <w:t>3.5.2</w:t>
      </w:r>
      <w:r w:rsidR="00D566E5">
        <w:rPr>
          <w:rFonts w:ascii="Times New Roman" w:hAnsi="Times New Roman" w:cs="Times New Roman"/>
          <w:sz w:val="24"/>
          <w:szCs w:val="24"/>
        </w:rPr>
        <w:t xml:space="preserve">) </w:t>
      </w:r>
      <w:r w:rsidR="00893C14">
        <w:rPr>
          <w:rFonts w:ascii="Times New Roman" w:hAnsi="Times New Roman" w:cs="Times New Roman"/>
          <w:sz w:val="24"/>
          <w:szCs w:val="24"/>
        </w:rPr>
        <w:t xml:space="preserve">viene al contempo </w:t>
      </w:r>
      <w:r>
        <w:rPr>
          <w:rFonts w:ascii="Times New Roman" w:hAnsi="Times New Roman" w:cs="Times New Roman"/>
          <w:sz w:val="24"/>
          <w:szCs w:val="24"/>
        </w:rPr>
        <w:t>chiarito</w:t>
      </w:r>
      <w:r w:rsidR="00893C14">
        <w:rPr>
          <w:rFonts w:ascii="Times New Roman" w:hAnsi="Times New Roman" w:cs="Times New Roman"/>
          <w:sz w:val="24"/>
          <w:szCs w:val="24"/>
        </w:rPr>
        <w:t xml:space="preserve"> </w:t>
      </w:r>
      <w:r>
        <w:rPr>
          <w:rFonts w:ascii="Times New Roman" w:hAnsi="Times New Roman" w:cs="Times New Roman"/>
          <w:sz w:val="24"/>
          <w:szCs w:val="24"/>
        </w:rPr>
        <w:t xml:space="preserve">che </w:t>
      </w:r>
      <w:r w:rsidR="00D566E5">
        <w:rPr>
          <w:rFonts w:ascii="Times New Roman" w:hAnsi="Times New Roman" w:cs="Times New Roman"/>
          <w:sz w:val="24"/>
          <w:szCs w:val="24"/>
        </w:rPr>
        <w:t>“</w:t>
      </w:r>
      <w:r w:rsidR="00315769" w:rsidRPr="00D566E5">
        <w:rPr>
          <w:rFonts w:ascii="Times New Roman" w:hAnsi="Times New Roman" w:cs="Times New Roman"/>
          <w:i/>
          <w:color w:val="000000"/>
          <w:sz w:val="24"/>
          <w:szCs w:val="24"/>
        </w:rPr>
        <w:t>Resta perciò impregiudicata, nell’inerenza all’azione della pubblica amministrazione dei poteri di autotutela previsti dalla legge, la possibilità: a) della revoca nella fase procedimentale della scelta del contraente fino alla stipulazione del contratto; b) dell’annullamento d’ufficio dell’aggiudicazione definitiva anche dopo la stipulazione del contratto, ai sensi dell’art. 1, comma 136, della legge n. 311 del 2004, nonché concordemente riconosciuta in giurisprudenza, con la caducazione automatica degli effetti negoziali del contratto per la stretta consequenzialità funzionale tra l’aggiudicazione della gara e la stipulazione dello stesso (Cass. sezioni unite, 8 agosto 2012, n. 14260; Cons. Stato: sez III, 23 maggio 2013, n. 2802; sez. V: 7 settembre 2011, n. 5032; 4 gennaio 2011, n. 11, 9 aprile 2010, n. 1998)</w:t>
      </w:r>
      <w:r w:rsidR="00D566E5">
        <w:rPr>
          <w:rFonts w:ascii="Times New Roman" w:hAnsi="Times New Roman" w:cs="Times New Roman"/>
          <w:color w:val="000000"/>
          <w:sz w:val="24"/>
          <w:szCs w:val="24"/>
        </w:rPr>
        <w:t>”.</w:t>
      </w:r>
    </w:p>
  </w:footnote>
  <w:footnote w:id="13">
    <w:p w:rsidR="0046784E" w:rsidRPr="0046784E" w:rsidRDefault="0046784E" w:rsidP="0046784E">
      <w:pPr>
        <w:pStyle w:val="FootnoteText"/>
        <w:jc w:val="both"/>
        <w:rPr>
          <w:rFonts w:ascii="Times New Roman" w:hAnsi="Times New Roman" w:cs="Times New Roman"/>
          <w:sz w:val="24"/>
          <w:szCs w:val="24"/>
        </w:rPr>
      </w:pPr>
      <w:r w:rsidRPr="0046784E">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t>
      </w:r>
      <w:r w:rsidRPr="0046784E">
        <w:rPr>
          <w:rFonts w:ascii="Times New Roman" w:hAnsi="Times New Roman" w:cs="Times New Roman"/>
          <w:sz w:val="24"/>
          <w:szCs w:val="24"/>
        </w:rPr>
        <w:t xml:space="preserve">Segnatamente, dal co. 2 dell’art. 6, al </w:t>
      </w:r>
      <w:r w:rsidR="00951791">
        <w:rPr>
          <w:rFonts w:ascii="Times New Roman" w:hAnsi="Times New Roman" w:cs="Times New Roman"/>
          <w:sz w:val="24"/>
          <w:szCs w:val="24"/>
        </w:rPr>
        <w:t>quale, come già detto (v. nota 5</w:t>
      </w:r>
      <w:r w:rsidRPr="0046784E">
        <w:rPr>
          <w:rFonts w:ascii="Times New Roman" w:hAnsi="Times New Roman" w:cs="Times New Roman"/>
          <w:sz w:val="24"/>
          <w:szCs w:val="24"/>
        </w:rPr>
        <w:t>), si deve l’attuale formulazione dell’art. 21-</w:t>
      </w:r>
      <w:r w:rsidRPr="0046784E">
        <w:rPr>
          <w:rFonts w:ascii="Times New Roman" w:hAnsi="Times New Roman" w:cs="Times New Roman"/>
          <w:i/>
          <w:sz w:val="24"/>
          <w:szCs w:val="24"/>
        </w:rPr>
        <w:t>nonies</w:t>
      </w:r>
      <w:r w:rsidRPr="0046784E">
        <w:rPr>
          <w:rFonts w:ascii="Times New Roman" w:hAnsi="Times New Roman" w:cs="Times New Roman"/>
          <w:sz w:val="24"/>
          <w:szCs w:val="24"/>
        </w:rPr>
        <w:t xml:space="preserve">, co. 1, L. n. 241/1990. </w:t>
      </w:r>
    </w:p>
  </w:footnote>
  <w:footnote w:id="14">
    <w:p w:rsidR="000068F3" w:rsidRPr="000068F3" w:rsidRDefault="000068F3" w:rsidP="00BD777E">
      <w:pPr>
        <w:pStyle w:val="FootnoteText"/>
        <w:jc w:val="both"/>
        <w:rPr>
          <w:rFonts w:ascii="Times New Roman" w:hAnsi="Times New Roman" w:cs="Times New Roman"/>
          <w:sz w:val="24"/>
          <w:szCs w:val="24"/>
        </w:rPr>
      </w:pPr>
      <w:r w:rsidRPr="000068F3">
        <w:rPr>
          <w:rStyle w:val="FootnoteReference"/>
          <w:rFonts w:ascii="Times New Roman" w:hAnsi="Times New Roman" w:cs="Times New Roman"/>
          <w:sz w:val="24"/>
          <w:szCs w:val="24"/>
        </w:rPr>
        <w:footnoteRef/>
      </w:r>
      <w:r w:rsidRPr="000068F3">
        <w:rPr>
          <w:rFonts w:ascii="Times New Roman" w:hAnsi="Times New Roman" w:cs="Times New Roman"/>
          <w:sz w:val="24"/>
          <w:szCs w:val="24"/>
        </w:rPr>
        <w:t xml:space="preserve"> C</w:t>
      </w:r>
      <w:r>
        <w:rPr>
          <w:rFonts w:ascii="Times New Roman" w:hAnsi="Times New Roman" w:cs="Times New Roman"/>
          <w:sz w:val="24"/>
          <w:szCs w:val="24"/>
        </w:rPr>
        <w:t xml:space="preserve">osì Cons. Stato, Sez. III, 22/03/2017, n. </w:t>
      </w:r>
      <w:r w:rsidR="00462FB1">
        <w:rPr>
          <w:rFonts w:ascii="Times New Roman" w:hAnsi="Times New Roman" w:cs="Times New Roman"/>
          <w:sz w:val="24"/>
          <w:szCs w:val="24"/>
        </w:rPr>
        <w:t>1310. Cfr</w:t>
      </w:r>
      <w:r>
        <w:rPr>
          <w:rFonts w:ascii="Times New Roman" w:hAnsi="Times New Roman" w:cs="Times New Roman"/>
          <w:sz w:val="24"/>
          <w:szCs w:val="24"/>
        </w:rPr>
        <w:t>.</w:t>
      </w:r>
      <w:r w:rsidR="00462FB1">
        <w:rPr>
          <w:rFonts w:ascii="Times New Roman" w:hAnsi="Times New Roman" w:cs="Times New Roman"/>
          <w:sz w:val="24"/>
          <w:szCs w:val="24"/>
        </w:rPr>
        <w:t>,</w:t>
      </w:r>
      <w:r>
        <w:rPr>
          <w:rFonts w:ascii="Times New Roman" w:hAnsi="Times New Roman" w:cs="Times New Roman"/>
          <w:sz w:val="24"/>
          <w:szCs w:val="24"/>
        </w:rPr>
        <w:t xml:space="preserve"> in senso conforme,</w:t>
      </w:r>
      <w:r w:rsidR="00BD777E" w:rsidRPr="00BD777E">
        <w:rPr>
          <w:rFonts w:hint="eastAsia"/>
        </w:rPr>
        <w:t xml:space="preserve"> </w:t>
      </w:r>
      <w:r w:rsidR="00BD777E">
        <w:rPr>
          <w:rFonts w:ascii="Times New Roman" w:hAnsi="Times New Roman" w:cs="Times New Roman" w:hint="eastAsia"/>
          <w:sz w:val="24"/>
          <w:szCs w:val="24"/>
        </w:rPr>
        <w:t>TAR</w:t>
      </w:r>
      <w:r w:rsidR="00BD777E" w:rsidRPr="00BD777E">
        <w:rPr>
          <w:rFonts w:ascii="Times New Roman" w:hAnsi="Times New Roman" w:cs="Times New Roman" w:hint="eastAsia"/>
          <w:sz w:val="24"/>
          <w:szCs w:val="24"/>
        </w:rPr>
        <w:t xml:space="preserve"> </w:t>
      </w:r>
      <w:r w:rsidR="00BD777E">
        <w:rPr>
          <w:rFonts w:ascii="Times New Roman" w:hAnsi="Times New Roman" w:cs="Times New Roman"/>
          <w:sz w:val="24"/>
          <w:szCs w:val="24"/>
        </w:rPr>
        <w:t xml:space="preserve">Lombardia </w:t>
      </w:r>
      <w:r w:rsidR="00BD777E" w:rsidRPr="00BD777E">
        <w:rPr>
          <w:rFonts w:ascii="Times New Roman" w:hAnsi="Times New Roman" w:cs="Times New Roman" w:hint="eastAsia"/>
          <w:sz w:val="24"/>
          <w:szCs w:val="24"/>
        </w:rPr>
        <w:t>Milano</w:t>
      </w:r>
      <w:r w:rsidR="00BD777E">
        <w:rPr>
          <w:rFonts w:ascii="Times New Roman" w:hAnsi="Times New Roman" w:cs="Times New Roman"/>
          <w:sz w:val="24"/>
          <w:szCs w:val="24"/>
        </w:rPr>
        <w:t xml:space="preserve">, </w:t>
      </w:r>
      <w:r w:rsidR="00BD777E">
        <w:rPr>
          <w:rFonts w:ascii="Times New Roman" w:hAnsi="Times New Roman" w:cs="Times New Roman" w:hint="eastAsia"/>
          <w:sz w:val="24"/>
          <w:szCs w:val="24"/>
        </w:rPr>
        <w:t xml:space="preserve"> </w:t>
      </w:r>
      <w:r w:rsidR="00BD777E">
        <w:rPr>
          <w:rFonts w:ascii="Times New Roman" w:hAnsi="Times New Roman" w:cs="Times New Roman"/>
          <w:sz w:val="24"/>
          <w:szCs w:val="24"/>
        </w:rPr>
        <w:t>S</w:t>
      </w:r>
      <w:r w:rsidR="00BD777E">
        <w:rPr>
          <w:rFonts w:ascii="Times New Roman" w:hAnsi="Times New Roman" w:cs="Times New Roman" w:hint="eastAsia"/>
          <w:sz w:val="24"/>
          <w:szCs w:val="24"/>
        </w:rPr>
        <w:t>ez.</w:t>
      </w:r>
      <w:r w:rsidR="00BD777E">
        <w:rPr>
          <w:rFonts w:ascii="Times New Roman" w:hAnsi="Times New Roman" w:cs="Times New Roman"/>
          <w:sz w:val="24"/>
          <w:szCs w:val="24"/>
        </w:rPr>
        <w:t xml:space="preserve"> </w:t>
      </w:r>
      <w:r w:rsidR="00BD777E" w:rsidRPr="00BD777E">
        <w:rPr>
          <w:rFonts w:ascii="Times New Roman" w:hAnsi="Times New Roman" w:cs="Times New Roman" w:hint="eastAsia"/>
          <w:sz w:val="24"/>
          <w:szCs w:val="24"/>
        </w:rPr>
        <w:t>I</w:t>
      </w:r>
      <w:r w:rsidR="00BD777E">
        <w:rPr>
          <w:rFonts w:ascii="Times New Roman" w:hAnsi="Times New Roman" w:cs="Times New Roman"/>
          <w:sz w:val="24"/>
          <w:szCs w:val="24"/>
        </w:rPr>
        <w:t>,</w:t>
      </w:r>
      <w:r w:rsidR="00BD777E" w:rsidRPr="00BD777E">
        <w:rPr>
          <w:rFonts w:ascii="Times New Roman" w:hAnsi="Times New Roman" w:cs="Times New Roman" w:hint="eastAsia"/>
          <w:sz w:val="24"/>
          <w:szCs w:val="24"/>
        </w:rPr>
        <w:t xml:space="preserve"> </w:t>
      </w:r>
      <w:r w:rsidR="00BD777E">
        <w:rPr>
          <w:rFonts w:ascii="Times New Roman" w:hAnsi="Times New Roman" w:cs="Times New Roman"/>
          <w:sz w:val="24"/>
          <w:szCs w:val="24"/>
        </w:rPr>
        <w:t>0</w:t>
      </w:r>
      <w:r w:rsidR="00BD777E" w:rsidRPr="00BD777E">
        <w:rPr>
          <w:rFonts w:ascii="Times New Roman" w:hAnsi="Times New Roman" w:cs="Times New Roman" w:hint="eastAsia"/>
          <w:sz w:val="24"/>
          <w:szCs w:val="24"/>
        </w:rPr>
        <w:t>2</w:t>
      </w:r>
      <w:r w:rsidR="00BD777E">
        <w:rPr>
          <w:rFonts w:ascii="Times New Roman" w:hAnsi="Times New Roman" w:cs="Times New Roman"/>
          <w:sz w:val="24"/>
          <w:szCs w:val="24"/>
        </w:rPr>
        <w:t>/07/</w:t>
      </w:r>
      <w:r w:rsidR="00BD777E" w:rsidRPr="00BD777E">
        <w:rPr>
          <w:rFonts w:ascii="Times New Roman" w:hAnsi="Times New Roman" w:cs="Times New Roman" w:hint="eastAsia"/>
          <w:sz w:val="24"/>
          <w:szCs w:val="24"/>
        </w:rPr>
        <w:t>2018</w:t>
      </w:r>
      <w:r w:rsidR="00BD777E">
        <w:rPr>
          <w:rFonts w:ascii="Times New Roman" w:hAnsi="Times New Roman" w:cs="Times New Roman"/>
          <w:sz w:val="24"/>
          <w:szCs w:val="24"/>
        </w:rPr>
        <w:t>,</w:t>
      </w:r>
      <w:r w:rsidR="00BD777E" w:rsidRPr="00BD777E">
        <w:rPr>
          <w:rFonts w:ascii="Times New Roman" w:hAnsi="Times New Roman" w:cs="Times New Roman" w:hint="eastAsia"/>
          <w:sz w:val="24"/>
          <w:szCs w:val="24"/>
        </w:rPr>
        <w:t xml:space="preserve"> n. 1637</w:t>
      </w:r>
      <w:r w:rsidR="001C0A95">
        <w:rPr>
          <w:rFonts w:ascii="Times New Roman" w:hAnsi="Times New Roman" w:cs="Times New Roman"/>
          <w:sz w:val="24"/>
          <w:szCs w:val="24"/>
        </w:rPr>
        <w:t>; TAR Sardegna Cagliari, Sez. I, 16/01/2019, n. 21</w:t>
      </w:r>
      <w:r>
        <w:rPr>
          <w:rFonts w:ascii="Times New Roman" w:hAnsi="Times New Roman" w:cs="Times New Roman"/>
          <w:sz w:val="24"/>
          <w:szCs w:val="24"/>
        </w:rPr>
        <w:t xml:space="preserve">  </w:t>
      </w:r>
    </w:p>
  </w:footnote>
  <w:footnote w:id="15">
    <w:p w:rsidR="00FF3933" w:rsidRPr="00FF3933" w:rsidRDefault="00FF3933">
      <w:pPr>
        <w:pStyle w:val="FootnoteText"/>
        <w:rPr>
          <w:rFonts w:ascii="Times New Roman" w:hAnsi="Times New Roman" w:cs="Times New Roman"/>
          <w:sz w:val="24"/>
          <w:szCs w:val="24"/>
        </w:rPr>
      </w:pPr>
      <w:r w:rsidRPr="00FF3933">
        <w:rPr>
          <w:rStyle w:val="FootnoteReference"/>
          <w:rFonts w:ascii="Times New Roman" w:hAnsi="Times New Roman" w:cs="Times New Roman"/>
          <w:sz w:val="24"/>
          <w:szCs w:val="24"/>
        </w:rPr>
        <w:footnoteRef/>
      </w:r>
      <w:r w:rsidRPr="00FF3933">
        <w:rPr>
          <w:rFonts w:ascii="Times New Roman" w:hAnsi="Times New Roman" w:cs="Times New Roman"/>
          <w:sz w:val="24"/>
          <w:szCs w:val="24"/>
        </w:rPr>
        <w:t xml:space="preserve"> </w:t>
      </w:r>
      <w:r>
        <w:rPr>
          <w:rFonts w:ascii="Times New Roman" w:hAnsi="Times New Roman" w:cs="Times New Roman"/>
          <w:sz w:val="24"/>
          <w:szCs w:val="24"/>
        </w:rPr>
        <w:t xml:space="preserve">TAR Emilia Romagna Bologna, Sez. II. 21/02/2019, n. 181. </w:t>
      </w:r>
    </w:p>
  </w:footnote>
  <w:footnote w:id="16">
    <w:p w:rsidR="00634208" w:rsidRDefault="00634208" w:rsidP="00EA51DF">
      <w:pPr>
        <w:pStyle w:val="FootnoteText"/>
        <w:jc w:val="both"/>
        <w:rPr>
          <w:rFonts w:hint="eastAsia"/>
        </w:rPr>
      </w:pPr>
      <w:r w:rsidRPr="000068F3">
        <w:rPr>
          <w:rStyle w:val="FootnoteReference"/>
          <w:rFonts w:ascii="Times New Roman" w:hAnsi="Times New Roman" w:cs="Times New Roman"/>
          <w:sz w:val="24"/>
          <w:szCs w:val="24"/>
        </w:rPr>
        <w:footnoteRef/>
      </w:r>
      <w:r w:rsidR="000068F3" w:rsidRPr="000068F3">
        <w:rPr>
          <w:rFonts w:ascii="Times New Roman" w:hAnsi="Times New Roman" w:cs="Times New Roman"/>
          <w:sz w:val="24"/>
          <w:szCs w:val="24"/>
        </w:rPr>
        <w:t xml:space="preserve"> </w:t>
      </w:r>
      <w:r>
        <w:rPr>
          <w:rFonts w:ascii="Times New Roman" w:hAnsi="Times New Roman" w:cs="Times New Roman"/>
          <w:sz w:val="24"/>
          <w:szCs w:val="24"/>
        </w:rPr>
        <w:t>La disposizione citata prevede che “</w:t>
      </w:r>
      <w:r>
        <w:rPr>
          <w:rFonts w:ascii="Times New Roman" w:hAnsi="Times New Roman" w:cs="Times New Roman"/>
          <w:i/>
          <w:sz w:val="24"/>
          <w:szCs w:val="24"/>
        </w:rPr>
        <w:t xml:space="preserve">1. </w:t>
      </w:r>
      <w:r>
        <w:rPr>
          <w:rFonts w:ascii="Times New Roman" w:hAnsi="Times New Roman" w:cs="Times New Roman"/>
          <w:i/>
          <w:color w:val="000000"/>
          <w:sz w:val="24"/>
          <w:szCs w:val="24"/>
        </w:rPr>
        <w:t>La concessione di sovvenzioni, contributi, sussidi ed ausili finanziari e l’attribuzione di vantaggi economici di qualunque genere a persone ed enti pubblici e privati sono subordinate alla predeterminazione da parte delle amministrazioni procedenti, nelle forme previste dai rispettivi ordinamenti, dei criteri e delle modalità cui le amministrazioni stesse devono attenersi.2. L’effettiva osservanza dei criteri e delle modalità di cui al comma 1 deve risultare dai singoli provvedimenti relativi agli interventi di cui al medesimo comma 1</w:t>
      </w:r>
      <w:r>
        <w:rPr>
          <w:rFonts w:ascii="Times New Roman" w:hAnsi="Times New Roman" w:cs="Times New Roman"/>
          <w:color w:val="000000"/>
          <w:sz w:val="24"/>
          <w:szCs w:val="24"/>
        </w:rPr>
        <w:t>”.</w:t>
      </w:r>
    </w:p>
  </w:footnote>
  <w:footnote w:id="17">
    <w:p w:rsidR="00634208" w:rsidRPr="00EA51DF" w:rsidRDefault="00634208" w:rsidP="00EA51DF">
      <w:pPr>
        <w:pStyle w:val="Footnote"/>
        <w:ind w:left="0" w:firstLine="0"/>
        <w:jc w:val="both"/>
        <w:rPr>
          <w:rFonts w:ascii="Times New Roman" w:hAnsi="Times New Roman" w:cs="Times New Roman"/>
          <w:sz w:val="24"/>
          <w:szCs w:val="24"/>
        </w:rPr>
      </w:pPr>
      <w:r w:rsidRPr="00EA51DF">
        <w:rPr>
          <w:rStyle w:val="FootnoteReference"/>
          <w:rFonts w:ascii="Times New Roman" w:hAnsi="Times New Roman" w:cs="Times New Roman"/>
          <w:sz w:val="24"/>
          <w:szCs w:val="24"/>
        </w:rPr>
        <w:footnoteRef/>
      </w:r>
      <w:r w:rsidR="00EA51DF">
        <w:rPr>
          <w:rFonts w:ascii="Times New Roman" w:hAnsi="Times New Roman" w:cs="Times New Roman"/>
          <w:sz w:val="24"/>
          <w:szCs w:val="24"/>
        </w:rPr>
        <w:t xml:space="preserve"> </w:t>
      </w:r>
      <w:r w:rsidRPr="00EA51DF">
        <w:rPr>
          <w:rFonts w:ascii="Times New Roman" w:hAnsi="Times New Roman" w:cs="Times New Roman"/>
          <w:sz w:val="24"/>
          <w:szCs w:val="24"/>
        </w:rPr>
        <w:t>Su tale normativa ha</w:t>
      </w:r>
      <w:r w:rsidR="00EA51DF">
        <w:rPr>
          <w:rFonts w:ascii="Times New Roman" w:hAnsi="Times New Roman" w:cs="Times New Roman"/>
          <w:sz w:val="24"/>
          <w:szCs w:val="24"/>
        </w:rPr>
        <w:t>, poi,</w:t>
      </w:r>
      <w:r w:rsidRPr="00EA51DF">
        <w:rPr>
          <w:rFonts w:ascii="Times New Roman" w:hAnsi="Times New Roman" w:cs="Times New Roman"/>
          <w:sz w:val="24"/>
          <w:szCs w:val="24"/>
        </w:rPr>
        <w:t xml:space="preserve"> inciso il D.Lgs. 25 maggio 2016, n. 97, recante la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w:t>
      </w:r>
    </w:p>
  </w:footnote>
  <w:footnote w:id="18">
    <w:p w:rsidR="00EA51DF" w:rsidRDefault="00634208" w:rsidP="00EA51DF">
      <w:pPr>
        <w:pStyle w:val="Standard"/>
        <w:jc w:val="both"/>
        <w:rPr>
          <w:rFonts w:ascii="Times New Roman" w:hAnsi="Times New Roman" w:cs="Times New Roman"/>
          <w:i/>
        </w:rPr>
      </w:pPr>
      <w:r w:rsidRPr="00EA51DF">
        <w:rPr>
          <w:rStyle w:val="FootnoteReference"/>
          <w:rFonts w:ascii="Times New Roman" w:hAnsi="Times New Roman" w:cs="Times New Roman"/>
        </w:rPr>
        <w:footnoteRef/>
      </w:r>
      <w:r w:rsidR="00EA51DF" w:rsidRPr="00EA51DF">
        <w:rPr>
          <w:rFonts w:ascii="Times New Roman" w:hAnsi="Times New Roman" w:cs="Times New Roman"/>
        </w:rPr>
        <w:t xml:space="preserve"> </w:t>
      </w:r>
      <w:r w:rsidRPr="00EA51DF">
        <w:rPr>
          <w:rFonts w:ascii="Times New Roman" w:hAnsi="Times New Roman" w:cs="Times New Roman"/>
        </w:rPr>
        <w:t>Si riporta  la norma nella sua interezza: “</w:t>
      </w:r>
      <w:r w:rsidRPr="00EA51DF">
        <w:rPr>
          <w:rFonts w:ascii="Times New Roman" w:hAnsi="Times New Roman" w:cs="Times New Roman"/>
          <w:i/>
        </w:rPr>
        <w:t>1. Le pubbliche amministrazioni pubblicano gli atti con i quali sono determinati, ai sensi dell’</w:t>
      </w:r>
      <w:hyperlink r:id="rId4" w:anchor="12" w:history="1">
        <w:r w:rsidRPr="00EA51DF">
          <w:rPr>
            <w:rStyle w:val="Hyperlink"/>
            <w:rFonts w:ascii="Times New Roman" w:hAnsi="Times New Roman" w:cs="Times New Roman"/>
            <w:i/>
            <w:color w:val="auto"/>
            <w:u w:val="none"/>
          </w:rPr>
          <w:t>articolo 12 della legge 7 agosto 1990, n. 241</w:t>
        </w:r>
      </w:hyperlink>
      <w:r w:rsidRPr="00EA51DF">
        <w:rPr>
          <w:rFonts w:ascii="Times New Roman" w:hAnsi="Times New Roman" w:cs="Times New Roman"/>
          <w:i/>
        </w:rPr>
        <w:t>, i criteri e le modalità cui le amministrazioni stesse devono attenersi per la concessione di sovvenzioni, contributi, sussidi ed ausili finanziari e per l'attribuzione di vantaggi economici di qualunque genere a persone ed enti pubblici e privati.</w:t>
      </w:r>
    </w:p>
    <w:p w:rsidR="00634208" w:rsidRPr="00EA51DF" w:rsidRDefault="00634208" w:rsidP="00EA51DF">
      <w:pPr>
        <w:pStyle w:val="Standard"/>
        <w:jc w:val="both"/>
        <w:rPr>
          <w:rFonts w:ascii="Times New Roman" w:hAnsi="Times New Roman" w:cs="Times New Roman"/>
        </w:rPr>
      </w:pPr>
      <w:r w:rsidRPr="00EA51DF">
        <w:rPr>
          <w:rFonts w:ascii="Times New Roman" w:eastAsia="Times New Roman" w:hAnsi="Times New Roman" w:cs="Times New Roman"/>
          <w:i/>
          <w:lang w:eastAsia="it-IT"/>
        </w:rPr>
        <w:t>2. Le pubbliche amministrazioni pubblicano gli atti di concessione delle sovvenzioni, contributi, sussidi ed ausili finanziari alle imprese, e comunque di vantaggi economici di qualunque genere a persone ed enti pubblici e privati ai sensi del citato </w:t>
      </w:r>
      <w:hyperlink r:id="rId5" w:anchor="12" w:history="1">
        <w:r w:rsidRPr="00EA51DF">
          <w:rPr>
            <w:rStyle w:val="Hyperlink"/>
            <w:rFonts w:ascii="Times New Roman" w:hAnsi="Times New Roman" w:cs="Times New Roman"/>
            <w:i/>
            <w:color w:val="auto"/>
            <w:u w:val="none"/>
          </w:rPr>
          <w:t>articolo 12 della legge n. 241 del 1990</w:t>
        </w:r>
      </w:hyperlink>
      <w:r w:rsidRPr="00EA51DF">
        <w:rPr>
          <w:rFonts w:ascii="Times New Roman" w:eastAsia="Times New Roman" w:hAnsi="Times New Roman" w:cs="Times New Roman"/>
          <w:i/>
          <w:lang w:eastAsia="it-IT"/>
        </w:rPr>
        <w:t>, di importo superiore a mille euro. Ove i soggetti beneficiari siano controllati di diritto o di fatto dalla stessa persona fisica o giuridica ovvero dagli stessi gruppi di persone fisiche o giuridiche, vengono altresì pubblicati i dati consolidati di gruppo.</w:t>
      </w:r>
    </w:p>
    <w:p w:rsidR="00634208" w:rsidRPr="00EA51DF" w:rsidRDefault="00EA51DF" w:rsidP="00EA51DF">
      <w:pPr>
        <w:pStyle w:val="Standard"/>
        <w:jc w:val="both"/>
        <w:rPr>
          <w:rFonts w:ascii="Times New Roman" w:hAnsi="Times New Roman" w:cs="Times New Roman"/>
        </w:rPr>
      </w:pPr>
      <w:r>
        <w:rPr>
          <w:rFonts w:ascii="Times New Roman" w:eastAsia="Times New Roman" w:hAnsi="Times New Roman" w:cs="Times New Roman"/>
          <w:i/>
          <w:lang w:eastAsia="it-IT"/>
        </w:rPr>
        <w:t xml:space="preserve">3. </w:t>
      </w:r>
      <w:r w:rsidR="00634208" w:rsidRPr="00EA51DF">
        <w:rPr>
          <w:rFonts w:ascii="Times New Roman" w:eastAsia="Times New Roman" w:hAnsi="Times New Roman" w:cs="Times New Roman"/>
          <w:i/>
          <w:lang w:eastAsia="it-IT"/>
        </w:rPr>
        <w:t>La pubblicazione ai sensi del presente articolo costituisce condizione legale di efficacia dei provvedimenti che dispongano concessioni e attribuzioni di importo complessivo superiore a mille euro nel corso dell’anno solare al medesimo beneficiario. La mancata, incompleta o ritardata pubblicazione rilevata d’ufficio dagli organi di controllo è altresì rilevabile dal destinatario della prevista concessione o attribuzione e da chiunque altro abbia interesse, anche ai fini del risarcimento del danno da ritardo da parte dell’amministrazione, ai sensi dell’</w:t>
      </w:r>
      <w:hyperlink r:id="rId6" w:anchor="030" w:history="1">
        <w:r w:rsidR="00634208" w:rsidRPr="00EA51DF">
          <w:rPr>
            <w:rStyle w:val="Hyperlink"/>
            <w:rFonts w:ascii="Times New Roman" w:hAnsi="Times New Roman" w:cs="Times New Roman"/>
            <w:color w:val="auto"/>
            <w:u w:val="none"/>
          </w:rPr>
          <w:t>articolo 30 del decreto legislativo 2 luglio 2010, n. 104</w:t>
        </w:r>
      </w:hyperlink>
      <w:r w:rsidR="00634208" w:rsidRPr="00EA51DF">
        <w:rPr>
          <w:rFonts w:ascii="Times New Roman" w:eastAsia="Times New Roman" w:hAnsi="Times New Roman" w:cs="Times New Roman"/>
          <w:i/>
          <w:lang w:eastAsia="it-IT"/>
        </w:rPr>
        <w:t>.</w:t>
      </w:r>
    </w:p>
    <w:p w:rsidR="00634208" w:rsidRPr="00EA51DF" w:rsidRDefault="00634208" w:rsidP="00EA51DF">
      <w:pPr>
        <w:pStyle w:val="Standard"/>
        <w:jc w:val="both"/>
        <w:rPr>
          <w:rFonts w:ascii="Times New Roman" w:hAnsi="Times New Roman" w:cs="Times New Roman"/>
        </w:rPr>
      </w:pPr>
      <w:r w:rsidRPr="00EA51DF">
        <w:rPr>
          <w:rFonts w:ascii="Times New Roman" w:eastAsia="Times New Roman" w:hAnsi="Times New Roman" w:cs="Times New Roman"/>
          <w:i/>
          <w:lang w:eastAsia="it-IT"/>
        </w:rPr>
        <w:t>4. È esclusa la pubblicazione dei dati identificativi delle persone fisiche destinatarie dei provvedimenti di cui al presente articolo, qualora da tali dati sia possibile ricavare informazioni relative allo stato di salute ovvero alla situazione di disagio economico-sociale degli interessati</w:t>
      </w:r>
      <w:r w:rsidRPr="00EA51DF">
        <w:rPr>
          <w:rFonts w:ascii="Times New Roman" w:eastAsia="Times New Roman" w:hAnsi="Times New Roman" w:cs="Times New Roman"/>
          <w:lang w:eastAsia="it-IT"/>
        </w:rPr>
        <w:t>”.</w:t>
      </w:r>
    </w:p>
    <w:p w:rsidR="00634208" w:rsidRPr="00EA51DF" w:rsidRDefault="00634208" w:rsidP="00EA51DF">
      <w:pPr>
        <w:pStyle w:val="Standard"/>
        <w:jc w:val="both"/>
        <w:rPr>
          <w:rFonts w:ascii="Times New Roman" w:hAnsi="Times New Roman" w:cs="Times New Roman"/>
        </w:rPr>
      </w:pPr>
      <w:r w:rsidRPr="00EA51DF">
        <w:rPr>
          <w:rFonts w:ascii="Times New Roman" w:eastAsia="Times New Roman" w:hAnsi="Times New Roman" w:cs="Times New Roman"/>
          <w:lang w:eastAsia="it-IT"/>
        </w:rPr>
        <w:t>Per completezza espositiva, nonché per maggiore chiarezza, segue il testo del successivo art. 27, D.Lgs. n. 33/2013, rubricato “Obblighi di pubblicazione dell’elenco dei soggetti beneficiari”: “</w:t>
      </w:r>
      <w:r w:rsidR="00E054D2">
        <w:rPr>
          <w:rFonts w:ascii="Times New Roman" w:eastAsia="Times New Roman" w:hAnsi="Times New Roman" w:cs="Times New Roman"/>
          <w:i/>
          <w:lang w:eastAsia="it-IT"/>
        </w:rPr>
        <w:t>1. La pubblicazione di cui all’</w:t>
      </w:r>
      <w:r w:rsidRPr="00EA51DF">
        <w:rPr>
          <w:rFonts w:ascii="Times New Roman" w:eastAsia="Times New Roman" w:hAnsi="Times New Roman" w:cs="Times New Roman"/>
          <w:i/>
          <w:lang w:eastAsia="it-IT"/>
        </w:rPr>
        <w:t>articolo 26, comma 2, comprende necessariamente, ai fini del comma 3 del medesimo articolo:</w:t>
      </w:r>
    </w:p>
    <w:p w:rsidR="00634208" w:rsidRPr="00EA51DF" w:rsidRDefault="00634208" w:rsidP="00EA51DF">
      <w:pPr>
        <w:pStyle w:val="Standard"/>
        <w:jc w:val="both"/>
        <w:rPr>
          <w:rFonts w:ascii="Times New Roman" w:hAnsi="Times New Roman" w:cs="Times New Roman"/>
        </w:rPr>
      </w:pPr>
      <w:r w:rsidRPr="00EA51DF">
        <w:rPr>
          <w:rFonts w:ascii="Times New Roman" w:eastAsia="Times New Roman" w:hAnsi="Times New Roman" w:cs="Times New Roman"/>
          <w:i/>
          <w:lang w:eastAsia="it-IT"/>
        </w:rPr>
        <w:t>a) il nome dell’impresa o dell’ente e i rispettivi dati fiscali o il nome di altro soggetto beneficiario;</w:t>
      </w:r>
    </w:p>
    <w:p w:rsidR="00634208" w:rsidRPr="00EA51DF" w:rsidRDefault="00634208" w:rsidP="00EA51DF">
      <w:pPr>
        <w:pStyle w:val="Standard"/>
        <w:jc w:val="both"/>
        <w:rPr>
          <w:rFonts w:ascii="Times New Roman" w:hAnsi="Times New Roman" w:cs="Times New Roman"/>
        </w:rPr>
      </w:pPr>
      <w:r w:rsidRPr="00EA51DF">
        <w:rPr>
          <w:rFonts w:ascii="Times New Roman" w:eastAsia="Times New Roman" w:hAnsi="Times New Roman" w:cs="Times New Roman"/>
          <w:i/>
          <w:lang w:eastAsia="it-IT"/>
        </w:rPr>
        <w:t>b) l’importo del vantaggio economico corrisposto;</w:t>
      </w:r>
    </w:p>
    <w:p w:rsidR="00634208" w:rsidRPr="00EA51DF" w:rsidRDefault="00634208" w:rsidP="00EA51DF">
      <w:pPr>
        <w:pStyle w:val="Standard"/>
        <w:jc w:val="both"/>
        <w:rPr>
          <w:rFonts w:ascii="Times New Roman" w:hAnsi="Times New Roman" w:cs="Times New Roman"/>
        </w:rPr>
      </w:pPr>
      <w:r w:rsidRPr="00EA51DF">
        <w:rPr>
          <w:rFonts w:ascii="Times New Roman" w:eastAsia="Times New Roman" w:hAnsi="Times New Roman" w:cs="Times New Roman"/>
          <w:i/>
          <w:lang w:eastAsia="it-IT"/>
        </w:rPr>
        <w:t>c) la norma o il titolo a base dell’attribuzione;</w:t>
      </w:r>
    </w:p>
    <w:p w:rsidR="00634208" w:rsidRPr="00EA51DF" w:rsidRDefault="00634208" w:rsidP="00EA51DF">
      <w:pPr>
        <w:pStyle w:val="Standard"/>
        <w:jc w:val="both"/>
        <w:rPr>
          <w:rFonts w:ascii="Times New Roman" w:hAnsi="Times New Roman" w:cs="Times New Roman"/>
        </w:rPr>
      </w:pPr>
      <w:r w:rsidRPr="00EA51DF">
        <w:rPr>
          <w:rFonts w:ascii="Times New Roman" w:eastAsia="Times New Roman" w:hAnsi="Times New Roman" w:cs="Times New Roman"/>
          <w:i/>
          <w:lang w:eastAsia="it-IT"/>
        </w:rPr>
        <w:t>d) l’ufficio e il funzionario o dirigente responsabile del relativo procedimento amministrativo;</w:t>
      </w:r>
    </w:p>
    <w:p w:rsidR="00634208" w:rsidRPr="00EA51DF" w:rsidRDefault="00634208" w:rsidP="00EA51DF">
      <w:pPr>
        <w:pStyle w:val="Standard"/>
        <w:jc w:val="both"/>
        <w:rPr>
          <w:rFonts w:ascii="Times New Roman" w:hAnsi="Times New Roman" w:cs="Times New Roman"/>
        </w:rPr>
      </w:pPr>
      <w:r w:rsidRPr="00EA51DF">
        <w:rPr>
          <w:rFonts w:ascii="Times New Roman" w:eastAsia="Times New Roman" w:hAnsi="Times New Roman" w:cs="Times New Roman"/>
          <w:i/>
          <w:lang w:eastAsia="it-IT"/>
        </w:rPr>
        <w:t>e) la modalità seguita per l’individuazione del beneficiario;</w:t>
      </w:r>
    </w:p>
    <w:p w:rsidR="00634208" w:rsidRPr="00EA51DF" w:rsidRDefault="00634208" w:rsidP="00EA51DF">
      <w:pPr>
        <w:pStyle w:val="Standard"/>
        <w:jc w:val="both"/>
        <w:rPr>
          <w:rFonts w:ascii="Times New Roman" w:hAnsi="Times New Roman" w:cs="Times New Roman"/>
        </w:rPr>
      </w:pPr>
      <w:r w:rsidRPr="00EA51DF">
        <w:rPr>
          <w:rFonts w:ascii="Times New Roman" w:eastAsia="Times New Roman" w:hAnsi="Times New Roman" w:cs="Times New Roman"/>
          <w:i/>
          <w:lang w:eastAsia="it-IT"/>
        </w:rPr>
        <w:t>f) il link al progetto selezionato e al curriculum del soggetto incaricato.</w:t>
      </w:r>
    </w:p>
    <w:p w:rsidR="00634208" w:rsidRPr="00EA51DF" w:rsidRDefault="00634208" w:rsidP="00E054D2">
      <w:pPr>
        <w:pStyle w:val="Standard"/>
        <w:jc w:val="both"/>
        <w:rPr>
          <w:rFonts w:ascii="Times New Roman" w:hAnsi="Times New Roman" w:cs="Times New Roman"/>
        </w:rPr>
      </w:pPr>
      <w:r w:rsidRPr="00EA51DF">
        <w:rPr>
          <w:rFonts w:ascii="Times New Roman" w:eastAsia="Times New Roman" w:hAnsi="Times New Roman" w:cs="Times New Roman"/>
          <w:i/>
          <w:lang w:eastAsia="it-IT"/>
        </w:rPr>
        <w:t>2. Le informazioni di cui al comma 1 sono riportate, nell’ambito della sezione «Amministrazione trasparente» e secondo modalità di facile consultazione, in formato tabellare aperto che ne consente l’esportazione, il trattamento e il riutilizzo ai sensi dell’articolo 7 e devono essere organizzate annualmente in unico elenco per singola amministrazione</w:t>
      </w:r>
      <w:r w:rsidRPr="00EA51DF">
        <w:rPr>
          <w:rFonts w:ascii="Times New Roman" w:eastAsia="Times New Roman" w:hAnsi="Times New Roman" w:cs="Times New Roman"/>
          <w:lang w:eastAsia="it-IT"/>
        </w:rPr>
        <w:t>”.</w:t>
      </w:r>
    </w:p>
  </w:footnote>
  <w:footnote w:id="19">
    <w:p w:rsidR="00634208" w:rsidRPr="00EA51DF" w:rsidRDefault="00634208" w:rsidP="00E054D2">
      <w:pPr>
        <w:pStyle w:val="Footnote"/>
        <w:ind w:left="0" w:firstLine="0"/>
        <w:jc w:val="both"/>
        <w:rPr>
          <w:rFonts w:ascii="Times New Roman" w:hAnsi="Times New Roman" w:cs="Times New Roman"/>
          <w:sz w:val="24"/>
          <w:szCs w:val="24"/>
        </w:rPr>
      </w:pPr>
      <w:r w:rsidRPr="00EA51DF">
        <w:rPr>
          <w:rStyle w:val="FootnoteReference"/>
          <w:rFonts w:ascii="Times New Roman" w:hAnsi="Times New Roman" w:cs="Times New Roman"/>
          <w:sz w:val="24"/>
          <w:szCs w:val="24"/>
        </w:rPr>
        <w:footnoteRef/>
      </w:r>
      <w:r w:rsidR="00E054D2">
        <w:rPr>
          <w:rFonts w:ascii="Times New Roman" w:hAnsi="Times New Roman" w:cs="Times New Roman"/>
          <w:sz w:val="24"/>
          <w:szCs w:val="24"/>
        </w:rPr>
        <w:t xml:space="preserve"> </w:t>
      </w:r>
      <w:r w:rsidRPr="00EA51DF">
        <w:rPr>
          <w:rFonts w:ascii="Times New Roman" w:hAnsi="Times New Roman" w:cs="Times New Roman"/>
          <w:sz w:val="24"/>
          <w:szCs w:val="24"/>
        </w:rPr>
        <w:t xml:space="preserve">Al fine di cogliere immediatamente i tratti differenziali tra le succitate categorie, v. Laura De Rentiis, </w:t>
      </w:r>
      <w:r w:rsidRPr="00EA51DF">
        <w:rPr>
          <w:rFonts w:ascii="Times New Roman" w:hAnsi="Times New Roman" w:cs="Times New Roman"/>
          <w:i/>
          <w:sz w:val="24"/>
          <w:szCs w:val="24"/>
        </w:rPr>
        <w:t>L’erogazione di contributi, sussidi e/o provvidenze da parte degli Enti Locali in favore di soggetti terzi</w:t>
      </w:r>
      <w:r w:rsidRPr="00EA51DF">
        <w:rPr>
          <w:rFonts w:ascii="Times New Roman" w:hAnsi="Times New Roman" w:cs="Times New Roman"/>
          <w:sz w:val="24"/>
          <w:szCs w:val="24"/>
        </w:rPr>
        <w:t>,</w:t>
      </w:r>
      <w:r w:rsidRPr="00EA51DF">
        <w:rPr>
          <w:rFonts w:ascii="Times New Roman" w:hAnsi="Times New Roman" w:cs="Times New Roman"/>
          <w:i/>
          <w:sz w:val="24"/>
          <w:szCs w:val="24"/>
        </w:rPr>
        <w:t xml:space="preserve"> </w:t>
      </w:r>
      <w:r w:rsidRPr="00EA51DF">
        <w:rPr>
          <w:rFonts w:ascii="Times New Roman" w:hAnsi="Times New Roman" w:cs="Times New Roman"/>
          <w:sz w:val="24"/>
          <w:szCs w:val="24"/>
        </w:rPr>
        <w:t>in Azienditalia, n. 6/2017, p. 557 ss., ove si appunta che “</w:t>
      </w:r>
      <w:r w:rsidRPr="00EA51DF">
        <w:rPr>
          <w:rFonts w:ascii="Times New Roman" w:hAnsi="Times New Roman" w:cs="Times New Roman"/>
          <w:i/>
          <w:sz w:val="24"/>
          <w:szCs w:val="24"/>
        </w:rPr>
        <w:t>i sussidi (…hanno una valenza latamente assistenziale), gli indennizzi (…si fondano su un principio di solidarietà), i premi, i contributi (volti ad incentivare una attività di pubblico interesse) e le sovvenzioni in senso stretto (finalizzate ad agevolare l’esercizio di attività imprenditoriali mediante l’erogazione o di contributi a fondo perduto o di finanziamenti a tasso agevolato)</w:t>
      </w:r>
      <w:r w:rsidRPr="00EA51DF">
        <w:rPr>
          <w:rFonts w:ascii="Times New Roman" w:hAnsi="Times New Roman" w:cs="Times New Roman"/>
          <w:sz w:val="24"/>
          <w:szCs w:val="24"/>
        </w:rPr>
        <w:t xml:space="preserve">”. L’A. a sua volta rinvia, per una più dettagliata classificazione, a R. Galli, </w:t>
      </w:r>
      <w:r w:rsidRPr="00EA51DF">
        <w:rPr>
          <w:rFonts w:ascii="Times New Roman" w:hAnsi="Times New Roman" w:cs="Times New Roman"/>
          <w:i/>
          <w:sz w:val="24"/>
          <w:szCs w:val="24"/>
        </w:rPr>
        <w:t>Corso di diritto amministrativo</w:t>
      </w:r>
      <w:r w:rsidRPr="00EA51DF">
        <w:rPr>
          <w:rFonts w:ascii="Times New Roman" w:hAnsi="Times New Roman" w:cs="Times New Roman"/>
          <w:sz w:val="24"/>
          <w:szCs w:val="24"/>
        </w:rPr>
        <w:t xml:space="preserve">, Cedam, ed. 1996, p. 562 ss.   </w:t>
      </w:r>
      <w:r w:rsidRPr="00EA51DF">
        <w:rPr>
          <w:rFonts w:ascii="Times New Roman" w:hAnsi="Times New Roman" w:cs="Times New Roman"/>
          <w:i/>
          <w:sz w:val="24"/>
          <w:szCs w:val="24"/>
        </w:rPr>
        <w:t xml:space="preserve"> </w:t>
      </w:r>
    </w:p>
  </w:footnote>
  <w:footnote w:id="20">
    <w:p w:rsidR="00634208" w:rsidRPr="00EA51DF" w:rsidRDefault="00634208" w:rsidP="00E054D2">
      <w:pPr>
        <w:pStyle w:val="Footnote"/>
        <w:ind w:left="0" w:firstLine="0"/>
        <w:jc w:val="both"/>
        <w:rPr>
          <w:rFonts w:ascii="Times New Roman" w:hAnsi="Times New Roman" w:cs="Times New Roman"/>
          <w:sz w:val="24"/>
          <w:szCs w:val="24"/>
        </w:rPr>
      </w:pPr>
      <w:r w:rsidRPr="00EA51DF">
        <w:rPr>
          <w:rStyle w:val="FootnoteReference"/>
          <w:rFonts w:ascii="Times New Roman" w:hAnsi="Times New Roman" w:cs="Times New Roman"/>
          <w:sz w:val="24"/>
          <w:szCs w:val="24"/>
        </w:rPr>
        <w:footnoteRef/>
      </w:r>
      <w:r w:rsidR="00E054D2">
        <w:rPr>
          <w:rFonts w:ascii="Times New Roman" w:hAnsi="Times New Roman" w:cs="Times New Roman"/>
          <w:sz w:val="24"/>
          <w:szCs w:val="24"/>
        </w:rPr>
        <w:t xml:space="preserve"> </w:t>
      </w:r>
      <w:r w:rsidRPr="00EA51DF">
        <w:rPr>
          <w:rFonts w:ascii="Times New Roman" w:hAnsi="Times New Roman" w:cs="Times New Roman"/>
          <w:sz w:val="24"/>
          <w:szCs w:val="24"/>
        </w:rPr>
        <w:t>Corte dei Conti, Sez. regionale di controllo per il Veneto, deliberazione n. 206/2016/PAR. Nella stessa sede è stato anche chiarito che “</w:t>
      </w:r>
      <w:r w:rsidRPr="00EA51DF">
        <w:rPr>
          <w:rFonts w:ascii="Times New Roman" w:hAnsi="Times New Roman" w:cs="Times New Roman"/>
          <w:i/>
          <w:sz w:val="24"/>
          <w:szCs w:val="24"/>
        </w:rPr>
        <w:t>Le sovvenzioni, i contributi, i sussidi, gli ausili finanziari, le attribuzioni di vantaggi economici consistenti in erogazione di denaro o conferimento di beni, senza obblighi di restituzione o obbligo di pagamento nei confronti della PA, rientrano nel genus dei provvedimenti accrescitivi della sfera giuridica dei destinatari, che, sulla base della normativa vigente (art. 12 della legge 241/1990 e art. 26 del D.lgs 33/2013), sono volti a sostenere un soggetto sia pubblico che privato, accordandogli un vantaggio economico diretto o indiretto mediante l’erogazione di incentivi o agevolazioni</w:t>
      </w:r>
      <w:r w:rsidRPr="00EA51DF">
        <w:rPr>
          <w:rFonts w:ascii="Times New Roman" w:hAnsi="Times New Roman" w:cs="Times New Roman"/>
          <w:sz w:val="24"/>
          <w:szCs w:val="24"/>
        </w:rPr>
        <w:t xml:space="preserve">”.    </w:t>
      </w:r>
    </w:p>
  </w:footnote>
  <w:footnote w:id="21">
    <w:p w:rsidR="00AF7FE5" w:rsidRPr="00AF7FE5" w:rsidRDefault="00AF7FE5">
      <w:pPr>
        <w:pStyle w:val="FootnoteText"/>
        <w:rPr>
          <w:rFonts w:ascii="Times New Roman" w:hAnsi="Times New Roman" w:cs="Times New Roman"/>
          <w:sz w:val="24"/>
          <w:szCs w:val="24"/>
          <w:lang w:val="en-US"/>
        </w:rPr>
      </w:pPr>
      <w:r w:rsidRPr="00AF7FE5">
        <w:rPr>
          <w:rStyle w:val="FootnoteReference"/>
          <w:rFonts w:ascii="Times New Roman" w:hAnsi="Times New Roman" w:cs="Times New Roman"/>
          <w:sz w:val="24"/>
          <w:szCs w:val="24"/>
        </w:rPr>
        <w:footnoteRef/>
      </w:r>
      <w:r w:rsidRPr="00AF7FE5">
        <w:rPr>
          <w:rFonts w:ascii="Times New Roman" w:hAnsi="Times New Roman" w:cs="Times New Roman"/>
          <w:sz w:val="24"/>
          <w:szCs w:val="24"/>
          <w:lang w:val="en-US"/>
        </w:rPr>
        <w:t xml:space="preserve"> Art. 32, co. 6, D.Lgs. n. 50/2016</w:t>
      </w:r>
      <w:r>
        <w:rPr>
          <w:rFonts w:ascii="Times New Roman" w:hAnsi="Times New Roman" w:cs="Times New Roman"/>
          <w:sz w:val="24"/>
          <w:szCs w:val="24"/>
          <w:lang w:val="en-US"/>
        </w:rPr>
        <w:t>, già art. 11, co. 7, D.Lgs. n. 163/2006.</w:t>
      </w:r>
    </w:p>
  </w:footnote>
  <w:footnote w:id="22">
    <w:p w:rsidR="00AF7FE5" w:rsidRPr="00AF7FE5" w:rsidRDefault="00AF7FE5">
      <w:pPr>
        <w:pStyle w:val="FootnoteText"/>
        <w:rPr>
          <w:rFonts w:ascii="Times New Roman" w:hAnsi="Times New Roman" w:cs="Times New Roman"/>
          <w:sz w:val="24"/>
          <w:szCs w:val="24"/>
          <w:lang w:val="en-US"/>
        </w:rPr>
      </w:pPr>
      <w:r w:rsidRPr="00AF7FE5">
        <w:rPr>
          <w:rStyle w:val="FootnoteReference"/>
          <w:rFonts w:ascii="Times New Roman" w:hAnsi="Times New Roman" w:cs="Times New Roman"/>
          <w:sz w:val="24"/>
          <w:szCs w:val="24"/>
        </w:rPr>
        <w:footnoteRef/>
      </w:r>
      <w:r w:rsidRPr="00AF7FE5">
        <w:rPr>
          <w:rFonts w:ascii="Times New Roman" w:hAnsi="Times New Roman" w:cs="Times New Roman"/>
          <w:sz w:val="24"/>
          <w:szCs w:val="24"/>
          <w:lang w:val="en-US"/>
        </w:rPr>
        <w:t xml:space="preserve"> Art. 32, co. </w:t>
      </w:r>
      <w:r w:rsidR="00FB5C7E">
        <w:rPr>
          <w:rFonts w:ascii="Times New Roman" w:hAnsi="Times New Roman" w:cs="Times New Roman"/>
          <w:sz w:val="24"/>
          <w:szCs w:val="24"/>
          <w:lang w:val="en-US"/>
        </w:rPr>
        <w:t>7, D.Lgs. n. 50/2016, già</w:t>
      </w:r>
      <w:r w:rsidRPr="00AF7FE5">
        <w:rPr>
          <w:rFonts w:ascii="Times New Roman" w:hAnsi="Times New Roman" w:cs="Times New Roman"/>
          <w:sz w:val="24"/>
          <w:szCs w:val="24"/>
          <w:lang w:val="en-US"/>
        </w:rPr>
        <w:t xml:space="preserve"> art. </w:t>
      </w:r>
      <w:r>
        <w:rPr>
          <w:rFonts w:ascii="Times New Roman" w:hAnsi="Times New Roman" w:cs="Times New Roman"/>
          <w:sz w:val="24"/>
          <w:szCs w:val="24"/>
          <w:lang w:val="en-US"/>
        </w:rPr>
        <w:t>11, co. 8, D.Lgs. n. 163/2006.</w:t>
      </w:r>
    </w:p>
  </w:footnote>
  <w:footnote w:id="23">
    <w:p w:rsidR="002B7BF6" w:rsidRPr="002B7BF6" w:rsidRDefault="002B7BF6" w:rsidP="002B7BF6">
      <w:pPr>
        <w:pStyle w:val="FootnoteText"/>
        <w:jc w:val="both"/>
        <w:rPr>
          <w:rFonts w:ascii="Times New Roman" w:hAnsi="Times New Roman" w:cs="Times New Roman"/>
          <w:sz w:val="24"/>
          <w:szCs w:val="24"/>
        </w:rPr>
      </w:pPr>
      <w:r w:rsidRPr="002B7BF6">
        <w:rPr>
          <w:rStyle w:val="FootnoteReference"/>
          <w:rFonts w:ascii="Times New Roman" w:hAnsi="Times New Roman" w:cs="Times New Roman"/>
          <w:sz w:val="24"/>
          <w:szCs w:val="24"/>
        </w:rPr>
        <w:footnoteRef/>
      </w:r>
      <w:r w:rsidRPr="002B7BF6">
        <w:rPr>
          <w:rFonts w:ascii="Times New Roman" w:hAnsi="Times New Roman" w:cs="Times New Roman"/>
          <w:sz w:val="24"/>
          <w:szCs w:val="24"/>
        </w:rPr>
        <w:t xml:space="preserve"> </w:t>
      </w:r>
      <w:r>
        <w:rPr>
          <w:rFonts w:ascii="Times New Roman" w:hAnsi="Times New Roman" w:cs="Times New Roman"/>
          <w:sz w:val="24"/>
          <w:szCs w:val="24"/>
        </w:rPr>
        <w:t>V., da ultimo, TAR Puglia Lecce, Sez. II, 24/10/2018, n. 1534, e la giurisprudenza ivi richiamata</w:t>
      </w:r>
      <w:r w:rsidR="00354158">
        <w:rPr>
          <w:rFonts w:ascii="Times New Roman" w:hAnsi="Times New Roman" w:cs="Times New Roman"/>
          <w:sz w:val="24"/>
          <w:szCs w:val="24"/>
        </w:rPr>
        <w:t xml:space="preserve"> </w:t>
      </w:r>
      <w:r w:rsidR="00354158">
        <w:rPr>
          <w:rFonts w:ascii="Times New Roman" w:hAnsi="Times New Roman" w:cs="Times New Roman" w:hint="eastAsia"/>
          <w:sz w:val="24"/>
          <w:szCs w:val="24"/>
        </w:rPr>
        <w:t>(TAR Toscana</w:t>
      </w:r>
      <w:r w:rsidR="00354158" w:rsidRPr="002B7BF6">
        <w:rPr>
          <w:rFonts w:ascii="Times New Roman" w:hAnsi="Times New Roman" w:cs="Times New Roman" w:hint="eastAsia"/>
          <w:sz w:val="24"/>
          <w:szCs w:val="24"/>
        </w:rPr>
        <w:t xml:space="preserve"> Firenze, Sez. I, </w:t>
      </w:r>
      <w:r w:rsidR="00354158">
        <w:rPr>
          <w:rFonts w:ascii="Times New Roman" w:hAnsi="Times New Roman" w:cs="Times New Roman"/>
          <w:sz w:val="24"/>
          <w:szCs w:val="24"/>
        </w:rPr>
        <w:t>0</w:t>
      </w:r>
      <w:r w:rsidR="00354158" w:rsidRPr="002B7BF6">
        <w:rPr>
          <w:rFonts w:ascii="Times New Roman" w:hAnsi="Times New Roman" w:cs="Times New Roman" w:hint="eastAsia"/>
          <w:sz w:val="24"/>
          <w:szCs w:val="24"/>
        </w:rPr>
        <w:t>4</w:t>
      </w:r>
      <w:r w:rsidR="00354158">
        <w:rPr>
          <w:rFonts w:ascii="Times New Roman" w:hAnsi="Times New Roman" w:cs="Times New Roman"/>
          <w:sz w:val="24"/>
          <w:szCs w:val="24"/>
        </w:rPr>
        <w:t>/04/</w:t>
      </w:r>
      <w:r w:rsidR="00354158" w:rsidRPr="002B7BF6">
        <w:rPr>
          <w:rFonts w:ascii="Times New Roman" w:hAnsi="Times New Roman" w:cs="Times New Roman" w:hint="eastAsia"/>
          <w:sz w:val="24"/>
          <w:szCs w:val="24"/>
        </w:rPr>
        <w:t>2017</w:t>
      </w:r>
      <w:r w:rsidR="00354158">
        <w:rPr>
          <w:rFonts w:ascii="Times New Roman" w:hAnsi="Times New Roman" w:cs="Times New Roman"/>
          <w:sz w:val="24"/>
          <w:szCs w:val="24"/>
        </w:rPr>
        <w:t>,</w:t>
      </w:r>
      <w:r w:rsidR="00354158" w:rsidRPr="002B7BF6">
        <w:rPr>
          <w:rFonts w:ascii="Times New Roman" w:hAnsi="Times New Roman" w:cs="Times New Roman" w:hint="eastAsia"/>
          <w:sz w:val="24"/>
          <w:szCs w:val="24"/>
        </w:rPr>
        <w:t xml:space="preserve"> n. 516; Cons</w:t>
      </w:r>
      <w:r w:rsidR="00354158">
        <w:rPr>
          <w:rFonts w:ascii="Times New Roman" w:hAnsi="Times New Roman" w:cs="Times New Roman"/>
          <w:sz w:val="24"/>
          <w:szCs w:val="24"/>
        </w:rPr>
        <w:t>. Stato</w:t>
      </w:r>
      <w:r w:rsidR="00354158" w:rsidRPr="002B7BF6">
        <w:rPr>
          <w:rFonts w:ascii="Times New Roman" w:hAnsi="Times New Roman" w:cs="Times New Roman" w:hint="eastAsia"/>
          <w:sz w:val="24"/>
          <w:szCs w:val="24"/>
        </w:rPr>
        <w:t>, Sez. V, 17</w:t>
      </w:r>
      <w:r w:rsidR="00354158">
        <w:rPr>
          <w:rFonts w:ascii="Times New Roman" w:hAnsi="Times New Roman" w:cs="Times New Roman"/>
          <w:sz w:val="24"/>
          <w:szCs w:val="24"/>
        </w:rPr>
        <w:t>/10/</w:t>
      </w:r>
      <w:r w:rsidR="00354158" w:rsidRPr="002B7BF6">
        <w:rPr>
          <w:rFonts w:ascii="Times New Roman" w:hAnsi="Times New Roman" w:cs="Times New Roman" w:hint="eastAsia"/>
          <w:sz w:val="24"/>
          <w:szCs w:val="24"/>
        </w:rPr>
        <w:t>2016</w:t>
      </w:r>
      <w:r w:rsidR="00354158">
        <w:rPr>
          <w:rFonts w:ascii="Times New Roman" w:hAnsi="Times New Roman" w:cs="Times New Roman"/>
          <w:sz w:val="24"/>
          <w:szCs w:val="24"/>
        </w:rPr>
        <w:t>,</w:t>
      </w:r>
      <w:r w:rsidR="00354158" w:rsidRPr="002B7BF6">
        <w:rPr>
          <w:rFonts w:ascii="Times New Roman" w:hAnsi="Times New Roman" w:cs="Times New Roman" w:hint="eastAsia"/>
          <w:sz w:val="24"/>
          <w:szCs w:val="24"/>
        </w:rPr>
        <w:t xml:space="preserve"> n. 4272 e 25</w:t>
      </w:r>
      <w:r w:rsidR="00354158">
        <w:rPr>
          <w:rFonts w:ascii="Times New Roman" w:hAnsi="Times New Roman" w:cs="Times New Roman"/>
          <w:sz w:val="24"/>
          <w:szCs w:val="24"/>
        </w:rPr>
        <w:t>/02/</w:t>
      </w:r>
      <w:r w:rsidR="00354158" w:rsidRPr="002B7BF6">
        <w:rPr>
          <w:rFonts w:ascii="Times New Roman" w:hAnsi="Times New Roman" w:cs="Times New Roman" w:hint="eastAsia"/>
          <w:sz w:val="24"/>
          <w:szCs w:val="24"/>
        </w:rPr>
        <w:t>2016</w:t>
      </w:r>
      <w:r w:rsidR="00354158">
        <w:rPr>
          <w:rFonts w:ascii="Times New Roman" w:hAnsi="Times New Roman" w:cs="Times New Roman"/>
          <w:sz w:val="24"/>
          <w:szCs w:val="24"/>
        </w:rPr>
        <w:t>,</w:t>
      </w:r>
      <w:r w:rsidR="00354158" w:rsidRPr="002B7BF6">
        <w:rPr>
          <w:rFonts w:ascii="Times New Roman" w:hAnsi="Times New Roman" w:cs="Times New Roman" w:hint="eastAsia"/>
          <w:sz w:val="24"/>
          <w:szCs w:val="24"/>
        </w:rPr>
        <w:t xml:space="preserve"> n. 773)</w:t>
      </w:r>
      <w:r w:rsidR="00EF74B1">
        <w:rPr>
          <w:rFonts w:ascii="Times New Roman" w:hAnsi="Times New Roman" w:cs="Times New Roman"/>
          <w:sz w:val="24"/>
          <w:szCs w:val="24"/>
        </w:rPr>
        <w:t>,</w:t>
      </w:r>
      <w:r>
        <w:rPr>
          <w:rFonts w:ascii="Times New Roman" w:hAnsi="Times New Roman" w:cs="Times New Roman"/>
          <w:sz w:val="24"/>
          <w:szCs w:val="24"/>
        </w:rPr>
        <w:t xml:space="preserve"> dove si afferma che</w:t>
      </w:r>
      <w:r w:rsidR="00354158">
        <w:rPr>
          <w:rFonts w:ascii="Times New Roman" w:hAnsi="Times New Roman" w:cs="Times New Roman"/>
          <w:sz w:val="24"/>
          <w:szCs w:val="24"/>
        </w:rPr>
        <w:t xml:space="preserve"> </w:t>
      </w:r>
      <w:r w:rsidRPr="00354158">
        <w:rPr>
          <w:rFonts w:ascii="Times New Roman" w:hAnsi="Times New Roman" w:cs="Times New Roman"/>
          <w:sz w:val="24"/>
          <w:szCs w:val="24"/>
        </w:rPr>
        <w:t>“</w:t>
      </w:r>
      <w:r w:rsidRPr="00354158">
        <w:rPr>
          <w:rFonts w:ascii="Times New Roman" w:hAnsi="Times New Roman" w:cs="Times New Roman"/>
          <w:i/>
          <w:sz w:val="24"/>
          <w:szCs w:val="24"/>
        </w:rPr>
        <w:t>L’</w:t>
      </w:r>
      <w:r w:rsidRPr="00354158">
        <w:rPr>
          <w:rFonts w:ascii="Times New Roman" w:hAnsi="Times New Roman" w:cs="Times New Roman" w:hint="eastAsia"/>
          <w:i/>
          <w:sz w:val="24"/>
          <w:szCs w:val="24"/>
        </w:rPr>
        <w:t>art. 32 comma 7 del D. Lgs. n. 50/2016 stabilisce che l</w:t>
      </w:r>
      <w:r w:rsidRPr="00354158">
        <w:rPr>
          <w:rFonts w:ascii="Times New Roman" w:hAnsi="Times New Roman" w:cs="Times New Roman"/>
          <w:i/>
          <w:sz w:val="24"/>
          <w:szCs w:val="24"/>
        </w:rPr>
        <w:t>’</w:t>
      </w:r>
      <w:r w:rsidRPr="00354158">
        <w:rPr>
          <w:rFonts w:ascii="Times New Roman" w:hAnsi="Times New Roman" w:cs="Times New Roman" w:hint="eastAsia"/>
          <w:i/>
          <w:sz w:val="24"/>
          <w:szCs w:val="24"/>
        </w:rPr>
        <w:t>aggiudicazione diventa efficace dopo la verifica del possesso dei prescritti requisiti. La verifica del possesso dei requisiti costituisce, dunque, condizione di efficacia, e non di legittimit</w:t>
      </w:r>
      <w:r w:rsidRPr="00354158">
        <w:rPr>
          <w:rFonts w:ascii="Times New Roman" w:hAnsi="Times New Roman" w:cs="Times New Roman"/>
          <w:i/>
          <w:sz w:val="24"/>
          <w:szCs w:val="24"/>
        </w:rPr>
        <w:t>à</w:t>
      </w:r>
      <w:r w:rsidRPr="00354158">
        <w:rPr>
          <w:rFonts w:ascii="Times New Roman" w:hAnsi="Times New Roman" w:cs="Times New Roman" w:hint="eastAsia"/>
          <w:i/>
          <w:sz w:val="24"/>
          <w:szCs w:val="24"/>
        </w:rPr>
        <w:t>, dell</w:t>
      </w:r>
      <w:r w:rsidRPr="00354158">
        <w:rPr>
          <w:rFonts w:ascii="Times New Roman" w:hAnsi="Times New Roman" w:cs="Times New Roman"/>
          <w:i/>
          <w:sz w:val="24"/>
          <w:szCs w:val="24"/>
        </w:rPr>
        <w:t>’</w:t>
      </w:r>
      <w:r w:rsidRPr="00354158">
        <w:rPr>
          <w:rFonts w:ascii="Times New Roman" w:hAnsi="Times New Roman" w:cs="Times New Roman" w:hint="eastAsia"/>
          <w:i/>
          <w:sz w:val="24"/>
          <w:szCs w:val="24"/>
        </w:rPr>
        <w:t>aggiudicazione, da ci</w:t>
      </w:r>
      <w:r w:rsidRPr="00354158">
        <w:rPr>
          <w:rFonts w:ascii="Times New Roman" w:hAnsi="Times New Roman" w:cs="Times New Roman" w:hint="eastAsia"/>
          <w:i/>
          <w:sz w:val="24"/>
          <w:szCs w:val="24"/>
        </w:rPr>
        <w:t>ò</w:t>
      </w:r>
      <w:r w:rsidRPr="00354158">
        <w:rPr>
          <w:rFonts w:ascii="Times New Roman" w:hAnsi="Times New Roman" w:cs="Times New Roman" w:hint="eastAsia"/>
          <w:i/>
          <w:sz w:val="24"/>
          <w:szCs w:val="24"/>
        </w:rPr>
        <w:t xml:space="preserve"> derivando che la sua omissione non determina di per s</w:t>
      </w:r>
      <w:r w:rsidRPr="00354158">
        <w:rPr>
          <w:rFonts w:ascii="Times New Roman" w:hAnsi="Times New Roman" w:cs="Times New Roman"/>
          <w:i/>
          <w:sz w:val="24"/>
          <w:szCs w:val="24"/>
        </w:rPr>
        <w:t>é</w:t>
      </w:r>
      <w:r w:rsidRPr="00354158">
        <w:rPr>
          <w:rFonts w:ascii="Times New Roman" w:hAnsi="Times New Roman" w:cs="Times New Roman" w:hint="eastAsia"/>
          <w:i/>
          <w:sz w:val="24"/>
          <w:szCs w:val="24"/>
        </w:rPr>
        <w:t xml:space="preserve"> l</w:t>
      </w:r>
      <w:r w:rsidRPr="00354158">
        <w:rPr>
          <w:rFonts w:ascii="Times New Roman" w:hAnsi="Times New Roman" w:cs="Times New Roman"/>
          <w:i/>
          <w:sz w:val="24"/>
          <w:szCs w:val="24"/>
        </w:rPr>
        <w:t>’</w:t>
      </w:r>
      <w:r w:rsidRPr="00354158">
        <w:rPr>
          <w:rFonts w:ascii="Times New Roman" w:hAnsi="Times New Roman" w:cs="Times New Roman" w:hint="eastAsia"/>
          <w:i/>
          <w:sz w:val="24"/>
          <w:szCs w:val="24"/>
        </w:rPr>
        <w:t>invalidit</w:t>
      </w:r>
      <w:r w:rsidRPr="00354158">
        <w:rPr>
          <w:rFonts w:ascii="Times New Roman" w:hAnsi="Times New Roman" w:cs="Times New Roman"/>
          <w:i/>
          <w:sz w:val="24"/>
          <w:szCs w:val="24"/>
        </w:rPr>
        <w:t>à</w:t>
      </w:r>
      <w:r w:rsidRPr="00354158">
        <w:rPr>
          <w:rFonts w:ascii="Times New Roman" w:hAnsi="Times New Roman" w:cs="Times New Roman" w:hint="eastAsia"/>
          <w:i/>
          <w:sz w:val="24"/>
          <w:szCs w:val="24"/>
        </w:rPr>
        <w:t xml:space="preserve"> del provvedimento conclusivo della procedura di gara</w:t>
      </w:r>
      <w:r>
        <w:rPr>
          <w:rFonts w:ascii="Times New Roman" w:hAnsi="Times New Roman" w:cs="Times New Roman"/>
          <w:sz w:val="24"/>
          <w:szCs w:val="24"/>
        </w:rPr>
        <w:t>”</w:t>
      </w:r>
      <w:r w:rsidRPr="002B7BF6">
        <w:rPr>
          <w:rFonts w:ascii="Times New Roman" w:hAnsi="Times New Roman" w:cs="Times New Roman" w:hint="eastAsia"/>
          <w:sz w:val="24"/>
          <w:szCs w:val="24"/>
        </w:rPr>
        <w:t>.</w:t>
      </w:r>
    </w:p>
  </w:footnote>
  <w:footnote w:id="24">
    <w:p w:rsidR="00055017" w:rsidRPr="00055017" w:rsidRDefault="00055017" w:rsidP="00055017">
      <w:pPr>
        <w:pStyle w:val="FootnoteText"/>
        <w:jc w:val="both"/>
        <w:rPr>
          <w:rFonts w:ascii="Times New Roman" w:hAnsi="Times New Roman" w:cs="Times New Roman"/>
          <w:sz w:val="24"/>
          <w:szCs w:val="24"/>
        </w:rPr>
      </w:pPr>
      <w:r w:rsidRPr="00055017">
        <w:rPr>
          <w:rStyle w:val="FootnoteReference"/>
          <w:rFonts w:ascii="Times New Roman" w:hAnsi="Times New Roman" w:cs="Times New Roman"/>
          <w:sz w:val="24"/>
          <w:szCs w:val="24"/>
        </w:rPr>
        <w:footnoteRef/>
      </w:r>
      <w:r w:rsidRPr="00055017">
        <w:rPr>
          <w:rFonts w:ascii="Times New Roman" w:hAnsi="Times New Roman" w:cs="Times New Roman"/>
          <w:sz w:val="24"/>
          <w:szCs w:val="24"/>
        </w:rPr>
        <w:t xml:space="preserve"> </w:t>
      </w:r>
      <w:r>
        <w:rPr>
          <w:rFonts w:ascii="Times New Roman" w:hAnsi="Times New Roman" w:cs="Times New Roman"/>
          <w:sz w:val="24"/>
          <w:szCs w:val="24"/>
        </w:rPr>
        <w:t>Valga, in proposito</w:t>
      </w:r>
      <w:r w:rsidR="00C33FA7">
        <w:rPr>
          <w:rFonts w:ascii="Times New Roman" w:hAnsi="Times New Roman" w:cs="Times New Roman"/>
          <w:sz w:val="24"/>
          <w:szCs w:val="24"/>
        </w:rPr>
        <w:t xml:space="preserve"> e su tutti</w:t>
      </w:r>
      <w:r>
        <w:rPr>
          <w:rFonts w:ascii="Times New Roman" w:hAnsi="Times New Roman" w:cs="Times New Roman"/>
          <w:sz w:val="24"/>
          <w:szCs w:val="24"/>
        </w:rPr>
        <w:t>, il richiamo a</w:t>
      </w:r>
      <w:r w:rsidRPr="00055017">
        <w:rPr>
          <w:rFonts w:ascii="Times New Roman" w:hAnsi="Times New Roman" w:cs="Times New Roman" w:hint="eastAsia"/>
          <w:sz w:val="24"/>
          <w:szCs w:val="24"/>
        </w:rPr>
        <w:t>l</w:t>
      </w:r>
      <w:r>
        <w:rPr>
          <w:rFonts w:ascii="Times New Roman" w:hAnsi="Times New Roman" w:cs="Times New Roman"/>
          <w:sz w:val="24"/>
          <w:szCs w:val="24"/>
        </w:rPr>
        <w:t>l’Adunanza plenaria del Consiglio di Stato 20/07/2015, n. 8, la quale ha affermato il</w:t>
      </w:r>
      <w:r w:rsidRPr="00055017">
        <w:rPr>
          <w:rFonts w:ascii="Times New Roman" w:hAnsi="Times New Roman" w:cs="Times New Roman" w:hint="eastAsia"/>
          <w:sz w:val="24"/>
          <w:szCs w:val="24"/>
        </w:rPr>
        <w:t xml:space="preserve"> principio di continuit</w:t>
      </w:r>
      <w:r>
        <w:rPr>
          <w:rFonts w:ascii="Times New Roman" w:hAnsi="Times New Roman" w:cs="Times New Roman"/>
          <w:sz w:val="24"/>
          <w:szCs w:val="24"/>
        </w:rPr>
        <w:t>à</w:t>
      </w:r>
      <w:r w:rsidRPr="00055017">
        <w:rPr>
          <w:rFonts w:ascii="Times New Roman" w:hAnsi="Times New Roman" w:cs="Times New Roman" w:hint="eastAsia"/>
          <w:sz w:val="24"/>
          <w:szCs w:val="24"/>
        </w:rPr>
        <w:t xml:space="preserve"> nel possesso</w:t>
      </w:r>
      <w:r>
        <w:rPr>
          <w:rFonts w:ascii="Times New Roman" w:hAnsi="Times New Roman" w:cs="Times New Roman"/>
          <w:sz w:val="24"/>
          <w:szCs w:val="24"/>
        </w:rPr>
        <w:t>, in capo all’aggiudicatario,</w:t>
      </w:r>
      <w:r w:rsidRPr="00055017">
        <w:rPr>
          <w:rFonts w:ascii="Times New Roman" w:hAnsi="Times New Roman" w:cs="Times New Roman" w:hint="eastAsia"/>
          <w:sz w:val="24"/>
          <w:szCs w:val="24"/>
        </w:rPr>
        <w:t xml:space="preserve"> dei requisiti richiesti dalla </w:t>
      </w:r>
      <w:r w:rsidRPr="00055017">
        <w:rPr>
          <w:rFonts w:ascii="Times New Roman" w:hAnsi="Times New Roman" w:cs="Times New Roman" w:hint="eastAsia"/>
          <w:i/>
          <w:sz w:val="24"/>
          <w:szCs w:val="24"/>
        </w:rPr>
        <w:t>lex specialis</w:t>
      </w:r>
      <w:r>
        <w:rPr>
          <w:rFonts w:ascii="Times New Roman" w:hAnsi="Times New Roman" w:cs="Times New Roman" w:hint="eastAsia"/>
          <w:sz w:val="24"/>
          <w:szCs w:val="24"/>
        </w:rPr>
        <w:t xml:space="preserve"> di gara, </w:t>
      </w:r>
      <w:r>
        <w:rPr>
          <w:rFonts w:ascii="Times New Roman" w:hAnsi="Times New Roman" w:cs="Times New Roman"/>
          <w:sz w:val="24"/>
          <w:szCs w:val="24"/>
        </w:rPr>
        <w:t xml:space="preserve">per </w:t>
      </w:r>
      <w:r>
        <w:rPr>
          <w:rFonts w:ascii="Times New Roman" w:hAnsi="Times New Roman" w:cs="Times New Roman" w:hint="eastAsia"/>
          <w:sz w:val="24"/>
          <w:szCs w:val="24"/>
        </w:rPr>
        <w:t>cui</w:t>
      </w:r>
      <w:r>
        <w:rPr>
          <w:rFonts w:ascii="Times New Roman" w:hAnsi="Times New Roman" w:cs="Times New Roman"/>
          <w:sz w:val="24"/>
          <w:szCs w:val="24"/>
        </w:rPr>
        <w:t xml:space="preserve"> </w:t>
      </w:r>
      <w:r w:rsidRPr="00055017">
        <w:rPr>
          <w:rFonts w:ascii="Times New Roman" w:hAnsi="Times New Roman" w:cs="Times New Roman"/>
          <w:sz w:val="24"/>
          <w:szCs w:val="24"/>
        </w:rPr>
        <w:t>“</w:t>
      </w:r>
      <w:r w:rsidRPr="00055017">
        <w:rPr>
          <w:rFonts w:ascii="Times New Roman" w:hAnsi="Times New Roman" w:cs="Times New Roman" w:hint="eastAsia"/>
          <w:i/>
          <w:sz w:val="24"/>
          <w:szCs w:val="24"/>
        </w:rPr>
        <w:t xml:space="preserve">nelle gare di appalto per </w:t>
      </w:r>
      <w:r w:rsidRPr="00055017">
        <w:rPr>
          <w:rFonts w:ascii="Times New Roman" w:hAnsi="Times New Roman" w:cs="Times New Roman"/>
          <w:i/>
          <w:sz w:val="24"/>
          <w:szCs w:val="24"/>
        </w:rPr>
        <w:t>l’</w:t>
      </w:r>
      <w:r w:rsidRPr="00055017">
        <w:rPr>
          <w:rFonts w:ascii="Times New Roman" w:hAnsi="Times New Roman" w:cs="Times New Roman" w:hint="eastAsia"/>
          <w:i/>
          <w:sz w:val="24"/>
          <w:szCs w:val="24"/>
        </w:rPr>
        <w:t xml:space="preserve">aggiudicazione di contratti pubblici i requisiti generali e speciali devono essere posseduti dai candidati non solo alla data di scadenza del termine per la presentazione della richiesta di partecipazione alla procedura di affidamento, ma anche per tutta la durata della procedura stessa fino </w:t>
      </w:r>
      <w:r w:rsidRPr="00055017">
        <w:rPr>
          <w:rFonts w:ascii="Times New Roman" w:hAnsi="Times New Roman" w:cs="Times New Roman"/>
          <w:i/>
          <w:sz w:val="24"/>
          <w:szCs w:val="24"/>
        </w:rPr>
        <w:t>all’</w:t>
      </w:r>
      <w:r w:rsidRPr="00055017">
        <w:rPr>
          <w:rFonts w:ascii="Times New Roman" w:hAnsi="Times New Roman" w:cs="Times New Roman" w:hint="eastAsia"/>
          <w:i/>
          <w:sz w:val="24"/>
          <w:szCs w:val="24"/>
        </w:rPr>
        <w:t>aggiudicazione definitiva ed alla stipula del contratto, nonch</w:t>
      </w:r>
      <w:r w:rsidRPr="00055017">
        <w:rPr>
          <w:rFonts w:ascii="Times New Roman" w:hAnsi="Times New Roman" w:cs="Times New Roman"/>
          <w:i/>
          <w:sz w:val="24"/>
          <w:szCs w:val="24"/>
        </w:rPr>
        <w:t>é</w:t>
      </w:r>
      <w:r w:rsidRPr="00055017">
        <w:rPr>
          <w:rFonts w:ascii="Times New Roman" w:hAnsi="Times New Roman" w:cs="Times New Roman" w:hint="eastAsia"/>
          <w:i/>
          <w:sz w:val="24"/>
          <w:szCs w:val="24"/>
        </w:rPr>
        <w:t xml:space="preserve"> per tutto il periodo </w:t>
      </w:r>
      <w:r w:rsidRPr="00055017">
        <w:rPr>
          <w:rFonts w:ascii="Times New Roman" w:hAnsi="Times New Roman" w:cs="Times New Roman"/>
          <w:i/>
          <w:sz w:val="24"/>
          <w:szCs w:val="24"/>
        </w:rPr>
        <w:t>dell’</w:t>
      </w:r>
      <w:r w:rsidRPr="00055017">
        <w:rPr>
          <w:rFonts w:ascii="Times New Roman" w:hAnsi="Times New Roman" w:cs="Times New Roman" w:hint="eastAsia"/>
          <w:i/>
          <w:sz w:val="24"/>
          <w:szCs w:val="24"/>
        </w:rPr>
        <w:t>esecuzione dello stesso, senza soluzione di continui</w:t>
      </w:r>
      <w:r w:rsidRPr="00055017">
        <w:rPr>
          <w:rFonts w:ascii="Times New Roman" w:hAnsi="Times New Roman" w:cs="Times New Roman"/>
          <w:i/>
          <w:sz w:val="24"/>
          <w:szCs w:val="24"/>
        </w:rPr>
        <w:t>tà</w:t>
      </w:r>
      <w:r>
        <w:rPr>
          <w:rFonts w:ascii="Times New Roman" w:hAnsi="Times New Roman" w:cs="Times New Roman"/>
          <w:sz w:val="24"/>
          <w:szCs w:val="24"/>
        </w:rPr>
        <w:t>”</w:t>
      </w:r>
      <w:r w:rsidRPr="00055017">
        <w:rPr>
          <w:rFonts w:ascii="Times New Roman" w:hAnsi="Times New Roman" w:cs="Times New Roman" w:hint="eastAsia"/>
          <w:sz w:val="24"/>
          <w:szCs w:val="24"/>
        </w:rPr>
        <w:t>.</w:t>
      </w:r>
    </w:p>
  </w:footnote>
  <w:footnote w:id="25">
    <w:p w:rsidR="00E575DB" w:rsidRPr="00EB536A" w:rsidRDefault="00E575DB" w:rsidP="00E575DB">
      <w:pPr>
        <w:pStyle w:val="FootnoteText"/>
        <w:jc w:val="both"/>
        <w:rPr>
          <w:rFonts w:ascii="Times New Roman" w:hAnsi="Times New Roman" w:cs="Times New Roman"/>
          <w:sz w:val="24"/>
          <w:szCs w:val="24"/>
        </w:rPr>
      </w:pPr>
      <w:r w:rsidRPr="00EB536A">
        <w:rPr>
          <w:rStyle w:val="FootnoteReference"/>
          <w:rFonts w:ascii="Times New Roman" w:hAnsi="Times New Roman" w:cs="Times New Roman"/>
          <w:sz w:val="24"/>
          <w:szCs w:val="24"/>
        </w:rPr>
        <w:footnoteRef/>
      </w:r>
      <w:r w:rsidRPr="00EB536A">
        <w:rPr>
          <w:rFonts w:ascii="Times New Roman" w:hAnsi="Times New Roman" w:cs="Times New Roman"/>
          <w:sz w:val="24"/>
          <w:szCs w:val="24"/>
        </w:rPr>
        <w:t xml:space="preserve"> </w:t>
      </w:r>
      <w:r>
        <w:rPr>
          <w:rFonts w:ascii="Times New Roman" w:hAnsi="Times New Roman" w:cs="Times New Roman"/>
          <w:sz w:val="24"/>
          <w:szCs w:val="24"/>
        </w:rPr>
        <w:t xml:space="preserve">Per una sintetica ma esauriente distinzione tra atti inerenti la fase dell’evidenza pubblica e quelli inerenti il momento esecutivo del contratto, con indicazione degli ovvi riflessi in punto di giurisdizione, v. R. De Nictolis (a cura di), </w:t>
      </w:r>
      <w:r w:rsidRPr="00A51E77">
        <w:rPr>
          <w:rFonts w:ascii="Times New Roman" w:hAnsi="Times New Roman" w:cs="Times New Roman"/>
          <w:i/>
          <w:sz w:val="24"/>
          <w:szCs w:val="24"/>
        </w:rPr>
        <w:t>Processo amministrativo Formulario commentato</w:t>
      </w:r>
      <w:r>
        <w:rPr>
          <w:rFonts w:ascii="Times New Roman" w:hAnsi="Times New Roman" w:cs="Times New Roman"/>
          <w:sz w:val="24"/>
          <w:szCs w:val="24"/>
        </w:rPr>
        <w:t>, Wolters Kluwer Italia, IV ed., 201</w:t>
      </w:r>
      <w:r w:rsidR="00B717A2">
        <w:rPr>
          <w:rFonts w:ascii="Times New Roman" w:hAnsi="Times New Roman" w:cs="Times New Roman"/>
          <w:sz w:val="24"/>
          <w:szCs w:val="24"/>
        </w:rPr>
        <w:t>9, p. 1</w:t>
      </w:r>
      <w:r>
        <w:rPr>
          <w:rFonts w:ascii="Times New Roman" w:hAnsi="Times New Roman" w:cs="Times New Roman"/>
          <w:sz w:val="24"/>
          <w:szCs w:val="24"/>
        </w:rPr>
        <w:t xml:space="preserve">35 ss.       </w:t>
      </w:r>
    </w:p>
  </w:footnote>
  <w:footnote w:id="26">
    <w:p w:rsidR="000D0E3B" w:rsidRPr="000D0E3B" w:rsidRDefault="000D0E3B" w:rsidP="000D0E3B">
      <w:pPr>
        <w:pStyle w:val="FootnoteText"/>
        <w:jc w:val="both"/>
        <w:rPr>
          <w:rFonts w:ascii="Times New Roman" w:hAnsi="Times New Roman" w:cs="Times New Roman"/>
          <w:i/>
          <w:sz w:val="24"/>
          <w:szCs w:val="24"/>
        </w:rPr>
      </w:pPr>
      <w:r w:rsidRPr="000D0E3B">
        <w:rPr>
          <w:rStyle w:val="FootnoteReference"/>
          <w:rFonts w:ascii="Times New Roman" w:hAnsi="Times New Roman" w:cs="Times New Roman"/>
          <w:sz w:val="24"/>
          <w:szCs w:val="24"/>
        </w:rPr>
        <w:footnoteRef/>
      </w:r>
      <w:r w:rsidRPr="000D0E3B">
        <w:rPr>
          <w:rFonts w:ascii="Times New Roman" w:hAnsi="Times New Roman" w:cs="Times New Roman"/>
          <w:sz w:val="24"/>
          <w:szCs w:val="24"/>
        </w:rPr>
        <w:t xml:space="preserve"> </w:t>
      </w:r>
      <w:r>
        <w:rPr>
          <w:rFonts w:ascii="Times New Roman" w:hAnsi="Times New Roman" w:cs="Times New Roman"/>
          <w:sz w:val="24"/>
          <w:szCs w:val="24"/>
        </w:rPr>
        <w:t xml:space="preserve">Ancora R. De Nictolis (a cura di), </w:t>
      </w:r>
      <w:r w:rsidRPr="000D0E3B">
        <w:rPr>
          <w:rFonts w:ascii="Times New Roman" w:hAnsi="Times New Roman" w:cs="Times New Roman"/>
          <w:i/>
          <w:sz w:val="24"/>
          <w:szCs w:val="24"/>
        </w:rPr>
        <w:t>op.cit.</w:t>
      </w:r>
      <w:r w:rsidRPr="000D0E3B">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p. 137, dove, sempre in punto di giurisdizione, </w:t>
      </w:r>
      <w:r w:rsidR="00655A90">
        <w:rPr>
          <w:rFonts w:ascii="Times New Roman" w:hAnsi="Times New Roman" w:cs="Times New Roman"/>
          <w:sz w:val="24"/>
          <w:szCs w:val="24"/>
        </w:rPr>
        <w:t xml:space="preserve">è precisato come </w:t>
      </w:r>
      <w:r>
        <w:rPr>
          <w:rFonts w:ascii="Times New Roman" w:hAnsi="Times New Roman" w:cs="Times New Roman"/>
          <w:sz w:val="24"/>
          <w:szCs w:val="24"/>
        </w:rPr>
        <w:t>“</w:t>
      </w:r>
      <w:r w:rsidRPr="000D0E3B">
        <w:rPr>
          <w:rFonts w:ascii="Times New Roman" w:hAnsi="Times New Roman" w:cs="Times New Roman"/>
          <w:i/>
          <w:sz w:val="24"/>
          <w:szCs w:val="24"/>
        </w:rPr>
        <w:t>Il recepimento delle nuove direttive appalti, 23, 24 e 25 del 2014, ad opera del d.lgs. n. 50/2016 induce a una ulteriore riflessione e ripensamento sull’autotutela della stazione appaltante e sul conseguente riparto di giurisdizione: infatti tali direttive, a differenza delle precedenti, si occupano di alcuni momenti dell’esecuzione del contratto, e individuano casi che qualificano come ″risoluzione″ unilaterale del contratto da parte dell’amministrazione aggiudicatrice. Le previsioni sono recepite negli artt. 108 e 176 del nuovo codice dei contratti pubblici.</w:t>
      </w:r>
    </w:p>
    <w:p w:rsidR="000D0E3B" w:rsidRPr="000D0E3B" w:rsidRDefault="000D0E3B" w:rsidP="000D0E3B">
      <w:pPr>
        <w:pStyle w:val="FootnoteText"/>
        <w:jc w:val="both"/>
        <w:rPr>
          <w:rFonts w:ascii="Times New Roman" w:hAnsi="Times New Roman" w:cs="Times New Roman"/>
          <w:sz w:val="24"/>
          <w:szCs w:val="24"/>
        </w:rPr>
      </w:pPr>
      <w:r w:rsidRPr="000D0E3B">
        <w:rPr>
          <w:rFonts w:ascii="Times New Roman" w:hAnsi="Times New Roman" w:cs="Times New Roman"/>
          <w:i/>
          <w:sz w:val="24"/>
          <w:szCs w:val="24"/>
        </w:rPr>
        <w:t xml:space="preserve">Al di là del </w:t>
      </w:r>
      <w:r>
        <w:rPr>
          <w:rFonts w:ascii="Times New Roman" w:hAnsi="Times New Roman" w:cs="Times New Roman"/>
          <w:sz w:val="24"/>
          <w:szCs w:val="24"/>
        </w:rPr>
        <w:t xml:space="preserve">nomen iuris </w:t>
      </w:r>
      <w:r w:rsidRPr="009638A0">
        <w:rPr>
          <w:rFonts w:ascii="Times New Roman" w:hAnsi="Times New Roman" w:cs="Times New Roman"/>
          <w:i/>
          <w:sz w:val="24"/>
          <w:szCs w:val="24"/>
        </w:rPr>
        <w:t xml:space="preserve">che corrisponde in Italia a un istituto civilistico, si tratta in realtà di una vera e propria autotutela pubblicistica (ancorata a casi di varianti essenziali che comporterebbero </w:t>
      </w:r>
      <w:r w:rsidR="009638A0" w:rsidRPr="009638A0">
        <w:rPr>
          <w:rFonts w:ascii="Times New Roman" w:hAnsi="Times New Roman" w:cs="Times New Roman"/>
          <w:i/>
          <w:sz w:val="24"/>
          <w:szCs w:val="24"/>
        </w:rPr>
        <w:t>una nuova aggiudicazione o a violazioni gravi commesse nella fase di aggiudicazione o al difetto originario dei requisiti da parte dell’aggiudicatario, che avrebbe dovuto determinarne l’esclusione</w:t>
      </w:r>
      <w:r w:rsidRPr="009638A0">
        <w:rPr>
          <w:rFonts w:ascii="Times New Roman" w:hAnsi="Times New Roman" w:cs="Times New Roman"/>
          <w:i/>
          <w:sz w:val="24"/>
          <w:szCs w:val="24"/>
        </w:rPr>
        <w:t>)</w:t>
      </w:r>
      <w:r w:rsidR="009638A0" w:rsidRPr="009638A0">
        <w:rPr>
          <w:rFonts w:ascii="Times New Roman" w:hAnsi="Times New Roman" w:cs="Times New Roman"/>
          <w:i/>
          <w:sz w:val="24"/>
          <w:szCs w:val="24"/>
        </w:rPr>
        <w:t>. Secondo il diritto comunitario si tratta peraltro di autotutela esercitabile anche a distanza di molti anni - addirittura dopo una pronuncia della Corte giust. UE, e questo in sede di recepimento ha comportato la necessità di prevedere una espressa deroga ai tempi brevi per l’autotutela pubblicistica come declinati dalla l. n. 241/1990</w:t>
      </w:r>
      <w:r>
        <w:rPr>
          <w:rFonts w:ascii="Times New Roman" w:hAnsi="Times New Roman" w:cs="Times New Roman"/>
          <w:sz w:val="24"/>
          <w:szCs w:val="24"/>
        </w:rPr>
        <w:t>”</w:t>
      </w:r>
      <w:r w:rsidR="009638A0">
        <w:rPr>
          <w:rFonts w:ascii="Times New Roman" w:hAnsi="Times New Roman" w:cs="Times New Roman"/>
          <w:sz w:val="24"/>
          <w:szCs w:val="24"/>
        </w:rPr>
        <w:t xml:space="preserve">. </w:t>
      </w:r>
    </w:p>
  </w:footnote>
  <w:footnote w:id="27">
    <w:p w:rsidR="00005C84" w:rsidRPr="00005C84" w:rsidRDefault="00005C84" w:rsidP="00005C84">
      <w:pPr>
        <w:pStyle w:val="FootnoteText"/>
        <w:jc w:val="both"/>
        <w:rPr>
          <w:rFonts w:ascii="Times New Roman" w:hAnsi="Times New Roman" w:cs="Times New Roman"/>
          <w:sz w:val="24"/>
          <w:szCs w:val="24"/>
        </w:rPr>
      </w:pPr>
      <w:r w:rsidRPr="00005C84">
        <w:rPr>
          <w:rStyle w:val="FootnoteReference"/>
          <w:rFonts w:ascii="Times New Roman" w:hAnsi="Times New Roman" w:cs="Times New Roman"/>
          <w:sz w:val="24"/>
          <w:szCs w:val="24"/>
        </w:rPr>
        <w:footnoteRef/>
      </w:r>
      <w:r w:rsidRPr="00005C84">
        <w:rPr>
          <w:rFonts w:ascii="Times New Roman" w:hAnsi="Times New Roman" w:cs="Times New Roman"/>
          <w:sz w:val="24"/>
          <w:szCs w:val="24"/>
        </w:rPr>
        <w:t xml:space="preserve"> </w:t>
      </w:r>
      <w:r>
        <w:rPr>
          <w:rFonts w:ascii="Times New Roman" w:hAnsi="Times New Roman" w:cs="Times New Roman"/>
          <w:sz w:val="24"/>
          <w:szCs w:val="24"/>
        </w:rPr>
        <w:t>Cfr. Cons. Stato, Sez. IV, 29/02/2016, n. 816, per cui “</w:t>
      </w:r>
      <w:r w:rsidRPr="00005C84">
        <w:rPr>
          <w:rFonts w:ascii="Times New Roman" w:hAnsi="Times New Roman" w:cs="Times New Roman"/>
          <w:i/>
          <w:sz w:val="24"/>
          <w:szCs w:val="24"/>
        </w:rPr>
        <w:t>ai fini della comparazione degli interessi, assume rilievo anche il profilo dell’efficacia dell’atto amministrativo, essendo evidente come la efficacia permanente o, comunque, ancora non esauritasi dell’atto (perché, ad esempio, differita o intermittente) esalta l’interesse all’eliminazione dell’atto medesimo (onde evitare il prodursi di ulteriori effetti), laddove l’efficacia istantanea dell’atto (benché da esso derivino“conseguenze” permanenti) – e dunque l’immediato esa</w:t>
      </w:r>
      <w:r w:rsidR="00097DCC">
        <w:rPr>
          <w:rFonts w:ascii="Times New Roman" w:hAnsi="Times New Roman" w:cs="Times New Roman"/>
          <w:i/>
          <w:sz w:val="24"/>
          <w:szCs w:val="24"/>
        </w:rPr>
        <w:t xml:space="preserve">urirsi dell’efficacia medesima – richiede </w:t>
      </w:r>
      <w:r w:rsidRPr="00005C84">
        <w:rPr>
          <w:rFonts w:ascii="Times New Roman" w:hAnsi="Times New Roman" w:cs="Times New Roman"/>
          <w:i/>
          <w:sz w:val="24"/>
          <w:szCs w:val="24"/>
        </w:rPr>
        <w:t>una più accurata valutazione della ragionevolezza del termine di esercizio del potere e, dunque, della prevalenza dell’interesse pubblico</w:t>
      </w:r>
      <w:r>
        <w:rPr>
          <w:rFonts w:ascii="Times New Roman" w:hAnsi="Times New Roman" w:cs="Times New Roman"/>
          <w:sz w:val="24"/>
          <w:szCs w:val="24"/>
        </w:rPr>
        <w:t>”.</w:t>
      </w:r>
    </w:p>
  </w:footnote>
  <w:footnote w:id="28">
    <w:p w:rsidR="00097DCC" w:rsidRPr="00097DCC" w:rsidRDefault="00097DCC">
      <w:pPr>
        <w:pStyle w:val="FootnoteText"/>
        <w:rPr>
          <w:rFonts w:ascii="Times New Roman" w:hAnsi="Times New Roman" w:cs="Times New Roman"/>
          <w:sz w:val="24"/>
          <w:szCs w:val="24"/>
        </w:rPr>
      </w:pPr>
      <w:r w:rsidRPr="00097DCC">
        <w:rPr>
          <w:rStyle w:val="FootnoteReference"/>
          <w:rFonts w:ascii="Times New Roman" w:hAnsi="Times New Roman" w:cs="Times New Roman"/>
          <w:sz w:val="24"/>
          <w:szCs w:val="24"/>
        </w:rPr>
        <w:footnoteRef/>
      </w:r>
      <w:r w:rsidRPr="00097DCC">
        <w:rPr>
          <w:rFonts w:ascii="Times New Roman" w:hAnsi="Times New Roman" w:cs="Times New Roman"/>
          <w:sz w:val="24"/>
          <w:szCs w:val="24"/>
        </w:rPr>
        <w:t xml:space="preserve"> </w:t>
      </w:r>
      <w:r w:rsidR="005C0FE0">
        <w:rPr>
          <w:rFonts w:ascii="Times New Roman" w:hAnsi="Times New Roman" w:cs="Times New Roman"/>
          <w:sz w:val="24"/>
          <w:szCs w:val="24"/>
        </w:rPr>
        <w:t>V</w:t>
      </w:r>
      <w:r>
        <w:rPr>
          <w:rFonts w:ascii="Times New Roman" w:hAnsi="Times New Roman" w:cs="Times New Roman"/>
          <w:sz w:val="24"/>
          <w:szCs w:val="24"/>
        </w:rPr>
        <w:t xml:space="preserve">. </w:t>
      </w:r>
      <w:r w:rsidR="005C0FE0">
        <w:rPr>
          <w:rFonts w:ascii="Times New Roman" w:hAnsi="Times New Roman" w:cs="Times New Roman"/>
          <w:sz w:val="24"/>
          <w:szCs w:val="24"/>
        </w:rPr>
        <w:t xml:space="preserve">anche </w:t>
      </w:r>
      <w:r>
        <w:rPr>
          <w:rFonts w:ascii="Times New Roman" w:hAnsi="Times New Roman" w:cs="Times New Roman"/>
          <w:sz w:val="24"/>
          <w:szCs w:val="24"/>
        </w:rPr>
        <w:t>Cons. Stato, Sez. IV, 06/12/2018, n. 6919.</w:t>
      </w:r>
    </w:p>
  </w:footnote>
  <w:footnote w:id="29">
    <w:p w:rsidR="00AA428D" w:rsidRPr="00AA428D" w:rsidRDefault="00AA428D" w:rsidP="008C092D">
      <w:pPr>
        <w:pStyle w:val="FootnoteText"/>
        <w:jc w:val="both"/>
        <w:rPr>
          <w:rFonts w:ascii="Times New Roman" w:hAnsi="Times New Roman" w:cs="Times New Roman"/>
          <w:sz w:val="24"/>
          <w:szCs w:val="24"/>
        </w:rPr>
      </w:pPr>
      <w:r w:rsidRPr="00AA428D">
        <w:rPr>
          <w:rStyle w:val="FootnoteReference"/>
          <w:rFonts w:ascii="Times New Roman" w:hAnsi="Times New Roman" w:cs="Times New Roman"/>
          <w:sz w:val="24"/>
          <w:szCs w:val="24"/>
        </w:rPr>
        <w:footnoteRef/>
      </w:r>
      <w:r w:rsidRPr="00AA428D">
        <w:rPr>
          <w:rFonts w:ascii="Times New Roman" w:hAnsi="Times New Roman" w:cs="Times New Roman"/>
          <w:sz w:val="24"/>
          <w:szCs w:val="24"/>
        </w:rPr>
        <w:t xml:space="preserve"> </w:t>
      </w:r>
      <w:r>
        <w:rPr>
          <w:rFonts w:ascii="Times New Roman" w:hAnsi="Times New Roman" w:cs="Times New Roman"/>
          <w:sz w:val="24"/>
          <w:szCs w:val="24"/>
        </w:rPr>
        <w:t xml:space="preserve">La L. </w:t>
      </w:r>
      <w:r w:rsidR="008C092D" w:rsidRPr="008C092D">
        <w:rPr>
          <w:rFonts w:ascii="Times New Roman" w:hAnsi="Times New Roman" w:cs="Times New Roman" w:hint="eastAsia"/>
          <w:sz w:val="24"/>
          <w:szCs w:val="24"/>
        </w:rPr>
        <w:t xml:space="preserve">7 agosto 2015, n. 124 </w:t>
      </w:r>
      <w:r w:rsidR="008C092D">
        <w:rPr>
          <w:rFonts w:ascii="Times New Roman" w:hAnsi="Times New Roman" w:cs="Times New Roman"/>
          <w:sz w:val="24"/>
          <w:szCs w:val="24"/>
        </w:rPr>
        <w:t>è stata</w:t>
      </w:r>
      <w:r w:rsidR="008C092D" w:rsidRPr="008C092D">
        <w:rPr>
          <w:rFonts w:ascii="Times New Roman" w:hAnsi="Times New Roman" w:cs="Times New Roman" w:hint="eastAsia"/>
          <w:sz w:val="24"/>
          <w:szCs w:val="24"/>
        </w:rPr>
        <w:t xml:space="preserve"> </w:t>
      </w:r>
      <w:r w:rsidRPr="00AA428D">
        <w:rPr>
          <w:rFonts w:ascii="Times New Roman" w:hAnsi="Times New Roman" w:cs="Times New Roman"/>
          <w:sz w:val="24"/>
          <w:szCs w:val="24"/>
        </w:rPr>
        <w:t>pubblicata sulla G.U.</w:t>
      </w:r>
      <w:r w:rsidR="008C092D">
        <w:rPr>
          <w:rFonts w:ascii="Times New Roman" w:hAnsi="Times New Roman" w:cs="Times New Roman"/>
          <w:sz w:val="24"/>
          <w:szCs w:val="24"/>
        </w:rPr>
        <w:t>R.I.</w:t>
      </w:r>
      <w:r w:rsidRPr="00AA428D">
        <w:rPr>
          <w:rFonts w:ascii="Times New Roman" w:hAnsi="Times New Roman" w:cs="Times New Roman"/>
          <w:sz w:val="24"/>
          <w:szCs w:val="24"/>
        </w:rPr>
        <w:t xml:space="preserve"> 13 agosto 2015</w:t>
      </w:r>
      <w:r w:rsidR="008C092D">
        <w:rPr>
          <w:rFonts w:ascii="Times New Roman" w:hAnsi="Times New Roman" w:cs="Times New Roman"/>
          <w:sz w:val="24"/>
          <w:szCs w:val="24"/>
        </w:rPr>
        <w:t>,</w:t>
      </w:r>
      <w:r w:rsidRPr="00AA428D">
        <w:rPr>
          <w:rFonts w:ascii="Times New Roman" w:hAnsi="Times New Roman" w:cs="Times New Roman"/>
          <w:sz w:val="24"/>
          <w:szCs w:val="24"/>
        </w:rPr>
        <w:t xml:space="preserve"> </w:t>
      </w:r>
      <w:r w:rsidR="008C092D" w:rsidRPr="00AA428D">
        <w:rPr>
          <w:rFonts w:ascii="Times New Roman" w:hAnsi="Times New Roman" w:cs="Times New Roman"/>
          <w:sz w:val="24"/>
          <w:szCs w:val="24"/>
        </w:rPr>
        <w:t>n. 187</w:t>
      </w:r>
      <w:r w:rsidR="008C092D">
        <w:rPr>
          <w:rFonts w:ascii="Times New Roman" w:hAnsi="Times New Roman" w:cs="Times New Roman"/>
          <w:sz w:val="24"/>
          <w:szCs w:val="24"/>
        </w:rPr>
        <w:t>,</w:t>
      </w:r>
      <w:r w:rsidR="008C092D" w:rsidRPr="00AA428D">
        <w:rPr>
          <w:rFonts w:ascii="Times New Roman" w:hAnsi="Times New Roman" w:cs="Times New Roman"/>
          <w:sz w:val="24"/>
          <w:szCs w:val="24"/>
        </w:rPr>
        <w:t xml:space="preserve"> </w:t>
      </w:r>
      <w:r w:rsidRPr="00AA428D">
        <w:rPr>
          <w:rFonts w:ascii="Times New Roman" w:hAnsi="Times New Roman" w:cs="Times New Roman"/>
          <w:sz w:val="24"/>
          <w:szCs w:val="24"/>
        </w:rPr>
        <w:t>ed è in vigore dal 28 agosto 2015</w:t>
      </w:r>
      <w:r w:rsidR="008C092D">
        <w:rPr>
          <w:rFonts w:ascii="Times New Roman" w:hAnsi="Times New Roman" w:cs="Times New Roman"/>
          <w:sz w:val="24"/>
          <w:szCs w:val="24"/>
        </w:rPr>
        <w:t>.</w:t>
      </w:r>
    </w:p>
  </w:footnote>
  <w:footnote w:id="30">
    <w:p w:rsidR="000720F0" w:rsidRPr="000720F0" w:rsidRDefault="000720F0" w:rsidP="00A8665A">
      <w:pPr>
        <w:pStyle w:val="FootnoteText"/>
        <w:jc w:val="both"/>
        <w:rPr>
          <w:rFonts w:ascii="Times New Roman" w:hAnsi="Times New Roman" w:cs="Times New Roman"/>
          <w:sz w:val="24"/>
          <w:szCs w:val="24"/>
        </w:rPr>
      </w:pPr>
      <w:r w:rsidRPr="000720F0">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Cfr. Cons. Stato, Sez. VI, 13/07/2017, n. 3462</w:t>
      </w:r>
      <w:r w:rsidR="00A8665A">
        <w:rPr>
          <w:rFonts w:ascii="Times New Roman" w:hAnsi="Times New Roman" w:cs="Times New Roman"/>
          <w:sz w:val="24"/>
          <w:szCs w:val="24"/>
        </w:rPr>
        <w:t xml:space="preserve">; </w:t>
      </w:r>
      <w:r w:rsidR="00A8665A" w:rsidRPr="00A8665A">
        <w:rPr>
          <w:rFonts w:ascii="Times New Roman" w:hAnsi="Times New Roman" w:cs="Times New Roman"/>
          <w:i/>
          <w:sz w:val="24"/>
          <w:szCs w:val="24"/>
        </w:rPr>
        <w:t>id.</w:t>
      </w:r>
      <w:r w:rsidR="00A8665A">
        <w:rPr>
          <w:rFonts w:ascii="Times New Roman" w:hAnsi="Times New Roman" w:cs="Times New Roman"/>
          <w:sz w:val="24"/>
          <w:szCs w:val="24"/>
        </w:rPr>
        <w:t xml:space="preserve">, </w:t>
      </w:r>
      <w:r>
        <w:rPr>
          <w:rFonts w:ascii="Times New Roman" w:hAnsi="Times New Roman" w:cs="Times New Roman"/>
          <w:sz w:val="24"/>
          <w:szCs w:val="24"/>
        </w:rPr>
        <w:t>Sez. V, 16/01/2017, n. 250</w:t>
      </w:r>
      <w:r w:rsidR="00B94ED8">
        <w:rPr>
          <w:rFonts w:ascii="Times New Roman" w:hAnsi="Times New Roman" w:cs="Times New Roman"/>
          <w:sz w:val="24"/>
          <w:szCs w:val="24"/>
        </w:rPr>
        <w:t xml:space="preserve">; </w:t>
      </w:r>
      <w:r w:rsidR="00E261B0">
        <w:rPr>
          <w:rFonts w:ascii="Times New Roman" w:hAnsi="Times New Roman" w:cs="Times New Roman"/>
          <w:sz w:val="24"/>
          <w:szCs w:val="24"/>
        </w:rPr>
        <w:t xml:space="preserve">TAR Lazio Roma, Sez. I </w:t>
      </w:r>
      <w:r w:rsidR="00E261B0" w:rsidRPr="00E261B0">
        <w:rPr>
          <w:rFonts w:ascii="Times New Roman" w:hAnsi="Times New Roman" w:cs="Times New Roman"/>
          <w:i/>
          <w:sz w:val="24"/>
          <w:szCs w:val="24"/>
        </w:rPr>
        <w:t>bis</w:t>
      </w:r>
      <w:r w:rsidR="00E261B0" w:rsidRPr="00E261B0">
        <w:rPr>
          <w:rFonts w:ascii="Times New Roman" w:hAnsi="Times New Roman" w:cs="Times New Roman"/>
          <w:sz w:val="24"/>
          <w:szCs w:val="24"/>
        </w:rPr>
        <w:t>,</w:t>
      </w:r>
      <w:r w:rsidR="00E261B0">
        <w:rPr>
          <w:rFonts w:ascii="Times New Roman" w:hAnsi="Times New Roman" w:cs="Times New Roman"/>
          <w:i/>
          <w:sz w:val="24"/>
          <w:szCs w:val="24"/>
        </w:rPr>
        <w:t xml:space="preserve"> </w:t>
      </w:r>
      <w:r w:rsidR="00E261B0">
        <w:rPr>
          <w:rFonts w:ascii="Times New Roman" w:hAnsi="Times New Roman" w:cs="Times New Roman"/>
          <w:sz w:val="24"/>
          <w:szCs w:val="24"/>
        </w:rPr>
        <w:t xml:space="preserve">02/07/2018, n. 7272; </w:t>
      </w:r>
      <w:r w:rsidR="00A8665A">
        <w:rPr>
          <w:rFonts w:ascii="Times New Roman" w:hAnsi="Times New Roman" w:cs="Times New Roman"/>
          <w:sz w:val="24"/>
          <w:szCs w:val="24"/>
        </w:rPr>
        <w:t xml:space="preserve">TAR Lombardia Milano, Sez. II, </w:t>
      </w:r>
      <w:r w:rsidR="00E261B0">
        <w:rPr>
          <w:rFonts w:ascii="Times New Roman" w:hAnsi="Times New Roman" w:cs="Times New Roman"/>
          <w:sz w:val="24"/>
          <w:szCs w:val="24"/>
        </w:rPr>
        <w:t xml:space="preserve">03/10/2018, n. 2200 e </w:t>
      </w:r>
      <w:r w:rsidR="00A8665A">
        <w:rPr>
          <w:rFonts w:ascii="Times New Roman" w:hAnsi="Times New Roman" w:cs="Times New Roman"/>
          <w:sz w:val="24"/>
          <w:szCs w:val="24"/>
        </w:rPr>
        <w:t>21/01/2019, n. 118.</w:t>
      </w:r>
    </w:p>
  </w:footnote>
  <w:footnote w:id="31">
    <w:p w:rsidR="00A13FE3" w:rsidRPr="00A13FE3" w:rsidRDefault="00A13FE3" w:rsidP="00A13FE3">
      <w:pPr>
        <w:pStyle w:val="FootnoteText"/>
        <w:jc w:val="both"/>
        <w:rPr>
          <w:rFonts w:ascii="Times New Roman" w:hAnsi="Times New Roman" w:cs="Times New Roman"/>
          <w:sz w:val="24"/>
          <w:szCs w:val="24"/>
        </w:rPr>
      </w:pPr>
      <w:r w:rsidRPr="00A13FE3">
        <w:rPr>
          <w:rStyle w:val="FootnoteReference"/>
          <w:rFonts w:ascii="Times New Roman" w:hAnsi="Times New Roman" w:cs="Times New Roman"/>
          <w:sz w:val="24"/>
          <w:szCs w:val="24"/>
        </w:rPr>
        <w:footnoteRef/>
      </w:r>
      <w:r w:rsidRPr="00A13FE3">
        <w:rPr>
          <w:rFonts w:ascii="Times New Roman" w:hAnsi="Times New Roman" w:cs="Times New Roman"/>
          <w:sz w:val="24"/>
          <w:szCs w:val="24"/>
        </w:rPr>
        <w:t xml:space="preserve"> </w:t>
      </w:r>
      <w:r>
        <w:rPr>
          <w:rFonts w:ascii="Times New Roman" w:hAnsi="Times New Roman" w:cs="Times New Roman"/>
          <w:sz w:val="24"/>
          <w:szCs w:val="24"/>
        </w:rPr>
        <w:t>Si riporta il testo della norma richiamata: “</w:t>
      </w:r>
      <w:r w:rsidRPr="00A13FE3">
        <w:rPr>
          <w:rFonts w:ascii="Times New Roman" w:hAnsi="Times New Roman" w:cs="Times New Roman" w:hint="eastAsia"/>
          <w:i/>
          <w:sz w:val="24"/>
          <w:szCs w:val="24"/>
        </w:rPr>
        <w:t>Divenuta efficace l</w:t>
      </w:r>
      <w:r w:rsidRPr="00A13FE3">
        <w:rPr>
          <w:rFonts w:ascii="Times New Roman" w:hAnsi="Times New Roman" w:cs="Times New Roman"/>
          <w:i/>
          <w:sz w:val="24"/>
          <w:szCs w:val="24"/>
        </w:rPr>
        <w:t>’</w:t>
      </w:r>
      <w:r w:rsidRPr="00A13FE3">
        <w:rPr>
          <w:rFonts w:ascii="Times New Roman" w:hAnsi="Times New Roman" w:cs="Times New Roman" w:hint="eastAsia"/>
          <w:i/>
          <w:sz w:val="24"/>
          <w:szCs w:val="24"/>
        </w:rPr>
        <w:t>aggiudicazione definitiva, e fatto salvo l</w:t>
      </w:r>
      <w:r w:rsidRPr="00A13FE3">
        <w:rPr>
          <w:rFonts w:ascii="Times New Roman" w:hAnsi="Times New Roman" w:cs="Times New Roman"/>
          <w:i/>
          <w:sz w:val="24"/>
          <w:szCs w:val="24"/>
        </w:rPr>
        <w:t>’</w:t>
      </w:r>
      <w:r w:rsidRPr="00A13FE3">
        <w:rPr>
          <w:rFonts w:ascii="Times New Roman" w:hAnsi="Times New Roman" w:cs="Times New Roman" w:hint="eastAsia"/>
          <w:i/>
          <w:sz w:val="24"/>
          <w:szCs w:val="24"/>
        </w:rPr>
        <w:t>esercizio dei poteri di autotutela nei casi consentiti dalle norme vigenti, la stipulazione del contratto di appalto o di concessione ha luogo entro il termine di sessanta giorni, salvo diverso termine previsto nel bando o nell</w:t>
      </w:r>
      <w:r w:rsidRPr="00A13FE3">
        <w:rPr>
          <w:rFonts w:ascii="Times New Roman" w:hAnsi="Times New Roman" w:cs="Times New Roman"/>
          <w:i/>
          <w:sz w:val="24"/>
          <w:szCs w:val="24"/>
        </w:rPr>
        <w:t>’</w:t>
      </w:r>
      <w:r w:rsidRPr="00A13FE3">
        <w:rPr>
          <w:rFonts w:ascii="Times New Roman" w:hAnsi="Times New Roman" w:cs="Times New Roman" w:hint="eastAsia"/>
          <w:i/>
          <w:sz w:val="24"/>
          <w:szCs w:val="24"/>
        </w:rPr>
        <w:t>invito ad offrire, ovvero l</w:t>
      </w:r>
      <w:r w:rsidRPr="00A13FE3">
        <w:rPr>
          <w:rFonts w:ascii="Times New Roman" w:hAnsi="Times New Roman" w:cs="Times New Roman"/>
          <w:i/>
          <w:sz w:val="24"/>
          <w:szCs w:val="24"/>
        </w:rPr>
        <w:t>’</w:t>
      </w:r>
      <w:r w:rsidRPr="00A13FE3">
        <w:rPr>
          <w:rFonts w:ascii="Times New Roman" w:hAnsi="Times New Roman" w:cs="Times New Roman" w:hint="eastAsia"/>
          <w:i/>
          <w:sz w:val="24"/>
          <w:szCs w:val="24"/>
        </w:rPr>
        <w:t>ipotesi di differimento espressamente concordata con l</w:t>
      </w:r>
      <w:r w:rsidRPr="00A13FE3">
        <w:rPr>
          <w:rFonts w:ascii="Times New Roman" w:hAnsi="Times New Roman" w:cs="Times New Roman"/>
          <w:i/>
          <w:sz w:val="24"/>
          <w:szCs w:val="24"/>
        </w:rPr>
        <w:t>’</w:t>
      </w:r>
      <w:r w:rsidRPr="00A13FE3">
        <w:rPr>
          <w:rFonts w:ascii="Times New Roman" w:hAnsi="Times New Roman" w:cs="Times New Roman" w:hint="eastAsia"/>
          <w:i/>
          <w:sz w:val="24"/>
          <w:szCs w:val="24"/>
        </w:rPr>
        <w:t>aggiudicatario. Se la stipulazione del contratto non avviene nel termine fissato, ovvero il controllo di cui all</w:t>
      </w:r>
      <w:r w:rsidRPr="00A13FE3">
        <w:rPr>
          <w:rFonts w:ascii="Times New Roman" w:hAnsi="Times New Roman" w:cs="Times New Roman"/>
          <w:i/>
          <w:sz w:val="24"/>
          <w:szCs w:val="24"/>
        </w:rPr>
        <w:t>’</w:t>
      </w:r>
      <w:r w:rsidRPr="00A13FE3">
        <w:rPr>
          <w:rFonts w:ascii="Times New Roman" w:hAnsi="Times New Roman" w:cs="Times New Roman" w:hint="eastAsia"/>
          <w:i/>
          <w:sz w:val="24"/>
          <w:szCs w:val="24"/>
        </w:rPr>
        <w:t>articolo 12, comma 3, non avviene nel termine ivi previsto, l</w:t>
      </w:r>
      <w:r w:rsidRPr="00A13FE3">
        <w:rPr>
          <w:rFonts w:ascii="Times New Roman" w:hAnsi="Times New Roman" w:cs="Times New Roman"/>
          <w:i/>
          <w:sz w:val="24"/>
          <w:szCs w:val="24"/>
        </w:rPr>
        <w:t>’</w:t>
      </w:r>
      <w:r w:rsidRPr="00A13FE3">
        <w:rPr>
          <w:rFonts w:ascii="Times New Roman" w:hAnsi="Times New Roman" w:cs="Times New Roman" w:hint="eastAsia"/>
          <w:i/>
          <w:sz w:val="24"/>
          <w:szCs w:val="24"/>
        </w:rPr>
        <w:t>aggiudicatario pu</w:t>
      </w:r>
      <w:r w:rsidRPr="00A13FE3">
        <w:rPr>
          <w:rFonts w:ascii="Times New Roman" w:hAnsi="Times New Roman" w:cs="Times New Roman"/>
          <w:i/>
          <w:sz w:val="24"/>
          <w:szCs w:val="24"/>
        </w:rPr>
        <w:t>ò</w:t>
      </w:r>
      <w:r w:rsidRPr="00A13FE3">
        <w:rPr>
          <w:rFonts w:ascii="Times New Roman" w:hAnsi="Times New Roman" w:cs="Times New Roman" w:hint="eastAsia"/>
          <w:i/>
          <w:sz w:val="24"/>
          <w:szCs w:val="24"/>
        </w:rPr>
        <w:t>, mediante atto notificato alla stazione appaltante, sciogliersi da ogni vincolo o recedere dal contratto. All</w:t>
      </w:r>
      <w:r w:rsidRPr="00A13FE3">
        <w:rPr>
          <w:rFonts w:ascii="Times New Roman" w:hAnsi="Times New Roman" w:cs="Times New Roman"/>
          <w:i/>
          <w:sz w:val="24"/>
          <w:szCs w:val="24"/>
        </w:rPr>
        <w:t>’</w:t>
      </w:r>
      <w:r w:rsidRPr="00A13FE3">
        <w:rPr>
          <w:rFonts w:ascii="Times New Roman" w:hAnsi="Times New Roman" w:cs="Times New Roman" w:hint="eastAsia"/>
          <w:i/>
          <w:sz w:val="24"/>
          <w:szCs w:val="24"/>
        </w:rPr>
        <w:t xml:space="preserve">aggiudicatario non spetta alcun indennizzo, salvo il rimborso delle spese contrattuali documentate. Nel caso di lavori, se </w:t>
      </w:r>
      <w:r w:rsidRPr="00A13FE3">
        <w:rPr>
          <w:rFonts w:ascii="Times New Roman" w:hAnsi="Times New Roman" w:cs="Times New Roman"/>
          <w:i/>
          <w:sz w:val="24"/>
          <w:szCs w:val="24"/>
        </w:rPr>
        <w:t xml:space="preserve">è </w:t>
      </w:r>
      <w:r w:rsidRPr="00A13FE3">
        <w:rPr>
          <w:rFonts w:ascii="Times New Roman" w:hAnsi="Times New Roman" w:cs="Times New Roman" w:hint="eastAsia"/>
          <w:i/>
          <w:sz w:val="24"/>
          <w:szCs w:val="24"/>
        </w:rPr>
        <w:t xml:space="preserve">intervenuta la consegna dei lavori in via di urgenza e nel caso di servizi e forniture, se si </w:t>
      </w:r>
      <w:r w:rsidRPr="00A13FE3">
        <w:rPr>
          <w:rFonts w:ascii="Times New Roman" w:hAnsi="Times New Roman" w:cs="Times New Roman"/>
          <w:i/>
          <w:sz w:val="24"/>
          <w:szCs w:val="24"/>
        </w:rPr>
        <w:t>è</w:t>
      </w:r>
      <w:r w:rsidRPr="00A13FE3">
        <w:rPr>
          <w:rFonts w:ascii="Times New Roman" w:hAnsi="Times New Roman" w:cs="Times New Roman" w:hint="eastAsia"/>
          <w:i/>
          <w:sz w:val="24"/>
          <w:szCs w:val="24"/>
        </w:rPr>
        <w:t xml:space="preserve"> dato avvio all</w:t>
      </w:r>
      <w:r w:rsidRPr="00A13FE3">
        <w:rPr>
          <w:rFonts w:ascii="Times New Roman" w:hAnsi="Times New Roman" w:cs="Times New Roman"/>
          <w:i/>
          <w:sz w:val="24"/>
          <w:szCs w:val="24"/>
        </w:rPr>
        <w:t>’</w:t>
      </w:r>
      <w:r w:rsidRPr="00A13FE3">
        <w:rPr>
          <w:rFonts w:ascii="Times New Roman" w:hAnsi="Times New Roman" w:cs="Times New Roman" w:hint="eastAsia"/>
          <w:i/>
          <w:sz w:val="24"/>
          <w:szCs w:val="24"/>
        </w:rPr>
        <w:t>esecuzione del contratto in via d</w:t>
      </w:r>
      <w:r w:rsidRPr="00A13FE3">
        <w:rPr>
          <w:rFonts w:ascii="Times New Roman" w:hAnsi="Times New Roman" w:cs="Times New Roman"/>
          <w:i/>
          <w:sz w:val="24"/>
          <w:szCs w:val="24"/>
        </w:rPr>
        <w:t>’</w:t>
      </w:r>
      <w:r w:rsidRPr="00A13FE3">
        <w:rPr>
          <w:rFonts w:ascii="Times New Roman" w:hAnsi="Times New Roman" w:cs="Times New Roman" w:hint="eastAsia"/>
          <w:i/>
          <w:sz w:val="24"/>
          <w:szCs w:val="24"/>
        </w:rPr>
        <w:t>urgenza, l</w:t>
      </w:r>
      <w:r w:rsidRPr="00A13FE3">
        <w:rPr>
          <w:rFonts w:ascii="Times New Roman" w:hAnsi="Times New Roman" w:cs="Times New Roman"/>
          <w:i/>
          <w:sz w:val="24"/>
          <w:szCs w:val="24"/>
        </w:rPr>
        <w:t>’</w:t>
      </w:r>
      <w:r w:rsidRPr="00A13FE3">
        <w:rPr>
          <w:rFonts w:ascii="Times New Roman" w:hAnsi="Times New Roman" w:cs="Times New Roman" w:hint="eastAsia"/>
          <w:i/>
          <w:sz w:val="24"/>
          <w:szCs w:val="24"/>
        </w:rPr>
        <w:t>aggiudicatario ha diritto al rimborso delle spese sostenute per l</w:t>
      </w:r>
      <w:r w:rsidRPr="00A13FE3">
        <w:rPr>
          <w:rFonts w:ascii="Times New Roman" w:hAnsi="Times New Roman" w:cs="Times New Roman"/>
          <w:i/>
          <w:sz w:val="24"/>
          <w:szCs w:val="24"/>
        </w:rPr>
        <w:t>’</w:t>
      </w:r>
      <w:r w:rsidRPr="00A13FE3">
        <w:rPr>
          <w:rFonts w:ascii="Times New Roman" w:hAnsi="Times New Roman" w:cs="Times New Roman" w:hint="eastAsia"/>
          <w:i/>
          <w:sz w:val="24"/>
          <w:szCs w:val="24"/>
        </w:rPr>
        <w:t xml:space="preserve">esecuzione dei lavori ordinati dal direttore dei lavori, ivi comprese quelle per opere provvisionali. Nel caso di servizi e forniture, se si </w:t>
      </w:r>
      <w:r w:rsidRPr="00A13FE3">
        <w:rPr>
          <w:rFonts w:ascii="Times New Roman" w:hAnsi="Times New Roman" w:cs="Times New Roman"/>
          <w:i/>
          <w:sz w:val="24"/>
          <w:szCs w:val="24"/>
        </w:rPr>
        <w:t>è</w:t>
      </w:r>
      <w:r w:rsidRPr="00A13FE3">
        <w:rPr>
          <w:rFonts w:ascii="Times New Roman" w:hAnsi="Times New Roman" w:cs="Times New Roman" w:hint="eastAsia"/>
          <w:i/>
          <w:sz w:val="24"/>
          <w:szCs w:val="24"/>
        </w:rPr>
        <w:t xml:space="preserve"> dato avvio all</w:t>
      </w:r>
      <w:r w:rsidRPr="00A13FE3">
        <w:rPr>
          <w:rFonts w:ascii="Times New Roman" w:hAnsi="Times New Roman" w:cs="Times New Roman"/>
          <w:i/>
          <w:sz w:val="24"/>
          <w:szCs w:val="24"/>
        </w:rPr>
        <w:t>’</w:t>
      </w:r>
      <w:r w:rsidRPr="00A13FE3">
        <w:rPr>
          <w:rFonts w:ascii="Times New Roman" w:hAnsi="Times New Roman" w:cs="Times New Roman" w:hint="eastAsia"/>
          <w:i/>
          <w:sz w:val="24"/>
          <w:szCs w:val="24"/>
        </w:rPr>
        <w:t>esecuzione del contratto in via d</w:t>
      </w:r>
      <w:r w:rsidRPr="00A13FE3">
        <w:rPr>
          <w:rFonts w:ascii="Times New Roman" w:hAnsi="Times New Roman" w:cs="Times New Roman"/>
          <w:i/>
          <w:sz w:val="24"/>
          <w:szCs w:val="24"/>
        </w:rPr>
        <w:t>’</w:t>
      </w:r>
      <w:r w:rsidRPr="00A13FE3">
        <w:rPr>
          <w:rFonts w:ascii="Times New Roman" w:hAnsi="Times New Roman" w:cs="Times New Roman" w:hint="eastAsia"/>
          <w:i/>
          <w:sz w:val="24"/>
          <w:szCs w:val="24"/>
        </w:rPr>
        <w:t>urgenza, l</w:t>
      </w:r>
      <w:r w:rsidRPr="00A13FE3">
        <w:rPr>
          <w:rFonts w:ascii="Times New Roman" w:hAnsi="Times New Roman" w:cs="Times New Roman"/>
          <w:i/>
          <w:sz w:val="24"/>
          <w:szCs w:val="24"/>
        </w:rPr>
        <w:t>’</w:t>
      </w:r>
      <w:r w:rsidRPr="00A13FE3">
        <w:rPr>
          <w:rFonts w:ascii="Times New Roman" w:hAnsi="Times New Roman" w:cs="Times New Roman" w:hint="eastAsia"/>
          <w:i/>
          <w:sz w:val="24"/>
          <w:szCs w:val="24"/>
        </w:rPr>
        <w:t>aggiudicatario ha diritto al rimborso delle spese sostenute per le prestazioni espletate su ordine del direttore dell</w:t>
      </w:r>
      <w:r w:rsidRPr="00A13FE3">
        <w:rPr>
          <w:rFonts w:ascii="Times New Roman" w:hAnsi="Times New Roman" w:cs="Times New Roman"/>
          <w:i/>
          <w:sz w:val="24"/>
          <w:szCs w:val="24"/>
        </w:rPr>
        <w:t>’</w:t>
      </w:r>
      <w:r w:rsidRPr="00A13FE3">
        <w:rPr>
          <w:rFonts w:ascii="Times New Roman" w:hAnsi="Times New Roman" w:cs="Times New Roman" w:hint="eastAsia"/>
          <w:i/>
          <w:sz w:val="24"/>
          <w:szCs w:val="24"/>
        </w:rPr>
        <w:t>esecuzione. L</w:t>
      </w:r>
      <w:r w:rsidRPr="00A13FE3">
        <w:rPr>
          <w:rFonts w:ascii="Times New Roman" w:hAnsi="Times New Roman" w:cs="Times New Roman"/>
          <w:i/>
          <w:sz w:val="24"/>
          <w:szCs w:val="24"/>
        </w:rPr>
        <w:t>’</w:t>
      </w:r>
      <w:r w:rsidRPr="00A13FE3">
        <w:rPr>
          <w:rFonts w:ascii="Times New Roman" w:hAnsi="Times New Roman" w:cs="Times New Roman" w:hint="eastAsia"/>
          <w:i/>
          <w:sz w:val="24"/>
          <w:szCs w:val="24"/>
        </w:rPr>
        <w:t xml:space="preserve">esecuzione di urgenza di cui al presente comma non </w:t>
      </w:r>
      <w:r w:rsidRPr="00A13FE3">
        <w:rPr>
          <w:rFonts w:ascii="Times New Roman" w:hAnsi="Times New Roman" w:cs="Times New Roman"/>
          <w:i/>
          <w:sz w:val="24"/>
          <w:szCs w:val="24"/>
        </w:rPr>
        <w:t>è</w:t>
      </w:r>
      <w:r w:rsidRPr="00A13FE3">
        <w:rPr>
          <w:rFonts w:ascii="Times New Roman" w:hAnsi="Times New Roman" w:cs="Times New Roman" w:hint="eastAsia"/>
          <w:i/>
          <w:sz w:val="24"/>
          <w:szCs w:val="24"/>
        </w:rPr>
        <w:t xml:space="preserve"> consentita durante il termine dilatorio di cui al comma 10 e durante il periodo di sospensione obbligatoria del termine per la stipulazione del contratto previsto dal comma 10-ter, salvo che nelle procedure in cui la normativa vigente non prevede la pubblicazione del bando di gara, ovvero nei casi in cui la mancata esecuzione immediata della prestazione dedotta nella gara determinerebbe un grave danno all</w:t>
      </w:r>
      <w:r w:rsidRPr="00A13FE3">
        <w:rPr>
          <w:rFonts w:ascii="Times New Roman" w:hAnsi="Times New Roman" w:cs="Times New Roman"/>
          <w:i/>
          <w:sz w:val="24"/>
          <w:szCs w:val="24"/>
        </w:rPr>
        <w:t>’</w:t>
      </w:r>
      <w:r w:rsidRPr="00A13FE3">
        <w:rPr>
          <w:rFonts w:ascii="Times New Roman" w:hAnsi="Times New Roman" w:cs="Times New Roman" w:hint="eastAsia"/>
          <w:i/>
          <w:sz w:val="24"/>
          <w:szCs w:val="24"/>
        </w:rPr>
        <w:t xml:space="preserve">interesse pubblico che </w:t>
      </w:r>
      <w:r w:rsidRPr="00A13FE3">
        <w:rPr>
          <w:rFonts w:ascii="Times New Roman" w:hAnsi="Times New Roman" w:cs="Times New Roman"/>
          <w:i/>
          <w:sz w:val="24"/>
          <w:szCs w:val="24"/>
        </w:rPr>
        <w:t>è</w:t>
      </w:r>
      <w:r w:rsidRPr="00A13FE3">
        <w:rPr>
          <w:rFonts w:ascii="Times New Roman" w:hAnsi="Times New Roman" w:cs="Times New Roman" w:hint="eastAsia"/>
          <w:i/>
          <w:sz w:val="24"/>
          <w:szCs w:val="24"/>
        </w:rPr>
        <w:t xml:space="preserve"> destinata a soddisfare, ivi compresa la perdita di finanziamenti comunitari</w:t>
      </w:r>
      <w:r>
        <w:rPr>
          <w:rFonts w:ascii="Times New Roman" w:hAnsi="Times New Roman" w:cs="Times New Roman"/>
          <w:sz w:val="24"/>
          <w:szCs w:val="24"/>
        </w:rPr>
        <w:t>”</w:t>
      </w:r>
      <w:r w:rsidRPr="00A13FE3">
        <w:rPr>
          <w:rFonts w:ascii="Times New Roman" w:hAnsi="Times New Roman" w:cs="Times New Roman" w:hint="eastAsia"/>
          <w:sz w:val="24"/>
          <w:szCs w:val="24"/>
        </w:rPr>
        <w:t>.</w:t>
      </w:r>
    </w:p>
  </w:footnote>
  <w:footnote w:id="32">
    <w:p w:rsidR="00A13FE3" w:rsidRPr="00A13FE3" w:rsidRDefault="00A13FE3" w:rsidP="007D0D4D">
      <w:pPr>
        <w:pStyle w:val="FootnoteText"/>
        <w:jc w:val="both"/>
        <w:rPr>
          <w:rFonts w:ascii="Times New Roman" w:hAnsi="Times New Roman" w:cs="Times New Roman"/>
          <w:sz w:val="24"/>
          <w:szCs w:val="24"/>
        </w:rPr>
      </w:pPr>
      <w:r w:rsidRPr="00A13FE3">
        <w:rPr>
          <w:rStyle w:val="FootnoteReference"/>
          <w:rFonts w:ascii="Times New Roman" w:hAnsi="Times New Roman" w:cs="Times New Roman"/>
          <w:sz w:val="24"/>
          <w:szCs w:val="24"/>
        </w:rPr>
        <w:footnoteRef/>
      </w:r>
      <w:r w:rsidRPr="00A13FE3">
        <w:rPr>
          <w:rFonts w:ascii="Times New Roman" w:hAnsi="Times New Roman" w:cs="Times New Roman"/>
          <w:sz w:val="24"/>
          <w:szCs w:val="24"/>
        </w:rPr>
        <w:t xml:space="preserve"> </w:t>
      </w:r>
      <w:r>
        <w:rPr>
          <w:rFonts w:ascii="Times New Roman" w:hAnsi="Times New Roman" w:cs="Times New Roman"/>
          <w:sz w:val="24"/>
          <w:szCs w:val="24"/>
        </w:rPr>
        <w:t>Questo il testo vigente della norma citata, rubricata “</w:t>
      </w:r>
      <w:r w:rsidRPr="00A13FE3">
        <w:rPr>
          <w:rFonts w:ascii="Times New Roman" w:hAnsi="Times New Roman" w:cs="Times New Roman" w:hint="eastAsia"/>
          <w:sz w:val="24"/>
          <w:szCs w:val="24"/>
        </w:rPr>
        <w:t>Fasi delle procedure di affidamento</w:t>
      </w:r>
      <w:r>
        <w:rPr>
          <w:rFonts w:ascii="Times New Roman" w:hAnsi="Times New Roman" w:cs="Times New Roman"/>
          <w:sz w:val="24"/>
          <w:szCs w:val="24"/>
        </w:rPr>
        <w:t>”: “</w:t>
      </w:r>
      <w:r w:rsidRPr="007D0D4D">
        <w:rPr>
          <w:rFonts w:ascii="Times New Roman" w:hAnsi="Times New Roman" w:cs="Times New Roman"/>
          <w:i/>
          <w:sz w:val="24"/>
          <w:szCs w:val="24"/>
        </w:rPr>
        <w:t>Divenuta efficace l’aggiudicazione, e fatto salvo l’esercizio dei poteri di autotutela nei casi consentiti dalle norme vigenti, la stipulazione del contratto di appalto o di concessione ha luogo entro i successivi sessanta giorni, salvo diverso termine previsto nel bando o nell’invito ad offrire, ovvero l’ipotesi di differimento espressamente concordata con l’aggiudicatario. Se la stipulazione del contratto non avviene nel termine fissato, l’aggiudicatario può, mediante atto notificato alla stazione appaltante, sciogliersi da ogni vincolo o recedere dal contratto. All’aggiudicatario non spetta alcun indennizzo, salvo il rimborso delle spese contrattuali documentate. Nel caso di lavori, se è intervenuta la consegna dei lavori in via di urgenza e nel caso di servizi e forniture, se si è dato avvio all'es</w:t>
      </w:r>
      <w:r w:rsidR="007D0D4D">
        <w:rPr>
          <w:rFonts w:ascii="Times New Roman" w:hAnsi="Times New Roman" w:cs="Times New Roman"/>
          <w:i/>
          <w:sz w:val="24"/>
          <w:szCs w:val="24"/>
        </w:rPr>
        <w:t>ecuzione del contratto in via d’</w:t>
      </w:r>
      <w:r w:rsidRPr="007D0D4D">
        <w:rPr>
          <w:rFonts w:ascii="Times New Roman" w:hAnsi="Times New Roman" w:cs="Times New Roman"/>
          <w:i/>
          <w:sz w:val="24"/>
          <w:szCs w:val="24"/>
        </w:rPr>
        <w:t>urgenza, l’aggiudicatario ha diritto al rimborso delle spese sostenute per l’esecuzione dei lavori ordinati dal direttore dei lavori, ivi comprese quelle per opere provvisionali. Nel caso di servizi e fo</w:t>
      </w:r>
      <w:r w:rsidR="007D0D4D">
        <w:rPr>
          <w:rFonts w:ascii="Times New Roman" w:hAnsi="Times New Roman" w:cs="Times New Roman"/>
          <w:i/>
          <w:sz w:val="24"/>
          <w:szCs w:val="24"/>
        </w:rPr>
        <w:t>rniture, se si è dato avvio all’</w:t>
      </w:r>
      <w:r w:rsidRPr="007D0D4D">
        <w:rPr>
          <w:rFonts w:ascii="Times New Roman" w:hAnsi="Times New Roman" w:cs="Times New Roman"/>
          <w:i/>
          <w:sz w:val="24"/>
          <w:szCs w:val="24"/>
        </w:rPr>
        <w:t>es</w:t>
      </w:r>
      <w:r w:rsidR="007D0D4D">
        <w:rPr>
          <w:rFonts w:ascii="Times New Roman" w:hAnsi="Times New Roman" w:cs="Times New Roman"/>
          <w:i/>
          <w:sz w:val="24"/>
          <w:szCs w:val="24"/>
        </w:rPr>
        <w:t>ecuzione del contratto in via d’urgenza, l’</w:t>
      </w:r>
      <w:r w:rsidRPr="007D0D4D">
        <w:rPr>
          <w:rFonts w:ascii="Times New Roman" w:hAnsi="Times New Roman" w:cs="Times New Roman"/>
          <w:i/>
          <w:sz w:val="24"/>
          <w:szCs w:val="24"/>
        </w:rPr>
        <w:t>aggiudicatario ha diritto al rimborso delle spese sostenute per le prestazioni espleta</w:t>
      </w:r>
      <w:r w:rsidR="007D0D4D">
        <w:rPr>
          <w:rFonts w:ascii="Times New Roman" w:hAnsi="Times New Roman" w:cs="Times New Roman"/>
          <w:i/>
          <w:sz w:val="24"/>
          <w:szCs w:val="24"/>
        </w:rPr>
        <w:t>te su ordine del direttore dell’</w:t>
      </w:r>
      <w:r w:rsidRPr="007D0D4D">
        <w:rPr>
          <w:rFonts w:ascii="Times New Roman" w:hAnsi="Times New Roman" w:cs="Times New Roman"/>
          <w:i/>
          <w:sz w:val="24"/>
          <w:szCs w:val="24"/>
        </w:rPr>
        <w:t>esecuzione. L’esecuzione d’urgenza di cui al presente comma è ammessa esclusivamente nelle ipotesi di eventi oggettivamente imprevedibili, per ovviare a situazioni di pericolo per persone, animali o cose, ovvero per l’igiene e la salute pubblica, ovvero per il patrimonio storico, artistico, culturale ovvero nei casi in cui la mancata esecuzione immediata della prestazione dedotta nella gara de</w:t>
      </w:r>
      <w:r w:rsidR="007D0D4D">
        <w:rPr>
          <w:rFonts w:ascii="Times New Roman" w:hAnsi="Times New Roman" w:cs="Times New Roman"/>
          <w:i/>
          <w:sz w:val="24"/>
          <w:szCs w:val="24"/>
        </w:rPr>
        <w:t>terminerebbe un grave danno all’</w:t>
      </w:r>
      <w:r w:rsidRPr="007D0D4D">
        <w:rPr>
          <w:rFonts w:ascii="Times New Roman" w:hAnsi="Times New Roman" w:cs="Times New Roman"/>
          <w:i/>
          <w:sz w:val="24"/>
          <w:szCs w:val="24"/>
        </w:rPr>
        <w:t>interesse pubblico che è destinata a soddisfare, ivi compresa la perdita di finanziamenti comunitari</w:t>
      </w:r>
      <w:r w:rsidR="007D0D4D" w:rsidRPr="007D0D4D">
        <w:rPr>
          <w:rFonts w:ascii="Times New Roman" w:hAnsi="Times New Roman" w:cs="Times New Roman"/>
          <w:sz w:val="24"/>
          <w:szCs w:val="24"/>
        </w:rPr>
        <w:t>”</w:t>
      </w:r>
      <w:r w:rsidRPr="007D0D4D">
        <w:rPr>
          <w:rFonts w:ascii="Times New Roman" w:hAnsi="Times New Roman" w:cs="Times New Roman"/>
          <w:sz w:val="24"/>
          <w:szCs w:val="24"/>
        </w:rPr>
        <w:t>.</w:t>
      </w:r>
    </w:p>
  </w:footnote>
  <w:footnote w:id="33">
    <w:p w:rsidR="007D0D4D" w:rsidRPr="007D0D4D" w:rsidRDefault="007D0D4D">
      <w:pPr>
        <w:pStyle w:val="FootnoteText"/>
        <w:rPr>
          <w:rFonts w:ascii="Times New Roman" w:hAnsi="Times New Roman" w:cs="Times New Roman"/>
          <w:sz w:val="24"/>
          <w:szCs w:val="24"/>
        </w:rPr>
      </w:pPr>
      <w:r w:rsidRPr="007D0D4D">
        <w:rPr>
          <w:rStyle w:val="FootnoteReference"/>
          <w:rFonts w:ascii="Times New Roman" w:hAnsi="Times New Roman" w:cs="Times New Roman"/>
          <w:sz w:val="24"/>
          <w:szCs w:val="24"/>
        </w:rPr>
        <w:footnoteRef/>
      </w:r>
      <w:r w:rsidRPr="007D0D4D">
        <w:rPr>
          <w:rFonts w:ascii="Times New Roman" w:hAnsi="Times New Roman" w:cs="Times New Roman"/>
          <w:sz w:val="24"/>
          <w:szCs w:val="24"/>
        </w:rPr>
        <w:t xml:space="preserve"> </w:t>
      </w:r>
      <w:r>
        <w:rPr>
          <w:rFonts w:ascii="Times New Roman" w:hAnsi="Times New Roman" w:cs="Times New Roman"/>
          <w:sz w:val="24"/>
          <w:szCs w:val="24"/>
        </w:rPr>
        <w:t xml:space="preserve">Il testo della norma nella sua interezza è riportato </w:t>
      </w:r>
      <w:r w:rsidR="00185EC2">
        <w:rPr>
          <w:rFonts w:ascii="Times New Roman" w:hAnsi="Times New Roman" w:cs="Times New Roman"/>
          <w:sz w:val="24"/>
          <w:szCs w:val="24"/>
        </w:rPr>
        <w:t>all’inizio del precedente paragrafo</w:t>
      </w:r>
      <w:r>
        <w:rPr>
          <w:rFonts w:ascii="Times New Roman" w:hAnsi="Times New Roman" w:cs="Times New Roman"/>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E88"/>
    <w:multiLevelType w:val="hybridMultilevel"/>
    <w:tmpl w:val="49361322"/>
    <w:lvl w:ilvl="0" w:tplc="796C80E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695BDB"/>
    <w:multiLevelType w:val="hybridMultilevel"/>
    <w:tmpl w:val="D83052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C7753D"/>
    <w:multiLevelType w:val="hybridMultilevel"/>
    <w:tmpl w:val="D83052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B6A1B5D"/>
    <w:multiLevelType w:val="hybridMultilevel"/>
    <w:tmpl w:val="D83052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9548C1"/>
    <w:multiLevelType w:val="hybridMultilevel"/>
    <w:tmpl w:val="D83052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280FC3"/>
    <w:multiLevelType w:val="hybridMultilevel"/>
    <w:tmpl w:val="D83052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E220231"/>
    <w:multiLevelType w:val="hybridMultilevel"/>
    <w:tmpl w:val="379E30D8"/>
    <w:lvl w:ilvl="0" w:tplc="0410000F">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2"/>
  </w:num>
  <w:num w:numId="2">
    <w:abstractNumId w:val="6"/>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208"/>
    <w:rsid w:val="00001D26"/>
    <w:rsid w:val="00005C84"/>
    <w:rsid w:val="000068F3"/>
    <w:rsid w:val="000324E2"/>
    <w:rsid w:val="0004603F"/>
    <w:rsid w:val="00055017"/>
    <w:rsid w:val="000720F0"/>
    <w:rsid w:val="00081D51"/>
    <w:rsid w:val="0008400C"/>
    <w:rsid w:val="00097DCC"/>
    <w:rsid w:val="000B7BA7"/>
    <w:rsid w:val="000D0E3B"/>
    <w:rsid w:val="000D22FA"/>
    <w:rsid w:val="00104001"/>
    <w:rsid w:val="00105195"/>
    <w:rsid w:val="00116954"/>
    <w:rsid w:val="00121F2C"/>
    <w:rsid w:val="00140633"/>
    <w:rsid w:val="00181621"/>
    <w:rsid w:val="00182620"/>
    <w:rsid w:val="001838FA"/>
    <w:rsid w:val="00185EC2"/>
    <w:rsid w:val="0019392C"/>
    <w:rsid w:val="001C0A95"/>
    <w:rsid w:val="001C1470"/>
    <w:rsid w:val="001C3AB0"/>
    <w:rsid w:val="001D62B3"/>
    <w:rsid w:val="0020217A"/>
    <w:rsid w:val="00207734"/>
    <w:rsid w:val="0023664E"/>
    <w:rsid w:val="00285993"/>
    <w:rsid w:val="00296306"/>
    <w:rsid w:val="0029724E"/>
    <w:rsid w:val="002B7BF6"/>
    <w:rsid w:val="002D1BDD"/>
    <w:rsid w:val="00301E9C"/>
    <w:rsid w:val="00315769"/>
    <w:rsid w:val="00317634"/>
    <w:rsid w:val="0032212B"/>
    <w:rsid w:val="0033260A"/>
    <w:rsid w:val="00354158"/>
    <w:rsid w:val="00354C35"/>
    <w:rsid w:val="00394A53"/>
    <w:rsid w:val="003A7A0C"/>
    <w:rsid w:val="003B7EBA"/>
    <w:rsid w:val="003C119F"/>
    <w:rsid w:val="003C3702"/>
    <w:rsid w:val="003E1F98"/>
    <w:rsid w:val="0040719E"/>
    <w:rsid w:val="00410485"/>
    <w:rsid w:val="00410CFD"/>
    <w:rsid w:val="004110C3"/>
    <w:rsid w:val="004369AB"/>
    <w:rsid w:val="00450C55"/>
    <w:rsid w:val="0045427B"/>
    <w:rsid w:val="00462FB1"/>
    <w:rsid w:val="00465F4A"/>
    <w:rsid w:val="0046784E"/>
    <w:rsid w:val="00471169"/>
    <w:rsid w:val="004732FC"/>
    <w:rsid w:val="004966B3"/>
    <w:rsid w:val="004A2BEA"/>
    <w:rsid w:val="004A4089"/>
    <w:rsid w:val="004E73D8"/>
    <w:rsid w:val="0053746E"/>
    <w:rsid w:val="00552EBF"/>
    <w:rsid w:val="0057238C"/>
    <w:rsid w:val="00583830"/>
    <w:rsid w:val="005B4C83"/>
    <w:rsid w:val="005C0FE0"/>
    <w:rsid w:val="005F3227"/>
    <w:rsid w:val="005F750B"/>
    <w:rsid w:val="0060617D"/>
    <w:rsid w:val="006115DF"/>
    <w:rsid w:val="00622314"/>
    <w:rsid w:val="006237C0"/>
    <w:rsid w:val="00634208"/>
    <w:rsid w:val="00636D1D"/>
    <w:rsid w:val="00653F12"/>
    <w:rsid w:val="00655A90"/>
    <w:rsid w:val="006609D0"/>
    <w:rsid w:val="00684E16"/>
    <w:rsid w:val="00690A16"/>
    <w:rsid w:val="006A40A0"/>
    <w:rsid w:val="006A640C"/>
    <w:rsid w:val="006B50DC"/>
    <w:rsid w:val="006C45CE"/>
    <w:rsid w:val="006C6565"/>
    <w:rsid w:val="006F6608"/>
    <w:rsid w:val="0071105B"/>
    <w:rsid w:val="00714441"/>
    <w:rsid w:val="00726537"/>
    <w:rsid w:val="00726628"/>
    <w:rsid w:val="00732199"/>
    <w:rsid w:val="007B1136"/>
    <w:rsid w:val="007C04C5"/>
    <w:rsid w:val="007D0D4D"/>
    <w:rsid w:val="007D145B"/>
    <w:rsid w:val="007E28AE"/>
    <w:rsid w:val="0082202C"/>
    <w:rsid w:val="008312C6"/>
    <w:rsid w:val="00855888"/>
    <w:rsid w:val="0085767C"/>
    <w:rsid w:val="00861F0D"/>
    <w:rsid w:val="0086341E"/>
    <w:rsid w:val="00870CA8"/>
    <w:rsid w:val="00876234"/>
    <w:rsid w:val="00893C14"/>
    <w:rsid w:val="008A0314"/>
    <w:rsid w:val="008A4FD6"/>
    <w:rsid w:val="008C092D"/>
    <w:rsid w:val="008C2F7E"/>
    <w:rsid w:val="008C342F"/>
    <w:rsid w:val="008D34DD"/>
    <w:rsid w:val="008D5A41"/>
    <w:rsid w:val="008E3952"/>
    <w:rsid w:val="008F439B"/>
    <w:rsid w:val="008F537C"/>
    <w:rsid w:val="009234E3"/>
    <w:rsid w:val="009403F9"/>
    <w:rsid w:val="00944F19"/>
    <w:rsid w:val="00951791"/>
    <w:rsid w:val="00951E1A"/>
    <w:rsid w:val="00957BF9"/>
    <w:rsid w:val="00961B73"/>
    <w:rsid w:val="009638A0"/>
    <w:rsid w:val="00991643"/>
    <w:rsid w:val="00997179"/>
    <w:rsid w:val="009D7AF7"/>
    <w:rsid w:val="00A0547F"/>
    <w:rsid w:val="00A13FE3"/>
    <w:rsid w:val="00A31A6D"/>
    <w:rsid w:val="00A409B8"/>
    <w:rsid w:val="00A429DC"/>
    <w:rsid w:val="00A51E77"/>
    <w:rsid w:val="00A626DF"/>
    <w:rsid w:val="00A8665A"/>
    <w:rsid w:val="00A91AEC"/>
    <w:rsid w:val="00AA428D"/>
    <w:rsid w:val="00AB1B63"/>
    <w:rsid w:val="00AB5F3F"/>
    <w:rsid w:val="00AC6625"/>
    <w:rsid w:val="00AD4031"/>
    <w:rsid w:val="00AE5747"/>
    <w:rsid w:val="00AF69CE"/>
    <w:rsid w:val="00AF7FE5"/>
    <w:rsid w:val="00B218EE"/>
    <w:rsid w:val="00B574EC"/>
    <w:rsid w:val="00B60820"/>
    <w:rsid w:val="00B717A2"/>
    <w:rsid w:val="00B72EEC"/>
    <w:rsid w:val="00B77020"/>
    <w:rsid w:val="00B80A42"/>
    <w:rsid w:val="00B8127A"/>
    <w:rsid w:val="00B900D3"/>
    <w:rsid w:val="00B94D3D"/>
    <w:rsid w:val="00B94ED8"/>
    <w:rsid w:val="00BB41E1"/>
    <w:rsid w:val="00BC4C0B"/>
    <w:rsid w:val="00BD5B40"/>
    <w:rsid w:val="00BD777E"/>
    <w:rsid w:val="00BF7E59"/>
    <w:rsid w:val="00C33FA7"/>
    <w:rsid w:val="00C3735D"/>
    <w:rsid w:val="00C50042"/>
    <w:rsid w:val="00C60609"/>
    <w:rsid w:val="00C667E9"/>
    <w:rsid w:val="00C800D6"/>
    <w:rsid w:val="00CA309B"/>
    <w:rsid w:val="00CA4A74"/>
    <w:rsid w:val="00CB795F"/>
    <w:rsid w:val="00CC58D2"/>
    <w:rsid w:val="00CE6D74"/>
    <w:rsid w:val="00D16DC6"/>
    <w:rsid w:val="00D20DC6"/>
    <w:rsid w:val="00D566E5"/>
    <w:rsid w:val="00D70383"/>
    <w:rsid w:val="00D73CCB"/>
    <w:rsid w:val="00D8681F"/>
    <w:rsid w:val="00DB27EF"/>
    <w:rsid w:val="00DF7FA9"/>
    <w:rsid w:val="00E020AD"/>
    <w:rsid w:val="00E054D2"/>
    <w:rsid w:val="00E133E1"/>
    <w:rsid w:val="00E254A0"/>
    <w:rsid w:val="00E261B0"/>
    <w:rsid w:val="00E30897"/>
    <w:rsid w:val="00E31425"/>
    <w:rsid w:val="00E3649B"/>
    <w:rsid w:val="00E521FA"/>
    <w:rsid w:val="00E575DB"/>
    <w:rsid w:val="00E72AA7"/>
    <w:rsid w:val="00EA30EF"/>
    <w:rsid w:val="00EA51DF"/>
    <w:rsid w:val="00EB2CB2"/>
    <w:rsid w:val="00EB536A"/>
    <w:rsid w:val="00EB5B2E"/>
    <w:rsid w:val="00EE42FF"/>
    <w:rsid w:val="00EF74B1"/>
    <w:rsid w:val="00F11193"/>
    <w:rsid w:val="00F20B58"/>
    <w:rsid w:val="00F46250"/>
    <w:rsid w:val="00F64DE1"/>
    <w:rsid w:val="00F73D90"/>
    <w:rsid w:val="00F76B46"/>
    <w:rsid w:val="00F77324"/>
    <w:rsid w:val="00F971E1"/>
    <w:rsid w:val="00FB4E53"/>
    <w:rsid w:val="00FB5C7E"/>
    <w:rsid w:val="00FC462B"/>
    <w:rsid w:val="00FD739C"/>
    <w:rsid w:val="00FD7F4B"/>
    <w:rsid w:val="00FE46E1"/>
    <w:rsid w:val="00FF3933"/>
    <w:rsid w:val="00FF42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D1C139-3C2F-424A-930F-C161ADED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208"/>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4208"/>
    <w:rPr>
      <w:color w:val="0000FF" w:themeColor="hyperlink"/>
      <w:u w:val="single"/>
    </w:rPr>
  </w:style>
  <w:style w:type="paragraph" w:customStyle="1" w:styleId="Standard">
    <w:name w:val="Standard"/>
    <w:rsid w:val="00634208"/>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Textbody">
    <w:name w:val="Text body"/>
    <w:basedOn w:val="Standard"/>
    <w:rsid w:val="00634208"/>
    <w:pPr>
      <w:spacing w:after="140" w:line="288" w:lineRule="auto"/>
    </w:pPr>
  </w:style>
  <w:style w:type="paragraph" w:customStyle="1" w:styleId="Footnote">
    <w:name w:val="Footnote"/>
    <w:basedOn w:val="Standard"/>
    <w:rsid w:val="00634208"/>
    <w:pPr>
      <w:suppressLineNumbers/>
      <w:ind w:left="339" w:hanging="339"/>
    </w:pPr>
    <w:rPr>
      <w:sz w:val="20"/>
      <w:szCs w:val="20"/>
    </w:rPr>
  </w:style>
  <w:style w:type="character" w:styleId="FootnoteReference">
    <w:name w:val="footnote reference"/>
    <w:basedOn w:val="DefaultParagraphFont"/>
    <w:uiPriority w:val="99"/>
    <w:semiHidden/>
    <w:unhideWhenUsed/>
    <w:rsid w:val="00634208"/>
    <w:rPr>
      <w:position w:val="0"/>
      <w:vertAlign w:val="superscript"/>
    </w:rPr>
  </w:style>
  <w:style w:type="paragraph" w:styleId="FootnoteText">
    <w:name w:val="footnote text"/>
    <w:basedOn w:val="Standard"/>
    <w:link w:val="FootnoteTextChar"/>
    <w:unhideWhenUsed/>
    <w:rsid w:val="00634208"/>
    <w:rPr>
      <w:sz w:val="20"/>
      <w:szCs w:val="20"/>
    </w:rPr>
  </w:style>
  <w:style w:type="character" w:customStyle="1" w:styleId="FootnoteTextChar">
    <w:name w:val="Footnote Text Char"/>
    <w:basedOn w:val="DefaultParagraphFont"/>
    <w:link w:val="FootnoteText"/>
    <w:rsid w:val="00634208"/>
    <w:rPr>
      <w:rFonts w:ascii="Liberation Serif" w:eastAsia="SimSun" w:hAnsi="Liberation Serif" w:cs="Arial"/>
      <w:kern w:val="3"/>
      <w:sz w:val="20"/>
      <w:szCs w:val="20"/>
      <w:lang w:eastAsia="zh-CN" w:bidi="hi-IN"/>
    </w:rPr>
  </w:style>
  <w:style w:type="paragraph" w:styleId="Header">
    <w:name w:val="header"/>
    <w:basedOn w:val="Normal"/>
    <w:link w:val="HeaderChar"/>
    <w:uiPriority w:val="99"/>
    <w:unhideWhenUsed/>
    <w:rsid w:val="007E28AE"/>
    <w:pPr>
      <w:tabs>
        <w:tab w:val="center" w:pos="4819"/>
        <w:tab w:val="right" w:pos="9638"/>
      </w:tabs>
    </w:pPr>
    <w:rPr>
      <w:rFonts w:cs="Mangal"/>
      <w:szCs w:val="21"/>
    </w:rPr>
  </w:style>
  <w:style w:type="character" w:customStyle="1" w:styleId="HeaderChar">
    <w:name w:val="Header Char"/>
    <w:basedOn w:val="DefaultParagraphFont"/>
    <w:link w:val="Header"/>
    <w:uiPriority w:val="99"/>
    <w:rsid w:val="007E28AE"/>
    <w:rPr>
      <w:rFonts w:ascii="Liberation Serif" w:eastAsia="SimSun" w:hAnsi="Liberation Serif" w:cs="Mangal"/>
      <w:kern w:val="3"/>
      <w:sz w:val="24"/>
      <w:szCs w:val="21"/>
      <w:lang w:eastAsia="zh-CN" w:bidi="hi-IN"/>
    </w:rPr>
  </w:style>
  <w:style w:type="paragraph" w:styleId="Footer">
    <w:name w:val="footer"/>
    <w:basedOn w:val="Normal"/>
    <w:link w:val="FooterChar"/>
    <w:uiPriority w:val="99"/>
    <w:unhideWhenUsed/>
    <w:rsid w:val="007E28AE"/>
    <w:pPr>
      <w:tabs>
        <w:tab w:val="center" w:pos="4819"/>
        <w:tab w:val="right" w:pos="9638"/>
      </w:tabs>
    </w:pPr>
    <w:rPr>
      <w:rFonts w:cs="Mangal"/>
      <w:szCs w:val="21"/>
    </w:rPr>
  </w:style>
  <w:style w:type="character" w:customStyle="1" w:styleId="FooterChar">
    <w:name w:val="Footer Char"/>
    <w:basedOn w:val="DefaultParagraphFont"/>
    <w:link w:val="Footer"/>
    <w:uiPriority w:val="99"/>
    <w:rsid w:val="007E28AE"/>
    <w:rPr>
      <w:rFonts w:ascii="Liberation Serif" w:eastAsia="SimSun" w:hAnsi="Liberation Serif" w:cs="Mangal"/>
      <w:kern w:val="3"/>
      <w:sz w:val="24"/>
      <w:szCs w:val="21"/>
      <w:lang w:eastAsia="zh-CN" w:bidi="hi-IN"/>
    </w:rPr>
  </w:style>
  <w:style w:type="paragraph" w:styleId="NormalWeb">
    <w:name w:val="Normal (Web)"/>
    <w:basedOn w:val="Normal"/>
    <w:uiPriority w:val="99"/>
    <w:semiHidden/>
    <w:unhideWhenUsed/>
    <w:rsid w:val="007E28AE"/>
    <w:pPr>
      <w:widowControl/>
      <w:suppressAutoHyphens w:val="0"/>
      <w:autoSpaceDN/>
      <w:spacing w:before="100" w:beforeAutospacing="1" w:after="100" w:afterAutospacing="1"/>
    </w:pPr>
    <w:rPr>
      <w:rFonts w:ascii="Times New Roman" w:eastAsia="Times New Roman" w:hAnsi="Times New Roman" w:cs="Times New Roman"/>
      <w:kern w:val="0"/>
      <w:lang w:eastAsia="it-IT" w:bidi="ar-SA"/>
    </w:rPr>
  </w:style>
  <w:style w:type="paragraph" w:customStyle="1" w:styleId="provvr0">
    <w:name w:val="provv_r0"/>
    <w:basedOn w:val="Normal"/>
    <w:rsid w:val="00B60820"/>
    <w:pPr>
      <w:widowControl/>
      <w:suppressAutoHyphens w:val="0"/>
      <w:autoSpaceDN/>
      <w:spacing w:before="100" w:beforeAutospacing="1" w:after="100" w:afterAutospacing="1"/>
      <w:jc w:val="both"/>
    </w:pPr>
    <w:rPr>
      <w:rFonts w:ascii="Times New Roman" w:eastAsia="Times New Roman" w:hAnsi="Times New Roman" w:cs="Times New Roman"/>
      <w:kern w:val="0"/>
      <w:lang w:eastAsia="it-IT" w:bidi="ar-SA"/>
    </w:rPr>
  </w:style>
  <w:style w:type="paragraph" w:customStyle="1" w:styleId="provvestremo">
    <w:name w:val="provv_estremo"/>
    <w:basedOn w:val="Normal"/>
    <w:rsid w:val="00B60820"/>
    <w:pPr>
      <w:widowControl/>
      <w:suppressAutoHyphens w:val="0"/>
      <w:autoSpaceDN/>
      <w:spacing w:before="100" w:beforeAutospacing="1" w:after="100" w:afterAutospacing="1"/>
      <w:jc w:val="both"/>
    </w:pPr>
    <w:rPr>
      <w:rFonts w:ascii="Times New Roman" w:eastAsia="Times New Roman" w:hAnsi="Times New Roman" w:cs="Times New Roman"/>
      <w:b/>
      <w:bCs/>
      <w:kern w:val="0"/>
      <w:lang w:eastAsia="it-IT" w:bidi="ar-SA"/>
    </w:rPr>
  </w:style>
  <w:style w:type="paragraph" w:styleId="ListParagraph">
    <w:name w:val="List Paragraph"/>
    <w:basedOn w:val="Normal"/>
    <w:uiPriority w:val="34"/>
    <w:qFormat/>
    <w:rsid w:val="004369AB"/>
    <w:pPr>
      <w:ind w:left="720"/>
      <w:contextualSpacing/>
    </w:pPr>
    <w:rPr>
      <w:rFonts w:cs="Mangal"/>
      <w:szCs w:val="21"/>
    </w:rPr>
  </w:style>
  <w:style w:type="paragraph" w:styleId="BalloonText">
    <w:name w:val="Balloon Text"/>
    <w:basedOn w:val="Normal"/>
    <w:link w:val="BalloonTextChar"/>
    <w:uiPriority w:val="99"/>
    <w:semiHidden/>
    <w:unhideWhenUsed/>
    <w:rsid w:val="00B80A42"/>
    <w:rPr>
      <w:rFonts w:ascii="Tahoma" w:hAnsi="Tahoma" w:cs="Mangal"/>
      <w:sz w:val="16"/>
      <w:szCs w:val="14"/>
    </w:rPr>
  </w:style>
  <w:style w:type="character" w:customStyle="1" w:styleId="BalloonTextChar">
    <w:name w:val="Balloon Text Char"/>
    <w:basedOn w:val="DefaultParagraphFont"/>
    <w:link w:val="BalloonText"/>
    <w:uiPriority w:val="99"/>
    <w:semiHidden/>
    <w:rsid w:val="00B80A42"/>
    <w:rPr>
      <w:rFonts w:ascii="Tahoma" w:eastAsia="SimSun" w:hAnsi="Tahoma" w:cs="Mangal"/>
      <w:kern w:val="3"/>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05368">
      <w:bodyDiv w:val="1"/>
      <w:marLeft w:val="0"/>
      <w:marRight w:val="0"/>
      <w:marTop w:val="0"/>
      <w:marBottom w:val="0"/>
      <w:divBdr>
        <w:top w:val="none" w:sz="0" w:space="0" w:color="auto"/>
        <w:left w:val="none" w:sz="0" w:space="0" w:color="auto"/>
        <w:bottom w:val="none" w:sz="0" w:space="0" w:color="auto"/>
        <w:right w:val="none" w:sz="0" w:space="0" w:color="auto"/>
      </w:divBdr>
    </w:div>
    <w:div w:id="81711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giustizia-amministrativa.it/" TargetMode="External"/><Relationship Id="rId2" Type="http://schemas.openxmlformats.org/officeDocument/2006/relationships/hyperlink" Target="http://www.giustizia-amministrativa.it/" TargetMode="External"/><Relationship Id="rId1" Type="http://schemas.openxmlformats.org/officeDocument/2006/relationships/hyperlink" Target="http://www.federalismi.it/" TargetMode="External"/><Relationship Id="rId6" Type="http://schemas.openxmlformats.org/officeDocument/2006/relationships/hyperlink" Target="http://www.bosettiegatti.eu/info/norme/statali/2010_0104.htm" TargetMode="External"/><Relationship Id="rId5" Type="http://schemas.openxmlformats.org/officeDocument/2006/relationships/hyperlink" Target="http://www.bosettiegatti.eu/info/norme/statali/1990_0241.htm" TargetMode="External"/><Relationship Id="rId4" Type="http://schemas.openxmlformats.org/officeDocument/2006/relationships/hyperlink" Target="http://www.bosettiegatti.eu/info/norme/statali/1990_024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449AE-B10A-4842-B3A6-CEAEE14A9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3175</Words>
  <Characters>18104</Characters>
  <Application>Microsoft Office Word</Application>
  <DocSecurity>0</DocSecurity>
  <Lines>150</Lines>
  <Paragraphs>42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AVVOCATO4</dc:creator>
  <cp:lastModifiedBy>Bonacchi, Mauro</cp:lastModifiedBy>
  <cp:revision>2</cp:revision>
  <cp:lastPrinted>2019-07-31T10:46:00Z</cp:lastPrinted>
  <dcterms:created xsi:type="dcterms:W3CDTF">2019-09-18T10:01:00Z</dcterms:created>
  <dcterms:modified xsi:type="dcterms:W3CDTF">2019-09-18T10:01:00Z</dcterms:modified>
</cp:coreProperties>
</file>