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1C9" w:rsidRPr="00C911C9" w:rsidRDefault="00D361D1" w:rsidP="00C911C9">
      <w:pPr>
        <w:jc w:val="center"/>
        <w:rPr>
          <w:rFonts w:ascii="Times New Roman" w:hAnsi="Times New Roman" w:cs="Times New Roman"/>
          <w:sz w:val="36"/>
          <w:szCs w:val="36"/>
        </w:rPr>
      </w:pPr>
      <w:bookmarkStart w:id="0" w:name="_GoBack"/>
      <w:r w:rsidRPr="00C911C9">
        <w:rPr>
          <w:rFonts w:ascii="Times New Roman" w:hAnsi="Times New Roman" w:cs="Times New Roman"/>
          <w:b/>
          <w:sz w:val="36"/>
          <w:szCs w:val="36"/>
        </w:rPr>
        <w:t>La giurisdizione tra i poteri e la comunità</w:t>
      </w:r>
    </w:p>
    <w:bookmarkEnd w:id="0"/>
    <w:p w:rsidR="00A9181E" w:rsidRPr="00C911C9" w:rsidRDefault="00D361D1" w:rsidP="00C911C9">
      <w:pPr>
        <w:jc w:val="center"/>
        <w:rPr>
          <w:rFonts w:ascii="Times New Roman" w:hAnsi="Times New Roman" w:cs="Times New Roman"/>
          <w:sz w:val="24"/>
          <w:szCs w:val="24"/>
        </w:rPr>
      </w:pPr>
      <w:r w:rsidRPr="00C911C9">
        <w:rPr>
          <w:rFonts w:ascii="Times New Roman" w:hAnsi="Times New Roman" w:cs="Times New Roman"/>
          <w:sz w:val="24"/>
          <w:szCs w:val="24"/>
        </w:rPr>
        <w:t>(</w:t>
      </w:r>
      <w:proofErr w:type="gramStart"/>
      <w:r w:rsidRPr="00C911C9">
        <w:rPr>
          <w:rFonts w:ascii="Times New Roman" w:hAnsi="Times New Roman" w:cs="Times New Roman"/>
          <w:sz w:val="24"/>
          <w:szCs w:val="24"/>
        </w:rPr>
        <w:t>a</w:t>
      </w:r>
      <w:proofErr w:type="gramEnd"/>
      <w:r w:rsidRPr="00C911C9">
        <w:rPr>
          <w:rFonts w:ascii="Times New Roman" w:hAnsi="Times New Roman" w:cs="Times New Roman"/>
          <w:sz w:val="24"/>
          <w:szCs w:val="24"/>
        </w:rPr>
        <w:t xml:space="preserve"> proposito di E. Bruti Liberati, Magistratura e società nell’Italia repubblicana, Ba</w:t>
      </w:r>
      <w:r w:rsidR="009A789E" w:rsidRPr="00C911C9">
        <w:rPr>
          <w:rFonts w:ascii="Times New Roman" w:hAnsi="Times New Roman" w:cs="Times New Roman"/>
          <w:sz w:val="24"/>
          <w:szCs w:val="24"/>
        </w:rPr>
        <w:t>r</w:t>
      </w:r>
      <w:r w:rsidRPr="00C911C9">
        <w:rPr>
          <w:rFonts w:ascii="Times New Roman" w:hAnsi="Times New Roman" w:cs="Times New Roman"/>
          <w:sz w:val="24"/>
          <w:szCs w:val="24"/>
        </w:rPr>
        <w:t>i 2018) – Napoli, Fondazione Banco di Napoli, 8 aprile 2019</w:t>
      </w:r>
    </w:p>
    <w:p w:rsidR="00D361D1" w:rsidRDefault="00D361D1" w:rsidP="00D361D1">
      <w:pPr>
        <w:jc w:val="both"/>
        <w:rPr>
          <w:rFonts w:ascii="Times New Roman" w:hAnsi="Times New Roman" w:cs="Times New Roman"/>
          <w:sz w:val="32"/>
          <w:szCs w:val="32"/>
        </w:rPr>
      </w:pPr>
    </w:p>
    <w:p w:rsidR="00D361D1" w:rsidRDefault="009A789E" w:rsidP="00D361D1">
      <w:pPr>
        <w:jc w:val="both"/>
        <w:rPr>
          <w:rFonts w:ascii="Times New Roman" w:hAnsi="Times New Roman" w:cs="Times New Roman"/>
          <w:sz w:val="32"/>
          <w:szCs w:val="32"/>
        </w:rPr>
      </w:pPr>
      <w:r>
        <w:rPr>
          <w:rFonts w:ascii="Times New Roman" w:hAnsi="Times New Roman" w:cs="Times New Roman"/>
          <w:b/>
          <w:i/>
          <w:sz w:val="32"/>
          <w:szCs w:val="32"/>
          <w:u w:val="single"/>
        </w:rPr>
        <w:t>1.</w:t>
      </w:r>
      <w:r w:rsidR="00D361D1" w:rsidRPr="00286948">
        <w:rPr>
          <w:rFonts w:ascii="Times New Roman" w:hAnsi="Times New Roman" w:cs="Times New Roman"/>
          <w:b/>
          <w:i/>
          <w:sz w:val="32"/>
          <w:szCs w:val="32"/>
          <w:u w:val="single"/>
        </w:rPr>
        <w:t xml:space="preserve"> A proposito del libro</w:t>
      </w:r>
      <w:r w:rsidR="00D361D1">
        <w:rPr>
          <w:rFonts w:ascii="Times New Roman" w:hAnsi="Times New Roman" w:cs="Times New Roman"/>
          <w:sz w:val="32"/>
          <w:szCs w:val="32"/>
        </w:rPr>
        <w:t>. Come mi sembra evidente dalla lettura di questo volume</w:t>
      </w:r>
      <w:r>
        <w:rPr>
          <w:rStyle w:val="Rimandonotaapidipagina"/>
          <w:rFonts w:ascii="Times New Roman" w:hAnsi="Times New Roman" w:cs="Times New Roman"/>
          <w:sz w:val="32"/>
          <w:szCs w:val="32"/>
        </w:rPr>
        <w:footnoteReference w:id="1"/>
      </w:r>
      <w:r w:rsidR="00D361D1">
        <w:rPr>
          <w:rFonts w:ascii="Times New Roman" w:hAnsi="Times New Roman" w:cs="Times New Roman"/>
          <w:sz w:val="32"/>
          <w:szCs w:val="32"/>
        </w:rPr>
        <w:t xml:space="preserve">, Edmondo Bruti Liberati è un magistrato che appartiene ancora a quella generazione che alla preparazione tecnica del giudice unisce la cultura della giurisdizione e delle istituzioni, intesa come imprescindibile elemento del bagaglio culturale </w:t>
      </w:r>
      <w:r w:rsidR="00D361D1" w:rsidRPr="00B26007">
        <w:rPr>
          <w:rFonts w:ascii="Times New Roman" w:hAnsi="Times New Roman" w:cs="Times New Roman"/>
          <w:i/>
          <w:sz w:val="32"/>
          <w:szCs w:val="32"/>
        </w:rPr>
        <w:t>tout court</w:t>
      </w:r>
      <w:r w:rsidR="00D361D1">
        <w:rPr>
          <w:rFonts w:ascii="Times New Roman" w:hAnsi="Times New Roman" w:cs="Times New Roman"/>
          <w:sz w:val="32"/>
          <w:szCs w:val="32"/>
        </w:rPr>
        <w:t xml:space="preserve"> di un magistrato. Naturalmente non dico che ciò non possa riscontrarsi nei magistrati più giovani,</w:t>
      </w:r>
      <w:r w:rsidR="00B26007">
        <w:rPr>
          <w:rFonts w:ascii="Times New Roman" w:hAnsi="Times New Roman" w:cs="Times New Roman"/>
          <w:sz w:val="32"/>
          <w:szCs w:val="32"/>
        </w:rPr>
        <w:t xml:space="preserve"> spesso i più motivati,</w:t>
      </w:r>
      <w:r w:rsidR="00D361D1">
        <w:rPr>
          <w:rFonts w:ascii="Times New Roman" w:hAnsi="Times New Roman" w:cs="Times New Roman"/>
          <w:sz w:val="32"/>
          <w:szCs w:val="32"/>
        </w:rPr>
        <w:t xml:space="preserve"> ma solo che, in una società, tendenzialmente “</w:t>
      </w:r>
      <w:proofErr w:type="spellStart"/>
      <w:r w:rsidR="00D361D1">
        <w:rPr>
          <w:rFonts w:ascii="Times New Roman" w:hAnsi="Times New Roman" w:cs="Times New Roman"/>
          <w:sz w:val="32"/>
          <w:szCs w:val="32"/>
        </w:rPr>
        <w:t>deculturizzata</w:t>
      </w:r>
      <w:proofErr w:type="spellEnd"/>
      <w:r w:rsidR="00D361D1">
        <w:rPr>
          <w:rFonts w:ascii="Times New Roman" w:hAnsi="Times New Roman" w:cs="Times New Roman"/>
          <w:sz w:val="32"/>
          <w:szCs w:val="32"/>
        </w:rPr>
        <w:t xml:space="preserve">” quando non “incolta”, </w:t>
      </w:r>
      <w:r w:rsidR="001D0A8F">
        <w:rPr>
          <w:rFonts w:ascii="Times New Roman" w:hAnsi="Times New Roman" w:cs="Times New Roman"/>
          <w:sz w:val="32"/>
          <w:szCs w:val="32"/>
        </w:rPr>
        <w:t xml:space="preserve">è alto </w:t>
      </w:r>
      <w:r w:rsidR="00D361D1">
        <w:rPr>
          <w:rFonts w:ascii="Times New Roman" w:hAnsi="Times New Roman" w:cs="Times New Roman"/>
          <w:sz w:val="32"/>
          <w:szCs w:val="32"/>
        </w:rPr>
        <w:t>il rischio che anche i magistrati,</w:t>
      </w:r>
      <w:r w:rsidR="001D0A8F">
        <w:rPr>
          <w:rFonts w:ascii="Times New Roman" w:hAnsi="Times New Roman" w:cs="Times New Roman"/>
          <w:sz w:val="32"/>
          <w:szCs w:val="32"/>
        </w:rPr>
        <w:t xml:space="preserve"> e mi riferisco a</w:t>
      </w:r>
      <w:r w:rsidR="00D361D1">
        <w:rPr>
          <w:rFonts w:ascii="Times New Roman" w:hAnsi="Times New Roman" w:cs="Times New Roman"/>
          <w:sz w:val="32"/>
          <w:szCs w:val="32"/>
        </w:rPr>
        <w:t xml:space="preserve"> quelli bravi, tendano a chiudersi nelle tecnicalità del “mestiere” senza guardare a quella che definirei la collocazione istituzionale del</w:t>
      </w:r>
      <w:r w:rsidR="001D0A8F">
        <w:rPr>
          <w:rFonts w:ascii="Times New Roman" w:hAnsi="Times New Roman" w:cs="Times New Roman"/>
          <w:sz w:val="32"/>
          <w:szCs w:val="32"/>
        </w:rPr>
        <w:t xml:space="preserve">la magistratura nella società; anzi nella comunità –come recita il titolo dell’incontro di oggi- che meglio dà l’idea di un luogo di persone che </w:t>
      </w:r>
      <w:r w:rsidR="001D0A8F" w:rsidRPr="001D0A8F">
        <w:rPr>
          <w:rFonts w:ascii="Times New Roman" w:hAnsi="Times New Roman" w:cs="Times New Roman"/>
          <w:i/>
          <w:sz w:val="32"/>
          <w:szCs w:val="32"/>
        </w:rPr>
        <w:t>vogliono</w:t>
      </w:r>
      <w:r w:rsidR="001D0A8F">
        <w:rPr>
          <w:rFonts w:ascii="Times New Roman" w:hAnsi="Times New Roman" w:cs="Times New Roman"/>
          <w:sz w:val="32"/>
          <w:szCs w:val="32"/>
        </w:rPr>
        <w:t xml:space="preserve"> vivere insieme, nell’accezione sociologica della nota </w:t>
      </w:r>
      <w:proofErr w:type="gramStart"/>
      <w:r w:rsidR="001D0A8F">
        <w:rPr>
          <w:rFonts w:ascii="Times New Roman" w:hAnsi="Times New Roman" w:cs="Times New Roman"/>
          <w:sz w:val="32"/>
          <w:szCs w:val="32"/>
        </w:rPr>
        <w:t>contrapposizione</w:t>
      </w:r>
      <w:proofErr w:type="gramEnd"/>
      <w:r w:rsidR="001D0A8F">
        <w:rPr>
          <w:rFonts w:ascii="Times New Roman" w:hAnsi="Times New Roman" w:cs="Times New Roman"/>
          <w:sz w:val="32"/>
          <w:szCs w:val="32"/>
        </w:rPr>
        <w:t xml:space="preserve"> di Ferdinand </w:t>
      </w:r>
      <w:proofErr w:type="spellStart"/>
      <w:r w:rsidR="001D0A8F">
        <w:rPr>
          <w:rFonts w:ascii="Times New Roman" w:hAnsi="Times New Roman" w:cs="Times New Roman"/>
          <w:sz w:val="32"/>
          <w:szCs w:val="32"/>
        </w:rPr>
        <w:t>Tonnies</w:t>
      </w:r>
      <w:proofErr w:type="spellEnd"/>
      <w:r w:rsidR="001D0A8F">
        <w:rPr>
          <w:rFonts w:ascii="Times New Roman" w:hAnsi="Times New Roman" w:cs="Times New Roman"/>
          <w:sz w:val="32"/>
          <w:szCs w:val="32"/>
        </w:rPr>
        <w:t xml:space="preserve"> tra </w:t>
      </w:r>
      <w:proofErr w:type="spellStart"/>
      <w:r w:rsidR="001D0A8F" w:rsidRPr="001D0A8F">
        <w:rPr>
          <w:rFonts w:ascii="Times New Roman" w:hAnsi="Times New Roman" w:cs="Times New Roman"/>
          <w:i/>
          <w:sz w:val="32"/>
          <w:szCs w:val="32"/>
        </w:rPr>
        <w:t>Gesellschaft</w:t>
      </w:r>
      <w:proofErr w:type="spellEnd"/>
      <w:r w:rsidR="001D0A8F">
        <w:rPr>
          <w:rFonts w:ascii="Times New Roman" w:hAnsi="Times New Roman" w:cs="Times New Roman"/>
          <w:sz w:val="32"/>
          <w:szCs w:val="32"/>
        </w:rPr>
        <w:t xml:space="preserve"> e </w:t>
      </w:r>
      <w:proofErr w:type="spellStart"/>
      <w:r w:rsidR="001D0A8F" w:rsidRPr="001D0A8F">
        <w:rPr>
          <w:rFonts w:ascii="Times New Roman" w:hAnsi="Times New Roman" w:cs="Times New Roman"/>
          <w:i/>
          <w:sz w:val="32"/>
          <w:szCs w:val="32"/>
        </w:rPr>
        <w:t>Gemeischaft</w:t>
      </w:r>
      <w:proofErr w:type="spellEnd"/>
      <w:r w:rsidR="001D0A8F">
        <w:rPr>
          <w:rFonts w:ascii="Times New Roman" w:hAnsi="Times New Roman" w:cs="Times New Roman"/>
          <w:sz w:val="32"/>
          <w:szCs w:val="32"/>
        </w:rPr>
        <w:t xml:space="preserve"> (1887)</w:t>
      </w:r>
      <w:r w:rsidR="001D0A8F">
        <w:rPr>
          <w:rStyle w:val="Rimandonotaapidipagina"/>
          <w:rFonts w:ascii="Times New Roman" w:hAnsi="Times New Roman" w:cs="Times New Roman"/>
          <w:sz w:val="32"/>
          <w:szCs w:val="32"/>
        </w:rPr>
        <w:footnoteReference w:id="2"/>
      </w:r>
      <w:r w:rsidR="001D0A8F">
        <w:rPr>
          <w:rFonts w:ascii="Times New Roman" w:hAnsi="Times New Roman" w:cs="Times New Roman"/>
          <w:sz w:val="32"/>
          <w:szCs w:val="32"/>
        </w:rPr>
        <w:t>.</w:t>
      </w:r>
    </w:p>
    <w:p w:rsidR="00ED48DF" w:rsidRDefault="009C5746" w:rsidP="00D361D1">
      <w:pPr>
        <w:jc w:val="both"/>
        <w:rPr>
          <w:rFonts w:ascii="Times New Roman" w:hAnsi="Times New Roman" w:cs="Times New Roman"/>
          <w:sz w:val="32"/>
          <w:szCs w:val="32"/>
        </w:rPr>
      </w:pPr>
      <w:r>
        <w:rPr>
          <w:rFonts w:ascii="Times New Roman" w:hAnsi="Times New Roman" w:cs="Times New Roman"/>
          <w:sz w:val="32"/>
          <w:szCs w:val="32"/>
        </w:rPr>
        <w:t>Il libro –come è stato sottolineato a più riprese- è l’espressione di un giudice –come altri- “cresciuto con la Repubblica” ed è un’encomiabile combinazione di oggettiva e rigorosa ricostruzione storica, di oltre mezzo secolo, e di un’appassionata</w:t>
      </w:r>
      <w:r w:rsidR="00ED48DF">
        <w:rPr>
          <w:rFonts w:ascii="Times New Roman" w:hAnsi="Times New Roman" w:cs="Times New Roman"/>
          <w:sz w:val="32"/>
          <w:szCs w:val="32"/>
        </w:rPr>
        <w:t xml:space="preserve"> idea di giurisdizione</w:t>
      </w:r>
      <w:r>
        <w:rPr>
          <w:rFonts w:ascii="Times New Roman" w:hAnsi="Times New Roman" w:cs="Times New Roman"/>
          <w:sz w:val="32"/>
          <w:szCs w:val="32"/>
        </w:rPr>
        <w:t xml:space="preserve">, al di là del linguaggio talvolta secco e incalzante, </w:t>
      </w:r>
      <w:r w:rsidR="00ED48DF">
        <w:rPr>
          <w:rFonts w:ascii="Times New Roman" w:hAnsi="Times New Roman" w:cs="Times New Roman"/>
          <w:sz w:val="32"/>
          <w:szCs w:val="32"/>
        </w:rPr>
        <w:t>che ha accompagnato la vita professionale di Bruti Liberati: un garantista convinto che non guarda in faccia a nessuno, come dovrebbe essere qualsiasi giudice chiamato a coniugare rigore etico e professionale con una ricerca della verità condotta con fare “umile” (</w:t>
      </w:r>
      <w:proofErr w:type="spellStart"/>
      <w:r w:rsidR="00ED48DF">
        <w:rPr>
          <w:rFonts w:ascii="Times New Roman" w:hAnsi="Times New Roman" w:cs="Times New Roman"/>
          <w:sz w:val="32"/>
          <w:szCs w:val="32"/>
        </w:rPr>
        <w:t>Calamandrei</w:t>
      </w:r>
      <w:proofErr w:type="spellEnd"/>
      <w:r w:rsidR="00ED48DF">
        <w:rPr>
          <w:rFonts w:ascii="Times New Roman" w:hAnsi="Times New Roman" w:cs="Times New Roman"/>
          <w:sz w:val="32"/>
          <w:szCs w:val="32"/>
        </w:rPr>
        <w:t xml:space="preserve">) e con la consapevolezza di come la giurisdizione sia una componente fondamentale della società, della quale deve inesorabilmente tener conto: e così le vicende interne ed esterne alla magistratura sono </w:t>
      </w:r>
      <w:r w:rsidR="00ED48DF">
        <w:rPr>
          <w:rFonts w:ascii="Times New Roman" w:hAnsi="Times New Roman" w:cs="Times New Roman"/>
          <w:sz w:val="32"/>
          <w:szCs w:val="32"/>
        </w:rPr>
        <w:lastRenderedPageBreak/>
        <w:t>analizzate in modo critico e lucido, fornendoci uno spaccato storico frutto dell’osservazione “dal di dentro” con un occhio sempre rivolto al “fuori”.</w:t>
      </w:r>
    </w:p>
    <w:p w:rsidR="009C5746" w:rsidRDefault="00ED48DF" w:rsidP="00D361D1">
      <w:pPr>
        <w:jc w:val="both"/>
        <w:rPr>
          <w:rFonts w:ascii="Times New Roman" w:hAnsi="Times New Roman" w:cs="Times New Roman"/>
          <w:sz w:val="32"/>
          <w:szCs w:val="32"/>
        </w:rPr>
      </w:pPr>
      <w:r w:rsidRPr="00286948">
        <w:rPr>
          <w:rFonts w:ascii="Times New Roman" w:hAnsi="Times New Roman" w:cs="Times New Roman"/>
          <w:b/>
          <w:i/>
          <w:sz w:val="32"/>
          <w:szCs w:val="32"/>
          <w:u w:val="single"/>
        </w:rPr>
        <w:t>2</w:t>
      </w:r>
      <w:r w:rsidR="009A789E">
        <w:rPr>
          <w:rFonts w:ascii="Times New Roman" w:hAnsi="Times New Roman" w:cs="Times New Roman"/>
          <w:b/>
          <w:i/>
          <w:sz w:val="32"/>
          <w:szCs w:val="32"/>
          <w:u w:val="single"/>
        </w:rPr>
        <w:t>.</w:t>
      </w:r>
      <w:r w:rsidRPr="00286948">
        <w:rPr>
          <w:rFonts w:ascii="Times New Roman" w:hAnsi="Times New Roman" w:cs="Times New Roman"/>
          <w:b/>
          <w:i/>
          <w:sz w:val="32"/>
          <w:szCs w:val="32"/>
          <w:u w:val="single"/>
        </w:rPr>
        <w:t xml:space="preserve"> A me tocca riflettere sui temi posti dal libro dall’angolo di visuale del diritto amministrativo, e del giudice amministrativo in particolare.</w:t>
      </w:r>
      <w:r>
        <w:rPr>
          <w:rFonts w:ascii="Times New Roman" w:hAnsi="Times New Roman" w:cs="Times New Roman"/>
          <w:sz w:val="32"/>
          <w:szCs w:val="32"/>
        </w:rPr>
        <w:t xml:space="preserve"> In altri termini –mi è stato chiesto espressamente- vorrei portare alla vostra attenzione alcune considerazioni, necessariamente schematiche, sulla giurisdizione ammnistrativa “tra i poteri e la comunità”. Vedremo</w:t>
      </w:r>
      <w:r w:rsidR="00103164">
        <w:rPr>
          <w:rFonts w:ascii="Times New Roman" w:hAnsi="Times New Roman" w:cs="Times New Roman"/>
          <w:sz w:val="32"/>
          <w:szCs w:val="32"/>
        </w:rPr>
        <w:t xml:space="preserve"> che vi sono ovviamente tematiche comuni alla riflessione condotta con riguardo alla magistratura ordinaria, che derivano dal comune esercizio della giurisdizione, ma anche tematiche peculiari proprie della prospettiva in cui mi pongo, derivanti soprattutto, a mio avviso, dalle peculiarità proprie delle relazioni tra giurisdizione amministrativa e potere pubblico, che tende a frapporsi tra il giudice e la comunità “amministrata” da quel potere, nonché dalle vicende storiche che hanno determinato prima il sorgere nel nostro Paese della giurisdizione amministrativa, dopo una breve parentesi di giurisdizione unica (1865-1889), e poi</w:t>
      </w:r>
      <w:r>
        <w:rPr>
          <w:rFonts w:ascii="Times New Roman" w:hAnsi="Times New Roman" w:cs="Times New Roman"/>
          <w:sz w:val="32"/>
          <w:szCs w:val="32"/>
        </w:rPr>
        <w:t xml:space="preserve"> </w:t>
      </w:r>
      <w:r w:rsidR="00103164">
        <w:rPr>
          <w:rFonts w:ascii="Times New Roman" w:hAnsi="Times New Roman" w:cs="Times New Roman"/>
          <w:sz w:val="32"/>
          <w:szCs w:val="32"/>
        </w:rPr>
        <w:t>le profonde trasformazioni che l’intrinseca natura del potere pubblico ha subìto in correlazione con le vicende stesse della nostra democrazia: dal regime liberale postunitario alla democrazia</w:t>
      </w:r>
      <w:r w:rsidR="009C5746">
        <w:rPr>
          <w:rFonts w:ascii="Times New Roman" w:hAnsi="Times New Roman" w:cs="Times New Roman"/>
          <w:sz w:val="32"/>
          <w:szCs w:val="32"/>
        </w:rPr>
        <w:t xml:space="preserve"> </w:t>
      </w:r>
      <w:r w:rsidR="00103164">
        <w:rPr>
          <w:rFonts w:ascii="Times New Roman" w:hAnsi="Times New Roman" w:cs="Times New Roman"/>
          <w:sz w:val="32"/>
          <w:szCs w:val="32"/>
        </w:rPr>
        <w:t>costituzionale del secondo dopoguerra, attraverso l’esperienza del totalitarismo fascista.</w:t>
      </w:r>
    </w:p>
    <w:p w:rsidR="00103164" w:rsidRDefault="00103164" w:rsidP="00D361D1">
      <w:pPr>
        <w:jc w:val="both"/>
        <w:rPr>
          <w:rFonts w:ascii="Times New Roman" w:hAnsi="Times New Roman" w:cs="Times New Roman"/>
          <w:sz w:val="32"/>
          <w:szCs w:val="32"/>
        </w:rPr>
      </w:pPr>
      <w:r>
        <w:rPr>
          <w:rFonts w:ascii="Times New Roman" w:hAnsi="Times New Roman" w:cs="Times New Roman"/>
          <w:sz w:val="32"/>
          <w:szCs w:val="32"/>
        </w:rPr>
        <w:t>Perché una cosa assumerei</w:t>
      </w:r>
      <w:r w:rsidR="00FC54DD">
        <w:rPr>
          <w:rFonts w:ascii="Times New Roman" w:hAnsi="Times New Roman" w:cs="Times New Roman"/>
          <w:sz w:val="32"/>
          <w:szCs w:val="32"/>
        </w:rPr>
        <w:t xml:space="preserve"> come centrale: il diritto amministrativo e la giurisdizione sui pubblici poteri denotano, storicamente e </w:t>
      </w:r>
      <w:proofErr w:type="spellStart"/>
      <w:r w:rsidR="00FC54DD">
        <w:rPr>
          <w:rFonts w:ascii="Times New Roman" w:hAnsi="Times New Roman" w:cs="Times New Roman"/>
          <w:sz w:val="32"/>
          <w:szCs w:val="32"/>
        </w:rPr>
        <w:t>comparatisticamente</w:t>
      </w:r>
      <w:proofErr w:type="spellEnd"/>
      <w:r w:rsidR="00FC54DD">
        <w:rPr>
          <w:rFonts w:ascii="Times New Roman" w:hAnsi="Times New Roman" w:cs="Times New Roman"/>
          <w:sz w:val="32"/>
          <w:szCs w:val="32"/>
        </w:rPr>
        <w:t xml:space="preserve">, la qualità della democrazia amministrativa: le costituzioni democratiche nate nel dopoguerra puntano a garantire i diritti inviolabili della persona. Ma accanto a questi, e spesso intrinsecamente legati a questi, ci sono i diritti delle persone in quanto appartenenti a una comunità solidale, i diritti sociali, i diritti alle prestazioni amministrative, che costituiscono la misura concreta dei diritti riconosciuti alle persone. E parlo di persone, non di individui, e nemmeno di cittadini. </w:t>
      </w:r>
    </w:p>
    <w:p w:rsidR="00227203" w:rsidRDefault="00227203" w:rsidP="00D361D1">
      <w:pPr>
        <w:jc w:val="both"/>
        <w:rPr>
          <w:rFonts w:ascii="Times New Roman" w:hAnsi="Times New Roman" w:cs="Times New Roman"/>
          <w:sz w:val="32"/>
          <w:szCs w:val="32"/>
        </w:rPr>
      </w:pPr>
      <w:r w:rsidRPr="00286948">
        <w:rPr>
          <w:rFonts w:ascii="Times New Roman" w:hAnsi="Times New Roman" w:cs="Times New Roman"/>
          <w:b/>
          <w:i/>
          <w:sz w:val="32"/>
          <w:szCs w:val="32"/>
          <w:u w:val="single"/>
        </w:rPr>
        <w:t>3</w:t>
      </w:r>
      <w:r w:rsidR="005558BA">
        <w:rPr>
          <w:rFonts w:ascii="Times New Roman" w:hAnsi="Times New Roman" w:cs="Times New Roman"/>
          <w:b/>
          <w:i/>
          <w:sz w:val="32"/>
          <w:szCs w:val="32"/>
          <w:u w:val="single"/>
        </w:rPr>
        <w:t>.</w:t>
      </w:r>
      <w:r w:rsidRPr="00286948">
        <w:rPr>
          <w:rFonts w:ascii="Times New Roman" w:hAnsi="Times New Roman" w:cs="Times New Roman"/>
          <w:b/>
          <w:i/>
          <w:sz w:val="32"/>
          <w:szCs w:val="32"/>
          <w:u w:val="single"/>
        </w:rPr>
        <w:t xml:space="preserve"> La vicenda storica</w:t>
      </w:r>
      <w:r w:rsidR="009A789E">
        <w:rPr>
          <w:rFonts w:ascii="Times New Roman" w:hAnsi="Times New Roman" w:cs="Times New Roman"/>
          <w:b/>
          <w:i/>
          <w:sz w:val="32"/>
          <w:szCs w:val="32"/>
          <w:u w:val="single"/>
        </w:rPr>
        <w:t>.</w:t>
      </w:r>
      <w:r>
        <w:rPr>
          <w:rFonts w:ascii="Times New Roman" w:hAnsi="Times New Roman" w:cs="Times New Roman"/>
          <w:sz w:val="32"/>
          <w:szCs w:val="32"/>
        </w:rPr>
        <w:t xml:space="preserve"> Essa denota una </w:t>
      </w:r>
      <w:r w:rsidRPr="00AC6BDA">
        <w:rPr>
          <w:rFonts w:ascii="Times New Roman" w:hAnsi="Times New Roman" w:cs="Times New Roman"/>
          <w:b/>
          <w:sz w:val="32"/>
          <w:szCs w:val="32"/>
        </w:rPr>
        <w:t>costante aderenza dell’evoluzione della giustizia amministrativa</w:t>
      </w:r>
      <w:r>
        <w:rPr>
          <w:rFonts w:ascii="Times New Roman" w:hAnsi="Times New Roman" w:cs="Times New Roman"/>
          <w:sz w:val="32"/>
          <w:szCs w:val="32"/>
        </w:rPr>
        <w:t xml:space="preserve"> –termine che a tutt’oggi </w:t>
      </w:r>
      <w:r w:rsidR="00944F0F">
        <w:rPr>
          <w:rFonts w:ascii="Times New Roman" w:hAnsi="Times New Roman" w:cs="Times New Roman"/>
          <w:sz w:val="32"/>
          <w:szCs w:val="32"/>
        </w:rPr>
        <w:t>rivelerà</w:t>
      </w:r>
      <w:r>
        <w:rPr>
          <w:rFonts w:ascii="Times New Roman" w:hAnsi="Times New Roman" w:cs="Times New Roman"/>
          <w:sz w:val="32"/>
          <w:szCs w:val="32"/>
        </w:rPr>
        <w:t xml:space="preserve"> una peculiarità del sistema di tutele nei confronti dei pubblici poteri</w:t>
      </w:r>
      <w:r w:rsidR="00944F0F">
        <w:rPr>
          <w:rFonts w:ascii="Times New Roman" w:hAnsi="Times New Roman" w:cs="Times New Roman"/>
          <w:sz w:val="32"/>
          <w:szCs w:val="32"/>
        </w:rPr>
        <w:t>, rispetto alla giurisdizione</w:t>
      </w:r>
      <w:r>
        <w:rPr>
          <w:rFonts w:ascii="Times New Roman" w:hAnsi="Times New Roman" w:cs="Times New Roman"/>
          <w:sz w:val="32"/>
          <w:szCs w:val="32"/>
        </w:rPr>
        <w:t xml:space="preserve">- </w:t>
      </w:r>
      <w:r w:rsidRPr="00AC6BDA">
        <w:rPr>
          <w:rFonts w:ascii="Times New Roman" w:hAnsi="Times New Roman" w:cs="Times New Roman"/>
          <w:b/>
          <w:sz w:val="32"/>
          <w:szCs w:val="32"/>
        </w:rPr>
        <w:t>ai momenti di trasformazione e alle vicende dei poteri pubblici nella società</w:t>
      </w:r>
      <w:r>
        <w:rPr>
          <w:rFonts w:ascii="Times New Roman" w:hAnsi="Times New Roman" w:cs="Times New Roman"/>
          <w:sz w:val="32"/>
          <w:szCs w:val="32"/>
        </w:rPr>
        <w:t>.</w:t>
      </w:r>
    </w:p>
    <w:p w:rsidR="00944F0F" w:rsidRDefault="00944F0F" w:rsidP="00D361D1">
      <w:pPr>
        <w:jc w:val="both"/>
        <w:rPr>
          <w:rFonts w:ascii="Times New Roman" w:hAnsi="Times New Roman" w:cs="Times New Roman"/>
          <w:sz w:val="32"/>
          <w:szCs w:val="32"/>
        </w:rPr>
      </w:pPr>
      <w:r>
        <w:rPr>
          <w:rFonts w:ascii="Times New Roman" w:hAnsi="Times New Roman" w:cs="Times New Roman"/>
          <w:sz w:val="32"/>
          <w:szCs w:val="32"/>
        </w:rPr>
        <w:lastRenderedPageBreak/>
        <w:t>Proverò a prendere a emblema di ciò tre tappe: a) gli inizi (1889, con l’istituzione della Quarta Sezione); b) il fascismo (Santi Romano presidente, le leggi razziali); il tempo di oggi (dalla Costituzione all’Europa).</w:t>
      </w:r>
    </w:p>
    <w:p w:rsidR="00946FE8" w:rsidRPr="00AC6BDA" w:rsidRDefault="00AC6BDA" w:rsidP="00AC6BDA">
      <w:pPr>
        <w:jc w:val="both"/>
        <w:rPr>
          <w:rFonts w:ascii="Times New Roman" w:hAnsi="Times New Roman" w:cs="Times New Roman"/>
          <w:sz w:val="32"/>
          <w:szCs w:val="32"/>
        </w:rPr>
      </w:pPr>
      <w:r w:rsidRPr="00286948">
        <w:rPr>
          <w:rFonts w:ascii="Times New Roman" w:hAnsi="Times New Roman" w:cs="Times New Roman"/>
          <w:b/>
          <w:i/>
          <w:sz w:val="32"/>
          <w:szCs w:val="32"/>
        </w:rPr>
        <w:t>a) Gli inizi</w:t>
      </w:r>
      <w:r w:rsidRPr="00AC6BDA">
        <w:rPr>
          <w:rFonts w:ascii="Times New Roman" w:hAnsi="Times New Roman" w:cs="Times New Roman"/>
          <w:sz w:val="32"/>
          <w:szCs w:val="32"/>
        </w:rPr>
        <w:t>.</w:t>
      </w:r>
      <w:r w:rsidR="00944F0F" w:rsidRPr="00AC6BDA">
        <w:rPr>
          <w:rFonts w:ascii="Times New Roman" w:hAnsi="Times New Roman" w:cs="Times New Roman"/>
          <w:sz w:val="32"/>
          <w:szCs w:val="32"/>
        </w:rPr>
        <w:t xml:space="preserve"> </w:t>
      </w:r>
      <w:r w:rsidR="00944F0F" w:rsidRPr="00286948">
        <w:rPr>
          <w:rFonts w:ascii="Times New Roman" w:hAnsi="Times New Roman" w:cs="Times New Roman"/>
          <w:b/>
          <w:sz w:val="32"/>
          <w:szCs w:val="32"/>
        </w:rPr>
        <w:t>Nel 1865</w:t>
      </w:r>
      <w:r w:rsidR="00944F0F" w:rsidRPr="00AC6BDA">
        <w:rPr>
          <w:rFonts w:ascii="Times New Roman" w:hAnsi="Times New Roman" w:cs="Times New Roman"/>
          <w:sz w:val="32"/>
          <w:szCs w:val="32"/>
        </w:rPr>
        <w:t xml:space="preserve"> l’Italia abbandono il sistema del contenzioso amministrativo, prevalente negli Stati preunitari e, nella scia</w:t>
      </w:r>
      <w:r w:rsidR="00842FC2" w:rsidRPr="00AC6BDA">
        <w:rPr>
          <w:rFonts w:ascii="Times New Roman" w:hAnsi="Times New Roman" w:cs="Times New Roman"/>
          <w:sz w:val="32"/>
          <w:szCs w:val="32"/>
        </w:rPr>
        <w:t xml:space="preserve"> della Cos</w:t>
      </w:r>
      <w:r w:rsidR="00944F0F" w:rsidRPr="00AC6BDA">
        <w:rPr>
          <w:rFonts w:ascii="Times New Roman" w:hAnsi="Times New Roman" w:cs="Times New Roman"/>
          <w:sz w:val="32"/>
          <w:szCs w:val="32"/>
        </w:rPr>
        <w:t xml:space="preserve">tituzione belga del 1831 e dell’ideologia liberale classica, </w:t>
      </w:r>
      <w:r w:rsidR="00944F0F" w:rsidRPr="00286948">
        <w:rPr>
          <w:rFonts w:ascii="Times New Roman" w:hAnsi="Times New Roman" w:cs="Times New Roman"/>
          <w:b/>
          <w:sz w:val="32"/>
          <w:szCs w:val="32"/>
        </w:rPr>
        <w:t>opta per un sistema di giurisdizione unica</w:t>
      </w:r>
      <w:r w:rsidR="00842FC2" w:rsidRPr="00286948">
        <w:rPr>
          <w:rFonts w:ascii="Times New Roman" w:hAnsi="Times New Roman" w:cs="Times New Roman"/>
          <w:b/>
          <w:sz w:val="32"/>
          <w:szCs w:val="32"/>
        </w:rPr>
        <w:t>:</w:t>
      </w:r>
      <w:r w:rsidR="00842FC2" w:rsidRPr="00AC6BDA">
        <w:rPr>
          <w:rFonts w:ascii="Times New Roman" w:hAnsi="Times New Roman" w:cs="Times New Roman"/>
          <w:sz w:val="32"/>
          <w:szCs w:val="32"/>
        </w:rPr>
        <w:t xml:space="preserve"> un giudice unico per i rapporti tra cittadini e potere pubblico e, tendenzialmente, un diritto unico. L’i</w:t>
      </w:r>
      <w:r w:rsidR="00C63CD9" w:rsidRPr="00AC6BDA">
        <w:rPr>
          <w:rFonts w:ascii="Times New Roman" w:hAnsi="Times New Roman" w:cs="Times New Roman"/>
          <w:sz w:val="32"/>
          <w:szCs w:val="32"/>
        </w:rPr>
        <w:t>mpianto teorico sembra perfetto.</w:t>
      </w:r>
      <w:r w:rsidR="00842FC2" w:rsidRPr="00AC6BDA">
        <w:rPr>
          <w:rFonts w:ascii="Times New Roman" w:hAnsi="Times New Roman" w:cs="Times New Roman"/>
          <w:sz w:val="32"/>
          <w:szCs w:val="32"/>
        </w:rPr>
        <w:t xml:space="preserve"> Nella pratica però non “tengono</w:t>
      </w:r>
      <w:r w:rsidR="00C63CD9" w:rsidRPr="00AC6BDA">
        <w:rPr>
          <w:rFonts w:ascii="Times New Roman" w:hAnsi="Times New Roman" w:cs="Times New Roman"/>
          <w:sz w:val="32"/>
          <w:szCs w:val="32"/>
        </w:rPr>
        <w:t>”</w:t>
      </w:r>
      <w:r w:rsidR="00842FC2" w:rsidRPr="00AC6BDA">
        <w:rPr>
          <w:rFonts w:ascii="Times New Roman" w:hAnsi="Times New Roman" w:cs="Times New Roman"/>
          <w:sz w:val="32"/>
          <w:szCs w:val="32"/>
        </w:rPr>
        <w:t xml:space="preserve">. L’amministrazione pubblica è un soggetto diverso dai comuni mortali: la pretesa di un diritto comune a soggetti tra loro diversi è quasi un ossimoro. Il giudice unico deve fare i conti con questa realtà: il principio liberale di separazione dei poteri non consente al giudice di intromettersi nelle vicende dell’amministrazione e quindi nei rapporti tra cittadino e amministrazione. Solo il diritto è tutelato. Sembra quanto basta, se non che le dinamiche concrete del potere pubblico evidenziano una serie di situazioni soggettive, nei rapporti con le amministrazioni, che restano sfornite di tutela, i cd. </w:t>
      </w:r>
      <w:proofErr w:type="gramStart"/>
      <w:r w:rsidR="00842FC2" w:rsidRPr="00AC6BDA">
        <w:rPr>
          <w:rFonts w:ascii="Times New Roman" w:hAnsi="Times New Roman" w:cs="Times New Roman"/>
          <w:sz w:val="32"/>
          <w:szCs w:val="32"/>
        </w:rPr>
        <w:t>non</w:t>
      </w:r>
      <w:proofErr w:type="gramEnd"/>
      <w:r w:rsidR="00842FC2" w:rsidRPr="00AC6BDA">
        <w:rPr>
          <w:rFonts w:ascii="Times New Roman" w:hAnsi="Times New Roman" w:cs="Times New Roman"/>
          <w:sz w:val="32"/>
          <w:szCs w:val="32"/>
        </w:rPr>
        <w:t>-diritti</w:t>
      </w:r>
      <w:r w:rsidR="00203825" w:rsidRPr="00AC6BDA">
        <w:rPr>
          <w:rFonts w:ascii="Times New Roman" w:hAnsi="Times New Roman" w:cs="Times New Roman"/>
          <w:sz w:val="32"/>
          <w:szCs w:val="32"/>
        </w:rPr>
        <w:t xml:space="preserve">, per lo più concernenti la vita concreta dei cittadini (partecipazione ai concorsi pubblici, attività soggette ad autorizzazioni di polizia –locali di spettacolo, panifici, ecc.- provvedimenti discrezionali in materia di beni storici e artistici). In generale, il giudice ordinario tende a tenersi lontano da ogni forma di sindacato sulla discrezionalità, elabora la distinzione tra atti di imperio e atti di gestione per sottrarre i primi al sindacato giudiziario in palese contraddizione con la logica stessa della legge del 1865: insomma si determina il paradosso per cui una larga parte dei rapporti amministrativi, per sottrarli alla cognizione di un giudice speciale e non abbastanza indipendente, il giudice del contenzioso, fu rimessa all’esclusiva competenza dell’amministrazione e sottratta a ogni sindacato giurisdizionale. Le ragioni di questo effetto non voluto, oltre all’atteggiamento ideologico di una radicale separazione dei poteri (famoso il “Ch’ei si rassegni” di </w:t>
      </w:r>
      <w:proofErr w:type="spellStart"/>
      <w:r w:rsidR="00203825" w:rsidRPr="00AC6BDA">
        <w:rPr>
          <w:rFonts w:ascii="Times New Roman" w:hAnsi="Times New Roman" w:cs="Times New Roman"/>
          <w:sz w:val="32"/>
          <w:szCs w:val="32"/>
        </w:rPr>
        <w:t>P.S.Mancini</w:t>
      </w:r>
      <w:proofErr w:type="spellEnd"/>
      <w:r w:rsidR="00203825" w:rsidRPr="00AC6BDA">
        <w:rPr>
          <w:rFonts w:ascii="Times New Roman" w:hAnsi="Times New Roman" w:cs="Times New Roman"/>
          <w:sz w:val="32"/>
          <w:szCs w:val="32"/>
        </w:rPr>
        <w:t xml:space="preserve"> indirizzato in parlamento </w:t>
      </w:r>
      <w:r w:rsidR="00BB0958" w:rsidRPr="00AC6BDA">
        <w:rPr>
          <w:rFonts w:ascii="Times New Roman" w:hAnsi="Times New Roman" w:cs="Times New Roman"/>
          <w:sz w:val="32"/>
          <w:szCs w:val="32"/>
        </w:rPr>
        <w:t>ai soggetti lesi in “semplici interessi”), sono varie, non ultima la condizione di soggezione al potere politico e la stessa estrazione sociale della magistratura ordinaria, portata a condividere la concezione autoritaria dello Stato, tanto che uno storico del diritto (</w:t>
      </w:r>
      <w:proofErr w:type="spellStart"/>
      <w:r w:rsidR="00BB0958" w:rsidRPr="00AC6BDA">
        <w:rPr>
          <w:rFonts w:ascii="Times New Roman" w:hAnsi="Times New Roman" w:cs="Times New Roman"/>
          <w:sz w:val="32"/>
          <w:szCs w:val="32"/>
        </w:rPr>
        <w:t>S.Sambataro</w:t>
      </w:r>
      <w:proofErr w:type="spellEnd"/>
      <w:r w:rsidR="00BB0958" w:rsidRPr="00AC6BDA">
        <w:rPr>
          <w:rFonts w:ascii="Times New Roman" w:hAnsi="Times New Roman" w:cs="Times New Roman"/>
          <w:sz w:val="32"/>
          <w:szCs w:val="32"/>
        </w:rPr>
        <w:t>) ebbe a scrivere –forse eccedendo- che nella legge del 1865 si evidenziano “più le garanzie dell’autorità invece di quelle della libertà”. In questo clima, che reclama una crescente esigenza di tutela dei cittadini nei confronti dei pubblici poteri (</w:t>
      </w:r>
      <w:proofErr w:type="spellStart"/>
      <w:r w:rsidR="00BB0958" w:rsidRPr="00AC6BDA">
        <w:rPr>
          <w:rFonts w:ascii="Times New Roman" w:hAnsi="Times New Roman" w:cs="Times New Roman"/>
          <w:sz w:val="32"/>
          <w:szCs w:val="32"/>
        </w:rPr>
        <w:t>Minghetti</w:t>
      </w:r>
      <w:proofErr w:type="spellEnd"/>
      <w:r w:rsidR="00BB0958" w:rsidRPr="00AC6BDA">
        <w:rPr>
          <w:rFonts w:ascii="Times New Roman" w:hAnsi="Times New Roman" w:cs="Times New Roman"/>
          <w:sz w:val="32"/>
          <w:szCs w:val="32"/>
        </w:rPr>
        <w:t xml:space="preserve">, </w:t>
      </w:r>
      <w:proofErr w:type="spellStart"/>
      <w:r w:rsidR="00BB0958" w:rsidRPr="00AC6BDA">
        <w:rPr>
          <w:rFonts w:ascii="Times New Roman" w:hAnsi="Times New Roman" w:cs="Times New Roman"/>
          <w:sz w:val="32"/>
          <w:szCs w:val="32"/>
        </w:rPr>
        <w:t>Crispi</w:t>
      </w:r>
      <w:proofErr w:type="spellEnd"/>
      <w:r w:rsidR="00BB0958" w:rsidRPr="00AC6BDA">
        <w:rPr>
          <w:rFonts w:ascii="Times New Roman" w:hAnsi="Times New Roman" w:cs="Times New Roman"/>
          <w:sz w:val="32"/>
          <w:szCs w:val="32"/>
        </w:rPr>
        <w:t xml:space="preserve">, Spaventa), </w:t>
      </w:r>
      <w:r w:rsidR="00286948" w:rsidRPr="00286948">
        <w:rPr>
          <w:rFonts w:ascii="Times New Roman" w:hAnsi="Times New Roman" w:cs="Times New Roman"/>
          <w:b/>
          <w:sz w:val="32"/>
          <w:szCs w:val="32"/>
        </w:rPr>
        <w:t xml:space="preserve">nel 1889 </w:t>
      </w:r>
      <w:r w:rsidR="00946FE8" w:rsidRPr="00286948">
        <w:rPr>
          <w:rFonts w:ascii="Times New Roman" w:hAnsi="Times New Roman" w:cs="Times New Roman"/>
          <w:b/>
          <w:sz w:val="32"/>
          <w:szCs w:val="32"/>
        </w:rPr>
        <w:t xml:space="preserve">viene istituita la Quarta Sezione del </w:t>
      </w:r>
      <w:proofErr w:type="spellStart"/>
      <w:r w:rsidR="00946FE8" w:rsidRPr="00286948">
        <w:rPr>
          <w:rFonts w:ascii="Times New Roman" w:hAnsi="Times New Roman" w:cs="Times New Roman"/>
          <w:b/>
          <w:sz w:val="32"/>
          <w:szCs w:val="32"/>
        </w:rPr>
        <w:t>CdS</w:t>
      </w:r>
      <w:proofErr w:type="spellEnd"/>
      <w:r w:rsidR="00946FE8" w:rsidRPr="00AC6BDA">
        <w:rPr>
          <w:rFonts w:ascii="Times New Roman" w:hAnsi="Times New Roman" w:cs="Times New Roman"/>
          <w:sz w:val="32"/>
          <w:szCs w:val="32"/>
        </w:rPr>
        <w:t xml:space="preserve"> cui viene affidata la tutela, nei confronti delle amministrazioni, delle situazioni soggettive che non assumessero la consistenza di diritti (e che diventeranno gli “interessi legittimi”). Da questo momento –ma in realtà già prima con la giurisprudenza delle sezioni consultive in sede di ricorso straordinario al re- si viene delineando il sistema di tutela di tutte le posizioni soggettive nei confronti dei pubblici poteri: un sistema caratterizzato da una forte “creatività” del giudice amministrativo che, in assenza di una adeguata legislazione sostanziale e soprattutto processuale, individua vizi dell’azione amministrativa, elabora princìpi e clausole generali di tutela (lo sviamento di potere declinato nelle fattispecie sintomatiche di eccesso di potere), crea situazioni legittimanti al ricorso (cioè crea situazioni soggettive che tutela a prescindere da un sicuro ancoraggio normativo).</w:t>
      </w:r>
    </w:p>
    <w:p w:rsidR="00830FCF" w:rsidRDefault="00946FE8" w:rsidP="00944F0F">
      <w:pPr>
        <w:jc w:val="both"/>
        <w:rPr>
          <w:rFonts w:ascii="Times New Roman" w:hAnsi="Times New Roman" w:cs="Times New Roman"/>
          <w:sz w:val="32"/>
          <w:szCs w:val="32"/>
        </w:rPr>
      </w:pPr>
      <w:r w:rsidRPr="00AC6BDA">
        <w:rPr>
          <w:rFonts w:ascii="Times New Roman" w:hAnsi="Times New Roman" w:cs="Times New Roman"/>
          <w:b/>
          <w:sz w:val="32"/>
          <w:szCs w:val="32"/>
        </w:rPr>
        <w:t>Cosa ci insegna questa prima fase: la nascita della giustizia amministrativa risponde a una precisa esigenza della società, di carattere pratico e non ideologico (anzi contro la scelta prevalentemente ideologica del 1865)</w:t>
      </w:r>
      <w:r w:rsidR="00830FCF" w:rsidRPr="00AC6BDA">
        <w:rPr>
          <w:rFonts w:ascii="Times New Roman" w:hAnsi="Times New Roman" w:cs="Times New Roman"/>
          <w:b/>
          <w:sz w:val="32"/>
          <w:szCs w:val="32"/>
        </w:rPr>
        <w:t>, di avere una tutela effettiva nei confronti di un’attività dei pubblici poteri in progressiva espansione</w:t>
      </w:r>
      <w:r w:rsidR="00830FCF">
        <w:rPr>
          <w:rFonts w:ascii="Times New Roman" w:hAnsi="Times New Roman" w:cs="Times New Roman"/>
          <w:sz w:val="32"/>
          <w:szCs w:val="32"/>
        </w:rPr>
        <w:t xml:space="preserve"> (pensiamo alla teorica interventista nell’economia a cavallo tra 8 e 900</w:t>
      </w:r>
      <w:r w:rsidR="00286948">
        <w:rPr>
          <w:rFonts w:ascii="Times New Roman" w:hAnsi="Times New Roman" w:cs="Times New Roman"/>
          <w:sz w:val="32"/>
          <w:szCs w:val="32"/>
        </w:rPr>
        <w:t>, sostenuta anche dallo Spaventa contro il “monopolio delle ferrovie”</w:t>
      </w:r>
      <w:r w:rsidR="00830FCF">
        <w:rPr>
          <w:rFonts w:ascii="Times New Roman" w:hAnsi="Times New Roman" w:cs="Times New Roman"/>
          <w:sz w:val="32"/>
          <w:szCs w:val="32"/>
        </w:rPr>
        <w:t>), da parte di un giudice che, per “far parte” dell’amministrazione</w:t>
      </w:r>
      <w:r w:rsidR="00286948">
        <w:rPr>
          <w:rFonts w:ascii="Times New Roman" w:hAnsi="Times New Roman" w:cs="Times New Roman"/>
          <w:sz w:val="32"/>
          <w:szCs w:val="32"/>
        </w:rPr>
        <w:t>,</w:t>
      </w:r>
      <w:r w:rsidR="00830FCF">
        <w:rPr>
          <w:rFonts w:ascii="Times New Roman" w:hAnsi="Times New Roman" w:cs="Times New Roman"/>
          <w:sz w:val="32"/>
          <w:szCs w:val="32"/>
        </w:rPr>
        <w:t xml:space="preserve"> potesse sindacarne gli atti. La legge circonda di garanzie formali di indipendenza i giudici della Quarta Sezione, ma ciò che più rileva è come la giustizia amministrativa funziona in concreto: ed è una storia di successi se </w:t>
      </w:r>
      <w:proofErr w:type="spellStart"/>
      <w:r w:rsidR="00830FCF">
        <w:rPr>
          <w:rFonts w:ascii="Times New Roman" w:hAnsi="Times New Roman" w:cs="Times New Roman"/>
          <w:sz w:val="32"/>
          <w:szCs w:val="32"/>
        </w:rPr>
        <w:t>Guicciardi</w:t>
      </w:r>
      <w:proofErr w:type="spellEnd"/>
      <w:r w:rsidR="00830FCF">
        <w:rPr>
          <w:rStyle w:val="Rimandonotaapidipagina"/>
          <w:rFonts w:ascii="Times New Roman" w:hAnsi="Times New Roman" w:cs="Times New Roman"/>
          <w:sz w:val="32"/>
          <w:szCs w:val="32"/>
        </w:rPr>
        <w:footnoteReference w:id="3"/>
      </w:r>
      <w:r w:rsidR="00830FCF">
        <w:rPr>
          <w:rFonts w:ascii="Times New Roman" w:hAnsi="Times New Roman" w:cs="Times New Roman"/>
          <w:sz w:val="32"/>
          <w:szCs w:val="32"/>
        </w:rPr>
        <w:t xml:space="preserve"> arriva a dolersi che il giudice amministrativo costituisca più un mezzo di tutela degli interessi dei cittadini che un mezzo per la repressione dell’invalidità degli atti amministrativi. </w:t>
      </w:r>
    </w:p>
    <w:p w:rsidR="005D6CD1" w:rsidRPr="00AC6BDA" w:rsidRDefault="00830FCF" w:rsidP="00944F0F">
      <w:pPr>
        <w:jc w:val="both"/>
        <w:rPr>
          <w:rFonts w:ascii="Times New Roman" w:hAnsi="Times New Roman" w:cs="Times New Roman"/>
          <w:b/>
          <w:sz w:val="32"/>
          <w:szCs w:val="32"/>
        </w:rPr>
      </w:pPr>
      <w:r w:rsidRPr="00AC6BDA">
        <w:rPr>
          <w:rFonts w:ascii="Times New Roman" w:hAnsi="Times New Roman" w:cs="Times New Roman"/>
          <w:b/>
          <w:sz w:val="32"/>
          <w:szCs w:val="32"/>
        </w:rPr>
        <w:t>La connessione tra giurisdizione ammi</w:t>
      </w:r>
      <w:r w:rsidR="00C63CD9" w:rsidRPr="00AC6BDA">
        <w:rPr>
          <w:rFonts w:ascii="Times New Roman" w:hAnsi="Times New Roman" w:cs="Times New Roman"/>
          <w:b/>
          <w:sz w:val="32"/>
          <w:szCs w:val="32"/>
        </w:rPr>
        <w:t>nistrativa e società è evidente: qui la giurisdizione amministrativa si pone “fisicamente” tra i poteri e la società.</w:t>
      </w:r>
      <w:r w:rsidRPr="00AC6BDA">
        <w:rPr>
          <w:rFonts w:ascii="Times New Roman" w:hAnsi="Times New Roman" w:cs="Times New Roman"/>
          <w:b/>
          <w:sz w:val="32"/>
          <w:szCs w:val="32"/>
        </w:rPr>
        <w:t xml:space="preserve"> Altrettanto evidente è che questa connessione si realizza attraverso la “intermediazione” di un altro potere, quello amministrativo. Il giudice amministrativo raggiunge la comunità (o viceversa, è lo stesso) per la via mediata del potere pubblico come in concreto esercitato. Attenzione, questo non vuol dire che il giudice amministrativo è un controllore del potere pubblico e che serva a far funzionare bene l’amministrazione: il giudice amministrativo è e resta un giudice e, come tale, tutela diritti e interessi, Un’amministrazione che si conformi agli indirizzi giurisprudenziali del giudice amministrativo funziona secondo legalità, può anche funzionare meglio, ma non si può ev</w:t>
      </w:r>
      <w:r w:rsidR="005D6CD1" w:rsidRPr="00AC6BDA">
        <w:rPr>
          <w:rFonts w:ascii="Times New Roman" w:hAnsi="Times New Roman" w:cs="Times New Roman"/>
          <w:b/>
          <w:sz w:val="32"/>
          <w:szCs w:val="32"/>
        </w:rPr>
        <w:t>incere il funzionamento del giud</w:t>
      </w:r>
      <w:r w:rsidRPr="00AC6BDA">
        <w:rPr>
          <w:rFonts w:ascii="Times New Roman" w:hAnsi="Times New Roman" w:cs="Times New Roman"/>
          <w:b/>
          <w:sz w:val="32"/>
          <w:szCs w:val="32"/>
        </w:rPr>
        <w:t xml:space="preserve">ice amministrativo dal funzionamento della </w:t>
      </w:r>
      <w:proofErr w:type="gramStart"/>
      <w:r w:rsidRPr="00AC6BDA">
        <w:rPr>
          <w:rFonts w:ascii="Times New Roman" w:hAnsi="Times New Roman" w:cs="Times New Roman"/>
          <w:b/>
          <w:sz w:val="32"/>
          <w:szCs w:val="32"/>
        </w:rPr>
        <w:t>p.a..</w:t>
      </w:r>
      <w:proofErr w:type="gramEnd"/>
    </w:p>
    <w:p w:rsidR="005D6CD1" w:rsidRDefault="005D6CD1" w:rsidP="00944F0F">
      <w:pPr>
        <w:jc w:val="both"/>
        <w:rPr>
          <w:rFonts w:ascii="Times New Roman" w:hAnsi="Times New Roman" w:cs="Times New Roman"/>
          <w:sz w:val="32"/>
          <w:szCs w:val="32"/>
        </w:rPr>
      </w:pPr>
      <w:r w:rsidRPr="00286948">
        <w:rPr>
          <w:rFonts w:ascii="Times New Roman" w:hAnsi="Times New Roman" w:cs="Times New Roman"/>
          <w:b/>
          <w:i/>
          <w:sz w:val="32"/>
          <w:szCs w:val="32"/>
        </w:rPr>
        <w:t>b) Nel periodo fascista</w:t>
      </w:r>
      <w:r>
        <w:rPr>
          <w:rFonts w:ascii="Times New Roman" w:hAnsi="Times New Roman" w:cs="Times New Roman"/>
          <w:sz w:val="32"/>
          <w:szCs w:val="32"/>
        </w:rPr>
        <w:t>, vorrei assumere due momenti come emblematici del rapporto tra giurisdizione amministrativa, altri poteri e comunità. La nomina di Santi Romano a presidente del Consiglio di Stato e l’interpretazione delle leggi razziali nella giurisprudenza.</w:t>
      </w:r>
    </w:p>
    <w:p w:rsidR="00E15932" w:rsidRPr="00AC6BDA" w:rsidRDefault="00E15932" w:rsidP="00E15932">
      <w:pPr>
        <w:jc w:val="both"/>
        <w:rPr>
          <w:rFonts w:ascii="Times New Roman" w:hAnsi="Times New Roman" w:cs="Times New Roman"/>
          <w:sz w:val="24"/>
          <w:szCs w:val="24"/>
        </w:rPr>
      </w:pPr>
      <w:r w:rsidRPr="00AC6BDA">
        <w:rPr>
          <w:rFonts w:ascii="Times New Roman" w:hAnsi="Times New Roman" w:cs="Times New Roman"/>
          <w:sz w:val="24"/>
          <w:szCs w:val="24"/>
        </w:rPr>
        <w:t xml:space="preserve">Piero </w:t>
      </w:r>
      <w:proofErr w:type="spellStart"/>
      <w:r w:rsidRPr="00AC6BDA">
        <w:rPr>
          <w:rFonts w:ascii="Times New Roman" w:hAnsi="Times New Roman" w:cs="Times New Roman"/>
          <w:sz w:val="24"/>
          <w:szCs w:val="24"/>
        </w:rPr>
        <w:t>Calamandrei</w:t>
      </w:r>
      <w:proofErr w:type="spellEnd"/>
      <w:r w:rsidRPr="00AC6BDA">
        <w:rPr>
          <w:rFonts w:ascii="Times New Roman" w:hAnsi="Times New Roman" w:cs="Times New Roman"/>
          <w:sz w:val="24"/>
          <w:szCs w:val="24"/>
        </w:rPr>
        <w:t xml:space="preserve">, il 13 novembre 1921, inaugurando l’anno accademico dell’Università di Siena con una prolusione dedicata a governo e magistratura, pur ammonendo che “senza indipendenza dei giudici non è possibile giustizia” si chiedeva se concretamente essa “non sia nel nostro ordinamento, meglio che una concreta realtà, una pia illusione di dottrinari che vivono fuori dal mondo” e illustrava almeno quattro vie seguite dalla politica “per far sentire il suo influsso sull’amministrazione della giustizia”. </w:t>
      </w:r>
    </w:p>
    <w:p w:rsidR="00E15932" w:rsidRPr="00AC6BDA" w:rsidRDefault="00E15932" w:rsidP="00E15932">
      <w:pPr>
        <w:jc w:val="both"/>
        <w:rPr>
          <w:rFonts w:ascii="Times New Roman" w:hAnsi="Times New Roman" w:cs="Times New Roman"/>
          <w:sz w:val="24"/>
          <w:szCs w:val="24"/>
        </w:rPr>
      </w:pPr>
      <w:r w:rsidRPr="00AC6BDA">
        <w:rPr>
          <w:rFonts w:ascii="Times New Roman" w:hAnsi="Times New Roman" w:cs="Times New Roman"/>
          <w:sz w:val="24"/>
          <w:szCs w:val="24"/>
        </w:rPr>
        <w:t xml:space="preserve">Se si pensa che </w:t>
      </w:r>
      <w:proofErr w:type="spellStart"/>
      <w:r w:rsidRPr="00AC6BDA">
        <w:rPr>
          <w:rFonts w:ascii="Times New Roman" w:hAnsi="Times New Roman" w:cs="Times New Roman"/>
          <w:sz w:val="24"/>
          <w:szCs w:val="24"/>
        </w:rPr>
        <w:t>Calamandrei</w:t>
      </w:r>
      <w:proofErr w:type="spellEnd"/>
      <w:r w:rsidRPr="00AC6BDA">
        <w:rPr>
          <w:rFonts w:ascii="Times New Roman" w:hAnsi="Times New Roman" w:cs="Times New Roman"/>
          <w:sz w:val="24"/>
          <w:szCs w:val="24"/>
        </w:rPr>
        <w:t xml:space="preserve"> si riferiva alla magistratura ordinaria rite</w:t>
      </w:r>
      <w:r w:rsidR="00286948">
        <w:rPr>
          <w:rFonts w:ascii="Times New Roman" w:hAnsi="Times New Roman" w:cs="Times New Roman"/>
          <w:sz w:val="24"/>
          <w:szCs w:val="24"/>
        </w:rPr>
        <w:t>ne</w:t>
      </w:r>
      <w:r w:rsidRPr="00AC6BDA">
        <w:rPr>
          <w:rFonts w:ascii="Times New Roman" w:hAnsi="Times New Roman" w:cs="Times New Roman"/>
          <w:sz w:val="24"/>
          <w:szCs w:val="24"/>
        </w:rPr>
        <w:t>ndo già per questa “assiomatica” e poco realistica “l’indipendenza politica del giudice”, proviamo ad immaginare cosa avrebbe detto agli studenti parlando della giustizia amministrativa qualche anno più tardi, quando</w:t>
      </w:r>
      <w:r w:rsidR="00286948">
        <w:rPr>
          <w:rFonts w:ascii="Times New Roman" w:hAnsi="Times New Roman" w:cs="Times New Roman"/>
          <w:sz w:val="24"/>
          <w:szCs w:val="24"/>
        </w:rPr>
        <w:t>,</w:t>
      </w:r>
      <w:r w:rsidRPr="00AC6BDA">
        <w:rPr>
          <w:rFonts w:ascii="Times New Roman" w:hAnsi="Times New Roman" w:cs="Times New Roman"/>
          <w:sz w:val="24"/>
          <w:szCs w:val="24"/>
        </w:rPr>
        <w:t xml:space="preserve"> alla fine del 1928, dopo affidamenti iniziali che, per la scelta del presidente del </w:t>
      </w:r>
      <w:hyperlink r:id="rId8" w:anchor="Nel_Regno_d'Italia" w:tooltip="Consiglio di Stato della Repubblica Italiana" w:history="1">
        <w:r w:rsidRPr="00AC6BDA">
          <w:rPr>
            <w:rStyle w:val="Collegamentoipertestuale"/>
            <w:rFonts w:ascii="Times New Roman" w:hAnsi="Times New Roman" w:cs="Times New Roman"/>
            <w:color w:val="auto"/>
            <w:sz w:val="24"/>
            <w:szCs w:val="24"/>
            <w:u w:val="none"/>
          </w:rPr>
          <w:t>Consiglio di Stato</w:t>
        </w:r>
      </w:hyperlink>
      <w:r w:rsidRPr="00AC6BDA">
        <w:rPr>
          <w:rFonts w:ascii="Times New Roman" w:hAnsi="Times New Roman" w:cs="Times New Roman"/>
          <w:sz w:val="24"/>
          <w:szCs w:val="24"/>
        </w:rPr>
        <w:t xml:space="preserve">, avrebbe attinto all'interno dell'istituzione, </w:t>
      </w:r>
      <w:hyperlink r:id="rId9" w:tooltip="Benito Mussolini" w:history="1">
        <w:r w:rsidRPr="00AC6BDA">
          <w:rPr>
            <w:rStyle w:val="Collegamentoipertestuale"/>
            <w:rFonts w:ascii="Times New Roman" w:hAnsi="Times New Roman" w:cs="Times New Roman"/>
            <w:color w:val="auto"/>
            <w:sz w:val="24"/>
            <w:szCs w:val="24"/>
            <w:u w:val="none"/>
          </w:rPr>
          <w:t>Benito Mussolini</w:t>
        </w:r>
      </w:hyperlink>
      <w:r w:rsidRPr="00AC6BDA">
        <w:rPr>
          <w:rFonts w:ascii="Times New Roman" w:hAnsi="Times New Roman" w:cs="Times New Roman"/>
          <w:sz w:val="24"/>
          <w:szCs w:val="24"/>
        </w:rPr>
        <w:t xml:space="preserve"> nominò Santi Romano, professore di diritto costituzionale nell’università di Milano, dopo due mesi dalla sua iscrizione al partito nazionale fascista,  alla massima carica di giustizia amministrativa</w:t>
      </w:r>
      <w:r w:rsidRPr="00AC6BDA">
        <w:rPr>
          <w:rFonts w:ascii="Times New Roman" w:hAnsi="Times New Roman" w:cs="Times New Roman"/>
          <w:sz w:val="24"/>
          <w:szCs w:val="24"/>
          <w:vertAlign w:val="superscript"/>
        </w:rPr>
        <w:footnoteReference w:id="4"/>
      </w:r>
      <w:r w:rsidRPr="00AC6BDA">
        <w:rPr>
          <w:rFonts w:ascii="Times New Roman" w:hAnsi="Times New Roman" w:cs="Times New Roman"/>
          <w:sz w:val="24"/>
          <w:szCs w:val="24"/>
        </w:rPr>
        <w:t>.</w:t>
      </w:r>
    </w:p>
    <w:p w:rsidR="00E15932" w:rsidRPr="00E15932" w:rsidRDefault="00E15932" w:rsidP="00E15932">
      <w:pPr>
        <w:jc w:val="both"/>
        <w:rPr>
          <w:rFonts w:ascii="Times New Roman" w:hAnsi="Times New Roman" w:cs="Times New Roman"/>
          <w:sz w:val="32"/>
          <w:szCs w:val="32"/>
        </w:rPr>
      </w:pPr>
      <w:r w:rsidRPr="00AC6BDA">
        <w:rPr>
          <w:rFonts w:ascii="Times New Roman" w:hAnsi="Times New Roman" w:cs="Times New Roman"/>
          <w:sz w:val="24"/>
          <w:szCs w:val="24"/>
        </w:rPr>
        <w:t>Guido Melis ci racconta i particolari della “</w:t>
      </w:r>
      <w:proofErr w:type="spellStart"/>
      <w:r w:rsidRPr="00AC6BDA">
        <w:rPr>
          <w:rFonts w:ascii="Times New Roman" w:hAnsi="Times New Roman" w:cs="Times New Roman"/>
          <w:sz w:val="24"/>
          <w:szCs w:val="24"/>
        </w:rPr>
        <w:t>snomina</w:t>
      </w:r>
      <w:proofErr w:type="spellEnd"/>
      <w:r w:rsidRPr="00AC6BDA">
        <w:rPr>
          <w:rFonts w:ascii="Times New Roman" w:hAnsi="Times New Roman" w:cs="Times New Roman"/>
          <w:sz w:val="24"/>
          <w:szCs w:val="24"/>
        </w:rPr>
        <w:t xml:space="preserve">” di Carlo </w:t>
      </w:r>
      <w:proofErr w:type="spellStart"/>
      <w:r w:rsidRPr="00AC6BDA">
        <w:rPr>
          <w:rFonts w:ascii="Times New Roman" w:hAnsi="Times New Roman" w:cs="Times New Roman"/>
          <w:sz w:val="24"/>
          <w:szCs w:val="24"/>
        </w:rPr>
        <w:t>Schanzer</w:t>
      </w:r>
      <w:proofErr w:type="spellEnd"/>
      <w:r w:rsidRPr="00AC6BDA">
        <w:rPr>
          <w:rFonts w:ascii="Times New Roman" w:hAnsi="Times New Roman" w:cs="Times New Roman"/>
          <w:sz w:val="24"/>
          <w:szCs w:val="24"/>
          <w:vertAlign w:val="superscript"/>
        </w:rPr>
        <w:footnoteReference w:id="5"/>
      </w:r>
      <w:r w:rsidRPr="00AC6BDA">
        <w:rPr>
          <w:rFonts w:ascii="Times New Roman" w:hAnsi="Times New Roman" w:cs="Times New Roman"/>
          <w:sz w:val="24"/>
          <w:szCs w:val="24"/>
        </w:rPr>
        <w:t xml:space="preserve">, consigliere anziano e candidato </w:t>
      </w:r>
      <w:r w:rsidRPr="00AC6BDA">
        <w:rPr>
          <w:rFonts w:ascii="Times New Roman" w:hAnsi="Times New Roman" w:cs="Times New Roman"/>
          <w:i/>
          <w:sz w:val="24"/>
          <w:szCs w:val="24"/>
        </w:rPr>
        <w:t>in pectore</w:t>
      </w:r>
      <w:r w:rsidRPr="00AC6BDA">
        <w:rPr>
          <w:rFonts w:ascii="Times New Roman" w:hAnsi="Times New Roman" w:cs="Times New Roman"/>
          <w:sz w:val="24"/>
          <w:szCs w:val="24"/>
        </w:rPr>
        <w:t xml:space="preserve"> al quale Mussolini comunicò l’8 dicembre 1928 che non poteva essere nominato presidente del Consiglio di Stato in quanto doveva “per considerazioni di ordine generale …maggiormente fascistizzare alcune alte cariche dello Stato”.</w:t>
      </w:r>
      <w:r w:rsidRPr="00E15932">
        <w:rPr>
          <w:rFonts w:ascii="Times New Roman" w:hAnsi="Times New Roman" w:cs="Times New Roman"/>
          <w:sz w:val="32"/>
          <w:szCs w:val="32"/>
        </w:rPr>
        <w:t xml:space="preserve"> </w:t>
      </w:r>
    </w:p>
    <w:p w:rsidR="00205901" w:rsidRDefault="005D6CD1" w:rsidP="00944F0F">
      <w:pPr>
        <w:jc w:val="both"/>
        <w:rPr>
          <w:rFonts w:ascii="Times New Roman" w:hAnsi="Times New Roman" w:cs="Times New Roman"/>
          <w:sz w:val="32"/>
          <w:szCs w:val="32"/>
        </w:rPr>
      </w:pPr>
      <w:r>
        <w:rPr>
          <w:rFonts w:ascii="Times New Roman" w:hAnsi="Times New Roman" w:cs="Times New Roman"/>
          <w:sz w:val="32"/>
          <w:szCs w:val="32"/>
        </w:rPr>
        <w:t xml:space="preserve">La scelta di Mussolini di </w:t>
      </w:r>
      <w:r w:rsidRPr="009B2126">
        <w:rPr>
          <w:rFonts w:ascii="Times New Roman" w:hAnsi="Times New Roman" w:cs="Times New Roman"/>
          <w:b/>
          <w:sz w:val="32"/>
          <w:szCs w:val="32"/>
        </w:rPr>
        <w:t>nominare Santi Romano alla presidenza</w:t>
      </w:r>
      <w:r>
        <w:rPr>
          <w:rFonts w:ascii="Times New Roman" w:hAnsi="Times New Roman" w:cs="Times New Roman"/>
          <w:sz w:val="32"/>
          <w:szCs w:val="32"/>
        </w:rPr>
        <w:t>, derogando alla prassi di una nomina interna al Consiglio, è</w:t>
      </w:r>
      <w:r w:rsidR="00556A49">
        <w:rPr>
          <w:rFonts w:ascii="Times New Roman" w:hAnsi="Times New Roman" w:cs="Times New Roman"/>
          <w:sz w:val="32"/>
          <w:szCs w:val="32"/>
        </w:rPr>
        <w:t xml:space="preserve"> dunque</w:t>
      </w:r>
      <w:r>
        <w:rPr>
          <w:rFonts w:ascii="Times New Roman" w:hAnsi="Times New Roman" w:cs="Times New Roman"/>
          <w:sz w:val="32"/>
          <w:szCs w:val="32"/>
        </w:rPr>
        <w:t xml:space="preserve"> nelle intenzioni dovuta alla volontà di fascistizzare una delle più importanti istituzioni, consultive e giurisdizionali, dello Stato.</w:t>
      </w:r>
    </w:p>
    <w:p w:rsidR="00556A49" w:rsidRDefault="00556A49" w:rsidP="00944F0F">
      <w:pPr>
        <w:jc w:val="both"/>
        <w:rPr>
          <w:rFonts w:ascii="Times New Roman" w:hAnsi="Times New Roman" w:cs="Times New Roman"/>
          <w:sz w:val="32"/>
          <w:szCs w:val="32"/>
        </w:rPr>
      </w:pPr>
      <w:r>
        <w:rPr>
          <w:rFonts w:ascii="Times New Roman" w:hAnsi="Times New Roman" w:cs="Times New Roman"/>
          <w:sz w:val="32"/>
          <w:szCs w:val="32"/>
        </w:rPr>
        <w:t xml:space="preserve">Santi Romano non è organico al partito, quanto meno non è un organico della prim’ora. Probabilmente egli si inserisce nel filone della scuola </w:t>
      </w:r>
      <w:proofErr w:type="spellStart"/>
      <w:r w:rsidRPr="00286948">
        <w:rPr>
          <w:rFonts w:ascii="Times New Roman" w:hAnsi="Times New Roman" w:cs="Times New Roman"/>
          <w:b/>
          <w:sz w:val="32"/>
          <w:szCs w:val="32"/>
        </w:rPr>
        <w:t>giuspubblicistica</w:t>
      </w:r>
      <w:proofErr w:type="spellEnd"/>
      <w:r w:rsidRPr="00286948">
        <w:rPr>
          <w:rFonts w:ascii="Times New Roman" w:hAnsi="Times New Roman" w:cs="Times New Roman"/>
          <w:b/>
          <w:sz w:val="32"/>
          <w:szCs w:val="32"/>
        </w:rPr>
        <w:t xml:space="preserve"> “formalistica” del tempo, secondo la quale diritto e politica andavano tenute ben separate tra loro</w:t>
      </w:r>
      <w:r>
        <w:rPr>
          <w:rFonts w:ascii="Times New Roman" w:hAnsi="Times New Roman" w:cs="Times New Roman"/>
          <w:sz w:val="32"/>
          <w:szCs w:val="32"/>
        </w:rPr>
        <w:t>. Un atteggiamento, giusto o sbagliato che sia, ripreso da Benedetto Croce con generale riferimento ai rapporti tra intellettuali e fascismo</w:t>
      </w:r>
      <w:r>
        <w:rPr>
          <w:rStyle w:val="Rimandonotaapidipagina"/>
          <w:rFonts w:ascii="Times New Roman" w:hAnsi="Times New Roman" w:cs="Times New Roman"/>
          <w:sz w:val="32"/>
          <w:szCs w:val="32"/>
        </w:rPr>
        <w:footnoteReference w:id="6"/>
      </w:r>
      <w:r>
        <w:rPr>
          <w:rFonts w:ascii="Times New Roman" w:hAnsi="Times New Roman" w:cs="Times New Roman"/>
          <w:sz w:val="32"/>
          <w:szCs w:val="32"/>
        </w:rPr>
        <w:t>.</w:t>
      </w:r>
    </w:p>
    <w:p w:rsidR="00E15932" w:rsidRPr="00E15932" w:rsidRDefault="00E15932" w:rsidP="00E15932">
      <w:pPr>
        <w:jc w:val="both"/>
        <w:rPr>
          <w:rFonts w:ascii="Times New Roman" w:hAnsi="Times New Roman" w:cs="Times New Roman"/>
          <w:sz w:val="32"/>
          <w:szCs w:val="32"/>
        </w:rPr>
      </w:pPr>
      <w:r w:rsidRPr="00E15932">
        <w:rPr>
          <w:rFonts w:ascii="Times New Roman" w:hAnsi="Times New Roman" w:cs="Times New Roman"/>
          <w:sz w:val="32"/>
          <w:szCs w:val="32"/>
        </w:rPr>
        <w:t xml:space="preserve">Eppure durante la presidenza di Santi Romano (1929-1943), le analisi condotte sul reclutamento dei consiglieri e i contenuti dell’attività istituzionale </w:t>
      </w:r>
      <w:r w:rsidRPr="00286948">
        <w:rPr>
          <w:rFonts w:ascii="Times New Roman" w:hAnsi="Times New Roman" w:cs="Times New Roman"/>
          <w:b/>
          <w:sz w:val="32"/>
          <w:szCs w:val="32"/>
        </w:rPr>
        <w:t>non consentono di concludere per u</w:t>
      </w:r>
      <w:r w:rsidR="00342954" w:rsidRPr="00286948">
        <w:rPr>
          <w:rFonts w:ascii="Times New Roman" w:hAnsi="Times New Roman" w:cs="Times New Roman"/>
          <w:b/>
          <w:sz w:val="32"/>
          <w:szCs w:val="32"/>
        </w:rPr>
        <w:t>na fascistizzazione dell’organo.</w:t>
      </w:r>
      <w:r w:rsidR="00342954">
        <w:rPr>
          <w:rFonts w:ascii="Times New Roman" w:hAnsi="Times New Roman" w:cs="Times New Roman"/>
          <w:sz w:val="32"/>
          <w:szCs w:val="32"/>
        </w:rPr>
        <w:t xml:space="preserve"> Come rileva Guido Melis, la giurisprudenza del Consiglio di Stato si pone in dichiarata, se non enfatizzata, continuità con quella precedente, anche nello scrupoloso mantenimento di un linguaggio tecnico ben diverso da quello retorico del regime, e mira </w:t>
      </w:r>
      <w:r w:rsidR="003D28A0">
        <w:rPr>
          <w:rFonts w:ascii="Times New Roman" w:hAnsi="Times New Roman" w:cs="Times New Roman"/>
          <w:sz w:val="32"/>
          <w:szCs w:val="32"/>
        </w:rPr>
        <w:t>a inserire le “nuove norme” nel corpus normativo esistente, di matrice liberale, sottolineando la prevalenza della interpretazione tradizionale e formale sulle nuove tendenze (</w:t>
      </w:r>
      <w:proofErr w:type="spellStart"/>
      <w:r w:rsidR="003D28A0">
        <w:rPr>
          <w:rFonts w:ascii="Times New Roman" w:hAnsi="Times New Roman" w:cs="Times New Roman"/>
          <w:sz w:val="32"/>
          <w:szCs w:val="32"/>
        </w:rPr>
        <w:t>im</w:t>
      </w:r>
      <w:proofErr w:type="spellEnd"/>
      <w:r w:rsidR="003D28A0">
        <w:rPr>
          <w:rFonts w:ascii="Times New Roman" w:hAnsi="Times New Roman" w:cs="Times New Roman"/>
          <w:sz w:val="32"/>
          <w:szCs w:val="32"/>
        </w:rPr>
        <w:t>)poste dal regime e dalla sua legislazione.</w:t>
      </w:r>
      <w:r w:rsidR="00556A49">
        <w:rPr>
          <w:rFonts w:ascii="Times New Roman" w:hAnsi="Times New Roman" w:cs="Times New Roman"/>
          <w:sz w:val="32"/>
          <w:szCs w:val="32"/>
        </w:rPr>
        <w:t xml:space="preserve"> La teoria </w:t>
      </w:r>
      <w:proofErr w:type="spellStart"/>
      <w:r w:rsidR="00556A49">
        <w:rPr>
          <w:rFonts w:ascii="Times New Roman" w:hAnsi="Times New Roman" w:cs="Times New Roman"/>
          <w:sz w:val="32"/>
          <w:szCs w:val="32"/>
        </w:rPr>
        <w:t>istituzionistica</w:t>
      </w:r>
      <w:proofErr w:type="spellEnd"/>
      <w:r w:rsidR="00556A49">
        <w:rPr>
          <w:rFonts w:ascii="Times New Roman" w:hAnsi="Times New Roman" w:cs="Times New Roman"/>
          <w:sz w:val="32"/>
          <w:szCs w:val="32"/>
        </w:rPr>
        <w:t xml:space="preserve"> e gli studi sull’autarchia del suo presidente e la giurisprudenza sui regolamenti non </w:t>
      </w:r>
      <w:r w:rsidR="00F76813">
        <w:rPr>
          <w:rFonts w:ascii="Times New Roman" w:hAnsi="Times New Roman" w:cs="Times New Roman"/>
          <w:sz w:val="32"/>
          <w:szCs w:val="32"/>
        </w:rPr>
        <w:t>erano coerenti con i princìpi della dottrina fascista, tanto che, quanto ai regolamenti sottoposti al parere obbligatorio del Consiglio di Stato,</w:t>
      </w:r>
      <w:r w:rsidR="00286948">
        <w:rPr>
          <w:rFonts w:ascii="Times New Roman" w:hAnsi="Times New Roman" w:cs="Times New Roman"/>
          <w:sz w:val="32"/>
          <w:szCs w:val="32"/>
        </w:rPr>
        <w:t xml:space="preserve"> proprio per evitarlo</w:t>
      </w:r>
      <w:r w:rsidR="00F76813">
        <w:rPr>
          <w:rFonts w:ascii="Times New Roman" w:hAnsi="Times New Roman" w:cs="Times New Roman"/>
          <w:sz w:val="32"/>
          <w:szCs w:val="32"/>
        </w:rPr>
        <w:t xml:space="preserve"> si registrò presto una fuga dal regolamento a vantaggio della legge, secondo uno schema ripetuto anche in tempi recenti</w:t>
      </w:r>
      <w:r w:rsidR="00F76813">
        <w:rPr>
          <w:rStyle w:val="Rimandonotaapidipagina"/>
          <w:rFonts w:ascii="Times New Roman" w:hAnsi="Times New Roman" w:cs="Times New Roman"/>
          <w:sz w:val="32"/>
          <w:szCs w:val="32"/>
        </w:rPr>
        <w:footnoteReference w:id="7"/>
      </w:r>
      <w:r w:rsidR="00F76813">
        <w:rPr>
          <w:rFonts w:ascii="Times New Roman" w:hAnsi="Times New Roman" w:cs="Times New Roman"/>
          <w:sz w:val="32"/>
          <w:szCs w:val="32"/>
        </w:rPr>
        <w:t>.</w:t>
      </w:r>
      <w:r w:rsidR="00556A49">
        <w:rPr>
          <w:rFonts w:ascii="Times New Roman" w:hAnsi="Times New Roman" w:cs="Times New Roman"/>
          <w:sz w:val="32"/>
          <w:szCs w:val="32"/>
        </w:rPr>
        <w:t xml:space="preserve"> </w:t>
      </w:r>
    </w:p>
    <w:p w:rsidR="009B2126" w:rsidRDefault="00205901" w:rsidP="00944F0F">
      <w:pPr>
        <w:jc w:val="both"/>
        <w:rPr>
          <w:rFonts w:ascii="Times New Roman" w:hAnsi="Times New Roman" w:cs="Times New Roman"/>
          <w:sz w:val="32"/>
          <w:szCs w:val="32"/>
        </w:rPr>
      </w:pPr>
      <w:r>
        <w:rPr>
          <w:rFonts w:ascii="Times New Roman" w:hAnsi="Times New Roman" w:cs="Times New Roman"/>
          <w:sz w:val="32"/>
          <w:szCs w:val="32"/>
        </w:rPr>
        <w:t xml:space="preserve">E veniamo alle </w:t>
      </w:r>
      <w:r w:rsidRPr="009B2126">
        <w:rPr>
          <w:rFonts w:ascii="Times New Roman" w:hAnsi="Times New Roman" w:cs="Times New Roman"/>
          <w:b/>
          <w:sz w:val="32"/>
          <w:szCs w:val="32"/>
        </w:rPr>
        <w:t>leggi razziali</w:t>
      </w:r>
      <w:r>
        <w:rPr>
          <w:rFonts w:ascii="Times New Roman" w:hAnsi="Times New Roman" w:cs="Times New Roman"/>
          <w:sz w:val="32"/>
          <w:szCs w:val="32"/>
        </w:rPr>
        <w:t xml:space="preserve">. </w:t>
      </w:r>
    </w:p>
    <w:p w:rsidR="00205901" w:rsidRDefault="00205901" w:rsidP="00944F0F">
      <w:pPr>
        <w:jc w:val="both"/>
        <w:rPr>
          <w:rFonts w:ascii="Times New Roman" w:hAnsi="Times New Roman" w:cs="Times New Roman"/>
          <w:sz w:val="32"/>
          <w:szCs w:val="32"/>
        </w:rPr>
      </w:pPr>
      <w:r w:rsidRPr="009B2126">
        <w:rPr>
          <w:rFonts w:ascii="Times New Roman" w:hAnsi="Times New Roman" w:cs="Times New Roman"/>
          <w:sz w:val="24"/>
          <w:szCs w:val="24"/>
        </w:rPr>
        <w:t xml:space="preserve">Il dato più allarmante della vicenda delle leggi razziali nel nostro Paese, oltre alla consumazione della rottura ideologica dello Stato liberale </w:t>
      </w:r>
      <w:r w:rsidR="00C63CD9" w:rsidRPr="009B2126">
        <w:rPr>
          <w:rFonts w:ascii="Times New Roman" w:hAnsi="Times New Roman" w:cs="Times New Roman"/>
          <w:sz w:val="24"/>
          <w:szCs w:val="24"/>
        </w:rPr>
        <w:t>(</w:t>
      </w:r>
      <w:r w:rsidRPr="009B2126">
        <w:rPr>
          <w:rFonts w:ascii="Times New Roman" w:hAnsi="Times New Roman" w:cs="Times New Roman"/>
          <w:sz w:val="24"/>
          <w:szCs w:val="24"/>
        </w:rPr>
        <w:t>anche a voler condividere quell’opinione di molti storici secondo cui il fascismo si poneva in iniziale continuità dichiarata con lo Stato liberale</w:t>
      </w:r>
      <w:r w:rsidR="00C63CD9" w:rsidRPr="009B2126">
        <w:rPr>
          <w:rFonts w:ascii="Times New Roman" w:hAnsi="Times New Roman" w:cs="Times New Roman"/>
          <w:sz w:val="24"/>
          <w:szCs w:val="24"/>
        </w:rPr>
        <w:t>)</w:t>
      </w:r>
      <w:r w:rsidRPr="009B2126">
        <w:rPr>
          <w:rFonts w:ascii="Times New Roman" w:hAnsi="Times New Roman" w:cs="Times New Roman"/>
          <w:sz w:val="24"/>
          <w:szCs w:val="24"/>
        </w:rPr>
        <w:t>, è l’</w:t>
      </w:r>
      <w:proofErr w:type="spellStart"/>
      <w:r w:rsidRPr="009B2126">
        <w:rPr>
          <w:rFonts w:ascii="Times New Roman" w:hAnsi="Times New Roman" w:cs="Times New Roman"/>
          <w:sz w:val="24"/>
          <w:szCs w:val="24"/>
        </w:rPr>
        <w:t>amministrativizzazione</w:t>
      </w:r>
      <w:proofErr w:type="spellEnd"/>
      <w:r w:rsidRPr="009B2126">
        <w:rPr>
          <w:rFonts w:ascii="Times New Roman" w:hAnsi="Times New Roman" w:cs="Times New Roman"/>
          <w:sz w:val="24"/>
          <w:szCs w:val="24"/>
        </w:rPr>
        <w:t xml:space="preserve"> delle leggi razziali (</w:t>
      </w:r>
      <w:proofErr w:type="spellStart"/>
      <w:r w:rsidRPr="009B2126">
        <w:rPr>
          <w:rFonts w:ascii="Times New Roman" w:hAnsi="Times New Roman" w:cs="Times New Roman"/>
          <w:sz w:val="24"/>
          <w:szCs w:val="24"/>
        </w:rPr>
        <w:t>Pajno</w:t>
      </w:r>
      <w:proofErr w:type="spellEnd"/>
      <w:r w:rsidRPr="009B2126">
        <w:rPr>
          <w:rFonts w:ascii="Times New Roman" w:hAnsi="Times New Roman" w:cs="Times New Roman"/>
          <w:sz w:val="24"/>
          <w:szCs w:val="24"/>
        </w:rPr>
        <w:t>), cioè la “costruzione di una macchina attuativa delle leggi razziali”, fatta di disposizioni, provvedimenti concreti, censimenti, raccomandazioni capaci di dare attuazione alle prescrizioni legislative. In questo caso l’amministrazione pubblica si presenta come un’articolazione dello Stato, mera esecutrice di una volontà politica del momento, Certo eravamo in dittatura, ma è sintomatico che la nostra Costituzione si preoccupi di chiarire all’articolo 98 che i pubblici dipendenti sono al servizio “esclusivo” non dello Stato ma della Nazione, esprimendo l’esigenza di un raccordo, sul piano dei valori, tra amministrazione e comunità</w:t>
      </w:r>
      <w:r>
        <w:rPr>
          <w:rFonts w:ascii="Times New Roman" w:hAnsi="Times New Roman" w:cs="Times New Roman"/>
          <w:sz w:val="32"/>
          <w:szCs w:val="32"/>
        </w:rPr>
        <w:t>.</w:t>
      </w:r>
    </w:p>
    <w:p w:rsidR="00286948" w:rsidRDefault="00205901" w:rsidP="00944F0F">
      <w:pPr>
        <w:jc w:val="both"/>
        <w:rPr>
          <w:rFonts w:ascii="Times New Roman" w:hAnsi="Times New Roman" w:cs="Times New Roman"/>
          <w:sz w:val="32"/>
          <w:szCs w:val="32"/>
        </w:rPr>
      </w:pPr>
      <w:r>
        <w:rPr>
          <w:rFonts w:ascii="Times New Roman" w:hAnsi="Times New Roman" w:cs="Times New Roman"/>
          <w:sz w:val="32"/>
          <w:szCs w:val="32"/>
        </w:rPr>
        <w:t>E i giudici? Certo non fanno “resistenza” al regime. Eppure, neanche danno piena ed entusiastica applicazione alle leggi razziali, quanto meno per come erano idea</w:t>
      </w:r>
      <w:r w:rsidR="001105C9">
        <w:rPr>
          <w:rFonts w:ascii="Times New Roman" w:hAnsi="Times New Roman" w:cs="Times New Roman"/>
          <w:sz w:val="32"/>
          <w:szCs w:val="32"/>
        </w:rPr>
        <w:t xml:space="preserve">te nelle intenzioni del regime e nel mutato quadro ordinamentale che aveva oramai abbandonato i riferimenti dell’ordine liberale. </w:t>
      </w:r>
    </w:p>
    <w:p w:rsidR="001105C9" w:rsidRDefault="001105C9" w:rsidP="00944F0F">
      <w:pPr>
        <w:jc w:val="both"/>
        <w:rPr>
          <w:rFonts w:ascii="Times New Roman" w:hAnsi="Times New Roman" w:cs="Times New Roman"/>
          <w:sz w:val="32"/>
          <w:szCs w:val="32"/>
        </w:rPr>
      </w:pPr>
      <w:r>
        <w:rPr>
          <w:rFonts w:ascii="Times New Roman" w:hAnsi="Times New Roman" w:cs="Times New Roman"/>
          <w:sz w:val="32"/>
          <w:szCs w:val="32"/>
        </w:rPr>
        <w:t>Il legislatore del 1938 aveva pensato a una legislazione speciale e discriminatoria sottratta a ogni gravame giurisdizionale (art. 26 R.D.L. n.1728 del 1938).</w:t>
      </w:r>
      <w:r w:rsidR="00286948">
        <w:rPr>
          <w:rFonts w:ascii="Times New Roman" w:hAnsi="Times New Roman" w:cs="Times New Roman"/>
          <w:sz w:val="32"/>
          <w:szCs w:val="32"/>
        </w:rPr>
        <w:t xml:space="preserve"> </w:t>
      </w:r>
      <w:r>
        <w:rPr>
          <w:rFonts w:ascii="Times New Roman" w:hAnsi="Times New Roman" w:cs="Times New Roman"/>
          <w:sz w:val="32"/>
          <w:szCs w:val="32"/>
        </w:rPr>
        <w:t xml:space="preserve">Eppure prima la Corte di appello di Torino (sentenza 5 maggio 1939) e poi il Consiglio di Stato (IV, decisione n. 438 del 1940) arrecano un serio </w:t>
      </w:r>
      <w:r w:rsidRPr="00C63CD9">
        <w:rPr>
          <w:rFonts w:ascii="Times New Roman" w:hAnsi="Times New Roman" w:cs="Times New Roman"/>
          <w:i/>
          <w:sz w:val="32"/>
          <w:szCs w:val="32"/>
        </w:rPr>
        <w:t>vulnus</w:t>
      </w:r>
      <w:r>
        <w:rPr>
          <w:rFonts w:ascii="Times New Roman" w:hAnsi="Times New Roman" w:cs="Times New Roman"/>
          <w:sz w:val="32"/>
          <w:szCs w:val="32"/>
        </w:rPr>
        <w:t xml:space="preserve"> a questo impianto, negando valore costituzionale alla legge </w:t>
      </w:r>
      <w:r w:rsidR="001F1D10">
        <w:rPr>
          <w:rFonts w:ascii="Times New Roman" w:hAnsi="Times New Roman" w:cs="Times New Roman"/>
          <w:sz w:val="32"/>
          <w:szCs w:val="32"/>
        </w:rPr>
        <w:t>L’</w:t>
      </w:r>
      <w:proofErr w:type="spellStart"/>
      <w:r w:rsidR="001F1D10">
        <w:rPr>
          <w:rFonts w:ascii="Times New Roman" w:hAnsi="Times New Roman" w:cs="Times New Roman"/>
          <w:sz w:val="32"/>
          <w:szCs w:val="32"/>
        </w:rPr>
        <w:t>a</w:t>
      </w:r>
      <w:r>
        <w:rPr>
          <w:rFonts w:ascii="Times New Roman" w:hAnsi="Times New Roman" w:cs="Times New Roman"/>
          <w:sz w:val="32"/>
          <w:szCs w:val="32"/>
        </w:rPr>
        <w:t>e</w:t>
      </w:r>
      <w:proofErr w:type="spellEnd"/>
      <w:r>
        <w:rPr>
          <w:rFonts w:ascii="Times New Roman" w:hAnsi="Times New Roman" w:cs="Times New Roman"/>
          <w:sz w:val="32"/>
          <w:szCs w:val="32"/>
        </w:rPr>
        <w:t xml:space="preserve"> quindi ritenendo che essa non fosse in grado di derogare al principio generale della tutela giurisdizionale dei diritti.</w:t>
      </w:r>
    </w:p>
    <w:p w:rsidR="004C5E9F" w:rsidRDefault="001105C9" w:rsidP="00944F0F">
      <w:pPr>
        <w:jc w:val="both"/>
        <w:rPr>
          <w:rFonts w:ascii="Times New Roman" w:hAnsi="Times New Roman" w:cs="Times New Roman"/>
          <w:sz w:val="32"/>
          <w:szCs w:val="32"/>
        </w:rPr>
      </w:pPr>
      <w:r>
        <w:rPr>
          <w:rFonts w:ascii="Times New Roman" w:hAnsi="Times New Roman" w:cs="Times New Roman"/>
          <w:sz w:val="32"/>
          <w:szCs w:val="32"/>
        </w:rPr>
        <w:t>Su tale premessa, una serie di pronunce del Consiglio di Stato ammette il ricorso dinanzi a sé di cittadini ebrei “che continuano a essere so</w:t>
      </w:r>
      <w:r w:rsidR="003D28A0">
        <w:rPr>
          <w:rFonts w:ascii="Times New Roman" w:hAnsi="Times New Roman" w:cs="Times New Roman"/>
          <w:sz w:val="32"/>
          <w:szCs w:val="32"/>
        </w:rPr>
        <w:t>ggetti di diritto”, sottolineand</w:t>
      </w:r>
      <w:r>
        <w:rPr>
          <w:rFonts w:ascii="Times New Roman" w:hAnsi="Times New Roman" w:cs="Times New Roman"/>
          <w:sz w:val="32"/>
          <w:szCs w:val="32"/>
        </w:rPr>
        <w:t>o che il giudizio del Consiglio di Stato su questioni collegate all’appartenenza alla razza ebraica “non implica valutazioni di ordine politico, ma l’applicazione, solo, di rigorose norme di diritto”; ritiene che il licenziamento per motivi di razza debba essere assoggettato alle ordinarie garanzie procedimentali e  processuali</w:t>
      </w:r>
      <w:r w:rsidR="004C5E9F">
        <w:rPr>
          <w:rFonts w:ascii="Times New Roman" w:hAnsi="Times New Roman" w:cs="Times New Roman"/>
          <w:sz w:val="32"/>
          <w:szCs w:val="32"/>
        </w:rPr>
        <w:t>, estendendo la legittimazione a ricorrere anche agli ebrei non italiani che risiedano nel regno; annulla la revoca dell’iscrizione universitaria di un ebreo tedesco; equipara ai fini del trattamento economico i professori universitari ebrei dispensati dal servizio a quelli di “razza ariana”,</w:t>
      </w:r>
    </w:p>
    <w:p w:rsidR="004C5E9F" w:rsidRPr="009B2126" w:rsidRDefault="004C5E9F" w:rsidP="00944F0F">
      <w:pPr>
        <w:jc w:val="both"/>
        <w:rPr>
          <w:rFonts w:ascii="Times New Roman" w:hAnsi="Times New Roman" w:cs="Times New Roman"/>
          <w:b/>
          <w:sz w:val="32"/>
          <w:szCs w:val="32"/>
        </w:rPr>
      </w:pPr>
      <w:r w:rsidRPr="009B2126">
        <w:rPr>
          <w:rFonts w:ascii="Times New Roman" w:hAnsi="Times New Roman" w:cs="Times New Roman"/>
          <w:b/>
          <w:sz w:val="32"/>
          <w:szCs w:val="32"/>
        </w:rPr>
        <w:t xml:space="preserve">Da questa esperienza, mi sembra si ricavi </w:t>
      </w:r>
      <w:r w:rsidR="0078160A" w:rsidRPr="009B2126">
        <w:rPr>
          <w:rFonts w:ascii="Times New Roman" w:hAnsi="Times New Roman" w:cs="Times New Roman"/>
          <w:b/>
          <w:sz w:val="32"/>
          <w:szCs w:val="32"/>
        </w:rPr>
        <w:t xml:space="preserve">la capacità, per quanto riguarda la giurisdizione amministrativa, di sapersi ritagliare un ruolo proprio pur nella prevaricante presenza di un regime totalitario, da una parte sottraendosi a una palese volontà di controllo dell’Esecutivo sull’istituzione (per merito anche del suo stesso presidente, pur voluto dal regime), dall’altra cercando di non abdicare alla dignità del proprio ruolo con una pedissequa applicazione di una legislazione illiberale e discriminatoria. Viene dunque in rilievo </w:t>
      </w:r>
      <w:r w:rsidRPr="009B2126">
        <w:rPr>
          <w:rFonts w:ascii="Times New Roman" w:hAnsi="Times New Roman" w:cs="Times New Roman"/>
          <w:b/>
          <w:sz w:val="32"/>
          <w:szCs w:val="32"/>
        </w:rPr>
        <w:t xml:space="preserve">la tensione, che può risolversi in maniera diversificata, tra giudice bocca di una legge contraria ai princìpi che noi oggi -ma le nazioni democratiche già allora- consideriamo “universali”, e giudice capace di interpretare princìpi e valori portanti di un ordinamento e di una comunità “democratica”. </w:t>
      </w:r>
      <w:r w:rsidR="0078160A" w:rsidRPr="009B2126">
        <w:rPr>
          <w:rFonts w:ascii="Times New Roman" w:hAnsi="Times New Roman" w:cs="Times New Roman"/>
          <w:b/>
          <w:sz w:val="32"/>
          <w:szCs w:val="32"/>
        </w:rPr>
        <w:t>E se il giudice amministrativo di allora si rifugia nel “salvagente della forma” –per dirla con Irti- per contrastare o meglio attenuare alcune scelte illiberali del regime, il giudice di oggi si trova spesso a doversi rifare a princìpi e valori portanti della Costituzione</w:t>
      </w:r>
      <w:r w:rsidRPr="009B2126">
        <w:rPr>
          <w:rFonts w:ascii="Times New Roman" w:hAnsi="Times New Roman" w:cs="Times New Roman"/>
          <w:b/>
          <w:sz w:val="32"/>
          <w:szCs w:val="32"/>
        </w:rPr>
        <w:t xml:space="preserve"> </w:t>
      </w:r>
      <w:r w:rsidR="0078160A" w:rsidRPr="009B2126">
        <w:rPr>
          <w:rFonts w:ascii="Times New Roman" w:hAnsi="Times New Roman" w:cs="Times New Roman"/>
          <w:b/>
          <w:sz w:val="32"/>
          <w:szCs w:val="32"/>
        </w:rPr>
        <w:t>per ricondurre al sistema, ordinato e ordinante, costituzionale e sopranazionale non solo scelte legislative che siano in contrasto con quel sistema ma anche omissioni legislative che si traducano in vere e proprie lacune dell’ordinamento, in settori in cui la Costituzione –secondo l’ammonimento della Corte (</w:t>
      </w:r>
      <w:proofErr w:type="spellStart"/>
      <w:r w:rsidR="0078160A" w:rsidRPr="009B2126">
        <w:rPr>
          <w:rFonts w:ascii="Times New Roman" w:hAnsi="Times New Roman" w:cs="Times New Roman"/>
          <w:b/>
          <w:sz w:val="32"/>
          <w:szCs w:val="32"/>
        </w:rPr>
        <w:t>sent</w:t>
      </w:r>
      <w:proofErr w:type="spellEnd"/>
      <w:r w:rsidR="0078160A" w:rsidRPr="009B2126">
        <w:rPr>
          <w:rFonts w:ascii="Times New Roman" w:hAnsi="Times New Roman" w:cs="Times New Roman"/>
          <w:b/>
          <w:sz w:val="32"/>
          <w:szCs w:val="32"/>
        </w:rPr>
        <w:t>….)- non tollera lacune.</w:t>
      </w:r>
    </w:p>
    <w:p w:rsidR="00205901" w:rsidRDefault="004C5E9F" w:rsidP="00944F0F">
      <w:pPr>
        <w:jc w:val="both"/>
        <w:rPr>
          <w:rFonts w:ascii="Times New Roman" w:hAnsi="Times New Roman" w:cs="Times New Roman"/>
          <w:sz w:val="32"/>
          <w:szCs w:val="32"/>
        </w:rPr>
      </w:pPr>
      <w:r w:rsidRPr="00286948">
        <w:rPr>
          <w:rFonts w:ascii="Times New Roman" w:hAnsi="Times New Roman" w:cs="Times New Roman"/>
          <w:b/>
          <w:i/>
          <w:sz w:val="32"/>
          <w:szCs w:val="32"/>
        </w:rPr>
        <w:t>c) Dalla Costituzione ad oggi</w:t>
      </w:r>
      <w:r>
        <w:rPr>
          <w:rFonts w:ascii="Times New Roman" w:hAnsi="Times New Roman" w:cs="Times New Roman"/>
          <w:sz w:val="32"/>
          <w:szCs w:val="32"/>
        </w:rPr>
        <w:t xml:space="preserve">. </w:t>
      </w:r>
      <w:r w:rsidR="001F1D10">
        <w:rPr>
          <w:rFonts w:ascii="Times New Roman" w:hAnsi="Times New Roman" w:cs="Times New Roman"/>
          <w:sz w:val="32"/>
          <w:szCs w:val="32"/>
        </w:rPr>
        <w:t>L’</w:t>
      </w:r>
      <w:r w:rsidR="0078160A">
        <w:rPr>
          <w:rFonts w:ascii="Times New Roman" w:hAnsi="Times New Roman" w:cs="Times New Roman"/>
          <w:sz w:val="32"/>
          <w:szCs w:val="32"/>
        </w:rPr>
        <w:t xml:space="preserve">assetto delle giurisdizioni nel nuovo quadro costituzionale non muta in maniera consistente. Per quanto riguarda la giurisdizione amministrativa, </w:t>
      </w:r>
      <w:r w:rsidR="0078160A" w:rsidRPr="00286948">
        <w:rPr>
          <w:rFonts w:ascii="Times New Roman" w:hAnsi="Times New Roman" w:cs="Times New Roman"/>
          <w:b/>
          <w:sz w:val="32"/>
          <w:szCs w:val="32"/>
        </w:rPr>
        <w:t>viene confermato il sistema plurale di giurisdizioni, prevalente in Europa</w:t>
      </w:r>
      <w:r w:rsidR="0078160A">
        <w:rPr>
          <w:rFonts w:ascii="Times New Roman" w:hAnsi="Times New Roman" w:cs="Times New Roman"/>
          <w:sz w:val="32"/>
          <w:szCs w:val="32"/>
        </w:rPr>
        <w:t>, essenzialmente perché lo stesso si era rivelato un efficace strumento di ampliamento delle tutele de</w:t>
      </w:r>
      <w:r w:rsidR="00556A49">
        <w:rPr>
          <w:rFonts w:ascii="Times New Roman" w:hAnsi="Times New Roman" w:cs="Times New Roman"/>
          <w:sz w:val="32"/>
          <w:szCs w:val="32"/>
        </w:rPr>
        <w:t>i cittadini, sia sul piano teorico della connessione tra potere e situazioni soggettive, sia sul piano pratico della giurisprudenza del Consiglio di Stato.</w:t>
      </w:r>
      <w:r w:rsidR="00F76813">
        <w:rPr>
          <w:rFonts w:ascii="Times New Roman" w:hAnsi="Times New Roman" w:cs="Times New Roman"/>
          <w:sz w:val="32"/>
          <w:szCs w:val="32"/>
        </w:rPr>
        <w:t xml:space="preserve"> Ma in realtà la </w:t>
      </w:r>
      <w:r w:rsidR="00F76813" w:rsidRPr="009B2126">
        <w:rPr>
          <w:rFonts w:ascii="Times New Roman" w:hAnsi="Times New Roman" w:cs="Times New Roman"/>
          <w:b/>
          <w:sz w:val="32"/>
          <w:szCs w:val="32"/>
        </w:rPr>
        <w:t>giustizia amministrativa subisce nel tempo una radicale trasformazione</w:t>
      </w:r>
      <w:r w:rsidR="00F76813">
        <w:rPr>
          <w:rFonts w:ascii="Times New Roman" w:hAnsi="Times New Roman" w:cs="Times New Roman"/>
          <w:sz w:val="32"/>
          <w:szCs w:val="32"/>
        </w:rPr>
        <w:t xml:space="preserve">. Seguendo la lettura che delle norme costituzionali daranno soprattutto Bachelet e </w:t>
      </w:r>
      <w:proofErr w:type="spellStart"/>
      <w:r w:rsidR="00F76813">
        <w:rPr>
          <w:rFonts w:ascii="Times New Roman" w:hAnsi="Times New Roman" w:cs="Times New Roman"/>
          <w:sz w:val="32"/>
          <w:szCs w:val="32"/>
        </w:rPr>
        <w:t>Nigro</w:t>
      </w:r>
      <w:proofErr w:type="spellEnd"/>
      <w:r w:rsidR="00F76813">
        <w:rPr>
          <w:rFonts w:ascii="Times New Roman" w:hAnsi="Times New Roman" w:cs="Times New Roman"/>
          <w:sz w:val="32"/>
          <w:szCs w:val="32"/>
        </w:rPr>
        <w:t xml:space="preserve">, </w:t>
      </w:r>
      <w:r w:rsidR="00F76813" w:rsidRPr="00123079">
        <w:rPr>
          <w:rFonts w:ascii="Times New Roman" w:hAnsi="Times New Roman" w:cs="Times New Roman"/>
          <w:b/>
          <w:sz w:val="32"/>
          <w:szCs w:val="32"/>
        </w:rPr>
        <w:t>la Corte costituzionale, con la sentenza n. 204 del 2004</w:t>
      </w:r>
      <w:r w:rsidR="00F76813">
        <w:rPr>
          <w:rFonts w:ascii="Times New Roman" w:hAnsi="Times New Roman" w:cs="Times New Roman"/>
          <w:sz w:val="32"/>
          <w:szCs w:val="32"/>
        </w:rPr>
        <w:t xml:space="preserve"> (e altre che seguiranno) pone in luce due aspetti chiave: la parità delle situazioni tutelate (diritto e interesse) cui deve corrispondere la parità dei giudici e delle tutele da loro offerte; </w:t>
      </w:r>
      <w:r w:rsidR="006228F6">
        <w:rPr>
          <w:rFonts w:ascii="Times New Roman" w:hAnsi="Times New Roman" w:cs="Times New Roman"/>
          <w:sz w:val="32"/>
          <w:szCs w:val="32"/>
        </w:rPr>
        <w:t>il giudice amministrativo non più come giudice “speciale”, ma come giudice ordinario degli interessi legittimi e talvolta dei diritti soggettivi (</w:t>
      </w:r>
      <w:proofErr w:type="spellStart"/>
      <w:r w:rsidR="006228F6">
        <w:rPr>
          <w:rFonts w:ascii="Times New Roman" w:hAnsi="Times New Roman" w:cs="Times New Roman"/>
          <w:sz w:val="32"/>
          <w:szCs w:val="32"/>
        </w:rPr>
        <w:t>Nigro</w:t>
      </w:r>
      <w:proofErr w:type="spellEnd"/>
      <w:r w:rsidR="006228F6">
        <w:rPr>
          <w:rFonts w:ascii="Times New Roman" w:hAnsi="Times New Roman" w:cs="Times New Roman"/>
          <w:sz w:val="32"/>
          <w:szCs w:val="32"/>
        </w:rPr>
        <w:t>) o meglio (</w:t>
      </w:r>
      <w:proofErr w:type="spellStart"/>
      <w:r w:rsidR="006228F6">
        <w:rPr>
          <w:rFonts w:ascii="Times New Roman" w:hAnsi="Times New Roman" w:cs="Times New Roman"/>
          <w:sz w:val="32"/>
          <w:szCs w:val="32"/>
        </w:rPr>
        <w:t>C.cost</w:t>
      </w:r>
      <w:proofErr w:type="spellEnd"/>
      <w:r w:rsidR="006228F6">
        <w:rPr>
          <w:rFonts w:ascii="Times New Roman" w:hAnsi="Times New Roman" w:cs="Times New Roman"/>
          <w:sz w:val="32"/>
          <w:szCs w:val="32"/>
        </w:rPr>
        <w:t>.) come giudice della pubblica amministrazione quando agisce nell’esercizio del potere; in altre parole,</w:t>
      </w:r>
      <w:r w:rsidR="00123079">
        <w:rPr>
          <w:rFonts w:ascii="Times New Roman" w:hAnsi="Times New Roman" w:cs="Times New Roman"/>
          <w:sz w:val="32"/>
          <w:szCs w:val="32"/>
        </w:rPr>
        <w:t xml:space="preserve"> viene a configurarsi</w:t>
      </w:r>
      <w:r w:rsidR="006228F6">
        <w:rPr>
          <w:rFonts w:ascii="Times New Roman" w:hAnsi="Times New Roman" w:cs="Times New Roman"/>
          <w:sz w:val="32"/>
          <w:szCs w:val="32"/>
        </w:rPr>
        <w:t xml:space="preserve"> </w:t>
      </w:r>
      <w:r w:rsidR="006228F6" w:rsidRPr="009B2126">
        <w:rPr>
          <w:rFonts w:ascii="Times New Roman" w:hAnsi="Times New Roman" w:cs="Times New Roman"/>
          <w:b/>
          <w:sz w:val="32"/>
          <w:szCs w:val="32"/>
        </w:rPr>
        <w:t>il giudice amministrativo come giudice del potere pubblico</w:t>
      </w:r>
      <w:r w:rsidR="006228F6">
        <w:rPr>
          <w:rFonts w:ascii="Times New Roman" w:hAnsi="Times New Roman" w:cs="Times New Roman"/>
          <w:sz w:val="32"/>
          <w:szCs w:val="32"/>
        </w:rPr>
        <w:t>.</w:t>
      </w:r>
    </w:p>
    <w:p w:rsidR="006228F6" w:rsidRDefault="006228F6" w:rsidP="00944F0F">
      <w:pPr>
        <w:jc w:val="both"/>
        <w:rPr>
          <w:rFonts w:ascii="Times New Roman" w:hAnsi="Times New Roman" w:cs="Times New Roman"/>
          <w:sz w:val="32"/>
          <w:szCs w:val="32"/>
        </w:rPr>
      </w:pPr>
      <w:r>
        <w:rPr>
          <w:rFonts w:ascii="Times New Roman" w:hAnsi="Times New Roman" w:cs="Times New Roman"/>
          <w:sz w:val="32"/>
          <w:szCs w:val="32"/>
        </w:rPr>
        <w:t>Cosa significa tutto ciò? Il giudice amministrativo si pone al centro dei rapporti tra poteri pubblici e soggetti di diritto, siano persone fisiche, siano imprese.</w:t>
      </w:r>
    </w:p>
    <w:p w:rsidR="006228F6" w:rsidRDefault="006228F6" w:rsidP="00944F0F">
      <w:pPr>
        <w:jc w:val="both"/>
        <w:rPr>
          <w:rFonts w:ascii="Times New Roman" w:hAnsi="Times New Roman" w:cs="Times New Roman"/>
          <w:sz w:val="32"/>
          <w:szCs w:val="32"/>
        </w:rPr>
      </w:pPr>
      <w:r>
        <w:rPr>
          <w:rFonts w:ascii="Times New Roman" w:hAnsi="Times New Roman" w:cs="Times New Roman"/>
          <w:sz w:val="32"/>
          <w:szCs w:val="32"/>
        </w:rPr>
        <w:t xml:space="preserve">E’ una concezione decisamente più “centrale” del giudice amministrativo di quanto non fosse all’inizio: centrale perché il giudice amministrativo intercetta tutte le situazioni in cui vi sia esercizio di un potere pubblico. </w:t>
      </w:r>
      <w:r w:rsidRPr="009B2126">
        <w:rPr>
          <w:rFonts w:ascii="Times New Roman" w:hAnsi="Times New Roman" w:cs="Times New Roman"/>
          <w:b/>
          <w:sz w:val="32"/>
          <w:szCs w:val="32"/>
        </w:rPr>
        <w:t>La posizione del giudice amministrativo nella società varia a seconda della latitudi</w:t>
      </w:r>
      <w:r w:rsidR="00EC3C32" w:rsidRPr="009B2126">
        <w:rPr>
          <w:rFonts w:ascii="Times New Roman" w:hAnsi="Times New Roman" w:cs="Times New Roman"/>
          <w:b/>
          <w:sz w:val="32"/>
          <w:szCs w:val="32"/>
        </w:rPr>
        <w:t>n</w:t>
      </w:r>
      <w:r w:rsidRPr="009B2126">
        <w:rPr>
          <w:rFonts w:ascii="Times New Roman" w:hAnsi="Times New Roman" w:cs="Times New Roman"/>
          <w:b/>
          <w:sz w:val="32"/>
          <w:szCs w:val="32"/>
        </w:rPr>
        <w:t>e consentita ai poteri pubblici:</w:t>
      </w:r>
      <w:r>
        <w:rPr>
          <w:rFonts w:ascii="Times New Roman" w:hAnsi="Times New Roman" w:cs="Times New Roman"/>
          <w:sz w:val="32"/>
          <w:szCs w:val="32"/>
        </w:rPr>
        <w:t xml:space="preserve"> in uno Stato liberale, il giudice diventa il garante del diritto “senza limiti”, cioè della libertà, nei confronti dell’autorità: qui le sfere della persona e dell’autorità sono strutturalmente distinte, il diritto ne delimita il campo di attribuzioni, il giudice, anche il giudice unico, vigila sugli sconfinamenti. E’ l’impostazione tedesca –che pure conosce un giudice amministrativo separato- del diritto soggettivo pubblico, a presidio della sfera di libertà. Nell’ordinamento italiano, che si fonda sulla </w:t>
      </w:r>
      <w:r w:rsidRPr="006228F6">
        <w:rPr>
          <w:rFonts w:ascii="Times New Roman" w:hAnsi="Times New Roman" w:cs="Times New Roman"/>
          <w:i/>
          <w:sz w:val="32"/>
          <w:szCs w:val="32"/>
          <w:u w:val="single"/>
        </w:rPr>
        <w:t>dialettica</w:t>
      </w:r>
      <w:r>
        <w:rPr>
          <w:rFonts w:ascii="Times New Roman" w:hAnsi="Times New Roman" w:cs="Times New Roman"/>
          <w:sz w:val="32"/>
          <w:szCs w:val="32"/>
        </w:rPr>
        <w:t xml:space="preserve"> tra libertà e autorità (Giannini), </w:t>
      </w:r>
      <w:r w:rsidR="00EC3C32">
        <w:rPr>
          <w:rFonts w:ascii="Times New Roman" w:hAnsi="Times New Roman" w:cs="Times New Roman"/>
          <w:sz w:val="32"/>
          <w:szCs w:val="32"/>
        </w:rPr>
        <w:t xml:space="preserve">la dilatazione, diretta o indiretta, dei poteri pubblici, connessa allo Stato sociale di diritto, all’intervento pubblico nell’economia e allo Stato promotore di benessere, nonché la trasformazione dello stesso diritto soggettivo non più diritto assoluto, ma diritto conformato dai suoi aspetti relazionali e dal valore “solidaristico” di cui è permeata la </w:t>
      </w:r>
      <w:r w:rsidR="00EC3C32" w:rsidRPr="00123079">
        <w:rPr>
          <w:rFonts w:ascii="Times New Roman" w:hAnsi="Times New Roman" w:cs="Times New Roman"/>
          <w:b/>
          <w:sz w:val="32"/>
          <w:szCs w:val="32"/>
        </w:rPr>
        <w:t>Costituzione impongono, da un lato, una posizione preminente spesso assegnata al potere pubblico come espressione degli interessi della collettività, ma, dall’altra, la configurazione di un penetrante strumento di controllo del legittimo esercizio di questo potere</w:t>
      </w:r>
      <w:r w:rsidR="00EC3C32">
        <w:rPr>
          <w:rFonts w:ascii="Times New Roman" w:hAnsi="Times New Roman" w:cs="Times New Roman"/>
          <w:sz w:val="32"/>
          <w:szCs w:val="32"/>
        </w:rPr>
        <w:t>, destinato a prevalere per legge sull’</w:t>
      </w:r>
      <w:r w:rsidR="00807A22">
        <w:rPr>
          <w:rFonts w:ascii="Times New Roman" w:hAnsi="Times New Roman" w:cs="Times New Roman"/>
          <w:sz w:val="32"/>
          <w:szCs w:val="32"/>
        </w:rPr>
        <w:t>interesse del s</w:t>
      </w:r>
      <w:r w:rsidR="00EC3C32">
        <w:rPr>
          <w:rFonts w:ascii="Times New Roman" w:hAnsi="Times New Roman" w:cs="Times New Roman"/>
          <w:sz w:val="32"/>
          <w:szCs w:val="32"/>
        </w:rPr>
        <w:t>ingolo solo se esercitato secondo i parametri, più o meno puntuali, di legittimità.</w:t>
      </w:r>
    </w:p>
    <w:p w:rsidR="00EC3C32" w:rsidRDefault="00123079" w:rsidP="00944F0F">
      <w:pPr>
        <w:jc w:val="both"/>
        <w:rPr>
          <w:rFonts w:ascii="Times New Roman" w:hAnsi="Times New Roman" w:cs="Times New Roman"/>
          <w:sz w:val="32"/>
          <w:szCs w:val="32"/>
        </w:rPr>
      </w:pPr>
      <w:r w:rsidRPr="00123079">
        <w:rPr>
          <w:rFonts w:ascii="Times New Roman" w:hAnsi="Times New Roman" w:cs="Times New Roman"/>
          <w:b/>
          <w:i/>
          <w:sz w:val="32"/>
          <w:szCs w:val="32"/>
          <w:u w:val="single"/>
        </w:rPr>
        <w:t>4</w:t>
      </w:r>
      <w:r w:rsidR="00D52638" w:rsidRPr="00123079">
        <w:rPr>
          <w:rFonts w:ascii="Times New Roman" w:hAnsi="Times New Roman" w:cs="Times New Roman"/>
          <w:b/>
          <w:i/>
          <w:sz w:val="32"/>
          <w:szCs w:val="32"/>
          <w:u w:val="single"/>
        </w:rPr>
        <w:t>. Il giudice amministrativo oggi</w:t>
      </w:r>
      <w:r w:rsidR="00D52638">
        <w:rPr>
          <w:rFonts w:ascii="Times New Roman" w:hAnsi="Times New Roman" w:cs="Times New Roman"/>
          <w:sz w:val="32"/>
          <w:szCs w:val="32"/>
        </w:rPr>
        <w:t>. Il delineato</w:t>
      </w:r>
      <w:r w:rsidR="00EC3C32">
        <w:rPr>
          <w:rFonts w:ascii="Times New Roman" w:hAnsi="Times New Roman" w:cs="Times New Roman"/>
          <w:sz w:val="32"/>
          <w:szCs w:val="32"/>
        </w:rPr>
        <w:t xml:space="preserve"> contesto </w:t>
      </w:r>
      <w:r w:rsidR="00D52638">
        <w:rPr>
          <w:rFonts w:ascii="Times New Roman" w:hAnsi="Times New Roman" w:cs="Times New Roman"/>
          <w:sz w:val="32"/>
          <w:szCs w:val="32"/>
        </w:rPr>
        <w:t>pone una serie di spunti problematici nella posizione della giurisdizione amministrativa tra i poteri e rispetto alla società</w:t>
      </w:r>
      <w:r w:rsidR="00CE4C5E">
        <w:rPr>
          <w:rFonts w:ascii="Times New Roman" w:hAnsi="Times New Roman" w:cs="Times New Roman"/>
          <w:sz w:val="32"/>
          <w:szCs w:val="32"/>
        </w:rPr>
        <w:t>:</w:t>
      </w:r>
    </w:p>
    <w:p w:rsidR="00EC3C32" w:rsidRDefault="00EC3C32" w:rsidP="00EC3C32">
      <w:pPr>
        <w:jc w:val="both"/>
        <w:rPr>
          <w:rFonts w:ascii="Times New Roman" w:hAnsi="Times New Roman" w:cs="Times New Roman"/>
          <w:sz w:val="32"/>
          <w:szCs w:val="32"/>
        </w:rPr>
      </w:pPr>
      <w:r w:rsidRPr="00EC3C32">
        <w:rPr>
          <w:rFonts w:ascii="Times New Roman" w:hAnsi="Times New Roman" w:cs="Times New Roman"/>
          <w:sz w:val="32"/>
          <w:szCs w:val="32"/>
        </w:rPr>
        <w:t>a)</w:t>
      </w:r>
      <w:r>
        <w:rPr>
          <w:rFonts w:ascii="Times New Roman" w:hAnsi="Times New Roman" w:cs="Times New Roman"/>
          <w:sz w:val="32"/>
          <w:szCs w:val="32"/>
        </w:rPr>
        <w:t xml:space="preserve"> il giudice amministrativo è spesso </w:t>
      </w:r>
      <w:r w:rsidRPr="00123079">
        <w:rPr>
          <w:rFonts w:ascii="Times New Roman" w:hAnsi="Times New Roman" w:cs="Times New Roman"/>
          <w:b/>
          <w:sz w:val="32"/>
          <w:szCs w:val="32"/>
        </w:rPr>
        <w:t>crocevia di rilevanti questioni nel campo dell’economia e dei diritti sociali.</w:t>
      </w:r>
      <w:r>
        <w:rPr>
          <w:rFonts w:ascii="Times New Roman" w:hAnsi="Times New Roman" w:cs="Times New Roman"/>
          <w:sz w:val="32"/>
          <w:szCs w:val="32"/>
        </w:rPr>
        <w:t xml:space="preserve"> </w:t>
      </w:r>
      <w:r w:rsidR="00807A22">
        <w:rPr>
          <w:rFonts w:ascii="Times New Roman" w:hAnsi="Times New Roman" w:cs="Times New Roman"/>
          <w:sz w:val="32"/>
          <w:szCs w:val="32"/>
        </w:rPr>
        <w:t>Penso, quanto all’economia, al contenzioso in materia di appalti, in materia di autorità indipendenti che operano in settori economici (concorrenza, energia, comunicazioni), in materia di urbanistica e localizzazione di opere pubbliche, di autorizzazioni commerciali. Penso, quanto ai diritti sociali, ai settori della salute, dell'istruzione, dei servizi sociali, dei migranti.</w:t>
      </w:r>
    </w:p>
    <w:p w:rsidR="00CE4C5E" w:rsidRPr="009B2126" w:rsidRDefault="00CE4C5E" w:rsidP="00CE4C5E">
      <w:pPr>
        <w:jc w:val="both"/>
        <w:rPr>
          <w:rFonts w:ascii="Times New Roman" w:hAnsi="Times New Roman" w:cs="Times New Roman"/>
          <w:sz w:val="24"/>
          <w:szCs w:val="24"/>
        </w:rPr>
      </w:pPr>
      <w:r w:rsidRPr="009B2126">
        <w:rPr>
          <w:rFonts w:ascii="Times New Roman" w:hAnsi="Times New Roman" w:cs="Times New Roman"/>
          <w:sz w:val="24"/>
          <w:szCs w:val="24"/>
        </w:rPr>
        <w:t>In questi settori il giudice amministrativo si trova al centro di spinte contrastanti. Nel campo dell’economia, per esempio, la decisioni dei giudici sono viste spesso come un fattore di rallentamento dell’economia. Ma poiché il giudice interviene, su richiesta di qualcuno, sul presupposto che l’azione amministrativa non sia conforme a legge, si assiste al paradosso di certa politica che lamenta nei confronti del giudice l’applicazione di una legge da essa stessa posta o, viceversa, si lamenta che il giudice non sia intervenuto adeguatamente a tutela della legge a fronte di un appalto che si assume illegittimo. Forse le cose sono un po’ più complesse, ma nel frattempo poniamoci un interrogativo: il fattore di non competizione, che allontana il mitico investitore straniero, discende da una pubblica amministrazione che vìoli le regole del gioco o da un giudice che quelle regole fa applicare? In Europa, checché se ne dica, si pretende di far andare insieme competitività dei sistemi e livello di tutela. Quindi il primo assioma da spezzare è quello che professa meno tutele/più sviluppo.</w:t>
      </w:r>
    </w:p>
    <w:p w:rsidR="00CE4C5E" w:rsidRPr="009B2126" w:rsidRDefault="00CE4C5E" w:rsidP="00CE4C5E">
      <w:pPr>
        <w:jc w:val="both"/>
        <w:rPr>
          <w:rFonts w:ascii="Times New Roman" w:hAnsi="Times New Roman" w:cs="Times New Roman"/>
          <w:sz w:val="24"/>
          <w:szCs w:val="24"/>
        </w:rPr>
      </w:pPr>
      <w:r w:rsidRPr="009B2126">
        <w:rPr>
          <w:rFonts w:ascii="Times New Roman" w:hAnsi="Times New Roman" w:cs="Times New Roman"/>
          <w:sz w:val="24"/>
          <w:szCs w:val="24"/>
        </w:rPr>
        <w:t>Nel campo dei diritti fondamentali, richiamerei la giurisprudenza in materia di diritti dei migranti, di diritto alla salute (esempio, in materia di vaccinazioni obbligatorie o di fine vita), di istruzione (per esempio, insegnamento di sostegno).</w:t>
      </w:r>
    </w:p>
    <w:p w:rsidR="00556A49" w:rsidRDefault="00807A22" w:rsidP="00944F0F">
      <w:pPr>
        <w:jc w:val="both"/>
        <w:rPr>
          <w:rFonts w:ascii="Times New Roman" w:hAnsi="Times New Roman" w:cs="Times New Roman"/>
          <w:sz w:val="32"/>
          <w:szCs w:val="32"/>
        </w:rPr>
      </w:pPr>
      <w:r>
        <w:rPr>
          <w:rFonts w:ascii="Times New Roman" w:hAnsi="Times New Roman" w:cs="Times New Roman"/>
          <w:sz w:val="32"/>
          <w:szCs w:val="32"/>
        </w:rPr>
        <w:t xml:space="preserve">b) </w:t>
      </w:r>
      <w:r w:rsidRPr="00123079">
        <w:rPr>
          <w:rFonts w:ascii="Times New Roman" w:hAnsi="Times New Roman" w:cs="Times New Roman"/>
          <w:b/>
          <w:sz w:val="32"/>
          <w:szCs w:val="32"/>
        </w:rPr>
        <w:t>crisi della legge e crisi dell’amministrazione consegnano al giudice amministrativo un ruolo di “supplenza”</w:t>
      </w:r>
      <w:r>
        <w:rPr>
          <w:rFonts w:ascii="Times New Roman" w:hAnsi="Times New Roman" w:cs="Times New Roman"/>
          <w:sz w:val="32"/>
          <w:szCs w:val="32"/>
        </w:rPr>
        <w:t xml:space="preserve"> che non gli competerebbe ma al quale lui non può sottrarsi, pena attenuare le tutele, ma che va esercitato con cautela, con preparazione tecnica adeguata e, possibilmente, per un tempo limitato. Del resto, è la stessa posizione in cui si trova il giudice ordinario quando si trovi, per esempio, a decidere in campi fondamentali –pensate alla bioetica e al fine-vita- quando il legislatore latiti.</w:t>
      </w:r>
    </w:p>
    <w:p w:rsidR="00AE3E4B" w:rsidRPr="00AE3E4B" w:rsidRDefault="00AE3E4B" w:rsidP="00AE3E4B">
      <w:pPr>
        <w:jc w:val="both"/>
        <w:rPr>
          <w:rFonts w:ascii="Times New Roman" w:hAnsi="Times New Roman" w:cs="Times New Roman"/>
          <w:sz w:val="24"/>
          <w:szCs w:val="24"/>
        </w:rPr>
      </w:pPr>
      <w:r w:rsidRPr="00AE3E4B">
        <w:rPr>
          <w:rFonts w:ascii="Times New Roman" w:hAnsi="Times New Roman" w:cs="Times New Roman"/>
          <w:sz w:val="24"/>
          <w:szCs w:val="24"/>
        </w:rPr>
        <w:t>In ogni comunità si pone il tema di chi pone le regole e chi le fa rispettare: il legislatore e il giudice.</w:t>
      </w:r>
    </w:p>
    <w:p w:rsidR="00AE3E4B" w:rsidRPr="00AE3E4B" w:rsidRDefault="00AE3E4B" w:rsidP="00AE3E4B">
      <w:pPr>
        <w:jc w:val="both"/>
        <w:rPr>
          <w:rFonts w:ascii="Times New Roman" w:hAnsi="Times New Roman" w:cs="Times New Roman"/>
          <w:sz w:val="24"/>
          <w:szCs w:val="24"/>
        </w:rPr>
      </w:pPr>
      <w:r w:rsidRPr="00AE3E4B">
        <w:rPr>
          <w:rFonts w:ascii="Times New Roman" w:hAnsi="Times New Roman" w:cs="Times New Roman"/>
          <w:sz w:val="24"/>
          <w:szCs w:val="24"/>
        </w:rPr>
        <w:t>L’equilibrio tra questi poteri dipende, prevalentemente, dalla qualità e dall’efficacia del precetto normativo e, a monte, dall’assunzione politica della responsabilità di porre regole chiare che indichino la scelta che le sorregge: se la norma è chiara ed efficace, il controllo del giudice sulla sua applicazione è più semplice e limitato; se essa è di scarsa qualità, o non esprime chiaramente la scelta che ne è alla base, il giudice è costretto, suo malgrado, a “sintetizzare”, o a costruire, una regola per il caso concreto, “a prescindere” da un sicuro ancoraggio normativo.</w:t>
      </w:r>
    </w:p>
    <w:p w:rsidR="00AC6BDA" w:rsidRDefault="00CE4C5E" w:rsidP="00944F0F">
      <w:pPr>
        <w:jc w:val="both"/>
        <w:rPr>
          <w:rFonts w:ascii="Times New Roman" w:hAnsi="Times New Roman" w:cs="Times New Roman"/>
          <w:sz w:val="32"/>
          <w:szCs w:val="32"/>
        </w:rPr>
      </w:pPr>
      <w:r>
        <w:rPr>
          <w:rFonts w:ascii="Times New Roman" w:hAnsi="Times New Roman" w:cs="Times New Roman"/>
          <w:sz w:val="32"/>
          <w:szCs w:val="32"/>
        </w:rPr>
        <w:t>c) a</w:t>
      </w:r>
      <w:r w:rsidR="009B2126">
        <w:rPr>
          <w:rFonts w:ascii="Times New Roman" w:hAnsi="Times New Roman" w:cs="Times New Roman"/>
          <w:sz w:val="32"/>
          <w:szCs w:val="32"/>
        </w:rPr>
        <w:t xml:space="preserve">nche in questo periodo la giurisprudenza amministrativa conserva, sia pure in misura ridotta, per un verso, </w:t>
      </w:r>
      <w:r w:rsidR="009B2126" w:rsidRPr="00123079">
        <w:rPr>
          <w:rFonts w:ascii="Times New Roman" w:hAnsi="Times New Roman" w:cs="Times New Roman"/>
          <w:b/>
          <w:sz w:val="32"/>
          <w:szCs w:val="32"/>
        </w:rPr>
        <w:t>il carattere “pretorio</w:t>
      </w:r>
      <w:r w:rsidR="009B2126">
        <w:rPr>
          <w:rFonts w:ascii="Times New Roman" w:hAnsi="Times New Roman" w:cs="Times New Roman"/>
          <w:sz w:val="32"/>
          <w:szCs w:val="32"/>
        </w:rPr>
        <w:t>” che la contraddistingue dall</w:t>
      </w:r>
      <w:r>
        <w:rPr>
          <w:rFonts w:ascii="Times New Roman" w:hAnsi="Times New Roman" w:cs="Times New Roman"/>
          <w:sz w:val="32"/>
          <w:szCs w:val="32"/>
        </w:rPr>
        <w:t>e origini,</w:t>
      </w:r>
      <w:r w:rsidR="009B2126">
        <w:rPr>
          <w:rFonts w:ascii="Times New Roman" w:hAnsi="Times New Roman" w:cs="Times New Roman"/>
          <w:sz w:val="32"/>
          <w:szCs w:val="32"/>
        </w:rPr>
        <w:t xml:space="preserve"> per altro verso, la sua </w:t>
      </w:r>
      <w:r w:rsidR="009B2126" w:rsidRPr="00123079">
        <w:rPr>
          <w:rFonts w:ascii="Times New Roman" w:hAnsi="Times New Roman" w:cs="Times New Roman"/>
          <w:b/>
          <w:sz w:val="32"/>
          <w:szCs w:val="32"/>
        </w:rPr>
        <w:t xml:space="preserve">influenza sul legislatore, </w:t>
      </w:r>
      <w:r w:rsidR="009B2126">
        <w:rPr>
          <w:rFonts w:ascii="Times New Roman" w:hAnsi="Times New Roman" w:cs="Times New Roman"/>
          <w:sz w:val="32"/>
          <w:szCs w:val="32"/>
        </w:rPr>
        <w:t xml:space="preserve">che periodicamente si trova a </w:t>
      </w:r>
      <w:proofErr w:type="spellStart"/>
      <w:r w:rsidR="009B2126">
        <w:rPr>
          <w:rFonts w:ascii="Times New Roman" w:hAnsi="Times New Roman" w:cs="Times New Roman"/>
          <w:sz w:val="32"/>
          <w:szCs w:val="32"/>
        </w:rPr>
        <w:t>legificare</w:t>
      </w:r>
      <w:proofErr w:type="spellEnd"/>
      <w:r w:rsidR="009B2126">
        <w:rPr>
          <w:rFonts w:ascii="Times New Roman" w:hAnsi="Times New Roman" w:cs="Times New Roman"/>
          <w:sz w:val="32"/>
          <w:szCs w:val="32"/>
        </w:rPr>
        <w:t xml:space="preserve"> e a codificare princìpi elaborati dalla giurisprudenza: emblematiche al riguardo sono la codificazione dei princìpi da tempo elaborati dalla giurisprudenza nella legge sul procedimento amministrativo del 1990 e la codificazione delle regole del processo davanti al giudice codificate nel codice del processo amministrativo del 2010</w:t>
      </w:r>
      <w:r w:rsidR="00D52638">
        <w:rPr>
          <w:rFonts w:ascii="Times New Roman" w:hAnsi="Times New Roman" w:cs="Times New Roman"/>
          <w:sz w:val="32"/>
          <w:szCs w:val="32"/>
        </w:rPr>
        <w:t>.</w:t>
      </w:r>
    </w:p>
    <w:p w:rsidR="00CE4C5E" w:rsidRDefault="00CE4C5E" w:rsidP="00944F0F">
      <w:pPr>
        <w:jc w:val="both"/>
        <w:rPr>
          <w:rFonts w:ascii="Times New Roman" w:hAnsi="Times New Roman" w:cs="Times New Roman"/>
          <w:sz w:val="32"/>
          <w:szCs w:val="32"/>
        </w:rPr>
      </w:pPr>
      <w:r>
        <w:rPr>
          <w:rFonts w:ascii="Times New Roman" w:hAnsi="Times New Roman" w:cs="Times New Roman"/>
          <w:sz w:val="32"/>
          <w:szCs w:val="32"/>
        </w:rPr>
        <w:t xml:space="preserve">Cosa significa oggi carattere “pretorio”? Sicuramente permane il significato originario del termine –quello della individuazione di situazioni soggettive tutelabili, tendenzialmente estendendo l’area di legittimazione a ricorrere (associazioni, </w:t>
      </w:r>
      <w:proofErr w:type="gramStart"/>
      <w:r>
        <w:rPr>
          <w:rFonts w:ascii="Times New Roman" w:hAnsi="Times New Roman" w:cs="Times New Roman"/>
          <w:sz w:val="32"/>
          <w:szCs w:val="32"/>
        </w:rPr>
        <w:t>terzi)-</w:t>
      </w:r>
      <w:proofErr w:type="gramEnd"/>
      <w:r>
        <w:rPr>
          <w:rFonts w:ascii="Times New Roman" w:hAnsi="Times New Roman" w:cs="Times New Roman"/>
          <w:sz w:val="32"/>
          <w:szCs w:val="32"/>
        </w:rPr>
        <w:t xml:space="preserve"> ma soprattutto il carattere “pretorio” si manifesta nel crescente uso del giudizio per clausole generali” o secondo princìpi. E’ vero che queste caratteristiche sono nella tradizione del giudice amministrativo (si pensi alle fattispecie sintomatiche dell’eccesso di potere)</w:t>
      </w:r>
      <w:r w:rsidR="009E4907">
        <w:rPr>
          <w:rFonts w:ascii="Times New Roman" w:hAnsi="Times New Roman" w:cs="Times New Roman"/>
          <w:sz w:val="32"/>
          <w:szCs w:val="32"/>
        </w:rPr>
        <w:t xml:space="preserve"> ma l’influsso della giurisprudenza europea e, paradossalmente, non più l’assenza ma la sovrabbondanza delle indicazioni normative, spesso poco chiare, inducono il giudice sempre più a ricorrere a princìpi generali o clausole come affidamento, ragionevolezza, proporzionalità della scelta dell’amministrazione</w:t>
      </w:r>
    </w:p>
    <w:p w:rsidR="00AB1DBB" w:rsidRDefault="009E4907" w:rsidP="00944F0F">
      <w:pPr>
        <w:jc w:val="both"/>
        <w:rPr>
          <w:rFonts w:ascii="Times New Roman" w:hAnsi="Times New Roman" w:cs="Times New Roman"/>
          <w:sz w:val="32"/>
          <w:szCs w:val="32"/>
        </w:rPr>
      </w:pPr>
      <w:r>
        <w:rPr>
          <w:rFonts w:ascii="Times New Roman" w:hAnsi="Times New Roman" w:cs="Times New Roman"/>
          <w:sz w:val="32"/>
          <w:szCs w:val="32"/>
        </w:rPr>
        <w:t xml:space="preserve">d) da quanto sopra emerge quello che si definisce </w:t>
      </w:r>
      <w:r w:rsidRPr="00123079">
        <w:rPr>
          <w:rFonts w:ascii="Times New Roman" w:hAnsi="Times New Roman" w:cs="Times New Roman"/>
          <w:b/>
          <w:sz w:val="32"/>
          <w:szCs w:val="32"/>
        </w:rPr>
        <w:t>il “diritto giurisprudenziale”</w:t>
      </w:r>
      <w:r>
        <w:rPr>
          <w:rFonts w:ascii="Times New Roman" w:hAnsi="Times New Roman" w:cs="Times New Roman"/>
          <w:sz w:val="32"/>
          <w:szCs w:val="32"/>
        </w:rPr>
        <w:t xml:space="preserve"> cioè un diritto sempre più affidato alla interpretazione del giudice, una interpretazione che, in assenza di parametri normativi e scelte politiche certe a monte, </w:t>
      </w:r>
      <w:r w:rsidRPr="00123079">
        <w:rPr>
          <w:rFonts w:ascii="Times New Roman" w:hAnsi="Times New Roman" w:cs="Times New Roman"/>
          <w:b/>
          <w:sz w:val="32"/>
          <w:szCs w:val="32"/>
        </w:rPr>
        <w:t>si traduce inevitabilmente in un diritto meno prevedibile perché di fonte marcatamente giurisprudenziale</w:t>
      </w:r>
      <w:r>
        <w:rPr>
          <w:rFonts w:ascii="Times New Roman" w:hAnsi="Times New Roman" w:cs="Times New Roman"/>
          <w:sz w:val="32"/>
          <w:szCs w:val="32"/>
        </w:rPr>
        <w:t xml:space="preserve">. Imprevedibilità delle decisioni che, nel caso dei giudice amministrativo, è aggravata dalla imprevedibilità del potere pubblico, non più costretto dalle rigidi maglie di un principio di legalità in senso sostanziale ma affidato a una ben più elastica legalità cd. </w:t>
      </w:r>
      <w:proofErr w:type="gramStart"/>
      <w:r>
        <w:rPr>
          <w:rFonts w:ascii="Times New Roman" w:hAnsi="Times New Roman" w:cs="Times New Roman"/>
          <w:sz w:val="32"/>
          <w:szCs w:val="32"/>
        </w:rPr>
        <w:t>procedurale</w:t>
      </w:r>
      <w:proofErr w:type="gramEnd"/>
      <w:r>
        <w:rPr>
          <w:rFonts w:ascii="Times New Roman" w:hAnsi="Times New Roman" w:cs="Times New Roman"/>
          <w:sz w:val="32"/>
          <w:szCs w:val="32"/>
        </w:rPr>
        <w:t xml:space="preserve"> (cioè legalità delle procedure attraverso cui si forma progressivamente l’interesse pubblico concreto al cospetto degli altri interessi pubblici e privati)</w:t>
      </w:r>
    </w:p>
    <w:p w:rsidR="009E4907" w:rsidRDefault="009E4907" w:rsidP="00944F0F">
      <w:pPr>
        <w:jc w:val="both"/>
        <w:rPr>
          <w:rFonts w:ascii="Times New Roman" w:hAnsi="Times New Roman" w:cs="Times New Roman"/>
          <w:sz w:val="32"/>
          <w:szCs w:val="32"/>
        </w:rPr>
      </w:pPr>
      <w:r>
        <w:rPr>
          <w:rFonts w:ascii="Times New Roman" w:hAnsi="Times New Roman" w:cs="Times New Roman"/>
          <w:sz w:val="32"/>
          <w:szCs w:val="32"/>
        </w:rPr>
        <w:t xml:space="preserve">e) in questo contesto si amplia il </w:t>
      </w:r>
      <w:proofErr w:type="spellStart"/>
      <w:r w:rsidRPr="00123079">
        <w:rPr>
          <w:rFonts w:ascii="Times New Roman" w:hAnsi="Times New Roman" w:cs="Times New Roman"/>
          <w:b/>
          <w:sz w:val="32"/>
          <w:szCs w:val="32"/>
        </w:rPr>
        <w:t>cd.effetto</w:t>
      </w:r>
      <w:proofErr w:type="spellEnd"/>
      <w:r w:rsidRPr="00123079">
        <w:rPr>
          <w:rFonts w:ascii="Times New Roman" w:hAnsi="Times New Roman" w:cs="Times New Roman"/>
          <w:b/>
          <w:sz w:val="32"/>
          <w:szCs w:val="32"/>
        </w:rPr>
        <w:t xml:space="preserve"> conformativo esterno delle sentenze:</w:t>
      </w:r>
      <w:r>
        <w:rPr>
          <w:rFonts w:ascii="Times New Roman" w:hAnsi="Times New Roman" w:cs="Times New Roman"/>
          <w:sz w:val="32"/>
          <w:szCs w:val="32"/>
        </w:rPr>
        <w:t xml:space="preserve"> in mancanza di chiare norme di legge, le sentenze del giudice diventano la vera regola che l’amministrazione è portata, o dovrebbe essere portata, a seguire nei futuri casi simili a quelli decisi dal giudice.</w:t>
      </w:r>
    </w:p>
    <w:p w:rsidR="009E4907" w:rsidRDefault="009E4907" w:rsidP="00944F0F">
      <w:pPr>
        <w:jc w:val="both"/>
        <w:rPr>
          <w:rFonts w:ascii="Times New Roman" w:hAnsi="Times New Roman" w:cs="Times New Roman"/>
          <w:b/>
          <w:sz w:val="32"/>
          <w:szCs w:val="32"/>
        </w:rPr>
      </w:pPr>
      <w:r>
        <w:rPr>
          <w:rFonts w:ascii="Times New Roman" w:hAnsi="Times New Roman" w:cs="Times New Roman"/>
          <w:sz w:val="32"/>
          <w:szCs w:val="32"/>
        </w:rPr>
        <w:t>Non mi posso soffermare sui rimedi volti ad attenuare la portata delle cons</w:t>
      </w:r>
      <w:r w:rsidR="005D472E">
        <w:rPr>
          <w:rFonts w:ascii="Times New Roman" w:hAnsi="Times New Roman" w:cs="Times New Roman"/>
          <w:sz w:val="32"/>
          <w:szCs w:val="32"/>
        </w:rPr>
        <w:t>e</w:t>
      </w:r>
      <w:r>
        <w:rPr>
          <w:rFonts w:ascii="Times New Roman" w:hAnsi="Times New Roman" w:cs="Times New Roman"/>
          <w:sz w:val="32"/>
          <w:szCs w:val="32"/>
        </w:rPr>
        <w:t xml:space="preserve">guenze in termini di imprevedibilità </w:t>
      </w:r>
      <w:r w:rsidR="005D472E">
        <w:rPr>
          <w:rFonts w:ascii="Times New Roman" w:hAnsi="Times New Roman" w:cs="Times New Roman"/>
          <w:sz w:val="32"/>
          <w:szCs w:val="32"/>
        </w:rPr>
        <w:t>di questo magmatico diritto giurisprudenziale – in termini di valore del precedente giudiziario e</w:t>
      </w:r>
      <w:r w:rsidR="006D27FB">
        <w:rPr>
          <w:rFonts w:ascii="Times New Roman" w:hAnsi="Times New Roman" w:cs="Times New Roman"/>
          <w:sz w:val="32"/>
          <w:szCs w:val="32"/>
        </w:rPr>
        <w:t xml:space="preserve"> di funzione nomo</w:t>
      </w:r>
      <w:r w:rsidR="005D472E">
        <w:rPr>
          <w:rFonts w:ascii="Times New Roman" w:hAnsi="Times New Roman" w:cs="Times New Roman"/>
          <w:sz w:val="32"/>
          <w:szCs w:val="32"/>
        </w:rPr>
        <w:t xml:space="preserve">filattica delle Corti superiori- ma una </w:t>
      </w:r>
      <w:r w:rsidR="005D472E" w:rsidRPr="00123079">
        <w:rPr>
          <w:rFonts w:ascii="Times New Roman" w:hAnsi="Times New Roman" w:cs="Times New Roman"/>
          <w:b/>
          <w:sz w:val="32"/>
          <w:szCs w:val="32"/>
        </w:rPr>
        <w:t>osservazione conclusiva sul punto mi sembra centrale: il ruolo che il giudice amministrativo svolge nella società –tra crisi della legge e difficoltà, proprie e d</w:t>
      </w:r>
      <w:r w:rsidR="00123079">
        <w:rPr>
          <w:rFonts w:ascii="Times New Roman" w:hAnsi="Times New Roman" w:cs="Times New Roman"/>
          <w:b/>
          <w:sz w:val="32"/>
          <w:szCs w:val="32"/>
        </w:rPr>
        <w:t>erivate dalla crisi della legge, de</w:t>
      </w:r>
      <w:r w:rsidR="005D472E" w:rsidRPr="00123079">
        <w:rPr>
          <w:rFonts w:ascii="Times New Roman" w:hAnsi="Times New Roman" w:cs="Times New Roman"/>
          <w:b/>
          <w:sz w:val="32"/>
          <w:szCs w:val="32"/>
        </w:rPr>
        <w:t>ll’amministrazione- è diventato assai pervasivo</w:t>
      </w:r>
      <w:r w:rsidR="00FD2F9E">
        <w:rPr>
          <w:rFonts w:ascii="Times New Roman" w:hAnsi="Times New Roman" w:cs="Times New Roman"/>
          <w:b/>
          <w:sz w:val="32"/>
          <w:szCs w:val="32"/>
        </w:rPr>
        <w:t>, ponendo una serie di criticità, che riassumo:</w:t>
      </w:r>
    </w:p>
    <w:p w:rsidR="00FD2F9E" w:rsidRDefault="00FD2F9E" w:rsidP="00FD2F9E">
      <w:pPr>
        <w:pStyle w:val="Paragrafoelenco"/>
        <w:numPr>
          <w:ilvl w:val="0"/>
          <w:numId w:val="6"/>
        </w:numPr>
        <w:jc w:val="both"/>
        <w:rPr>
          <w:rFonts w:ascii="Times New Roman" w:hAnsi="Times New Roman" w:cs="Times New Roman"/>
          <w:sz w:val="32"/>
          <w:szCs w:val="32"/>
        </w:rPr>
      </w:pPr>
      <w:r>
        <w:rPr>
          <w:rFonts w:ascii="Times New Roman" w:hAnsi="Times New Roman" w:cs="Times New Roman"/>
          <w:sz w:val="32"/>
          <w:szCs w:val="32"/>
        </w:rPr>
        <w:t>Imprevedibilità delle decisioni</w:t>
      </w:r>
      <w:r w:rsidR="006D27FB">
        <w:rPr>
          <w:rFonts w:ascii="Times New Roman" w:hAnsi="Times New Roman" w:cs="Times New Roman"/>
          <w:sz w:val="32"/>
          <w:szCs w:val="32"/>
        </w:rPr>
        <w:t xml:space="preserve"> e necessità di individuare meccanismi di stabilizzazione della giurisprudenza, pur senza compromettere l’autonomia del giudice</w:t>
      </w:r>
    </w:p>
    <w:p w:rsidR="00FD2F9E" w:rsidRDefault="00FD2F9E" w:rsidP="00FD2F9E">
      <w:pPr>
        <w:pStyle w:val="Paragrafoelenco"/>
        <w:numPr>
          <w:ilvl w:val="0"/>
          <w:numId w:val="6"/>
        </w:numPr>
        <w:jc w:val="both"/>
        <w:rPr>
          <w:rFonts w:ascii="Times New Roman" w:hAnsi="Times New Roman" w:cs="Times New Roman"/>
          <w:sz w:val="32"/>
          <w:szCs w:val="32"/>
        </w:rPr>
      </w:pPr>
      <w:r>
        <w:rPr>
          <w:rFonts w:ascii="Times New Roman" w:hAnsi="Times New Roman" w:cs="Times New Roman"/>
          <w:sz w:val="32"/>
          <w:szCs w:val="32"/>
        </w:rPr>
        <w:t>Ruolo di supplenza, solo in parte fisiologico (modelli aperti), necessariamente da ridurre, negli spazi e nel tempo</w:t>
      </w:r>
    </w:p>
    <w:p w:rsidR="00FD2F9E" w:rsidRDefault="006D27FB" w:rsidP="00FD2F9E">
      <w:pPr>
        <w:pStyle w:val="Paragrafoelenco"/>
        <w:numPr>
          <w:ilvl w:val="0"/>
          <w:numId w:val="6"/>
        </w:numPr>
        <w:jc w:val="both"/>
        <w:rPr>
          <w:rFonts w:ascii="Times New Roman" w:hAnsi="Times New Roman" w:cs="Times New Roman"/>
          <w:sz w:val="32"/>
          <w:szCs w:val="32"/>
        </w:rPr>
      </w:pPr>
      <w:r>
        <w:rPr>
          <w:rFonts w:ascii="Times New Roman" w:hAnsi="Times New Roman" w:cs="Times New Roman"/>
          <w:sz w:val="32"/>
          <w:szCs w:val="32"/>
        </w:rPr>
        <w:t xml:space="preserve">A fronte della crisi del principio di legalità, serve un giudice capace di penetrare a fondo l’esercizio in concreto del potere, senza sostituirsi alle scelte dell’amministrazione, ma indagando i fatti e sindacando la cd. </w:t>
      </w:r>
      <w:proofErr w:type="gramStart"/>
      <w:r>
        <w:rPr>
          <w:rFonts w:ascii="Times New Roman" w:hAnsi="Times New Roman" w:cs="Times New Roman"/>
          <w:sz w:val="32"/>
          <w:szCs w:val="32"/>
        </w:rPr>
        <w:t>discrezionalità</w:t>
      </w:r>
      <w:proofErr w:type="gramEnd"/>
      <w:r>
        <w:rPr>
          <w:rFonts w:ascii="Times New Roman" w:hAnsi="Times New Roman" w:cs="Times New Roman"/>
          <w:sz w:val="32"/>
          <w:szCs w:val="32"/>
        </w:rPr>
        <w:t xml:space="preserve"> tecnica, cioè le valutazioni dei fatti con l’ausilio della tecnica.</w:t>
      </w:r>
    </w:p>
    <w:p w:rsidR="006D27FB" w:rsidRDefault="006D27FB" w:rsidP="006D27FB">
      <w:pPr>
        <w:jc w:val="both"/>
        <w:rPr>
          <w:rFonts w:ascii="Times New Roman" w:hAnsi="Times New Roman" w:cs="Times New Roman"/>
          <w:sz w:val="32"/>
          <w:szCs w:val="32"/>
        </w:rPr>
      </w:pPr>
      <w:r w:rsidRPr="00AE3E4B">
        <w:rPr>
          <w:rFonts w:ascii="Times New Roman" w:hAnsi="Times New Roman" w:cs="Times New Roman"/>
          <w:b/>
          <w:i/>
          <w:sz w:val="32"/>
          <w:szCs w:val="32"/>
          <w:u w:val="single"/>
        </w:rPr>
        <w:t>5</w:t>
      </w:r>
      <w:r w:rsidR="005558BA">
        <w:rPr>
          <w:rFonts w:ascii="Times New Roman" w:hAnsi="Times New Roman" w:cs="Times New Roman"/>
          <w:b/>
          <w:i/>
          <w:sz w:val="32"/>
          <w:szCs w:val="32"/>
          <w:u w:val="single"/>
        </w:rPr>
        <w:t>.</w:t>
      </w:r>
      <w:r w:rsidR="00AE3E4B" w:rsidRPr="00AE3E4B">
        <w:rPr>
          <w:rFonts w:ascii="Times New Roman" w:hAnsi="Times New Roman" w:cs="Times New Roman"/>
          <w:b/>
          <w:i/>
          <w:sz w:val="32"/>
          <w:szCs w:val="32"/>
          <w:u w:val="single"/>
        </w:rPr>
        <w:t xml:space="preserve"> </w:t>
      </w:r>
      <w:r w:rsidRPr="00AE3E4B">
        <w:rPr>
          <w:rFonts w:ascii="Times New Roman" w:hAnsi="Times New Roman" w:cs="Times New Roman"/>
          <w:b/>
          <w:i/>
          <w:sz w:val="32"/>
          <w:szCs w:val="32"/>
          <w:u w:val="single"/>
        </w:rPr>
        <w:t>Giudice amministrativo ed Europa</w:t>
      </w:r>
      <w:r w:rsidR="00AE3E4B">
        <w:rPr>
          <w:rFonts w:ascii="Times New Roman" w:hAnsi="Times New Roman" w:cs="Times New Roman"/>
          <w:sz w:val="32"/>
          <w:szCs w:val="32"/>
        </w:rPr>
        <w:t>. S</w:t>
      </w:r>
      <w:r>
        <w:rPr>
          <w:rFonts w:ascii="Times New Roman" w:hAnsi="Times New Roman" w:cs="Times New Roman"/>
          <w:sz w:val="32"/>
          <w:szCs w:val="32"/>
        </w:rPr>
        <w:t>e questo è il contesto italiano, non può omettersi un riferimento ai rapporti tra i poteri nel contesto europeo, e segnatamente, al ruolo delle Corti, specie se amministrative, in Europa.</w:t>
      </w:r>
    </w:p>
    <w:p w:rsidR="00AE3E4B" w:rsidRPr="005558BA" w:rsidRDefault="00AE3E4B" w:rsidP="00AE3E4B">
      <w:pPr>
        <w:jc w:val="both"/>
        <w:rPr>
          <w:rFonts w:ascii="Times New Roman" w:hAnsi="Times New Roman" w:cs="Times New Roman"/>
          <w:sz w:val="32"/>
          <w:szCs w:val="32"/>
        </w:rPr>
      </w:pPr>
      <w:r w:rsidRPr="00AE3E4B">
        <w:rPr>
          <w:rFonts w:ascii="Times New Roman" w:hAnsi="Times New Roman" w:cs="Times New Roman"/>
          <w:b/>
          <w:sz w:val="32"/>
          <w:szCs w:val="32"/>
        </w:rPr>
        <w:t>L’ordinamento europeo risente sempre più dell’influsso creativo del giudice</w:t>
      </w:r>
      <w:r w:rsidRPr="00AE3E4B">
        <w:rPr>
          <w:rFonts w:ascii="Times New Roman" w:hAnsi="Times New Roman" w:cs="Times New Roman"/>
          <w:sz w:val="32"/>
          <w:szCs w:val="32"/>
        </w:rPr>
        <w:t>; un po’ per la scarsa rilevanza, che oggi rasenta la crisi, delle istituzioni europee rappresentative (e questa è la patologia), ma molto per il meccanismo triangolare secondo cui la Corte di giustizia trasforma le tradizioni costituzionali comuni in princìpi di diritto europeo, con sentenze che costituiscono vere e proprie fonti del diritto.</w:t>
      </w:r>
      <w:r>
        <w:rPr>
          <w:rFonts w:ascii="Times New Roman" w:hAnsi="Times New Roman" w:cs="Times New Roman"/>
          <w:sz w:val="32"/>
          <w:szCs w:val="32"/>
        </w:rPr>
        <w:t xml:space="preserve"> E così i princìpi di diritto creati dalla Corte di giustizia dell’Unione europea, unitamente alla configurazione dei diritti fondamentali della Corte EDU, diventano </w:t>
      </w:r>
      <w:r w:rsidRPr="00AE3E4B">
        <w:rPr>
          <w:rFonts w:ascii="Times New Roman" w:hAnsi="Times New Roman" w:cs="Times New Roman"/>
          <w:b/>
          <w:sz w:val="32"/>
          <w:szCs w:val="32"/>
        </w:rPr>
        <w:t>strumenti omogenei di sindacato sui pubblici poteri</w:t>
      </w:r>
      <w:r>
        <w:rPr>
          <w:rFonts w:ascii="Times New Roman" w:hAnsi="Times New Roman" w:cs="Times New Roman"/>
          <w:sz w:val="32"/>
          <w:szCs w:val="32"/>
        </w:rPr>
        <w:t xml:space="preserve"> da parte delle Corti amministrative nazionali e conseguentemente di delinea una situazione convergente di tutele e di protezione dei diritti che, in ultima analisi, delineano </w:t>
      </w:r>
      <w:r w:rsidRPr="00AE3E4B">
        <w:rPr>
          <w:rFonts w:ascii="Times New Roman" w:hAnsi="Times New Roman" w:cs="Times New Roman"/>
          <w:b/>
          <w:sz w:val="32"/>
          <w:szCs w:val="32"/>
        </w:rPr>
        <w:t>uno statuto di cittadinanza europea per cittadini e imprese</w:t>
      </w:r>
      <w:r>
        <w:rPr>
          <w:rFonts w:ascii="Times New Roman" w:hAnsi="Times New Roman" w:cs="Times New Roman"/>
          <w:sz w:val="32"/>
          <w:szCs w:val="32"/>
        </w:rPr>
        <w:t xml:space="preserve"> in uno spazio giuridico comune e in un mercato nei fatti unico. Da questo punto di vista ritengo che il dialogo orizzontale tra Corti nazionali e il loro </w:t>
      </w:r>
      <w:r w:rsidRPr="005558BA">
        <w:rPr>
          <w:rFonts w:ascii="Times New Roman" w:hAnsi="Times New Roman" w:cs="Times New Roman"/>
          <w:sz w:val="32"/>
          <w:szCs w:val="32"/>
        </w:rPr>
        <w:t xml:space="preserve">confronto con le Corti europee costituiscano, nell’attuale fase storica, uno dei fattori di maggiore integrazione europea, al di là dei nazionalismi che sembrano prevalere a livello politico.  </w:t>
      </w:r>
    </w:p>
    <w:p w:rsidR="00AE3E4B" w:rsidRPr="005558BA" w:rsidRDefault="00AE3E4B" w:rsidP="008C3B69">
      <w:pPr>
        <w:rPr>
          <w:rFonts w:ascii="Times New Roman" w:hAnsi="Times New Roman" w:cs="Times New Roman"/>
          <w:b/>
          <w:i/>
          <w:sz w:val="32"/>
          <w:szCs w:val="32"/>
          <w:u w:val="single"/>
        </w:rPr>
      </w:pPr>
      <w:r w:rsidRPr="005558BA">
        <w:rPr>
          <w:rFonts w:ascii="Times New Roman" w:hAnsi="Times New Roman" w:cs="Times New Roman"/>
          <w:b/>
          <w:i/>
          <w:sz w:val="32"/>
          <w:szCs w:val="32"/>
          <w:u w:val="single"/>
        </w:rPr>
        <w:t>6</w:t>
      </w:r>
      <w:r w:rsidR="005558BA">
        <w:rPr>
          <w:rFonts w:ascii="Times New Roman" w:hAnsi="Times New Roman" w:cs="Times New Roman"/>
          <w:b/>
          <w:i/>
          <w:sz w:val="32"/>
          <w:szCs w:val="32"/>
          <w:u w:val="single"/>
        </w:rPr>
        <w:t>.</w:t>
      </w:r>
      <w:r w:rsidRPr="005558BA">
        <w:rPr>
          <w:rFonts w:ascii="Times New Roman" w:hAnsi="Times New Roman" w:cs="Times New Roman"/>
          <w:b/>
          <w:i/>
          <w:sz w:val="32"/>
          <w:szCs w:val="32"/>
          <w:u w:val="single"/>
        </w:rPr>
        <w:t xml:space="preserve"> Le funzioni “esterne” e “all’esterno”</w:t>
      </w:r>
      <w:r w:rsidR="005558BA" w:rsidRPr="005558BA">
        <w:rPr>
          <w:rFonts w:ascii="Times New Roman" w:hAnsi="Times New Roman" w:cs="Times New Roman"/>
          <w:b/>
          <w:i/>
          <w:sz w:val="32"/>
          <w:szCs w:val="32"/>
          <w:u w:val="single"/>
        </w:rPr>
        <w:t>.</w:t>
      </w:r>
      <w:r w:rsidR="008C3B69" w:rsidRPr="005558BA">
        <w:rPr>
          <w:rFonts w:ascii="Times New Roman" w:hAnsi="Times New Roman" w:cs="Times New Roman"/>
          <w:sz w:val="32"/>
          <w:szCs w:val="32"/>
        </w:rPr>
        <w:t xml:space="preserve"> </w:t>
      </w:r>
      <w:r w:rsidRPr="005558BA">
        <w:rPr>
          <w:rFonts w:ascii="Times New Roman" w:hAnsi="Times New Roman" w:cs="Times New Roman"/>
          <w:sz w:val="32"/>
          <w:szCs w:val="32"/>
        </w:rPr>
        <w:t xml:space="preserve">Veniamo ai profili </w:t>
      </w:r>
      <w:r w:rsidR="005558BA">
        <w:rPr>
          <w:rFonts w:ascii="Times New Roman" w:hAnsi="Times New Roman" w:cs="Times New Roman"/>
          <w:sz w:val="32"/>
          <w:szCs w:val="32"/>
        </w:rPr>
        <w:t>della c</w:t>
      </w:r>
      <w:r w:rsidR="008C3B69" w:rsidRPr="005558BA">
        <w:rPr>
          <w:rFonts w:ascii="Times New Roman" w:hAnsi="Times New Roman" w:cs="Times New Roman"/>
          <w:sz w:val="32"/>
          <w:szCs w:val="32"/>
        </w:rPr>
        <w:t>ollocazione del giudice amministrativo in maniera ricorrente sono segnalati come altamente critici</w:t>
      </w:r>
      <w:r w:rsidRPr="005558BA">
        <w:rPr>
          <w:rFonts w:ascii="Times New Roman" w:hAnsi="Times New Roman" w:cs="Times New Roman"/>
          <w:sz w:val="32"/>
          <w:szCs w:val="32"/>
        </w:rPr>
        <w:t xml:space="preserve"> in ordine alla terzietà del giudice amministrativo rispetto al potere politico e in generale in tema di indipendenza e imparzialità:</w:t>
      </w:r>
    </w:p>
    <w:p w:rsidR="00AE3E4B" w:rsidRPr="005558BA" w:rsidRDefault="00AE3E4B" w:rsidP="00AE3E4B">
      <w:pPr>
        <w:numPr>
          <w:ilvl w:val="0"/>
          <w:numId w:val="7"/>
        </w:numPr>
        <w:jc w:val="both"/>
        <w:rPr>
          <w:rFonts w:ascii="Times New Roman" w:hAnsi="Times New Roman" w:cs="Times New Roman"/>
          <w:sz w:val="32"/>
          <w:szCs w:val="32"/>
        </w:rPr>
      </w:pPr>
      <w:proofErr w:type="gramStart"/>
      <w:r w:rsidRPr="005558BA">
        <w:rPr>
          <w:rFonts w:ascii="Times New Roman" w:hAnsi="Times New Roman" w:cs="Times New Roman"/>
          <w:sz w:val="32"/>
          <w:szCs w:val="32"/>
        </w:rPr>
        <w:t>la</w:t>
      </w:r>
      <w:proofErr w:type="gramEnd"/>
      <w:r w:rsidRPr="005558BA">
        <w:rPr>
          <w:rFonts w:ascii="Times New Roman" w:hAnsi="Times New Roman" w:cs="Times New Roman"/>
          <w:sz w:val="32"/>
          <w:szCs w:val="32"/>
        </w:rPr>
        <w:t xml:space="preserve"> funzione consultiva e quindi la compresenza di questa accanto alla funzione  giurisdizionale</w:t>
      </w:r>
    </w:p>
    <w:p w:rsidR="00AE3E4B" w:rsidRPr="005558BA" w:rsidRDefault="00AE3E4B" w:rsidP="00AE3E4B">
      <w:pPr>
        <w:numPr>
          <w:ilvl w:val="0"/>
          <w:numId w:val="7"/>
        </w:numPr>
        <w:jc w:val="both"/>
        <w:rPr>
          <w:rFonts w:ascii="Times New Roman" w:hAnsi="Times New Roman" w:cs="Times New Roman"/>
          <w:sz w:val="32"/>
          <w:szCs w:val="32"/>
        </w:rPr>
      </w:pPr>
      <w:proofErr w:type="gramStart"/>
      <w:r w:rsidRPr="005558BA">
        <w:rPr>
          <w:rFonts w:ascii="Times New Roman" w:hAnsi="Times New Roman" w:cs="Times New Roman"/>
          <w:sz w:val="32"/>
          <w:szCs w:val="32"/>
        </w:rPr>
        <w:t>la</w:t>
      </w:r>
      <w:proofErr w:type="gramEnd"/>
      <w:r w:rsidRPr="005558BA">
        <w:rPr>
          <w:rFonts w:ascii="Times New Roman" w:hAnsi="Times New Roman" w:cs="Times New Roman"/>
          <w:sz w:val="32"/>
          <w:szCs w:val="32"/>
        </w:rPr>
        <w:t xml:space="preserve"> nomina governativa del presidente del </w:t>
      </w:r>
      <w:proofErr w:type="spellStart"/>
      <w:r w:rsidRPr="005558BA">
        <w:rPr>
          <w:rFonts w:ascii="Times New Roman" w:hAnsi="Times New Roman" w:cs="Times New Roman"/>
          <w:sz w:val="32"/>
          <w:szCs w:val="32"/>
        </w:rPr>
        <w:t>Cds</w:t>
      </w:r>
      <w:proofErr w:type="spellEnd"/>
      <w:r w:rsidRPr="005558BA">
        <w:rPr>
          <w:rFonts w:ascii="Times New Roman" w:hAnsi="Times New Roman" w:cs="Times New Roman"/>
          <w:sz w:val="32"/>
          <w:szCs w:val="32"/>
        </w:rPr>
        <w:t xml:space="preserve"> e di un quarto dei consiglieri di Stato</w:t>
      </w:r>
    </w:p>
    <w:p w:rsidR="00AE3E4B" w:rsidRPr="005558BA" w:rsidRDefault="00AE3E4B" w:rsidP="00AE3E4B">
      <w:pPr>
        <w:numPr>
          <w:ilvl w:val="0"/>
          <w:numId w:val="7"/>
        </w:numPr>
        <w:jc w:val="both"/>
        <w:rPr>
          <w:rFonts w:ascii="Times New Roman" w:hAnsi="Times New Roman" w:cs="Times New Roman"/>
          <w:sz w:val="32"/>
          <w:szCs w:val="32"/>
        </w:rPr>
      </w:pPr>
      <w:proofErr w:type="gramStart"/>
      <w:r w:rsidRPr="005558BA">
        <w:rPr>
          <w:rFonts w:ascii="Times New Roman" w:hAnsi="Times New Roman" w:cs="Times New Roman"/>
          <w:sz w:val="32"/>
          <w:szCs w:val="32"/>
        </w:rPr>
        <w:t>le</w:t>
      </w:r>
      <w:proofErr w:type="gramEnd"/>
      <w:r w:rsidRPr="005558BA">
        <w:rPr>
          <w:rFonts w:ascii="Times New Roman" w:hAnsi="Times New Roman" w:cs="Times New Roman"/>
          <w:sz w:val="32"/>
          <w:szCs w:val="32"/>
        </w:rPr>
        <w:t xml:space="preserve"> funzioni svolte “all’esterno” dal giudice amministrativo: l’attività di diretta collaborazione </w:t>
      </w:r>
    </w:p>
    <w:p w:rsidR="00AE3E4B" w:rsidRPr="005558BA" w:rsidRDefault="008C3B69" w:rsidP="00AE3E4B">
      <w:pPr>
        <w:jc w:val="both"/>
        <w:rPr>
          <w:rFonts w:ascii="Times New Roman" w:hAnsi="Times New Roman" w:cs="Times New Roman"/>
          <w:sz w:val="32"/>
          <w:szCs w:val="32"/>
        </w:rPr>
      </w:pPr>
      <w:r w:rsidRPr="005558BA">
        <w:rPr>
          <w:rFonts w:ascii="Times New Roman" w:hAnsi="Times New Roman" w:cs="Times New Roman"/>
          <w:b/>
          <w:sz w:val="32"/>
          <w:szCs w:val="32"/>
        </w:rPr>
        <w:t>6</w:t>
      </w:r>
      <w:r w:rsidR="00AE3E4B" w:rsidRPr="005558BA">
        <w:rPr>
          <w:rFonts w:ascii="Times New Roman" w:hAnsi="Times New Roman" w:cs="Times New Roman"/>
          <w:b/>
          <w:sz w:val="32"/>
          <w:szCs w:val="32"/>
        </w:rPr>
        <w:t>.1 La funzione consultiva</w:t>
      </w:r>
      <w:r w:rsidR="005558BA" w:rsidRPr="005558BA">
        <w:rPr>
          <w:rFonts w:ascii="Times New Roman" w:hAnsi="Times New Roman" w:cs="Times New Roman"/>
          <w:b/>
          <w:sz w:val="32"/>
          <w:szCs w:val="32"/>
        </w:rPr>
        <w:t xml:space="preserve"> </w:t>
      </w:r>
      <w:r w:rsidR="00AE3E4B" w:rsidRPr="005558BA">
        <w:rPr>
          <w:rFonts w:ascii="Times New Roman" w:hAnsi="Times New Roman" w:cs="Times New Roman"/>
          <w:sz w:val="32"/>
          <w:szCs w:val="32"/>
        </w:rPr>
        <w:t xml:space="preserve">Com’è noto, il Consiglio di Stato, ai sensi dell’art. 100 della </w:t>
      </w:r>
      <w:proofErr w:type="spellStart"/>
      <w:proofErr w:type="gramStart"/>
      <w:r w:rsidR="00AE3E4B" w:rsidRPr="005558BA">
        <w:rPr>
          <w:rFonts w:ascii="Times New Roman" w:hAnsi="Times New Roman" w:cs="Times New Roman"/>
          <w:sz w:val="32"/>
          <w:szCs w:val="32"/>
        </w:rPr>
        <w:t>Cost</w:t>
      </w:r>
      <w:proofErr w:type="spellEnd"/>
      <w:r w:rsidR="00AE3E4B" w:rsidRPr="005558BA">
        <w:rPr>
          <w:rFonts w:ascii="Times New Roman" w:hAnsi="Times New Roman" w:cs="Times New Roman"/>
          <w:sz w:val="32"/>
          <w:szCs w:val="32"/>
        </w:rPr>
        <w:t>.,</w:t>
      </w:r>
      <w:proofErr w:type="gramEnd"/>
      <w:r w:rsidR="00AE3E4B" w:rsidRPr="005558BA">
        <w:rPr>
          <w:rFonts w:ascii="Times New Roman" w:hAnsi="Times New Roman" w:cs="Times New Roman"/>
          <w:sz w:val="32"/>
          <w:szCs w:val="32"/>
        </w:rPr>
        <w:t xml:space="preserve">  svolge anche una funzioni consultiva, che si caratterizza  come ausiliaria del Governo, in quanto strumentale al corretto esercizio dell’azione normativa e amministrativa.</w:t>
      </w:r>
    </w:p>
    <w:p w:rsidR="008C3B69" w:rsidRDefault="008C3B69" w:rsidP="00AE3E4B">
      <w:pPr>
        <w:jc w:val="both"/>
        <w:rPr>
          <w:rFonts w:ascii="Times New Roman" w:hAnsi="Times New Roman" w:cs="Times New Roman"/>
          <w:sz w:val="32"/>
          <w:szCs w:val="32"/>
        </w:rPr>
      </w:pPr>
      <w:r>
        <w:rPr>
          <w:rFonts w:ascii="Times New Roman" w:hAnsi="Times New Roman" w:cs="Times New Roman"/>
          <w:sz w:val="32"/>
          <w:szCs w:val="32"/>
        </w:rPr>
        <w:t>Questa funzione –storicamente nata per dare supporto al sovrano nei confronti del Parlamento- si è evoluta nel tempo, fino a modificarsi geneticamente, cosa di cui non tutti sembrano accorgersi, un po’ per mancanza di studio un po’ per fattori ideologici (e talvolta l’ideologia si risolve in mancanza di conoscenza). Già nel periodo 1865-1889 la consulenza sui ricorsi straordinari al re si pone come esercizio di funzione sostanzialmente giurisdizionale in funzione di garanzia dei privati.</w:t>
      </w:r>
    </w:p>
    <w:p w:rsidR="00AE3E4B" w:rsidRPr="00AE3E4B" w:rsidRDefault="008C3B69" w:rsidP="00AE3E4B">
      <w:pPr>
        <w:jc w:val="both"/>
        <w:rPr>
          <w:rFonts w:ascii="Times New Roman" w:hAnsi="Times New Roman" w:cs="Times New Roman"/>
          <w:sz w:val="32"/>
          <w:szCs w:val="32"/>
        </w:rPr>
      </w:pPr>
      <w:r>
        <w:rPr>
          <w:rFonts w:ascii="Times New Roman" w:hAnsi="Times New Roman" w:cs="Times New Roman"/>
          <w:sz w:val="32"/>
          <w:szCs w:val="32"/>
        </w:rPr>
        <w:t>Ma l</w:t>
      </w:r>
      <w:r w:rsidR="00AE3E4B" w:rsidRPr="00AE3E4B">
        <w:rPr>
          <w:rFonts w:ascii="Times New Roman" w:hAnsi="Times New Roman" w:cs="Times New Roman"/>
          <w:sz w:val="32"/>
          <w:szCs w:val="32"/>
        </w:rPr>
        <w:t xml:space="preserve">a funzione consultiva si è </w:t>
      </w:r>
      <w:r>
        <w:rPr>
          <w:rFonts w:ascii="Times New Roman" w:hAnsi="Times New Roman" w:cs="Times New Roman"/>
          <w:sz w:val="32"/>
          <w:szCs w:val="32"/>
        </w:rPr>
        <w:t xml:space="preserve">fortemente </w:t>
      </w:r>
      <w:r w:rsidR="00AE3E4B" w:rsidRPr="00AE3E4B">
        <w:rPr>
          <w:rFonts w:ascii="Times New Roman" w:hAnsi="Times New Roman" w:cs="Times New Roman"/>
          <w:sz w:val="32"/>
          <w:szCs w:val="32"/>
        </w:rPr>
        <w:t>evoluta</w:t>
      </w:r>
      <w:r>
        <w:rPr>
          <w:rFonts w:ascii="Times New Roman" w:hAnsi="Times New Roman" w:cs="Times New Roman"/>
          <w:sz w:val="32"/>
          <w:szCs w:val="32"/>
        </w:rPr>
        <w:t>,</w:t>
      </w:r>
      <w:r w:rsidR="00AE3E4B" w:rsidRPr="00AE3E4B">
        <w:rPr>
          <w:rFonts w:ascii="Times New Roman" w:hAnsi="Times New Roman" w:cs="Times New Roman"/>
          <w:sz w:val="32"/>
          <w:szCs w:val="32"/>
        </w:rPr>
        <w:t xml:space="preserve"> sempre più </w:t>
      </w:r>
      <w:r>
        <w:rPr>
          <w:rFonts w:ascii="Times New Roman" w:hAnsi="Times New Roman" w:cs="Times New Roman"/>
          <w:sz w:val="32"/>
          <w:szCs w:val="32"/>
        </w:rPr>
        <w:t>come funzione neutrale</w:t>
      </w:r>
      <w:r w:rsidR="00242707">
        <w:rPr>
          <w:rFonts w:ascii="Times New Roman" w:hAnsi="Times New Roman" w:cs="Times New Roman"/>
          <w:sz w:val="32"/>
          <w:szCs w:val="32"/>
        </w:rPr>
        <w:t xml:space="preserve">: sul piano soggettivo, perché </w:t>
      </w:r>
      <w:r w:rsidRPr="008C3B69">
        <w:rPr>
          <w:rFonts w:ascii="Times New Roman" w:hAnsi="Times New Roman" w:cs="Times New Roman"/>
          <w:sz w:val="32"/>
          <w:szCs w:val="32"/>
        </w:rPr>
        <w:t xml:space="preserve">svolta </w:t>
      </w:r>
      <w:r w:rsidR="00242707">
        <w:rPr>
          <w:rFonts w:ascii="Times New Roman" w:hAnsi="Times New Roman" w:cs="Times New Roman"/>
          <w:sz w:val="32"/>
          <w:szCs w:val="32"/>
        </w:rPr>
        <w:t>non più solo in favore del Governo ma dello</w:t>
      </w:r>
      <w:r w:rsidRPr="008C3B69">
        <w:rPr>
          <w:rFonts w:ascii="Times New Roman" w:hAnsi="Times New Roman" w:cs="Times New Roman"/>
          <w:sz w:val="32"/>
          <w:szCs w:val="32"/>
        </w:rPr>
        <w:t xml:space="preserve"> Stato-comunità</w:t>
      </w:r>
      <w:r w:rsidR="00242707">
        <w:rPr>
          <w:rFonts w:ascii="Times New Roman" w:hAnsi="Times New Roman" w:cs="Times New Roman"/>
          <w:sz w:val="32"/>
          <w:szCs w:val="32"/>
        </w:rPr>
        <w:t xml:space="preserve"> (Camere, Regioni, Autorità indipendenti); sul piano oggettivo, perché svolta non con riferimento a specifiche problematiche di gestione bensì sull’attività normativa, sui ricorsi amministrativi al Presidente della Repubblica e su quesiti riguardanti</w:t>
      </w:r>
      <w:r w:rsidR="00242707" w:rsidRPr="00242707">
        <w:rPr>
          <w:rFonts w:ascii="Times New Roman" w:hAnsi="Times New Roman" w:cs="Times New Roman"/>
          <w:sz w:val="32"/>
          <w:szCs w:val="32"/>
        </w:rPr>
        <w:t xml:space="preserve"> su temi di grande rilevanza politica e sociale coinvolgenti delicate e problematiche </w:t>
      </w:r>
      <w:r w:rsidR="00242707">
        <w:rPr>
          <w:rFonts w:ascii="Times New Roman" w:hAnsi="Times New Roman" w:cs="Times New Roman"/>
          <w:sz w:val="32"/>
          <w:szCs w:val="32"/>
        </w:rPr>
        <w:t xml:space="preserve">questioni giuridiche di massima (pensate che in Francia la Costituzione affida al </w:t>
      </w:r>
      <w:proofErr w:type="spellStart"/>
      <w:r w:rsidR="00242707" w:rsidRPr="00242707">
        <w:rPr>
          <w:rFonts w:ascii="Times New Roman" w:hAnsi="Times New Roman" w:cs="Times New Roman"/>
          <w:i/>
          <w:sz w:val="32"/>
          <w:szCs w:val="32"/>
        </w:rPr>
        <w:t>Conseil</w:t>
      </w:r>
      <w:proofErr w:type="spellEnd"/>
      <w:r w:rsidR="00242707" w:rsidRPr="00242707">
        <w:rPr>
          <w:rFonts w:ascii="Times New Roman" w:hAnsi="Times New Roman" w:cs="Times New Roman"/>
          <w:i/>
          <w:sz w:val="32"/>
          <w:szCs w:val="32"/>
        </w:rPr>
        <w:t xml:space="preserve"> d’</w:t>
      </w:r>
      <w:proofErr w:type="spellStart"/>
      <w:r w:rsidR="00242707" w:rsidRPr="00242707">
        <w:rPr>
          <w:rFonts w:ascii="Times New Roman" w:hAnsi="Times New Roman" w:cs="Times New Roman"/>
          <w:i/>
          <w:sz w:val="32"/>
          <w:szCs w:val="32"/>
        </w:rPr>
        <w:t>Etat</w:t>
      </w:r>
      <w:proofErr w:type="spellEnd"/>
      <w:r w:rsidR="00242707">
        <w:rPr>
          <w:rFonts w:ascii="Times New Roman" w:hAnsi="Times New Roman" w:cs="Times New Roman"/>
          <w:sz w:val="32"/>
          <w:szCs w:val="32"/>
        </w:rPr>
        <w:t xml:space="preserve"> la consulenza obbligatoria sui disegni di legge governativi e quella facoltativa sulle iniziative parlamentari); sul piano della natura e delle finalità, perché si tratta di una funzione svolta</w:t>
      </w:r>
      <w:r w:rsidRPr="008C3B69">
        <w:rPr>
          <w:rFonts w:ascii="Times New Roman" w:hAnsi="Times New Roman" w:cs="Times New Roman"/>
          <w:sz w:val="32"/>
          <w:szCs w:val="32"/>
        </w:rPr>
        <w:t xml:space="preserve"> nell’interesse alla legittimità dell’azione amministrativa e, quindi,</w:t>
      </w:r>
      <w:r w:rsidR="00242707">
        <w:rPr>
          <w:rFonts w:ascii="Times New Roman" w:hAnsi="Times New Roman" w:cs="Times New Roman"/>
          <w:sz w:val="32"/>
          <w:szCs w:val="32"/>
        </w:rPr>
        <w:t xml:space="preserve"> in definitiva</w:t>
      </w:r>
      <w:r w:rsidRPr="008C3B69">
        <w:rPr>
          <w:rFonts w:ascii="Times New Roman" w:hAnsi="Times New Roman" w:cs="Times New Roman"/>
          <w:sz w:val="32"/>
          <w:szCs w:val="32"/>
        </w:rPr>
        <w:t xml:space="preserve"> nella medesima posizione di terzietà richiesta al giudice. </w:t>
      </w:r>
    </w:p>
    <w:p w:rsidR="00242707" w:rsidRPr="00242707" w:rsidRDefault="00242707" w:rsidP="00242707">
      <w:pPr>
        <w:jc w:val="both"/>
        <w:rPr>
          <w:rFonts w:ascii="Times New Roman" w:hAnsi="Times New Roman" w:cs="Times New Roman"/>
          <w:sz w:val="32"/>
          <w:szCs w:val="32"/>
        </w:rPr>
      </w:pPr>
      <w:r>
        <w:rPr>
          <w:rFonts w:ascii="Times New Roman" w:hAnsi="Times New Roman" w:cs="Times New Roman"/>
          <w:b/>
          <w:sz w:val="32"/>
          <w:szCs w:val="32"/>
        </w:rPr>
        <w:t>6</w:t>
      </w:r>
      <w:r w:rsidRPr="00242707">
        <w:rPr>
          <w:rFonts w:ascii="Times New Roman" w:hAnsi="Times New Roman" w:cs="Times New Roman"/>
          <w:b/>
          <w:sz w:val="32"/>
          <w:szCs w:val="32"/>
        </w:rPr>
        <w:t>.2. La funzione svolta “all’esterno”: gli uffici di diretta collaborazione</w:t>
      </w:r>
    </w:p>
    <w:p w:rsidR="00242707" w:rsidRPr="00242707" w:rsidRDefault="00242707" w:rsidP="00242707">
      <w:pPr>
        <w:jc w:val="both"/>
        <w:rPr>
          <w:rFonts w:ascii="Times New Roman" w:hAnsi="Times New Roman" w:cs="Times New Roman"/>
          <w:sz w:val="32"/>
          <w:szCs w:val="32"/>
        </w:rPr>
      </w:pPr>
      <w:r w:rsidRPr="00242707">
        <w:rPr>
          <w:rFonts w:ascii="Times New Roman" w:hAnsi="Times New Roman" w:cs="Times New Roman"/>
          <w:sz w:val="32"/>
          <w:szCs w:val="32"/>
        </w:rPr>
        <w:t>E veniamo alla funzione esterna dei magistrati amministrativi svolta negli uffici di diretta collaborazione.</w:t>
      </w:r>
      <w:r>
        <w:rPr>
          <w:rFonts w:ascii="Times New Roman" w:hAnsi="Times New Roman" w:cs="Times New Roman"/>
          <w:sz w:val="32"/>
          <w:szCs w:val="32"/>
        </w:rPr>
        <w:t xml:space="preserve"> A questo riguardo si cade, spesso e volentieri,</w:t>
      </w:r>
      <w:r w:rsidRPr="00242707">
        <w:rPr>
          <w:rFonts w:ascii="Times New Roman" w:hAnsi="Times New Roman" w:cs="Times New Roman"/>
          <w:sz w:val="32"/>
          <w:szCs w:val="32"/>
        </w:rPr>
        <w:t xml:space="preserve"> in maldestre</w:t>
      </w:r>
      <w:r>
        <w:rPr>
          <w:rFonts w:ascii="Times New Roman" w:hAnsi="Times New Roman" w:cs="Times New Roman"/>
          <w:sz w:val="32"/>
          <w:szCs w:val="32"/>
        </w:rPr>
        <w:t>, pur autorevolmente sostenute,</w:t>
      </w:r>
      <w:r w:rsidRPr="00242707">
        <w:rPr>
          <w:rFonts w:ascii="Times New Roman" w:hAnsi="Times New Roman" w:cs="Times New Roman"/>
          <w:sz w:val="32"/>
          <w:szCs w:val="32"/>
        </w:rPr>
        <w:t xml:space="preserve"> generalizzazioni, come quando si accomuna chiunque svolga un incarico in un ufficio di diretta collaborazione del ministro (professori, magistrati, avvocati dello Stato, consiglieri parlamentari) ai “burocrati”</w:t>
      </w:r>
      <w:r>
        <w:rPr>
          <w:rFonts w:ascii="Times New Roman" w:hAnsi="Times New Roman" w:cs="Times New Roman"/>
          <w:sz w:val="32"/>
          <w:szCs w:val="32"/>
        </w:rPr>
        <w:t>: il che significa non sapere che in realtà</w:t>
      </w:r>
      <w:r w:rsidR="00216465">
        <w:rPr>
          <w:rFonts w:ascii="Times New Roman" w:hAnsi="Times New Roman" w:cs="Times New Roman"/>
          <w:sz w:val="32"/>
          <w:szCs w:val="32"/>
        </w:rPr>
        <w:t xml:space="preserve"> gli uffici di diretta collaborazione sono nati come uffici di supporto tecnico ai titolari di cariche politiche e quindi non solo i titolari di questi uffici non sono assimilabili ai “burocrati”, ma gli uffici di staff  servono proprio a rendere realizzabile la distinzione tra politica e burocrazia.</w:t>
      </w:r>
      <w:r w:rsidR="00216465" w:rsidRPr="00242707">
        <w:rPr>
          <w:rFonts w:ascii="Times New Roman" w:hAnsi="Times New Roman" w:cs="Times New Roman"/>
          <w:sz w:val="32"/>
          <w:szCs w:val="32"/>
        </w:rPr>
        <w:t xml:space="preserve"> </w:t>
      </w:r>
      <w:r w:rsidR="00216465">
        <w:rPr>
          <w:rFonts w:ascii="Times New Roman" w:hAnsi="Times New Roman" w:cs="Times New Roman"/>
          <w:sz w:val="32"/>
          <w:szCs w:val="32"/>
        </w:rPr>
        <w:t>Non dimentichiamo</w:t>
      </w:r>
      <w:r w:rsidRPr="00242707">
        <w:rPr>
          <w:rFonts w:ascii="Times New Roman" w:hAnsi="Times New Roman" w:cs="Times New Roman"/>
          <w:sz w:val="32"/>
          <w:szCs w:val="32"/>
        </w:rPr>
        <w:t>,</w:t>
      </w:r>
      <w:r w:rsidR="00216465">
        <w:rPr>
          <w:rFonts w:ascii="Times New Roman" w:hAnsi="Times New Roman" w:cs="Times New Roman"/>
          <w:sz w:val="32"/>
          <w:szCs w:val="32"/>
        </w:rPr>
        <w:t xml:space="preserve"> poi, che</w:t>
      </w:r>
      <w:r w:rsidRPr="00242707">
        <w:rPr>
          <w:rFonts w:ascii="Times New Roman" w:hAnsi="Times New Roman" w:cs="Times New Roman"/>
          <w:sz w:val="32"/>
          <w:szCs w:val="32"/>
        </w:rPr>
        <w:t xml:space="preserve"> il coinvolgimento di tecnici è imprescindibile per mantenere alcuni meccanismi istituzionali al riparo dalla ricerca</w:t>
      </w:r>
      <w:r w:rsidR="00216465">
        <w:rPr>
          <w:rFonts w:ascii="Times New Roman" w:hAnsi="Times New Roman" w:cs="Times New Roman"/>
          <w:sz w:val="32"/>
          <w:szCs w:val="32"/>
        </w:rPr>
        <w:t xml:space="preserve"> continua</w:t>
      </w:r>
      <w:r w:rsidRPr="00242707">
        <w:rPr>
          <w:rFonts w:ascii="Times New Roman" w:hAnsi="Times New Roman" w:cs="Times New Roman"/>
          <w:sz w:val="32"/>
          <w:szCs w:val="32"/>
        </w:rPr>
        <w:t xml:space="preserve"> del consenso.</w:t>
      </w:r>
    </w:p>
    <w:p w:rsidR="00242707" w:rsidRPr="00242707" w:rsidRDefault="00242707" w:rsidP="00242707">
      <w:pPr>
        <w:jc w:val="both"/>
        <w:rPr>
          <w:rFonts w:ascii="Times New Roman" w:hAnsi="Times New Roman" w:cs="Times New Roman"/>
          <w:sz w:val="32"/>
          <w:szCs w:val="32"/>
        </w:rPr>
      </w:pPr>
      <w:r w:rsidRPr="00242707">
        <w:rPr>
          <w:rFonts w:ascii="Times New Roman" w:hAnsi="Times New Roman" w:cs="Times New Roman"/>
          <w:sz w:val="32"/>
          <w:szCs w:val="32"/>
        </w:rPr>
        <w:t xml:space="preserve">Inutile nascondere che il connubio fra tecnici e politici non è facile. Esso, fin dai tempi delle ingerenze della politica nell’amministrazione denunciate da </w:t>
      </w:r>
      <w:proofErr w:type="spellStart"/>
      <w:r w:rsidRPr="00242707">
        <w:rPr>
          <w:rFonts w:ascii="Times New Roman" w:hAnsi="Times New Roman" w:cs="Times New Roman"/>
          <w:sz w:val="32"/>
          <w:szCs w:val="32"/>
        </w:rPr>
        <w:t>Minghetti</w:t>
      </w:r>
      <w:proofErr w:type="spellEnd"/>
      <w:r w:rsidRPr="00242707">
        <w:rPr>
          <w:rFonts w:ascii="Times New Roman" w:hAnsi="Times New Roman" w:cs="Times New Roman"/>
          <w:sz w:val="32"/>
          <w:szCs w:val="32"/>
        </w:rPr>
        <w:t xml:space="preserve"> e da Spaventa, è alla ricerca di un punto di equilibrio fondato su una chiara e leale distinzione dei ruoli e sul rispetto reciproco. </w:t>
      </w:r>
    </w:p>
    <w:p w:rsidR="00242707" w:rsidRDefault="00242707" w:rsidP="00242707">
      <w:pPr>
        <w:jc w:val="both"/>
        <w:rPr>
          <w:rFonts w:ascii="Times New Roman" w:hAnsi="Times New Roman" w:cs="Times New Roman"/>
          <w:sz w:val="32"/>
          <w:szCs w:val="32"/>
        </w:rPr>
      </w:pPr>
      <w:r w:rsidRPr="00242707">
        <w:rPr>
          <w:rFonts w:ascii="Times New Roman" w:hAnsi="Times New Roman" w:cs="Times New Roman"/>
          <w:sz w:val="32"/>
          <w:szCs w:val="32"/>
        </w:rPr>
        <w:t>Quando a questi incarichi sono chiamati i magistrati, essi devono apportare certamente la propria competenza, ma anche la terzietà e il distacco dall’esercizio del potere che fa parte della cultura della giurisdizione, pur quando “prestata” in altre funzioni pubbliche.</w:t>
      </w:r>
    </w:p>
    <w:p w:rsidR="00216465" w:rsidRPr="00216465" w:rsidRDefault="005558BA" w:rsidP="00216465">
      <w:pPr>
        <w:jc w:val="both"/>
        <w:rPr>
          <w:rFonts w:ascii="Times New Roman" w:hAnsi="Times New Roman" w:cs="Times New Roman"/>
          <w:sz w:val="32"/>
          <w:szCs w:val="32"/>
        </w:rPr>
      </w:pPr>
      <w:r w:rsidRPr="005558BA">
        <w:rPr>
          <w:rFonts w:ascii="Times New Roman" w:hAnsi="Times New Roman" w:cs="Times New Roman"/>
          <w:b/>
          <w:i/>
          <w:sz w:val="32"/>
          <w:szCs w:val="32"/>
          <w:u w:val="single"/>
        </w:rPr>
        <w:t>7 Conclusioni.</w:t>
      </w:r>
      <w:r>
        <w:rPr>
          <w:rFonts w:ascii="Times New Roman" w:hAnsi="Times New Roman" w:cs="Times New Roman"/>
          <w:sz w:val="32"/>
          <w:szCs w:val="32"/>
        </w:rPr>
        <w:t xml:space="preserve"> </w:t>
      </w:r>
      <w:r w:rsidR="00216465">
        <w:rPr>
          <w:rFonts w:ascii="Times New Roman" w:hAnsi="Times New Roman" w:cs="Times New Roman"/>
          <w:sz w:val="32"/>
          <w:szCs w:val="32"/>
        </w:rPr>
        <w:t xml:space="preserve">La magistratura (e non solo quella amministrativa, ovviamente) è tradizionalmente stata e tale veniva considerata una riserva di eccellenza, una </w:t>
      </w:r>
      <w:proofErr w:type="spellStart"/>
      <w:r w:rsidR="00216465" w:rsidRPr="00216465">
        <w:rPr>
          <w:rFonts w:ascii="Times New Roman" w:hAnsi="Times New Roman" w:cs="Times New Roman"/>
          <w:i/>
          <w:sz w:val="32"/>
          <w:szCs w:val="32"/>
        </w:rPr>
        <w:t>élité</w:t>
      </w:r>
      <w:proofErr w:type="spellEnd"/>
      <w:r w:rsidR="00216465">
        <w:rPr>
          <w:rFonts w:ascii="Times New Roman" w:hAnsi="Times New Roman" w:cs="Times New Roman"/>
          <w:sz w:val="32"/>
          <w:szCs w:val="32"/>
        </w:rPr>
        <w:t xml:space="preserve"> (</w:t>
      </w:r>
      <w:proofErr w:type="spellStart"/>
      <w:r w:rsidR="00216465" w:rsidRPr="00216465">
        <w:rPr>
          <w:rFonts w:ascii="Times New Roman" w:hAnsi="Times New Roman" w:cs="Times New Roman"/>
          <w:i/>
          <w:sz w:val="32"/>
          <w:szCs w:val="32"/>
        </w:rPr>
        <w:t>absit</w:t>
      </w:r>
      <w:proofErr w:type="spellEnd"/>
      <w:r w:rsidR="00216465" w:rsidRPr="00216465">
        <w:rPr>
          <w:rFonts w:ascii="Times New Roman" w:hAnsi="Times New Roman" w:cs="Times New Roman"/>
          <w:i/>
          <w:sz w:val="32"/>
          <w:szCs w:val="32"/>
        </w:rPr>
        <w:t xml:space="preserve"> </w:t>
      </w:r>
      <w:proofErr w:type="spellStart"/>
      <w:r w:rsidR="00216465" w:rsidRPr="00216465">
        <w:rPr>
          <w:rFonts w:ascii="Times New Roman" w:hAnsi="Times New Roman" w:cs="Times New Roman"/>
          <w:i/>
          <w:sz w:val="32"/>
          <w:szCs w:val="32"/>
        </w:rPr>
        <w:t>iniuria</w:t>
      </w:r>
      <w:proofErr w:type="spellEnd"/>
      <w:r w:rsidR="00216465" w:rsidRPr="00216465">
        <w:rPr>
          <w:rFonts w:ascii="Times New Roman" w:hAnsi="Times New Roman" w:cs="Times New Roman"/>
          <w:i/>
          <w:sz w:val="32"/>
          <w:szCs w:val="32"/>
        </w:rPr>
        <w:t xml:space="preserve"> </w:t>
      </w:r>
      <w:proofErr w:type="spellStart"/>
      <w:r w:rsidR="00216465" w:rsidRPr="00216465">
        <w:rPr>
          <w:rFonts w:ascii="Times New Roman" w:hAnsi="Times New Roman" w:cs="Times New Roman"/>
          <w:i/>
          <w:sz w:val="32"/>
          <w:szCs w:val="32"/>
        </w:rPr>
        <w:t>verbis</w:t>
      </w:r>
      <w:proofErr w:type="spellEnd"/>
      <w:r w:rsidR="00216465">
        <w:rPr>
          <w:rFonts w:ascii="Times New Roman" w:hAnsi="Times New Roman" w:cs="Times New Roman"/>
          <w:sz w:val="32"/>
          <w:szCs w:val="32"/>
        </w:rPr>
        <w:t xml:space="preserve">…). </w:t>
      </w:r>
      <w:r w:rsidR="00216465" w:rsidRPr="00216465">
        <w:rPr>
          <w:rFonts w:ascii="Times New Roman" w:hAnsi="Times New Roman" w:cs="Times New Roman"/>
          <w:sz w:val="32"/>
          <w:szCs w:val="32"/>
        </w:rPr>
        <w:t xml:space="preserve">Ma </w:t>
      </w:r>
      <w:r w:rsidR="00216465" w:rsidRPr="005558BA">
        <w:rPr>
          <w:rFonts w:ascii="Times New Roman" w:hAnsi="Times New Roman" w:cs="Times New Roman"/>
          <w:b/>
          <w:sz w:val="32"/>
          <w:szCs w:val="32"/>
        </w:rPr>
        <w:t>una riserva di eccellenza</w:t>
      </w:r>
      <w:r w:rsidR="00216465" w:rsidRPr="00216465">
        <w:rPr>
          <w:rFonts w:ascii="Times New Roman" w:hAnsi="Times New Roman" w:cs="Times New Roman"/>
          <w:sz w:val="32"/>
          <w:szCs w:val="32"/>
        </w:rPr>
        <w:t xml:space="preserve"> che voglia rimanere tale e che tale voglia essere riconosciuta – non da se stessa - </w:t>
      </w:r>
      <w:r w:rsidR="00216465" w:rsidRPr="00B26007">
        <w:rPr>
          <w:rFonts w:ascii="Times New Roman" w:hAnsi="Times New Roman" w:cs="Times New Roman"/>
          <w:b/>
          <w:sz w:val="32"/>
          <w:szCs w:val="32"/>
        </w:rPr>
        <w:t>è tenuta a ricercare nella competenza, e non nell’appartenenza, la propria legittimazione istituzionale. Una competenza fatta di</w:t>
      </w:r>
      <w:r w:rsidR="00216465" w:rsidRPr="00216465">
        <w:rPr>
          <w:rFonts w:ascii="Times New Roman" w:hAnsi="Times New Roman" w:cs="Times New Roman"/>
          <w:sz w:val="32"/>
          <w:szCs w:val="32"/>
        </w:rPr>
        <w:t xml:space="preserve"> conoscenze tecniche, di sensibilità istituzionale, di apertura verso le diverse culture e i diversi </w:t>
      </w:r>
      <w:proofErr w:type="spellStart"/>
      <w:r w:rsidR="00216465" w:rsidRPr="00216465">
        <w:rPr>
          <w:rFonts w:ascii="Times New Roman" w:hAnsi="Times New Roman" w:cs="Times New Roman"/>
          <w:sz w:val="32"/>
          <w:szCs w:val="32"/>
        </w:rPr>
        <w:t>saperi</w:t>
      </w:r>
      <w:proofErr w:type="spellEnd"/>
      <w:r w:rsidR="00216465" w:rsidRPr="00216465">
        <w:rPr>
          <w:rFonts w:ascii="Times New Roman" w:hAnsi="Times New Roman" w:cs="Times New Roman"/>
          <w:sz w:val="32"/>
          <w:szCs w:val="32"/>
        </w:rPr>
        <w:t>, di capacità di cogliere nel punto di vista dell’altro un fattore di arricchimento. In altre parole, l’autoreferenzialità, il pensare di essere al centro dei meccanismi istituzionali, e in questo crogiolarsi, è un</w:t>
      </w:r>
      <w:r w:rsidR="00216465">
        <w:rPr>
          <w:rFonts w:ascii="Times New Roman" w:hAnsi="Times New Roman" w:cs="Times New Roman"/>
          <w:sz w:val="32"/>
          <w:szCs w:val="32"/>
        </w:rPr>
        <w:t xml:space="preserve"> errore di superbia che trasforma</w:t>
      </w:r>
      <w:r w:rsidR="00216465" w:rsidRPr="00216465">
        <w:rPr>
          <w:rFonts w:ascii="Times New Roman" w:hAnsi="Times New Roman" w:cs="Times New Roman"/>
          <w:sz w:val="32"/>
          <w:szCs w:val="32"/>
        </w:rPr>
        <w:t xml:space="preserve"> qualsiasi </w:t>
      </w:r>
      <w:r w:rsidR="00216465" w:rsidRPr="00216465">
        <w:rPr>
          <w:rFonts w:ascii="Times New Roman" w:hAnsi="Times New Roman" w:cs="Times New Roman"/>
          <w:i/>
          <w:sz w:val="32"/>
          <w:szCs w:val="32"/>
        </w:rPr>
        <w:t>élite</w:t>
      </w:r>
      <w:r w:rsidR="00216465" w:rsidRPr="00216465">
        <w:rPr>
          <w:rFonts w:ascii="Times New Roman" w:hAnsi="Times New Roman" w:cs="Times New Roman"/>
          <w:sz w:val="32"/>
          <w:szCs w:val="32"/>
        </w:rPr>
        <w:t xml:space="preserve"> </w:t>
      </w:r>
      <w:r w:rsidR="00216465">
        <w:rPr>
          <w:rFonts w:ascii="Times New Roman" w:hAnsi="Times New Roman" w:cs="Times New Roman"/>
          <w:sz w:val="32"/>
          <w:szCs w:val="32"/>
        </w:rPr>
        <w:t>in una</w:t>
      </w:r>
      <w:r w:rsidR="00216465" w:rsidRPr="00216465">
        <w:rPr>
          <w:rFonts w:ascii="Times New Roman" w:hAnsi="Times New Roman" w:cs="Times New Roman"/>
          <w:sz w:val="32"/>
          <w:szCs w:val="32"/>
        </w:rPr>
        <w:t xml:space="preserve"> casta.  </w:t>
      </w:r>
    </w:p>
    <w:p w:rsidR="00216465" w:rsidRPr="00216465" w:rsidRDefault="00216465" w:rsidP="00216465">
      <w:pPr>
        <w:jc w:val="both"/>
        <w:rPr>
          <w:rFonts w:ascii="Times New Roman" w:hAnsi="Times New Roman" w:cs="Times New Roman"/>
          <w:sz w:val="32"/>
          <w:szCs w:val="32"/>
        </w:rPr>
      </w:pPr>
      <w:r w:rsidRPr="00216465">
        <w:rPr>
          <w:rFonts w:ascii="Times New Roman" w:hAnsi="Times New Roman" w:cs="Times New Roman"/>
          <w:sz w:val="32"/>
          <w:szCs w:val="32"/>
        </w:rPr>
        <w:t xml:space="preserve">Alla competenza deve necessariamente associarsi </w:t>
      </w:r>
      <w:r w:rsidRPr="005558BA">
        <w:rPr>
          <w:rFonts w:ascii="Times New Roman" w:hAnsi="Times New Roman" w:cs="Times New Roman"/>
          <w:b/>
          <w:sz w:val="32"/>
          <w:szCs w:val="32"/>
        </w:rPr>
        <w:t>l’etica pubblica del magistrato,</w:t>
      </w:r>
      <w:r w:rsidRPr="00216465">
        <w:rPr>
          <w:rFonts w:ascii="Times New Roman" w:hAnsi="Times New Roman" w:cs="Times New Roman"/>
          <w:sz w:val="32"/>
          <w:szCs w:val="32"/>
        </w:rPr>
        <w:t xml:space="preserve"> ossia l’idea che egli debba essere percepito dalla collettività, come retto e indipendente, oltre che esserlo nel suo foro interno, poiché l’etica pubblica, nei rappresentanti delle istituzioni, si intreccia sempre con quella individuale (come ammonisce B. Russell).</w:t>
      </w:r>
    </w:p>
    <w:p w:rsidR="00216465" w:rsidRPr="00216465" w:rsidRDefault="00216465" w:rsidP="00216465">
      <w:pPr>
        <w:jc w:val="both"/>
        <w:rPr>
          <w:rFonts w:ascii="Times New Roman" w:hAnsi="Times New Roman" w:cs="Times New Roman"/>
          <w:sz w:val="32"/>
          <w:szCs w:val="32"/>
        </w:rPr>
      </w:pPr>
      <w:r w:rsidRPr="00216465">
        <w:rPr>
          <w:rFonts w:ascii="Times New Roman" w:hAnsi="Times New Roman" w:cs="Times New Roman"/>
          <w:sz w:val="32"/>
          <w:szCs w:val="32"/>
        </w:rPr>
        <w:t xml:space="preserve">Come ricorda </w:t>
      </w:r>
      <w:proofErr w:type="spellStart"/>
      <w:r w:rsidRPr="00216465">
        <w:rPr>
          <w:rFonts w:ascii="Times New Roman" w:hAnsi="Times New Roman" w:cs="Times New Roman"/>
          <w:sz w:val="32"/>
          <w:szCs w:val="32"/>
        </w:rPr>
        <w:t>Satta</w:t>
      </w:r>
      <w:proofErr w:type="spellEnd"/>
      <w:r w:rsidRPr="00216465">
        <w:rPr>
          <w:rFonts w:ascii="Times New Roman" w:hAnsi="Times New Roman" w:cs="Times New Roman"/>
          <w:sz w:val="32"/>
          <w:szCs w:val="32"/>
        </w:rPr>
        <w:t xml:space="preserve"> “Quando il linguaggio comune, nella sua profonda filosofia, dice che il giudice deve essere imparziale, cioè non deve essere parte, è a questo ampio concetto, e non certo a quello tecnico-formale, che si riferisce</w:t>
      </w:r>
      <w:r w:rsidRPr="00216465">
        <w:rPr>
          <w:rFonts w:ascii="Times New Roman" w:hAnsi="Times New Roman" w:cs="Times New Roman"/>
          <w:sz w:val="32"/>
          <w:szCs w:val="32"/>
          <w:vertAlign w:val="superscript"/>
        </w:rPr>
        <w:footnoteReference w:id="8"/>
      </w:r>
      <w:r w:rsidRPr="00216465">
        <w:rPr>
          <w:rFonts w:ascii="Times New Roman" w:hAnsi="Times New Roman" w:cs="Times New Roman"/>
          <w:sz w:val="32"/>
          <w:szCs w:val="32"/>
        </w:rPr>
        <w:t>”. E il giudice amministrativo è chiamato “a non esser parte” in questo senso ampio</w:t>
      </w:r>
      <w:r w:rsidR="005558BA">
        <w:rPr>
          <w:rFonts w:ascii="Times New Roman" w:hAnsi="Times New Roman" w:cs="Times New Roman"/>
          <w:sz w:val="32"/>
          <w:szCs w:val="32"/>
        </w:rPr>
        <w:t>,</w:t>
      </w:r>
      <w:r w:rsidRPr="00216465">
        <w:rPr>
          <w:rFonts w:ascii="Times New Roman" w:hAnsi="Times New Roman" w:cs="Times New Roman"/>
          <w:sz w:val="32"/>
          <w:szCs w:val="32"/>
        </w:rPr>
        <w:t xml:space="preserve"> nello svolgimento</w:t>
      </w:r>
      <w:r w:rsidR="005558BA">
        <w:rPr>
          <w:rFonts w:ascii="Times New Roman" w:hAnsi="Times New Roman" w:cs="Times New Roman"/>
          <w:sz w:val="32"/>
          <w:szCs w:val="32"/>
        </w:rPr>
        <w:t xml:space="preserve"> sia</w:t>
      </w:r>
      <w:r w:rsidRPr="00216465">
        <w:rPr>
          <w:rFonts w:ascii="Times New Roman" w:hAnsi="Times New Roman" w:cs="Times New Roman"/>
          <w:sz w:val="32"/>
          <w:szCs w:val="32"/>
        </w:rPr>
        <w:t xml:space="preserve"> della funzione giurisdizionale sia di quella consultiva o di diretta collaborazione. </w:t>
      </w:r>
    </w:p>
    <w:p w:rsidR="00216465" w:rsidRPr="00216465" w:rsidRDefault="00216465" w:rsidP="00216465">
      <w:pPr>
        <w:jc w:val="both"/>
        <w:rPr>
          <w:rFonts w:ascii="Times New Roman" w:hAnsi="Times New Roman" w:cs="Times New Roman"/>
          <w:sz w:val="32"/>
          <w:szCs w:val="32"/>
        </w:rPr>
      </w:pPr>
      <w:r w:rsidRPr="00216465">
        <w:rPr>
          <w:rFonts w:ascii="Times New Roman" w:hAnsi="Times New Roman" w:cs="Times New Roman"/>
          <w:sz w:val="32"/>
          <w:szCs w:val="32"/>
        </w:rPr>
        <w:t xml:space="preserve">In un momento in cui – secondo taluni e non credo sia del tutto vero - l’elogio dell’incompetenza prevale sul merito, in cui l’approssimazione sembra preferita allo studio razionale e laico dei problemi, in cui si oscilla tra una meritocrazia declamata e il rifiuto dei </w:t>
      </w:r>
      <w:proofErr w:type="spellStart"/>
      <w:r w:rsidRPr="00216465">
        <w:rPr>
          <w:rFonts w:ascii="Times New Roman" w:hAnsi="Times New Roman" w:cs="Times New Roman"/>
          <w:sz w:val="32"/>
          <w:szCs w:val="32"/>
        </w:rPr>
        <w:t>saperi</w:t>
      </w:r>
      <w:proofErr w:type="spellEnd"/>
      <w:r w:rsidRPr="00216465">
        <w:rPr>
          <w:rFonts w:ascii="Times New Roman" w:hAnsi="Times New Roman" w:cs="Times New Roman"/>
          <w:sz w:val="32"/>
          <w:szCs w:val="32"/>
        </w:rPr>
        <w:t xml:space="preserve">, in cui ogni eccellenza sembra relegata sul banco di un mercato alla stregua di “Mandarini”, in cui si confondono, anche da studiosi ritenuti autorevoli, concetti pur chiari quali “magistrature” e “alta burocrazia”, in un momento come questo, che </w:t>
      </w:r>
      <w:r w:rsidR="005558BA">
        <w:rPr>
          <w:rFonts w:ascii="Times New Roman" w:hAnsi="Times New Roman" w:cs="Times New Roman"/>
          <w:sz w:val="32"/>
          <w:szCs w:val="32"/>
        </w:rPr>
        <w:t>mi sembra delinei</w:t>
      </w:r>
      <w:r w:rsidRPr="00216465">
        <w:rPr>
          <w:rFonts w:ascii="Times New Roman" w:hAnsi="Times New Roman" w:cs="Times New Roman"/>
          <w:sz w:val="32"/>
          <w:szCs w:val="32"/>
        </w:rPr>
        <w:t xml:space="preserve"> una crisi di crescita della nostra democrazia amministrativa, io credo che le istituzioni</w:t>
      </w:r>
      <w:r>
        <w:rPr>
          <w:rFonts w:ascii="Times New Roman" w:hAnsi="Times New Roman" w:cs="Times New Roman"/>
          <w:sz w:val="32"/>
          <w:szCs w:val="32"/>
        </w:rPr>
        <w:t xml:space="preserve"> e tutti gli intellettuali</w:t>
      </w:r>
      <w:r w:rsidRPr="00216465">
        <w:rPr>
          <w:rFonts w:ascii="Times New Roman" w:hAnsi="Times New Roman" w:cs="Times New Roman"/>
          <w:sz w:val="32"/>
          <w:szCs w:val="32"/>
        </w:rPr>
        <w:t xml:space="preserve"> debbano fare uno sforzo di onestà intellettuale</w:t>
      </w:r>
      <w:r w:rsidR="005558BA">
        <w:rPr>
          <w:rFonts w:ascii="Times New Roman" w:hAnsi="Times New Roman" w:cs="Times New Roman"/>
          <w:sz w:val="32"/>
          <w:szCs w:val="32"/>
        </w:rPr>
        <w:t xml:space="preserve"> e, anziché delegittimarsi reciprocamente</w:t>
      </w:r>
      <w:r w:rsidRPr="00216465">
        <w:rPr>
          <w:rFonts w:ascii="Times New Roman" w:hAnsi="Times New Roman" w:cs="Times New Roman"/>
          <w:sz w:val="32"/>
          <w:szCs w:val="32"/>
        </w:rPr>
        <w:t xml:space="preserve">, saper riconoscere nell’apporto di ciascuno un tassello fondamentale per la  costruzione del nostro futuro. Un futuro </w:t>
      </w:r>
      <w:r>
        <w:rPr>
          <w:rFonts w:ascii="Times New Roman" w:hAnsi="Times New Roman" w:cs="Times New Roman"/>
          <w:sz w:val="32"/>
          <w:szCs w:val="32"/>
        </w:rPr>
        <w:t>in cui siano riattivati i canali di contatto con le comunità e che riposi</w:t>
      </w:r>
      <w:r w:rsidRPr="00216465">
        <w:rPr>
          <w:rFonts w:ascii="Times New Roman" w:hAnsi="Times New Roman" w:cs="Times New Roman"/>
          <w:sz w:val="32"/>
          <w:szCs w:val="32"/>
        </w:rPr>
        <w:t xml:space="preserve"> su pri</w:t>
      </w:r>
      <w:r>
        <w:rPr>
          <w:rFonts w:ascii="Times New Roman" w:hAnsi="Times New Roman" w:cs="Times New Roman"/>
          <w:sz w:val="32"/>
          <w:szCs w:val="32"/>
        </w:rPr>
        <w:t>ncipi di legalità e solidarietà.</w:t>
      </w:r>
    </w:p>
    <w:p w:rsidR="00216465" w:rsidRDefault="005558BA" w:rsidP="00242707">
      <w:pPr>
        <w:jc w:val="both"/>
        <w:rPr>
          <w:rFonts w:ascii="Times New Roman" w:hAnsi="Times New Roman" w:cs="Times New Roman"/>
          <w:sz w:val="32"/>
          <w:szCs w:val="32"/>
        </w:rPr>
      </w:pPr>
      <w:r>
        <w:rPr>
          <w:rFonts w:ascii="Times New Roman" w:hAnsi="Times New Roman" w:cs="Times New Roman"/>
          <w:sz w:val="32"/>
          <w:szCs w:val="32"/>
        </w:rPr>
        <w:t xml:space="preserve">E </w:t>
      </w:r>
      <w:r w:rsidRPr="00B26007">
        <w:rPr>
          <w:rFonts w:ascii="Times New Roman" w:hAnsi="Times New Roman" w:cs="Times New Roman"/>
          <w:b/>
          <w:sz w:val="32"/>
          <w:szCs w:val="32"/>
        </w:rPr>
        <w:t>concludo citando</w:t>
      </w:r>
      <w:r w:rsidR="009A789E" w:rsidRPr="00B26007">
        <w:rPr>
          <w:rFonts w:ascii="Times New Roman" w:hAnsi="Times New Roman" w:cs="Times New Roman"/>
          <w:b/>
          <w:sz w:val="32"/>
          <w:szCs w:val="32"/>
        </w:rPr>
        <w:t xml:space="preserve"> le partole di</w:t>
      </w:r>
      <w:r w:rsidRPr="00B26007">
        <w:rPr>
          <w:rFonts w:ascii="Times New Roman" w:hAnsi="Times New Roman" w:cs="Times New Roman"/>
          <w:b/>
          <w:sz w:val="32"/>
          <w:szCs w:val="32"/>
        </w:rPr>
        <w:t xml:space="preserve"> Bruti Liberati</w:t>
      </w:r>
      <w:r>
        <w:rPr>
          <w:rStyle w:val="Rimandonotaapidipagina"/>
          <w:rFonts w:ascii="Times New Roman" w:hAnsi="Times New Roman" w:cs="Times New Roman"/>
          <w:sz w:val="32"/>
          <w:szCs w:val="32"/>
        </w:rPr>
        <w:footnoteReference w:id="9"/>
      </w:r>
      <w:r w:rsidR="009A789E">
        <w:rPr>
          <w:rFonts w:ascii="Times New Roman" w:hAnsi="Times New Roman" w:cs="Times New Roman"/>
          <w:sz w:val="32"/>
          <w:szCs w:val="32"/>
        </w:rPr>
        <w:t>, che ritengo riferibili a tutte le magistrature.</w:t>
      </w:r>
    </w:p>
    <w:p w:rsidR="00B26007" w:rsidRDefault="009A789E" w:rsidP="00242707">
      <w:pPr>
        <w:jc w:val="both"/>
        <w:rPr>
          <w:rFonts w:ascii="Times New Roman" w:hAnsi="Times New Roman" w:cs="Times New Roman"/>
          <w:sz w:val="32"/>
          <w:szCs w:val="32"/>
        </w:rPr>
      </w:pPr>
      <w:r>
        <w:rPr>
          <w:rFonts w:ascii="Times New Roman" w:hAnsi="Times New Roman" w:cs="Times New Roman"/>
          <w:sz w:val="32"/>
          <w:szCs w:val="32"/>
        </w:rPr>
        <w:t>“A fronte di una società civile disgregata e di una politica in crisi di credibilità, soffia di nuovo in alcuni settori ella magistratura un vento di chiusura corporativa con il proporsi quale unica istituzione sana del paese…Le posizioni di chiusura corporativa e di autoreferenzialità tendono a coniugarsi con il populismo giudiziario…[che] può essere devastante”. E richiama</w:t>
      </w:r>
      <w:r w:rsidR="00B26007">
        <w:rPr>
          <w:rFonts w:ascii="Times New Roman" w:hAnsi="Times New Roman" w:cs="Times New Roman"/>
          <w:sz w:val="32"/>
          <w:szCs w:val="32"/>
        </w:rPr>
        <w:t>, con</w:t>
      </w:r>
      <w:r>
        <w:rPr>
          <w:rFonts w:ascii="Times New Roman" w:hAnsi="Times New Roman" w:cs="Times New Roman"/>
          <w:sz w:val="32"/>
          <w:szCs w:val="32"/>
        </w:rPr>
        <w:t xml:space="preserve"> </w:t>
      </w:r>
      <w:proofErr w:type="spellStart"/>
      <w:r>
        <w:rPr>
          <w:rFonts w:ascii="Times New Roman" w:hAnsi="Times New Roman" w:cs="Times New Roman"/>
          <w:sz w:val="32"/>
          <w:szCs w:val="32"/>
        </w:rPr>
        <w:t>Ferrajoli</w:t>
      </w:r>
      <w:proofErr w:type="spellEnd"/>
      <w:r>
        <w:rPr>
          <w:rStyle w:val="Rimandonotaapidipagina"/>
          <w:rFonts w:ascii="Times New Roman" w:hAnsi="Times New Roman" w:cs="Times New Roman"/>
          <w:sz w:val="32"/>
          <w:szCs w:val="32"/>
        </w:rPr>
        <w:footnoteReference w:id="10"/>
      </w:r>
      <w:r w:rsidR="00B26007">
        <w:rPr>
          <w:rFonts w:ascii="Times New Roman" w:hAnsi="Times New Roman" w:cs="Times New Roman"/>
          <w:sz w:val="32"/>
          <w:szCs w:val="32"/>
        </w:rPr>
        <w:t>, le massime deontologiche: “la consapevolezza del carattere sempre relativo ed incerto della verità processuale, la prudenza nel giudizio, la disponibilità all’ascolto di tutte le diverse e opposte ragioni”. In una, direi, l’arte del dubbio nella consapevolezza del dover decidere.</w:t>
      </w:r>
    </w:p>
    <w:p w:rsidR="009A789E" w:rsidRPr="00242707" w:rsidRDefault="00B26007" w:rsidP="00242707">
      <w:pPr>
        <w:jc w:val="both"/>
        <w:rPr>
          <w:rFonts w:ascii="Times New Roman" w:hAnsi="Times New Roman" w:cs="Times New Roman"/>
          <w:sz w:val="32"/>
          <w:szCs w:val="32"/>
        </w:rPr>
      </w:pPr>
      <w:r>
        <w:rPr>
          <w:rFonts w:ascii="Times New Roman" w:hAnsi="Times New Roman" w:cs="Times New Roman"/>
          <w:sz w:val="32"/>
          <w:szCs w:val="32"/>
        </w:rPr>
        <w:t>E aggiungerei: una cultura della giurisdizione nel senso, non della separatezza ma dell’unità, di una cultura delle istituzioni. Solo così il giudice e la giurisdizione potranno avere una collocazione “utile” tra (gli altri) poteri e la società.</w:t>
      </w:r>
    </w:p>
    <w:p w:rsidR="00AB1DBB" w:rsidRDefault="00AB1DBB" w:rsidP="00944F0F">
      <w:pPr>
        <w:jc w:val="both"/>
        <w:rPr>
          <w:rFonts w:ascii="Times New Roman" w:hAnsi="Times New Roman" w:cs="Times New Roman"/>
          <w:sz w:val="32"/>
          <w:szCs w:val="32"/>
        </w:rPr>
      </w:pPr>
    </w:p>
    <w:p w:rsidR="00C911C9" w:rsidRPr="00C911C9" w:rsidRDefault="00C911C9" w:rsidP="00C911C9">
      <w:pPr>
        <w:jc w:val="right"/>
        <w:rPr>
          <w:rFonts w:ascii="Times New Roman" w:hAnsi="Times New Roman" w:cs="Times New Roman"/>
          <w:b/>
          <w:sz w:val="32"/>
          <w:szCs w:val="32"/>
        </w:rPr>
      </w:pPr>
      <w:r>
        <w:rPr>
          <w:rFonts w:ascii="Times New Roman" w:hAnsi="Times New Roman" w:cs="Times New Roman"/>
          <w:sz w:val="32"/>
          <w:szCs w:val="32"/>
        </w:rPr>
        <w:t xml:space="preserve"> </w:t>
      </w:r>
      <w:r w:rsidRPr="00C911C9">
        <w:rPr>
          <w:rFonts w:ascii="Times New Roman" w:hAnsi="Times New Roman" w:cs="Times New Roman"/>
          <w:b/>
          <w:sz w:val="32"/>
          <w:szCs w:val="32"/>
        </w:rPr>
        <w:t>Filippo Patroni Griffi</w:t>
      </w:r>
    </w:p>
    <w:p w:rsidR="00C911C9" w:rsidRDefault="00C911C9" w:rsidP="00C911C9">
      <w:pPr>
        <w:jc w:val="right"/>
        <w:rPr>
          <w:rFonts w:ascii="Times New Roman" w:hAnsi="Times New Roman" w:cs="Times New Roman"/>
          <w:sz w:val="32"/>
          <w:szCs w:val="32"/>
        </w:rPr>
      </w:pPr>
      <w:r>
        <w:rPr>
          <w:rFonts w:ascii="Times New Roman" w:hAnsi="Times New Roman" w:cs="Times New Roman"/>
          <w:sz w:val="32"/>
          <w:szCs w:val="32"/>
        </w:rPr>
        <w:t>Presidente del Consiglio di stato</w:t>
      </w:r>
    </w:p>
    <w:p w:rsidR="00C911C9" w:rsidRDefault="00C911C9" w:rsidP="00C911C9">
      <w:pPr>
        <w:jc w:val="right"/>
        <w:rPr>
          <w:rFonts w:ascii="Times New Roman" w:hAnsi="Times New Roman" w:cs="Times New Roman"/>
          <w:sz w:val="32"/>
          <w:szCs w:val="32"/>
        </w:rPr>
      </w:pPr>
    </w:p>
    <w:p w:rsidR="00C911C9" w:rsidRPr="00C911C9" w:rsidRDefault="00C911C9" w:rsidP="00C911C9">
      <w:pPr>
        <w:jc w:val="right"/>
        <w:rPr>
          <w:rFonts w:ascii="Times New Roman" w:hAnsi="Times New Roman" w:cs="Times New Roman"/>
          <w:sz w:val="28"/>
          <w:szCs w:val="28"/>
        </w:rPr>
      </w:pPr>
      <w:r w:rsidRPr="00C911C9">
        <w:rPr>
          <w:rFonts w:ascii="Times New Roman" w:hAnsi="Times New Roman" w:cs="Times New Roman"/>
          <w:sz w:val="28"/>
          <w:szCs w:val="28"/>
        </w:rPr>
        <w:t>Pubblicato il 29 novembre 2019</w:t>
      </w: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AB1DBB" w:rsidRDefault="00AB1DBB" w:rsidP="00944F0F">
      <w:pPr>
        <w:jc w:val="both"/>
        <w:rPr>
          <w:rFonts w:ascii="Times New Roman" w:hAnsi="Times New Roman" w:cs="Times New Roman"/>
          <w:sz w:val="32"/>
          <w:szCs w:val="32"/>
        </w:rPr>
      </w:pPr>
    </w:p>
    <w:p w:rsidR="00944F0F" w:rsidRPr="00944F0F" w:rsidRDefault="005D6CD1" w:rsidP="00944F0F">
      <w:pPr>
        <w:jc w:val="both"/>
        <w:rPr>
          <w:rFonts w:ascii="Times New Roman" w:hAnsi="Times New Roman" w:cs="Times New Roman"/>
          <w:sz w:val="32"/>
          <w:szCs w:val="32"/>
        </w:rPr>
      </w:pPr>
      <w:r>
        <w:rPr>
          <w:rFonts w:ascii="Times New Roman" w:hAnsi="Times New Roman" w:cs="Times New Roman"/>
          <w:sz w:val="32"/>
          <w:szCs w:val="32"/>
        </w:rPr>
        <w:t xml:space="preserve">  </w:t>
      </w:r>
      <w:r w:rsidR="00946FE8">
        <w:rPr>
          <w:rFonts w:ascii="Times New Roman" w:hAnsi="Times New Roman" w:cs="Times New Roman"/>
          <w:sz w:val="32"/>
          <w:szCs w:val="32"/>
        </w:rPr>
        <w:t xml:space="preserve">   </w:t>
      </w:r>
    </w:p>
    <w:sectPr w:rsidR="00944F0F" w:rsidRPr="00944F0F">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A8F" w:rsidRDefault="001D0A8F" w:rsidP="001D0A8F">
      <w:pPr>
        <w:spacing w:after="0" w:line="240" w:lineRule="auto"/>
      </w:pPr>
      <w:r>
        <w:separator/>
      </w:r>
    </w:p>
  </w:endnote>
  <w:endnote w:type="continuationSeparator" w:id="0">
    <w:p w:rsidR="001D0A8F" w:rsidRDefault="001D0A8F" w:rsidP="001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489189"/>
      <w:docPartObj>
        <w:docPartGallery w:val="Page Numbers (Bottom of Page)"/>
        <w:docPartUnique/>
      </w:docPartObj>
    </w:sdtPr>
    <w:sdtEndPr/>
    <w:sdtContent>
      <w:p w:rsidR="0078160A" w:rsidRDefault="0078160A">
        <w:pPr>
          <w:pStyle w:val="Pidipagina"/>
          <w:jc w:val="right"/>
        </w:pPr>
        <w:r>
          <w:fldChar w:fldCharType="begin"/>
        </w:r>
        <w:r>
          <w:instrText>PAGE   \* MERGEFORMAT</w:instrText>
        </w:r>
        <w:r>
          <w:fldChar w:fldCharType="separate"/>
        </w:r>
        <w:r w:rsidR="00C911C9">
          <w:rPr>
            <w:noProof/>
          </w:rPr>
          <w:t>1</w:t>
        </w:r>
        <w:r>
          <w:fldChar w:fldCharType="end"/>
        </w:r>
      </w:p>
    </w:sdtContent>
  </w:sdt>
  <w:p w:rsidR="0078160A" w:rsidRDefault="0078160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A8F" w:rsidRDefault="001D0A8F" w:rsidP="001D0A8F">
      <w:pPr>
        <w:spacing w:after="0" w:line="240" w:lineRule="auto"/>
      </w:pPr>
      <w:r>
        <w:separator/>
      </w:r>
    </w:p>
  </w:footnote>
  <w:footnote w:type="continuationSeparator" w:id="0">
    <w:p w:rsidR="001D0A8F" w:rsidRDefault="001D0A8F" w:rsidP="001D0A8F">
      <w:pPr>
        <w:spacing w:after="0" w:line="240" w:lineRule="auto"/>
      </w:pPr>
      <w:r>
        <w:continuationSeparator/>
      </w:r>
    </w:p>
  </w:footnote>
  <w:footnote w:id="1">
    <w:p w:rsidR="009A789E" w:rsidRDefault="009A789E">
      <w:pPr>
        <w:pStyle w:val="Testonotaapidipagina"/>
      </w:pPr>
      <w:r>
        <w:rPr>
          <w:rStyle w:val="Rimandonotaapidipagina"/>
        </w:rPr>
        <w:footnoteRef/>
      </w:r>
      <w:r>
        <w:t xml:space="preserve"> </w:t>
      </w:r>
      <w:r w:rsidRPr="009A789E">
        <w:t xml:space="preserve">E. Bruti Liberati, </w:t>
      </w:r>
      <w:r w:rsidRPr="009A789E">
        <w:rPr>
          <w:i/>
        </w:rPr>
        <w:t>Magistratura e società nell’Italia repubblicana</w:t>
      </w:r>
      <w:r w:rsidRPr="009A789E">
        <w:t>, Bari 2018</w:t>
      </w:r>
    </w:p>
  </w:footnote>
  <w:footnote w:id="2">
    <w:p w:rsidR="001D0A8F" w:rsidRPr="00C63CD9" w:rsidRDefault="001D0A8F">
      <w:pPr>
        <w:pStyle w:val="Testonotaapidipagina"/>
        <w:rPr>
          <w:lang w:val="en-US"/>
        </w:rPr>
      </w:pPr>
      <w:r>
        <w:rPr>
          <w:rStyle w:val="Rimandonotaapidipagina"/>
        </w:rPr>
        <w:footnoteRef/>
      </w:r>
      <w:r w:rsidRPr="00C63CD9">
        <w:rPr>
          <w:lang w:val="en-US"/>
        </w:rPr>
        <w:t xml:space="preserve"> F. </w:t>
      </w:r>
      <w:proofErr w:type="spellStart"/>
      <w:r w:rsidRPr="00C63CD9">
        <w:rPr>
          <w:lang w:val="en-US"/>
        </w:rPr>
        <w:t>Tonnies</w:t>
      </w:r>
      <w:proofErr w:type="spellEnd"/>
      <w:r w:rsidRPr="00C63CD9">
        <w:rPr>
          <w:lang w:val="en-US"/>
        </w:rPr>
        <w:t xml:space="preserve">, </w:t>
      </w:r>
      <w:proofErr w:type="spellStart"/>
      <w:r w:rsidRPr="00C63CD9">
        <w:rPr>
          <w:i/>
          <w:lang w:val="en-US"/>
        </w:rPr>
        <w:t>Gemeischaft</w:t>
      </w:r>
      <w:proofErr w:type="spellEnd"/>
      <w:r w:rsidRPr="00C63CD9">
        <w:rPr>
          <w:i/>
          <w:lang w:val="en-US"/>
        </w:rPr>
        <w:t xml:space="preserve"> und </w:t>
      </w:r>
      <w:proofErr w:type="spellStart"/>
      <w:r w:rsidRPr="00C63CD9">
        <w:rPr>
          <w:i/>
          <w:lang w:val="en-US"/>
        </w:rPr>
        <w:t>Gesellschaft</w:t>
      </w:r>
      <w:proofErr w:type="spellEnd"/>
      <w:r w:rsidRPr="00C63CD9">
        <w:rPr>
          <w:lang w:val="en-US"/>
        </w:rPr>
        <w:t xml:space="preserve">, Leipzig 1887, </w:t>
      </w:r>
      <w:r w:rsidR="009C5746" w:rsidRPr="00C63CD9">
        <w:rPr>
          <w:lang w:val="en-US"/>
        </w:rPr>
        <w:t>trad.it. Bari 2011</w:t>
      </w:r>
    </w:p>
  </w:footnote>
  <w:footnote w:id="3">
    <w:p w:rsidR="00830FCF" w:rsidRDefault="00830FCF">
      <w:pPr>
        <w:pStyle w:val="Testonotaapidipagina"/>
      </w:pPr>
      <w:r>
        <w:rPr>
          <w:rStyle w:val="Rimandonotaapidipagina"/>
        </w:rPr>
        <w:footnoteRef/>
      </w:r>
      <w:r>
        <w:t xml:space="preserve"> </w:t>
      </w:r>
      <w:proofErr w:type="spellStart"/>
      <w:r w:rsidR="009A789E">
        <w:t>E.</w:t>
      </w:r>
      <w:r>
        <w:t>Guicciardi</w:t>
      </w:r>
      <w:proofErr w:type="spellEnd"/>
      <w:r w:rsidRPr="00830FCF">
        <w:rPr>
          <w:i/>
        </w:rPr>
        <w:t>, La Giustizia amministrativa</w:t>
      </w:r>
      <w:r>
        <w:t>, Padova 1943, 49</w:t>
      </w:r>
    </w:p>
  </w:footnote>
  <w:footnote w:id="4">
    <w:p w:rsidR="00E15932" w:rsidRPr="009A789E" w:rsidRDefault="00E15932" w:rsidP="00E15932">
      <w:pPr>
        <w:jc w:val="both"/>
        <w:rPr>
          <w:sz w:val="20"/>
          <w:szCs w:val="20"/>
        </w:rPr>
      </w:pPr>
      <w:r w:rsidRPr="009A789E">
        <w:rPr>
          <w:rStyle w:val="Rimandonotaapidipagina"/>
          <w:sz w:val="20"/>
          <w:szCs w:val="20"/>
        </w:rPr>
        <w:footnoteRef/>
      </w:r>
      <w:r w:rsidRPr="009A789E">
        <w:rPr>
          <w:sz w:val="20"/>
          <w:szCs w:val="20"/>
        </w:rPr>
        <w:t xml:space="preserve"> G. Melis,</w:t>
      </w:r>
      <w:r w:rsidRPr="009A789E">
        <w:rPr>
          <w:i/>
          <w:iCs/>
          <w:sz w:val="20"/>
          <w:szCs w:val="20"/>
        </w:rPr>
        <w:t xml:space="preserve"> Il Consiglio di Stato ai tempi di Santi Romano</w:t>
      </w:r>
      <w:r w:rsidRPr="009A789E">
        <w:rPr>
          <w:sz w:val="20"/>
          <w:szCs w:val="20"/>
        </w:rPr>
        <w:t xml:space="preserve">, in “La giustizia amministrativa ai tempi di Santi Romano presidente del Consiglio di Stato”, Quaderni del Consiglio di Stato, </w:t>
      </w:r>
      <w:proofErr w:type="spellStart"/>
      <w:r w:rsidRPr="009A789E">
        <w:rPr>
          <w:sz w:val="20"/>
          <w:szCs w:val="20"/>
        </w:rPr>
        <w:t>Giappichelli</w:t>
      </w:r>
      <w:proofErr w:type="spellEnd"/>
      <w:r w:rsidRPr="009A789E">
        <w:rPr>
          <w:sz w:val="20"/>
          <w:szCs w:val="20"/>
        </w:rPr>
        <w:t xml:space="preserve"> Torino 2004.</w:t>
      </w:r>
    </w:p>
  </w:footnote>
  <w:footnote w:id="5">
    <w:p w:rsidR="00E15932" w:rsidRDefault="00E15932" w:rsidP="00E15932">
      <w:pPr>
        <w:pStyle w:val="Testonotaapidipagina"/>
      </w:pPr>
      <w:r w:rsidRPr="009A789E">
        <w:rPr>
          <w:rStyle w:val="Rimandonotaapidipagina"/>
        </w:rPr>
        <w:footnoteRef/>
      </w:r>
      <w:r w:rsidRPr="009A789E">
        <w:t xml:space="preserve"> La vicenda fu raccontata dallo stesso </w:t>
      </w:r>
      <w:proofErr w:type="spellStart"/>
      <w:r w:rsidRPr="009A789E">
        <w:t>Schanzer</w:t>
      </w:r>
      <w:proofErr w:type="spellEnd"/>
      <w:r w:rsidRPr="009A789E">
        <w:t xml:space="preserve"> nel suo “Storia della mia nomina e </w:t>
      </w:r>
      <w:proofErr w:type="spellStart"/>
      <w:r w:rsidRPr="009A789E">
        <w:t>snomina</w:t>
      </w:r>
      <w:proofErr w:type="spellEnd"/>
      <w:r w:rsidRPr="009A789E">
        <w:t xml:space="preserve"> a Presidente del Consiglio di Stato”.</w:t>
      </w:r>
    </w:p>
  </w:footnote>
  <w:footnote w:id="6">
    <w:p w:rsidR="00556A49" w:rsidRDefault="00556A49">
      <w:pPr>
        <w:pStyle w:val="Testonotaapidipagina"/>
      </w:pPr>
      <w:r>
        <w:rPr>
          <w:rStyle w:val="Rimandonotaapidipagina"/>
        </w:rPr>
        <w:footnoteRef/>
      </w:r>
      <w:r>
        <w:t xml:space="preserve"> In </w:t>
      </w:r>
      <w:r w:rsidRPr="00556A49">
        <w:rPr>
          <w:i/>
        </w:rPr>
        <w:t>Propositi e speranze</w:t>
      </w:r>
      <w:r>
        <w:t xml:space="preserve">, Bari 1944 (ma lo scritto è del 1925), 7ss., a proposito della critica da lui rivolta agli intellettuali firmatari del </w:t>
      </w:r>
      <w:r w:rsidRPr="00556A49">
        <w:rPr>
          <w:i/>
        </w:rPr>
        <w:t>Manifesto per il fascismo</w:t>
      </w:r>
    </w:p>
  </w:footnote>
  <w:footnote w:id="7">
    <w:p w:rsidR="00F76813" w:rsidRDefault="00F76813">
      <w:pPr>
        <w:pStyle w:val="Testonotaapidipagina"/>
      </w:pPr>
      <w:r>
        <w:rPr>
          <w:rStyle w:val="Rimandonotaapidipagina"/>
        </w:rPr>
        <w:footnoteRef/>
      </w:r>
      <w:r>
        <w:t xml:space="preserve"> F. Patroni Griffi</w:t>
      </w:r>
      <w:r w:rsidRPr="00F76813">
        <w:rPr>
          <w:i/>
        </w:rPr>
        <w:t>, I pareri sull’attività normativa</w:t>
      </w:r>
      <w:r>
        <w:t xml:space="preserve">, in </w:t>
      </w:r>
      <w:r w:rsidRPr="00F76813">
        <w:rPr>
          <w:i/>
        </w:rPr>
        <w:t>La giustizia amministrativa ai tempi di Santi Romano presidente del Consiglio di Stato</w:t>
      </w:r>
      <w:r>
        <w:t>, cit., 125 ss.</w:t>
      </w:r>
    </w:p>
  </w:footnote>
  <w:footnote w:id="8">
    <w:p w:rsidR="00216465" w:rsidRDefault="00216465" w:rsidP="00216465">
      <w:pPr>
        <w:pStyle w:val="Testonotaapidipagina"/>
      </w:pPr>
      <w:r>
        <w:rPr>
          <w:rStyle w:val="Rimandonotaapidipagina"/>
        </w:rPr>
        <w:footnoteRef/>
      </w:r>
      <w:r>
        <w:t xml:space="preserve"> S. </w:t>
      </w:r>
      <w:proofErr w:type="spellStart"/>
      <w:r>
        <w:t>Satta</w:t>
      </w:r>
      <w:proofErr w:type="spellEnd"/>
      <w:r>
        <w:t xml:space="preserve">, </w:t>
      </w:r>
      <w:r w:rsidRPr="005558BA">
        <w:rPr>
          <w:i/>
        </w:rPr>
        <w:t>il mistero del processo</w:t>
      </w:r>
      <w:r>
        <w:t xml:space="preserve">, 1949 </w:t>
      </w:r>
      <w:r w:rsidRPr="005558BA">
        <w:rPr>
          <w:i/>
        </w:rPr>
        <w:t>ora in Soliloqui e colloqui di un giurista</w:t>
      </w:r>
      <w:r w:rsidR="009A789E">
        <w:t>, Padova, Cedam, 1968,</w:t>
      </w:r>
      <w:r>
        <w:t xml:space="preserve">15 s. come richiamato da </w:t>
      </w:r>
      <w:proofErr w:type="spellStart"/>
      <w:r>
        <w:t>B.G.Mattarella</w:t>
      </w:r>
      <w:proofErr w:type="spellEnd"/>
      <w:r>
        <w:t xml:space="preserve">, </w:t>
      </w:r>
      <w:r w:rsidRPr="005558BA">
        <w:rPr>
          <w:i/>
        </w:rPr>
        <w:t>Le regole dell’onestà</w:t>
      </w:r>
      <w:r w:rsidR="005558BA">
        <w:t xml:space="preserve">, Bologna, Il Mulino, 2007, </w:t>
      </w:r>
      <w:r w:rsidR="009A789E">
        <w:t>p.181</w:t>
      </w:r>
    </w:p>
  </w:footnote>
  <w:footnote w:id="9">
    <w:p w:rsidR="005558BA" w:rsidRDefault="005558BA">
      <w:pPr>
        <w:pStyle w:val="Testonotaapidipagina"/>
      </w:pPr>
      <w:r>
        <w:rPr>
          <w:rStyle w:val="Rimandonotaapidipagina"/>
        </w:rPr>
        <w:footnoteRef/>
      </w:r>
      <w:r>
        <w:t xml:space="preserve"> E. Bruti Liberati, </w:t>
      </w:r>
      <w:r w:rsidRPr="009A789E">
        <w:rPr>
          <w:i/>
        </w:rPr>
        <w:t>Magist</w:t>
      </w:r>
      <w:r w:rsidR="009A789E" w:rsidRPr="009A789E">
        <w:rPr>
          <w:i/>
        </w:rPr>
        <w:t>ratura e società, cit</w:t>
      </w:r>
      <w:r w:rsidR="009A789E">
        <w:t>., 332 ss.</w:t>
      </w:r>
    </w:p>
  </w:footnote>
  <w:footnote w:id="10">
    <w:p w:rsidR="009A789E" w:rsidRDefault="009A789E">
      <w:pPr>
        <w:pStyle w:val="Testonotaapidipagina"/>
      </w:pPr>
      <w:r>
        <w:rPr>
          <w:rStyle w:val="Rimandonotaapidipagina"/>
        </w:rPr>
        <w:footnoteRef/>
      </w:r>
      <w:r>
        <w:t xml:space="preserve"> </w:t>
      </w:r>
      <w:proofErr w:type="spellStart"/>
      <w:r>
        <w:t>L.Ferrajoli</w:t>
      </w:r>
      <w:proofErr w:type="spellEnd"/>
      <w:r>
        <w:t xml:space="preserve">, </w:t>
      </w:r>
      <w:r w:rsidRPr="00B26007">
        <w:rPr>
          <w:i/>
        </w:rPr>
        <w:t>Dei diritti e delle garanzie</w:t>
      </w:r>
      <w:r>
        <w:t>, Bologna 2013,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62C"/>
    <w:multiLevelType w:val="hybridMultilevel"/>
    <w:tmpl w:val="931891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46881"/>
    <w:multiLevelType w:val="hybridMultilevel"/>
    <w:tmpl w:val="05A4E1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FB7D8D"/>
    <w:multiLevelType w:val="hybridMultilevel"/>
    <w:tmpl w:val="625AB298"/>
    <w:lvl w:ilvl="0" w:tplc="0BD0758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435D86"/>
    <w:multiLevelType w:val="hybridMultilevel"/>
    <w:tmpl w:val="48F0AFDC"/>
    <w:lvl w:ilvl="0" w:tplc="4566E7B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897E9D"/>
    <w:multiLevelType w:val="hybridMultilevel"/>
    <w:tmpl w:val="A6BAACBA"/>
    <w:lvl w:ilvl="0" w:tplc="04100017">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5" w15:restartNumberingAfterBreak="0">
    <w:nsid w:val="67822496"/>
    <w:multiLevelType w:val="hybridMultilevel"/>
    <w:tmpl w:val="E1668B6E"/>
    <w:lvl w:ilvl="0" w:tplc="D2ACCC7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C542D7"/>
    <w:multiLevelType w:val="hybridMultilevel"/>
    <w:tmpl w:val="720E12AE"/>
    <w:lvl w:ilvl="0" w:tplc="7B5CFA4A">
      <w:start w:val="3"/>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D1"/>
    <w:rsid w:val="00103164"/>
    <w:rsid w:val="001105C9"/>
    <w:rsid w:val="00123079"/>
    <w:rsid w:val="001D0A8F"/>
    <w:rsid w:val="001F1D10"/>
    <w:rsid w:val="00203825"/>
    <w:rsid w:val="00205901"/>
    <w:rsid w:val="00216465"/>
    <w:rsid w:val="00227203"/>
    <w:rsid w:val="00242707"/>
    <w:rsid w:val="00286948"/>
    <w:rsid w:val="00342954"/>
    <w:rsid w:val="003D28A0"/>
    <w:rsid w:val="00421179"/>
    <w:rsid w:val="004C5E9F"/>
    <w:rsid w:val="005558BA"/>
    <w:rsid w:val="00556A49"/>
    <w:rsid w:val="005D472E"/>
    <w:rsid w:val="005D6CD1"/>
    <w:rsid w:val="006228F6"/>
    <w:rsid w:val="006D27FB"/>
    <w:rsid w:val="0078160A"/>
    <w:rsid w:val="00807A22"/>
    <w:rsid w:val="00830FCF"/>
    <w:rsid w:val="00842FC2"/>
    <w:rsid w:val="008C3B69"/>
    <w:rsid w:val="00944F0F"/>
    <w:rsid w:val="00946FE8"/>
    <w:rsid w:val="009A789E"/>
    <w:rsid w:val="009B2126"/>
    <w:rsid w:val="009C5746"/>
    <w:rsid w:val="009E4907"/>
    <w:rsid w:val="00A9181E"/>
    <w:rsid w:val="00AB1DBB"/>
    <w:rsid w:val="00AC6BDA"/>
    <w:rsid w:val="00AE3E4B"/>
    <w:rsid w:val="00B26007"/>
    <w:rsid w:val="00BB0958"/>
    <w:rsid w:val="00C63CD9"/>
    <w:rsid w:val="00C911C9"/>
    <w:rsid w:val="00C93579"/>
    <w:rsid w:val="00CE4C5E"/>
    <w:rsid w:val="00D361D1"/>
    <w:rsid w:val="00D52638"/>
    <w:rsid w:val="00E15932"/>
    <w:rsid w:val="00EC3C32"/>
    <w:rsid w:val="00ED48DF"/>
    <w:rsid w:val="00F76813"/>
    <w:rsid w:val="00FC54DD"/>
    <w:rsid w:val="00FD2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5308D-39EC-498A-8452-59AAB0AB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D0A8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D0A8F"/>
    <w:rPr>
      <w:sz w:val="20"/>
      <w:szCs w:val="20"/>
    </w:rPr>
  </w:style>
  <w:style w:type="character" w:styleId="Rimandonotaapidipagina">
    <w:name w:val="footnote reference"/>
    <w:basedOn w:val="Carpredefinitoparagrafo"/>
    <w:uiPriority w:val="99"/>
    <w:semiHidden/>
    <w:unhideWhenUsed/>
    <w:rsid w:val="001D0A8F"/>
    <w:rPr>
      <w:vertAlign w:val="superscript"/>
    </w:rPr>
  </w:style>
  <w:style w:type="paragraph" w:styleId="Paragrafoelenco">
    <w:name w:val="List Paragraph"/>
    <w:basedOn w:val="Normale"/>
    <w:uiPriority w:val="34"/>
    <w:qFormat/>
    <w:rsid w:val="00944F0F"/>
    <w:pPr>
      <w:ind w:left="720"/>
      <w:contextualSpacing/>
    </w:pPr>
  </w:style>
  <w:style w:type="character" w:styleId="Collegamentoipertestuale">
    <w:name w:val="Hyperlink"/>
    <w:basedOn w:val="Carpredefinitoparagrafo"/>
    <w:uiPriority w:val="99"/>
    <w:unhideWhenUsed/>
    <w:rsid w:val="00E15932"/>
    <w:rPr>
      <w:color w:val="0563C1" w:themeColor="hyperlink"/>
      <w:u w:val="single"/>
    </w:rPr>
  </w:style>
  <w:style w:type="paragraph" w:styleId="Intestazione">
    <w:name w:val="header"/>
    <w:basedOn w:val="Normale"/>
    <w:link w:val="IntestazioneCarattere"/>
    <w:uiPriority w:val="99"/>
    <w:unhideWhenUsed/>
    <w:rsid w:val="007816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160A"/>
  </w:style>
  <w:style w:type="paragraph" w:styleId="Pidipagina">
    <w:name w:val="footer"/>
    <w:basedOn w:val="Normale"/>
    <w:link w:val="PidipaginaCarattere"/>
    <w:uiPriority w:val="99"/>
    <w:unhideWhenUsed/>
    <w:rsid w:val="007816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160A"/>
  </w:style>
  <w:style w:type="paragraph" w:styleId="NormaleWeb">
    <w:name w:val="Normal (Web)"/>
    <w:basedOn w:val="Normale"/>
    <w:uiPriority w:val="99"/>
    <w:semiHidden/>
    <w:unhideWhenUsed/>
    <w:rsid w:val="00AE3E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Consiglio_di_Stato_della_Repubblica_Italia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wikipedia.org/wiki/Benito_Mussoli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D29F-D246-4C8C-A8C2-A3F3E6AC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5518</Words>
  <Characters>31453</Characters>
  <Application>Microsoft Office Word</Application>
  <DocSecurity>4</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2</cp:revision>
  <dcterms:created xsi:type="dcterms:W3CDTF">2019-11-29T17:25:00Z</dcterms:created>
  <dcterms:modified xsi:type="dcterms:W3CDTF">2019-11-29T17:25:00Z</dcterms:modified>
</cp:coreProperties>
</file>