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904" w:rsidRDefault="00AE1158" w:rsidP="00AE1158">
      <w:pPr>
        <w:spacing w:after="0" w:line="240" w:lineRule="auto"/>
        <w:jc w:val="center"/>
        <w:rPr>
          <w:rFonts w:ascii="Times New Roman" w:eastAsia="Times New Roman" w:hAnsi="Times New Roman" w:cs="Times New Roman"/>
          <w:sz w:val="28"/>
          <w:szCs w:val="28"/>
          <w:lang w:eastAsia="it-IT"/>
        </w:rPr>
      </w:pPr>
      <w:r>
        <w:rPr>
          <w:rFonts w:ascii="Times New Roman" w:eastAsia="Times New Roman" w:hAnsi="Times New Roman" w:cs="Times New Roman"/>
          <w:b/>
          <w:sz w:val="40"/>
          <w:szCs w:val="40"/>
          <w:lang w:eastAsia="it-IT"/>
        </w:rPr>
        <w:t>L</w:t>
      </w:r>
      <w:r w:rsidRPr="00AE1158">
        <w:rPr>
          <w:rFonts w:ascii="Times New Roman" w:eastAsia="Times New Roman" w:hAnsi="Times New Roman" w:cs="Times New Roman"/>
          <w:b/>
          <w:sz w:val="40"/>
          <w:szCs w:val="40"/>
          <w:lang w:eastAsia="it-IT"/>
        </w:rPr>
        <w:t xml:space="preserve">a curva di </w:t>
      </w:r>
      <w:r>
        <w:rPr>
          <w:rFonts w:ascii="Times New Roman" w:eastAsia="Times New Roman" w:hAnsi="Times New Roman" w:cs="Times New Roman"/>
          <w:b/>
          <w:sz w:val="40"/>
          <w:szCs w:val="40"/>
          <w:lang w:eastAsia="it-IT"/>
        </w:rPr>
        <w:t>P</w:t>
      </w:r>
      <w:r w:rsidRPr="00AE1158">
        <w:rPr>
          <w:rFonts w:ascii="Times New Roman" w:eastAsia="Times New Roman" w:hAnsi="Times New Roman" w:cs="Times New Roman"/>
          <w:b/>
          <w:sz w:val="40"/>
          <w:szCs w:val="40"/>
          <w:lang w:eastAsia="it-IT"/>
        </w:rPr>
        <w:t>hillips in crisi nel circolo vizioso della deflazione</w:t>
      </w:r>
    </w:p>
    <w:p w:rsidR="00AE1158" w:rsidRPr="00193C26" w:rsidRDefault="00AE1158" w:rsidP="00AE1158">
      <w:pPr>
        <w:spacing w:after="0" w:line="240" w:lineRule="auto"/>
        <w:jc w:val="center"/>
        <w:rPr>
          <w:rFonts w:ascii="Times New Roman" w:eastAsia="Times New Roman" w:hAnsi="Times New Roman" w:cs="Times New Roman"/>
          <w:sz w:val="28"/>
          <w:szCs w:val="28"/>
          <w:lang w:eastAsia="it-IT"/>
        </w:rPr>
      </w:pPr>
    </w:p>
    <w:p w:rsidR="008D1295" w:rsidRPr="00193C26" w:rsidRDefault="00420904" w:rsidP="008D1295">
      <w:pPr>
        <w:spacing w:after="0" w:line="240" w:lineRule="auto"/>
        <w:jc w:val="both"/>
        <w:rPr>
          <w:rFonts w:ascii="Times New Roman" w:eastAsia="Times New Roman" w:hAnsi="Times New Roman" w:cs="Times New Roman"/>
          <w:i/>
          <w:sz w:val="28"/>
          <w:szCs w:val="28"/>
          <w:lang w:eastAsia="it-IT"/>
        </w:rPr>
      </w:pPr>
      <w:r w:rsidRPr="00193C26">
        <w:rPr>
          <w:rFonts w:ascii="Times New Roman" w:eastAsia="Times New Roman" w:hAnsi="Times New Roman" w:cs="Times New Roman"/>
          <w:i/>
          <w:sz w:val="28"/>
          <w:szCs w:val="28"/>
          <w:lang w:eastAsia="it-IT"/>
        </w:rPr>
        <w:t>Avvertenza preliminare: questo articolo può risultare una lettura impegnativa, anche per la sua lunghezza, per un lettore che non sia familiare con alcuni fondamentali principi economici che regolano, nel paradigma dominante del nostro tempo, l’equilibrio macroeconomico e le politiche monetarie e fiscali.</w:t>
      </w:r>
    </w:p>
    <w:p w:rsidR="00420904" w:rsidRPr="00193C26" w:rsidRDefault="00420904" w:rsidP="008D1295">
      <w:pPr>
        <w:spacing w:after="0" w:line="240" w:lineRule="auto"/>
        <w:jc w:val="both"/>
        <w:rPr>
          <w:rFonts w:ascii="Times New Roman" w:eastAsia="Times New Roman" w:hAnsi="Times New Roman" w:cs="Times New Roman"/>
          <w:i/>
          <w:sz w:val="28"/>
          <w:szCs w:val="28"/>
          <w:lang w:eastAsia="it-IT"/>
        </w:rPr>
      </w:pPr>
      <w:r w:rsidRPr="00193C26">
        <w:rPr>
          <w:rFonts w:ascii="Times New Roman" w:eastAsia="Times New Roman" w:hAnsi="Times New Roman" w:cs="Times New Roman"/>
          <w:i/>
          <w:sz w:val="28"/>
          <w:szCs w:val="28"/>
          <w:lang w:eastAsia="it-IT"/>
        </w:rPr>
        <w:t>Un primo consiglio di lettura è di andare direttamente a leggersi le conclusioni finali al paragrafo 5.1. (e, semmai, poi decidere di leggere tutto il resto, se si desidera approfondire).</w:t>
      </w:r>
    </w:p>
    <w:p w:rsidR="00420904" w:rsidRPr="00193C26" w:rsidRDefault="00420904" w:rsidP="008D1295">
      <w:pPr>
        <w:spacing w:after="0" w:line="240" w:lineRule="auto"/>
        <w:jc w:val="both"/>
        <w:rPr>
          <w:rFonts w:ascii="Times New Roman" w:eastAsia="Times New Roman" w:hAnsi="Times New Roman" w:cs="Times New Roman"/>
          <w:i/>
          <w:sz w:val="28"/>
          <w:szCs w:val="28"/>
          <w:lang w:eastAsia="it-IT"/>
        </w:rPr>
      </w:pPr>
      <w:r w:rsidRPr="00193C26">
        <w:rPr>
          <w:rFonts w:ascii="Times New Roman" w:eastAsia="Times New Roman" w:hAnsi="Times New Roman" w:cs="Times New Roman"/>
          <w:i/>
          <w:sz w:val="28"/>
          <w:szCs w:val="28"/>
          <w:lang w:eastAsia="it-IT"/>
        </w:rPr>
        <w:t>Un secondo livello di lettura “semplificata”</w:t>
      </w:r>
      <w:r w:rsidR="000F6F3D" w:rsidRPr="00193C26">
        <w:rPr>
          <w:rFonts w:ascii="Times New Roman" w:eastAsia="Times New Roman" w:hAnsi="Times New Roman" w:cs="Times New Roman"/>
          <w:i/>
          <w:sz w:val="28"/>
          <w:szCs w:val="28"/>
          <w:lang w:eastAsia="it-IT"/>
        </w:rPr>
        <w:t xml:space="preserve"> è quello di leggersi le parti essenziali dei vari paragrafi che sono state contrassegnate con l’evidenziatore giallo (e, naturalmente, andare alle conclusioni)</w:t>
      </w:r>
      <w:r w:rsidR="00B3462E" w:rsidRPr="00193C26">
        <w:rPr>
          <w:rFonts w:ascii="Times New Roman" w:eastAsia="Times New Roman" w:hAnsi="Times New Roman" w:cs="Times New Roman"/>
          <w:i/>
          <w:sz w:val="28"/>
          <w:szCs w:val="28"/>
          <w:lang w:eastAsia="it-IT"/>
        </w:rPr>
        <w:t>; questa modalità può anche servire per una rilettura veloce (del testo integrale).</w:t>
      </w:r>
    </w:p>
    <w:p w:rsidR="00B3462E" w:rsidRPr="00193C26" w:rsidRDefault="00B3462E" w:rsidP="008D1295">
      <w:pPr>
        <w:spacing w:after="0" w:line="240" w:lineRule="auto"/>
        <w:jc w:val="both"/>
        <w:rPr>
          <w:rFonts w:ascii="Times New Roman" w:eastAsia="Times New Roman" w:hAnsi="Times New Roman" w:cs="Times New Roman"/>
          <w:i/>
          <w:sz w:val="28"/>
          <w:szCs w:val="28"/>
          <w:lang w:eastAsia="it-IT"/>
        </w:rPr>
      </w:pPr>
      <w:r w:rsidRPr="00193C26">
        <w:rPr>
          <w:rFonts w:ascii="Times New Roman" w:eastAsia="Times New Roman" w:hAnsi="Times New Roman" w:cs="Times New Roman"/>
          <w:i/>
          <w:sz w:val="28"/>
          <w:szCs w:val="28"/>
          <w:lang w:eastAsia="it-IT"/>
        </w:rPr>
        <w:t>Il suggerimento prioritario è però di dotarsi di pazienza e motivazione e arrivare alla lettura integrale, incluse le note, prendendosela con calma</w:t>
      </w:r>
      <w:r w:rsidR="009D4029" w:rsidRPr="00193C26">
        <w:rPr>
          <w:rFonts w:ascii="Times New Roman" w:eastAsia="Times New Roman" w:hAnsi="Times New Roman" w:cs="Times New Roman"/>
          <w:i/>
          <w:sz w:val="28"/>
          <w:szCs w:val="28"/>
          <w:lang w:eastAsia="it-IT"/>
        </w:rPr>
        <w:t xml:space="preserve"> (taluni approfondimenti, per evitare l’accumulo eccessivo del testo in note, sono inseriti mediante dei </w:t>
      </w:r>
      <w:proofErr w:type="spellStart"/>
      <w:r w:rsidR="009D4029" w:rsidRPr="00193C26">
        <w:rPr>
          <w:rFonts w:ascii="Times New Roman" w:eastAsia="Times New Roman" w:hAnsi="Times New Roman" w:cs="Times New Roman"/>
          <w:i/>
          <w:sz w:val="28"/>
          <w:szCs w:val="28"/>
          <w:lang w:eastAsia="it-IT"/>
        </w:rPr>
        <w:t>links</w:t>
      </w:r>
      <w:proofErr w:type="spellEnd"/>
      <w:r w:rsidR="009D4029" w:rsidRPr="00193C26">
        <w:rPr>
          <w:rFonts w:ascii="Times New Roman" w:eastAsia="Times New Roman" w:hAnsi="Times New Roman" w:cs="Times New Roman"/>
          <w:i/>
          <w:sz w:val="28"/>
          <w:szCs w:val="28"/>
          <w:lang w:eastAsia="it-IT"/>
        </w:rPr>
        <w:t xml:space="preserve"> </w:t>
      </w:r>
      <w:proofErr w:type="gramStart"/>
      <w:r w:rsidR="009D4029" w:rsidRPr="00193C26">
        <w:rPr>
          <w:rFonts w:ascii="Times New Roman" w:eastAsia="Times New Roman" w:hAnsi="Times New Roman" w:cs="Times New Roman"/>
          <w:i/>
          <w:sz w:val="28"/>
          <w:szCs w:val="28"/>
          <w:lang w:eastAsia="it-IT"/>
        </w:rPr>
        <w:t>attivi)</w:t>
      </w:r>
      <w:r w:rsidRPr="00193C26">
        <w:rPr>
          <w:rFonts w:ascii="Times New Roman" w:eastAsia="Times New Roman" w:hAnsi="Times New Roman" w:cs="Times New Roman"/>
          <w:i/>
          <w:sz w:val="28"/>
          <w:szCs w:val="28"/>
          <w:lang w:eastAsia="it-IT"/>
        </w:rPr>
        <w:t>…</w:t>
      </w:r>
      <w:proofErr w:type="gramEnd"/>
      <w:r w:rsidRPr="00193C26">
        <w:rPr>
          <w:rFonts w:ascii="Times New Roman" w:eastAsia="Times New Roman" w:hAnsi="Times New Roman" w:cs="Times New Roman"/>
          <w:i/>
          <w:sz w:val="28"/>
          <w:szCs w:val="28"/>
          <w:lang w:eastAsia="it-IT"/>
        </w:rPr>
        <w:t xml:space="preserve"> </w:t>
      </w:r>
    </w:p>
    <w:p w:rsidR="008D1295" w:rsidRPr="00193C26" w:rsidRDefault="008D1295" w:rsidP="008D1295">
      <w:pPr>
        <w:spacing w:after="0" w:line="240" w:lineRule="auto"/>
        <w:jc w:val="both"/>
        <w:rPr>
          <w:rFonts w:ascii="Times New Roman" w:eastAsia="Times New Roman" w:hAnsi="Times New Roman" w:cs="Times New Roman"/>
          <w:sz w:val="28"/>
          <w:szCs w:val="28"/>
          <w:lang w:eastAsia="it-IT"/>
        </w:rPr>
      </w:pP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b/>
          <w:bCs/>
          <w:sz w:val="28"/>
          <w:szCs w:val="28"/>
          <w:lang w:eastAsia="it-IT"/>
        </w:rPr>
        <w:t>Premessa - La Curva di Phillips come indicatore centrale dell’orientamento delle politiche monetarie nel “governo” dell’economia affidato alle banche centrali</w:t>
      </w:r>
      <w:r w:rsidRPr="00193C26">
        <w:rPr>
          <w:rFonts w:ascii="Times New Roman" w:eastAsia="Times New Roman" w:hAnsi="Times New Roman" w:cs="Times New Roman"/>
          <w:sz w:val="28"/>
          <w:szCs w:val="28"/>
          <w:lang w:eastAsia="it-IT"/>
        </w:rPr>
        <w:t>.</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La questione attuale della grande attenzione che si rivolge alla relazione empirica inversa tra livello dell’inflazione e livello della disoccupazione (o più correttamente, in origine, tra andamento della disoccupazione e dinamica della retribuzione del lavoro, come vedremo nel successivo paragrafo), è riassunta nella c.d. Curva di Phillips e nei vari modi in cui si è evoluto e </w:t>
      </w:r>
      <w:r w:rsidRPr="00193C26">
        <w:rPr>
          <w:rFonts w:ascii="Times New Roman" w:eastAsia="Times New Roman" w:hAnsi="Times New Roman" w:cs="Times New Roman"/>
          <w:i/>
          <w:iCs/>
          <w:sz w:val="28"/>
          <w:szCs w:val="28"/>
          <w:lang w:eastAsia="it-IT"/>
        </w:rPr>
        <w:t>aggiustato</w:t>
      </w:r>
      <w:r w:rsidRPr="00193C26">
        <w:rPr>
          <w:rFonts w:ascii="Times New Roman" w:eastAsia="Times New Roman" w:hAnsi="Times New Roman" w:cs="Times New Roman"/>
          <w:sz w:val="28"/>
          <w:szCs w:val="28"/>
          <w:lang w:eastAsia="it-IT"/>
        </w:rPr>
        <w:t> il senso che gli si attribuisce nel determinare le politiche economiche.</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Ma prima di procedere oltre nell’analisi, appare opportuno compiere un breve </w:t>
      </w:r>
      <w:r w:rsidRPr="00193C26">
        <w:rPr>
          <w:rFonts w:ascii="Times New Roman" w:eastAsia="Times New Roman" w:hAnsi="Times New Roman" w:cs="Times New Roman"/>
          <w:i/>
          <w:iCs/>
          <w:sz w:val="28"/>
          <w:szCs w:val="28"/>
          <w:lang w:eastAsia="it-IT"/>
        </w:rPr>
        <w:t>excursus</w:t>
      </w:r>
      <w:r w:rsidRPr="00193C26">
        <w:rPr>
          <w:rFonts w:ascii="Times New Roman" w:eastAsia="Times New Roman" w:hAnsi="Times New Roman" w:cs="Times New Roman"/>
          <w:sz w:val="28"/>
          <w:szCs w:val="28"/>
          <w:lang w:eastAsia="it-IT"/>
        </w:rPr>
        <w:t> storico-economico sulle origini e sulla trasformazione concettuale, e in realtà “ideologica”, prima ancora che scientifica, della Curva di Phillips.</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b/>
          <w:bCs/>
          <w:sz w:val="28"/>
          <w:szCs w:val="28"/>
          <w:lang w:eastAsia="it-IT"/>
        </w:rPr>
        <w:t>1- Origini statistiche ed empiriche della Curva di Phillips entro lo schema di equilibrio macroeconomico keynesiano e la sua evoluzione in “sviamento di potere” (delle banche centrali)</w:t>
      </w:r>
      <w:r w:rsidRPr="00193C26">
        <w:rPr>
          <w:rFonts w:ascii="Times New Roman" w:eastAsia="Times New Roman" w:hAnsi="Times New Roman" w:cs="Times New Roman"/>
          <w:sz w:val="28"/>
          <w:szCs w:val="28"/>
          <w:lang w:eastAsia="it-IT"/>
        </w:rPr>
        <w:t>.</w:t>
      </w:r>
    </w:p>
    <w:p w:rsidR="00383750" w:rsidRPr="00917F79" w:rsidRDefault="00383750" w:rsidP="00383750">
      <w:pPr>
        <w:spacing w:after="0" w:line="240" w:lineRule="auto"/>
        <w:jc w:val="both"/>
        <w:rPr>
          <w:rFonts w:ascii="Times New Roman" w:eastAsia="Times New Roman" w:hAnsi="Times New Roman" w:cs="Times New Roman"/>
          <w:sz w:val="28"/>
          <w:szCs w:val="28"/>
          <w:lang w:val="en-US" w:eastAsia="it-IT"/>
        </w:rPr>
      </w:pPr>
      <w:r w:rsidRPr="00917F79">
        <w:rPr>
          <w:rFonts w:ascii="Times New Roman" w:eastAsia="Times New Roman" w:hAnsi="Times New Roman" w:cs="Times New Roman"/>
          <w:sz w:val="28"/>
          <w:szCs w:val="28"/>
          <w:lang w:val="en-US" w:eastAsia="it-IT"/>
        </w:rPr>
        <w:t xml:space="preserve">W. Phillips, </w:t>
      </w:r>
      <w:proofErr w:type="spellStart"/>
      <w:r w:rsidRPr="00917F79">
        <w:rPr>
          <w:rFonts w:ascii="Times New Roman" w:eastAsia="Times New Roman" w:hAnsi="Times New Roman" w:cs="Times New Roman"/>
          <w:sz w:val="28"/>
          <w:szCs w:val="28"/>
          <w:lang w:val="en-US" w:eastAsia="it-IT"/>
        </w:rPr>
        <w:t>all’epoca</w:t>
      </w:r>
      <w:proofErr w:type="spellEnd"/>
      <w:r w:rsidRPr="00917F79">
        <w:rPr>
          <w:rFonts w:ascii="Times New Roman" w:eastAsia="Times New Roman" w:hAnsi="Times New Roman" w:cs="Times New Roman"/>
          <w:sz w:val="28"/>
          <w:szCs w:val="28"/>
          <w:lang w:val="en-US" w:eastAsia="it-IT"/>
        </w:rPr>
        <w:t xml:space="preserve"> </w:t>
      </w:r>
      <w:proofErr w:type="spellStart"/>
      <w:r w:rsidRPr="00917F79">
        <w:rPr>
          <w:rFonts w:ascii="Times New Roman" w:eastAsia="Times New Roman" w:hAnsi="Times New Roman" w:cs="Times New Roman"/>
          <w:sz w:val="28"/>
          <w:szCs w:val="28"/>
          <w:lang w:val="en-US" w:eastAsia="it-IT"/>
        </w:rPr>
        <w:t>alla</w:t>
      </w:r>
      <w:proofErr w:type="spellEnd"/>
      <w:r w:rsidRPr="00917F79">
        <w:rPr>
          <w:rFonts w:ascii="Times New Roman" w:eastAsia="Times New Roman" w:hAnsi="Times New Roman" w:cs="Times New Roman"/>
          <w:sz w:val="28"/>
          <w:szCs w:val="28"/>
          <w:lang w:val="en-US" w:eastAsia="it-IT"/>
        </w:rPr>
        <w:t> </w:t>
      </w:r>
      <w:r w:rsidRPr="00917F79">
        <w:rPr>
          <w:rFonts w:ascii="Times New Roman" w:eastAsia="Times New Roman" w:hAnsi="Times New Roman" w:cs="Times New Roman"/>
          <w:i/>
          <w:iCs/>
          <w:sz w:val="28"/>
          <w:szCs w:val="28"/>
          <w:lang w:val="en-US" w:eastAsia="it-IT"/>
        </w:rPr>
        <w:t>London School of Economics</w:t>
      </w:r>
      <w:r w:rsidRPr="00917F79">
        <w:rPr>
          <w:rFonts w:ascii="Times New Roman" w:eastAsia="Times New Roman" w:hAnsi="Times New Roman" w:cs="Times New Roman"/>
          <w:sz w:val="28"/>
          <w:szCs w:val="28"/>
          <w:lang w:val="en-US" w:eastAsia="it-IT"/>
        </w:rPr>
        <w:t xml:space="preserve">, </w:t>
      </w:r>
      <w:proofErr w:type="spellStart"/>
      <w:r w:rsidRPr="00917F79">
        <w:rPr>
          <w:rFonts w:ascii="Times New Roman" w:eastAsia="Times New Roman" w:hAnsi="Times New Roman" w:cs="Times New Roman"/>
          <w:sz w:val="28"/>
          <w:szCs w:val="28"/>
          <w:lang w:val="en-US" w:eastAsia="it-IT"/>
        </w:rPr>
        <w:t>pubblicò</w:t>
      </w:r>
      <w:proofErr w:type="spellEnd"/>
      <w:r w:rsidRPr="00917F79">
        <w:rPr>
          <w:rFonts w:ascii="Times New Roman" w:eastAsia="Times New Roman" w:hAnsi="Times New Roman" w:cs="Times New Roman"/>
          <w:sz w:val="28"/>
          <w:szCs w:val="28"/>
          <w:lang w:val="en-US" w:eastAsia="it-IT"/>
        </w:rPr>
        <w:t xml:space="preserve"> </w:t>
      </w:r>
      <w:proofErr w:type="spellStart"/>
      <w:r w:rsidRPr="00917F79">
        <w:rPr>
          <w:rFonts w:ascii="Times New Roman" w:eastAsia="Times New Roman" w:hAnsi="Times New Roman" w:cs="Times New Roman"/>
          <w:sz w:val="28"/>
          <w:szCs w:val="28"/>
          <w:lang w:val="en-US" w:eastAsia="it-IT"/>
        </w:rPr>
        <w:t>nel</w:t>
      </w:r>
      <w:proofErr w:type="spellEnd"/>
      <w:r w:rsidRPr="00917F79">
        <w:rPr>
          <w:rFonts w:ascii="Times New Roman" w:eastAsia="Times New Roman" w:hAnsi="Times New Roman" w:cs="Times New Roman"/>
          <w:sz w:val="28"/>
          <w:szCs w:val="28"/>
          <w:lang w:val="en-US" w:eastAsia="it-IT"/>
        </w:rPr>
        <w:t xml:space="preserve"> 1958 “</w:t>
      </w:r>
      <w:r w:rsidRPr="00917F79">
        <w:rPr>
          <w:rFonts w:ascii="Times New Roman" w:eastAsia="Times New Roman" w:hAnsi="Times New Roman" w:cs="Times New Roman"/>
          <w:i/>
          <w:iCs/>
          <w:sz w:val="28"/>
          <w:szCs w:val="28"/>
          <w:lang w:val="en-US" w:eastAsia="it-IT"/>
        </w:rPr>
        <w:t xml:space="preserve">The Relation </w:t>
      </w:r>
      <w:proofErr w:type="gramStart"/>
      <w:r w:rsidRPr="00917F79">
        <w:rPr>
          <w:rFonts w:ascii="Times New Roman" w:eastAsia="Times New Roman" w:hAnsi="Times New Roman" w:cs="Times New Roman"/>
          <w:i/>
          <w:iCs/>
          <w:sz w:val="28"/>
          <w:szCs w:val="28"/>
          <w:lang w:val="en-US" w:eastAsia="it-IT"/>
        </w:rPr>
        <w:t>Between</w:t>
      </w:r>
      <w:proofErr w:type="gramEnd"/>
      <w:r w:rsidRPr="00917F79">
        <w:rPr>
          <w:rFonts w:ascii="Times New Roman" w:eastAsia="Times New Roman" w:hAnsi="Times New Roman" w:cs="Times New Roman"/>
          <w:i/>
          <w:iCs/>
          <w:sz w:val="28"/>
          <w:szCs w:val="28"/>
          <w:lang w:val="en-US" w:eastAsia="it-IT"/>
        </w:rPr>
        <w:t xml:space="preserve"> Unemployment and the Rate of Change of Money Wage Rates in the United Kingdom</w:t>
      </w:r>
      <w:r w:rsidRPr="00917F79">
        <w:rPr>
          <w:rFonts w:ascii="Times New Roman" w:eastAsia="Times New Roman" w:hAnsi="Times New Roman" w:cs="Times New Roman"/>
          <w:sz w:val="28"/>
          <w:szCs w:val="28"/>
          <w:lang w:val="en-US" w:eastAsia="it-IT"/>
        </w:rPr>
        <w:t>”.</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Come risulta chiaro dal titolo, dall’analisi statistica contenuta e tanto citata sino a oggi, si sarebbe dovuta trarre la conclusione che il mercato del lavoro in Gran Bretagna aveva sostanzialmente confermato la legge della domanda e dell’offerta in un considerevole intervallo temporale (in effetti Phillips esaminava i dati di due periodi 1861-1913 e 1913-1957 e il secondo, contenendo due guerre mondiali, forniva dati molto meno robusti).</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lastRenderedPageBreak/>
        <w:t>Un utilizzo sensato della statistica in economia avrebbe potuto spingere a riflettere sulla relazione tra modalità di determinazione del prezzo del lavoro, struttura della società e sviluppo.</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Già Adam Smith aveva notato che: “</w:t>
      </w:r>
      <w:r w:rsidRPr="00193C26">
        <w:rPr>
          <w:rFonts w:ascii="Times New Roman" w:eastAsia="Times New Roman" w:hAnsi="Times New Roman" w:cs="Times New Roman"/>
          <w:i/>
          <w:sz w:val="28"/>
          <w:szCs w:val="28"/>
          <w:lang w:eastAsia="it-IT"/>
        </w:rPr>
        <w:t>i livelli salariali del Nord America sono molt</w:t>
      </w:r>
      <w:r w:rsidR="00DF5948" w:rsidRPr="00193C26">
        <w:rPr>
          <w:rFonts w:ascii="Times New Roman" w:eastAsia="Times New Roman" w:hAnsi="Times New Roman" w:cs="Times New Roman"/>
          <w:i/>
          <w:sz w:val="28"/>
          <w:szCs w:val="28"/>
          <w:lang w:eastAsia="it-IT"/>
        </w:rPr>
        <w:t>o più alti che in Inghilterra</w:t>
      </w:r>
      <w:r w:rsidRPr="00193C26">
        <w:rPr>
          <w:rFonts w:ascii="Times New Roman" w:eastAsia="Times New Roman" w:hAnsi="Times New Roman" w:cs="Times New Roman"/>
          <w:i/>
          <w:sz w:val="28"/>
          <w:szCs w:val="28"/>
          <w:lang w:eastAsia="it-IT"/>
        </w:rPr>
        <w:t>. Ma benché il Nord America non sia ancora così ricco come l’Inghilterra, è molto più vivace e progredisce con maggiore rapidità nell’ulteriore produzione di ricchezza</w:t>
      </w:r>
      <w:r w:rsidRPr="00193C26">
        <w:rPr>
          <w:rFonts w:ascii="Times New Roman" w:eastAsia="Times New Roman" w:hAnsi="Times New Roman" w:cs="Times New Roman"/>
          <w:sz w:val="28"/>
          <w:szCs w:val="28"/>
          <w:lang w:eastAsia="it-IT"/>
        </w:rPr>
        <w:t>”</w:t>
      </w:r>
      <w:bookmarkStart w:id="0" w:name="_ftnref1"/>
      <w:r w:rsidRPr="00193C26">
        <w:rPr>
          <w:rFonts w:ascii="Times New Roman" w:eastAsia="Times New Roman" w:hAnsi="Times New Roman" w:cs="Times New Roman"/>
          <w:sz w:val="28"/>
          <w:szCs w:val="28"/>
          <w:vertAlign w:val="superscript"/>
          <w:lang w:eastAsia="it-IT"/>
        </w:rPr>
        <w:t>[1]</w:t>
      </w:r>
      <w:bookmarkEnd w:id="0"/>
      <w:r w:rsidRPr="00193C26">
        <w:rPr>
          <w:rFonts w:ascii="Times New Roman" w:eastAsia="Times New Roman" w:hAnsi="Times New Roman" w:cs="Times New Roman"/>
          <w:sz w:val="28"/>
          <w:szCs w:val="28"/>
          <w:lang w:eastAsia="it-IT"/>
        </w:rPr>
        <w:t> e, con ben diverso impatto, negli USA si era data una soluzione euristica al problema con il </w:t>
      </w:r>
      <w:r w:rsidRPr="00193C26">
        <w:rPr>
          <w:rFonts w:ascii="Times New Roman" w:eastAsia="Times New Roman" w:hAnsi="Times New Roman" w:cs="Times New Roman"/>
          <w:i/>
          <w:iCs/>
          <w:sz w:val="28"/>
          <w:szCs w:val="28"/>
          <w:lang w:eastAsia="it-IT"/>
        </w:rPr>
        <w:t xml:space="preserve">Clayton </w:t>
      </w:r>
      <w:proofErr w:type="spellStart"/>
      <w:r w:rsidRPr="00193C26">
        <w:rPr>
          <w:rFonts w:ascii="Times New Roman" w:eastAsia="Times New Roman" w:hAnsi="Times New Roman" w:cs="Times New Roman"/>
          <w:i/>
          <w:iCs/>
          <w:sz w:val="28"/>
          <w:szCs w:val="28"/>
          <w:lang w:eastAsia="it-IT"/>
        </w:rPr>
        <w:t>Act</w:t>
      </w:r>
      <w:proofErr w:type="spellEnd"/>
      <w:r w:rsidRPr="00193C26">
        <w:rPr>
          <w:rFonts w:ascii="Times New Roman" w:eastAsia="Times New Roman" w:hAnsi="Times New Roman" w:cs="Times New Roman"/>
          <w:sz w:val="28"/>
          <w:szCs w:val="28"/>
          <w:lang w:eastAsia="it-IT"/>
        </w:rPr>
        <w:t> che, nella Sezione 6 garantisce a “</w:t>
      </w:r>
      <w:proofErr w:type="spellStart"/>
      <w:r w:rsidR="002673A6" w:rsidRPr="00193C26">
        <w:fldChar w:fldCharType="begin"/>
      </w:r>
      <w:r w:rsidR="002673A6" w:rsidRPr="00193C26">
        <w:instrText xml:space="preserve"> HYPERLINK "https://en.wikipedia.org/wiki/Trade_union" \o "Trade union" </w:instrText>
      </w:r>
      <w:r w:rsidR="002673A6" w:rsidRPr="00193C26">
        <w:fldChar w:fldCharType="separate"/>
      </w:r>
      <w:r w:rsidRPr="00193C26">
        <w:rPr>
          <w:rStyle w:val="Collegamentoipertestuale"/>
          <w:rFonts w:ascii="Times New Roman" w:eastAsia="Times New Roman" w:hAnsi="Times New Roman" w:cs="Times New Roman"/>
          <w:i/>
          <w:iCs/>
          <w:sz w:val="28"/>
          <w:szCs w:val="28"/>
          <w:lang w:eastAsia="it-IT"/>
        </w:rPr>
        <w:t>labor</w:t>
      </w:r>
      <w:proofErr w:type="spellEnd"/>
      <w:r w:rsidRPr="00193C26">
        <w:rPr>
          <w:rStyle w:val="Collegamentoipertestuale"/>
          <w:rFonts w:ascii="Times New Roman" w:eastAsia="Times New Roman" w:hAnsi="Times New Roman" w:cs="Times New Roman"/>
          <w:i/>
          <w:iCs/>
          <w:sz w:val="28"/>
          <w:szCs w:val="28"/>
          <w:lang w:eastAsia="it-IT"/>
        </w:rPr>
        <w:t xml:space="preserve"> </w:t>
      </w:r>
      <w:proofErr w:type="spellStart"/>
      <w:r w:rsidRPr="00193C26">
        <w:rPr>
          <w:rStyle w:val="Collegamentoipertestuale"/>
          <w:rFonts w:ascii="Times New Roman" w:eastAsia="Times New Roman" w:hAnsi="Times New Roman" w:cs="Times New Roman"/>
          <w:i/>
          <w:iCs/>
          <w:sz w:val="28"/>
          <w:szCs w:val="28"/>
          <w:lang w:eastAsia="it-IT"/>
        </w:rPr>
        <w:t>unions</w:t>
      </w:r>
      <w:proofErr w:type="spellEnd"/>
      <w:r w:rsidR="002673A6" w:rsidRPr="00193C26">
        <w:rPr>
          <w:rStyle w:val="Collegamentoipertestuale"/>
          <w:rFonts w:ascii="Times New Roman" w:eastAsia="Times New Roman" w:hAnsi="Times New Roman" w:cs="Times New Roman"/>
          <w:i/>
          <w:iCs/>
          <w:sz w:val="28"/>
          <w:szCs w:val="28"/>
          <w:lang w:eastAsia="it-IT"/>
        </w:rPr>
        <w:fldChar w:fldCharType="end"/>
      </w:r>
      <w:r w:rsidRPr="00193C26">
        <w:rPr>
          <w:rFonts w:ascii="Times New Roman" w:eastAsia="Times New Roman" w:hAnsi="Times New Roman" w:cs="Times New Roman"/>
          <w:i/>
          <w:iCs/>
          <w:sz w:val="28"/>
          <w:szCs w:val="28"/>
          <w:lang w:eastAsia="it-IT"/>
        </w:rPr>
        <w:t xml:space="preserve"> and </w:t>
      </w:r>
      <w:proofErr w:type="spellStart"/>
      <w:r w:rsidRPr="00193C26">
        <w:rPr>
          <w:rFonts w:ascii="Times New Roman" w:eastAsia="Times New Roman" w:hAnsi="Times New Roman" w:cs="Times New Roman"/>
          <w:i/>
          <w:iCs/>
          <w:sz w:val="28"/>
          <w:szCs w:val="28"/>
          <w:lang w:eastAsia="it-IT"/>
        </w:rPr>
        <w:t>agricultural</w:t>
      </w:r>
      <w:proofErr w:type="spellEnd"/>
      <w:r w:rsidRPr="00193C26">
        <w:rPr>
          <w:rFonts w:ascii="Times New Roman" w:eastAsia="Times New Roman" w:hAnsi="Times New Roman" w:cs="Times New Roman"/>
          <w:i/>
          <w:iCs/>
          <w:sz w:val="28"/>
          <w:szCs w:val="28"/>
          <w:lang w:eastAsia="it-IT"/>
        </w:rPr>
        <w:t xml:space="preserve"> </w:t>
      </w:r>
      <w:proofErr w:type="spellStart"/>
      <w:r w:rsidRPr="00193C26">
        <w:rPr>
          <w:rFonts w:ascii="Times New Roman" w:eastAsia="Times New Roman" w:hAnsi="Times New Roman" w:cs="Times New Roman"/>
          <w:i/>
          <w:iCs/>
          <w:sz w:val="28"/>
          <w:szCs w:val="28"/>
          <w:lang w:eastAsia="it-IT"/>
        </w:rPr>
        <w:t>organizations</w:t>
      </w:r>
      <w:proofErr w:type="spellEnd"/>
      <w:r w:rsidRPr="00193C26">
        <w:rPr>
          <w:rFonts w:ascii="Times New Roman" w:eastAsia="Times New Roman" w:hAnsi="Times New Roman" w:cs="Times New Roman"/>
          <w:sz w:val="28"/>
          <w:szCs w:val="28"/>
          <w:lang w:eastAsia="it-IT"/>
        </w:rPr>
        <w:t>” l’esenzione dall’applicazione delle norme sulla concorrenza contenute nello </w:t>
      </w:r>
      <w:proofErr w:type="spellStart"/>
      <w:r w:rsidRPr="00193C26">
        <w:rPr>
          <w:rFonts w:ascii="Times New Roman" w:eastAsia="Times New Roman" w:hAnsi="Times New Roman" w:cs="Times New Roman"/>
          <w:i/>
          <w:iCs/>
          <w:sz w:val="28"/>
          <w:szCs w:val="28"/>
          <w:lang w:eastAsia="it-IT"/>
        </w:rPr>
        <w:t>Sherman</w:t>
      </w:r>
      <w:proofErr w:type="spellEnd"/>
      <w:r w:rsidRPr="00193C26">
        <w:rPr>
          <w:rFonts w:ascii="Times New Roman" w:eastAsia="Times New Roman" w:hAnsi="Times New Roman" w:cs="Times New Roman"/>
          <w:i/>
          <w:iCs/>
          <w:sz w:val="28"/>
          <w:szCs w:val="28"/>
          <w:lang w:eastAsia="it-IT"/>
        </w:rPr>
        <w:t xml:space="preserve"> </w:t>
      </w:r>
      <w:proofErr w:type="spellStart"/>
      <w:r w:rsidRPr="00193C26">
        <w:rPr>
          <w:rFonts w:ascii="Times New Roman" w:eastAsia="Times New Roman" w:hAnsi="Times New Roman" w:cs="Times New Roman"/>
          <w:i/>
          <w:iCs/>
          <w:sz w:val="28"/>
          <w:szCs w:val="28"/>
          <w:lang w:eastAsia="it-IT"/>
        </w:rPr>
        <w:t>Act</w:t>
      </w:r>
      <w:proofErr w:type="spellEnd"/>
      <w:r w:rsidRPr="00193C26">
        <w:rPr>
          <w:rFonts w:ascii="Times New Roman" w:eastAsia="Times New Roman" w:hAnsi="Times New Roman" w:cs="Times New Roman"/>
          <w:sz w:val="28"/>
          <w:szCs w:val="28"/>
          <w:lang w:eastAsia="it-IT"/>
        </w:rPr>
        <w:t>, affermando: “</w:t>
      </w:r>
      <w:proofErr w:type="spellStart"/>
      <w:r w:rsidRPr="00193C26">
        <w:rPr>
          <w:rFonts w:ascii="Times New Roman" w:eastAsia="Times New Roman" w:hAnsi="Times New Roman" w:cs="Times New Roman"/>
          <w:bCs/>
          <w:i/>
          <w:iCs/>
          <w:sz w:val="28"/>
          <w:szCs w:val="28"/>
          <w:lang w:eastAsia="it-IT"/>
        </w:rPr>
        <w:t>that</w:t>
      </w:r>
      <w:proofErr w:type="spellEnd"/>
      <w:r w:rsidRPr="00193C26">
        <w:rPr>
          <w:rFonts w:ascii="Times New Roman" w:eastAsia="Times New Roman" w:hAnsi="Times New Roman" w:cs="Times New Roman"/>
          <w:bCs/>
          <w:i/>
          <w:iCs/>
          <w:sz w:val="28"/>
          <w:szCs w:val="28"/>
          <w:lang w:eastAsia="it-IT"/>
        </w:rPr>
        <w:t xml:space="preserve"> the </w:t>
      </w:r>
      <w:proofErr w:type="spellStart"/>
      <w:r w:rsidRPr="00193C26">
        <w:rPr>
          <w:rFonts w:ascii="Times New Roman" w:eastAsia="Times New Roman" w:hAnsi="Times New Roman" w:cs="Times New Roman"/>
          <w:bCs/>
          <w:i/>
          <w:iCs/>
          <w:sz w:val="28"/>
          <w:szCs w:val="28"/>
          <w:lang w:eastAsia="it-IT"/>
        </w:rPr>
        <w:t>labor</w:t>
      </w:r>
      <w:proofErr w:type="spellEnd"/>
      <w:r w:rsidRPr="00193C26">
        <w:rPr>
          <w:rFonts w:ascii="Times New Roman" w:eastAsia="Times New Roman" w:hAnsi="Times New Roman" w:cs="Times New Roman"/>
          <w:bCs/>
          <w:i/>
          <w:iCs/>
          <w:sz w:val="28"/>
          <w:szCs w:val="28"/>
          <w:lang w:eastAsia="it-IT"/>
        </w:rPr>
        <w:t xml:space="preserve"> of a human </w:t>
      </w:r>
      <w:proofErr w:type="spellStart"/>
      <w:r w:rsidRPr="00193C26">
        <w:rPr>
          <w:rFonts w:ascii="Times New Roman" w:eastAsia="Times New Roman" w:hAnsi="Times New Roman" w:cs="Times New Roman"/>
          <w:bCs/>
          <w:i/>
          <w:iCs/>
          <w:sz w:val="28"/>
          <w:szCs w:val="28"/>
          <w:lang w:eastAsia="it-IT"/>
        </w:rPr>
        <w:t>being</w:t>
      </w:r>
      <w:proofErr w:type="spellEnd"/>
      <w:r w:rsidRPr="00193C26">
        <w:rPr>
          <w:rFonts w:ascii="Times New Roman" w:eastAsia="Times New Roman" w:hAnsi="Times New Roman" w:cs="Times New Roman"/>
          <w:bCs/>
          <w:i/>
          <w:iCs/>
          <w:sz w:val="28"/>
          <w:szCs w:val="28"/>
          <w:lang w:eastAsia="it-IT"/>
        </w:rPr>
        <w:t xml:space="preserve"> </w:t>
      </w:r>
      <w:proofErr w:type="spellStart"/>
      <w:r w:rsidRPr="00193C26">
        <w:rPr>
          <w:rFonts w:ascii="Times New Roman" w:eastAsia="Times New Roman" w:hAnsi="Times New Roman" w:cs="Times New Roman"/>
          <w:bCs/>
          <w:i/>
          <w:iCs/>
          <w:sz w:val="28"/>
          <w:szCs w:val="28"/>
          <w:lang w:eastAsia="it-IT"/>
        </w:rPr>
        <w:t>is</w:t>
      </w:r>
      <w:proofErr w:type="spellEnd"/>
      <w:r w:rsidRPr="00193C26">
        <w:rPr>
          <w:rFonts w:ascii="Times New Roman" w:eastAsia="Times New Roman" w:hAnsi="Times New Roman" w:cs="Times New Roman"/>
          <w:bCs/>
          <w:i/>
          <w:iCs/>
          <w:sz w:val="28"/>
          <w:szCs w:val="28"/>
          <w:lang w:eastAsia="it-IT"/>
        </w:rPr>
        <w:t xml:space="preserve"> </w:t>
      </w:r>
      <w:proofErr w:type="spellStart"/>
      <w:r w:rsidRPr="00193C26">
        <w:rPr>
          <w:rFonts w:ascii="Times New Roman" w:eastAsia="Times New Roman" w:hAnsi="Times New Roman" w:cs="Times New Roman"/>
          <w:bCs/>
          <w:i/>
          <w:iCs/>
          <w:sz w:val="28"/>
          <w:szCs w:val="28"/>
          <w:lang w:eastAsia="it-IT"/>
        </w:rPr>
        <w:t>not</w:t>
      </w:r>
      <w:proofErr w:type="spellEnd"/>
      <w:r w:rsidRPr="00193C26">
        <w:rPr>
          <w:rFonts w:ascii="Times New Roman" w:eastAsia="Times New Roman" w:hAnsi="Times New Roman" w:cs="Times New Roman"/>
          <w:bCs/>
          <w:i/>
          <w:iCs/>
          <w:sz w:val="28"/>
          <w:szCs w:val="28"/>
          <w:lang w:eastAsia="it-IT"/>
        </w:rPr>
        <w:t xml:space="preserve"> a commodity or </w:t>
      </w:r>
      <w:proofErr w:type="spellStart"/>
      <w:r w:rsidRPr="00193C26">
        <w:rPr>
          <w:rFonts w:ascii="Times New Roman" w:eastAsia="Times New Roman" w:hAnsi="Times New Roman" w:cs="Times New Roman"/>
          <w:bCs/>
          <w:i/>
          <w:iCs/>
          <w:sz w:val="28"/>
          <w:szCs w:val="28"/>
          <w:lang w:eastAsia="it-IT"/>
        </w:rPr>
        <w:t>article</w:t>
      </w:r>
      <w:proofErr w:type="spellEnd"/>
      <w:r w:rsidRPr="00193C26">
        <w:rPr>
          <w:rFonts w:ascii="Times New Roman" w:eastAsia="Times New Roman" w:hAnsi="Times New Roman" w:cs="Times New Roman"/>
          <w:bCs/>
          <w:i/>
          <w:iCs/>
          <w:sz w:val="28"/>
          <w:szCs w:val="28"/>
          <w:lang w:eastAsia="it-IT"/>
        </w:rPr>
        <w:t xml:space="preserve"> of </w:t>
      </w:r>
      <w:proofErr w:type="spellStart"/>
      <w:r w:rsidRPr="00193C26">
        <w:rPr>
          <w:rFonts w:ascii="Times New Roman" w:eastAsia="Times New Roman" w:hAnsi="Times New Roman" w:cs="Times New Roman"/>
          <w:bCs/>
          <w:i/>
          <w:iCs/>
          <w:sz w:val="28"/>
          <w:szCs w:val="28"/>
          <w:lang w:eastAsia="it-IT"/>
        </w:rPr>
        <w:t>commerce</w:t>
      </w:r>
      <w:proofErr w:type="spellEnd"/>
      <w:r w:rsidRPr="00193C26">
        <w:rPr>
          <w:rFonts w:ascii="Times New Roman" w:eastAsia="Times New Roman" w:hAnsi="Times New Roman" w:cs="Times New Roman"/>
          <w:bCs/>
          <w:i/>
          <w:iCs/>
          <w:sz w:val="28"/>
          <w:szCs w:val="28"/>
          <w:lang w:eastAsia="it-IT"/>
        </w:rPr>
        <w:t xml:space="preserve">, and </w:t>
      </w:r>
      <w:proofErr w:type="spellStart"/>
      <w:r w:rsidRPr="00193C26">
        <w:rPr>
          <w:rFonts w:ascii="Times New Roman" w:eastAsia="Times New Roman" w:hAnsi="Times New Roman" w:cs="Times New Roman"/>
          <w:bCs/>
          <w:i/>
          <w:iCs/>
          <w:sz w:val="28"/>
          <w:szCs w:val="28"/>
          <w:lang w:eastAsia="it-IT"/>
        </w:rPr>
        <w:t>permit</w:t>
      </w:r>
      <w:proofErr w:type="spellEnd"/>
      <w:r w:rsidRPr="00193C26">
        <w:rPr>
          <w:rFonts w:ascii="Times New Roman" w:eastAsia="Times New Roman" w:hAnsi="Times New Roman" w:cs="Times New Roman"/>
          <w:bCs/>
          <w:i/>
          <w:iCs/>
          <w:sz w:val="28"/>
          <w:szCs w:val="28"/>
          <w:lang w:eastAsia="it-IT"/>
        </w:rPr>
        <w:t>[</w:t>
      </w:r>
      <w:proofErr w:type="spellStart"/>
      <w:r w:rsidRPr="00193C26">
        <w:rPr>
          <w:rFonts w:ascii="Times New Roman" w:eastAsia="Times New Roman" w:hAnsi="Times New Roman" w:cs="Times New Roman"/>
          <w:bCs/>
          <w:i/>
          <w:iCs/>
          <w:sz w:val="28"/>
          <w:szCs w:val="28"/>
          <w:lang w:eastAsia="it-IT"/>
        </w:rPr>
        <w:t>ting</w:t>
      </w:r>
      <w:proofErr w:type="spellEnd"/>
      <w:r w:rsidRPr="00193C26">
        <w:rPr>
          <w:rFonts w:ascii="Times New Roman" w:eastAsia="Times New Roman" w:hAnsi="Times New Roman" w:cs="Times New Roman"/>
          <w:bCs/>
          <w:i/>
          <w:iCs/>
          <w:sz w:val="28"/>
          <w:szCs w:val="28"/>
          <w:lang w:eastAsia="it-IT"/>
        </w:rPr>
        <w:t xml:space="preserve">] </w:t>
      </w:r>
      <w:proofErr w:type="spellStart"/>
      <w:r w:rsidRPr="00193C26">
        <w:rPr>
          <w:rFonts w:ascii="Times New Roman" w:eastAsia="Times New Roman" w:hAnsi="Times New Roman" w:cs="Times New Roman"/>
          <w:bCs/>
          <w:i/>
          <w:iCs/>
          <w:sz w:val="28"/>
          <w:szCs w:val="28"/>
          <w:lang w:eastAsia="it-IT"/>
        </w:rPr>
        <w:t>labor</w:t>
      </w:r>
      <w:proofErr w:type="spellEnd"/>
      <w:r w:rsidRPr="00193C26">
        <w:rPr>
          <w:rFonts w:ascii="Times New Roman" w:eastAsia="Times New Roman" w:hAnsi="Times New Roman" w:cs="Times New Roman"/>
          <w:bCs/>
          <w:i/>
          <w:iCs/>
          <w:sz w:val="28"/>
          <w:szCs w:val="28"/>
          <w:lang w:eastAsia="it-IT"/>
        </w:rPr>
        <w:t xml:space="preserve"> </w:t>
      </w:r>
      <w:proofErr w:type="spellStart"/>
      <w:r w:rsidRPr="00193C26">
        <w:rPr>
          <w:rFonts w:ascii="Times New Roman" w:eastAsia="Times New Roman" w:hAnsi="Times New Roman" w:cs="Times New Roman"/>
          <w:bCs/>
          <w:i/>
          <w:iCs/>
          <w:sz w:val="28"/>
          <w:szCs w:val="28"/>
          <w:lang w:eastAsia="it-IT"/>
        </w:rPr>
        <w:t>organizations</w:t>
      </w:r>
      <w:proofErr w:type="spellEnd"/>
      <w:r w:rsidRPr="00193C26">
        <w:rPr>
          <w:rFonts w:ascii="Times New Roman" w:eastAsia="Times New Roman" w:hAnsi="Times New Roman" w:cs="Times New Roman"/>
          <w:bCs/>
          <w:i/>
          <w:iCs/>
          <w:sz w:val="28"/>
          <w:szCs w:val="28"/>
          <w:lang w:eastAsia="it-IT"/>
        </w:rPr>
        <w:t xml:space="preserve"> to </w:t>
      </w:r>
      <w:proofErr w:type="spellStart"/>
      <w:r w:rsidRPr="00193C26">
        <w:rPr>
          <w:rFonts w:ascii="Times New Roman" w:eastAsia="Times New Roman" w:hAnsi="Times New Roman" w:cs="Times New Roman"/>
          <w:bCs/>
          <w:i/>
          <w:iCs/>
          <w:sz w:val="28"/>
          <w:szCs w:val="28"/>
          <w:lang w:eastAsia="it-IT"/>
        </w:rPr>
        <w:t>carry</w:t>
      </w:r>
      <w:proofErr w:type="spellEnd"/>
      <w:r w:rsidRPr="00193C26">
        <w:rPr>
          <w:rFonts w:ascii="Times New Roman" w:eastAsia="Times New Roman" w:hAnsi="Times New Roman" w:cs="Times New Roman"/>
          <w:bCs/>
          <w:i/>
          <w:iCs/>
          <w:sz w:val="28"/>
          <w:szCs w:val="28"/>
          <w:lang w:eastAsia="it-IT"/>
        </w:rPr>
        <w:t xml:space="preserve"> out </w:t>
      </w:r>
      <w:proofErr w:type="spellStart"/>
      <w:r w:rsidRPr="00193C26">
        <w:rPr>
          <w:rFonts w:ascii="Times New Roman" w:eastAsia="Times New Roman" w:hAnsi="Times New Roman" w:cs="Times New Roman"/>
          <w:bCs/>
          <w:i/>
          <w:iCs/>
          <w:sz w:val="28"/>
          <w:szCs w:val="28"/>
          <w:lang w:eastAsia="it-IT"/>
        </w:rPr>
        <w:t>their</w:t>
      </w:r>
      <w:proofErr w:type="spellEnd"/>
      <w:r w:rsidRPr="00193C26">
        <w:rPr>
          <w:rFonts w:ascii="Times New Roman" w:eastAsia="Times New Roman" w:hAnsi="Times New Roman" w:cs="Times New Roman"/>
          <w:bCs/>
          <w:i/>
          <w:iCs/>
          <w:sz w:val="28"/>
          <w:szCs w:val="28"/>
          <w:lang w:eastAsia="it-IT"/>
        </w:rPr>
        <w:t xml:space="preserve"> </w:t>
      </w:r>
      <w:proofErr w:type="spellStart"/>
      <w:r w:rsidRPr="00193C26">
        <w:rPr>
          <w:rFonts w:ascii="Times New Roman" w:eastAsia="Times New Roman" w:hAnsi="Times New Roman" w:cs="Times New Roman"/>
          <w:bCs/>
          <w:i/>
          <w:iCs/>
          <w:sz w:val="28"/>
          <w:szCs w:val="28"/>
          <w:lang w:eastAsia="it-IT"/>
        </w:rPr>
        <w:t>legitimate</w:t>
      </w:r>
      <w:proofErr w:type="spellEnd"/>
      <w:r w:rsidRPr="00193C26">
        <w:rPr>
          <w:rFonts w:ascii="Times New Roman" w:eastAsia="Times New Roman" w:hAnsi="Times New Roman" w:cs="Times New Roman"/>
          <w:bCs/>
          <w:i/>
          <w:iCs/>
          <w:sz w:val="28"/>
          <w:szCs w:val="28"/>
          <w:lang w:eastAsia="it-IT"/>
        </w:rPr>
        <w:t xml:space="preserve"> </w:t>
      </w:r>
      <w:proofErr w:type="spellStart"/>
      <w:r w:rsidRPr="00193C26">
        <w:rPr>
          <w:rFonts w:ascii="Times New Roman" w:eastAsia="Times New Roman" w:hAnsi="Times New Roman" w:cs="Times New Roman"/>
          <w:bCs/>
          <w:i/>
          <w:iCs/>
          <w:sz w:val="28"/>
          <w:szCs w:val="28"/>
          <w:lang w:eastAsia="it-IT"/>
        </w:rPr>
        <w:t>objective</w:t>
      </w:r>
      <w:proofErr w:type="spellEnd"/>
      <w:r w:rsidRPr="00193C26">
        <w:rPr>
          <w:rFonts w:ascii="Times New Roman" w:eastAsia="Times New Roman" w:hAnsi="Times New Roman" w:cs="Times New Roman"/>
          <w:bCs/>
          <w:i/>
          <w:iCs/>
          <w:sz w:val="28"/>
          <w:szCs w:val="28"/>
          <w:lang w:eastAsia="it-IT"/>
        </w:rPr>
        <w:t>”</w:t>
      </w:r>
      <w:r w:rsidRPr="00193C26">
        <w:rPr>
          <w:rFonts w:ascii="Times New Roman" w:eastAsia="Times New Roman" w:hAnsi="Times New Roman" w:cs="Times New Roman"/>
          <w:sz w:val="28"/>
          <w:szCs w:val="28"/>
          <w:lang w:eastAsia="it-IT"/>
        </w:rPr>
        <w:t>.</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La lettura che si è data del lavoro di Phillips</w:t>
      </w:r>
      <w:r w:rsidR="008C0116" w:rsidRPr="00193C26">
        <w:rPr>
          <w:rFonts w:ascii="Times New Roman" w:eastAsia="Times New Roman" w:hAnsi="Times New Roman" w:cs="Times New Roman"/>
          <w:sz w:val="28"/>
          <w:szCs w:val="28"/>
          <w:lang w:eastAsia="it-IT"/>
        </w:rPr>
        <w:t>, dopo pochi anni,</w:t>
      </w:r>
      <w:r w:rsidRPr="00193C26">
        <w:rPr>
          <w:rFonts w:ascii="Times New Roman" w:eastAsia="Times New Roman" w:hAnsi="Times New Roman" w:cs="Times New Roman"/>
          <w:sz w:val="28"/>
          <w:szCs w:val="28"/>
          <w:lang w:eastAsia="it-IT"/>
        </w:rPr>
        <w:t xml:space="preserve"> parte invece da una prospettiva opposta e riporta indietro le lancette della storia.</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proofErr w:type="spellStart"/>
      <w:r w:rsidRPr="00193C26">
        <w:rPr>
          <w:rFonts w:ascii="Times New Roman" w:eastAsia="Times New Roman" w:hAnsi="Times New Roman" w:cs="Times New Roman"/>
          <w:sz w:val="28"/>
          <w:szCs w:val="28"/>
          <w:lang w:eastAsia="it-IT"/>
        </w:rPr>
        <w:t>Samuelson</w:t>
      </w:r>
      <w:proofErr w:type="spellEnd"/>
      <w:r w:rsidRPr="00193C26">
        <w:rPr>
          <w:rFonts w:ascii="Times New Roman" w:eastAsia="Times New Roman" w:hAnsi="Times New Roman" w:cs="Times New Roman"/>
          <w:sz w:val="28"/>
          <w:szCs w:val="28"/>
          <w:lang w:eastAsia="it-IT"/>
        </w:rPr>
        <w:t xml:space="preserve"> e </w:t>
      </w:r>
      <w:proofErr w:type="spellStart"/>
      <w:r w:rsidRPr="00193C26">
        <w:rPr>
          <w:rFonts w:ascii="Times New Roman" w:eastAsia="Times New Roman" w:hAnsi="Times New Roman" w:cs="Times New Roman"/>
          <w:sz w:val="28"/>
          <w:szCs w:val="28"/>
          <w:lang w:eastAsia="it-IT"/>
        </w:rPr>
        <w:t>Solow</w:t>
      </w:r>
      <w:proofErr w:type="spellEnd"/>
      <w:r w:rsidRPr="00193C26">
        <w:rPr>
          <w:rFonts w:ascii="Times New Roman" w:eastAsia="Times New Roman" w:hAnsi="Times New Roman" w:cs="Times New Roman"/>
          <w:sz w:val="28"/>
          <w:szCs w:val="28"/>
          <w:lang w:eastAsia="it-IT"/>
        </w:rPr>
        <w:t xml:space="preserve"> pubblicarono nel 1960 sull’</w:t>
      </w:r>
      <w:r w:rsidRPr="00193C26">
        <w:rPr>
          <w:rFonts w:ascii="Times New Roman" w:eastAsia="Times New Roman" w:hAnsi="Times New Roman" w:cs="Times New Roman"/>
          <w:i/>
          <w:iCs/>
          <w:sz w:val="28"/>
          <w:szCs w:val="28"/>
          <w:lang w:eastAsia="it-IT"/>
        </w:rPr>
        <w:t xml:space="preserve">American </w:t>
      </w:r>
      <w:proofErr w:type="spellStart"/>
      <w:r w:rsidRPr="00193C26">
        <w:rPr>
          <w:rFonts w:ascii="Times New Roman" w:eastAsia="Times New Roman" w:hAnsi="Times New Roman" w:cs="Times New Roman"/>
          <w:i/>
          <w:iCs/>
          <w:sz w:val="28"/>
          <w:szCs w:val="28"/>
          <w:lang w:eastAsia="it-IT"/>
        </w:rPr>
        <w:t>economic</w:t>
      </w:r>
      <w:proofErr w:type="spellEnd"/>
      <w:r w:rsidRPr="00193C26">
        <w:rPr>
          <w:rFonts w:ascii="Times New Roman" w:eastAsia="Times New Roman" w:hAnsi="Times New Roman" w:cs="Times New Roman"/>
          <w:i/>
          <w:iCs/>
          <w:sz w:val="28"/>
          <w:szCs w:val="28"/>
          <w:lang w:eastAsia="it-IT"/>
        </w:rPr>
        <w:t xml:space="preserve"> </w:t>
      </w:r>
      <w:proofErr w:type="spellStart"/>
      <w:r w:rsidRPr="00193C26">
        <w:rPr>
          <w:rFonts w:ascii="Times New Roman" w:eastAsia="Times New Roman" w:hAnsi="Times New Roman" w:cs="Times New Roman"/>
          <w:i/>
          <w:iCs/>
          <w:sz w:val="28"/>
          <w:szCs w:val="28"/>
          <w:lang w:eastAsia="it-IT"/>
        </w:rPr>
        <w:t>review</w:t>
      </w:r>
      <w:proofErr w:type="spellEnd"/>
      <w:r w:rsidRPr="00193C26">
        <w:rPr>
          <w:rFonts w:ascii="Times New Roman" w:eastAsia="Times New Roman" w:hAnsi="Times New Roman" w:cs="Times New Roman"/>
          <w:sz w:val="28"/>
          <w:szCs w:val="28"/>
          <w:lang w:eastAsia="it-IT"/>
        </w:rPr>
        <w:t> un articolo intitolato “</w:t>
      </w:r>
      <w:r w:rsidRPr="00193C26">
        <w:rPr>
          <w:rFonts w:ascii="Times New Roman" w:eastAsia="Times New Roman" w:hAnsi="Times New Roman" w:cs="Times New Roman"/>
          <w:i/>
          <w:iCs/>
          <w:sz w:val="28"/>
          <w:szCs w:val="28"/>
          <w:lang w:eastAsia="it-IT"/>
        </w:rPr>
        <w:t>Analytics of Anti-</w:t>
      </w:r>
      <w:proofErr w:type="spellStart"/>
      <w:r w:rsidRPr="00193C26">
        <w:rPr>
          <w:rFonts w:ascii="Times New Roman" w:eastAsia="Times New Roman" w:hAnsi="Times New Roman" w:cs="Times New Roman"/>
          <w:i/>
          <w:iCs/>
          <w:sz w:val="28"/>
          <w:szCs w:val="28"/>
          <w:lang w:eastAsia="it-IT"/>
        </w:rPr>
        <w:t>inflation</w:t>
      </w:r>
      <w:proofErr w:type="spellEnd"/>
      <w:r w:rsidRPr="00193C26">
        <w:rPr>
          <w:rFonts w:ascii="Times New Roman" w:eastAsia="Times New Roman" w:hAnsi="Times New Roman" w:cs="Times New Roman"/>
          <w:i/>
          <w:iCs/>
          <w:sz w:val="28"/>
          <w:szCs w:val="28"/>
          <w:lang w:eastAsia="it-IT"/>
        </w:rPr>
        <w:t xml:space="preserve"> policy</w:t>
      </w:r>
      <w:r w:rsidRPr="00193C26">
        <w:rPr>
          <w:rFonts w:ascii="Times New Roman" w:eastAsia="Times New Roman" w:hAnsi="Times New Roman" w:cs="Times New Roman"/>
          <w:sz w:val="28"/>
          <w:szCs w:val="28"/>
          <w:lang w:eastAsia="it-IT"/>
        </w:rPr>
        <w:t>” nel quale ritenevano di aver individuato un’analoga relazione inversa tra disoccupazione e inflazione negli USA attribuendone a Phillips la paternità.</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Ovviamente dai dati di Phillips la relazione inversa tra inflazione e disoccupazione potrebbe avere senso solo se il prezzo del lavoro e l’inflazione si muovessero all’unisono, variando esattamente nella stessa misura: il che implica che il lavoro sia nettamente la merce principale del paniere che calcola l’andamento dei prezzi. Tale ipotesi, che riportava indietro all’800 sia nella teoria che nella società, si è potuta affermare solo perché funzionale a un progetto politico di restaurazione che, già avviato in quegli anni, ci accompagna sino ai giorni nostri producendo lo stato di crisi in cui viviamo.</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b/>
          <w:bCs/>
          <w:sz w:val="28"/>
          <w:szCs w:val="28"/>
          <w:lang w:eastAsia="it-IT"/>
        </w:rPr>
        <w:t>2- Il paradigma monetarista e neo-liberale nella concezione delle banche centrali indipendenti e nei suoi riflessi sul regime giuridico attuale del mercato del lavoro</w:t>
      </w:r>
      <w:r w:rsidRPr="00193C26">
        <w:rPr>
          <w:rFonts w:ascii="Times New Roman" w:eastAsia="Times New Roman" w:hAnsi="Times New Roman" w:cs="Times New Roman"/>
          <w:sz w:val="28"/>
          <w:szCs w:val="28"/>
          <w:lang w:eastAsia="it-IT"/>
        </w:rPr>
        <w:t>.</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La peculiare rilevanza della Curva di Phillips si coglie nell’attuale assetto istituzionale, e non casualmente negli ultimi decenni</w:t>
      </w:r>
      <w:bookmarkStart w:id="1" w:name="_ftnref2"/>
      <w:r w:rsidRPr="00193C26">
        <w:rPr>
          <w:rFonts w:ascii="Times New Roman" w:eastAsia="Times New Roman" w:hAnsi="Times New Roman" w:cs="Times New Roman"/>
          <w:sz w:val="28"/>
          <w:szCs w:val="28"/>
          <w:lang w:eastAsia="it-IT"/>
        </w:rPr>
        <w:t>[2]</w:t>
      </w:r>
      <w:bookmarkEnd w:id="1"/>
      <w:r w:rsidRPr="00193C26">
        <w:rPr>
          <w:rFonts w:ascii="Times New Roman" w:eastAsia="Times New Roman" w:hAnsi="Times New Roman" w:cs="Times New Roman"/>
          <w:sz w:val="28"/>
          <w:szCs w:val="28"/>
          <w:lang w:eastAsia="it-IT"/>
        </w:rPr>
        <w:t>, nel determinare modalità e </w:t>
      </w:r>
      <w:r w:rsidRPr="00193C26">
        <w:rPr>
          <w:rFonts w:ascii="Times New Roman" w:eastAsia="Times New Roman" w:hAnsi="Times New Roman" w:cs="Times New Roman"/>
          <w:i/>
          <w:iCs/>
          <w:sz w:val="28"/>
          <w:szCs w:val="28"/>
          <w:lang w:eastAsia="it-IT"/>
        </w:rPr>
        <w:t>timing</w:t>
      </w:r>
      <w:r w:rsidRPr="00193C26">
        <w:rPr>
          <w:rFonts w:ascii="Times New Roman" w:eastAsia="Times New Roman" w:hAnsi="Times New Roman" w:cs="Times New Roman"/>
          <w:sz w:val="28"/>
          <w:szCs w:val="28"/>
          <w:lang w:eastAsia="it-IT"/>
        </w:rPr>
        <w:t> (momento di effettuazione e durata) delle politiche monetarie che, allo stato attuale, fanno c</w:t>
      </w:r>
      <w:r w:rsidR="00DF5948" w:rsidRPr="00193C26">
        <w:rPr>
          <w:rFonts w:ascii="Times New Roman" w:eastAsia="Times New Roman" w:hAnsi="Times New Roman" w:cs="Times New Roman"/>
          <w:sz w:val="28"/>
          <w:szCs w:val="28"/>
          <w:lang w:eastAsia="it-IT"/>
        </w:rPr>
        <w:t>apo alle</w:t>
      </w:r>
      <w:r w:rsidRPr="00193C26">
        <w:rPr>
          <w:rFonts w:ascii="Times New Roman" w:eastAsia="Times New Roman" w:hAnsi="Times New Roman" w:cs="Times New Roman"/>
          <w:sz w:val="28"/>
          <w:szCs w:val="28"/>
          <w:lang w:eastAsia="it-IT"/>
        </w:rPr>
        <w:t> </w:t>
      </w:r>
      <w:r w:rsidR="00DF5948" w:rsidRPr="00193C26">
        <w:rPr>
          <w:rFonts w:ascii="Times New Roman" w:eastAsia="Times New Roman" w:hAnsi="Times New Roman" w:cs="Times New Roman"/>
          <w:sz w:val="28"/>
          <w:szCs w:val="28"/>
          <w:lang w:eastAsia="it-IT"/>
        </w:rPr>
        <w:t>“</w:t>
      </w:r>
      <w:r w:rsidRPr="00193C26">
        <w:rPr>
          <w:rFonts w:ascii="Times New Roman" w:eastAsia="Times New Roman" w:hAnsi="Times New Roman" w:cs="Times New Roman"/>
          <w:bCs/>
          <w:sz w:val="28"/>
          <w:szCs w:val="28"/>
          <w:lang w:eastAsia="it-IT"/>
        </w:rPr>
        <w:t>banche centrali indipendenti</w:t>
      </w:r>
      <w:bookmarkStart w:id="2" w:name="_ftnref3"/>
      <w:r w:rsidR="00DF5948" w:rsidRPr="00193C26">
        <w:rPr>
          <w:rFonts w:ascii="Times New Roman" w:eastAsia="Times New Roman" w:hAnsi="Times New Roman" w:cs="Times New Roman"/>
          <w:bCs/>
          <w:sz w:val="28"/>
          <w:szCs w:val="28"/>
          <w:lang w:eastAsia="it-IT"/>
        </w:rPr>
        <w:t xml:space="preserve">” </w:t>
      </w:r>
      <w:r w:rsidRPr="00193C26">
        <w:rPr>
          <w:rFonts w:ascii="Times New Roman" w:eastAsia="Times New Roman" w:hAnsi="Times New Roman" w:cs="Times New Roman"/>
          <w:sz w:val="28"/>
          <w:szCs w:val="28"/>
          <w:lang w:eastAsia="it-IT"/>
        </w:rPr>
        <w:t>[3]</w:t>
      </w:r>
      <w:bookmarkEnd w:id="2"/>
      <w:r w:rsidRPr="00193C26">
        <w:rPr>
          <w:rFonts w:ascii="Times New Roman" w:eastAsia="Times New Roman" w:hAnsi="Times New Roman" w:cs="Times New Roman"/>
          <w:sz w:val="28"/>
          <w:szCs w:val="28"/>
          <w:lang w:eastAsia="it-IT"/>
        </w:rPr>
        <w:t>. </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Queste ultime, infatti, hanno, come la BCE il compito principale e prioritario di perseguire un livello stabile di inflazione secondo un </w:t>
      </w:r>
      <w:r w:rsidRPr="00193C26">
        <w:rPr>
          <w:rFonts w:ascii="Times New Roman" w:eastAsia="Times New Roman" w:hAnsi="Times New Roman" w:cs="Times New Roman"/>
          <w:i/>
          <w:iCs/>
          <w:sz w:val="28"/>
          <w:szCs w:val="28"/>
          <w:lang w:eastAsia="it-IT"/>
        </w:rPr>
        <w:t>target</w:t>
      </w:r>
      <w:r w:rsidRPr="00193C26">
        <w:rPr>
          <w:rFonts w:ascii="Times New Roman" w:eastAsia="Times New Roman" w:hAnsi="Times New Roman" w:cs="Times New Roman"/>
          <w:sz w:val="28"/>
          <w:szCs w:val="28"/>
          <w:lang w:eastAsia="it-IT"/>
        </w:rPr>
        <w:t> prestabilito (e considerato “di equilibrio”), ovvero, come la Fed, di perseguire tale </w:t>
      </w:r>
      <w:r w:rsidRPr="00193C26">
        <w:rPr>
          <w:rFonts w:ascii="Times New Roman" w:eastAsia="Times New Roman" w:hAnsi="Times New Roman" w:cs="Times New Roman"/>
          <w:i/>
          <w:iCs/>
          <w:sz w:val="28"/>
          <w:szCs w:val="28"/>
          <w:lang w:eastAsia="it-IT"/>
        </w:rPr>
        <w:t>target</w:t>
      </w:r>
      <w:r w:rsidRPr="00193C26">
        <w:rPr>
          <w:rFonts w:ascii="Times New Roman" w:eastAsia="Times New Roman" w:hAnsi="Times New Roman" w:cs="Times New Roman"/>
          <w:sz w:val="28"/>
          <w:szCs w:val="28"/>
          <w:lang w:eastAsia="it-IT"/>
        </w:rPr>
        <w:t> avendo</w:t>
      </w:r>
      <w:r w:rsidR="00DF5948" w:rsidRPr="00193C26">
        <w:rPr>
          <w:rFonts w:ascii="Times New Roman" w:eastAsia="Times New Roman" w:hAnsi="Times New Roman" w:cs="Times New Roman"/>
          <w:sz w:val="28"/>
          <w:szCs w:val="28"/>
          <w:lang w:eastAsia="it-IT"/>
        </w:rPr>
        <w:t xml:space="preserve">, </w:t>
      </w:r>
      <w:r w:rsidRPr="00193C26">
        <w:rPr>
          <w:rFonts w:ascii="Times New Roman" w:eastAsia="Times New Roman" w:hAnsi="Times New Roman" w:cs="Times New Roman"/>
          <w:sz w:val="28"/>
          <w:szCs w:val="28"/>
          <w:lang w:eastAsia="it-IT"/>
        </w:rPr>
        <w:t>però</w:t>
      </w:r>
      <w:r w:rsidR="00DF5948" w:rsidRPr="00193C26">
        <w:rPr>
          <w:rFonts w:ascii="Times New Roman" w:eastAsia="Times New Roman" w:hAnsi="Times New Roman" w:cs="Times New Roman"/>
          <w:sz w:val="28"/>
          <w:szCs w:val="28"/>
          <w:lang w:eastAsia="it-IT"/>
        </w:rPr>
        <w:t>,</w:t>
      </w:r>
      <w:r w:rsidRPr="00193C26">
        <w:rPr>
          <w:rFonts w:ascii="Times New Roman" w:eastAsia="Times New Roman" w:hAnsi="Times New Roman" w:cs="Times New Roman"/>
          <w:sz w:val="28"/>
          <w:szCs w:val="28"/>
          <w:lang w:eastAsia="it-IT"/>
        </w:rPr>
        <w:t xml:space="preserve"> la concomitante ed equiparata finalità di garantire il “</w:t>
      </w:r>
      <w:r w:rsidRPr="00193C26">
        <w:rPr>
          <w:rFonts w:ascii="Times New Roman" w:eastAsia="Times New Roman" w:hAnsi="Times New Roman" w:cs="Times New Roman"/>
          <w:i/>
          <w:iCs/>
          <w:sz w:val="28"/>
          <w:szCs w:val="28"/>
          <w:lang w:eastAsia="it-IT"/>
        </w:rPr>
        <w:t>maximum</w:t>
      </w:r>
      <w:r w:rsidRPr="00193C26">
        <w:rPr>
          <w:rFonts w:ascii="Times New Roman" w:eastAsia="Times New Roman" w:hAnsi="Times New Roman" w:cs="Times New Roman"/>
          <w:sz w:val="28"/>
          <w:szCs w:val="28"/>
          <w:lang w:eastAsia="it-IT"/>
        </w:rPr>
        <w:t> </w:t>
      </w:r>
      <w:proofErr w:type="spellStart"/>
      <w:r w:rsidRPr="00193C26">
        <w:rPr>
          <w:rFonts w:ascii="Times New Roman" w:eastAsia="Times New Roman" w:hAnsi="Times New Roman" w:cs="Times New Roman"/>
          <w:i/>
          <w:iCs/>
          <w:sz w:val="28"/>
          <w:szCs w:val="28"/>
          <w:lang w:eastAsia="it-IT"/>
        </w:rPr>
        <w:t>employment</w:t>
      </w:r>
      <w:proofErr w:type="spellEnd"/>
      <w:r w:rsidRPr="00193C26">
        <w:rPr>
          <w:rFonts w:ascii="Times New Roman" w:eastAsia="Times New Roman" w:hAnsi="Times New Roman" w:cs="Times New Roman"/>
          <w:sz w:val="28"/>
          <w:szCs w:val="28"/>
          <w:lang w:eastAsia="it-IT"/>
        </w:rPr>
        <w:t>” (cioè una piena occupazione più o meno effettiva, che non lasci inutilizzata una quota eccessiva della forza lavoro, in compresenza di “</w:t>
      </w:r>
      <w:r w:rsidRPr="00193C26">
        <w:rPr>
          <w:rFonts w:ascii="Times New Roman" w:eastAsia="Times New Roman" w:hAnsi="Times New Roman" w:cs="Times New Roman"/>
          <w:i/>
          <w:iCs/>
          <w:sz w:val="28"/>
          <w:szCs w:val="28"/>
          <w:lang w:eastAsia="it-IT"/>
        </w:rPr>
        <w:t>prezzi stabili e moderati tassi di interesse di lungo periodo”</w:t>
      </w:r>
      <w:r w:rsidRPr="00193C26">
        <w:rPr>
          <w:rFonts w:ascii="Times New Roman" w:eastAsia="Times New Roman" w:hAnsi="Times New Roman" w:cs="Times New Roman"/>
          <w:sz w:val="28"/>
          <w:szCs w:val="28"/>
          <w:lang w:eastAsia="it-IT"/>
        </w:rPr>
        <w:t> </w:t>
      </w:r>
      <w:bookmarkStart w:id="3" w:name="_ftnref4"/>
      <w:r w:rsidRPr="00193C26">
        <w:rPr>
          <w:rFonts w:ascii="Times New Roman" w:eastAsia="Times New Roman" w:hAnsi="Times New Roman" w:cs="Times New Roman"/>
          <w:sz w:val="28"/>
          <w:szCs w:val="28"/>
          <w:lang w:eastAsia="it-IT"/>
        </w:rPr>
        <w:t>[4]</w:t>
      </w:r>
      <w:bookmarkEnd w:id="3"/>
      <w:r w:rsidRPr="00193C26">
        <w:rPr>
          <w:rFonts w:ascii="Times New Roman" w:eastAsia="Times New Roman" w:hAnsi="Times New Roman" w:cs="Times New Roman"/>
          <w:sz w:val="28"/>
          <w:szCs w:val="28"/>
          <w:lang w:eastAsia="it-IT"/>
        </w:rPr>
        <w:t>).</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Questo in estrema semplificazione introduttiva: in realtà, mentre la genetica prevalenza dell’obiettivo deflattivo per la BCE è contenuto nella (sia pur </w:t>
      </w:r>
      <w:r w:rsidRPr="00193C26">
        <w:rPr>
          <w:rFonts w:ascii="Times New Roman" w:eastAsia="Times New Roman" w:hAnsi="Times New Roman" w:cs="Times New Roman"/>
          <w:i/>
          <w:iCs/>
          <w:sz w:val="28"/>
          <w:szCs w:val="28"/>
          <w:lang w:eastAsia="it-IT"/>
        </w:rPr>
        <w:t>astutamente</w:t>
      </w:r>
      <w:r w:rsidRPr="00193C26">
        <w:rPr>
          <w:rFonts w:ascii="Times New Roman" w:eastAsia="Times New Roman" w:hAnsi="Times New Roman" w:cs="Times New Roman"/>
          <w:sz w:val="28"/>
          <w:szCs w:val="28"/>
          <w:lang w:eastAsia="it-IT"/>
        </w:rPr>
        <w:t> ambigua) formulazione dell’art.127 TFUE, per la Fed, al fine di calibrare invece il c.d. </w:t>
      </w:r>
      <w:r w:rsidRPr="00193C26">
        <w:rPr>
          <w:rFonts w:ascii="Times New Roman" w:eastAsia="Times New Roman" w:hAnsi="Times New Roman" w:cs="Times New Roman"/>
          <w:bCs/>
          <w:sz w:val="28"/>
          <w:szCs w:val="28"/>
          <w:lang w:eastAsia="it-IT"/>
        </w:rPr>
        <w:t>“</w:t>
      </w:r>
      <w:proofErr w:type="spellStart"/>
      <w:r w:rsidRPr="00193C26">
        <w:rPr>
          <w:rFonts w:ascii="Times New Roman" w:eastAsia="Times New Roman" w:hAnsi="Times New Roman" w:cs="Times New Roman"/>
          <w:bCs/>
          <w:i/>
          <w:iCs/>
          <w:sz w:val="28"/>
          <w:szCs w:val="28"/>
          <w:lang w:eastAsia="it-IT"/>
        </w:rPr>
        <w:t>dual</w:t>
      </w:r>
      <w:proofErr w:type="spellEnd"/>
      <w:r w:rsidRPr="00193C26">
        <w:rPr>
          <w:rFonts w:ascii="Times New Roman" w:eastAsia="Times New Roman" w:hAnsi="Times New Roman" w:cs="Times New Roman"/>
          <w:bCs/>
          <w:i/>
          <w:iCs/>
          <w:sz w:val="28"/>
          <w:szCs w:val="28"/>
          <w:lang w:eastAsia="it-IT"/>
        </w:rPr>
        <w:t xml:space="preserve"> </w:t>
      </w:r>
      <w:r w:rsidRPr="00193C26">
        <w:rPr>
          <w:rFonts w:ascii="Times New Roman" w:eastAsia="Times New Roman" w:hAnsi="Times New Roman" w:cs="Times New Roman"/>
          <w:bCs/>
          <w:i/>
          <w:iCs/>
          <w:sz w:val="28"/>
          <w:szCs w:val="28"/>
          <w:lang w:eastAsia="it-IT"/>
        </w:rPr>
        <w:lastRenderedPageBreak/>
        <w:t>mandate</w:t>
      </w:r>
      <w:r w:rsidRPr="00193C26">
        <w:rPr>
          <w:rFonts w:ascii="Times New Roman" w:eastAsia="Times New Roman" w:hAnsi="Times New Roman" w:cs="Times New Roman"/>
          <w:bCs/>
          <w:sz w:val="28"/>
          <w:szCs w:val="28"/>
          <w:lang w:eastAsia="it-IT"/>
        </w:rPr>
        <w:t>”</w:t>
      </w:r>
      <w:r w:rsidRPr="00193C26">
        <w:rPr>
          <w:rFonts w:ascii="Times New Roman" w:eastAsia="Times New Roman" w:hAnsi="Times New Roman" w:cs="Times New Roman"/>
          <w:sz w:val="28"/>
          <w:szCs w:val="28"/>
          <w:lang w:eastAsia="it-IT"/>
        </w:rPr>
        <w:t> occorre tenere conto di un’evoluzione storica molto più elaborata e altalenante (con riguardo alla rilevanza e al concetto stesso di “piena occupazione”).</w:t>
      </w:r>
    </w:p>
    <w:p w:rsidR="00DF5948" w:rsidRPr="00193C26" w:rsidRDefault="00DF5948" w:rsidP="00383750">
      <w:pPr>
        <w:spacing w:after="0" w:line="240" w:lineRule="auto"/>
        <w:jc w:val="both"/>
        <w:rPr>
          <w:rFonts w:ascii="Times New Roman" w:eastAsia="Times New Roman" w:hAnsi="Times New Roman" w:cs="Times New Roman"/>
          <w:sz w:val="28"/>
          <w:szCs w:val="28"/>
          <w:lang w:eastAsia="it-IT"/>
        </w:rPr>
      </w:pP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Va notato che, peraltro, </w:t>
      </w:r>
      <w:r w:rsidRPr="00193C26">
        <w:rPr>
          <w:rFonts w:ascii="Times New Roman" w:eastAsia="Times New Roman" w:hAnsi="Times New Roman" w:cs="Times New Roman"/>
          <w:bCs/>
          <w:sz w:val="28"/>
          <w:szCs w:val="28"/>
          <w:lang w:eastAsia="it-IT"/>
        </w:rPr>
        <w:t>persino il più (</w:t>
      </w:r>
      <w:proofErr w:type="spellStart"/>
      <w:r w:rsidRPr="00193C26">
        <w:rPr>
          <w:rFonts w:ascii="Times New Roman" w:eastAsia="Times New Roman" w:hAnsi="Times New Roman" w:cs="Times New Roman"/>
          <w:bCs/>
          <w:sz w:val="28"/>
          <w:szCs w:val="28"/>
          <w:lang w:eastAsia="it-IT"/>
        </w:rPr>
        <w:t>monetaristicamente</w:t>
      </w:r>
      <w:proofErr w:type="spellEnd"/>
      <w:r w:rsidRPr="00193C26">
        <w:rPr>
          <w:rFonts w:ascii="Times New Roman" w:eastAsia="Times New Roman" w:hAnsi="Times New Roman" w:cs="Times New Roman"/>
          <w:bCs/>
          <w:sz w:val="28"/>
          <w:szCs w:val="28"/>
          <w:lang w:eastAsia="it-IT"/>
        </w:rPr>
        <w:t>) moderato “duplice mandato” della Fed, si inserisce in un quadro di evoluzione </w:t>
      </w:r>
      <w:r w:rsidRPr="00193C26">
        <w:rPr>
          <w:rFonts w:ascii="Times New Roman" w:eastAsia="Times New Roman" w:hAnsi="Times New Roman" w:cs="Times New Roman"/>
          <w:bCs/>
          <w:i/>
          <w:iCs/>
          <w:sz w:val="28"/>
          <w:szCs w:val="28"/>
          <w:lang w:eastAsia="it-IT"/>
        </w:rPr>
        <w:t>restrittiva</w:t>
      </w:r>
      <w:r w:rsidRPr="00193C26">
        <w:rPr>
          <w:rFonts w:ascii="Times New Roman" w:eastAsia="Times New Roman" w:hAnsi="Times New Roman" w:cs="Times New Roman"/>
          <w:bCs/>
          <w:sz w:val="28"/>
          <w:szCs w:val="28"/>
          <w:lang w:eastAsia="it-IT"/>
        </w:rPr>
        <w:t> del regime del mercato del lavoro</w:t>
      </w:r>
      <w:r w:rsidRPr="00193C26">
        <w:rPr>
          <w:rFonts w:ascii="Times New Roman" w:eastAsia="Times New Roman" w:hAnsi="Times New Roman" w:cs="Times New Roman"/>
          <w:sz w:val="28"/>
          <w:szCs w:val="28"/>
          <w:lang w:eastAsia="it-IT"/>
        </w:rPr>
        <w:t> (</w:t>
      </w:r>
      <w:hyperlink r:id="rId7" w:anchor="c4947761506576769791" w:history="1">
        <w:r w:rsidRPr="00193C26">
          <w:rPr>
            <w:rStyle w:val="Collegamentoipertestuale"/>
            <w:rFonts w:ascii="Times New Roman" w:eastAsia="Times New Roman" w:hAnsi="Times New Roman" w:cs="Times New Roman"/>
            <w:sz w:val="28"/>
            <w:szCs w:val="28"/>
            <w:lang w:eastAsia="it-IT"/>
          </w:rPr>
          <w:t>coeve e, soprattutto, successive all'</w:t>
        </w:r>
        <w:proofErr w:type="spellStart"/>
        <w:r w:rsidRPr="00193C26">
          <w:rPr>
            <w:rStyle w:val="Collegamentoipertestuale"/>
            <w:rFonts w:ascii="Times New Roman" w:eastAsia="Times New Roman" w:hAnsi="Times New Roman" w:cs="Times New Roman"/>
            <w:bCs/>
            <w:i/>
            <w:iCs/>
            <w:sz w:val="28"/>
            <w:szCs w:val="28"/>
            <w:lang w:eastAsia="it-IT"/>
          </w:rPr>
          <w:t>Employment</w:t>
        </w:r>
        <w:proofErr w:type="spellEnd"/>
        <w:r w:rsidRPr="00193C26">
          <w:rPr>
            <w:rStyle w:val="Collegamentoipertestuale"/>
            <w:rFonts w:ascii="Times New Roman" w:eastAsia="Times New Roman" w:hAnsi="Times New Roman" w:cs="Times New Roman"/>
            <w:bCs/>
            <w:i/>
            <w:iCs/>
            <w:sz w:val="28"/>
            <w:szCs w:val="28"/>
            <w:lang w:eastAsia="it-IT"/>
          </w:rPr>
          <w:t xml:space="preserve"> </w:t>
        </w:r>
        <w:proofErr w:type="spellStart"/>
        <w:r w:rsidRPr="00193C26">
          <w:rPr>
            <w:rStyle w:val="Collegamentoipertestuale"/>
            <w:rFonts w:ascii="Times New Roman" w:eastAsia="Times New Roman" w:hAnsi="Times New Roman" w:cs="Times New Roman"/>
            <w:bCs/>
            <w:i/>
            <w:iCs/>
            <w:sz w:val="28"/>
            <w:szCs w:val="28"/>
            <w:lang w:eastAsia="it-IT"/>
          </w:rPr>
          <w:t>Act</w:t>
        </w:r>
        <w:proofErr w:type="spellEnd"/>
        <w:r w:rsidRPr="00193C26">
          <w:rPr>
            <w:rStyle w:val="Collegamentoipertestuale"/>
            <w:rFonts w:ascii="Times New Roman" w:eastAsia="Times New Roman" w:hAnsi="Times New Roman" w:cs="Times New Roman"/>
            <w:bCs/>
            <w:sz w:val="28"/>
            <w:szCs w:val="28"/>
            <w:lang w:eastAsia="it-IT"/>
          </w:rPr>
          <w:t> del 1946</w:t>
        </w:r>
      </w:hyperlink>
      <w:r w:rsidRPr="00193C26">
        <w:rPr>
          <w:rFonts w:ascii="Times New Roman" w:eastAsia="Times New Roman" w:hAnsi="Times New Roman" w:cs="Times New Roman"/>
          <w:sz w:val="28"/>
          <w:szCs w:val="28"/>
          <w:lang w:eastAsia="it-IT"/>
        </w:rPr>
        <w:t>), </w:t>
      </w:r>
      <w:r w:rsidRPr="00193C26">
        <w:rPr>
          <w:rFonts w:ascii="Times New Roman" w:eastAsia="Times New Roman" w:hAnsi="Times New Roman" w:cs="Times New Roman"/>
          <w:bCs/>
          <w:sz w:val="28"/>
          <w:szCs w:val="28"/>
          <w:lang w:eastAsia="it-IT"/>
        </w:rPr>
        <w:t>e di concomitante “disciplina di bilancio”</w:t>
      </w:r>
      <w:r w:rsidRPr="00193C26">
        <w:rPr>
          <w:rFonts w:ascii="Times New Roman" w:eastAsia="Times New Roman" w:hAnsi="Times New Roman" w:cs="Times New Roman"/>
          <w:sz w:val="28"/>
          <w:szCs w:val="28"/>
          <w:lang w:eastAsia="it-IT"/>
        </w:rPr>
        <w:t> (per cui, in forza del </w:t>
      </w:r>
      <w:proofErr w:type="spellStart"/>
      <w:r w:rsidR="00DF1B91">
        <w:fldChar w:fldCharType="begin"/>
      </w:r>
      <w:r w:rsidR="00DF1B91">
        <w:instrText xml:space="preserve"> HYPERLINK "http://orizzonte48.blogspot.com/2013/11/il-treasury-usa-tra-kalecky-e-il.html?showComment=1383472353889" \l "c1669104232157972858" </w:instrText>
      </w:r>
      <w:r w:rsidR="00DF1B91">
        <w:fldChar w:fldCharType="separate"/>
      </w:r>
      <w:r w:rsidRPr="00193C26">
        <w:rPr>
          <w:rStyle w:val="Collegamentoipertestuale"/>
          <w:rFonts w:ascii="Times New Roman" w:eastAsia="Times New Roman" w:hAnsi="Times New Roman" w:cs="Times New Roman"/>
          <w:bCs/>
          <w:i/>
          <w:iCs/>
          <w:sz w:val="28"/>
          <w:szCs w:val="28"/>
          <w:lang w:eastAsia="it-IT"/>
        </w:rPr>
        <w:t>Balanced</w:t>
      </w:r>
      <w:proofErr w:type="spellEnd"/>
      <w:r w:rsidRPr="00193C26">
        <w:rPr>
          <w:rStyle w:val="Collegamentoipertestuale"/>
          <w:rFonts w:ascii="Times New Roman" w:eastAsia="Times New Roman" w:hAnsi="Times New Roman" w:cs="Times New Roman"/>
          <w:bCs/>
          <w:i/>
          <w:iCs/>
          <w:sz w:val="28"/>
          <w:szCs w:val="28"/>
          <w:lang w:eastAsia="it-IT"/>
        </w:rPr>
        <w:t xml:space="preserve"> Budget </w:t>
      </w:r>
      <w:proofErr w:type="spellStart"/>
      <w:r w:rsidRPr="00193C26">
        <w:rPr>
          <w:rStyle w:val="Collegamentoipertestuale"/>
          <w:rFonts w:ascii="Times New Roman" w:eastAsia="Times New Roman" w:hAnsi="Times New Roman" w:cs="Times New Roman"/>
          <w:bCs/>
          <w:i/>
          <w:iCs/>
          <w:sz w:val="28"/>
          <w:szCs w:val="28"/>
          <w:lang w:eastAsia="it-IT"/>
        </w:rPr>
        <w:t>Act</w:t>
      </w:r>
      <w:proofErr w:type="spellEnd"/>
      <w:r w:rsidR="00DF1B91">
        <w:rPr>
          <w:rStyle w:val="Collegamentoipertestuale"/>
          <w:rFonts w:ascii="Times New Roman" w:eastAsia="Times New Roman" w:hAnsi="Times New Roman" w:cs="Times New Roman"/>
          <w:bCs/>
          <w:i/>
          <w:iCs/>
          <w:sz w:val="28"/>
          <w:szCs w:val="28"/>
          <w:lang w:eastAsia="it-IT"/>
        </w:rPr>
        <w:fldChar w:fldCharType="end"/>
      </w:r>
      <w:r w:rsidRPr="00193C26">
        <w:rPr>
          <w:rFonts w:ascii="Times New Roman" w:eastAsia="Times New Roman" w:hAnsi="Times New Roman" w:cs="Times New Roman"/>
          <w:sz w:val="28"/>
          <w:szCs w:val="28"/>
          <w:lang w:eastAsia="it-IT"/>
        </w:rPr>
        <w:t>, il deficit viene autorizzato dal Congresso, per un singolo anno o per una serie di anni in via programmatica, solo entro un tetto – </w:t>
      </w:r>
      <w:proofErr w:type="spellStart"/>
      <w:r w:rsidRPr="00193C26">
        <w:rPr>
          <w:rFonts w:ascii="Times New Roman" w:eastAsia="Times New Roman" w:hAnsi="Times New Roman" w:cs="Times New Roman"/>
          <w:i/>
          <w:iCs/>
          <w:sz w:val="28"/>
          <w:szCs w:val="28"/>
          <w:lang w:eastAsia="it-IT"/>
        </w:rPr>
        <w:t>ceiling</w:t>
      </w:r>
      <w:proofErr w:type="spellEnd"/>
      <w:r w:rsidRPr="00193C26">
        <w:rPr>
          <w:rFonts w:ascii="Times New Roman" w:eastAsia="Times New Roman" w:hAnsi="Times New Roman" w:cs="Times New Roman"/>
          <w:i/>
          <w:iCs/>
          <w:sz w:val="28"/>
          <w:szCs w:val="28"/>
          <w:lang w:eastAsia="it-IT"/>
        </w:rPr>
        <w:t> </w:t>
      </w:r>
      <w:r w:rsidRPr="00193C26">
        <w:rPr>
          <w:rFonts w:ascii="Times New Roman" w:eastAsia="Times New Roman" w:hAnsi="Times New Roman" w:cs="Times New Roman"/>
          <w:sz w:val="28"/>
          <w:szCs w:val="28"/>
          <w:lang w:eastAsia="it-IT"/>
        </w:rPr>
        <w:t>- prefissato e mirato a mantenere i prezzi stabili); negli ultimi trenta anni, pur con alterne vicende, il legislatore USA ha privilegiato il versante deflazionista piuttosto che quello della tutela del lavoro, e, a causa di questo quadro sistemico, l’azione della Fed si è trovata ad impattare in difficoltà analoghe a quelle (ben maggiori) che incontra la BCE nel rilanciare la stabilità della crescita e, come precondizione di questa, dei livelli di occupazione “effettiva” (come vedremo) e, dunque, nel rilanciare il livello dei salari reali.</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Vale a dire, nel promuovere un aumento delle retribuzioni che tenga il passo con la crescita del prodotto interno, sia pur considerata al netto dell’inflazione, dando luogo così ad una crescita trainata da una domanda interna che </w:t>
      </w:r>
      <w:r w:rsidRPr="00193C26">
        <w:rPr>
          <w:rFonts w:ascii="Times New Roman" w:eastAsia="Times New Roman" w:hAnsi="Times New Roman" w:cs="Times New Roman"/>
          <w:i/>
          <w:iCs/>
          <w:sz w:val="28"/>
          <w:szCs w:val="28"/>
          <w:lang w:eastAsia="it-IT"/>
        </w:rPr>
        <w:t>non</w:t>
      </w:r>
      <w:r w:rsidRPr="00193C26">
        <w:rPr>
          <w:rFonts w:ascii="Times New Roman" w:eastAsia="Times New Roman" w:hAnsi="Times New Roman" w:cs="Times New Roman"/>
          <w:sz w:val="28"/>
          <w:szCs w:val="28"/>
          <w:lang w:eastAsia="it-IT"/>
        </w:rPr>
        <w:t> sia alterata dalla crescente erogazione di credito al consumo.</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In sostanza, come vedremo, occorre prendere atto del fatto che affidare la politica economica principalmente, se non essenzialmente, alle banche centrali indipendenti, e neutralizzare i poteri di politica fiscale e industrial</w:t>
      </w:r>
      <w:r w:rsidR="00E2042F" w:rsidRPr="00193C26">
        <w:rPr>
          <w:rFonts w:ascii="Times New Roman" w:eastAsia="Times New Roman" w:hAnsi="Times New Roman" w:cs="Times New Roman"/>
          <w:sz w:val="28"/>
          <w:szCs w:val="28"/>
          <w:lang w:eastAsia="it-IT"/>
        </w:rPr>
        <w:t>e degli Stati, non è affatto un</w:t>
      </w:r>
      <w:r w:rsidRPr="00193C26">
        <w:rPr>
          <w:rFonts w:ascii="Times New Roman" w:eastAsia="Times New Roman" w:hAnsi="Times New Roman" w:cs="Times New Roman"/>
          <w:sz w:val="28"/>
          <w:szCs w:val="28"/>
          <w:lang w:eastAsia="it-IT"/>
        </w:rPr>
        <w:t xml:space="preserve"> </w:t>
      </w:r>
      <w:r w:rsidR="00E2042F" w:rsidRPr="00193C26">
        <w:rPr>
          <w:rFonts w:ascii="Times New Roman" w:eastAsia="Times New Roman" w:hAnsi="Times New Roman" w:cs="Times New Roman"/>
          <w:sz w:val="28"/>
          <w:szCs w:val="28"/>
          <w:lang w:eastAsia="it-IT"/>
        </w:rPr>
        <w:t>assetto “neutrale” rispetto a</w:t>
      </w:r>
      <w:r w:rsidRPr="00193C26">
        <w:rPr>
          <w:rFonts w:ascii="Times New Roman" w:eastAsia="Times New Roman" w:hAnsi="Times New Roman" w:cs="Times New Roman"/>
          <w:sz w:val="28"/>
          <w:szCs w:val="28"/>
          <w:lang w:eastAsia="it-IT"/>
        </w:rPr>
        <w:t xml:space="preserve">lla </w:t>
      </w:r>
      <w:r w:rsidR="00DF5948" w:rsidRPr="00193C26">
        <w:rPr>
          <w:rFonts w:ascii="Times New Roman" w:eastAsia="Times New Roman" w:hAnsi="Times New Roman" w:cs="Times New Roman"/>
          <w:sz w:val="28"/>
          <w:szCs w:val="28"/>
          <w:lang w:eastAsia="it-IT"/>
        </w:rPr>
        <w:t>auto-</w:t>
      </w:r>
      <w:r w:rsidRPr="00193C26">
        <w:rPr>
          <w:rFonts w:ascii="Times New Roman" w:eastAsia="Times New Roman" w:hAnsi="Times New Roman" w:cs="Times New Roman"/>
          <w:sz w:val="28"/>
          <w:szCs w:val="28"/>
          <w:lang w:eastAsia="it-IT"/>
        </w:rPr>
        <w:t>regolazione (spontanea) del mercato.</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b/>
          <w:bCs/>
          <w:sz w:val="28"/>
          <w:szCs w:val="28"/>
          <w:lang w:eastAsia="it-IT"/>
        </w:rPr>
        <w:t>3- La Curva di Phillips alle prese con un’economia istituzionalmente programmata sul </w:t>
      </w:r>
      <w:proofErr w:type="spellStart"/>
      <w:r w:rsidRPr="00193C26">
        <w:rPr>
          <w:rFonts w:ascii="Times New Roman" w:eastAsia="Times New Roman" w:hAnsi="Times New Roman" w:cs="Times New Roman"/>
          <w:b/>
          <w:bCs/>
          <w:i/>
          <w:iCs/>
          <w:sz w:val="28"/>
          <w:szCs w:val="28"/>
          <w:lang w:eastAsia="it-IT"/>
        </w:rPr>
        <w:t>bias</w:t>
      </w:r>
      <w:proofErr w:type="spellEnd"/>
      <w:r w:rsidRPr="00193C26">
        <w:rPr>
          <w:rFonts w:ascii="Times New Roman" w:eastAsia="Times New Roman" w:hAnsi="Times New Roman" w:cs="Times New Roman"/>
          <w:b/>
          <w:bCs/>
          <w:sz w:val="28"/>
          <w:szCs w:val="28"/>
          <w:lang w:eastAsia="it-IT"/>
        </w:rPr>
        <w:t> deflazionista. Le riforme strutturali e la banca centrale indipendente agiscono in modo coordinato e cumulativo</w:t>
      </w:r>
      <w:r w:rsidRPr="00193C26">
        <w:rPr>
          <w:rFonts w:ascii="Times New Roman" w:eastAsia="Times New Roman" w:hAnsi="Times New Roman" w:cs="Times New Roman"/>
          <w:sz w:val="28"/>
          <w:szCs w:val="28"/>
          <w:lang w:eastAsia="it-IT"/>
        </w:rPr>
        <w:t>.</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i/>
          <w:iCs/>
          <w:sz w:val="28"/>
          <w:szCs w:val="28"/>
          <w:lang w:eastAsia="it-IT"/>
        </w:rPr>
        <w:t>3.1. L’effettiva natura intensamente “pianificata” dell’economia di mercato neo-liberale</w:t>
      </w:r>
      <w:r w:rsidRPr="00193C26">
        <w:rPr>
          <w:rFonts w:ascii="Times New Roman" w:eastAsia="Times New Roman" w:hAnsi="Times New Roman" w:cs="Times New Roman"/>
          <w:sz w:val="28"/>
          <w:szCs w:val="28"/>
          <w:lang w:eastAsia="it-IT"/>
        </w:rPr>
        <w:t>.</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Lasciare il campo alle politiche monetarie </w:t>
      </w:r>
      <w:r w:rsidRPr="00193C26">
        <w:rPr>
          <w:rFonts w:ascii="Times New Roman" w:eastAsia="Times New Roman" w:hAnsi="Times New Roman" w:cs="Times New Roman"/>
          <w:i/>
          <w:iCs/>
          <w:sz w:val="28"/>
          <w:szCs w:val="28"/>
          <w:lang w:eastAsia="it-IT"/>
        </w:rPr>
        <w:t>credibili</w:t>
      </w:r>
      <w:r w:rsidRPr="00193C26">
        <w:rPr>
          <w:rFonts w:ascii="Times New Roman" w:eastAsia="Times New Roman" w:hAnsi="Times New Roman" w:cs="Times New Roman"/>
          <w:sz w:val="28"/>
          <w:szCs w:val="28"/>
          <w:lang w:eastAsia="it-IT"/>
        </w:rPr>
        <w:t>, seguendo il neo-liberalismo istituzionalizzato, implica invece</w:t>
      </w:r>
      <w:r w:rsidRPr="00193C26">
        <w:rPr>
          <w:rFonts w:ascii="Times New Roman" w:eastAsia="Times New Roman" w:hAnsi="Times New Roman" w:cs="Times New Roman"/>
          <w:bCs/>
          <w:sz w:val="28"/>
          <w:szCs w:val="28"/>
          <w:lang w:eastAsia="it-IT"/>
        </w:rPr>
        <w:t> un triplice ordine di incisivi e, spesso pletorici, interventi politico-legislativi </w:t>
      </w:r>
      <w:r w:rsidRPr="00193C26">
        <w:rPr>
          <w:rFonts w:ascii="Times New Roman" w:eastAsia="Times New Roman" w:hAnsi="Times New Roman" w:cs="Times New Roman"/>
          <w:sz w:val="28"/>
          <w:szCs w:val="28"/>
          <w:lang w:eastAsia="it-IT"/>
        </w:rPr>
        <w:t>che sono riassunti nella locuzione </w:t>
      </w:r>
      <w:r w:rsidRPr="00193C26">
        <w:rPr>
          <w:rFonts w:ascii="Times New Roman" w:eastAsia="Times New Roman" w:hAnsi="Times New Roman" w:cs="Times New Roman"/>
          <w:bCs/>
          <w:sz w:val="28"/>
          <w:szCs w:val="28"/>
          <w:lang w:eastAsia="it-IT"/>
        </w:rPr>
        <w:t>“riforme strutturali</w:t>
      </w:r>
      <w:r w:rsidRPr="00193C26">
        <w:rPr>
          <w:rFonts w:ascii="Times New Roman" w:eastAsia="Times New Roman" w:hAnsi="Times New Roman" w:cs="Times New Roman"/>
          <w:sz w:val="28"/>
          <w:szCs w:val="28"/>
          <w:lang w:eastAsia="it-IT"/>
        </w:rPr>
        <w:t>” (e la natura “costruttivista” di un ordinamento neo-liberale non deve stupire, poiché in radice, esso è teorizzato come economia “pianificata”; soltanto, pro-mercato anziché pro-lavoro</w:t>
      </w:r>
      <w:bookmarkStart w:id="4" w:name="_ftnref5"/>
      <w:r w:rsidRPr="00193C26">
        <w:rPr>
          <w:rFonts w:ascii="Times New Roman" w:eastAsia="Times New Roman" w:hAnsi="Times New Roman" w:cs="Times New Roman"/>
          <w:sz w:val="28"/>
          <w:szCs w:val="28"/>
          <w:lang w:eastAsia="it-IT"/>
        </w:rPr>
        <w:t>[5]</w:t>
      </w:r>
      <w:bookmarkEnd w:id="4"/>
      <w:r w:rsidRPr="00193C26">
        <w:rPr>
          <w:rFonts w:ascii="Times New Roman" w:eastAsia="Times New Roman" w:hAnsi="Times New Roman" w:cs="Times New Roman"/>
          <w:sz w:val="28"/>
          <w:szCs w:val="28"/>
          <w:lang w:eastAsia="it-IT"/>
        </w:rPr>
        <w:t>). Queste le tre linee su cui si snodano le mai sufficienti e incessanti (almeno per l’Italia) riforme strutturali:</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a) </w:t>
      </w:r>
      <w:r w:rsidRPr="00193C26">
        <w:rPr>
          <w:rFonts w:ascii="Times New Roman" w:eastAsia="Times New Roman" w:hAnsi="Times New Roman" w:cs="Times New Roman"/>
          <w:bCs/>
          <w:sz w:val="28"/>
          <w:szCs w:val="28"/>
          <w:lang w:eastAsia="it-IT"/>
        </w:rPr>
        <w:t>nel disciplinare il mercato del lavoro</w:t>
      </w:r>
      <w:r w:rsidRPr="00193C26">
        <w:rPr>
          <w:rFonts w:ascii="Times New Roman" w:eastAsia="Times New Roman" w:hAnsi="Times New Roman" w:cs="Times New Roman"/>
          <w:sz w:val="28"/>
          <w:szCs w:val="28"/>
          <w:lang w:eastAsia="it-IT"/>
        </w:rPr>
        <w:t>: ciò nel senso di affidarlo alla regolazione automatica della legge della domanda e dell’offerta, smontando le leggi di tutela speciale della posizione contrattuale del lavoratore rispetto al regime del comune contraente di diritto civile – con ciò sostanzialmente tradendo il </w:t>
      </w:r>
      <w:r w:rsidRPr="00193C26">
        <w:rPr>
          <w:rFonts w:ascii="Times New Roman" w:eastAsia="Times New Roman" w:hAnsi="Times New Roman" w:cs="Times New Roman"/>
          <w:i/>
          <w:iCs/>
          <w:sz w:val="28"/>
          <w:szCs w:val="28"/>
          <w:lang w:eastAsia="it-IT"/>
        </w:rPr>
        <w:t xml:space="preserve">Clayton </w:t>
      </w:r>
      <w:proofErr w:type="spellStart"/>
      <w:r w:rsidRPr="00193C26">
        <w:rPr>
          <w:rFonts w:ascii="Times New Roman" w:eastAsia="Times New Roman" w:hAnsi="Times New Roman" w:cs="Times New Roman"/>
          <w:i/>
          <w:iCs/>
          <w:sz w:val="28"/>
          <w:szCs w:val="28"/>
          <w:lang w:eastAsia="it-IT"/>
        </w:rPr>
        <w:t>Act</w:t>
      </w:r>
      <w:proofErr w:type="spellEnd"/>
      <w:r w:rsidRPr="00193C26">
        <w:rPr>
          <w:rFonts w:ascii="Times New Roman" w:eastAsia="Times New Roman" w:hAnsi="Times New Roman" w:cs="Times New Roman"/>
          <w:sz w:val="28"/>
          <w:szCs w:val="28"/>
          <w:lang w:eastAsia="it-IT"/>
        </w:rPr>
        <w:t> e ripristinando il lavoro-merce. Strettamente correlata a ciò è un’accresciuta globalizzazione del mercato del lavoro, cioè una mobilità transfrontaliera della forza lavoro, che la cui efficacia deflattiva (salariale) è affidata anch’essa all’ampiezza della legislazione pro-immigrazione dei singoli Stati </w:t>
      </w:r>
      <w:bookmarkStart w:id="5" w:name="_ftnref6"/>
      <w:r w:rsidRPr="00193C26">
        <w:rPr>
          <w:rFonts w:ascii="Times New Roman" w:eastAsia="Times New Roman" w:hAnsi="Times New Roman" w:cs="Times New Roman"/>
          <w:sz w:val="28"/>
          <w:szCs w:val="28"/>
          <w:lang w:eastAsia="it-IT"/>
        </w:rPr>
        <w:t>[6]</w:t>
      </w:r>
      <w:bookmarkEnd w:id="5"/>
      <w:r w:rsidRPr="00193C26">
        <w:rPr>
          <w:rFonts w:ascii="Times New Roman" w:eastAsia="Times New Roman" w:hAnsi="Times New Roman" w:cs="Times New Roman"/>
          <w:sz w:val="28"/>
          <w:szCs w:val="28"/>
          <w:lang w:eastAsia="it-IT"/>
        </w:rPr>
        <w:t>;</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b) </w:t>
      </w:r>
      <w:r w:rsidRPr="00193C26">
        <w:rPr>
          <w:rFonts w:ascii="Times New Roman" w:eastAsia="Times New Roman" w:hAnsi="Times New Roman" w:cs="Times New Roman"/>
          <w:bCs/>
          <w:sz w:val="28"/>
          <w:szCs w:val="28"/>
          <w:lang w:eastAsia="it-IT"/>
        </w:rPr>
        <w:t xml:space="preserve">nel dettare una concomitante e successiva, e altrettanto forte, regolazione statale, volta a smantellare gli ostacoli frapposti allo spontaneo riequilibrio dei prezzi, in particolare di quello del lavoro, dal </w:t>
      </w:r>
      <w:r w:rsidRPr="00193C26">
        <w:rPr>
          <w:rFonts w:ascii="Times New Roman" w:eastAsia="Times New Roman" w:hAnsi="Times New Roman" w:cs="Times New Roman"/>
          <w:bCs/>
          <w:i/>
          <w:sz w:val="28"/>
          <w:szCs w:val="28"/>
          <w:lang w:eastAsia="it-IT"/>
        </w:rPr>
        <w:t>pregresso</w:t>
      </w:r>
      <w:r w:rsidRPr="00193C26">
        <w:rPr>
          <w:rFonts w:ascii="Times New Roman" w:eastAsia="Times New Roman" w:hAnsi="Times New Roman" w:cs="Times New Roman"/>
          <w:bCs/>
          <w:sz w:val="28"/>
          <w:szCs w:val="28"/>
          <w:lang w:eastAsia="it-IT"/>
        </w:rPr>
        <w:t xml:space="preserve"> intervento attivo dello Stato:</w:t>
      </w:r>
      <w:r w:rsidRPr="00193C26">
        <w:rPr>
          <w:rFonts w:ascii="Times New Roman" w:eastAsia="Times New Roman" w:hAnsi="Times New Roman" w:cs="Times New Roman"/>
          <w:sz w:val="28"/>
          <w:szCs w:val="28"/>
          <w:lang w:eastAsia="it-IT"/>
        </w:rPr>
        <w:t> e ciò sia nel settore industriale (v. nota 2), legiferando intensamente e ripetutamente sull’effettuazione di massicce </w:t>
      </w:r>
      <w:r w:rsidRPr="00193C26">
        <w:rPr>
          <w:rFonts w:ascii="Times New Roman" w:eastAsia="Times New Roman" w:hAnsi="Times New Roman" w:cs="Times New Roman"/>
          <w:bCs/>
          <w:sz w:val="28"/>
          <w:szCs w:val="28"/>
          <w:lang w:eastAsia="it-IT"/>
        </w:rPr>
        <w:t>privatizzazioni</w:t>
      </w:r>
      <w:r w:rsidRPr="00193C26">
        <w:rPr>
          <w:rFonts w:ascii="Times New Roman" w:eastAsia="Times New Roman" w:hAnsi="Times New Roman" w:cs="Times New Roman"/>
          <w:sz w:val="28"/>
          <w:szCs w:val="28"/>
          <w:lang w:eastAsia="it-IT"/>
        </w:rPr>
        <w:t>, sia nel settore previdenziale e assistenziale, smantellando progressivamente, (o anche rapidamente), la legislazione garantista di un certo livello delle prestazioni pubbliche previdenziali e sanitarie (che in Italia, avrebbero una forte base in previsioni costituzionali da ritenere “fondamentali” e quindi, persino di dubbia sottoposizione al processo di revisione costituzionale: tutto questo pur a fronte di </w:t>
      </w:r>
      <w:r w:rsidRPr="00193C26">
        <w:rPr>
          <w:rFonts w:ascii="Times New Roman" w:eastAsia="Times New Roman" w:hAnsi="Times New Roman" w:cs="Times New Roman"/>
          <w:i/>
          <w:iCs/>
          <w:sz w:val="28"/>
          <w:szCs w:val="28"/>
          <w:lang w:eastAsia="it-IT"/>
        </w:rPr>
        <w:t>obblighi derivanti dall’appartenenza all’Unione economica e monetaria europea,</w:t>
      </w:r>
      <w:r w:rsidRPr="00193C26">
        <w:rPr>
          <w:rFonts w:ascii="Times New Roman" w:eastAsia="Times New Roman" w:hAnsi="Times New Roman" w:cs="Times New Roman"/>
          <w:sz w:val="28"/>
          <w:szCs w:val="28"/>
          <w:lang w:eastAsia="it-IT"/>
        </w:rPr>
        <w:t> per usare una formula sempre più frequente nelle più recenti, e spesso incerte, decisioni della corte costituzionale);</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c)</w:t>
      </w:r>
      <w:r w:rsidRPr="00193C26">
        <w:rPr>
          <w:rFonts w:ascii="Times New Roman" w:eastAsia="Times New Roman" w:hAnsi="Times New Roman" w:cs="Times New Roman"/>
          <w:bCs/>
          <w:sz w:val="28"/>
          <w:szCs w:val="28"/>
          <w:lang w:eastAsia="it-IT"/>
        </w:rPr>
        <w:t> infine, nel provvedere al sostegno delle imprese industriali e soprattutto finanziarie, a fronte di immanenti fasi di crisi recessiva</w:t>
      </w:r>
      <w:r w:rsidRPr="00193C26">
        <w:rPr>
          <w:rFonts w:ascii="Times New Roman" w:eastAsia="Times New Roman" w:hAnsi="Times New Roman" w:cs="Times New Roman"/>
          <w:sz w:val="28"/>
          <w:szCs w:val="28"/>
          <w:lang w:eastAsia="it-IT"/>
        </w:rPr>
        <w:t>, a cui ci si espone per via dei </w:t>
      </w:r>
      <w:r w:rsidRPr="00193C26">
        <w:rPr>
          <w:rFonts w:ascii="Times New Roman" w:eastAsia="Times New Roman" w:hAnsi="Times New Roman" w:cs="Times New Roman"/>
          <w:i/>
          <w:iCs/>
          <w:sz w:val="28"/>
          <w:szCs w:val="28"/>
          <w:lang w:eastAsia="it-IT"/>
        </w:rPr>
        <w:t>fallimenti del mercato</w:t>
      </w:r>
      <w:r w:rsidRPr="00193C26">
        <w:rPr>
          <w:rFonts w:ascii="Times New Roman" w:eastAsia="Times New Roman" w:hAnsi="Times New Roman" w:cs="Times New Roman"/>
          <w:sz w:val="28"/>
          <w:szCs w:val="28"/>
          <w:lang w:eastAsia="it-IT"/>
        </w:rPr>
        <w:t xml:space="preserve"> (legati al proliferare di rendite derivanti dalla naturale tendenza alla concentrazione </w:t>
      </w:r>
      <w:proofErr w:type="spellStart"/>
      <w:r w:rsidRPr="00193C26">
        <w:rPr>
          <w:rFonts w:ascii="Times New Roman" w:eastAsia="Times New Roman" w:hAnsi="Times New Roman" w:cs="Times New Roman"/>
          <w:sz w:val="28"/>
          <w:szCs w:val="28"/>
          <w:lang w:eastAsia="it-IT"/>
        </w:rPr>
        <w:t>monopolitistica</w:t>
      </w:r>
      <w:proofErr w:type="spellEnd"/>
      <w:r w:rsidRPr="00193C26">
        <w:rPr>
          <w:rFonts w:ascii="Times New Roman" w:eastAsia="Times New Roman" w:hAnsi="Times New Roman" w:cs="Times New Roman"/>
          <w:sz w:val="28"/>
          <w:szCs w:val="28"/>
          <w:lang w:eastAsia="it-IT"/>
        </w:rPr>
        <w:t xml:space="preserve"> e oligopolistica dei mercati, lasciati alla “mano invisibile” al di fuori (e </w:t>
      </w:r>
      <w:r w:rsidRPr="00193C26">
        <w:rPr>
          <w:rFonts w:ascii="Times New Roman" w:eastAsia="Times New Roman" w:hAnsi="Times New Roman" w:cs="Times New Roman"/>
          <w:i/>
          <w:iCs/>
          <w:sz w:val="28"/>
          <w:szCs w:val="28"/>
          <w:lang w:eastAsia="it-IT"/>
        </w:rPr>
        <w:t>al di sopra</w:t>
      </w:r>
      <w:r w:rsidRPr="00193C26">
        <w:rPr>
          <w:rFonts w:ascii="Times New Roman" w:eastAsia="Times New Roman" w:hAnsi="Times New Roman" w:cs="Times New Roman"/>
          <w:sz w:val="28"/>
          <w:szCs w:val="28"/>
          <w:lang w:eastAsia="it-IT"/>
        </w:rPr>
        <w:t xml:space="preserve">, come avrebbe detto </w:t>
      </w:r>
      <w:proofErr w:type="spellStart"/>
      <w:r w:rsidRPr="00193C26">
        <w:rPr>
          <w:rFonts w:ascii="Times New Roman" w:eastAsia="Times New Roman" w:hAnsi="Times New Roman" w:cs="Times New Roman"/>
          <w:sz w:val="28"/>
          <w:szCs w:val="28"/>
          <w:lang w:eastAsia="it-IT"/>
        </w:rPr>
        <w:t>Calamandrei</w:t>
      </w:r>
      <w:proofErr w:type="spellEnd"/>
      <w:r w:rsidRPr="00193C26">
        <w:rPr>
          <w:rFonts w:ascii="Times New Roman" w:eastAsia="Times New Roman" w:hAnsi="Times New Roman" w:cs="Times New Roman"/>
          <w:sz w:val="28"/>
          <w:szCs w:val="28"/>
          <w:lang w:eastAsia="it-IT"/>
        </w:rPr>
        <w:t>) dell’intervento statale funzionalizzato all’interesse generale.</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i/>
          <w:iCs/>
          <w:sz w:val="28"/>
          <w:szCs w:val="28"/>
          <w:lang w:eastAsia="it-IT"/>
        </w:rPr>
        <w:t>3.2. L’economia neo-liberale internazionalizzata come sistema deflazionista generatore di finanziarizzazione e indebitamento insolvente di massa (privato</w:t>
      </w:r>
      <w:r w:rsidRPr="00193C26">
        <w:rPr>
          <w:rFonts w:ascii="Times New Roman" w:eastAsia="Times New Roman" w:hAnsi="Times New Roman" w:cs="Times New Roman"/>
          <w:sz w:val="28"/>
          <w:szCs w:val="28"/>
          <w:lang w:eastAsia="it-IT"/>
        </w:rPr>
        <w:t>).</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Tale fenomeno, - di sopportazione statale, </w:t>
      </w:r>
      <w:r w:rsidRPr="00193C26">
        <w:rPr>
          <w:rFonts w:ascii="Times New Roman" w:eastAsia="Times New Roman" w:hAnsi="Times New Roman" w:cs="Times New Roman"/>
          <w:i/>
          <w:iCs/>
          <w:sz w:val="28"/>
          <w:szCs w:val="28"/>
          <w:lang w:eastAsia="it-IT"/>
        </w:rPr>
        <w:t>ex post</w:t>
      </w:r>
      <w:r w:rsidRPr="00193C26">
        <w:rPr>
          <w:rFonts w:ascii="Times New Roman" w:eastAsia="Times New Roman" w:hAnsi="Times New Roman" w:cs="Times New Roman"/>
          <w:sz w:val="28"/>
          <w:szCs w:val="28"/>
          <w:lang w:eastAsia="it-IT"/>
        </w:rPr>
        <w:t>, dei costi derivanti da dinamiche fallimentari del mercato, alle quali, secondo il paradigma liberale, lo Stato deve rimanere </w:t>
      </w:r>
      <w:r w:rsidRPr="00193C26">
        <w:rPr>
          <w:rFonts w:ascii="Times New Roman" w:eastAsia="Times New Roman" w:hAnsi="Times New Roman" w:cs="Times New Roman"/>
          <w:i/>
          <w:iCs/>
          <w:sz w:val="28"/>
          <w:szCs w:val="28"/>
          <w:lang w:eastAsia="it-IT"/>
        </w:rPr>
        <w:t>ex ante</w:t>
      </w:r>
      <w:r w:rsidRPr="00193C26">
        <w:rPr>
          <w:rFonts w:ascii="Times New Roman" w:eastAsia="Times New Roman" w:hAnsi="Times New Roman" w:cs="Times New Roman"/>
          <w:sz w:val="28"/>
          <w:szCs w:val="28"/>
          <w:lang w:eastAsia="it-IT"/>
        </w:rPr>
        <w:t> estraneo -, </w:t>
      </w:r>
      <w:r w:rsidRPr="00193C26">
        <w:rPr>
          <w:rFonts w:ascii="Times New Roman" w:eastAsia="Times New Roman" w:hAnsi="Times New Roman" w:cs="Times New Roman"/>
          <w:i/>
          <w:iCs/>
          <w:sz w:val="28"/>
          <w:szCs w:val="28"/>
          <w:lang w:eastAsia="it-IT"/>
        </w:rPr>
        <w:t>a fortiori</w:t>
      </w:r>
      <w:r w:rsidRPr="00193C26">
        <w:rPr>
          <w:rFonts w:ascii="Times New Roman" w:eastAsia="Times New Roman" w:hAnsi="Times New Roman" w:cs="Times New Roman"/>
          <w:sz w:val="28"/>
          <w:szCs w:val="28"/>
          <w:lang w:eastAsia="it-IT"/>
        </w:rPr>
        <w:t>, opera nell’ipotesi di una forte apertura delle economie all’internazionalizzazione e di ancor più intensa “limitazione” dell’intervento economico-fiscale degli Stati: questi, da un lato, devono ricorrere esclusivamente al finanziamento </w:t>
      </w:r>
      <w:r w:rsidRPr="00193C26">
        <w:rPr>
          <w:rFonts w:ascii="Times New Roman" w:eastAsia="Times New Roman" w:hAnsi="Times New Roman" w:cs="Times New Roman"/>
          <w:i/>
          <w:iCs/>
          <w:sz w:val="28"/>
          <w:szCs w:val="28"/>
          <w:lang w:eastAsia="it-IT"/>
        </w:rPr>
        <w:t>oneroso</w:t>
      </w:r>
      <w:r w:rsidRPr="00193C26">
        <w:rPr>
          <w:rFonts w:ascii="Times New Roman" w:eastAsia="Times New Roman" w:hAnsi="Times New Roman" w:cs="Times New Roman"/>
          <w:sz w:val="28"/>
          <w:szCs w:val="28"/>
          <w:lang w:eastAsia="it-IT"/>
        </w:rPr>
        <w:t> sul mercato internazionale (privato) dei capitali, per provvedere al rispettivo fabbisogno nell’espletamento dei propri compiti costituzionali, dall’altro, subiscono, in forma di “divieto di aiuti di Stato”, le scelte di investimento di enormi poteri finanziari privati, legate alla libera circolazione dei capitali.</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bCs/>
          <w:sz w:val="28"/>
          <w:szCs w:val="28"/>
          <w:lang w:eastAsia="it-IT"/>
        </w:rPr>
        <w:t>Le crisi, in tale visione, vengono ignorate nella loro dimensione di problema sociale e politico, essendo </w:t>
      </w:r>
      <w:hyperlink r:id="rId8" w:history="1">
        <w:r w:rsidRPr="00193C26">
          <w:rPr>
            <w:rStyle w:val="Collegamentoipertestuale"/>
            <w:rFonts w:ascii="Times New Roman" w:eastAsia="Times New Roman" w:hAnsi="Times New Roman" w:cs="Times New Roman"/>
            <w:bCs/>
            <w:sz w:val="28"/>
            <w:szCs w:val="28"/>
            <w:lang w:eastAsia="it-IT"/>
          </w:rPr>
          <w:t xml:space="preserve">viste invece come </w:t>
        </w:r>
        <w:proofErr w:type="spellStart"/>
        <w:r w:rsidRPr="00193C26">
          <w:rPr>
            <w:rStyle w:val="Collegamentoipertestuale"/>
            <w:rFonts w:ascii="Times New Roman" w:eastAsia="Times New Roman" w:hAnsi="Times New Roman" w:cs="Times New Roman"/>
            <w:bCs/>
            <w:sz w:val="28"/>
            <w:szCs w:val="28"/>
            <w:lang w:eastAsia="it-IT"/>
          </w:rPr>
          <w:t>schumpeteriano</w:t>
        </w:r>
        <w:proofErr w:type="spellEnd"/>
        <w:r w:rsidRPr="00193C26">
          <w:rPr>
            <w:rStyle w:val="Collegamentoipertestuale"/>
            <w:rFonts w:ascii="Times New Roman" w:eastAsia="Times New Roman" w:hAnsi="Times New Roman" w:cs="Times New Roman"/>
            <w:bCs/>
            <w:sz w:val="28"/>
            <w:szCs w:val="28"/>
            <w:lang w:eastAsia="it-IT"/>
          </w:rPr>
          <w:t>  "sano aggiustamento" di selezione efficiente degli "alberi della foresta</w:t>
        </w:r>
      </w:hyperlink>
      <w:r w:rsidRPr="00193C26">
        <w:rPr>
          <w:rFonts w:ascii="Times New Roman" w:eastAsia="Times New Roman" w:hAnsi="Times New Roman" w:cs="Times New Roman"/>
          <w:b/>
          <w:bCs/>
          <w:sz w:val="28"/>
          <w:szCs w:val="28"/>
          <w:lang w:eastAsia="it-IT"/>
        </w:rPr>
        <w:t>"</w:t>
      </w:r>
      <w:r w:rsidRPr="00193C26">
        <w:rPr>
          <w:rFonts w:ascii="Times New Roman" w:eastAsia="Times New Roman" w:hAnsi="Times New Roman" w:cs="Times New Roman"/>
          <w:sz w:val="28"/>
          <w:szCs w:val="28"/>
          <w:lang w:eastAsia="it-IT"/>
        </w:rPr>
        <w:t>; sebbene le crisi stesse siano ciclicamente ricorrenti nella struttura politico-istituzionale liberale, appunto, </w:t>
      </w:r>
      <w:proofErr w:type="spellStart"/>
      <w:r w:rsidRPr="00193C26">
        <w:rPr>
          <w:rFonts w:ascii="Times New Roman" w:eastAsia="Times New Roman" w:hAnsi="Times New Roman" w:cs="Times New Roman"/>
          <w:i/>
          <w:iCs/>
          <w:sz w:val="28"/>
          <w:szCs w:val="28"/>
          <w:lang w:eastAsia="it-IT"/>
        </w:rPr>
        <w:t>finanziarizzata</w:t>
      </w:r>
      <w:proofErr w:type="spellEnd"/>
      <w:r w:rsidRPr="00193C26">
        <w:rPr>
          <w:rFonts w:ascii="Times New Roman" w:eastAsia="Times New Roman" w:hAnsi="Times New Roman" w:cs="Times New Roman"/>
          <w:sz w:val="28"/>
          <w:szCs w:val="28"/>
          <w:lang w:eastAsia="it-IT"/>
        </w:rPr>
        <w:t> e </w:t>
      </w:r>
      <w:r w:rsidRPr="00193C26">
        <w:rPr>
          <w:rFonts w:ascii="Times New Roman" w:eastAsia="Times New Roman" w:hAnsi="Times New Roman" w:cs="Times New Roman"/>
          <w:i/>
          <w:iCs/>
          <w:sz w:val="28"/>
          <w:szCs w:val="28"/>
          <w:lang w:eastAsia="it-IT"/>
        </w:rPr>
        <w:t>internazionalizzata</w:t>
      </w:r>
      <w:r w:rsidRPr="00193C26">
        <w:rPr>
          <w:rFonts w:ascii="Times New Roman" w:eastAsia="Times New Roman" w:hAnsi="Times New Roman" w:cs="Times New Roman"/>
          <w:sz w:val="28"/>
          <w:szCs w:val="28"/>
          <w:lang w:eastAsia="it-IT"/>
        </w:rPr>
        <w:t> nella produzione, nello scambio e, ovviamente, nell’intermediazione bancaria.</w:t>
      </w:r>
    </w:p>
    <w:p w:rsidR="00E2042F" w:rsidRPr="00193C26" w:rsidRDefault="00E2042F" w:rsidP="00383750">
      <w:pPr>
        <w:spacing w:after="0" w:line="240" w:lineRule="auto"/>
        <w:jc w:val="both"/>
        <w:rPr>
          <w:rFonts w:ascii="Times New Roman" w:eastAsia="Times New Roman" w:hAnsi="Times New Roman" w:cs="Times New Roman"/>
          <w:sz w:val="28"/>
          <w:szCs w:val="28"/>
          <w:lang w:eastAsia="it-IT"/>
        </w:rPr>
      </w:pP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bCs/>
          <w:sz w:val="28"/>
          <w:szCs w:val="28"/>
          <w:lang w:eastAsia="it-IT"/>
        </w:rPr>
        <w:t>La mancata sincronizzazione tra crescita del PIL nominale e aumento delle retribuzioni nominali (e ormai anche </w:t>
      </w:r>
      <w:r w:rsidRPr="00193C26">
        <w:rPr>
          <w:rFonts w:ascii="Times New Roman" w:eastAsia="Times New Roman" w:hAnsi="Times New Roman" w:cs="Times New Roman"/>
          <w:bCs/>
          <w:i/>
          <w:iCs/>
          <w:sz w:val="28"/>
          <w:szCs w:val="28"/>
          <w:lang w:eastAsia="it-IT"/>
        </w:rPr>
        <w:t>reali</w:t>
      </w:r>
      <w:r w:rsidRPr="00193C26">
        <w:rPr>
          <w:rFonts w:ascii="Times New Roman" w:eastAsia="Times New Roman" w:hAnsi="Times New Roman" w:cs="Times New Roman"/>
          <w:sz w:val="28"/>
          <w:szCs w:val="28"/>
          <w:lang w:eastAsia="it-IT"/>
        </w:rPr>
        <w:t>, cioè al netto dell’inflazione), che si verifica programmaticamente in questa situazione caratterizzata dal </w:t>
      </w:r>
      <w:proofErr w:type="spellStart"/>
      <w:r w:rsidRPr="00193C26">
        <w:rPr>
          <w:rFonts w:ascii="Times New Roman" w:eastAsia="Times New Roman" w:hAnsi="Times New Roman" w:cs="Times New Roman"/>
          <w:i/>
          <w:iCs/>
          <w:sz w:val="28"/>
          <w:szCs w:val="28"/>
          <w:lang w:eastAsia="it-IT"/>
        </w:rPr>
        <w:t>bias</w:t>
      </w:r>
      <w:proofErr w:type="spellEnd"/>
      <w:r w:rsidRPr="00193C26">
        <w:rPr>
          <w:rFonts w:ascii="Times New Roman" w:eastAsia="Times New Roman" w:hAnsi="Times New Roman" w:cs="Times New Roman"/>
          <w:sz w:val="28"/>
          <w:szCs w:val="28"/>
          <w:lang w:eastAsia="it-IT"/>
        </w:rPr>
        <w:t> deflattivo perseguito in combinazione dalle politiche monetarie </w:t>
      </w:r>
      <w:r w:rsidRPr="00193C26">
        <w:rPr>
          <w:rFonts w:ascii="Times New Roman" w:eastAsia="Times New Roman" w:hAnsi="Times New Roman" w:cs="Times New Roman"/>
          <w:i/>
          <w:iCs/>
          <w:sz w:val="28"/>
          <w:szCs w:val="28"/>
          <w:lang w:eastAsia="it-IT"/>
        </w:rPr>
        <w:t>indipendenti</w:t>
      </w:r>
      <w:r w:rsidRPr="00193C26">
        <w:rPr>
          <w:rFonts w:ascii="Times New Roman" w:eastAsia="Times New Roman" w:hAnsi="Times New Roman" w:cs="Times New Roman"/>
          <w:sz w:val="28"/>
          <w:szCs w:val="28"/>
          <w:lang w:eastAsia="it-IT"/>
        </w:rPr>
        <w:t> e dalle tre viste linee di sviluppo della legislazione liberale pro-mercato, non consente infatti la realizzazione di sufficiente risparmio da parte del comune lavoratore; e quindi, logicamente, nell’intero della comunità statale; salvo il risparmio, concentrato in poche mani, derivante dal surplus delle esportazioni verso l’estero.</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Il meccanismo ora evidenziato, determina un fenomeno di </w:t>
      </w:r>
      <w:r w:rsidRPr="00193C26">
        <w:rPr>
          <w:rFonts w:ascii="Times New Roman" w:eastAsia="Times New Roman" w:hAnsi="Times New Roman" w:cs="Times New Roman"/>
          <w:bCs/>
          <w:i/>
          <w:iCs/>
          <w:sz w:val="28"/>
          <w:szCs w:val="28"/>
          <w:lang w:eastAsia="it-IT"/>
        </w:rPr>
        <w:t>sottoccupazione</w:t>
      </w:r>
      <w:r w:rsidRPr="00193C26">
        <w:rPr>
          <w:rFonts w:ascii="Times New Roman" w:eastAsia="Times New Roman" w:hAnsi="Times New Roman" w:cs="Times New Roman"/>
          <w:bCs/>
          <w:sz w:val="28"/>
          <w:szCs w:val="28"/>
          <w:lang w:eastAsia="it-IT"/>
        </w:rPr>
        <w:t> </w:t>
      </w:r>
      <w:r w:rsidRPr="00193C26">
        <w:rPr>
          <w:rFonts w:ascii="Times New Roman" w:eastAsia="Times New Roman" w:hAnsi="Times New Roman" w:cs="Times New Roman"/>
          <w:sz w:val="28"/>
          <w:szCs w:val="28"/>
          <w:lang w:eastAsia="it-IT"/>
        </w:rPr>
        <w:t>- in varie accezioni: cioè </w:t>
      </w:r>
      <w:r w:rsidRPr="00193C26">
        <w:rPr>
          <w:rFonts w:ascii="Times New Roman" w:eastAsia="Times New Roman" w:hAnsi="Times New Roman" w:cs="Times New Roman"/>
          <w:bCs/>
          <w:sz w:val="28"/>
          <w:szCs w:val="28"/>
          <w:lang w:eastAsia="it-IT"/>
        </w:rPr>
        <w:t>sia come tasso di occupazione inferiore al pieno impiego, sia come impiego in tipologie di lavoro caratterizzate da insufficienti ed instabili retribuzioni</w:t>
      </w:r>
      <w:r w:rsidRPr="00193C26">
        <w:rPr>
          <w:rFonts w:ascii="Times New Roman" w:eastAsia="Times New Roman" w:hAnsi="Times New Roman" w:cs="Times New Roman"/>
          <w:sz w:val="28"/>
          <w:szCs w:val="28"/>
          <w:lang w:eastAsia="it-IT"/>
        </w:rPr>
        <w:t> -, e conseguentemente di sottoconsumo, secondo la nota ipotesi keynesiana.</w:t>
      </w:r>
    </w:p>
    <w:p w:rsidR="00E2042F"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A ciò si tende a porre rimedio tramite il sempre più diffuso e </w:t>
      </w:r>
      <w:r w:rsidRPr="00193C26">
        <w:rPr>
          <w:rFonts w:ascii="Times New Roman" w:eastAsia="Times New Roman" w:hAnsi="Times New Roman" w:cs="Times New Roman"/>
          <w:i/>
          <w:iCs/>
          <w:sz w:val="28"/>
          <w:szCs w:val="28"/>
          <w:lang w:eastAsia="it-IT"/>
        </w:rPr>
        <w:t>facile</w:t>
      </w:r>
      <w:r w:rsidRPr="00193C26">
        <w:rPr>
          <w:rFonts w:ascii="Times New Roman" w:eastAsia="Times New Roman" w:hAnsi="Times New Roman" w:cs="Times New Roman"/>
          <w:sz w:val="28"/>
          <w:szCs w:val="28"/>
          <w:lang w:eastAsia="it-IT"/>
        </w:rPr>
        <w:t> </w:t>
      </w:r>
      <w:r w:rsidRPr="00193C26">
        <w:rPr>
          <w:rFonts w:ascii="Times New Roman" w:eastAsia="Times New Roman" w:hAnsi="Times New Roman" w:cs="Times New Roman"/>
          <w:bCs/>
          <w:sz w:val="28"/>
          <w:szCs w:val="28"/>
          <w:lang w:eastAsia="it-IT"/>
        </w:rPr>
        <w:t>credito al consumo</w:t>
      </w:r>
      <w:r w:rsidRPr="00193C26">
        <w:rPr>
          <w:rFonts w:ascii="Times New Roman" w:eastAsia="Times New Roman" w:hAnsi="Times New Roman" w:cs="Times New Roman"/>
          <w:sz w:val="28"/>
          <w:szCs w:val="28"/>
          <w:lang w:eastAsia="it-IT"/>
        </w:rPr>
        <w:t xml:space="preserve">, dapprima manifestatosi negli Stati Uniti ma comunque largamente estesosi anche nell’Unione europea. </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Il credito al consumo, in compresenza di dinamiche salariali deflattive (complessivamente perseguite a livello istituzionale), diviene una massa di debito non restituibile nel medio periodo, dando luogo ai noti fenomeni di strutturazione in titoli derivati (di tale massa di debito diffuso) ed alla conseguente riproduzione del rischio di </w:t>
      </w:r>
      <w:r w:rsidRPr="00193C26">
        <w:rPr>
          <w:rFonts w:ascii="Times New Roman" w:eastAsia="Times New Roman" w:hAnsi="Times New Roman" w:cs="Times New Roman"/>
          <w:i/>
          <w:iCs/>
          <w:sz w:val="28"/>
          <w:szCs w:val="28"/>
          <w:lang w:eastAsia="it-IT"/>
        </w:rPr>
        <w:t>default</w:t>
      </w:r>
      <w:r w:rsidRPr="00193C26">
        <w:rPr>
          <w:rFonts w:ascii="Times New Roman" w:eastAsia="Times New Roman" w:hAnsi="Times New Roman" w:cs="Times New Roman"/>
          <w:sz w:val="28"/>
          <w:szCs w:val="28"/>
          <w:lang w:eastAsia="it-IT"/>
        </w:rPr>
        <w:t> finanziario degli operatori coinvolti, e ovviamente delle banche erogatrici dei crediti sottostanti, come conseguenza dell’insolvenza diffusa dei debitori che siano, o divengano, </w:t>
      </w:r>
      <w:r w:rsidRPr="00193C26">
        <w:rPr>
          <w:rFonts w:ascii="Times New Roman" w:eastAsia="Times New Roman" w:hAnsi="Times New Roman" w:cs="Times New Roman"/>
          <w:i/>
          <w:iCs/>
          <w:sz w:val="28"/>
          <w:szCs w:val="28"/>
          <w:lang w:eastAsia="it-IT"/>
        </w:rPr>
        <w:t>sottoccupati</w:t>
      </w:r>
      <w:r w:rsidRPr="00193C26">
        <w:rPr>
          <w:rFonts w:ascii="Times New Roman" w:eastAsia="Times New Roman" w:hAnsi="Times New Roman" w:cs="Times New Roman"/>
          <w:sz w:val="28"/>
          <w:szCs w:val="28"/>
          <w:lang w:eastAsia="it-IT"/>
        </w:rPr>
        <w:t> e comunque bloccati nella propria dinamica retributiva.</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3</w:t>
      </w:r>
      <w:r w:rsidRPr="00193C26">
        <w:rPr>
          <w:rFonts w:ascii="Times New Roman" w:eastAsia="Times New Roman" w:hAnsi="Times New Roman" w:cs="Times New Roman"/>
          <w:i/>
          <w:iCs/>
          <w:sz w:val="28"/>
          <w:szCs w:val="28"/>
          <w:lang w:eastAsia="it-IT"/>
        </w:rPr>
        <w:t>.3. La stagnazione deflattiva accompagnata da un “strana” diminuzione della disoccupazione: un prima spiegazione di sistema (difficilmente reversibile</w:t>
      </w:r>
      <w:r w:rsidRPr="00193C26">
        <w:rPr>
          <w:rFonts w:ascii="Times New Roman" w:eastAsia="Times New Roman" w:hAnsi="Times New Roman" w:cs="Times New Roman"/>
          <w:sz w:val="28"/>
          <w:szCs w:val="28"/>
          <w:lang w:eastAsia="it-IT"/>
        </w:rPr>
        <w:t>).</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Quanto ora considerato ci dà una prima sostanziale spiegazione del malfunzionamento della curva di Phillips, individuato nella </w:t>
      </w:r>
      <w:r w:rsidRPr="00193C26">
        <w:rPr>
          <w:rFonts w:ascii="Times New Roman" w:eastAsia="Times New Roman" w:hAnsi="Times New Roman" w:cs="Times New Roman"/>
          <w:bCs/>
          <w:sz w:val="28"/>
          <w:szCs w:val="28"/>
          <w:lang w:eastAsia="it-IT"/>
        </w:rPr>
        <w:t>“piattezza” del suo andamento</w:t>
      </w:r>
      <w:r w:rsidRPr="00193C26">
        <w:rPr>
          <w:rFonts w:ascii="Times New Roman" w:eastAsia="Times New Roman" w:hAnsi="Times New Roman" w:cs="Times New Roman"/>
          <w:sz w:val="28"/>
          <w:szCs w:val="28"/>
          <w:lang w:eastAsia="it-IT"/>
        </w:rPr>
        <w:t>; cioè il fenomeno, attuale, per cui una </w:t>
      </w:r>
      <w:r w:rsidRPr="00193C26">
        <w:rPr>
          <w:rFonts w:ascii="Times New Roman" w:eastAsia="Times New Roman" w:hAnsi="Times New Roman" w:cs="Times New Roman"/>
          <w:i/>
          <w:iCs/>
          <w:sz w:val="28"/>
          <w:szCs w:val="28"/>
          <w:lang w:eastAsia="it-IT"/>
        </w:rPr>
        <w:t>formale</w:t>
      </w:r>
      <w:r w:rsidRPr="00193C26">
        <w:rPr>
          <w:rFonts w:ascii="Times New Roman" w:eastAsia="Times New Roman" w:hAnsi="Times New Roman" w:cs="Times New Roman"/>
          <w:sz w:val="28"/>
          <w:szCs w:val="28"/>
          <w:lang w:eastAsia="it-IT"/>
        </w:rPr>
        <w:t> minor disoccupazione non si accompagna ad un’apprezzabile crescita dell’inflazione (in specie quando questa sia persino inferiore al target “di equilibrio” stabilito dalle banche centrali indipendenti).</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Secondo </w:t>
      </w:r>
      <w:hyperlink r:id="rId9" w:anchor="toc2" w:history="1">
        <w:r w:rsidRPr="00193C26">
          <w:rPr>
            <w:rStyle w:val="Collegamentoipertestuale"/>
            <w:rFonts w:ascii="Times New Roman" w:eastAsia="Times New Roman" w:hAnsi="Times New Roman" w:cs="Times New Roman"/>
            <w:sz w:val="28"/>
            <w:szCs w:val="28"/>
            <w:lang w:eastAsia="it-IT"/>
          </w:rPr>
          <w:t>questo "bollettino" della BCE </w:t>
        </w:r>
      </w:hyperlink>
      <w:r w:rsidRPr="00193C26">
        <w:rPr>
          <w:rFonts w:ascii="Times New Roman" w:eastAsia="Times New Roman" w:hAnsi="Times New Roman" w:cs="Times New Roman"/>
          <w:sz w:val="28"/>
          <w:szCs w:val="28"/>
          <w:lang w:eastAsia="it-IT"/>
        </w:rPr>
        <w:t>dell'aprile 2018 (ma vedi poi quanto riportato al paragrafo 4), la correlazione anomala tra inflazione </w:t>
      </w:r>
      <w:r w:rsidRPr="00193C26">
        <w:rPr>
          <w:rFonts w:ascii="Times New Roman" w:eastAsia="Times New Roman" w:hAnsi="Times New Roman" w:cs="Times New Roman"/>
          <w:i/>
          <w:iCs/>
          <w:sz w:val="28"/>
          <w:szCs w:val="28"/>
          <w:lang w:eastAsia="it-IT"/>
        </w:rPr>
        <w:t>core </w:t>
      </w:r>
      <w:r w:rsidRPr="00193C26">
        <w:rPr>
          <w:rFonts w:ascii="Times New Roman" w:eastAsia="Times New Roman" w:hAnsi="Times New Roman" w:cs="Times New Roman"/>
          <w:sz w:val="28"/>
          <w:szCs w:val="28"/>
          <w:lang w:eastAsia="it-IT"/>
        </w:rPr>
        <w:t>(cioè endogena e non connessa ai prezzi esterni di energia e cibo) e disoccupazione, nell'eurozona</w:t>
      </w:r>
      <w:r w:rsidR="00E2042F" w:rsidRPr="00193C26">
        <w:rPr>
          <w:rFonts w:ascii="Times New Roman" w:eastAsia="Times New Roman" w:hAnsi="Times New Roman" w:cs="Times New Roman"/>
          <w:sz w:val="28"/>
          <w:szCs w:val="28"/>
          <w:lang w:eastAsia="it-IT"/>
        </w:rPr>
        <w:t>,</w:t>
      </w:r>
      <w:r w:rsidRPr="00193C26">
        <w:rPr>
          <w:rFonts w:ascii="Times New Roman" w:eastAsia="Times New Roman" w:hAnsi="Times New Roman" w:cs="Times New Roman"/>
          <w:sz w:val="28"/>
          <w:szCs w:val="28"/>
          <w:lang w:eastAsia="it-IT"/>
        </w:rPr>
        <w:t xml:space="preserve"> </w:t>
      </w:r>
      <w:r w:rsidR="00E2042F" w:rsidRPr="00193C26">
        <w:rPr>
          <w:rFonts w:ascii="Times New Roman" w:eastAsia="Times New Roman" w:hAnsi="Times New Roman" w:cs="Times New Roman"/>
          <w:sz w:val="28"/>
          <w:szCs w:val="28"/>
          <w:lang w:eastAsia="it-IT"/>
        </w:rPr>
        <w:t>s</w:t>
      </w:r>
      <w:r w:rsidRPr="00193C26">
        <w:rPr>
          <w:rFonts w:ascii="Times New Roman" w:eastAsia="Times New Roman" w:hAnsi="Times New Roman" w:cs="Times New Roman"/>
          <w:sz w:val="28"/>
          <w:szCs w:val="28"/>
          <w:lang w:eastAsia="it-IT"/>
        </w:rPr>
        <w:t>i presenta così:</w:t>
      </w:r>
    </w:p>
    <w:p w:rsidR="009870DA" w:rsidRPr="00193C26" w:rsidRDefault="009870DA" w:rsidP="00383750">
      <w:pPr>
        <w:spacing w:after="0" w:line="240" w:lineRule="auto"/>
        <w:jc w:val="both"/>
        <w:rPr>
          <w:rFonts w:ascii="Times New Roman" w:eastAsia="Times New Roman" w:hAnsi="Times New Roman" w:cs="Times New Roman"/>
          <w:sz w:val="28"/>
          <w:szCs w:val="28"/>
          <w:lang w:eastAsia="it-IT"/>
        </w:rPr>
      </w:pPr>
    </w:p>
    <w:p w:rsidR="009870DA" w:rsidRPr="00193C26" w:rsidRDefault="009870DA" w:rsidP="00383750">
      <w:pPr>
        <w:spacing w:after="0" w:line="240" w:lineRule="auto"/>
        <w:jc w:val="both"/>
        <w:rPr>
          <w:rFonts w:ascii="Times New Roman" w:eastAsia="Times New Roman" w:hAnsi="Times New Roman" w:cs="Times New Roman"/>
          <w:sz w:val="28"/>
          <w:szCs w:val="28"/>
          <w:lang w:eastAsia="it-IT"/>
        </w:rPr>
      </w:pPr>
    </w:p>
    <w:p w:rsidR="00383750" w:rsidRPr="00917F79" w:rsidRDefault="00383750" w:rsidP="00383750">
      <w:pPr>
        <w:spacing w:after="0" w:line="240" w:lineRule="auto"/>
        <w:jc w:val="both"/>
        <w:rPr>
          <w:rFonts w:ascii="Times New Roman" w:eastAsia="Times New Roman" w:hAnsi="Times New Roman" w:cs="Times New Roman"/>
          <w:i/>
          <w:sz w:val="28"/>
          <w:szCs w:val="28"/>
          <w:lang w:val="en-US" w:eastAsia="it-IT"/>
        </w:rPr>
      </w:pPr>
      <w:r w:rsidRPr="00917F79">
        <w:rPr>
          <w:rFonts w:ascii="Times New Roman" w:eastAsia="Times New Roman" w:hAnsi="Times New Roman" w:cs="Times New Roman"/>
          <w:i/>
          <w:sz w:val="28"/>
          <w:szCs w:val="28"/>
          <w:lang w:val="en-US" w:eastAsia="it-IT"/>
        </w:rPr>
        <w:t>HICP inflation excluding energy and food and the unemployment rate in the euro area</w:t>
      </w:r>
    </w:p>
    <w:p w:rsidR="00383750" w:rsidRPr="00193C26" w:rsidRDefault="009870DA" w:rsidP="009870DA">
      <w:pPr>
        <w:spacing w:after="0" w:line="240" w:lineRule="auto"/>
        <w:jc w:val="center"/>
        <w:rPr>
          <w:rFonts w:ascii="Times New Roman" w:eastAsia="Times New Roman" w:hAnsi="Times New Roman" w:cs="Times New Roman"/>
          <w:sz w:val="28"/>
          <w:szCs w:val="28"/>
          <w:lang w:eastAsia="it-IT"/>
        </w:rPr>
      </w:pPr>
      <w:r w:rsidRPr="00193C26">
        <w:rPr>
          <w:noProof/>
          <w:lang w:eastAsia="it-IT"/>
        </w:rPr>
        <w:drawing>
          <wp:inline distT="0" distB="0" distL="0" distR="0" wp14:anchorId="43F8DD13" wp14:editId="17861277">
            <wp:extent cx="6120130" cy="2907062"/>
            <wp:effectExtent l="0" t="0" r="0" b="0"/>
            <wp:docPr id="11" name="Immagine 11" descr="https://www.ecb.europa.eu/pub/economic-bulletin/articles/2019/html/ebart201904_02/ecb.ebart201904_02.en_img1.png?d55f94d4c04d47e24b6b799209a1fb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b.europa.eu/pub/economic-bulletin/articles/2019/html/ebart201904_02/ecb.ebart201904_02.en_img1.png?d55f94d4c04d47e24b6b799209a1fb7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907062"/>
                    </a:xfrm>
                    <a:prstGeom prst="rect">
                      <a:avLst/>
                    </a:prstGeom>
                    <a:noFill/>
                    <a:ln>
                      <a:noFill/>
                    </a:ln>
                  </pic:spPr>
                </pic:pic>
              </a:graphicData>
            </a:graphic>
          </wp:inline>
        </w:drawing>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Avvertenza: la disoccupazione sull'asse delle ordinate </w:t>
      </w:r>
      <w:r w:rsidRPr="00193C26">
        <w:rPr>
          <w:rFonts w:ascii="Times New Roman" w:eastAsia="Times New Roman" w:hAnsi="Times New Roman" w:cs="Times New Roman"/>
          <w:i/>
          <w:iCs/>
          <w:sz w:val="28"/>
          <w:szCs w:val="28"/>
          <w:lang w:eastAsia="it-IT"/>
        </w:rPr>
        <w:t>a sinistra</w:t>
      </w:r>
      <w:r w:rsidRPr="00193C26">
        <w:rPr>
          <w:rFonts w:ascii="Times New Roman" w:eastAsia="Times New Roman" w:hAnsi="Times New Roman" w:cs="Times New Roman"/>
          <w:sz w:val="28"/>
          <w:szCs w:val="28"/>
          <w:lang w:eastAsia="it-IT"/>
        </w:rPr>
        <w:t> è riportata per numeri decrescenti verso l'alto dell'asse: cioè al punto zero è più alta (13%), sicché negli anni più recenti (2015-2019), si constata che una moderata crescita dell'inflazione </w:t>
      </w:r>
      <w:r w:rsidRPr="00193C26">
        <w:rPr>
          <w:rFonts w:ascii="Times New Roman" w:eastAsia="Times New Roman" w:hAnsi="Times New Roman" w:cs="Times New Roman"/>
          <w:i/>
          <w:iCs/>
          <w:sz w:val="28"/>
          <w:szCs w:val="28"/>
          <w:lang w:eastAsia="it-IT"/>
        </w:rPr>
        <w:t>core</w:t>
      </w:r>
      <w:r w:rsidRPr="00193C26">
        <w:rPr>
          <w:rFonts w:ascii="Times New Roman" w:eastAsia="Times New Roman" w:hAnsi="Times New Roman" w:cs="Times New Roman"/>
          <w:sz w:val="28"/>
          <w:szCs w:val="28"/>
          <w:lang w:eastAsia="it-IT"/>
        </w:rPr>
        <w:t xml:space="preserve">, che, in ipotesi, dovrebbe essere guidata dai salari, e determinata </w:t>
      </w:r>
      <w:proofErr w:type="spellStart"/>
      <w:r w:rsidRPr="00193C26">
        <w:rPr>
          <w:rFonts w:ascii="Times New Roman" w:eastAsia="Times New Roman" w:hAnsi="Times New Roman" w:cs="Times New Roman"/>
          <w:sz w:val="28"/>
          <w:szCs w:val="28"/>
          <w:lang w:eastAsia="it-IT"/>
        </w:rPr>
        <w:t>probabilisticamente</w:t>
      </w:r>
      <w:proofErr w:type="spellEnd"/>
      <w:r w:rsidRPr="00193C26">
        <w:rPr>
          <w:rFonts w:ascii="Times New Roman" w:eastAsia="Times New Roman" w:hAnsi="Times New Roman" w:cs="Times New Roman"/>
          <w:sz w:val="28"/>
          <w:szCs w:val="28"/>
          <w:lang w:eastAsia="it-IT"/>
        </w:rPr>
        <w:t xml:space="preserve"> dal QE, </w:t>
      </w:r>
      <w:r w:rsidRPr="00193C26">
        <w:rPr>
          <w:rFonts w:ascii="Times New Roman" w:eastAsia="Times New Roman" w:hAnsi="Times New Roman" w:cs="Times New Roman"/>
          <w:b/>
          <w:bCs/>
          <w:sz w:val="28"/>
          <w:szCs w:val="28"/>
          <w:lang w:eastAsia="it-IT"/>
        </w:rPr>
        <w:t>non</w:t>
      </w:r>
      <w:r w:rsidRPr="00193C26">
        <w:rPr>
          <w:rFonts w:ascii="Times New Roman" w:eastAsia="Times New Roman" w:hAnsi="Times New Roman" w:cs="Times New Roman"/>
          <w:sz w:val="28"/>
          <w:szCs w:val="28"/>
          <w:lang w:eastAsia="it-IT"/>
        </w:rPr>
        <w:t> determina una </w:t>
      </w:r>
      <w:r w:rsidRPr="00193C26">
        <w:rPr>
          <w:rFonts w:ascii="Times New Roman" w:eastAsia="Times New Roman" w:hAnsi="Times New Roman" w:cs="Times New Roman"/>
          <w:bCs/>
          <w:i/>
          <w:sz w:val="28"/>
          <w:szCs w:val="28"/>
          <w:lang w:eastAsia="it-IT"/>
        </w:rPr>
        <w:t>riduzione della disoccupazione significativamente correlata</w:t>
      </w:r>
      <w:r w:rsidRPr="00193C26">
        <w:rPr>
          <w:rFonts w:ascii="Times New Roman" w:eastAsia="Times New Roman" w:hAnsi="Times New Roman" w:cs="Times New Roman"/>
          <w:i/>
          <w:sz w:val="28"/>
          <w:szCs w:val="28"/>
          <w:lang w:eastAsia="it-IT"/>
        </w:rPr>
        <w:t> a tale ridotta variazione  in aumento dell'inflazione, </w:t>
      </w:r>
      <w:r w:rsidRPr="00193C26">
        <w:rPr>
          <w:rFonts w:ascii="Times New Roman" w:eastAsia="Times New Roman" w:hAnsi="Times New Roman" w:cs="Times New Roman"/>
          <w:bCs/>
          <w:i/>
          <w:sz w:val="28"/>
          <w:szCs w:val="28"/>
          <w:lang w:eastAsia="it-IT"/>
        </w:rPr>
        <w:t>bensì </w:t>
      </w:r>
      <w:r w:rsidRPr="00193C26">
        <w:rPr>
          <w:rFonts w:ascii="Times New Roman" w:eastAsia="Times New Roman" w:hAnsi="Times New Roman" w:cs="Times New Roman"/>
          <w:i/>
          <w:sz w:val="28"/>
          <w:szCs w:val="28"/>
          <w:lang w:eastAsia="it-IT"/>
        </w:rPr>
        <w:t>(</w:t>
      </w:r>
      <w:r w:rsidRPr="00193C26">
        <w:rPr>
          <w:rFonts w:ascii="Times New Roman" w:eastAsia="Times New Roman" w:hAnsi="Times New Roman" w:cs="Times New Roman"/>
          <w:i/>
          <w:iCs/>
          <w:sz w:val="28"/>
          <w:szCs w:val="28"/>
          <w:lang w:eastAsia="it-IT"/>
        </w:rPr>
        <w:t>in apparenza)</w:t>
      </w:r>
      <w:r w:rsidRPr="00193C26">
        <w:rPr>
          <w:rFonts w:ascii="Times New Roman" w:eastAsia="Times New Roman" w:hAnsi="Times New Roman" w:cs="Times New Roman"/>
          <w:i/>
          <w:sz w:val="28"/>
          <w:szCs w:val="28"/>
          <w:lang w:eastAsia="it-IT"/>
        </w:rPr>
        <w:t> </w:t>
      </w:r>
      <w:r w:rsidRPr="00193C26">
        <w:rPr>
          <w:rFonts w:ascii="Times New Roman" w:eastAsia="Times New Roman" w:hAnsi="Times New Roman" w:cs="Times New Roman"/>
          <w:bCs/>
          <w:i/>
          <w:sz w:val="28"/>
          <w:szCs w:val="28"/>
          <w:lang w:eastAsia="it-IT"/>
        </w:rPr>
        <w:t>ben maggiore</w:t>
      </w:r>
      <w:r w:rsidRPr="00193C26">
        <w:rPr>
          <w:rFonts w:ascii="Times New Roman" w:eastAsia="Times New Roman" w:hAnsi="Times New Roman" w:cs="Times New Roman"/>
          <w:sz w:val="28"/>
          <w:szCs w:val="28"/>
          <w:lang w:eastAsia="it-IT"/>
        </w:rPr>
        <w:t>. Nel caso, considerando la scala crescente del livello di inflazione riportata nella "ordinata" di destra, nella parte iniziale del 2019, si evidenzia questa rottura della </w:t>
      </w:r>
      <w:r w:rsidRPr="00193C26">
        <w:rPr>
          <w:rFonts w:ascii="Times New Roman" w:eastAsia="Times New Roman" w:hAnsi="Times New Roman" w:cs="Times New Roman"/>
          <w:i/>
          <w:iCs/>
          <w:sz w:val="28"/>
          <w:szCs w:val="28"/>
          <w:lang w:eastAsia="it-IT"/>
        </w:rPr>
        <w:t>normale </w:t>
      </w:r>
      <w:r w:rsidRPr="00193C26">
        <w:rPr>
          <w:rFonts w:ascii="Times New Roman" w:eastAsia="Times New Roman" w:hAnsi="Times New Roman" w:cs="Times New Roman"/>
          <w:sz w:val="28"/>
          <w:szCs w:val="28"/>
          <w:lang w:eastAsia="it-IT"/>
        </w:rPr>
        <w:t>relazione inversa: la disoccupazione nell'eurozona è all'8%, livello che dovrebbe corrispondere a un'inflazione </w:t>
      </w:r>
      <w:r w:rsidRPr="00193C26">
        <w:rPr>
          <w:rFonts w:ascii="Times New Roman" w:eastAsia="Times New Roman" w:hAnsi="Times New Roman" w:cs="Times New Roman"/>
          <w:i/>
          <w:iCs/>
          <w:sz w:val="28"/>
          <w:szCs w:val="28"/>
          <w:lang w:eastAsia="it-IT"/>
        </w:rPr>
        <w:t>core </w:t>
      </w:r>
      <w:r w:rsidRPr="00193C26">
        <w:rPr>
          <w:rFonts w:ascii="Times New Roman" w:eastAsia="Times New Roman" w:hAnsi="Times New Roman" w:cs="Times New Roman"/>
          <w:sz w:val="28"/>
          <w:szCs w:val="28"/>
          <w:lang w:eastAsia="it-IT"/>
        </w:rPr>
        <w:t>del 2,5%; per contro, quest'ultima è in effetti all'1%, livello che, a sua volta, dovrebbe corrispondere ad una disoccupazione all'11%.</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br/>
        <w:t>Una prima spiegazione ci dice che, </w:t>
      </w:r>
      <w:r w:rsidRPr="00193C26">
        <w:rPr>
          <w:rFonts w:ascii="Times New Roman" w:eastAsia="Times New Roman" w:hAnsi="Times New Roman" w:cs="Times New Roman"/>
          <w:bCs/>
          <w:sz w:val="28"/>
          <w:szCs w:val="28"/>
          <w:lang w:eastAsia="it-IT"/>
        </w:rPr>
        <w:t>se la banca centrale indipendente, “votata” al controllo dell’inflazione, viene ritenuta efficace nella sua azione anti-inflattiva proprio in quanto accompagnata da una vasta e codificata legislazione considerata in sé deflazionista</w:t>
      </w:r>
      <w:r w:rsidRPr="00193C26">
        <w:rPr>
          <w:rFonts w:ascii="Times New Roman" w:eastAsia="Times New Roman" w:hAnsi="Times New Roman" w:cs="Times New Roman"/>
          <w:sz w:val="28"/>
          <w:szCs w:val="28"/>
          <w:lang w:eastAsia="it-IT"/>
        </w:rPr>
        <w:t>, - appunto le privatizzazioni, che inducono la contrazione “efficiente” (e profittevole, per il privato) dell’occupazione, e le riduzioni (reiterate) delle prestazioni del welfare, che agiscono sul reddito effettivo disponibile come </w:t>
      </w:r>
      <w:r w:rsidRPr="00193C26">
        <w:rPr>
          <w:rFonts w:ascii="Times New Roman" w:eastAsia="Times New Roman" w:hAnsi="Times New Roman" w:cs="Times New Roman"/>
          <w:iCs/>
          <w:sz w:val="28"/>
          <w:szCs w:val="28"/>
          <w:lang w:eastAsia="it-IT"/>
        </w:rPr>
        <w:t>salario indiretto</w:t>
      </w:r>
      <w:r w:rsidRPr="00193C26">
        <w:rPr>
          <w:rFonts w:ascii="Times New Roman" w:eastAsia="Times New Roman" w:hAnsi="Times New Roman" w:cs="Times New Roman"/>
          <w:sz w:val="28"/>
          <w:szCs w:val="28"/>
          <w:lang w:eastAsia="it-IT"/>
        </w:rPr>
        <w:t> e </w:t>
      </w:r>
      <w:r w:rsidRPr="00193C26">
        <w:rPr>
          <w:rFonts w:ascii="Times New Roman" w:eastAsia="Times New Roman" w:hAnsi="Times New Roman" w:cs="Times New Roman"/>
          <w:iCs/>
          <w:sz w:val="28"/>
          <w:szCs w:val="28"/>
          <w:lang w:eastAsia="it-IT"/>
        </w:rPr>
        <w:t>salario differito</w:t>
      </w:r>
      <w:r w:rsidRPr="00193C26">
        <w:rPr>
          <w:rFonts w:ascii="Times New Roman" w:eastAsia="Times New Roman" w:hAnsi="Times New Roman" w:cs="Times New Roman"/>
          <w:sz w:val="28"/>
          <w:szCs w:val="28"/>
          <w:lang w:eastAsia="it-IT"/>
        </w:rPr>
        <w:t> -, </w:t>
      </w:r>
      <w:r w:rsidRPr="00193C26">
        <w:rPr>
          <w:rFonts w:ascii="Times New Roman" w:eastAsia="Times New Roman" w:hAnsi="Times New Roman" w:cs="Times New Roman"/>
          <w:bCs/>
          <w:sz w:val="28"/>
          <w:szCs w:val="28"/>
          <w:lang w:eastAsia="it-IT"/>
        </w:rPr>
        <w:t>ciò vale anche in direzione opposta</w:t>
      </w:r>
      <w:r w:rsidRPr="00193C26">
        <w:rPr>
          <w:rFonts w:ascii="Times New Roman" w:eastAsia="Times New Roman" w:hAnsi="Times New Roman" w:cs="Times New Roman"/>
          <w:sz w:val="28"/>
          <w:szCs w:val="28"/>
          <w:lang w:eastAsia="it-IT"/>
        </w:rPr>
        <w:t>.</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Ed infatti, l’azione di rilancio della crescita (formalmente: di reflazione che dovrebbe determinare un aumento di occupazione e salari, supplendo alla carenza di domanda), affidato istituzionalmente alle sole politiche espansive (convenzionali e non convenzionali) della banca centrale, agisce in modo parziale e insufficiente, esattamente come si era ritenuto che sarebbe stata insufficiente, ai fini della stabilizzazione dell’inflazione verso il basso, la sola politica “restrittiva” della banca centrale; e, va sottolineato, almeno, come nella presente fase storica, quando l’azione deflattiva si trovi ad intervenire in un ambiente ordinamentale in precedenza caratterizzato dalla realizzazione concreta della democrazia “sociale” (qual è quella delineata dai principi fondamentali della nostra Costituzione, a cominciare dal suo fondamento lavoristico posto già all’art.1)</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Ma questa complessiva fenomenologia, registrata dal malfunzionamento della curva di Phillips, che rinvia all’inattesa contraddizione tra un’</w:t>
      </w:r>
      <w:r w:rsidRPr="00193C26">
        <w:rPr>
          <w:rFonts w:ascii="Times New Roman" w:eastAsia="Times New Roman" w:hAnsi="Times New Roman" w:cs="Times New Roman"/>
          <w:i/>
          <w:iCs/>
          <w:sz w:val="28"/>
          <w:szCs w:val="28"/>
          <w:lang w:eastAsia="it-IT"/>
        </w:rPr>
        <w:t>apparente</w:t>
      </w:r>
      <w:r w:rsidRPr="00193C26">
        <w:rPr>
          <w:rFonts w:ascii="Times New Roman" w:eastAsia="Times New Roman" w:hAnsi="Times New Roman" w:cs="Times New Roman"/>
          <w:sz w:val="28"/>
          <w:szCs w:val="28"/>
          <w:lang w:eastAsia="it-IT"/>
        </w:rPr>
        <w:t xml:space="preserve"> crescita dell’occupazione e il debole (o sostanzialmente mancato) esito dell’intento </w:t>
      </w:r>
      <w:proofErr w:type="spellStart"/>
      <w:r w:rsidRPr="00193C26">
        <w:rPr>
          <w:rFonts w:ascii="Times New Roman" w:eastAsia="Times New Roman" w:hAnsi="Times New Roman" w:cs="Times New Roman"/>
          <w:sz w:val="28"/>
          <w:szCs w:val="28"/>
          <w:lang w:eastAsia="it-IT"/>
        </w:rPr>
        <w:t>reflattivo</w:t>
      </w:r>
      <w:proofErr w:type="spellEnd"/>
      <w:r w:rsidRPr="00193C26">
        <w:rPr>
          <w:rFonts w:ascii="Times New Roman" w:eastAsia="Times New Roman" w:hAnsi="Times New Roman" w:cs="Times New Roman"/>
          <w:sz w:val="28"/>
          <w:szCs w:val="28"/>
          <w:lang w:eastAsia="it-IT"/>
        </w:rPr>
        <w:t xml:space="preserve"> dell’azione monetaria, dovuto ad un complessivo ambiente istituzionale di politiche legislative deflattive, essenzialmente mirate a controllare la pressione salariale, ha ormai proiezioni ancora più complesse. </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E queste hanno a che fare con </w:t>
      </w:r>
      <w:r w:rsidRPr="00193C26">
        <w:rPr>
          <w:rFonts w:ascii="Times New Roman" w:eastAsia="Times New Roman" w:hAnsi="Times New Roman" w:cs="Times New Roman"/>
          <w:bCs/>
          <w:sz w:val="28"/>
          <w:szCs w:val="28"/>
          <w:lang w:eastAsia="it-IT"/>
        </w:rPr>
        <w:t>uno degli effetti più noti della deflazione</w:t>
      </w:r>
      <w:r w:rsidRPr="00193C26">
        <w:rPr>
          <w:rFonts w:ascii="Times New Roman" w:eastAsia="Times New Roman" w:hAnsi="Times New Roman" w:cs="Times New Roman"/>
          <w:sz w:val="28"/>
          <w:szCs w:val="28"/>
          <w:lang w:eastAsia="it-IT"/>
        </w:rPr>
        <w:t>: e cioè la maggior difficoltà di restituzione del debito contratto (dal settore privato così come dal settore pubblico), allorché l’inflazione non solo sia stabilmente bassa (cioè di per sé trascurabile nell’alleggerire il peso del debito nel tempo), ma, </w:t>
      </w:r>
      <w:r w:rsidRPr="00193C26">
        <w:rPr>
          <w:rFonts w:ascii="Times New Roman" w:eastAsia="Times New Roman" w:hAnsi="Times New Roman" w:cs="Times New Roman"/>
          <w:bCs/>
          <w:sz w:val="28"/>
          <w:szCs w:val="28"/>
          <w:lang w:eastAsia="it-IT"/>
        </w:rPr>
        <w:t>ancor più allorché l’inflazione (come effetto istituzionale dell’apparato ordinamentale monetarista) sia comunque discesa successivamente al momento di contrazione del debito, rendendo l’iniziale livello degli interessi insostenibile.</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Si tratta quindi di un apparato, quello monetarista/neo-liberale, sorretto dalla primazia politico-economica delle banche centrali indipendenti, che produce un fisiologico aumento delle insolvenze (o comunque della restrizione dell'accesso al credito), direttamente proporzionale al</w:t>
      </w:r>
      <w:proofErr w:type="gramStart"/>
      <w:r w:rsidRPr="00193C26">
        <w:rPr>
          <w:rFonts w:ascii="Times New Roman" w:eastAsia="Times New Roman" w:hAnsi="Times New Roman" w:cs="Times New Roman"/>
          <w:sz w:val="28"/>
          <w:szCs w:val="28"/>
          <w:lang w:eastAsia="it-IT"/>
        </w:rPr>
        <w:t>…</w:t>
      </w:r>
      <w:r w:rsidRPr="00193C26">
        <w:rPr>
          <w:rFonts w:ascii="Times New Roman" w:eastAsia="Times New Roman" w:hAnsi="Times New Roman" w:cs="Times New Roman"/>
          <w:bCs/>
          <w:sz w:val="28"/>
          <w:szCs w:val="28"/>
          <w:lang w:eastAsia="it-IT"/>
        </w:rPr>
        <w:t>“</w:t>
      </w:r>
      <w:proofErr w:type="gramEnd"/>
      <w:r w:rsidRPr="00193C26">
        <w:rPr>
          <w:rFonts w:ascii="Times New Roman" w:eastAsia="Times New Roman" w:hAnsi="Times New Roman" w:cs="Times New Roman"/>
          <w:bCs/>
          <w:sz w:val="28"/>
          <w:szCs w:val="28"/>
          <w:lang w:eastAsia="it-IT"/>
        </w:rPr>
        <w:t>successo” delle politiche deflazioniste sistemiche: soprattutto di quelle fiscali restrittive, poiché contraggono in modo diretto ed immediato la liquidità diretta all’economica</w:t>
      </w:r>
      <w:r w:rsidRPr="00193C26">
        <w:rPr>
          <w:rFonts w:ascii="Times New Roman" w:eastAsia="Times New Roman" w:hAnsi="Times New Roman" w:cs="Times New Roman"/>
          <w:b/>
          <w:bCs/>
          <w:sz w:val="28"/>
          <w:szCs w:val="28"/>
          <w:lang w:eastAsia="it-IT"/>
        </w:rPr>
        <w:t xml:space="preserve"> </w:t>
      </w:r>
      <w:r w:rsidRPr="00193C26">
        <w:rPr>
          <w:rFonts w:ascii="Times New Roman" w:eastAsia="Times New Roman" w:hAnsi="Times New Roman" w:cs="Times New Roman"/>
          <w:bCs/>
          <w:sz w:val="28"/>
          <w:szCs w:val="28"/>
          <w:lang w:eastAsia="it-IT"/>
        </w:rPr>
        <w:t>reale. Laddove l’espansione monetaria si dirige invece, istituzionalmente, al sistema bancario-finanziario, ma non si </w:t>
      </w:r>
      <w:r w:rsidRPr="00193C26">
        <w:rPr>
          <w:rFonts w:ascii="Times New Roman" w:eastAsia="Times New Roman" w:hAnsi="Times New Roman" w:cs="Times New Roman"/>
          <w:bCs/>
          <w:i/>
          <w:iCs/>
          <w:sz w:val="28"/>
          <w:szCs w:val="28"/>
          <w:lang w:eastAsia="it-IT"/>
        </w:rPr>
        <w:t>trasmette</w:t>
      </w:r>
      <w:r w:rsidRPr="00193C26">
        <w:rPr>
          <w:rFonts w:ascii="Times New Roman" w:eastAsia="Times New Roman" w:hAnsi="Times New Roman" w:cs="Times New Roman"/>
          <w:bCs/>
          <w:sz w:val="28"/>
          <w:szCs w:val="28"/>
          <w:lang w:eastAsia="it-IT"/>
        </w:rPr>
        <w:t> elasticamente a famiglie e imprese in difficoltà</w:t>
      </w:r>
      <w:r w:rsidRPr="00193C26">
        <w:rPr>
          <w:rFonts w:ascii="Times New Roman" w:eastAsia="Times New Roman" w:hAnsi="Times New Roman" w:cs="Times New Roman"/>
          <w:sz w:val="28"/>
          <w:szCs w:val="28"/>
          <w:lang w:eastAsia="it-IT"/>
        </w:rPr>
        <w:t>: e proprio perché sono in difficoltà, e quindi troppo indebitate, o poco solvibili (disoccupazione o basso reddito), sia per chiedere che per ricevere il credito.</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Questa patologia deflazionista del credito, si manifesta nella misura massima proprio in Italia: e la ragione essenziale risiede negli effetti, e nelle </w:t>
      </w:r>
      <w:r w:rsidRPr="00193C26">
        <w:rPr>
          <w:rFonts w:ascii="Times New Roman" w:eastAsia="Times New Roman" w:hAnsi="Times New Roman" w:cs="Times New Roman"/>
          <w:i/>
          <w:iCs/>
          <w:sz w:val="28"/>
          <w:szCs w:val="28"/>
          <w:lang w:eastAsia="it-IT"/>
        </w:rPr>
        <w:t>peculiari</w:t>
      </w:r>
      <w:r w:rsidRPr="00193C26">
        <w:rPr>
          <w:rFonts w:ascii="Times New Roman" w:eastAsia="Times New Roman" w:hAnsi="Times New Roman" w:cs="Times New Roman"/>
          <w:sz w:val="28"/>
          <w:szCs w:val="28"/>
          <w:lang w:eastAsia="it-IT"/>
        </w:rPr>
        <w:t> modalità di applicazione, della disciplina dell’Unione bancaria europea e nel correlato massiccio smaltimento “forzoso” dei crediti in sofferenza, più sotto evidenziati </w:t>
      </w:r>
      <w:bookmarkStart w:id="6" w:name="_ftnref7"/>
      <w:r w:rsidRPr="00193C26">
        <w:rPr>
          <w:rFonts w:ascii="Times New Roman" w:eastAsia="Times New Roman" w:hAnsi="Times New Roman" w:cs="Times New Roman"/>
          <w:sz w:val="28"/>
          <w:szCs w:val="28"/>
          <w:lang w:eastAsia="it-IT"/>
        </w:rPr>
        <w:t>[7]</w:t>
      </w:r>
      <w:bookmarkEnd w:id="6"/>
      <w:r w:rsidRPr="00193C26">
        <w:rPr>
          <w:rFonts w:ascii="Times New Roman" w:eastAsia="Times New Roman" w:hAnsi="Times New Roman" w:cs="Times New Roman"/>
          <w:sz w:val="28"/>
          <w:szCs w:val="28"/>
          <w:lang w:eastAsia="it-IT"/>
        </w:rPr>
        <w:t>.</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Questi tipici risvolti della deflazione, che certamente avvantaggerebbero, ma solo in una prima fase, i prestatori bancari, nel medio-lungo periodo determinano invece delle esigenze di intervento, della stessa banca centrale nelle sue funzioni di regolazione e vigilanza, che restringono ulteriormente il credito; e ciò proprio quando la bassa inflazione ha indotto diffuse insolvenze e il connesso calo occupazionale e della domanda, innescando un notorio circolo vizioso.</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bCs/>
          <w:sz w:val="28"/>
          <w:szCs w:val="28"/>
          <w:lang w:eastAsia="it-IT"/>
        </w:rPr>
        <w:t>Il circolo vizioso deflazionista, a sua volta, dunque, vanifica le politiche espansive</w:t>
      </w:r>
      <w:r w:rsidRPr="00193C26">
        <w:rPr>
          <w:rFonts w:ascii="Times New Roman" w:eastAsia="Times New Roman" w:hAnsi="Times New Roman" w:cs="Times New Roman"/>
          <w:b/>
          <w:bCs/>
          <w:sz w:val="28"/>
          <w:szCs w:val="28"/>
          <w:lang w:eastAsia="it-IT"/>
        </w:rPr>
        <w:t> </w:t>
      </w:r>
      <w:r w:rsidRPr="00193C26">
        <w:rPr>
          <w:rFonts w:ascii="Times New Roman" w:eastAsia="Times New Roman" w:hAnsi="Times New Roman" w:cs="Times New Roman"/>
          <w:sz w:val="28"/>
          <w:szCs w:val="28"/>
          <w:lang w:eastAsia="it-IT"/>
        </w:rPr>
        <w:t>della banca centrale quando decide di sostenere la reflazione (</w:t>
      </w:r>
      <w:r w:rsidRPr="00193C26">
        <w:rPr>
          <w:rFonts w:ascii="Times New Roman" w:eastAsia="Times New Roman" w:hAnsi="Times New Roman" w:cs="Times New Roman"/>
          <w:i/>
          <w:iCs/>
          <w:sz w:val="28"/>
          <w:szCs w:val="28"/>
          <w:lang w:eastAsia="it-IT"/>
        </w:rPr>
        <w:t>pensando</w:t>
      </w:r>
      <w:r w:rsidRPr="00193C26">
        <w:rPr>
          <w:rFonts w:ascii="Times New Roman" w:eastAsia="Times New Roman" w:hAnsi="Times New Roman" w:cs="Times New Roman"/>
          <w:sz w:val="28"/>
          <w:szCs w:val="28"/>
          <w:lang w:eastAsia="it-IT"/>
        </w:rPr>
        <w:t>, ma non potendo esplicitare, di voler stimolare la crescita) e, di riflesso, la ripresa di un’effettiva occupazione, in assenza di politiche fiscali coordinate in tale sforzo (vietate sia dalla cultura teorica monetarista che dalla sua instaurazione legislativa).</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Sempre dallo stesso Bollettino BCE dell'aprile 2019 (notare la crescente componente "</w:t>
      </w:r>
      <w:proofErr w:type="spellStart"/>
      <w:r w:rsidRPr="00193C26">
        <w:rPr>
          <w:rFonts w:ascii="Times New Roman" w:eastAsia="Times New Roman" w:hAnsi="Times New Roman" w:cs="Times New Roman"/>
          <w:bCs/>
          <w:i/>
          <w:iCs/>
          <w:sz w:val="28"/>
          <w:szCs w:val="28"/>
          <w:lang w:eastAsia="it-IT"/>
        </w:rPr>
        <w:t>unexplained</w:t>
      </w:r>
      <w:proofErr w:type="spellEnd"/>
      <w:r w:rsidRPr="00193C26">
        <w:rPr>
          <w:rFonts w:ascii="Times New Roman" w:eastAsia="Times New Roman" w:hAnsi="Times New Roman" w:cs="Times New Roman"/>
          <w:sz w:val="28"/>
          <w:szCs w:val="28"/>
          <w:lang w:eastAsia="it-IT"/>
        </w:rPr>
        <w:t>" a partire dalla fine del 2017):</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p>
    <w:p w:rsidR="00383750" w:rsidRPr="00917F79" w:rsidRDefault="00383750" w:rsidP="00383750">
      <w:pPr>
        <w:spacing w:after="0" w:line="240" w:lineRule="auto"/>
        <w:jc w:val="both"/>
        <w:rPr>
          <w:rFonts w:ascii="Times New Roman" w:eastAsia="Times New Roman" w:hAnsi="Times New Roman" w:cs="Times New Roman"/>
          <w:i/>
          <w:sz w:val="28"/>
          <w:szCs w:val="28"/>
          <w:lang w:val="en-US" w:eastAsia="it-IT"/>
        </w:rPr>
      </w:pPr>
      <w:r w:rsidRPr="00917F79">
        <w:rPr>
          <w:rFonts w:ascii="Times New Roman" w:eastAsia="Times New Roman" w:hAnsi="Times New Roman" w:cs="Times New Roman"/>
          <w:i/>
          <w:sz w:val="28"/>
          <w:szCs w:val="28"/>
          <w:lang w:val="en-US" w:eastAsia="it-IT"/>
        </w:rPr>
        <w:t>Phillips curve-based decomposition of underlying inflation</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noProof/>
          <w:sz w:val="28"/>
          <w:szCs w:val="28"/>
          <w:lang w:eastAsia="it-IT"/>
        </w:rPr>
        <w:drawing>
          <wp:inline distT="0" distB="0" distL="0" distR="0">
            <wp:extent cx="6096000" cy="3181350"/>
            <wp:effectExtent l="0" t="0" r="0" b="0"/>
            <wp:docPr id="8" name="Immagine 8" descr="https://www.ecb.europa.eu/pub/economic-bulletin/articles/2019/html/ebart201904_02/ecb.ebart201904_02.en_img8.png?a11dd1b807470c6da3cecf61ef4dd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cb.europa.eu/pub/economic-bulletin/articles/2019/html/ebart201904_02/ecb.ebart201904_02.en_img8.png?a11dd1b807470c6da3cecf61ef4dd1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181350"/>
                    </a:xfrm>
                    <a:prstGeom prst="rect">
                      <a:avLst/>
                    </a:prstGeom>
                    <a:noFill/>
                    <a:ln>
                      <a:noFill/>
                    </a:ln>
                  </pic:spPr>
                </pic:pic>
              </a:graphicData>
            </a:graphic>
          </wp:inline>
        </w:drawing>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i/>
          <w:iCs/>
          <w:sz w:val="28"/>
          <w:szCs w:val="28"/>
          <w:lang w:eastAsia="it-IT"/>
        </w:rPr>
        <w:t xml:space="preserve">3.4. Il problema specifico nell'eurozona: tra Quantitative </w:t>
      </w:r>
      <w:proofErr w:type="spellStart"/>
      <w:r w:rsidRPr="00193C26">
        <w:rPr>
          <w:rFonts w:ascii="Times New Roman" w:eastAsia="Times New Roman" w:hAnsi="Times New Roman" w:cs="Times New Roman"/>
          <w:i/>
          <w:iCs/>
          <w:sz w:val="28"/>
          <w:szCs w:val="28"/>
          <w:lang w:eastAsia="it-IT"/>
        </w:rPr>
        <w:t>Easing</w:t>
      </w:r>
      <w:proofErr w:type="spellEnd"/>
      <w:r w:rsidRPr="00193C26">
        <w:rPr>
          <w:rFonts w:ascii="Times New Roman" w:eastAsia="Times New Roman" w:hAnsi="Times New Roman" w:cs="Times New Roman"/>
          <w:i/>
          <w:iCs/>
          <w:sz w:val="28"/>
          <w:szCs w:val="28"/>
          <w:lang w:eastAsia="it-IT"/>
        </w:rPr>
        <w:t xml:space="preserve"> e sua neutralizzazione ad opera della disciplina dell'Unione bancaria europea</w:t>
      </w:r>
      <w:r w:rsidRPr="00193C26">
        <w:rPr>
          <w:rFonts w:ascii="Times New Roman" w:eastAsia="Times New Roman" w:hAnsi="Times New Roman" w:cs="Times New Roman"/>
          <w:sz w:val="28"/>
          <w:szCs w:val="28"/>
          <w:lang w:eastAsia="it-IT"/>
        </w:rPr>
        <w:t>.</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bCs/>
          <w:sz w:val="28"/>
          <w:szCs w:val="28"/>
          <w:lang w:eastAsia="it-IT"/>
        </w:rPr>
        <w:t>Nell’attuale situazione, rimangono quindi stagnanti crescita e occupazione </w:t>
      </w:r>
      <w:r w:rsidRPr="00193C26">
        <w:rPr>
          <w:rFonts w:ascii="Times New Roman" w:eastAsia="Times New Roman" w:hAnsi="Times New Roman" w:cs="Times New Roman"/>
          <w:bCs/>
          <w:i/>
          <w:iCs/>
          <w:sz w:val="28"/>
          <w:szCs w:val="28"/>
          <w:lang w:eastAsia="it-IT"/>
        </w:rPr>
        <w:t>effettiva </w:t>
      </w:r>
      <w:r w:rsidRPr="00193C26">
        <w:rPr>
          <w:rFonts w:ascii="Times New Roman" w:eastAsia="Times New Roman" w:hAnsi="Times New Roman" w:cs="Times New Roman"/>
          <w:bCs/>
          <w:sz w:val="28"/>
          <w:szCs w:val="28"/>
          <w:lang w:eastAsia="it-IT"/>
        </w:rPr>
        <w:t>(potremmo definirla, nel contesto, </w:t>
      </w:r>
      <w:r w:rsidRPr="00193C26">
        <w:rPr>
          <w:rFonts w:ascii="Times New Roman" w:eastAsia="Times New Roman" w:hAnsi="Times New Roman" w:cs="Times New Roman"/>
          <w:bCs/>
          <w:i/>
          <w:iCs/>
          <w:sz w:val="28"/>
          <w:szCs w:val="28"/>
          <w:lang w:eastAsia="it-IT"/>
        </w:rPr>
        <w:t>solvibile</w:t>
      </w:r>
      <w:r w:rsidRPr="00193C26">
        <w:rPr>
          <w:rFonts w:ascii="Times New Roman" w:eastAsia="Times New Roman" w:hAnsi="Times New Roman" w:cs="Times New Roman"/>
          <w:bCs/>
          <w:sz w:val="28"/>
          <w:szCs w:val="28"/>
          <w:lang w:eastAsia="it-IT"/>
        </w:rPr>
        <w:t>)</w:t>
      </w:r>
      <w:r w:rsidRPr="00193C26">
        <w:rPr>
          <w:rFonts w:ascii="Times New Roman" w:eastAsia="Times New Roman" w:hAnsi="Times New Roman" w:cs="Times New Roman"/>
          <w:sz w:val="28"/>
          <w:szCs w:val="28"/>
          <w:lang w:eastAsia="it-IT"/>
        </w:rPr>
        <w:t>,</w:t>
      </w:r>
      <w:r w:rsidRPr="00193C26">
        <w:rPr>
          <w:rFonts w:ascii="Times New Roman" w:eastAsia="Times New Roman" w:hAnsi="Times New Roman" w:cs="Times New Roman"/>
          <w:bCs/>
          <w:sz w:val="28"/>
          <w:szCs w:val="28"/>
          <w:lang w:eastAsia="it-IT"/>
        </w:rPr>
        <w:t> e, ciò che più conta, la crescita salariale</w:t>
      </w:r>
      <w:r w:rsidRPr="00193C26">
        <w:rPr>
          <w:rFonts w:ascii="Times New Roman" w:eastAsia="Times New Roman" w:hAnsi="Times New Roman" w:cs="Times New Roman"/>
          <w:sz w:val="28"/>
          <w:szCs w:val="28"/>
          <w:lang w:eastAsia="it-IT"/>
        </w:rPr>
        <w:t>: e ciò per i prolungati effetti di una crisi finanziaria recessiva, come quella del 2008, che, definita come esogena rispetto all’eurozona, si è invece prodotta, e può riprodursi per la fisiologia istituzionale del sistema economico monetarista realizzato, con eccessiva rigidità, proprio nell’eurozona.</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Siamo cioè, sia pure per motivi diversi, in USA e nell’eurozona, di fronte a una debolezza da definire ormai </w:t>
      </w:r>
      <w:r w:rsidRPr="00193C26">
        <w:rPr>
          <w:rFonts w:ascii="Times New Roman" w:eastAsia="Times New Roman" w:hAnsi="Times New Roman" w:cs="Times New Roman"/>
          <w:i/>
          <w:iCs/>
          <w:sz w:val="28"/>
          <w:szCs w:val="28"/>
          <w:lang w:eastAsia="it-IT"/>
        </w:rPr>
        <w:t>strutturale</w:t>
      </w:r>
      <w:r w:rsidRPr="00193C26">
        <w:rPr>
          <w:rFonts w:ascii="Times New Roman" w:eastAsia="Times New Roman" w:hAnsi="Times New Roman" w:cs="Times New Roman"/>
          <w:sz w:val="28"/>
          <w:szCs w:val="28"/>
          <w:lang w:eastAsia="it-IT"/>
        </w:rPr>
        <w:t xml:space="preserve"> (e che ha molto a che fare col modo asimmetrico, tra paesi OCSE, e grandi paesi emergenti, quali Cina e India, in cui si è sviluppata la </w:t>
      </w:r>
      <w:proofErr w:type="spellStart"/>
      <w:r w:rsidRPr="00193C26">
        <w:rPr>
          <w:rFonts w:ascii="Times New Roman" w:eastAsia="Times New Roman" w:hAnsi="Times New Roman" w:cs="Times New Roman"/>
          <w:sz w:val="28"/>
          <w:szCs w:val="28"/>
          <w:lang w:eastAsia="it-IT"/>
        </w:rPr>
        <w:t>c.d</w:t>
      </w:r>
      <w:proofErr w:type="spellEnd"/>
      <w:r w:rsidRPr="00193C26">
        <w:rPr>
          <w:rFonts w:ascii="Times New Roman" w:eastAsia="Times New Roman" w:hAnsi="Times New Roman" w:cs="Times New Roman"/>
          <w:sz w:val="28"/>
          <w:szCs w:val="28"/>
          <w:lang w:eastAsia="it-IT"/>
        </w:rPr>
        <w:t xml:space="preserve"> globalizzazione; cfr. lavoro di </w:t>
      </w:r>
      <w:proofErr w:type="spellStart"/>
      <w:r w:rsidRPr="00193C26">
        <w:rPr>
          <w:rFonts w:ascii="Times New Roman" w:eastAsia="Times New Roman" w:hAnsi="Times New Roman" w:cs="Times New Roman"/>
          <w:sz w:val="28"/>
          <w:szCs w:val="28"/>
          <w:lang w:eastAsia="it-IT"/>
        </w:rPr>
        <w:t>Summers</w:t>
      </w:r>
      <w:proofErr w:type="spellEnd"/>
      <w:r w:rsidRPr="00193C26">
        <w:rPr>
          <w:rFonts w:ascii="Times New Roman" w:eastAsia="Times New Roman" w:hAnsi="Times New Roman" w:cs="Times New Roman"/>
          <w:sz w:val="28"/>
          <w:szCs w:val="28"/>
          <w:lang w:eastAsia="it-IT"/>
        </w:rPr>
        <w:t xml:space="preserve"> citato in nota 8).</w:t>
      </w:r>
    </w:p>
    <w:p w:rsidR="00E2042F" w:rsidRPr="00193C26" w:rsidRDefault="00E2042F" w:rsidP="00383750">
      <w:pPr>
        <w:spacing w:after="0" w:line="240" w:lineRule="auto"/>
        <w:jc w:val="both"/>
        <w:rPr>
          <w:rFonts w:ascii="Times New Roman" w:eastAsia="Times New Roman" w:hAnsi="Times New Roman" w:cs="Times New Roman"/>
          <w:sz w:val="28"/>
          <w:szCs w:val="28"/>
          <w:lang w:eastAsia="it-IT"/>
        </w:rPr>
      </w:pP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Gli effetti contraddittori ora accennati coinvolgono proprio la natura ed efficacia delle politiche anticicliche </w:t>
      </w:r>
      <w:proofErr w:type="spellStart"/>
      <w:r w:rsidRPr="00193C26">
        <w:rPr>
          <w:rFonts w:ascii="Times New Roman" w:eastAsia="Times New Roman" w:hAnsi="Times New Roman" w:cs="Times New Roman"/>
          <w:i/>
          <w:iCs/>
          <w:sz w:val="28"/>
          <w:szCs w:val="28"/>
          <w:lang w:eastAsia="it-IT"/>
        </w:rPr>
        <w:t>unconventional</w:t>
      </w:r>
      <w:proofErr w:type="spellEnd"/>
      <w:r w:rsidRPr="00193C26">
        <w:rPr>
          <w:rFonts w:ascii="Times New Roman" w:eastAsia="Times New Roman" w:hAnsi="Times New Roman" w:cs="Times New Roman"/>
          <w:sz w:val="28"/>
          <w:szCs w:val="28"/>
          <w:lang w:eastAsia="it-IT"/>
        </w:rPr>
        <w:t> intraprese dalle banche centrali successivamente alla grande crisi finanziaria e, nell’eurozona, alla crisi del debito sovrano, che ha una sua autonoma connotazione legata alla incompletezza, intenzionalmente cristallizzata nei trattati, agli artt. 123-125 TFUE, del funzionamento dell’area valutaria: la liquidità dei vari </w:t>
      </w:r>
      <w:r w:rsidRPr="00193C26">
        <w:rPr>
          <w:rFonts w:ascii="Times New Roman" w:eastAsia="Times New Roman" w:hAnsi="Times New Roman" w:cs="Times New Roman"/>
          <w:i/>
          <w:iCs/>
          <w:sz w:val="28"/>
          <w:szCs w:val="28"/>
          <w:lang w:eastAsia="it-IT"/>
        </w:rPr>
        <w:t xml:space="preserve">Quantitative </w:t>
      </w:r>
      <w:proofErr w:type="spellStart"/>
      <w:r w:rsidRPr="00193C26">
        <w:rPr>
          <w:rFonts w:ascii="Times New Roman" w:eastAsia="Times New Roman" w:hAnsi="Times New Roman" w:cs="Times New Roman"/>
          <w:i/>
          <w:iCs/>
          <w:sz w:val="28"/>
          <w:szCs w:val="28"/>
          <w:lang w:eastAsia="it-IT"/>
        </w:rPr>
        <w:t>Easing</w:t>
      </w:r>
      <w:proofErr w:type="spellEnd"/>
      <w:r w:rsidRPr="00193C26">
        <w:rPr>
          <w:rFonts w:ascii="Times New Roman" w:eastAsia="Times New Roman" w:hAnsi="Times New Roman" w:cs="Times New Roman"/>
          <w:sz w:val="28"/>
          <w:szCs w:val="28"/>
          <w:lang w:eastAsia="it-IT"/>
        </w:rPr>
        <w:t> non è arrivata all’economia reale, a maggior ragione nelle aree dove si è deciso di acuire per via normativa (sovranazionale) i vincoli di bilancio pubblico, adottando una severa disciplina di sorveglianza fiscale per il raggiungimento del pareggio strutturale di bilancio (cioè come condizione permanente, al netto di qualsiasi andamento del ciclo economico e di misure fiscali di natura transitoria).</w:t>
      </w:r>
    </w:p>
    <w:p w:rsidR="00D564B8"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bCs/>
          <w:sz w:val="28"/>
          <w:szCs w:val="28"/>
          <w:lang w:eastAsia="it-IT"/>
        </w:rPr>
        <w:t>Nel senso ora indicato, e quindi sostanzialmente pro-ciclico</w:t>
      </w:r>
      <w:r w:rsidRPr="00193C26">
        <w:rPr>
          <w:rFonts w:ascii="Times New Roman" w:eastAsia="Times New Roman" w:hAnsi="Times New Roman" w:cs="Times New Roman"/>
          <w:sz w:val="28"/>
          <w:szCs w:val="28"/>
          <w:lang w:eastAsia="it-IT"/>
        </w:rPr>
        <w:t>, - nella fase di tentata ripresa dell’economia successiva alla crisi finanziaria del 2008 – ha giocato</w:t>
      </w:r>
      <w:r w:rsidR="00E2042F" w:rsidRPr="00193C26">
        <w:rPr>
          <w:rFonts w:ascii="Times New Roman" w:eastAsia="Times New Roman" w:hAnsi="Times New Roman" w:cs="Times New Roman"/>
          <w:sz w:val="28"/>
          <w:szCs w:val="28"/>
          <w:lang w:eastAsia="it-IT"/>
        </w:rPr>
        <w:t>, come s’è detto,</w:t>
      </w:r>
      <w:r w:rsidRPr="00193C26">
        <w:rPr>
          <w:rFonts w:ascii="Times New Roman" w:eastAsia="Times New Roman" w:hAnsi="Times New Roman" w:cs="Times New Roman"/>
          <w:sz w:val="28"/>
          <w:szCs w:val="28"/>
          <w:lang w:eastAsia="it-IT"/>
        </w:rPr>
        <w:t xml:space="preserve"> un ruolo aggiuntivo anche </w:t>
      </w:r>
      <w:r w:rsidRPr="00193C26">
        <w:rPr>
          <w:rFonts w:ascii="Times New Roman" w:eastAsia="Times New Roman" w:hAnsi="Times New Roman" w:cs="Times New Roman"/>
          <w:bCs/>
          <w:sz w:val="28"/>
          <w:szCs w:val="28"/>
          <w:lang w:eastAsia="it-IT"/>
        </w:rPr>
        <w:t xml:space="preserve">la disciplina della vigilanza bancaria </w:t>
      </w:r>
      <w:r w:rsidRPr="00193C26">
        <w:rPr>
          <w:rFonts w:ascii="Times New Roman" w:eastAsia="Times New Roman" w:hAnsi="Times New Roman" w:cs="Times New Roman"/>
          <w:bCs/>
          <w:i/>
          <w:sz w:val="28"/>
          <w:szCs w:val="28"/>
          <w:lang w:eastAsia="it-IT"/>
        </w:rPr>
        <w:t>prudenziale</w:t>
      </w:r>
      <w:r w:rsidRPr="00193C26">
        <w:rPr>
          <w:rFonts w:ascii="Times New Roman" w:eastAsia="Times New Roman" w:hAnsi="Times New Roman" w:cs="Times New Roman"/>
          <w:sz w:val="28"/>
          <w:szCs w:val="28"/>
          <w:lang w:eastAsia="it-IT"/>
        </w:rPr>
        <w:t> (su entrambe le sponde dell’oceano Atlantico) che si è orientata a imporre agli istituti bancari requisiti di capitalizzazione e criteri di erogazione del credito (all’econo</w:t>
      </w:r>
      <w:r w:rsidR="00D564B8" w:rsidRPr="00193C26">
        <w:rPr>
          <w:rFonts w:ascii="Times New Roman" w:eastAsia="Times New Roman" w:hAnsi="Times New Roman" w:cs="Times New Roman"/>
          <w:sz w:val="28"/>
          <w:szCs w:val="28"/>
          <w:lang w:eastAsia="it-IT"/>
        </w:rPr>
        <w:t>mia reale) sempre più severi.</w:t>
      </w:r>
    </w:p>
    <w:p w:rsidR="00383750" w:rsidRPr="00193C26" w:rsidRDefault="00D564B8"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Q</w:t>
      </w:r>
      <w:r w:rsidR="00383750" w:rsidRPr="00193C26">
        <w:rPr>
          <w:rFonts w:ascii="Times New Roman" w:eastAsia="Times New Roman" w:hAnsi="Times New Roman" w:cs="Times New Roman"/>
          <w:sz w:val="28"/>
          <w:szCs w:val="28"/>
          <w:lang w:eastAsia="it-IT"/>
        </w:rPr>
        <w:t>ueste regole, come evidenziato da più autori, hanno avuto peraltro effetti asimmetrici in USA e nell’eurozona e, più ancora, hanno provocato l’accentuazione di una “finanziarizzazione” dell’economia sempre più incontrollabile, caratterizzata dai bassi tassi, (e quindi da un </w:t>
      </w:r>
      <w:r w:rsidR="00383750" w:rsidRPr="00193C26">
        <w:rPr>
          <w:rFonts w:ascii="Times New Roman" w:eastAsia="Times New Roman" w:hAnsi="Times New Roman" w:cs="Times New Roman"/>
          <w:i/>
          <w:iCs/>
          <w:sz w:val="28"/>
          <w:szCs w:val="28"/>
          <w:lang w:eastAsia="it-IT"/>
        </w:rPr>
        <w:t>potenziale</w:t>
      </w:r>
      <w:r w:rsidR="00383750" w:rsidRPr="00193C26">
        <w:rPr>
          <w:rFonts w:ascii="Times New Roman" w:eastAsia="Times New Roman" w:hAnsi="Times New Roman" w:cs="Times New Roman"/>
          <w:sz w:val="28"/>
          <w:szCs w:val="28"/>
          <w:lang w:eastAsia="it-IT"/>
        </w:rPr>
        <w:t> elevato accesso al credito),  contemporanei alla formazione di un alto risparmio – sempre più riservato a settori ristretti della società (di pari passo con la concentrazione di reddito e ricchezza) – e quindi di un risparmio </w:t>
      </w:r>
      <w:r w:rsidR="00383750" w:rsidRPr="00193C26">
        <w:rPr>
          <w:rFonts w:ascii="Times New Roman" w:eastAsia="Times New Roman" w:hAnsi="Times New Roman" w:cs="Times New Roman"/>
          <w:i/>
          <w:iCs/>
          <w:sz w:val="28"/>
          <w:szCs w:val="28"/>
          <w:lang w:eastAsia="it-IT"/>
        </w:rPr>
        <w:t>concentrato</w:t>
      </w:r>
      <w:r w:rsidR="00383750" w:rsidRPr="00193C26">
        <w:rPr>
          <w:rFonts w:ascii="Times New Roman" w:eastAsia="Times New Roman" w:hAnsi="Times New Roman" w:cs="Times New Roman"/>
          <w:sz w:val="28"/>
          <w:szCs w:val="28"/>
          <w:lang w:eastAsia="it-IT"/>
        </w:rPr>
        <w:t> che non si converte in investimenti produttivi.</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b/>
          <w:bCs/>
          <w:sz w:val="28"/>
          <w:szCs w:val="28"/>
          <w:lang w:eastAsia="it-IT"/>
        </w:rPr>
        <w:t>4 - La stagnazione secolare e la caduta permanente del tasso di investimento nell’economia globale. La Curva di Phillips che non funziona più: un errore concettuale da cui è difficile tornare indietro</w:t>
      </w:r>
      <w:r w:rsidRPr="00193C26">
        <w:rPr>
          <w:rFonts w:ascii="Times New Roman" w:eastAsia="Times New Roman" w:hAnsi="Times New Roman" w:cs="Times New Roman"/>
          <w:sz w:val="28"/>
          <w:szCs w:val="28"/>
          <w:lang w:eastAsia="it-IT"/>
        </w:rPr>
        <w:t>.</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La fenomenologia istituzionale e storico-economica descritta nei primi due paragrafi, in sintesi, assume un senso particolarmente attuale, e scottante, nell’orizzonte economico globale del momento.</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Ci troviamo infatti a constatare il simultaneo manifestarsi di una stagnazione mondiale degli investimenti produttivi, appunto, pur a fronte dell’accumulo di risparmio inutilizzato, e della progressiva debolezza (nella variazione positiva) dei consumi, legata alle dinamiche salariali evidenziate nonché alla sfiducia degli stessi consumatori indebitati circa le prospettive di restituzione del credito disponibile: elementi che, intuitivamente, ed anche per il cittadino comune, appaiono congiurare per una potenziale nuova crisi finanziaria globale.</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Il paradosso apparente è che, dati i tassi di interesse prossimi o pari a zero, o addirittura negativi, praticati dalle più importanti banche centrali, la bassa inflazione non consente tuttavia di mantenere interessi reali positivi, cioè superiori all’inflazione, in una quota crescente dei prodotti scambiati sui mercati finanziari (interessati al mercato obbligazionario pubblico e privato dei paesi economicamente più “solidi”) e, in termini concreti e durevoli, la remunerazione attesa del capitale investito (profitto in senso </w:t>
      </w:r>
      <w:r w:rsidRPr="00193C26">
        <w:rPr>
          <w:rFonts w:ascii="Times New Roman" w:eastAsia="Times New Roman" w:hAnsi="Times New Roman" w:cs="Times New Roman"/>
          <w:i/>
          <w:iCs/>
          <w:sz w:val="28"/>
          <w:szCs w:val="28"/>
          <w:lang w:eastAsia="it-IT"/>
        </w:rPr>
        <w:t>lato</w:t>
      </w:r>
      <w:r w:rsidRPr="00193C26">
        <w:rPr>
          <w:rFonts w:ascii="Times New Roman" w:eastAsia="Times New Roman" w:hAnsi="Times New Roman" w:cs="Times New Roman"/>
          <w:sz w:val="28"/>
          <w:szCs w:val="28"/>
          <w:lang w:eastAsia="it-IT"/>
        </w:rPr>
        <w:t>) non è tale da attrarre positivamente gli investitori.</w:t>
      </w:r>
    </w:p>
    <w:p w:rsidR="00D564B8"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 xml:space="preserve">La situazione viene perciò descritta come di nuova “stagnazione </w:t>
      </w:r>
      <w:proofErr w:type="gramStart"/>
      <w:r w:rsidRPr="00193C26">
        <w:rPr>
          <w:rFonts w:ascii="Times New Roman" w:eastAsia="Times New Roman" w:hAnsi="Times New Roman" w:cs="Times New Roman"/>
          <w:sz w:val="28"/>
          <w:szCs w:val="28"/>
          <w:lang w:eastAsia="it-IT"/>
        </w:rPr>
        <w:t>secolare”</w:t>
      </w:r>
      <w:bookmarkStart w:id="7" w:name="_ftnref8"/>
      <w:r w:rsidRPr="00193C26">
        <w:rPr>
          <w:rFonts w:ascii="Times New Roman" w:eastAsia="Times New Roman" w:hAnsi="Times New Roman" w:cs="Times New Roman"/>
          <w:sz w:val="28"/>
          <w:szCs w:val="28"/>
          <w:lang w:eastAsia="it-IT"/>
        </w:rPr>
        <w:t>[</w:t>
      </w:r>
      <w:proofErr w:type="gramEnd"/>
      <w:r w:rsidRPr="00193C26">
        <w:rPr>
          <w:rFonts w:ascii="Times New Roman" w:eastAsia="Times New Roman" w:hAnsi="Times New Roman" w:cs="Times New Roman"/>
          <w:sz w:val="28"/>
          <w:szCs w:val="28"/>
          <w:lang w:eastAsia="it-IT"/>
        </w:rPr>
        <w:t>8]</w:t>
      </w:r>
      <w:bookmarkEnd w:id="7"/>
      <w:r w:rsidRPr="00193C26">
        <w:rPr>
          <w:rFonts w:ascii="Times New Roman" w:eastAsia="Times New Roman" w:hAnsi="Times New Roman" w:cs="Times New Roman"/>
          <w:sz w:val="28"/>
          <w:szCs w:val="28"/>
          <w:lang w:eastAsia="it-IT"/>
        </w:rPr>
        <w:t>, in cui </w:t>
      </w:r>
      <w:r w:rsidRPr="00193C26">
        <w:rPr>
          <w:rFonts w:ascii="Times New Roman" w:eastAsia="Times New Roman" w:hAnsi="Times New Roman" w:cs="Times New Roman"/>
          <w:bCs/>
          <w:sz w:val="28"/>
          <w:szCs w:val="28"/>
          <w:lang w:eastAsia="it-IT"/>
        </w:rPr>
        <w:t>le banche centrali si trovano, istituzionalmente, ad essere titolari dei maggiori poteri di intervento sull’economia reale (a scapito delle politiche fiscali, imbrigliate nei vari tetti al budget o nel raggiungimento del pareggio strutturale di bilancio), realizzando l’assetto “</w:t>
      </w:r>
      <w:proofErr w:type="spellStart"/>
      <w:r w:rsidRPr="00193C26">
        <w:rPr>
          <w:rFonts w:ascii="Times New Roman" w:eastAsia="Times New Roman" w:hAnsi="Times New Roman" w:cs="Times New Roman"/>
          <w:bCs/>
          <w:sz w:val="28"/>
          <w:szCs w:val="28"/>
          <w:lang w:eastAsia="it-IT"/>
        </w:rPr>
        <w:t>ideal</w:t>
      </w:r>
      <w:proofErr w:type="spellEnd"/>
      <w:r w:rsidRPr="00193C26">
        <w:rPr>
          <w:rFonts w:ascii="Times New Roman" w:eastAsia="Times New Roman" w:hAnsi="Times New Roman" w:cs="Times New Roman"/>
          <w:bCs/>
          <w:sz w:val="28"/>
          <w:szCs w:val="28"/>
          <w:lang w:eastAsia="it-IT"/>
        </w:rPr>
        <w:t>-razionale” del monetarismo e delle politiche economiche “credibili”.</w:t>
      </w:r>
      <w:r w:rsidRPr="00193C26">
        <w:rPr>
          <w:rFonts w:ascii="Times New Roman" w:eastAsia="Times New Roman" w:hAnsi="Times New Roman" w:cs="Times New Roman"/>
          <w:sz w:val="28"/>
          <w:szCs w:val="28"/>
          <w:lang w:eastAsia="it-IT"/>
        </w:rPr>
        <w:t> </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 xml:space="preserve">Ma </w:t>
      </w:r>
      <w:r w:rsidR="00D564B8" w:rsidRPr="00193C26">
        <w:rPr>
          <w:rFonts w:ascii="Times New Roman" w:eastAsia="Times New Roman" w:hAnsi="Times New Roman" w:cs="Times New Roman"/>
          <w:sz w:val="28"/>
          <w:szCs w:val="28"/>
          <w:lang w:eastAsia="it-IT"/>
        </w:rPr>
        <w:t xml:space="preserve">ciò, </w:t>
      </w:r>
      <w:r w:rsidRPr="00193C26">
        <w:rPr>
          <w:rFonts w:ascii="Times New Roman" w:eastAsia="Times New Roman" w:hAnsi="Times New Roman" w:cs="Times New Roman"/>
          <w:sz w:val="28"/>
          <w:szCs w:val="28"/>
          <w:lang w:eastAsia="it-IT"/>
        </w:rPr>
        <w:t>senza crescita (corrispondente alle attese): e, anzi, col paventato timore di una crisi finanziaria scatenata dall’eccesso di liquidità apprestato dalle banche centrali “credibili” agli operatori finanziari, titubanti e comunque impediti, dalla stessa regolazione, a trasferire tale liquidità all’economia reali.</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Le </w:t>
      </w:r>
      <w:r w:rsidRPr="00193C26">
        <w:rPr>
          <w:rFonts w:ascii="Times New Roman" w:eastAsia="Times New Roman" w:hAnsi="Times New Roman" w:cs="Times New Roman"/>
          <w:i/>
          <w:iCs/>
          <w:sz w:val="28"/>
          <w:szCs w:val="28"/>
          <w:lang w:eastAsia="it-IT"/>
        </w:rPr>
        <w:t>potentissime</w:t>
      </w:r>
      <w:r w:rsidRPr="00193C26">
        <w:rPr>
          <w:rFonts w:ascii="Times New Roman" w:eastAsia="Times New Roman" w:hAnsi="Times New Roman" w:cs="Times New Roman"/>
          <w:sz w:val="28"/>
          <w:szCs w:val="28"/>
          <w:lang w:eastAsia="it-IT"/>
        </w:rPr>
        <w:t> banche centrali, prigioniere del monetarismo e dei supposti “meccanismi di trasmissione monetaria”, si ritrovano al punto che i target inflattivi non vengono raggiunti </w:t>
      </w:r>
      <w:r w:rsidRPr="00193C26">
        <w:rPr>
          <w:rFonts w:ascii="Times New Roman" w:eastAsia="Times New Roman" w:hAnsi="Times New Roman" w:cs="Times New Roman"/>
          <w:i/>
          <w:iCs/>
          <w:sz w:val="28"/>
          <w:szCs w:val="28"/>
          <w:lang w:eastAsia="it-IT"/>
        </w:rPr>
        <w:t>per difetto</w:t>
      </w:r>
      <w:r w:rsidRPr="00193C26">
        <w:rPr>
          <w:rFonts w:ascii="Times New Roman" w:eastAsia="Times New Roman" w:hAnsi="Times New Roman" w:cs="Times New Roman"/>
          <w:sz w:val="28"/>
          <w:szCs w:val="28"/>
          <w:lang w:eastAsia="it-IT"/>
        </w:rPr>
        <w:t> (cioè l’inflazione, tanto temuta, non riparte) e la crescita dei salari, e quindi dei consumi a livello tale da stimolare gli investimenti produttivi, non si manifesta pur a fronte di una teorica “piena occupazione”; questa viene misurata in Ue col criterio del livello “efficiente” che “non accelera la crescita salariale inflattiva”, (c.d. NAIWRU, secondo il modello citato nella nota 3) e in USA</w:t>
      </w:r>
      <w:r w:rsidR="00D564B8" w:rsidRPr="00193C26">
        <w:rPr>
          <w:rFonts w:ascii="Times New Roman" w:eastAsia="Times New Roman" w:hAnsi="Times New Roman" w:cs="Times New Roman"/>
          <w:sz w:val="28"/>
          <w:szCs w:val="28"/>
          <w:lang w:eastAsia="it-IT"/>
        </w:rPr>
        <w:t>,</w:t>
      </w:r>
      <w:r w:rsidRPr="00193C26">
        <w:rPr>
          <w:rFonts w:ascii="Times New Roman" w:eastAsia="Times New Roman" w:hAnsi="Times New Roman" w:cs="Times New Roman"/>
          <w:sz w:val="28"/>
          <w:szCs w:val="28"/>
          <w:lang w:eastAsia="it-IT"/>
        </w:rPr>
        <w:t xml:space="preserve"> più realisticamente</w:t>
      </w:r>
      <w:r w:rsidR="00D564B8" w:rsidRPr="00193C26">
        <w:rPr>
          <w:rFonts w:ascii="Times New Roman" w:eastAsia="Times New Roman" w:hAnsi="Times New Roman" w:cs="Times New Roman"/>
          <w:sz w:val="28"/>
          <w:szCs w:val="28"/>
          <w:lang w:eastAsia="it-IT"/>
        </w:rPr>
        <w:t>,</w:t>
      </w:r>
      <w:r w:rsidRPr="00193C26">
        <w:rPr>
          <w:rFonts w:ascii="Times New Roman" w:eastAsia="Times New Roman" w:hAnsi="Times New Roman" w:cs="Times New Roman"/>
          <w:sz w:val="28"/>
          <w:szCs w:val="28"/>
          <w:lang w:eastAsia="it-IT"/>
        </w:rPr>
        <w:t xml:space="preserve"> mediante il ricorso a vari livelli di rilevazione che tengono conto di varie tipologie di lavoro (altamente flessibile e precario) o di ricerca, </w:t>
      </w:r>
      <w:r w:rsidR="00D564B8" w:rsidRPr="00193C26">
        <w:rPr>
          <w:rFonts w:ascii="Times New Roman" w:eastAsia="Times New Roman" w:hAnsi="Times New Roman" w:cs="Times New Roman"/>
          <w:sz w:val="28"/>
          <w:szCs w:val="28"/>
          <w:lang w:eastAsia="it-IT"/>
        </w:rPr>
        <w:t>più o meno attiva, dello stesso;</w:t>
      </w:r>
      <w:r w:rsidRPr="00193C26">
        <w:rPr>
          <w:rFonts w:ascii="Times New Roman" w:eastAsia="Times New Roman" w:hAnsi="Times New Roman" w:cs="Times New Roman"/>
          <w:sz w:val="28"/>
          <w:szCs w:val="28"/>
          <w:lang w:eastAsia="it-IT"/>
        </w:rPr>
        <w:t xml:space="preserve"> ma </w:t>
      </w:r>
      <w:r w:rsidR="00D564B8" w:rsidRPr="00193C26">
        <w:rPr>
          <w:rFonts w:ascii="Times New Roman" w:eastAsia="Times New Roman" w:hAnsi="Times New Roman" w:cs="Times New Roman"/>
          <w:sz w:val="28"/>
          <w:szCs w:val="28"/>
          <w:lang w:eastAsia="it-IT"/>
        </w:rPr>
        <w:t xml:space="preserve">anche utilizzare questa più realistica metodologia </w:t>
      </w:r>
      <w:r w:rsidRPr="00193C26">
        <w:rPr>
          <w:rFonts w:ascii="Times New Roman" w:eastAsia="Times New Roman" w:hAnsi="Times New Roman" w:cs="Times New Roman"/>
          <w:sz w:val="28"/>
          <w:szCs w:val="28"/>
          <w:lang w:eastAsia="it-IT"/>
        </w:rPr>
        <w:t>non</w:t>
      </w:r>
      <w:r w:rsidR="00D564B8" w:rsidRPr="00193C26">
        <w:rPr>
          <w:rFonts w:ascii="Times New Roman" w:eastAsia="Times New Roman" w:hAnsi="Times New Roman" w:cs="Times New Roman"/>
          <w:sz w:val="28"/>
          <w:szCs w:val="28"/>
          <w:lang w:eastAsia="it-IT"/>
        </w:rPr>
        <w:t xml:space="preserve"> ha innescato</w:t>
      </w:r>
      <w:r w:rsidRPr="00193C26">
        <w:rPr>
          <w:rFonts w:ascii="Times New Roman" w:eastAsia="Times New Roman" w:hAnsi="Times New Roman" w:cs="Times New Roman"/>
          <w:sz w:val="28"/>
          <w:szCs w:val="28"/>
          <w:lang w:eastAsia="it-IT"/>
        </w:rPr>
        <w:t>, del pari, la crescita salariale che sosterrebbe la propensione ad investire.</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Insomma, per focalizzare il tema della curva di Phillips, la situazione attuale, trovandocisi in teorica piena occupazione, dovrebbe manifestare un rialzo dell’inflazione generato dall’aumento delle retribuzioni (che andrebbe a sostenere la crescita sul lato della domanda); ed invece, l’inflazione permane troppo debole (cioè ostinatamente sotto i target prefissi dalle banche centrali), mentre </w:t>
      </w:r>
      <w:r w:rsidRPr="00193C26">
        <w:rPr>
          <w:rFonts w:ascii="Times New Roman" w:eastAsia="Times New Roman" w:hAnsi="Times New Roman" w:cs="Times New Roman"/>
          <w:i/>
          <w:iCs/>
          <w:sz w:val="28"/>
          <w:szCs w:val="28"/>
          <w:lang w:eastAsia="it-IT"/>
        </w:rPr>
        <w:t>l’ipotizzato</w:t>
      </w:r>
      <w:r w:rsidRPr="00193C26">
        <w:rPr>
          <w:rFonts w:ascii="Times New Roman" w:eastAsia="Times New Roman" w:hAnsi="Times New Roman" w:cs="Times New Roman"/>
          <w:sz w:val="28"/>
          <w:szCs w:val="28"/>
          <w:lang w:eastAsia="it-IT"/>
        </w:rPr>
        <w:t> alto tasso di occupazione (secondo i modelli teorici normativamente adottati, specialmente nell’eurozona e tratteggiati nella nota 1), non dà luogo a una crescita sufficiente del reddito effettivamente disponibile per la spesa in consumi e per determinare una maggior “propensione all’investimento”.</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A quanto pare, nonostante le previsioni teoriche di Friedman, gli “operatori razionali” non tengono conto solo delle componenti </w:t>
      </w:r>
      <w:r w:rsidRPr="00193C26">
        <w:rPr>
          <w:rFonts w:ascii="Times New Roman" w:eastAsia="Times New Roman" w:hAnsi="Times New Roman" w:cs="Times New Roman"/>
          <w:i/>
          <w:iCs/>
          <w:sz w:val="28"/>
          <w:szCs w:val="28"/>
          <w:lang w:eastAsia="it-IT"/>
        </w:rPr>
        <w:t>reali </w:t>
      </w:r>
      <w:r w:rsidRPr="00193C26">
        <w:rPr>
          <w:rFonts w:ascii="Times New Roman" w:eastAsia="Times New Roman" w:hAnsi="Times New Roman" w:cs="Times New Roman"/>
          <w:sz w:val="28"/>
          <w:szCs w:val="28"/>
          <w:lang w:eastAsia="it-IT"/>
        </w:rPr>
        <w:t>(al netto dell’inflazione) dell’economia e non tendono al naturale riequilibrio del sistema economico; questo, invece, rimane prigioniero del </w:t>
      </w:r>
      <w:proofErr w:type="spellStart"/>
      <w:r w:rsidRPr="00193C26">
        <w:rPr>
          <w:rFonts w:ascii="Times New Roman" w:eastAsia="Times New Roman" w:hAnsi="Times New Roman" w:cs="Times New Roman"/>
          <w:i/>
          <w:iCs/>
          <w:sz w:val="28"/>
          <w:szCs w:val="28"/>
          <w:lang w:eastAsia="it-IT"/>
        </w:rPr>
        <w:t>bias</w:t>
      </w:r>
      <w:proofErr w:type="spellEnd"/>
      <w:r w:rsidRPr="00193C26">
        <w:rPr>
          <w:rFonts w:ascii="Times New Roman" w:eastAsia="Times New Roman" w:hAnsi="Times New Roman" w:cs="Times New Roman"/>
          <w:sz w:val="28"/>
          <w:szCs w:val="28"/>
          <w:lang w:eastAsia="it-IT"/>
        </w:rPr>
        <w:t> deflattivo e, nei dati effettivi della crescita, ben lontano da un </w:t>
      </w:r>
      <w:r w:rsidRPr="00193C26">
        <w:rPr>
          <w:rFonts w:ascii="Times New Roman" w:eastAsia="Times New Roman" w:hAnsi="Times New Roman" w:cs="Times New Roman"/>
          <w:i/>
          <w:iCs/>
          <w:sz w:val="28"/>
          <w:szCs w:val="28"/>
          <w:lang w:eastAsia="it-IT"/>
        </w:rPr>
        <w:t>efficiente </w:t>
      </w:r>
      <w:r w:rsidRPr="00193C26">
        <w:rPr>
          <w:rFonts w:ascii="Times New Roman" w:eastAsia="Times New Roman" w:hAnsi="Times New Roman" w:cs="Times New Roman"/>
          <w:sz w:val="28"/>
          <w:szCs w:val="28"/>
          <w:lang w:eastAsia="it-IT"/>
        </w:rPr>
        <w:t>pieno impiego dei fattori della produzione.</w:t>
      </w:r>
    </w:p>
    <w:p w:rsidR="00D564B8" w:rsidRPr="00193C26" w:rsidRDefault="00D564B8" w:rsidP="00383750">
      <w:pPr>
        <w:spacing w:after="0" w:line="240" w:lineRule="auto"/>
        <w:jc w:val="both"/>
        <w:rPr>
          <w:rFonts w:ascii="Times New Roman" w:eastAsia="Times New Roman" w:hAnsi="Times New Roman" w:cs="Times New Roman"/>
          <w:sz w:val="28"/>
          <w:szCs w:val="28"/>
          <w:lang w:eastAsia="it-IT"/>
        </w:rPr>
      </w:pPr>
    </w:p>
    <w:p w:rsidR="00D564B8"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In ulteriore sintesi: la curva di Phillips, si dice, rimane “piatta”,</w:t>
      </w:r>
      <w:r w:rsidR="00D564B8" w:rsidRPr="00193C26">
        <w:rPr>
          <w:rFonts w:ascii="Times New Roman" w:eastAsia="Times New Roman" w:hAnsi="Times New Roman" w:cs="Times New Roman"/>
          <w:sz w:val="28"/>
          <w:szCs w:val="28"/>
          <w:lang w:eastAsia="it-IT"/>
        </w:rPr>
        <w:t xml:space="preserve"> e</w:t>
      </w:r>
      <w:r w:rsidRPr="00193C26">
        <w:rPr>
          <w:rFonts w:ascii="Times New Roman" w:eastAsia="Times New Roman" w:hAnsi="Times New Roman" w:cs="Times New Roman"/>
          <w:sz w:val="28"/>
          <w:szCs w:val="28"/>
          <w:lang w:eastAsia="it-IT"/>
        </w:rPr>
        <w:t xml:space="preserve"> cioè</w:t>
      </w:r>
      <w:r w:rsidR="00D564B8" w:rsidRPr="00193C26">
        <w:rPr>
          <w:rFonts w:ascii="Times New Roman" w:eastAsia="Times New Roman" w:hAnsi="Times New Roman" w:cs="Times New Roman"/>
          <w:sz w:val="28"/>
          <w:szCs w:val="28"/>
          <w:lang w:eastAsia="it-IT"/>
        </w:rPr>
        <w:t>, pur</w:t>
      </w:r>
      <w:r w:rsidRPr="00193C26">
        <w:rPr>
          <w:rFonts w:ascii="Times New Roman" w:eastAsia="Times New Roman" w:hAnsi="Times New Roman" w:cs="Times New Roman"/>
          <w:sz w:val="28"/>
          <w:szCs w:val="28"/>
          <w:lang w:eastAsia="it-IT"/>
        </w:rPr>
        <w:t xml:space="preserve"> diminuendo e poi assestandosi verso il basso la disoccupazione, l’inflazione non aumenta</w:t>
      </w:r>
      <w:r w:rsidR="00D564B8" w:rsidRPr="00193C26">
        <w:rPr>
          <w:rFonts w:ascii="Times New Roman" w:eastAsia="Times New Roman" w:hAnsi="Times New Roman" w:cs="Times New Roman"/>
          <w:sz w:val="28"/>
          <w:szCs w:val="28"/>
          <w:lang w:eastAsia="it-IT"/>
        </w:rPr>
        <w:t xml:space="preserve"> significativamente</w:t>
      </w:r>
      <w:r w:rsidRPr="00193C26">
        <w:rPr>
          <w:rFonts w:ascii="Times New Roman" w:eastAsia="Times New Roman" w:hAnsi="Times New Roman" w:cs="Times New Roman"/>
          <w:sz w:val="28"/>
          <w:szCs w:val="28"/>
          <w:lang w:eastAsia="it-IT"/>
        </w:rPr>
        <w:t>.</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bCs/>
          <w:sz w:val="28"/>
          <w:szCs w:val="28"/>
          <w:lang w:eastAsia="it-IT"/>
        </w:rPr>
        <w:t>Però aumentano i prezzi degli </w:t>
      </w:r>
      <w:proofErr w:type="spellStart"/>
      <w:r w:rsidRPr="00193C26">
        <w:rPr>
          <w:rFonts w:ascii="Times New Roman" w:eastAsia="Times New Roman" w:hAnsi="Times New Roman" w:cs="Times New Roman"/>
          <w:bCs/>
          <w:i/>
          <w:iCs/>
          <w:sz w:val="28"/>
          <w:szCs w:val="28"/>
          <w:lang w:eastAsia="it-IT"/>
        </w:rPr>
        <w:t>asset</w:t>
      </w:r>
      <w:proofErr w:type="spellEnd"/>
      <w:r w:rsidRPr="00193C26">
        <w:rPr>
          <w:rFonts w:ascii="Times New Roman" w:eastAsia="Times New Roman" w:hAnsi="Times New Roman" w:cs="Times New Roman"/>
          <w:bCs/>
          <w:sz w:val="28"/>
          <w:szCs w:val="28"/>
          <w:lang w:eastAsia="it-IT"/>
        </w:rPr>
        <w:t> finanziari (e in taluni paesi, come la Germania, anche quelli immobiliari) a dismisura (</w:t>
      </w:r>
      <w:proofErr w:type="spellStart"/>
      <w:r w:rsidRPr="00193C26">
        <w:rPr>
          <w:rFonts w:ascii="Times New Roman" w:eastAsia="Times New Roman" w:hAnsi="Times New Roman" w:cs="Times New Roman"/>
          <w:bCs/>
          <w:i/>
          <w:iCs/>
          <w:sz w:val="28"/>
          <w:szCs w:val="28"/>
          <w:lang w:eastAsia="it-IT"/>
        </w:rPr>
        <w:t>asset</w:t>
      </w:r>
      <w:proofErr w:type="spellEnd"/>
      <w:r w:rsidRPr="00193C26">
        <w:rPr>
          <w:rFonts w:ascii="Times New Roman" w:eastAsia="Times New Roman" w:hAnsi="Times New Roman" w:cs="Times New Roman"/>
          <w:bCs/>
          <w:i/>
          <w:iCs/>
          <w:sz w:val="28"/>
          <w:szCs w:val="28"/>
          <w:lang w:eastAsia="it-IT"/>
        </w:rPr>
        <w:t xml:space="preserve"> </w:t>
      </w:r>
      <w:proofErr w:type="spellStart"/>
      <w:r w:rsidRPr="00193C26">
        <w:rPr>
          <w:rFonts w:ascii="Times New Roman" w:eastAsia="Times New Roman" w:hAnsi="Times New Roman" w:cs="Times New Roman"/>
          <w:bCs/>
          <w:i/>
          <w:iCs/>
          <w:sz w:val="28"/>
          <w:szCs w:val="28"/>
          <w:lang w:eastAsia="it-IT"/>
        </w:rPr>
        <w:t>inflation</w:t>
      </w:r>
      <w:proofErr w:type="spellEnd"/>
      <w:r w:rsidRPr="00193C26">
        <w:rPr>
          <w:rFonts w:ascii="Times New Roman" w:eastAsia="Times New Roman" w:hAnsi="Times New Roman" w:cs="Times New Roman"/>
          <w:sz w:val="28"/>
          <w:szCs w:val="28"/>
          <w:lang w:eastAsia="it-IT"/>
        </w:rPr>
        <w:t>, riguardante lo </w:t>
      </w:r>
      <w:r w:rsidRPr="00193C26">
        <w:rPr>
          <w:rFonts w:ascii="Times New Roman" w:eastAsia="Times New Roman" w:hAnsi="Times New Roman" w:cs="Times New Roman"/>
          <w:i/>
          <w:iCs/>
          <w:sz w:val="28"/>
          <w:szCs w:val="28"/>
          <w:lang w:eastAsia="it-IT"/>
        </w:rPr>
        <w:t>stock</w:t>
      </w:r>
      <w:r w:rsidRPr="00193C26">
        <w:rPr>
          <w:rFonts w:ascii="Times New Roman" w:eastAsia="Times New Roman" w:hAnsi="Times New Roman" w:cs="Times New Roman"/>
          <w:sz w:val="28"/>
          <w:szCs w:val="28"/>
          <w:lang w:eastAsia="it-IT"/>
        </w:rPr>
        <w:t> di ricchezza, e non il reddito disponibile che determina “l’indice dei prezzi al consumo”) e, con essi, in assenza della crescita sostenuta che dovrebbe accompagnare il pieno impiego dei fattori, il peso dei debiti contratti dai consumatori e dagli operatori di mercato per agire</w:t>
      </w:r>
      <w:r w:rsidR="00D564B8" w:rsidRPr="00193C26">
        <w:rPr>
          <w:rFonts w:ascii="Times New Roman" w:eastAsia="Times New Roman" w:hAnsi="Times New Roman" w:cs="Times New Roman"/>
          <w:sz w:val="28"/>
          <w:szCs w:val="28"/>
          <w:lang w:eastAsia="it-IT"/>
        </w:rPr>
        <w:t>, in acquisto,</w:t>
      </w:r>
      <w:r w:rsidRPr="00193C26">
        <w:rPr>
          <w:rFonts w:ascii="Times New Roman" w:eastAsia="Times New Roman" w:hAnsi="Times New Roman" w:cs="Times New Roman"/>
          <w:sz w:val="28"/>
          <w:szCs w:val="28"/>
          <w:lang w:eastAsia="it-IT"/>
        </w:rPr>
        <w:t xml:space="preserve"> sulle aspettative di aumento dei prezzi dei prodotti finanziari (incluse, ovviamente, le azioni di società che non distribuiscono più profitti ragionevolmente legati ai corsi azionari…).</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Tutto questo fa ritenere che i “concetti” usati per descrivere la correlazione insita nella curva di Phillips, </w:t>
      </w:r>
      <w:r w:rsidRPr="00193C26">
        <w:rPr>
          <w:rFonts w:ascii="Times New Roman" w:eastAsia="Times New Roman" w:hAnsi="Times New Roman" w:cs="Times New Roman"/>
          <w:i/>
          <w:iCs/>
          <w:sz w:val="28"/>
          <w:szCs w:val="28"/>
          <w:lang w:eastAsia="it-IT"/>
        </w:rPr>
        <w:t>trasformati</w:t>
      </w:r>
      <w:r w:rsidRPr="00193C26">
        <w:rPr>
          <w:rFonts w:ascii="Times New Roman" w:eastAsia="Times New Roman" w:hAnsi="Times New Roman" w:cs="Times New Roman"/>
          <w:sz w:val="28"/>
          <w:szCs w:val="28"/>
          <w:lang w:eastAsia="it-IT"/>
        </w:rPr>
        <w:t xml:space="preserve"> da </w:t>
      </w:r>
      <w:proofErr w:type="spellStart"/>
      <w:r w:rsidRPr="00193C26">
        <w:rPr>
          <w:rFonts w:ascii="Times New Roman" w:eastAsia="Times New Roman" w:hAnsi="Times New Roman" w:cs="Times New Roman"/>
          <w:sz w:val="28"/>
          <w:szCs w:val="28"/>
          <w:lang w:eastAsia="it-IT"/>
        </w:rPr>
        <w:t>Solow</w:t>
      </w:r>
      <w:proofErr w:type="spellEnd"/>
      <w:r w:rsidRPr="00193C26">
        <w:rPr>
          <w:rFonts w:ascii="Times New Roman" w:eastAsia="Times New Roman" w:hAnsi="Times New Roman" w:cs="Times New Roman"/>
          <w:sz w:val="28"/>
          <w:szCs w:val="28"/>
          <w:lang w:eastAsia="it-IT"/>
        </w:rPr>
        <w:t xml:space="preserve"> e </w:t>
      </w:r>
      <w:proofErr w:type="spellStart"/>
      <w:r w:rsidRPr="00193C26">
        <w:rPr>
          <w:rFonts w:ascii="Times New Roman" w:eastAsia="Times New Roman" w:hAnsi="Times New Roman" w:cs="Times New Roman"/>
          <w:sz w:val="28"/>
          <w:szCs w:val="28"/>
          <w:lang w:eastAsia="it-IT"/>
        </w:rPr>
        <w:t>Samuelson</w:t>
      </w:r>
      <w:proofErr w:type="spellEnd"/>
      <w:r w:rsidRPr="00193C26">
        <w:rPr>
          <w:rFonts w:ascii="Times New Roman" w:eastAsia="Times New Roman" w:hAnsi="Times New Roman" w:cs="Times New Roman"/>
          <w:sz w:val="28"/>
          <w:szCs w:val="28"/>
          <w:lang w:eastAsia="it-IT"/>
        </w:rPr>
        <w:t xml:space="preserve">, siano fondamentalmente sbagliati. Cioè la </w:t>
      </w:r>
      <w:r w:rsidRPr="00193C26">
        <w:rPr>
          <w:rFonts w:ascii="Times New Roman" w:eastAsia="Times New Roman" w:hAnsi="Times New Roman" w:cs="Times New Roman"/>
          <w:i/>
          <w:sz w:val="28"/>
          <w:szCs w:val="28"/>
          <w:lang w:eastAsia="it-IT"/>
        </w:rPr>
        <w:t>ridefinizione</w:t>
      </w:r>
      <w:r w:rsidRPr="00193C26">
        <w:rPr>
          <w:rFonts w:ascii="Times New Roman" w:eastAsia="Times New Roman" w:hAnsi="Times New Roman" w:cs="Times New Roman"/>
          <w:sz w:val="28"/>
          <w:szCs w:val="28"/>
          <w:lang w:eastAsia="it-IT"/>
        </w:rPr>
        <w:t xml:space="preserve"> delle cause dell’inflazione (in particolare la pressione all’aumento salariale determinata dall’intervento distorsivo degli Stati mediante investimenti industriali e prestazioni pubbliche di welfare), e dello stesso concetto neo-liberale di disoccupazione </w:t>
      </w:r>
      <w:r w:rsidRPr="00193C26">
        <w:rPr>
          <w:rFonts w:ascii="Times New Roman" w:eastAsia="Times New Roman" w:hAnsi="Times New Roman" w:cs="Times New Roman"/>
          <w:i/>
          <w:iCs/>
          <w:sz w:val="28"/>
          <w:szCs w:val="28"/>
          <w:lang w:eastAsia="it-IT"/>
        </w:rPr>
        <w:t>naturale</w:t>
      </w:r>
      <w:r w:rsidRPr="00193C26">
        <w:rPr>
          <w:rFonts w:ascii="Times New Roman" w:eastAsia="Times New Roman" w:hAnsi="Times New Roman" w:cs="Times New Roman"/>
          <w:sz w:val="28"/>
          <w:szCs w:val="28"/>
          <w:lang w:eastAsia="it-IT"/>
        </w:rPr>
        <w:t> (v. nota 2), non fanno più "tornare i conti" della crescita. E, se per questo, neppure i conti pubblici: come in Italia attualmente, o come accadrebbe potenzialmente in Germania, qualora il governo dovesse intraprendere la gigantesca ricapitalizzazione del proprio “minato” sistema bancario e, contemporaneamente, scoppiasse una nuova bolla finanziaria globale, con conseguenti problemi di disoccupazione e di drastica flessione delle esportazioni su cui si basa l’economia tedesca.</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b/>
          <w:bCs/>
          <w:sz w:val="28"/>
          <w:szCs w:val="28"/>
          <w:lang w:eastAsia="it-IT"/>
        </w:rPr>
        <w:t>5- La </w:t>
      </w:r>
      <w:r w:rsidRPr="00193C26">
        <w:rPr>
          <w:rFonts w:ascii="Times New Roman" w:eastAsia="Times New Roman" w:hAnsi="Times New Roman" w:cs="Times New Roman"/>
          <w:b/>
          <w:bCs/>
          <w:i/>
          <w:iCs/>
          <w:sz w:val="28"/>
          <w:szCs w:val="28"/>
          <w:lang w:eastAsia="it-IT"/>
        </w:rPr>
        <w:t>versione </w:t>
      </w:r>
      <w:r w:rsidRPr="00193C26">
        <w:rPr>
          <w:rFonts w:ascii="Times New Roman" w:eastAsia="Times New Roman" w:hAnsi="Times New Roman" w:cs="Times New Roman"/>
          <w:b/>
          <w:bCs/>
          <w:sz w:val="28"/>
          <w:szCs w:val="28"/>
          <w:lang w:eastAsia="it-IT"/>
        </w:rPr>
        <w:t>attuale della BCE sulla curva di Phillips: l’operazione è perfettamente riuscita ma il paziente è morto (o non dà segni di guarigione</w:t>
      </w:r>
      <w:r w:rsidRPr="00193C26">
        <w:rPr>
          <w:rFonts w:ascii="Times New Roman" w:eastAsia="Times New Roman" w:hAnsi="Times New Roman" w:cs="Times New Roman"/>
          <w:sz w:val="28"/>
          <w:szCs w:val="28"/>
          <w:lang w:eastAsia="it-IT"/>
        </w:rPr>
        <w:t>).</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i/>
          <w:iCs/>
          <w:sz w:val="28"/>
          <w:szCs w:val="28"/>
          <w:lang w:eastAsia="it-IT"/>
        </w:rPr>
        <w:t xml:space="preserve">5.1 Linearità della curva di Phillips e aspettative di raggiungimento del target inflattivo nell'elaborazione recente della BCE. Tra...recente allontanamento del target </w:t>
      </w:r>
      <w:proofErr w:type="gramStart"/>
      <w:r w:rsidRPr="00193C26">
        <w:rPr>
          <w:rFonts w:ascii="Times New Roman" w:eastAsia="Times New Roman" w:hAnsi="Times New Roman" w:cs="Times New Roman"/>
          <w:i/>
          <w:iCs/>
          <w:sz w:val="28"/>
          <w:szCs w:val="28"/>
          <w:lang w:eastAsia="it-IT"/>
        </w:rPr>
        <w:t>e...</w:t>
      </w:r>
      <w:proofErr w:type="gramEnd"/>
      <w:r w:rsidRPr="00193C26">
        <w:rPr>
          <w:rFonts w:ascii="Times New Roman" w:eastAsia="Times New Roman" w:hAnsi="Times New Roman" w:cs="Times New Roman"/>
          <w:i/>
          <w:iCs/>
          <w:sz w:val="28"/>
          <w:szCs w:val="28"/>
          <w:lang w:eastAsia="it-IT"/>
        </w:rPr>
        <w:t>nuovo QE</w:t>
      </w:r>
      <w:r w:rsidRPr="00193C26">
        <w:rPr>
          <w:rFonts w:ascii="Times New Roman" w:eastAsia="Times New Roman" w:hAnsi="Times New Roman" w:cs="Times New Roman"/>
          <w:sz w:val="28"/>
          <w:szCs w:val="28"/>
          <w:lang w:eastAsia="it-IT"/>
        </w:rPr>
        <w:t>. </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Naturalmente la BCE esprime la propria visione del fenomeno dell'andamento "atipico" della Curva di Phillips. Di recente, a luglio del 2019 (dunque, alla vigilia della decisione del suo Board di riprendere il QE), ha infatti divulgato </w:t>
      </w:r>
      <w:hyperlink r:id="rId12" w:anchor="cite_ref-1" w:history="1">
        <w:r w:rsidRPr="00193C26">
          <w:rPr>
            <w:rStyle w:val="Collegamentoipertestuale"/>
            <w:rFonts w:ascii="Times New Roman" w:eastAsia="Times New Roman" w:hAnsi="Times New Roman" w:cs="Times New Roman"/>
            <w:sz w:val="28"/>
            <w:szCs w:val="28"/>
            <w:lang w:eastAsia="it-IT"/>
          </w:rPr>
          <w:t>questo </w:t>
        </w:r>
        <w:proofErr w:type="spellStart"/>
        <w:r w:rsidRPr="00193C26">
          <w:rPr>
            <w:rStyle w:val="Collegamentoipertestuale"/>
            <w:rFonts w:ascii="Times New Roman" w:eastAsia="Times New Roman" w:hAnsi="Times New Roman" w:cs="Times New Roman"/>
            <w:i/>
            <w:iCs/>
            <w:sz w:val="28"/>
            <w:szCs w:val="28"/>
            <w:lang w:eastAsia="it-IT"/>
          </w:rPr>
          <w:t>paper</w:t>
        </w:r>
        <w:proofErr w:type="spellEnd"/>
        <w:r w:rsidRPr="00193C26">
          <w:rPr>
            <w:rStyle w:val="Collegamentoipertestuale"/>
            <w:rFonts w:ascii="Times New Roman" w:eastAsia="Times New Roman" w:hAnsi="Times New Roman" w:cs="Times New Roman"/>
            <w:sz w:val="28"/>
            <w:szCs w:val="28"/>
            <w:lang w:eastAsia="it-IT"/>
          </w:rPr>
          <w:t>, contenente un'approfondita analisi.</w:t>
        </w:r>
      </w:hyperlink>
      <w:r w:rsidRPr="00193C26">
        <w:rPr>
          <w:rFonts w:ascii="Times New Roman" w:eastAsia="Times New Roman" w:hAnsi="Times New Roman" w:cs="Times New Roman"/>
          <w:sz w:val="28"/>
          <w:szCs w:val="28"/>
          <w:lang w:eastAsia="it-IT"/>
        </w:rPr>
        <w:t> che </w:t>
      </w:r>
      <w:r w:rsidRPr="00193C26">
        <w:rPr>
          <w:rFonts w:ascii="Times New Roman" w:eastAsia="Times New Roman" w:hAnsi="Times New Roman" w:cs="Times New Roman"/>
          <w:bCs/>
          <w:sz w:val="28"/>
          <w:szCs w:val="28"/>
          <w:lang w:eastAsia="it-IT"/>
        </w:rPr>
        <w:t>ritorna</w:t>
      </w:r>
      <w:r w:rsidRPr="00193C26">
        <w:rPr>
          <w:rFonts w:ascii="Times New Roman" w:eastAsia="Times New Roman" w:hAnsi="Times New Roman" w:cs="Times New Roman"/>
          <w:b/>
          <w:bCs/>
          <w:sz w:val="28"/>
          <w:szCs w:val="28"/>
          <w:lang w:eastAsia="it-IT"/>
        </w:rPr>
        <w:t> </w:t>
      </w:r>
      <w:r w:rsidRPr="00193C26">
        <w:rPr>
          <w:rFonts w:ascii="Times New Roman" w:eastAsia="Times New Roman" w:hAnsi="Times New Roman" w:cs="Times New Roman"/>
          <w:sz w:val="28"/>
          <w:szCs w:val="28"/>
          <w:lang w:eastAsia="it-IT"/>
        </w:rPr>
        <w:t>sugli interrogativi "</w:t>
      </w:r>
      <w:proofErr w:type="spellStart"/>
      <w:r w:rsidRPr="00193C26">
        <w:rPr>
          <w:rFonts w:ascii="Times New Roman" w:eastAsia="Times New Roman" w:hAnsi="Times New Roman" w:cs="Times New Roman"/>
          <w:bCs/>
          <w:i/>
          <w:iCs/>
          <w:sz w:val="28"/>
          <w:szCs w:val="28"/>
          <w:lang w:eastAsia="it-IT"/>
        </w:rPr>
        <w:t>unexplained</w:t>
      </w:r>
      <w:proofErr w:type="spellEnd"/>
      <w:r w:rsidRPr="00193C26">
        <w:rPr>
          <w:rFonts w:ascii="Times New Roman" w:eastAsia="Times New Roman" w:hAnsi="Times New Roman" w:cs="Times New Roman"/>
          <w:sz w:val="28"/>
          <w:szCs w:val="28"/>
          <w:lang w:eastAsia="it-IT"/>
        </w:rPr>
        <w:t>" posti nel Bollettino di aprile 2019. </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Senza scendere nelle tecnicalità dell'analisi, ne possiamo riassumere le conclusioni essenziali (anticipate nell'iniziale </w:t>
      </w:r>
      <w:r w:rsidRPr="00193C26">
        <w:rPr>
          <w:rFonts w:ascii="Times New Roman" w:eastAsia="Times New Roman" w:hAnsi="Times New Roman" w:cs="Times New Roman"/>
          <w:i/>
          <w:iCs/>
          <w:sz w:val="28"/>
          <w:szCs w:val="28"/>
          <w:lang w:eastAsia="it-IT"/>
        </w:rPr>
        <w:t>Sommario non-tecnico</w:t>
      </w:r>
      <w:r w:rsidRPr="00193C26">
        <w:rPr>
          <w:rFonts w:ascii="Times New Roman" w:eastAsia="Times New Roman" w:hAnsi="Times New Roman" w:cs="Times New Roman"/>
          <w:sz w:val="28"/>
          <w:szCs w:val="28"/>
          <w:lang w:eastAsia="it-IT"/>
        </w:rPr>
        <w:t>): </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i/>
          <w:iCs/>
          <w:sz w:val="28"/>
          <w:szCs w:val="28"/>
          <w:lang w:eastAsia="it-IT"/>
        </w:rPr>
        <w:t>a) forniamo l'evidenza in favore dell'uso della misurazione del ciclo fondata sulla disoccupazione; </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i/>
          <w:iCs/>
          <w:sz w:val="28"/>
          <w:szCs w:val="28"/>
          <w:lang w:eastAsia="it-IT"/>
        </w:rPr>
        <w:t>b) e concludiamo che l'inclinazione della curva di Phillips sia misurabile e statisticamente significativa. E comunque non troviamo evidenza sulla sua non linearità; </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i/>
          <w:iCs/>
          <w:sz w:val="28"/>
          <w:szCs w:val="28"/>
          <w:lang w:eastAsia="it-IT"/>
        </w:rPr>
        <w:t>c) Abbiamo rinvenuto una crescente, sebbene ancora moderata, probabilità di inflazione core convergente verso la sua media di lungo termine, compatibile con una direzione fondamentale dell'inflazione verso il raggiungimento del suo obiettivo...Concludiamo che la Curva di Phillips sia ancora un valido strumento di policy una volta che sia solidamente stimata</w:t>
      </w:r>
      <w:r w:rsidRPr="00193C26">
        <w:rPr>
          <w:rFonts w:ascii="Times New Roman" w:eastAsia="Times New Roman" w:hAnsi="Times New Roman" w:cs="Times New Roman"/>
          <w:sz w:val="28"/>
          <w:szCs w:val="28"/>
          <w:lang w:eastAsia="it-IT"/>
        </w:rPr>
        <w:t>. </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E tutto questo mentre il </w:t>
      </w:r>
      <w:r w:rsidRPr="00193C26">
        <w:rPr>
          <w:rFonts w:ascii="Times New Roman" w:eastAsia="Times New Roman" w:hAnsi="Times New Roman" w:cs="Times New Roman"/>
          <w:i/>
          <w:iCs/>
          <w:sz w:val="28"/>
          <w:szCs w:val="28"/>
          <w:lang w:eastAsia="it-IT"/>
        </w:rPr>
        <w:t>Board </w:t>
      </w:r>
      <w:r w:rsidRPr="00193C26">
        <w:rPr>
          <w:rFonts w:ascii="Times New Roman" w:eastAsia="Times New Roman" w:hAnsi="Times New Roman" w:cs="Times New Roman"/>
          <w:sz w:val="28"/>
          <w:szCs w:val="28"/>
          <w:lang w:eastAsia="it-IT"/>
        </w:rPr>
        <w:t xml:space="preserve">era in procinto di deliberare, appunto, la ripresa del QE, appena cessato da 7 mesi (il </w:t>
      </w:r>
      <w:proofErr w:type="spellStart"/>
      <w:r w:rsidRPr="00193C26">
        <w:rPr>
          <w:rFonts w:ascii="Times New Roman" w:eastAsia="Times New Roman" w:hAnsi="Times New Roman" w:cs="Times New Roman"/>
          <w:i/>
          <w:sz w:val="28"/>
          <w:szCs w:val="28"/>
          <w:lang w:eastAsia="it-IT"/>
        </w:rPr>
        <w:t>paper</w:t>
      </w:r>
      <w:proofErr w:type="spellEnd"/>
      <w:r w:rsidRPr="00193C26">
        <w:rPr>
          <w:rFonts w:ascii="Times New Roman" w:eastAsia="Times New Roman" w:hAnsi="Times New Roman" w:cs="Times New Roman"/>
          <w:sz w:val="28"/>
          <w:szCs w:val="28"/>
          <w:lang w:eastAsia="it-IT"/>
        </w:rPr>
        <w:t xml:space="preserve"> è del luglio 2019). E mentre la situazione dell'inflazione nell'eurozona - inclusiva dei vari elementi dell'inflazione </w:t>
      </w:r>
      <w:r w:rsidR="008C0116" w:rsidRPr="00193C26">
        <w:rPr>
          <w:rFonts w:ascii="Times New Roman" w:eastAsia="Times New Roman" w:hAnsi="Times New Roman" w:cs="Times New Roman"/>
          <w:i/>
          <w:sz w:val="28"/>
          <w:szCs w:val="28"/>
          <w:lang w:eastAsia="it-IT"/>
        </w:rPr>
        <w:t xml:space="preserve">non </w:t>
      </w:r>
      <w:r w:rsidRPr="00193C26">
        <w:rPr>
          <w:rFonts w:ascii="Times New Roman" w:eastAsia="Times New Roman" w:hAnsi="Times New Roman" w:cs="Times New Roman"/>
          <w:i/>
          <w:sz w:val="28"/>
          <w:szCs w:val="28"/>
          <w:lang w:eastAsia="it-IT"/>
        </w:rPr>
        <w:t>core</w:t>
      </w:r>
      <w:r w:rsidRPr="00193C26">
        <w:rPr>
          <w:rFonts w:ascii="Times New Roman" w:eastAsia="Times New Roman" w:hAnsi="Times New Roman" w:cs="Times New Roman"/>
          <w:sz w:val="28"/>
          <w:szCs w:val="28"/>
          <w:lang w:eastAsia="it-IT"/>
        </w:rPr>
        <w:t>, ovvero esogena alla...variazione del costo del lavoro-, segnatamente nel periodo dello stesso precedente QE ed in quello successivo a tale cessazione, era questa (</w:t>
      </w:r>
      <w:hyperlink r:id="rId13" w:history="1">
        <w:r w:rsidRPr="00193C26">
          <w:rPr>
            <w:rStyle w:val="Collegamentoipertestuale"/>
            <w:rFonts w:ascii="Times New Roman" w:eastAsia="Times New Roman" w:hAnsi="Times New Roman" w:cs="Times New Roman"/>
            <w:sz w:val="28"/>
            <w:szCs w:val="28"/>
            <w:lang w:eastAsia="it-IT"/>
          </w:rPr>
          <w:t xml:space="preserve">fonte </w:t>
        </w:r>
        <w:proofErr w:type="spellStart"/>
        <w:r w:rsidRPr="00193C26">
          <w:rPr>
            <w:rStyle w:val="Collegamentoipertestuale"/>
            <w:rFonts w:ascii="Times New Roman" w:eastAsia="Times New Roman" w:hAnsi="Times New Roman" w:cs="Times New Roman"/>
            <w:sz w:val="28"/>
            <w:szCs w:val="28"/>
            <w:lang w:eastAsia="it-IT"/>
          </w:rPr>
          <w:t>Eurostat</w:t>
        </w:r>
        <w:proofErr w:type="spellEnd"/>
      </w:hyperlink>
      <w:r w:rsidRPr="00193C26">
        <w:rPr>
          <w:rFonts w:ascii="Times New Roman" w:eastAsia="Times New Roman" w:hAnsi="Times New Roman" w:cs="Times New Roman"/>
          <w:sz w:val="28"/>
          <w:szCs w:val="28"/>
          <w:lang w:eastAsia="it-IT"/>
        </w:rPr>
        <w:t>):</w:t>
      </w:r>
    </w:p>
    <w:p w:rsidR="00D564B8" w:rsidRPr="00193C26" w:rsidRDefault="00D564B8" w:rsidP="00383750">
      <w:pPr>
        <w:spacing w:after="0" w:line="240" w:lineRule="auto"/>
        <w:jc w:val="both"/>
        <w:rPr>
          <w:rFonts w:ascii="Times New Roman" w:eastAsia="Times New Roman" w:hAnsi="Times New Roman" w:cs="Times New Roman"/>
          <w:sz w:val="28"/>
          <w:szCs w:val="28"/>
          <w:lang w:eastAsia="it-IT"/>
        </w:rPr>
      </w:pP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noProof/>
          <w:sz w:val="28"/>
          <w:szCs w:val="28"/>
          <w:lang w:eastAsia="it-IT"/>
        </w:rPr>
        <w:drawing>
          <wp:inline distT="0" distB="0" distL="0" distR="0">
            <wp:extent cx="6096000" cy="2752725"/>
            <wp:effectExtent l="0" t="0" r="0" b="9525"/>
            <wp:docPr id="7" name="Immagine 7" descr="https://ec.europa.eu/eurostat/statistics-explained/images/c/c8/Euro_area_annual_inflation_and_its_main_components_%28%25%29%2C_September_2009_-_September_2019_%28estimated%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c.europa.eu/eurostat/statistics-explained/images/c/c8/Euro_area_annual_inflation_and_its_main_components_%28%25%29%2C_September_2009_-_September_2019_%28estimated%2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2752725"/>
                    </a:xfrm>
                    <a:prstGeom prst="rect">
                      <a:avLst/>
                    </a:prstGeom>
                    <a:noFill/>
                    <a:ln>
                      <a:noFill/>
                    </a:ln>
                  </pic:spPr>
                </pic:pic>
              </a:graphicData>
            </a:graphic>
          </wp:inline>
        </w:drawing>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noProof/>
          <w:sz w:val="28"/>
          <w:szCs w:val="28"/>
          <w:lang w:eastAsia="it-IT"/>
        </w:rPr>
        <w:drawing>
          <wp:inline distT="0" distB="0" distL="0" distR="0">
            <wp:extent cx="6096000" cy="2724150"/>
            <wp:effectExtent l="0" t="0" r="0" b="0"/>
            <wp:docPr id="6" name="Immagine 6" descr="https://ec.europa.eu/eurostat/statistics-explained/images/1/11/Euro_area_annual_inflation_and_its_main_components_%28%25%29%2C_2019%2C_September_2018_and_April_2019-September_2019_%28estimated%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c.europa.eu/eurostat/statistics-explained/images/1/11/Euro_area_annual_inflation_and_its_main_components_%28%25%29%2C_2019%2C_September_2018_and_April_2019-September_2019_%28estimated%2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2724150"/>
                    </a:xfrm>
                    <a:prstGeom prst="rect">
                      <a:avLst/>
                    </a:prstGeom>
                    <a:noFill/>
                    <a:ln>
                      <a:noFill/>
                    </a:ln>
                  </pic:spPr>
                </pic:pic>
              </a:graphicData>
            </a:graphic>
          </wp:inline>
        </w:drawing>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noProof/>
          <w:sz w:val="28"/>
          <w:szCs w:val="28"/>
          <w:lang w:eastAsia="it-IT"/>
        </w:rPr>
        <w:drawing>
          <wp:inline distT="0" distB="0" distL="0" distR="0">
            <wp:extent cx="6096000" cy="3238500"/>
            <wp:effectExtent l="0" t="0" r="0" b="0"/>
            <wp:docPr id="5" name="Immagine 5" descr="https://ec.europa.eu/eurostat/statistics-explained/images/3/3a/Euro_area_annual_inflation_and_its_main_components_%28%25%29%2C_September_2017_-_September_2019_%28estimated%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c.europa.eu/eurostat/statistics-explained/images/3/3a/Euro_area_annual_inflation_and_its_main_components_%28%25%29%2C_September_2017_-_September_2019_%28estimated%2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3238500"/>
                    </a:xfrm>
                    <a:prstGeom prst="rect">
                      <a:avLst/>
                    </a:prstGeom>
                    <a:noFill/>
                    <a:ln>
                      <a:noFill/>
                    </a:ln>
                  </pic:spPr>
                </pic:pic>
              </a:graphicData>
            </a:graphic>
          </wp:inline>
        </w:drawing>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Complessivamente, la BCE si ostina nella versione neo-liberale e monetarista della “curva” e non vede altro da fare che confer</w:t>
      </w:r>
      <w:r w:rsidR="00D564B8" w:rsidRPr="00193C26">
        <w:rPr>
          <w:rFonts w:ascii="Times New Roman" w:eastAsia="Times New Roman" w:hAnsi="Times New Roman" w:cs="Times New Roman"/>
          <w:sz w:val="28"/>
          <w:szCs w:val="28"/>
          <w:lang w:eastAsia="it-IT"/>
        </w:rPr>
        <w:t>mare la politica seguita</w:t>
      </w:r>
      <w:r w:rsidR="00101812" w:rsidRPr="00193C26">
        <w:rPr>
          <w:rFonts w:ascii="Times New Roman" w:eastAsia="Times New Roman" w:hAnsi="Times New Roman" w:cs="Times New Roman"/>
          <w:sz w:val="28"/>
          <w:szCs w:val="28"/>
          <w:lang w:eastAsia="it-IT"/>
        </w:rPr>
        <w:t xml:space="preserve"> (col passato QE)</w:t>
      </w:r>
      <w:r w:rsidR="00D564B8" w:rsidRPr="00193C26">
        <w:rPr>
          <w:rFonts w:ascii="Times New Roman" w:eastAsia="Times New Roman" w:hAnsi="Times New Roman" w:cs="Times New Roman"/>
          <w:sz w:val="28"/>
          <w:szCs w:val="28"/>
          <w:lang w:eastAsia="it-IT"/>
        </w:rPr>
        <w:t xml:space="preserve"> </w:t>
      </w:r>
      <w:r w:rsidR="00D564B8" w:rsidRPr="00193C26">
        <w:rPr>
          <w:rFonts w:ascii="Times New Roman" w:eastAsia="Times New Roman" w:hAnsi="Times New Roman" w:cs="Times New Roman"/>
          <w:i/>
          <w:sz w:val="28"/>
          <w:szCs w:val="28"/>
          <w:lang w:eastAsia="it-IT"/>
        </w:rPr>
        <w:t>in quanto ancora</w:t>
      </w:r>
      <w:r w:rsidR="00101812" w:rsidRPr="00193C26">
        <w:rPr>
          <w:rFonts w:ascii="Times New Roman" w:eastAsia="Times New Roman" w:hAnsi="Times New Roman" w:cs="Times New Roman"/>
          <w:i/>
          <w:sz w:val="28"/>
          <w:szCs w:val="28"/>
          <w:lang w:eastAsia="it-IT"/>
        </w:rPr>
        <w:t xml:space="preserve"> ritenuta</w:t>
      </w:r>
      <w:r w:rsidR="00D564B8" w:rsidRPr="00193C26">
        <w:rPr>
          <w:rFonts w:ascii="Times New Roman" w:eastAsia="Times New Roman" w:hAnsi="Times New Roman" w:cs="Times New Roman"/>
          <w:i/>
          <w:sz w:val="28"/>
          <w:szCs w:val="28"/>
          <w:lang w:eastAsia="it-IT"/>
        </w:rPr>
        <w:t xml:space="preserve"> efficace</w:t>
      </w:r>
      <w:r w:rsidR="00101812" w:rsidRPr="00193C26">
        <w:rPr>
          <w:rFonts w:ascii="Times New Roman" w:eastAsia="Times New Roman" w:hAnsi="Times New Roman" w:cs="Times New Roman"/>
          <w:i/>
          <w:sz w:val="28"/>
          <w:szCs w:val="28"/>
          <w:lang w:eastAsia="it-IT"/>
        </w:rPr>
        <w:t xml:space="preserve"> nel trarne un bilancio </w:t>
      </w:r>
      <w:proofErr w:type="spellStart"/>
      <w:r w:rsidR="00101812" w:rsidRPr="00193C26">
        <w:rPr>
          <w:rFonts w:ascii="Times New Roman" w:eastAsia="Times New Roman" w:hAnsi="Times New Roman" w:cs="Times New Roman"/>
          <w:i/>
          <w:sz w:val="28"/>
          <w:szCs w:val="28"/>
          <w:lang w:eastAsia="it-IT"/>
        </w:rPr>
        <w:t>restrospettivo</w:t>
      </w:r>
      <w:proofErr w:type="spellEnd"/>
      <w:r w:rsidR="00D564B8" w:rsidRPr="00193C26">
        <w:rPr>
          <w:rFonts w:ascii="Times New Roman" w:eastAsia="Times New Roman" w:hAnsi="Times New Roman" w:cs="Times New Roman"/>
          <w:sz w:val="28"/>
          <w:szCs w:val="28"/>
          <w:lang w:eastAsia="it-IT"/>
        </w:rPr>
        <w:t>;</w:t>
      </w:r>
      <w:r w:rsidRPr="00193C26">
        <w:rPr>
          <w:rFonts w:ascii="Times New Roman" w:eastAsia="Times New Roman" w:hAnsi="Times New Roman" w:cs="Times New Roman"/>
          <w:sz w:val="28"/>
          <w:szCs w:val="28"/>
          <w:lang w:eastAsia="it-IT"/>
        </w:rPr>
        <w:t xml:space="preserve"> </w:t>
      </w:r>
      <w:r w:rsidR="00101812" w:rsidRPr="00193C26">
        <w:rPr>
          <w:rFonts w:ascii="Times New Roman" w:eastAsia="Times New Roman" w:hAnsi="Times New Roman" w:cs="Times New Roman"/>
          <w:sz w:val="28"/>
          <w:szCs w:val="28"/>
          <w:lang w:eastAsia="it-IT"/>
        </w:rPr>
        <w:t xml:space="preserve">eppure, poco dopo (il giudizio del </w:t>
      </w:r>
      <w:proofErr w:type="spellStart"/>
      <w:r w:rsidR="00101812" w:rsidRPr="00193C26">
        <w:rPr>
          <w:rFonts w:ascii="Times New Roman" w:eastAsia="Times New Roman" w:hAnsi="Times New Roman" w:cs="Times New Roman"/>
          <w:i/>
          <w:sz w:val="28"/>
          <w:szCs w:val="28"/>
          <w:lang w:eastAsia="it-IT"/>
        </w:rPr>
        <w:t>paper</w:t>
      </w:r>
      <w:proofErr w:type="spellEnd"/>
      <w:r w:rsidR="00101812" w:rsidRPr="00193C26">
        <w:rPr>
          <w:rFonts w:ascii="Times New Roman" w:eastAsia="Times New Roman" w:hAnsi="Times New Roman" w:cs="Times New Roman"/>
          <w:sz w:val="28"/>
          <w:szCs w:val="28"/>
          <w:lang w:eastAsia="it-IT"/>
        </w:rPr>
        <w:t xml:space="preserve">), tale politica viene di nuovo estesa ad </w:t>
      </w:r>
      <w:r w:rsidRPr="00193C26">
        <w:rPr>
          <w:rFonts w:ascii="Times New Roman" w:eastAsia="Times New Roman" w:hAnsi="Times New Roman" w:cs="Times New Roman"/>
          <w:sz w:val="28"/>
          <w:szCs w:val="28"/>
          <w:lang w:eastAsia="it-IT"/>
        </w:rPr>
        <w:t>include</w:t>
      </w:r>
      <w:r w:rsidR="00101812" w:rsidRPr="00193C26">
        <w:rPr>
          <w:rFonts w:ascii="Times New Roman" w:eastAsia="Times New Roman" w:hAnsi="Times New Roman" w:cs="Times New Roman"/>
          <w:sz w:val="28"/>
          <w:szCs w:val="28"/>
          <w:lang w:eastAsia="it-IT"/>
        </w:rPr>
        <w:t>re</w:t>
      </w:r>
      <w:r w:rsidRPr="00193C26">
        <w:rPr>
          <w:rFonts w:ascii="Times New Roman" w:eastAsia="Times New Roman" w:hAnsi="Times New Roman" w:cs="Times New Roman"/>
          <w:sz w:val="28"/>
          <w:szCs w:val="28"/>
          <w:lang w:eastAsia="it-IT"/>
        </w:rPr>
        <w:t xml:space="preserve"> la</w:t>
      </w:r>
      <w:r w:rsidR="00D564B8" w:rsidRPr="00193C26">
        <w:rPr>
          <w:rFonts w:ascii="Times New Roman" w:eastAsia="Times New Roman" w:hAnsi="Times New Roman" w:cs="Times New Roman"/>
          <w:sz w:val="28"/>
          <w:szCs w:val="28"/>
          <w:lang w:eastAsia="it-IT"/>
        </w:rPr>
        <w:t xml:space="preserve"> </w:t>
      </w:r>
      <w:r w:rsidRPr="00193C26">
        <w:rPr>
          <w:rFonts w:ascii="Times New Roman" w:eastAsia="Times New Roman" w:hAnsi="Times New Roman" w:cs="Times New Roman"/>
          <w:sz w:val="28"/>
          <w:szCs w:val="28"/>
          <w:lang w:eastAsia="it-IT"/>
        </w:rPr>
        <w:t>"insistenza" nella misura </w:t>
      </w:r>
      <w:proofErr w:type="spellStart"/>
      <w:r w:rsidRPr="00193C26">
        <w:rPr>
          <w:rFonts w:ascii="Times New Roman" w:eastAsia="Times New Roman" w:hAnsi="Times New Roman" w:cs="Times New Roman"/>
          <w:i/>
          <w:iCs/>
          <w:sz w:val="28"/>
          <w:szCs w:val="28"/>
          <w:lang w:eastAsia="it-IT"/>
        </w:rPr>
        <w:t>unconventional</w:t>
      </w:r>
      <w:proofErr w:type="spellEnd"/>
      <w:r w:rsidRPr="00193C26">
        <w:rPr>
          <w:rFonts w:ascii="Times New Roman" w:eastAsia="Times New Roman" w:hAnsi="Times New Roman" w:cs="Times New Roman"/>
          <w:i/>
          <w:iCs/>
          <w:sz w:val="28"/>
          <w:szCs w:val="28"/>
          <w:lang w:eastAsia="it-IT"/>
        </w:rPr>
        <w:t> </w:t>
      </w:r>
      <w:r w:rsidRPr="00193C26">
        <w:rPr>
          <w:rFonts w:ascii="Times New Roman" w:eastAsia="Times New Roman" w:hAnsi="Times New Roman" w:cs="Times New Roman"/>
          <w:sz w:val="28"/>
          <w:szCs w:val="28"/>
          <w:lang w:eastAsia="it-IT"/>
        </w:rPr>
        <w:t>del</w:t>
      </w:r>
      <w:r w:rsidR="00101812" w:rsidRPr="00193C26">
        <w:rPr>
          <w:rFonts w:ascii="Times New Roman" w:eastAsia="Times New Roman" w:hAnsi="Times New Roman" w:cs="Times New Roman"/>
          <w:sz w:val="28"/>
          <w:szCs w:val="28"/>
          <w:lang w:eastAsia="it-IT"/>
        </w:rPr>
        <w:t xml:space="preserve"> (nuovo) </w:t>
      </w:r>
      <w:r w:rsidRPr="00193C26">
        <w:rPr>
          <w:rFonts w:ascii="Times New Roman" w:eastAsia="Times New Roman" w:hAnsi="Times New Roman" w:cs="Times New Roman"/>
          <w:sz w:val="28"/>
          <w:szCs w:val="28"/>
          <w:lang w:eastAsia="it-IT"/>
        </w:rPr>
        <w:t>QE. Ma</w:t>
      </w:r>
      <w:r w:rsidR="00101812" w:rsidRPr="00193C26">
        <w:rPr>
          <w:rFonts w:ascii="Times New Roman" w:eastAsia="Times New Roman" w:hAnsi="Times New Roman" w:cs="Times New Roman"/>
          <w:sz w:val="28"/>
          <w:szCs w:val="28"/>
          <w:lang w:eastAsia="it-IT"/>
        </w:rPr>
        <w:t>, appunto,</w:t>
      </w:r>
      <w:r w:rsidRPr="00193C26">
        <w:rPr>
          <w:rFonts w:ascii="Times New Roman" w:eastAsia="Times New Roman" w:hAnsi="Times New Roman" w:cs="Times New Roman"/>
          <w:sz w:val="28"/>
          <w:szCs w:val="28"/>
          <w:lang w:eastAsia="it-IT"/>
        </w:rPr>
        <w:t xml:space="preserve"> non senza una certa contraddittorietà (rispetto al </w:t>
      </w:r>
      <w:proofErr w:type="spellStart"/>
      <w:r w:rsidRPr="00193C26">
        <w:rPr>
          <w:rFonts w:ascii="Times New Roman" w:eastAsia="Times New Roman" w:hAnsi="Times New Roman" w:cs="Times New Roman"/>
          <w:i/>
          <w:iCs/>
          <w:sz w:val="28"/>
          <w:szCs w:val="28"/>
          <w:lang w:eastAsia="it-IT"/>
        </w:rPr>
        <w:t>paper</w:t>
      </w:r>
      <w:proofErr w:type="spellEnd"/>
      <w:r w:rsidRPr="00193C26">
        <w:rPr>
          <w:rFonts w:ascii="Times New Roman" w:eastAsia="Times New Roman" w:hAnsi="Times New Roman" w:cs="Times New Roman"/>
          <w:sz w:val="28"/>
          <w:szCs w:val="28"/>
          <w:lang w:eastAsia="it-IT"/>
        </w:rPr>
        <w:t>) ed una </w:t>
      </w:r>
      <w:hyperlink r:id="rId17" w:history="1">
        <w:r w:rsidR="00101812" w:rsidRPr="00193C26">
          <w:rPr>
            <w:rStyle w:val="Collegamentoipertestuale"/>
            <w:rFonts w:ascii="Times New Roman" w:eastAsia="Times New Roman" w:hAnsi="Times New Roman" w:cs="Times New Roman"/>
            <w:sz w:val="28"/>
            <w:szCs w:val="28"/>
            <w:lang w:eastAsia="it-IT"/>
          </w:rPr>
          <w:t xml:space="preserve">forte opposizione </w:t>
        </w:r>
        <w:r w:rsidRPr="00193C26">
          <w:rPr>
            <w:rStyle w:val="Collegamentoipertestuale"/>
            <w:rFonts w:ascii="Times New Roman" w:eastAsia="Times New Roman" w:hAnsi="Times New Roman" w:cs="Times New Roman"/>
            <w:sz w:val="28"/>
            <w:szCs w:val="28"/>
            <w:lang w:eastAsia="it-IT"/>
          </w:rPr>
          <w:t>all'interno del </w:t>
        </w:r>
        <w:r w:rsidRPr="00193C26">
          <w:rPr>
            <w:rStyle w:val="Collegamentoipertestuale"/>
            <w:rFonts w:ascii="Times New Roman" w:eastAsia="Times New Roman" w:hAnsi="Times New Roman" w:cs="Times New Roman"/>
            <w:i/>
            <w:iCs/>
            <w:sz w:val="28"/>
            <w:szCs w:val="28"/>
            <w:lang w:eastAsia="it-IT"/>
          </w:rPr>
          <w:t>Board</w:t>
        </w:r>
        <w:r w:rsidR="00101812" w:rsidRPr="00193C26">
          <w:rPr>
            <w:rStyle w:val="Collegamentoipertestuale"/>
            <w:rFonts w:ascii="Times New Roman" w:eastAsia="Times New Roman" w:hAnsi="Times New Roman" w:cs="Times New Roman"/>
            <w:i/>
            <w:iCs/>
            <w:sz w:val="28"/>
            <w:szCs w:val="28"/>
            <w:lang w:eastAsia="it-IT"/>
          </w:rPr>
          <w:t>,</w:t>
        </w:r>
        <w:r w:rsidRPr="00193C26">
          <w:rPr>
            <w:rStyle w:val="Collegamentoipertestuale"/>
            <w:rFonts w:ascii="Times New Roman" w:eastAsia="Times New Roman" w:hAnsi="Times New Roman" w:cs="Times New Roman"/>
            <w:i/>
            <w:iCs/>
            <w:sz w:val="28"/>
            <w:szCs w:val="28"/>
            <w:lang w:eastAsia="it-IT"/>
          </w:rPr>
          <w:t> </w:t>
        </w:r>
        <w:r w:rsidR="00101812" w:rsidRPr="00193C26">
          <w:rPr>
            <w:rStyle w:val="Collegamentoipertestuale"/>
            <w:rFonts w:ascii="Times New Roman" w:eastAsia="Times New Roman" w:hAnsi="Times New Roman" w:cs="Times New Roman"/>
            <w:sz w:val="28"/>
            <w:szCs w:val="28"/>
            <w:lang w:eastAsia="it-IT"/>
          </w:rPr>
          <w:t>da parte</w:t>
        </w:r>
        <w:r w:rsidRPr="00193C26">
          <w:rPr>
            <w:rStyle w:val="Collegamentoipertestuale"/>
            <w:rFonts w:ascii="Times New Roman" w:eastAsia="Times New Roman" w:hAnsi="Times New Roman" w:cs="Times New Roman"/>
            <w:sz w:val="28"/>
            <w:szCs w:val="28"/>
            <w:lang w:eastAsia="it-IT"/>
          </w:rPr>
          <w:t xml:space="preserve"> dei banchieri centrali dei paesi più importanti</w:t>
        </w:r>
      </w:hyperlink>
      <w:r w:rsidR="00101812" w:rsidRPr="00193C26">
        <w:rPr>
          <w:rStyle w:val="Collegamentoipertestuale"/>
          <w:rFonts w:ascii="Times New Roman" w:eastAsia="Times New Roman" w:hAnsi="Times New Roman" w:cs="Times New Roman"/>
          <w:sz w:val="28"/>
          <w:szCs w:val="28"/>
          <w:lang w:eastAsia="it-IT"/>
        </w:rPr>
        <w:t>,</w:t>
      </w:r>
      <w:r w:rsidRPr="00193C26">
        <w:rPr>
          <w:rFonts w:ascii="Times New Roman" w:eastAsia="Times New Roman" w:hAnsi="Times New Roman" w:cs="Times New Roman"/>
          <w:sz w:val="28"/>
          <w:szCs w:val="28"/>
          <w:lang w:eastAsia="it-IT"/>
        </w:rPr>
        <w:t xml:space="preserve"> basata, evidentemente, sulla fede incrollabile che l'inflazione perverrà </w:t>
      </w:r>
      <w:r w:rsidRPr="00193C26">
        <w:rPr>
          <w:rFonts w:ascii="Times New Roman" w:eastAsia="Times New Roman" w:hAnsi="Times New Roman" w:cs="Times New Roman"/>
          <w:i/>
          <w:iCs/>
          <w:sz w:val="28"/>
          <w:szCs w:val="28"/>
          <w:lang w:eastAsia="it-IT"/>
        </w:rPr>
        <w:t>naturalisticamente </w:t>
      </w:r>
      <w:r w:rsidRPr="00193C26">
        <w:rPr>
          <w:rFonts w:ascii="Times New Roman" w:eastAsia="Times New Roman" w:hAnsi="Times New Roman" w:cs="Times New Roman"/>
          <w:sz w:val="28"/>
          <w:szCs w:val="28"/>
          <w:lang w:eastAsia="it-IT"/>
        </w:rPr>
        <w:t>al suo normale obiettivo di lungo termine (non si dice in modo esplicito, forse un po' pudicamente, al 2%). </w:t>
      </w:r>
    </w:p>
    <w:p w:rsidR="00383750" w:rsidRPr="00193C26" w:rsidRDefault="00101812"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bCs/>
          <w:sz w:val="28"/>
          <w:szCs w:val="28"/>
          <w:lang w:eastAsia="it-IT"/>
        </w:rPr>
        <w:t>Una fede duratura, cioè</w:t>
      </w:r>
      <w:r w:rsidR="00383750" w:rsidRPr="00193C26">
        <w:rPr>
          <w:rFonts w:ascii="Times New Roman" w:eastAsia="Times New Roman" w:hAnsi="Times New Roman" w:cs="Times New Roman"/>
          <w:bCs/>
          <w:sz w:val="28"/>
          <w:szCs w:val="28"/>
          <w:lang w:eastAsia="it-IT"/>
        </w:rPr>
        <w:t xml:space="preserve"> nonostante che il dato dell'inflazione complessiva di settembre 2019 sia un, oggettivamente allarmante, 0.9</w:t>
      </w:r>
      <w:r w:rsidR="00383750" w:rsidRPr="00193C26">
        <w:rPr>
          <w:rFonts w:ascii="Times New Roman" w:eastAsia="Times New Roman" w:hAnsi="Times New Roman" w:cs="Times New Roman"/>
          <w:sz w:val="28"/>
          <w:szCs w:val="28"/>
          <w:lang w:eastAsia="it-IT"/>
        </w:rPr>
        <w:t> (!).</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br/>
        <w:t>5.2. </w:t>
      </w:r>
      <w:r w:rsidRPr="00193C26">
        <w:rPr>
          <w:rFonts w:ascii="Times New Roman" w:eastAsia="Times New Roman" w:hAnsi="Times New Roman" w:cs="Times New Roman"/>
          <w:i/>
          <w:iCs/>
          <w:sz w:val="28"/>
          <w:szCs w:val="28"/>
          <w:lang w:eastAsia="it-IT"/>
        </w:rPr>
        <w:t>Disoccupazione nell'eurozona e sua variazione in costanza di QE e successivamente alla sua cessazione</w:t>
      </w:r>
      <w:r w:rsidRPr="00193C26">
        <w:rPr>
          <w:rFonts w:ascii="Times New Roman" w:eastAsia="Times New Roman" w:hAnsi="Times New Roman" w:cs="Times New Roman"/>
          <w:sz w:val="28"/>
          <w:szCs w:val="28"/>
          <w:lang w:eastAsia="it-IT"/>
        </w:rPr>
        <w:t>.</w:t>
      </w:r>
    </w:p>
    <w:p w:rsidR="008C0116"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Altrettanto interessante è vedere l'andamento della disoccupazione ufficiale, sempre </w:t>
      </w:r>
      <w:hyperlink r:id="rId18" w:anchor="Recent_developments" w:history="1">
        <w:r w:rsidRPr="00193C26">
          <w:rPr>
            <w:rStyle w:val="Collegamentoipertestuale"/>
            <w:rFonts w:ascii="Times New Roman" w:eastAsia="Times New Roman" w:hAnsi="Times New Roman" w:cs="Times New Roman"/>
            <w:sz w:val="28"/>
            <w:szCs w:val="28"/>
            <w:lang w:eastAsia="it-IT"/>
          </w:rPr>
          <w:t xml:space="preserve">rilevato da </w:t>
        </w:r>
        <w:proofErr w:type="spellStart"/>
        <w:r w:rsidRPr="00193C26">
          <w:rPr>
            <w:rStyle w:val="Collegamentoipertestuale"/>
            <w:rFonts w:ascii="Times New Roman" w:eastAsia="Times New Roman" w:hAnsi="Times New Roman" w:cs="Times New Roman"/>
            <w:sz w:val="28"/>
            <w:szCs w:val="28"/>
            <w:lang w:eastAsia="it-IT"/>
          </w:rPr>
          <w:t>Eurostat</w:t>
        </w:r>
        <w:proofErr w:type="spellEnd"/>
        <w:r w:rsidRPr="00193C26">
          <w:rPr>
            <w:rStyle w:val="Collegamentoipertestuale"/>
            <w:rFonts w:ascii="Times New Roman" w:eastAsia="Times New Roman" w:hAnsi="Times New Roman" w:cs="Times New Roman"/>
            <w:sz w:val="28"/>
            <w:szCs w:val="28"/>
            <w:lang w:eastAsia="it-IT"/>
          </w:rPr>
          <w:t xml:space="preserve"> ed appena pubblicato il 30 settembre 2019</w:t>
        </w:r>
      </w:hyperlink>
      <w:r w:rsidRPr="00193C26">
        <w:rPr>
          <w:rFonts w:ascii="Times New Roman" w:eastAsia="Times New Roman" w:hAnsi="Times New Roman" w:cs="Times New Roman"/>
          <w:sz w:val="28"/>
          <w:szCs w:val="28"/>
          <w:lang w:eastAsia="it-IT"/>
        </w:rPr>
        <w:t>. Due le osservazioni preliminari:</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 </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a) nell'eurozona, il picco di contrazione della disoccupazione si verifica proprio nella primissima fase iniziale del QE</w:t>
      </w:r>
      <w:r w:rsidR="008C0116" w:rsidRPr="00193C26">
        <w:rPr>
          <w:rFonts w:ascii="Times New Roman" w:eastAsia="Times New Roman" w:hAnsi="Times New Roman" w:cs="Times New Roman"/>
          <w:sz w:val="28"/>
          <w:szCs w:val="28"/>
          <w:lang w:eastAsia="it-IT"/>
        </w:rPr>
        <w:t>;</w:t>
      </w:r>
      <w:r w:rsidRPr="00193C26">
        <w:rPr>
          <w:rFonts w:ascii="Times New Roman" w:eastAsia="Times New Roman" w:hAnsi="Times New Roman" w:cs="Times New Roman"/>
          <w:sz w:val="28"/>
          <w:szCs w:val="28"/>
          <w:lang w:eastAsia="it-IT"/>
        </w:rPr>
        <w:t xml:space="preserve"> allorché era certamente più forte l'aspettativa di crescita che (</w:t>
      </w:r>
      <w:r w:rsidRPr="00193C26">
        <w:rPr>
          <w:rFonts w:ascii="Times New Roman" w:eastAsia="Times New Roman" w:hAnsi="Times New Roman" w:cs="Times New Roman"/>
          <w:i/>
          <w:iCs/>
          <w:sz w:val="28"/>
          <w:szCs w:val="28"/>
          <w:lang w:eastAsia="it-IT"/>
        </w:rPr>
        <w:t>de facto</w:t>
      </w:r>
      <w:r w:rsidR="008C0116" w:rsidRPr="00193C26">
        <w:rPr>
          <w:rFonts w:ascii="Times New Roman" w:eastAsia="Times New Roman" w:hAnsi="Times New Roman" w:cs="Times New Roman"/>
          <w:i/>
          <w:iCs/>
          <w:sz w:val="28"/>
          <w:szCs w:val="28"/>
          <w:lang w:eastAsia="it-IT"/>
        </w:rPr>
        <w:t xml:space="preserve"> indotta, principalmente, dall’effetto svalutativo del QE sul dollaro e, quindi, da un incremento delle esportazioni</w:t>
      </w:r>
      <w:r w:rsidRPr="00193C26">
        <w:rPr>
          <w:rFonts w:ascii="Times New Roman" w:eastAsia="Times New Roman" w:hAnsi="Times New Roman" w:cs="Times New Roman"/>
          <w:sz w:val="28"/>
          <w:szCs w:val="28"/>
          <w:lang w:eastAsia="it-IT"/>
        </w:rPr>
        <w:t>) avrebbe dovuto in teoria determinare, ma i cui supposti effetti benefici </w:t>
      </w:r>
      <w:r w:rsidRPr="00193C26">
        <w:rPr>
          <w:rFonts w:ascii="Times New Roman" w:eastAsia="Times New Roman" w:hAnsi="Times New Roman" w:cs="Times New Roman"/>
          <w:i/>
          <w:iCs/>
          <w:sz w:val="28"/>
          <w:szCs w:val="28"/>
          <w:lang w:eastAsia="it-IT"/>
        </w:rPr>
        <w:t>strutturali </w:t>
      </w:r>
      <w:r w:rsidRPr="00193C26">
        <w:rPr>
          <w:rFonts w:ascii="Times New Roman" w:eastAsia="Times New Roman" w:hAnsi="Times New Roman" w:cs="Times New Roman"/>
          <w:sz w:val="28"/>
          <w:szCs w:val="28"/>
          <w:lang w:eastAsia="it-IT"/>
        </w:rPr>
        <w:t>avrebbero dovuto manifestarsi</w:t>
      </w:r>
      <w:r w:rsidR="008C0116" w:rsidRPr="00193C26">
        <w:rPr>
          <w:rFonts w:ascii="Times New Roman" w:eastAsia="Times New Roman" w:hAnsi="Times New Roman" w:cs="Times New Roman"/>
          <w:sz w:val="28"/>
          <w:szCs w:val="28"/>
          <w:lang w:eastAsia="it-IT"/>
        </w:rPr>
        <w:t xml:space="preserve"> sul livello occupazionale</w:t>
      </w:r>
      <w:r w:rsidRPr="00193C26">
        <w:rPr>
          <w:rFonts w:ascii="Times New Roman" w:eastAsia="Times New Roman" w:hAnsi="Times New Roman" w:cs="Times New Roman"/>
          <w:sz w:val="28"/>
          <w:szCs w:val="28"/>
          <w:lang w:eastAsia="it-IT"/>
        </w:rPr>
        <w:t xml:space="preserve"> solo più tardi, nel medio periodo (mentre invece in tale fase successiva il decremento della disoccupazione si assesta su una media nettamente più ridotta); </w:t>
      </w:r>
    </w:p>
    <w:p w:rsidR="008C0116" w:rsidRPr="00193C26" w:rsidRDefault="008C0116" w:rsidP="00383750">
      <w:pPr>
        <w:spacing w:after="0" w:line="240" w:lineRule="auto"/>
        <w:jc w:val="both"/>
        <w:rPr>
          <w:rFonts w:ascii="Times New Roman" w:eastAsia="Times New Roman" w:hAnsi="Times New Roman" w:cs="Times New Roman"/>
          <w:sz w:val="28"/>
          <w:szCs w:val="28"/>
          <w:lang w:eastAsia="it-IT"/>
        </w:rPr>
      </w:pP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b) sempre guardando, nello stesso periodo, ai tassi di riduzione della disoccupazione dei paesi Ue </w:t>
      </w:r>
      <w:r w:rsidRPr="00193C26">
        <w:rPr>
          <w:rFonts w:ascii="Times New Roman" w:eastAsia="Times New Roman" w:hAnsi="Times New Roman" w:cs="Times New Roman"/>
          <w:i/>
          <w:iCs/>
          <w:sz w:val="28"/>
          <w:szCs w:val="28"/>
          <w:lang w:eastAsia="it-IT"/>
        </w:rPr>
        <w:t>estranei </w:t>
      </w:r>
      <w:r w:rsidRPr="00193C26">
        <w:rPr>
          <w:rFonts w:ascii="Times New Roman" w:eastAsia="Times New Roman" w:hAnsi="Times New Roman" w:cs="Times New Roman"/>
          <w:sz w:val="28"/>
          <w:szCs w:val="28"/>
          <w:lang w:eastAsia="it-IT"/>
        </w:rPr>
        <w:t>all'eurozona, - e quindi agli effetti diretti del QE -, si vede che, in media, se la cavano molto meglio.</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noProof/>
          <w:sz w:val="28"/>
          <w:szCs w:val="28"/>
          <w:lang w:eastAsia="it-IT"/>
        </w:rPr>
        <w:drawing>
          <wp:inline distT="0" distB="0" distL="0" distR="0">
            <wp:extent cx="5810250" cy="6096000"/>
            <wp:effectExtent l="0" t="0" r="0" b="0"/>
            <wp:docPr id="4" name="Immagine 4" descr="https://ec.europa.eu/eurostat/statistics-explained/images/d/d0/Change_in_the_number_of_unemployed_persons_%28compared_to_previous_month%2C_in_thousands%29%2C_seasonally_adjusted%2C_January_2011_-_August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c.europa.eu/eurostat/statistics-explained/images/d/d0/Change_in_the_number_of_unemployed_persons_%28compared_to_previous_month%2C_in_thousands%29%2C_seasonally_adjusted%2C_January_2011_-_August_201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0250" cy="6096000"/>
                    </a:xfrm>
                    <a:prstGeom prst="rect">
                      <a:avLst/>
                    </a:prstGeom>
                    <a:noFill/>
                    <a:ln>
                      <a:noFill/>
                    </a:ln>
                  </pic:spPr>
                </pic:pic>
              </a:graphicData>
            </a:graphic>
          </wp:inline>
        </w:drawing>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i/>
          <w:iCs/>
          <w:sz w:val="28"/>
          <w:szCs w:val="28"/>
          <w:lang w:eastAsia="it-IT"/>
        </w:rPr>
        <w:t>5.3. Il problema della "sottoccupazione" e il suo andamento strutturalmente crescente negli USA e nell'eurozona</w:t>
      </w:r>
      <w:r w:rsidRPr="00193C26">
        <w:rPr>
          <w:rFonts w:ascii="Times New Roman" w:eastAsia="Times New Roman" w:hAnsi="Times New Roman" w:cs="Times New Roman"/>
          <w:sz w:val="28"/>
          <w:szCs w:val="28"/>
          <w:lang w:eastAsia="it-IT"/>
        </w:rPr>
        <w:t>.</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 xml:space="preserve">Per contro, altre istituzioni UE, nel caso </w:t>
      </w:r>
      <w:proofErr w:type="spellStart"/>
      <w:r w:rsidRPr="00193C26">
        <w:rPr>
          <w:rFonts w:ascii="Times New Roman" w:eastAsia="Times New Roman" w:hAnsi="Times New Roman" w:cs="Times New Roman"/>
          <w:sz w:val="28"/>
          <w:szCs w:val="28"/>
          <w:lang w:eastAsia="it-IT"/>
        </w:rPr>
        <w:t>Eurostat</w:t>
      </w:r>
      <w:proofErr w:type="spellEnd"/>
      <w:r w:rsidRPr="00193C26">
        <w:rPr>
          <w:rFonts w:ascii="Times New Roman" w:eastAsia="Times New Roman" w:hAnsi="Times New Roman" w:cs="Times New Roman"/>
          <w:sz w:val="28"/>
          <w:szCs w:val="28"/>
          <w:lang w:eastAsia="it-IT"/>
        </w:rPr>
        <w:t>, devono prendere atto della realtà del mercato del lavoro “flessibile” e delle conseguenze in termini di occupazione e disoccupazione, rilevante nella loro realtà economica e non formale, </w:t>
      </w:r>
      <w:hyperlink r:id="rId20" w:anchor="cite_ref-1" w:history="1">
        <w:r w:rsidRPr="00193C26">
          <w:rPr>
            <w:rStyle w:val="Collegamentoipertestuale"/>
            <w:rFonts w:ascii="Times New Roman" w:eastAsia="Times New Roman" w:hAnsi="Times New Roman" w:cs="Times New Roman"/>
            <w:sz w:val="28"/>
            <w:szCs w:val="28"/>
            <w:lang w:eastAsia="it-IT"/>
          </w:rPr>
          <w:t>attraverso un’ampia rassegna sulla </w:t>
        </w:r>
        <w:r w:rsidRPr="00193C26">
          <w:rPr>
            <w:rStyle w:val="Collegamentoipertestuale"/>
            <w:rFonts w:ascii="Times New Roman" w:eastAsia="Times New Roman" w:hAnsi="Times New Roman" w:cs="Times New Roman"/>
            <w:bCs/>
            <w:sz w:val="28"/>
            <w:szCs w:val="28"/>
            <w:lang w:eastAsia="it-IT"/>
          </w:rPr>
          <w:t>consistenza della sotto-occupazione (</w:t>
        </w:r>
        <w:proofErr w:type="spellStart"/>
        <w:r w:rsidRPr="00193C26">
          <w:rPr>
            <w:rStyle w:val="Collegamentoipertestuale"/>
            <w:rFonts w:ascii="Times New Roman" w:eastAsia="Times New Roman" w:hAnsi="Times New Roman" w:cs="Times New Roman"/>
            <w:bCs/>
            <w:i/>
            <w:iCs/>
            <w:sz w:val="28"/>
            <w:szCs w:val="28"/>
            <w:lang w:eastAsia="it-IT"/>
          </w:rPr>
          <w:t>underemployment</w:t>
        </w:r>
        <w:proofErr w:type="spellEnd"/>
        <w:r w:rsidRPr="00193C26">
          <w:rPr>
            <w:rStyle w:val="Collegamentoipertestuale"/>
            <w:rFonts w:ascii="Times New Roman" w:eastAsia="Times New Roman" w:hAnsi="Times New Roman" w:cs="Times New Roman"/>
            <w:sz w:val="28"/>
            <w:szCs w:val="28"/>
            <w:lang w:eastAsia="it-IT"/>
          </w:rPr>
          <w:t>)</w:t>
        </w:r>
      </w:hyperlink>
      <w:r w:rsidRPr="00193C26">
        <w:rPr>
          <w:rFonts w:ascii="Times New Roman" w:eastAsia="Times New Roman" w:hAnsi="Times New Roman" w:cs="Times New Roman"/>
          <w:sz w:val="28"/>
          <w:szCs w:val="28"/>
          <w:lang w:eastAsia="it-IT"/>
        </w:rPr>
        <w:t> come condizione para-lavorativa sostanzialmente equiparabile alla disoccupazione.</w:t>
      </w:r>
    </w:p>
    <w:p w:rsidR="00101812"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 xml:space="preserve">Concetto-base: la sottoccupazione include sia l’impiego </w:t>
      </w:r>
      <w:proofErr w:type="gramStart"/>
      <w:r w:rsidRPr="00193C26">
        <w:rPr>
          <w:rFonts w:ascii="Times New Roman" w:eastAsia="Times New Roman" w:hAnsi="Times New Roman" w:cs="Times New Roman"/>
          <w:sz w:val="28"/>
          <w:szCs w:val="28"/>
          <w:lang w:eastAsia="it-IT"/>
        </w:rPr>
        <w:t>insufficiente  della</w:t>
      </w:r>
      <w:proofErr w:type="gramEnd"/>
      <w:r w:rsidRPr="00193C26">
        <w:rPr>
          <w:rFonts w:ascii="Times New Roman" w:eastAsia="Times New Roman" w:hAnsi="Times New Roman" w:cs="Times New Roman"/>
          <w:sz w:val="28"/>
          <w:szCs w:val="28"/>
          <w:lang w:eastAsia="it-IT"/>
        </w:rPr>
        <w:t xml:space="preserve"> forza lavoro,- inteso come (decrescente) quota della popolazione attiva, rispetto alla situazione di pieno impiego dei fattori della produzione -,  sia l'impiego della forza lavoro in tipologie di rapporti contrattuali in cui, in modo indesiderato, la retribuzione sia obiettivamente molto bassa e comunque percepita in modo saltuario (pur a fronte di una necessità di offrirsi sul mercato del lavoro). </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L'oggettivazione di tale condizione di "</w:t>
      </w:r>
      <w:r w:rsidRPr="00193C26">
        <w:rPr>
          <w:rFonts w:ascii="Times New Roman" w:eastAsia="Times New Roman" w:hAnsi="Times New Roman" w:cs="Times New Roman"/>
          <w:bCs/>
          <w:i/>
          <w:iCs/>
          <w:sz w:val="28"/>
          <w:szCs w:val="28"/>
          <w:lang w:eastAsia="it-IT"/>
        </w:rPr>
        <w:t>deprivazione</w:t>
      </w:r>
      <w:r w:rsidRPr="00193C26">
        <w:rPr>
          <w:rFonts w:ascii="Times New Roman" w:eastAsia="Times New Roman" w:hAnsi="Times New Roman" w:cs="Times New Roman"/>
          <w:sz w:val="28"/>
          <w:szCs w:val="28"/>
          <w:lang w:eastAsia="it-IT"/>
        </w:rPr>
        <w:t>" viene rilevata, da alcuni studiosi, </w:t>
      </w:r>
      <w:hyperlink r:id="rId21" w:history="1">
        <w:r w:rsidRPr="00193C26">
          <w:rPr>
            <w:rStyle w:val="Collegamentoipertestuale"/>
            <w:rFonts w:ascii="Times New Roman" w:eastAsia="Times New Roman" w:hAnsi="Times New Roman" w:cs="Times New Roman"/>
            <w:sz w:val="28"/>
            <w:szCs w:val="28"/>
            <w:lang w:eastAsia="it-IT"/>
          </w:rPr>
          <w:t>sulla base del riscontro di una serie di 11 indicator</w:t>
        </w:r>
      </w:hyperlink>
      <w:r w:rsidR="00101812" w:rsidRPr="00193C26">
        <w:rPr>
          <w:rFonts w:ascii="Times New Roman" w:eastAsia="Times New Roman" w:hAnsi="Times New Roman" w:cs="Times New Roman"/>
          <w:sz w:val="28"/>
          <w:szCs w:val="28"/>
          <w:lang w:eastAsia="it-IT"/>
        </w:rPr>
        <w:t>i; nel</w:t>
      </w:r>
      <w:r w:rsidRPr="00193C26">
        <w:rPr>
          <w:rFonts w:ascii="Times New Roman" w:eastAsia="Times New Roman" w:hAnsi="Times New Roman" w:cs="Times New Roman"/>
          <w:sz w:val="28"/>
          <w:szCs w:val="28"/>
          <w:lang w:eastAsia="it-IT"/>
        </w:rPr>
        <w:t>la definizione di queste varie situazioni secondo un elemento caratterizzante che le accomuna</w:t>
      </w:r>
      <w:r w:rsidR="00101812" w:rsidRPr="00193C26">
        <w:rPr>
          <w:rFonts w:ascii="Times New Roman" w:eastAsia="Times New Roman" w:hAnsi="Times New Roman" w:cs="Times New Roman"/>
          <w:sz w:val="28"/>
          <w:szCs w:val="28"/>
          <w:lang w:eastAsia="it-IT"/>
        </w:rPr>
        <w:t xml:space="preserve"> – cioè l’individuazione di un paniere “minimo” di comportamenti indicativi di consumo -</w:t>
      </w:r>
      <w:r w:rsidRPr="00193C26">
        <w:rPr>
          <w:rFonts w:ascii="Times New Roman" w:eastAsia="Times New Roman" w:hAnsi="Times New Roman" w:cs="Times New Roman"/>
          <w:sz w:val="28"/>
          <w:szCs w:val="28"/>
          <w:lang w:eastAsia="it-IT"/>
        </w:rPr>
        <w:t>, è utilizzata la formula </w:t>
      </w:r>
      <w:proofErr w:type="spellStart"/>
      <w:r w:rsidR="002673A6" w:rsidRPr="00193C26">
        <w:fldChar w:fldCharType="begin"/>
      </w:r>
      <w:r w:rsidR="002673A6" w:rsidRPr="00193C26">
        <w:instrText xml:space="preserve"> HYPERLINK "http://www.macgillsummerschool.com/income-inequality-in-ireland/" </w:instrText>
      </w:r>
      <w:r w:rsidR="002673A6" w:rsidRPr="00193C26">
        <w:fldChar w:fldCharType="separate"/>
      </w:r>
      <w:r w:rsidRPr="00193C26">
        <w:rPr>
          <w:rStyle w:val="Collegamentoipertestuale"/>
          <w:rFonts w:ascii="Times New Roman" w:eastAsia="Times New Roman" w:hAnsi="Times New Roman" w:cs="Times New Roman"/>
          <w:bCs/>
          <w:i/>
          <w:iCs/>
          <w:sz w:val="28"/>
          <w:szCs w:val="28"/>
          <w:lang w:eastAsia="it-IT"/>
        </w:rPr>
        <w:t>Very</w:t>
      </w:r>
      <w:proofErr w:type="spellEnd"/>
      <w:r w:rsidRPr="00193C26">
        <w:rPr>
          <w:rStyle w:val="Collegamentoipertestuale"/>
          <w:rFonts w:ascii="Times New Roman" w:eastAsia="Times New Roman" w:hAnsi="Times New Roman" w:cs="Times New Roman"/>
          <w:bCs/>
          <w:i/>
          <w:iCs/>
          <w:sz w:val="28"/>
          <w:szCs w:val="28"/>
          <w:lang w:eastAsia="it-IT"/>
        </w:rPr>
        <w:t xml:space="preserve"> </w:t>
      </w:r>
      <w:proofErr w:type="spellStart"/>
      <w:r w:rsidRPr="00193C26">
        <w:rPr>
          <w:rStyle w:val="Collegamentoipertestuale"/>
          <w:rFonts w:ascii="Times New Roman" w:eastAsia="Times New Roman" w:hAnsi="Times New Roman" w:cs="Times New Roman"/>
          <w:bCs/>
          <w:i/>
          <w:iCs/>
          <w:sz w:val="28"/>
          <w:szCs w:val="28"/>
          <w:lang w:eastAsia="it-IT"/>
        </w:rPr>
        <w:t>Low</w:t>
      </w:r>
      <w:proofErr w:type="spellEnd"/>
      <w:r w:rsidRPr="00193C26">
        <w:rPr>
          <w:rStyle w:val="Collegamentoipertestuale"/>
          <w:rFonts w:ascii="Times New Roman" w:eastAsia="Times New Roman" w:hAnsi="Times New Roman" w:cs="Times New Roman"/>
          <w:bCs/>
          <w:i/>
          <w:iCs/>
          <w:sz w:val="28"/>
          <w:szCs w:val="28"/>
          <w:lang w:eastAsia="it-IT"/>
        </w:rPr>
        <w:t xml:space="preserve"> Work </w:t>
      </w:r>
      <w:proofErr w:type="spellStart"/>
      <w:r w:rsidRPr="00193C26">
        <w:rPr>
          <w:rStyle w:val="Collegamentoipertestuale"/>
          <w:rFonts w:ascii="Times New Roman" w:eastAsia="Times New Roman" w:hAnsi="Times New Roman" w:cs="Times New Roman"/>
          <w:bCs/>
          <w:i/>
          <w:iCs/>
          <w:sz w:val="28"/>
          <w:szCs w:val="28"/>
          <w:lang w:eastAsia="it-IT"/>
        </w:rPr>
        <w:t>Intensity</w:t>
      </w:r>
      <w:proofErr w:type="spellEnd"/>
      <w:r w:rsidR="002673A6" w:rsidRPr="00193C26">
        <w:rPr>
          <w:rStyle w:val="Collegamentoipertestuale"/>
          <w:rFonts w:ascii="Times New Roman" w:eastAsia="Times New Roman" w:hAnsi="Times New Roman" w:cs="Times New Roman"/>
          <w:bCs/>
          <w:i/>
          <w:iCs/>
          <w:sz w:val="28"/>
          <w:szCs w:val="28"/>
          <w:lang w:eastAsia="it-IT"/>
        </w:rPr>
        <w:fldChar w:fldCharType="end"/>
      </w:r>
      <w:r w:rsidRPr="00193C26">
        <w:rPr>
          <w:rFonts w:ascii="Times New Roman" w:eastAsia="Times New Roman" w:hAnsi="Times New Roman" w:cs="Times New Roman"/>
          <w:b/>
          <w:bCs/>
          <w:i/>
          <w:iCs/>
          <w:sz w:val="28"/>
          <w:szCs w:val="28"/>
          <w:lang w:eastAsia="it-IT"/>
        </w:rPr>
        <w:t> </w:t>
      </w:r>
      <w:r w:rsidRPr="00193C26">
        <w:rPr>
          <w:rFonts w:ascii="Times New Roman" w:eastAsia="Times New Roman" w:hAnsi="Times New Roman" w:cs="Times New Roman"/>
          <w:sz w:val="28"/>
          <w:szCs w:val="28"/>
          <w:lang w:eastAsia="it-IT"/>
        </w:rPr>
        <w:t>(riferita sia alla tipologia di lavoro che alla percentuale delle persone attive all'interno di una famiglia). </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 xml:space="preserve">Dunque, </w:t>
      </w:r>
      <w:proofErr w:type="spellStart"/>
      <w:r w:rsidRPr="00193C26">
        <w:rPr>
          <w:rFonts w:ascii="Times New Roman" w:eastAsia="Times New Roman" w:hAnsi="Times New Roman" w:cs="Times New Roman"/>
          <w:sz w:val="28"/>
          <w:szCs w:val="28"/>
          <w:lang w:eastAsia="it-IT"/>
        </w:rPr>
        <w:t>Eurostat</w:t>
      </w:r>
      <w:proofErr w:type="spellEnd"/>
      <w:r w:rsidRPr="00193C26">
        <w:rPr>
          <w:rFonts w:ascii="Times New Roman" w:eastAsia="Times New Roman" w:hAnsi="Times New Roman" w:cs="Times New Roman"/>
          <w:sz w:val="28"/>
          <w:szCs w:val="28"/>
          <w:lang w:eastAsia="it-IT"/>
        </w:rPr>
        <w:t xml:space="preserve"> usa tre indicatori di tale situazione lavorativa che enfatizzo nel passaggio fondamentale del </w:t>
      </w:r>
      <w:proofErr w:type="spellStart"/>
      <w:r w:rsidRPr="00193C26">
        <w:rPr>
          <w:rFonts w:ascii="Times New Roman" w:eastAsia="Times New Roman" w:hAnsi="Times New Roman" w:cs="Times New Roman"/>
          <w:i/>
          <w:iCs/>
          <w:sz w:val="28"/>
          <w:szCs w:val="28"/>
          <w:lang w:eastAsia="it-IT"/>
        </w:rPr>
        <w:t>paper</w:t>
      </w:r>
      <w:proofErr w:type="spellEnd"/>
      <w:r w:rsidRPr="00193C26">
        <w:rPr>
          <w:rFonts w:ascii="Times New Roman" w:eastAsia="Times New Roman" w:hAnsi="Times New Roman" w:cs="Times New Roman"/>
          <w:sz w:val="28"/>
          <w:szCs w:val="28"/>
          <w:lang w:eastAsia="it-IT"/>
        </w:rPr>
        <w:t>, laddove, cautamente, si sconsiglia di sommare insieme i (pur impressionanti) dati sui numeri della forza lavoro coinvolta in questa variegata sottoccupazione: </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w:t>
      </w:r>
      <w:r w:rsidRPr="00193C26">
        <w:rPr>
          <w:rFonts w:ascii="Times New Roman" w:eastAsia="Times New Roman" w:hAnsi="Times New Roman" w:cs="Times New Roman"/>
          <w:i/>
          <w:iCs/>
          <w:sz w:val="28"/>
          <w:szCs w:val="28"/>
          <w:lang w:eastAsia="it-IT"/>
        </w:rPr>
        <w:t>Tutti i grafici di questo report sono basati sulla EU </w:t>
      </w:r>
      <w:proofErr w:type="spellStart"/>
      <w:r w:rsidR="002673A6" w:rsidRPr="00193C26">
        <w:fldChar w:fldCharType="begin"/>
      </w:r>
      <w:r w:rsidR="002673A6" w:rsidRPr="00193C26">
        <w:instrText xml:space="preserve"> HYPERLINK "https://ec.europa.eu/eurostat/statistics-explained/index.php?title=Glossary:Labour_force_survey_(LFS)" </w:instrText>
      </w:r>
      <w:r w:rsidR="002673A6" w:rsidRPr="00193C26">
        <w:fldChar w:fldCharType="separate"/>
      </w:r>
      <w:r w:rsidRPr="00193C26">
        <w:rPr>
          <w:rStyle w:val="Collegamentoipertestuale"/>
          <w:rFonts w:ascii="Times New Roman" w:eastAsia="Times New Roman" w:hAnsi="Times New Roman" w:cs="Times New Roman"/>
          <w:i/>
          <w:iCs/>
          <w:sz w:val="28"/>
          <w:szCs w:val="28"/>
          <w:lang w:eastAsia="it-IT"/>
        </w:rPr>
        <w:t>Labour</w:t>
      </w:r>
      <w:proofErr w:type="spellEnd"/>
      <w:r w:rsidRPr="00193C26">
        <w:rPr>
          <w:rStyle w:val="Collegamentoipertestuale"/>
          <w:rFonts w:ascii="Times New Roman" w:eastAsia="Times New Roman" w:hAnsi="Times New Roman" w:cs="Times New Roman"/>
          <w:i/>
          <w:iCs/>
          <w:sz w:val="28"/>
          <w:szCs w:val="28"/>
          <w:lang w:eastAsia="it-IT"/>
        </w:rPr>
        <w:t xml:space="preserve"> force </w:t>
      </w:r>
      <w:proofErr w:type="spellStart"/>
      <w:r w:rsidRPr="00193C26">
        <w:rPr>
          <w:rStyle w:val="Collegamentoipertestuale"/>
          <w:rFonts w:ascii="Times New Roman" w:eastAsia="Times New Roman" w:hAnsi="Times New Roman" w:cs="Times New Roman"/>
          <w:i/>
          <w:iCs/>
          <w:sz w:val="28"/>
          <w:szCs w:val="28"/>
          <w:lang w:eastAsia="it-IT"/>
        </w:rPr>
        <w:t>survey</w:t>
      </w:r>
      <w:proofErr w:type="spellEnd"/>
      <w:r w:rsidRPr="00193C26">
        <w:rPr>
          <w:rStyle w:val="Collegamentoipertestuale"/>
          <w:rFonts w:ascii="Times New Roman" w:eastAsia="Times New Roman" w:hAnsi="Times New Roman" w:cs="Times New Roman"/>
          <w:i/>
          <w:iCs/>
          <w:sz w:val="28"/>
          <w:szCs w:val="28"/>
          <w:lang w:eastAsia="it-IT"/>
        </w:rPr>
        <w:t xml:space="preserve"> (LFS)</w:t>
      </w:r>
      <w:r w:rsidR="002673A6" w:rsidRPr="00193C26">
        <w:rPr>
          <w:rStyle w:val="Collegamentoipertestuale"/>
          <w:rFonts w:ascii="Times New Roman" w:eastAsia="Times New Roman" w:hAnsi="Times New Roman" w:cs="Times New Roman"/>
          <w:i/>
          <w:iCs/>
          <w:sz w:val="28"/>
          <w:szCs w:val="28"/>
          <w:lang w:eastAsia="it-IT"/>
        </w:rPr>
        <w:fldChar w:fldCharType="end"/>
      </w:r>
      <w:r w:rsidRPr="00193C26">
        <w:rPr>
          <w:rFonts w:ascii="Times New Roman" w:eastAsia="Times New Roman" w:hAnsi="Times New Roman" w:cs="Times New Roman"/>
          <w:i/>
          <w:iCs/>
          <w:sz w:val="28"/>
          <w:szCs w:val="28"/>
          <w:lang w:eastAsia="it-IT"/>
        </w:rPr>
        <w:t>.</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i/>
          <w:iCs/>
          <w:sz w:val="28"/>
          <w:szCs w:val="28"/>
          <w:lang w:eastAsia="it-IT"/>
        </w:rPr>
        <w:t>Da rilevare che in termini relativi i tre indicatori utilizzati, hanno interpretazioni differenti ed è esplicitamente sconsigliato sommarli per ottenere un totale.</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i/>
          <w:iCs/>
          <w:sz w:val="28"/>
          <w:szCs w:val="28"/>
          <w:lang w:eastAsia="it-IT"/>
        </w:rPr>
        <w:t>In particolare, i grafici relativi ai dati per i due indicatori </w:t>
      </w:r>
      <w:proofErr w:type="spellStart"/>
      <w:r w:rsidR="002673A6" w:rsidRPr="00193C26">
        <w:fldChar w:fldCharType="begin"/>
      </w:r>
      <w:r w:rsidR="002673A6" w:rsidRPr="00193C26">
        <w:instrText xml:space="preserve"> HYPERLINK "https://ec.europa.eu/eurostat/statistics-explained/index.php?title=Glossary:Person_seeking_work_but_not_immediately_available" </w:instrText>
      </w:r>
      <w:r w:rsidR="002673A6" w:rsidRPr="00193C26">
        <w:fldChar w:fldCharType="separate"/>
      </w:r>
      <w:r w:rsidRPr="00193C26">
        <w:rPr>
          <w:rStyle w:val="Collegamentoipertestuale"/>
          <w:rFonts w:ascii="Times New Roman" w:eastAsia="Times New Roman" w:hAnsi="Times New Roman" w:cs="Times New Roman"/>
          <w:i/>
          <w:iCs/>
          <w:sz w:val="28"/>
          <w:szCs w:val="28"/>
          <w:lang w:eastAsia="it-IT"/>
        </w:rPr>
        <w:t>persons</w:t>
      </w:r>
      <w:proofErr w:type="spellEnd"/>
      <w:r w:rsidRPr="00193C26">
        <w:rPr>
          <w:rStyle w:val="Collegamentoipertestuale"/>
          <w:rFonts w:ascii="Times New Roman" w:eastAsia="Times New Roman" w:hAnsi="Times New Roman" w:cs="Times New Roman"/>
          <w:i/>
          <w:iCs/>
          <w:sz w:val="28"/>
          <w:szCs w:val="28"/>
          <w:lang w:eastAsia="it-IT"/>
        </w:rPr>
        <w:t xml:space="preserve"> </w:t>
      </w:r>
      <w:proofErr w:type="spellStart"/>
      <w:r w:rsidRPr="00193C26">
        <w:rPr>
          <w:rStyle w:val="Collegamentoipertestuale"/>
          <w:rFonts w:ascii="Times New Roman" w:eastAsia="Times New Roman" w:hAnsi="Times New Roman" w:cs="Times New Roman"/>
          <w:i/>
          <w:iCs/>
          <w:sz w:val="28"/>
          <w:szCs w:val="28"/>
          <w:lang w:eastAsia="it-IT"/>
        </w:rPr>
        <w:t>seeking</w:t>
      </w:r>
      <w:proofErr w:type="spellEnd"/>
      <w:r w:rsidRPr="00193C26">
        <w:rPr>
          <w:rStyle w:val="Collegamentoipertestuale"/>
          <w:rFonts w:ascii="Times New Roman" w:eastAsia="Times New Roman" w:hAnsi="Times New Roman" w:cs="Times New Roman"/>
          <w:i/>
          <w:iCs/>
          <w:sz w:val="28"/>
          <w:szCs w:val="28"/>
          <w:lang w:eastAsia="it-IT"/>
        </w:rPr>
        <w:t xml:space="preserve"> work </w:t>
      </w:r>
      <w:proofErr w:type="spellStart"/>
      <w:r w:rsidRPr="00193C26">
        <w:rPr>
          <w:rStyle w:val="Collegamentoipertestuale"/>
          <w:rFonts w:ascii="Times New Roman" w:eastAsia="Times New Roman" w:hAnsi="Times New Roman" w:cs="Times New Roman"/>
          <w:i/>
          <w:iCs/>
          <w:sz w:val="28"/>
          <w:szCs w:val="28"/>
          <w:lang w:eastAsia="it-IT"/>
        </w:rPr>
        <w:t>but</w:t>
      </w:r>
      <w:proofErr w:type="spellEnd"/>
      <w:r w:rsidRPr="00193C26">
        <w:rPr>
          <w:rStyle w:val="Collegamentoipertestuale"/>
          <w:rFonts w:ascii="Times New Roman" w:eastAsia="Times New Roman" w:hAnsi="Times New Roman" w:cs="Times New Roman"/>
          <w:i/>
          <w:iCs/>
          <w:sz w:val="28"/>
          <w:szCs w:val="28"/>
          <w:lang w:eastAsia="it-IT"/>
        </w:rPr>
        <w:t xml:space="preserve"> </w:t>
      </w:r>
      <w:proofErr w:type="spellStart"/>
      <w:r w:rsidRPr="00193C26">
        <w:rPr>
          <w:rStyle w:val="Collegamentoipertestuale"/>
          <w:rFonts w:ascii="Times New Roman" w:eastAsia="Times New Roman" w:hAnsi="Times New Roman" w:cs="Times New Roman"/>
          <w:i/>
          <w:iCs/>
          <w:sz w:val="28"/>
          <w:szCs w:val="28"/>
          <w:lang w:eastAsia="it-IT"/>
        </w:rPr>
        <w:t>not</w:t>
      </w:r>
      <w:proofErr w:type="spellEnd"/>
      <w:r w:rsidRPr="00193C26">
        <w:rPr>
          <w:rStyle w:val="Collegamentoipertestuale"/>
          <w:rFonts w:ascii="Times New Roman" w:eastAsia="Times New Roman" w:hAnsi="Times New Roman" w:cs="Times New Roman"/>
          <w:i/>
          <w:iCs/>
          <w:sz w:val="28"/>
          <w:szCs w:val="28"/>
          <w:lang w:eastAsia="it-IT"/>
        </w:rPr>
        <w:t xml:space="preserve"> </w:t>
      </w:r>
      <w:proofErr w:type="spellStart"/>
      <w:r w:rsidRPr="00193C26">
        <w:rPr>
          <w:rStyle w:val="Collegamentoipertestuale"/>
          <w:rFonts w:ascii="Times New Roman" w:eastAsia="Times New Roman" w:hAnsi="Times New Roman" w:cs="Times New Roman"/>
          <w:i/>
          <w:iCs/>
          <w:sz w:val="28"/>
          <w:szCs w:val="28"/>
          <w:lang w:eastAsia="it-IT"/>
        </w:rPr>
        <w:t>immediately</w:t>
      </w:r>
      <w:proofErr w:type="spellEnd"/>
      <w:r w:rsidRPr="00193C26">
        <w:rPr>
          <w:rStyle w:val="Collegamentoipertestuale"/>
          <w:rFonts w:ascii="Times New Roman" w:eastAsia="Times New Roman" w:hAnsi="Times New Roman" w:cs="Times New Roman"/>
          <w:i/>
          <w:iCs/>
          <w:sz w:val="28"/>
          <w:szCs w:val="28"/>
          <w:lang w:eastAsia="it-IT"/>
        </w:rPr>
        <w:t xml:space="preserve"> </w:t>
      </w:r>
      <w:proofErr w:type="spellStart"/>
      <w:r w:rsidRPr="00193C26">
        <w:rPr>
          <w:rStyle w:val="Collegamentoipertestuale"/>
          <w:rFonts w:ascii="Times New Roman" w:eastAsia="Times New Roman" w:hAnsi="Times New Roman" w:cs="Times New Roman"/>
          <w:i/>
          <w:iCs/>
          <w:sz w:val="28"/>
          <w:szCs w:val="28"/>
          <w:lang w:eastAsia="it-IT"/>
        </w:rPr>
        <w:t>available</w:t>
      </w:r>
      <w:proofErr w:type="spellEnd"/>
      <w:r w:rsidR="002673A6" w:rsidRPr="00193C26">
        <w:rPr>
          <w:rStyle w:val="Collegamentoipertestuale"/>
          <w:rFonts w:ascii="Times New Roman" w:eastAsia="Times New Roman" w:hAnsi="Times New Roman" w:cs="Times New Roman"/>
          <w:i/>
          <w:iCs/>
          <w:sz w:val="28"/>
          <w:szCs w:val="28"/>
          <w:lang w:eastAsia="it-IT"/>
        </w:rPr>
        <w:fldChar w:fldCharType="end"/>
      </w:r>
      <w:r w:rsidRPr="00193C26">
        <w:rPr>
          <w:rFonts w:ascii="Times New Roman" w:eastAsia="Times New Roman" w:hAnsi="Times New Roman" w:cs="Times New Roman"/>
          <w:i/>
          <w:iCs/>
          <w:sz w:val="28"/>
          <w:szCs w:val="28"/>
          <w:lang w:eastAsia="it-IT"/>
        </w:rPr>
        <w:t> </w:t>
      </w:r>
      <w:r w:rsidRPr="00193C26">
        <w:rPr>
          <w:rFonts w:ascii="Times New Roman" w:eastAsia="Times New Roman" w:hAnsi="Times New Roman" w:cs="Times New Roman"/>
          <w:sz w:val="28"/>
          <w:szCs w:val="28"/>
          <w:lang w:eastAsia="it-IT"/>
        </w:rPr>
        <w:t>(</w:t>
      </w:r>
      <w:r w:rsidRPr="00193C26">
        <w:rPr>
          <w:rFonts w:ascii="Times New Roman" w:eastAsia="Times New Roman" w:hAnsi="Times New Roman" w:cs="Times New Roman"/>
          <w:i/>
          <w:iCs/>
          <w:sz w:val="28"/>
          <w:szCs w:val="28"/>
          <w:lang w:eastAsia="it-IT"/>
        </w:rPr>
        <w:t>persone alla ricerca di lavoro ma non immediatamente disponibili</w:t>
      </w:r>
      <w:r w:rsidRPr="00193C26">
        <w:rPr>
          <w:rFonts w:ascii="Times New Roman" w:eastAsia="Times New Roman" w:hAnsi="Times New Roman" w:cs="Times New Roman"/>
          <w:sz w:val="28"/>
          <w:szCs w:val="28"/>
          <w:lang w:eastAsia="it-IT"/>
        </w:rPr>
        <w:t>) e </w:t>
      </w:r>
      <w:proofErr w:type="spellStart"/>
      <w:r w:rsidR="002673A6" w:rsidRPr="00193C26">
        <w:fldChar w:fldCharType="begin"/>
      </w:r>
      <w:r w:rsidR="002673A6" w:rsidRPr="00193C26">
        <w:instrText xml:space="preserve"> HYPERLINK "https://ec.europa.eu/eurostat/statistics-explained/index.php?title=Glossary:Person_available_to_work_but_not_seeking" </w:instrText>
      </w:r>
      <w:r w:rsidR="002673A6" w:rsidRPr="00193C26">
        <w:fldChar w:fldCharType="separate"/>
      </w:r>
      <w:r w:rsidRPr="00193C26">
        <w:rPr>
          <w:rStyle w:val="Collegamentoipertestuale"/>
          <w:rFonts w:ascii="Times New Roman" w:eastAsia="Times New Roman" w:hAnsi="Times New Roman" w:cs="Times New Roman"/>
          <w:i/>
          <w:iCs/>
          <w:sz w:val="28"/>
          <w:szCs w:val="28"/>
          <w:lang w:eastAsia="it-IT"/>
        </w:rPr>
        <w:t>persons</w:t>
      </w:r>
      <w:proofErr w:type="spellEnd"/>
      <w:r w:rsidRPr="00193C26">
        <w:rPr>
          <w:rStyle w:val="Collegamentoipertestuale"/>
          <w:rFonts w:ascii="Times New Roman" w:eastAsia="Times New Roman" w:hAnsi="Times New Roman" w:cs="Times New Roman"/>
          <w:i/>
          <w:iCs/>
          <w:sz w:val="28"/>
          <w:szCs w:val="28"/>
          <w:lang w:eastAsia="it-IT"/>
        </w:rPr>
        <w:t xml:space="preserve"> </w:t>
      </w:r>
      <w:proofErr w:type="spellStart"/>
      <w:r w:rsidRPr="00193C26">
        <w:rPr>
          <w:rStyle w:val="Collegamentoipertestuale"/>
          <w:rFonts w:ascii="Times New Roman" w:eastAsia="Times New Roman" w:hAnsi="Times New Roman" w:cs="Times New Roman"/>
          <w:i/>
          <w:iCs/>
          <w:sz w:val="28"/>
          <w:szCs w:val="28"/>
          <w:lang w:eastAsia="it-IT"/>
        </w:rPr>
        <w:t>available</w:t>
      </w:r>
      <w:proofErr w:type="spellEnd"/>
      <w:r w:rsidRPr="00193C26">
        <w:rPr>
          <w:rStyle w:val="Collegamentoipertestuale"/>
          <w:rFonts w:ascii="Times New Roman" w:eastAsia="Times New Roman" w:hAnsi="Times New Roman" w:cs="Times New Roman"/>
          <w:i/>
          <w:iCs/>
          <w:sz w:val="28"/>
          <w:szCs w:val="28"/>
          <w:lang w:eastAsia="it-IT"/>
        </w:rPr>
        <w:t xml:space="preserve"> </w:t>
      </w:r>
      <w:proofErr w:type="spellStart"/>
      <w:r w:rsidRPr="00193C26">
        <w:rPr>
          <w:rStyle w:val="Collegamentoipertestuale"/>
          <w:rFonts w:ascii="Times New Roman" w:eastAsia="Times New Roman" w:hAnsi="Times New Roman" w:cs="Times New Roman"/>
          <w:i/>
          <w:iCs/>
          <w:sz w:val="28"/>
          <w:szCs w:val="28"/>
          <w:lang w:eastAsia="it-IT"/>
        </w:rPr>
        <w:t>but</w:t>
      </w:r>
      <w:proofErr w:type="spellEnd"/>
      <w:r w:rsidRPr="00193C26">
        <w:rPr>
          <w:rStyle w:val="Collegamentoipertestuale"/>
          <w:rFonts w:ascii="Times New Roman" w:eastAsia="Times New Roman" w:hAnsi="Times New Roman" w:cs="Times New Roman"/>
          <w:i/>
          <w:iCs/>
          <w:sz w:val="28"/>
          <w:szCs w:val="28"/>
          <w:lang w:eastAsia="it-IT"/>
        </w:rPr>
        <w:t xml:space="preserve"> </w:t>
      </w:r>
      <w:proofErr w:type="spellStart"/>
      <w:r w:rsidRPr="00193C26">
        <w:rPr>
          <w:rStyle w:val="Collegamentoipertestuale"/>
          <w:rFonts w:ascii="Times New Roman" w:eastAsia="Times New Roman" w:hAnsi="Times New Roman" w:cs="Times New Roman"/>
          <w:i/>
          <w:iCs/>
          <w:sz w:val="28"/>
          <w:szCs w:val="28"/>
          <w:lang w:eastAsia="it-IT"/>
        </w:rPr>
        <w:t>not</w:t>
      </w:r>
      <w:proofErr w:type="spellEnd"/>
      <w:r w:rsidRPr="00193C26">
        <w:rPr>
          <w:rStyle w:val="Collegamentoipertestuale"/>
          <w:rFonts w:ascii="Times New Roman" w:eastAsia="Times New Roman" w:hAnsi="Times New Roman" w:cs="Times New Roman"/>
          <w:i/>
          <w:iCs/>
          <w:sz w:val="28"/>
          <w:szCs w:val="28"/>
          <w:lang w:eastAsia="it-IT"/>
        </w:rPr>
        <w:t xml:space="preserve"> </w:t>
      </w:r>
      <w:proofErr w:type="spellStart"/>
      <w:r w:rsidRPr="00193C26">
        <w:rPr>
          <w:rStyle w:val="Collegamentoipertestuale"/>
          <w:rFonts w:ascii="Times New Roman" w:eastAsia="Times New Roman" w:hAnsi="Times New Roman" w:cs="Times New Roman"/>
          <w:i/>
          <w:iCs/>
          <w:sz w:val="28"/>
          <w:szCs w:val="28"/>
          <w:lang w:eastAsia="it-IT"/>
        </w:rPr>
        <w:t>seeking</w:t>
      </w:r>
      <w:proofErr w:type="spellEnd"/>
      <w:r w:rsidRPr="00193C26">
        <w:rPr>
          <w:rStyle w:val="Collegamentoipertestuale"/>
          <w:rFonts w:ascii="Times New Roman" w:eastAsia="Times New Roman" w:hAnsi="Times New Roman" w:cs="Times New Roman"/>
          <w:i/>
          <w:iCs/>
          <w:sz w:val="28"/>
          <w:szCs w:val="28"/>
          <w:lang w:eastAsia="it-IT"/>
        </w:rPr>
        <w:t xml:space="preserve"> work</w:t>
      </w:r>
      <w:r w:rsidR="002673A6" w:rsidRPr="00193C26">
        <w:rPr>
          <w:rStyle w:val="Collegamentoipertestuale"/>
          <w:rFonts w:ascii="Times New Roman" w:eastAsia="Times New Roman" w:hAnsi="Times New Roman" w:cs="Times New Roman"/>
          <w:i/>
          <w:iCs/>
          <w:sz w:val="28"/>
          <w:szCs w:val="28"/>
          <w:lang w:eastAsia="it-IT"/>
        </w:rPr>
        <w:fldChar w:fldCharType="end"/>
      </w:r>
      <w:r w:rsidRPr="00193C26">
        <w:rPr>
          <w:rFonts w:ascii="Times New Roman" w:eastAsia="Times New Roman" w:hAnsi="Times New Roman" w:cs="Times New Roman"/>
          <w:i/>
          <w:iCs/>
          <w:sz w:val="28"/>
          <w:szCs w:val="28"/>
          <w:lang w:eastAsia="it-IT"/>
        </w:rPr>
        <w:t> (persone disponibili ma non alla ricerca di lavoro</w:t>
      </w:r>
      <w:r w:rsidRPr="00193C26">
        <w:rPr>
          <w:rFonts w:ascii="Times New Roman" w:eastAsia="Times New Roman" w:hAnsi="Times New Roman" w:cs="Times New Roman"/>
          <w:sz w:val="28"/>
          <w:szCs w:val="28"/>
          <w:lang w:eastAsia="it-IT"/>
        </w:rPr>
        <w:t>) </w:t>
      </w:r>
      <w:r w:rsidRPr="00193C26">
        <w:rPr>
          <w:rFonts w:ascii="Times New Roman" w:eastAsia="Times New Roman" w:hAnsi="Times New Roman" w:cs="Times New Roman"/>
          <w:i/>
          <w:iCs/>
          <w:sz w:val="28"/>
          <w:szCs w:val="28"/>
          <w:lang w:eastAsia="it-IT"/>
        </w:rPr>
        <w:t xml:space="preserve">non sono delle percentuali perché il numeratore non è un sottogruppo del denominatore  (cioè, le persone nel numeratore non fanno parte della forza lavoro; v. Figura 3). Piuttosto, la percentuale di questi due indicatori mostra in che misura la forza lavoro corrente potrebbe crescere se vi si unissero queste persone con un certo </w:t>
      </w:r>
      <w:proofErr w:type="gramStart"/>
      <w:r w:rsidRPr="00193C26">
        <w:rPr>
          <w:rFonts w:ascii="Times New Roman" w:eastAsia="Times New Roman" w:hAnsi="Times New Roman" w:cs="Times New Roman"/>
          <w:i/>
          <w:iCs/>
          <w:sz w:val="28"/>
          <w:szCs w:val="28"/>
          <w:lang w:eastAsia="it-IT"/>
        </w:rPr>
        <w:t>grado  of</w:t>
      </w:r>
      <w:proofErr w:type="gramEnd"/>
      <w:r w:rsidRPr="00193C26">
        <w:rPr>
          <w:rFonts w:ascii="Times New Roman" w:eastAsia="Times New Roman" w:hAnsi="Times New Roman" w:cs="Times New Roman"/>
          <w:i/>
          <w:iCs/>
          <w:sz w:val="28"/>
          <w:szCs w:val="28"/>
          <w:lang w:eastAsia="it-IT"/>
        </w:rPr>
        <w:t xml:space="preserve"> </w:t>
      </w:r>
      <w:proofErr w:type="spellStart"/>
      <w:r w:rsidRPr="00193C26">
        <w:rPr>
          <w:rFonts w:ascii="Times New Roman" w:eastAsia="Times New Roman" w:hAnsi="Times New Roman" w:cs="Times New Roman"/>
          <w:i/>
          <w:iCs/>
          <w:sz w:val="28"/>
          <w:szCs w:val="28"/>
          <w:lang w:eastAsia="it-IT"/>
        </w:rPr>
        <w:t>labour</w:t>
      </w:r>
      <w:proofErr w:type="spellEnd"/>
      <w:r w:rsidRPr="00193C26">
        <w:rPr>
          <w:rFonts w:ascii="Times New Roman" w:eastAsia="Times New Roman" w:hAnsi="Times New Roman" w:cs="Times New Roman"/>
          <w:i/>
          <w:iCs/>
          <w:sz w:val="28"/>
          <w:szCs w:val="28"/>
          <w:lang w:eastAsia="it-IT"/>
        </w:rPr>
        <w:t xml:space="preserve"> market attachment. </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i/>
          <w:iCs/>
          <w:sz w:val="28"/>
          <w:szCs w:val="28"/>
          <w:lang w:eastAsia="it-IT"/>
        </w:rPr>
        <w:t>Per parte sua, l'indicatore </w:t>
      </w:r>
      <w:proofErr w:type="spellStart"/>
      <w:r w:rsidR="002673A6" w:rsidRPr="00193C26">
        <w:fldChar w:fldCharType="begin"/>
      </w:r>
      <w:r w:rsidR="002673A6" w:rsidRPr="00193C26">
        <w:instrText xml:space="preserve"> HYPERLINK "https://ec.europa.eu/eurostat/statistics-explained/index.php?title=Glossary:Underemployed_part-time_worker" </w:instrText>
      </w:r>
      <w:r w:rsidR="002673A6" w:rsidRPr="00193C26">
        <w:fldChar w:fldCharType="separate"/>
      </w:r>
      <w:r w:rsidRPr="00193C26">
        <w:rPr>
          <w:rStyle w:val="Collegamentoipertestuale"/>
          <w:rFonts w:ascii="Times New Roman" w:eastAsia="Times New Roman" w:hAnsi="Times New Roman" w:cs="Times New Roman"/>
          <w:i/>
          <w:iCs/>
          <w:sz w:val="28"/>
          <w:szCs w:val="28"/>
          <w:lang w:eastAsia="it-IT"/>
        </w:rPr>
        <w:t>underemployed</w:t>
      </w:r>
      <w:proofErr w:type="spellEnd"/>
      <w:r w:rsidRPr="00193C26">
        <w:rPr>
          <w:rStyle w:val="Collegamentoipertestuale"/>
          <w:rFonts w:ascii="Times New Roman" w:eastAsia="Times New Roman" w:hAnsi="Times New Roman" w:cs="Times New Roman"/>
          <w:i/>
          <w:iCs/>
          <w:sz w:val="28"/>
          <w:szCs w:val="28"/>
          <w:lang w:eastAsia="it-IT"/>
        </w:rPr>
        <w:t xml:space="preserve"> part-time </w:t>
      </w:r>
      <w:proofErr w:type="spellStart"/>
      <w:r w:rsidRPr="00193C26">
        <w:rPr>
          <w:rStyle w:val="Collegamentoipertestuale"/>
          <w:rFonts w:ascii="Times New Roman" w:eastAsia="Times New Roman" w:hAnsi="Times New Roman" w:cs="Times New Roman"/>
          <w:i/>
          <w:iCs/>
          <w:sz w:val="28"/>
          <w:szCs w:val="28"/>
          <w:lang w:eastAsia="it-IT"/>
        </w:rPr>
        <w:t>workers</w:t>
      </w:r>
      <w:proofErr w:type="spellEnd"/>
      <w:r w:rsidR="002673A6" w:rsidRPr="00193C26">
        <w:rPr>
          <w:rStyle w:val="Collegamentoipertestuale"/>
          <w:rFonts w:ascii="Times New Roman" w:eastAsia="Times New Roman" w:hAnsi="Times New Roman" w:cs="Times New Roman"/>
          <w:i/>
          <w:iCs/>
          <w:sz w:val="28"/>
          <w:szCs w:val="28"/>
          <w:lang w:eastAsia="it-IT"/>
        </w:rPr>
        <w:fldChar w:fldCharType="end"/>
      </w:r>
      <w:r w:rsidRPr="00193C26">
        <w:rPr>
          <w:rFonts w:ascii="Times New Roman" w:eastAsia="Times New Roman" w:hAnsi="Times New Roman" w:cs="Times New Roman"/>
          <w:i/>
          <w:iCs/>
          <w:sz w:val="28"/>
          <w:szCs w:val="28"/>
          <w:lang w:eastAsia="it-IT"/>
        </w:rPr>
        <w:t> (cioè i numerosi e crescenti lavoratori in occupazione part-time involontaria, che aspirerebbero a lavorare di più, ove gliene fosse offerta la possibilità) come percentuale della forza lavoro, è una classica "quota" perché il numeratore è un sottogruppo del denominatore </w:t>
      </w:r>
      <w:r w:rsidRPr="00193C26">
        <w:rPr>
          <w:rFonts w:ascii="Times New Roman" w:eastAsia="Times New Roman" w:hAnsi="Times New Roman" w:cs="Times New Roman"/>
          <w:sz w:val="28"/>
          <w:szCs w:val="28"/>
          <w:lang w:eastAsia="it-IT"/>
        </w:rPr>
        <w:t>(in pratica sono inclusi nella popolazione attiva ed occupata, ma non sono in una condizione lavorativa che li ponga in grado di condurre un'esistenza soddisfacente; la Costituzione, all'art.36, dice "libera e dignitosa).</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Va infatti considerato che anche solo il numero dei sottoccupati di tale terza categoria sono in costante aumento e, in taluni paesi dell'eurozona (di cui taluni insospettabili, es. Olanda; ma non certo in Germania), raggiungono livelli percentuali ragguardevoli, e in taluni casi ben oltre, o comunque prossimi al livello della stessa disoccupazione (e stiamo parlando </w:t>
      </w:r>
      <w:r w:rsidRPr="00193C26">
        <w:rPr>
          <w:rFonts w:ascii="Times New Roman" w:eastAsia="Times New Roman" w:hAnsi="Times New Roman" w:cs="Times New Roman"/>
          <w:bCs/>
          <w:i/>
          <w:sz w:val="28"/>
          <w:szCs w:val="28"/>
          <w:lang w:eastAsia="it-IT"/>
        </w:rPr>
        <w:t>dell'unica</w:t>
      </w:r>
      <w:r w:rsidRPr="00193C26">
        <w:rPr>
          <w:rFonts w:ascii="Times New Roman" w:eastAsia="Times New Roman" w:hAnsi="Times New Roman" w:cs="Times New Roman"/>
          <w:sz w:val="28"/>
          <w:szCs w:val="28"/>
          <w:lang w:eastAsia="it-IT"/>
        </w:rPr>
        <w:t> delle tre categorie rapportate all'occupazione totale!):</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noProof/>
          <w:sz w:val="28"/>
          <w:szCs w:val="28"/>
          <w:lang w:eastAsia="it-IT"/>
        </w:rPr>
        <w:drawing>
          <wp:inline distT="0" distB="0" distL="0" distR="0">
            <wp:extent cx="6414770" cy="7505700"/>
            <wp:effectExtent l="0" t="0" r="5080" b="0"/>
            <wp:docPr id="3" name="Immagine 3" descr="https://ec.europa.eu/eurostat/statistics-explained/images/d/d2/Underemployed_part-time_workers_persons_aged_15-74_all_countries_and_EU-28_annual_average_2017_%28%25_of_total_employment%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c.europa.eu/eurostat/statistics-explained/images/d/d2/Underemployed_part-time_workers_persons_aged_15-74_all_countries_and_EU-28_annual_average_2017_%28%25_of_total_employment%2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15033" cy="7506008"/>
                    </a:xfrm>
                    <a:prstGeom prst="rect">
                      <a:avLst/>
                    </a:prstGeom>
                    <a:noFill/>
                    <a:ln>
                      <a:noFill/>
                    </a:ln>
                  </pic:spPr>
                </pic:pic>
              </a:graphicData>
            </a:graphic>
          </wp:inline>
        </w:drawing>
      </w:r>
    </w:p>
    <w:p w:rsidR="006C0750" w:rsidRPr="00193C26" w:rsidRDefault="006C0750" w:rsidP="00383750">
      <w:pPr>
        <w:spacing w:after="0" w:line="240" w:lineRule="auto"/>
        <w:jc w:val="both"/>
        <w:rPr>
          <w:rFonts w:ascii="Times New Roman" w:eastAsia="Times New Roman" w:hAnsi="Times New Roman" w:cs="Times New Roman"/>
          <w:bCs/>
          <w:sz w:val="28"/>
          <w:szCs w:val="28"/>
          <w:lang w:eastAsia="it-IT"/>
        </w:rPr>
      </w:pPr>
    </w:p>
    <w:p w:rsidR="00383750" w:rsidRPr="00193C26" w:rsidRDefault="00383750" w:rsidP="00383750">
      <w:pPr>
        <w:spacing w:after="0" w:line="240" w:lineRule="auto"/>
        <w:jc w:val="both"/>
        <w:rPr>
          <w:rFonts w:ascii="Times New Roman" w:eastAsia="Times New Roman" w:hAnsi="Times New Roman" w:cs="Times New Roman"/>
          <w:b/>
          <w:bCs/>
          <w:sz w:val="28"/>
          <w:szCs w:val="28"/>
          <w:lang w:eastAsia="it-IT"/>
        </w:rPr>
      </w:pPr>
      <w:r w:rsidRPr="00193C26">
        <w:rPr>
          <w:rFonts w:ascii="Times New Roman" w:eastAsia="Times New Roman" w:hAnsi="Times New Roman" w:cs="Times New Roman"/>
          <w:bCs/>
          <w:sz w:val="28"/>
          <w:szCs w:val="28"/>
          <w:lang w:eastAsia="it-IT"/>
        </w:rPr>
        <w:t xml:space="preserve">Nasce il sospetto che la curva di Phillips non debba affatto risultare piatta (o con un'inclinazione talmente attenuata da richiedere complesse e quasi oscure spiegazioni): e ciò, essendo la disoccupazione, </w:t>
      </w:r>
      <w:r w:rsidRPr="00193C26">
        <w:rPr>
          <w:rFonts w:ascii="Times New Roman" w:eastAsia="Times New Roman" w:hAnsi="Times New Roman" w:cs="Times New Roman"/>
          <w:bCs/>
          <w:i/>
          <w:sz w:val="28"/>
          <w:szCs w:val="28"/>
          <w:lang w:eastAsia="it-IT"/>
        </w:rPr>
        <w:t>includente la sottoccupazione</w:t>
      </w:r>
      <w:r w:rsidRPr="00193C26">
        <w:rPr>
          <w:rFonts w:ascii="Times New Roman" w:eastAsia="Times New Roman" w:hAnsi="Times New Roman" w:cs="Times New Roman"/>
          <w:bCs/>
          <w:sz w:val="28"/>
          <w:szCs w:val="28"/>
          <w:lang w:eastAsia="it-IT"/>
        </w:rPr>
        <w:t>, ben più alta di quella “ufficiale</w:t>
      </w:r>
      <w:r w:rsidRPr="00193C26">
        <w:rPr>
          <w:rFonts w:ascii="Times New Roman" w:eastAsia="Times New Roman" w:hAnsi="Times New Roman" w:cs="Times New Roman"/>
          <w:b/>
          <w:bCs/>
          <w:sz w:val="28"/>
          <w:szCs w:val="28"/>
          <w:lang w:eastAsia="it-IT"/>
        </w:rPr>
        <w:t>”</w:t>
      </w:r>
      <w:r w:rsidRPr="00193C26">
        <w:rPr>
          <w:rFonts w:ascii="Times New Roman" w:eastAsia="Times New Roman" w:hAnsi="Times New Roman" w:cs="Times New Roman"/>
          <w:sz w:val="28"/>
          <w:szCs w:val="28"/>
          <w:lang w:eastAsia="it-IT"/>
        </w:rPr>
        <w:t> e coerente con la modesta, ed alterna, variazione di un tasso di inflazione obiettivamente basso, nelle sue medie rilevate su un periodo ormai ragguardevole; e permanendo, comunque, tale tasso inflattivo "sotto target", anche durante il QE, </w:t>
      </w:r>
      <w:r w:rsidRPr="00193C26">
        <w:rPr>
          <w:rFonts w:ascii="Times New Roman" w:eastAsia="Times New Roman" w:hAnsi="Times New Roman" w:cs="Times New Roman"/>
          <w:bCs/>
          <w:sz w:val="28"/>
          <w:szCs w:val="28"/>
          <w:lang w:eastAsia="it-IT"/>
        </w:rPr>
        <w:t>se si considera la mancata stabilizzazione e durevolezza del picco di “prossimità" al 2% raggiunto nel 2018</w:t>
      </w:r>
      <w:r w:rsidRPr="00193C26">
        <w:rPr>
          <w:rFonts w:ascii="Times New Roman" w:eastAsia="Times New Roman" w:hAnsi="Times New Roman" w:cs="Times New Roman"/>
          <w:sz w:val="28"/>
          <w:szCs w:val="28"/>
          <w:lang w:eastAsia="it-IT"/>
        </w:rPr>
        <w:t> e l'influenza determinante dell'elemento esogeno dei prezzi petroliferi nella stessa fase finale del QE stesso: </w:t>
      </w:r>
      <w:r w:rsidRPr="00193C26">
        <w:rPr>
          <w:rFonts w:ascii="Times New Roman" w:eastAsia="Times New Roman" w:hAnsi="Times New Roman" w:cs="Times New Roman"/>
          <w:bCs/>
          <w:sz w:val="28"/>
          <w:szCs w:val="28"/>
          <w:lang w:eastAsia="it-IT"/>
        </w:rPr>
        <w:t>in pratica, l’inflazione </w:t>
      </w:r>
      <w:r w:rsidRPr="00193C26">
        <w:rPr>
          <w:rFonts w:ascii="Times New Roman" w:eastAsia="Times New Roman" w:hAnsi="Times New Roman" w:cs="Times New Roman"/>
          <w:bCs/>
          <w:i/>
          <w:iCs/>
          <w:sz w:val="28"/>
          <w:szCs w:val="28"/>
          <w:lang w:eastAsia="it-IT"/>
        </w:rPr>
        <w:t>core</w:t>
      </w:r>
      <w:r w:rsidRPr="00193C26">
        <w:rPr>
          <w:rFonts w:ascii="Times New Roman" w:eastAsia="Times New Roman" w:hAnsi="Times New Roman" w:cs="Times New Roman"/>
          <w:bCs/>
          <w:sz w:val="28"/>
          <w:szCs w:val="28"/>
          <w:lang w:eastAsia="it-IT"/>
        </w:rPr>
        <w:t xml:space="preserve">, endogena, dell’eurozona, non ha mai </w:t>
      </w:r>
      <w:r w:rsidRPr="00193C26">
        <w:rPr>
          <w:rFonts w:ascii="Times New Roman" w:eastAsia="Times New Roman" w:hAnsi="Times New Roman" w:cs="Times New Roman"/>
          <w:bCs/>
          <w:i/>
          <w:sz w:val="28"/>
          <w:szCs w:val="28"/>
          <w:lang w:eastAsia="it-IT"/>
        </w:rPr>
        <w:t>durevolmente</w:t>
      </w:r>
      <w:r w:rsidRPr="00193C26">
        <w:rPr>
          <w:rFonts w:ascii="Times New Roman" w:eastAsia="Times New Roman" w:hAnsi="Times New Roman" w:cs="Times New Roman"/>
          <w:bCs/>
          <w:sz w:val="28"/>
          <w:szCs w:val="28"/>
          <w:lang w:eastAsia="it-IT"/>
        </w:rPr>
        <w:t xml:space="preserve"> neppure sfiorato il target del 2%...e si è prontamente riabbassata al termine del QE</w:t>
      </w:r>
      <w:r w:rsidRPr="00193C26">
        <w:rPr>
          <w:rFonts w:ascii="Times New Roman" w:eastAsia="Times New Roman" w:hAnsi="Times New Roman" w:cs="Times New Roman"/>
          <w:b/>
          <w:bCs/>
          <w:sz w:val="28"/>
          <w:szCs w:val="28"/>
          <w:lang w:eastAsia="it-IT"/>
        </w:rPr>
        <w:t>.</w:t>
      </w:r>
    </w:p>
    <w:p w:rsidR="00ED6986" w:rsidRPr="00193C26" w:rsidRDefault="00ED6986" w:rsidP="00383750">
      <w:pPr>
        <w:spacing w:after="0" w:line="240" w:lineRule="auto"/>
        <w:jc w:val="both"/>
        <w:rPr>
          <w:rFonts w:ascii="Times New Roman" w:eastAsia="Times New Roman" w:hAnsi="Times New Roman" w:cs="Times New Roman"/>
          <w:sz w:val="28"/>
          <w:szCs w:val="28"/>
          <w:lang w:eastAsia="it-IT"/>
        </w:rPr>
      </w:pP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Per gli </w:t>
      </w:r>
      <w:r w:rsidRPr="00193C26">
        <w:rPr>
          <w:rFonts w:ascii="Times New Roman" w:eastAsia="Times New Roman" w:hAnsi="Times New Roman" w:cs="Times New Roman"/>
          <w:bCs/>
          <w:sz w:val="28"/>
          <w:szCs w:val="28"/>
          <w:lang w:eastAsia="it-IT"/>
        </w:rPr>
        <w:t>Stati Uniti</w:t>
      </w:r>
      <w:r w:rsidRPr="00193C26">
        <w:rPr>
          <w:rFonts w:ascii="Times New Roman" w:eastAsia="Times New Roman" w:hAnsi="Times New Roman" w:cs="Times New Roman"/>
          <w:sz w:val="28"/>
          <w:szCs w:val="28"/>
          <w:lang w:eastAsia="it-IT"/>
        </w:rPr>
        <w:t> il discorso su inflazione e disoccupazione effettiva, con dati piuttosto recenti, non risulta molto differente: almeno ove si consideri il livello di massima inclusione (esteso ai </w:t>
      </w:r>
      <w:r w:rsidRPr="00193C26">
        <w:rPr>
          <w:rFonts w:ascii="Times New Roman" w:eastAsia="Times New Roman" w:hAnsi="Times New Roman" w:cs="Times New Roman"/>
          <w:i/>
          <w:iCs/>
          <w:sz w:val="28"/>
          <w:szCs w:val="28"/>
          <w:lang w:eastAsia="it-IT"/>
        </w:rPr>
        <w:t>part-time</w:t>
      </w:r>
      <w:r w:rsidRPr="00193C26">
        <w:rPr>
          <w:rFonts w:ascii="Times New Roman" w:eastAsia="Times New Roman" w:hAnsi="Times New Roman" w:cs="Times New Roman"/>
          <w:sz w:val="28"/>
          <w:szCs w:val="28"/>
          <w:lang w:eastAsia="it-IT"/>
        </w:rPr>
        <w:t> involontari e a brevi lavori termine), </w:t>
      </w:r>
      <w:r w:rsidRPr="00193C26">
        <w:rPr>
          <w:rFonts w:ascii="Times New Roman" w:eastAsia="Times New Roman" w:hAnsi="Times New Roman" w:cs="Times New Roman"/>
          <w:b/>
          <w:bCs/>
          <w:sz w:val="28"/>
          <w:szCs w:val="28"/>
          <w:lang w:eastAsia="it-IT"/>
        </w:rPr>
        <w:t>U6</w:t>
      </w:r>
      <w:r w:rsidRPr="00193C26">
        <w:rPr>
          <w:rFonts w:ascii="Times New Roman" w:eastAsia="Times New Roman" w:hAnsi="Times New Roman" w:cs="Times New Roman"/>
          <w:sz w:val="28"/>
          <w:szCs w:val="28"/>
          <w:lang w:eastAsia="it-IT"/>
        </w:rPr>
        <w:t>, (esiste </w:t>
      </w:r>
      <w:hyperlink r:id="rId23" w:history="1">
        <w:r w:rsidRPr="00193C26">
          <w:rPr>
            <w:rStyle w:val="Collegamentoipertestuale"/>
            <w:rFonts w:ascii="Times New Roman" w:eastAsia="Times New Roman" w:hAnsi="Times New Roman" w:cs="Times New Roman"/>
            <w:sz w:val="28"/>
            <w:szCs w:val="28"/>
            <w:lang w:eastAsia="it-IT"/>
          </w:rPr>
          <w:t>una classificazione definitoria ufficiale</w:t>
        </w:r>
      </w:hyperlink>
      <w:r w:rsidRPr="00193C26">
        <w:rPr>
          <w:rFonts w:ascii="Times New Roman" w:eastAsia="Times New Roman" w:hAnsi="Times New Roman" w:cs="Times New Roman"/>
          <w:sz w:val="28"/>
          <w:szCs w:val="28"/>
          <w:lang w:eastAsia="it-IT"/>
        </w:rPr>
        <w:t xml:space="preserve"> del governo USA; simile a quella dell’OIL, richiamata dal report </w:t>
      </w:r>
      <w:proofErr w:type="spellStart"/>
      <w:r w:rsidRPr="00193C26">
        <w:rPr>
          <w:rFonts w:ascii="Times New Roman" w:eastAsia="Times New Roman" w:hAnsi="Times New Roman" w:cs="Times New Roman"/>
          <w:sz w:val="28"/>
          <w:szCs w:val="28"/>
          <w:lang w:eastAsia="it-IT"/>
        </w:rPr>
        <w:t>Eurostat</w:t>
      </w:r>
      <w:proofErr w:type="spellEnd"/>
      <w:r w:rsidRPr="00193C26">
        <w:rPr>
          <w:rFonts w:ascii="Times New Roman" w:eastAsia="Times New Roman" w:hAnsi="Times New Roman" w:cs="Times New Roman"/>
          <w:sz w:val="28"/>
          <w:szCs w:val="28"/>
          <w:lang w:eastAsia="it-IT"/>
        </w:rPr>
        <w:t>) o, ancor più, lo  </w:t>
      </w:r>
      <w:proofErr w:type="spellStart"/>
      <w:r w:rsidR="00ED6986" w:rsidRPr="00193C26">
        <w:rPr>
          <w:rFonts w:ascii="Times New Roman" w:eastAsia="Times New Roman" w:hAnsi="Times New Roman" w:cs="Times New Roman"/>
          <w:bCs/>
          <w:i/>
          <w:iCs/>
          <w:sz w:val="28"/>
          <w:szCs w:val="28"/>
          <w:lang w:eastAsia="it-IT"/>
        </w:rPr>
        <w:t>Shadow</w:t>
      </w:r>
      <w:proofErr w:type="spellEnd"/>
      <w:r w:rsidRPr="00193C26">
        <w:rPr>
          <w:rFonts w:ascii="Times New Roman" w:eastAsia="Times New Roman" w:hAnsi="Times New Roman" w:cs="Times New Roman"/>
          <w:bCs/>
          <w:i/>
          <w:iCs/>
          <w:sz w:val="28"/>
          <w:szCs w:val="28"/>
          <w:lang w:eastAsia="it-IT"/>
        </w:rPr>
        <w:t xml:space="preserve"> </w:t>
      </w:r>
      <w:proofErr w:type="spellStart"/>
      <w:r w:rsidRPr="00193C26">
        <w:rPr>
          <w:rFonts w:ascii="Times New Roman" w:eastAsia="Times New Roman" w:hAnsi="Times New Roman" w:cs="Times New Roman"/>
          <w:bCs/>
          <w:i/>
          <w:iCs/>
          <w:sz w:val="28"/>
          <w:szCs w:val="28"/>
          <w:lang w:eastAsia="it-IT"/>
        </w:rPr>
        <w:t>U</w:t>
      </w:r>
      <w:r w:rsidR="00ED6986" w:rsidRPr="00193C26">
        <w:rPr>
          <w:rFonts w:ascii="Times New Roman" w:eastAsia="Times New Roman" w:hAnsi="Times New Roman" w:cs="Times New Roman"/>
          <w:bCs/>
          <w:i/>
          <w:iCs/>
          <w:sz w:val="28"/>
          <w:szCs w:val="28"/>
          <w:lang w:eastAsia="it-IT"/>
        </w:rPr>
        <w:t>nemployment</w:t>
      </w:r>
      <w:proofErr w:type="spellEnd"/>
      <w:r w:rsidRPr="00193C26">
        <w:rPr>
          <w:rFonts w:ascii="Times New Roman" w:eastAsia="Times New Roman" w:hAnsi="Times New Roman" w:cs="Times New Roman"/>
          <w:sz w:val="28"/>
          <w:szCs w:val="28"/>
          <w:lang w:eastAsia="it-IT"/>
        </w:rPr>
        <w:t xml:space="preserve">. </w:t>
      </w:r>
      <w:r w:rsidR="00ED6986" w:rsidRPr="00193C26">
        <w:rPr>
          <w:rFonts w:ascii="Times New Roman" w:eastAsia="Times New Roman" w:hAnsi="Times New Roman" w:cs="Times New Roman"/>
          <w:sz w:val="28"/>
          <w:szCs w:val="28"/>
          <w:lang w:eastAsia="it-IT"/>
        </w:rPr>
        <w:t>Questo criterio di rilevazione (</w:t>
      </w:r>
      <w:r w:rsidR="00ED6986" w:rsidRPr="00193C26">
        <w:rPr>
          <w:rFonts w:ascii="Times New Roman" w:eastAsia="Times New Roman" w:hAnsi="Times New Roman" w:cs="Times New Roman"/>
          <w:i/>
          <w:sz w:val="28"/>
          <w:szCs w:val="28"/>
          <w:lang w:eastAsia="it-IT"/>
        </w:rPr>
        <w:t>ufficiosa</w:t>
      </w:r>
      <w:r w:rsidR="00ED6986" w:rsidRPr="00193C26">
        <w:rPr>
          <w:rFonts w:ascii="Times New Roman" w:eastAsia="Times New Roman" w:hAnsi="Times New Roman" w:cs="Times New Roman"/>
          <w:sz w:val="28"/>
          <w:szCs w:val="28"/>
          <w:lang w:eastAsia="it-IT"/>
        </w:rPr>
        <w:t xml:space="preserve"> e quindi…</w:t>
      </w:r>
      <w:proofErr w:type="spellStart"/>
      <w:r w:rsidR="00ED6986" w:rsidRPr="00193C26">
        <w:rPr>
          <w:rFonts w:ascii="Times New Roman" w:eastAsia="Times New Roman" w:hAnsi="Times New Roman" w:cs="Times New Roman"/>
          <w:i/>
          <w:sz w:val="28"/>
          <w:szCs w:val="28"/>
          <w:lang w:eastAsia="it-IT"/>
        </w:rPr>
        <w:t>shadow</w:t>
      </w:r>
      <w:proofErr w:type="spellEnd"/>
      <w:r w:rsidR="00ED6986" w:rsidRPr="00193C26">
        <w:rPr>
          <w:rFonts w:ascii="Times New Roman" w:eastAsia="Times New Roman" w:hAnsi="Times New Roman" w:cs="Times New Roman"/>
          <w:sz w:val="28"/>
          <w:szCs w:val="28"/>
          <w:lang w:eastAsia="it-IT"/>
        </w:rPr>
        <w:t xml:space="preserve">) </w:t>
      </w:r>
      <w:r w:rsidRPr="00193C26">
        <w:rPr>
          <w:rFonts w:ascii="Times New Roman" w:eastAsia="Times New Roman" w:hAnsi="Times New Roman" w:cs="Times New Roman"/>
          <w:sz w:val="28"/>
          <w:szCs w:val="28"/>
          <w:lang w:eastAsia="it-IT"/>
        </w:rPr>
        <w:t>include i</w:t>
      </w:r>
      <w:r w:rsidR="00ED6986" w:rsidRPr="00193C26">
        <w:rPr>
          <w:rFonts w:ascii="Times New Roman" w:eastAsia="Times New Roman" w:hAnsi="Times New Roman" w:cs="Times New Roman"/>
          <w:sz w:val="28"/>
          <w:szCs w:val="28"/>
          <w:lang w:eastAsia="it-IT"/>
        </w:rPr>
        <w:t>:</w:t>
      </w:r>
      <w:r w:rsidRPr="00193C26">
        <w:rPr>
          <w:rFonts w:ascii="Times New Roman" w:eastAsia="Times New Roman" w:hAnsi="Times New Roman" w:cs="Times New Roman"/>
          <w:sz w:val="28"/>
          <w:szCs w:val="28"/>
          <w:lang w:eastAsia="it-IT"/>
        </w:rPr>
        <w:t> </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"lavoratori che effettivamente sono disposti a lavorare, per esigenze di sussistenza, ma che non figurano nelle rilevazioni perché pagati "in nero" o in natura; quali pensionati incapienti e disoccupati di lungo corso che vengono retribuiti con paghe indeterminate, quando capita, e/o con vitto e alloggio, per lavori manuali</w:t>
      </w:r>
      <w:r w:rsidR="00ED6986" w:rsidRPr="00193C26">
        <w:rPr>
          <w:rFonts w:ascii="Times New Roman" w:eastAsia="Times New Roman" w:hAnsi="Times New Roman" w:cs="Times New Roman"/>
          <w:sz w:val="28"/>
          <w:szCs w:val="28"/>
          <w:lang w:eastAsia="it-IT"/>
        </w:rPr>
        <w:t>”,</w:t>
      </w:r>
      <w:r w:rsidRPr="00193C26">
        <w:rPr>
          <w:rFonts w:ascii="Times New Roman" w:eastAsia="Times New Roman" w:hAnsi="Times New Roman" w:cs="Times New Roman"/>
          <w:sz w:val="28"/>
          <w:szCs w:val="28"/>
          <w:lang w:eastAsia="it-IT"/>
        </w:rPr>
        <w:t xml:space="preserve"> indicando che le </w:t>
      </w:r>
      <w:hyperlink r:id="rId24" w:history="1">
        <w:r w:rsidRPr="00193C26">
          <w:rPr>
            <w:rStyle w:val="Collegamentoipertestuale"/>
            <w:rFonts w:ascii="Times New Roman" w:eastAsia="Times New Roman" w:hAnsi="Times New Roman" w:cs="Times New Roman"/>
            <w:sz w:val="28"/>
            <w:szCs w:val="28"/>
            <w:lang w:eastAsia="it-IT"/>
          </w:rPr>
          <w:t>già contestatissime statistiche ufficiali</w:t>
        </w:r>
      </w:hyperlink>
      <w:r w:rsidRPr="00193C26">
        <w:rPr>
          <w:rFonts w:ascii="Times New Roman" w:eastAsia="Times New Roman" w:hAnsi="Times New Roman" w:cs="Times New Roman"/>
          <w:sz w:val="28"/>
          <w:szCs w:val="28"/>
          <w:lang w:eastAsia="it-IT"/>
        </w:rPr>
        <w:t>, non gettano luce sulla reale dimensione della disoccupazione e della sotto-occupazione, cioè dei </w:t>
      </w:r>
      <w:proofErr w:type="spellStart"/>
      <w:r w:rsidRPr="00193C26">
        <w:rPr>
          <w:rFonts w:ascii="Times New Roman" w:eastAsia="Times New Roman" w:hAnsi="Times New Roman" w:cs="Times New Roman"/>
          <w:bCs/>
          <w:i/>
          <w:iCs/>
          <w:sz w:val="28"/>
          <w:szCs w:val="28"/>
          <w:lang w:eastAsia="it-IT"/>
        </w:rPr>
        <w:t>working</w:t>
      </w:r>
      <w:proofErr w:type="spellEnd"/>
      <w:r w:rsidRPr="00193C26">
        <w:rPr>
          <w:rFonts w:ascii="Times New Roman" w:eastAsia="Times New Roman" w:hAnsi="Times New Roman" w:cs="Times New Roman"/>
          <w:bCs/>
          <w:i/>
          <w:iCs/>
          <w:sz w:val="28"/>
          <w:szCs w:val="28"/>
          <w:lang w:eastAsia="it-IT"/>
        </w:rPr>
        <w:t xml:space="preserve"> </w:t>
      </w:r>
      <w:proofErr w:type="spellStart"/>
      <w:r w:rsidRPr="00193C26">
        <w:rPr>
          <w:rFonts w:ascii="Times New Roman" w:eastAsia="Times New Roman" w:hAnsi="Times New Roman" w:cs="Times New Roman"/>
          <w:bCs/>
          <w:i/>
          <w:iCs/>
          <w:sz w:val="28"/>
          <w:szCs w:val="28"/>
          <w:lang w:eastAsia="it-IT"/>
        </w:rPr>
        <w:t>poors</w:t>
      </w:r>
      <w:proofErr w:type="spellEnd"/>
      <w:r w:rsidRPr="00193C26">
        <w:rPr>
          <w:rFonts w:ascii="Times New Roman" w:eastAsia="Times New Roman" w:hAnsi="Times New Roman" w:cs="Times New Roman"/>
          <w:b/>
          <w:bCs/>
          <w:i/>
          <w:iCs/>
          <w:sz w:val="28"/>
          <w:szCs w:val="28"/>
          <w:lang w:eastAsia="it-IT"/>
        </w:rPr>
        <w:t>"</w:t>
      </w:r>
      <w:r w:rsidRPr="00193C26">
        <w:rPr>
          <w:rFonts w:ascii="Times New Roman" w:eastAsia="Times New Roman" w:hAnsi="Times New Roman" w:cs="Times New Roman"/>
          <w:sz w:val="28"/>
          <w:szCs w:val="28"/>
          <w:lang w:eastAsia="it-IT"/>
        </w:rPr>
        <w:t>.</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Mi limito a riportare i dati, </w:t>
      </w:r>
      <w:r w:rsidRPr="00193C26">
        <w:rPr>
          <w:rFonts w:ascii="Times New Roman" w:eastAsia="Times New Roman" w:hAnsi="Times New Roman" w:cs="Times New Roman"/>
          <w:bCs/>
          <w:sz w:val="28"/>
          <w:szCs w:val="28"/>
          <w:lang w:eastAsia="it-IT"/>
        </w:rPr>
        <w:t>aggiornati al 2019 (</w:t>
      </w:r>
      <w:hyperlink r:id="rId25" w:history="1">
        <w:r w:rsidRPr="00193C26">
          <w:rPr>
            <w:rStyle w:val="Collegamentoipertestuale"/>
            <w:rFonts w:ascii="Times New Roman" w:eastAsia="Times New Roman" w:hAnsi="Times New Roman" w:cs="Times New Roman"/>
            <w:bCs/>
            <w:sz w:val="28"/>
            <w:szCs w:val="28"/>
            <w:lang w:eastAsia="it-IT"/>
          </w:rPr>
          <w:t>pubblicati il 4 ottobre 2019</w:t>
        </w:r>
      </w:hyperlink>
      <w:r w:rsidRPr="00193C26">
        <w:rPr>
          <w:rFonts w:ascii="Times New Roman" w:eastAsia="Times New Roman" w:hAnsi="Times New Roman" w:cs="Times New Roman"/>
          <w:sz w:val="28"/>
          <w:szCs w:val="28"/>
          <w:lang w:eastAsia="it-IT"/>
        </w:rPr>
        <w:t>), sulla divergenza dei dati ufficiali di </w:t>
      </w:r>
      <w:r w:rsidRPr="00193C26">
        <w:rPr>
          <w:rFonts w:ascii="Times New Roman" w:eastAsia="Times New Roman" w:hAnsi="Times New Roman" w:cs="Times New Roman"/>
          <w:b/>
          <w:bCs/>
          <w:sz w:val="28"/>
          <w:szCs w:val="28"/>
          <w:lang w:eastAsia="it-IT"/>
        </w:rPr>
        <w:t>U3</w:t>
      </w:r>
      <w:r w:rsidRPr="00193C26">
        <w:rPr>
          <w:rFonts w:ascii="Times New Roman" w:eastAsia="Times New Roman" w:hAnsi="Times New Roman" w:cs="Times New Roman"/>
          <w:sz w:val="28"/>
          <w:szCs w:val="28"/>
          <w:lang w:eastAsia="it-IT"/>
        </w:rPr>
        <w:t> (disoccupazione in senso "ristretto"), </w:t>
      </w:r>
      <w:r w:rsidRPr="00193C26">
        <w:rPr>
          <w:rFonts w:ascii="Times New Roman" w:eastAsia="Times New Roman" w:hAnsi="Times New Roman" w:cs="Times New Roman"/>
          <w:b/>
          <w:bCs/>
          <w:sz w:val="28"/>
          <w:szCs w:val="28"/>
          <w:lang w:eastAsia="it-IT"/>
        </w:rPr>
        <w:t>U6</w:t>
      </w:r>
      <w:r w:rsidRPr="00193C26">
        <w:rPr>
          <w:rFonts w:ascii="Times New Roman" w:eastAsia="Times New Roman" w:hAnsi="Times New Roman" w:cs="Times New Roman"/>
          <w:sz w:val="28"/>
          <w:szCs w:val="28"/>
          <w:lang w:eastAsia="it-IT"/>
        </w:rPr>
        <w:t> (scoraggiati alla ricerca e part-time involontari) in contrapposizione allo </w:t>
      </w:r>
      <w:proofErr w:type="spellStart"/>
      <w:r w:rsidR="002673A6" w:rsidRPr="00193C26">
        <w:fldChar w:fldCharType="begin"/>
      </w:r>
      <w:r w:rsidR="002673A6" w:rsidRPr="00193C26">
        <w:instrText xml:space="preserve"> HYPERLINK "http://www.shadowstats.com/alternate_data/unemployment-charts" </w:instrText>
      </w:r>
      <w:r w:rsidR="002673A6" w:rsidRPr="00193C26">
        <w:fldChar w:fldCharType="separate"/>
      </w:r>
      <w:r w:rsidRPr="00193C26">
        <w:rPr>
          <w:rStyle w:val="Collegamentoipertestuale"/>
          <w:rFonts w:ascii="Times New Roman" w:eastAsia="Times New Roman" w:hAnsi="Times New Roman" w:cs="Times New Roman"/>
          <w:bCs/>
          <w:i/>
          <w:iCs/>
          <w:sz w:val="28"/>
          <w:szCs w:val="28"/>
          <w:lang w:eastAsia="it-IT"/>
        </w:rPr>
        <w:t>shadow</w:t>
      </w:r>
      <w:proofErr w:type="spellEnd"/>
      <w:r w:rsidRPr="00193C26">
        <w:rPr>
          <w:rStyle w:val="Collegamentoipertestuale"/>
          <w:rFonts w:ascii="Times New Roman" w:eastAsia="Times New Roman" w:hAnsi="Times New Roman" w:cs="Times New Roman"/>
          <w:bCs/>
          <w:i/>
          <w:iCs/>
          <w:sz w:val="28"/>
          <w:szCs w:val="28"/>
          <w:lang w:eastAsia="it-IT"/>
        </w:rPr>
        <w:t xml:space="preserve"> </w:t>
      </w:r>
      <w:proofErr w:type="spellStart"/>
      <w:r w:rsidRPr="00193C26">
        <w:rPr>
          <w:rStyle w:val="Collegamentoipertestuale"/>
          <w:rFonts w:ascii="Times New Roman" w:eastAsia="Times New Roman" w:hAnsi="Times New Roman" w:cs="Times New Roman"/>
          <w:bCs/>
          <w:i/>
          <w:iCs/>
          <w:sz w:val="28"/>
          <w:szCs w:val="28"/>
          <w:lang w:eastAsia="it-IT"/>
        </w:rPr>
        <w:t>unemployment</w:t>
      </w:r>
      <w:proofErr w:type="spellEnd"/>
      <w:r w:rsidR="002673A6" w:rsidRPr="00193C26">
        <w:rPr>
          <w:rStyle w:val="Collegamentoipertestuale"/>
          <w:rFonts w:ascii="Times New Roman" w:eastAsia="Times New Roman" w:hAnsi="Times New Roman" w:cs="Times New Roman"/>
          <w:bCs/>
          <w:i/>
          <w:iCs/>
          <w:sz w:val="28"/>
          <w:szCs w:val="28"/>
          <w:lang w:eastAsia="it-IT"/>
        </w:rPr>
        <w:fldChar w:fldCharType="end"/>
      </w:r>
      <w:r w:rsidRPr="00193C26">
        <w:rPr>
          <w:rFonts w:ascii="Times New Roman" w:eastAsia="Times New Roman" w:hAnsi="Times New Roman" w:cs="Times New Roman"/>
          <w:sz w:val="28"/>
          <w:szCs w:val="28"/>
          <w:lang w:eastAsia="it-IT"/>
        </w:rPr>
        <w:t>:</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p>
    <w:p w:rsidR="00383750" w:rsidRPr="00193C26" w:rsidRDefault="006C0750" w:rsidP="006C0750">
      <w:pPr>
        <w:spacing w:after="0" w:line="240" w:lineRule="auto"/>
        <w:jc w:val="center"/>
        <w:rPr>
          <w:rFonts w:ascii="Times New Roman" w:eastAsia="Times New Roman" w:hAnsi="Times New Roman" w:cs="Times New Roman"/>
          <w:sz w:val="28"/>
          <w:szCs w:val="28"/>
          <w:lang w:eastAsia="it-IT"/>
        </w:rPr>
      </w:pPr>
      <w:r w:rsidRPr="00193C26">
        <w:rPr>
          <w:noProof/>
          <w:lang w:eastAsia="it-IT"/>
        </w:rPr>
        <w:drawing>
          <wp:inline distT="0" distB="0" distL="0" distR="0" wp14:anchorId="4CBA3057" wp14:editId="309B9041">
            <wp:extent cx="5695950" cy="3334103"/>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2837" cy="3373255"/>
                    </a:xfrm>
                    <a:prstGeom prst="rect">
                      <a:avLst/>
                    </a:prstGeom>
                  </pic:spPr>
                </pic:pic>
              </a:graphicData>
            </a:graphic>
          </wp:inline>
        </w:drawing>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Volendo,</w:t>
      </w:r>
      <w:r w:rsidR="00ED6986" w:rsidRPr="00193C26">
        <w:rPr>
          <w:rFonts w:ascii="Times New Roman" w:eastAsia="Times New Roman" w:hAnsi="Times New Roman" w:cs="Times New Roman"/>
          <w:sz w:val="28"/>
          <w:szCs w:val="28"/>
          <w:lang w:eastAsia="it-IT"/>
        </w:rPr>
        <w:t xml:space="preserve"> dunque,</w:t>
      </w:r>
      <w:r w:rsidRPr="00193C26">
        <w:rPr>
          <w:rFonts w:ascii="Times New Roman" w:eastAsia="Times New Roman" w:hAnsi="Times New Roman" w:cs="Times New Roman"/>
          <w:sz w:val="28"/>
          <w:szCs w:val="28"/>
          <w:lang w:eastAsia="it-IT"/>
        </w:rPr>
        <w:t xml:space="preserve"> coi dati </w:t>
      </w:r>
      <w:r w:rsidRPr="00193C26">
        <w:rPr>
          <w:rFonts w:ascii="Times New Roman" w:eastAsia="Times New Roman" w:hAnsi="Times New Roman" w:cs="Times New Roman"/>
          <w:i/>
          <w:iCs/>
          <w:sz w:val="28"/>
          <w:szCs w:val="28"/>
          <w:lang w:eastAsia="it-IT"/>
        </w:rPr>
        <w:t>realistici, </w:t>
      </w:r>
      <w:r w:rsidRPr="00193C26">
        <w:rPr>
          <w:rFonts w:ascii="Times New Roman" w:eastAsia="Times New Roman" w:hAnsi="Times New Roman" w:cs="Times New Roman"/>
          <w:sz w:val="28"/>
          <w:szCs w:val="28"/>
          <w:lang w:eastAsia="it-IT"/>
        </w:rPr>
        <w:t>si potrebbe costruire una diversa e più autentica curva di Phillips…su entrambe le sponde dell'Oceano.</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b/>
          <w:bCs/>
          <w:sz w:val="28"/>
          <w:szCs w:val="28"/>
          <w:lang w:eastAsia="it-IT"/>
        </w:rPr>
        <w:t>6- Il dibattito sulla “piattezza” della Curva di Phillips (o sulla piattezza della Terra?). La chiave </w:t>
      </w:r>
      <w:r w:rsidRPr="00193C26">
        <w:rPr>
          <w:rFonts w:ascii="Times New Roman" w:eastAsia="Times New Roman" w:hAnsi="Times New Roman" w:cs="Times New Roman"/>
          <w:b/>
          <w:bCs/>
          <w:i/>
          <w:iCs/>
          <w:sz w:val="28"/>
          <w:szCs w:val="28"/>
          <w:lang w:eastAsia="it-IT"/>
        </w:rPr>
        <w:t>a sorpresa</w:t>
      </w:r>
      <w:r w:rsidRPr="00193C26">
        <w:rPr>
          <w:rFonts w:ascii="Times New Roman" w:eastAsia="Times New Roman" w:hAnsi="Times New Roman" w:cs="Times New Roman"/>
          <w:b/>
          <w:bCs/>
          <w:sz w:val="28"/>
          <w:szCs w:val="28"/>
          <w:lang w:eastAsia="it-IT"/>
        </w:rPr>
        <w:t xml:space="preserve"> di Larry </w:t>
      </w:r>
      <w:proofErr w:type="spellStart"/>
      <w:r w:rsidRPr="00193C26">
        <w:rPr>
          <w:rFonts w:ascii="Times New Roman" w:eastAsia="Times New Roman" w:hAnsi="Times New Roman" w:cs="Times New Roman"/>
          <w:b/>
          <w:bCs/>
          <w:sz w:val="28"/>
          <w:szCs w:val="28"/>
          <w:lang w:eastAsia="it-IT"/>
        </w:rPr>
        <w:t>Summers</w:t>
      </w:r>
      <w:proofErr w:type="spellEnd"/>
      <w:r w:rsidRPr="00193C26">
        <w:rPr>
          <w:rFonts w:ascii="Times New Roman" w:eastAsia="Times New Roman" w:hAnsi="Times New Roman" w:cs="Times New Roman"/>
          <w:sz w:val="28"/>
          <w:szCs w:val="28"/>
          <w:lang w:eastAsia="it-IT"/>
        </w:rPr>
        <w:t>.</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Concludiamo rinviando al dibattito svoltosi </w:t>
      </w:r>
      <w:hyperlink r:id="rId27" w:history="1">
        <w:r w:rsidRPr="00193C26">
          <w:rPr>
            <w:rStyle w:val="Collegamentoipertestuale"/>
            <w:rFonts w:ascii="Times New Roman" w:eastAsia="Times New Roman" w:hAnsi="Times New Roman" w:cs="Times New Roman"/>
            <w:sz w:val="28"/>
            <w:szCs w:val="28"/>
            <w:lang w:eastAsia="it-IT"/>
          </w:rPr>
          <w:t>nella sede del "</w:t>
        </w:r>
        <w:proofErr w:type="spellStart"/>
        <w:r w:rsidRPr="00193C26">
          <w:rPr>
            <w:rStyle w:val="Collegamentoipertestuale"/>
            <w:rFonts w:ascii="Times New Roman" w:eastAsia="Times New Roman" w:hAnsi="Times New Roman" w:cs="Times New Roman"/>
            <w:sz w:val="28"/>
            <w:szCs w:val="28"/>
            <w:lang w:eastAsia="it-IT"/>
          </w:rPr>
          <w:t>Bruegel</w:t>
        </w:r>
        <w:proofErr w:type="spellEnd"/>
        <w:r w:rsidRPr="00193C26">
          <w:rPr>
            <w:rStyle w:val="Collegamentoipertestuale"/>
            <w:rFonts w:ascii="Times New Roman" w:eastAsia="Times New Roman" w:hAnsi="Times New Roman" w:cs="Times New Roman"/>
            <w:sz w:val="28"/>
            <w:szCs w:val="28"/>
            <w:lang w:eastAsia="it-IT"/>
          </w:rPr>
          <w:t xml:space="preserve"> Group"</w:t>
        </w:r>
      </w:hyperlink>
      <w:r w:rsidRPr="00193C26">
        <w:rPr>
          <w:rFonts w:ascii="Times New Roman" w:eastAsia="Times New Roman" w:hAnsi="Times New Roman" w:cs="Times New Roman"/>
          <w:sz w:val="28"/>
          <w:szCs w:val="28"/>
          <w:lang w:eastAsia="it-IT"/>
        </w:rPr>
        <w:t> sulla "scomparsa" (della capacità predittiva) della curva di Phillips (più esattamente, della correlazione significativa tra l'abbassarsi dell'inflazione e la variazione in aumento della disoccupazione).</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I termini del problema sono descritti in questo grafico che suddivide in vari periodi l'andamento rilevato dell'inclinazione della "curva" nei paesi OCSE (fino alla ritenuta "piattezza" negli anni più recenti), in cui "curiosamente", alla bassa inflazione, senza precedenti nei periodi anteriori al 1995, corrisponde una bassa disoccupazione, anch'essa senza precedenti: </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noProof/>
          <w:sz w:val="28"/>
          <w:szCs w:val="28"/>
          <w:lang w:eastAsia="it-IT"/>
        </w:rPr>
        <w:drawing>
          <wp:inline distT="0" distB="0" distL="0" distR="0">
            <wp:extent cx="6191250" cy="4381500"/>
            <wp:effectExtent l="0" t="0" r="0" b="0"/>
            <wp:docPr id="1" name="Immagine 1" descr="https://bruegel.org/wp-content/uploads/2017/11/blogs-review-philips-1-e15109332297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ruegel.org/wp-content/uploads/2017/11/blogs-review-philips-1-e151093322971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1250" cy="4381500"/>
                    </a:xfrm>
                    <a:prstGeom prst="rect">
                      <a:avLst/>
                    </a:prstGeom>
                    <a:noFill/>
                    <a:ln>
                      <a:noFill/>
                    </a:ln>
                  </pic:spPr>
                </pic:pic>
              </a:graphicData>
            </a:graphic>
          </wp:inline>
        </w:drawing>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bCs/>
          <w:sz w:val="28"/>
          <w:szCs w:val="28"/>
          <w:lang w:eastAsia="it-IT"/>
        </w:rPr>
        <w:t>La spiegazione essenziale del fenomeno</w:t>
      </w:r>
      <w:r w:rsidRPr="00193C26">
        <w:rPr>
          <w:rFonts w:ascii="Times New Roman" w:eastAsia="Times New Roman" w:hAnsi="Times New Roman" w:cs="Times New Roman"/>
          <w:sz w:val="28"/>
          <w:szCs w:val="28"/>
          <w:lang w:eastAsia="it-IT"/>
        </w:rPr>
        <w:t xml:space="preserve"> (ma non un'effettiva "soluzione" del problema), nell'ambito delle numerose voci autorevoli interrogate dal </w:t>
      </w:r>
      <w:proofErr w:type="spellStart"/>
      <w:r w:rsidRPr="00193C26">
        <w:rPr>
          <w:rFonts w:ascii="Times New Roman" w:eastAsia="Times New Roman" w:hAnsi="Times New Roman" w:cs="Times New Roman"/>
          <w:sz w:val="28"/>
          <w:szCs w:val="28"/>
          <w:lang w:eastAsia="it-IT"/>
        </w:rPr>
        <w:t>Bruegel</w:t>
      </w:r>
      <w:proofErr w:type="spellEnd"/>
      <w:r w:rsidRPr="00193C26">
        <w:rPr>
          <w:rFonts w:ascii="Times New Roman" w:eastAsia="Times New Roman" w:hAnsi="Times New Roman" w:cs="Times New Roman"/>
          <w:sz w:val="28"/>
          <w:szCs w:val="28"/>
          <w:lang w:eastAsia="it-IT"/>
        </w:rPr>
        <w:t xml:space="preserve"> Group, ce la fornisce proprio </w:t>
      </w:r>
      <w:proofErr w:type="spellStart"/>
      <w:r w:rsidRPr="00193C26">
        <w:rPr>
          <w:rFonts w:ascii="Times New Roman" w:eastAsia="Times New Roman" w:hAnsi="Times New Roman" w:cs="Times New Roman"/>
          <w:bCs/>
          <w:sz w:val="28"/>
          <w:szCs w:val="28"/>
          <w:lang w:eastAsia="it-IT"/>
        </w:rPr>
        <w:t>Summers</w:t>
      </w:r>
      <w:proofErr w:type="spellEnd"/>
      <w:r w:rsidRPr="00193C26">
        <w:rPr>
          <w:rFonts w:ascii="Times New Roman" w:eastAsia="Times New Roman" w:hAnsi="Times New Roman" w:cs="Times New Roman"/>
          <w:b/>
          <w:bCs/>
          <w:sz w:val="28"/>
          <w:szCs w:val="28"/>
          <w:lang w:eastAsia="it-IT"/>
        </w:rPr>
        <w:t> </w:t>
      </w:r>
      <w:r w:rsidRPr="00193C26">
        <w:rPr>
          <w:rFonts w:ascii="Times New Roman" w:eastAsia="Times New Roman" w:hAnsi="Times New Roman" w:cs="Times New Roman"/>
          <w:sz w:val="28"/>
          <w:szCs w:val="28"/>
          <w:lang w:eastAsia="it-IT"/>
        </w:rPr>
        <w:t xml:space="preserve">(interessantissima è peraltro anche l'articolata spiegazione data da </w:t>
      </w:r>
      <w:proofErr w:type="spellStart"/>
      <w:r w:rsidRPr="00193C26">
        <w:rPr>
          <w:rFonts w:ascii="Times New Roman" w:eastAsia="Times New Roman" w:hAnsi="Times New Roman" w:cs="Times New Roman"/>
          <w:sz w:val="28"/>
          <w:szCs w:val="28"/>
          <w:lang w:eastAsia="it-IT"/>
        </w:rPr>
        <w:t>Gavyn</w:t>
      </w:r>
      <w:proofErr w:type="spellEnd"/>
      <w:r w:rsidRPr="00193C26">
        <w:rPr>
          <w:rFonts w:ascii="Times New Roman" w:eastAsia="Times New Roman" w:hAnsi="Times New Roman" w:cs="Times New Roman"/>
          <w:sz w:val="28"/>
          <w:szCs w:val="28"/>
          <w:lang w:eastAsia="it-IT"/>
        </w:rPr>
        <w:t xml:space="preserve"> Davies):</w:t>
      </w:r>
    </w:p>
    <w:p w:rsidR="00383750" w:rsidRPr="00193C26" w:rsidRDefault="00ED6986" w:rsidP="00383750">
      <w:pPr>
        <w:spacing w:after="0" w:line="240" w:lineRule="auto"/>
        <w:jc w:val="both"/>
        <w:rPr>
          <w:rFonts w:ascii="Times New Roman" w:eastAsia="Times New Roman" w:hAnsi="Times New Roman" w:cs="Times New Roman"/>
          <w:sz w:val="28"/>
          <w:szCs w:val="28"/>
          <w:lang w:eastAsia="it-IT"/>
        </w:rPr>
      </w:pPr>
      <w:r w:rsidRPr="00193C26">
        <w:rPr>
          <w:rStyle w:val="Collegamentoipertestuale"/>
          <w:rFonts w:ascii="Times New Roman" w:eastAsia="Times New Roman" w:hAnsi="Times New Roman" w:cs="Times New Roman"/>
          <w:bCs/>
          <w:sz w:val="28"/>
          <w:szCs w:val="28"/>
          <w:lang w:eastAsia="it-IT"/>
        </w:rPr>
        <w:t>“</w:t>
      </w:r>
      <w:hyperlink r:id="rId29" w:history="1">
        <w:r w:rsidR="00383750" w:rsidRPr="00193C26">
          <w:rPr>
            <w:rStyle w:val="Collegamentoipertestuale"/>
            <w:rFonts w:ascii="Times New Roman" w:eastAsia="Times New Roman" w:hAnsi="Times New Roman" w:cs="Times New Roman"/>
            <w:bCs/>
            <w:sz w:val="28"/>
            <w:szCs w:val="28"/>
            <w:lang w:eastAsia="it-IT"/>
          </w:rPr>
          <w:t xml:space="preserve">Lawrence </w:t>
        </w:r>
        <w:proofErr w:type="spellStart"/>
        <w:r w:rsidR="00383750" w:rsidRPr="00193C26">
          <w:rPr>
            <w:rStyle w:val="Collegamentoipertestuale"/>
            <w:rFonts w:ascii="Times New Roman" w:eastAsia="Times New Roman" w:hAnsi="Times New Roman" w:cs="Times New Roman"/>
            <w:bCs/>
            <w:sz w:val="28"/>
            <w:szCs w:val="28"/>
            <w:lang w:eastAsia="it-IT"/>
          </w:rPr>
          <w:t>Summers</w:t>
        </w:r>
        <w:proofErr w:type="spellEnd"/>
      </w:hyperlink>
      <w:r w:rsidR="00383750" w:rsidRPr="00193C26">
        <w:rPr>
          <w:rFonts w:ascii="Times New Roman" w:eastAsia="Times New Roman" w:hAnsi="Times New Roman" w:cs="Times New Roman"/>
          <w:sz w:val="28"/>
          <w:szCs w:val="28"/>
          <w:lang w:eastAsia="it-IT"/>
        </w:rPr>
        <w:t> è altresì dell'opinione c</w:t>
      </w:r>
      <w:r w:rsidRPr="00193C26">
        <w:rPr>
          <w:rFonts w:ascii="Times New Roman" w:eastAsia="Times New Roman" w:hAnsi="Times New Roman" w:cs="Times New Roman"/>
          <w:sz w:val="28"/>
          <w:szCs w:val="28"/>
          <w:lang w:eastAsia="it-IT"/>
        </w:rPr>
        <w:t xml:space="preserve">he la curva di Phillips abbia </w:t>
      </w:r>
      <w:r w:rsidRPr="00193C26">
        <w:rPr>
          <w:rFonts w:ascii="Times New Roman" w:eastAsia="Times New Roman" w:hAnsi="Times New Roman" w:cs="Times New Roman"/>
          <w:i/>
          <w:sz w:val="28"/>
          <w:szCs w:val="28"/>
          <w:lang w:eastAsia="it-IT"/>
        </w:rPr>
        <w:t>ro</w:t>
      </w:r>
      <w:r w:rsidR="00383750" w:rsidRPr="00193C26">
        <w:rPr>
          <w:rFonts w:ascii="Times New Roman" w:eastAsia="Times New Roman" w:hAnsi="Times New Roman" w:cs="Times New Roman"/>
          <w:i/>
          <w:sz w:val="28"/>
          <w:szCs w:val="28"/>
          <w:lang w:eastAsia="it-IT"/>
        </w:rPr>
        <w:t>tto</w:t>
      </w:r>
      <w:r w:rsidR="00383750" w:rsidRPr="00193C26">
        <w:rPr>
          <w:rFonts w:ascii="Times New Roman" w:eastAsia="Times New Roman" w:hAnsi="Times New Roman" w:cs="Times New Roman"/>
          <w:sz w:val="28"/>
          <w:szCs w:val="28"/>
          <w:lang w:eastAsia="it-IT"/>
        </w:rPr>
        <w:t xml:space="preserve"> il suo andamento, e ritiene che il fattore più importante che spieghi ciò sia che il potere negoziale (</w:t>
      </w:r>
      <w:proofErr w:type="spellStart"/>
      <w:r w:rsidR="00383750" w:rsidRPr="00193C26">
        <w:rPr>
          <w:rFonts w:ascii="Times New Roman" w:eastAsia="Times New Roman" w:hAnsi="Times New Roman" w:cs="Times New Roman"/>
          <w:bCs/>
          <w:i/>
          <w:sz w:val="28"/>
          <w:szCs w:val="28"/>
          <w:lang w:eastAsia="it-IT"/>
        </w:rPr>
        <w:t>bargaining</w:t>
      </w:r>
      <w:proofErr w:type="spellEnd"/>
      <w:r w:rsidR="00383750" w:rsidRPr="00193C26">
        <w:rPr>
          <w:rFonts w:ascii="Times New Roman" w:eastAsia="Times New Roman" w:hAnsi="Times New Roman" w:cs="Times New Roman"/>
          <w:bCs/>
          <w:i/>
          <w:sz w:val="28"/>
          <w:szCs w:val="28"/>
          <w:lang w:eastAsia="it-IT"/>
        </w:rPr>
        <w:t xml:space="preserve"> </w:t>
      </w:r>
      <w:proofErr w:type="spellStart"/>
      <w:r w:rsidR="00383750" w:rsidRPr="00193C26">
        <w:rPr>
          <w:rFonts w:ascii="Times New Roman" w:eastAsia="Times New Roman" w:hAnsi="Times New Roman" w:cs="Times New Roman"/>
          <w:bCs/>
          <w:i/>
          <w:sz w:val="28"/>
          <w:szCs w:val="28"/>
          <w:lang w:eastAsia="it-IT"/>
        </w:rPr>
        <w:t>power</w:t>
      </w:r>
      <w:proofErr w:type="spellEnd"/>
      <w:r w:rsidR="00383750" w:rsidRPr="00193C26">
        <w:rPr>
          <w:rFonts w:ascii="Times New Roman" w:eastAsia="Times New Roman" w:hAnsi="Times New Roman" w:cs="Times New Roman"/>
          <w:b/>
          <w:bCs/>
          <w:sz w:val="28"/>
          <w:szCs w:val="28"/>
          <w:lang w:eastAsia="it-IT"/>
        </w:rPr>
        <w:t xml:space="preserve">) </w:t>
      </w:r>
      <w:r w:rsidR="00383750" w:rsidRPr="00193C26">
        <w:rPr>
          <w:rFonts w:ascii="Times New Roman" w:eastAsia="Times New Roman" w:hAnsi="Times New Roman" w:cs="Times New Roman"/>
          <w:bCs/>
          <w:sz w:val="28"/>
          <w:szCs w:val="28"/>
          <w:lang w:eastAsia="it-IT"/>
        </w:rPr>
        <w:t>dei datori di lavoro sia accresciuto e quello dei lavoratori sia diminuito.</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bCs/>
          <w:sz w:val="28"/>
          <w:szCs w:val="28"/>
          <w:lang w:eastAsia="it-IT"/>
        </w:rPr>
        <w:t xml:space="preserve">La tecnologia ha consentito ai datori un maggior vantaggio (more </w:t>
      </w:r>
      <w:proofErr w:type="spellStart"/>
      <w:r w:rsidRPr="00193C26">
        <w:rPr>
          <w:rFonts w:ascii="Times New Roman" w:eastAsia="Times New Roman" w:hAnsi="Times New Roman" w:cs="Times New Roman"/>
          <w:bCs/>
          <w:sz w:val="28"/>
          <w:szCs w:val="28"/>
          <w:lang w:eastAsia="it-IT"/>
        </w:rPr>
        <w:t>leverage</w:t>
      </w:r>
      <w:proofErr w:type="spellEnd"/>
      <w:r w:rsidRPr="00193C26">
        <w:rPr>
          <w:rFonts w:ascii="Times New Roman" w:eastAsia="Times New Roman" w:hAnsi="Times New Roman" w:cs="Times New Roman"/>
          <w:bCs/>
          <w:sz w:val="28"/>
          <w:szCs w:val="28"/>
          <w:lang w:eastAsia="it-IT"/>
        </w:rPr>
        <w:t>) nel mantenere bassi i salari; sull'altro versante, vari fattori hanno diminuito il potere dei lavoratori. </w:t>
      </w:r>
      <w:r w:rsidRPr="00193C26">
        <w:rPr>
          <w:rFonts w:ascii="Times New Roman" w:eastAsia="Times New Roman" w:hAnsi="Times New Roman" w:cs="Times New Roman"/>
          <w:sz w:val="28"/>
          <w:szCs w:val="28"/>
          <w:lang w:eastAsia="it-IT"/>
        </w:rPr>
        <w:t>For Per una varietà di fattori, che includono il ridotto accesso ai mutui ipotecari e la perdita di valore patrimoniale delle esistenti abitazioni, è più arduo che in passato perseguire delle opportunità.</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bCs/>
          <w:sz w:val="28"/>
          <w:szCs w:val="28"/>
          <w:lang w:eastAsia="it-IT"/>
        </w:rPr>
        <w:t>La riduzione della capacità di risparmio, sulla scia della crisi, significa che molte famiglie non possono nemmeno permettersi una breve interruzione dell'attività di lavoro. </w:t>
      </w:r>
    </w:p>
    <w:p w:rsidR="00383750" w:rsidRPr="00193C26" w:rsidRDefault="00ED6986" w:rsidP="00383750">
      <w:pPr>
        <w:spacing w:after="0" w:line="240" w:lineRule="auto"/>
        <w:jc w:val="both"/>
        <w:rPr>
          <w:rFonts w:ascii="Times New Roman" w:eastAsia="Times New Roman" w:hAnsi="Times New Roman" w:cs="Times New Roman"/>
          <w:sz w:val="28"/>
          <w:szCs w:val="28"/>
          <w:lang w:eastAsia="it-IT"/>
        </w:rPr>
      </w:pPr>
      <w:proofErr w:type="spellStart"/>
      <w:r w:rsidRPr="00193C26">
        <w:rPr>
          <w:rFonts w:ascii="Times New Roman" w:eastAsia="Times New Roman" w:hAnsi="Times New Roman" w:cs="Times New Roman"/>
          <w:sz w:val="28"/>
          <w:szCs w:val="28"/>
          <w:lang w:eastAsia="it-IT"/>
        </w:rPr>
        <w:t>Summers</w:t>
      </w:r>
      <w:proofErr w:type="spellEnd"/>
      <w:r w:rsidRPr="00193C26">
        <w:rPr>
          <w:rFonts w:ascii="Times New Roman" w:eastAsia="Times New Roman" w:hAnsi="Times New Roman" w:cs="Times New Roman"/>
          <w:sz w:val="28"/>
          <w:szCs w:val="28"/>
          <w:lang w:eastAsia="it-IT"/>
        </w:rPr>
        <w:t xml:space="preserve"> argomenta</w:t>
      </w:r>
      <w:r w:rsidR="00383750" w:rsidRPr="00193C26">
        <w:rPr>
          <w:rFonts w:ascii="Times New Roman" w:eastAsia="Times New Roman" w:hAnsi="Times New Roman" w:cs="Times New Roman"/>
          <w:sz w:val="28"/>
          <w:szCs w:val="28"/>
          <w:lang w:eastAsia="it-IT"/>
        </w:rPr>
        <w:t xml:space="preserve"> che i sindacati hanno a lungo giocato un ruolo fondamentale nell'economia americana, nel bilanciare il </w:t>
      </w:r>
      <w:proofErr w:type="spellStart"/>
      <w:r w:rsidR="00383750" w:rsidRPr="00193C26">
        <w:rPr>
          <w:rFonts w:ascii="Times New Roman" w:eastAsia="Times New Roman" w:hAnsi="Times New Roman" w:cs="Times New Roman"/>
          <w:i/>
          <w:sz w:val="28"/>
          <w:szCs w:val="28"/>
          <w:lang w:eastAsia="it-IT"/>
        </w:rPr>
        <w:t>bargaining</w:t>
      </w:r>
      <w:proofErr w:type="spellEnd"/>
      <w:r w:rsidR="00383750" w:rsidRPr="00193C26">
        <w:rPr>
          <w:rFonts w:ascii="Times New Roman" w:eastAsia="Times New Roman" w:hAnsi="Times New Roman" w:cs="Times New Roman"/>
          <w:i/>
          <w:sz w:val="28"/>
          <w:szCs w:val="28"/>
          <w:lang w:eastAsia="it-IT"/>
        </w:rPr>
        <w:t xml:space="preserve"> </w:t>
      </w:r>
      <w:proofErr w:type="spellStart"/>
      <w:r w:rsidR="00383750" w:rsidRPr="00193C26">
        <w:rPr>
          <w:rFonts w:ascii="Times New Roman" w:eastAsia="Times New Roman" w:hAnsi="Times New Roman" w:cs="Times New Roman"/>
          <w:i/>
          <w:sz w:val="28"/>
          <w:szCs w:val="28"/>
          <w:lang w:eastAsia="it-IT"/>
        </w:rPr>
        <w:t>power</w:t>
      </w:r>
      <w:proofErr w:type="spellEnd"/>
      <w:r w:rsidR="00383750" w:rsidRPr="00193C26">
        <w:rPr>
          <w:rFonts w:ascii="Times New Roman" w:eastAsia="Times New Roman" w:hAnsi="Times New Roman" w:cs="Times New Roman"/>
          <w:sz w:val="28"/>
          <w:szCs w:val="28"/>
          <w:lang w:eastAsia="it-IT"/>
        </w:rPr>
        <w:t xml:space="preserve"> tra datori e lavoratori, e perciò l'America ha bisogno più che mai dei suoi sindacati.</w:t>
      </w:r>
      <w:r w:rsidRPr="00193C26">
        <w:rPr>
          <w:rFonts w:ascii="Times New Roman" w:eastAsia="Times New Roman" w:hAnsi="Times New Roman" w:cs="Times New Roman"/>
          <w:sz w:val="28"/>
          <w:szCs w:val="28"/>
          <w:lang w:eastAsia="it-IT"/>
        </w:rPr>
        <w:t>”</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p>
    <w:p w:rsidR="00383750" w:rsidRPr="00193C26" w:rsidRDefault="00ED6986"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A questa “(</w:t>
      </w:r>
      <w:proofErr w:type="spellStart"/>
      <w:r w:rsidRPr="00193C26">
        <w:rPr>
          <w:rFonts w:ascii="Times New Roman" w:eastAsia="Times New Roman" w:hAnsi="Times New Roman" w:cs="Times New Roman"/>
          <w:sz w:val="28"/>
          <w:szCs w:val="28"/>
          <w:lang w:eastAsia="it-IT"/>
        </w:rPr>
        <w:t>ri</w:t>
      </w:r>
      <w:proofErr w:type="spellEnd"/>
      <w:r w:rsidRPr="00193C26">
        <w:rPr>
          <w:rFonts w:ascii="Times New Roman" w:eastAsia="Times New Roman" w:hAnsi="Times New Roman" w:cs="Times New Roman"/>
          <w:sz w:val="28"/>
          <w:szCs w:val="28"/>
          <w:lang w:eastAsia="it-IT"/>
        </w:rPr>
        <w:t xml:space="preserve">)apertura” alla più tradizionale critica al concetto di lavoro-merce (come abbiamo visto al par.2, teoricamente </w:t>
      </w:r>
      <w:r w:rsidR="005249E9" w:rsidRPr="00193C26">
        <w:rPr>
          <w:rFonts w:ascii="Times New Roman" w:eastAsia="Times New Roman" w:hAnsi="Times New Roman" w:cs="Times New Roman"/>
          <w:sz w:val="28"/>
          <w:szCs w:val="28"/>
          <w:lang w:eastAsia="it-IT"/>
        </w:rPr>
        <w:t>respinto</w:t>
      </w:r>
      <w:r w:rsidRPr="00193C26">
        <w:rPr>
          <w:rFonts w:ascii="Times New Roman" w:eastAsia="Times New Roman" w:hAnsi="Times New Roman" w:cs="Times New Roman"/>
          <w:sz w:val="28"/>
          <w:szCs w:val="28"/>
          <w:lang w:eastAsia="it-IT"/>
        </w:rPr>
        <w:t xml:space="preserve"> dal </w:t>
      </w:r>
      <w:r w:rsidRPr="00193C26">
        <w:rPr>
          <w:rFonts w:ascii="Times New Roman" w:eastAsia="Times New Roman" w:hAnsi="Times New Roman" w:cs="Times New Roman"/>
          <w:i/>
          <w:sz w:val="28"/>
          <w:szCs w:val="28"/>
          <w:lang w:eastAsia="it-IT"/>
        </w:rPr>
        <w:t xml:space="preserve">Clayton </w:t>
      </w:r>
      <w:proofErr w:type="spellStart"/>
      <w:r w:rsidRPr="00193C26">
        <w:rPr>
          <w:rFonts w:ascii="Times New Roman" w:eastAsia="Times New Roman" w:hAnsi="Times New Roman" w:cs="Times New Roman"/>
          <w:i/>
          <w:sz w:val="28"/>
          <w:szCs w:val="28"/>
          <w:lang w:eastAsia="it-IT"/>
        </w:rPr>
        <w:t>Act</w:t>
      </w:r>
      <w:proofErr w:type="spellEnd"/>
      <w:r w:rsidRPr="00193C26">
        <w:rPr>
          <w:rFonts w:ascii="Times New Roman" w:eastAsia="Times New Roman" w:hAnsi="Times New Roman" w:cs="Times New Roman"/>
          <w:i/>
          <w:sz w:val="28"/>
          <w:szCs w:val="28"/>
          <w:lang w:eastAsia="it-IT"/>
        </w:rPr>
        <w:t>)</w:t>
      </w:r>
      <w:r w:rsidRPr="00193C26">
        <w:rPr>
          <w:rFonts w:ascii="Times New Roman" w:eastAsia="Times New Roman" w:hAnsi="Times New Roman" w:cs="Times New Roman"/>
          <w:sz w:val="28"/>
          <w:szCs w:val="28"/>
          <w:lang w:eastAsia="it-IT"/>
        </w:rPr>
        <w:t xml:space="preserve">, verrebbe da accompagnare alcuni quesiti, sulla possibilità di dare delle </w:t>
      </w:r>
      <w:r w:rsidRPr="00193C26">
        <w:rPr>
          <w:rFonts w:ascii="Times New Roman" w:eastAsia="Times New Roman" w:hAnsi="Times New Roman" w:cs="Times New Roman"/>
          <w:i/>
          <w:sz w:val="28"/>
          <w:szCs w:val="28"/>
          <w:lang w:eastAsia="it-IT"/>
        </w:rPr>
        <w:t>soluzioni</w:t>
      </w:r>
      <w:r w:rsidRPr="00193C26">
        <w:rPr>
          <w:rFonts w:ascii="Times New Roman" w:eastAsia="Times New Roman" w:hAnsi="Times New Roman" w:cs="Times New Roman"/>
          <w:sz w:val="28"/>
          <w:szCs w:val="28"/>
          <w:lang w:eastAsia="it-IT"/>
        </w:rPr>
        <w:t xml:space="preserve"> e non soltanto delle </w:t>
      </w:r>
      <w:r w:rsidRPr="00193C26">
        <w:rPr>
          <w:rFonts w:ascii="Times New Roman" w:eastAsia="Times New Roman" w:hAnsi="Times New Roman" w:cs="Times New Roman"/>
          <w:i/>
          <w:sz w:val="28"/>
          <w:szCs w:val="28"/>
          <w:lang w:eastAsia="it-IT"/>
        </w:rPr>
        <w:t>spiegazioni</w:t>
      </w:r>
      <w:r w:rsidRPr="00193C26">
        <w:rPr>
          <w:rFonts w:ascii="Times New Roman" w:eastAsia="Times New Roman" w:hAnsi="Times New Roman" w:cs="Times New Roman"/>
          <w:sz w:val="28"/>
          <w:szCs w:val="28"/>
          <w:lang w:eastAsia="it-IT"/>
        </w:rPr>
        <w:t>.</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Come si fa a far riconquistare potere negoziale ai sindacati, se permane</w:t>
      </w:r>
      <w:r w:rsidRPr="00193C26">
        <w:rPr>
          <w:rFonts w:ascii="Times New Roman" w:eastAsia="Times New Roman" w:hAnsi="Times New Roman" w:cs="Times New Roman"/>
          <w:b/>
          <w:bCs/>
          <w:sz w:val="28"/>
          <w:szCs w:val="28"/>
          <w:lang w:eastAsia="it-IT"/>
        </w:rPr>
        <w:t> </w:t>
      </w:r>
      <w:r w:rsidRPr="00193C26">
        <w:rPr>
          <w:rFonts w:ascii="Times New Roman" w:eastAsia="Times New Roman" w:hAnsi="Times New Roman" w:cs="Times New Roman"/>
          <w:bCs/>
          <w:sz w:val="28"/>
          <w:szCs w:val="28"/>
          <w:lang w:eastAsia="it-IT"/>
        </w:rPr>
        <w:t>l’assoluta libertà di circolazione dei capitali </w:t>
      </w:r>
      <w:r w:rsidRPr="00193C26">
        <w:rPr>
          <w:rFonts w:ascii="Times New Roman" w:eastAsia="Times New Roman" w:hAnsi="Times New Roman" w:cs="Times New Roman"/>
          <w:sz w:val="28"/>
          <w:szCs w:val="28"/>
          <w:lang w:eastAsia="it-IT"/>
        </w:rPr>
        <w:t>e la mobilità conseguenziale anche </w:t>
      </w:r>
      <w:r w:rsidRPr="00193C26">
        <w:rPr>
          <w:rFonts w:ascii="Times New Roman" w:eastAsia="Times New Roman" w:hAnsi="Times New Roman" w:cs="Times New Roman"/>
          <w:bCs/>
          <w:sz w:val="28"/>
          <w:szCs w:val="28"/>
          <w:lang w:eastAsia="it-IT"/>
        </w:rPr>
        <w:t>delle merci</w:t>
      </w:r>
      <w:r w:rsidRPr="00193C26">
        <w:rPr>
          <w:rFonts w:ascii="Times New Roman" w:eastAsia="Times New Roman" w:hAnsi="Times New Roman" w:cs="Times New Roman"/>
          <w:sz w:val="28"/>
          <w:szCs w:val="28"/>
          <w:lang w:eastAsia="it-IT"/>
        </w:rPr>
        <w:t>, - che competono sui prezzi (a parità di potenziale accesso alle tecnologie, almeno nei paesi OCSE) -</w:t>
      </w:r>
      <w:r w:rsidRPr="00193C26">
        <w:rPr>
          <w:rFonts w:ascii="Times New Roman" w:eastAsia="Times New Roman" w:hAnsi="Times New Roman" w:cs="Times New Roman"/>
          <w:bCs/>
          <w:sz w:val="28"/>
          <w:szCs w:val="28"/>
          <w:lang w:eastAsia="it-IT"/>
        </w:rPr>
        <w:t> e soprattutto della forza lavoro? </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 xml:space="preserve">E </w:t>
      </w:r>
      <w:r w:rsidR="00871FCD" w:rsidRPr="00193C26">
        <w:rPr>
          <w:rFonts w:ascii="Times New Roman" w:eastAsia="Times New Roman" w:hAnsi="Times New Roman" w:cs="Times New Roman"/>
          <w:sz w:val="28"/>
          <w:szCs w:val="28"/>
          <w:lang w:eastAsia="it-IT"/>
        </w:rPr>
        <w:t xml:space="preserve">ciò è realmente realizzabile </w:t>
      </w:r>
      <w:r w:rsidRPr="00193C26">
        <w:rPr>
          <w:rFonts w:ascii="Times New Roman" w:eastAsia="Times New Roman" w:hAnsi="Times New Roman" w:cs="Times New Roman"/>
          <w:sz w:val="28"/>
          <w:szCs w:val="28"/>
          <w:lang w:eastAsia="it-IT"/>
        </w:rPr>
        <w:t xml:space="preserve">se permane </w:t>
      </w:r>
      <w:r w:rsidR="00871FCD" w:rsidRPr="00193C26">
        <w:rPr>
          <w:rFonts w:ascii="Times New Roman" w:eastAsia="Times New Roman" w:hAnsi="Times New Roman" w:cs="Times New Roman"/>
          <w:sz w:val="28"/>
          <w:szCs w:val="28"/>
          <w:lang w:eastAsia="it-IT"/>
        </w:rPr>
        <w:t xml:space="preserve">- </w:t>
      </w:r>
      <w:r w:rsidRPr="00193C26">
        <w:rPr>
          <w:rFonts w:ascii="Times New Roman" w:eastAsia="Times New Roman" w:hAnsi="Times New Roman" w:cs="Times New Roman"/>
          <w:sz w:val="28"/>
          <w:szCs w:val="28"/>
          <w:lang w:eastAsia="it-IT"/>
        </w:rPr>
        <w:t xml:space="preserve">negli stessi USA (dato in particolare il loro sistema privo di un vero servizio sanitario pubblico e in presenza di un sistema previdenziale privato, </w:t>
      </w:r>
      <w:proofErr w:type="spellStart"/>
      <w:r w:rsidRPr="00193C26">
        <w:rPr>
          <w:rFonts w:ascii="Times New Roman" w:eastAsia="Times New Roman" w:hAnsi="Times New Roman" w:cs="Times New Roman"/>
          <w:sz w:val="28"/>
          <w:szCs w:val="28"/>
          <w:lang w:eastAsia="it-IT"/>
        </w:rPr>
        <w:t>finanziarizzato</w:t>
      </w:r>
      <w:proofErr w:type="spellEnd"/>
      <w:r w:rsidRPr="00193C26">
        <w:rPr>
          <w:rFonts w:ascii="Times New Roman" w:eastAsia="Times New Roman" w:hAnsi="Times New Roman" w:cs="Times New Roman"/>
          <w:sz w:val="28"/>
          <w:szCs w:val="28"/>
          <w:lang w:eastAsia="it-IT"/>
        </w:rPr>
        <w:t xml:space="preserve"> e soggetto ai rischi speculativi sui mercati), </w:t>
      </w:r>
      <w:r w:rsidRPr="00193C26">
        <w:rPr>
          <w:rFonts w:ascii="Times New Roman" w:eastAsia="Times New Roman" w:hAnsi="Times New Roman" w:cs="Times New Roman"/>
          <w:bCs/>
          <w:sz w:val="28"/>
          <w:szCs w:val="28"/>
          <w:lang w:eastAsia="it-IT"/>
        </w:rPr>
        <w:t>ma ancor più in eurozona</w:t>
      </w:r>
      <w:r w:rsidRPr="00193C26">
        <w:rPr>
          <w:rFonts w:ascii="Times New Roman" w:eastAsia="Times New Roman" w:hAnsi="Times New Roman" w:cs="Times New Roman"/>
          <w:b/>
          <w:bCs/>
          <w:sz w:val="28"/>
          <w:szCs w:val="28"/>
          <w:lang w:eastAsia="it-IT"/>
        </w:rPr>
        <w:t> </w:t>
      </w:r>
      <w:r w:rsidRPr="00193C26">
        <w:rPr>
          <w:rFonts w:ascii="Times New Roman" w:eastAsia="Times New Roman" w:hAnsi="Times New Roman" w:cs="Times New Roman"/>
          <w:sz w:val="28"/>
          <w:szCs w:val="28"/>
          <w:lang w:eastAsia="it-IT"/>
        </w:rPr>
        <w:t>(con il</w:t>
      </w:r>
      <w:r w:rsidR="005249E9" w:rsidRPr="00193C26">
        <w:rPr>
          <w:rFonts w:ascii="Times New Roman" w:eastAsia="Times New Roman" w:hAnsi="Times New Roman" w:cs="Times New Roman"/>
          <w:sz w:val="28"/>
          <w:szCs w:val="28"/>
          <w:lang w:eastAsia="it-IT"/>
        </w:rPr>
        <w:t xml:space="preserve"> complesso regime del</w:t>
      </w:r>
      <w:r w:rsidRPr="00193C26">
        <w:rPr>
          <w:rFonts w:ascii="Times New Roman" w:eastAsia="Times New Roman" w:hAnsi="Times New Roman" w:cs="Times New Roman"/>
          <w:sz w:val="28"/>
          <w:szCs w:val="28"/>
          <w:lang w:eastAsia="it-IT"/>
        </w:rPr>
        <w:t> </w:t>
      </w:r>
      <w:r w:rsidRPr="00193C26">
        <w:rPr>
          <w:rFonts w:ascii="Times New Roman" w:eastAsia="Times New Roman" w:hAnsi="Times New Roman" w:cs="Times New Roman"/>
          <w:i/>
          <w:iCs/>
          <w:sz w:val="28"/>
          <w:szCs w:val="28"/>
          <w:lang w:eastAsia="it-IT"/>
        </w:rPr>
        <w:t>fiscal compact-</w:t>
      </w:r>
      <w:r w:rsidR="005249E9" w:rsidRPr="00193C26">
        <w:rPr>
          <w:rFonts w:ascii="Times New Roman" w:eastAsia="Times New Roman" w:hAnsi="Times New Roman" w:cs="Times New Roman"/>
          <w:i/>
          <w:iCs/>
          <w:sz w:val="28"/>
          <w:szCs w:val="28"/>
          <w:lang w:eastAsia="it-IT"/>
        </w:rPr>
        <w:t xml:space="preserve">misurazione di output gap e </w:t>
      </w:r>
      <w:r w:rsidRPr="00193C26">
        <w:rPr>
          <w:rFonts w:ascii="Times New Roman" w:eastAsia="Times New Roman" w:hAnsi="Times New Roman" w:cs="Times New Roman"/>
          <w:i/>
          <w:iCs/>
          <w:sz w:val="28"/>
          <w:szCs w:val="28"/>
          <w:lang w:eastAsia="it-IT"/>
        </w:rPr>
        <w:t>NAIWRU</w:t>
      </w:r>
      <w:r w:rsidR="005249E9" w:rsidRPr="00193C26">
        <w:rPr>
          <w:rFonts w:ascii="Times New Roman" w:eastAsia="Times New Roman" w:hAnsi="Times New Roman" w:cs="Times New Roman"/>
          <w:i/>
          <w:iCs/>
          <w:sz w:val="28"/>
          <w:szCs w:val="28"/>
          <w:lang w:eastAsia="it-IT"/>
        </w:rPr>
        <w:t>,</w:t>
      </w:r>
      <w:r w:rsidRPr="00193C26">
        <w:rPr>
          <w:rFonts w:ascii="Times New Roman" w:eastAsia="Times New Roman" w:hAnsi="Times New Roman" w:cs="Times New Roman"/>
          <w:sz w:val="28"/>
          <w:szCs w:val="28"/>
          <w:lang w:eastAsia="it-IT"/>
        </w:rPr>
        <w:t> a sopprimere la leva fiscale)</w:t>
      </w:r>
      <w:r w:rsidR="00871FCD" w:rsidRPr="00193C26">
        <w:rPr>
          <w:rFonts w:ascii="Times New Roman" w:eastAsia="Times New Roman" w:hAnsi="Times New Roman" w:cs="Times New Roman"/>
          <w:sz w:val="28"/>
          <w:szCs w:val="28"/>
          <w:lang w:eastAsia="it-IT"/>
        </w:rPr>
        <w:t xml:space="preserve"> -,</w:t>
      </w:r>
      <w:r w:rsidRPr="00193C26">
        <w:rPr>
          <w:rFonts w:ascii="Times New Roman" w:eastAsia="Times New Roman" w:hAnsi="Times New Roman" w:cs="Times New Roman"/>
          <w:sz w:val="28"/>
          <w:szCs w:val="28"/>
          <w:lang w:eastAsia="it-IT"/>
        </w:rPr>
        <w:t xml:space="preserve"> il sistema complementare-istituzionale, a orientamento deflattivo, delle (ormai compiute) </w:t>
      </w:r>
      <w:hyperlink r:id="rId30" w:history="1">
        <w:r w:rsidRPr="00193C26">
          <w:rPr>
            <w:rStyle w:val="Collegamentoipertestuale"/>
            <w:rFonts w:ascii="Times New Roman" w:eastAsia="Times New Roman" w:hAnsi="Times New Roman" w:cs="Times New Roman"/>
            <w:sz w:val="28"/>
            <w:szCs w:val="28"/>
            <w:lang w:eastAsia="it-IT"/>
          </w:rPr>
          <w:t>riforme strutturali</w:t>
        </w:r>
      </w:hyperlink>
      <w:r w:rsidRPr="00193C26">
        <w:rPr>
          <w:rFonts w:ascii="Times New Roman" w:eastAsia="Times New Roman" w:hAnsi="Times New Roman" w:cs="Times New Roman"/>
          <w:sz w:val="28"/>
          <w:szCs w:val="28"/>
          <w:lang w:eastAsia="it-IT"/>
        </w:rPr>
        <w:t>? </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br/>
      </w:r>
      <w:r w:rsidRPr="00193C26">
        <w:rPr>
          <w:rFonts w:ascii="Times New Roman" w:eastAsia="Times New Roman" w:hAnsi="Times New Roman" w:cs="Times New Roman"/>
          <w:b/>
          <w:bCs/>
          <w:sz w:val="28"/>
          <w:szCs w:val="28"/>
          <w:lang w:eastAsia="it-IT"/>
        </w:rPr>
        <w:t>7. Conclusioni: La duplice spiegazione, sistemica e relativa al mercato del lavoro "perfettamente flessibile" della debolezza della curva di Phillips</w:t>
      </w:r>
      <w:r w:rsidRPr="00193C26">
        <w:rPr>
          <w:rFonts w:ascii="Times New Roman" w:eastAsia="Times New Roman" w:hAnsi="Times New Roman" w:cs="Times New Roman"/>
          <w:sz w:val="28"/>
          <w:szCs w:val="28"/>
          <w:lang w:eastAsia="it-IT"/>
        </w:rPr>
        <w:t>.</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Dall'</w:t>
      </w:r>
      <w:r w:rsidRPr="00193C26">
        <w:rPr>
          <w:rFonts w:ascii="Times New Roman" w:eastAsia="Times New Roman" w:hAnsi="Times New Roman" w:cs="Times New Roman"/>
          <w:i/>
          <w:iCs/>
          <w:sz w:val="28"/>
          <w:szCs w:val="28"/>
          <w:lang w:eastAsia="it-IT"/>
        </w:rPr>
        <w:t>excursus </w:t>
      </w:r>
      <w:r w:rsidRPr="00193C26">
        <w:rPr>
          <w:rFonts w:ascii="Times New Roman" w:eastAsia="Times New Roman" w:hAnsi="Times New Roman" w:cs="Times New Roman"/>
          <w:sz w:val="28"/>
          <w:szCs w:val="28"/>
          <w:lang w:eastAsia="it-IT"/>
        </w:rPr>
        <w:t>qui</w:t>
      </w:r>
      <w:r w:rsidR="005249E9" w:rsidRPr="00193C26">
        <w:rPr>
          <w:rFonts w:ascii="Times New Roman" w:eastAsia="Times New Roman" w:hAnsi="Times New Roman" w:cs="Times New Roman"/>
          <w:sz w:val="28"/>
          <w:szCs w:val="28"/>
          <w:lang w:eastAsia="it-IT"/>
        </w:rPr>
        <w:t xml:space="preserve"> </w:t>
      </w:r>
      <w:r w:rsidRPr="00193C26">
        <w:rPr>
          <w:rFonts w:ascii="Times New Roman" w:eastAsia="Times New Roman" w:hAnsi="Times New Roman" w:cs="Times New Roman"/>
          <w:sz w:val="28"/>
          <w:szCs w:val="28"/>
          <w:lang w:eastAsia="it-IT"/>
        </w:rPr>
        <w:t>complessivamente compiuto è possibile trarre una duplice spiegazione al problema dell'indebolimento, specialmente nel periodo più recente di medio termine, della correlazione inversa tra variazione della disoccupazione e variazione dell'inflazione.</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a) La prima spiegazione è economico-istituzionale di tipo "sistemico" ed ha a che vedere con l'effetto strutturale del combinato di politiche monetarie (</w:t>
      </w:r>
      <w:r w:rsidRPr="00193C26">
        <w:rPr>
          <w:rFonts w:ascii="Times New Roman" w:eastAsia="Times New Roman" w:hAnsi="Times New Roman" w:cs="Times New Roman"/>
          <w:i/>
          <w:iCs/>
          <w:sz w:val="28"/>
          <w:szCs w:val="28"/>
          <w:lang w:eastAsia="it-IT"/>
        </w:rPr>
        <w:t>credibili</w:t>
      </w:r>
      <w:r w:rsidRPr="00193C26">
        <w:rPr>
          <w:rFonts w:ascii="Times New Roman" w:eastAsia="Times New Roman" w:hAnsi="Times New Roman" w:cs="Times New Roman"/>
          <w:sz w:val="28"/>
          <w:szCs w:val="28"/>
          <w:lang w:eastAsia="it-IT"/>
        </w:rPr>
        <w:t>), considerate centrali nella determinazione dell'equilibrio macroeconomico, e del loro complemento di riordino complessivo dell'assetto legislativo statale (con le riforme, appunto, strutturali).</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Questa spiegazione l'abbiamo così definita nel paragrafo 3.3.: </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b/>
          <w:bCs/>
          <w:sz w:val="28"/>
          <w:szCs w:val="28"/>
          <w:lang w:eastAsia="it-IT"/>
        </w:rPr>
        <w:t>"</w:t>
      </w:r>
      <w:r w:rsidRPr="00193C26">
        <w:rPr>
          <w:rFonts w:ascii="Times New Roman" w:eastAsia="Times New Roman" w:hAnsi="Times New Roman" w:cs="Times New Roman"/>
          <w:bCs/>
          <w:sz w:val="28"/>
          <w:szCs w:val="28"/>
          <w:lang w:eastAsia="it-IT"/>
        </w:rPr>
        <w:t>se la banca centrale indipendente, “votata” al controllo dell’inflazione, viene ritenuta efficace nella sua azione anti-inflattiva proprio in quanto accompagnata da una vasta e codificata legislazione considerata in sé deflazionista</w:t>
      </w:r>
      <w:r w:rsidRPr="00193C26">
        <w:rPr>
          <w:rFonts w:ascii="Times New Roman" w:eastAsia="Times New Roman" w:hAnsi="Times New Roman" w:cs="Times New Roman"/>
          <w:sz w:val="28"/>
          <w:szCs w:val="28"/>
          <w:lang w:eastAsia="it-IT"/>
        </w:rPr>
        <w:t>, - appunto le privatizzazioni, che inducono la contrazione “efficiente” (e profittevole, per il privato) dell’occupazione, e le riduzioni (reiterate) delle prestazioni del welfare, che agiscono sul reddito effettivo disponibile come </w:t>
      </w:r>
      <w:r w:rsidRPr="00193C26">
        <w:rPr>
          <w:rFonts w:ascii="Times New Roman" w:eastAsia="Times New Roman" w:hAnsi="Times New Roman" w:cs="Times New Roman"/>
          <w:i/>
          <w:iCs/>
          <w:sz w:val="28"/>
          <w:szCs w:val="28"/>
          <w:lang w:eastAsia="it-IT"/>
        </w:rPr>
        <w:t>salario indiretto</w:t>
      </w:r>
      <w:r w:rsidRPr="00193C26">
        <w:rPr>
          <w:rFonts w:ascii="Times New Roman" w:eastAsia="Times New Roman" w:hAnsi="Times New Roman" w:cs="Times New Roman"/>
          <w:sz w:val="28"/>
          <w:szCs w:val="28"/>
          <w:lang w:eastAsia="it-IT"/>
        </w:rPr>
        <w:t> e </w:t>
      </w:r>
      <w:r w:rsidRPr="00193C26">
        <w:rPr>
          <w:rFonts w:ascii="Times New Roman" w:eastAsia="Times New Roman" w:hAnsi="Times New Roman" w:cs="Times New Roman"/>
          <w:i/>
          <w:iCs/>
          <w:sz w:val="28"/>
          <w:szCs w:val="28"/>
          <w:lang w:eastAsia="it-IT"/>
        </w:rPr>
        <w:t>salario differito</w:t>
      </w:r>
      <w:r w:rsidRPr="00193C26">
        <w:rPr>
          <w:rFonts w:ascii="Times New Roman" w:eastAsia="Times New Roman" w:hAnsi="Times New Roman" w:cs="Times New Roman"/>
          <w:sz w:val="28"/>
          <w:szCs w:val="28"/>
          <w:lang w:eastAsia="it-IT"/>
        </w:rPr>
        <w:t> </w:t>
      </w:r>
      <w:r w:rsidRPr="00193C26">
        <w:rPr>
          <w:rFonts w:ascii="Times New Roman" w:eastAsia="Times New Roman" w:hAnsi="Times New Roman" w:cs="Times New Roman"/>
          <w:b/>
          <w:sz w:val="28"/>
          <w:szCs w:val="28"/>
          <w:lang w:eastAsia="it-IT"/>
        </w:rPr>
        <w:t>-, </w:t>
      </w:r>
      <w:r w:rsidRPr="00193C26">
        <w:rPr>
          <w:rFonts w:ascii="Times New Roman" w:eastAsia="Times New Roman" w:hAnsi="Times New Roman" w:cs="Times New Roman"/>
          <w:bCs/>
          <w:sz w:val="28"/>
          <w:szCs w:val="28"/>
          <w:lang w:eastAsia="it-IT"/>
        </w:rPr>
        <w:t>ciò vale anche in direzione opposta</w:t>
      </w:r>
      <w:r w:rsidRPr="00193C26">
        <w:rPr>
          <w:rFonts w:ascii="Times New Roman" w:eastAsia="Times New Roman" w:hAnsi="Times New Roman" w:cs="Times New Roman"/>
          <w:sz w:val="28"/>
          <w:szCs w:val="28"/>
          <w:lang w:eastAsia="it-IT"/>
        </w:rPr>
        <w:t>."</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br/>
        <w:t>b) La seconda spiegazione, che si inscrive come elemento specifico all'interno della spiegazione "sistemica", è ritraibile da quanto visto nel paragrafo relativo alla sottoccupazione (negli USA e nell'eurozona, ma più estesamente, si può ragionevolmente ipotizzare, in tutti i paesi OCSE).</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Questo fenomeno, strutturalmente caratterizzante l'intero mercato del lavoro e quindi, inevitabilmente, lo stesso assetto socio-politico dei paesi coinvolti, presenta le seguenti caratteristiche giuridiche ed economiche:</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 una crescente quota di forza lavoro che, per previsioni di legislazione del lavoro tipizzate o per via del nuovo vigore di principi generali che estendono al lavoro la pura contrattualizzazione di diritto civile </w:t>
      </w:r>
      <w:r w:rsidRPr="00193C26">
        <w:rPr>
          <w:rFonts w:ascii="Times New Roman" w:eastAsia="Times New Roman" w:hAnsi="Times New Roman" w:cs="Times New Roman"/>
          <w:i/>
          <w:iCs/>
          <w:sz w:val="28"/>
          <w:szCs w:val="28"/>
          <w:lang w:eastAsia="it-IT"/>
        </w:rPr>
        <w:t>comune </w:t>
      </w:r>
      <w:r w:rsidRPr="00193C26">
        <w:rPr>
          <w:rFonts w:ascii="Times New Roman" w:eastAsia="Times New Roman" w:hAnsi="Times New Roman" w:cs="Times New Roman"/>
          <w:sz w:val="28"/>
          <w:szCs w:val="28"/>
          <w:lang w:eastAsia="it-IT"/>
        </w:rPr>
        <w:t>(funzionale, appunto, allo scambio di qualsiasi altra </w:t>
      </w:r>
      <w:r w:rsidRPr="00193C26">
        <w:rPr>
          <w:rFonts w:ascii="Times New Roman" w:eastAsia="Times New Roman" w:hAnsi="Times New Roman" w:cs="Times New Roman"/>
          <w:i/>
          <w:iCs/>
          <w:sz w:val="28"/>
          <w:szCs w:val="28"/>
          <w:lang w:eastAsia="it-IT"/>
        </w:rPr>
        <w:t>merce</w:t>
      </w:r>
      <w:r w:rsidRPr="00193C26">
        <w:rPr>
          <w:rFonts w:ascii="Times New Roman" w:eastAsia="Times New Roman" w:hAnsi="Times New Roman" w:cs="Times New Roman"/>
          <w:sz w:val="28"/>
          <w:szCs w:val="28"/>
          <w:lang w:eastAsia="it-IT"/>
        </w:rPr>
        <w:t>) </w:t>
      </w:r>
      <w:r w:rsidRPr="00193C26">
        <w:rPr>
          <w:rFonts w:ascii="Times New Roman" w:eastAsia="Times New Roman" w:hAnsi="Times New Roman" w:cs="Times New Roman"/>
          <w:bCs/>
          <w:sz w:val="28"/>
          <w:szCs w:val="28"/>
          <w:lang w:eastAsia="it-IT"/>
        </w:rPr>
        <w:t>si trova in condizioni di retribuzione e di instabilità della stessa prestazione lavorativa, "non volute"</w:t>
      </w:r>
      <w:r w:rsidRPr="00193C26">
        <w:rPr>
          <w:rFonts w:ascii="Times New Roman" w:eastAsia="Times New Roman" w:hAnsi="Times New Roman" w:cs="Times New Roman"/>
          <w:sz w:val="28"/>
          <w:szCs w:val="28"/>
          <w:lang w:eastAsia="it-IT"/>
        </w:rPr>
        <w:t>, in quanto retribuite al di sotto delle proprie aspettative, e stime, sulla possibilità (esistenziale) di esprimere un'adeguata partecipazione alla vita economica e sociale;</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 ciò, calato nelle società interessate, cioè a </w:t>
      </w:r>
      <w:r w:rsidRPr="00193C26">
        <w:rPr>
          <w:rFonts w:ascii="Times New Roman" w:eastAsia="Times New Roman" w:hAnsi="Times New Roman" w:cs="Times New Roman"/>
          <w:bCs/>
          <w:sz w:val="28"/>
          <w:szCs w:val="28"/>
          <w:lang w:eastAsia="it-IT"/>
        </w:rPr>
        <w:t>capitalismo </w:t>
      </w:r>
      <w:r w:rsidRPr="00193C26">
        <w:rPr>
          <w:rFonts w:ascii="Times New Roman" w:eastAsia="Times New Roman" w:hAnsi="Times New Roman" w:cs="Times New Roman"/>
          <w:bCs/>
          <w:i/>
          <w:iCs/>
          <w:sz w:val="28"/>
          <w:szCs w:val="28"/>
          <w:lang w:eastAsia="it-IT"/>
        </w:rPr>
        <w:t>maturo</w:t>
      </w:r>
      <w:r w:rsidRPr="00193C26">
        <w:rPr>
          <w:rFonts w:ascii="Times New Roman" w:eastAsia="Times New Roman" w:hAnsi="Times New Roman" w:cs="Times New Roman"/>
          <w:sz w:val="28"/>
          <w:szCs w:val="28"/>
          <w:lang w:eastAsia="it-IT"/>
        </w:rPr>
        <w:t xml:space="preserve">, ad alta evoluzione tecnologica, e dove si è consolidato il pregresso fenomeno del consumo di massa, </w:t>
      </w:r>
      <w:r w:rsidR="005249E9" w:rsidRPr="00193C26">
        <w:rPr>
          <w:rFonts w:ascii="Times New Roman" w:eastAsia="Times New Roman" w:hAnsi="Times New Roman" w:cs="Times New Roman"/>
          <w:sz w:val="28"/>
          <w:szCs w:val="28"/>
          <w:lang w:eastAsia="it-IT"/>
        </w:rPr>
        <w:t>implica una condizione economico</w:t>
      </w:r>
      <w:r w:rsidRPr="00193C26">
        <w:rPr>
          <w:rFonts w:ascii="Times New Roman" w:eastAsia="Times New Roman" w:hAnsi="Times New Roman" w:cs="Times New Roman"/>
          <w:sz w:val="28"/>
          <w:szCs w:val="28"/>
          <w:lang w:eastAsia="it-IT"/>
        </w:rPr>
        <w:t>-sociale caratterizzata da </w:t>
      </w:r>
      <w:r w:rsidRPr="00193C26">
        <w:rPr>
          <w:rFonts w:ascii="Times New Roman" w:eastAsia="Times New Roman" w:hAnsi="Times New Roman" w:cs="Times New Roman"/>
          <w:bCs/>
          <w:i/>
          <w:sz w:val="28"/>
          <w:szCs w:val="28"/>
          <w:lang w:eastAsia="it-IT"/>
        </w:rPr>
        <w:t>sotto-consumo</w:t>
      </w:r>
      <w:r w:rsidRPr="00193C26">
        <w:rPr>
          <w:rFonts w:ascii="Times New Roman" w:eastAsia="Times New Roman" w:hAnsi="Times New Roman" w:cs="Times New Roman"/>
          <w:bCs/>
          <w:sz w:val="28"/>
          <w:szCs w:val="28"/>
          <w:lang w:eastAsia="it-IT"/>
        </w:rPr>
        <w:t xml:space="preserve">, </w:t>
      </w:r>
      <w:r w:rsidRPr="00193C26">
        <w:rPr>
          <w:rFonts w:ascii="Times New Roman" w:eastAsia="Times New Roman" w:hAnsi="Times New Roman" w:cs="Times New Roman"/>
          <w:bCs/>
          <w:i/>
          <w:sz w:val="28"/>
          <w:szCs w:val="28"/>
          <w:lang w:eastAsia="it-IT"/>
        </w:rPr>
        <w:t>indebitamento</w:t>
      </w:r>
      <w:r w:rsidRPr="00193C26">
        <w:rPr>
          <w:rFonts w:ascii="Times New Roman" w:eastAsia="Times New Roman" w:hAnsi="Times New Roman" w:cs="Times New Roman"/>
          <w:bCs/>
          <w:sz w:val="28"/>
          <w:szCs w:val="28"/>
          <w:lang w:eastAsia="it-IT"/>
        </w:rPr>
        <w:t xml:space="preserve"> per il consumo stesso, e conseguente </w:t>
      </w:r>
      <w:r w:rsidRPr="00193C26">
        <w:rPr>
          <w:rFonts w:ascii="Times New Roman" w:eastAsia="Times New Roman" w:hAnsi="Times New Roman" w:cs="Times New Roman"/>
          <w:bCs/>
          <w:i/>
          <w:sz w:val="28"/>
          <w:szCs w:val="28"/>
          <w:lang w:eastAsia="it-IT"/>
        </w:rPr>
        <w:t>esclusione dalla possibilità di perseguire qualsiasi livello di risparmio;</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 questa crescente condizione della forza lavoro, per via del regime legale e dell'apertura delle economie internazionalizzate, ha reso </w:t>
      </w:r>
      <w:r w:rsidRPr="00193C26">
        <w:rPr>
          <w:rFonts w:ascii="Times New Roman" w:eastAsia="Times New Roman" w:hAnsi="Times New Roman" w:cs="Times New Roman"/>
          <w:bCs/>
          <w:i/>
          <w:sz w:val="28"/>
          <w:szCs w:val="28"/>
          <w:lang w:eastAsia="it-IT"/>
        </w:rPr>
        <w:t>inefficace e marginale la tutela collettiva e la stessa utilità dell'adesione ai sindacati</w:t>
      </w:r>
      <w:r w:rsidRPr="00193C26">
        <w:rPr>
          <w:rFonts w:ascii="Times New Roman" w:eastAsia="Times New Roman" w:hAnsi="Times New Roman" w:cs="Times New Roman"/>
          <w:sz w:val="28"/>
          <w:szCs w:val="28"/>
          <w:lang w:eastAsia="it-IT"/>
        </w:rPr>
        <w:t>;</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 quindi, con riguardo al "potere contrattuale" di ottenere salari crescenti, dal punto di vista </w:t>
      </w:r>
      <w:r w:rsidRPr="00193C26">
        <w:rPr>
          <w:rFonts w:ascii="Times New Roman" w:eastAsia="Times New Roman" w:hAnsi="Times New Roman" w:cs="Times New Roman"/>
          <w:i/>
          <w:iCs/>
          <w:sz w:val="28"/>
          <w:szCs w:val="28"/>
          <w:lang w:eastAsia="it-IT"/>
        </w:rPr>
        <w:t>reale </w:t>
      </w:r>
      <w:r w:rsidRPr="00193C26">
        <w:rPr>
          <w:rFonts w:ascii="Times New Roman" w:eastAsia="Times New Roman" w:hAnsi="Times New Roman" w:cs="Times New Roman"/>
          <w:sz w:val="28"/>
          <w:szCs w:val="28"/>
          <w:lang w:eastAsia="it-IT"/>
        </w:rPr>
        <w:t>(cioè che almeno tengano il passo con l'inflazione</w:t>
      </w:r>
      <w:r w:rsidRPr="00193C26">
        <w:rPr>
          <w:rFonts w:ascii="Times New Roman" w:eastAsia="Times New Roman" w:hAnsi="Times New Roman" w:cs="Times New Roman"/>
          <w:i/>
          <w:sz w:val="28"/>
          <w:szCs w:val="28"/>
          <w:lang w:eastAsia="it-IT"/>
        </w:rPr>
        <w:t>), questa quota di lavoro, si trova in una </w:t>
      </w:r>
      <w:r w:rsidRPr="00193C26">
        <w:rPr>
          <w:rFonts w:ascii="Times New Roman" w:eastAsia="Times New Roman" w:hAnsi="Times New Roman" w:cs="Times New Roman"/>
          <w:bCs/>
          <w:i/>
          <w:sz w:val="28"/>
          <w:szCs w:val="28"/>
          <w:lang w:eastAsia="it-IT"/>
        </w:rPr>
        <w:t>condizione omogenea o molto prossima a quella dei disoccupat</w:t>
      </w:r>
      <w:r w:rsidRPr="00193C26">
        <w:rPr>
          <w:rFonts w:ascii="Times New Roman" w:eastAsia="Times New Roman" w:hAnsi="Times New Roman" w:cs="Times New Roman"/>
          <w:i/>
          <w:sz w:val="28"/>
          <w:szCs w:val="28"/>
          <w:lang w:eastAsia="it-IT"/>
        </w:rPr>
        <w:t>i</w:t>
      </w:r>
      <w:r w:rsidRPr="00193C26">
        <w:rPr>
          <w:rFonts w:ascii="Times New Roman" w:eastAsia="Times New Roman" w:hAnsi="Times New Roman" w:cs="Times New Roman"/>
          <w:sz w:val="28"/>
          <w:szCs w:val="28"/>
          <w:lang w:eastAsia="it-IT"/>
        </w:rPr>
        <w:t xml:space="preserve"> (così classificati in senso statistico-normativo);</w:t>
      </w:r>
    </w:p>
    <w:p w:rsidR="005249E9" w:rsidRPr="00193C26" w:rsidRDefault="00383750" w:rsidP="00383750">
      <w:pPr>
        <w:spacing w:after="0" w:line="240" w:lineRule="auto"/>
        <w:jc w:val="both"/>
        <w:rPr>
          <w:rFonts w:ascii="Times New Roman" w:eastAsia="Times New Roman" w:hAnsi="Times New Roman" w:cs="Times New Roman"/>
          <w:bCs/>
          <w:i/>
          <w:iCs/>
          <w:sz w:val="28"/>
          <w:szCs w:val="28"/>
          <w:lang w:eastAsia="it-IT"/>
        </w:rPr>
      </w:pPr>
      <w:r w:rsidRPr="00193C26">
        <w:rPr>
          <w:rFonts w:ascii="Times New Roman" w:eastAsia="Times New Roman" w:hAnsi="Times New Roman" w:cs="Times New Roman"/>
          <w:sz w:val="28"/>
          <w:szCs w:val="28"/>
          <w:lang w:eastAsia="it-IT"/>
        </w:rPr>
        <w:t>- ne discende che la </w:t>
      </w:r>
      <w:r w:rsidRPr="00193C26">
        <w:rPr>
          <w:rFonts w:ascii="Times New Roman" w:eastAsia="Times New Roman" w:hAnsi="Times New Roman" w:cs="Times New Roman"/>
          <w:bCs/>
          <w:sz w:val="28"/>
          <w:szCs w:val="28"/>
          <w:lang w:eastAsia="it-IT"/>
        </w:rPr>
        <w:t xml:space="preserve">pressione all'aumento salariale </w:t>
      </w:r>
      <w:r w:rsidRPr="00193C26">
        <w:rPr>
          <w:rFonts w:ascii="Times New Roman" w:eastAsia="Times New Roman" w:hAnsi="Times New Roman" w:cs="Times New Roman"/>
          <w:bCs/>
          <w:i/>
          <w:sz w:val="28"/>
          <w:szCs w:val="28"/>
          <w:lang w:eastAsia="it-IT"/>
        </w:rPr>
        <w:t>viene indebolita per tutta la forza lavoro nel suo insieme,</w:t>
      </w:r>
      <w:r w:rsidRPr="00193C26">
        <w:rPr>
          <w:rFonts w:ascii="Times New Roman" w:eastAsia="Times New Roman" w:hAnsi="Times New Roman" w:cs="Times New Roman"/>
          <w:i/>
          <w:sz w:val="28"/>
          <w:szCs w:val="28"/>
          <w:lang w:eastAsia="it-IT"/>
        </w:rPr>
        <w:t> data la ovvia</w:t>
      </w:r>
      <w:r w:rsidRPr="00193C26">
        <w:rPr>
          <w:rFonts w:ascii="Times New Roman" w:eastAsia="Times New Roman" w:hAnsi="Times New Roman" w:cs="Times New Roman"/>
          <w:bCs/>
          <w:i/>
          <w:sz w:val="28"/>
          <w:szCs w:val="28"/>
          <w:lang w:eastAsia="it-IT"/>
        </w:rPr>
        <w:t> propagazione livellatrice dell'incombere</w:t>
      </w:r>
      <w:r w:rsidRPr="00193C26">
        <w:rPr>
          <w:rFonts w:ascii="Times New Roman" w:eastAsia="Times New Roman" w:hAnsi="Times New Roman" w:cs="Times New Roman"/>
          <w:bCs/>
          <w:sz w:val="28"/>
          <w:szCs w:val="28"/>
          <w:lang w:eastAsia="it-IT"/>
        </w:rPr>
        <w:t xml:space="preserve"> dell'</w:t>
      </w:r>
      <w:r w:rsidRPr="00193C26">
        <w:rPr>
          <w:rFonts w:ascii="Times New Roman" w:eastAsia="Times New Roman" w:hAnsi="Times New Roman" w:cs="Times New Roman"/>
          <w:bCs/>
          <w:i/>
          <w:iCs/>
          <w:sz w:val="28"/>
          <w:szCs w:val="28"/>
          <w:lang w:eastAsia="it-IT"/>
        </w:rPr>
        <w:t>esercito industriale di riserva</w:t>
      </w:r>
      <w:r w:rsidR="005249E9" w:rsidRPr="00193C26">
        <w:rPr>
          <w:rFonts w:ascii="Times New Roman" w:eastAsia="Times New Roman" w:hAnsi="Times New Roman" w:cs="Times New Roman"/>
          <w:bCs/>
          <w:i/>
          <w:iCs/>
          <w:sz w:val="28"/>
          <w:szCs w:val="28"/>
          <w:lang w:eastAsia="it-IT"/>
        </w:rPr>
        <w:t>,</w:t>
      </w:r>
      <w:r w:rsidRPr="00193C26">
        <w:rPr>
          <w:rFonts w:ascii="Times New Roman" w:eastAsia="Times New Roman" w:hAnsi="Times New Roman" w:cs="Times New Roman"/>
          <w:bCs/>
          <w:i/>
          <w:iCs/>
          <w:sz w:val="28"/>
          <w:szCs w:val="28"/>
          <w:lang w:eastAsia="it-IT"/>
        </w:rPr>
        <w:t> </w:t>
      </w:r>
      <w:r w:rsidRPr="00193C26">
        <w:rPr>
          <w:rFonts w:ascii="Times New Roman" w:eastAsia="Times New Roman" w:hAnsi="Times New Roman" w:cs="Times New Roman"/>
          <w:bCs/>
          <w:sz w:val="28"/>
          <w:szCs w:val="28"/>
          <w:lang w:eastAsia="it-IT"/>
        </w:rPr>
        <w:t xml:space="preserve">dei disoccupati </w:t>
      </w:r>
      <w:r w:rsidRPr="00193C26">
        <w:rPr>
          <w:rFonts w:ascii="Times New Roman" w:eastAsia="Times New Roman" w:hAnsi="Times New Roman" w:cs="Times New Roman"/>
          <w:bCs/>
          <w:sz w:val="28"/>
          <w:szCs w:val="28"/>
          <w:u w:val="single"/>
          <w:lang w:eastAsia="it-IT"/>
        </w:rPr>
        <w:t>e</w:t>
      </w:r>
      <w:r w:rsidRPr="00193C26">
        <w:rPr>
          <w:rFonts w:ascii="Times New Roman" w:eastAsia="Times New Roman" w:hAnsi="Times New Roman" w:cs="Times New Roman"/>
          <w:bCs/>
          <w:sz w:val="28"/>
          <w:szCs w:val="28"/>
          <w:lang w:eastAsia="it-IT"/>
        </w:rPr>
        <w:t xml:space="preserve"> dei precari/flessibilizzati</w:t>
      </w:r>
      <w:r w:rsidR="005249E9" w:rsidRPr="00193C26">
        <w:rPr>
          <w:rFonts w:ascii="Times New Roman" w:eastAsia="Times New Roman" w:hAnsi="Times New Roman" w:cs="Times New Roman"/>
          <w:bCs/>
          <w:sz w:val="28"/>
          <w:szCs w:val="28"/>
          <w:lang w:eastAsia="it-IT"/>
        </w:rPr>
        <w:t>,</w:t>
      </w:r>
      <w:r w:rsidRPr="00193C26">
        <w:rPr>
          <w:rFonts w:ascii="Times New Roman" w:eastAsia="Times New Roman" w:hAnsi="Times New Roman" w:cs="Times New Roman"/>
          <w:bCs/>
          <w:sz w:val="28"/>
          <w:szCs w:val="28"/>
          <w:lang w:eastAsia="it-IT"/>
        </w:rPr>
        <w:t xml:space="preserve"> sul</w:t>
      </w:r>
      <w:r w:rsidRPr="00193C26">
        <w:rPr>
          <w:rFonts w:ascii="Times New Roman" w:eastAsia="Times New Roman" w:hAnsi="Times New Roman" w:cs="Times New Roman"/>
          <w:bCs/>
          <w:i/>
          <w:iCs/>
          <w:sz w:val="28"/>
          <w:szCs w:val="28"/>
          <w:lang w:eastAsia="it-IT"/>
        </w:rPr>
        <w:t> </w:t>
      </w:r>
      <w:proofErr w:type="spellStart"/>
      <w:r w:rsidRPr="00193C26">
        <w:rPr>
          <w:rFonts w:ascii="Times New Roman" w:eastAsia="Times New Roman" w:hAnsi="Times New Roman" w:cs="Times New Roman"/>
          <w:bCs/>
          <w:i/>
          <w:iCs/>
          <w:sz w:val="28"/>
          <w:szCs w:val="28"/>
          <w:lang w:eastAsia="it-IT"/>
        </w:rPr>
        <w:t>bargaing</w:t>
      </w:r>
      <w:proofErr w:type="spellEnd"/>
      <w:r w:rsidRPr="00193C26">
        <w:rPr>
          <w:rFonts w:ascii="Times New Roman" w:eastAsia="Times New Roman" w:hAnsi="Times New Roman" w:cs="Times New Roman"/>
          <w:bCs/>
          <w:i/>
          <w:iCs/>
          <w:sz w:val="28"/>
          <w:szCs w:val="28"/>
          <w:lang w:eastAsia="it-IT"/>
        </w:rPr>
        <w:t xml:space="preserve"> </w:t>
      </w:r>
      <w:proofErr w:type="spellStart"/>
      <w:r w:rsidRPr="00193C26">
        <w:rPr>
          <w:rFonts w:ascii="Times New Roman" w:eastAsia="Times New Roman" w:hAnsi="Times New Roman" w:cs="Times New Roman"/>
          <w:bCs/>
          <w:i/>
          <w:iCs/>
          <w:sz w:val="28"/>
          <w:szCs w:val="28"/>
          <w:lang w:eastAsia="it-IT"/>
        </w:rPr>
        <w:t>power</w:t>
      </w:r>
      <w:proofErr w:type="spellEnd"/>
      <w:r w:rsidRPr="00193C26">
        <w:rPr>
          <w:rFonts w:ascii="Times New Roman" w:eastAsia="Times New Roman" w:hAnsi="Times New Roman" w:cs="Times New Roman"/>
          <w:bCs/>
          <w:i/>
          <w:iCs/>
          <w:sz w:val="28"/>
          <w:szCs w:val="28"/>
          <w:lang w:eastAsia="it-IT"/>
        </w:rPr>
        <w:t> </w:t>
      </w:r>
      <w:r w:rsidRPr="00193C26">
        <w:rPr>
          <w:rFonts w:ascii="Times New Roman" w:eastAsia="Times New Roman" w:hAnsi="Times New Roman" w:cs="Times New Roman"/>
          <w:bCs/>
          <w:sz w:val="28"/>
          <w:szCs w:val="28"/>
          <w:lang w:eastAsia="it-IT"/>
        </w:rPr>
        <w:t>di tutto il resto dell'offerta di lavoro.</w:t>
      </w:r>
      <w:r w:rsidRPr="00193C26">
        <w:rPr>
          <w:rFonts w:ascii="Times New Roman" w:eastAsia="Times New Roman" w:hAnsi="Times New Roman" w:cs="Times New Roman"/>
          <w:bCs/>
          <w:i/>
          <w:iCs/>
          <w:sz w:val="28"/>
          <w:szCs w:val="28"/>
          <w:lang w:eastAsia="it-IT"/>
        </w:rPr>
        <w:t> </w:t>
      </w:r>
    </w:p>
    <w:p w:rsidR="00383750" w:rsidRPr="00193C26" w:rsidRDefault="005249E9"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t xml:space="preserve">- </w:t>
      </w:r>
      <w:r w:rsidR="00383750" w:rsidRPr="00193C26">
        <w:rPr>
          <w:rFonts w:ascii="Times New Roman" w:eastAsia="Times New Roman" w:hAnsi="Times New Roman" w:cs="Times New Roman"/>
          <w:sz w:val="28"/>
          <w:szCs w:val="28"/>
          <w:lang w:eastAsia="it-IT"/>
        </w:rPr>
        <w:t>Questo fenomeno si sta manifestando in modo così deciso che</w:t>
      </w:r>
      <w:r w:rsidR="00383750" w:rsidRPr="00193C26">
        <w:rPr>
          <w:rFonts w:ascii="Times New Roman" w:eastAsia="Times New Roman" w:hAnsi="Times New Roman" w:cs="Times New Roman"/>
          <w:bCs/>
          <w:sz w:val="28"/>
          <w:szCs w:val="28"/>
          <w:lang w:eastAsia="it-IT"/>
        </w:rPr>
        <w:t> l'aumento</w:t>
      </w:r>
      <w:r w:rsidR="00383750" w:rsidRPr="00193C26">
        <w:rPr>
          <w:rFonts w:ascii="Times New Roman" w:eastAsia="Times New Roman" w:hAnsi="Times New Roman" w:cs="Times New Roman"/>
          <w:bCs/>
          <w:i/>
          <w:iCs/>
          <w:sz w:val="28"/>
          <w:szCs w:val="28"/>
          <w:lang w:eastAsia="it-IT"/>
        </w:rPr>
        <w:t> statistico </w:t>
      </w:r>
      <w:r w:rsidR="00383750" w:rsidRPr="00193C26">
        <w:rPr>
          <w:rFonts w:ascii="Times New Roman" w:eastAsia="Times New Roman" w:hAnsi="Times New Roman" w:cs="Times New Roman"/>
          <w:bCs/>
          <w:sz w:val="28"/>
          <w:szCs w:val="28"/>
          <w:lang w:eastAsia="it-IT"/>
        </w:rPr>
        <w:t>dell'occupazione</w:t>
      </w:r>
      <w:r w:rsidR="00383750" w:rsidRPr="00193C26">
        <w:rPr>
          <w:rFonts w:ascii="Times New Roman" w:eastAsia="Times New Roman" w:hAnsi="Times New Roman" w:cs="Times New Roman"/>
          <w:bCs/>
          <w:i/>
          <w:iCs/>
          <w:sz w:val="28"/>
          <w:szCs w:val="28"/>
          <w:lang w:eastAsia="it-IT"/>
        </w:rPr>
        <w:t> </w:t>
      </w:r>
      <w:r w:rsidR="00383750" w:rsidRPr="00193C26">
        <w:rPr>
          <w:rFonts w:ascii="Times New Roman" w:eastAsia="Times New Roman" w:hAnsi="Times New Roman" w:cs="Times New Roman"/>
          <w:bCs/>
          <w:sz w:val="28"/>
          <w:szCs w:val="28"/>
          <w:lang w:eastAsia="it-IT"/>
        </w:rPr>
        <w:t>perde la sua caratteristica di spinta inflattiva,</w:t>
      </w:r>
      <w:r w:rsidR="00383750" w:rsidRPr="00193C26">
        <w:rPr>
          <w:rFonts w:ascii="Times New Roman" w:eastAsia="Times New Roman" w:hAnsi="Times New Roman" w:cs="Times New Roman"/>
          <w:sz w:val="28"/>
          <w:szCs w:val="28"/>
          <w:lang w:eastAsia="it-IT"/>
        </w:rPr>
        <w:t xml:space="preserve"> in astratto corrispondente all'approssimarsi di una </w:t>
      </w:r>
      <w:r w:rsidR="00383750" w:rsidRPr="00193C26">
        <w:rPr>
          <w:rFonts w:ascii="Times New Roman" w:eastAsia="Times New Roman" w:hAnsi="Times New Roman" w:cs="Times New Roman"/>
          <w:bCs/>
          <w:i/>
          <w:sz w:val="28"/>
          <w:szCs w:val="28"/>
          <w:lang w:eastAsia="it-IT"/>
        </w:rPr>
        <w:t>piena occupazione formalisticamente assunta</w:t>
      </w:r>
      <w:r w:rsidR="00383750" w:rsidRPr="00193C26">
        <w:rPr>
          <w:rFonts w:ascii="Times New Roman" w:eastAsia="Times New Roman" w:hAnsi="Times New Roman" w:cs="Times New Roman"/>
          <w:sz w:val="28"/>
          <w:szCs w:val="28"/>
          <w:lang w:eastAsia="it-IT"/>
        </w:rPr>
        <w:t xml:space="preserve">, </w:t>
      </w:r>
      <w:r w:rsidRPr="00193C26">
        <w:rPr>
          <w:rFonts w:ascii="Times New Roman" w:eastAsia="Times New Roman" w:hAnsi="Times New Roman" w:cs="Times New Roman"/>
          <w:sz w:val="28"/>
          <w:szCs w:val="28"/>
          <w:lang w:eastAsia="it-IT"/>
        </w:rPr>
        <w:t xml:space="preserve">per lo meno, </w:t>
      </w:r>
      <w:r w:rsidR="00383750" w:rsidRPr="00193C26">
        <w:rPr>
          <w:rFonts w:ascii="Times New Roman" w:eastAsia="Times New Roman" w:hAnsi="Times New Roman" w:cs="Times New Roman"/>
          <w:sz w:val="28"/>
          <w:szCs w:val="28"/>
          <w:lang w:eastAsia="it-IT"/>
        </w:rPr>
        <w:t xml:space="preserve">nei termini dell'interpretazione corrente della curva di Phillips (cioè quella, neo-liberale, riletta da </w:t>
      </w:r>
      <w:proofErr w:type="spellStart"/>
      <w:r w:rsidR="00383750" w:rsidRPr="00193C26">
        <w:rPr>
          <w:rFonts w:ascii="Times New Roman" w:eastAsia="Times New Roman" w:hAnsi="Times New Roman" w:cs="Times New Roman"/>
          <w:sz w:val="28"/>
          <w:szCs w:val="28"/>
          <w:lang w:eastAsia="it-IT"/>
        </w:rPr>
        <w:t>Samuelson</w:t>
      </w:r>
      <w:proofErr w:type="spellEnd"/>
      <w:r w:rsidR="00383750" w:rsidRPr="00193C26">
        <w:rPr>
          <w:rFonts w:ascii="Times New Roman" w:eastAsia="Times New Roman" w:hAnsi="Times New Roman" w:cs="Times New Roman"/>
          <w:sz w:val="28"/>
          <w:szCs w:val="28"/>
          <w:lang w:eastAsia="it-IT"/>
        </w:rPr>
        <w:t xml:space="preserve"> e </w:t>
      </w:r>
      <w:proofErr w:type="spellStart"/>
      <w:r w:rsidR="00383750" w:rsidRPr="00193C26">
        <w:rPr>
          <w:rFonts w:ascii="Times New Roman" w:eastAsia="Times New Roman" w:hAnsi="Times New Roman" w:cs="Times New Roman"/>
          <w:sz w:val="28"/>
          <w:szCs w:val="28"/>
          <w:lang w:eastAsia="it-IT"/>
        </w:rPr>
        <w:t>Solow</w:t>
      </w:r>
      <w:proofErr w:type="spellEnd"/>
      <w:r w:rsidR="00383750" w:rsidRPr="00193C26">
        <w:rPr>
          <w:rFonts w:ascii="Times New Roman" w:eastAsia="Times New Roman" w:hAnsi="Times New Roman" w:cs="Times New Roman"/>
          <w:sz w:val="28"/>
          <w:szCs w:val="28"/>
          <w:lang w:eastAsia="it-IT"/>
        </w:rPr>
        <w:t>).</w:t>
      </w: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br/>
        <w:t>Entrambe le connesse spiegazioni, generale e specifica, danno conto dell'attuale difficoltà che incontrano le banche centrali indipendenti nella loro azione di reflazione e, in via strumentale, di rilancio della crescita, allorché si constati una stagnazione caratterizzata dal "circolo vizioso" della deflazione.</w:t>
      </w:r>
    </w:p>
    <w:p w:rsidR="00383750"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br/>
      </w:r>
    </w:p>
    <w:p w:rsidR="00857417" w:rsidRPr="00857417" w:rsidRDefault="00857417" w:rsidP="00857417">
      <w:pPr>
        <w:spacing w:after="0" w:line="240" w:lineRule="auto"/>
        <w:jc w:val="right"/>
        <w:rPr>
          <w:rFonts w:ascii="Times New Roman" w:eastAsia="Times New Roman" w:hAnsi="Times New Roman" w:cs="Times New Roman"/>
          <w:b/>
          <w:sz w:val="28"/>
          <w:szCs w:val="28"/>
          <w:lang w:eastAsia="it-IT"/>
        </w:rPr>
      </w:pPr>
      <w:r w:rsidRPr="00857417">
        <w:rPr>
          <w:rFonts w:ascii="Times New Roman" w:eastAsia="Times New Roman" w:hAnsi="Times New Roman" w:cs="Times New Roman"/>
          <w:b/>
          <w:sz w:val="28"/>
          <w:szCs w:val="28"/>
          <w:lang w:eastAsia="it-IT"/>
        </w:rPr>
        <w:t>Luciano Barra Caracciolo</w:t>
      </w:r>
    </w:p>
    <w:p w:rsidR="00857417" w:rsidRDefault="00857417" w:rsidP="00857417">
      <w:pPr>
        <w:spacing w:after="0" w:line="240" w:lineRule="auto"/>
        <w:jc w:val="right"/>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Presidente di Sezione del Consiglio di Stato</w:t>
      </w:r>
    </w:p>
    <w:p w:rsidR="00857417" w:rsidRDefault="00857417" w:rsidP="00857417">
      <w:pPr>
        <w:spacing w:after="0" w:line="240" w:lineRule="auto"/>
        <w:jc w:val="right"/>
        <w:rPr>
          <w:rFonts w:ascii="Times New Roman" w:eastAsia="Times New Roman" w:hAnsi="Times New Roman" w:cs="Times New Roman"/>
          <w:sz w:val="28"/>
          <w:szCs w:val="28"/>
          <w:lang w:eastAsia="it-IT"/>
        </w:rPr>
      </w:pPr>
    </w:p>
    <w:p w:rsidR="00857417" w:rsidRPr="00193C26" w:rsidRDefault="00857417" w:rsidP="00857417">
      <w:pPr>
        <w:spacing w:after="0" w:line="240" w:lineRule="auto"/>
        <w:jc w:val="right"/>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Pubblicato il 21 ottobre 2019</w:t>
      </w:r>
      <w:bookmarkStart w:id="8" w:name="_GoBack"/>
      <w:bookmarkEnd w:id="8"/>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p>
    <w:p w:rsidR="00383750" w:rsidRPr="00193C26" w:rsidRDefault="00383750" w:rsidP="00383750">
      <w:pPr>
        <w:spacing w:after="0" w:line="240" w:lineRule="auto"/>
        <w:jc w:val="both"/>
        <w:rPr>
          <w:rFonts w:ascii="Times New Roman" w:eastAsia="Times New Roman" w:hAnsi="Times New Roman" w:cs="Times New Roman"/>
          <w:sz w:val="28"/>
          <w:szCs w:val="28"/>
          <w:lang w:eastAsia="it-IT"/>
        </w:rPr>
      </w:pPr>
      <w:r w:rsidRPr="00193C26">
        <w:rPr>
          <w:rFonts w:ascii="Times New Roman" w:eastAsia="Times New Roman" w:hAnsi="Times New Roman" w:cs="Times New Roman"/>
          <w:sz w:val="28"/>
          <w:szCs w:val="28"/>
          <w:lang w:eastAsia="it-IT"/>
        </w:rPr>
        <w:br/>
      </w:r>
    </w:p>
    <w:p w:rsidR="00383750" w:rsidRPr="00193C26" w:rsidRDefault="00857417" w:rsidP="00383750">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pict>
          <v:rect id="_x0000_i1025" style="width:159.05pt;height:.75pt" o:hrpct="330" o:hrstd="t" o:hr="t" fillcolor="#a0a0a0" stroked="f"/>
        </w:pic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bookmarkStart w:id="9" w:name="_ftn1"/>
      <w:r w:rsidRPr="00193C26">
        <w:rPr>
          <w:rFonts w:ascii="Times New Roman" w:eastAsia="Times New Roman" w:hAnsi="Times New Roman" w:cs="Times New Roman"/>
          <w:sz w:val="24"/>
          <w:szCs w:val="24"/>
          <w:lang w:eastAsia="it-IT"/>
        </w:rPr>
        <w:t>[1]</w:t>
      </w:r>
      <w:bookmarkEnd w:id="9"/>
      <w:r w:rsidRPr="00193C26">
        <w:rPr>
          <w:rFonts w:ascii="Times New Roman" w:eastAsia="Times New Roman" w:hAnsi="Times New Roman" w:cs="Times New Roman"/>
          <w:sz w:val="24"/>
          <w:szCs w:val="24"/>
          <w:lang w:eastAsia="it-IT"/>
        </w:rPr>
        <w:t> La ricchezza delle nazioni, libro I, cap. 8.</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bookmarkStart w:id="10" w:name="_ftn2"/>
      <w:r w:rsidRPr="00193C26">
        <w:rPr>
          <w:rFonts w:ascii="Times New Roman" w:eastAsia="Times New Roman" w:hAnsi="Times New Roman" w:cs="Times New Roman"/>
          <w:sz w:val="24"/>
          <w:szCs w:val="24"/>
          <w:lang w:eastAsia="it-IT"/>
        </w:rPr>
        <w:t>[2]</w:t>
      </w:r>
      <w:bookmarkEnd w:id="10"/>
      <w:r w:rsidRPr="00193C26">
        <w:rPr>
          <w:rFonts w:ascii="Times New Roman" w:eastAsia="Times New Roman" w:hAnsi="Times New Roman" w:cs="Times New Roman"/>
          <w:sz w:val="24"/>
          <w:szCs w:val="24"/>
          <w:lang w:eastAsia="it-IT"/>
        </w:rPr>
        <w:t> </w:t>
      </w:r>
      <w:proofErr w:type="spellStart"/>
      <w:r w:rsidRPr="00193C26">
        <w:rPr>
          <w:rFonts w:ascii="Times New Roman" w:eastAsia="Times New Roman" w:hAnsi="Times New Roman" w:cs="Times New Roman"/>
          <w:sz w:val="24"/>
          <w:szCs w:val="24"/>
          <w:lang w:eastAsia="it-IT"/>
        </w:rPr>
        <w:t>Cfr</w:t>
      </w:r>
      <w:proofErr w:type="spellEnd"/>
      <w:r w:rsidRPr="00193C26">
        <w:rPr>
          <w:rFonts w:ascii="Times New Roman" w:eastAsia="Times New Roman" w:hAnsi="Times New Roman" w:cs="Times New Roman"/>
          <w:sz w:val="24"/>
          <w:szCs w:val="24"/>
          <w:lang w:eastAsia="it-IT"/>
        </w:rPr>
        <w:t>; Luciano Barra Caracciolo in “La dottrina delle banche centrali indipendenti” </w:t>
      </w:r>
      <w:hyperlink r:id="rId31" w:history="1">
        <w:r w:rsidRPr="00193C26">
          <w:rPr>
            <w:rStyle w:val="Collegamentoipertestuale"/>
            <w:rFonts w:ascii="Times New Roman" w:eastAsia="Times New Roman" w:hAnsi="Times New Roman" w:cs="Times New Roman"/>
            <w:sz w:val="24"/>
            <w:szCs w:val="24"/>
            <w:lang w:eastAsia="it-IT"/>
          </w:rPr>
          <w:t>http://orizzonte48.blogspot.com/2013/03/la-dottrina-delle-banche-centrali.html</w:t>
        </w:r>
      </w:hyperlink>
      <w:r w:rsidRPr="00193C26">
        <w:rPr>
          <w:rFonts w:ascii="Times New Roman" w:eastAsia="Times New Roman" w:hAnsi="Times New Roman" w:cs="Times New Roman"/>
          <w:sz w:val="24"/>
          <w:szCs w:val="24"/>
          <w:lang w:eastAsia="it-IT"/>
        </w:rPr>
        <w:t xml:space="preserve">  e “Euro e(o) democrazia costituzionale”, capitolo 3, </w:t>
      </w:r>
      <w:proofErr w:type="spellStart"/>
      <w:r w:rsidRPr="00193C26">
        <w:rPr>
          <w:rFonts w:ascii="Times New Roman" w:eastAsia="Times New Roman" w:hAnsi="Times New Roman" w:cs="Times New Roman"/>
          <w:sz w:val="24"/>
          <w:szCs w:val="24"/>
          <w:lang w:eastAsia="it-IT"/>
        </w:rPr>
        <w:t>pagg</w:t>
      </w:r>
      <w:proofErr w:type="spellEnd"/>
      <w:r w:rsidRPr="00193C26">
        <w:rPr>
          <w:rFonts w:ascii="Times New Roman" w:eastAsia="Times New Roman" w:hAnsi="Times New Roman" w:cs="Times New Roman"/>
          <w:sz w:val="24"/>
          <w:szCs w:val="24"/>
          <w:lang w:eastAsia="it-IT"/>
        </w:rPr>
        <w:t>. 123-148. In sostanza, le banche centrali indipendenti sono un corollario istituzionale fondamentale della visione macroeconomica </w:t>
      </w:r>
      <w:r w:rsidRPr="00193C26">
        <w:rPr>
          <w:rFonts w:ascii="Times New Roman" w:eastAsia="Times New Roman" w:hAnsi="Times New Roman" w:cs="Times New Roman"/>
          <w:b/>
          <w:bCs/>
          <w:i/>
          <w:iCs/>
          <w:sz w:val="24"/>
          <w:szCs w:val="24"/>
          <w:lang w:eastAsia="it-IT"/>
        </w:rPr>
        <w:t>monetarista</w:t>
      </w:r>
      <w:r w:rsidRPr="00193C26">
        <w:rPr>
          <w:rFonts w:ascii="Times New Roman" w:eastAsia="Times New Roman" w:hAnsi="Times New Roman" w:cs="Times New Roman"/>
          <w:sz w:val="24"/>
          <w:szCs w:val="24"/>
          <w:lang w:eastAsia="it-IT"/>
        </w:rPr>
        <w:t> di Milton Friedman, riedizione della “teoria quantitativa della moneta” (teoria variamente assunta come </w:t>
      </w:r>
      <w:proofErr w:type="spellStart"/>
      <w:r w:rsidRPr="00193C26">
        <w:rPr>
          <w:rFonts w:ascii="Times New Roman" w:eastAsia="Times New Roman" w:hAnsi="Times New Roman" w:cs="Times New Roman"/>
          <w:i/>
          <w:iCs/>
          <w:sz w:val="24"/>
          <w:szCs w:val="24"/>
          <w:lang w:eastAsia="it-IT"/>
        </w:rPr>
        <w:t>milestone</w:t>
      </w:r>
      <w:proofErr w:type="spellEnd"/>
      <w:r w:rsidRPr="00193C26">
        <w:rPr>
          <w:rFonts w:ascii="Times New Roman" w:eastAsia="Times New Roman" w:hAnsi="Times New Roman" w:cs="Times New Roman"/>
          <w:sz w:val="24"/>
          <w:szCs w:val="24"/>
          <w:lang w:eastAsia="it-IT"/>
        </w:rPr>
        <w:t> di avvio di una serie ulteriore di teorie di neo-macroeconomia classica, facenti capo a varie denominazioni, tra cui le c.d. teorie neo-keynesiane; ma tutte contraddistinte dalla rivisitazione in chiave spiccatamente matematica dei caposaldi del liberalismo economico neo-classico di inizio ‘900 (</w:t>
      </w:r>
      <w:proofErr w:type="spellStart"/>
      <w:r w:rsidRPr="00193C26">
        <w:rPr>
          <w:rFonts w:ascii="Times New Roman" w:eastAsia="Times New Roman" w:hAnsi="Times New Roman" w:cs="Times New Roman"/>
          <w:i/>
          <w:iCs/>
          <w:sz w:val="24"/>
          <w:szCs w:val="24"/>
          <w:lang w:eastAsia="it-IT"/>
        </w:rPr>
        <w:t>marshalliano</w:t>
      </w:r>
      <w:proofErr w:type="spellEnd"/>
      <w:r w:rsidRPr="00193C26">
        <w:rPr>
          <w:rFonts w:ascii="Times New Roman" w:eastAsia="Times New Roman" w:hAnsi="Times New Roman" w:cs="Times New Roman"/>
          <w:sz w:val="24"/>
          <w:szCs w:val="24"/>
          <w:lang w:eastAsia="it-IT"/>
        </w:rPr>
        <w:t xml:space="preserve">), tra cui la Legge di </w:t>
      </w:r>
      <w:proofErr w:type="spellStart"/>
      <w:r w:rsidRPr="00193C26">
        <w:rPr>
          <w:rFonts w:ascii="Times New Roman" w:eastAsia="Times New Roman" w:hAnsi="Times New Roman" w:cs="Times New Roman"/>
          <w:sz w:val="24"/>
          <w:szCs w:val="24"/>
          <w:lang w:eastAsia="it-IT"/>
        </w:rPr>
        <w:t>Say</w:t>
      </w:r>
      <w:proofErr w:type="spellEnd"/>
      <w:r w:rsidRPr="00193C26">
        <w:rPr>
          <w:rFonts w:ascii="Times New Roman" w:eastAsia="Times New Roman" w:hAnsi="Times New Roman" w:cs="Times New Roman"/>
          <w:sz w:val="24"/>
          <w:szCs w:val="24"/>
          <w:lang w:eastAsia="it-IT"/>
        </w:rPr>
        <w:t xml:space="preserve"> e il c.d. marginalismo.</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 xml:space="preserve">Queste leggi fondamentali sono intese come principi </w:t>
      </w:r>
      <w:proofErr w:type="spellStart"/>
      <w:r w:rsidRPr="00193C26">
        <w:rPr>
          <w:rFonts w:ascii="Times New Roman" w:eastAsia="Times New Roman" w:hAnsi="Times New Roman" w:cs="Times New Roman"/>
          <w:sz w:val="24"/>
          <w:szCs w:val="24"/>
          <w:lang w:eastAsia="it-IT"/>
        </w:rPr>
        <w:t>razional</w:t>
      </w:r>
      <w:proofErr w:type="spellEnd"/>
      <w:r w:rsidRPr="00193C26">
        <w:rPr>
          <w:rFonts w:ascii="Times New Roman" w:eastAsia="Times New Roman" w:hAnsi="Times New Roman" w:cs="Times New Roman"/>
          <w:sz w:val="24"/>
          <w:szCs w:val="24"/>
          <w:lang w:eastAsia="it-IT"/>
        </w:rPr>
        <w:t xml:space="preserve">-naturalistici che governano l’equilibrio economico su basi </w:t>
      </w:r>
      <w:proofErr w:type="spellStart"/>
      <w:r w:rsidRPr="00193C26">
        <w:rPr>
          <w:rFonts w:ascii="Times New Roman" w:eastAsia="Times New Roman" w:hAnsi="Times New Roman" w:cs="Times New Roman"/>
          <w:sz w:val="24"/>
          <w:szCs w:val="24"/>
          <w:lang w:eastAsia="it-IT"/>
        </w:rPr>
        <w:t>microfondate</w:t>
      </w:r>
      <w:proofErr w:type="spellEnd"/>
      <w:r w:rsidRPr="00193C26">
        <w:rPr>
          <w:rFonts w:ascii="Times New Roman" w:eastAsia="Times New Roman" w:hAnsi="Times New Roman" w:cs="Times New Roman"/>
          <w:sz w:val="24"/>
          <w:szCs w:val="24"/>
          <w:lang w:eastAsia="it-IT"/>
        </w:rPr>
        <w:t>: cioè che </w:t>
      </w:r>
      <w:r w:rsidRPr="00193C26">
        <w:rPr>
          <w:rFonts w:ascii="Times New Roman" w:eastAsia="Times New Roman" w:hAnsi="Times New Roman" w:cs="Times New Roman"/>
          <w:i/>
          <w:iCs/>
          <w:sz w:val="24"/>
          <w:szCs w:val="24"/>
          <w:lang w:eastAsia="it-IT"/>
        </w:rPr>
        <w:t>razionalmente</w:t>
      </w:r>
      <w:r w:rsidRPr="00193C26">
        <w:rPr>
          <w:rFonts w:ascii="Times New Roman" w:eastAsia="Times New Roman" w:hAnsi="Times New Roman" w:cs="Times New Roman"/>
          <w:sz w:val="24"/>
          <w:szCs w:val="24"/>
          <w:lang w:eastAsia="it-IT"/>
        </w:rPr>
        <w:t> determinano, anzitutto, l’equilibrio – più o meno concorrenziale- della singola impresa intesa come astrazione “ideale”, e tale equilibrio, per ipotesi di uniformità propagata, tende a replicarsi, conformando l’equilibrio dell’intero sistema produttivo su lato dell’offerta.</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Ciò sarebbe autosufficiente a determinare il pieno impiego dei fattori della produzione, capitale e lavoro; da cui l’utilizzazione della </w:t>
      </w:r>
      <w:r w:rsidRPr="00193C26">
        <w:rPr>
          <w:rFonts w:ascii="Times New Roman" w:eastAsia="Times New Roman" w:hAnsi="Times New Roman" w:cs="Times New Roman"/>
          <w:b/>
          <w:bCs/>
          <w:sz w:val="24"/>
          <w:szCs w:val="24"/>
          <w:lang w:eastAsia="it-IT"/>
        </w:rPr>
        <w:t>funzione di produzione</w:t>
      </w:r>
      <w:r w:rsidRPr="00193C26">
        <w:rPr>
          <w:rFonts w:ascii="Times New Roman" w:eastAsia="Times New Roman" w:hAnsi="Times New Roman" w:cs="Times New Roman"/>
          <w:sz w:val="24"/>
          <w:szCs w:val="24"/>
          <w:lang w:eastAsia="it-IT"/>
        </w:rPr>
        <w:t> come modello per determinare l’equilibrio macroeconomico, culminante nel </w:t>
      </w:r>
      <w:r w:rsidRPr="00193C26">
        <w:rPr>
          <w:rFonts w:ascii="Times New Roman" w:eastAsia="Times New Roman" w:hAnsi="Times New Roman" w:cs="Times New Roman"/>
          <w:b/>
          <w:bCs/>
          <w:sz w:val="24"/>
          <w:szCs w:val="24"/>
          <w:lang w:eastAsia="it-IT"/>
        </w:rPr>
        <w:t xml:space="preserve">c.d. modello di </w:t>
      </w:r>
      <w:proofErr w:type="spellStart"/>
      <w:r w:rsidRPr="00193C26">
        <w:rPr>
          <w:rFonts w:ascii="Times New Roman" w:eastAsia="Times New Roman" w:hAnsi="Times New Roman" w:cs="Times New Roman"/>
          <w:b/>
          <w:bCs/>
          <w:sz w:val="24"/>
          <w:szCs w:val="24"/>
          <w:lang w:eastAsia="it-IT"/>
        </w:rPr>
        <w:t>Solow</w:t>
      </w:r>
      <w:proofErr w:type="spellEnd"/>
      <w:r w:rsidRPr="00193C26">
        <w:rPr>
          <w:rFonts w:ascii="Times New Roman" w:eastAsia="Times New Roman" w:hAnsi="Times New Roman" w:cs="Times New Roman"/>
          <w:b/>
          <w:bCs/>
          <w:sz w:val="24"/>
          <w:szCs w:val="24"/>
          <w:lang w:eastAsia="it-IT"/>
        </w:rPr>
        <w:t xml:space="preserve">, che è il riferimento </w:t>
      </w:r>
      <w:proofErr w:type="spellStart"/>
      <w:r w:rsidRPr="00193C26">
        <w:rPr>
          <w:rFonts w:ascii="Times New Roman" w:eastAsia="Times New Roman" w:hAnsi="Times New Roman" w:cs="Times New Roman"/>
          <w:b/>
          <w:bCs/>
          <w:sz w:val="24"/>
          <w:szCs w:val="24"/>
          <w:lang w:eastAsia="it-IT"/>
        </w:rPr>
        <w:t>normativizzato</w:t>
      </w:r>
      <w:proofErr w:type="spellEnd"/>
      <w:r w:rsidRPr="00193C26">
        <w:rPr>
          <w:rFonts w:ascii="Times New Roman" w:eastAsia="Times New Roman" w:hAnsi="Times New Roman" w:cs="Times New Roman"/>
          <w:b/>
          <w:bCs/>
          <w:sz w:val="24"/>
          <w:szCs w:val="24"/>
          <w:lang w:eastAsia="it-IT"/>
        </w:rPr>
        <w:t xml:space="preserve"> della determinazione delle politiche economico-fiscali entro l’eurozona</w:t>
      </w:r>
      <w:r w:rsidRPr="00193C26">
        <w:rPr>
          <w:rFonts w:ascii="Times New Roman" w:eastAsia="Times New Roman" w:hAnsi="Times New Roman" w:cs="Times New Roman"/>
          <w:sz w:val="24"/>
          <w:szCs w:val="24"/>
          <w:lang w:eastAsia="it-IT"/>
        </w:rPr>
        <w:t>, attraverso il calcolo tipizzato </w:t>
      </w:r>
      <w:r w:rsidRPr="00193C26">
        <w:rPr>
          <w:rFonts w:ascii="Times New Roman" w:eastAsia="Times New Roman" w:hAnsi="Times New Roman" w:cs="Times New Roman"/>
          <w:i/>
          <w:iCs/>
          <w:sz w:val="24"/>
          <w:szCs w:val="24"/>
          <w:lang w:eastAsia="it-IT"/>
        </w:rPr>
        <w:t>dell’output-gap</w:t>
      </w:r>
      <w:r w:rsidRPr="00193C26">
        <w:rPr>
          <w:rFonts w:ascii="Times New Roman" w:eastAsia="Times New Roman" w:hAnsi="Times New Roman" w:cs="Times New Roman"/>
          <w:sz w:val="24"/>
          <w:szCs w:val="24"/>
          <w:lang w:eastAsia="it-IT"/>
        </w:rPr>
        <w:t>, misurato </w:t>
      </w:r>
      <w:r w:rsidRPr="00193C26">
        <w:rPr>
          <w:rFonts w:ascii="Times New Roman" w:eastAsia="Times New Roman" w:hAnsi="Times New Roman" w:cs="Times New Roman"/>
          <w:i/>
          <w:iCs/>
          <w:sz w:val="24"/>
          <w:szCs w:val="24"/>
          <w:lang w:eastAsia="it-IT"/>
        </w:rPr>
        <w:t>sull’efficiente</w:t>
      </w:r>
      <w:r w:rsidRPr="00193C26">
        <w:rPr>
          <w:rFonts w:ascii="Times New Roman" w:eastAsia="Times New Roman" w:hAnsi="Times New Roman" w:cs="Times New Roman"/>
          <w:sz w:val="24"/>
          <w:szCs w:val="24"/>
          <w:lang w:eastAsia="it-IT"/>
        </w:rPr>
        <w:t> livello “non inflazionistico” di capitale e lavoro. Questi livelli sono determinati in base a criteri statistici che incorporano i periodi pregressi considerandoli di progressivo assestamento naturale ed efficiente (appunto). l’effettiva crescita verrebbe quindi determinata principalmente dalla (stima della) capacità innovativa tecnologica, nel c.d. </w:t>
      </w:r>
      <w:r w:rsidRPr="00193C26">
        <w:rPr>
          <w:rFonts w:ascii="Times New Roman" w:eastAsia="Times New Roman" w:hAnsi="Times New Roman" w:cs="Times New Roman"/>
          <w:i/>
          <w:iCs/>
          <w:sz w:val="24"/>
          <w:szCs w:val="24"/>
          <w:lang w:eastAsia="it-IT"/>
        </w:rPr>
        <w:t xml:space="preserve">residuo di </w:t>
      </w:r>
      <w:proofErr w:type="spellStart"/>
      <w:r w:rsidRPr="00193C26">
        <w:rPr>
          <w:rFonts w:ascii="Times New Roman" w:eastAsia="Times New Roman" w:hAnsi="Times New Roman" w:cs="Times New Roman"/>
          <w:i/>
          <w:iCs/>
          <w:sz w:val="24"/>
          <w:szCs w:val="24"/>
          <w:lang w:eastAsia="it-IT"/>
        </w:rPr>
        <w:t>Solow</w:t>
      </w:r>
      <w:proofErr w:type="spellEnd"/>
      <w:r w:rsidRPr="00193C26">
        <w:rPr>
          <w:rFonts w:ascii="Times New Roman" w:eastAsia="Times New Roman" w:hAnsi="Times New Roman" w:cs="Times New Roman"/>
          <w:sz w:val="24"/>
          <w:szCs w:val="24"/>
          <w:lang w:eastAsia="it-IT"/>
        </w:rPr>
        <w:t>.</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 xml:space="preserve">Dunque, tralasciandosi la verificazione effettiva dell’ipotesi di piena concorrenza, data come assunto ipotetico invariabile, l’equilibrio </w:t>
      </w:r>
      <w:proofErr w:type="spellStart"/>
      <w:r w:rsidRPr="00193C26">
        <w:rPr>
          <w:rFonts w:ascii="Times New Roman" w:eastAsia="Times New Roman" w:hAnsi="Times New Roman" w:cs="Times New Roman"/>
          <w:sz w:val="24"/>
          <w:szCs w:val="24"/>
          <w:lang w:eastAsia="it-IT"/>
        </w:rPr>
        <w:t>poitico-economico</w:t>
      </w:r>
      <w:proofErr w:type="spellEnd"/>
      <w:r w:rsidRPr="00193C26">
        <w:rPr>
          <w:rFonts w:ascii="Times New Roman" w:eastAsia="Times New Roman" w:hAnsi="Times New Roman" w:cs="Times New Roman"/>
          <w:sz w:val="24"/>
          <w:szCs w:val="24"/>
          <w:lang w:eastAsia="it-IT"/>
        </w:rPr>
        <w:t>, cioè sociale, viene lasciato alla spontanea formazione dei prezzi determinata dalla capacità competitiva che hanno le varie imprese, (appunto, in diverse tipologie, più o meno spurie, di “libera” concorrenza tra loro), di ridurre i costi marginali, mediante innovazioni tecnologiche e, ancor più, mediante l’aspettativa di non subire distorsioni – sul lato della domanda- conseguenti all’intervento legislativo dello Stato sul mercato del lavoro (mediante norme di tutela contrattuale tipizzate e di assistenza sociale, quali pensioni e sanità pubbliche), soprattutto, e sull’attività produttiva più in generale.</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In questo quadro, gioca un ruolo essenziale </w:t>
      </w:r>
      <w:r w:rsidRPr="00193C26">
        <w:rPr>
          <w:rFonts w:ascii="Times New Roman" w:eastAsia="Times New Roman" w:hAnsi="Times New Roman" w:cs="Times New Roman"/>
          <w:i/>
          <w:iCs/>
          <w:sz w:val="24"/>
          <w:szCs w:val="24"/>
          <w:lang w:eastAsia="it-IT"/>
        </w:rPr>
        <w:t>l’attesa</w:t>
      </w:r>
      <w:r w:rsidRPr="00193C26">
        <w:rPr>
          <w:rFonts w:ascii="Times New Roman" w:eastAsia="Times New Roman" w:hAnsi="Times New Roman" w:cs="Times New Roman"/>
          <w:sz w:val="24"/>
          <w:szCs w:val="24"/>
          <w:lang w:eastAsia="it-IT"/>
        </w:rPr>
        <w:t> (secondo Friedman) o </w:t>
      </w:r>
      <w:r w:rsidRPr="00193C26">
        <w:rPr>
          <w:rFonts w:ascii="Times New Roman" w:eastAsia="Times New Roman" w:hAnsi="Times New Roman" w:cs="Times New Roman"/>
          <w:i/>
          <w:iCs/>
          <w:sz w:val="24"/>
          <w:szCs w:val="24"/>
          <w:lang w:eastAsia="it-IT"/>
        </w:rPr>
        <w:t>l’aspettativa razionale</w:t>
      </w:r>
      <w:r w:rsidRPr="00193C26">
        <w:rPr>
          <w:rFonts w:ascii="Times New Roman" w:eastAsia="Times New Roman" w:hAnsi="Times New Roman" w:cs="Times New Roman"/>
          <w:sz w:val="24"/>
          <w:szCs w:val="24"/>
          <w:lang w:eastAsia="it-IT"/>
        </w:rPr>
        <w:t xml:space="preserve"> (secondo successive formulazioni di </w:t>
      </w:r>
      <w:proofErr w:type="spellStart"/>
      <w:r w:rsidRPr="00193C26">
        <w:rPr>
          <w:rFonts w:ascii="Times New Roman" w:eastAsia="Times New Roman" w:hAnsi="Times New Roman" w:cs="Times New Roman"/>
          <w:sz w:val="24"/>
          <w:szCs w:val="24"/>
          <w:lang w:eastAsia="it-IT"/>
        </w:rPr>
        <w:t>Sargent</w:t>
      </w:r>
      <w:proofErr w:type="spellEnd"/>
      <w:r w:rsidRPr="00193C26">
        <w:rPr>
          <w:rFonts w:ascii="Times New Roman" w:eastAsia="Times New Roman" w:hAnsi="Times New Roman" w:cs="Times New Roman"/>
          <w:sz w:val="24"/>
          <w:szCs w:val="24"/>
          <w:lang w:eastAsia="it-IT"/>
        </w:rPr>
        <w:t xml:space="preserve">, </w:t>
      </w:r>
      <w:proofErr w:type="spellStart"/>
      <w:r w:rsidRPr="00193C26">
        <w:rPr>
          <w:rFonts w:ascii="Times New Roman" w:eastAsia="Times New Roman" w:hAnsi="Times New Roman" w:cs="Times New Roman"/>
          <w:sz w:val="24"/>
          <w:szCs w:val="24"/>
          <w:lang w:eastAsia="it-IT"/>
        </w:rPr>
        <w:t>Solow</w:t>
      </w:r>
      <w:proofErr w:type="spellEnd"/>
      <w:r w:rsidRPr="00193C26">
        <w:rPr>
          <w:rFonts w:ascii="Times New Roman" w:eastAsia="Times New Roman" w:hAnsi="Times New Roman" w:cs="Times New Roman"/>
          <w:sz w:val="24"/>
          <w:szCs w:val="24"/>
          <w:lang w:eastAsia="it-IT"/>
        </w:rPr>
        <w:t>, Lucas e altri) relativa all’incremento dell’inflazione, essenzialmente imputata all’intervento politico-economico e fiscale dello Stato; da cui la contrapposizione tra lo stesso Stato, interventista in economia (specie nella legislazione di tutela del lavoro) e le banche centrali indipendenti, che hanno, appunto, il compito di limitare gli effetti inflazionistici determinati dall’azione politica (turbata dal bisogno di ottenere il consenso elettorale) e di svolgere politiche monetarie </w:t>
      </w:r>
      <w:r w:rsidRPr="00193C26">
        <w:rPr>
          <w:rFonts w:ascii="Times New Roman" w:eastAsia="Times New Roman" w:hAnsi="Times New Roman" w:cs="Times New Roman"/>
          <w:i/>
          <w:iCs/>
          <w:sz w:val="24"/>
          <w:szCs w:val="24"/>
          <w:lang w:eastAsia="it-IT"/>
        </w:rPr>
        <w:t>credibili</w:t>
      </w:r>
      <w:r w:rsidRPr="00193C26">
        <w:rPr>
          <w:rFonts w:ascii="Times New Roman" w:eastAsia="Times New Roman" w:hAnsi="Times New Roman" w:cs="Times New Roman"/>
          <w:sz w:val="24"/>
          <w:szCs w:val="24"/>
          <w:lang w:eastAsia="it-IT"/>
        </w:rPr>
        <w:t>, tali da consolidare le attese/aspettative sulla stabilità di una futura bassa inflazione.</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bookmarkStart w:id="11" w:name="_ftn3"/>
      <w:r w:rsidRPr="00193C26">
        <w:rPr>
          <w:rFonts w:ascii="Times New Roman" w:eastAsia="Times New Roman" w:hAnsi="Times New Roman" w:cs="Times New Roman"/>
          <w:sz w:val="24"/>
          <w:szCs w:val="24"/>
          <w:lang w:eastAsia="it-IT"/>
        </w:rPr>
        <w:t>[3]</w:t>
      </w:r>
      <w:bookmarkEnd w:id="11"/>
      <w:r w:rsidRPr="00193C26">
        <w:rPr>
          <w:rFonts w:ascii="Times New Roman" w:eastAsia="Times New Roman" w:hAnsi="Times New Roman" w:cs="Times New Roman"/>
          <w:sz w:val="24"/>
          <w:szCs w:val="24"/>
          <w:lang w:eastAsia="it-IT"/>
        </w:rPr>
        <w:t xml:space="preserve"> In particolare, la teoria monetarista, si sviluppa sulla base di un fenomeno cognitivo-teorico, di “rimozione” di un presupposto fondamentale della teoria </w:t>
      </w:r>
      <w:proofErr w:type="spellStart"/>
      <w:r w:rsidRPr="00193C26">
        <w:rPr>
          <w:rFonts w:ascii="Times New Roman" w:eastAsia="Times New Roman" w:hAnsi="Times New Roman" w:cs="Times New Roman"/>
          <w:sz w:val="24"/>
          <w:szCs w:val="24"/>
          <w:lang w:eastAsia="it-IT"/>
        </w:rPr>
        <w:t>kenesiana</w:t>
      </w:r>
      <w:proofErr w:type="spellEnd"/>
      <w:r w:rsidRPr="00193C26">
        <w:rPr>
          <w:rFonts w:ascii="Times New Roman" w:eastAsia="Times New Roman" w:hAnsi="Times New Roman" w:cs="Times New Roman"/>
          <w:sz w:val="24"/>
          <w:szCs w:val="24"/>
          <w:lang w:eastAsia="it-IT"/>
        </w:rPr>
        <w:t xml:space="preserve"> che si accinge a criticare. La rimozione, cioè, riguarda l’esistenza stessa del fenomeno dei “fallimento del mercato”: nelle sue argomentazioni viene negata le rilevanza dei monopoli e degli oligopoli.</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 xml:space="preserve">Questa natura </w:t>
      </w:r>
      <w:proofErr w:type="spellStart"/>
      <w:r w:rsidRPr="00193C26">
        <w:rPr>
          <w:rFonts w:ascii="Times New Roman" w:eastAsia="Times New Roman" w:hAnsi="Times New Roman" w:cs="Times New Roman"/>
          <w:sz w:val="24"/>
          <w:szCs w:val="24"/>
          <w:lang w:eastAsia="it-IT"/>
        </w:rPr>
        <w:t>contrappositiva</w:t>
      </w:r>
      <w:proofErr w:type="spellEnd"/>
      <w:r w:rsidRPr="00193C26">
        <w:rPr>
          <w:rFonts w:ascii="Times New Roman" w:eastAsia="Times New Roman" w:hAnsi="Times New Roman" w:cs="Times New Roman"/>
          <w:sz w:val="24"/>
          <w:szCs w:val="24"/>
          <w:lang w:eastAsia="it-IT"/>
        </w:rPr>
        <w:t xml:space="preserve"> a Keynes, parziale e in definitiva asistematica, sottintende, in pratica, una premessa ideologica non apertamente dichiarata</w:t>
      </w:r>
      <w:r w:rsidRPr="00193C26">
        <w:rPr>
          <w:rFonts w:ascii="Times New Roman" w:eastAsia="Times New Roman" w:hAnsi="Times New Roman" w:cs="Times New Roman"/>
          <w:b/>
          <w:bCs/>
          <w:sz w:val="24"/>
          <w:szCs w:val="24"/>
          <w:lang w:eastAsia="it-IT"/>
        </w:rPr>
        <w:t>: la rimozione dall’analisi del “fallimento del mercato”, non è indice di una limitazione colposa dell’indagine, ma l’intenzionale proposizione di un modello che programmaticamente preveda la sopportazione dei costi delle ricorrenti crisi economico-finanziarie sul fattore lavoro, cui viene fatto esclusivo carico della correzione deflazionistica su cui si impernia la stessa finalizzazione del sistema politico-economico.</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Questo tratto </w:t>
      </w:r>
      <w:r w:rsidRPr="00193C26">
        <w:rPr>
          <w:rFonts w:ascii="Times New Roman" w:eastAsia="Times New Roman" w:hAnsi="Times New Roman" w:cs="Times New Roman"/>
          <w:b/>
          <w:bCs/>
          <w:sz w:val="24"/>
          <w:szCs w:val="24"/>
          <w:lang w:eastAsia="it-IT"/>
        </w:rPr>
        <w:t>ideologico</w:t>
      </w:r>
      <w:r w:rsidRPr="00193C26">
        <w:rPr>
          <w:rFonts w:ascii="Times New Roman" w:eastAsia="Times New Roman" w:hAnsi="Times New Roman" w:cs="Times New Roman"/>
          <w:sz w:val="24"/>
          <w:szCs w:val="24"/>
          <w:lang w:eastAsia="it-IT"/>
        </w:rPr>
        <w:t> è comune, come vedremo, anche alla nuova macroeconomia classica, che sviluppa questa idea centrale – negatoria dello stesso fenomeno dello scontro tra capitale e lavoro- in una completezza ideologica che culmina, appunto nella dottrina della banca centrale indipendente.</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b/>
          <w:bCs/>
          <w:sz w:val="24"/>
          <w:szCs w:val="24"/>
          <w:lang w:eastAsia="it-IT"/>
        </w:rPr>
        <w:t>In una prima fase</w:t>
      </w:r>
      <w:r w:rsidRPr="00193C26">
        <w:rPr>
          <w:rFonts w:ascii="Times New Roman" w:eastAsia="Times New Roman" w:hAnsi="Times New Roman" w:cs="Times New Roman"/>
          <w:sz w:val="24"/>
          <w:szCs w:val="24"/>
          <w:lang w:eastAsia="it-IT"/>
        </w:rPr>
        <w:t>, la critica si fonda su una revisione della teoria quantitativa della moneta. In particolare:</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a) si ristabilisce la fiducia nell’operare dell’economia di mercato (cioè nel modello generale domanda-offerta avulso dai fenomeni di concentrazione del potere di impresa);</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b) si assegna una più elevata priorità all’obiettivo della stabilità dei prezzi;  </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c) quindi si attribuisce all’intervento pubblico e alle autorità monetarie la residuale ed esclusiva responsabilità del processo inflazionistico.</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b/>
          <w:bCs/>
          <w:sz w:val="24"/>
          <w:szCs w:val="24"/>
          <w:lang w:eastAsia="it-IT"/>
        </w:rPr>
        <w:t>In una seconda fase</w:t>
      </w:r>
      <w:r w:rsidRPr="00193C26">
        <w:rPr>
          <w:rFonts w:ascii="Times New Roman" w:eastAsia="Times New Roman" w:hAnsi="Times New Roman" w:cs="Times New Roman"/>
          <w:sz w:val="24"/>
          <w:szCs w:val="24"/>
          <w:lang w:eastAsia="it-IT"/>
        </w:rPr>
        <w:t>, la critica si estende alla interpretazione della </w:t>
      </w:r>
      <w:r w:rsidRPr="00193C26">
        <w:rPr>
          <w:rFonts w:ascii="Times New Roman" w:eastAsia="Times New Roman" w:hAnsi="Times New Roman" w:cs="Times New Roman"/>
          <w:b/>
          <w:bCs/>
          <w:sz w:val="24"/>
          <w:szCs w:val="24"/>
          <w:lang w:eastAsia="it-IT"/>
        </w:rPr>
        <w:t>curva di Phillips</w:t>
      </w:r>
      <w:r w:rsidRPr="00193C26">
        <w:rPr>
          <w:rFonts w:ascii="Times New Roman" w:eastAsia="Times New Roman" w:hAnsi="Times New Roman" w:cs="Times New Roman"/>
          <w:sz w:val="24"/>
          <w:szCs w:val="24"/>
          <w:lang w:eastAsia="it-IT"/>
        </w:rPr>
        <w:t> e se ne propone una nuova formulazione, in contrapposizione a quella keynesiana, rivolta a spiegare il fenomeno inflazionistico postulando l’inefficacia dell’azione di politica fiscale.</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L’aspetto fondamentale della prima critica monetarista risiede nell’idea che gli elevati livelli di inflazione sperimentati nel sistema economico siano il frutto di una espansione eccessiva dell’offerta di moneta. </w:t>
      </w:r>
      <w:r w:rsidRPr="00193C26">
        <w:rPr>
          <w:rFonts w:ascii="Times New Roman" w:eastAsia="Times New Roman" w:hAnsi="Times New Roman" w:cs="Times New Roman"/>
          <w:b/>
          <w:bCs/>
          <w:sz w:val="24"/>
          <w:szCs w:val="24"/>
          <w:lang w:eastAsia="it-IT"/>
        </w:rPr>
        <w:t>Friedman si richiama esplicitamente alla teoria quantitativa e ne propone una riformulazione:</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b/>
          <w:bCs/>
          <w:sz w:val="24"/>
          <w:szCs w:val="24"/>
          <w:lang w:eastAsia="it-IT"/>
        </w:rPr>
        <w:t>-</w:t>
      </w:r>
      <w:r w:rsidRPr="00193C26">
        <w:rPr>
          <w:rFonts w:ascii="Times New Roman" w:eastAsia="Times New Roman" w:hAnsi="Times New Roman" w:cs="Times New Roman"/>
          <w:sz w:val="24"/>
          <w:szCs w:val="24"/>
          <w:lang w:eastAsia="it-IT"/>
        </w:rPr>
        <w:t> gli operatori prendono le loro decisioni sulla base delle variabili reali del sistema, che riflettono il loro potere di acquisto;</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 la domanda di moneta si mantiene stabile nel tempo: esiste cioè evidenza empirica di una relazione funzionale stabile tra questa e i fattori che la determinano.</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In base a queste nuove ipotesi, </w:t>
      </w:r>
      <w:r w:rsidRPr="00193C26">
        <w:rPr>
          <w:rFonts w:ascii="Times New Roman" w:eastAsia="Times New Roman" w:hAnsi="Times New Roman" w:cs="Times New Roman"/>
          <w:b/>
          <w:bCs/>
          <w:sz w:val="24"/>
          <w:szCs w:val="24"/>
          <w:lang w:eastAsia="it-IT"/>
        </w:rPr>
        <w:t>Friedman</w:t>
      </w:r>
      <w:r w:rsidRPr="00193C26">
        <w:rPr>
          <w:rFonts w:ascii="Times New Roman" w:eastAsia="Times New Roman" w:hAnsi="Times New Roman" w:cs="Times New Roman"/>
          <w:sz w:val="24"/>
          <w:szCs w:val="24"/>
          <w:lang w:eastAsia="it-IT"/>
        </w:rPr>
        <w:t> dimostra che il tasso di variazione dei prezzi (cioè </w:t>
      </w:r>
      <w:r w:rsidRPr="00193C26">
        <w:rPr>
          <w:rFonts w:ascii="Times New Roman" w:eastAsia="Times New Roman" w:hAnsi="Times New Roman" w:cs="Times New Roman"/>
          <w:b/>
          <w:bCs/>
          <w:sz w:val="24"/>
          <w:szCs w:val="24"/>
          <w:lang w:eastAsia="it-IT"/>
        </w:rPr>
        <w:t>il tasso di inflazione</w:t>
      </w:r>
      <w:r w:rsidRPr="00193C26">
        <w:rPr>
          <w:rFonts w:ascii="Times New Roman" w:eastAsia="Times New Roman" w:hAnsi="Times New Roman" w:cs="Times New Roman"/>
          <w:sz w:val="24"/>
          <w:szCs w:val="24"/>
          <w:lang w:eastAsia="it-IT"/>
        </w:rPr>
        <w:t>) è pari alla </w:t>
      </w:r>
      <w:r w:rsidRPr="00193C26">
        <w:rPr>
          <w:rFonts w:ascii="Times New Roman" w:eastAsia="Times New Roman" w:hAnsi="Times New Roman" w:cs="Times New Roman"/>
          <w:b/>
          <w:bCs/>
          <w:sz w:val="24"/>
          <w:szCs w:val="24"/>
          <w:lang w:eastAsia="it-IT"/>
        </w:rPr>
        <w:t>differenza tra il tasso di crescita dell’offerta di moneta e il tasso di crescita della domanda di moneta per fini transattivi</w:t>
      </w:r>
      <w:r w:rsidRPr="00193C26">
        <w:rPr>
          <w:rFonts w:ascii="Times New Roman" w:eastAsia="Times New Roman" w:hAnsi="Times New Roman" w:cs="Times New Roman"/>
          <w:sz w:val="24"/>
          <w:szCs w:val="24"/>
          <w:lang w:eastAsia="it-IT"/>
        </w:rPr>
        <w:t>.</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Nel lungo periodo, se il tasso di crescita dell’offerta di moneta supera il tasso naturale di crescita dell’economia, il risultato è l’inflazione. Quindi l’inflazione non è solo un fenomeno monetario, ma può prodursi in conseguenza del comportamento delle autorità monetarie. </w:t>
      </w:r>
      <w:r w:rsidRPr="00193C26">
        <w:rPr>
          <w:rFonts w:ascii="Times New Roman" w:eastAsia="Times New Roman" w:hAnsi="Times New Roman" w:cs="Times New Roman"/>
          <w:b/>
          <w:bCs/>
          <w:sz w:val="24"/>
          <w:szCs w:val="24"/>
          <w:lang w:eastAsia="it-IT"/>
        </w:rPr>
        <w:t>Alla base dello schema monetarista c’è l’idea, di pieno recupero del dogma neoclassico ante-crisi del ’29, che l’economia si trovi in uno stato </w:t>
      </w:r>
      <w:r w:rsidRPr="00193C26">
        <w:rPr>
          <w:rFonts w:ascii="Times New Roman" w:eastAsia="Times New Roman" w:hAnsi="Times New Roman" w:cs="Times New Roman"/>
          <w:b/>
          <w:bCs/>
          <w:i/>
          <w:iCs/>
          <w:sz w:val="24"/>
          <w:szCs w:val="24"/>
          <w:lang w:eastAsia="it-IT"/>
        </w:rPr>
        <w:t>naturale </w:t>
      </w:r>
      <w:r w:rsidRPr="00193C26">
        <w:rPr>
          <w:rFonts w:ascii="Times New Roman" w:eastAsia="Times New Roman" w:hAnsi="Times New Roman" w:cs="Times New Roman"/>
          <w:b/>
          <w:bCs/>
          <w:sz w:val="24"/>
          <w:szCs w:val="24"/>
          <w:lang w:eastAsia="it-IT"/>
        </w:rPr>
        <w:t>di lungo periodo in cui non esistono squilibri nei singoli mercati e tutte le variabili reali si trovano al loro livello naturale</w:t>
      </w:r>
      <w:r w:rsidRPr="00193C26">
        <w:rPr>
          <w:rFonts w:ascii="Times New Roman" w:eastAsia="Times New Roman" w:hAnsi="Times New Roman" w:cs="Times New Roman"/>
          <w:sz w:val="24"/>
          <w:szCs w:val="24"/>
          <w:lang w:eastAsia="it-IT"/>
        </w:rPr>
        <w:t>.</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Da questa concezione </w:t>
      </w:r>
      <w:r w:rsidRPr="00193C26">
        <w:rPr>
          <w:rFonts w:ascii="Times New Roman" w:eastAsia="Times New Roman" w:hAnsi="Times New Roman" w:cs="Times New Roman"/>
          <w:b/>
          <w:bCs/>
          <w:sz w:val="24"/>
          <w:szCs w:val="24"/>
          <w:lang w:eastAsia="it-IT"/>
        </w:rPr>
        <w:t>si sviluppa il concetto di </w:t>
      </w:r>
      <w:r w:rsidRPr="00193C26">
        <w:rPr>
          <w:rFonts w:ascii="Times New Roman" w:eastAsia="Times New Roman" w:hAnsi="Times New Roman" w:cs="Times New Roman"/>
          <w:b/>
          <w:bCs/>
          <w:i/>
          <w:iCs/>
          <w:sz w:val="24"/>
          <w:szCs w:val="24"/>
          <w:lang w:eastAsia="it-IT"/>
        </w:rPr>
        <w:t>tasso naturale di disoccupazione</w:t>
      </w:r>
      <w:r w:rsidRPr="00193C26">
        <w:rPr>
          <w:rFonts w:ascii="Times New Roman" w:eastAsia="Times New Roman" w:hAnsi="Times New Roman" w:cs="Times New Roman"/>
          <w:sz w:val="24"/>
          <w:szCs w:val="24"/>
          <w:lang w:eastAsia="it-IT"/>
        </w:rPr>
        <w:t>, che, sotto un profilo empirico, è il </w:t>
      </w:r>
      <w:r w:rsidRPr="00193C26">
        <w:rPr>
          <w:rFonts w:ascii="Times New Roman" w:eastAsia="Times New Roman" w:hAnsi="Times New Roman" w:cs="Times New Roman"/>
          <w:b/>
          <w:bCs/>
          <w:sz w:val="24"/>
          <w:szCs w:val="24"/>
          <w:lang w:eastAsia="it-IT"/>
        </w:rPr>
        <w:t>livello di disoccupazione che prevale quando l’economia è al suo livello di pieno impiego.</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Da notare che questa idea tautologica della disoccupazione e del “pieno impiego”, legata a qualsiasi equilibrio consentito dalle variabili reali (cioè al netto dell’inflazione)</w:t>
      </w:r>
      <w:r w:rsidRPr="00193C26">
        <w:rPr>
          <w:rFonts w:ascii="Times New Roman" w:eastAsia="Times New Roman" w:hAnsi="Times New Roman" w:cs="Times New Roman"/>
          <w:b/>
          <w:bCs/>
          <w:sz w:val="24"/>
          <w:szCs w:val="24"/>
          <w:lang w:eastAsia="it-IT"/>
        </w:rPr>
        <w:t> </w:t>
      </w:r>
      <w:r w:rsidRPr="00193C26">
        <w:rPr>
          <w:rFonts w:ascii="Times New Roman" w:eastAsia="Times New Roman" w:hAnsi="Times New Roman" w:cs="Times New Roman"/>
          <w:sz w:val="24"/>
          <w:szCs w:val="24"/>
          <w:lang w:eastAsia="it-IT"/>
        </w:rPr>
        <w:t xml:space="preserve">del sistema economico, tende esplicitamente a disinnescare gli strumenti redistributivi, affidati all’intervento dello Stato, propri delle Costituzioni democratiche successive alla II guerra mondiale e, simbolicamente, al c.d. Rapporto </w:t>
      </w:r>
      <w:proofErr w:type="spellStart"/>
      <w:r w:rsidRPr="00193C26">
        <w:rPr>
          <w:rFonts w:ascii="Times New Roman" w:eastAsia="Times New Roman" w:hAnsi="Times New Roman" w:cs="Times New Roman"/>
          <w:sz w:val="24"/>
          <w:szCs w:val="24"/>
          <w:lang w:eastAsia="it-IT"/>
        </w:rPr>
        <w:t>Beveridge</w:t>
      </w:r>
      <w:proofErr w:type="spellEnd"/>
      <w:r w:rsidRPr="00193C26">
        <w:rPr>
          <w:rFonts w:ascii="Times New Roman" w:eastAsia="Times New Roman" w:hAnsi="Times New Roman" w:cs="Times New Roman"/>
          <w:sz w:val="24"/>
          <w:szCs w:val="24"/>
          <w:lang w:eastAsia="it-IT"/>
        </w:rPr>
        <w:t>.</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br/>
        <w:t>Secondo Friedman, se l’economia si dovesse allontanare da questa situazione di pieno impiego, il sistema, nel lungo periodo, tenderebbe naturalmente al riequilibrio.</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La direzione dell’attacco monetarista contro la politica fiscale attiva dei keynesiani cambia alla fine degli anni ‘60, rivolgendosi esplicitamente </w:t>
      </w:r>
      <w:r w:rsidRPr="00193C26">
        <w:rPr>
          <w:rFonts w:ascii="Times New Roman" w:eastAsia="Times New Roman" w:hAnsi="Times New Roman" w:cs="Times New Roman"/>
          <w:b/>
          <w:bCs/>
          <w:sz w:val="24"/>
          <w:szCs w:val="24"/>
          <w:lang w:eastAsia="it-IT"/>
        </w:rPr>
        <w:t>a minare le basi della curva di Phillips attraverso l’introduzione, in quello schema, del </w:t>
      </w:r>
      <w:r w:rsidRPr="00193C26">
        <w:rPr>
          <w:rFonts w:ascii="Times New Roman" w:eastAsia="Times New Roman" w:hAnsi="Times New Roman" w:cs="Times New Roman"/>
          <w:b/>
          <w:bCs/>
          <w:sz w:val="24"/>
          <w:szCs w:val="24"/>
          <w:u w:val="single"/>
          <w:lang w:eastAsia="it-IT"/>
        </w:rPr>
        <w:t>livello atteso di inflazione</w:t>
      </w:r>
      <w:r w:rsidRPr="00193C26">
        <w:rPr>
          <w:rFonts w:ascii="Times New Roman" w:eastAsia="Times New Roman" w:hAnsi="Times New Roman" w:cs="Times New Roman"/>
          <w:b/>
          <w:bCs/>
          <w:sz w:val="24"/>
          <w:szCs w:val="24"/>
          <w:lang w:eastAsia="it-IT"/>
        </w:rPr>
        <w:t> come variabile addizionale nella determinazione del tasso di variazione del salario monetario</w:t>
      </w:r>
      <w:r w:rsidRPr="00193C26">
        <w:rPr>
          <w:rFonts w:ascii="Times New Roman" w:eastAsia="Times New Roman" w:hAnsi="Times New Roman" w:cs="Times New Roman"/>
          <w:sz w:val="24"/>
          <w:szCs w:val="24"/>
          <w:lang w:eastAsia="it-IT"/>
        </w:rPr>
        <w:t>.</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Infatti, nel saggio </w:t>
      </w:r>
      <w:r w:rsidRPr="00193C26">
        <w:rPr>
          <w:rFonts w:ascii="Times New Roman" w:eastAsia="Times New Roman" w:hAnsi="Times New Roman" w:cs="Times New Roman"/>
          <w:i/>
          <w:iCs/>
          <w:sz w:val="24"/>
          <w:szCs w:val="24"/>
          <w:lang w:eastAsia="it-IT"/>
        </w:rPr>
        <w:t xml:space="preserve">The </w:t>
      </w:r>
      <w:proofErr w:type="spellStart"/>
      <w:r w:rsidRPr="00193C26">
        <w:rPr>
          <w:rFonts w:ascii="Times New Roman" w:eastAsia="Times New Roman" w:hAnsi="Times New Roman" w:cs="Times New Roman"/>
          <w:i/>
          <w:iCs/>
          <w:sz w:val="24"/>
          <w:szCs w:val="24"/>
          <w:lang w:eastAsia="it-IT"/>
        </w:rPr>
        <w:t>role</w:t>
      </w:r>
      <w:proofErr w:type="spellEnd"/>
      <w:r w:rsidRPr="00193C26">
        <w:rPr>
          <w:rFonts w:ascii="Times New Roman" w:eastAsia="Times New Roman" w:hAnsi="Times New Roman" w:cs="Times New Roman"/>
          <w:i/>
          <w:iCs/>
          <w:sz w:val="24"/>
          <w:szCs w:val="24"/>
          <w:lang w:eastAsia="it-IT"/>
        </w:rPr>
        <w:t xml:space="preserve"> of </w:t>
      </w:r>
      <w:proofErr w:type="spellStart"/>
      <w:r w:rsidRPr="00193C26">
        <w:rPr>
          <w:rFonts w:ascii="Times New Roman" w:eastAsia="Times New Roman" w:hAnsi="Times New Roman" w:cs="Times New Roman"/>
          <w:i/>
          <w:iCs/>
          <w:sz w:val="24"/>
          <w:szCs w:val="24"/>
          <w:lang w:eastAsia="it-IT"/>
        </w:rPr>
        <w:t>monetary</w:t>
      </w:r>
      <w:proofErr w:type="spellEnd"/>
      <w:r w:rsidRPr="00193C26">
        <w:rPr>
          <w:rFonts w:ascii="Times New Roman" w:eastAsia="Times New Roman" w:hAnsi="Times New Roman" w:cs="Times New Roman"/>
          <w:i/>
          <w:iCs/>
          <w:sz w:val="24"/>
          <w:szCs w:val="24"/>
          <w:lang w:eastAsia="it-IT"/>
        </w:rPr>
        <w:t xml:space="preserve"> policy </w:t>
      </w:r>
      <w:r w:rsidRPr="00193C26">
        <w:rPr>
          <w:rFonts w:ascii="Times New Roman" w:eastAsia="Times New Roman" w:hAnsi="Times New Roman" w:cs="Times New Roman"/>
          <w:sz w:val="24"/>
          <w:szCs w:val="24"/>
          <w:lang w:eastAsia="it-IT"/>
        </w:rPr>
        <w:t>del 1968, Friedman negava l’esistenza nel lungo periodo di un </w:t>
      </w:r>
      <w:proofErr w:type="spellStart"/>
      <w:r w:rsidRPr="00193C26">
        <w:rPr>
          <w:rFonts w:ascii="Times New Roman" w:eastAsia="Times New Roman" w:hAnsi="Times New Roman" w:cs="Times New Roman"/>
          <w:i/>
          <w:iCs/>
          <w:sz w:val="24"/>
          <w:szCs w:val="24"/>
          <w:lang w:eastAsia="it-IT"/>
        </w:rPr>
        <w:t>trade</w:t>
      </w:r>
      <w:proofErr w:type="spellEnd"/>
      <w:r w:rsidRPr="00193C26">
        <w:rPr>
          <w:rFonts w:ascii="Times New Roman" w:eastAsia="Times New Roman" w:hAnsi="Times New Roman" w:cs="Times New Roman"/>
          <w:i/>
          <w:iCs/>
          <w:sz w:val="24"/>
          <w:szCs w:val="24"/>
          <w:lang w:eastAsia="it-IT"/>
        </w:rPr>
        <w:t>-off </w:t>
      </w:r>
      <w:r w:rsidRPr="00193C26">
        <w:rPr>
          <w:rFonts w:ascii="Times New Roman" w:eastAsia="Times New Roman" w:hAnsi="Times New Roman" w:cs="Times New Roman"/>
          <w:sz w:val="24"/>
          <w:szCs w:val="24"/>
          <w:lang w:eastAsia="it-IT"/>
        </w:rPr>
        <w:t>tra disoccupazione e inflazione nella attuazione della politica economica.</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La politica di stabilizzazione del ciclo economico, in questa ottica, passa per le seguenti ineludibili vie (che trovano una evidente Eco in molti tratti delle attuali politiche monetarie propugnate da Bundesbank e, di riflesso, dalla BCE):</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1) </w:t>
      </w:r>
      <w:r w:rsidRPr="00193C26">
        <w:rPr>
          <w:rFonts w:ascii="Times New Roman" w:eastAsia="Times New Roman" w:hAnsi="Times New Roman" w:cs="Times New Roman"/>
          <w:b/>
          <w:bCs/>
          <w:sz w:val="24"/>
          <w:szCs w:val="24"/>
          <w:lang w:eastAsia="it-IT"/>
        </w:rPr>
        <w:t>le autorità possono ridurre la disoccupazione al di sotto del tasso naturale solo nel breve periodo</w:t>
      </w:r>
      <w:r w:rsidRPr="00193C26">
        <w:rPr>
          <w:rFonts w:ascii="Times New Roman" w:eastAsia="Times New Roman" w:hAnsi="Times New Roman" w:cs="Times New Roman"/>
          <w:sz w:val="24"/>
          <w:szCs w:val="24"/>
          <w:lang w:eastAsia="it-IT"/>
        </w:rPr>
        <w:t xml:space="preserve"> e solo </w:t>
      </w:r>
      <w:proofErr w:type="spellStart"/>
      <w:r w:rsidRPr="00193C26">
        <w:rPr>
          <w:rFonts w:ascii="Times New Roman" w:eastAsia="Times New Roman" w:hAnsi="Times New Roman" w:cs="Times New Roman"/>
          <w:sz w:val="24"/>
          <w:szCs w:val="24"/>
          <w:lang w:eastAsia="it-IT"/>
        </w:rPr>
        <w:t>perchè</w:t>
      </w:r>
      <w:proofErr w:type="spellEnd"/>
      <w:r w:rsidRPr="00193C26">
        <w:rPr>
          <w:rFonts w:ascii="Times New Roman" w:eastAsia="Times New Roman" w:hAnsi="Times New Roman" w:cs="Times New Roman"/>
          <w:sz w:val="24"/>
          <w:szCs w:val="24"/>
          <w:lang w:eastAsia="it-IT"/>
        </w:rPr>
        <w:t xml:space="preserve"> il livello di inflazione non è ancora anticipato in modo corretto. L’ipotesi di </w:t>
      </w:r>
      <w:r w:rsidRPr="00193C26">
        <w:rPr>
          <w:rFonts w:ascii="Times New Roman" w:eastAsia="Times New Roman" w:hAnsi="Times New Roman" w:cs="Times New Roman"/>
          <w:b/>
          <w:bCs/>
          <w:sz w:val="24"/>
          <w:szCs w:val="24"/>
          <w:lang w:eastAsia="it-IT"/>
        </w:rPr>
        <w:t>aspettative adattive</w:t>
      </w:r>
      <w:r w:rsidRPr="00193C26">
        <w:rPr>
          <w:rFonts w:ascii="Times New Roman" w:eastAsia="Times New Roman" w:hAnsi="Times New Roman" w:cs="Times New Roman"/>
          <w:sz w:val="24"/>
          <w:szCs w:val="24"/>
          <w:lang w:eastAsia="it-IT"/>
        </w:rPr>
        <w:t> implica aggiustamenti graduali e non immediati delle aspettative e la politica fiscale può ancora essere efficace nel breve periodo;</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2) </w:t>
      </w:r>
      <w:r w:rsidRPr="00193C26">
        <w:rPr>
          <w:rFonts w:ascii="Times New Roman" w:eastAsia="Times New Roman" w:hAnsi="Times New Roman" w:cs="Times New Roman"/>
          <w:b/>
          <w:bCs/>
          <w:sz w:val="24"/>
          <w:szCs w:val="24"/>
          <w:lang w:eastAsia="it-IT"/>
        </w:rPr>
        <w:t>qualsiasi tentativo di tenere il livello della disoccupazione al di sotto del suo tasso naturale produce solo una accelerazione della inflazione</w:t>
      </w:r>
      <w:r w:rsidRPr="00193C26">
        <w:rPr>
          <w:rFonts w:ascii="Times New Roman" w:eastAsia="Times New Roman" w:hAnsi="Times New Roman" w:cs="Times New Roman"/>
          <w:sz w:val="24"/>
          <w:szCs w:val="24"/>
          <w:lang w:eastAsia="it-IT"/>
        </w:rPr>
        <w:t>;</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3) se si intende ridurre il tasso naturale di disoccupazione e quindi aumentare il livello dell’output è necessario perseguire </w:t>
      </w:r>
      <w:r w:rsidRPr="00193C26">
        <w:rPr>
          <w:rFonts w:ascii="Times New Roman" w:eastAsia="Times New Roman" w:hAnsi="Times New Roman" w:cs="Times New Roman"/>
          <w:b/>
          <w:bCs/>
          <w:sz w:val="24"/>
          <w:szCs w:val="24"/>
          <w:lang w:eastAsia="it-IT"/>
        </w:rPr>
        <w:t>politiche dal lato dell’offerta</w:t>
      </w:r>
      <w:r w:rsidRPr="00193C26">
        <w:rPr>
          <w:rFonts w:ascii="Times New Roman" w:eastAsia="Times New Roman" w:hAnsi="Times New Roman" w:cs="Times New Roman"/>
          <w:sz w:val="24"/>
          <w:szCs w:val="24"/>
          <w:lang w:eastAsia="it-IT"/>
        </w:rPr>
        <w:t> per migliorare la struttura e il funzionamento del mercato del lavoro piuttosto che politiche dal lato della domanda;</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4) il tasso naturale di disoccupazione, (come abbiamo visto), è compatibile con qualsiasi tasso di inflazione che a sua volta è determinato dal tasso di espansione monetario come postulato dalla teoria quantitativa. Data la convinzione che l’inflazione è essenzialmente un fenomeno monetario dovuto ad un eccesso di crescita monetaria, </w:t>
      </w:r>
      <w:r w:rsidRPr="00193C26">
        <w:rPr>
          <w:rFonts w:ascii="Times New Roman" w:eastAsia="Times New Roman" w:hAnsi="Times New Roman" w:cs="Times New Roman"/>
          <w:b/>
          <w:bCs/>
          <w:sz w:val="24"/>
          <w:szCs w:val="24"/>
          <w:lang w:eastAsia="it-IT"/>
        </w:rPr>
        <w:t>i monetaristi affermano che l’inflazione può essere ridotta solo riducendo il tasso di crescita della offerta di moneta</w:t>
      </w:r>
      <w:r w:rsidRPr="00193C26">
        <w:rPr>
          <w:rFonts w:ascii="Times New Roman" w:eastAsia="Times New Roman" w:hAnsi="Times New Roman" w:cs="Times New Roman"/>
          <w:sz w:val="24"/>
          <w:szCs w:val="24"/>
          <w:lang w:eastAsia="it-IT"/>
        </w:rPr>
        <w:t>."</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E’ importante vedere che, in tal modo, si perfezionò un’operazione a carattere “metonimico”: </w:t>
      </w:r>
      <w:r w:rsidRPr="00193C26">
        <w:rPr>
          <w:rFonts w:ascii="Times New Roman" w:eastAsia="Times New Roman" w:hAnsi="Times New Roman" w:cs="Times New Roman"/>
          <w:b/>
          <w:bCs/>
          <w:sz w:val="24"/>
          <w:szCs w:val="24"/>
          <w:lang w:eastAsia="it-IT"/>
        </w:rPr>
        <w:t>si attribuì al mercato del lavoro l’inflazione dovuta agli shock petroliferi degli anni ’70, quando in effetti l’assetto del lavoro, assistito dalla linea redistributiva variamente sancita nelle Costituzioni (globalmente definite come “rigidità” contrarie all’equilibrio naturale), era soltanto responsabile della limitazione dei profitti (in situazione di ciclo negativo)</w:t>
      </w:r>
      <w:r w:rsidRPr="00193C26">
        <w:rPr>
          <w:rFonts w:ascii="Times New Roman" w:eastAsia="Times New Roman" w:hAnsi="Times New Roman" w:cs="Times New Roman"/>
          <w:sz w:val="24"/>
          <w:szCs w:val="24"/>
          <w:lang w:eastAsia="it-IT"/>
        </w:rPr>
        <w:t>, cioè, in pratica, della simmetrica distribuzione delle conseguenze recessive dell’inflazione petrolifera anche sul lato del capitale. </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In effetti la restaurazione del modello neo-classico assolve a questa funzione di contro-distribuzione del rischio delle ricorrenti crisi economiche, e in generale della ricchezza, e, in definitiva, di revisione profonda del ruolo dello Stato in quanto ostacoli, con le sue proposizioni costituzionali, questa funzione. </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bookmarkStart w:id="12" w:name="_ftn4"/>
      <w:r w:rsidRPr="00193C26">
        <w:rPr>
          <w:rFonts w:ascii="Times New Roman" w:eastAsia="Times New Roman" w:hAnsi="Times New Roman" w:cs="Times New Roman"/>
          <w:sz w:val="24"/>
          <w:szCs w:val="24"/>
          <w:lang w:eastAsia="it-IT"/>
        </w:rPr>
        <w:t>[4]</w:t>
      </w:r>
      <w:bookmarkEnd w:id="12"/>
      <w:r w:rsidRPr="00193C26">
        <w:rPr>
          <w:rFonts w:ascii="Times New Roman" w:eastAsia="Times New Roman" w:hAnsi="Times New Roman" w:cs="Times New Roman"/>
          <w:sz w:val="24"/>
          <w:szCs w:val="24"/>
          <w:lang w:eastAsia="it-IT"/>
        </w:rPr>
        <w:t> V. Luciano Barra Caracciolo, FED E BCE: "LAVORATORI IN TRANSITO" E DISOCCUPATI IRREDIMIBILI; </w:t>
      </w:r>
      <w:hyperlink r:id="rId32" w:history="1">
        <w:r w:rsidRPr="00193C26">
          <w:rPr>
            <w:rStyle w:val="Collegamentoipertestuale"/>
            <w:rFonts w:ascii="Times New Roman" w:eastAsia="Times New Roman" w:hAnsi="Times New Roman" w:cs="Times New Roman"/>
            <w:sz w:val="24"/>
            <w:szCs w:val="24"/>
            <w:lang w:eastAsia="it-IT"/>
          </w:rPr>
          <w:t>http://orizzonte48.blogspot.com/2013/08/fed-e-bce-lavoratori-in-transito-e.html</w:t>
        </w:r>
      </w:hyperlink>
      <w:r w:rsidRPr="00193C26">
        <w:rPr>
          <w:rFonts w:ascii="Times New Roman" w:eastAsia="Times New Roman" w:hAnsi="Times New Roman" w:cs="Times New Roman"/>
          <w:sz w:val="24"/>
          <w:szCs w:val="24"/>
          <w:lang w:eastAsia="it-IT"/>
        </w:rPr>
        <w:t>; l’attuale previsione sulla </w:t>
      </w:r>
      <w:proofErr w:type="spellStart"/>
      <w:r w:rsidRPr="00193C26">
        <w:rPr>
          <w:rFonts w:ascii="Times New Roman" w:eastAsia="Times New Roman" w:hAnsi="Times New Roman" w:cs="Times New Roman"/>
          <w:i/>
          <w:iCs/>
          <w:sz w:val="24"/>
          <w:szCs w:val="24"/>
          <w:lang w:eastAsia="it-IT"/>
        </w:rPr>
        <w:t>mission</w:t>
      </w:r>
      <w:proofErr w:type="spellEnd"/>
      <w:r w:rsidRPr="00193C26">
        <w:rPr>
          <w:rFonts w:ascii="Times New Roman" w:eastAsia="Times New Roman" w:hAnsi="Times New Roman" w:cs="Times New Roman"/>
          <w:sz w:val="24"/>
          <w:szCs w:val="24"/>
          <w:lang w:eastAsia="it-IT"/>
        </w:rPr>
        <w:t xml:space="preserve"> della Fed è dovuta a un emendamento del "Federal </w:t>
      </w:r>
      <w:proofErr w:type="spellStart"/>
      <w:r w:rsidRPr="00193C26">
        <w:rPr>
          <w:rFonts w:ascii="Times New Roman" w:eastAsia="Times New Roman" w:hAnsi="Times New Roman" w:cs="Times New Roman"/>
          <w:sz w:val="24"/>
          <w:szCs w:val="24"/>
          <w:lang w:eastAsia="it-IT"/>
        </w:rPr>
        <w:t>Reserve</w:t>
      </w:r>
      <w:proofErr w:type="spellEnd"/>
      <w:r w:rsidRPr="00193C26">
        <w:rPr>
          <w:rFonts w:ascii="Times New Roman" w:eastAsia="Times New Roman" w:hAnsi="Times New Roman" w:cs="Times New Roman"/>
          <w:sz w:val="24"/>
          <w:szCs w:val="24"/>
          <w:lang w:eastAsia="it-IT"/>
        </w:rPr>
        <w:t xml:space="preserve"> </w:t>
      </w:r>
      <w:proofErr w:type="spellStart"/>
      <w:r w:rsidRPr="00193C26">
        <w:rPr>
          <w:rFonts w:ascii="Times New Roman" w:eastAsia="Times New Roman" w:hAnsi="Times New Roman" w:cs="Times New Roman"/>
          <w:sz w:val="24"/>
          <w:szCs w:val="24"/>
          <w:lang w:eastAsia="it-IT"/>
        </w:rPr>
        <w:t>Act</w:t>
      </w:r>
      <w:proofErr w:type="spellEnd"/>
      <w:r w:rsidRPr="00193C26">
        <w:rPr>
          <w:rFonts w:ascii="Times New Roman" w:eastAsia="Times New Roman" w:hAnsi="Times New Roman" w:cs="Times New Roman"/>
          <w:sz w:val="24"/>
          <w:szCs w:val="24"/>
          <w:lang w:eastAsia="it-IT"/>
        </w:rPr>
        <w:t xml:space="preserve">", apportato nel 1977 e sopravvissuto, per "manifesta razionalità", </w:t>
      </w:r>
      <w:proofErr w:type="spellStart"/>
      <w:r w:rsidRPr="00193C26">
        <w:rPr>
          <w:rFonts w:ascii="Times New Roman" w:eastAsia="Times New Roman" w:hAnsi="Times New Roman" w:cs="Times New Roman"/>
          <w:sz w:val="24"/>
          <w:szCs w:val="24"/>
          <w:lang w:eastAsia="it-IT"/>
        </w:rPr>
        <w:t>autopreservativa</w:t>
      </w:r>
      <w:proofErr w:type="spellEnd"/>
      <w:r w:rsidRPr="00193C26">
        <w:rPr>
          <w:rFonts w:ascii="Times New Roman" w:eastAsia="Times New Roman" w:hAnsi="Times New Roman" w:cs="Times New Roman"/>
          <w:sz w:val="24"/>
          <w:szCs w:val="24"/>
          <w:lang w:eastAsia="it-IT"/>
        </w:rPr>
        <w:t xml:space="preserve"> della Nazione americana, alla "grande ubriacatura monetarista".</w:t>
      </w:r>
    </w:p>
    <w:p w:rsidR="00383750" w:rsidRPr="00917F79" w:rsidRDefault="00383750" w:rsidP="00383750">
      <w:pPr>
        <w:spacing w:after="0" w:line="240" w:lineRule="auto"/>
        <w:jc w:val="both"/>
        <w:rPr>
          <w:rFonts w:ascii="Times New Roman" w:eastAsia="Times New Roman" w:hAnsi="Times New Roman" w:cs="Times New Roman"/>
          <w:sz w:val="24"/>
          <w:szCs w:val="24"/>
          <w:lang w:val="en-US" w:eastAsia="it-IT"/>
        </w:rPr>
      </w:pPr>
      <w:proofErr w:type="spellStart"/>
      <w:r w:rsidRPr="00917F79">
        <w:rPr>
          <w:rFonts w:ascii="Times New Roman" w:eastAsia="Times New Roman" w:hAnsi="Times New Roman" w:cs="Times New Roman"/>
          <w:sz w:val="24"/>
          <w:szCs w:val="24"/>
          <w:lang w:val="en-US" w:eastAsia="it-IT"/>
        </w:rPr>
        <w:t>Quella</w:t>
      </w:r>
      <w:proofErr w:type="spellEnd"/>
      <w:r w:rsidRPr="00917F79">
        <w:rPr>
          <w:rFonts w:ascii="Times New Roman" w:eastAsia="Times New Roman" w:hAnsi="Times New Roman" w:cs="Times New Roman"/>
          <w:sz w:val="24"/>
          <w:szCs w:val="24"/>
          <w:lang w:val="en-US" w:eastAsia="it-IT"/>
        </w:rPr>
        <w:t xml:space="preserve"> </w:t>
      </w:r>
      <w:proofErr w:type="spellStart"/>
      <w:r w:rsidRPr="00917F79">
        <w:rPr>
          <w:rFonts w:ascii="Times New Roman" w:eastAsia="Times New Roman" w:hAnsi="Times New Roman" w:cs="Times New Roman"/>
          <w:sz w:val="24"/>
          <w:szCs w:val="24"/>
          <w:lang w:val="en-US" w:eastAsia="it-IT"/>
        </w:rPr>
        <w:t>che</w:t>
      </w:r>
      <w:proofErr w:type="spellEnd"/>
      <w:r w:rsidRPr="00917F79">
        <w:rPr>
          <w:rFonts w:ascii="Times New Roman" w:eastAsia="Times New Roman" w:hAnsi="Times New Roman" w:cs="Times New Roman"/>
          <w:sz w:val="24"/>
          <w:szCs w:val="24"/>
          <w:lang w:val="en-US" w:eastAsia="it-IT"/>
        </w:rPr>
        <w:t xml:space="preserve">, al fin </w:t>
      </w:r>
      <w:proofErr w:type="spellStart"/>
      <w:r w:rsidRPr="00917F79">
        <w:rPr>
          <w:rFonts w:ascii="Times New Roman" w:eastAsia="Times New Roman" w:hAnsi="Times New Roman" w:cs="Times New Roman"/>
          <w:sz w:val="24"/>
          <w:szCs w:val="24"/>
          <w:lang w:val="en-US" w:eastAsia="it-IT"/>
        </w:rPr>
        <w:t>della</w:t>
      </w:r>
      <w:proofErr w:type="spellEnd"/>
      <w:r w:rsidRPr="00917F79">
        <w:rPr>
          <w:rFonts w:ascii="Times New Roman" w:eastAsia="Times New Roman" w:hAnsi="Times New Roman" w:cs="Times New Roman"/>
          <w:sz w:val="24"/>
          <w:szCs w:val="24"/>
          <w:lang w:val="en-US" w:eastAsia="it-IT"/>
        </w:rPr>
        <w:t xml:space="preserve"> </w:t>
      </w:r>
      <w:proofErr w:type="spellStart"/>
      <w:r w:rsidRPr="00917F79">
        <w:rPr>
          <w:rFonts w:ascii="Times New Roman" w:eastAsia="Times New Roman" w:hAnsi="Times New Roman" w:cs="Times New Roman"/>
          <w:sz w:val="24"/>
          <w:szCs w:val="24"/>
          <w:lang w:val="en-US" w:eastAsia="it-IT"/>
        </w:rPr>
        <w:t>licenza</w:t>
      </w:r>
      <w:proofErr w:type="spellEnd"/>
      <w:r w:rsidRPr="00917F79">
        <w:rPr>
          <w:rFonts w:ascii="Times New Roman" w:eastAsia="Times New Roman" w:hAnsi="Times New Roman" w:cs="Times New Roman"/>
          <w:sz w:val="24"/>
          <w:szCs w:val="24"/>
          <w:lang w:val="en-US" w:eastAsia="it-IT"/>
        </w:rPr>
        <w:t xml:space="preserve">, </w:t>
      </w:r>
      <w:proofErr w:type="spellStart"/>
      <w:r w:rsidRPr="00917F79">
        <w:rPr>
          <w:rFonts w:ascii="Times New Roman" w:eastAsia="Times New Roman" w:hAnsi="Times New Roman" w:cs="Times New Roman"/>
          <w:sz w:val="24"/>
          <w:szCs w:val="24"/>
          <w:lang w:val="en-US" w:eastAsia="it-IT"/>
        </w:rPr>
        <w:t>portò</w:t>
      </w:r>
      <w:proofErr w:type="spellEnd"/>
      <w:r w:rsidRPr="00917F79">
        <w:rPr>
          <w:rFonts w:ascii="Times New Roman" w:eastAsia="Times New Roman" w:hAnsi="Times New Roman" w:cs="Times New Roman"/>
          <w:sz w:val="24"/>
          <w:szCs w:val="24"/>
          <w:lang w:val="en-US" w:eastAsia="it-IT"/>
        </w:rPr>
        <w:t> </w:t>
      </w:r>
      <w:hyperlink r:id="rId33" w:history="1">
        <w:r w:rsidRPr="00917F79">
          <w:rPr>
            <w:rStyle w:val="Collegamentoipertestuale"/>
            <w:rFonts w:ascii="Times New Roman" w:eastAsia="Times New Roman" w:hAnsi="Times New Roman" w:cs="Times New Roman"/>
            <w:sz w:val="24"/>
            <w:szCs w:val="24"/>
            <w:lang w:val="en-US" w:eastAsia="it-IT"/>
          </w:rPr>
          <w:t xml:space="preserve">lo </w:t>
        </w:r>
        <w:proofErr w:type="spellStart"/>
        <w:r w:rsidRPr="00917F79">
          <w:rPr>
            <w:rStyle w:val="Collegamentoipertestuale"/>
            <w:rFonts w:ascii="Times New Roman" w:eastAsia="Times New Roman" w:hAnsi="Times New Roman" w:cs="Times New Roman"/>
            <w:sz w:val="24"/>
            <w:szCs w:val="24"/>
            <w:lang w:val="en-US" w:eastAsia="it-IT"/>
          </w:rPr>
          <w:t>stesso</w:t>
        </w:r>
        <w:proofErr w:type="spellEnd"/>
        <w:r w:rsidRPr="00917F79">
          <w:rPr>
            <w:rStyle w:val="Collegamentoipertestuale"/>
            <w:rFonts w:ascii="Times New Roman" w:eastAsia="Times New Roman" w:hAnsi="Times New Roman" w:cs="Times New Roman"/>
            <w:sz w:val="24"/>
            <w:szCs w:val="24"/>
            <w:lang w:val="en-US" w:eastAsia="it-IT"/>
          </w:rPr>
          <w:t xml:space="preserve"> Friedman, </w:t>
        </w:r>
        <w:proofErr w:type="spellStart"/>
        <w:r w:rsidRPr="00917F79">
          <w:rPr>
            <w:rStyle w:val="Collegamentoipertestuale"/>
            <w:rFonts w:ascii="Times New Roman" w:eastAsia="Times New Roman" w:hAnsi="Times New Roman" w:cs="Times New Roman"/>
            <w:sz w:val="24"/>
            <w:szCs w:val="24"/>
            <w:lang w:val="en-US" w:eastAsia="it-IT"/>
          </w:rPr>
          <w:t>alla</w:t>
        </w:r>
        <w:proofErr w:type="spellEnd"/>
        <w:r w:rsidRPr="00917F79">
          <w:rPr>
            <w:rStyle w:val="Collegamentoipertestuale"/>
            <w:rFonts w:ascii="Times New Roman" w:eastAsia="Times New Roman" w:hAnsi="Times New Roman" w:cs="Times New Roman"/>
            <w:sz w:val="24"/>
            <w:szCs w:val="24"/>
            <w:lang w:val="en-US" w:eastAsia="it-IT"/>
          </w:rPr>
          <w:t xml:space="preserve"> </w:t>
        </w:r>
        <w:proofErr w:type="spellStart"/>
        <w:r w:rsidRPr="00917F79">
          <w:rPr>
            <w:rStyle w:val="Collegamentoipertestuale"/>
            <w:rFonts w:ascii="Times New Roman" w:eastAsia="Times New Roman" w:hAnsi="Times New Roman" w:cs="Times New Roman"/>
            <w:sz w:val="24"/>
            <w:szCs w:val="24"/>
            <w:lang w:val="en-US" w:eastAsia="it-IT"/>
          </w:rPr>
          <w:t>veneranda</w:t>
        </w:r>
        <w:proofErr w:type="spellEnd"/>
        <w:r w:rsidRPr="00917F79">
          <w:rPr>
            <w:rStyle w:val="Collegamentoipertestuale"/>
            <w:rFonts w:ascii="Times New Roman" w:eastAsia="Times New Roman" w:hAnsi="Times New Roman" w:cs="Times New Roman"/>
            <w:sz w:val="24"/>
            <w:szCs w:val="24"/>
            <w:lang w:val="en-US" w:eastAsia="it-IT"/>
          </w:rPr>
          <w:t xml:space="preserve"> </w:t>
        </w:r>
        <w:proofErr w:type="spellStart"/>
        <w:r w:rsidRPr="00917F79">
          <w:rPr>
            <w:rStyle w:val="Collegamentoipertestuale"/>
            <w:rFonts w:ascii="Times New Roman" w:eastAsia="Times New Roman" w:hAnsi="Times New Roman" w:cs="Times New Roman"/>
            <w:sz w:val="24"/>
            <w:szCs w:val="24"/>
            <w:lang w:val="en-US" w:eastAsia="it-IT"/>
          </w:rPr>
          <w:t>età</w:t>
        </w:r>
        <w:proofErr w:type="spellEnd"/>
        <w:r w:rsidRPr="00917F79">
          <w:rPr>
            <w:rStyle w:val="Collegamentoipertestuale"/>
            <w:rFonts w:ascii="Times New Roman" w:eastAsia="Times New Roman" w:hAnsi="Times New Roman" w:cs="Times New Roman"/>
            <w:sz w:val="24"/>
            <w:szCs w:val="24"/>
            <w:lang w:val="en-US" w:eastAsia="it-IT"/>
          </w:rPr>
          <w:t xml:space="preserve"> di 91 </w:t>
        </w:r>
        <w:proofErr w:type="spellStart"/>
        <w:r w:rsidRPr="00917F79">
          <w:rPr>
            <w:rStyle w:val="Collegamentoipertestuale"/>
            <w:rFonts w:ascii="Times New Roman" w:eastAsia="Times New Roman" w:hAnsi="Times New Roman" w:cs="Times New Roman"/>
            <w:sz w:val="24"/>
            <w:szCs w:val="24"/>
            <w:lang w:val="en-US" w:eastAsia="it-IT"/>
          </w:rPr>
          <w:t>anni</w:t>
        </w:r>
        <w:proofErr w:type="spellEnd"/>
        <w:r w:rsidRPr="00917F79">
          <w:rPr>
            <w:rStyle w:val="Collegamentoipertestuale"/>
            <w:rFonts w:ascii="Times New Roman" w:eastAsia="Times New Roman" w:hAnsi="Times New Roman" w:cs="Times New Roman"/>
            <w:sz w:val="24"/>
            <w:szCs w:val="24"/>
            <w:lang w:val="en-US" w:eastAsia="it-IT"/>
          </w:rPr>
          <w:t xml:space="preserve">, a </w:t>
        </w:r>
        <w:proofErr w:type="gramStart"/>
        <w:r w:rsidRPr="00917F79">
          <w:rPr>
            <w:rStyle w:val="Collegamentoipertestuale"/>
            <w:rFonts w:ascii="Times New Roman" w:eastAsia="Times New Roman" w:hAnsi="Times New Roman" w:cs="Times New Roman"/>
            <w:sz w:val="24"/>
            <w:szCs w:val="24"/>
            <w:lang w:val="en-US" w:eastAsia="it-IT"/>
          </w:rPr>
          <w:t>dire </w:t>
        </w:r>
        <w:proofErr w:type="gramEnd"/>
      </w:hyperlink>
      <w:r w:rsidRPr="00917F79">
        <w:rPr>
          <w:rFonts w:ascii="Times New Roman" w:eastAsia="Times New Roman" w:hAnsi="Times New Roman" w:cs="Times New Roman"/>
          <w:sz w:val="24"/>
          <w:szCs w:val="24"/>
          <w:lang w:val="en-US" w:eastAsia="it-IT"/>
        </w:rPr>
        <w:t>: "</w:t>
      </w:r>
      <w:r w:rsidRPr="00917F79">
        <w:rPr>
          <w:rFonts w:ascii="Times New Roman" w:eastAsia="Times New Roman" w:hAnsi="Times New Roman" w:cs="Times New Roman"/>
          <w:i/>
          <w:iCs/>
          <w:sz w:val="24"/>
          <w:szCs w:val="24"/>
          <w:lang w:val="en-US" w:eastAsia="it-IT"/>
        </w:rPr>
        <w:t>The use of quantity of money as a target has not been a success……I'm not sure I would as of today push it as hard as I once did</w:t>
      </w:r>
      <w:r w:rsidRPr="00917F79">
        <w:rPr>
          <w:rFonts w:ascii="Times New Roman" w:eastAsia="Times New Roman" w:hAnsi="Times New Roman" w:cs="Times New Roman"/>
          <w:sz w:val="24"/>
          <w:szCs w:val="24"/>
          <w:lang w:val="en-US" w:eastAsia="it-IT"/>
        </w:rPr>
        <w:t>”.</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Si tratta del cosiddetto "</w:t>
      </w:r>
      <w:proofErr w:type="spellStart"/>
      <w:r w:rsidRPr="00193C26">
        <w:rPr>
          <w:rFonts w:ascii="Times New Roman" w:eastAsia="Times New Roman" w:hAnsi="Times New Roman" w:cs="Times New Roman"/>
          <w:b/>
          <w:bCs/>
          <w:sz w:val="24"/>
          <w:szCs w:val="24"/>
          <w:lang w:eastAsia="it-IT"/>
        </w:rPr>
        <w:t>dual</w:t>
      </w:r>
      <w:proofErr w:type="spellEnd"/>
      <w:r w:rsidRPr="00193C26">
        <w:rPr>
          <w:rFonts w:ascii="Times New Roman" w:eastAsia="Times New Roman" w:hAnsi="Times New Roman" w:cs="Times New Roman"/>
          <w:b/>
          <w:bCs/>
          <w:sz w:val="24"/>
          <w:szCs w:val="24"/>
          <w:lang w:eastAsia="it-IT"/>
        </w:rPr>
        <w:t xml:space="preserve"> mandate</w:t>
      </w:r>
      <w:r w:rsidRPr="00193C26">
        <w:rPr>
          <w:rFonts w:ascii="Times New Roman" w:eastAsia="Times New Roman" w:hAnsi="Times New Roman" w:cs="Times New Roman"/>
          <w:sz w:val="24"/>
          <w:szCs w:val="24"/>
          <w:lang w:eastAsia="it-IT"/>
        </w:rPr>
        <w:t>", così formulato:</w:t>
      </w:r>
    </w:p>
    <w:p w:rsidR="00383750" w:rsidRPr="00917F79" w:rsidRDefault="00383750" w:rsidP="00383750">
      <w:pPr>
        <w:spacing w:after="0" w:line="240" w:lineRule="auto"/>
        <w:jc w:val="both"/>
        <w:rPr>
          <w:rFonts w:ascii="Times New Roman" w:eastAsia="Times New Roman" w:hAnsi="Times New Roman" w:cs="Times New Roman"/>
          <w:sz w:val="24"/>
          <w:szCs w:val="24"/>
          <w:lang w:val="en-US" w:eastAsia="it-IT"/>
        </w:rPr>
      </w:pPr>
      <w:r w:rsidRPr="00917F79">
        <w:rPr>
          <w:rFonts w:ascii="Times New Roman" w:eastAsia="Times New Roman" w:hAnsi="Times New Roman" w:cs="Times New Roman"/>
          <w:sz w:val="24"/>
          <w:szCs w:val="24"/>
          <w:lang w:val="en-US" w:eastAsia="it-IT"/>
        </w:rPr>
        <w:t>"</w:t>
      </w:r>
      <w:r w:rsidRPr="00917F79">
        <w:rPr>
          <w:rFonts w:ascii="Times New Roman" w:eastAsia="Times New Roman" w:hAnsi="Times New Roman" w:cs="Times New Roman"/>
          <w:i/>
          <w:iCs/>
          <w:sz w:val="24"/>
          <w:szCs w:val="24"/>
          <w:lang w:val="en-US" w:eastAsia="it-IT"/>
        </w:rPr>
        <w:t>The Board of Governors of the Federal Reserve System and the Federal Open Market Committee </w:t>
      </w:r>
      <w:r w:rsidRPr="00917F79">
        <w:rPr>
          <w:rFonts w:ascii="Times New Roman" w:eastAsia="Times New Roman" w:hAnsi="Times New Roman" w:cs="Times New Roman"/>
          <w:b/>
          <w:bCs/>
          <w:i/>
          <w:iCs/>
          <w:sz w:val="24"/>
          <w:szCs w:val="24"/>
          <w:lang w:val="en-US" w:eastAsia="it-IT"/>
        </w:rPr>
        <w:t>shall maintain long run growth of the monetary and credit aggregates </w:t>
      </w:r>
      <w:r w:rsidRPr="00917F79">
        <w:rPr>
          <w:rFonts w:ascii="Times New Roman" w:eastAsia="Times New Roman" w:hAnsi="Times New Roman" w:cs="Times New Roman"/>
          <w:i/>
          <w:iCs/>
          <w:sz w:val="24"/>
          <w:szCs w:val="24"/>
          <w:lang w:val="en-US" w:eastAsia="it-IT"/>
        </w:rPr>
        <w:t>commensurate with the economy's long run potential </w:t>
      </w:r>
      <w:r w:rsidRPr="00917F79">
        <w:rPr>
          <w:rFonts w:ascii="Times New Roman" w:eastAsia="Times New Roman" w:hAnsi="Times New Roman" w:cs="Times New Roman"/>
          <w:b/>
          <w:bCs/>
          <w:i/>
          <w:iCs/>
          <w:sz w:val="24"/>
          <w:szCs w:val="24"/>
          <w:lang w:val="en-US" w:eastAsia="it-IT"/>
        </w:rPr>
        <w:t>to increase production</w:t>
      </w:r>
      <w:r w:rsidRPr="00917F79">
        <w:rPr>
          <w:rFonts w:ascii="Times New Roman" w:eastAsia="Times New Roman" w:hAnsi="Times New Roman" w:cs="Times New Roman"/>
          <w:i/>
          <w:iCs/>
          <w:sz w:val="24"/>
          <w:szCs w:val="24"/>
          <w:lang w:val="en-US" w:eastAsia="it-IT"/>
        </w:rPr>
        <w:t>, so as </w:t>
      </w:r>
      <w:r w:rsidRPr="00917F79">
        <w:rPr>
          <w:rFonts w:ascii="Times New Roman" w:eastAsia="Times New Roman" w:hAnsi="Times New Roman" w:cs="Times New Roman"/>
          <w:b/>
          <w:bCs/>
          <w:i/>
          <w:iCs/>
          <w:sz w:val="24"/>
          <w:szCs w:val="24"/>
          <w:lang w:val="en-US" w:eastAsia="it-IT"/>
        </w:rPr>
        <w:t>to promote effectively the goals of maximum employment</w:t>
      </w:r>
      <w:r w:rsidRPr="00917F79">
        <w:rPr>
          <w:rFonts w:ascii="Times New Roman" w:eastAsia="Times New Roman" w:hAnsi="Times New Roman" w:cs="Times New Roman"/>
          <w:i/>
          <w:iCs/>
          <w:sz w:val="24"/>
          <w:szCs w:val="24"/>
          <w:lang w:val="en-US" w:eastAsia="it-IT"/>
        </w:rPr>
        <w:t>, stable prices and moderate long-term interest rates.</w:t>
      </w:r>
      <w:proofErr w:type="gramStart"/>
      <w:r w:rsidRPr="00917F79">
        <w:rPr>
          <w:rFonts w:ascii="Times New Roman" w:eastAsia="Times New Roman" w:hAnsi="Times New Roman" w:cs="Times New Roman"/>
          <w:sz w:val="24"/>
          <w:szCs w:val="24"/>
          <w:lang w:val="en-US" w:eastAsia="it-IT"/>
        </w:rPr>
        <w:t>".</w:t>
      </w:r>
      <w:proofErr w:type="gramEnd"/>
    </w:p>
    <w:p w:rsidR="00DD018F" w:rsidRPr="00193C26" w:rsidRDefault="00DD018F" w:rsidP="00DD018F">
      <w:pPr>
        <w:spacing w:line="240" w:lineRule="auto"/>
        <w:jc w:val="both"/>
        <w:rPr>
          <w:rFonts w:ascii="Times New Roman" w:eastAsia="Times New Roman" w:hAnsi="Times New Roman" w:cs="Times New Roman"/>
          <w:bCs/>
          <w:lang w:eastAsia="it-IT"/>
        </w:rPr>
      </w:pPr>
      <w:r w:rsidRPr="00193C26">
        <w:rPr>
          <w:rFonts w:ascii="Times New Roman" w:eastAsia="Times New Roman" w:hAnsi="Times New Roman" w:cs="Times New Roman"/>
          <w:sz w:val="24"/>
          <w:szCs w:val="24"/>
          <w:lang w:eastAsia="it-IT"/>
        </w:rPr>
        <w:t xml:space="preserve">Sul connesso tema della disciplina del mercato del lavoro in USA, v. Luciano Barra Caracciolo, </w:t>
      </w:r>
      <w:r w:rsidRPr="00193C26">
        <w:rPr>
          <w:rFonts w:ascii="Times New Roman" w:eastAsia="Times New Roman" w:hAnsi="Times New Roman" w:cs="Times New Roman"/>
          <w:bCs/>
          <w:lang w:eastAsia="it-IT"/>
        </w:rPr>
        <w:t>DOLLARO UP OR DOWN? TRUMP TRA WAL-MART E IL PIANO MARSHALL (</w:t>
      </w:r>
      <w:proofErr w:type="spellStart"/>
      <w:r w:rsidRPr="00193C26">
        <w:rPr>
          <w:rFonts w:ascii="Times New Roman" w:eastAsia="Times New Roman" w:hAnsi="Times New Roman" w:cs="Times New Roman"/>
          <w:bCs/>
          <w:lang w:eastAsia="it-IT"/>
        </w:rPr>
        <w:t>politically</w:t>
      </w:r>
      <w:proofErr w:type="spellEnd"/>
      <w:r w:rsidRPr="00193C26">
        <w:rPr>
          <w:rFonts w:ascii="Times New Roman" w:eastAsia="Times New Roman" w:hAnsi="Times New Roman" w:cs="Times New Roman"/>
          <w:bCs/>
          <w:lang w:eastAsia="it-IT"/>
        </w:rPr>
        <w:t xml:space="preserve"> </w:t>
      </w:r>
      <w:proofErr w:type="spellStart"/>
      <w:r w:rsidRPr="00193C26">
        <w:rPr>
          <w:rFonts w:ascii="Times New Roman" w:eastAsia="Times New Roman" w:hAnsi="Times New Roman" w:cs="Times New Roman"/>
          <w:bCs/>
          <w:lang w:eastAsia="it-IT"/>
        </w:rPr>
        <w:t>inverted</w:t>
      </w:r>
      <w:proofErr w:type="spellEnd"/>
      <w:r w:rsidRPr="00193C26">
        <w:rPr>
          <w:rFonts w:ascii="Times New Roman" w:eastAsia="Times New Roman" w:hAnsi="Times New Roman" w:cs="Times New Roman"/>
          <w:bCs/>
          <w:lang w:eastAsia="it-IT"/>
        </w:rPr>
        <w:t>)?</w:t>
      </w:r>
    </w:p>
    <w:p w:rsidR="00DD018F" w:rsidRPr="00193C26" w:rsidRDefault="00DD018F" w:rsidP="00DD018F">
      <w:pPr>
        <w:spacing w:line="240" w:lineRule="auto"/>
        <w:jc w:val="both"/>
        <w:rPr>
          <w:rFonts w:ascii="Times New Roman" w:eastAsia="Times New Roman" w:hAnsi="Times New Roman" w:cs="Times New Roman"/>
          <w:bCs/>
          <w:lang w:eastAsia="it-IT"/>
        </w:rPr>
      </w:pPr>
      <w:r w:rsidRPr="00193C26">
        <w:rPr>
          <w:rFonts w:ascii="Times New Roman" w:eastAsia="Times New Roman" w:hAnsi="Times New Roman" w:cs="Times New Roman"/>
          <w:bCs/>
          <w:lang w:eastAsia="it-IT"/>
        </w:rPr>
        <w:t>“Consigliamo di andarsi a rileggere, nella Storia dell'economia di Galbraith (</w:t>
      </w:r>
      <w:proofErr w:type="spellStart"/>
      <w:r w:rsidRPr="00193C26">
        <w:rPr>
          <w:rFonts w:ascii="Times New Roman" w:eastAsia="Times New Roman" w:hAnsi="Times New Roman" w:cs="Times New Roman"/>
          <w:bCs/>
          <w:lang w:eastAsia="it-IT"/>
        </w:rPr>
        <w:t>pagg</w:t>
      </w:r>
      <w:proofErr w:type="spellEnd"/>
      <w:r w:rsidRPr="00193C26">
        <w:rPr>
          <w:rFonts w:ascii="Times New Roman" w:eastAsia="Times New Roman" w:hAnsi="Times New Roman" w:cs="Times New Roman"/>
          <w:bCs/>
          <w:lang w:eastAsia="it-IT"/>
        </w:rPr>
        <w:t xml:space="preserve">. 280-283), come </w:t>
      </w:r>
      <w:r w:rsidRPr="00193C26">
        <w:rPr>
          <w:rFonts w:ascii="Times New Roman" w:eastAsia="Times New Roman" w:hAnsi="Times New Roman" w:cs="Times New Roman"/>
          <w:b/>
          <w:bCs/>
          <w:lang w:eastAsia="it-IT"/>
        </w:rPr>
        <w:t>già lo </w:t>
      </w:r>
      <w:proofErr w:type="spellStart"/>
      <w:r w:rsidR="002673A6" w:rsidRPr="00193C26">
        <w:fldChar w:fldCharType="begin"/>
      </w:r>
      <w:r w:rsidR="002673A6" w:rsidRPr="00193C26">
        <w:instrText xml:space="preserve"> HYPERLINK "https://en.wikipedia.org/wiki/Employment_Act_of_1946" </w:instrText>
      </w:r>
      <w:r w:rsidR="002673A6" w:rsidRPr="00193C26">
        <w:fldChar w:fldCharType="separate"/>
      </w:r>
      <w:r w:rsidRPr="00193C26">
        <w:rPr>
          <w:rStyle w:val="Collegamentoipertestuale"/>
          <w:rFonts w:ascii="Times New Roman" w:eastAsia="Times New Roman" w:hAnsi="Times New Roman" w:cs="Times New Roman"/>
          <w:b/>
          <w:bCs/>
          <w:i/>
          <w:lang w:eastAsia="it-IT"/>
        </w:rPr>
        <w:t>Employment</w:t>
      </w:r>
      <w:proofErr w:type="spellEnd"/>
      <w:r w:rsidRPr="00193C26">
        <w:rPr>
          <w:rStyle w:val="Collegamentoipertestuale"/>
          <w:rFonts w:ascii="Times New Roman" w:eastAsia="Times New Roman" w:hAnsi="Times New Roman" w:cs="Times New Roman"/>
          <w:b/>
          <w:bCs/>
          <w:i/>
          <w:lang w:eastAsia="it-IT"/>
        </w:rPr>
        <w:t xml:space="preserve"> </w:t>
      </w:r>
      <w:proofErr w:type="spellStart"/>
      <w:r w:rsidRPr="00193C26">
        <w:rPr>
          <w:rStyle w:val="Collegamentoipertestuale"/>
          <w:rFonts w:ascii="Times New Roman" w:eastAsia="Times New Roman" w:hAnsi="Times New Roman" w:cs="Times New Roman"/>
          <w:b/>
          <w:bCs/>
          <w:i/>
          <w:lang w:eastAsia="it-IT"/>
        </w:rPr>
        <w:t>Act</w:t>
      </w:r>
      <w:proofErr w:type="spellEnd"/>
      <w:r w:rsidRPr="00193C26">
        <w:rPr>
          <w:rStyle w:val="Collegamentoipertestuale"/>
          <w:rFonts w:ascii="Times New Roman" w:eastAsia="Times New Roman" w:hAnsi="Times New Roman" w:cs="Times New Roman"/>
          <w:b/>
          <w:bCs/>
          <w:i/>
          <w:lang w:eastAsia="it-IT"/>
        </w:rPr>
        <w:t xml:space="preserve"> of 1946</w:t>
      </w:r>
      <w:r w:rsidR="002673A6" w:rsidRPr="00193C26">
        <w:rPr>
          <w:rStyle w:val="Collegamentoipertestuale"/>
          <w:rFonts w:ascii="Times New Roman" w:eastAsia="Times New Roman" w:hAnsi="Times New Roman" w:cs="Times New Roman"/>
          <w:b/>
          <w:bCs/>
          <w:i/>
          <w:lang w:eastAsia="it-IT"/>
        </w:rPr>
        <w:fldChar w:fldCharType="end"/>
      </w:r>
      <w:r w:rsidRPr="00193C26">
        <w:rPr>
          <w:rFonts w:ascii="Times New Roman" w:eastAsia="Times New Roman" w:hAnsi="Times New Roman" w:cs="Times New Roman"/>
          <w:bCs/>
          <w:lang w:eastAsia="it-IT"/>
        </w:rPr>
        <w:t xml:space="preserve"> fu in realtà una trasformazione (intrinsecamente di respingimento del </w:t>
      </w:r>
      <w:proofErr w:type="spellStart"/>
      <w:r w:rsidRPr="00193C26">
        <w:rPr>
          <w:rFonts w:ascii="Times New Roman" w:eastAsia="Times New Roman" w:hAnsi="Times New Roman" w:cs="Times New Roman"/>
          <w:bCs/>
          <w:lang w:eastAsia="it-IT"/>
        </w:rPr>
        <w:t>keynesismo</w:t>
      </w:r>
      <w:proofErr w:type="spellEnd"/>
      <w:r w:rsidRPr="00193C26">
        <w:rPr>
          <w:rFonts w:ascii="Times New Roman" w:eastAsia="Times New Roman" w:hAnsi="Times New Roman" w:cs="Times New Roman"/>
          <w:bCs/>
          <w:lang w:eastAsia="it-IT"/>
        </w:rPr>
        <w:t>) dell'originario - e ben diverso- </w:t>
      </w:r>
      <w:r w:rsidRPr="00193C26">
        <w:rPr>
          <w:rFonts w:ascii="Times New Roman" w:eastAsia="Times New Roman" w:hAnsi="Times New Roman" w:cs="Times New Roman"/>
          <w:b/>
          <w:bCs/>
          <w:i/>
          <w:lang w:eastAsia="it-IT"/>
        </w:rPr>
        <w:t xml:space="preserve">Full </w:t>
      </w:r>
      <w:proofErr w:type="spellStart"/>
      <w:r w:rsidRPr="00193C26">
        <w:rPr>
          <w:rFonts w:ascii="Times New Roman" w:eastAsia="Times New Roman" w:hAnsi="Times New Roman" w:cs="Times New Roman"/>
          <w:b/>
          <w:bCs/>
          <w:i/>
          <w:lang w:eastAsia="it-IT"/>
        </w:rPr>
        <w:t>Employment</w:t>
      </w:r>
      <w:proofErr w:type="spellEnd"/>
      <w:r w:rsidRPr="00193C26">
        <w:rPr>
          <w:rFonts w:ascii="Times New Roman" w:eastAsia="Times New Roman" w:hAnsi="Times New Roman" w:cs="Times New Roman"/>
          <w:b/>
          <w:bCs/>
          <w:i/>
          <w:lang w:eastAsia="it-IT"/>
        </w:rPr>
        <w:t xml:space="preserve"> Bill of 1945</w:t>
      </w:r>
      <w:r w:rsidRPr="00193C26">
        <w:rPr>
          <w:rFonts w:ascii="Times New Roman" w:eastAsia="Times New Roman" w:hAnsi="Times New Roman" w:cs="Times New Roman"/>
          <w:bCs/>
          <w:lang w:eastAsia="it-IT"/>
        </w:rPr>
        <w:t>. </w:t>
      </w:r>
    </w:p>
    <w:p w:rsidR="00DD018F" w:rsidRPr="00193C26" w:rsidRDefault="00DD018F" w:rsidP="00DD018F">
      <w:pPr>
        <w:spacing w:line="240" w:lineRule="auto"/>
        <w:jc w:val="both"/>
        <w:rPr>
          <w:rFonts w:ascii="Times New Roman" w:eastAsia="Times New Roman" w:hAnsi="Times New Roman" w:cs="Times New Roman"/>
          <w:bCs/>
          <w:lang w:eastAsia="it-IT"/>
        </w:rPr>
      </w:pPr>
      <w:r w:rsidRPr="00193C26">
        <w:rPr>
          <w:rFonts w:ascii="Times New Roman" w:eastAsia="Times New Roman" w:hAnsi="Times New Roman" w:cs="Times New Roman"/>
          <w:bCs/>
          <w:lang w:eastAsia="it-IT"/>
        </w:rPr>
        <w:t>E' pur vero che nel 1978, la legge del 1946 fu emendata con una normativa chiamata "the </w:t>
      </w:r>
      <w:hyperlink r:id="rId34" w:tooltip="Full Employment and Balanced Growth Act" w:history="1">
        <w:r w:rsidRPr="00193C26">
          <w:rPr>
            <w:rStyle w:val="Collegamentoipertestuale"/>
            <w:rFonts w:ascii="Times New Roman" w:eastAsia="Times New Roman" w:hAnsi="Times New Roman" w:cs="Times New Roman"/>
            <w:bCs/>
            <w:lang w:eastAsia="it-IT"/>
          </w:rPr>
          <w:t xml:space="preserve">Full </w:t>
        </w:r>
        <w:proofErr w:type="spellStart"/>
        <w:r w:rsidRPr="00193C26">
          <w:rPr>
            <w:rStyle w:val="Collegamentoipertestuale"/>
            <w:rFonts w:ascii="Times New Roman" w:eastAsia="Times New Roman" w:hAnsi="Times New Roman" w:cs="Times New Roman"/>
            <w:bCs/>
            <w:lang w:eastAsia="it-IT"/>
          </w:rPr>
          <w:t>Employment</w:t>
        </w:r>
        <w:proofErr w:type="spellEnd"/>
        <w:r w:rsidRPr="00193C26">
          <w:rPr>
            <w:rStyle w:val="Collegamentoipertestuale"/>
            <w:rFonts w:ascii="Times New Roman" w:eastAsia="Times New Roman" w:hAnsi="Times New Roman" w:cs="Times New Roman"/>
            <w:bCs/>
            <w:lang w:eastAsia="it-IT"/>
          </w:rPr>
          <w:t xml:space="preserve"> and </w:t>
        </w:r>
        <w:proofErr w:type="spellStart"/>
        <w:r w:rsidRPr="00193C26">
          <w:rPr>
            <w:rStyle w:val="Collegamentoipertestuale"/>
            <w:rFonts w:ascii="Times New Roman" w:eastAsia="Times New Roman" w:hAnsi="Times New Roman" w:cs="Times New Roman"/>
            <w:bCs/>
            <w:lang w:eastAsia="it-IT"/>
          </w:rPr>
          <w:t>Balanced</w:t>
        </w:r>
        <w:proofErr w:type="spellEnd"/>
        <w:r w:rsidRPr="00193C26">
          <w:rPr>
            <w:rStyle w:val="Collegamentoipertestuale"/>
            <w:rFonts w:ascii="Times New Roman" w:eastAsia="Times New Roman" w:hAnsi="Times New Roman" w:cs="Times New Roman"/>
            <w:bCs/>
            <w:lang w:eastAsia="it-IT"/>
          </w:rPr>
          <w:t xml:space="preserve"> </w:t>
        </w:r>
        <w:proofErr w:type="spellStart"/>
        <w:r w:rsidRPr="00193C26">
          <w:rPr>
            <w:rStyle w:val="Collegamentoipertestuale"/>
            <w:rFonts w:ascii="Times New Roman" w:eastAsia="Times New Roman" w:hAnsi="Times New Roman" w:cs="Times New Roman"/>
            <w:bCs/>
            <w:lang w:eastAsia="it-IT"/>
          </w:rPr>
          <w:t>Growth</w:t>
        </w:r>
        <w:proofErr w:type="spellEnd"/>
        <w:r w:rsidRPr="00193C26">
          <w:rPr>
            <w:rStyle w:val="Collegamentoipertestuale"/>
            <w:rFonts w:ascii="Times New Roman" w:eastAsia="Times New Roman" w:hAnsi="Times New Roman" w:cs="Times New Roman"/>
            <w:bCs/>
            <w:lang w:eastAsia="it-IT"/>
          </w:rPr>
          <w:t xml:space="preserve"> </w:t>
        </w:r>
        <w:proofErr w:type="spellStart"/>
        <w:r w:rsidRPr="00193C26">
          <w:rPr>
            <w:rStyle w:val="Collegamentoipertestuale"/>
            <w:rFonts w:ascii="Times New Roman" w:eastAsia="Times New Roman" w:hAnsi="Times New Roman" w:cs="Times New Roman"/>
            <w:bCs/>
            <w:lang w:eastAsia="it-IT"/>
          </w:rPr>
          <w:t>Act</w:t>
        </w:r>
        <w:proofErr w:type="spellEnd"/>
      </w:hyperlink>
      <w:r w:rsidRPr="00193C26">
        <w:rPr>
          <w:rFonts w:ascii="Times New Roman" w:eastAsia="Times New Roman" w:hAnsi="Times New Roman" w:cs="Times New Roman"/>
          <w:bCs/>
          <w:lang w:eastAsia="it-IT"/>
        </w:rPr>
        <w:t>": ma nel frattempo era passata l'idea che l'intervento fiscale diretto, di sostegno pubblico all'occupazione, fosse comunque connesso alla </w:t>
      </w:r>
      <w:r w:rsidRPr="00193C26">
        <w:rPr>
          <w:rFonts w:ascii="Times New Roman" w:eastAsia="Times New Roman" w:hAnsi="Times New Roman" w:cs="Times New Roman"/>
          <w:b/>
          <w:bCs/>
          <w:lang w:eastAsia="it-IT"/>
        </w:rPr>
        <w:t>crescita "bilanciata" con la stabilità dei prezzi</w:t>
      </w:r>
      <w:r w:rsidRPr="00193C26">
        <w:rPr>
          <w:rFonts w:ascii="Times New Roman" w:eastAsia="Times New Roman" w:hAnsi="Times New Roman" w:cs="Times New Roman"/>
          <w:bCs/>
          <w:lang w:eastAsia="it-IT"/>
        </w:rPr>
        <w:t>, e quindi i vari Comitati esecutivi della legislazione del lavoro assumono ormai il loro compito come vigilanza, (dell'Esecutivo e del Congresso), sull'azione della Fed </w:t>
      </w:r>
      <w:hyperlink r:id="rId35" w:history="1">
        <w:r w:rsidRPr="00193C26">
          <w:rPr>
            <w:rStyle w:val="Collegamentoipertestuale"/>
            <w:rFonts w:ascii="Times New Roman" w:eastAsia="Times New Roman" w:hAnsi="Times New Roman" w:cs="Times New Roman"/>
            <w:bCs/>
            <w:lang w:eastAsia="it-IT"/>
          </w:rPr>
          <w:t>conforme al suo mandato misto (o "</w:t>
        </w:r>
        <w:proofErr w:type="spellStart"/>
        <w:r w:rsidRPr="00193C26">
          <w:rPr>
            <w:rStyle w:val="Collegamentoipertestuale"/>
            <w:rFonts w:ascii="Times New Roman" w:eastAsia="Times New Roman" w:hAnsi="Times New Roman" w:cs="Times New Roman"/>
            <w:bCs/>
            <w:lang w:eastAsia="it-IT"/>
          </w:rPr>
          <w:t>dual</w:t>
        </w:r>
        <w:proofErr w:type="spellEnd"/>
        <w:r w:rsidRPr="00193C26">
          <w:rPr>
            <w:rStyle w:val="Collegamentoipertestuale"/>
            <w:rFonts w:ascii="Times New Roman" w:eastAsia="Times New Roman" w:hAnsi="Times New Roman" w:cs="Times New Roman"/>
            <w:bCs/>
            <w:lang w:eastAsia="it-IT"/>
          </w:rPr>
          <w:t>")</w:t>
        </w:r>
      </w:hyperlink>
      <w:r w:rsidRPr="00193C26">
        <w:rPr>
          <w:rFonts w:ascii="Times New Roman" w:eastAsia="Times New Roman" w:hAnsi="Times New Roman" w:cs="Times New Roman"/>
          <w:bCs/>
          <w:lang w:eastAsia="it-IT"/>
        </w:rPr>
        <w:t>. </w:t>
      </w:r>
    </w:p>
    <w:p w:rsidR="00DD018F" w:rsidRPr="00193C26" w:rsidRDefault="00DD018F" w:rsidP="00DD018F">
      <w:pPr>
        <w:spacing w:line="240" w:lineRule="auto"/>
        <w:jc w:val="both"/>
        <w:rPr>
          <w:rFonts w:ascii="Times New Roman" w:eastAsia="Times New Roman" w:hAnsi="Times New Roman" w:cs="Times New Roman"/>
          <w:bCs/>
          <w:lang w:eastAsia="it-IT"/>
        </w:rPr>
      </w:pPr>
      <w:r w:rsidRPr="00193C26">
        <w:rPr>
          <w:rFonts w:ascii="Times New Roman" w:eastAsia="Times New Roman" w:hAnsi="Times New Roman" w:cs="Times New Roman"/>
          <w:bCs/>
          <w:lang w:eastAsia="it-IT"/>
        </w:rPr>
        <w:t>Oggi, quindi, nessuno dubita di dover annettere un peso minore, e comunque un'assenza di qualsiasi vincolo automatico, al "</w:t>
      </w:r>
      <w:proofErr w:type="spellStart"/>
      <w:r w:rsidRPr="00193C26">
        <w:rPr>
          <w:rFonts w:ascii="Times New Roman" w:eastAsia="Times New Roman" w:hAnsi="Times New Roman" w:cs="Times New Roman"/>
          <w:b/>
          <w:bCs/>
          <w:lang w:eastAsia="it-IT"/>
        </w:rPr>
        <w:t>compensatory</w:t>
      </w:r>
      <w:proofErr w:type="spellEnd"/>
      <w:r w:rsidRPr="00193C26">
        <w:rPr>
          <w:rFonts w:ascii="Times New Roman" w:eastAsia="Times New Roman" w:hAnsi="Times New Roman" w:cs="Times New Roman"/>
          <w:b/>
          <w:bCs/>
          <w:lang w:eastAsia="it-IT"/>
        </w:rPr>
        <w:t xml:space="preserve"> </w:t>
      </w:r>
      <w:proofErr w:type="spellStart"/>
      <w:r w:rsidRPr="00193C26">
        <w:rPr>
          <w:rFonts w:ascii="Times New Roman" w:eastAsia="Times New Roman" w:hAnsi="Times New Roman" w:cs="Times New Roman"/>
          <w:b/>
          <w:bCs/>
          <w:lang w:eastAsia="it-IT"/>
        </w:rPr>
        <w:t>spending</w:t>
      </w:r>
      <w:proofErr w:type="spellEnd"/>
      <w:r w:rsidRPr="00193C26">
        <w:rPr>
          <w:rFonts w:ascii="Times New Roman" w:eastAsia="Times New Roman" w:hAnsi="Times New Roman" w:cs="Times New Roman"/>
          <w:bCs/>
          <w:lang w:eastAsia="it-IT"/>
        </w:rPr>
        <w:t xml:space="preserve">" dello Stato, ormai circondato da una diffidenza che è giunta fino a </w:t>
      </w:r>
      <w:r w:rsidRPr="00193C26">
        <w:rPr>
          <w:rFonts w:ascii="Times New Roman" w:eastAsia="Times New Roman" w:hAnsi="Times New Roman" w:cs="Times New Roman"/>
          <w:b/>
          <w:bCs/>
          <w:i/>
          <w:lang w:eastAsia="it-IT"/>
        </w:rPr>
        <w:t xml:space="preserve">Star </w:t>
      </w:r>
      <w:proofErr w:type="spellStart"/>
      <w:r w:rsidRPr="00193C26">
        <w:rPr>
          <w:rFonts w:ascii="Times New Roman" w:eastAsia="Times New Roman" w:hAnsi="Times New Roman" w:cs="Times New Roman"/>
          <w:b/>
          <w:bCs/>
          <w:i/>
          <w:lang w:eastAsia="it-IT"/>
        </w:rPr>
        <w:t>Trek</w:t>
      </w:r>
      <w:proofErr w:type="spellEnd"/>
      <w:r w:rsidRPr="00193C26">
        <w:rPr>
          <w:rFonts w:ascii="Times New Roman" w:eastAsia="Times New Roman" w:hAnsi="Times New Roman" w:cs="Times New Roman"/>
          <w:bCs/>
          <w:lang w:eastAsia="it-IT"/>
        </w:rPr>
        <w:t>, come paradigma del futuro (pop): "</w:t>
      </w:r>
      <w:r w:rsidRPr="00193C26">
        <w:rPr>
          <w:rFonts w:ascii="Times New Roman" w:eastAsia="Times New Roman" w:hAnsi="Times New Roman" w:cs="Times New Roman"/>
          <w:bCs/>
          <w:i/>
          <w:iCs/>
          <w:lang w:eastAsia="it-IT"/>
        </w:rPr>
        <w:t>In the </w:t>
      </w:r>
      <w:hyperlink r:id="rId36" w:tooltip="Star Trek: Deep Space 9" w:history="1">
        <w:r w:rsidRPr="00193C26">
          <w:rPr>
            <w:rStyle w:val="Collegamentoipertestuale"/>
            <w:rFonts w:ascii="Times New Roman" w:eastAsia="Times New Roman" w:hAnsi="Times New Roman" w:cs="Times New Roman"/>
            <w:bCs/>
            <w:i/>
            <w:iCs/>
            <w:lang w:eastAsia="it-IT"/>
          </w:rPr>
          <w:t xml:space="preserve">Star </w:t>
        </w:r>
        <w:proofErr w:type="spellStart"/>
        <w:r w:rsidRPr="00193C26">
          <w:rPr>
            <w:rStyle w:val="Collegamentoipertestuale"/>
            <w:rFonts w:ascii="Times New Roman" w:eastAsia="Times New Roman" w:hAnsi="Times New Roman" w:cs="Times New Roman"/>
            <w:bCs/>
            <w:i/>
            <w:iCs/>
            <w:lang w:eastAsia="it-IT"/>
          </w:rPr>
          <w:t>Trek</w:t>
        </w:r>
        <w:proofErr w:type="spellEnd"/>
        <w:r w:rsidRPr="00193C26">
          <w:rPr>
            <w:rStyle w:val="Collegamentoipertestuale"/>
            <w:rFonts w:ascii="Times New Roman" w:eastAsia="Times New Roman" w:hAnsi="Times New Roman" w:cs="Times New Roman"/>
            <w:bCs/>
            <w:i/>
            <w:iCs/>
            <w:lang w:eastAsia="it-IT"/>
          </w:rPr>
          <w:t xml:space="preserve">: </w:t>
        </w:r>
        <w:proofErr w:type="spellStart"/>
        <w:r w:rsidRPr="00193C26">
          <w:rPr>
            <w:rStyle w:val="Collegamentoipertestuale"/>
            <w:rFonts w:ascii="Times New Roman" w:eastAsia="Times New Roman" w:hAnsi="Times New Roman" w:cs="Times New Roman"/>
            <w:bCs/>
            <w:i/>
            <w:iCs/>
            <w:lang w:eastAsia="it-IT"/>
          </w:rPr>
          <w:t>Deep</w:t>
        </w:r>
        <w:proofErr w:type="spellEnd"/>
        <w:r w:rsidRPr="00193C26">
          <w:rPr>
            <w:rStyle w:val="Collegamentoipertestuale"/>
            <w:rFonts w:ascii="Times New Roman" w:eastAsia="Times New Roman" w:hAnsi="Times New Roman" w:cs="Times New Roman"/>
            <w:bCs/>
            <w:i/>
            <w:iCs/>
            <w:lang w:eastAsia="it-IT"/>
          </w:rPr>
          <w:t xml:space="preserve"> Space 9</w:t>
        </w:r>
      </w:hyperlink>
      <w:r w:rsidRPr="00193C26">
        <w:rPr>
          <w:rFonts w:ascii="Times New Roman" w:eastAsia="Times New Roman" w:hAnsi="Times New Roman" w:cs="Times New Roman"/>
          <w:bCs/>
          <w:i/>
          <w:iCs/>
          <w:lang w:eastAsia="it-IT"/>
        </w:rPr>
        <w:t> </w:t>
      </w:r>
      <w:proofErr w:type="spellStart"/>
      <w:r w:rsidRPr="00193C26">
        <w:rPr>
          <w:rFonts w:ascii="Times New Roman" w:eastAsia="Times New Roman" w:hAnsi="Times New Roman" w:cs="Times New Roman"/>
          <w:bCs/>
          <w:i/>
          <w:iCs/>
          <w:lang w:eastAsia="it-IT"/>
        </w:rPr>
        <w:t>episode</w:t>
      </w:r>
      <w:proofErr w:type="spellEnd"/>
      <w:r w:rsidRPr="00193C26">
        <w:rPr>
          <w:rFonts w:ascii="Times New Roman" w:eastAsia="Times New Roman" w:hAnsi="Times New Roman" w:cs="Times New Roman"/>
          <w:bCs/>
          <w:i/>
          <w:iCs/>
          <w:lang w:eastAsia="it-IT"/>
        </w:rPr>
        <w:t> </w:t>
      </w:r>
      <w:proofErr w:type="spellStart"/>
      <w:r w:rsidR="002673A6" w:rsidRPr="00193C26">
        <w:fldChar w:fldCharType="begin"/>
      </w:r>
      <w:r w:rsidR="002673A6" w:rsidRPr="00193C26">
        <w:instrText xml:space="preserve"> HYPERLINK "https://en.wikipedia.org/wiki/Past_Tense_%28Star_Trek:_Deep_Space_Nine%29" \o "Past Tense (Star Trek: Deep Space Nine)" </w:instrText>
      </w:r>
      <w:r w:rsidR="002673A6" w:rsidRPr="00193C26">
        <w:fldChar w:fldCharType="separate"/>
      </w:r>
      <w:r w:rsidRPr="00193C26">
        <w:rPr>
          <w:rStyle w:val="Collegamentoipertestuale"/>
          <w:rFonts w:ascii="Times New Roman" w:eastAsia="Times New Roman" w:hAnsi="Times New Roman" w:cs="Times New Roman"/>
          <w:bCs/>
          <w:i/>
          <w:iCs/>
          <w:lang w:eastAsia="it-IT"/>
        </w:rPr>
        <w:t>Past</w:t>
      </w:r>
      <w:proofErr w:type="spellEnd"/>
      <w:r w:rsidRPr="00193C26">
        <w:rPr>
          <w:rStyle w:val="Collegamentoipertestuale"/>
          <w:rFonts w:ascii="Times New Roman" w:eastAsia="Times New Roman" w:hAnsi="Times New Roman" w:cs="Times New Roman"/>
          <w:bCs/>
          <w:i/>
          <w:iCs/>
          <w:lang w:eastAsia="it-IT"/>
        </w:rPr>
        <w:t xml:space="preserve"> Tense</w:t>
      </w:r>
      <w:r w:rsidR="002673A6" w:rsidRPr="00193C26">
        <w:rPr>
          <w:rStyle w:val="Collegamentoipertestuale"/>
          <w:rFonts w:ascii="Times New Roman" w:eastAsia="Times New Roman" w:hAnsi="Times New Roman" w:cs="Times New Roman"/>
          <w:bCs/>
          <w:i/>
          <w:iCs/>
          <w:lang w:eastAsia="it-IT"/>
        </w:rPr>
        <w:fldChar w:fldCharType="end"/>
      </w:r>
      <w:r w:rsidRPr="00193C26">
        <w:rPr>
          <w:rFonts w:ascii="Times New Roman" w:eastAsia="Times New Roman" w:hAnsi="Times New Roman" w:cs="Times New Roman"/>
          <w:bCs/>
          <w:i/>
          <w:iCs/>
          <w:lang w:eastAsia="it-IT"/>
        </w:rPr>
        <w:t xml:space="preserve">, the </w:t>
      </w:r>
      <w:proofErr w:type="spellStart"/>
      <w:r w:rsidRPr="00193C26">
        <w:rPr>
          <w:rFonts w:ascii="Times New Roman" w:eastAsia="Times New Roman" w:hAnsi="Times New Roman" w:cs="Times New Roman"/>
          <w:bCs/>
          <w:i/>
          <w:iCs/>
          <w:lang w:eastAsia="it-IT"/>
        </w:rPr>
        <w:t>Employment</w:t>
      </w:r>
      <w:proofErr w:type="spellEnd"/>
      <w:r w:rsidRPr="00193C26">
        <w:rPr>
          <w:rFonts w:ascii="Times New Roman" w:eastAsia="Times New Roman" w:hAnsi="Times New Roman" w:cs="Times New Roman"/>
          <w:bCs/>
          <w:i/>
          <w:iCs/>
          <w:lang w:eastAsia="it-IT"/>
        </w:rPr>
        <w:t xml:space="preserve"> </w:t>
      </w:r>
      <w:proofErr w:type="spellStart"/>
      <w:r w:rsidRPr="00193C26">
        <w:rPr>
          <w:rFonts w:ascii="Times New Roman" w:eastAsia="Times New Roman" w:hAnsi="Times New Roman" w:cs="Times New Roman"/>
          <w:bCs/>
          <w:i/>
          <w:iCs/>
          <w:lang w:eastAsia="it-IT"/>
        </w:rPr>
        <w:t>Act</w:t>
      </w:r>
      <w:proofErr w:type="spellEnd"/>
      <w:r w:rsidRPr="00193C26">
        <w:rPr>
          <w:rFonts w:ascii="Times New Roman" w:eastAsia="Times New Roman" w:hAnsi="Times New Roman" w:cs="Times New Roman"/>
          <w:bCs/>
          <w:i/>
          <w:iCs/>
          <w:lang w:eastAsia="it-IT"/>
        </w:rPr>
        <w:t xml:space="preserve"> </w:t>
      </w:r>
      <w:proofErr w:type="spellStart"/>
      <w:r w:rsidRPr="00193C26">
        <w:rPr>
          <w:rFonts w:ascii="Times New Roman" w:eastAsia="Times New Roman" w:hAnsi="Times New Roman" w:cs="Times New Roman"/>
          <w:bCs/>
          <w:i/>
          <w:iCs/>
          <w:lang w:eastAsia="it-IT"/>
        </w:rPr>
        <w:t>was</w:t>
      </w:r>
      <w:proofErr w:type="spellEnd"/>
      <w:r w:rsidRPr="00193C26">
        <w:rPr>
          <w:rFonts w:ascii="Times New Roman" w:eastAsia="Times New Roman" w:hAnsi="Times New Roman" w:cs="Times New Roman"/>
          <w:bCs/>
          <w:i/>
          <w:iCs/>
          <w:lang w:eastAsia="it-IT"/>
        </w:rPr>
        <w:t> </w:t>
      </w:r>
      <w:proofErr w:type="spellStart"/>
      <w:r w:rsidR="002673A6" w:rsidRPr="00193C26">
        <w:fldChar w:fldCharType="begin"/>
      </w:r>
      <w:r w:rsidR="002673A6" w:rsidRPr="00193C26">
        <w:instrText xml:space="preserve"> HYPERLINK "https://en.wikipedia.org/wiki/Repeal" \o "Repeal" </w:instrText>
      </w:r>
      <w:r w:rsidR="002673A6" w:rsidRPr="00193C26">
        <w:fldChar w:fldCharType="separate"/>
      </w:r>
      <w:r w:rsidRPr="00193C26">
        <w:rPr>
          <w:rStyle w:val="Collegamentoipertestuale"/>
          <w:rFonts w:ascii="Times New Roman" w:eastAsia="Times New Roman" w:hAnsi="Times New Roman" w:cs="Times New Roman"/>
          <w:bCs/>
          <w:i/>
          <w:iCs/>
          <w:lang w:eastAsia="it-IT"/>
        </w:rPr>
        <w:t>repealed</w:t>
      </w:r>
      <w:proofErr w:type="spellEnd"/>
      <w:r w:rsidR="002673A6" w:rsidRPr="00193C26">
        <w:rPr>
          <w:rStyle w:val="Collegamentoipertestuale"/>
          <w:rFonts w:ascii="Times New Roman" w:eastAsia="Times New Roman" w:hAnsi="Times New Roman" w:cs="Times New Roman"/>
          <w:bCs/>
          <w:i/>
          <w:iCs/>
          <w:lang w:eastAsia="it-IT"/>
        </w:rPr>
        <w:fldChar w:fldCharType="end"/>
      </w:r>
      <w:r w:rsidRPr="00193C26">
        <w:rPr>
          <w:rFonts w:ascii="Times New Roman" w:eastAsia="Times New Roman" w:hAnsi="Times New Roman" w:cs="Times New Roman"/>
          <w:bCs/>
          <w:i/>
          <w:iCs/>
          <w:lang w:eastAsia="it-IT"/>
        </w:rPr>
        <w:t xml:space="preserve">, </w:t>
      </w:r>
      <w:proofErr w:type="spellStart"/>
      <w:r w:rsidRPr="00193C26">
        <w:rPr>
          <w:rFonts w:ascii="Times New Roman" w:eastAsia="Times New Roman" w:hAnsi="Times New Roman" w:cs="Times New Roman"/>
          <w:bCs/>
          <w:i/>
          <w:iCs/>
          <w:lang w:eastAsia="it-IT"/>
        </w:rPr>
        <w:t>one</w:t>
      </w:r>
      <w:proofErr w:type="spellEnd"/>
      <w:r w:rsidRPr="00193C26">
        <w:rPr>
          <w:rFonts w:ascii="Times New Roman" w:eastAsia="Times New Roman" w:hAnsi="Times New Roman" w:cs="Times New Roman"/>
          <w:bCs/>
          <w:i/>
          <w:iCs/>
          <w:lang w:eastAsia="it-IT"/>
        </w:rPr>
        <w:t xml:space="preserve"> of the </w:t>
      </w:r>
      <w:proofErr w:type="spellStart"/>
      <w:r w:rsidRPr="00193C26">
        <w:rPr>
          <w:rFonts w:ascii="Times New Roman" w:eastAsia="Times New Roman" w:hAnsi="Times New Roman" w:cs="Times New Roman"/>
          <w:bCs/>
          <w:i/>
          <w:iCs/>
          <w:lang w:eastAsia="it-IT"/>
        </w:rPr>
        <w:t>changes</w:t>
      </w:r>
      <w:proofErr w:type="spellEnd"/>
      <w:r w:rsidRPr="00193C26">
        <w:rPr>
          <w:rFonts w:ascii="Times New Roman" w:eastAsia="Times New Roman" w:hAnsi="Times New Roman" w:cs="Times New Roman"/>
          <w:bCs/>
          <w:i/>
          <w:iCs/>
          <w:lang w:eastAsia="it-IT"/>
        </w:rPr>
        <w:t xml:space="preserve"> in the future of 2024</w:t>
      </w:r>
      <w:r w:rsidRPr="00193C26">
        <w:rPr>
          <w:rFonts w:ascii="Times New Roman" w:eastAsia="Times New Roman" w:hAnsi="Times New Roman" w:cs="Times New Roman"/>
          <w:bCs/>
          <w:lang w:eastAsia="it-IT"/>
        </w:rPr>
        <w:t>".</w:t>
      </w:r>
    </w:p>
    <w:p w:rsidR="00DD018F" w:rsidRPr="00193C26" w:rsidRDefault="00DD018F" w:rsidP="00DD018F">
      <w:pPr>
        <w:spacing w:line="240" w:lineRule="auto"/>
        <w:jc w:val="both"/>
        <w:rPr>
          <w:rFonts w:ascii="Times New Roman" w:eastAsia="Times New Roman" w:hAnsi="Times New Roman" w:cs="Times New Roman"/>
          <w:bCs/>
          <w:lang w:eastAsia="it-IT"/>
        </w:rPr>
      </w:pPr>
    </w:p>
    <w:p w:rsidR="00DD018F" w:rsidRPr="00193C26" w:rsidRDefault="00DD018F" w:rsidP="00383750">
      <w:pPr>
        <w:spacing w:after="0" w:line="240" w:lineRule="auto"/>
        <w:jc w:val="both"/>
        <w:rPr>
          <w:rFonts w:ascii="Times New Roman" w:eastAsia="Times New Roman" w:hAnsi="Times New Roman" w:cs="Times New Roman"/>
          <w:sz w:val="24"/>
          <w:szCs w:val="24"/>
          <w:lang w:eastAsia="it-IT"/>
        </w:rPr>
      </w:pP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bookmarkStart w:id="13" w:name="_ftn5"/>
      <w:r w:rsidRPr="00193C26">
        <w:rPr>
          <w:rFonts w:ascii="Times New Roman" w:eastAsia="Times New Roman" w:hAnsi="Times New Roman" w:cs="Times New Roman"/>
          <w:sz w:val="24"/>
          <w:szCs w:val="24"/>
          <w:lang w:eastAsia="it-IT"/>
        </w:rPr>
        <w:t>[5]</w:t>
      </w:r>
      <w:bookmarkEnd w:id="13"/>
      <w:r w:rsidRPr="00193C26">
        <w:rPr>
          <w:rFonts w:ascii="Times New Roman" w:eastAsia="Times New Roman" w:hAnsi="Times New Roman" w:cs="Times New Roman"/>
          <w:sz w:val="24"/>
          <w:szCs w:val="24"/>
          <w:lang w:eastAsia="it-IT"/>
        </w:rPr>
        <w:t xml:space="preserve"> Il punto della pianificazione e comunque dell’interventismo statale nel realizzare “l’economia di mercato” è pacifico nei principali teorici liberali e neo-liberisti; esso è addirittura “fondante”: Lionel Robbins, uno dei più importanti esponenti dell’economia neo-classica </w:t>
      </w:r>
      <w:proofErr w:type="spellStart"/>
      <w:r w:rsidRPr="00193C26">
        <w:rPr>
          <w:rFonts w:ascii="Times New Roman" w:eastAsia="Times New Roman" w:hAnsi="Times New Roman" w:cs="Times New Roman"/>
          <w:sz w:val="24"/>
          <w:szCs w:val="24"/>
          <w:lang w:eastAsia="it-IT"/>
        </w:rPr>
        <w:t>marshalliana</w:t>
      </w:r>
      <w:proofErr w:type="spellEnd"/>
      <w:r w:rsidRPr="00193C26">
        <w:rPr>
          <w:rFonts w:ascii="Times New Roman" w:eastAsia="Times New Roman" w:hAnsi="Times New Roman" w:cs="Times New Roman"/>
          <w:sz w:val="24"/>
          <w:szCs w:val="24"/>
          <w:lang w:eastAsia="it-IT"/>
        </w:rPr>
        <w:t>, le cui teorie ispirarono Einaudi, esplicitamente affermava:</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 </w:t>
      </w:r>
      <w:r w:rsidRPr="00193C26">
        <w:rPr>
          <w:rFonts w:ascii="Times New Roman" w:eastAsia="Times New Roman" w:hAnsi="Times New Roman" w:cs="Times New Roman"/>
          <w:i/>
          <w:iCs/>
          <w:sz w:val="24"/>
          <w:szCs w:val="24"/>
          <w:lang w:eastAsia="it-IT"/>
        </w:rPr>
        <w:t>«La scelta… </w:t>
      </w:r>
      <w:r w:rsidRPr="00193C26">
        <w:rPr>
          <w:rFonts w:ascii="Times New Roman" w:eastAsia="Times New Roman" w:hAnsi="Times New Roman" w:cs="Times New Roman"/>
          <w:b/>
          <w:bCs/>
          <w:i/>
          <w:iCs/>
          <w:sz w:val="24"/>
          <w:szCs w:val="24"/>
          <w:lang w:eastAsia="it-IT"/>
        </w:rPr>
        <w:t>non è fra un piano o l’assenza di piano, ma fra differenti tipi di piano</w:t>
      </w:r>
      <w:r w:rsidRPr="00193C26">
        <w:rPr>
          <w:rFonts w:ascii="Times New Roman" w:eastAsia="Times New Roman" w:hAnsi="Times New Roman" w:cs="Times New Roman"/>
          <w:i/>
          <w:iCs/>
          <w:sz w:val="24"/>
          <w:szCs w:val="24"/>
          <w:lang w:eastAsia="it-IT"/>
        </w:rPr>
        <w:t>». Correttamente si deve parlare dell’esistenza di un </w:t>
      </w:r>
      <w:r w:rsidRPr="00193C26">
        <w:rPr>
          <w:rFonts w:ascii="Times New Roman" w:eastAsia="Times New Roman" w:hAnsi="Times New Roman" w:cs="Times New Roman"/>
          <w:b/>
          <w:bCs/>
          <w:i/>
          <w:iCs/>
          <w:sz w:val="24"/>
          <w:szCs w:val="24"/>
          <w:lang w:eastAsia="it-IT"/>
        </w:rPr>
        <w:t>piano liberale</w:t>
      </w:r>
      <w:r w:rsidRPr="00193C26">
        <w:rPr>
          <w:rFonts w:ascii="Times New Roman" w:eastAsia="Times New Roman" w:hAnsi="Times New Roman" w:cs="Times New Roman"/>
          <w:i/>
          <w:iCs/>
          <w:sz w:val="24"/>
          <w:szCs w:val="24"/>
          <w:lang w:eastAsia="it-IT"/>
        </w:rPr>
        <w:t>, così come si parla di un piano socialista o nazionale. «La ‘</w:t>
      </w:r>
      <w:r w:rsidRPr="00193C26">
        <w:rPr>
          <w:rFonts w:ascii="Times New Roman" w:eastAsia="Times New Roman" w:hAnsi="Times New Roman" w:cs="Times New Roman"/>
          <w:b/>
          <w:bCs/>
          <w:i/>
          <w:iCs/>
          <w:sz w:val="24"/>
          <w:szCs w:val="24"/>
          <w:lang w:eastAsia="it-IT"/>
        </w:rPr>
        <w:t>pianificazione’</w:t>
      </w:r>
      <w:r w:rsidRPr="00193C26">
        <w:rPr>
          <w:rFonts w:ascii="Times New Roman" w:eastAsia="Times New Roman" w:hAnsi="Times New Roman" w:cs="Times New Roman"/>
          <w:i/>
          <w:iCs/>
          <w:sz w:val="24"/>
          <w:szCs w:val="24"/>
          <w:lang w:eastAsia="it-IT"/>
        </w:rPr>
        <w:t>, nel suo significato moderno, </w:t>
      </w:r>
      <w:r w:rsidRPr="00193C26">
        <w:rPr>
          <w:rFonts w:ascii="Times New Roman" w:eastAsia="Times New Roman" w:hAnsi="Times New Roman" w:cs="Times New Roman"/>
          <w:b/>
          <w:bCs/>
          <w:i/>
          <w:iCs/>
          <w:sz w:val="24"/>
          <w:szCs w:val="24"/>
          <w:lang w:eastAsia="it-IT"/>
        </w:rPr>
        <w:t>comporta il controllo pubblico della produzione in una forma o in un’altra. L’intento del piano liberale era quello di creare un insieme di istituzioni in cui i piani dei privati potessero armonizzarsi</w:t>
      </w:r>
      <w:r w:rsidRPr="00193C26">
        <w:rPr>
          <w:rFonts w:ascii="Times New Roman" w:eastAsia="Times New Roman" w:hAnsi="Times New Roman" w:cs="Times New Roman"/>
          <w:i/>
          <w:iCs/>
          <w:sz w:val="24"/>
          <w:szCs w:val="24"/>
          <w:lang w:eastAsia="it-IT"/>
        </w:rPr>
        <w:t>. Lo scopo della moderna (pianificazione) è quello di sostituire i piani privati con quello pubblico – o in ogni caso di relegarli in una posizione di subordinazione».</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i/>
          <w:iCs/>
          <w:sz w:val="24"/>
          <w:szCs w:val="24"/>
          <w:lang w:eastAsia="it-IT"/>
        </w:rPr>
        <w:t>Su questa base, Robbins fu allora in grado di denunciare il difetto della posizione liberale (e socialista) al livello internazionale. I liberali classici avevano sostenuto la necessità di introdurre una serie di istituzioni, come la moneta, la regolamentazione degli scambi e della proprietà, ecc. al fine di consentire il funzionamento del mercato: </w:t>
      </w:r>
      <w:r w:rsidRPr="00193C26">
        <w:rPr>
          <w:rFonts w:ascii="Times New Roman" w:eastAsia="Times New Roman" w:hAnsi="Times New Roman" w:cs="Times New Roman"/>
          <w:b/>
          <w:bCs/>
          <w:i/>
          <w:iCs/>
          <w:sz w:val="24"/>
          <w:szCs w:val="24"/>
          <w:lang w:eastAsia="it-IT"/>
        </w:rPr>
        <w:t>la mano invisibile è in verità, scriveva Robbins, la mano del legislatore</w:t>
      </w:r>
      <w:r w:rsidRPr="00193C26">
        <w:rPr>
          <w:rFonts w:ascii="Times New Roman" w:eastAsia="Times New Roman" w:hAnsi="Times New Roman" w:cs="Times New Roman"/>
          <w:i/>
          <w:iCs/>
          <w:sz w:val="24"/>
          <w:szCs w:val="24"/>
          <w:lang w:eastAsia="it-IT"/>
        </w:rPr>
        <w:t>. Ma gli economisti classici, mentre ritenevano indispensabili queste misure di governo all’interno dello Stato, avevano ingenuamente creduto che potesse spontaneamente crearsi un mercato ben ordinato e funzionante anche al livello internazionale, in una situazione di anarchia politica." (</w:t>
      </w:r>
      <w:proofErr w:type="spellStart"/>
      <w:r w:rsidRPr="00193C26">
        <w:rPr>
          <w:rFonts w:ascii="Times New Roman" w:eastAsia="Times New Roman" w:hAnsi="Times New Roman" w:cs="Times New Roman"/>
          <w:i/>
          <w:iCs/>
          <w:sz w:val="24"/>
          <w:szCs w:val="24"/>
          <w:lang w:eastAsia="it-IT"/>
        </w:rPr>
        <w:t>Cfr</w:t>
      </w:r>
      <w:proofErr w:type="spellEnd"/>
      <w:r w:rsidRPr="00193C26">
        <w:rPr>
          <w:rFonts w:ascii="Times New Roman" w:eastAsia="Times New Roman" w:hAnsi="Times New Roman" w:cs="Times New Roman"/>
          <w:i/>
          <w:iCs/>
          <w:sz w:val="24"/>
          <w:szCs w:val="24"/>
          <w:lang w:eastAsia="it-IT"/>
        </w:rPr>
        <w:t xml:space="preserve">; The </w:t>
      </w:r>
      <w:proofErr w:type="spellStart"/>
      <w:r w:rsidRPr="00193C26">
        <w:rPr>
          <w:rFonts w:ascii="Times New Roman" w:eastAsia="Times New Roman" w:hAnsi="Times New Roman" w:cs="Times New Roman"/>
          <w:i/>
          <w:iCs/>
          <w:sz w:val="24"/>
          <w:szCs w:val="24"/>
          <w:lang w:eastAsia="it-IT"/>
        </w:rPr>
        <w:t>Federalist</w:t>
      </w:r>
      <w:proofErr w:type="spellEnd"/>
      <w:r w:rsidRPr="00193C26">
        <w:rPr>
          <w:rFonts w:ascii="Times New Roman" w:eastAsia="Times New Roman" w:hAnsi="Times New Roman" w:cs="Times New Roman"/>
          <w:i/>
          <w:iCs/>
          <w:sz w:val="24"/>
          <w:szCs w:val="24"/>
          <w:lang w:eastAsia="it-IT"/>
        </w:rPr>
        <w:t>, articolo dedicato a Lionel Robbins, </w:t>
      </w:r>
      <w:hyperlink r:id="rId37" w:history="1">
        <w:r w:rsidRPr="00193C26">
          <w:rPr>
            <w:rStyle w:val="Collegamentoipertestuale"/>
            <w:rFonts w:ascii="Times New Roman" w:eastAsia="Times New Roman" w:hAnsi="Times New Roman" w:cs="Times New Roman"/>
            <w:i/>
            <w:iCs/>
            <w:sz w:val="24"/>
            <w:szCs w:val="24"/>
            <w:lang w:eastAsia="it-IT"/>
          </w:rPr>
          <w:t>http://www.thefederalist.eu/site/index.php?option=com_content&amp;amp;view=article&amp;amp;id=162%3Alionel-robbins&amp;amp;catid=7%3Ail-federalismo-nella-storia-del-pensiero&amp;amp;Itemid=1&amp;amp;lang=it</w:t>
        </w:r>
      </w:hyperlink>
      <w:r w:rsidRPr="00193C26">
        <w:rPr>
          <w:rFonts w:ascii="Times New Roman" w:eastAsia="Times New Roman" w:hAnsi="Times New Roman" w:cs="Times New Roman"/>
          <w:i/>
          <w:iCs/>
          <w:sz w:val="24"/>
          <w:szCs w:val="24"/>
          <w:lang w:eastAsia="it-IT"/>
        </w:rPr>
        <w:t>)</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Analogamente, alla fondazione del c.d. “neoliberalismo”, diffusamente attribuita al </w:t>
      </w:r>
      <w:proofErr w:type="spellStart"/>
      <w:r w:rsidRPr="00193C26">
        <w:rPr>
          <w:rFonts w:ascii="Times New Roman" w:eastAsia="Times New Roman" w:hAnsi="Times New Roman" w:cs="Times New Roman"/>
          <w:i/>
          <w:iCs/>
          <w:sz w:val="24"/>
          <w:szCs w:val="24"/>
          <w:lang w:eastAsia="it-IT"/>
        </w:rPr>
        <w:t>Colloque</w:t>
      </w:r>
      <w:proofErr w:type="spellEnd"/>
      <w:r w:rsidRPr="00193C26">
        <w:rPr>
          <w:rFonts w:ascii="Times New Roman" w:eastAsia="Times New Roman" w:hAnsi="Times New Roman" w:cs="Times New Roman"/>
          <w:i/>
          <w:iCs/>
          <w:sz w:val="24"/>
          <w:szCs w:val="24"/>
          <w:lang w:eastAsia="it-IT"/>
        </w:rPr>
        <w:t xml:space="preserve"> </w:t>
      </w:r>
      <w:proofErr w:type="spellStart"/>
      <w:r w:rsidRPr="00193C26">
        <w:rPr>
          <w:rFonts w:ascii="Times New Roman" w:eastAsia="Times New Roman" w:hAnsi="Times New Roman" w:cs="Times New Roman"/>
          <w:i/>
          <w:iCs/>
          <w:sz w:val="24"/>
          <w:szCs w:val="24"/>
          <w:lang w:eastAsia="it-IT"/>
        </w:rPr>
        <w:t>Lippmann</w:t>
      </w:r>
      <w:proofErr w:type="spellEnd"/>
      <w:r w:rsidRPr="00193C26">
        <w:rPr>
          <w:rFonts w:ascii="Times New Roman" w:eastAsia="Times New Roman" w:hAnsi="Times New Roman" w:cs="Times New Roman"/>
          <w:sz w:val="24"/>
          <w:szCs w:val="24"/>
          <w:lang w:eastAsia="it-IT"/>
        </w:rPr>
        <w:t xml:space="preserve"> del 1936, l’economista </w:t>
      </w:r>
      <w:proofErr w:type="spellStart"/>
      <w:r w:rsidRPr="00193C26">
        <w:rPr>
          <w:rFonts w:ascii="Times New Roman" w:eastAsia="Times New Roman" w:hAnsi="Times New Roman" w:cs="Times New Roman"/>
          <w:sz w:val="24"/>
          <w:szCs w:val="24"/>
          <w:lang w:eastAsia="it-IT"/>
        </w:rPr>
        <w:t>Miksch</w:t>
      </w:r>
      <w:proofErr w:type="spellEnd"/>
      <w:r w:rsidRPr="00193C26">
        <w:rPr>
          <w:rFonts w:ascii="Times New Roman" w:eastAsia="Times New Roman" w:hAnsi="Times New Roman" w:cs="Times New Roman"/>
          <w:sz w:val="24"/>
          <w:szCs w:val="24"/>
          <w:lang w:eastAsia="it-IT"/>
        </w:rPr>
        <w:t xml:space="preserve"> teorizzò: “in questa politica neo-liberale è possibile che gli interventi economici siano tanto ampi e numerosi quanto in una politica pianificatrice, ma sarà la loro natura ad essere differente” (</w:t>
      </w:r>
      <w:proofErr w:type="spellStart"/>
      <w:r w:rsidRPr="00193C26">
        <w:rPr>
          <w:rFonts w:ascii="Times New Roman" w:eastAsia="Times New Roman" w:hAnsi="Times New Roman" w:cs="Times New Roman"/>
          <w:sz w:val="24"/>
          <w:szCs w:val="24"/>
          <w:lang w:eastAsia="it-IT"/>
        </w:rPr>
        <w:t>Cfr</w:t>
      </w:r>
      <w:proofErr w:type="spellEnd"/>
      <w:r w:rsidRPr="00193C26">
        <w:rPr>
          <w:rFonts w:ascii="Times New Roman" w:eastAsia="Times New Roman" w:hAnsi="Times New Roman" w:cs="Times New Roman"/>
          <w:sz w:val="24"/>
          <w:szCs w:val="24"/>
          <w:lang w:eastAsia="it-IT"/>
        </w:rPr>
        <w:t xml:space="preserve">; Luciano Barra Caracciolo, in “La Costituzione nella palude”, 2015, </w:t>
      </w:r>
      <w:proofErr w:type="spellStart"/>
      <w:r w:rsidRPr="00193C26">
        <w:rPr>
          <w:rFonts w:ascii="Times New Roman" w:eastAsia="Times New Roman" w:hAnsi="Times New Roman" w:cs="Times New Roman"/>
          <w:sz w:val="24"/>
          <w:szCs w:val="24"/>
          <w:lang w:eastAsia="it-IT"/>
        </w:rPr>
        <w:t>pagg</w:t>
      </w:r>
      <w:proofErr w:type="spellEnd"/>
      <w:r w:rsidRPr="00193C26">
        <w:rPr>
          <w:rFonts w:ascii="Times New Roman" w:eastAsia="Times New Roman" w:hAnsi="Times New Roman" w:cs="Times New Roman"/>
          <w:sz w:val="24"/>
          <w:szCs w:val="24"/>
          <w:lang w:eastAsia="it-IT"/>
        </w:rPr>
        <w:t>. 98.</w:t>
      </w:r>
    </w:p>
    <w:p w:rsidR="00383750" w:rsidRPr="00917F79" w:rsidRDefault="00383750" w:rsidP="00383750">
      <w:pPr>
        <w:spacing w:after="0" w:line="240" w:lineRule="auto"/>
        <w:jc w:val="both"/>
        <w:rPr>
          <w:rFonts w:ascii="Times New Roman" w:eastAsia="Times New Roman" w:hAnsi="Times New Roman" w:cs="Times New Roman"/>
          <w:sz w:val="24"/>
          <w:szCs w:val="24"/>
          <w:lang w:val="en-US" w:eastAsia="it-IT"/>
        </w:rPr>
      </w:pPr>
      <w:proofErr w:type="spellStart"/>
      <w:r w:rsidRPr="00917F79">
        <w:rPr>
          <w:rFonts w:ascii="Times New Roman" w:eastAsia="Times New Roman" w:hAnsi="Times New Roman" w:cs="Times New Roman"/>
          <w:sz w:val="24"/>
          <w:szCs w:val="24"/>
          <w:lang w:val="en-US" w:eastAsia="it-IT"/>
        </w:rPr>
        <w:t>Più</w:t>
      </w:r>
      <w:proofErr w:type="spellEnd"/>
      <w:r w:rsidRPr="00917F79">
        <w:rPr>
          <w:rFonts w:ascii="Times New Roman" w:eastAsia="Times New Roman" w:hAnsi="Times New Roman" w:cs="Times New Roman"/>
          <w:sz w:val="24"/>
          <w:szCs w:val="24"/>
          <w:lang w:val="en-US" w:eastAsia="it-IT"/>
        </w:rPr>
        <w:t xml:space="preserve"> di </w:t>
      </w:r>
      <w:proofErr w:type="spellStart"/>
      <w:r w:rsidRPr="00917F79">
        <w:rPr>
          <w:rFonts w:ascii="Times New Roman" w:eastAsia="Times New Roman" w:hAnsi="Times New Roman" w:cs="Times New Roman"/>
          <w:sz w:val="24"/>
          <w:szCs w:val="24"/>
          <w:lang w:val="en-US" w:eastAsia="it-IT"/>
        </w:rPr>
        <w:t>recente</w:t>
      </w:r>
      <w:proofErr w:type="spellEnd"/>
      <w:r w:rsidRPr="00917F79">
        <w:rPr>
          <w:rFonts w:ascii="Times New Roman" w:eastAsia="Times New Roman" w:hAnsi="Times New Roman" w:cs="Times New Roman"/>
          <w:sz w:val="24"/>
          <w:szCs w:val="24"/>
          <w:lang w:val="en-US" w:eastAsia="it-IT"/>
        </w:rPr>
        <w:t xml:space="preserve"> P. MIROWSKI - D. PLEHWE, </w:t>
      </w:r>
      <w:r w:rsidRPr="00917F79">
        <w:rPr>
          <w:rFonts w:ascii="Times New Roman" w:eastAsia="Times New Roman" w:hAnsi="Times New Roman" w:cs="Times New Roman"/>
          <w:i/>
          <w:iCs/>
          <w:sz w:val="24"/>
          <w:szCs w:val="24"/>
          <w:lang w:val="en-US" w:eastAsia="it-IT"/>
        </w:rPr>
        <w:t xml:space="preserve">The Road from Mont </w:t>
      </w:r>
      <w:proofErr w:type="spellStart"/>
      <w:r w:rsidRPr="00917F79">
        <w:rPr>
          <w:rFonts w:ascii="Times New Roman" w:eastAsia="Times New Roman" w:hAnsi="Times New Roman" w:cs="Times New Roman"/>
          <w:i/>
          <w:iCs/>
          <w:sz w:val="24"/>
          <w:szCs w:val="24"/>
          <w:lang w:val="en-US" w:eastAsia="it-IT"/>
        </w:rPr>
        <w:t>Pelerin</w:t>
      </w:r>
      <w:proofErr w:type="spellEnd"/>
      <w:r w:rsidRPr="00917F79">
        <w:rPr>
          <w:rFonts w:ascii="Times New Roman" w:eastAsia="Times New Roman" w:hAnsi="Times New Roman" w:cs="Times New Roman"/>
          <w:i/>
          <w:iCs/>
          <w:sz w:val="24"/>
          <w:szCs w:val="24"/>
          <w:lang w:val="en-US" w:eastAsia="it-IT"/>
        </w:rPr>
        <w:t>, Harvard University Press, Cambridge</w:t>
      </w:r>
      <w:r w:rsidRPr="00917F79">
        <w:rPr>
          <w:rFonts w:ascii="Times New Roman" w:eastAsia="Times New Roman" w:hAnsi="Times New Roman" w:cs="Times New Roman"/>
          <w:sz w:val="24"/>
          <w:szCs w:val="24"/>
          <w:lang w:val="en-US" w:eastAsia="it-IT"/>
        </w:rPr>
        <w:t xml:space="preserve">, 2009, 161, </w:t>
      </w:r>
      <w:proofErr w:type="spellStart"/>
      <w:r w:rsidRPr="00917F79">
        <w:rPr>
          <w:rFonts w:ascii="Times New Roman" w:eastAsia="Times New Roman" w:hAnsi="Times New Roman" w:cs="Times New Roman"/>
          <w:sz w:val="24"/>
          <w:szCs w:val="24"/>
          <w:lang w:val="en-US" w:eastAsia="it-IT"/>
        </w:rPr>
        <w:t>hanno</w:t>
      </w:r>
      <w:proofErr w:type="spellEnd"/>
      <w:r w:rsidRPr="00917F79">
        <w:rPr>
          <w:rFonts w:ascii="Times New Roman" w:eastAsia="Times New Roman" w:hAnsi="Times New Roman" w:cs="Times New Roman"/>
          <w:sz w:val="24"/>
          <w:szCs w:val="24"/>
          <w:lang w:val="en-US" w:eastAsia="it-IT"/>
        </w:rPr>
        <w:t xml:space="preserve"> </w:t>
      </w:r>
      <w:proofErr w:type="spellStart"/>
      <w:r w:rsidRPr="00917F79">
        <w:rPr>
          <w:rFonts w:ascii="Times New Roman" w:eastAsia="Times New Roman" w:hAnsi="Times New Roman" w:cs="Times New Roman"/>
          <w:sz w:val="24"/>
          <w:szCs w:val="24"/>
          <w:lang w:val="en-US" w:eastAsia="it-IT"/>
        </w:rPr>
        <w:t>affermato</w:t>
      </w:r>
      <w:proofErr w:type="spellEnd"/>
      <w:r w:rsidRPr="00917F79">
        <w:rPr>
          <w:rFonts w:ascii="Times New Roman" w:eastAsia="Times New Roman" w:hAnsi="Times New Roman" w:cs="Times New Roman"/>
          <w:sz w:val="24"/>
          <w:szCs w:val="24"/>
          <w:lang w:val="en-US" w:eastAsia="it-IT"/>
        </w:rPr>
        <w:t>:</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“Il punto di partenza del </w:t>
      </w:r>
      <w:r w:rsidRPr="00193C26">
        <w:rPr>
          <w:rFonts w:ascii="Times New Roman" w:eastAsia="Times New Roman" w:hAnsi="Times New Roman" w:cs="Times New Roman"/>
          <w:b/>
          <w:bCs/>
          <w:sz w:val="24"/>
          <w:szCs w:val="24"/>
          <w:lang w:eastAsia="it-IT"/>
        </w:rPr>
        <w:t>neoliberismo</w:t>
      </w:r>
      <w:r w:rsidRPr="00193C26">
        <w:rPr>
          <w:rFonts w:ascii="Times New Roman" w:eastAsia="Times New Roman" w:hAnsi="Times New Roman" w:cs="Times New Roman"/>
          <w:sz w:val="24"/>
          <w:szCs w:val="24"/>
          <w:lang w:eastAsia="it-IT"/>
        </w:rPr>
        <w:t> è l’ammissione, contrariamente al liberismo classico, che </w:t>
      </w:r>
      <w:r w:rsidRPr="00193C26">
        <w:rPr>
          <w:rFonts w:ascii="Times New Roman" w:eastAsia="Times New Roman" w:hAnsi="Times New Roman" w:cs="Times New Roman"/>
          <w:b/>
          <w:bCs/>
          <w:sz w:val="24"/>
          <w:szCs w:val="24"/>
          <w:lang w:eastAsia="it-IT"/>
        </w:rPr>
        <w:t>il suo programma politico potrà trionfare solo se riconoscerà che le condizioni del suo successo devono essere costruite, e non si realizzeranno “naturalmente” in assenza di uno sforzo concertato</w:t>
      </w:r>
      <w:r w:rsidRPr="00193C26">
        <w:rPr>
          <w:rFonts w:ascii="Times New Roman" w:eastAsia="Times New Roman" w:hAnsi="Times New Roman" w:cs="Times New Roman"/>
          <w:sz w:val="24"/>
          <w:szCs w:val="24"/>
          <w:lang w:eastAsia="it-IT"/>
        </w:rPr>
        <w:t>. Questa nozione ha implicazioni dirette riguardo l’attitudine neoliberista nei confronti dello Stato, i contorni generali di quella che viene considerata una teorica economica corretta, così come l’atteggiamento nei confronti dei partiti politici e le altre entità corporative che sono il </w:t>
      </w:r>
      <w:r w:rsidRPr="00193C26">
        <w:rPr>
          <w:rFonts w:ascii="Times New Roman" w:eastAsia="Times New Roman" w:hAnsi="Times New Roman" w:cs="Times New Roman"/>
          <w:b/>
          <w:bCs/>
          <w:sz w:val="24"/>
          <w:szCs w:val="24"/>
          <w:lang w:eastAsia="it-IT"/>
        </w:rPr>
        <w:t>risultato di una organizzazione consapevole</w:t>
      </w:r>
      <w:r w:rsidRPr="00193C26">
        <w:rPr>
          <w:rFonts w:ascii="Times New Roman" w:eastAsia="Times New Roman" w:hAnsi="Times New Roman" w:cs="Times New Roman"/>
          <w:sz w:val="24"/>
          <w:szCs w:val="24"/>
          <w:lang w:eastAsia="it-IT"/>
        </w:rPr>
        <w:t>, e non semplicemente di inspiegate crescite “organiche”. In poche parole, “il Mercato” non fa apparire naturalmente e magicamente le condizioni per il suo continuo fiorire, per questo </w:t>
      </w:r>
      <w:r w:rsidRPr="00193C26">
        <w:rPr>
          <w:rFonts w:ascii="Times New Roman" w:eastAsia="Times New Roman" w:hAnsi="Times New Roman" w:cs="Times New Roman"/>
          <w:b/>
          <w:bCs/>
          <w:sz w:val="24"/>
          <w:szCs w:val="24"/>
          <w:lang w:eastAsia="it-IT"/>
        </w:rPr>
        <w:t>il neoliberismo è in primis e soprattutto una teoria su come ristrutturare lo Stato al fine di garantire il successo del mercato e dei suoi attori più importanti</w:t>
      </w:r>
      <w:r w:rsidRPr="00193C26">
        <w:rPr>
          <w:rFonts w:ascii="Times New Roman" w:eastAsia="Times New Roman" w:hAnsi="Times New Roman" w:cs="Times New Roman"/>
          <w:sz w:val="24"/>
          <w:szCs w:val="24"/>
          <w:lang w:eastAsia="it-IT"/>
        </w:rPr>
        <w:t> (…)”</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bookmarkStart w:id="14" w:name="_ftn6"/>
      <w:r w:rsidRPr="00193C26">
        <w:rPr>
          <w:rFonts w:ascii="Times New Roman" w:eastAsia="Times New Roman" w:hAnsi="Times New Roman" w:cs="Times New Roman"/>
          <w:sz w:val="24"/>
          <w:szCs w:val="24"/>
          <w:lang w:eastAsia="it-IT"/>
        </w:rPr>
        <w:t>[6]</w:t>
      </w:r>
      <w:bookmarkEnd w:id="14"/>
      <w:r w:rsidRPr="00193C26">
        <w:rPr>
          <w:rFonts w:ascii="Times New Roman" w:eastAsia="Times New Roman" w:hAnsi="Times New Roman" w:cs="Times New Roman"/>
          <w:sz w:val="24"/>
          <w:szCs w:val="24"/>
          <w:lang w:eastAsia="it-IT"/>
        </w:rPr>
        <w:t xml:space="preserve"> Si veda in tal senso il fondamentale meccanismo indicato da Ha </w:t>
      </w:r>
      <w:proofErr w:type="spellStart"/>
      <w:r w:rsidRPr="00193C26">
        <w:rPr>
          <w:rFonts w:ascii="Times New Roman" w:eastAsia="Times New Roman" w:hAnsi="Times New Roman" w:cs="Times New Roman"/>
          <w:sz w:val="24"/>
          <w:szCs w:val="24"/>
          <w:lang w:eastAsia="it-IT"/>
        </w:rPr>
        <w:t>Joon</w:t>
      </w:r>
      <w:proofErr w:type="spellEnd"/>
      <w:r w:rsidRPr="00193C26">
        <w:rPr>
          <w:rFonts w:ascii="Times New Roman" w:eastAsia="Times New Roman" w:hAnsi="Times New Roman" w:cs="Times New Roman"/>
          <w:sz w:val="24"/>
          <w:szCs w:val="24"/>
          <w:lang w:eastAsia="it-IT"/>
        </w:rPr>
        <w:t xml:space="preserve"> </w:t>
      </w:r>
      <w:proofErr w:type="spellStart"/>
      <w:r w:rsidRPr="00193C26">
        <w:rPr>
          <w:rFonts w:ascii="Times New Roman" w:eastAsia="Times New Roman" w:hAnsi="Times New Roman" w:cs="Times New Roman"/>
          <w:sz w:val="24"/>
          <w:szCs w:val="24"/>
          <w:lang w:eastAsia="it-IT"/>
        </w:rPr>
        <w:t>Chang</w:t>
      </w:r>
      <w:proofErr w:type="spellEnd"/>
      <w:r w:rsidRPr="00193C26">
        <w:rPr>
          <w:rFonts w:ascii="Times New Roman" w:eastAsia="Times New Roman" w:hAnsi="Times New Roman" w:cs="Times New Roman"/>
          <w:sz w:val="24"/>
          <w:szCs w:val="24"/>
          <w:lang w:eastAsia="it-IT"/>
        </w:rPr>
        <w:t>:</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w:t>
      </w:r>
      <w:r w:rsidRPr="00193C26">
        <w:rPr>
          <w:rFonts w:ascii="Times New Roman" w:eastAsia="Times New Roman" w:hAnsi="Times New Roman" w:cs="Times New Roman"/>
          <w:b/>
          <w:bCs/>
          <w:i/>
          <w:iCs/>
          <w:sz w:val="24"/>
          <w:szCs w:val="24"/>
          <w:lang w:eastAsia="it-IT"/>
        </w:rPr>
        <w:t>I salari nei paesi più ricchi sono determinati più dal controllo dell'immigrazione che da qualsiasi altro fattore</w:t>
      </w:r>
      <w:r w:rsidRPr="00193C26">
        <w:rPr>
          <w:rFonts w:ascii="Times New Roman" w:eastAsia="Times New Roman" w:hAnsi="Times New Roman" w:cs="Times New Roman"/>
          <w:i/>
          <w:iCs/>
          <w:sz w:val="24"/>
          <w:szCs w:val="24"/>
          <w:lang w:eastAsia="it-IT"/>
        </w:rPr>
        <w:t>, inclusa la determinazione legislativa del salario minimo.</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i/>
          <w:iCs/>
          <w:sz w:val="24"/>
          <w:szCs w:val="24"/>
          <w:lang w:eastAsia="it-IT"/>
        </w:rPr>
        <w:t>Come si determina il massimo della immigrazione? </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i/>
          <w:iCs/>
          <w:sz w:val="24"/>
          <w:szCs w:val="24"/>
          <w:lang w:eastAsia="it-IT"/>
        </w:rPr>
        <w:t>Non in base al mercato del lavoro ‘free’ (</w:t>
      </w:r>
      <w:proofErr w:type="spellStart"/>
      <w:r w:rsidRPr="00193C26">
        <w:rPr>
          <w:rFonts w:ascii="Times New Roman" w:eastAsia="Times New Roman" w:hAnsi="Times New Roman" w:cs="Times New Roman"/>
          <w:i/>
          <w:iCs/>
          <w:sz w:val="24"/>
          <w:szCs w:val="24"/>
          <w:lang w:eastAsia="it-IT"/>
        </w:rPr>
        <w:t>ndr</w:t>
      </w:r>
      <w:proofErr w:type="spellEnd"/>
      <w:r w:rsidRPr="00193C26">
        <w:rPr>
          <w:rFonts w:ascii="Times New Roman" w:eastAsia="Times New Roman" w:hAnsi="Times New Roman" w:cs="Times New Roman"/>
          <w:i/>
          <w:iCs/>
          <w:sz w:val="24"/>
          <w:szCs w:val="24"/>
          <w:lang w:eastAsia="it-IT"/>
        </w:rPr>
        <w:t>; cioè globalizzato) che, se lasciato al suo sviluppo incontrastato, finirebbe per rimpiazzare l'80-90 per cento dei lavoratori nativi (</w:t>
      </w:r>
      <w:proofErr w:type="spellStart"/>
      <w:r w:rsidRPr="00193C26">
        <w:rPr>
          <w:rFonts w:ascii="Times New Roman" w:eastAsia="Times New Roman" w:hAnsi="Times New Roman" w:cs="Times New Roman"/>
          <w:i/>
          <w:iCs/>
          <w:sz w:val="24"/>
          <w:szCs w:val="24"/>
          <w:lang w:eastAsia="it-IT"/>
        </w:rPr>
        <w:t>ndr</w:t>
      </w:r>
      <w:proofErr w:type="spellEnd"/>
      <w:r w:rsidRPr="00193C26">
        <w:rPr>
          <w:rFonts w:ascii="Times New Roman" w:eastAsia="Times New Roman" w:hAnsi="Times New Roman" w:cs="Times New Roman"/>
          <w:i/>
          <w:iCs/>
          <w:sz w:val="24"/>
          <w:szCs w:val="24"/>
          <w:lang w:eastAsia="it-IT"/>
        </w:rPr>
        <w:t>; oggi è trendy dire "autoctoni"), con i più "economici", e spesso più produttivi, immigranti. </w:t>
      </w:r>
      <w:r w:rsidRPr="00193C26">
        <w:rPr>
          <w:rFonts w:ascii="Times New Roman" w:eastAsia="Times New Roman" w:hAnsi="Times New Roman" w:cs="Times New Roman"/>
          <w:b/>
          <w:bCs/>
          <w:i/>
          <w:iCs/>
          <w:sz w:val="24"/>
          <w:szCs w:val="24"/>
          <w:lang w:eastAsia="it-IT"/>
        </w:rPr>
        <w:t>L'immigrazione è ampiamente determinata da scelte politiche.</w:t>
      </w:r>
      <w:r w:rsidRPr="00193C26">
        <w:rPr>
          <w:rFonts w:ascii="Times New Roman" w:eastAsia="Times New Roman" w:hAnsi="Times New Roman" w:cs="Times New Roman"/>
          <w:i/>
          <w:iCs/>
          <w:sz w:val="24"/>
          <w:szCs w:val="24"/>
          <w:lang w:eastAsia="it-IT"/>
        </w:rPr>
        <w:t> Così, se si hanno ancora residui dubbi sul decisivo ruolo che svolge il governo rispetto all'economia di libero mercato, per poi fermarsi a riflettere sul fatto che tutte le nostre retribuzioni, sono, alla radice, politicamente determinate.</w:t>
      </w:r>
      <w:r w:rsidRPr="00193C26">
        <w:rPr>
          <w:rFonts w:ascii="Times New Roman" w:eastAsia="Times New Roman" w:hAnsi="Times New Roman" w:cs="Times New Roman"/>
          <w:sz w:val="24"/>
          <w:szCs w:val="24"/>
          <w:lang w:eastAsia="it-IT"/>
        </w:rPr>
        <w:t>"</w:t>
      </w:r>
    </w:p>
    <w:p w:rsidR="00383750" w:rsidRPr="00917F79" w:rsidRDefault="00383750" w:rsidP="00383750">
      <w:pPr>
        <w:spacing w:after="0" w:line="240" w:lineRule="auto"/>
        <w:jc w:val="both"/>
        <w:rPr>
          <w:rFonts w:ascii="Times New Roman" w:eastAsia="Times New Roman" w:hAnsi="Times New Roman" w:cs="Times New Roman"/>
          <w:sz w:val="24"/>
          <w:szCs w:val="24"/>
          <w:lang w:val="en-US" w:eastAsia="it-IT"/>
        </w:rPr>
      </w:pPr>
      <w:r w:rsidRPr="00193C26">
        <w:rPr>
          <w:rFonts w:ascii="Times New Roman" w:eastAsia="Times New Roman" w:hAnsi="Times New Roman" w:cs="Times New Roman"/>
          <w:sz w:val="24"/>
          <w:szCs w:val="24"/>
          <w:lang w:eastAsia="it-IT"/>
        </w:rPr>
        <w:t> </w:t>
      </w:r>
      <w:r w:rsidRPr="00917F79">
        <w:rPr>
          <w:rFonts w:ascii="Times New Roman" w:eastAsia="Times New Roman" w:hAnsi="Times New Roman" w:cs="Times New Roman"/>
          <w:sz w:val="24"/>
          <w:szCs w:val="24"/>
          <w:lang w:val="en-US" w:eastAsia="it-IT"/>
        </w:rPr>
        <w:t>H.J. Chang, in “</w:t>
      </w:r>
      <w:r w:rsidRPr="00917F79">
        <w:rPr>
          <w:rFonts w:ascii="Times New Roman" w:eastAsia="Times New Roman" w:hAnsi="Times New Roman" w:cs="Times New Roman"/>
          <w:i/>
          <w:iCs/>
          <w:sz w:val="24"/>
          <w:szCs w:val="24"/>
          <w:lang w:val="en-US" w:eastAsia="it-IT"/>
        </w:rPr>
        <w:t>23 Things They Don’t Tell You about Capitalism</w:t>
      </w:r>
      <w:r w:rsidRPr="00917F79">
        <w:rPr>
          <w:rFonts w:ascii="Times New Roman" w:eastAsia="Times New Roman" w:hAnsi="Times New Roman" w:cs="Times New Roman"/>
          <w:sz w:val="24"/>
          <w:szCs w:val="24"/>
          <w:lang w:val="en-US" w:eastAsia="it-IT"/>
        </w:rPr>
        <w:t xml:space="preserve">” (Penguin Books, </w:t>
      </w:r>
      <w:proofErr w:type="spellStart"/>
      <w:r w:rsidRPr="00917F79">
        <w:rPr>
          <w:rFonts w:ascii="Times New Roman" w:eastAsia="Times New Roman" w:hAnsi="Times New Roman" w:cs="Times New Roman"/>
          <w:sz w:val="24"/>
          <w:szCs w:val="24"/>
          <w:lang w:val="en-US" w:eastAsia="it-IT"/>
        </w:rPr>
        <w:t>Londra</w:t>
      </w:r>
      <w:proofErr w:type="spellEnd"/>
      <w:r w:rsidRPr="00917F79">
        <w:rPr>
          <w:rFonts w:ascii="Times New Roman" w:eastAsia="Times New Roman" w:hAnsi="Times New Roman" w:cs="Times New Roman"/>
          <w:sz w:val="24"/>
          <w:szCs w:val="24"/>
          <w:lang w:val="en-US" w:eastAsia="it-IT"/>
        </w:rPr>
        <w:t>, 2010).</w:t>
      </w:r>
    </w:p>
    <w:p w:rsidR="00383750" w:rsidRPr="00917F79" w:rsidRDefault="00383750" w:rsidP="00383750">
      <w:pPr>
        <w:spacing w:after="0" w:line="240" w:lineRule="auto"/>
        <w:jc w:val="both"/>
        <w:rPr>
          <w:rFonts w:ascii="Times New Roman" w:eastAsia="Times New Roman" w:hAnsi="Times New Roman" w:cs="Times New Roman"/>
          <w:sz w:val="24"/>
          <w:szCs w:val="24"/>
          <w:lang w:val="en-US" w:eastAsia="it-IT"/>
        </w:rPr>
      </w:pP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bookmarkStart w:id="15" w:name="_ftn7"/>
      <w:r w:rsidRPr="00193C26">
        <w:rPr>
          <w:rFonts w:ascii="Times New Roman" w:eastAsia="Times New Roman" w:hAnsi="Times New Roman" w:cs="Times New Roman"/>
          <w:sz w:val="24"/>
          <w:szCs w:val="24"/>
          <w:lang w:eastAsia="it-IT"/>
        </w:rPr>
        <w:t>[7]</w:t>
      </w:r>
      <w:bookmarkEnd w:id="15"/>
      <w:r w:rsidRPr="00193C26">
        <w:rPr>
          <w:rFonts w:ascii="Times New Roman" w:eastAsia="Times New Roman" w:hAnsi="Times New Roman" w:cs="Times New Roman"/>
          <w:sz w:val="24"/>
          <w:szCs w:val="24"/>
          <w:lang w:eastAsia="it-IT"/>
        </w:rPr>
        <w:t> </w:t>
      </w:r>
      <w:proofErr w:type="spellStart"/>
      <w:r w:rsidRPr="00193C26">
        <w:rPr>
          <w:rFonts w:ascii="Times New Roman" w:eastAsia="Times New Roman" w:hAnsi="Times New Roman" w:cs="Times New Roman"/>
          <w:sz w:val="24"/>
          <w:szCs w:val="24"/>
          <w:lang w:eastAsia="it-IT"/>
        </w:rPr>
        <w:t>Cfr</w:t>
      </w:r>
      <w:proofErr w:type="spellEnd"/>
      <w:r w:rsidRPr="00193C26">
        <w:rPr>
          <w:rFonts w:ascii="Times New Roman" w:eastAsia="Times New Roman" w:hAnsi="Times New Roman" w:cs="Times New Roman"/>
          <w:sz w:val="24"/>
          <w:szCs w:val="24"/>
          <w:lang w:eastAsia="it-IT"/>
        </w:rPr>
        <w:t xml:space="preserve">, Giuseppe </w:t>
      </w:r>
      <w:proofErr w:type="spellStart"/>
      <w:r w:rsidRPr="00193C26">
        <w:rPr>
          <w:rFonts w:ascii="Times New Roman" w:eastAsia="Times New Roman" w:hAnsi="Times New Roman" w:cs="Times New Roman"/>
          <w:sz w:val="24"/>
          <w:szCs w:val="24"/>
          <w:lang w:eastAsia="it-IT"/>
        </w:rPr>
        <w:t>Liturri</w:t>
      </w:r>
      <w:proofErr w:type="spellEnd"/>
      <w:r w:rsidRPr="00193C26">
        <w:rPr>
          <w:rFonts w:ascii="Times New Roman" w:eastAsia="Times New Roman" w:hAnsi="Times New Roman" w:cs="Times New Roman"/>
          <w:sz w:val="24"/>
          <w:szCs w:val="24"/>
          <w:lang w:eastAsia="it-IT"/>
        </w:rPr>
        <w:t>, “Ecco perché calano i prestiti bancari alle imprese. Ma perché nessuno ne parla?” in </w:t>
      </w:r>
      <w:hyperlink r:id="rId38" w:history="1">
        <w:r w:rsidRPr="00193C26">
          <w:rPr>
            <w:rStyle w:val="Collegamentoipertestuale"/>
            <w:rFonts w:ascii="Times New Roman" w:eastAsia="Times New Roman" w:hAnsi="Times New Roman" w:cs="Times New Roman"/>
            <w:sz w:val="24"/>
            <w:szCs w:val="24"/>
            <w:lang w:eastAsia="it-IT"/>
          </w:rPr>
          <w:t>https://www.startmag.it/economia/motivi-moria-prestiti-banche-alle-imprese/</w:t>
        </w:r>
      </w:hyperlink>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sz w:val="24"/>
          <w:szCs w:val="24"/>
          <w:lang w:eastAsia="it-IT"/>
        </w:rPr>
        <w:t>“</w:t>
      </w:r>
      <w:r w:rsidRPr="00193C26">
        <w:rPr>
          <w:rFonts w:ascii="Times New Roman" w:eastAsia="Times New Roman" w:hAnsi="Times New Roman" w:cs="Times New Roman"/>
          <w:i/>
          <w:iCs/>
          <w:sz w:val="24"/>
          <w:szCs w:val="24"/>
          <w:lang w:eastAsia="it-IT"/>
        </w:rPr>
        <w:t>I dati pubblicati dalla </w:t>
      </w:r>
      <w:hyperlink r:id="rId39" w:history="1">
        <w:r w:rsidRPr="00193C26">
          <w:rPr>
            <w:rStyle w:val="Collegamentoipertestuale"/>
            <w:rFonts w:ascii="Times New Roman" w:eastAsia="Times New Roman" w:hAnsi="Times New Roman" w:cs="Times New Roman"/>
            <w:i/>
            <w:iCs/>
            <w:sz w:val="24"/>
            <w:szCs w:val="24"/>
            <w:lang w:eastAsia="it-IT"/>
          </w:rPr>
          <w:t>Bce</w:t>
        </w:r>
      </w:hyperlink>
      <w:r w:rsidRPr="00193C26">
        <w:rPr>
          <w:rFonts w:ascii="Times New Roman" w:eastAsia="Times New Roman" w:hAnsi="Times New Roman" w:cs="Times New Roman"/>
          <w:i/>
          <w:iCs/>
          <w:sz w:val="24"/>
          <w:szCs w:val="24"/>
          <w:lang w:eastAsia="it-IT"/>
        </w:rPr>
        <w:t> lo scorso 26 settembre sono impressionanti, soprattutto se comparati con quelli degli altri paesi dell’eurozona…Ad agosto, l’eurozona mostra, nel suo complesso, una robusta variazione annua del 4,3% dei prestiti alle imprese</w:t>
      </w:r>
      <w:r w:rsidRPr="00193C26">
        <w:rPr>
          <w:rFonts w:ascii="Times New Roman" w:eastAsia="Times New Roman" w:hAnsi="Times New Roman" w:cs="Times New Roman"/>
          <w:b/>
          <w:bCs/>
          <w:i/>
          <w:iCs/>
          <w:sz w:val="24"/>
          <w:szCs w:val="24"/>
          <w:lang w:eastAsia="it-IT"/>
        </w:rPr>
        <w:t>. L’Italia mostra uno spaventoso -1,1% (addirittura -5,7% se si tiene anche conto delle sofferenze cancellate dai bilanci</w:t>
      </w:r>
      <w:r w:rsidRPr="00193C26">
        <w:rPr>
          <w:rFonts w:ascii="Times New Roman" w:eastAsia="Times New Roman" w:hAnsi="Times New Roman" w:cs="Times New Roman"/>
          <w:i/>
          <w:iCs/>
          <w:sz w:val="24"/>
          <w:szCs w:val="24"/>
          <w:lang w:eastAsia="it-IT"/>
        </w:rPr>
        <w:t>).</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i/>
          <w:iCs/>
          <w:sz w:val="24"/>
          <w:szCs w:val="24"/>
          <w:lang w:eastAsia="it-IT"/>
        </w:rPr>
        <w:t>Descrivere il fenomeno in valori assoluti rende forse meglio le dimensioni del problema: da maggio ad agosto i prestiti alle società non finanziarie sono calati di ben €15 miliardi (di cui circa 11 solo ad agosto). Mettendo le cose più in prospettiva, </w:t>
      </w:r>
      <w:r w:rsidRPr="00193C26">
        <w:rPr>
          <w:rFonts w:ascii="Times New Roman" w:eastAsia="Times New Roman" w:hAnsi="Times New Roman" w:cs="Times New Roman"/>
          <w:b/>
          <w:bCs/>
          <w:i/>
          <w:iCs/>
          <w:sz w:val="24"/>
          <w:szCs w:val="24"/>
          <w:lang w:eastAsia="it-IT"/>
        </w:rPr>
        <w:t>dai massimi del 2011 (€900 miliardi circa), la consistenza dei crediti si è oggi ridotta di circa €240 miliardi (€660 miliardi ad agosto).</w:t>
      </w:r>
      <w:r w:rsidRPr="00193C26">
        <w:rPr>
          <w:rFonts w:ascii="Times New Roman" w:eastAsia="Times New Roman" w:hAnsi="Times New Roman" w:cs="Times New Roman"/>
          <w:i/>
          <w:iCs/>
          <w:sz w:val="24"/>
          <w:szCs w:val="24"/>
          <w:lang w:eastAsia="it-IT"/>
        </w:rPr>
        <w:t> Bisogna tornare al 2006 per ritrovare livelli simili.</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i/>
          <w:iCs/>
          <w:sz w:val="24"/>
          <w:szCs w:val="24"/>
          <w:lang w:eastAsia="it-IT"/>
        </w:rPr>
        <w:t>In particolare, il calo più significativo si riscontra nei prestiti con durata fino a 1 anno ed in quelli oltre 5 anni. Stanno quindi probabilmente perdendo terreno i finanziamenti del capitale circolante ed i finanziamenti di investimenti in capitale fisso con tempi di ritorno più lunghi. In altre parole, le banche, quando finanziano a medio/lungo termine, stanno evitando di esporsi oltre i 5 anni di durata. Non si fidano, cioè non gli conviene farlo? Probabile.</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r w:rsidRPr="00193C26">
        <w:rPr>
          <w:rFonts w:ascii="Times New Roman" w:eastAsia="Times New Roman" w:hAnsi="Times New Roman" w:cs="Times New Roman"/>
          <w:i/>
          <w:iCs/>
          <w:sz w:val="24"/>
          <w:szCs w:val="24"/>
          <w:lang w:eastAsia="it-IT"/>
        </w:rPr>
        <w:t>Va detto che </w:t>
      </w:r>
      <w:r w:rsidRPr="00193C26">
        <w:rPr>
          <w:rFonts w:ascii="Times New Roman" w:eastAsia="Times New Roman" w:hAnsi="Times New Roman" w:cs="Times New Roman"/>
          <w:b/>
          <w:bCs/>
          <w:i/>
          <w:iCs/>
          <w:sz w:val="24"/>
          <w:szCs w:val="24"/>
          <w:lang w:eastAsia="it-IT"/>
        </w:rPr>
        <w:t>un ruolo preponderante in questa massiccia diminuzione è stato giocato dalla cancellazione, dai bilanci delle banche, dei crediti inesigibili avvenuta in seguito a cessioni e cartolarizzazioni. Dal 2017 a luglio 2019, sono ‘scomparsi’ dai bilanci bancari circa €80 miliardi di prestiti che non sono stati sostituiti da nuove operazioni</w:t>
      </w:r>
      <w:r w:rsidRPr="00193C26">
        <w:rPr>
          <w:rFonts w:ascii="Times New Roman" w:eastAsia="Times New Roman" w:hAnsi="Times New Roman" w:cs="Times New Roman"/>
          <w:i/>
          <w:iCs/>
          <w:sz w:val="24"/>
          <w:szCs w:val="24"/>
          <w:lang w:eastAsia="it-IT"/>
        </w:rPr>
        <w:t>. Ma anche tenendo conto di tale rilevante componente, da dicembre 2016 a luglio 2019 non solo le banche non hanno rimpiazzato i crediti in sofferenza ceduti, </w:t>
      </w:r>
      <w:r w:rsidRPr="00193C26">
        <w:rPr>
          <w:rFonts w:ascii="Times New Roman" w:eastAsia="Times New Roman" w:hAnsi="Times New Roman" w:cs="Times New Roman"/>
          <w:b/>
          <w:bCs/>
          <w:i/>
          <w:iCs/>
          <w:sz w:val="24"/>
          <w:szCs w:val="24"/>
          <w:lang w:eastAsia="it-IT"/>
        </w:rPr>
        <w:t>ma hanno ulteriormente diminuito la consistenza per ben €37 miliardi</w:t>
      </w:r>
      <w:r w:rsidRPr="00193C26">
        <w:rPr>
          <w:rFonts w:ascii="Times New Roman" w:eastAsia="Times New Roman" w:hAnsi="Times New Roman" w:cs="Times New Roman"/>
          <w:i/>
          <w:iCs/>
          <w:sz w:val="24"/>
          <w:szCs w:val="24"/>
          <w:lang w:eastAsia="it-IT"/>
        </w:rPr>
        <w:t>. Come si potrebbe anche solo ragionare di crescita in presenza di un simile prosciugamento della linfa vitale di una economia</w:t>
      </w:r>
      <w:r w:rsidRPr="00193C26">
        <w:rPr>
          <w:rFonts w:ascii="Times New Roman" w:eastAsia="Times New Roman" w:hAnsi="Times New Roman" w:cs="Times New Roman"/>
          <w:sz w:val="24"/>
          <w:szCs w:val="24"/>
          <w:lang w:eastAsia="it-IT"/>
        </w:rPr>
        <w:t>?”</w:t>
      </w: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p>
    <w:p w:rsidR="00383750" w:rsidRPr="00193C26" w:rsidRDefault="00383750" w:rsidP="00383750">
      <w:pPr>
        <w:spacing w:after="0" w:line="240" w:lineRule="auto"/>
        <w:jc w:val="both"/>
        <w:rPr>
          <w:rFonts w:ascii="Times New Roman" w:eastAsia="Times New Roman" w:hAnsi="Times New Roman" w:cs="Times New Roman"/>
          <w:sz w:val="24"/>
          <w:szCs w:val="24"/>
          <w:lang w:eastAsia="it-IT"/>
        </w:rPr>
      </w:pPr>
    </w:p>
    <w:p w:rsidR="00383750" w:rsidRPr="0008541B" w:rsidRDefault="00383750" w:rsidP="00383750">
      <w:pPr>
        <w:spacing w:after="0" w:line="240" w:lineRule="auto"/>
        <w:jc w:val="both"/>
        <w:rPr>
          <w:rFonts w:ascii="Times New Roman" w:eastAsia="Times New Roman" w:hAnsi="Times New Roman" w:cs="Times New Roman"/>
          <w:sz w:val="24"/>
          <w:szCs w:val="24"/>
          <w:lang w:eastAsia="it-IT"/>
        </w:rPr>
      </w:pPr>
      <w:bookmarkStart w:id="16" w:name="_ftn8"/>
      <w:r w:rsidRPr="00193C26">
        <w:rPr>
          <w:rFonts w:ascii="Times New Roman" w:eastAsia="Times New Roman" w:hAnsi="Times New Roman" w:cs="Times New Roman"/>
          <w:sz w:val="24"/>
          <w:szCs w:val="24"/>
          <w:lang w:eastAsia="it-IT"/>
        </w:rPr>
        <w:t>[8]</w:t>
      </w:r>
      <w:bookmarkEnd w:id="16"/>
      <w:r w:rsidRPr="00193C26">
        <w:rPr>
          <w:rFonts w:ascii="Times New Roman" w:eastAsia="Times New Roman" w:hAnsi="Times New Roman" w:cs="Times New Roman"/>
          <w:sz w:val="24"/>
          <w:szCs w:val="24"/>
          <w:lang w:eastAsia="it-IT"/>
        </w:rPr>
        <w:t> Le forze che, nella realtà attuale dell’economia “globalizzata”, determinano complessivamente la nuova stagnazione secolare (nuova perché ripresa dalla locuzione in origine utilizzata dal noto economista Alvin Hansen con riferimento agli effetti susseguenti alla crisi del 1929, prima del New Deal e della “soluzione” data dallo sforzo produttivo insito nella seconda guerra mondiale), sono sistemicamente descritte in un ampio scenario da </w:t>
      </w:r>
      <w:r w:rsidRPr="00193C26">
        <w:rPr>
          <w:rFonts w:ascii="Times New Roman" w:eastAsia="Times New Roman" w:hAnsi="Times New Roman" w:cs="Times New Roman"/>
          <w:b/>
          <w:bCs/>
          <w:sz w:val="24"/>
          <w:szCs w:val="24"/>
          <w:lang w:eastAsia="it-IT"/>
        </w:rPr>
        <w:t xml:space="preserve">Larry </w:t>
      </w:r>
      <w:proofErr w:type="spellStart"/>
      <w:r w:rsidRPr="00193C26">
        <w:rPr>
          <w:rFonts w:ascii="Times New Roman" w:eastAsia="Times New Roman" w:hAnsi="Times New Roman" w:cs="Times New Roman"/>
          <w:b/>
          <w:bCs/>
          <w:sz w:val="24"/>
          <w:szCs w:val="24"/>
          <w:lang w:eastAsia="it-IT"/>
        </w:rPr>
        <w:t>Summers</w:t>
      </w:r>
      <w:proofErr w:type="spellEnd"/>
      <w:r w:rsidRPr="00193C26">
        <w:rPr>
          <w:rFonts w:ascii="Times New Roman" w:eastAsia="Times New Roman" w:hAnsi="Times New Roman" w:cs="Times New Roman"/>
          <w:sz w:val="24"/>
          <w:szCs w:val="24"/>
          <w:lang w:eastAsia="it-IT"/>
        </w:rPr>
        <w:t>, in “</w:t>
      </w:r>
      <w:proofErr w:type="spellStart"/>
      <w:r w:rsidRPr="00193C26">
        <w:rPr>
          <w:rFonts w:ascii="Times New Roman" w:eastAsia="Times New Roman" w:hAnsi="Times New Roman" w:cs="Times New Roman"/>
          <w:b/>
          <w:bCs/>
          <w:i/>
          <w:iCs/>
          <w:sz w:val="24"/>
          <w:szCs w:val="24"/>
          <w:lang w:eastAsia="it-IT"/>
        </w:rPr>
        <w:t>Secular</w:t>
      </w:r>
      <w:proofErr w:type="spellEnd"/>
      <w:r w:rsidRPr="00193C26">
        <w:rPr>
          <w:rFonts w:ascii="Times New Roman" w:eastAsia="Times New Roman" w:hAnsi="Times New Roman" w:cs="Times New Roman"/>
          <w:b/>
          <w:bCs/>
          <w:i/>
          <w:iCs/>
          <w:sz w:val="24"/>
          <w:szCs w:val="24"/>
          <w:lang w:eastAsia="it-IT"/>
        </w:rPr>
        <w:t xml:space="preserve"> </w:t>
      </w:r>
      <w:proofErr w:type="spellStart"/>
      <w:r w:rsidRPr="00193C26">
        <w:rPr>
          <w:rFonts w:ascii="Times New Roman" w:eastAsia="Times New Roman" w:hAnsi="Times New Roman" w:cs="Times New Roman"/>
          <w:b/>
          <w:bCs/>
          <w:i/>
          <w:iCs/>
          <w:sz w:val="24"/>
          <w:szCs w:val="24"/>
          <w:lang w:eastAsia="it-IT"/>
        </w:rPr>
        <w:t>Stagnation</w:t>
      </w:r>
      <w:proofErr w:type="spellEnd"/>
      <w:r w:rsidRPr="00193C26">
        <w:rPr>
          <w:rFonts w:ascii="Times New Roman" w:eastAsia="Times New Roman" w:hAnsi="Times New Roman" w:cs="Times New Roman"/>
          <w:b/>
          <w:bCs/>
          <w:i/>
          <w:iCs/>
          <w:sz w:val="24"/>
          <w:szCs w:val="24"/>
          <w:lang w:eastAsia="it-IT"/>
        </w:rPr>
        <w:t xml:space="preserve"> and </w:t>
      </w:r>
      <w:proofErr w:type="spellStart"/>
      <w:r w:rsidRPr="00193C26">
        <w:rPr>
          <w:rFonts w:ascii="Times New Roman" w:eastAsia="Times New Roman" w:hAnsi="Times New Roman" w:cs="Times New Roman"/>
          <w:b/>
          <w:bCs/>
          <w:i/>
          <w:iCs/>
          <w:sz w:val="24"/>
          <w:szCs w:val="24"/>
          <w:lang w:eastAsia="it-IT"/>
        </w:rPr>
        <w:t>Monetary</w:t>
      </w:r>
      <w:proofErr w:type="spellEnd"/>
      <w:r w:rsidRPr="00193C26">
        <w:rPr>
          <w:rFonts w:ascii="Times New Roman" w:eastAsia="Times New Roman" w:hAnsi="Times New Roman" w:cs="Times New Roman"/>
          <w:b/>
          <w:bCs/>
          <w:i/>
          <w:iCs/>
          <w:sz w:val="24"/>
          <w:szCs w:val="24"/>
          <w:lang w:eastAsia="it-IT"/>
        </w:rPr>
        <w:t xml:space="preserve"> Policy</w:t>
      </w:r>
      <w:r w:rsidRPr="00193C26">
        <w:rPr>
          <w:rFonts w:ascii="Times New Roman" w:eastAsia="Times New Roman" w:hAnsi="Times New Roman" w:cs="Times New Roman"/>
          <w:sz w:val="24"/>
          <w:szCs w:val="24"/>
          <w:lang w:eastAsia="it-IT"/>
        </w:rPr>
        <w:t>”, 2016, in </w:t>
      </w:r>
      <w:r w:rsidRPr="00193C26">
        <w:rPr>
          <w:rFonts w:ascii="Times New Roman" w:eastAsia="Times New Roman" w:hAnsi="Times New Roman" w:cs="Times New Roman"/>
          <w:i/>
          <w:iCs/>
          <w:sz w:val="24"/>
          <w:szCs w:val="24"/>
          <w:lang w:eastAsia="it-IT"/>
        </w:rPr>
        <w:t xml:space="preserve">Federal </w:t>
      </w:r>
      <w:proofErr w:type="spellStart"/>
      <w:r w:rsidRPr="00193C26">
        <w:rPr>
          <w:rFonts w:ascii="Times New Roman" w:eastAsia="Times New Roman" w:hAnsi="Times New Roman" w:cs="Times New Roman"/>
          <w:i/>
          <w:iCs/>
          <w:sz w:val="24"/>
          <w:szCs w:val="24"/>
          <w:lang w:eastAsia="it-IT"/>
        </w:rPr>
        <w:t>Reserve</w:t>
      </w:r>
      <w:proofErr w:type="spellEnd"/>
      <w:r w:rsidRPr="00193C26">
        <w:rPr>
          <w:rFonts w:ascii="Times New Roman" w:eastAsia="Times New Roman" w:hAnsi="Times New Roman" w:cs="Times New Roman"/>
          <w:i/>
          <w:iCs/>
          <w:sz w:val="24"/>
          <w:szCs w:val="24"/>
          <w:lang w:eastAsia="it-IT"/>
        </w:rPr>
        <w:t xml:space="preserve"> </w:t>
      </w:r>
      <w:proofErr w:type="spellStart"/>
      <w:r w:rsidRPr="00193C26">
        <w:rPr>
          <w:rFonts w:ascii="Times New Roman" w:eastAsia="Times New Roman" w:hAnsi="Times New Roman" w:cs="Times New Roman"/>
          <w:i/>
          <w:iCs/>
          <w:sz w:val="24"/>
          <w:szCs w:val="24"/>
          <w:lang w:eastAsia="it-IT"/>
        </w:rPr>
        <w:t>Bank</w:t>
      </w:r>
      <w:proofErr w:type="spellEnd"/>
      <w:r w:rsidRPr="00193C26">
        <w:rPr>
          <w:rFonts w:ascii="Times New Roman" w:eastAsia="Times New Roman" w:hAnsi="Times New Roman" w:cs="Times New Roman"/>
          <w:i/>
          <w:iCs/>
          <w:sz w:val="24"/>
          <w:szCs w:val="24"/>
          <w:lang w:eastAsia="it-IT"/>
        </w:rPr>
        <w:t xml:space="preserve"> of St.Louis </w:t>
      </w:r>
      <w:proofErr w:type="spellStart"/>
      <w:r w:rsidRPr="00193C26">
        <w:rPr>
          <w:rFonts w:ascii="Times New Roman" w:eastAsia="Times New Roman" w:hAnsi="Times New Roman" w:cs="Times New Roman"/>
          <w:i/>
          <w:iCs/>
          <w:sz w:val="24"/>
          <w:szCs w:val="24"/>
          <w:lang w:eastAsia="it-IT"/>
        </w:rPr>
        <w:t>Review</w:t>
      </w:r>
      <w:proofErr w:type="spellEnd"/>
      <w:r w:rsidRPr="00193C26">
        <w:rPr>
          <w:rFonts w:ascii="Times New Roman" w:eastAsia="Times New Roman" w:hAnsi="Times New Roman" w:cs="Times New Roman"/>
          <w:sz w:val="24"/>
          <w:szCs w:val="24"/>
          <w:lang w:eastAsia="it-IT"/>
        </w:rPr>
        <w:t>.</w:t>
      </w:r>
    </w:p>
    <w:p w:rsidR="00383750" w:rsidRPr="0008541B" w:rsidRDefault="00383750" w:rsidP="008D1295">
      <w:pPr>
        <w:spacing w:after="0" w:line="240" w:lineRule="auto"/>
        <w:jc w:val="both"/>
        <w:rPr>
          <w:rFonts w:ascii="Times New Roman" w:eastAsia="Times New Roman" w:hAnsi="Times New Roman" w:cs="Times New Roman"/>
          <w:sz w:val="24"/>
          <w:szCs w:val="24"/>
          <w:lang w:eastAsia="it-IT"/>
        </w:rPr>
      </w:pPr>
    </w:p>
    <w:sectPr w:rsidR="00383750" w:rsidRPr="0008541B">
      <w:headerReference w:type="even" r:id="rId40"/>
      <w:headerReference w:type="default" r:id="rId41"/>
      <w:footerReference w:type="even" r:id="rId42"/>
      <w:footerReference w:type="default" r:id="rId43"/>
      <w:headerReference w:type="first" r:id="rId44"/>
      <w:footerReference w:type="first" r:id="rId4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B91" w:rsidRDefault="00DF1B91" w:rsidP="008D1295">
      <w:pPr>
        <w:spacing w:after="0" w:line="240" w:lineRule="auto"/>
      </w:pPr>
      <w:r>
        <w:separator/>
      </w:r>
    </w:p>
  </w:endnote>
  <w:endnote w:type="continuationSeparator" w:id="0">
    <w:p w:rsidR="00DF1B91" w:rsidRDefault="00DF1B91" w:rsidP="008D1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ED0" w:rsidRDefault="00927ED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ED0" w:rsidRDefault="00927ED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ED0" w:rsidRDefault="00927ED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B91" w:rsidRDefault="00DF1B91" w:rsidP="008D1295">
      <w:pPr>
        <w:spacing w:after="0" w:line="240" w:lineRule="auto"/>
      </w:pPr>
      <w:r>
        <w:separator/>
      </w:r>
    </w:p>
  </w:footnote>
  <w:footnote w:type="continuationSeparator" w:id="0">
    <w:p w:rsidR="00DF1B91" w:rsidRDefault="00DF1B91" w:rsidP="008D1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ED0" w:rsidRDefault="00927ED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402620"/>
      <w:docPartObj>
        <w:docPartGallery w:val="Page Numbers (Top of Page)"/>
        <w:docPartUnique/>
      </w:docPartObj>
    </w:sdtPr>
    <w:sdtEndPr/>
    <w:sdtContent>
      <w:p w:rsidR="00927ED0" w:rsidRDefault="00927ED0">
        <w:pPr>
          <w:pStyle w:val="Intestazione"/>
          <w:jc w:val="right"/>
        </w:pPr>
        <w:r>
          <w:fldChar w:fldCharType="begin"/>
        </w:r>
        <w:r>
          <w:instrText>PAGE   \* MERGEFORMAT</w:instrText>
        </w:r>
        <w:r>
          <w:fldChar w:fldCharType="separate"/>
        </w:r>
        <w:r w:rsidR="00857417">
          <w:rPr>
            <w:noProof/>
          </w:rPr>
          <w:t>25</w:t>
        </w:r>
        <w:r>
          <w:fldChar w:fldCharType="end"/>
        </w:r>
      </w:p>
    </w:sdtContent>
  </w:sdt>
  <w:p w:rsidR="00927ED0" w:rsidRDefault="00927ED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ED0" w:rsidRDefault="00927ED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95"/>
    <w:rsid w:val="0008541B"/>
    <w:rsid w:val="000F6F3D"/>
    <w:rsid w:val="00101812"/>
    <w:rsid w:val="00167E84"/>
    <w:rsid w:val="00193C26"/>
    <w:rsid w:val="002673A6"/>
    <w:rsid w:val="00383750"/>
    <w:rsid w:val="00420904"/>
    <w:rsid w:val="004741D4"/>
    <w:rsid w:val="005249E9"/>
    <w:rsid w:val="006C0750"/>
    <w:rsid w:val="007C4484"/>
    <w:rsid w:val="00857417"/>
    <w:rsid w:val="00871FCD"/>
    <w:rsid w:val="008B30D0"/>
    <w:rsid w:val="008C0116"/>
    <w:rsid w:val="008C4E45"/>
    <w:rsid w:val="008C709D"/>
    <w:rsid w:val="008D1295"/>
    <w:rsid w:val="00913EB4"/>
    <w:rsid w:val="00917F79"/>
    <w:rsid w:val="00927ED0"/>
    <w:rsid w:val="00974ED6"/>
    <w:rsid w:val="009870DA"/>
    <w:rsid w:val="009D4029"/>
    <w:rsid w:val="009D4E16"/>
    <w:rsid w:val="00AE1158"/>
    <w:rsid w:val="00B3462E"/>
    <w:rsid w:val="00C2734F"/>
    <w:rsid w:val="00D564B8"/>
    <w:rsid w:val="00D706FC"/>
    <w:rsid w:val="00DD018F"/>
    <w:rsid w:val="00DD3ECE"/>
    <w:rsid w:val="00DF1B91"/>
    <w:rsid w:val="00DF5948"/>
    <w:rsid w:val="00E2042F"/>
    <w:rsid w:val="00ED6986"/>
    <w:rsid w:val="00F93E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BF9B88B-1410-43D9-A9A0-D5276E54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DD01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12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1295"/>
  </w:style>
  <w:style w:type="paragraph" w:styleId="Pidipagina">
    <w:name w:val="footer"/>
    <w:basedOn w:val="Normale"/>
    <w:link w:val="PidipaginaCarattere"/>
    <w:uiPriority w:val="99"/>
    <w:unhideWhenUsed/>
    <w:rsid w:val="008D12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1295"/>
  </w:style>
  <w:style w:type="character" w:styleId="Collegamentoipertestuale">
    <w:name w:val="Hyperlink"/>
    <w:basedOn w:val="Carpredefinitoparagrafo"/>
    <w:uiPriority w:val="99"/>
    <w:unhideWhenUsed/>
    <w:rsid w:val="00383750"/>
    <w:rPr>
      <w:color w:val="0563C1" w:themeColor="hyperlink"/>
      <w:u w:val="single"/>
    </w:rPr>
  </w:style>
  <w:style w:type="paragraph" w:styleId="Testonotaapidipagina">
    <w:name w:val="footnote text"/>
    <w:basedOn w:val="Normale"/>
    <w:link w:val="TestonotaapidipaginaCarattere"/>
    <w:uiPriority w:val="99"/>
    <w:semiHidden/>
    <w:unhideWhenUsed/>
    <w:rsid w:val="00DD018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018F"/>
    <w:rPr>
      <w:sz w:val="20"/>
      <w:szCs w:val="20"/>
    </w:rPr>
  </w:style>
  <w:style w:type="character" w:styleId="Rimandonotaapidipagina">
    <w:name w:val="footnote reference"/>
    <w:basedOn w:val="Carpredefinitoparagrafo"/>
    <w:uiPriority w:val="99"/>
    <w:semiHidden/>
    <w:unhideWhenUsed/>
    <w:rsid w:val="00DD018F"/>
    <w:rPr>
      <w:vertAlign w:val="superscript"/>
    </w:rPr>
  </w:style>
  <w:style w:type="character" w:customStyle="1" w:styleId="Titolo3Carattere">
    <w:name w:val="Titolo 3 Carattere"/>
    <w:basedOn w:val="Carpredefinitoparagrafo"/>
    <w:link w:val="Titolo3"/>
    <w:uiPriority w:val="9"/>
    <w:semiHidden/>
    <w:rsid w:val="00DD018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450269">
      <w:bodyDiv w:val="1"/>
      <w:marLeft w:val="0"/>
      <w:marRight w:val="0"/>
      <w:marTop w:val="0"/>
      <w:marBottom w:val="0"/>
      <w:divBdr>
        <w:top w:val="none" w:sz="0" w:space="0" w:color="auto"/>
        <w:left w:val="none" w:sz="0" w:space="0" w:color="auto"/>
        <w:bottom w:val="none" w:sz="0" w:space="0" w:color="auto"/>
        <w:right w:val="none" w:sz="0" w:space="0" w:color="auto"/>
      </w:divBdr>
    </w:div>
    <w:div w:id="1068574156">
      <w:bodyDiv w:val="1"/>
      <w:marLeft w:val="0"/>
      <w:marRight w:val="0"/>
      <w:marTop w:val="0"/>
      <w:marBottom w:val="0"/>
      <w:divBdr>
        <w:top w:val="none" w:sz="0" w:space="0" w:color="auto"/>
        <w:left w:val="none" w:sz="0" w:space="0" w:color="auto"/>
        <w:bottom w:val="none" w:sz="0" w:space="0" w:color="auto"/>
        <w:right w:val="none" w:sz="0" w:space="0" w:color="auto"/>
      </w:divBdr>
    </w:div>
    <w:div w:id="1749842258">
      <w:bodyDiv w:val="1"/>
      <w:marLeft w:val="0"/>
      <w:marRight w:val="0"/>
      <w:marTop w:val="0"/>
      <w:marBottom w:val="0"/>
      <w:divBdr>
        <w:top w:val="none" w:sz="0" w:space="0" w:color="auto"/>
        <w:left w:val="none" w:sz="0" w:space="0" w:color="auto"/>
        <w:bottom w:val="none" w:sz="0" w:space="0" w:color="auto"/>
        <w:right w:val="none" w:sz="0" w:space="0" w:color="auto"/>
      </w:divBdr>
      <w:divsChild>
        <w:div w:id="895553005">
          <w:marLeft w:val="0"/>
          <w:marRight w:val="0"/>
          <w:marTop w:val="0"/>
          <w:marBottom w:val="60"/>
          <w:divBdr>
            <w:top w:val="none" w:sz="0" w:space="0" w:color="auto"/>
            <w:left w:val="none" w:sz="0" w:space="0" w:color="auto"/>
            <w:bottom w:val="none" w:sz="0" w:space="0" w:color="auto"/>
            <w:right w:val="none" w:sz="0" w:space="0" w:color="auto"/>
          </w:divBdr>
        </w:div>
        <w:div w:id="1352296243">
          <w:marLeft w:val="0"/>
          <w:marRight w:val="0"/>
          <w:marTop w:val="0"/>
          <w:marBottom w:val="60"/>
          <w:divBdr>
            <w:top w:val="none" w:sz="0" w:space="0" w:color="auto"/>
            <w:left w:val="none" w:sz="0" w:space="0" w:color="auto"/>
            <w:bottom w:val="none" w:sz="0" w:space="0" w:color="auto"/>
            <w:right w:val="none" w:sz="0" w:space="0" w:color="auto"/>
          </w:divBdr>
        </w:div>
        <w:div w:id="828250760">
          <w:marLeft w:val="0"/>
          <w:marRight w:val="0"/>
          <w:marTop w:val="0"/>
          <w:marBottom w:val="60"/>
          <w:divBdr>
            <w:top w:val="none" w:sz="0" w:space="0" w:color="auto"/>
            <w:left w:val="none" w:sz="0" w:space="0" w:color="auto"/>
            <w:bottom w:val="none" w:sz="0" w:space="0" w:color="auto"/>
            <w:right w:val="none" w:sz="0" w:space="0" w:color="auto"/>
          </w:divBdr>
        </w:div>
        <w:div w:id="1890678643">
          <w:marLeft w:val="360"/>
          <w:marRight w:val="0"/>
          <w:marTop w:val="0"/>
          <w:marBottom w:val="60"/>
          <w:divBdr>
            <w:top w:val="none" w:sz="0" w:space="0" w:color="auto"/>
            <w:left w:val="none" w:sz="0" w:space="0" w:color="auto"/>
            <w:bottom w:val="none" w:sz="0" w:space="0" w:color="auto"/>
            <w:right w:val="none" w:sz="0" w:space="0" w:color="auto"/>
          </w:divBdr>
        </w:div>
        <w:div w:id="865026898">
          <w:marLeft w:val="0"/>
          <w:marRight w:val="0"/>
          <w:marTop w:val="0"/>
          <w:marBottom w:val="60"/>
          <w:divBdr>
            <w:top w:val="none" w:sz="0" w:space="0" w:color="auto"/>
            <w:left w:val="none" w:sz="0" w:space="0" w:color="auto"/>
            <w:bottom w:val="none" w:sz="0" w:space="0" w:color="auto"/>
            <w:right w:val="none" w:sz="0" w:space="0" w:color="auto"/>
          </w:divBdr>
        </w:div>
        <w:div w:id="1219248021">
          <w:marLeft w:val="0"/>
          <w:marRight w:val="0"/>
          <w:marTop w:val="0"/>
          <w:marBottom w:val="60"/>
          <w:divBdr>
            <w:top w:val="none" w:sz="0" w:space="0" w:color="auto"/>
            <w:left w:val="none" w:sz="0" w:space="0" w:color="auto"/>
            <w:bottom w:val="none" w:sz="0" w:space="0" w:color="auto"/>
            <w:right w:val="none" w:sz="0" w:space="0" w:color="auto"/>
          </w:divBdr>
        </w:div>
        <w:div w:id="1643580656">
          <w:marLeft w:val="0"/>
          <w:marRight w:val="0"/>
          <w:marTop w:val="0"/>
          <w:marBottom w:val="60"/>
          <w:divBdr>
            <w:top w:val="none" w:sz="0" w:space="0" w:color="auto"/>
            <w:left w:val="none" w:sz="0" w:space="0" w:color="auto"/>
            <w:bottom w:val="none" w:sz="0" w:space="0" w:color="auto"/>
            <w:right w:val="none" w:sz="0" w:space="0" w:color="auto"/>
          </w:divBdr>
        </w:div>
        <w:div w:id="1546485491">
          <w:marLeft w:val="0"/>
          <w:marRight w:val="0"/>
          <w:marTop w:val="0"/>
          <w:marBottom w:val="60"/>
          <w:divBdr>
            <w:top w:val="none" w:sz="0" w:space="0" w:color="auto"/>
            <w:left w:val="none" w:sz="0" w:space="0" w:color="auto"/>
            <w:bottom w:val="none" w:sz="0" w:space="0" w:color="auto"/>
            <w:right w:val="none" w:sz="0" w:space="0" w:color="auto"/>
          </w:divBdr>
        </w:div>
        <w:div w:id="1682659439">
          <w:marLeft w:val="0"/>
          <w:marRight w:val="0"/>
          <w:marTop w:val="0"/>
          <w:marBottom w:val="60"/>
          <w:divBdr>
            <w:top w:val="none" w:sz="0" w:space="0" w:color="auto"/>
            <w:left w:val="none" w:sz="0" w:space="0" w:color="auto"/>
            <w:bottom w:val="none" w:sz="0" w:space="0" w:color="auto"/>
            <w:right w:val="none" w:sz="0" w:space="0" w:color="auto"/>
          </w:divBdr>
        </w:div>
        <w:div w:id="1002316279">
          <w:marLeft w:val="0"/>
          <w:marRight w:val="0"/>
          <w:marTop w:val="0"/>
          <w:marBottom w:val="60"/>
          <w:divBdr>
            <w:top w:val="none" w:sz="0" w:space="0" w:color="auto"/>
            <w:left w:val="none" w:sz="0" w:space="0" w:color="auto"/>
            <w:bottom w:val="none" w:sz="0" w:space="0" w:color="auto"/>
            <w:right w:val="none" w:sz="0" w:space="0" w:color="auto"/>
          </w:divBdr>
        </w:div>
        <w:div w:id="450440713">
          <w:marLeft w:val="0"/>
          <w:marRight w:val="0"/>
          <w:marTop w:val="0"/>
          <w:marBottom w:val="60"/>
          <w:divBdr>
            <w:top w:val="none" w:sz="0" w:space="0" w:color="auto"/>
            <w:left w:val="none" w:sz="0" w:space="0" w:color="auto"/>
            <w:bottom w:val="none" w:sz="0" w:space="0" w:color="auto"/>
            <w:right w:val="none" w:sz="0" w:space="0" w:color="auto"/>
          </w:divBdr>
        </w:div>
        <w:div w:id="538935270">
          <w:marLeft w:val="0"/>
          <w:marRight w:val="0"/>
          <w:marTop w:val="0"/>
          <w:marBottom w:val="60"/>
          <w:divBdr>
            <w:top w:val="none" w:sz="0" w:space="0" w:color="auto"/>
            <w:left w:val="none" w:sz="0" w:space="0" w:color="auto"/>
            <w:bottom w:val="none" w:sz="0" w:space="0" w:color="auto"/>
            <w:right w:val="none" w:sz="0" w:space="0" w:color="auto"/>
          </w:divBdr>
        </w:div>
        <w:div w:id="1150637234">
          <w:marLeft w:val="360"/>
          <w:marRight w:val="0"/>
          <w:marTop w:val="0"/>
          <w:marBottom w:val="60"/>
          <w:divBdr>
            <w:top w:val="none" w:sz="0" w:space="0" w:color="auto"/>
            <w:left w:val="none" w:sz="0" w:space="0" w:color="auto"/>
            <w:bottom w:val="none" w:sz="0" w:space="0" w:color="auto"/>
            <w:right w:val="none" w:sz="0" w:space="0" w:color="auto"/>
          </w:divBdr>
        </w:div>
        <w:div w:id="1459489644">
          <w:marLeft w:val="0"/>
          <w:marRight w:val="0"/>
          <w:marTop w:val="0"/>
          <w:marBottom w:val="60"/>
          <w:divBdr>
            <w:top w:val="none" w:sz="0" w:space="0" w:color="auto"/>
            <w:left w:val="none" w:sz="0" w:space="0" w:color="auto"/>
            <w:bottom w:val="none" w:sz="0" w:space="0" w:color="auto"/>
            <w:right w:val="none" w:sz="0" w:space="0" w:color="auto"/>
          </w:divBdr>
        </w:div>
        <w:div w:id="750276034">
          <w:marLeft w:val="0"/>
          <w:marRight w:val="0"/>
          <w:marTop w:val="0"/>
          <w:marBottom w:val="60"/>
          <w:divBdr>
            <w:top w:val="none" w:sz="0" w:space="0" w:color="auto"/>
            <w:left w:val="none" w:sz="0" w:space="0" w:color="auto"/>
            <w:bottom w:val="none" w:sz="0" w:space="0" w:color="auto"/>
            <w:right w:val="none" w:sz="0" w:space="0" w:color="auto"/>
          </w:divBdr>
        </w:div>
        <w:div w:id="696588582">
          <w:marLeft w:val="0"/>
          <w:marRight w:val="0"/>
          <w:marTop w:val="0"/>
          <w:marBottom w:val="60"/>
          <w:divBdr>
            <w:top w:val="none" w:sz="0" w:space="0" w:color="auto"/>
            <w:left w:val="none" w:sz="0" w:space="0" w:color="auto"/>
            <w:bottom w:val="none" w:sz="0" w:space="0" w:color="auto"/>
            <w:right w:val="none" w:sz="0" w:space="0" w:color="auto"/>
          </w:divBdr>
        </w:div>
        <w:div w:id="1127352532">
          <w:marLeft w:val="0"/>
          <w:marRight w:val="0"/>
          <w:marTop w:val="0"/>
          <w:marBottom w:val="60"/>
          <w:divBdr>
            <w:top w:val="none" w:sz="0" w:space="0" w:color="auto"/>
            <w:left w:val="none" w:sz="0" w:space="0" w:color="auto"/>
            <w:bottom w:val="none" w:sz="0" w:space="0" w:color="auto"/>
            <w:right w:val="none" w:sz="0" w:space="0" w:color="auto"/>
          </w:divBdr>
        </w:div>
        <w:div w:id="705642898">
          <w:marLeft w:val="0"/>
          <w:marRight w:val="0"/>
          <w:marTop w:val="0"/>
          <w:marBottom w:val="60"/>
          <w:divBdr>
            <w:top w:val="none" w:sz="0" w:space="0" w:color="auto"/>
            <w:left w:val="none" w:sz="0" w:space="0" w:color="auto"/>
            <w:bottom w:val="none" w:sz="0" w:space="0" w:color="auto"/>
            <w:right w:val="none" w:sz="0" w:space="0" w:color="auto"/>
          </w:divBdr>
        </w:div>
        <w:div w:id="527763544">
          <w:marLeft w:val="0"/>
          <w:marRight w:val="0"/>
          <w:marTop w:val="0"/>
          <w:marBottom w:val="60"/>
          <w:divBdr>
            <w:top w:val="none" w:sz="0" w:space="0" w:color="auto"/>
            <w:left w:val="none" w:sz="0" w:space="0" w:color="auto"/>
            <w:bottom w:val="none" w:sz="0" w:space="0" w:color="auto"/>
            <w:right w:val="none" w:sz="0" w:space="0" w:color="auto"/>
          </w:divBdr>
        </w:div>
        <w:div w:id="595553156">
          <w:marLeft w:val="0"/>
          <w:marRight w:val="0"/>
          <w:marTop w:val="0"/>
          <w:marBottom w:val="60"/>
          <w:divBdr>
            <w:top w:val="none" w:sz="0" w:space="0" w:color="auto"/>
            <w:left w:val="none" w:sz="0" w:space="0" w:color="auto"/>
            <w:bottom w:val="none" w:sz="0" w:space="0" w:color="auto"/>
            <w:right w:val="none" w:sz="0" w:space="0" w:color="auto"/>
          </w:divBdr>
        </w:div>
        <w:div w:id="1470049121">
          <w:marLeft w:val="360"/>
          <w:marRight w:val="0"/>
          <w:marTop w:val="0"/>
          <w:marBottom w:val="60"/>
          <w:divBdr>
            <w:top w:val="none" w:sz="0" w:space="0" w:color="auto"/>
            <w:left w:val="none" w:sz="0" w:space="0" w:color="auto"/>
            <w:bottom w:val="none" w:sz="0" w:space="0" w:color="auto"/>
            <w:right w:val="none" w:sz="0" w:space="0" w:color="auto"/>
          </w:divBdr>
        </w:div>
        <w:div w:id="1012801922">
          <w:marLeft w:val="0"/>
          <w:marRight w:val="0"/>
          <w:marTop w:val="0"/>
          <w:marBottom w:val="60"/>
          <w:divBdr>
            <w:top w:val="none" w:sz="0" w:space="0" w:color="auto"/>
            <w:left w:val="none" w:sz="0" w:space="0" w:color="auto"/>
            <w:bottom w:val="none" w:sz="0" w:space="0" w:color="auto"/>
            <w:right w:val="none" w:sz="0" w:space="0" w:color="auto"/>
          </w:divBdr>
        </w:div>
        <w:div w:id="45418315">
          <w:marLeft w:val="0"/>
          <w:marRight w:val="0"/>
          <w:marTop w:val="0"/>
          <w:marBottom w:val="60"/>
          <w:divBdr>
            <w:top w:val="none" w:sz="0" w:space="0" w:color="auto"/>
            <w:left w:val="none" w:sz="0" w:space="0" w:color="auto"/>
            <w:bottom w:val="none" w:sz="0" w:space="0" w:color="auto"/>
            <w:right w:val="none" w:sz="0" w:space="0" w:color="auto"/>
          </w:divBdr>
        </w:div>
        <w:div w:id="1233613697">
          <w:marLeft w:val="0"/>
          <w:marRight w:val="0"/>
          <w:marTop w:val="0"/>
          <w:marBottom w:val="60"/>
          <w:divBdr>
            <w:top w:val="none" w:sz="0" w:space="0" w:color="auto"/>
            <w:left w:val="none" w:sz="0" w:space="0" w:color="auto"/>
            <w:bottom w:val="none" w:sz="0" w:space="0" w:color="auto"/>
            <w:right w:val="none" w:sz="0" w:space="0" w:color="auto"/>
          </w:divBdr>
        </w:div>
        <w:div w:id="1320647861">
          <w:marLeft w:val="0"/>
          <w:marRight w:val="0"/>
          <w:marTop w:val="0"/>
          <w:marBottom w:val="60"/>
          <w:divBdr>
            <w:top w:val="none" w:sz="0" w:space="0" w:color="auto"/>
            <w:left w:val="none" w:sz="0" w:space="0" w:color="auto"/>
            <w:bottom w:val="none" w:sz="0" w:space="0" w:color="auto"/>
            <w:right w:val="none" w:sz="0" w:space="0" w:color="auto"/>
          </w:divBdr>
        </w:div>
        <w:div w:id="1651867332">
          <w:marLeft w:val="0"/>
          <w:marRight w:val="0"/>
          <w:marTop w:val="0"/>
          <w:marBottom w:val="60"/>
          <w:divBdr>
            <w:top w:val="none" w:sz="0" w:space="0" w:color="auto"/>
            <w:left w:val="none" w:sz="0" w:space="0" w:color="auto"/>
            <w:bottom w:val="none" w:sz="0" w:space="0" w:color="auto"/>
            <w:right w:val="none" w:sz="0" w:space="0" w:color="auto"/>
          </w:divBdr>
        </w:div>
        <w:div w:id="1389259448">
          <w:marLeft w:val="0"/>
          <w:marRight w:val="0"/>
          <w:marTop w:val="0"/>
          <w:marBottom w:val="60"/>
          <w:divBdr>
            <w:top w:val="none" w:sz="0" w:space="0" w:color="auto"/>
            <w:left w:val="none" w:sz="0" w:space="0" w:color="auto"/>
            <w:bottom w:val="none" w:sz="0" w:space="0" w:color="auto"/>
            <w:right w:val="none" w:sz="0" w:space="0" w:color="auto"/>
          </w:divBdr>
        </w:div>
        <w:div w:id="1279483110">
          <w:marLeft w:val="0"/>
          <w:marRight w:val="0"/>
          <w:marTop w:val="0"/>
          <w:marBottom w:val="60"/>
          <w:divBdr>
            <w:top w:val="none" w:sz="0" w:space="0" w:color="auto"/>
            <w:left w:val="none" w:sz="0" w:space="0" w:color="auto"/>
            <w:bottom w:val="none" w:sz="0" w:space="0" w:color="auto"/>
            <w:right w:val="none" w:sz="0" w:space="0" w:color="auto"/>
          </w:divBdr>
        </w:div>
        <w:div w:id="183984461">
          <w:marLeft w:val="0"/>
          <w:marRight w:val="0"/>
          <w:marTop w:val="0"/>
          <w:marBottom w:val="60"/>
          <w:divBdr>
            <w:top w:val="none" w:sz="0" w:space="0" w:color="auto"/>
            <w:left w:val="none" w:sz="0" w:space="0" w:color="auto"/>
            <w:bottom w:val="none" w:sz="0" w:space="0" w:color="auto"/>
            <w:right w:val="none" w:sz="0" w:space="0" w:color="auto"/>
          </w:divBdr>
        </w:div>
        <w:div w:id="1628782741">
          <w:marLeft w:val="0"/>
          <w:marRight w:val="0"/>
          <w:marTop w:val="0"/>
          <w:marBottom w:val="60"/>
          <w:divBdr>
            <w:top w:val="none" w:sz="0" w:space="0" w:color="auto"/>
            <w:left w:val="none" w:sz="0" w:space="0" w:color="auto"/>
            <w:bottom w:val="none" w:sz="0" w:space="0" w:color="auto"/>
            <w:right w:val="none" w:sz="0" w:space="0" w:color="auto"/>
          </w:divBdr>
        </w:div>
        <w:div w:id="915553521">
          <w:marLeft w:val="0"/>
          <w:marRight w:val="0"/>
          <w:marTop w:val="0"/>
          <w:marBottom w:val="60"/>
          <w:divBdr>
            <w:top w:val="none" w:sz="0" w:space="0" w:color="auto"/>
            <w:left w:val="none" w:sz="0" w:space="0" w:color="auto"/>
            <w:bottom w:val="none" w:sz="0" w:space="0" w:color="auto"/>
            <w:right w:val="none" w:sz="0" w:space="0" w:color="auto"/>
          </w:divBdr>
        </w:div>
        <w:div w:id="2119593248">
          <w:marLeft w:val="0"/>
          <w:marRight w:val="0"/>
          <w:marTop w:val="0"/>
          <w:marBottom w:val="60"/>
          <w:divBdr>
            <w:top w:val="none" w:sz="0" w:space="0" w:color="auto"/>
            <w:left w:val="none" w:sz="0" w:space="0" w:color="auto"/>
            <w:bottom w:val="none" w:sz="0" w:space="0" w:color="auto"/>
            <w:right w:val="none" w:sz="0" w:space="0" w:color="auto"/>
          </w:divBdr>
        </w:div>
        <w:div w:id="250236782">
          <w:marLeft w:val="0"/>
          <w:marRight w:val="0"/>
          <w:marTop w:val="0"/>
          <w:marBottom w:val="60"/>
          <w:divBdr>
            <w:top w:val="none" w:sz="0" w:space="0" w:color="auto"/>
            <w:left w:val="none" w:sz="0" w:space="0" w:color="auto"/>
            <w:bottom w:val="none" w:sz="0" w:space="0" w:color="auto"/>
            <w:right w:val="none" w:sz="0" w:space="0" w:color="auto"/>
          </w:divBdr>
        </w:div>
        <w:div w:id="1018896860">
          <w:marLeft w:val="0"/>
          <w:marRight w:val="0"/>
          <w:marTop w:val="0"/>
          <w:marBottom w:val="60"/>
          <w:divBdr>
            <w:top w:val="none" w:sz="0" w:space="0" w:color="auto"/>
            <w:left w:val="none" w:sz="0" w:space="0" w:color="auto"/>
            <w:bottom w:val="none" w:sz="0" w:space="0" w:color="auto"/>
            <w:right w:val="none" w:sz="0" w:space="0" w:color="auto"/>
          </w:divBdr>
        </w:div>
        <w:div w:id="2089185796">
          <w:marLeft w:val="0"/>
          <w:marRight w:val="0"/>
          <w:marTop w:val="0"/>
          <w:marBottom w:val="60"/>
          <w:divBdr>
            <w:top w:val="none" w:sz="0" w:space="0" w:color="auto"/>
            <w:left w:val="none" w:sz="0" w:space="0" w:color="auto"/>
            <w:bottom w:val="none" w:sz="0" w:space="0" w:color="auto"/>
            <w:right w:val="none" w:sz="0" w:space="0" w:color="auto"/>
          </w:divBdr>
        </w:div>
        <w:div w:id="850341997">
          <w:marLeft w:val="0"/>
          <w:marRight w:val="0"/>
          <w:marTop w:val="0"/>
          <w:marBottom w:val="60"/>
          <w:divBdr>
            <w:top w:val="none" w:sz="0" w:space="0" w:color="auto"/>
            <w:left w:val="none" w:sz="0" w:space="0" w:color="auto"/>
            <w:bottom w:val="none" w:sz="0" w:space="0" w:color="auto"/>
            <w:right w:val="none" w:sz="0" w:space="0" w:color="auto"/>
          </w:divBdr>
        </w:div>
        <w:div w:id="1705596424">
          <w:marLeft w:val="0"/>
          <w:marRight w:val="0"/>
          <w:marTop w:val="0"/>
          <w:marBottom w:val="60"/>
          <w:divBdr>
            <w:top w:val="none" w:sz="0" w:space="0" w:color="auto"/>
            <w:left w:val="none" w:sz="0" w:space="0" w:color="auto"/>
            <w:bottom w:val="none" w:sz="0" w:space="0" w:color="auto"/>
            <w:right w:val="none" w:sz="0" w:space="0" w:color="auto"/>
          </w:divBdr>
        </w:div>
        <w:div w:id="252057442">
          <w:marLeft w:val="0"/>
          <w:marRight w:val="0"/>
          <w:marTop w:val="0"/>
          <w:marBottom w:val="60"/>
          <w:divBdr>
            <w:top w:val="none" w:sz="0" w:space="0" w:color="auto"/>
            <w:left w:val="none" w:sz="0" w:space="0" w:color="auto"/>
            <w:bottom w:val="none" w:sz="0" w:space="0" w:color="auto"/>
            <w:right w:val="none" w:sz="0" w:space="0" w:color="auto"/>
          </w:divBdr>
        </w:div>
        <w:div w:id="149030054">
          <w:marLeft w:val="0"/>
          <w:marRight w:val="0"/>
          <w:marTop w:val="0"/>
          <w:marBottom w:val="60"/>
          <w:divBdr>
            <w:top w:val="none" w:sz="0" w:space="0" w:color="auto"/>
            <w:left w:val="none" w:sz="0" w:space="0" w:color="auto"/>
            <w:bottom w:val="none" w:sz="0" w:space="0" w:color="auto"/>
            <w:right w:val="none" w:sz="0" w:space="0" w:color="auto"/>
          </w:divBdr>
        </w:div>
        <w:div w:id="1769278469">
          <w:marLeft w:val="0"/>
          <w:marRight w:val="0"/>
          <w:marTop w:val="0"/>
          <w:marBottom w:val="60"/>
          <w:divBdr>
            <w:top w:val="none" w:sz="0" w:space="0" w:color="auto"/>
            <w:left w:val="none" w:sz="0" w:space="0" w:color="auto"/>
            <w:bottom w:val="none" w:sz="0" w:space="0" w:color="auto"/>
            <w:right w:val="none" w:sz="0" w:space="0" w:color="auto"/>
          </w:divBdr>
        </w:div>
        <w:div w:id="570117552">
          <w:marLeft w:val="0"/>
          <w:marRight w:val="0"/>
          <w:marTop w:val="0"/>
          <w:marBottom w:val="60"/>
          <w:divBdr>
            <w:top w:val="none" w:sz="0" w:space="0" w:color="auto"/>
            <w:left w:val="none" w:sz="0" w:space="0" w:color="auto"/>
            <w:bottom w:val="none" w:sz="0" w:space="0" w:color="auto"/>
            <w:right w:val="none" w:sz="0" w:space="0" w:color="auto"/>
          </w:divBdr>
        </w:div>
        <w:div w:id="1807316617">
          <w:marLeft w:val="0"/>
          <w:marRight w:val="0"/>
          <w:marTop w:val="0"/>
          <w:marBottom w:val="60"/>
          <w:divBdr>
            <w:top w:val="none" w:sz="0" w:space="0" w:color="auto"/>
            <w:left w:val="none" w:sz="0" w:space="0" w:color="auto"/>
            <w:bottom w:val="none" w:sz="0" w:space="0" w:color="auto"/>
            <w:right w:val="none" w:sz="0" w:space="0" w:color="auto"/>
          </w:divBdr>
        </w:div>
        <w:div w:id="603921013">
          <w:marLeft w:val="0"/>
          <w:marRight w:val="0"/>
          <w:marTop w:val="0"/>
          <w:marBottom w:val="60"/>
          <w:divBdr>
            <w:top w:val="none" w:sz="0" w:space="0" w:color="auto"/>
            <w:left w:val="none" w:sz="0" w:space="0" w:color="auto"/>
            <w:bottom w:val="none" w:sz="0" w:space="0" w:color="auto"/>
            <w:right w:val="none" w:sz="0" w:space="0" w:color="auto"/>
          </w:divBdr>
        </w:div>
        <w:div w:id="346098953">
          <w:marLeft w:val="0"/>
          <w:marRight w:val="0"/>
          <w:marTop w:val="0"/>
          <w:marBottom w:val="60"/>
          <w:divBdr>
            <w:top w:val="none" w:sz="0" w:space="0" w:color="auto"/>
            <w:left w:val="none" w:sz="0" w:space="0" w:color="auto"/>
            <w:bottom w:val="none" w:sz="0" w:space="0" w:color="auto"/>
            <w:right w:val="none" w:sz="0" w:space="0" w:color="auto"/>
          </w:divBdr>
        </w:div>
        <w:div w:id="722749608">
          <w:marLeft w:val="0"/>
          <w:marRight w:val="0"/>
          <w:marTop w:val="0"/>
          <w:marBottom w:val="60"/>
          <w:divBdr>
            <w:top w:val="none" w:sz="0" w:space="0" w:color="auto"/>
            <w:left w:val="none" w:sz="0" w:space="0" w:color="auto"/>
            <w:bottom w:val="none" w:sz="0" w:space="0" w:color="auto"/>
            <w:right w:val="none" w:sz="0" w:space="0" w:color="auto"/>
          </w:divBdr>
        </w:div>
        <w:div w:id="2053462325">
          <w:marLeft w:val="0"/>
          <w:marRight w:val="0"/>
          <w:marTop w:val="0"/>
          <w:marBottom w:val="60"/>
          <w:divBdr>
            <w:top w:val="none" w:sz="0" w:space="0" w:color="auto"/>
            <w:left w:val="none" w:sz="0" w:space="0" w:color="auto"/>
            <w:bottom w:val="none" w:sz="0" w:space="0" w:color="auto"/>
            <w:right w:val="none" w:sz="0" w:space="0" w:color="auto"/>
          </w:divBdr>
        </w:div>
        <w:div w:id="1667857706">
          <w:marLeft w:val="0"/>
          <w:marRight w:val="0"/>
          <w:marTop w:val="0"/>
          <w:marBottom w:val="60"/>
          <w:divBdr>
            <w:top w:val="none" w:sz="0" w:space="0" w:color="auto"/>
            <w:left w:val="none" w:sz="0" w:space="0" w:color="auto"/>
            <w:bottom w:val="none" w:sz="0" w:space="0" w:color="auto"/>
            <w:right w:val="none" w:sz="0" w:space="0" w:color="auto"/>
          </w:divBdr>
        </w:div>
        <w:div w:id="1451632900">
          <w:marLeft w:val="0"/>
          <w:marRight w:val="0"/>
          <w:marTop w:val="0"/>
          <w:marBottom w:val="60"/>
          <w:divBdr>
            <w:top w:val="none" w:sz="0" w:space="0" w:color="auto"/>
            <w:left w:val="none" w:sz="0" w:space="0" w:color="auto"/>
            <w:bottom w:val="none" w:sz="0" w:space="0" w:color="auto"/>
            <w:right w:val="none" w:sz="0" w:space="0" w:color="auto"/>
          </w:divBdr>
        </w:div>
        <w:div w:id="287902698">
          <w:marLeft w:val="0"/>
          <w:marRight w:val="0"/>
          <w:marTop w:val="0"/>
          <w:marBottom w:val="60"/>
          <w:divBdr>
            <w:top w:val="none" w:sz="0" w:space="0" w:color="auto"/>
            <w:left w:val="none" w:sz="0" w:space="0" w:color="auto"/>
            <w:bottom w:val="none" w:sz="0" w:space="0" w:color="auto"/>
            <w:right w:val="none" w:sz="0" w:space="0" w:color="auto"/>
          </w:divBdr>
        </w:div>
        <w:div w:id="606893641">
          <w:marLeft w:val="0"/>
          <w:marRight w:val="0"/>
          <w:marTop w:val="0"/>
          <w:marBottom w:val="60"/>
          <w:divBdr>
            <w:top w:val="none" w:sz="0" w:space="0" w:color="auto"/>
            <w:left w:val="none" w:sz="0" w:space="0" w:color="auto"/>
            <w:bottom w:val="none" w:sz="0" w:space="0" w:color="auto"/>
            <w:right w:val="none" w:sz="0" w:space="0" w:color="auto"/>
          </w:divBdr>
        </w:div>
        <w:div w:id="1797991174">
          <w:marLeft w:val="0"/>
          <w:marRight w:val="0"/>
          <w:marTop w:val="0"/>
          <w:marBottom w:val="60"/>
          <w:divBdr>
            <w:top w:val="none" w:sz="0" w:space="0" w:color="auto"/>
            <w:left w:val="none" w:sz="0" w:space="0" w:color="auto"/>
            <w:bottom w:val="none" w:sz="0" w:space="0" w:color="auto"/>
            <w:right w:val="none" w:sz="0" w:space="0" w:color="auto"/>
          </w:divBdr>
        </w:div>
        <w:div w:id="672993617">
          <w:marLeft w:val="0"/>
          <w:marRight w:val="0"/>
          <w:marTop w:val="0"/>
          <w:marBottom w:val="60"/>
          <w:divBdr>
            <w:top w:val="none" w:sz="0" w:space="0" w:color="auto"/>
            <w:left w:val="none" w:sz="0" w:space="0" w:color="auto"/>
            <w:bottom w:val="none" w:sz="0" w:space="0" w:color="auto"/>
            <w:right w:val="none" w:sz="0" w:space="0" w:color="auto"/>
          </w:divBdr>
        </w:div>
        <w:div w:id="1530681357">
          <w:marLeft w:val="0"/>
          <w:marRight w:val="0"/>
          <w:marTop w:val="0"/>
          <w:marBottom w:val="60"/>
          <w:divBdr>
            <w:top w:val="none" w:sz="0" w:space="0" w:color="auto"/>
            <w:left w:val="none" w:sz="0" w:space="0" w:color="auto"/>
            <w:bottom w:val="none" w:sz="0" w:space="0" w:color="auto"/>
            <w:right w:val="none" w:sz="0" w:space="0" w:color="auto"/>
          </w:divBdr>
        </w:div>
        <w:div w:id="21366051">
          <w:marLeft w:val="0"/>
          <w:marRight w:val="0"/>
          <w:marTop w:val="0"/>
          <w:marBottom w:val="60"/>
          <w:divBdr>
            <w:top w:val="none" w:sz="0" w:space="0" w:color="auto"/>
            <w:left w:val="none" w:sz="0" w:space="0" w:color="auto"/>
            <w:bottom w:val="none" w:sz="0" w:space="0" w:color="auto"/>
            <w:right w:val="none" w:sz="0" w:space="0" w:color="auto"/>
          </w:divBdr>
        </w:div>
        <w:div w:id="559899342">
          <w:marLeft w:val="0"/>
          <w:marRight w:val="0"/>
          <w:marTop w:val="0"/>
          <w:marBottom w:val="60"/>
          <w:divBdr>
            <w:top w:val="none" w:sz="0" w:space="0" w:color="auto"/>
            <w:left w:val="none" w:sz="0" w:space="0" w:color="auto"/>
            <w:bottom w:val="none" w:sz="0" w:space="0" w:color="auto"/>
            <w:right w:val="none" w:sz="0" w:space="0" w:color="auto"/>
          </w:divBdr>
        </w:div>
        <w:div w:id="517475221">
          <w:marLeft w:val="0"/>
          <w:marRight w:val="0"/>
          <w:marTop w:val="0"/>
          <w:marBottom w:val="60"/>
          <w:divBdr>
            <w:top w:val="none" w:sz="0" w:space="0" w:color="auto"/>
            <w:left w:val="none" w:sz="0" w:space="0" w:color="auto"/>
            <w:bottom w:val="none" w:sz="0" w:space="0" w:color="auto"/>
            <w:right w:val="none" w:sz="0" w:space="0" w:color="auto"/>
          </w:divBdr>
        </w:div>
        <w:div w:id="1865358889">
          <w:marLeft w:val="0"/>
          <w:marRight w:val="0"/>
          <w:marTop w:val="0"/>
          <w:marBottom w:val="60"/>
          <w:divBdr>
            <w:top w:val="none" w:sz="0" w:space="0" w:color="auto"/>
            <w:left w:val="none" w:sz="0" w:space="0" w:color="auto"/>
            <w:bottom w:val="none" w:sz="0" w:space="0" w:color="auto"/>
            <w:right w:val="none" w:sz="0" w:space="0" w:color="auto"/>
          </w:divBdr>
        </w:div>
        <w:div w:id="711150347">
          <w:marLeft w:val="360"/>
          <w:marRight w:val="0"/>
          <w:marTop w:val="0"/>
          <w:marBottom w:val="60"/>
          <w:divBdr>
            <w:top w:val="none" w:sz="0" w:space="0" w:color="auto"/>
            <w:left w:val="none" w:sz="0" w:space="0" w:color="auto"/>
            <w:bottom w:val="none" w:sz="0" w:space="0" w:color="auto"/>
            <w:right w:val="none" w:sz="0" w:space="0" w:color="auto"/>
          </w:divBdr>
        </w:div>
        <w:div w:id="370888935">
          <w:marLeft w:val="0"/>
          <w:marRight w:val="0"/>
          <w:marTop w:val="0"/>
          <w:marBottom w:val="60"/>
          <w:divBdr>
            <w:top w:val="none" w:sz="0" w:space="0" w:color="auto"/>
            <w:left w:val="none" w:sz="0" w:space="0" w:color="auto"/>
            <w:bottom w:val="none" w:sz="0" w:space="0" w:color="auto"/>
            <w:right w:val="none" w:sz="0" w:space="0" w:color="auto"/>
          </w:divBdr>
        </w:div>
        <w:div w:id="1343707555">
          <w:marLeft w:val="0"/>
          <w:marRight w:val="0"/>
          <w:marTop w:val="0"/>
          <w:marBottom w:val="60"/>
          <w:divBdr>
            <w:top w:val="none" w:sz="0" w:space="0" w:color="auto"/>
            <w:left w:val="none" w:sz="0" w:space="0" w:color="auto"/>
            <w:bottom w:val="none" w:sz="0" w:space="0" w:color="auto"/>
            <w:right w:val="none" w:sz="0" w:space="0" w:color="auto"/>
          </w:divBdr>
        </w:div>
        <w:div w:id="1830827385">
          <w:marLeft w:val="0"/>
          <w:marRight w:val="0"/>
          <w:marTop w:val="0"/>
          <w:marBottom w:val="60"/>
          <w:divBdr>
            <w:top w:val="none" w:sz="0" w:space="0" w:color="auto"/>
            <w:left w:val="none" w:sz="0" w:space="0" w:color="auto"/>
            <w:bottom w:val="none" w:sz="0" w:space="0" w:color="auto"/>
            <w:right w:val="none" w:sz="0" w:space="0" w:color="auto"/>
          </w:divBdr>
        </w:div>
        <w:div w:id="224922593">
          <w:marLeft w:val="0"/>
          <w:marRight w:val="0"/>
          <w:marTop w:val="0"/>
          <w:marBottom w:val="60"/>
          <w:divBdr>
            <w:top w:val="none" w:sz="0" w:space="0" w:color="auto"/>
            <w:left w:val="none" w:sz="0" w:space="0" w:color="auto"/>
            <w:bottom w:val="none" w:sz="0" w:space="0" w:color="auto"/>
            <w:right w:val="none" w:sz="0" w:space="0" w:color="auto"/>
          </w:divBdr>
        </w:div>
        <w:div w:id="1183939589">
          <w:marLeft w:val="0"/>
          <w:marRight w:val="0"/>
          <w:marTop w:val="0"/>
          <w:marBottom w:val="60"/>
          <w:divBdr>
            <w:top w:val="none" w:sz="0" w:space="0" w:color="auto"/>
            <w:left w:val="none" w:sz="0" w:space="0" w:color="auto"/>
            <w:bottom w:val="none" w:sz="0" w:space="0" w:color="auto"/>
            <w:right w:val="none" w:sz="0" w:space="0" w:color="auto"/>
          </w:divBdr>
        </w:div>
        <w:div w:id="1799639044">
          <w:marLeft w:val="0"/>
          <w:marRight w:val="0"/>
          <w:marTop w:val="0"/>
          <w:marBottom w:val="60"/>
          <w:divBdr>
            <w:top w:val="none" w:sz="0" w:space="0" w:color="auto"/>
            <w:left w:val="none" w:sz="0" w:space="0" w:color="auto"/>
            <w:bottom w:val="none" w:sz="0" w:space="0" w:color="auto"/>
            <w:right w:val="none" w:sz="0" w:space="0" w:color="auto"/>
          </w:divBdr>
        </w:div>
        <w:div w:id="1449157583">
          <w:marLeft w:val="0"/>
          <w:marRight w:val="0"/>
          <w:marTop w:val="0"/>
          <w:marBottom w:val="60"/>
          <w:divBdr>
            <w:top w:val="none" w:sz="0" w:space="0" w:color="auto"/>
            <w:left w:val="none" w:sz="0" w:space="0" w:color="auto"/>
            <w:bottom w:val="none" w:sz="0" w:space="0" w:color="auto"/>
            <w:right w:val="none" w:sz="0" w:space="0" w:color="auto"/>
          </w:divBdr>
        </w:div>
        <w:div w:id="640966698">
          <w:marLeft w:val="0"/>
          <w:marRight w:val="0"/>
          <w:marTop w:val="0"/>
          <w:marBottom w:val="60"/>
          <w:divBdr>
            <w:top w:val="none" w:sz="0" w:space="0" w:color="auto"/>
            <w:left w:val="none" w:sz="0" w:space="0" w:color="auto"/>
            <w:bottom w:val="none" w:sz="0" w:space="0" w:color="auto"/>
            <w:right w:val="none" w:sz="0" w:space="0" w:color="auto"/>
          </w:divBdr>
        </w:div>
        <w:div w:id="1348874038">
          <w:marLeft w:val="0"/>
          <w:marRight w:val="0"/>
          <w:marTop w:val="0"/>
          <w:marBottom w:val="60"/>
          <w:divBdr>
            <w:top w:val="none" w:sz="0" w:space="0" w:color="auto"/>
            <w:left w:val="none" w:sz="0" w:space="0" w:color="auto"/>
            <w:bottom w:val="none" w:sz="0" w:space="0" w:color="auto"/>
            <w:right w:val="none" w:sz="0" w:space="0" w:color="auto"/>
          </w:divBdr>
        </w:div>
        <w:div w:id="1302466169">
          <w:marLeft w:val="0"/>
          <w:marRight w:val="0"/>
          <w:marTop w:val="0"/>
          <w:marBottom w:val="60"/>
          <w:divBdr>
            <w:top w:val="none" w:sz="0" w:space="0" w:color="auto"/>
            <w:left w:val="none" w:sz="0" w:space="0" w:color="auto"/>
            <w:bottom w:val="none" w:sz="0" w:space="0" w:color="auto"/>
            <w:right w:val="none" w:sz="0" w:space="0" w:color="auto"/>
          </w:divBdr>
        </w:div>
        <w:div w:id="902375828">
          <w:marLeft w:val="0"/>
          <w:marRight w:val="0"/>
          <w:marTop w:val="0"/>
          <w:marBottom w:val="60"/>
          <w:divBdr>
            <w:top w:val="none" w:sz="0" w:space="0" w:color="auto"/>
            <w:left w:val="none" w:sz="0" w:space="0" w:color="auto"/>
            <w:bottom w:val="none" w:sz="0" w:space="0" w:color="auto"/>
            <w:right w:val="none" w:sz="0" w:space="0" w:color="auto"/>
          </w:divBdr>
        </w:div>
        <w:div w:id="570046445">
          <w:marLeft w:val="0"/>
          <w:marRight w:val="0"/>
          <w:marTop w:val="0"/>
          <w:marBottom w:val="60"/>
          <w:divBdr>
            <w:top w:val="none" w:sz="0" w:space="0" w:color="auto"/>
            <w:left w:val="none" w:sz="0" w:space="0" w:color="auto"/>
            <w:bottom w:val="none" w:sz="0" w:space="0" w:color="auto"/>
            <w:right w:val="none" w:sz="0" w:space="0" w:color="auto"/>
          </w:divBdr>
        </w:div>
        <w:div w:id="443577100">
          <w:marLeft w:val="0"/>
          <w:marRight w:val="0"/>
          <w:marTop w:val="0"/>
          <w:marBottom w:val="60"/>
          <w:divBdr>
            <w:top w:val="none" w:sz="0" w:space="0" w:color="auto"/>
            <w:left w:val="none" w:sz="0" w:space="0" w:color="auto"/>
            <w:bottom w:val="none" w:sz="0" w:space="0" w:color="auto"/>
            <w:right w:val="none" w:sz="0" w:space="0" w:color="auto"/>
          </w:divBdr>
        </w:div>
        <w:div w:id="824080665">
          <w:marLeft w:val="0"/>
          <w:marRight w:val="0"/>
          <w:marTop w:val="0"/>
          <w:marBottom w:val="60"/>
          <w:divBdr>
            <w:top w:val="none" w:sz="0" w:space="0" w:color="auto"/>
            <w:left w:val="none" w:sz="0" w:space="0" w:color="auto"/>
            <w:bottom w:val="none" w:sz="0" w:space="0" w:color="auto"/>
            <w:right w:val="none" w:sz="0" w:space="0" w:color="auto"/>
          </w:divBdr>
        </w:div>
        <w:div w:id="1927230558">
          <w:marLeft w:val="0"/>
          <w:marRight w:val="0"/>
          <w:marTop w:val="0"/>
          <w:marBottom w:val="60"/>
          <w:divBdr>
            <w:top w:val="none" w:sz="0" w:space="0" w:color="auto"/>
            <w:left w:val="none" w:sz="0" w:space="0" w:color="auto"/>
            <w:bottom w:val="none" w:sz="0" w:space="0" w:color="auto"/>
            <w:right w:val="none" w:sz="0" w:space="0" w:color="auto"/>
          </w:divBdr>
        </w:div>
        <w:div w:id="216402613">
          <w:marLeft w:val="0"/>
          <w:marRight w:val="0"/>
          <w:marTop w:val="0"/>
          <w:marBottom w:val="60"/>
          <w:divBdr>
            <w:top w:val="none" w:sz="0" w:space="0" w:color="auto"/>
            <w:left w:val="none" w:sz="0" w:space="0" w:color="auto"/>
            <w:bottom w:val="none" w:sz="0" w:space="0" w:color="auto"/>
            <w:right w:val="none" w:sz="0" w:space="0" w:color="auto"/>
          </w:divBdr>
        </w:div>
        <w:div w:id="970478821">
          <w:marLeft w:val="0"/>
          <w:marRight w:val="0"/>
          <w:marTop w:val="0"/>
          <w:marBottom w:val="60"/>
          <w:divBdr>
            <w:top w:val="none" w:sz="0" w:space="0" w:color="auto"/>
            <w:left w:val="none" w:sz="0" w:space="0" w:color="auto"/>
            <w:bottom w:val="none" w:sz="0" w:space="0" w:color="auto"/>
            <w:right w:val="none" w:sz="0" w:space="0" w:color="auto"/>
          </w:divBdr>
        </w:div>
        <w:div w:id="2072534374">
          <w:marLeft w:val="0"/>
          <w:marRight w:val="0"/>
          <w:marTop w:val="0"/>
          <w:marBottom w:val="60"/>
          <w:divBdr>
            <w:top w:val="none" w:sz="0" w:space="0" w:color="auto"/>
            <w:left w:val="none" w:sz="0" w:space="0" w:color="auto"/>
            <w:bottom w:val="none" w:sz="0" w:space="0" w:color="auto"/>
            <w:right w:val="none" w:sz="0" w:space="0" w:color="auto"/>
          </w:divBdr>
        </w:div>
        <w:div w:id="589117324">
          <w:marLeft w:val="0"/>
          <w:marRight w:val="0"/>
          <w:marTop w:val="0"/>
          <w:marBottom w:val="60"/>
          <w:divBdr>
            <w:top w:val="none" w:sz="0" w:space="0" w:color="auto"/>
            <w:left w:val="none" w:sz="0" w:space="0" w:color="auto"/>
            <w:bottom w:val="none" w:sz="0" w:space="0" w:color="auto"/>
            <w:right w:val="none" w:sz="0" w:space="0" w:color="auto"/>
          </w:divBdr>
        </w:div>
        <w:div w:id="364605134">
          <w:marLeft w:val="0"/>
          <w:marRight w:val="0"/>
          <w:marTop w:val="0"/>
          <w:marBottom w:val="60"/>
          <w:divBdr>
            <w:top w:val="none" w:sz="0" w:space="0" w:color="auto"/>
            <w:left w:val="none" w:sz="0" w:space="0" w:color="auto"/>
            <w:bottom w:val="none" w:sz="0" w:space="0" w:color="auto"/>
            <w:right w:val="none" w:sz="0" w:space="0" w:color="auto"/>
          </w:divBdr>
        </w:div>
        <w:div w:id="30956218">
          <w:marLeft w:val="0"/>
          <w:marRight w:val="0"/>
          <w:marTop w:val="0"/>
          <w:marBottom w:val="60"/>
          <w:divBdr>
            <w:top w:val="none" w:sz="0" w:space="0" w:color="auto"/>
            <w:left w:val="none" w:sz="0" w:space="0" w:color="auto"/>
            <w:bottom w:val="none" w:sz="0" w:space="0" w:color="auto"/>
            <w:right w:val="none" w:sz="0" w:space="0" w:color="auto"/>
          </w:divBdr>
        </w:div>
        <w:div w:id="1085417188">
          <w:marLeft w:val="0"/>
          <w:marRight w:val="0"/>
          <w:marTop w:val="0"/>
          <w:marBottom w:val="60"/>
          <w:divBdr>
            <w:top w:val="none" w:sz="0" w:space="0" w:color="auto"/>
            <w:left w:val="none" w:sz="0" w:space="0" w:color="auto"/>
            <w:bottom w:val="none" w:sz="0" w:space="0" w:color="auto"/>
            <w:right w:val="none" w:sz="0" w:space="0" w:color="auto"/>
          </w:divBdr>
        </w:div>
        <w:div w:id="356125241">
          <w:marLeft w:val="0"/>
          <w:marRight w:val="0"/>
          <w:marTop w:val="0"/>
          <w:marBottom w:val="60"/>
          <w:divBdr>
            <w:top w:val="none" w:sz="0" w:space="0" w:color="auto"/>
            <w:left w:val="none" w:sz="0" w:space="0" w:color="auto"/>
            <w:bottom w:val="none" w:sz="0" w:space="0" w:color="auto"/>
            <w:right w:val="none" w:sz="0" w:space="0" w:color="auto"/>
          </w:divBdr>
        </w:div>
        <w:div w:id="776027512">
          <w:marLeft w:val="0"/>
          <w:marRight w:val="0"/>
          <w:marTop w:val="0"/>
          <w:marBottom w:val="60"/>
          <w:divBdr>
            <w:top w:val="none" w:sz="0" w:space="0" w:color="auto"/>
            <w:left w:val="none" w:sz="0" w:space="0" w:color="auto"/>
            <w:bottom w:val="none" w:sz="0" w:space="0" w:color="auto"/>
            <w:right w:val="none" w:sz="0" w:space="0" w:color="auto"/>
          </w:divBdr>
        </w:div>
        <w:div w:id="926500548">
          <w:marLeft w:val="0"/>
          <w:marRight w:val="0"/>
          <w:marTop w:val="0"/>
          <w:marBottom w:val="60"/>
          <w:divBdr>
            <w:top w:val="none" w:sz="0" w:space="0" w:color="auto"/>
            <w:left w:val="none" w:sz="0" w:space="0" w:color="auto"/>
            <w:bottom w:val="none" w:sz="0" w:space="0" w:color="auto"/>
            <w:right w:val="none" w:sz="0" w:space="0" w:color="auto"/>
          </w:divBdr>
        </w:div>
        <w:div w:id="1844777782">
          <w:marLeft w:val="0"/>
          <w:marRight w:val="0"/>
          <w:marTop w:val="0"/>
          <w:marBottom w:val="60"/>
          <w:divBdr>
            <w:top w:val="none" w:sz="0" w:space="0" w:color="auto"/>
            <w:left w:val="none" w:sz="0" w:space="0" w:color="auto"/>
            <w:bottom w:val="none" w:sz="0" w:space="0" w:color="auto"/>
            <w:right w:val="none" w:sz="0" w:space="0" w:color="auto"/>
          </w:divBdr>
        </w:div>
        <w:div w:id="175193349">
          <w:marLeft w:val="0"/>
          <w:marRight w:val="0"/>
          <w:marTop w:val="0"/>
          <w:marBottom w:val="60"/>
          <w:divBdr>
            <w:top w:val="none" w:sz="0" w:space="0" w:color="auto"/>
            <w:left w:val="none" w:sz="0" w:space="0" w:color="auto"/>
            <w:bottom w:val="none" w:sz="0" w:space="0" w:color="auto"/>
            <w:right w:val="none" w:sz="0" w:space="0" w:color="auto"/>
          </w:divBdr>
        </w:div>
        <w:div w:id="245967237">
          <w:marLeft w:val="0"/>
          <w:marRight w:val="0"/>
          <w:marTop w:val="0"/>
          <w:marBottom w:val="60"/>
          <w:divBdr>
            <w:top w:val="none" w:sz="0" w:space="0" w:color="auto"/>
            <w:left w:val="none" w:sz="0" w:space="0" w:color="auto"/>
            <w:bottom w:val="none" w:sz="0" w:space="0" w:color="auto"/>
            <w:right w:val="none" w:sz="0" w:space="0" w:color="auto"/>
          </w:divBdr>
        </w:div>
        <w:div w:id="2025207443">
          <w:marLeft w:val="0"/>
          <w:marRight w:val="0"/>
          <w:marTop w:val="0"/>
          <w:marBottom w:val="60"/>
          <w:divBdr>
            <w:top w:val="none" w:sz="0" w:space="0" w:color="auto"/>
            <w:left w:val="none" w:sz="0" w:space="0" w:color="auto"/>
            <w:bottom w:val="none" w:sz="0" w:space="0" w:color="auto"/>
            <w:right w:val="none" w:sz="0" w:space="0" w:color="auto"/>
          </w:divBdr>
        </w:div>
        <w:div w:id="1348094305">
          <w:marLeft w:val="0"/>
          <w:marRight w:val="0"/>
          <w:marTop w:val="0"/>
          <w:marBottom w:val="60"/>
          <w:divBdr>
            <w:top w:val="none" w:sz="0" w:space="0" w:color="auto"/>
            <w:left w:val="none" w:sz="0" w:space="0" w:color="auto"/>
            <w:bottom w:val="none" w:sz="0" w:space="0" w:color="auto"/>
            <w:right w:val="none" w:sz="0" w:space="0" w:color="auto"/>
          </w:divBdr>
        </w:div>
        <w:div w:id="563217222">
          <w:marLeft w:val="0"/>
          <w:marRight w:val="0"/>
          <w:marTop w:val="0"/>
          <w:marBottom w:val="60"/>
          <w:divBdr>
            <w:top w:val="none" w:sz="0" w:space="0" w:color="auto"/>
            <w:left w:val="none" w:sz="0" w:space="0" w:color="auto"/>
            <w:bottom w:val="none" w:sz="0" w:space="0" w:color="auto"/>
            <w:right w:val="none" w:sz="0" w:space="0" w:color="auto"/>
          </w:divBdr>
        </w:div>
        <w:div w:id="778183149">
          <w:marLeft w:val="0"/>
          <w:marRight w:val="0"/>
          <w:marTop w:val="0"/>
          <w:marBottom w:val="60"/>
          <w:divBdr>
            <w:top w:val="none" w:sz="0" w:space="0" w:color="auto"/>
            <w:left w:val="none" w:sz="0" w:space="0" w:color="auto"/>
            <w:bottom w:val="none" w:sz="0" w:space="0" w:color="auto"/>
            <w:right w:val="none" w:sz="0" w:space="0" w:color="auto"/>
          </w:divBdr>
        </w:div>
        <w:div w:id="549808766">
          <w:marLeft w:val="0"/>
          <w:marRight w:val="0"/>
          <w:marTop w:val="0"/>
          <w:marBottom w:val="105"/>
          <w:divBdr>
            <w:top w:val="none" w:sz="0" w:space="0" w:color="auto"/>
            <w:left w:val="none" w:sz="0" w:space="0" w:color="auto"/>
            <w:bottom w:val="none" w:sz="0" w:space="0" w:color="auto"/>
            <w:right w:val="none" w:sz="0" w:space="0" w:color="auto"/>
          </w:divBdr>
        </w:div>
        <w:div w:id="142049023">
          <w:marLeft w:val="0"/>
          <w:marRight w:val="0"/>
          <w:marTop w:val="0"/>
          <w:marBottom w:val="105"/>
          <w:divBdr>
            <w:top w:val="none" w:sz="0" w:space="0" w:color="auto"/>
            <w:left w:val="none" w:sz="0" w:space="0" w:color="auto"/>
            <w:bottom w:val="none" w:sz="0" w:space="0" w:color="auto"/>
            <w:right w:val="none" w:sz="0" w:space="0" w:color="auto"/>
          </w:divBdr>
        </w:div>
        <w:div w:id="551581440">
          <w:marLeft w:val="0"/>
          <w:marRight w:val="0"/>
          <w:marTop w:val="0"/>
          <w:marBottom w:val="105"/>
          <w:divBdr>
            <w:top w:val="none" w:sz="0" w:space="0" w:color="auto"/>
            <w:left w:val="none" w:sz="0" w:space="0" w:color="auto"/>
            <w:bottom w:val="none" w:sz="0" w:space="0" w:color="auto"/>
            <w:right w:val="none" w:sz="0" w:space="0" w:color="auto"/>
          </w:divBdr>
        </w:div>
        <w:div w:id="1463883663">
          <w:marLeft w:val="0"/>
          <w:marRight w:val="0"/>
          <w:marTop w:val="0"/>
          <w:marBottom w:val="60"/>
          <w:divBdr>
            <w:top w:val="none" w:sz="0" w:space="0" w:color="auto"/>
            <w:left w:val="none" w:sz="0" w:space="0" w:color="auto"/>
            <w:bottom w:val="none" w:sz="0" w:space="0" w:color="auto"/>
            <w:right w:val="none" w:sz="0" w:space="0" w:color="auto"/>
          </w:divBdr>
        </w:div>
        <w:div w:id="1688629853">
          <w:marLeft w:val="0"/>
          <w:marRight w:val="0"/>
          <w:marTop w:val="0"/>
          <w:marBottom w:val="60"/>
          <w:divBdr>
            <w:top w:val="none" w:sz="0" w:space="0" w:color="auto"/>
            <w:left w:val="none" w:sz="0" w:space="0" w:color="auto"/>
            <w:bottom w:val="none" w:sz="0" w:space="0" w:color="auto"/>
            <w:right w:val="none" w:sz="0" w:space="0" w:color="auto"/>
          </w:divBdr>
        </w:div>
        <w:div w:id="229461835">
          <w:marLeft w:val="0"/>
          <w:marRight w:val="0"/>
          <w:marTop w:val="0"/>
          <w:marBottom w:val="60"/>
          <w:divBdr>
            <w:top w:val="none" w:sz="0" w:space="0" w:color="auto"/>
            <w:left w:val="none" w:sz="0" w:space="0" w:color="auto"/>
            <w:bottom w:val="none" w:sz="0" w:space="0" w:color="auto"/>
            <w:right w:val="none" w:sz="0" w:space="0" w:color="auto"/>
          </w:divBdr>
        </w:div>
        <w:div w:id="341399654">
          <w:marLeft w:val="0"/>
          <w:marRight w:val="0"/>
          <w:marTop w:val="0"/>
          <w:marBottom w:val="60"/>
          <w:divBdr>
            <w:top w:val="none" w:sz="0" w:space="0" w:color="auto"/>
            <w:left w:val="none" w:sz="0" w:space="0" w:color="auto"/>
            <w:bottom w:val="none" w:sz="0" w:space="0" w:color="auto"/>
            <w:right w:val="none" w:sz="0" w:space="0" w:color="auto"/>
          </w:divBdr>
        </w:div>
        <w:div w:id="1887139848">
          <w:blockQuote w:val="1"/>
          <w:marLeft w:val="720"/>
          <w:marRight w:val="720"/>
          <w:marTop w:val="100"/>
          <w:marBottom w:val="60"/>
          <w:divBdr>
            <w:top w:val="none" w:sz="0" w:space="0" w:color="auto"/>
            <w:left w:val="none" w:sz="0" w:space="0" w:color="auto"/>
            <w:bottom w:val="none" w:sz="0" w:space="0" w:color="auto"/>
            <w:right w:val="none" w:sz="0" w:space="0" w:color="auto"/>
          </w:divBdr>
        </w:div>
        <w:div w:id="1963727047">
          <w:marLeft w:val="0"/>
          <w:marRight w:val="0"/>
          <w:marTop w:val="0"/>
          <w:marBottom w:val="60"/>
          <w:divBdr>
            <w:top w:val="none" w:sz="0" w:space="0" w:color="auto"/>
            <w:left w:val="none" w:sz="0" w:space="0" w:color="auto"/>
            <w:bottom w:val="none" w:sz="0" w:space="0" w:color="auto"/>
            <w:right w:val="none" w:sz="0" w:space="0" w:color="auto"/>
          </w:divBdr>
        </w:div>
        <w:div w:id="573203964">
          <w:marLeft w:val="0"/>
          <w:marRight w:val="0"/>
          <w:marTop w:val="0"/>
          <w:marBottom w:val="60"/>
          <w:divBdr>
            <w:top w:val="none" w:sz="0" w:space="0" w:color="auto"/>
            <w:left w:val="none" w:sz="0" w:space="0" w:color="auto"/>
            <w:bottom w:val="none" w:sz="0" w:space="0" w:color="auto"/>
            <w:right w:val="none" w:sz="0" w:space="0" w:color="auto"/>
          </w:divBdr>
        </w:div>
        <w:div w:id="183205119">
          <w:marLeft w:val="0"/>
          <w:marRight w:val="0"/>
          <w:marTop w:val="0"/>
          <w:marBottom w:val="60"/>
          <w:divBdr>
            <w:top w:val="none" w:sz="0" w:space="0" w:color="auto"/>
            <w:left w:val="none" w:sz="0" w:space="0" w:color="auto"/>
            <w:bottom w:val="none" w:sz="0" w:space="0" w:color="auto"/>
            <w:right w:val="none" w:sz="0" w:space="0" w:color="auto"/>
          </w:divBdr>
        </w:div>
        <w:div w:id="2034763706">
          <w:marLeft w:val="0"/>
          <w:marRight w:val="0"/>
          <w:marTop w:val="0"/>
          <w:marBottom w:val="60"/>
          <w:divBdr>
            <w:top w:val="none" w:sz="0" w:space="0" w:color="auto"/>
            <w:left w:val="none" w:sz="0" w:space="0" w:color="auto"/>
            <w:bottom w:val="none" w:sz="0" w:space="0" w:color="auto"/>
            <w:right w:val="none" w:sz="0" w:space="0" w:color="auto"/>
          </w:divBdr>
        </w:div>
        <w:div w:id="2006394302">
          <w:marLeft w:val="0"/>
          <w:marRight w:val="0"/>
          <w:marTop w:val="0"/>
          <w:marBottom w:val="60"/>
          <w:divBdr>
            <w:top w:val="none" w:sz="0" w:space="0" w:color="auto"/>
            <w:left w:val="none" w:sz="0" w:space="0" w:color="auto"/>
            <w:bottom w:val="none" w:sz="0" w:space="0" w:color="auto"/>
            <w:right w:val="none" w:sz="0" w:space="0" w:color="auto"/>
          </w:divBdr>
        </w:div>
        <w:div w:id="2091538374">
          <w:marLeft w:val="360"/>
          <w:marRight w:val="0"/>
          <w:marTop w:val="0"/>
          <w:marBottom w:val="60"/>
          <w:divBdr>
            <w:top w:val="none" w:sz="0" w:space="0" w:color="auto"/>
            <w:left w:val="none" w:sz="0" w:space="0" w:color="auto"/>
            <w:bottom w:val="none" w:sz="0" w:space="0" w:color="auto"/>
            <w:right w:val="none" w:sz="0" w:space="0" w:color="auto"/>
          </w:divBdr>
        </w:div>
        <w:div w:id="1777557509">
          <w:marLeft w:val="0"/>
          <w:marRight w:val="0"/>
          <w:marTop w:val="0"/>
          <w:marBottom w:val="60"/>
          <w:divBdr>
            <w:top w:val="none" w:sz="0" w:space="0" w:color="auto"/>
            <w:left w:val="none" w:sz="0" w:space="0" w:color="auto"/>
            <w:bottom w:val="none" w:sz="0" w:space="0" w:color="auto"/>
            <w:right w:val="none" w:sz="0" w:space="0" w:color="auto"/>
          </w:divBdr>
        </w:div>
        <w:div w:id="1416702998">
          <w:marLeft w:val="0"/>
          <w:marRight w:val="0"/>
          <w:marTop w:val="0"/>
          <w:marBottom w:val="60"/>
          <w:divBdr>
            <w:top w:val="none" w:sz="0" w:space="0" w:color="auto"/>
            <w:left w:val="none" w:sz="0" w:space="0" w:color="auto"/>
            <w:bottom w:val="none" w:sz="0" w:space="0" w:color="auto"/>
            <w:right w:val="none" w:sz="0" w:space="0" w:color="auto"/>
          </w:divBdr>
        </w:div>
        <w:div w:id="1290042991">
          <w:marLeft w:val="0"/>
          <w:marRight w:val="0"/>
          <w:marTop w:val="0"/>
          <w:marBottom w:val="60"/>
          <w:divBdr>
            <w:top w:val="none" w:sz="0" w:space="0" w:color="auto"/>
            <w:left w:val="none" w:sz="0" w:space="0" w:color="auto"/>
            <w:bottom w:val="none" w:sz="0" w:space="0" w:color="auto"/>
            <w:right w:val="none" w:sz="0" w:space="0" w:color="auto"/>
          </w:divBdr>
        </w:div>
        <w:div w:id="344671338">
          <w:marLeft w:val="0"/>
          <w:marRight w:val="0"/>
          <w:marTop w:val="0"/>
          <w:marBottom w:val="60"/>
          <w:divBdr>
            <w:top w:val="none" w:sz="0" w:space="0" w:color="auto"/>
            <w:left w:val="none" w:sz="0" w:space="0" w:color="auto"/>
            <w:bottom w:val="none" w:sz="0" w:space="0" w:color="auto"/>
            <w:right w:val="none" w:sz="0" w:space="0" w:color="auto"/>
          </w:divBdr>
        </w:div>
        <w:div w:id="738022530">
          <w:marLeft w:val="0"/>
          <w:marRight w:val="0"/>
          <w:marTop w:val="0"/>
          <w:marBottom w:val="60"/>
          <w:divBdr>
            <w:top w:val="none" w:sz="0" w:space="0" w:color="auto"/>
            <w:left w:val="none" w:sz="0" w:space="0" w:color="auto"/>
            <w:bottom w:val="none" w:sz="0" w:space="0" w:color="auto"/>
            <w:right w:val="none" w:sz="0" w:space="0" w:color="auto"/>
          </w:divBdr>
        </w:div>
        <w:div w:id="809594181">
          <w:marLeft w:val="0"/>
          <w:marRight w:val="0"/>
          <w:marTop w:val="0"/>
          <w:marBottom w:val="60"/>
          <w:divBdr>
            <w:top w:val="none" w:sz="0" w:space="0" w:color="auto"/>
            <w:left w:val="none" w:sz="0" w:space="0" w:color="auto"/>
            <w:bottom w:val="none" w:sz="0" w:space="0" w:color="auto"/>
            <w:right w:val="none" w:sz="0" w:space="0" w:color="auto"/>
          </w:divBdr>
        </w:div>
        <w:div w:id="277418537">
          <w:marLeft w:val="0"/>
          <w:marRight w:val="0"/>
          <w:marTop w:val="0"/>
          <w:marBottom w:val="60"/>
          <w:divBdr>
            <w:top w:val="none" w:sz="0" w:space="0" w:color="auto"/>
            <w:left w:val="none" w:sz="0" w:space="0" w:color="auto"/>
            <w:bottom w:val="none" w:sz="0" w:space="0" w:color="auto"/>
            <w:right w:val="none" w:sz="0" w:space="0" w:color="auto"/>
          </w:divBdr>
        </w:div>
        <w:div w:id="997539050">
          <w:marLeft w:val="0"/>
          <w:marRight w:val="0"/>
          <w:marTop w:val="0"/>
          <w:marBottom w:val="60"/>
          <w:divBdr>
            <w:top w:val="none" w:sz="0" w:space="0" w:color="auto"/>
            <w:left w:val="none" w:sz="0" w:space="0" w:color="auto"/>
            <w:bottom w:val="none" w:sz="0" w:space="0" w:color="auto"/>
            <w:right w:val="none" w:sz="0" w:space="0" w:color="auto"/>
          </w:divBdr>
        </w:div>
        <w:div w:id="1723821266">
          <w:marLeft w:val="0"/>
          <w:marRight w:val="0"/>
          <w:marTop w:val="0"/>
          <w:marBottom w:val="60"/>
          <w:divBdr>
            <w:top w:val="none" w:sz="0" w:space="0" w:color="auto"/>
            <w:left w:val="none" w:sz="0" w:space="0" w:color="auto"/>
            <w:bottom w:val="none" w:sz="0" w:space="0" w:color="auto"/>
            <w:right w:val="none" w:sz="0" w:space="0" w:color="auto"/>
          </w:divBdr>
        </w:div>
        <w:div w:id="1628505743">
          <w:marLeft w:val="0"/>
          <w:marRight w:val="0"/>
          <w:marTop w:val="0"/>
          <w:marBottom w:val="60"/>
          <w:divBdr>
            <w:top w:val="none" w:sz="0" w:space="0" w:color="auto"/>
            <w:left w:val="none" w:sz="0" w:space="0" w:color="auto"/>
            <w:bottom w:val="none" w:sz="0" w:space="0" w:color="auto"/>
            <w:right w:val="none" w:sz="0" w:space="0" w:color="auto"/>
          </w:divBdr>
        </w:div>
        <w:div w:id="360981626">
          <w:marLeft w:val="0"/>
          <w:marRight w:val="0"/>
          <w:marTop w:val="0"/>
          <w:marBottom w:val="60"/>
          <w:divBdr>
            <w:top w:val="none" w:sz="0" w:space="0" w:color="auto"/>
            <w:left w:val="none" w:sz="0" w:space="0" w:color="auto"/>
            <w:bottom w:val="none" w:sz="0" w:space="0" w:color="auto"/>
            <w:right w:val="none" w:sz="0" w:space="0" w:color="auto"/>
          </w:divBdr>
        </w:div>
        <w:div w:id="1686519224">
          <w:marLeft w:val="0"/>
          <w:marRight w:val="0"/>
          <w:marTop w:val="0"/>
          <w:marBottom w:val="60"/>
          <w:divBdr>
            <w:top w:val="none" w:sz="0" w:space="0" w:color="auto"/>
            <w:left w:val="none" w:sz="0" w:space="0" w:color="auto"/>
            <w:bottom w:val="none" w:sz="0" w:space="0" w:color="auto"/>
            <w:right w:val="none" w:sz="0" w:space="0" w:color="auto"/>
          </w:divBdr>
        </w:div>
        <w:div w:id="1333147712">
          <w:marLeft w:val="0"/>
          <w:marRight w:val="0"/>
          <w:marTop w:val="0"/>
          <w:marBottom w:val="60"/>
          <w:divBdr>
            <w:top w:val="none" w:sz="0" w:space="0" w:color="auto"/>
            <w:left w:val="none" w:sz="0" w:space="0" w:color="auto"/>
            <w:bottom w:val="none" w:sz="0" w:space="0" w:color="auto"/>
            <w:right w:val="none" w:sz="0" w:space="0" w:color="auto"/>
          </w:divBdr>
        </w:div>
        <w:div w:id="261307174">
          <w:marLeft w:val="0"/>
          <w:marRight w:val="0"/>
          <w:marTop w:val="0"/>
          <w:marBottom w:val="0"/>
          <w:divBdr>
            <w:top w:val="none" w:sz="0" w:space="0" w:color="auto"/>
            <w:left w:val="none" w:sz="0" w:space="0" w:color="auto"/>
            <w:bottom w:val="none" w:sz="0" w:space="0" w:color="auto"/>
            <w:right w:val="none" w:sz="0" w:space="0" w:color="auto"/>
          </w:divBdr>
        </w:div>
        <w:div w:id="1772818179">
          <w:marLeft w:val="0"/>
          <w:marRight w:val="0"/>
          <w:marTop w:val="0"/>
          <w:marBottom w:val="0"/>
          <w:divBdr>
            <w:top w:val="none" w:sz="0" w:space="0" w:color="auto"/>
            <w:left w:val="none" w:sz="0" w:space="0" w:color="auto"/>
            <w:bottom w:val="none" w:sz="0" w:space="0" w:color="auto"/>
            <w:right w:val="none" w:sz="0" w:space="0" w:color="auto"/>
          </w:divBdr>
          <w:divsChild>
            <w:div w:id="1131748786">
              <w:marLeft w:val="0"/>
              <w:marRight w:val="0"/>
              <w:marTop w:val="0"/>
              <w:marBottom w:val="0"/>
              <w:divBdr>
                <w:top w:val="none" w:sz="0" w:space="0" w:color="auto"/>
                <w:left w:val="none" w:sz="0" w:space="0" w:color="auto"/>
                <w:bottom w:val="none" w:sz="0" w:space="0" w:color="auto"/>
                <w:right w:val="none" w:sz="0" w:space="0" w:color="auto"/>
              </w:divBdr>
            </w:div>
            <w:div w:id="948703307">
              <w:marLeft w:val="0"/>
              <w:marRight w:val="0"/>
              <w:marTop w:val="0"/>
              <w:marBottom w:val="0"/>
              <w:divBdr>
                <w:top w:val="none" w:sz="0" w:space="0" w:color="auto"/>
                <w:left w:val="none" w:sz="0" w:space="0" w:color="auto"/>
                <w:bottom w:val="none" w:sz="0" w:space="0" w:color="auto"/>
                <w:right w:val="none" w:sz="0" w:space="0" w:color="auto"/>
              </w:divBdr>
            </w:div>
            <w:div w:id="466244721">
              <w:marLeft w:val="0"/>
              <w:marRight w:val="0"/>
              <w:marTop w:val="0"/>
              <w:marBottom w:val="0"/>
              <w:divBdr>
                <w:top w:val="none" w:sz="0" w:space="0" w:color="auto"/>
                <w:left w:val="none" w:sz="0" w:space="0" w:color="auto"/>
                <w:bottom w:val="none" w:sz="0" w:space="0" w:color="auto"/>
                <w:right w:val="none" w:sz="0" w:space="0" w:color="auto"/>
              </w:divBdr>
            </w:div>
            <w:div w:id="371617328">
              <w:marLeft w:val="0"/>
              <w:marRight w:val="0"/>
              <w:marTop w:val="0"/>
              <w:marBottom w:val="0"/>
              <w:divBdr>
                <w:top w:val="none" w:sz="0" w:space="0" w:color="auto"/>
                <w:left w:val="none" w:sz="0" w:space="0" w:color="auto"/>
                <w:bottom w:val="none" w:sz="0" w:space="0" w:color="auto"/>
                <w:right w:val="none" w:sz="0" w:space="0" w:color="auto"/>
              </w:divBdr>
            </w:div>
            <w:div w:id="1661076989">
              <w:marLeft w:val="0"/>
              <w:marRight w:val="0"/>
              <w:marTop w:val="0"/>
              <w:marBottom w:val="0"/>
              <w:divBdr>
                <w:top w:val="none" w:sz="0" w:space="0" w:color="auto"/>
                <w:left w:val="none" w:sz="0" w:space="0" w:color="auto"/>
                <w:bottom w:val="none" w:sz="0" w:space="0" w:color="auto"/>
                <w:right w:val="none" w:sz="0" w:space="0" w:color="auto"/>
              </w:divBdr>
            </w:div>
            <w:div w:id="839389789">
              <w:marLeft w:val="0"/>
              <w:marRight w:val="0"/>
              <w:marTop w:val="0"/>
              <w:marBottom w:val="0"/>
              <w:divBdr>
                <w:top w:val="none" w:sz="0" w:space="0" w:color="auto"/>
                <w:left w:val="none" w:sz="0" w:space="0" w:color="auto"/>
                <w:bottom w:val="none" w:sz="0" w:space="0" w:color="auto"/>
                <w:right w:val="none" w:sz="0" w:space="0" w:color="auto"/>
              </w:divBdr>
            </w:div>
            <w:div w:id="191699002">
              <w:marLeft w:val="0"/>
              <w:marRight w:val="0"/>
              <w:marTop w:val="0"/>
              <w:marBottom w:val="0"/>
              <w:divBdr>
                <w:top w:val="none" w:sz="0" w:space="0" w:color="auto"/>
                <w:left w:val="none" w:sz="0" w:space="0" w:color="auto"/>
                <w:bottom w:val="none" w:sz="0" w:space="0" w:color="auto"/>
                <w:right w:val="none" w:sz="0" w:space="0" w:color="auto"/>
              </w:divBdr>
            </w:div>
            <w:div w:id="1238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7891">
      <w:bodyDiv w:val="1"/>
      <w:marLeft w:val="0"/>
      <w:marRight w:val="0"/>
      <w:marTop w:val="0"/>
      <w:marBottom w:val="0"/>
      <w:divBdr>
        <w:top w:val="none" w:sz="0" w:space="0" w:color="auto"/>
        <w:left w:val="none" w:sz="0" w:space="0" w:color="auto"/>
        <w:bottom w:val="none" w:sz="0" w:space="0" w:color="auto"/>
        <w:right w:val="none" w:sz="0" w:space="0" w:color="auto"/>
      </w:divBdr>
      <w:divsChild>
        <w:div w:id="80837445">
          <w:marLeft w:val="0"/>
          <w:marRight w:val="0"/>
          <w:marTop w:val="0"/>
          <w:marBottom w:val="60"/>
          <w:divBdr>
            <w:top w:val="none" w:sz="0" w:space="0" w:color="auto"/>
            <w:left w:val="none" w:sz="0" w:space="0" w:color="auto"/>
            <w:bottom w:val="none" w:sz="0" w:space="0" w:color="auto"/>
            <w:right w:val="none" w:sz="0" w:space="0" w:color="auto"/>
          </w:divBdr>
        </w:div>
        <w:div w:id="582296289">
          <w:marLeft w:val="0"/>
          <w:marRight w:val="0"/>
          <w:marTop w:val="0"/>
          <w:marBottom w:val="60"/>
          <w:divBdr>
            <w:top w:val="none" w:sz="0" w:space="0" w:color="auto"/>
            <w:left w:val="none" w:sz="0" w:space="0" w:color="auto"/>
            <w:bottom w:val="none" w:sz="0" w:space="0" w:color="auto"/>
            <w:right w:val="none" w:sz="0" w:space="0" w:color="auto"/>
          </w:divBdr>
        </w:div>
        <w:div w:id="510218323">
          <w:marLeft w:val="0"/>
          <w:marRight w:val="0"/>
          <w:marTop w:val="0"/>
          <w:marBottom w:val="60"/>
          <w:divBdr>
            <w:top w:val="none" w:sz="0" w:space="0" w:color="auto"/>
            <w:left w:val="none" w:sz="0" w:space="0" w:color="auto"/>
            <w:bottom w:val="none" w:sz="0" w:space="0" w:color="auto"/>
            <w:right w:val="none" w:sz="0" w:space="0" w:color="auto"/>
          </w:divBdr>
        </w:div>
        <w:div w:id="305818597">
          <w:marLeft w:val="360"/>
          <w:marRight w:val="0"/>
          <w:marTop w:val="0"/>
          <w:marBottom w:val="60"/>
          <w:divBdr>
            <w:top w:val="none" w:sz="0" w:space="0" w:color="auto"/>
            <w:left w:val="none" w:sz="0" w:space="0" w:color="auto"/>
            <w:bottom w:val="none" w:sz="0" w:space="0" w:color="auto"/>
            <w:right w:val="none" w:sz="0" w:space="0" w:color="auto"/>
          </w:divBdr>
        </w:div>
        <w:div w:id="1484657724">
          <w:marLeft w:val="0"/>
          <w:marRight w:val="0"/>
          <w:marTop w:val="0"/>
          <w:marBottom w:val="60"/>
          <w:divBdr>
            <w:top w:val="none" w:sz="0" w:space="0" w:color="auto"/>
            <w:left w:val="none" w:sz="0" w:space="0" w:color="auto"/>
            <w:bottom w:val="none" w:sz="0" w:space="0" w:color="auto"/>
            <w:right w:val="none" w:sz="0" w:space="0" w:color="auto"/>
          </w:divBdr>
        </w:div>
        <w:div w:id="1396277067">
          <w:marLeft w:val="0"/>
          <w:marRight w:val="0"/>
          <w:marTop w:val="0"/>
          <w:marBottom w:val="60"/>
          <w:divBdr>
            <w:top w:val="none" w:sz="0" w:space="0" w:color="auto"/>
            <w:left w:val="none" w:sz="0" w:space="0" w:color="auto"/>
            <w:bottom w:val="none" w:sz="0" w:space="0" w:color="auto"/>
            <w:right w:val="none" w:sz="0" w:space="0" w:color="auto"/>
          </w:divBdr>
        </w:div>
        <w:div w:id="446660009">
          <w:marLeft w:val="0"/>
          <w:marRight w:val="0"/>
          <w:marTop w:val="0"/>
          <w:marBottom w:val="60"/>
          <w:divBdr>
            <w:top w:val="none" w:sz="0" w:space="0" w:color="auto"/>
            <w:left w:val="none" w:sz="0" w:space="0" w:color="auto"/>
            <w:bottom w:val="none" w:sz="0" w:space="0" w:color="auto"/>
            <w:right w:val="none" w:sz="0" w:space="0" w:color="auto"/>
          </w:divBdr>
        </w:div>
        <w:div w:id="2067794094">
          <w:marLeft w:val="0"/>
          <w:marRight w:val="0"/>
          <w:marTop w:val="0"/>
          <w:marBottom w:val="60"/>
          <w:divBdr>
            <w:top w:val="none" w:sz="0" w:space="0" w:color="auto"/>
            <w:left w:val="none" w:sz="0" w:space="0" w:color="auto"/>
            <w:bottom w:val="none" w:sz="0" w:space="0" w:color="auto"/>
            <w:right w:val="none" w:sz="0" w:space="0" w:color="auto"/>
          </w:divBdr>
        </w:div>
        <w:div w:id="47655191">
          <w:marLeft w:val="0"/>
          <w:marRight w:val="0"/>
          <w:marTop w:val="0"/>
          <w:marBottom w:val="60"/>
          <w:divBdr>
            <w:top w:val="none" w:sz="0" w:space="0" w:color="auto"/>
            <w:left w:val="none" w:sz="0" w:space="0" w:color="auto"/>
            <w:bottom w:val="none" w:sz="0" w:space="0" w:color="auto"/>
            <w:right w:val="none" w:sz="0" w:space="0" w:color="auto"/>
          </w:divBdr>
        </w:div>
        <w:div w:id="1600716942">
          <w:marLeft w:val="0"/>
          <w:marRight w:val="0"/>
          <w:marTop w:val="0"/>
          <w:marBottom w:val="60"/>
          <w:divBdr>
            <w:top w:val="none" w:sz="0" w:space="0" w:color="auto"/>
            <w:left w:val="none" w:sz="0" w:space="0" w:color="auto"/>
            <w:bottom w:val="none" w:sz="0" w:space="0" w:color="auto"/>
            <w:right w:val="none" w:sz="0" w:space="0" w:color="auto"/>
          </w:divBdr>
        </w:div>
        <w:div w:id="1488862547">
          <w:marLeft w:val="0"/>
          <w:marRight w:val="0"/>
          <w:marTop w:val="0"/>
          <w:marBottom w:val="60"/>
          <w:divBdr>
            <w:top w:val="none" w:sz="0" w:space="0" w:color="auto"/>
            <w:left w:val="none" w:sz="0" w:space="0" w:color="auto"/>
            <w:bottom w:val="none" w:sz="0" w:space="0" w:color="auto"/>
            <w:right w:val="none" w:sz="0" w:space="0" w:color="auto"/>
          </w:divBdr>
        </w:div>
        <w:div w:id="1177111231">
          <w:marLeft w:val="0"/>
          <w:marRight w:val="0"/>
          <w:marTop w:val="0"/>
          <w:marBottom w:val="60"/>
          <w:divBdr>
            <w:top w:val="none" w:sz="0" w:space="0" w:color="auto"/>
            <w:left w:val="none" w:sz="0" w:space="0" w:color="auto"/>
            <w:bottom w:val="none" w:sz="0" w:space="0" w:color="auto"/>
            <w:right w:val="none" w:sz="0" w:space="0" w:color="auto"/>
          </w:divBdr>
        </w:div>
        <w:div w:id="262540553">
          <w:marLeft w:val="360"/>
          <w:marRight w:val="0"/>
          <w:marTop w:val="0"/>
          <w:marBottom w:val="60"/>
          <w:divBdr>
            <w:top w:val="none" w:sz="0" w:space="0" w:color="auto"/>
            <w:left w:val="none" w:sz="0" w:space="0" w:color="auto"/>
            <w:bottom w:val="none" w:sz="0" w:space="0" w:color="auto"/>
            <w:right w:val="none" w:sz="0" w:space="0" w:color="auto"/>
          </w:divBdr>
        </w:div>
        <w:div w:id="529488628">
          <w:marLeft w:val="0"/>
          <w:marRight w:val="0"/>
          <w:marTop w:val="0"/>
          <w:marBottom w:val="60"/>
          <w:divBdr>
            <w:top w:val="none" w:sz="0" w:space="0" w:color="auto"/>
            <w:left w:val="none" w:sz="0" w:space="0" w:color="auto"/>
            <w:bottom w:val="none" w:sz="0" w:space="0" w:color="auto"/>
            <w:right w:val="none" w:sz="0" w:space="0" w:color="auto"/>
          </w:divBdr>
        </w:div>
        <w:div w:id="1489176895">
          <w:marLeft w:val="0"/>
          <w:marRight w:val="0"/>
          <w:marTop w:val="0"/>
          <w:marBottom w:val="60"/>
          <w:divBdr>
            <w:top w:val="none" w:sz="0" w:space="0" w:color="auto"/>
            <w:left w:val="none" w:sz="0" w:space="0" w:color="auto"/>
            <w:bottom w:val="none" w:sz="0" w:space="0" w:color="auto"/>
            <w:right w:val="none" w:sz="0" w:space="0" w:color="auto"/>
          </w:divBdr>
        </w:div>
        <w:div w:id="1395542625">
          <w:marLeft w:val="0"/>
          <w:marRight w:val="0"/>
          <w:marTop w:val="0"/>
          <w:marBottom w:val="60"/>
          <w:divBdr>
            <w:top w:val="none" w:sz="0" w:space="0" w:color="auto"/>
            <w:left w:val="none" w:sz="0" w:space="0" w:color="auto"/>
            <w:bottom w:val="none" w:sz="0" w:space="0" w:color="auto"/>
            <w:right w:val="none" w:sz="0" w:space="0" w:color="auto"/>
          </w:divBdr>
        </w:div>
        <w:div w:id="130709184">
          <w:marLeft w:val="0"/>
          <w:marRight w:val="0"/>
          <w:marTop w:val="0"/>
          <w:marBottom w:val="60"/>
          <w:divBdr>
            <w:top w:val="none" w:sz="0" w:space="0" w:color="auto"/>
            <w:left w:val="none" w:sz="0" w:space="0" w:color="auto"/>
            <w:bottom w:val="none" w:sz="0" w:space="0" w:color="auto"/>
            <w:right w:val="none" w:sz="0" w:space="0" w:color="auto"/>
          </w:divBdr>
        </w:div>
        <w:div w:id="1582252646">
          <w:marLeft w:val="0"/>
          <w:marRight w:val="0"/>
          <w:marTop w:val="0"/>
          <w:marBottom w:val="60"/>
          <w:divBdr>
            <w:top w:val="none" w:sz="0" w:space="0" w:color="auto"/>
            <w:left w:val="none" w:sz="0" w:space="0" w:color="auto"/>
            <w:bottom w:val="none" w:sz="0" w:space="0" w:color="auto"/>
            <w:right w:val="none" w:sz="0" w:space="0" w:color="auto"/>
          </w:divBdr>
        </w:div>
        <w:div w:id="1621372555">
          <w:marLeft w:val="0"/>
          <w:marRight w:val="0"/>
          <w:marTop w:val="0"/>
          <w:marBottom w:val="60"/>
          <w:divBdr>
            <w:top w:val="none" w:sz="0" w:space="0" w:color="auto"/>
            <w:left w:val="none" w:sz="0" w:space="0" w:color="auto"/>
            <w:bottom w:val="none" w:sz="0" w:space="0" w:color="auto"/>
            <w:right w:val="none" w:sz="0" w:space="0" w:color="auto"/>
          </w:divBdr>
        </w:div>
        <w:div w:id="231625100">
          <w:marLeft w:val="0"/>
          <w:marRight w:val="0"/>
          <w:marTop w:val="0"/>
          <w:marBottom w:val="60"/>
          <w:divBdr>
            <w:top w:val="none" w:sz="0" w:space="0" w:color="auto"/>
            <w:left w:val="none" w:sz="0" w:space="0" w:color="auto"/>
            <w:bottom w:val="none" w:sz="0" w:space="0" w:color="auto"/>
            <w:right w:val="none" w:sz="0" w:space="0" w:color="auto"/>
          </w:divBdr>
        </w:div>
        <w:div w:id="21787291">
          <w:marLeft w:val="360"/>
          <w:marRight w:val="0"/>
          <w:marTop w:val="0"/>
          <w:marBottom w:val="60"/>
          <w:divBdr>
            <w:top w:val="none" w:sz="0" w:space="0" w:color="auto"/>
            <w:left w:val="none" w:sz="0" w:space="0" w:color="auto"/>
            <w:bottom w:val="none" w:sz="0" w:space="0" w:color="auto"/>
            <w:right w:val="none" w:sz="0" w:space="0" w:color="auto"/>
          </w:divBdr>
        </w:div>
        <w:div w:id="1250650385">
          <w:marLeft w:val="0"/>
          <w:marRight w:val="0"/>
          <w:marTop w:val="0"/>
          <w:marBottom w:val="60"/>
          <w:divBdr>
            <w:top w:val="none" w:sz="0" w:space="0" w:color="auto"/>
            <w:left w:val="none" w:sz="0" w:space="0" w:color="auto"/>
            <w:bottom w:val="none" w:sz="0" w:space="0" w:color="auto"/>
            <w:right w:val="none" w:sz="0" w:space="0" w:color="auto"/>
          </w:divBdr>
        </w:div>
        <w:div w:id="1729381894">
          <w:marLeft w:val="0"/>
          <w:marRight w:val="0"/>
          <w:marTop w:val="0"/>
          <w:marBottom w:val="60"/>
          <w:divBdr>
            <w:top w:val="none" w:sz="0" w:space="0" w:color="auto"/>
            <w:left w:val="none" w:sz="0" w:space="0" w:color="auto"/>
            <w:bottom w:val="none" w:sz="0" w:space="0" w:color="auto"/>
            <w:right w:val="none" w:sz="0" w:space="0" w:color="auto"/>
          </w:divBdr>
        </w:div>
        <w:div w:id="2081556116">
          <w:marLeft w:val="0"/>
          <w:marRight w:val="0"/>
          <w:marTop w:val="0"/>
          <w:marBottom w:val="60"/>
          <w:divBdr>
            <w:top w:val="none" w:sz="0" w:space="0" w:color="auto"/>
            <w:left w:val="none" w:sz="0" w:space="0" w:color="auto"/>
            <w:bottom w:val="none" w:sz="0" w:space="0" w:color="auto"/>
            <w:right w:val="none" w:sz="0" w:space="0" w:color="auto"/>
          </w:divBdr>
        </w:div>
        <w:div w:id="1425297470">
          <w:marLeft w:val="0"/>
          <w:marRight w:val="0"/>
          <w:marTop w:val="0"/>
          <w:marBottom w:val="60"/>
          <w:divBdr>
            <w:top w:val="none" w:sz="0" w:space="0" w:color="auto"/>
            <w:left w:val="none" w:sz="0" w:space="0" w:color="auto"/>
            <w:bottom w:val="none" w:sz="0" w:space="0" w:color="auto"/>
            <w:right w:val="none" w:sz="0" w:space="0" w:color="auto"/>
          </w:divBdr>
        </w:div>
        <w:div w:id="19283191">
          <w:marLeft w:val="0"/>
          <w:marRight w:val="0"/>
          <w:marTop w:val="0"/>
          <w:marBottom w:val="60"/>
          <w:divBdr>
            <w:top w:val="none" w:sz="0" w:space="0" w:color="auto"/>
            <w:left w:val="none" w:sz="0" w:space="0" w:color="auto"/>
            <w:bottom w:val="none" w:sz="0" w:space="0" w:color="auto"/>
            <w:right w:val="none" w:sz="0" w:space="0" w:color="auto"/>
          </w:divBdr>
        </w:div>
        <w:div w:id="1713574662">
          <w:marLeft w:val="0"/>
          <w:marRight w:val="0"/>
          <w:marTop w:val="0"/>
          <w:marBottom w:val="60"/>
          <w:divBdr>
            <w:top w:val="none" w:sz="0" w:space="0" w:color="auto"/>
            <w:left w:val="none" w:sz="0" w:space="0" w:color="auto"/>
            <w:bottom w:val="none" w:sz="0" w:space="0" w:color="auto"/>
            <w:right w:val="none" w:sz="0" w:space="0" w:color="auto"/>
          </w:divBdr>
        </w:div>
        <w:div w:id="1697079499">
          <w:marLeft w:val="0"/>
          <w:marRight w:val="0"/>
          <w:marTop w:val="0"/>
          <w:marBottom w:val="60"/>
          <w:divBdr>
            <w:top w:val="none" w:sz="0" w:space="0" w:color="auto"/>
            <w:left w:val="none" w:sz="0" w:space="0" w:color="auto"/>
            <w:bottom w:val="none" w:sz="0" w:space="0" w:color="auto"/>
            <w:right w:val="none" w:sz="0" w:space="0" w:color="auto"/>
          </w:divBdr>
        </w:div>
        <w:div w:id="1786927352">
          <w:marLeft w:val="0"/>
          <w:marRight w:val="0"/>
          <w:marTop w:val="0"/>
          <w:marBottom w:val="60"/>
          <w:divBdr>
            <w:top w:val="none" w:sz="0" w:space="0" w:color="auto"/>
            <w:left w:val="none" w:sz="0" w:space="0" w:color="auto"/>
            <w:bottom w:val="none" w:sz="0" w:space="0" w:color="auto"/>
            <w:right w:val="none" w:sz="0" w:space="0" w:color="auto"/>
          </w:divBdr>
        </w:div>
        <w:div w:id="949775120">
          <w:marLeft w:val="0"/>
          <w:marRight w:val="0"/>
          <w:marTop w:val="0"/>
          <w:marBottom w:val="60"/>
          <w:divBdr>
            <w:top w:val="none" w:sz="0" w:space="0" w:color="auto"/>
            <w:left w:val="none" w:sz="0" w:space="0" w:color="auto"/>
            <w:bottom w:val="none" w:sz="0" w:space="0" w:color="auto"/>
            <w:right w:val="none" w:sz="0" w:space="0" w:color="auto"/>
          </w:divBdr>
        </w:div>
        <w:div w:id="1652251218">
          <w:marLeft w:val="0"/>
          <w:marRight w:val="0"/>
          <w:marTop w:val="0"/>
          <w:marBottom w:val="60"/>
          <w:divBdr>
            <w:top w:val="none" w:sz="0" w:space="0" w:color="auto"/>
            <w:left w:val="none" w:sz="0" w:space="0" w:color="auto"/>
            <w:bottom w:val="none" w:sz="0" w:space="0" w:color="auto"/>
            <w:right w:val="none" w:sz="0" w:space="0" w:color="auto"/>
          </w:divBdr>
        </w:div>
        <w:div w:id="457263229">
          <w:marLeft w:val="0"/>
          <w:marRight w:val="0"/>
          <w:marTop w:val="0"/>
          <w:marBottom w:val="60"/>
          <w:divBdr>
            <w:top w:val="none" w:sz="0" w:space="0" w:color="auto"/>
            <w:left w:val="none" w:sz="0" w:space="0" w:color="auto"/>
            <w:bottom w:val="none" w:sz="0" w:space="0" w:color="auto"/>
            <w:right w:val="none" w:sz="0" w:space="0" w:color="auto"/>
          </w:divBdr>
        </w:div>
        <w:div w:id="2048484981">
          <w:marLeft w:val="0"/>
          <w:marRight w:val="0"/>
          <w:marTop w:val="0"/>
          <w:marBottom w:val="60"/>
          <w:divBdr>
            <w:top w:val="none" w:sz="0" w:space="0" w:color="auto"/>
            <w:left w:val="none" w:sz="0" w:space="0" w:color="auto"/>
            <w:bottom w:val="none" w:sz="0" w:space="0" w:color="auto"/>
            <w:right w:val="none" w:sz="0" w:space="0" w:color="auto"/>
          </w:divBdr>
        </w:div>
        <w:div w:id="703023355">
          <w:marLeft w:val="0"/>
          <w:marRight w:val="0"/>
          <w:marTop w:val="0"/>
          <w:marBottom w:val="60"/>
          <w:divBdr>
            <w:top w:val="none" w:sz="0" w:space="0" w:color="auto"/>
            <w:left w:val="none" w:sz="0" w:space="0" w:color="auto"/>
            <w:bottom w:val="none" w:sz="0" w:space="0" w:color="auto"/>
            <w:right w:val="none" w:sz="0" w:space="0" w:color="auto"/>
          </w:divBdr>
        </w:div>
        <w:div w:id="1873567506">
          <w:marLeft w:val="0"/>
          <w:marRight w:val="0"/>
          <w:marTop w:val="0"/>
          <w:marBottom w:val="60"/>
          <w:divBdr>
            <w:top w:val="none" w:sz="0" w:space="0" w:color="auto"/>
            <w:left w:val="none" w:sz="0" w:space="0" w:color="auto"/>
            <w:bottom w:val="none" w:sz="0" w:space="0" w:color="auto"/>
            <w:right w:val="none" w:sz="0" w:space="0" w:color="auto"/>
          </w:divBdr>
        </w:div>
        <w:div w:id="1233395548">
          <w:marLeft w:val="0"/>
          <w:marRight w:val="0"/>
          <w:marTop w:val="0"/>
          <w:marBottom w:val="60"/>
          <w:divBdr>
            <w:top w:val="none" w:sz="0" w:space="0" w:color="auto"/>
            <w:left w:val="none" w:sz="0" w:space="0" w:color="auto"/>
            <w:bottom w:val="none" w:sz="0" w:space="0" w:color="auto"/>
            <w:right w:val="none" w:sz="0" w:space="0" w:color="auto"/>
          </w:divBdr>
        </w:div>
        <w:div w:id="597829018">
          <w:marLeft w:val="0"/>
          <w:marRight w:val="0"/>
          <w:marTop w:val="0"/>
          <w:marBottom w:val="60"/>
          <w:divBdr>
            <w:top w:val="none" w:sz="0" w:space="0" w:color="auto"/>
            <w:left w:val="none" w:sz="0" w:space="0" w:color="auto"/>
            <w:bottom w:val="none" w:sz="0" w:space="0" w:color="auto"/>
            <w:right w:val="none" w:sz="0" w:space="0" w:color="auto"/>
          </w:divBdr>
        </w:div>
        <w:div w:id="179589795">
          <w:marLeft w:val="0"/>
          <w:marRight w:val="0"/>
          <w:marTop w:val="0"/>
          <w:marBottom w:val="60"/>
          <w:divBdr>
            <w:top w:val="none" w:sz="0" w:space="0" w:color="auto"/>
            <w:left w:val="none" w:sz="0" w:space="0" w:color="auto"/>
            <w:bottom w:val="none" w:sz="0" w:space="0" w:color="auto"/>
            <w:right w:val="none" w:sz="0" w:space="0" w:color="auto"/>
          </w:divBdr>
        </w:div>
        <w:div w:id="1537694258">
          <w:marLeft w:val="0"/>
          <w:marRight w:val="0"/>
          <w:marTop w:val="0"/>
          <w:marBottom w:val="60"/>
          <w:divBdr>
            <w:top w:val="none" w:sz="0" w:space="0" w:color="auto"/>
            <w:left w:val="none" w:sz="0" w:space="0" w:color="auto"/>
            <w:bottom w:val="none" w:sz="0" w:space="0" w:color="auto"/>
            <w:right w:val="none" w:sz="0" w:space="0" w:color="auto"/>
          </w:divBdr>
        </w:div>
        <w:div w:id="1538618638">
          <w:marLeft w:val="0"/>
          <w:marRight w:val="0"/>
          <w:marTop w:val="0"/>
          <w:marBottom w:val="60"/>
          <w:divBdr>
            <w:top w:val="none" w:sz="0" w:space="0" w:color="auto"/>
            <w:left w:val="none" w:sz="0" w:space="0" w:color="auto"/>
            <w:bottom w:val="none" w:sz="0" w:space="0" w:color="auto"/>
            <w:right w:val="none" w:sz="0" w:space="0" w:color="auto"/>
          </w:divBdr>
        </w:div>
        <w:div w:id="1222714909">
          <w:marLeft w:val="0"/>
          <w:marRight w:val="0"/>
          <w:marTop w:val="0"/>
          <w:marBottom w:val="60"/>
          <w:divBdr>
            <w:top w:val="none" w:sz="0" w:space="0" w:color="auto"/>
            <w:left w:val="none" w:sz="0" w:space="0" w:color="auto"/>
            <w:bottom w:val="none" w:sz="0" w:space="0" w:color="auto"/>
            <w:right w:val="none" w:sz="0" w:space="0" w:color="auto"/>
          </w:divBdr>
        </w:div>
        <w:div w:id="1250625794">
          <w:marLeft w:val="0"/>
          <w:marRight w:val="0"/>
          <w:marTop w:val="0"/>
          <w:marBottom w:val="60"/>
          <w:divBdr>
            <w:top w:val="none" w:sz="0" w:space="0" w:color="auto"/>
            <w:left w:val="none" w:sz="0" w:space="0" w:color="auto"/>
            <w:bottom w:val="none" w:sz="0" w:space="0" w:color="auto"/>
            <w:right w:val="none" w:sz="0" w:space="0" w:color="auto"/>
          </w:divBdr>
        </w:div>
        <w:div w:id="291398787">
          <w:marLeft w:val="0"/>
          <w:marRight w:val="0"/>
          <w:marTop w:val="0"/>
          <w:marBottom w:val="60"/>
          <w:divBdr>
            <w:top w:val="none" w:sz="0" w:space="0" w:color="auto"/>
            <w:left w:val="none" w:sz="0" w:space="0" w:color="auto"/>
            <w:bottom w:val="none" w:sz="0" w:space="0" w:color="auto"/>
            <w:right w:val="none" w:sz="0" w:space="0" w:color="auto"/>
          </w:divBdr>
        </w:div>
        <w:div w:id="448399232">
          <w:marLeft w:val="0"/>
          <w:marRight w:val="0"/>
          <w:marTop w:val="0"/>
          <w:marBottom w:val="60"/>
          <w:divBdr>
            <w:top w:val="none" w:sz="0" w:space="0" w:color="auto"/>
            <w:left w:val="none" w:sz="0" w:space="0" w:color="auto"/>
            <w:bottom w:val="none" w:sz="0" w:space="0" w:color="auto"/>
            <w:right w:val="none" w:sz="0" w:space="0" w:color="auto"/>
          </w:divBdr>
        </w:div>
        <w:div w:id="941452027">
          <w:marLeft w:val="0"/>
          <w:marRight w:val="0"/>
          <w:marTop w:val="0"/>
          <w:marBottom w:val="60"/>
          <w:divBdr>
            <w:top w:val="none" w:sz="0" w:space="0" w:color="auto"/>
            <w:left w:val="none" w:sz="0" w:space="0" w:color="auto"/>
            <w:bottom w:val="none" w:sz="0" w:space="0" w:color="auto"/>
            <w:right w:val="none" w:sz="0" w:space="0" w:color="auto"/>
          </w:divBdr>
        </w:div>
        <w:div w:id="1344626399">
          <w:marLeft w:val="0"/>
          <w:marRight w:val="0"/>
          <w:marTop w:val="0"/>
          <w:marBottom w:val="60"/>
          <w:divBdr>
            <w:top w:val="none" w:sz="0" w:space="0" w:color="auto"/>
            <w:left w:val="none" w:sz="0" w:space="0" w:color="auto"/>
            <w:bottom w:val="none" w:sz="0" w:space="0" w:color="auto"/>
            <w:right w:val="none" w:sz="0" w:space="0" w:color="auto"/>
          </w:divBdr>
        </w:div>
        <w:div w:id="1101800942">
          <w:marLeft w:val="0"/>
          <w:marRight w:val="0"/>
          <w:marTop w:val="0"/>
          <w:marBottom w:val="60"/>
          <w:divBdr>
            <w:top w:val="none" w:sz="0" w:space="0" w:color="auto"/>
            <w:left w:val="none" w:sz="0" w:space="0" w:color="auto"/>
            <w:bottom w:val="none" w:sz="0" w:space="0" w:color="auto"/>
            <w:right w:val="none" w:sz="0" w:space="0" w:color="auto"/>
          </w:divBdr>
        </w:div>
        <w:div w:id="1081414555">
          <w:marLeft w:val="0"/>
          <w:marRight w:val="0"/>
          <w:marTop w:val="0"/>
          <w:marBottom w:val="60"/>
          <w:divBdr>
            <w:top w:val="none" w:sz="0" w:space="0" w:color="auto"/>
            <w:left w:val="none" w:sz="0" w:space="0" w:color="auto"/>
            <w:bottom w:val="none" w:sz="0" w:space="0" w:color="auto"/>
            <w:right w:val="none" w:sz="0" w:space="0" w:color="auto"/>
          </w:divBdr>
        </w:div>
        <w:div w:id="653529344">
          <w:marLeft w:val="0"/>
          <w:marRight w:val="0"/>
          <w:marTop w:val="0"/>
          <w:marBottom w:val="60"/>
          <w:divBdr>
            <w:top w:val="none" w:sz="0" w:space="0" w:color="auto"/>
            <w:left w:val="none" w:sz="0" w:space="0" w:color="auto"/>
            <w:bottom w:val="none" w:sz="0" w:space="0" w:color="auto"/>
            <w:right w:val="none" w:sz="0" w:space="0" w:color="auto"/>
          </w:divBdr>
        </w:div>
        <w:div w:id="657684253">
          <w:marLeft w:val="0"/>
          <w:marRight w:val="0"/>
          <w:marTop w:val="0"/>
          <w:marBottom w:val="60"/>
          <w:divBdr>
            <w:top w:val="none" w:sz="0" w:space="0" w:color="auto"/>
            <w:left w:val="none" w:sz="0" w:space="0" w:color="auto"/>
            <w:bottom w:val="none" w:sz="0" w:space="0" w:color="auto"/>
            <w:right w:val="none" w:sz="0" w:space="0" w:color="auto"/>
          </w:divBdr>
        </w:div>
        <w:div w:id="1131942465">
          <w:marLeft w:val="0"/>
          <w:marRight w:val="0"/>
          <w:marTop w:val="0"/>
          <w:marBottom w:val="60"/>
          <w:divBdr>
            <w:top w:val="none" w:sz="0" w:space="0" w:color="auto"/>
            <w:left w:val="none" w:sz="0" w:space="0" w:color="auto"/>
            <w:bottom w:val="none" w:sz="0" w:space="0" w:color="auto"/>
            <w:right w:val="none" w:sz="0" w:space="0" w:color="auto"/>
          </w:divBdr>
        </w:div>
        <w:div w:id="1282301090">
          <w:marLeft w:val="0"/>
          <w:marRight w:val="0"/>
          <w:marTop w:val="0"/>
          <w:marBottom w:val="60"/>
          <w:divBdr>
            <w:top w:val="none" w:sz="0" w:space="0" w:color="auto"/>
            <w:left w:val="none" w:sz="0" w:space="0" w:color="auto"/>
            <w:bottom w:val="none" w:sz="0" w:space="0" w:color="auto"/>
            <w:right w:val="none" w:sz="0" w:space="0" w:color="auto"/>
          </w:divBdr>
        </w:div>
        <w:div w:id="1455365687">
          <w:marLeft w:val="0"/>
          <w:marRight w:val="0"/>
          <w:marTop w:val="0"/>
          <w:marBottom w:val="60"/>
          <w:divBdr>
            <w:top w:val="none" w:sz="0" w:space="0" w:color="auto"/>
            <w:left w:val="none" w:sz="0" w:space="0" w:color="auto"/>
            <w:bottom w:val="none" w:sz="0" w:space="0" w:color="auto"/>
            <w:right w:val="none" w:sz="0" w:space="0" w:color="auto"/>
          </w:divBdr>
        </w:div>
        <w:div w:id="1144202410">
          <w:marLeft w:val="0"/>
          <w:marRight w:val="0"/>
          <w:marTop w:val="0"/>
          <w:marBottom w:val="60"/>
          <w:divBdr>
            <w:top w:val="none" w:sz="0" w:space="0" w:color="auto"/>
            <w:left w:val="none" w:sz="0" w:space="0" w:color="auto"/>
            <w:bottom w:val="none" w:sz="0" w:space="0" w:color="auto"/>
            <w:right w:val="none" w:sz="0" w:space="0" w:color="auto"/>
          </w:divBdr>
        </w:div>
        <w:div w:id="387144345">
          <w:marLeft w:val="0"/>
          <w:marRight w:val="0"/>
          <w:marTop w:val="0"/>
          <w:marBottom w:val="60"/>
          <w:divBdr>
            <w:top w:val="none" w:sz="0" w:space="0" w:color="auto"/>
            <w:left w:val="none" w:sz="0" w:space="0" w:color="auto"/>
            <w:bottom w:val="none" w:sz="0" w:space="0" w:color="auto"/>
            <w:right w:val="none" w:sz="0" w:space="0" w:color="auto"/>
          </w:divBdr>
        </w:div>
        <w:div w:id="1294289209">
          <w:marLeft w:val="0"/>
          <w:marRight w:val="0"/>
          <w:marTop w:val="0"/>
          <w:marBottom w:val="60"/>
          <w:divBdr>
            <w:top w:val="none" w:sz="0" w:space="0" w:color="auto"/>
            <w:left w:val="none" w:sz="0" w:space="0" w:color="auto"/>
            <w:bottom w:val="none" w:sz="0" w:space="0" w:color="auto"/>
            <w:right w:val="none" w:sz="0" w:space="0" w:color="auto"/>
          </w:divBdr>
        </w:div>
        <w:div w:id="954487887">
          <w:marLeft w:val="0"/>
          <w:marRight w:val="0"/>
          <w:marTop w:val="0"/>
          <w:marBottom w:val="60"/>
          <w:divBdr>
            <w:top w:val="none" w:sz="0" w:space="0" w:color="auto"/>
            <w:left w:val="none" w:sz="0" w:space="0" w:color="auto"/>
            <w:bottom w:val="none" w:sz="0" w:space="0" w:color="auto"/>
            <w:right w:val="none" w:sz="0" w:space="0" w:color="auto"/>
          </w:divBdr>
        </w:div>
        <w:div w:id="77681410">
          <w:marLeft w:val="360"/>
          <w:marRight w:val="0"/>
          <w:marTop w:val="0"/>
          <w:marBottom w:val="60"/>
          <w:divBdr>
            <w:top w:val="none" w:sz="0" w:space="0" w:color="auto"/>
            <w:left w:val="none" w:sz="0" w:space="0" w:color="auto"/>
            <w:bottom w:val="none" w:sz="0" w:space="0" w:color="auto"/>
            <w:right w:val="none" w:sz="0" w:space="0" w:color="auto"/>
          </w:divBdr>
        </w:div>
        <w:div w:id="457648925">
          <w:marLeft w:val="0"/>
          <w:marRight w:val="0"/>
          <w:marTop w:val="0"/>
          <w:marBottom w:val="60"/>
          <w:divBdr>
            <w:top w:val="none" w:sz="0" w:space="0" w:color="auto"/>
            <w:left w:val="none" w:sz="0" w:space="0" w:color="auto"/>
            <w:bottom w:val="none" w:sz="0" w:space="0" w:color="auto"/>
            <w:right w:val="none" w:sz="0" w:space="0" w:color="auto"/>
          </w:divBdr>
        </w:div>
        <w:div w:id="2128498829">
          <w:marLeft w:val="0"/>
          <w:marRight w:val="0"/>
          <w:marTop w:val="0"/>
          <w:marBottom w:val="60"/>
          <w:divBdr>
            <w:top w:val="none" w:sz="0" w:space="0" w:color="auto"/>
            <w:left w:val="none" w:sz="0" w:space="0" w:color="auto"/>
            <w:bottom w:val="none" w:sz="0" w:space="0" w:color="auto"/>
            <w:right w:val="none" w:sz="0" w:space="0" w:color="auto"/>
          </w:divBdr>
        </w:div>
        <w:div w:id="1044258414">
          <w:marLeft w:val="0"/>
          <w:marRight w:val="0"/>
          <w:marTop w:val="0"/>
          <w:marBottom w:val="60"/>
          <w:divBdr>
            <w:top w:val="none" w:sz="0" w:space="0" w:color="auto"/>
            <w:left w:val="none" w:sz="0" w:space="0" w:color="auto"/>
            <w:bottom w:val="none" w:sz="0" w:space="0" w:color="auto"/>
            <w:right w:val="none" w:sz="0" w:space="0" w:color="auto"/>
          </w:divBdr>
        </w:div>
        <w:div w:id="2000768444">
          <w:marLeft w:val="0"/>
          <w:marRight w:val="0"/>
          <w:marTop w:val="0"/>
          <w:marBottom w:val="60"/>
          <w:divBdr>
            <w:top w:val="none" w:sz="0" w:space="0" w:color="auto"/>
            <w:left w:val="none" w:sz="0" w:space="0" w:color="auto"/>
            <w:bottom w:val="none" w:sz="0" w:space="0" w:color="auto"/>
            <w:right w:val="none" w:sz="0" w:space="0" w:color="auto"/>
          </w:divBdr>
        </w:div>
        <w:div w:id="833299722">
          <w:marLeft w:val="0"/>
          <w:marRight w:val="0"/>
          <w:marTop w:val="0"/>
          <w:marBottom w:val="60"/>
          <w:divBdr>
            <w:top w:val="none" w:sz="0" w:space="0" w:color="auto"/>
            <w:left w:val="none" w:sz="0" w:space="0" w:color="auto"/>
            <w:bottom w:val="none" w:sz="0" w:space="0" w:color="auto"/>
            <w:right w:val="none" w:sz="0" w:space="0" w:color="auto"/>
          </w:divBdr>
        </w:div>
        <w:div w:id="2088921063">
          <w:marLeft w:val="0"/>
          <w:marRight w:val="0"/>
          <w:marTop w:val="0"/>
          <w:marBottom w:val="60"/>
          <w:divBdr>
            <w:top w:val="none" w:sz="0" w:space="0" w:color="auto"/>
            <w:left w:val="none" w:sz="0" w:space="0" w:color="auto"/>
            <w:bottom w:val="none" w:sz="0" w:space="0" w:color="auto"/>
            <w:right w:val="none" w:sz="0" w:space="0" w:color="auto"/>
          </w:divBdr>
        </w:div>
        <w:div w:id="1068184891">
          <w:marLeft w:val="0"/>
          <w:marRight w:val="0"/>
          <w:marTop w:val="0"/>
          <w:marBottom w:val="60"/>
          <w:divBdr>
            <w:top w:val="none" w:sz="0" w:space="0" w:color="auto"/>
            <w:left w:val="none" w:sz="0" w:space="0" w:color="auto"/>
            <w:bottom w:val="none" w:sz="0" w:space="0" w:color="auto"/>
            <w:right w:val="none" w:sz="0" w:space="0" w:color="auto"/>
          </w:divBdr>
        </w:div>
        <w:div w:id="891159983">
          <w:marLeft w:val="0"/>
          <w:marRight w:val="0"/>
          <w:marTop w:val="0"/>
          <w:marBottom w:val="60"/>
          <w:divBdr>
            <w:top w:val="none" w:sz="0" w:space="0" w:color="auto"/>
            <w:left w:val="none" w:sz="0" w:space="0" w:color="auto"/>
            <w:bottom w:val="none" w:sz="0" w:space="0" w:color="auto"/>
            <w:right w:val="none" w:sz="0" w:space="0" w:color="auto"/>
          </w:divBdr>
        </w:div>
        <w:div w:id="292835534">
          <w:marLeft w:val="0"/>
          <w:marRight w:val="0"/>
          <w:marTop w:val="0"/>
          <w:marBottom w:val="60"/>
          <w:divBdr>
            <w:top w:val="none" w:sz="0" w:space="0" w:color="auto"/>
            <w:left w:val="none" w:sz="0" w:space="0" w:color="auto"/>
            <w:bottom w:val="none" w:sz="0" w:space="0" w:color="auto"/>
            <w:right w:val="none" w:sz="0" w:space="0" w:color="auto"/>
          </w:divBdr>
        </w:div>
        <w:div w:id="111443949">
          <w:marLeft w:val="0"/>
          <w:marRight w:val="0"/>
          <w:marTop w:val="0"/>
          <w:marBottom w:val="60"/>
          <w:divBdr>
            <w:top w:val="none" w:sz="0" w:space="0" w:color="auto"/>
            <w:left w:val="none" w:sz="0" w:space="0" w:color="auto"/>
            <w:bottom w:val="none" w:sz="0" w:space="0" w:color="auto"/>
            <w:right w:val="none" w:sz="0" w:space="0" w:color="auto"/>
          </w:divBdr>
        </w:div>
        <w:div w:id="1159268440">
          <w:marLeft w:val="0"/>
          <w:marRight w:val="0"/>
          <w:marTop w:val="0"/>
          <w:marBottom w:val="60"/>
          <w:divBdr>
            <w:top w:val="none" w:sz="0" w:space="0" w:color="auto"/>
            <w:left w:val="none" w:sz="0" w:space="0" w:color="auto"/>
            <w:bottom w:val="none" w:sz="0" w:space="0" w:color="auto"/>
            <w:right w:val="none" w:sz="0" w:space="0" w:color="auto"/>
          </w:divBdr>
        </w:div>
        <w:div w:id="645167271">
          <w:marLeft w:val="0"/>
          <w:marRight w:val="0"/>
          <w:marTop w:val="0"/>
          <w:marBottom w:val="60"/>
          <w:divBdr>
            <w:top w:val="none" w:sz="0" w:space="0" w:color="auto"/>
            <w:left w:val="none" w:sz="0" w:space="0" w:color="auto"/>
            <w:bottom w:val="none" w:sz="0" w:space="0" w:color="auto"/>
            <w:right w:val="none" w:sz="0" w:space="0" w:color="auto"/>
          </w:divBdr>
        </w:div>
        <w:div w:id="1431314178">
          <w:marLeft w:val="0"/>
          <w:marRight w:val="0"/>
          <w:marTop w:val="0"/>
          <w:marBottom w:val="60"/>
          <w:divBdr>
            <w:top w:val="none" w:sz="0" w:space="0" w:color="auto"/>
            <w:left w:val="none" w:sz="0" w:space="0" w:color="auto"/>
            <w:bottom w:val="none" w:sz="0" w:space="0" w:color="auto"/>
            <w:right w:val="none" w:sz="0" w:space="0" w:color="auto"/>
          </w:divBdr>
        </w:div>
        <w:div w:id="622462004">
          <w:marLeft w:val="0"/>
          <w:marRight w:val="0"/>
          <w:marTop w:val="0"/>
          <w:marBottom w:val="60"/>
          <w:divBdr>
            <w:top w:val="none" w:sz="0" w:space="0" w:color="auto"/>
            <w:left w:val="none" w:sz="0" w:space="0" w:color="auto"/>
            <w:bottom w:val="none" w:sz="0" w:space="0" w:color="auto"/>
            <w:right w:val="none" w:sz="0" w:space="0" w:color="auto"/>
          </w:divBdr>
        </w:div>
        <w:div w:id="1359239680">
          <w:marLeft w:val="0"/>
          <w:marRight w:val="0"/>
          <w:marTop w:val="0"/>
          <w:marBottom w:val="60"/>
          <w:divBdr>
            <w:top w:val="none" w:sz="0" w:space="0" w:color="auto"/>
            <w:left w:val="none" w:sz="0" w:space="0" w:color="auto"/>
            <w:bottom w:val="none" w:sz="0" w:space="0" w:color="auto"/>
            <w:right w:val="none" w:sz="0" w:space="0" w:color="auto"/>
          </w:divBdr>
        </w:div>
        <w:div w:id="1193149441">
          <w:marLeft w:val="0"/>
          <w:marRight w:val="0"/>
          <w:marTop w:val="0"/>
          <w:marBottom w:val="60"/>
          <w:divBdr>
            <w:top w:val="none" w:sz="0" w:space="0" w:color="auto"/>
            <w:left w:val="none" w:sz="0" w:space="0" w:color="auto"/>
            <w:bottom w:val="none" w:sz="0" w:space="0" w:color="auto"/>
            <w:right w:val="none" w:sz="0" w:space="0" w:color="auto"/>
          </w:divBdr>
        </w:div>
        <w:div w:id="656491824">
          <w:marLeft w:val="0"/>
          <w:marRight w:val="0"/>
          <w:marTop w:val="0"/>
          <w:marBottom w:val="60"/>
          <w:divBdr>
            <w:top w:val="none" w:sz="0" w:space="0" w:color="auto"/>
            <w:left w:val="none" w:sz="0" w:space="0" w:color="auto"/>
            <w:bottom w:val="none" w:sz="0" w:space="0" w:color="auto"/>
            <w:right w:val="none" w:sz="0" w:space="0" w:color="auto"/>
          </w:divBdr>
        </w:div>
        <w:div w:id="1800806896">
          <w:marLeft w:val="0"/>
          <w:marRight w:val="0"/>
          <w:marTop w:val="0"/>
          <w:marBottom w:val="60"/>
          <w:divBdr>
            <w:top w:val="none" w:sz="0" w:space="0" w:color="auto"/>
            <w:left w:val="none" w:sz="0" w:space="0" w:color="auto"/>
            <w:bottom w:val="none" w:sz="0" w:space="0" w:color="auto"/>
            <w:right w:val="none" w:sz="0" w:space="0" w:color="auto"/>
          </w:divBdr>
        </w:div>
        <w:div w:id="253132454">
          <w:marLeft w:val="0"/>
          <w:marRight w:val="0"/>
          <w:marTop w:val="0"/>
          <w:marBottom w:val="60"/>
          <w:divBdr>
            <w:top w:val="none" w:sz="0" w:space="0" w:color="auto"/>
            <w:left w:val="none" w:sz="0" w:space="0" w:color="auto"/>
            <w:bottom w:val="none" w:sz="0" w:space="0" w:color="auto"/>
            <w:right w:val="none" w:sz="0" w:space="0" w:color="auto"/>
          </w:divBdr>
        </w:div>
        <w:div w:id="1115633030">
          <w:marLeft w:val="0"/>
          <w:marRight w:val="0"/>
          <w:marTop w:val="0"/>
          <w:marBottom w:val="60"/>
          <w:divBdr>
            <w:top w:val="none" w:sz="0" w:space="0" w:color="auto"/>
            <w:left w:val="none" w:sz="0" w:space="0" w:color="auto"/>
            <w:bottom w:val="none" w:sz="0" w:space="0" w:color="auto"/>
            <w:right w:val="none" w:sz="0" w:space="0" w:color="auto"/>
          </w:divBdr>
        </w:div>
        <w:div w:id="1908999425">
          <w:marLeft w:val="0"/>
          <w:marRight w:val="0"/>
          <w:marTop w:val="0"/>
          <w:marBottom w:val="60"/>
          <w:divBdr>
            <w:top w:val="none" w:sz="0" w:space="0" w:color="auto"/>
            <w:left w:val="none" w:sz="0" w:space="0" w:color="auto"/>
            <w:bottom w:val="none" w:sz="0" w:space="0" w:color="auto"/>
            <w:right w:val="none" w:sz="0" w:space="0" w:color="auto"/>
          </w:divBdr>
        </w:div>
        <w:div w:id="2091272205">
          <w:marLeft w:val="0"/>
          <w:marRight w:val="0"/>
          <w:marTop w:val="0"/>
          <w:marBottom w:val="60"/>
          <w:divBdr>
            <w:top w:val="none" w:sz="0" w:space="0" w:color="auto"/>
            <w:left w:val="none" w:sz="0" w:space="0" w:color="auto"/>
            <w:bottom w:val="none" w:sz="0" w:space="0" w:color="auto"/>
            <w:right w:val="none" w:sz="0" w:space="0" w:color="auto"/>
          </w:divBdr>
        </w:div>
        <w:div w:id="1029572783">
          <w:marLeft w:val="0"/>
          <w:marRight w:val="0"/>
          <w:marTop w:val="0"/>
          <w:marBottom w:val="60"/>
          <w:divBdr>
            <w:top w:val="none" w:sz="0" w:space="0" w:color="auto"/>
            <w:left w:val="none" w:sz="0" w:space="0" w:color="auto"/>
            <w:bottom w:val="none" w:sz="0" w:space="0" w:color="auto"/>
            <w:right w:val="none" w:sz="0" w:space="0" w:color="auto"/>
          </w:divBdr>
        </w:div>
        <w:div w:id="493683982">
          <w:marLeft w:val="0"/>
          <w:marRight w:val="0"/>
          <w:marTop w:val="0"/>
          <w:marBottom w:val="60"/>
          <w:divBdr>
            <w:top w:val="none" w:sz="0" w:space="0" w:color="auto"/>
            <w:left w:val="none" w:sz="0" w:space="0" w:color="auto"/>
            <w:bottom w:val="none" w:sz="0" w:space="0" w:color="auto"/>
            <w:right w:val="none" w:sz="0" w:space="0" w:color="auto"/>
          </w:divBdr>
        </w:div>
        <w:div w:id="1830975732">
          <w:marLeft w:val="0"/>
          <w:marRight w:val="0"/>
          <w:marTop w:val="0"/>
          <w:marBottom w:val="60"/>
          <w:divBdr>
            <w:top w:val="none" w:sz="0" w:space="0" w:color="auto"/>
            <w:left w:val="none" w:sz="0" w:space="0" w:color="auto"/>
            <w:bottom w:val="none" w:sz="0" w:space="0" w:color="auto"/>
            <w:right w:val="none" w:sz="0" w:space="0" w:color="auto"/>
          </w:divBdr>
        </w:div>
        <w:div w:id="1360665072">
          <w:marLeft w:val="0"/>
          <w:marRight w:val="0"/>
          <w:marTop w:val="0"/>
          <w:marBottom w:val="60"/>
          <w:divBdr>
            <w:top w:val="none" w:sz="0" w:space="0" w:color="auto"/>
            <w:left w:val="none" w:sz="0" w:space="0" w:color="auto"/>
            <w:bottom w:val="none" w:sz="0" w:space="0" w:color="auto"/>
            <w:right w:val="none" w:sz="0" w:space="0" w:color="auto"/>
          </w:divBdr>
        </w:div>
        <w:div w:id="189687306">
          <w:marLeft w:val="0"/>
          <w:marRight w:val="0"/>
          <w:marTop w:val="0"/>
          <w:marBottom w:val="60"/>
          <w:divBdr>
            <w:top w:val="none" w:sz="0" w:space="0" w:color="auto"/>
            <w:left w:val="none" w:sz="0" w:space="0" w:color="auto"/>
            <w:bottom w:val="none" w:sz="0" w:space="0" w:color="auto"/>
            <w:right w:val="none" w:sz="0" w:space="0" w:color="auto"/>
          </w:divBdr>
        </w:div>
        <w:div w:id="738089320">
          <w:marLeft w:val="0"/>
          <w:marRight w:val="0"/>
          <w:marTop w:val="0"/>
          <w:marBottom w:val="60"/>
          <w:divBdr>
            <w:top w:val="none" w:sz="0" w:space="0" w:color="auto"/>
            <w:left w:val="none" w:sz="0" w:space="0" w:color="auto"/>
            <w:bottom w:val="none" w:sz="0" w:space="0" w:color="auto"/>
            <w:right w:val="none" w:sz="0" w:space="0" w:color="auto"/>
          </w:divBdr>
        </w:div>
        <w:div w:id="27879308">
          <w:marLeft w:val="0"/>
          <w:marRight w:val="0"/>
          <w:marTop w:val="0"/>
          <w:marBottom w:val="60"/>
          <w:divBdr>
            <w:top w:val="none" w:sz="0" w:space="0" w:color="auto"/>
            <w:left w:val="none" w:sz="0" w:space="0" w:color="auto"/>
            <w:bottom w:val="none" w:sz="0" w:space="0" w:color="auto"/>
            <w:right w:val="none" w:sz="0" w:space="0" w:color="auto"/>
          </w:divBdr>
        </w:div>
        <w:div w:id="231820098">
          <w:marLeft w:val="0"/>
          <w:marRight w:val="0"/>
          <w:marTop w:val="0"/>
          <w:marBottom w:val="60"/>
          <w:divBdr>
            <w:top w:val="none" w:sz="0" w:space="0" w:color="auto"/>
            <w:left w:val="none" w:sz="0" w:space="0" w:color="auto"/>
            <w:bottom w:val="none" w:sz="0" w:space="0" w:color="auto"/>
            <w:right w:val="none" w:sz="0" w:space="0" w:color="auto"/>
          </w:divBdr>
        </w:div>
        <w:div w:id="826241636">
          <w:marLeft w:val="0"/>
          <w:marRight w:val="0"/>
          <w:marTop w:val="0"/>
          <w:marBottom w:val="60"/>
          <w:divBdr>
            <w:top w:val="none" w:sz="0" w:space="0" w:color="auto"/>
            <w:left w:val="none" w:sz="0" w:space="0" w:color="auto"/>
            <w:bottom w:val="none" w:sz="0" w:space="0" w:color="auto"/>
            <w:right w:val="none" w:sz="0" w:space="0" w:color="auto"/>
          </w:divBdr>
        </w:div>
        <w:div w:id="296224050">
          <w:marLeft w:val="0"/>
          <w:marRight w:val="0"/>
          <w:marTop w:val="0"/>
          <w:marBottom w:val="60"/>
          <w:divBdr>
            <w:top w:val="none" w:sz="0" w:space="0" w:color="auto"/>
            <w:left w:val="none" w:sz="0" w:space="0" w:color="auto"/>
            <w:bottom w:val="none" w:sz="0" w:space="0" w:color="auto"/>
            <w:right w:val="none" w:sz="0" w:space="0" w:color="auto"/>
          </w:divBdr>
        </w:div>
        <w:div w:id="1727685648">
          <w:marLeft w:val="0"/>
          <w:marRight w:val="0"/>
          <w:marTop w:val="0"/>
          <w:marBottom w:val="105"/>
          <w:divBdr>
            <w:top w:val="none" w:sz="0" w:space="0" w:color="auto"/>
            <w:left w:val="none" w:sz="0" w:space="0" w:color="auto"/>
            <w:bottom w:val="none" w:sz="0" w:space="0" w:color="auto"/>
            <w:right w:val="none" w:sz="0" w:space="0" w:color="auto"/>
          </w:divBdr>
        </w:div>
        <w:div w:id="1919242578">
          <w:marLeft w:val="0"/>
          <w:marRight w:val="0"/>
          <w:marTop w:val="0"/>
          <w:marBottom w:val="105"/>
          <w:divBdr>
            <w:top w:val="none" w:sz="0" w:space="0" w:color="auto"/>
            <w:left w:val="none" w:sz="0" w:space="0" w:color="auto"/>
            <w:bottom w:val="none" w:sz="0" w:space="0" w:color="auto"/>
            <w:right w:val="none" w:sz="0" w:space="0" w:color="auto"/>
          </w:divBdr>
        </w:div>
        <w:div w:id="1593539601">
          <w:marLeft w:val="0"/>
          <w:marRight w:val="0"/>
          <w:marTop w:val="0"/>
          <w:marBottom w:val="105"/>
          <w:divBdr>
            <w:top w:val="none" w:sz="0" w:space="0" w:color="auto"/>
            <w:left w:val="none" w:sz="0" w:space="0" w:color="auto"/>
            <w:bottom w:val="none" w:sz="0" w:space="0" w:color="auto"/>
            <w:right w:val="none" w:sz="0" w:space="0" w:color="auto"/>
          </w:divBdr>
        </w:div>
        <w:div w:id="1356465506">
          <w:marLeft w:val="0"/>
          <w:marRight w:val="0"/>
          <w:marTop w:val="0"/>
          <w:marBottom w:val="60"/>
          <w:divBdr>
            <w:top w:val="none" w:sz="0" w:space="0" w:color="auto"/>
            <w:left w:val="none" w:sz="0" w:space="0" w:color="auto"/>
            <w:bottom w:val="none" w:sz="0" w:space="0" w:color="auto"/>
            <w:right w:val="none" w:sz="0" w:space="0" w:color="auto"/>
          </w:divBdr>
        </w:div>
        <w:div w:id="1996107831">
          <w:marLeft w:val="0"/>
          <w:marRight w:val="0"/>
          <w:marTop w:val="0"/>
          <w:marBottom w:val="60"/>
          <w:divBdr>
            <w:top w:val="none" w:sz="0" w:space="0" w:color="auto"/>
            <w:left w:val="none" w:sz="0" w:space="0" w:color="auto"/>
            <w:bottom w:val="none" w:sz="0" w:space="0" w:color="auto"/>
            <w:right w:val="none" w:sz="0" w:space="0" w:color="auto"/>
          </w:divBdr>
        </w:div>
        <w:div w:id="1040519512">
          <w:marLeft w:val="0"/>
          <w:marRight w:val="0"/>
          <w:marTop w:val="0"/>
          <w:marBottom w:val="60"/>
          <w:divBdr>
            <w:top w:val="none" w:sz="0" w:space="0" w:color="auto"/>
            <w:left w:val="none" w:sz="0" w:space="0" w:color="auto"/>
            <w:bottom w:val="none" w:sz="0" w:space="0" w:color="auto"/>
            <w:right w:val="none" w:sz="0" w:space="0" w:color="auto"/>
          </w:divBdr>
        </w:div>
        <w:div w:id="1539048138">
          <w:marLeft w:val="0"/>
          <w:marRight w:val="0"/>
          <w:marTop w:val="0"/>
          <w:marBottom w:val="60"/>
          <w:divBdr>
            <w:top w:val="none" w:sz="0" w:space="0" w:color="auto"/>
            <w:left w:val="none" w:sz="0" w:space="0" w:color="auto"/>
            <w:bottom w:val="none" w:sz="0" w:space="0" w:color="auto"/>
            <w:right w:val="none" w:sz="0" w:space="0" w:color="auto"/>
          </w:divBdr>
        </w:div>
        <w:div w:id="151023200">
          <w:blockQuote w:val="1"/>
          <w:marLeft w:val="720"/>
          <w:marRight w:val="720"/>
          <w:marTop w:val="100"/>
          <w:marBottom w:val="60"/>
          <w:divBdr>
            <w:top w:val="none" w:sz="0" w:space="0" w:color="auto"/>
            <w:left w:val="none" w:sz="0" w:space="0" w:color="auto"/>
            <w:bottom w:val="none" w:sz="0" w:space="0" w:color="auto"/>
            <w:right w:val="none" w:sz="0" w:space="0" w:color="auto"/>
          </w:divBdr>
        </w:div>
        <w:div w:id="335110726">
          <w:marLeft w:val="0"/>
          <w:marRight w:val="0"/>
          <w:marTop w:val="0"/>
          <w:marBottom w:val="60"/>
          <w:divBdr>
            <w:top w:val="none" w:sz="0" w:space="0" w:color="auto"/>
            <w:left w:val="none" w:sz="0" w:space="0" w:color="auto"/>
            <w:bottom w:val="none" w:sz="0" w:space="0" w:color="auto"/>
            <w:right w:val="none" w:sz="0" w:space="0" w:color="auto"/>
          </w:divBdr>
        </w:div>
        <w:div w:id="1235625197">
          <w:marLeft w:val="0"/>
          <w:marRight w:val="0"/>
          <w:marTop w:val="0"/>
          <w:marBottom w:val="60"/>
          <w:divBdr>
            <w:top w:val="none" w:sz="0" w:space="0" w:color="auto"/>
            <w:left w:val="none" w:sz="0" w:space="0" w:color="auto"/>
            <w:bottom w:val="none" w:sz="0" w:space="0" w:color="auto"/>
            <w:right w:val="none" w:sz="0" w:space="0" w:color="auto"/>
          </w:divBdr>
        </w:div>
        <w:div w:id="996031490">
          <w:marLeft w:val="0"/>
          <w:marRight w:val="0"/>
          <w:marTop w:val="0"/>
          <w:marBottom w:val="60"/>
          <w:divBdr>
            <w:top w:val="none" w:sz="0" w:space="0" w:color="auto"/>
            <w:left w:val="none" w:sz="0" w:space="0" w:color="auto"/>
            <w:bottom w:val="none" w:sz="0" w:space="0" w:color="auto"/>
            <w:right w:val="none" w:sz="0" w:space="0" w:color="auto"/>
          </w:divBdr>
        </w:div>
        <w:div w:id="703019183">
          <w:marLeft w:val="0"/>
          <w:marRight w:val="0"/>
          <w:marTop w:val="0"/>
          <w:marBottom w:val="60"/>
          <w:divBdr>
            <w:top w:val="none" w:sz="0" w:space="0" w:color="auto"/>
            <w:left w:val="none" w:sz="0" w:space="0" w:color="auto"/>
            <w:bottom w:val="none" w:sz="0" w:space="0" w:color="auto"/>
            <w:right w:val="none" w:sz="0" w:space="0" w:color="auto"/>
          </w:divBdr>
        </w:div>
        <w:div w:id="975255774">
          <w:marLeft w:val="0"/>
          <w:marRight w:val="0"/>
          <w:marTop w:val="0"/>
          <w:marBottom w:val="60"/>
          <w:divBdr>
            <w:top w:val="none" w:sz="0" w:space="0" w:color="auto"/>
            <w:left w:val="none" w:sz="0" w:space="0" w:color="auto"/>
            <w:bottom w:val="none" w:sz="0" w:space="0" w:color="auto"/>
            <w:right w:val="none" w:sz="0" w:space="0" w:color="auto"/>
          </w:divBdr>
        </w:div>
        <w:div w:id="973097213">
          <w:marLeft w:val="360"/>
          <w:marRight w:val="0"/>
          <w:marTop w:val="0"/>
          <w:marBottom w:val="60"/>
          <w:divBdr>
            <w:top w:val="none" w:sz="0" w:space="0" w:color="auto"/>
            <w:left w:val="none" w:sz="0" w:space="0" w:color="auto"/>
            <w:bottom w:val="none" w:sz="0" w:space="0" w:color="auto"/>
            <w:right w:val="none" w:sz="0" w:space="0" w:color="auto"/>
          </w:divBdr>
        </w:div>
        <w:div w:id="670449901">
          <w:marLeft w:val="0"/>
          <w:marRight w:val="0"/>
          <w:marTop w:val="0"/>
          <w:marBottom w:val="60"/>
          <w:divBdr>
            <w:top w:val="none" w:sz="0" w:space="0" w:color="auto"/>
            <w:left w:val="none" w:sz="0" w:space="0" w:color="auto"/>
            <w:bottom w:val="none" w:sz="0" w:space="0" w:color="auto"/>
            <w:right w:val="none" w:sz="0" w:space="0" w:color="auto"/>
          </w:divBdr>
        </w:div>
        <w:div w:id="1875732362">
          <w:marLeft w:val="0"/>
          <w:marRight w:val="0"/>
          <w:marTop w:val="0"/>
          <w:marBottom w:val="60"/>
          <w:divBdr>
            <w:top w:val="none" w:sz="0" w:space="0" w:color="auto"/>
            <w:left w:val="none" w:sz="0" w:space="0" w:color="auto"/>
            <w:bottom w:val="none" w:sz="0" w:space="0" w:color="auto"/>
            <w:right w:val="none" w:sz="0" w:space="0" w:color="auto"/>
          </w:divBdr>
        </w:div>
        <w:div w:id="1129474684">
          <w:marLeft w:val="0"/>
          <w:marRight w:val="0"/>
          <w:marTop w:val="0"/>
          <w:marBottom w:val="60"/>
          <w:divBdr>
            <w:top w:val="none" w:sz="0" w:space="0" w:color="auto"/>
            <w:left w:val="none" w:sz="0" w:space="0" w:color="auto"/>
            <w:bottom w:val="none" w:sz="0" w:space="0" w:color="auto"/>
            <w:right w:val="none" w:sz="0" w:space="0" w:color="auto"/>
          </w:divBdr>
        </w:div>
        <w:div w:id="1183058170">
          <w:marLeft w:val="0"/>
          <w:marRight w:val="0"/>
          <w:marTop w:val="0"/>
          <w:marBottom w:val="60"/>
          <w:divBdr>
            <w:top w:val="none" w:sz="0" w:space="0" w:color="auto"/>
            <w:left w:val="none" w:sz="0" w:space="0" w:color="auto"/>
            <w:bottom w:val="none" w:sz="0" w:space="0" w:color="auto"/>
            <w:right w:val="none" w:sz="0" w:space="0" w:color="auto"/>
          </w:divBdr>
        </w:div>
        <w:div w:id="1605116684">
          <w:marLeft w:val="0"/>
          <w:marRight w:val="0"/>
          <w:marTop w:val="0"/>
          <w:marBottom w:val="60"/>
          <w:divBdr>
            <w:top w:val="none" w:sz="0" w:space="0" w:color="auto"/>
            <w:left w:val="none" w:sz="0" w:space="0" w:color="auto"/>
            <w:bottom w:val="none" w:sz="0" w:space="0" w:color="auto"/>
            <w:right w:val="none" w:sz="0" w:space="0" w:color="auto"/>
          </w:divBdr>
        </w:div>
        <w:div w:id="382170137">
          <w:marLeft w:val="0"/>
          <w:marRight w:val="0"/>
          <w:marTop w:val="0"/>
          <w:marBottom w:val="60"/>
          <w:divBdr>
            <w:top w:val="none" w:sz="0" w:space="0" w:color="auto"/>
            <w:left w:val="none" w:sz="0" w:space="0" w:color="auto"/>
            <w:bottom w:val="none" w:sz="0" w:space="0" w:color="auto"/>
            <w:right w:val="none" w:sz="0" w:space="0" w:color="auto"/>
          </w:divBdr>
        </w:div>
        <w:div w:id="170679877">
          <w:marLeft w:val="0"/>
          <w:marRight w:val="0"/>
          <w:marTop w:val="0"/>
          <w:marBottom w:val="60"/>
          <w:divBdr>
            <w:top w:val="none" w:sz="0" w:space="0" w:color="auto"/>
            <w:left w:val="none" w:sz="0" w:space="0" w:color="auto"/>
            <w:bottom w:val="none" w:sz="0" w:space="0" w:color="auto"/>
            <w:right w:val="none" w:sz="0" w:space="0" w:color="auto"/>
          </w:divBdr>
        </w:div>
        <w:div w:id="359665045">
          <w:marLeft w:val="0"/>
          <w:marRight w:val="0"/>
          <w:marTop w:val="0"/>
          <w:marBottom w:val="60"/>
          <w:divBdr>
            <w:top w:val="none" w:sz="0" w:space="0" w:color="auto"/>
            <w:left w:val="none" w:sz="0" w:space="0" w:color="auto"/>
            <w:bottom w:val="none" w:sz="0" w:space="0" w:color="auto"/>
            <w:right w:val="none" w:sz="0" w:space="0" w:color="auto"/>
          </w:divBdr>
        </w:div>
        <w:div w:id="431323751">
          <w:marLeft w:val="0"/>
          <w:marRight w:val="0"/>
          <w:marTop w:val="0"/>
          <w:marBottom w:val="60"/>
          <w:divBdr>
            <w:top w:val="none" w:sz="0" w:space="0" w:color="auto"/>
            <w:left w:val="none" w:sz="0" w:space="0" w:color="auto"/>
            <w:bottom w:val="none" w:sz="0" w:space="0" w:color="auto"/>
            <w:right w:val="none" w:sz="0" w:space="0" w:color="auto"/>
          </w:divBdr>
        </w:div>
        <w:div w:id="1959296094">
          <w:marLeft w:val="0"/>
          <w:marRight w:val="0"/>
          <w:marTop w:val="0"/>
          <w:marBottom w:val="60"/>
          <w:divBdr>
            <w:top w:val="none" w:sz="0" w:space="0" w:color="auto"/>
            <w:left w:val="none" w:sz="0" w:space="0" w:color="auto"/>
            <w:bottom w:val="none" w:sz="0" w:space="0" w:color="auto"/>
            <w:right w:val="none" w:sz="0" w:space="0" w:color="auto"/>
          </w:divBdr>
        </w:div>
        <w:div w:id="1544056806">
          <w:marLeft w:val="0"/>
          <w:marRight w:val="0"/>
          <w:marTop w:val="0"/>
          <w:marBottom w:val="60"/>
          <w:divBdr>
            <w:top w:val="none" w:sz="0" w:space="0" w:color="auto"/>
            <w:left w:val="none" w:sz="0" w:space="0" w:color="auto"/>
            <w:bottom w:val="none" w:sz="0" w:space="0" w:color="auto"/>
            <w:right w:val="none" w:sz="0" w:space="0" w:color="auto"/>
          </w:divBdr>
        </w:div>
        <w:div w:id="1965385361">
          <w:marLeft w:val="0"/>
          <w:marRight w:val="0"/>
          <w:marTop w:val="0"/>
          <w:marBottom w:val="60"/>
          <w:divBdr>
            <w:top w:val="none" w:sz="0" w:space="0" w:color="auto"/>
            <w:left w:val="none" w:sz="0" w:space="0" w:color="auto"/>
            <w:bottom w:val="none" w:sz="0" w:space="0" w:color="auto"/>
            <w:right w:val="none" w:sz="0" w:space="0" w:color="auto"/>
          </w:divBdr>
        </w:div>
        <w:div w:id="1924878262">
          <w:marLeft w:val="0"/>
          <w:marRight w:val="0"/>
          <w:marTop w:val="0"/>
          <w:marBottom w:val="60"/>
          <w:divBdr>
            <w:top w:val="none" w:sz="0" w:space="0" w:color="auto"/>
            <w:left w:val="none" w:sz="0" w:space="0" w:color="auto"/>
            <w:bottom w:val="none" w:sz="0" w:space="0" w:color="auto"/>
            <w:right w:val="none" w:sz="0" w:space="0" w:color="auto"/>
          </w:divBdr>
        </w:div>
        <w:div w:id="320819821">
          <w:marLeft w:val="0"/>
          <w:marRight w:val="0"/>
          <w:marTop w:val="0"/>
          <w:marBottom w:val="0"/>
          <w:divBdr>
            <w:top w:val="none" w:sz="0" w:space="0" w:color="auto"/>
            <w:left w:val="none" w:sz="0" w:space="0" w:color="auto"/>
            <w:bottom w:val="none" w:sz="0" w:space="0" w:color="auto"/>
            <w:right w:val="none" w:sz="0" w:space="0" w:color="auto"/>
          </w:divBdr>
        </w:div>
        <w:div w:id="11155389">
          <w:marLeft w:val="0"/>
          <w:marRight w:val="0"/>
          <w:marTop w:val="0"/>
          <w:marBottom w:val="0"/>
          <w:divBdr>
            <w:top w:val="none" w:sz="0" w:space="0" w:color="auto"/>
            <w:left w:val="none" w:sz="0" w:space="0" w:color="auto"/>
            <w:bottom w:val="none" w:sz="0" w:space="0" w:color="auto"/>
            <w:right w:val="none" w:sz="0" w:space="0" w:color="auto"/>
          </w:divBdr>
          <w:divsChild>
            <w:div w:id="816537593">
              <w:marLeft w:val="0"/>
              <w:marRight w:val="0"/>
              <w:marTop w:val="0"/>
              <w:marBottom w:val="0"/>
              <w:divBdr>
                <w:top w:val="none" w:sz="0" w:space="0" w:color="auto"/>
                <w:left w:val="none" w:sz="0" w:space="0" w:color="auto"/>
                <w:bottom w:val="none" w:sz="0" w:space="0" w:color="auto"/>
                <w:right w:val="none" w:sz="0" w:space="0" w:color="auto"/>
              </w:divBdr>
            </w:div>
            <w:div w:id="2114784689">
              <w:marLeft w:val="0"/>
              <w:marRight w:val="0"/>
              <w:marTop w:val="0"/>
              <w:marBottom w:val="0"/>
              <w:divBdr>
                <w:top w:val="none" w:sz="0" w:space="0" w:color="auto"/>
                <w:left w:val="none" w:sz="0" w:space="0" w:color="auto"/>
                <w:bottom w:val="none" w:sz="0" w:space="0" w:color="auto"/>
                <w:right w:val="none" w:sz="0" w:space="0" w:color="auto"/>
              </w:divBdr>
            </w:div>
            <w:div w:id="1047146538">
              <w:marLeft w:val="0"/>
              <w:marRight w:val="0"/>
              <w:marTop w:val="0"/>
              <w:marBottom w:val="0"/>
              <w:divBdr>
                <w:top w:val="none" w:sz="0" w:space="0" w:color="auto"/>
                <w:left w:val="none" w:sz="0" w:space="0" w:color="auto"/>
                <w:bottom w:val="none" w:sz="0" w:space="0" w:color="auto"/>
                <w:right w:val="none" w:sz="0" w:space="0" w:color="auto"/>
              </w:divBdr>
            </w:div>
            <w:div w:id="1077702527">
              <w:marLeft w:val="0"/>
              <w:marRight w:val="0"/>
              <w:marTop w:val="0"/>
              <w:marBottom w:val="0"/>
              <w:divBdr>
                <w:top w:val="none" w:sz="0" w:space="0" w:color="auto"/>
                <w:left w:val="none" w:sz="0" w:space="0" w:color="auto"/>
                <w:bottom w:val="none" w:sz="0" w:space="0" w:color="auto"/>
                <w:right w:val="none" w:sz="0" w:space="0" w:color="auto"/>
              </w:divBdr>
            </w:div>
            <w:div w:id="120730529">
              <w:marLeft w:val="0"/>
              <w:marRight w:val="0"/>
              <w:marTop w:val="0"/>
              <w:marBottom w:val="0"/>
              <w:divBdr>
                <w:top w:val="none" w:sz="0" w:space="0" w:color="auto"/>
                <w:left w:val="none" w:sz="0" w:space="0" w:color="auto"/>
                <w:bottom w:val="none" w:sz="0" w:space="0" w:color="auto"/>
                <w:right w:val="none" w:sz="0" w:space="0" w:color="auto"/>
              </w:divBdr>
            </w:div>
            <w:div w:id="1075132452">
              <w:marLeft w:val="0"/>
              <w:marRight w:val="0"/>
              <w:marTop w:val="0"/>
              <w:marBottom w:val="0"/>
              <w:divBdr>
                <w:top w:val="none" w:sz="0" w:space="0" w:color="auto"/>
                <w:left w:val="none" w:sz="0" w:space="0" w:color="auto"/>
                <w:bottom w:val="none" w:sz="0" w:space="0" w:color="auto"/>
                <w:right w:val="none" w:sz="0" w:space="0" w:color="auto"/>
              </w:divBdr>
            </w:div>
            <w:div w:id="1410080709">
              <w:marLeft w:val="0"/>
              <w:marRight w:val="0"/>
              <w:marTop w:val="0"/>
              <w:marBottom w:val="0"/>
              <w:divBdr>
                <w:top w:val="none" w:sz="0" w:space="0" w:color="auto"/>
                <w:left w:val="none" w:sz="0" w:space="0" w:color="auto"/>
                <w:bottom w:val="none" w:sz="0" w:space="0" w:color="auto"/>
                <w:right w:val="none" w:sz="0" w:space="0" w:color="auto"/>
              </w:divBdr>
            </w:div>
            <w:div w:id="15408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izzonte48.blogspot.com/2015/03/la-crisi-come-sano-aggiustamento-al.html" TargetMode="External"/><Relationship Id="rId13" Type="http://schemas.openxmlformats.org/officeDocument/2006/relationships/hyperlink" Target="https://ec.europa.eu/eurostat/statistics-explained/index.php/Inflation_in_the_euro_area" TargetMode="External"/><Relationship Id="rId18" Type="http://schemas.openxmlformats.org/officeDocument/2006/relationships/hyperlink" Target="https://ec.europa.eu/eurostat/statistics-explained/index.php/Unemployment_statistics" TargetMode="External"/><Relationship Id="rId26" Type="http://schemas.openxmlformats.org/officeDocument/2006/relationships/image" Target="media/image8.png"/><Relationship Id="rId39" Type="http://schemas.openxmlformats.org/officeDocument/2006/relationships/hyperlink" Target="https://www.ecb.europa.eu/ecb/html/index.en.html" TargetMode="External"/><Relationship Id="rId3" Type="http://schemas.openxmlformats.org/officeDocument/2006/relationships/settings" Target="settings.xml"/><Relationship Id="rId21" Type="http://schemas.openxmlformats.org/officeDocument/2006/relationships/hyperlink" Target="http://www.macgillsummerschool.com/income-inequality-in-ireland/" TargetMode="External"/><Relationship Id="rId34" Type="http://schemas.openxmlformats.org/officeDocument/2006/relationships/hyperlink" Target="https://en.wikipedia.org/wiki/Full_Employment_and_Balanced_Growth_Act"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orizzonte48.blogspot.com/2013/11/il-treasury-usa-tra-kalecky-e-il.html?showComment=1383469849067" TargetMode="External"/><Relationship Id="rId12" Type="http://schemas.openxmlformats.org/officeDocument/2006/relationships/hyperlink" Target="https://ec.europa.eu/eurostat/statistics-explained/index.php/Underemployment_and_potential_additional_labour_force_statistics" TargetMode="External"/><Relationship Id="rId17" Type="http://schemas.openxmlformats.org/officeDocument/2006/relationships/hyperlink" Target="https://orizzonte48.blogspot.com/2019/09/qe2-il-miglior-lascito-di-draghi-la.html" TargetMode="External"/><Relationship Id="rId25" Type="http://schemas.openxmlformats.org/officeDocument/2006/relationships/hyperlink" Target="https://unemploymentdata.com/unemployment-rate/real-unemployment-rate/" TargetMode="External"/><Relationship Id="rId33" Type="http://schemas.openxmlformats.org/officeDocument/2006/relationships/hyperlink" Target="http://www.freerepublic.com/focus/f-news/937366/posts" TargetMode="External"/><Relationship Id="rId38" Type="http://schemas.openxmlformats.org/officeDocument/2006/relationships/hyperlink" Target="https://www.startmag.it/economia/motivi-moria-prestiti-banche-alle-impres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ec.europa.eu/eurostat/statistics-explained/index.php/Underemployment_and_potential_additional_labour_force_statistics" TargetMode="External"/><Relationship Id="rId29" Type="http://schemas.openxmlformats.org/officeDocument/2006/relationships/hyperlink" Target="https://www.ft.com/content/180127da-8e59-11e7-9580-c651950d3672"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orizzonte48.blogspot.it/2017/03/la-piena-occupazione-lnflazione-e-la.html" TargetMode="External"/><Relationship Id="rId32" Type="http://schemas.openxmlformats.org/officeDocument/2006/relationships/hyperlink" Target="http://orizzonte48.blogspot.com/2013/08/fed-e-bce-lavoratori-in-transito-e.html" TargetMode="External"/><Relationship Id="rId37" Type="http://schemas.openxmlformats.org/officeDocument/2006/relationships/hyperlink" Target="http://www.thefederalist.eu/site/index.php?option=com_content&amp;view=article&amp;id=162%3Alionel-robbins&amp;catid=7%3Ail-federalismo-nella-storia-del-pensiero&amp;Itemid=1&amp;lang=it"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bls.gov/cps/cps_htgm.htm" TargetMode="External"/><Relationship Id="rId28" Type="http://schemas.openxmlformats.org/officeDocument/2006/relationships/image" Target="media/image9.png"/><Relationship Id="rId36" Type="http://schemas.openxmlformats.org/officeDocument/2006/relationships/hyperlink" Target="https://en.wikipedia.org/wiki/Star_Trek:_Deep_Space_9" TargetMode="External"/><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hyperlink" Target="http://orizzonte48.blogspot.com/2013/03/la-dottrina-delle-banche-centrali.html"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ecb.europa.eu/pub/economic-bulletin/articles/2019/html/ecb.ebart201904_02~d438b3e4d4.en.html"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s://bruegel.org/2017/11/has-the-phillips-curve-disappeared/" TargetMode="External"/><Relationship Id="rId30" Type="http://schemas.openxmlformats.org/officeDocument/2006/relationships/hyperlink" Target="http://orizzonte48.blogspot.com/2014/10/le-riforme-2-gli-indici-parte-i.html" TargetMode="External"/><Relationship Id="rId35" Type="http://schemas.openxmlformats.org/officeDocument/2006/relationships/hyperlink" Target="http://orizzonte48.blogspot.it/2013/08/fed-e-bce-lavoratori-in-transito-e.html" TargetMode="External"/><Relationship Id="rId43"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2E603-CE40-410B-B9EB-1B95241E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10640</Words>
  <Characters>60651</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 CARACCIOLO Luciano</dc:creator>
  <cp:keywords/>
  <dc:description/>
  <cp:lastModifiedBy>FERRARI Giulia</cp:lastModifiedBy>
  <cp:revision>3</cp:revision>
  <cp:lastPrinted>2019-10-21T10:53:00Z</cp:lastPrinted>
  <dcterms:created xsi:type="dcterms:W3CDTF">2019-10-21T16:20:00Z</dcterms:created>
  <dcterms:modified xsi:type="dcterms:W3CDTF">2019-10-21T16:21:00Z</dcterms:modified>
</cp:coreProperties>
</file>