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5F2" w:rsidRPr="003E7727" w:rsidRDefault="004A35F2" w:rsidP="006A5179">
      <w:pPr>
        <w:pStyle w:val="NormaleWeb"/>
        <w:spacing w:before="240" w:after="240"/>
        <w:jc w:val="center"/>
        <w:rPr>
          <w:rFonts w:ascii="Bookman Old Style" w:hAnsi="Bookman Old Style" w:cs="Segoe UI"/>
          <w:sz w:val="23"/>
          <w:szCs w:val="23"/>
        </w:rPr>
      </w:pPr>
      <w:bookmarkStart w:id="0" w:name="_GoBack"/>
      <w:bookmarkEnd w:id="0"/>
      <w:r w:rsidRPr="003E7727">
        <w:rPr>
          <w:rFonts w:ascii="Bookman Old Style" w:hAnsi="Bookman Old Style" w:cs="Segoe UI"/>
          <w:sz w:val="23"/>
          <w:szCs w:val="23"/>
        </w:rPr>
        <w:t>AVVISO</w:t>
      </w:r>
    </w:p>
    <w:p w:rsidR="004A35F2" w:rsidRPr="003E7727" w:rsidRDefault="004A35F2" w:rsidP="004A35F2">
      <w:pPr>
        <w:pStyle w:val="NormaleWeb"/>
        <w:spacing w:before="240" w:after="240"/>
        <w:jc w:val="both"/>
        <w:rPr>
          <w:rFonts w:ascii="Calibri" w:hAnsi="Calibri" w:cs="Calibri"/>
        </w:rPr>
      </w:pPr>
      <w:r w:rsidRPr="003E7727">
        <w:rPr>
          <w:rFonts w:ascii="Bookman Old Style" w:hAnsi="Bookman Old Style" w:cs="Segoe UI"/>
          <w:sz w:val="23"/>
          <w:szCs w:val="23"/>
        </w:rPr>
        <w:t xml:space="preserve">La prova preselettiva relativa al concorso pubblico, per esami, a complessive 159 unità di personale (Area III – fascia retributiva F1) da inquadrare nei ruoli del personale amministrativo della Giustizia amministrativa, della Corte dei conti e dell’Avvocatura dello Stato, pubblicato nella Gazzetta Ufficiale della Repubblica italiana, 4^ Serie Speciale «Concorsi ed esami» n. 61, del 2 agosto 2019, si svolgerà dal </w:t>
      </w:r>
      <w:r w:rsidR="00E11449">
        <w:rPr>
          <w:rFonts w:ascii="Bookman Old Style" w:hAnsi="Bookman Old Style" w:cs="Segoe UI"/>
          <w:sz w:val="23"/>
          <w:szCs w:val="23"/>
        </w:rPr>
        <w:t>9 al</w:t>
      </w:r>
      <w:r w:rsidRPr="003E7727">
        <w:rPr>
          <w:rFonts w:ascii="Bookman Old Style" w:hAnsi="Bookman Old Style" w:cs="Segoe UI"/>
          <w:sz w:val="23"/>
          <w:szCs w:val="23"/>
        </w:rPr>
        <w:t xml:space="preserve"> </w:t>
      </w:r>
      <w:r w:rsidR="00E11449">
        <w:rPr>
          <w:rFonts w:ascii="Bookman Old Style" w:hAnsi="Bookman Old Style" w:cs="Segoe UI"/>
          <w:sz w:val="23"/>
          <w:szCs w:val="23"/>
        </w:rPr>
        <w:t>13</w:t>
      </w:r>
      <w:r w:rsidRPr="003E7727">
        <w:rPr>
          <w:rFonts w:ascii="Bookman Old Style" w:hAnsi="Bookman Old Style" w:cs="Segoe UI"/>
          <w:sz w:val="23"/>
          <w:szCs w:val="23"/>
        </w:rPr>
        <w:t xml:space="preserve"> dicembre 2019 presso la Scuola di formazione e aggiornamento della Polizia Penitenziaria “Giovanni Falcone”, sita in via di Brava, n. 99, Roma.</w:t>
      </w:r>
    </w:p>
    <w:p w:rsidR="004A35F2" w:rsidRPr="003E7727" w:rsidRDefault="004A35F2" w:rsidP="004A35F2">
      <w:pPr>
        <w:pStyle w:val="NormaleWeb"/>
        <w:spacing w:before="240" w:after="240"/>
        <w:jc w:val="both"/>
        <w:rPr>
          <w:rFonts w:ascii="Calibri" w:hAnsi="Calibri" w:cs="Calibri"/>
        </w:rPr>
      </w:pPr>
      <w:r w:rsidRPr="003E7727">
        <w:rPr>
          <w:rFonts w:ascii="Bookman Old Style" w:hAnsi="Bookman Old Style" w:cs="Segoe UI"/>
          <w:sz w:val="23"/>
          <w:szCs w:val="23"/>
        </w:rPr>
        <w:t xml:space="preserve">La prova preselettiva consisterà in un test articolato su 90 quesiti a risposta multipla da svolgersi nel tempo limite di 120 minuti, e aventi ad oggetto le materie delle prove scritte. </w:t>
      </w:r>
    </w:p>
    <w:p w:rsidR="004A35F2" w:rsidRPr="003E7727" w:rsidRDefault="004A35F2" w:rsidP="004A35F2">
      <w:pPr>
        <w:pStyle w:val="NormaleWeb"/>
        <w:spacing w:before="240" w:after="240"/>
        <w:jc w:val="both"/>
        <w:rPr>
          <w:rFonts w:ascii="Calibri" w:hAnsi="Calibri" w:cs="Calibri"/>
        </w:rPr>
      </w:pPr>
      <w:r w:rsidRPr="003E7727">
        <w:rPr>
          <w:rFonts w:ascii="Bookman Old Style" w:hAnsi="Bookman Old Style" w:cs="Segoe UI"/>
          <w:sz w:val="23"/>
          <w:szCs w:val="23"/>
        </w:rPr>
        <w:t xml:space="preserve">I quesiti prevedono n. 4 risposte alternative, di cui n. 1 giusta e n. 3 errate, valutati come di seguito specificato: </w:t>
      </w:r>
    </w:p>
    <w:p w:rsidR="004A35F2" w:rsidRPr="003E7727" w:rsidRDefault="004A35F2" w:rsidP="004A35F2">
      <w:pPr>
        <w:pStyle w:val="NormaleWeb"/>
        <w:spacing w:before="240" w:after="240"/>
        <w:jc w:val="both"/>
        <w:rPr>
          <w:rFonts w:ascii="Calibri" w:hAnsi="Calibri" w:cs="Calibri"/>
        </w:rPr>
      </w:pPr>
      <w:r w:rsidRPr="003E7727">
        <w:rPr>
          <w:rFonts w:ascii="Bookman Old Style" w:hAnsi="Bookman Old Style" w:cs="Segoe UI"/>
          <w:sz w:val="23"/>
          <w:szCs w:val="23"/>
        </w:rPr>
        <w:t xml:space="preserve">• Risposta esatta = + 1,00 punti </w:t>
      </w:r>
    </w:p>
    <w:p w:rsidR="004A35F2" w:rsidRPr="003E7727" w:rsidRDefault="004A35F2" w:rsidP="004A35F2">
      <w:pPr>
        <w:pStyle w:val="NormaleWeb"/>
        <w:spacing w:before="240" w:after="240"/>
        <w:jc w:val="both"/>
        <w:rPr>
          <w:rFonts w:ascii="Calibri" w:hAnsi="Calibri" w:cs="Calibri"/>
        </w:rPr>
      </w:pPr>
      <w:r w:rsidRPr="003E7727">
        <w:rPr>
          <w:rFonts w:ascii="Bookman Old Style" w:hAnsi="Bookman Old Style" w:cs="Segoe UI"/>
          <w:sz w:val="23"/>
          <w:szCs w:val="23"/>
        </w:rPr>
        <w:t xml:space="preserve">• Risposta errata = – 0,33 punti </w:t>
      </w:r>
    </w:p>
    <w:p w:rsidR="004A35F2" w:rsidRPr="003E7727" w:rsidRDefault="004A35F2" w:rsidP="004A35F2">
      <w:pPr>
        <w:pStyle w:val="NormaleWeb"/>
        <w:spacing w:before="240" w:after="240"/>
        <w:jc w:val="both"/>
        <w:rPr>
          <w:rFonts w:ascii="Calibri" w:hAnsi="Calibri" w:cs="Calibri"/>
        </w:rPr>
      </w:pPr>
      <w:r w:rsidRPr="003E7727">
        <w:rPr>
          <w:rFonts w:ascii="Bookman Old Style" w:hAnsi="Bookman Old Style" w:cs="Segoe UI"/>
          <w:sz w:val="23"/>
          <w:szCs w:val="23"/>
        </w:rPr>
        <w:t xml:space="preserve">• Nessuna risposta = 0 punti </w:t>
      </w:r>
    </w:p>
    <w:p w:rsidR="004A35F2" w:rsidRPr="003E7727" w:rsidRDefault="004A35F2" w:rsidP="004A35F2">
      <w:pPr>
        <w:pStyle w:val="NormaleWeb"/>
        <w:spacing w:before="240" w:after="240"/>
        <w:jc w:val="both"/>
        <w:rPr>
          <w:rFonts w:ascii="Calibri" w:hAnsi="Calibri" w:cs="Calibri"/>
        </w:rPr>
      </w:pPr>
      <w:r w:rsidRPr="003E7727">
        <w:rPr>
          <w:rFonts w:ascii="Bookman Old Style" w:hAnsi="Bookman Old Style" w:cs="Segoe UI"/>
          <w:sz w:val="23"/>
          <w:szCs w:val="23"/>
        </w:rPr>
        <w:t>Saranno</w:t>
      </w:r>
      <w:r w:rsidR="005C63D1">
        <w:rPr>
          <w:rFonts w:ascii="Bookman Old Style" w:hAnsi="Bookman Old Style" w:cs="Segoe UI"/>
          <w:sz w:val="23"/>
          <w:szCs w:val="23"/>
        </w:rPr>
        <w:t xml:space="preserve"> </w:t>
      </w:r>
      <w:r w:rsidRPr="003E7727">
        <w:rPr>
          <w:rFonts w:ascii="Bookman Old Style" w:hAnsi="Bookman Old Style" w:cs="Segoe UI"/>
          <w:sz w:val="23"/>
          <w:szCs w:val="23"/>
        </w:rPr>
        <w:t xml:space="preserve">ammessi alle prove scritte i candidati che, effettuata la preselezione, risultino collocati in graduatoria entro i primi 1500 posti, gli </w:t>
      </w:r>
      <w:r w:rsidRPr="0071799A">
        <w:rPr>
          <w:rFonts w:ascii="Bookman Old Style" w:hAnsi="Bookman Old Style" w:cs="Segoe UI"/>
          <w:i/>
          <w:sz w:val="23"/>
          <w:szCs w:val="23"/>
        </w:rPr>
        <w:t>ex aequo</w:t>
      </w:r>
      <w:r w:rsidRPr="003E7727">
        <w:rPr>
          <w:rFonts w:ascii="Bookman Old Style" w:hAnsi="Bookman Old Style" w:cs="Segoe UI"/>
          <w:sz w:val="23"/>
          <w:szCs w:val="23"/>
        </w:rPr>
        <w:t>, oltre ai candidati di cui all’art. 9, comma 4 del bando di concorso.</w:t>
      </w:r>
    </w:p>
    <w:p w:rsidR="004A35F2" w:rsidRPr="003E7727" w:rsidRDefault="004A35F2" w:rsidP="004A35F2">
      <w:pPr>
        <w:pStyle w:val="NormaleWeb"/>
        <w:spacing w:before="240" w:after="240"/>
        <w:jc w:val="both"/>
        <w:rPr>
          <w:rFonts w:ascii="Calibri" w:hAnsi="Calibri" w:cs="Calibri"/>
        </w:rPr>
      </w:pPr>
      <w:r w:rsidRPr="003E7727">
        <w:rPr>
          <w:rFonts w:ascii="Bookman Old Style" w:hAnsi="Bookman Old Style" w:cs="Segoe UI"/>
          <w:sz w:val="23"/>
          <w:szCs w:val="23"/>
        </w:rPr>
        <w:t>Durante l’espletamento della prova d’esame non è ammessa la consultazione di alcun testo.</w:t>
      </w:r>
    </w:p>
    <w:p w:rsidR="004A35F2" w:rsidRPr="003E7727" w:rsidRDefault="004A35F2" w:rsidP="004A35F2">
      <w:pPr>
        <w:pStyle w:val="NormaleWeb"/>
        <w:spacing w:before="240" w:after="240"/>
        <w:jc w:val="both"/>
        <w:rPr>
          <w:rFonts w:ascii="Calibri" w:hAnsi="Calibri" w:cs="Calibri"/>
        </w:rPr>
      </w:pPr>
      <w:r w:rsidRPr="003E7727">
        <w:rPr>
          <w:rFonts w:ascii="Bookman Old Style" w:hAnsi="Bookman Old Style" w:cs="Segoe UI"/>
          <w:sz w:val="23"/>
          <w:szCs w:val="23"/>
        </w:rPr>
        <w:t>Il concorrente non può portare telefoni cellulari, apparecchiature informatiche (ad esempio orologi</w:t>
      </w:r>
      <w:r w:rsidR="002D77C2">
        <w:rPr>
          <w:rFonts w:ascii="Bookman Old Style" w:hAnsi="Bookman Old Style" w:cs="Segoe UI"/>
          <w:sz w:val="23"/>
          <w:szCs w:val="23"/>
        </w:rPr>
        <w:t>,</w:t>
      </w:r>
      <w:r w:rsidRPr="003E7727">
        <w:rPr>
          <w:rFonts w:ascii="Bookman Old Style" w:hAnsi="Bookman Old Style" w:cs="Segoe UI"/>
          <w:sz w:val="23"/>
          <w:szCs w:val="23"/>
        </w:rPr>
        <w:t xml:space="preserve"> </w:t>
      </w:r>
      <w:proofErr w:type="spellStart"/>
      <w:r w:rsidRPr="0071799A">
        <w:rPr>
          <w:rFonts w:ascii="Bookman Old Style" w:hAnsi="Bookman Old Style" w:cs="Segoe UI"/>
          <w:sz w:val="23"/>
          <w:szCs w:val="23"/>
        </w:rPr>
        <w:t>smart</w:t>
      </w:r>
      <w:proofErr w:type="spellEnd"/>
      <w:r w:rsidRPr="0071799A">
        <w:rPr>
          <w:rFonts w:ascii="Bookman Old Style" w:hAnsi="Bookman Old Style" w:cs="Segoe UI"/>
          <w:sz w:val="23"/>
          <w:szCs w:val="23"/>
        </w:rPr>
        <w:t xml:space="preserve"> </w:t>
      </w:r>
      <w:proofErr w:type="spellStart"/>
      <w:r w:rsidRPr="0071799A">
        <w:rPr>
          <w:rFonts w:ascii="Bookman Old Style" w:hAnsi="Bookman Old Style" w:cs="Segoe UI"/>
          <w:sz w:val="23"/>
          <w:szCs w:val="23"/>
        </w:rPr>
        <w:t>watch</w:t>
      </w:r>
      <w:proofErr w:type="spellEnd"/>
      <w:r w:rsidRPr="003E7727">
        <w:rPr>
          <w:rFonts w:ascii="Bookman Old Style" w:hAnsi="Bookman Old Style" w:cs="Segoe UI"/>
          <w:sz w:val="23"/>
          <w:szCs w:val="23"/>
        </w:rPr>
        <w:t xml:space="preserve">, o </w:t>
      </w:r>
      <w:proofErr w:type="spellStart"/>
      <w:r w:rsidRPr="003E7727">
        <w:rPr>
          <w:rFonts w:ascii="Bookman Old Style" w:hAnsi="Bookman Old Style" w:cs="Segoe UI"/>
          <w:sz w:val="23"/>
          <w:szCs w:val="23"/>
        </w:rPr>
        <w:t>tablet</w:t>
      </w:r>
      <w:proofErr w:type="spellEnd"/>
      <w:r w:rsidRPr="003E7727">
        <w:rPr>
          <w:rFonts w:ascii="Bookman Old Style" w:hAnsi="Bookman Old Style" w:cs="Segoe UI"/>
          <w:sz w:val="23"/>
          <w:szCs w:val="23"/>
        </w:rPr>
        <w:t>), libri, periodici, giornali, quotidiani ed altre pubblicazioni di alcun tipo, né borse contenenti pubblicazioni di qualsiasi genere, che devono in ogni caso essere consegnate prima dell’inizio delle prove al personale di sorveglianza, il quale provvede a restituirli al termine delle stesse, senza assunzione di alcuna responsabilità.</w:t>
      </w:r>
    </w:p>
    <w:p w:rsidR="004A35F2" w:rsidRPr="003E7727" w:rsidRDefault="004A35F2" w:rsidP="004A35F2">
      <w:pPr>
        <w:pStyle w:val="NormaleWeb"/>
        <w:spacing w:before="240" w:after="240"/>
        <w:jc w:val="both"/>
        <w:rPr>
          <w:rFonts w:ascii="Calibri" w:hAnsi="Calibri" w:cs="Calibri"/>
        </w:rPr>
      </w:pPr>
      <w:r w:rsidRPr="003E7727">
        <w:rPr>
          <w:rFonts w:ascii="Bookman Old Style" w:hAnsi="Bookman Old Style" w:cs="Segoe UI"/>
          <w:sz w:val="23"/>
          <w:szCs w:val="23"/>
        </w:rPr>
        <w:t xml:space="preserve">Nella Gazzetta Ufficiale - 4^ Serie Speciale «Concorsi ed esami» - del 15 ottobre 2019, sarà data conferma del diario della prova preselettiva con il relativo calendario e saranno fornite tutte le indicazioni che disciplinano l’accesso all’aula concorsuale nonché eventuali ulteriori notizie in ordine alle modalità di svolgimento della prova. </w:t>
      </w:r>
    </w:p>
    <w:p w:rsidR="004A35F2" w:rsidRPr="003E7727" w:rsidRDefault="004A35F2" w:rsidP="004A35F2">
      <w:pPr>
        <w:pStyle w:val="NormaleWeb"/>
        <w:spacing w:before="240" w:after="240"/>
        <w:jc w:val="both"/>
        <w:rPr>
          <w:rFonts w:ascii="Calibri" w:hAnsi="Calibri" w:cs="Calibri"/>
        </w:rPr>
      </w:pPr>
      <w:r w:rsidRPr="003E7727">
        <w:rPr>
          <w:rFonts w:ascii="Bookman Old Style" w:hAnsi="Bookman Old Style" w:cs="Segoe UI"/>
          <w:sz w:val="23"/>
          <w:szCs w:val="23"/>
        </w:rPr>
        <w:t>Il presente avviso ha valore di notifica a tutti gli effetti.</w:t>
      </w:r>
    </w:p>
    <w:p w:rsidR="00442774" w:rsidRPr="003E7727" w:rsidRDefault="00442774"/>
    <w:sectPr w:rsidR="00442774" w:rsidRPr="003E77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F2"/>
    <w:rsid w:val="000E4E21"/>
    <w:rsid w:val="002D77C2"/>
    <w:rsid w:val="003E7727"/>
    <w:rsid w:val="00442774"/>
    <w:rsid w:val="004A35F2"/>
    <w:rsid w:val="005C63D1"/>
    <w:rsid w:val="006A5179"/>
    <w:rsid w:val="0071799A"/>
    <w:rsid w:val="008721B0"/>
    <w:rsid w:val="00A65141"/>
    <w:rsid w:val="00E11449"/>
    <w:rsid w:val="00F427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6952D-8F48-405C-95C9-70AF00FB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A35F2"/>
    <w:pPr>
      <w:spacing w:after="0"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E77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E7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FAMIGLIETTI Vincenzo</dc:creator>
  <cp:keywords/>
  <dc:description/>
  <cp:lastModifiedBy>TAGLIAFERRI Valentina</cp:lastModifiedBy>
  <cp:revision>2</cp:revision>
  <cp:lastPrinted>2019-09-13T07:29:00Z</cp:lastPrinted>
  <dcterms:created xsi:type="dcterms:W3CDTF">2019-10-01T10:49:00Z</dcterms:created>
  <dcterms:modified xsi:type="dcterms:W3CDTF">2019-10-01T10:49:00Z</dcterms:modified>
</cp:coreProperties>
</file>