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16" w:rsidRPr="00690E16" w:rsidRDefault="00690E16" w:rsidP="00201343">
      <w:pPr>
        <w:spacing w:line="274" w:lineRule="exact"/>
        <w:textAlignment w:val="baseline"/>
        <w:rPr>
          <w:rFonts w:ascii="Book Antiqua" w:eastAsia="Garamond" w:hAnsi="Book Antiqua"/>
          <w:b/>
          <w:i/>
          <w:color w:val="000000"/>
          <w:sz w:val="26"/>
          <w:szCs w:val="26"/>
          <w:lang w:val="it-IT"/>
        </w:rPr>
      </w:pPr>
    </w:p>
    <w:p w:rsidR="00690E16" w:rsidRDefault="00690E16">
      <w:pPr>
        <w:spacing w:line="274" w:lineRule="exact"/>
        <w:jc w:val="center"/>
        <w:textAlignment w:val="baseline"/>
        <w:rPr>
          <w:rFonts w:ascii="Book Antiqua" w:eastAsia="Garamond" w:hAnsi="Book Antiqua"/>
          <w:b/>
          <w:i/>
          <w:color w:val="000000"/>
          <w:sz w:val="26"/>
          <w:szCs w:val="26"/>
          <w:lang w:val="it-IT"/>
        </w:rPr>
      </w:pPr>
    </w:p>
    <w:p w:rsidR="000E2DA0" w:rsidRPr="000E2DA0" w:rsidRDefault="007F140A" w:rsidP="000E2DA0">
      <w:pPr>
        <w:jc w:val="center"/>
        <w:rPr>
          <w:rFonts w:eastAsia="Times New Roman"/>
          <w:sz w:val="24"/>
          <w:szCs w:val="24"/>
          <w:lang w:val="it-IT" w:eastAsia="it-IT"/>
        </w:rPr>
      </w:pPr>
      <w:r>
        <w:rPr>
          <w:rFonts w:ascii="Bookman Old Style" w:eastAsia="Times New Roman" w:hAnsi="Bookman Old Style"/>
          <w:b/>
          <w:noProof/>
          <w:color w:val="0000FF"/>
          <w:sz w:val="14"/>
          <w:szCs w:val="14"/>
          <w:lang w:val="it-IT" w:eastAsia="it-IT"/>
        </w:rPr>
        <w:drawing>
          <wp:inline distT="0" distB="0" distL="0" distR="0">
            <wp:extent cx="533400" cy="571500"/>
            <wp:effectExtent l="0" t="0" r="0" b="0"/>
            <wp:docPr id="1" name="Immagine 1" descr="cid:image001.png@01D1ACE8.7D2A9D7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ACE8.7D2A9D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DA0" w:rsidRPr="000E2DA0" w:rsidRDefault="000E2DA0" w:rsidP="000E2DA0">
      <w:pPr>
        <w:jc w:val="center"/>
        <w:rPr>
          <w:rFonts w:eastAsia="Times New Roman"/>
          <w:b/>
          <w:color w:val="365F91"/>
          <w:sz w:val="24"/>
          <w:szCs w:val="24"/>
          <w:lang w:val="it-IT" w:eastAsia="it-IT"/>
        </w:rPr>
      </w:pPr>
    </w:p>
    <w:p w:rsidR="000E2DA0" w:rsidRPr="000E2DA0" w:rsidRDefault="000E2DA0" w:rsidP="000E2DA0">
      <w:pPr>
        <w:jc w:val="center"/>
        <w:rPr>
          <w:rFonts w:ascii="Bookman Old Style" w:eastAsia="Times New Roman" w:hAnsi="Bookman Old Style" w:cs="Aparajita"/>
          <w:color w:val="365F91"/>
          <w:sz w:val="32"/>
          <w:szCs w:val="32"/>
          <w:lang w:val="it-IT" w:eastAsia="it-IT"/>
        </w:rPr>
      </w:pPr>
      <w:r w:rsidRPr="000E2DA0">
        <w:rPr>
          <w:rFonts w:ascii="Aparajita" w:eastAsia="Times New Roman" w:hAnsi="Aparajita" w:cs="Aparajita"/>
          <w:color w:val="365F91"/>
          <w:sz w:val="48"/>
          <w:szCs w:val="48"/>
          <w:lang w:val="it-IT" w:eastAsia="it-IT"/>
        </w:rPr>
        <w:t xml:space="preserve"> </w:t>
      </w:r>
      <w:r w:rsidRPr="000E2DA0">
        <w:rPr>
          <w:rFonts w:ascii="Bookman Old Style" w:eastAsia="Times New Roman" w:hAnsi="Bookman Old Style" w:cs="Aparajita"/>
          <w:color w:val="365F91"/>
          <w:sz w:val="32"/>
          <w:szCs w:val="32"/>
          <w:lang w:val="it-IT" w:eastAsia="it-IT"/>
        </w:rPr>
        <w:t>Tribunale Amministrativo Regionale per l’Abruzzo</w:t>
      </w:r>
    </w:p>
    <w:p w:rsidR="00690E16" w:rsidRPr="000E2DA0" w:rsidRDefault="000E2DA0" w:rsidP="000E2DA0">
      <w:pPr>
        <w:jc w:val="center"/>
        <w:rPr>
          <w:rFonts w:ascii="Bookman Old Style" w:eastAsia="Times New Roman" w:hAnsi="Bookman Old Style" w:cs="Aparajita"/>
          <w:smallCaps/>
          <w:color w:val="365F91"/>
          <w:sz w:val="28"/>
          <w:szCs w:val="24"/>
          <w:lang w:val="it-IT" w:eastAsia="it-IT"/>
        </w:rPr>
      </w:pPr>
      <w:r w:rsidRPr="000E2DA0">
        <w:rPr>
          <w:rFonts w:ascii="Bookman Old Style" w:eastAsia="Times New Roman" w:hAnsi="Bookman Old Style" w:cs="Aparajita"/>
          <w:smallCaps/>
          <w:color w:val="365F91"/>
          <w:sz w:val="28"/>
          <w:szCs w:val="24"/>
          <w:lang w:val="it-IT" w:eastAsia="it-IT"/>
        </w:rPr>
        <w:t xml:space="preserve">  Sezione staccata di Pescara</w:t>
      </w:r>
    </w:p>
    <w:p w:rsidR="00E62FBA" w:rsidRDefault="00E62FBA" w:rsidP="00E62FBA">
      <w:pPr>
        <w:jc w:val="center"/>
        <w:textAlignment w:val="baseline"/>
        <w:rPr>
          <w:rFonts w:ascii="Book Antiqua" w:eastAsia="Garamond" w:hAnsi="Book Antiqua"/>
          <w:b/>
          <w:color w:val="000000"/>
          <w:lang w:val="it-IT"/>
        </w:rPr>
      </w:pPr>
    </w:p>
    <w:p w:rsidR="00122E45" w:rsidRDefault="00122E45" w:rsidP="00CE1D49">
      <w:pPr>
        <w:textAlignment w:val="baseline"/>
        <w:rPr>
          <w:rFonts w:ascii="Book Antiqua" w:eastAsia="Garamond" w:hAnsi="Book Antiqua"/>
          <w:b/>
          <w:color w:val="000000"/>
          <w:lang w:val="it-IT"/>
        </w:rPr>
      </w:pPr>
    </w:p>
    <w:p w:rsidR="003405DC" w:rsidRPr="00A744DB" w:rsidRDefault="00315D37" w:rsidP="00E62FBA">
      <w:pPr>
        <w:jc w:val="center"/>
        <w:textAlignment w:val="baseline"/>
        <w:rPr>
          <w:rFonts w:ascii="Book Antiqua" w:eastAsia="Garamond" w:hAnsi="Book Antiqua"/>
          <w:b/>
          <w:color w:val="000000"/>
          <w:sz w:val="20"/>
          <w:szCs w:val="20"/>
          <w:lang w:val="it-IT"/>
        </w:rPr>
      </w:pPr>
      <w:r w:rsidRPr="00A744DB">
        <w:rPr>
          <w:rFonts w:ascii="Book Antiqua" w:eastAsia="Garamond" w:hAnsi="Book Antiqua"/>
          <w:b/>
          <w:color w:val="000000"/>
          <w:sz w:val="20"/>
          <w:szCs w:val="20"/>
          <w:lang w:val="it-IT"/>
        </w:rPr>
        <w:t xml:space="preserve">COMMISSIONE PER L’AMMISSIONE AL </w:t>
      </w:r>
      <w:r w:rsidR="000329A2" w:rsidRPr="00A744DB">
        <w:rPr>
          <w:rFonts w:ascii="Book Antiqua" w:eastAsia="Garamond" w:hAnsi="Book Antiqua"/>
          <w:b/>
          <w:color w:val="000000"/>
          <w:sz w:val="20"/>
          <w:szCs w:val="20"/>
          <w:lang w:val="it-IT"/>
        </w:rPr>
        <w:t>PATROCINIO A SPESE DELLO STATO</w:t>
      </w:r>
    </w:p>
    <w:p w:rsidR="00201343" w:rsidRPr="00201343" w:rsidRDefault="00201343" w:rsidP="00201343">
      <w:pPr>
        <w:jc w:val="center"/>
        <w:textAlignment w:val="baseline"/>
        <w:rPr>
          <w:rFonts w:ascii="Book Antiqua" w:eastAsia="Garamond" w:hAnsi="Book Antiqua"/>
          <w:b/>
          <w:i/>
          <w:color w:val="000000"/>
          <w:spacing w:val="-8"/>
          <w:lang w:val="it-IT"/>
        </w:rPr>
      </w:pPr>
    </w:p>
    <w:p w:rsidR="00661802" w:rsidRPr="00E957B9" w:rsidRDefault="0065293D" w:rsidP="00661802">
      <w:pPr>
        <w:spacing w:before="210" w:line="314" w:lineRule="exact"/>
        <w:jc w:val="center"/>
        <w:textAlignment w:val="baseline"/>
        <w:rPr>
          <w:rFonts w:ascii="Book Antiqua" w:eastAsia="Garamond" w:hAnsi="Book Antiqua"/>
          <w:b/>
          <w:i/>
          <w:color w:val="FF0000"/>
          <w:sz w:val="32"/>
          <w:szCs w:val="32"/>
          <w:lang w:val="it-IT"/>
        </w:rPr>
      </w:pPr>
      <w:r w:rsidRPr="00E957B9">
        <w:rPr>
          <w:rFonts w:ascii="Book Antiqua" w:eastAsia="Garamond" w:hAnsi="Book Antiqua"/>
          <w:b/>
          <w:i/>
          <w:color w:val="FF0000"/>
          <w:sz w:val="32"/>
          <w:szCs w:val="32"/>
          <w:lang w:val="it-IT"/>
        </w:rPr>
        <w:t xml:space="preserve">Istruzioni per la </w:t>
      </w:r>
      <w:r w:rsidR="005A06A3">
        <w:rPr>
          <w:rFonts w:ascii="Book Antiqua" w:eastAsia="Garamond" w:hAnsi="Book Antiqua"/>
          <w:b/>
          <w:i/>
          <w:color w:val="FF0000"/>
          <w:sz w:val="32"/>
          <w:szCs w:val="32"/>
          <w:lang w:val="it-IT"/>
        </w:rPr>
        <w:t xml:space="preserve">presentazione </w:t>
      </w:r>
      <w:r w:rsidRPr="00E957B9">
        <w:rPr>
          <w:rFonts w:ascii="Book Antiqua" w:eastAsia="Garamond" w:hAnsi="Book Antiqua"/>
          <w:b/>
          <w:i/>
          <w:color w:val="FF0000"/>
          <w:sz w:val="32"/>
          <w:szCs w:val="32"/>
          <w:lang w:val="it-IT"/>
        </w:rPr>
        <w:t>della domanda</w:t>
      </w:r>
      <w:r w:rsidR="009D6E96">
        <w:rPr>
          <w:rFonts w:ascii="Book Antiqua" w:eastAsia="Garamond" w:hAnsi="Book Antiqua"/>
          <w:b/>
          <w:i/>
          <w:color w:val="FF0000"/>
          <w:sz w:val="32"/>
          <w:szCs w:val="32"/>
          <w:lang w:val="it-IT"/>
        </w:rPr>
        <w:t xml:space="preserve"> </w:t>
      </w:r>
    </w:p>
    <w:p w:rsidR="003405DC" w:rsidRPr="00690E16" w:rsidRDefault="000329A2">
      <w:pPr>
        <w:spacing w:before="210" w:line="314" w:lineRule="exact"/>
        <w:textAlignment w:val="baseline"/>
        <w:rPr>
          <w:rFonts w:ascii="Book Antiqua" w:eastAsia="Garamond" w:hAnsi="Book Antiqua"/>
          <w:color w:val="000000"/>
          <w:sz w:val="26"/>
          <w:szCs w:val="26"/>
          <w:lang w:val="it-IT"/>
        </w:rPr>
      </w:pPr>
      <w:r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Per chiedere l’ammissione al patrocinio a spese dello Stato</w:t>
      </w:r>
      <w:r w:rsidR="009D6E96">
        <w:rPr>
          <w:rFonts w:ascii="Book Antiqua" w:eastAsia="Garamond" w:hAnsi="Book Antiqua"/>
          <w:color w:val="000000"/>
          <w:sz w:val="26"/>
          <w:szCs w:val="26"/>
          <w:lang w:val="it-IT"/>
        </w:rPr>
        <w:t>,</w:t>
      </w:r>
      <w:r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occorre produrre:</w:t>
      </w:r>
    </w:p>
    <w:p w:rsidR="003405DC" w:rsidRPr="00690E16" w:rsidRDefault="006E5E8D">
      <w:pPr>
        <w:spacing w:before="143" w:line="370" w:lineRule="exact"/>
        <w:jc w:val="both"/>
        <w:textAlignment w:val="baseline"/>
        <w:rPr>
          <w:rFonts w:ascii="Book Antiqua" w:eastAsia="Garamond" w:hAnsi="Book Antiqua"/>
          <w:color w:val="000000"/>
          <w:sz w:val="26"/>
          <w:szCs w:val="26"/>
          <w:lang w:val="it-IT"/>
        </w:rPr>
      </w:pPr>
      <w:r w:rsidRPr="006E5E8D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a)</w:t>
      </w:r>
      <w:r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domanda indirizzata al Pre</w:t>
      </w:r>
      <w:r w:rsidR="00D30613">
        <w:rPr>
          <w:rFonts w:ascii="Book Antiqua" w:eastAsia="Garamond" w:hAnsi="Book Antiqua"/>
          <w:color w:val="000000"/>
          <w:sz w:val="26"/>
          <w:szCs w:val="26"/>
          <w:lang w:val="it-IT"/>
        </w:rPr>
        <w:t>sidente della Commissione per l’ammissione al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patrocinio a spese dello Stato presso questo Tribunale </w:t>
      </w:r>
      <w:r w:rsidR="000329A2" w:rsidRPr="00973C8D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>(v</w:t>
      </w:r>
      <w:r w:rsidR="00D30613" w:rsidRPr="00973C8D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 xml:space="preserve">. modello </w:t>
      </w:r>
      <w:r w:rsidR="00973C8D" w:rsidRPr="00973C8D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 xml:space="preserve">1 </w:t>
      </w:r>
      <w:r w:rsidR="000329A2" w:rsidRPr="00973C8D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>allegato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).</w:t>
      </w:r>
    </w:p>
    <w:p w:rsidR="003405DC" w:rsidRPr="00690E16" w:rsidRDefault="000329A2">
      <w:pPr>
        <w:spacing w:before="156" w:line="363" w:lineRule="exact"/>
        <w:jc w:val="both"/>
        <w:textAlignment w:val="baseline"/>
        <w:rPr>
          <w:rFonts w:ascii="Book Antiqua" w:eastAsia="Garamond" w:hAnsi="Book Antiqua"/>
          <w:b/>
          <w:color w:val="000000"/>
          <w:sz w:val="26"/>
          <w:szCs w:val="26"/>
          <w:lang w:val="it-IT"/>
        </w:rPr>
      </w:pPr>
      <w:r w:rsidRPr="00690E16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 xml:space="preserve">La domanda deve contenere, oltre ai dati relativi al richiedente, a pena di inammissibilità, una chiara e precisa esposizione dei fatti, gli elementi di diritto ed i mezzi legittimi di prova sui quali </w:t>
      </w:r>
      <w:r w:rsidR="007135FC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 xml:space="preserve">il richiedente </w:t>
      </w:r>
      <w:r w:rsidRPr="00690E16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intende f</w:t>
      </w:r>
      <w:r w:rsidR="00D30613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ondare la sua difesa (art. 122, d</w:t>
      </w:r>
      <w:r w:rsidRPr="00690E16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 xml:space="preserve">.P.R. </w:t>
      </w:r>
      <w:r w:rsidR="00D30613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 xml:space="preserve">n. </w:t>
      </w:r>
      <w:r w:rsidRPr="00690E16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115/2002).</w:t>
      </w:r>
    </w:p>
    <w:p w:rsidR="003405DC" w:rsidRPr="00690E16" w:rsidRDefault="006E5E8D">
      <w:pPr>
        <w:spacing w:before="209" w:line="314" w:lineRule="exact"/>
        <w:textAlignment w:val="baseline"/>
        <w:rPr>
          <w:rFonts w:ascii="Book Antiqua" w:eastAsia="Garamond" w:hAnsi="Book Antiqua"/>
          <w:color w:val="000000"/>
          <w:sz w:val="26"/>
          <w:szCs w:val="26"/>
          <w:lang w:val="it-IT"/>
        </w:rPr>
      </w:pPr>
      <w:r w:rsidRPr="006E5E8D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b)</w:t>
      </w:r>
      <w:r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a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lla domanda </w:t>
      </w:r>
      <w:r w:rsidR="000329A2" w:rsidRPr="006E5E8D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deve essere allegata la seguente 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documentazione:</w:t>
      </w:r>
    </w:p>
    <w:p w:rsidR="003405DC" w:rsidRPr="00690E16" w:rsidRDefault="00201343" w:rsidP="00201343">
      <w:pPr>
        <w:tabs>
          <w:tab w:val="left" w:pos="360"/>
        </w:tabs>
        <w:spacing w:before="170" w:line="344" w:lineRule="exact"/>
        <w:jc w:val="both"/>
        <w:textAlignment w:val="baseline"/>
        <w:rPr>
          <w:rFonts w:ascii="Book Antiqua" w:eastAsia="Garamond" w:hAnsi="Book Antiqua"/>
          <w:color w:val="000000"/>
          <w:sz w:val="26"/>
          <w:szCs w:val="26"/>
          <w:lang w:val="it-IT"/>
        </w:rPr>
      </w:pPr>
      <w:r w:rsidRPr="00CE1D4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1.</w:t>
      </w:r>
      <w:r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</w:t>
      </w:r>
      <w:r w:rsidR="006A2019">
        <w:rPr>
          <w:rFonts w:ascii="Book Antiqua" w:eastAsia="Garamond" w:hAnsi="Book Antiqua"/>
          <w:color w:val="000000"/>
          <w:sz w:val="26"/>
          <w:szCs w:val="26"/>
          <w:lang w:val="it-IT"/>
        </w:rPr>
        <w:t>la c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opia del documento di identità e </w:t>
      </w:r>
      <w:r w:rsidR="007135FC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il 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codice fiscale del</w:t>
      </w:r>
      <w:r w:rsidR="00D30613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richiedente 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e dei familiari conviventi.</w:t>
      </w:r>
    </w:p>
    <w:p w:rsidR="003405DC" w:rsidRPr="00690E16" w:rsidRDefault="000567B3" w:rsidP="000567B3">
      <w:pPr>
        <w:tabs>
          <w:tab w:val="left" w:pos="360"/>
        </w:tabs>
        <w:spacing w:before="168" w:line="312" w:lineRule="exact"/>
        <w:jc w:val="both"/>
        <w:textAlignment w:val="baseline"/>
        <w:rPr>
          <w:rFonts w:ascii="Book Antiqua" w:eastAsia="Garamond" w:hAnsi="Book Antiqua"/>
          <w:color w:val="000000"/>
          <w:sz w:val="26"/>
          <w:szCs w:val="26"/>
          <w:lang w:val="it-IT"/>
        </w:rPr>
      </w:pPr>
      <w:r w:rsidRPr="00CE1D4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2.</w:t>
      </w:r>
      <w:r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</w:t>
      </w:r>
      <w:r w:rsidR="006A2019">
        <w:rPr>
          <w:rFonts w:ascii="Book Antiqua" w:eastAsia="Garamond" w:hAnsi="Book Antiqua"/>
          <w:color w:val="000000"/>
          <w:sz w:val="26"/>
          <w:szCs w:val="26"/>
          <w:lang w:val="it-IT"/>
        </w:rPr>
        <w:t>il c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ertificato </w:t>
      </w:r>
      <w:r w:rsidR="00814BAE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di 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stato di famiglia da cui si evinca la composizione del nucleo familiare o</w:t>
      </w:r>
      <w:r w:rsidR="00814BAE">
        <w:rPr>
          <w:rFonts w:ascii="Book Antiqua" w:eastAsia="Garamond" w:hAnsi="Book Antiqua"/>
          <w:color w:val="000000"/>
          <w:sz w:val="26"/>
          <w:szCs w:val="26"/>
          <w:lang w:val="it-IT"/>
        </w:rPr>
        <w:t>, in alternativa,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</w:t>
      </w:r>
      <w:r w:rsidR="006A2019">
        <w:rPr>
          <w:rFonts w:ascii="Book Antiqua" w:eastAsia="Garamond" w:hAnsi="Book Antiqua"/>
          <w:color w:val="000000"/>
          <w:sz w:val="26"/>
          <w:szCs w:val="26"/>
          <w:lang w:val="it-IT"/>
        </w:rPr>
        <w:t>l’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autocertificazione contente i dati del</w:t>
      </w:r>
      <w:r w:rsidR="00814BAE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richiedente 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e de</w:t>
      </w:r>
      <w:r w:rsidR="00814BAE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i familiari conviventi </w:t>
      </w:r>
      <w:r w:rsidR="000329A2" w:rsidRPr="00814BAE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 xml:space="preserve">(v. modello </w:t>
      </w:r>
      <w:r w:rsidR="00814BAE" w:rsidRPr="00814BAE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 xml:space="preserve">2 </w:t>
      </w:r>
      <w:r w:rsidR="000329A2" w:rsidRPr="00814BAE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>allegato</w:t>
      </w:r>
      <w:r w:rsidR="00814BAE" w:rsidRPr="00814BAE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>)</w:t>
      </w:r>
      <w:r w:rsidR="000329A2" w:rsidRPr="00814BAE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>.</w:t>
      </w:r>
    </w:p>
    <w:p w:rsidR="003405DC" w:rsidRPr="00690E16" w:rsidRDefault="000567B3" w:rsidP="000567B3">
      <w:pPr>
        <w:tabs>
          <w:tab w:val="left" w:pos="360"/>
        </w:tabs>
        <w:spacing w:before="154" w:line="321" w:lineRule="exact"/>
        <w:jc w:val="both"/>
        <w:textAlignment w:val="baseline"/>
        <w:rPr>
          <w:rFonts w:ascii="Book Antiqua" w:eastAsia="Garamond" w:hAnsi="Book Antiqua"/>
          <w:color w:val="000000"/>
          <w:sz w:val="26"/>
          <w:szCs w:val="26"/>
          <w:lang w:val="it-IT"/>
        </w:rPr>
      </w:pPr>
      <w:r w:rsidRPr="00CE1D4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3.</w:t>
      </w:r>
      <w:r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</w:t>
      </w:r>
      <w:r w:rsidR="006A2019">
        <w:rPr>
          <w:rFonts w:ascii="Book Antiqua" w:eastAsia="Garamond" w:hAnsi="Book Antiqua"/>
          <w:color w:val="000000"/>
          <w:sz w:val="26"/>
          <w:szCs w:val="26"/>
          <w:lang w:val="it-IT"/>
        </w:rPr>
        <w:t>le c</w:t>
      </w:r>
      <w:r w:rsidR="006C4171">
        <w:rPr>
          <w:rFonts w:ascii="Book Antiqua" w:eastAsia="Garamond" w:hAnsi="Book Antiqua"/>
          <w:color w:val="000000"/>
          <w:sz w:val="26"/>
          <w:szCs w:val="26"/>
          <w:lang w:val="it-IT"/>
        </w:rPr>
        <w:t>opie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dell’ultima dichiarazione dei redditi e di quella dell’anno precedente</w:t>
      </w:r>
      <w:r w:rsidR="006B2FEC">
        <w:rPr>
          <w:rFonts w:ascii="Book Antiqua" w:eastAsia="Garamond" w:hAnsi="Book Antiqua"/>
          <w:color w:val="000000"/>
          <w:sz w:val="26"/>
          <w:szCs w:val="26"/>
          <w:lang w:val="it-IT"/>
        </w:rPr>
        <w:t>,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</w:t>
      </w:r>
      <w:r w:rsidR="006B2FEC">
        <w:rPr>
          <w:rFonts w:ascii="Book Antiqua" w:eastAsia="Garamond" w:hAnsi="Book Antiqua"/>
          <w:color w:val="000000"/>
          <w:sz w:val="26"/>
          <w:szCs w:val="26"/>
          <w:lang w:val="it-IT"/>
        </w:rPr>
        <w:t>presentate</w:t>
      </w:r>
      <w:r w:rsidR="006C4171" w:rsidRPr="006C4171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</w:t>
      </w:r>
      <w:r w:rsidR="006C4171">
        <w:rPr>
          <w:rFonts w:ascii="Book Antiqua" w:eastAsia="Garamond" w:hAnsi="Book Antiqua"/>
          <w:color w:val="000000"/>
          <w:sz w:val="26"/>
          <w:szCs w:val="26"/>
          <w:lang w:val="it-IT"/>
        </w:rPr>
        <w:t>da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l</w:t>
      </w:r>
      <w:r w:rsidR="006C4171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richiedente e da ognuno dei familiari conviventi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.</w:t>
      </w:r>
    </w:p>
    <w:p w:rsidR="003405DC" w:rsidRPr="00690E16" w:rsidRDefault="000329A2" w:rsidP="000567B3">
      <w:pPr>
        <w:spacing w:before="116" w:line="316" w:lineRule="exact"/>
        <w:jc w:val="both"/>
        <w:textAlignment w:val="baseline"/>
        <w:rPr>
          <w:rFonts w:ascii="Book Antiqua" w:eastAsia="Garamond" w:hAnsi="Book Antiqua"/>
          <w:color w:val="000000"/>
          <w:sz w:val="26"/>
          <w:szCs w:val="26"/>
          <w:lang w:val="it-IT"/>
        </w:rPr>
      </w:pPr>
      <w:r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Qualora </w:t>
      </w:r>
      <w:r w:rsidR="007932E9">
        <w:rPr>
          <w:rFonts w:ascii="Book Antiqua" w:eastAsia="Garamond" w:hAnsi="Book Antiqua"/>
          <w:color w:val="000000"/>
          <w:sz w:val="26"/>
          <w:szCs w:val="26"/>
          <w:lang w:val="it-IT"/>
        </w:rPr>
        <w:t>il richiedente</w:t>
      </w:r>
      <w:r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e/o i suoi familiari conviventi non fossero tenuti alla presentazione della dichiarazione dei redditi perché incapienti</w:t>
      </w:r>
      <w:r w:rsidR="006B2FEC">
        <w:rPr>
          <w:rFonts w:ascii="Book Antiqua" w:eastAsia="Garamond" w:hAnsi="Book Antiqua"/>
          <w:color w:val="000000"/>
          <w:sz w:val="26"/>
          <w:szCs w:val="26"/>
          <w:lang w:val="it-IT"/>
        </w:rPr>
        <w:t>,</w:t>
      </w:r>
      <w:r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dovrà essere presentata una autocertificazione attestante la suddetta condizione, nella quale dovrà comunque essere indicata l’esistenza e l’eventuale importo dei redditi esenti IRPEF o di redditi soggetti a ritenuta alla fonte a titolo di imposta, ovvero ad imposta sostitutiva (art. 76, c. 3, </w:t>
      </w:r>
      <w:r w:rsidR="00AC7FE1">
        <w:rPr>
          <w:rFonts w:ascii="Book Antiqua" w:eastAsia="Garamond" w:hAnsi="Book Antiqua"/>
          <w:color w:val="000000"/>
          <w:sz w:val="26"/>
          <w:szCs w:val="26"/>
          <w:lang w:val="it-IT"/>
        </w:rPr>
        <w:t>dPR n.</w:t>
      </w:r>
      <w:r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115/2002).</w:t>
      </w:r>
    </w:p>
    <w:p w:rsidR="00C12DD1" w:rsidRDefault="00C12DD1" w:rsidP="000567B3">
      <w:pPr>
        <w:spacing w:before="117" w:line="316" w:lineRule="exact"/>
        <w:jc w:val="both"/>
        <w:textAlignment w:val="baseline"/>
        <w:rPr>
          <w:rFonts w:ascii="Book Antiqua" w:eastAsia="Garamond" w:hAnsi="Book Antiqua"/>
          <w:b/>
          <w:color w:val="000000"/>
          <w:sz w:val="26"/>
          <w:szCs w:val="26"/>
          <w:lang w:val="it-IT"/>
        </w:rPr>
      </w:pPr>
    </w:p>
    <w:p w:rsidR="003405DC" w:rsidRPr="006A2019" w:rsidRDefault="000329A2" w:rsidP="000567B3">
      <w:pPr>
        <w:spacing w:before="117" w:line="316" w:lineRule="exact"/>
        <w:jc w:val="both"/>
        <w:textAlignment w:val="baseline"/>
        <w:rPr>
          <w:rFonts w:ascii="Book Antiqua" w:eastAsia="Garamond" w:hAnsi="Book Antiqua"/>
          <w:color w:val="000000"/>
          <w:sz w:val="26"/>
          <w:szCs w:val="26"/>
          <w:lang w:val="it-IT"/>
        </w:rPr>
      </w:pPr>
      <w:r w:rsidRPr="006A201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N</w:t>
      </w:r>
      <w:r w:rsidR="006A2019" w:rsidRPr="006A201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.</w:t>
      </w:r>
      <w:r w:rsidRPr="006A201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B</w:t>
      </w:r>
      <w:r w:rsidR="006A2019" w:rsidRPr="006A201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.</w:t>
      </w:r>
      <w:r w:rsidRPr="006A201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 xml:space="preserve">: 1) non è sufficiente la </w:t>
      </w:r>
      <w:r w:rsidR="006A2019" w:rsidRPr="006A201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 xml:space="preserve">mera </w:t>
      </w:r>
      <w:r w:rsidRPr="006A201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presentazione dell’ISEE</w:t>
      </w:r>
      <w:r w:rsidR="006A2019" w:rsidRPr="006A201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 xml:space="preserve">, che deve essere </w:t>
      </w:r>
      <w:r w:rsidRPr="006A201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 xml:space="preserve"> accompagnata dall’autocertificazione di cui sopra; 2) l’autocertificazione deve essere precisa e puntuale circa gli importi di reddito prodotti </w:t>
      </w:r>
      <w:r w:rsidRPr="006A2019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 xml:space="preserve">(v. modello </w:t>
      </w:r>
      <w:r w:rsidR="0083399F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>2</w:t>
      </w:r>
      <w:r w:rsidR="006A2019" w:rsidRPr="006A2019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 xml:space="preserve"> </w:t>
      </w:r>
      <w:r w:rsidRPr="006A2019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>allegato)</w:t>
      </w:r>
      <w:r w:rsidRPr="006A2019">
        <w:rPr>
          <w:rFonts w:ascii="Book Antiqua" w:eastAsia="Garamond" w:hAnsi="Book Antiqua"/>
          <w:color w:val="000000"/>
          <w:sz w:val="26"/>
          <w:szCs w:val="26"/>
          <w:lang w:val="it-IT"/>
        </w:rPr>
        <w:t>.</w:t>
      </w:r>
    </w:p>
    <w:p w:rsidR="003405DC" w:rsidRPr="00690E16" w:rsidRDefault="000329A2" w:rsidP="000567B3">
      <w:pPr>
        <w:spacing w:before="115" w:line="317" w:lineRule="exact"/>
        <w:jc w:val="both"/>
        <w:textAlignment w:val="baseline"/>
        <w:rPr>
          <w:rFonts w:ascii="Book Antiqua" w:eastAsia="Garamond" w:hAnsi="Book Antiqua"/>
          <w:color w:val="000000"/>
          <w:sz w:val="26"/>
          <w:szCs w:val="26"/>
          <w:lang w:val="it-IT"/>
        </w:rPr>
      </w:pPr>
      <w:r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lastRenderedPageBreak/>
        <w:t>Si r</w:t>
      </w:r>
      <w:r w:rsidR="006A2019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icorda </w:t>
      </w:r>
      <w:r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che i redditi rilevanti ai fini dell’ammissione </w:t>
      </w:r>
      <w:r w:rsidR="006A2019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al patrocinio a spese dello Stato </w:t>
      </w:r>
      <w:r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sono quelli prodotti sia dal</w:t>
      </w:r>
      <w:r w:rsidR="006A2019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richiedente </w:t>
      </w:r>
      <w:r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sia dai familiari conviventi inseriti nello stato di famiglia (art. 76, c. 2, </w:t>
      </w:r>
      <w:r w:rsidR="00AC7FE1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dPR n. </w:t>
      </w:r>
      <w:r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115/2002).</w:t>
      </w:r>
    </w:p>
    <w:p w:rsidR="003405DC" w:rsidRDefault="00CE1D49" w:rsidP="00842D31">
      <w:pPr>
        <w:tabs>
          <w:tab w:val="left" w:pos="360"/>
        </w:tabs>
        <w:spacing w:before="153" w:line="316" w:lineRule="exact"/>
        <w:jc w:val="both"/>
        <w:textAlignment w:val="baseline"/>
        <w:rPr>
          <w:rFonts w:ascii="Book Antiqua" w:eastAsia="Garamond" w:hAnsi="Book Antiqua"/>
          <w:color w:val="000000"/>
          <w:spacing w:val="-2"/>
          <w:sz w:val="26"/>
          <w:szCs w:val="26"/>
          <w:lang w:val="it-IT"/>
        </w:rPr>
      </w:pPr>
      <w:r w:rsidRPr="00CE1D49">
        <w:rPr>
          <w:rFonts w:ascii="Book Antiqua" w:eastAsia="Garamond" w:hAnsi="Book Antiqua"/>
          <w:b/>
          <w:color w:val="000000"/>
          <w:spacing w:val="-2"/>
          <w:sz w:val="26"/>
          <w:szCs w:val="26"/>
          <w:lang w:val="it-IT"/>
        </w:rPr>
        <w:t>3</w:t>
      </w:r>
      <w:r>
        <w:rPr>
          <w:rFonts w:ascii="Book Antiqua" w:eastAsia="Garamond" w:hAnsi="Book Antiqua"/>
          <w:b/>
          <w:color w:val="000000"/>
          <w:spacing w:val="-2"/>
          <w:sz w:val="26"/>
          <w:szCs w:val="26"/>
          <w:lang w:val="it-IT"/>
        </w:rPr>
        <w:t xml:space="preserve"> </w:t>
      </w:r>
      <w:r w:rsidRPr="00CE1D49">
        <w:rPr>
          <w:rFonts w:ascii="Book Antiqua" w:eastAsia="Garamond" w:hAnsi="Book Antiqua"/>
          <w:b/>
          <w:color w:val="000000"/>
          <w:spacing w:val="-2"/>
          <w:sz w:val="26"/>
          <w:szCs w:val="26"/>
          <w:lang w:val="it-IT"/>
        </w:rPr>
        <w:t>bis.</w:t>
      </w:r>
      <w:r>
        <w:rPr>
          <w:rFonts w:ascii="Book Antiqua" w:eastAsia="Garamond" w:hAnsi="Book Antiqua"/>
          <w:color w:val="000000"/>
          <w:spacing w:val="-2"/>
          <w:sz w:val="26"/>
          <w:szCs w:val="26"/>
          <w:lang w:val="it-IT"/>
        </w:rPr>
        <w:t xml:space="preserve"> </w:t>
      </w:r>
      <w:r w:rsidR="000329A2" w:rsidRPr="00CE1D49">
        <w:rPr>
          <w:rFonts w:ascii="Book Antiqua" w:eastAsia="Garamond" w:hAnsi="Book Antiqua"/>
          <w:i/>
          <w:color w:val="000000"/>
          <w:spacing w:val="-2"/>
          <w:sz w:val="26"/>
          <w:szCs w:val="26"/>
          <w:lang w:val="it-IT"/>
        </w:rPr>
        <w:t>per i cittadini non italiani, (comunitari e/o extracomunitari),</w:t>
      </w:r>
      <w:r w:rsidR="000329A2" w:rsidRPr="00CE1D49">
        <w:rPr>
          <w:rFonts w:ascii="Book Antiqua" w:eastAsia="Garamond" w:hAnsi="Book Antiqua"/>
          <w:b/>
          <w:color w:val="000000"/>
          <w:spacing w:val="-2"/>
          <w:sz w:val="26"/>
          <w:szCs w:val="26"/>
          <w:lang w:val="it-IT"/>
        </w:rPr>
        <w:t xml:space="preserve"> </w:t>
      </w:r>
      <w:r w:rsidR="00413443" w:rsidRPr="00CE1D49">
        <w:rPr>
          <w:rFonts w:ascii="Book Antiqua" w:eastAsia="Garamond" w:hAnsi="Book Antiqua"/>
          <w:color w:val="000000"/>
          <w:spacing w:val="-2"/>
          <w:sz w:val="26"/>
          <w:szCs w:val="26"/>
          <w:lang w:val="it-IT"/>
        </w:rPr>
        <w:t>la</w:t>
      </w:r>
      <w:r w:rsidR="00413443">
        <w:rPr>
          <w:rFonts w:ascii="Book Antiqua" w:eastAsia="Garamond" w:hAnsi="Book Antiqua"/>
          <w:color w:val="000000"/>
          <w:spacing w:val="-2"/>
          <w:sz w:val="26"/>
          <w:szCs w:val="26"/>
          <w:lang w:val="it-IT"/>
        </w:rPr>
        <w:t xml:space="preserve"> </w:t>
      </w:r>
      <w:r w:rsidR="000329A2" w:rsidRPr="00690E16">
        <w:rPr>
          <w:rFonts w:ascii="Book Antiqua" w:eastAsia="Garamond" w:hAnsi="Book Antiqua"/>
          <w:color w:val="000000"/>
          <w:spacing w:val="-2"/>
          <w:sz w:val="26"/>
          <w:szCs w:val="26"/>
          <w:lang w:val="it-IT"/>
        </w:rPr>
        <w:t>certificazione dell’Autorità Consolare del Paese d’origine attestante i redditi (da lavoro dipendente e/o autonomo, finanziari e/o immobil</w:t>
      </w:r>
      <w:r w:rsidR="00413443">
        <w:rPr>
          <w:rFonts w:ascii="Book Antiqua" w:eastAsia="Garamond" w:hAnsi="Book Antiqua"/>
          <w:color w:val="000000"/>
          <w:spacing w:val="-2"/>
          <w:sz w:val="26"/>
          <w:szCs w:val="26"/>
          <w:lang w:val="it-IT"/>
        </w:rPr>
        <w:t xml:space="preserve">iari) prodotti all’estero </w:t>
      </w:r>
      <w:r w:rsidR="000329A2" w:rsidRPr="00690E16">
        <w:rPr>
          <w:rFonts w:ascii="Book Antiqua" w:eastAsia="Garamond" w:hAnsi="Book Antiqua"/>
          <w:color w:val="000000"/>
          <w:spacing w:val="-2"/>
          <w:sz w:val="26"/>
          <w:szCs w:val="26"/>
          <w:lang w:val="it-IT"/>
        </w:rPr>
        <w:t xml:space="preserve"> (art. 79, c. 2, </w:t>
      </w:r>
      <w:r w:rsidR="00861DD2">
        <w:rPr>
          <w:rFonts w:ascii="Book Antiqua" w:eastAsia="Garamond" w:hAnsi="Book Antiqua"/>
          <w:color w:val="000000"/>
          <w:spacing w:val="-2"/>
          <w:sz w:val="26"/>
          <w:szCs w:val="26"/>
          <w:lang w:val="it-IT"/>
        </w:rPr>
        <w:t>dPR n.</w:t>
      </w:r>
      <w:r w:rsidR="000329A2" w:rsidRPr="00690E16">
        <w:rPr>
          <w:rFonts w:ascii="Book Antiqua" w:eastAsia="Garamond" w:hAnsi="Book Antiqua"/>
          <w:color w:val="000000"/>
          <w:spacing w:val="-2"/>
          <w:sz w:val="26"/>
          <w:szCs w:val="26"/>
          <w:lang w:val="it-IT"/>
        </w:rPr>
        <w:t xml:space="preserve"> 115/2002).</w:t>
      </w:r>
    </w:p>
    <w:p w:rsidR="00842D31" w:rsidRDefault="00CE1D49" w:rsidP="00842D31">
      <w:pPr>
        <w:spacing w:before="153" w:line="316" w:lineRule="exact"/>
        <w:jc w:val="both"/>
        <w:textAlignment w:val="baseline"/>
        <w:rPr>
          <w:rFonts w:ascii="Book Antiqua" w:eastAsia="Garamond" w:hAnsi="Book Antiqua"/>
          <w:i/>
          <w:color w:val="000000"/>
          <w:sz w:val="26"/>
          <w:szCs w:val="26"/>
          <w:lang w:val="it-IT"/>
        </w:rPr>
      </w:pPr>
      <w:r w:rsidRPr="00CE1D49">
        <w:rPr>
          <w:rFonts w:ascii="Book Antiqua" w:eastAsia="Garamond" w:hAnsi="Book Antiqua"/>
          <w:b/>
          <w:color w:val="000000"/>
          <w:spacing w:val="-2"/>
          <w:sz w:val="26"/>
          <w:szCs w:val="26"/>
          <w:lang w:val="it-IT"/>
        </w:rPr>
        <w:t>4</w:t>
      </w:r>
      <w:r w:rsidR="000567B3" w:rsidRPr="00CE1D49">
        <w:rPr>
          <w:rFonts w:ascii="Book Antiqua" w:eastAsia="Garamond" w:hAnsi="Book Antiqua"/>
          <w:b/>
          <w:color w:val="000000"/>
          <w:spacing w:val="-2"/>
          <w:sz w:val="26"/>
          <w:szCs w:val="26"/>
          <w:lang w:val="it-IT"/>
        </w:rPr>
        <w:t>.</w:t>
      </w:r>
      <w:r w:rsidR="000567B3">
        <w:rPr>
          <w:rFonts w:ascii="Book Antiqua" w:eastAsia="Garamond" w:hAnsi="Book Antiqua"/>
          <w:color w:val="000000"/>
          <w:spacing w:val="-2"/>
          <w:sz w:val="26"/>
          <w:szCs w:val="26"/>
          <w:lang w:val="it-IT"/>
        </w:rPr>
        <w:t xml:space="preserve"> </w:t>
      </w:r>
      <w:r w:rsidR="00833CDF">
        <w:rPr>
          <w:rFonts w:ascii="Book Antiqua" w:eastAsia="Garamond" w:hAnsi="Book Antiqua"/>
          <w:color w:val="000000"/>
          <w:sz w:val="26"/>
          <w:szCs w:val="26"/>
          <w:lang w:val="it-IT"/>
        </w:rPr>
        <w:t>il c</w:t>
      </w:r>
      <w:r w:rsidR="000329A2" w:rsidRPr="00690E16">
        <w:rPr>
          <w:rFonts w:ascii="Book Antiqua" w:eastAsia="Garamond" w:hAnsi="Book Antiqua"/>
          <w:color w:val="000000"/>
          <w:sz w:val="26"/>
          <w:szCs w:val="26"/>
          <w:lang w:val="it-IT"/>
        </w:rPr>
        <w:t>ertificato del casellario giudiziale</w:t>
      </w:r>
      <w:r w:rsidR="000329A2" w:rsidRPr="00833CDF">
        <w:rPr>
          <w:rFonts w:ascii="Book Antiqua" w:eastAsia="Garamond" w:hAnsi="Book Antiqua"/>
          <w:i/>
          <w:color w:val="000000"/>
          <w:sz w:val="26"/>
          <w:szCs w:val="26"/>
          <w:lang w:val="it-IT"/>
        </w:rPr>
        <w:t>.</w:t>
      </w:r>
    </w:p>
    <w:p w:rsidR="00842D31" w:rsidRDefault="00CE1D49" w:rsidP="00842D31">
      <w:pPr>
        <w:spacing w:before="153" w:line="316" w:lineRule="exact"/>
        <w:jc w:val="both"/>
        <w:textAlignment w:val="baseline"/>
        <w:rPr>
          <w:rFonts w:ascii="Book Antiqua" w:eastAsia="Garamond" w:hAnsi="Book Antiqua"/>
          <w:color w:val="000000"/>
          <w:sz w:val="26"/>
          <w:szCs w:val="26"/>
          <w:lang w:val="it-IT"/>
        </w:rPr>
      </w:pPr>
      <w:r w:rsidRPr="00CE1D4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5</w:t>
      </w:r>
      <w:r w:rsidR="00211EBA" w:rsidRPr="00CE1D4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.</w:t>
      </w:r>
      <w:r w:rsidR="00211EBA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</w:t>
      </w:r>
      <w:r w:rsidR="00895B9A" w:rsidRPr="00895B9A">
        <w:rPr>
          <w:rFonts w:ascii="Book Antiqua" w:eastAsia="Garamond" w:hAnsi="Book Antiqua"/>
          <w:color w:val="000000"/>
          <w:sz w:val="26"/>
          <w:szCs w:val="26"/>
          <w:lang w:val="it-IT"/>
        </w:rPr>
        <w:t>la copia dell’atto da impugnare</w:t>
      </w:r>
      <w:r w:rsidR="00D60451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e la copia del ricorso o una sua “sintesi”, da cui si evincano i motivi di ricorso che si intendono dedurre</w:t>
      </w:r>
      <w:r w:rsidR="00895B9A" w:rsidRPr="00895B9A">
        <w:rPr>
          <w:rFonts w:ascii="Book Antiqua" w:eastAsia="Garamond" w:hAnsi="Book Antiqua"/>
          <w:color w:val="000000"/>
          <w:sz w:val="26"/>
          <w:szCs w:val="26"/>
          <w:lang w:val="it-IT"/>
        </w:rPr>
        <w:t>.</w:t>
      </w:r>
    </w:p>
    <w:p w:rsidR="00842D31" w:rsidRDefault="00CE1D49" w:rsidP="00842D31">
      <w:pPr>
        <w:spacing w:before="153" w:line="316" w:lineRule="exact"/>
        <w:jc w:val="both"/>
        <w:textAlignment w:val="baseline"/>
        <w:rPr>
          <w:rFonts w:ascii="Book Antiqua" w:eastAsia="Garamond" w:hAnsi="Book Antiqua"/>
          <w:color w:val="000000"/>
          <w:sz w:val="26"/>
          <w:szCs w:val="26"/>
          <w:lang w:val="it-IT"/>
        </w:rPr>
      </w:pPr>
      <w:r w:rsidRPr="00CE1D4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6</w:t>
      </w:r>
      <w:r w:rsidR="00211EBA" w:rsidRPr="00CE1D4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.</w:t>
      </w:r>
      <w:r w:rsidR="00211EBA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</w:t>
      </w:r>
      <w:r w:rsidR="00EA026C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il certificato rilasciato dal </w:t>
      </w:r>
      <w:r w:rsidR="00CA5A3D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competente </w:t>
      </w:r>
      <w:r w:rsidR="00EA026C">
        <w:rPr>
          <w:rFonts w:ascii="Book Antiqua" w:eastAsia="Garamond" w:hAnsi="Book Antiqua"/>
          <w:color w:val="000000"/>
          <w:sz w:val="26"/>
          <w:szCs w:val="26"/>
          <w:lang w:val="it-IT"/>
        </w:rPr>
        <w:t>Consiglio dell’</w:t>
      </w:r>
      <w:r w:rsidR="00842D31">
        <w:rPr>
          <w:rFonts w:ascii="Book Antiqua" w:eastAsia="Garamond" w:hAnsi="Book Antiqua"/>
          <w:color w:val="000000"/>
          <w:sz w:val="26"/>
          <w:szCs w:val="26"/>
          <w:lang w:val="it-IT"/>
        </w:rPr>
        <w:t>Ordine degli A</w:t>
      </w:r>
      <w:r w:rsidR="00EA026C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vvocati, attestante l’iscrizione del difensore designato nell’elenco degli avvocati per il gratuito patrocinio </w:t>
      </w:r>
      <w:r w:rsidR="00AD3850">
        <w:rPr>
          <w:rFonts w:ascii="Book Antiqua" w:eastAsia="Garamond" w:hAnsi="Book Antiqua"/>
          <w:color w:val="000000"/>
          <w:sz w:val="26"/>
          <w:szCs w:val="26"/>
          <w:lang w:val="it-IT"/>
        </w:rPr>
        <w:t>in relazione</w:t>
      </w:r>
      <w:r w:rsidR="00EA026C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ai giudizi amministrativi.</w:t>
      </w:r>
    </w:p>
    <w:p w:rsidR="00895B9A" w:rsidRPr="00895B9A" w:rsidRDefault="00CE1D49" w:rsidP="00842D31">
      <w:pPr>
        <w:spacing w:before="153" w:line="316" w:lineRule="exact"/>
        <w:jc w:val="both"/>
        <w:textAlignment w:val="baseline"/>
        <w:rPr>
          <w:rFonts w:ascii="Book Antiqua" w:eastAsia="Garamond" w:hAnsi="Book Antiqua"/>
          <w:color w:val="000000"/>
          <w:sz w:val="26"/>
          <w:szCs w:val="26"/>
          <w:lang w:val="it-IT"/>
        </w:rPr>
      </w:pPr>
      <w:r w:rsidRPr="00CE1D4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7</w:t>
      </w:r>
      <w:r w:rsidR="00211EBA" w:rsidRPr="00CE1D49">
        <w:rPr>
          <w:rFonts w:ascii="Book Antiqua" w:eastAsia="Garamond" w:hAnsi="Book Antiqua"/>
          <w:b/>
          <w:color w:val="000000"/>
          <w:sz w:val="26"/>
          <w:szCs w:val="26"/>
          <w:lang w:val="it-IT"/>
        </w:rPr>
        <w:t>.</w:t>
      </w:r>
      <w:r w:rsidR="00211EBA">
        <w:rPr>
          <w:rFonts w:ascii="Book Antiqua" w:eastAsia="Garamond" w:hAnsi="Book Antiqua"/>
          <w:color w:val="000000"/>
          <w:sz w:val="26"/>
          <w:szCs w:val="26"/>
          <w:lang w:val="it-IT"/>
        </w:rPr>
        <w:t xml:space="preserve"> </w:t>
      </w:r>
      <w:r w:rsidR="00895B9A" w:rsidRPr="00895B9A">
        <w:rPr>
          <w:rFonts w:ascii="Book Antiqua" w:eastAsia="Garamond" w:hAnsi="Book Antiqua"/>
          <w:color w:val="000000"/>
          <w:sz w:val="26"/>
          <w:szCs w:val="26"/>
          <w:lang w:val="it-IT"/>
        </w:rPr>
        <w:t>qualunque documento che, a giudizio del richiedente, possa consentire alla Commissione di valutare la fondatezza della domanda.</w:t>
      </w:r>
    </w:p>
    <w:p w:rsidR="00CE1D49" w:rsidRDefault="00CE1D49" w:rsidP="00BB0EDB">
      <w:pPr>
        <w:tabs>
          <w:tab w:val="left" w:pos="360"/>
        </w:tabs>
        <w:spacing w:before="31" w:line="316" w:lineRule="exact"/>
        <w:jc w:val="both"/>
        <w:textAlignment w:val="baseline"/>
        <w:rPr>
          <w:rFonts w:ascii="Book Antiqua" w:eastAsia="Garamond" w:hAnsi="Book Antiqua"/>
          <w:b/>
          <w:color w:val="000000"/>
          <w:sz w:val="26"/>
          <w:szCs w:val="26"/>
          <w:u w:val="single"/>
          <w:lang w:val="it-IT"/>
        </w:rPr>
      </w:pPr>
    </w:p>
    <w:p w:rsidR="00842D31" w:rsidRPr="00564996" w:rsidRDefault="00895B9A" w:rsidP="00842D31">
      <w:pPr>
        <w:tabs>
          <w:tab w:val="left" w:pos="360"/>
        </w:tabs>
        <w:spacing w:before="31" w:line="316" w:lineRule="exact"/>
        <w:jc w:val="both"/>
        <w:textAlignment w:val="baseline"/>
        <w:rPr>
          <w:rFonts w:ascii="Book Antiqua" w:eastAsia="Garamond" w:hAnsi="Book Antiqua"/>
          <w:b/>
          <w:color w:val="2E74B5" w:themeColor="accent1" w:themeShade="BF"/>
          <w:sz w:val="26"/>
          <w:szCs w:val="26"/>
          <w:lang w:val="it-IT"/>
        </w:rPr>
      </w:pPr>
      <w:r w:rsidRPr="00564996">
        <w:rPr>
          <w:rFonts w:ascii="Book Antiqua" w:eastAsia="Garamond" w:hAnsi="Book Antiqua"/>
          <w:b/>
          <w:color w:val="2E74B5" w:themeColor="accent1" w:themeShade="BF"/>
          <w:sz w:val="26"/>
          <w:szCs w:val="26"/>
          <w:lang w:val="it-IT"/>
        </w:rPr>
        <w:t xml:space="preserve">Ai sensi del vigente art. 76 del dPR 30.5.2002, n. 115, ha diritto alla gratuità del giudizio colui </w:t>
      </w:r>
      <w:r w:rsidR="00CE1D49" w:rsidRPr="00564996">
        <w:rPr>
          <w:rFonts w:ascii="Book Antiqua" w:eastAsia="Garamond" w:hAnsi="Book Antiqua"/>
          <w:b/>
          <w:color w:val="2E74B5" w:themeColor="accent1" w:themeShade="BF"/>
          <w:sz w:val="26"/>
          <w:szCs w:val="26"/>
          <w:lang w:val="it-IT"/>
        </w:rPr>
        <w:t xml:space="preserve">il cui reddito imponibile, </w:t>
      </w:r>
      <w:r w:rsidRPr="00564996">
        <w:rPr>
          <w:rFonts w:ascii="Book Antiqua" w:eastAsia="Garamond" w:hAnsi="Book Antiqua"/>
          <w:b/>
          <w:color w:val="2E74B5" w:themeColor="accent1" w:themeShade="BF"/>
          <w:sz w:val="26"/>
          <w:szCs w:val="26"/>
          <w:lang w:val="it-IT"/>
        </w:rPr>
        <w:t xml:space="preserve">risultante dall’ultima dichiarazione dei redditi presentata, non superi la somma di </w:t>
      </w:r>
      <w:r w:rsidRPr="0093348C">
        <w:rPr>
          <w:rFonts w:ascii="Book Antiqua" w:eastAsia="Garamond" w:hAnsi="Book Antiqua"/>
          <w:b/>
          <w:color w:val="2E74B5" w:themeColor="accent1" w:themeShade="BF"/>
          <w:sz w:val="36"/>
          <w:szCs w:val="36"/>
          <w:u w:val="single"/>
          <w:lang w:val="it-IT"/>
        </w:rPr>
        <w:t xml:space="preserve">€ </w:t>
      </w:r>
      <w:r w:rsidR="007F140A">
        <w:rPr>
          <w:rFonts w:ascii="Book Antiqua" w:eastAsia="Garamond" w:hAnsi="Book Antiqua"/>
          <w:b/>
          <w:color w:val="2E74B5" w:themeColor="accent1" w:themeShade="BF"/>
          <w:sz w:val="36"/>
          <w:szCs w:val="36"/>
          <w:u w:val="single"/>
          <w:lang w:val="it-IT"/>
        </w:rPr>
        <w:t>12.838,01</w:t>
      </w:r>
      <w:r w:rsidR="007F140A">
        <w:rPr>
          <w:rFonts w:ascii="Book Antiqua" w:eastAsia="Garamond" w:hAnsi="Book Antiqua"/>
          <w:b/>
          <w:color w:val="2E74B5" w:themeColor="accent1" w:themeShade="BF"/>
          <w:sz w:val="26"/>
          <w:szCs w:val="26"/>
          <w:lang w:val="it-IT"/>
        </w:rPr>
        <w:t xml:space="preserve"> (importo aggiornato dal DM 10 maggio 2023, pubblicato in G.U. 6 giugno 2023, n. 130</w:t>
      </w:r>
      <w:r w:rsidRPr="00564996">
        <w:rPr>
          <w:rFonts w:ascii="Book Antiqua" w:eastAsia="Garamond" w:hAnsi="Book Antiqua"/>
          <w:b/>
          <w:color w:val="2E74B5" w:themeColor="accent1" w:themeShade="BF"/>
          <w:sz w:val="26"/>
          <w:szCs w:val="26"/>
          <w:lang w:val="it-IT"/>
        </w:rPr>
        <w:t xml:space="preserve">). </w:t>
      </w:r>
    </w:p>
    <w:p w:rsidR="00842D31" w:rsidRPr="00842D31" w:rsidRDefault="00842D31" w:rsidP="00842D31">
      <w:pPr>
        <w:tabs>
          <w:tab w:val="left" w:pos="360"/>
        </w:tabs>
        <w:spacing w:before="31" w:line="316" w:lineRule="exact"/>
        <w:jc w:val="both"/>
        <w:textAlignment w:val="baseline"/>
        <w:rPr>
          <w:rFonts w:ascii="Book Antiqua" w:eastAsia="Garamond" w:hAnsi="Book Antiqua"/>
          <w:b/>
          <w:color w:val="000000"/>
          <w:sz w:val="26"/>
          <w:szCs w:val="26"/>
          <w:lang w:val="it-IT"/>
        </w:rPr>
      </w:pPr>
    </w:p>
    <w:p w:rsidR="005A06A3" w:rsidRPr="008E7E9B" w:rsidRDefault="005A06A3" w:rsidP="00AC7FE1">
      <w:pPr>
        <w:spacing w:before="153" w:line="316" w:lineRule="exact"/>
        <w:jc w:val="both"/>
        <w:textAlignment w:val="baseline"/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</w:pPr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 xml:space="preserve">Se la domanda viene presentata prima del deposito del ricorso, il richiedente </w:t>
      </w:r>
      <w:r w:rsidR="00ED3F8D"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 xml:space="preserve">(parte o suo difensore) </w:t>
      </w:r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deve utilizzare il “</w:t>
      </w:r>
      <w:r w:rsidR="00BE29D6" w:rsidRPr="008E7E9B">
        <w:rPr>
          <w:rFonts w:ascii="Book Antiqua" w:eastAsia="Calibri" w:hAnsi="Book Antiqua"/>
          <w:i/>
          <w:color w:val="000000"/>
          <w:spacing w:val="20"/>
          <w:sz w:val="26"/>
          <w:szCs w:val="26"/>
          <w:lang w:val="it-IT"/>
        </w:rPr>
        <w:t xml:space="preserve">Modulo </w:t>
      </w:r>
      <w:r w:rsidR="00397F30" w:rsidRPr="008E7E9B">
        <w:rPr>
          <w:rFonts w:ascii="Book Antiqua" w:eastAsia="Calibri" w:hAnsi="Book Antiqua"/>
          <w:i/>
          <w:color w:val="000000"/>
          <w:spacing w:val="20"/>
          <w:sz w:val="26"/>
          <w:szCs w:val="26"/>
          <w:lang w:val="it-IT"/>
        </w:rPr>
        <w:t>d</w:t>
      </w:r>
      <w:r w:rsidRPr="008E7E9B">
        <w:rPr>
          <w:rFonts w:ascii="Book Antiqua" w:eastAsia="Calibri" w:hAnsi="Book Antiqua"/>
          <w:i/>
          <w:color w:val="000000"/>
          <w:spacing w:val="20"/>
          <w:sz w:val="26"/>
          <w:szCs w:val="26"/>
          <w:lang w:val="it-IT"/>
        </w:rPr>
        <w:t>eposito istanza</w:t>
      </w:r>
      <w:r w:rsidR="00397F30" w:rsidRPr="008E7E9B">
        <w:rPr>
          <w:rFonts w:ascii="Book Antiqua" w:eastAsia="Calibri" w:hAnsi="Book Antiqua"/>
          <w:i/>
          <w:color w:val="000000"/>
          <w:spacing w:val="20"/>
          <w:sz w:val="26"/>
          <w:szCs w:val="26"/>
          <w:lang w:val="it-IT"/>
        </w:rPr>
        <w:t xml:space="preserve"> ante causam</w:t>
      </w:r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”, selezionando la tipologia “</w:t>
      </w:r>
      <w:r w:rsidRPr="008E7E9B">
        <w:rPr>
          <w:rFonts w:ascii="Book Antiqua" w:eastAsia="Calibri" w:hAnsi="Book Antiqua"/>
          <w:i/>
          <w:color w:val="000000"/>
          <w:spacing w:val="20"/>
          <w:sz w:val="26"/>
          <w:szCs w:val="26"/>
          <w:lang w:val="it-IT"/>
        </w:rPr>
        <w:t>istanza di ammissione a patrocinio a spese dello Stato</w:t>
      </w:r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”.</w:t>
      </w:r>
    </w:p>
    <w:p w:rsidR="005A06A3" w:rsidRPr="008E7E9B" w:rsidRDefault="005A06A3" w:rsidP="005A06A3">
      <w:pPr>
        <w:spacing w:before="31" w:line="316" w:lineRule="exact"/>
        <w:jc w:val="both"/>
        <w:textAlignment w:val="baseline"/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</w:pPr>
    </w:p>
    <w:p w:rsidR="00ED3F8D" w:rsidRPr="008E7E9B" w:rsidRDefault="005A06A3" w:rsidP="00ED3F8D">
      <w:pPr>
        <w:spacing w:before="31" w:line="316" w:lineRule="exact"/>
        <w:jc w:val="both"/>
        <w:textAlignment w:val="baseline"/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</w:pPr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 xml:space="preserve">Se la domanda viene presentata in pendenza di un ricorso già incardinato, </w:t>
      </w:r>
      <w:r w:rsidR="00ED3F8D"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il richiedente deve utilizzare il “</w:t>
      </w:r>
      <w:r w:rsidR="00ED3F8D" w:rsidRPr="008E7E9B">
        <w:rPr>
          <w:rFonts w:ascii="Book Antiqua" w:eastAsia="Calibri" w:hAnsi="Book Antiqua"/>
          <w:i/>
          <w:color w:val="000000"/>
          <w:spacing w:val="20"/>
          <w:sz w:val="26"/>
          <w:szCs w:val="26"/>
          <w:lang w:val="it-IT"/>
        </w:rPr>
        <w:t>Modulo Deposito Atto</w:t>
      </w:r>
      <w:r w:rsidR="00ED3F8D"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”, selezionando la tipologia “I</w:t>
      </w:r>
      <w:r w:rsidR="00ED3F8D" w:rsidRPr="008E7E9B">
        <w:rPr>
          <w:rFonts w:ascii="Book Antiqua" w:eastAsia="Calibri" w:hAnsi="Book Antiqua"/>
          <w:i/>
          <w:color w:val="000000"/>
          <w:spacing w:val="20"/>
          <w:sz w:val="26"/>
          <w:szCs w:val="26"/>
          <w:lang w:val="it-IT"/>
        </w:rPr>
        <w:t>stanza di ammissione a patrocinio a spese dello Stato</w:t>
      </w:r>
      <w:r w:rsidR="00ED3F8D"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”.</w:t>
      </w:r>
    </w:p>
    <w:p w:rsidR="00397F30" w:rsidRPr="008E7E9B" w:rsidRDefault="00397F30" w:rsidP="00ED3F8D">
      <w:pPr>
        <w:spacing w:before="31" w:line="316" w:lineRule="exact"/>
        <w:jc w:val="both"/>
        <w:textAlignment w:val="baseline"/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</w:pPr>
    </w:p>
    <w:p w:rsidR="00397F30" w:rsidRPr="008E7E9B" w:rsidRDefault="00397F30" w:rsidP="00ED3F8D">
      <w:pPr>
        <w:spacing w:before="31" w:line="316" w:lineRule="exact"/>
        <w:jc w:val="both"/>
        <w:textAlignment w:val="baseline"/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</w:pPr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La modulistica è reperibile nel sito istituzionale della giustizia amministrativa (</w:t>
      </w:r>
      <w:hyperlink r:id="rId9" w:history="1">
        <w:r w:rsidRPr="008E7E9B">
          <w:rPr>
            <w:rStyle w:val="Collegamentoipertestuale"/>
            <w:rFonts w:ascii="Book Antiqua" w:eastAsia="Calibri" w:hAnsi="Book Antiqua"/>
            <w:spacing w:val="20"/>
            <w:sz w:val="26"/>
            <w:szCs w:val="26"/>
            <w:lang w:val="it-IT"/>
          </w:rPr>
          <w:t>www.giustizia-amministrativa.it</w:t>
        </w:r>
      </w:hyperlink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), nella sezione “</w:t>
      </w:r>
      <w:r w:rsidRPr="008E7E9B">
        <w:rPr>
          <w:rFonts w:ascii="Book Antiqua" w:eastAsia="Calibri" w:hAnsi="Book Antiqua"/>
          <w:i/>
          <w:color w:val="000000"/>
          <w:spacing w:val="20"/>
          <w:sz w:val="26"/>
          <w:szCs w:val="26"/>
          <w:lang w:val="it-IT"/>
        </w:rPr>
        <w:t>Processo Amministrativo Telematico</w:t>
      </w:r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”, sottosezione “</w:t>
      </w:r>
      <w:r w:rsidRPr="008E7E9B">
        <w:rPr>
          <w:rFonts w:ascii="Book Antiqua" w:eastAsia="Calibri" w:hAnsi="Book Antiqua"/>
          <w:i/>
          <w:color w:val="000000"/>
          <w:spacing w:val="20"/>
          <w:sz w:val="26"/>
          <w:szCs w:val="26"/>
          <w:lang w:val="it-IT"/>
        </w:rPr>
        <w:t>Documentazione operativa e modulistica</w:t>
      </w:r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”</w:t>
      </w:r>
      <w:r w:rsidR="00AA6A21"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.</w:t>
      </w:r>
    </w:p>
    <w:p w:rsidR="00AA6A21" w:rsidRPr="008E7E9B" w:rsidRDefault="00AA6A21" w:rsidP="00ED3F8D">
      <w:pPr>
        <w:spacing w:before="31" w:line="316" w:lineRule="exact"/>
        <w:jc w:val="both"/>
        <w:textAlignment w:val="baseline"/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</w:pPr>
    </w:p>
    <w:p w:rsidR="008E7E9B" w:rsidRPr="008E7E9B" w:rsidRDefault="00AA6A21" w:rsidP="00ED3F8D">
      <w:pPr>
        <w:spacing w:before="31" w:line="316" w:lineRule="exact"/>
        <w:jc w:val="both"/>
        <w:textAlignment w:val="baseline"/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</w:pPr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 xml:space="preserve">La domanda </w:t>
      </w:r>
      <w:r w:rsidR="008E7E9B"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è</w:t>
      </w:r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 xml:space="preserve"> sottoscritta con firma digitale della parte o del difensore</w:t>
      </w:r>
      <w:r w:rsidR="008E7E9B"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.</w:t>
      </w:r>
    </w:p>
    <w:p w:rsidR="008E7E9B" w:rsidRPr="008E7E9B" w:rsidRDefault="008E7E9B" w:rsidP="00ED3F8D">
      <w:pPr>
        <w:spacing w:before="31" w:line="316" w:lineRule="exact"/>
        <w:jc w:val="both"/>
        <w:textAlignment w:val="baseline"/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</w:pPr>
    </w:p>
    <w:p w:rsidR="00AA6A21" w:rsidRPr="008E7E9B" w:rsidRDefault="008E7E9B" w:rsidP="00ED3F8D">
      <w:pPr>
        <w:spacing w:before="31" w:line="316" w:lineRule="exact"/>
        <w:jc w:val="both"/>
        <w:textAlignment w:val="baseline"/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</w:pPr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 xml:space="preserve">Se la domanda è sottoscritta con firma autografa della parte, allegando la copia del proprio documento di identità, la stessa è </w:t>
      </w:r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lastRenderedPageBreak/>
        <w:t>redatta in forma di copia info</w:t>
      </w:r>
      <w:r w:rsidR="009D6E96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rmatica di documento analogico a</w:t>
      </w:r>
      <w:r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i sensi dell’art. 23 del CAD.</w:t>
      </w:r>
      <w:r w:rsidR="00AA6A21" w:rsidRPr="008E7E9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 xml:space="preserve"> </w:t>
      </w:r>
    </w:p>
    <w:p w:rsidR="005A06A3" w:rsidRPr="008E7E9B" w:rsidRDefault="005A06A3" w:rsidP="00E72D34">
      <w:pPr>
        <w:spacing w:before="74" w:line="262" w:lineRule="exact"/>
        <w:textAlignment w:val="baseline"/>
        <w:rPr>
          <w:rFonts w:ascii="Book Antiqua" w:eastAsia="Calibri" w:hAnsi="Book Antiqua"/>
          <w:b/>
          <w:color w:val="000000"/>
          <w:spacing w:val="20"/>
          <w:sz w:val="26"/>
          <w:szCs w:val="26"/>
          <w:lang w:val="it-IT"/>
        </w:rPr>
      </w:pPr>
    </w:p>
    <w:p w:rsidR="00842D31" w:rsidRPr="008E7E9B" w:rsidRDefault="00842D31" w:rsidP="00E72D34">
      <w:pPr>
        <w:spacing w:before="74" w:line="262" w:lineRule="exact"/>
        <w:textAlignment w:val="baseline"/>
        <w:rPr>
          <w:rFonts w:ascii="Book Antiqua" w:eastAsia="Calibri" w:hAnsi="Book Antiqua"/>
          <w:b/>
          <w:color w:val="000000"/>
          <w:spacing w:val="20"/>
          <w:sz w:val="26"/>
          <w:szCs w:val="26"/>
          <w:lang w:val="it-IT"/>
        </w:rPr>
      </w:pPr>
      <w:r w:rsidRPr="008E7E9B">
        <w:rPr>
          <w:rFonts w:ascii="Book Antiqua" w:eastAsia="Calibri" w:hAnsi="Book Antiqua"/>
          <w:b/>
          <w:color w:val="000000"/>
          <w:spacing w:val="20"/>
          <w:sz w:val="26"/>
          <w:szCs w:val="26"/>
          <w:lang w:val="it-IT"/>
        </w:rPr>
        <w:t xml:space="preserve">LA DOMANDA DEVE ESSERE TRASMESSA ESCLUSIVAMENTE PER VIA TELEMATICA, AL SEGUENTE INDIRIZZO </w:t>
      </w:r>
      <w:r w:rsidR="00352F44" w:rsidRPr="008E7E9B">
        <w:rPr>
          <w:rFonts w:ascii="Book Antiqua" w:eastAsia="Calibri" w:hAnsi="Book Antiqua"/>
          <w:b/>
          <w:color w:val="000000"/>
          <w:spacing w:val="20"/>
          <w:sz w:val="26"/>
          <w:szCs w:val="26"/>
          <w:lang w:val="it-IT"/>
        </w:rPr>
        <w:t xml:space="preserve">PEC </w:t>
      </w:r>
      <w:r w:rsidRPr="008E7E9B">
        <w:rPr>
          <w:rFonts w:ascii="Book Antiqua" w:eastAsia="Calibri" w:hAnsi="Book Antiqua"/>
          <w:b/>
          <w:color w:val="000000"/>
          <w:spacing w:val="20"/>
          <w:sz w:val="26"/>
          <w:szCs w:val="26"/>
          <w:lang w:val="it-IT"/>
        </w:rPr>
        <w:t xml:space="preserve">PER IL PAT (PROCESSO AMMINISTRATIVO TELEMATICO): </w:t>
      </w:r>
    </w:p>
    <w:p w:rsidR="00842D31" w:rsidRPr="008E7E9B" w:rsidRDefault="00352F44" w:rsidP="00E72D34">
      <w:pPr>
        <w:spacing w:before="74" w:line="262" w:lineRule="exact"/>
        <w:textAlignment w:val="baseline"/>
        <w:rPr>
          <w:rFonts w:ascii="Book Antiqua" w:eastAsia="Calibri" w:hAnsi="Book Antiqua"/>
          <w:b/>
          <w:color w:val="0070C0"/>
          <w:spacing w:val="20"/>
          <w:sz w:val="26"/>
          <w:szCs w:val="26"/>
          <w:lang w:val="it-IT"/>
        </w:rPr>
      </w:pPr>
      <w:r w:rsidRPr="008E7E9B">
        <w:rPr>
          <w:rFonts w:ascii="Book Antiqua" w:eastAsia="Calibri" w:hAnsi="Book Antiqua"/>
          <w:b/>
          <w:color w:val="0070C0"/>
          <w:spacing w:val="20"/>
          <w:sz w:val="26"/>
          <w:szCs w:val="26"/>
          <w:lang w:val="it-IT"/>
        </w:rPr>
        <w:t xml:space="preserve">pe_pat_deposito@pec.ga-cert.it </w:t>
      </w:r>
    </w:p>
    <w:p w:rsidR="00352F44" w:rsidRDefault="00352F44" w:rsidP="00E72D34">
      <w:pPr>
        <w:spacing w:before="74" w:line="262" w:lineRule="exact"/>
        <w:textAlignment w:val="baseline"/>
        <w:rPr>
          <w:rFonts w:ascii="Book Antiqua" w:eastAsia="Calibri" w:hAnsi="Book Antiqua"/>
          <w:b/>
          <w:color w:val="000000"/>
          <w:spacing w:val="20"/>
          <w:sz w:val="26"/>
          <w:szCs w:val="26"/>
          <w:lang w:val="it-IT"/>
        </w:rPr>
      </w:pPr>
    </w:p>
    <w:p w:rsidR="009D6E96" w:rsidRDefault="009D6E96" w:rsidP="009D6E96">
      <w:pPr>
        <w:spacing w:before="74" w:line="262" w:lineRule="exact"/>
        <w:jc w:val="center"/>
        <w:textAlignment w:val="baseline"/>
        <w:rPr>
          <w:rFonts w:ascii="Book Antiqua" w:eastAsia="Calibri" w:hAnsi="Book Antiqua"/>
          <w:b/>
          <w:i/>
          <w:color w:val="FF0000"/>
          <w:spacing w:val="20"/>
          <w:sz w:val="32"/>
          <w:szCs w:val="32"/>
          <w:lang w:val="it-IT"/>
        </w:rPr>
      </w:pPr>
    </w:p>
    <w:p w:rsidR="0069420D" w:rsidRPr="009D6E96" w:rsidRDefault="009D6E96" w:rsidP="009D6E96">
      <w:pPr>
        <w:spacing w:before="74" w:line="262" w:lineRule="exact"/>
        <w:jc w:val="center"/>
        <w:textAlignment w:val="baseline"/>
        <w:rPr>
          <w:rFonts w:ascii="Book Antiqua" w:eastAsia="Calibri" w:hAnsi="Book Antiqua"/>
          <w:b/>
          <w:i/>
          <w:color w:val="FF0000"/>
          <w:spacing w:val="20"/>
          <w:sz w:val="32"/>
          <w:szCs w:val="32"/>
          <w:lang w:val="it-IT"/>
        </w:rPr>
      </w:pPr>
      <w:r w:rsidRPr="009D6E96">
        <w:rPr>
          <w:rFonts w:ascii="Book Antiqua" w:eastAsia="Calibri" w:hAnsi="Book Antiqua"/>
          <w:b/>
          <w:i/>
          <w:color w:val="FF0000"/>
          <w:spacing w:val="20"/>
          <w:sz w:val="32"/>
          <w:szCs w:val="32"/>
          <w:lang w:val="it-IT"/>
        </w:rPr>
        <w:t>Istanze di liquidazione dei compensi</w:t>
      </w:r>
    </w:p>
    <w:p w:rsidR="009D6E96" w:rsidRDefault="009D6E96" w:rsidP="005421E5">
      <w:pPr>
        <w:spacing w:before="74" w:line="262" w:lineRule="exact"/>
        <w:jc w:val="both"/>
        <w:textAlignment w:val="baseline"/>
        <w:rPr>
          <w:rFonts w:ascii="Book Antiqua" w:eastAsia="Calibri" w:hAnsi="Book Antiqua"/>
          <w:b/>
          <w:color w:val="000000"/>
          <w:spacing w:val="20"/>
          <w:sz w:val="26"/>
          <w:szCs w:val="26"/>
          <w:lang w:val="it-IT"/>
        </w:rPr>
      </w:pPr>
    </w:p>
    <w:p w:rsidR="0069420D" w:rsidRPr="005421E5" w:rsidRDefault="005421E5" w:rsidP="00EC59EE">
      <w:pPr>
        <w:spacing w:before="31" w:line="316" w:lineRule="exact"/>
        <w:jc w:val="both"/>
        <w:textAlignment w:val="baseline"/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</w:pPr>
      <w:r w:rsidRPr="009D6E96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 xml:space="preserve">In caso di </w:t>
      </w:r>
      <w:bookmarkStart w:id="0" w:name="_GoBack"/>
      <w:bookmarkEnd w:id="0"/>
      <w:r w:rsidRPr="009D6E96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 xml:space="preserve">ammissione al patrocinio a spese dello Stato, </w:t>
      </w:r>
      <w:r w:rsidR="009D6E96" w:rsidRPr="009D6E96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si ricorda che i patrocinatori sono tenuti ad osservare il disposto di cui all’art. 83, co. 3</w:t>
      </w:r>
      <w:r w:rsidR="009D6E96" w:rsidRPr="009D6E96">
        <w:rPr>
          <w:rFonts w:ascii="Book Antiqua" w:eastAsia="Calibri" w:hAnsi="Book Antiqua"/>
          <w:i/>
          <w:iCs/>
          <w:color w:val="000000"/>
          <w:spacing w:val="20"/>
          <w:sz w:val="26"/>
          <w:szCs w:val="26"/>
          <w:lang w:val="it-IT"/>
        </w:rPr>
        <w:t>bis</w:t>
      </w:r>
      <w:r w:rsidR="009D6E96" w:rsidRPr="009D6E96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 xml:space="preserve">, del </w:t>
      </w:r>
      <w:r w:rsidR="00861DD2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dPR</w:t>
      </w:r>
      <w:r w:rsidR="007276AB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 xml:space="preserve"> 30 maggio 200</w:t>
      </w:r>
      <w:r w:rsidR="009D6E96" w:rsidRPr="009D6E96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2 n.</w:t>
      </w:r>
      <w:r w:rsidR="00861DD2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 xml:space="preserve"> </w:t>
      </w:r>
      <w:r w:rsidR="009D6E96" w:rsidRPr="009D6E96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>115, come integrato dall’art. 1, co. 783, della l. 28 dicembre 2015, n. 208, secondo cui: “</w:t>
      </w:r>
      <w:r w:rsidR="009D6E96" w:rsidRPr="009D6E96">
        <w:rPr>
          <w:rFonts w:ascii="Book Antiqua" w:eastAsia="Calibri" w:hAnsi="Book Antiqua"/>
          <w:i/>
          <w:iCs/>
          <w:color w:val="000000"/>
          <w:spacing w:val="20"/>
          <w:sz w:val="26"/>
          <w:szCs w:val="26"/>
          <w:lang w:val="it-IT"/>
        </w:rPr>
        <w:t>il decreto di pagamento è emesso dal giudice contestualmente alla pronuncia del provvedimento che chiude la fase cui si riferisce la relativa richiesta</w:t>
      </w:r>
      <w:r w:rsidR="009D6E96" w:rsidRPr="009D6E96">
        <w:rPr>
          <w:rFonts w:ascii="Book Antiqua" w:eastAsia="Calibri" w:hAnsi="Book Antiqua"/>
          <w:color w:val="000000"/>
          <w:spacing w:val="20"/>
          <w:sz w:val="26"/>
          <w:szCs w:val="26"/>
          <w:lang w:val="it-IT"/>
        </w:rPr>
        <w:t xml:space="preserve">”, e quindi a presentare tempestivamente l’istanza di liquidazione del compenso e, comunque, in tempo utile per l’udienza di discussione.  </w:t>
      </w:r>
    </w:p>
    <w:sectPr w:rsidR="0069420D" w:rsidRPr="005421E5" w:rsidSect="00352F44">
      <w:footerReference w:type="default" r:id="rId10"/>
      <w:pgSz w:w="11904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AD6" w:rsidRDefault="00593AD6" w:rsidP="00E72D34">
      <w:r>
        <w:separator/>
      </w:r>
    </w:p>
  </w:endnote>
  <w:endnote w:type="continuationSeparator" w:id="0">
    <w:p w:rsidR="00593AD6" w:rsidRDefault="00593AD6" w:rsidP="00E7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  <w:font w:name="Garamond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635191"/>
      <w:docPartObj>
        <w:docPartGallery w:val="Page Numbers (Bottom of Page)"/>
        <w:docPartUnique/>
      </w:docPartObj>
    </w:sdtPr>
    <w:sdtEndPr/>
    <w:sdtContent>
      <w:p w:rsidR="009D6E96" w:rsidRDefault="009D6E9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40A" w:rsidRPr="007F140A">
          <w:rPr>
            <w:noProof/>
            <w:lang w:val="it-IT"/>
          </w:rPr>
          <w:t>2</w:t>
        </w:r>
        <w:r>
          <w:fldChar w:fldCharType="end"/>
        </w:r>
      </w:p>
    </w:sdtContent>
  </w:sdt>
  <w:p w:rsidR="009D6E96" w:rsidRDefault="009D6E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AD6" w:rsidRDefault="00593AD6" w:rsidP="00E72D34">
      <w:r>
        <w:separator/>
      </w:r>
    </w:p>
  </w:footnote>
  <w:footnote w:type="continuationSeparator" w:id="0">
    <w:p w:rsidR="00593AD6" w:rsidRDefault="00593AD6" w:rsidP="00E72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094"/>
    <w:multiLevelType w:val="multilevel"/>
    <w:tmpl w:val="742C32E2"/>
    <w:lvl w:ilvl="0">
      <w:start w:val="1"/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b/>
        <w:strike w:val="0"/>
        <w:color w:val="000000"/>
        <w:spacing w:val="0"/>
        <w:w w:val="100"/>
        <w:sz w:val="28"/>
        <w:u w:val="single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5A408E"/>
    <w:multiLevelType w:val="multilevel"/>
    <w:tmpl w:val="A67E98FA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A56CBC"/>
    <w:multiLevelType w:val="multilevel"/>
    <w:tmpl w:val="8096685E"/>
    <w:lvl w:ilvl="0">
      <w:start w:val="1"/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b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574A2"/>
    <w:multiLevelType w:val="multilevel"/>
    <w:tmpl w:val="8446D56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B5677F"/>
    <w:multiLevelType w:val="multilevel"/>
    <w:tmpl w:val="83A61B30"/>
    <w:lvl w:ilvl="0">
      <w:start w:val="1"/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b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0A1E59"/>
    <w:multiLevelType w:val="multilevel"/>
    <w:tmpl w:val="F68AB36A"/>
    <w:lvl w:ilvl="0">
      <w:start w:val="1"/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strike w:val="0"/>
        <w:color w:val="000000"/>
        <w:spacing w:val="-7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566191"/>
    <w:multiLevelType w:val="multilevel"/>
    <w:tmpl w:val="8110AEC2"/>
    <w:lvl w:ilvl="0">
      <w:start w:val="3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DB4692"/>
    <w:multiLevelType w:val="multilevel"/>
    <w:tmpl w:val="3F0E78E6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b/>
        <w:strike w:val="0"/>
        <w:color w:val="000000"/>
        <w:spacing w:val="-4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DC"/>
    <w:rsid w:val="000329A2"/>
    <w:rsid w:val="000567B3"/>
    <w:rsid w:val="00073729"/>
    <w:rsid w:val="00095BA3"/>
    <w:rsid w:val="000C6B5B"/>
    <w:rsid w:val="000E2DA0"/>
    <w:rsid w:val="00122E45"/>
    <w:rsid w:val="00201343"/>
    <w:rsid w:val="00211EBA"/>
    <w:rsid w:val="002523AB"/>
    <w:rsid w:val="00253BA8"/>
    <w:rsid w:val="00315D37"/>
    <w:rsid w:val="003405DC"/>
    <w:rsid w:val="00352F44"/>
    <w:rsid w:val="00397F30"/>
    <w:rsid w:val="00413443"/>
    <w:rsid w:val="004674F2"/>
    <w:rsid w:val="005421E5"/>
    <w:rsid w:val="00564996"/>
    <w:rsid w:val="00593AD6"/>
    <w:rsid w:val="005A06A3"/>
    <w:rsid w:val="00631221"/>
    <w:rsid w:val="0065293D"/>
    <w:rsid w:val="00661802"/>
    <w:rsid w:val="00690E16"/>
    <w:rsid w:val="0069420D"/>
    <w:rsid w:val="00697CF8"/>
    <w:rsid w:val="006A2019"/>
    <w:rsid w:val="006A2A64"/>
    <w:rsid w:val="006B2FEC"/>
    <w:rsid w:val="006C4171"/>
    <w:rsid w:val="006E5E8D"/>
    <w:rsid w:val="00711265"/>
    <w:rsid w:val="007135FC"/>
    <w:rsid w:val="007276AB"/>
    <w:rsid w:val="007932E9"/>
    <w:rsid w:val="007D2AE5"/>
    <w:rsid w:val="007F140A"/>
    <w:rsid w:val="00814BAE"/>
    <w:rsid w:val="0083399F"/>
    <w:rsid w:val="00833CDF"/>
    <w:rsid w:val="00841C5E"/>
    <w:rsid w:val="00842D31"/>
    <w:rsid w:val="00861DD2"/>
    <w:rsid w:val="00895B9A"/>
    <w:rsid w:val="008C0489"/>
    <w:rsid w:val="008E7E9B"/>
    <w:rsid w:val="0093348C"/>
    <w:rsid w:val="00973C8D"/>
    <w:rsid w:val="009D6E96"/>
    <w:rsid w:val="00A744DB"/>
    <w:rsid w:val="00A76541"/>
    <w:rsid w:val="00A8631F"/>
    <w:rsid w:val="00AA6A21"/>
    <w:rsid w:val="00AC7FE1"/>
    <w:rsid w:val="00AD3850"/>
    <w:rsid w:val="00BB0EDB"/>
    <w:rsid w:val="00BE29D6"/>
    <w:rsid w:val="00C12DD1"/>
    <w:rsid w:val="00C401E6"/>
    <w:rsid w:val="00C71A27"/>
    <w:rsid w:val="00CA5A3D"/>
    <w:rsid w:val="00CE1D49"/>
    <w:rsid w:val="00D30613"/>
    <w:rsid w:val="00D60451"/>
    <w:rsid w:val="00E07A81"/>
    <w:rsid w:val="00E62FBA"/>
    <w:rsid w:val="00E72D34"/>
    <w:rsid w:val="00E957B9"/>
    <w:rsid w:val="00EA026C"/>
    <w:rsid w:val="00EC59EE"/>
    <w:rsid w:val="00ED3F8D"/>
    <w:rsid w:val="00F70919"/>
    <w:rsid w:val="00F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4FD8"/>
  <w15:docId w15:val="{5CF1E72D-D05E-43A9-971F-2968BCF0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2D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D34"/>
  </w:style>
  <w:style w:type="paragraph" w:styleId="Pidipagina">
    <w:name w:val="footer"/>
    <w:basedOn w:val="Normale"/>
    <w:link w:val="PidipaginaCarattere"/>
    <w:uiPriority w:val="99"/>
    <w:unhideWhenUsed/>
    <w:rsid w:val="00E72D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D34"/>
  </w:style>
  <w:style w:type="paragraph" w:styleId="Paragrafoelenco">
    <w:name w:val="List Paragraph"/>
    <w:basedOn w:val="Normale"/>
    <w:uiPriority w:val="34"/>
    <w:qFormat/>
    <w:rsid w:val="00895B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97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t.wikipedia.org/wiki/File:Emblem_of_Italy.svg" TargetMode="Externa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iustizia-amministrati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ALTAMURA Andrea</dc:creator>
  <cp:lastModifiedBy>ALTAMURA Andrea</cp:lastModifiedBy>
  <cp:revision>2</cp:revision>
  <dcterms:created xsi:type="dcterms:W3CDTF">2023-07-06T08:15:00Z</dcterms:created>
  <dcterms:modified xsi:type="dcterms:W3CDTF">2023-07-06T08:15:00Z</dcterms:modified>
</cp:coreProperties>
</file>